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"http://www.itu.int/ITU-T/workprog/wp_item.aspx?isn=17805"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P.1150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In-car communication audio specification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"http://www.itu.int/ITU-T/workprog/wp_item.aspx?isn=17829"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P.570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Artificial noise-fields under laboratory conditions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"http://www.itu.int/ITU-T/workprog/wp_item.aspx?isn=17831"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P.CrowdCon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Subjective evaluation of conversational quality with a crowdsourcing approach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2021-11-03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"http://www.itu.int/ITU-T/workprog/wp_item.aspx?isn=17793"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P.CROWDG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Subjective evaluation of gaming quality with a crowdsourcing approach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2019-12-18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"http://www.itu.int/ITU-T/workprog/wp_item.aspx?isn=17806"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P.CROWDV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Subjective evaluation of video and audiovisual quality with the crowdsourcing approach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"http://www.itu.int/ITU-T/workprog/wp_item.aspx?isn=17817"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P.IntVR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Subjective test method for interactive virtual reality applications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2022-05-25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"http://www.itu.int/ITU-T/workprog/wp_item.aspx?isn=17832"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P.Scale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on the use of quality subjective scales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2021-11-03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"http://www.itu.int/ITU-T/workprog/wp_item.aspx?isn=17819"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PSTR.OUTLAB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Conducting subjective tests outside of the lab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2021-05-18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"http://www.itu.int/ITU-T/workprog/wp_item.aspx?isn=17777"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P.SAMD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Single-ended perceptual approaches for multi-dimensional analysis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2022-05-20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"http://www.itu.int/ITU-T/workprog/wp_item.aspx?isn=17770"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P.TCA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cause analysis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76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"http://www.itu.int/ITU-T/workprog/wp_item.aspx?isn=17799"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P.1204.1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Video quality assessment of streaming services over reliable transport for resolutions up to 4K with access to transport information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P.1204.2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Video quality assessment of streaming services over reliable transport for resolutions up to 4K with access to video frame information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P.BBQCG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Parametric bitstream-based Quality Assessment of Cloud Gaming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2021-04-20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"http://www.itu.int/ITU-T/workprog/wp_item.aspx?isn=17808"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P.DiAQoSE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Diagnostic assessment of QoS and QoE for adaptive video streaming sessions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2021-04-14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"http://www.itu.int/ITU-T/workprog/wp_item.aspx?isn=17821"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P.MOSQUITO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Subjective test methodology for assessing impact of adaptive streaming effects on longer-term Quality of Experience (MOS) and quitting (for objective model development)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2021-05-18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"http://www.itu.int/ITU-T/workprog/wp_item.aspx?isn=17807"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P.NATS-ph3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Quality integration module for adaptive video streaming QoE in the context of P.120X-Recommendation series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G.107.1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Mixed-band and wideband E-model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2022-03-14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"http://www.itu.int/ITU-T/workprog/wp_item.aspx?isn=17797"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G.113 Appendices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Frequent updates of G.113 Appendices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"http://www.itu.int/ITU-T/workprog/wp_item.aspx?isn=17814"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P.834.2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Extension of the methodology for the derivation of equipment impairment factors from instrumental models for super-wideband and fullband speech codecs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2020-09-22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"http://www.itu.int/ITU-T/workprog/wp_item.aspx?isn=17764"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J.q-uhd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Quality measurement methods for UHD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2021-10-18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"http://www.itu.int/ITU-T/workprog/wp_item.aspx?isn=17763"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J.src-vq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Objective Assessment Methods for Source Video Quality at the Headend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2021-10-18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5/22/2023 12:17:43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16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5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