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483"/>
        <w:gridCol w:w="444"/>
        <w:gridCol w:w="3525"/>
      </w:tblGrid>
      <w:tr w:rsidR="00670E8A" w14:paraId="48B0DD77" w14:textId="77777777" w:rsidTr="00A52486">
        <w:trPr>
          <w:cantSplit/>
        </w:trPr>
        <w:tc>
          <w:tcPr>
            <w:tcW w:w="1160" w:type="dxa"/>
            <w:vMerge w:val="restart"/>
            <w:vAlign w:val="center"/>
          </w:tcPr>
          <w:p w14:paraId="46D3653B" w14:textId="77777777" w:rsidR="00670E8A" w:rsidRDefault="00670E8A" w:rsidP="006446AE">
            <w:pPr>
              <w:spacing w:before="0"/>
              <w:jc w:val="center"/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27824636" wp14:editId="4BCC4190">
                  <wp:extent cx="647700" cy="70104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36DF7515" w14:textId="77777777" w:rsidR="00670E8A" w:rsidRDefault="00670E8A" w:rsidP="006446AE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359B68A4" w14:textId="77777777" w:rsidR="00670E8A" w:rsidRDefault="00670E8A" w:rsidP="006446A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60A3665" w14:textId="77777777" w:rsidR="00670E8A" w:rsidRDefault="00670E8A" w:rsidP="006446AE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70D579DC" w14:textId="77777777" w:rsidR="00670E8A" w:rsidRDefault="00670E8A" w:rsidP="006446AE">
            <w:pPr>
              <w:pStyle w:val="Docnumber"/>
            </w:pPr>
            <w:r>
              <w:t>TSAG-TD107</w:t>
            </w:r>
          </w:p>
        </w:tc>
      </w:tr>
      <w:tr w:rsidR="00670E8A" w14:paraId="7976921B" w14:textId="77777777" w:rsidTr="00A52486">
        <w:trPr>
          <w:cantSplit/>
          <w:trHeight w:val="461"/>
        </w:trPr>
        <w:tc>
          <w:tcPr>
            <w:tcW w:w="1160" w:type="dxa"/>
            <w:vMerge/>
          </w:tcPr>
          <w:p w14:paraId="442CF17A" w14:textId="77777777" w:rsidR="00670E8A" w:rsidRDefault="00670E8A" w:rsidP="006446AE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0B38A798" w14:textId="77777777" w:rsidR="00670E8A" w:rsidRDefault="00670E8A" w:rsidP="006446AE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178236A2" w14:textId="77777777" w:rsidR="00670E8A" w:rsidRDefault="00670E8A" w:rsidP="006446AE">
            <w:pPr>
              <w:pStyle w:val="TSBHeaderRight14"/>
            </w:pPr>
            <w:r>
              <w:t>TSAG</w:t>
            </w:r>
          </w:p>
        </w:tc>
      </w:tr>
      <w:tr w:rsidR="00670E8A" w14:paraId="5E110D8A" w14:textId="77777777" w:rsidTr="00A52486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54D00AEC" w14:textId="77777777" w:rsidR="00670E8A" w:rsidRDefault="00670E8A" w:rsidP="006446AE">
            <w:pPr>
              <w:rPr>
                <w:b/>
                <w:bCs/>
                <w:sz w:val="26"/>
              </w:rPr>
            </w:pPr>
            <w:bookmarkStart w:id="3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4C3FD5FA" w14:textId="77777777" w:rsidR="00670E8A" w:rsidRDefault="00670E8A" w:rsidP="006446AE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4800B448" w14:textId="77777777" w:rsidR="00670E8A" w:rsidRDefault="00670E8A" w:rsidP="006446A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3"/>
      <w:tr w:rsidR="00670E8A" w14:paraId="1851B031" w14:textId="77777777" w:rsidTr="00A52486">
        <w:trPr>
          <w:cantSplit/>
          <w:trHeight w:val="357"/>
        </w:trPr>
        <w:tc>
          <w:tcPr>
            <w:tcW w:w="1508" w:type="dxa"/>
            <w:gridSpan w:val="2"/>
          </w:tcPr>
          <w:p w14:paraId="4F4149BD" w14:textId="77777777" w:rsidR="00670E8A" w:rsidRDefault="00670E8A" w:rsidP="006446AE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16B6B300" w14:textId="6A585577" w:rsidR="00670E8A" w:rsidRDefault="00A52486" w:rsidP="006446AE">
            <w:pPr>
              <w:pStyle w:val="TSBHeaderQuestion"/>
            </w:pPr>
            <w:r>
              <w:t>N/</w:t>
            </w:r>
            <w:r w:rsidR="00670E8A">
              <w:t>A</w:t>
            </w:r>
          </w:p>
        </w:tc>
        <w:tc>
          <w:tcPr>
            <w:tcW w:w="3525" w:type="dxa"/>
          </w:tcPr>
          <w:p w14:paraId="79FDCA95" w14:textId="77777777" w:rsidR="00670E8A" w:rsidRDefault="00670E8A" w:rsidP="006446AE">
            <w:pPr>
              <w:pStyle w:val="VenueDate"/>
            </w:pPr>
            <w:r>
              <w:t>Geneva, 12-16 December 2022</w:t>
            </w:r>
          </w:p>
        </w:tc>
      </w:tr>
      <w:tr w:rsidR="00670E8A" w14:paraId="21796B73" w14:textId="77777777" w:rsidTr="006446AE">
        <w:trPr>
          <w:cantSplit/>
          <w:trHeight w:val="357"/>
        </w:trPr>
        <w:tc>
          <w:tcPr>
            <w:tcW w:w="9639" w:type="dxa"/>
            <w:gridSpan w:val="6"/>
          </w:tcPr>
          <w:p w14:paraId="10E0F73C" w14:textId="59D3ADD1" w:rsidR="00670E8A" w:rsidRDefault="00670E8A" w:rsidP="00644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A5248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SG16-LS23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670E8A" w14:paraId="3B8D96BD" w14:textId="77777777" w:rsidTr="00A52486">
        <w:trPr>
          <w:cantSplit/>
          <w:trHeight w:val="357"/>
        </w:trPr>
        <w:tc>
          <w:tcPr>
            <w:tcW w:w="1508" w:type="dxa"/>
            <w:gridSpan w:val="2"/>
          </w:tcPr>
          <w:p w14:paraId="4A1BEC86" w14:textId="77777777" w:rsidR="00670E8A" w:rsidRDefault="00670E8A" w:rsidP="006446A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2C4DB10A" w14:textId="77777777" w:rsidR="00670E8A" w:rsidRDefault="00670E8A" w:rsidP="006446AE">
            <w:pPr>
              <w:pStyle w:val="TSBHeaderSource"/>
            </w:pPr>
            <w:r>
              <w:t>ITU-T Study Group 16</w:t>
            </w:r>
          </w:p>
        </w:tc>
      </w:tr>
      <w:tr w:rsidR="00670E8A" w14:paraId="57213962" w14:textId="77777777" w:rsidTr="00A52486">
        <w:trPr>
          <w:cantSplit/>
          <w:trHeight w:val="357"/>
        </w:trPr>
        <w:tc>
          <w:tcPr>
            <w:tcW w:w="1508" w:type="dxa"/>
            <w:gridSpan w:val="2"/>
          </w:tcPr>
          <w:p w14:paraId="41DC9CCA" w14:textId="77777777" w:rsidR="00670E8A" w:rsidRDefault="00670E8A" w:rsidP="006446A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4777B9D7" w14:textId="57069646" w:rsidR="00670E8A" w:rsidRDefault="00670E8A" w:rsidP="006446AE">
            <w:pPr>
              <w:pStyle w:val="TSBHeaderTitle"/>
            </w:pPr>
            <w:r>
              <w:t>LS/r on smart TV Operating System (SG9-LS8) [</w:t>
            </w:r>
            <w:r w:rsidR="00A52486">
              <w:t>from ITU-T SG16</w:t>
            </w:r>
            <w:r>
              <w:t>]</w:t>
            </w:r>
          </w:p>
        </w:tc>
      </w:tr>
      <w:tr w:rsidR="00670E8A" w14:paraId="011B0CAD" w14:textId="77777777" w:rsidTr="006446AE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30A33AFF" w14:textId="77777777" w:rsidR="00670E8A" w:rsidRDefault="00670E8A" w:rsidP="006446A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670E8A" w14:paraId="71731879" w14:textId="77777777" w:rsidTr="00A52486">
        <w:trPr>
          <w:cantSplit/>
          <w:trHeight w:val="357"/>
        </w:trPr>
        <w:tc>
          <w:tcPr>
            <w:tcW w:w="2187" w:type="dxa"/>
            <w:gridSpan w:val="3"/>
          </w:tcPr>
          <w:p w14:paraId="05C1F9A1" w14:textId="77777777" w:rsidR="00670E8A" w:rsidRDefault="00670E8A" w:rsidP="006446AE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7D92527A" w14:textId="235F2C3C" w:rsidR="00670E8A" w:rsidRDefault="00A52486" w:rsidP="006446AE">
            <w:r>
              <w:t xml:space="preserve">ITU-T </w:t>
            </w:r>
            <w:r w:rsidR="00670E8A">
              <w:t>SG9, TSAG</w:t>
            </w:r>
          </w:p>
        </w:tc>
      </w:tr>
      <w:tr w:rsidR="00670E8A" w14:paraId="6F14B62D" w14:textId="77777777" w:rsidTr="00A52486">
        <w:trPr>
          <w:cantSplit/>
          <w:trHeight w:val="357"/>
        </w:trPr>
        <w:tc>
          <w:tcPr>
            <w:tcW w:w="2187" w:type="dxa"/>
            <w:gridSpan w:val="3"/>
          </w:tcPr>
          <w:p w14:paraId="677EC82D" w14:textId="77777777" w:rsidR="00670E8A" w:rsidRDefault="00670E8A" w:rsidP="006446AE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05D247AF" w14:textId="77777777" w:rsidR="00670E8A" w:rsidRDefault="00670E8A" w:rsidP="006446AE">
            <w:r>
              <w:t>-</w:t>
            </w:r>
          </w:p>
        </w:tc>
      </w:tr>
      <w:tr w:rsidR="00670E8A" w14:paraId="2DA506A8" w14:textId="77777777" w:rsidTr="00A52486">
        <w:trPr>
          <w:cantSplit/>
          <w:trHeight w:val="357"/>
        </w:trPr>
        <w:tc>
          <w:tcPr>
            <w:tcW w:w="2187" w:type="dxa"/>
            <w:gridSpan w:val="3"/>
          </w:tcPr>
          <w:p w14:paraId="089DBFA2" w14:textId="77777777" w:rsidR="00670E8A" w:rsidRDefault="00670E8A" w:rsidP="006446A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26CD50E4" w14:textId="77777777" w:rsidR="00670E8A" w:rsidRDefault="00670E8A" w:rsidP="006446AE">
            <w:r>
              <w:t>ITU-T Study Group 16 meeting (Geneva, 28 October 2022)</w:t>
            </w:r>
          </w:p>
        </w:tc>
      </w:tr>
      <w:tr w:rsidR="00670E8A" w14:paraId="56BEA506" w14:textId="77777777" w:rsidTr="00A52486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EFD2DFA" w14:textId="77777777" w:rsidR="00670E8A" w:rsidRDefault="00670E8A" w:rsidP="006446AE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41D9AC95" w14:textId="77777777" w:rsidR="00670E8A" w:rsidRDefault="00670E8A" w:rsidP="006446AE">
            <w:r>
              <w:t>30 March 2023</w:t>
            </w:r>
          </w:p>
        </w:tc>
      </w:tr>
      <w:tr w:rsidR="00670E8A" w:rsidRPr="00A6057E" w14:paraId="6DEB33C2" w14:textId="77777777" w:rsidTr="00A52486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6ACDA94C" w14:textId="77777777" w:rsidR="00670E8A" w:rsidRDefault="00670E8A" w:rsidP="006446A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6EE4CBCE" w14:textId="77777777" w:rsidR="00670E8A" w:rsidRDefault="00670E8A" w:rsidP="00A52486">
            <w:r>
              <w:t>Marcelo MORENO</w:t>
            </w:r>
            <w:r>
              <w:br/>
              <w:t>Fraunhofer IIS</w:t>
            </w:r>
            <w:r>
              <w:br/>
              <w:t>Germany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5A6BA023" w14:textId="0BC9BB36" w:rsidR="00670E8A" w:rsidRPr="00A6057E" w:rsidRDefault="00670E8A" w:rsidP="00A52486">
            <w:pPr>
              <w:rPr>
                <w:lang w:val="de-DE"/>
              </w:rPr>
            </w:pPr>
            <w:r w:rsidRPr="00A6057E">
              <w:rPr>
                <w:lang w:val="de-DE"/>
              </w:rPr>
              <w:t xml:space="preserve">Tel: </w:t>
            </w:r>
            <w:r w:rsidRPr="00A6057E">
              <w:rPr>
                <w:lang w:val="de-DE"/>
              </w:rPr>
              <w:tab/>
              <w:t>+ 49 151 2355 9439</w:t>
            </w:r>
            <w:r w:rsidRPr="00A6057E">
              <w:rPr>
                <w:lang w:val="de-DE"/>
              </w:rPr>
              <w:br/>
              <w:t>E-mail:</w:t>
            </w:r>
            <w:r w:rsidR="00A52486">
              <w:rPr>
                <w:lang w:val="de-DE"/>
              </w:rPr>
              <w:t xml:space="preserve"> </w:t>
            </w:r>
            <w:hyperlink r:id="rId12" w:history="1">
              <w:r w:rsidR="00A52486" w:rsidRPr="00EE47E3">
                <w:rPr>
                  <w:rStyle w:val="Hyperlink"/>
                  <w:lang w:val="de-DE"/>
                </w:rPr>
                <w:t>moreno@ice.ufjf.br</w:t>
              </w:r>
            </w:hyperlink>
            <w:r w:rsidR="00A52486">
              <w:rPr>
                <w:lang w:val="de-DE"/>
              </w:rPr>
              <w:t xml:space="preserve"> </w:t>
            </w:r>
          </w:p>
        </w:tc>
      </w:tr>
      <w:tr w:rsidR="00670E8A" w:rsidRPr="00A6057E" w14:paraId="5E3878AA" w14:textId="77777777" w:rsidTr="00A52486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732D7988" w14:textId="77777777" w:rsidR="00670E8A" w:rsidRDefault="00670E8A" w:rsidP="006446AE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83" w:type="dxa"/>
            <w:tcBorders>
              <w:bottom w:val="single" w:sz="12" w:space="0" w:color="auto"/>
            </w:tcBorders>
          </w:tcPr>
          <w:p w14:paraId="329C5184" w14:textId="77777777" w:rsidR="00670E8A" w:rsidRDefault="00670E8A" w:rsidP="00A52486">
            <w:proofErr w:type="spellStart"/>
            <w:r>
              <w:t>Chuanyang</w:t>
            </w:r>
            <w:proofErr w:type="spellEnd"/>
            <w:r>
              <w:t xml:space="preserve"> MIAO</w:t>
            </w:r>
            <w:r>
              <w:br/>
              <w:t>ZTE</w:t>
            </w:r>
            <w:r>
              <w:br/>
              <w:t>P. R. China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14:paraId="31EFF937" w14:textId="5893A220" w:rsidR="00670E8A" w:rsidRPr="00A6057E" w:rsidRDefault="00670E8A" w:rsidP="00A52486">
            <w:pPr>
              <w:rPr>
                <w:lang w:val="de-DE"/>
              </w:rPr>
            </w:pPr>
            <w:r w:rsidRPr="00A6057E">
              <w:rPr>
                <w:lang w:val="de-DE"/>
              </w:rPr>
              <w:t xml:space="preserve">Tel: </w:t>
            </w:r>
            <w:r w:rsidRPr="00A6057E">
              <w:rPr>
                <w:lang w:val="de-DE"/>
              </w:rPr>
              <w:tab/>
              <w:t>+86-25-88014611</w:t>
            </w:r>
            <w:r w:rsidRPr="00A6057E">
              <w:rPr>
                <w:lang w:val="de-DE"/>
              </w:rPr>
              <w:br/>
              <w:t>E-mail:</w:t>
            </w:r>
            <w:r w:rsidR="00A52486">
              <w:rPr>
                <w:lang w:val="de-DE"/>
              </w:rPr>
              <w:t xml:space="preserve"> </w:t>
            </w:r>
            <w:hyperlink r:id="rId13" w:history="1">
              <w:r w:rsidR="00A52486" w:rsidRPr="00EE47E3">
                <w:rPr>
                  <w:rStyle w:val="Hyperlink"/>
                  <w:lang w:val="de-DE"/>
                </w:rPr>
                <w:t>miao.chuanyang@zte.com.cn</w:t>
              </w:r>
            </w:hyperlink>
            <w:r w:rsidR="00A52486">
              <w:rPr>
                <w:lang w:val="de-DE"/>
              </w:rPr>
              <w:t xml:space="preserve"> </w:t>
            </w:r>
          </w:p>
        </w:tc>
      </w:tr>
    </w:tbl>
    <w:p w14:paraId="3779E8C0" w14:textId="77777777" w:rsidR="00670E8A" w:rsidRPr="00A6057E" w:rsidRDefault="00670E8A" w:rsidP="00670E8A">
      <w:pPr>
        <w:rPr>
          <w:lang w:val="de-DE"/>
        </w:rPr>
      </w:pPr>
    </w:p>
    <w:p w14:paraId="14683D97" w14:textId="77777777" w:rsidR="00670E8A" w:rsidRDefault="00670E8A" w:rsidP="00670E8A">
      <w:r>
        <w:t xml:space="preserve">This liaison statement answers </w:t>
      </w:r>
      <w:hyperlink r:id="rId14" w:history="1">
        <w:r>
          <w:rPr>
            <w:rStyle w:val="Hyperlink"/>
          </w:rPr>
          <w:t>SG9-LS8</w:t>
        </w:r>
      </w:hyperlink>
      <w:r>
        <w:t>.</w:t>
      </w:r>
    </w:p>
    <w:p w14:paraId="7E0F7F33" w14:textId="77777777" w:rsidR="00670E8A" w:rsidRDefault="00670E8A" w:rsidP="00670E8A"/>
    <w:p w14:paraId="338FD452" w14:textId="77777777" w:rsidR="00670E8A" w:rsidRDefault="00670E8A" w:rsidP="00670E8A">
      <w:r>
        <w:t>A new liaison statement has been received from SG16.</w:t>
      </w:r>
    </w:p>
    <w:p w14:paraId="2FD10CF4" w14:textId="77777777" w:rsidR="00670E8A" w:rsidRDefault="00670E8A" w:rsidP="00670E8A">
      <w:r>
        <w:t xml:space="preserve">This liaison statement follows and the original file can be downloaded from the ITU ftp server at </w:t>
      </w:r>
      <w:hyperlink r:id="rId15" w:tooltip="ITU-T ftp file restricted to TIES access only" w:history="1">
        <w:r>
          <w:rPr>
            <w:rStyle w:val="Hyperlink"/>
          </w:rPr>
          <w:t>http://handle.itu.int/11.1002/ls/sp17-sg16-oLS-00023.docx</w:t>
        </w:r>
      </w:hyperlink>
      <w:r>
        <w:t>.</w:t>
      </w:r>
    </w:p>
    <w:p w14:paraId="01EACB34" w14:textId="77777777" w:rsidR="00670E8A" w:rsidRDefault="00670E8A" w:rsidP="00670E8A">
      <w:pPr>
        <w:spacing w:before="0"/>
        <w:jc w:val="center"/>
      </w:pPr>
    </w:p>
    <w:p w14:paraId="4E29FE2A" w14:textId="77777777" w:rsidR="00670E8A" w:rsidRDefault="00670E8A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72"/>
        <w:gridCol w:w="510"/>
        <w:gridCol w:w="3260"/>
        <w:gridCol w:w="68"/>
        <w:gridCol w:w="4184"/>
      </w:tblGrid>
      <w:tr w:rsidR="00537F2E" w:rsidRPr="00537F2E" w14:paraId="346A4B80" w14:textId="77777777" w:rsidTr="001555FA">
        <w:trPr>
          <w:cantSplit/>
        </w:trPr>
        <w:tc>
          <w:tcPr>
            <w:tcW w:w="1104" w:type="dxa"/>
            <w:vMerge w:val="restart"/>
            <w:vAlign w:val="center"/>
          </w:tcPr>
          <w:p w14:paraId="4FDA59C3" w14:textId="2AE92B2C" w:rsidR="00537F2E" w:rsidRPr="00537F2E" w:rsidRDefault="00537F2E" w:rsidP="00276D6A">
            <w:pPr>
              <w:spacing w:before="0"/>
              <w:jc w:val="center"/>
              <w:rPr>
                <w:sz w:val="20"/>
                <w:szCs w:val="20"/>
              </w:rPr>
            </w:pPr>
            <w:r w:rsidRPr="00537F2E">
              <w:rPr>
                <w:noProof/>
              </w:rPr>
              <w:lastRenderedPageBreak/>
              <w:drawing>
                <wp:inline distT="0" distB="0" distL="0" distR="0" wp14:anchorId="348A1212" wp14:editId="2FE41482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06B26F8D" w14:textId="77777777" w:rsidR="00537F2E" w:rsidRPr="00537F2E" w:rsidRDefault="00537F2E" w:rsidP="00537F2E">
            <w:pPr>
              <w:rPr>
                <w:sz w:val="16"/>
                <w:szCs w:val="16"/>
              </w:rPr>
            </w:pPr>
            <w:r w:rsidRPr="00537F2E">
              <w:rPr>
                <w:sz w:val="16"/>
                <w:szCs w:val="16"/>
              </w:rPr>
              <w:t>INTERNATIONAL TELECOMMUNICATION UNION</w:t>
            </w:r>
          </w:p>
          <w:p w14:paraId="066E224F" w14:textId="77777777" w:rsidR="00537F2E" w:rsidRPr="00537F2E" w:rsidRDefault="00537F2E" w:rsidP="00537F2E">
            <w:pPr>
              <w:rPr>
                <w:b/>
                <w:bCs/>
                <w:sz w:val="26"/>
                <w:szCs w:val="26"/>
              </w:rPr>
            </w:pPr>
            <w:r w:rsidRPr="00537F2E">
              <w:rPr>
                <w:b/>
                <w:bCs/>
                <w:sz w:val="26"/>
                <w:szCs w:val="26"/>
              </w:rPr>
              <w:t>TELECOMMUNICATION</w:t>
            </w:r>
            <w:r w:rsidRPr="00537F2E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26D903" w14:textId="77777777" w:rsidR="00537F2E" w:rsidRPr="00537F2E" w:rsidRDefault="00537F2E" w:rsidP="00537F2E">
            <w:pPr>
              <w:rPr>
                <w:sz w:val="20"/>
                <w:szCs w:val="20"/>
              </w:rPr>
            </w:pPr>
            <w:r w:rsidRPr="00537F2E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537F2E">
              <w:rPr>
                <w:sz w:val="20"/>
              </w:rPr>
              <w:t>2022</w:t>
            </w:r>
            <w:r w:rsidRPr="00537F2E">
              <w:rPr>
                <w:sz w:val="20"/>
                <w:szCs w:val="20"/>
              </w:rPr>
              <w:t>-</w:t>
            </w:r>
            <w:r w:rsidRPr="00537F2E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vAlign w:val="center"/>
          </w:tcPr>
          <w:p w14:paraId="4F60174A" w14:textId="7AE3BC19" w:rsidR="00537F2E" w:rsidRPr="00670E8A" w:rsidRDefault="00537F2E" w:rsidP="00670E8A">
            <w:pPr>
              <w:jc w:val="right"/>
              <w:rPr>
                <w:b/>
                <w:sz w:val="28"/>
              </w:rPr>
            </w:pPr>
            <w:r w:rsidRPr="00670E8A">
              <w:rPr>
                <w:b/>
                <w:sz w:val="28"/>
              </w:rPr>
              <w:t>SG16-LS23</w:t>
            </w:r>
          </w:p>
        </w:tc>
      </w:tr>
      <w:bookmarkEnd w:id="0"/>
      <w:tr w:rsidR="00537F2E" w:rsidRPr="00537F2E" w14:paraId="4756C95E" w14:textId="77777777" w:rsidTr="001555FA">
        <w:trPr>
          <w:cantSplit/>
        </w:trPr>
        <w:tc>
          <w:tcPr>
            <w:tcW w:w="1104" w:type="dxa"/>
            <w:vMerge/>
          </w:tcPr>
          <w:p w14:paraId="6CDF2A44" w14:textId="77777777" w:rsidR="00537F2E" w:rsidRPr="00537F2E" w:rsidRDefault="00537F2E" w:rsidP="00537F2E">
            <w:pPr>
              <w:rPr>
                <w:smallCaps/>
                <w:sz w:val="20"/>
              </w:rPr>
            </w:pPr>
          </w:p>
        </w:tc>
        <w:tc>
          <w:tcPr>
            <w:tcW w:w="4351" w:type="dxa"/>
            <w:gridSpan w:val="5"/>
            <w:vMerge/>
          </w:tcPr>
          <w:p w14:paraId="48655875" w14:textId="77777777" w:rsidR="00537F2E" w:rsidRPr="00537F2E" w:rsidRDefault="00537F2E" w:rsidP="00537F2E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72FF4DC1" w14:textId="48B8F6E0" w:rsidR="00537F2E" w:rsidRPr="00537F2E" w:rsidRDefault="00537F2E" w:rsidP="00276D6A">
            <w:pPr>
              <w:pStyle w:val="TSBHeaderRight14"/>
            </w:pPr>
            <w:r>
              <w:t>STUDY GROUP 16</w:t>
            </w:r>
          </w:p>
        </w:tc>
      </w:tr>
      <w:tr w:rsidR="00537F2E" w:rsidRPr="00537F2E" w14:paraId="1D67F09A" w14:textId="77777777" w:rsidTr="001555FA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6777F67C" w14:textId="77777777" w:rsidR="00537F2E" w:rsidRPr="00537F2E" w:rsidRDefault="00537F2E" w:rsidP="00537F2E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0037DD00" w14:textId="77777777" w:rsidR="00537F2E" w:rsidRPr="00537F2E" w:rsidRDefault="00537F2E" w:rsidP="00537F2E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7A25F654" w14:textId="77777777" w:rsidR="00537F2E" w:rsidRPr="00537F2E" w:rsidRDefault="00537F2E" w:rsidP="00276D6A">
            <w:pPr>
              <w:pStyle w:val="TSBHeaderRight14"/>
            </w:pPr>
            <w:r w:rsidRPr="00537F2E">
              <w:t>Original: English</w:t>
            </w:r>
          </w:p>
        </w:tc>
      </w:tr>
      <w:tr w:rsidR="00537F2E" w:rsidRPr="00537F2E" w14:paraId="3557028E" w14:textId="77777777" w:rsidTr="001555FA">
        <w:trPr>
          <w:cantSplit/>
        </w:trPr>
        <w:tc>
          <w:tcPr>
            <w:tcW w:w="1545" w:type="dxa"/>
            <w:gridSpan w:val="2"/>
          </w:tcPr>
          <w:p w14:paraId="3785FE04" w14:textId="77777777" w:rsidR="00537F2E" w:rsidRPr="00537F2E" w:rsidRDefault="00537F2E" w:rsidP="00537F2E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537F2E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2A6EB087" w14:textId="0DB40B4A" w:rsidR="00537F2E" w:rsidRPr="00537F2E" w:rsidRDefault="00537F2E" w:rsidP="00276D6A">
            <w:pPr>
              <w:pStyle w:val="TSBHeaderQuestion"/>
            </w:pPr>
            <w:r w:rsidRPr="00537F2E">
              <w:t>13/16</w:t>
            </w:r>
          </w:p>
        </w:tc>
        <w:tc>
          <w:tcPr>
            <w:tcW w:w="4184" w:type="dxa"/>
          </w:tcPr>
          <w:p w14:paraId="7376F30C" w14:textId="4F21C144" w:rsidR="00537F2E" w:rsidRPr="00537F2E" w:rsidRDefault="00537F2E" w:rsidP="00276D6A">
            <w:pPr>
              <w:pStyle w:val="VenueDate"/>
            </w:pPr>
            <w:r w:rsidRPr="00537F2E">
              <w:t>Geneva, 17-28 October 2022</w:t>
            </w:r>
          </w:p>
        </w:tc>
      </w:tr>
      <w:tr w:rsidR="00537F2E" w:rsidRPr="00537F2E" w14:paraId="20A453C2" w14:textId="77777777" w:rsidTr="001555FA">
        <w:trPr>
          <w:cantSplit/>
        </w:trPr>
        <w:tc>
          <w:tcPr>
            <w:tcW w:w="9639" w:type="dxa"/>
            <w:gridSpan w:val="7"/>
          </w:tcPr>
          <w:p w14:paraId="6609CA57" w14:textId="29C83480" w:rsidR="00537F2E" w:rsidRPr="00537F2E" w:rsidRDefault="00537F2E" w:rsidP="00537F2E">
            <w:pPr>
              <w:jc w:val="center"/>
              <w:rPr>
                <w:b/>
                <w:bCs/>
              </w:rPr>
            </w:pPr>
            <w:bookmarkStart w:id="7" w:name="ddoctype"/>
            <w:bookmarkStart w:id="8" w:name="dtitle" w:colFirst="0" w:colLast="0"/>
            <w:bookmarkEnd w:id="5"/>
            <w:bookmarkEnd w:id="6"/>
            <w:r w:rsidRPr="00537F2E">
              <w:rPr>
                <w:b/>
                <w:bCs/>
              </w:rPr>
              <w:t>LS</w:t>
            </w:r>
          </w:p>
        </w:tc>
      </w:tr>
      <w:tr w:rsidR="00537F2E" w:rsidRPr="00537F2E" w14:paraId="5A897D8E" w14:textId="77777777" w:rsidTr="001555FA">
        <w:trPr>
          <w:cantSplit/>
        </w:trPr>
        <w:tc>
          <w:tcPr>
            <w:tcW w:w="1545" w:type="dxa"/>
            <w:gridSpan w:val="2"/>
          </w:tcPr>
          <w:p w14:paraId="5B2DFF62" w14:textId="77777777" w:rsidR="00537F2E" w:rsidRPr="00537F2E" w:rsidRDefault="00537F2E" w:rsidP="00537F2E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537F2E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0EAB3E80" w14:textId="5D002E0F" w:rsidR="00537F2E" w:rsidRPr="00537F2E" w:rsidRDefault="00537F2E" w:rsidP="00276D6A">
            <w:pPr>
              <w:pStyle w:val="LSSource"/>
            </w:pPr>
            <w:r w:rsidRPr="00537F2E">
              <w:t>ITU-T Study Group 16</w:t>
            </w:r>
          </w:p>
        </w:tc>
      </w:tr>
      <w:tr w:rsidR="00537F2E" w:rsidRPr="00537F2E" w14:paraId="14FFCDE2" w14:textId="77777777" w:rsidTr="001555FA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67A28E3F" w14:textId="77777777" w:rsidR="00537F2E" w:rsidRPr="00537F2E" w:rsidRDefault="00537F2E" w:rsidP="00537F2E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537F2E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6237E2AC" w14:textId="6AF3E5EA" w:rsidR="00537F2E" w:rsidRPr="00537F2E" w:rsidRDefault="00537F2E" w:rsidP="00276D6A">
            <w:pPr>
              <w:pStyle w:val="LSTitle"/>
            </w:pPr>
            <w:r w:rsidRPr="00537F2E">
              <w:t>LS/r on smart TV Operating System (SG9-LS8) [to ITU-T SG9 and TSAG]</w:t>
            </w:r>
          </w:p>
        </w:tc>
      </w:tr>
      <w:bookmarkEnd w:id="2"/>
      <w:bookmarkEnd w:id="10"/>
      <w:tr w:rsidR="005A3E30" w:rsidRPr="001B2EB4" w14:paraId="595C1538" w14:textId="77777777" w:rsidTr="001555FA">
        <w:trPr>
          <w:cantSplit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513780FC" w14:textId="77777777" w:rsidR="005A3E30" w:rsidRPr="001B2EB4" w:rsidRDefault="005A3E30" w:rsidP="00864726">
            <w:pPr>
              <w:jc w:val="center"/>
              <w:rPr>
                <w:b/>
                <w:bCs/>
              </w:rPr>
            </w:pPr>
            <w:r w:rsidRPr="001B2EB4">
              <w:rPr>
                <w:b/>
                <w:bCs/>
              </w:rPr>
              <w:t>LIAISON STATEMENT</w:t>
            </w:r>
          </w:p>
        </w:tc>
      </w:tr>
      <w:tr w:rsidR="005A3E30" w:rsidRPr="001B2EB4" w14:paraId="010A0070" w14:textId="77777777" w:rsidTr="001555FA">
        <w:trPr>
          <w:cantSplit/>
        </w:trPr>
        <w:tc>
          <w:tcPr>
            <w:tcW w:w="2127" w:type="dxa"/>
            <w:gridSpan w:val="4"/>
          </w:tcPr>
          <w:p w14:paraId="3CA6DEBC" w14:textId="77777777" w:rsidR="005A3E30" w:rsidRPr="001B2EB4" w:rsidRDefault="005A3E30" w:rsidP="0086472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3"/>
          </w:tcPr>
          <w:p w14:paraId="68BBA085" w14:textId="77777777" w:rsidR="005A3E30" w:rsidRPr="00C46578" w:rsidRDefault="005A3E30" w:rsidP="00276D6A">
            <w:pPr>
              <w:pStyle w:val="LSForAction"/>
            </w:pPr>
            <w:bookmarkStart w:id="11" w:name="_Toc118123099"/>
            <w:r>
              <w:t>TSAG, ITU-T SG9</w:t>
            </w:r>
            <w:bookmarkEnd w:id="11"/>
          </w:p>
        </w:tc>
      </w:tr>
      <w:tr w:rsidR="005A3E30" w:rsidRPr="00327692" w14:paraId="7E4B91B0" w14:textId="77777777" w:rsidTr="001555FA">
        <w:trPr>
          <w:cantSplit/>
        </w:trPr>
        <w:tc>
          <w:tcPr>
            <w:tcW w:w="2127" w:type="dxa"/>
            <w:gridSpan w:val="4"/>
          </w:tcPr>
          <w:p w14:paraId="77BF6E4C" w14:textId="77777777" w:rsidR="005A3E30" w:rsidRPr="00327692" w:rsidRDefault="005A3E30" w:rsidP="00864726">
            <w:pPr>
              <w:rPr>
                <w:b/>
                <w:bCs/>
              </w:rPr>
            </w:pPr>
            <w:r w:rsidRPr="00327692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3"/>
          </w:tcPr>
          <w:p w14:paraId="05F760DC" w14:textId="77777777" w:rsidR="005A3E30" w:rsidRPr="00327692" w:rsidRDefault="005A3E30" w:rsidP="00276D6A">
            <w:pPr>
              <w:pStyle w:val="LSForInfo"/>
            </w:pPr>
            <w:bookmarkStart w:id="12" w:name="_Toc118123100"/>
            <w:r>
              <w:t>–</w:t>
            </w:r>
            <w:bookmarkEnd w:id="12"/>
          </w:p>
        </w:tc>
      </w:tr>
      <w:tr w:rsidR="005A3E30" w:rsidRPr="00327692" w14:paraId="14B0B55E" w14:textId="77777777" w:rsidTr="001555FA">
        <w:trPr>
          <w:cantSplit/>
        </w:trPr>
        <w:tc>
          <w:tcPr>
            <w:tcW w:w="2127" w:type="dxa"/>
            <w:gridSpan w:val="4"/>
          </w:tcPr>
          <w:p w14:paraId="34210EDD" w14:textId="77777777" w:rsidR="005A3E30" w:rsidRPr="00327692" w:rsidRDefault="005A3E30" w:rsidP="00864726">
            <w:pPr>
              <w:rPr>
                <w:b/>
                <w:bCs/>
              </w:rPr>
            </w:pPr>
            <w:r w:rsidRPr="00327692"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3"/>
          </w:tcPr>
          <w:p w14:paraId="73440CEC" w14:textId="77777777" w:rsidR="005A3E30" w:rsidRPr="00327692" w:rsidRDefault="005A3E30" w:rsidP="00276D6A">
            <w:pPr>
              <w:pStyle w:val="LSApproval"/>
            </w:pPr>
            <w:r>
              <w:t>ITU-T Study Group 16 meeting (Geneva, 28 October 2022)</w:t>
            </w:r>
          </w:p>
        </w:tc>
      </w:tr>
      <w:tr w:rsidR="005A3E30" w:rsidRPr="001B2EB4" w14:paraId="631214B3" w14:textId="77777777" w:rsidTr="001555FA">
        <w:trPr>
          <w:cantSplit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5A2AA5E6" w14:textId="77777777" w:rsidR="005A3E30" w:rsidRPr="00327692" w:rsidRDefault="005A3E30" w:rsidP="00864726">
            <w:pPr>
              <w:rPr>
                <w:b/>
                <w:bCs/>
              </w:rPr>
            </w:pPr>
            <w:r w:rsidRPr="00327692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</w:tcBorders>
          </w:tcPr>
          <w:p w14:paraId="312B3EB9" w14:textId="77777777" w:rsidR="005A3E30" w:rsidRPr="008C19CB" w:rsidRDefault="005A3E30" w:rsidP="00864726">
            <w:pPr>
              <w:pStyle w:val="LSDeadline"/>
              <w:rPr>
                <w:b/>
              </w:rPr>
            </w:pPr>
            <w:bookmarkStart w:id="13" w:name="_Toc118123101"/>
            <w:r w:rsidRPr="00327692">
              <w:t>30 March 2023</w:t>
            </w:r>
            <w:bookmarkEnd w:id="13"/>
          </w:p>
        </w:tc>
      </w:tr>
      <w:tr w:rsidR="005A3E30" w:rsidRPr="00A6057E" w14:paraId="113DCA3F" w14:textId="77777777" w:rsidTr="001555FA">
        <w:trPr>
          <w:cantSplit/>
        </w:trPr>
        <w:tc>
          <w:tcPr>
            <w:tcW w:w="1617" w:type="dxa"/>
            <w:gridSpan w:val="3"/>
            <w:tcBorders>
              <w:top w:val="single" w:sz="12" w:space="0" w:color="auto"/>
            </w:tcBorders>
          </w:tcPr>
          <w:p w14:paraId="47B0FA88" w14:textId="77777777" w:rsidR="005A3E30" w:rsidRPr="001B2EB4" w:rsidRDefault="005A3E30" w:rsidP="0086472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Contact:</w:t>
            </w:r>
          </w:p>
        </w:tc>
        <w:tc>
          <w:tcPr>
            <w:tcW w:w="3770" w:type="dxa"/>
            <w:gridSpan w:val="2"/>
            <w:tcBorders>
              <w:top w:val="single" w:sz="12" w:space="0" w:color="auto"/>
            </w:tcBorders>
          </w:tcPr>
          <w:p w14:paraId="6B8815A3" w14:textId="77777777" w:rsidR="005A3E30" w:rsidRPr="00A05BF8" w:rsidRDefault="005A3E30" w:rsidP="00864726">
            <w:r w:rsidRPr="00A05BF8">
              <w:t>Marcelo MORENO</w:t>
            </w:r>
            <w:r w:rsidRPr="00A05BF8">
              <w:br/>
              <w:t>Fraunhofer IIS</w:t>
            </w:r>
            <w:r w:rsidRPr="00A05BF8">
              <w:br/>
              <w:t>Germany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</w:tcPr>
          <w:p w14:paraId="5EB2ED13" w14:textId="4FBC20BC" w:rsidR="005A3E30" w:rsidRPr="008410D0" w:rsidRDefault="005A3E30" w:rsidP="00537F2E">
            <w:pPr>
              <w:tabs>
                <w:tab w:val="left" w:pos="891"/>
              </w:tabs>
              <w:rPr>
                <w:lang w:val="de-DE"/>
              </w:rPr>
            </w:pPr>
            <w:r w:rsidRPr="008410D0">
              <w:rPr>
                <w:lang w:val="de-DE"/>
              </w:rPr>
              <w:t xml:space="preserve">Tel: </w:t>
            </w:r>
            <w:r w:rsidR="00537F2E">
              <w:rPr>
                <w:lang w:val="de-DE"/>
              </w:rPr>
              <w:tab/>
            </w:r>
            <w:r w:rsidRPr="008410D0">
              <w:rPr>
                <w:lang w:val="de-DE"/>
              </w:rPr>
              <w:t>+ 49 151 2355 9439</w:t>
            </w:r>
            <w:r w:rsidRPr="008410D0">
              <w:rPr>
                <w:lang w:val="de-DE"/>
              </w:rPr>
              <w:br/>
              <w:t>E-mail:</w:t>
            </w:r>
            <w:r w:rsidR="00537F2E">
              <w:rPr>
                <w:lang w:val="de-DE"/>
              </w:rPr>
              <w:tab/>
            </w:r>
            <w:hyperlink r:id="rId16" w:history="1">
              <w:r w:rsidRPr="008410D0">
                <w:rPr>
                  <w:rStyle w:val="Hyperlink"/>
                  <w:lang w:val="de-DE"/>
                </w:rPr>
                <w:t>moreno@ice.ufjf.br</w:t>
              </w:r>
            </w:hyperlink>
          </w:p>
        </w:tc>
      </w:tr>
      <w:tr w:rsidR="005A3E30" w:rsidRPr="00A6057E" w14:paraId="32F04370" w14:textId="77777777" w:rsidTr="001555FA">
        <w:trPr>
          <w:cantSplit/>
        </w:trPr>
        <w:tc>
          <w:tcPr>
            <w:tcW w:w="1617" w:type="dxa"/>
            <w:gridSpan w:val="3"/>
            <w:tcBorders>
              <w:top w:val="single" w:sz="12" w:space="0" w:color="auto"/>
            </w:tcBorders>
          </w:tcPr>
          <w:p w14:paraId="0A848C49" w14:textId="77777777" w:rsidR="005A3E30" w:rsidRPr="001B2EB4" w:rsidRDefault="005A3E30" w:rsidP="0086472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Contact:</w:t>
            </w:r>
          </w:p>
        </w:tc>
        <w:tc>
          <w:tcPr>
            <w:tcW w:w="3770" w:type="dxa"/>
            <w:gridSpan w:val="2"/>
            <w:tcBorders>
              <w:top w:val="single" w:sz="12" w:space="0" w:color="auto"/>
            </w:tcBorders>
          </w:tcPr>
          <w:p w14:paraId="1A06853E" w14:textId="77777777" w:rsidR="005A3E30" w:rsidRPr="00A05BF8" w:rsidRDefault="005A3E30" w:rsidP="00864726">
            <w:proofErr w:type="spellStart"/>
            <w:r w:rsidRPr="00A05BF8">
              <w:t>Chuanyang</w:t>
            </w:r>
            <w:proofErr w:type="spellEnd"/>
            <w:r w:rsidRPr="00A05BF8">
              <w:t xml:space="preserve"> MIAO</w:t>
            </w:r>
            <w:r w:rsidRPr="00A05BF8">
              <w:br/>
              <w:t>ZTE</w:t>
            </w:r>
            <w:r w:rsidRPr="00A05BF8">
              <w:br/>
              <w:t>P. R. China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</w:tcBorders>
          </w:tcPr>
          <w:p w14:paraId="07326242" w14:textId="6223A647" w:rsidR="005A3E30" w:rsidRPr="008410D0" w:rsidRDefault="005A3E30" w:rsidP="00537F2E">
            <w:pPr>
              <w:tabs>
                <w:tab w:val="left" w:pos="891"/>
              </w:tabs>
              <w:rPr>
                <w:lang w:val="de-DE"/>
              </w:rPr>
            </w:pPr>
            <w:r w:rsidRPr="008410D0">
              <w:rPr>
                <w:lang w:val="de-DE"/>
              </w:rPr>
              <w:t xml:space="preserve">Tel: </w:t>
            </w:r>
            <w:r w:rsidR="00537F2E">
              <w:rPr>
                <w:lang w:val="de-DE"/>
              </w:rPr>
              <w:tab/>
            </w:r>
            <w:r w:rsidRPr="008410D0">
              <w:rPr>
                <w:lang w:val="de-DE"/>
              </w:rPr>
              <w:t>+86-25-88014611</w:t>
            </w:r>
            <w:r w:rsidRPr="008410D0">
              <w:rPr>
                <w:lang w:val="de-DE"/>
              </w:rPr>
              <w:br/>
              <w:t>E-mail:</w:t>
            </w:r>
            <w:r w:rsidR="00537F2E">
              <w:rPr>
                <w:lang w:val="de-DE"/>
              </w:rPr>
              <w:tab/>
            </w:r>
            <w:hyperlink r:id="rId17" w:history="1">
              <w:r w:rsidRPr="008410D0">
                <w:rPr>
                  <w:rStyle w:val="Hyperlink"/>
                  <w:lang w:val="de-DE"/>
                </w:rPr>
                <w:t>miao.chuanyang@zte.com.cn</w:t>
              </w:r>
            </w:hyperlink>
          </w:p>
        </w:tc>
      </w:tr>
    </w:tbl>
    <w:p w14:paraId="4657E1C6" w14:textId="77777777" w:rsidR="005A3E30" w:rsidRPr="008410D0" w:rsidRDefault="005A3E30" w:rsidP="005A3E30">
      <w:pPr>
        <w:rPr>
          <w:rFonts w:eastAsiaTheme="minorHAnsi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023"/>
      </w:tblGrid>
      <w:tr w:rsidR="005A3E30" w14:paraId="599C42F5" w14:textId="77777777" w:rsidTr="001555FA">
        <w:trPr>
          <w:cantSplit/>
        </w:trPr>
        <w:tc>
          <w:tcPr>
            <w:tcW w:w="1616" w:type="dxa"/>
            <w:hideMark/>
          </w:tcPr>
          <w:p w14:paraId="347D4AB6" w14:textId="77777777" w:rsidR="005A3E30" w:rsidRPr="00327692" w:rsidRDefault="005A3E30" w:rsidP="00864726">
            <w:pPr>
              <w:rPr>
                <w:b/>
                <w:bCs/>
              </w:rPr>
            </w:pPr>
            <w:r w:rsidRPr="00327692">
              <w:rPr>
                <w:b/>
                <w:bCs/>
              </w:rPr>
              <w:t>Abstract:</w:t>
            </w:r>
          </w:p>
        </w:tc>
        <w:tc>
          <w:tcPr>
            <w:tcW w:w="8023" w:type="dxa"/>
          </w:tcPr>
          <w:p w14:paraId="45A80388" w14:textId="36893F47" w:rsidR="005A3E30" w:rsidRPr="00327692" w:rsidRDefault="005A3E30" w:rsidP="00276D6A">
            <w:pPr>
              <w:pStyle w:val="TSBHeaderSummary"/>
            </w:pPr>
            <w:r w:rsidRPr="00327692">
              <w:t xml:space="preserve">This reply LS aims </w:t>
            </w:r>
            <w:r w:rsidR="00524FC9">
              <w:t>to</w:t>
            </w:r>
            <w:r w:rsidRPr="00327692">
              <w:t xml:space="preserve"> clarify the issues previously discussed on TVOS-related work items and the agreed </w:t>
            </w:r>
            <w:r>
              <w:t>compromise</w:t>
            </w:r>
            <w:r w:rsidRPr="00327692">
              <w:t xml:space="preserve"> proposed by TSB</w:t>
            </w:r>
            <w:r w:rsidR="000805B8">
              <w:t>, rei</w:t>
            </w:r>
            <w:r w:rsidR="00CD7E91">
              <w:t xml:space="preserve">terating </w:t>
            </w:r>
            <w:r w:rsidR="000805B8">
              <w:t xml:space="preserve">the need to </w:t>
            </w:r>
            <w:r w:rsidR="00CD7E91">
              <w:t xml:space="preserve">either </w:t>
            </w:r>
            <w:r w:rsidR="000805B8">
              <w:t>change the metadata presentation of Recommendations on the website</w:t>
            </w:r>
            <w:r w:rsidR="00CD7E91">
              <w:t>,</w:t>
            </w:r>
            <w:r w:rsidR="000805B8">
              <w:t xml:space="preserve"> or </w:t>
            </w:r>
            <w:r w:rsidR="00CD7E91">
              <w:t>amend the title of the TVOS Recommendations in the J-Series</w:t>
            </w:r>
            <w:r w:rsidR="001555FA">
              <w:t>.</w:t>
            </w:r>
          </w:p>
        </w:tc>
      </w:tr>
    </w:tbl>
    <w:p w14:paraId="43A0D313" w14:textId="77777777" w:rsidR="00537F2E" w:rsidRDefault="00537F2E" w:rsidP="005A3E30"/>
    <w:p w14:paraId="5AC1A6F1" w14:textId="41145229" w:rsidR="005A3E30" w:rsidRDefault="005A3E30" w:rsidP="005A3E30">
      <w:pPr>
        <w:rPr>
          <w:lang w:eastAsia="zh-CN"/>
        </w:rPr>
      </w:pPr>
      <w:r>
        <w:t>ITU-T Q13/16 would like to thank ITU-T SG9 for the follow up in our previous discussion regarding the issues surrounding the smart TV operating system (TVOS) recommendation series</w:t>
      </w:r>
      <w:r>
        <w:rPr>
          <w:lang w:eastAsia="zh-CN"/>
        </w:rPr>
        <w:t>.</w:t>
      </w:r>
    </w:p>
    <w:p w14:paraId="522E41A5" w14:textId="77301D77" w:rsidR="005A3E30" w:rsidRPr="007002DC" w:rsidRDefault="005A3E30" w:rsidP="005A3E30">
      <w:r w:rsidRPr="007002DC">
        <w:rPr>
          <w:lang w:val="en-US"/>
        </w:rPr>
        <w:t xml:space="preserve">ITU-T Q13/16 does not know </w:t>
      </w:r>
      <w:proofErr w:type="gramStart"/>
      <w:r w:rsidRPr="007002DC">
        <w:rPr>
          <w:lang w:val="en-US"/>
        </w:rPr>
        <w:t>how much</w:t>
      </w:r>
      <w:proofErr w:type="gramEnd"/>
      <w:r w:rsidRPr="007002DC">
        <w:rPr>
          <w:lang w:val="en-US"/>
        </w:rPr>
        <w:t xml:space="preserve"> aware of the discussion TSAG might be at this point. So</w:t>
      </w:r>
      <w:r w:rsidR="001555FA">
        <w:rPr>
          <w:lang w:val="en-US"/>
        </w:rPr>
        <w:t>,</w:t>
      </w:r>
      <w:r w:rsidRPr="007002DC">
        <w:rPr>
          <w:lang w:val="en-US"/>
        </w:rPr>
        <w:t xml:space="preserve"> it is important to clarify that, differently from what </w:t>
      </w:r>
      <w:r w:rsidRPr="007002DC">
        <w:t xml:space="preserve">SG9-LS8 states, the original problem regarding TVOS series was always the broad words chosen to define the titles and the scope of those Recommendations. </w:t>
      </w:r>
      <w:r w:rsidR="004D62E8">
        <w:t>While t</w:t>
      </w:r>
      <w:r w:rsidRPr="007002DC">
        <w:t xml:space="preserve">he </w:t>
      </w:r>
      <w:r>
        <w:t xml:space="preserve">issues in the </w:t>
      </w:r>
      <w:r w:rsidRPr="007002DC">
        <w:t>scope w</w:t>
      </w:r>
      <w:r>
        <w:t>ere</w:t>
      </w:r>
      <w:r w:rsidRPr="007002DC">
        <w:t xml:space="preserve"> addressed in joint discussions</w:t>
      </w:r>
      <w:r>
        <w:t>,</w:t>
      </w:r>
      <w:r w:rsidRPr="007002DC">
        <w:t xml:space="preserve"> </w:t>
      </w:r>
      <w:r w:rsidR="004D62E8">
        <w:t xml:space="preserve">it was not possible to </w:t>
      </w:r>
      <w:r w:rsidR="004F6F70">
        <w:t xml:space="preserve">reach a consensus to change the </w:t>
      </w:r>
      <w:r w:rsidRPr="007002DC">
        <w:t xml:space="preserve">titles </w:t>
      </w:r>
      <w:r w:rsidR="004F6F70">
        <w:t>of the affected Recommendations. A</w:t>
      </w:r>
      <w:r w:rsidRPr="007002DC">
        <w:t>s a compromise</w:t>
      </w:r>
      <w:r>
        <w:t>,</w:t>
      </w:r>
      <w:r w:rsidRPr="007002DC">
        <w:t xml:space="preserve"> TSB proposed changes </w:t>
      </w:r>
      <w:r w:rsidR="002414B8">
        <w:t xml:space="preserve">on the information </w:t>
      </w:r>
      <w:r w:rsidR="00E20688">
        <w:t xml:space="preserve">displayed in the </w:t>
      </w:r>
      <w:r w:rsidRPr="007002DC">
        <w:t xml:space="preserve">website </w:t>
      </w:r>
      <w:r w:rsidR="00E20688">
        <w:t xml:space="preserve">pages </w:t>
      </w:r>
      <w:r w:rsidRPr="007002DC">
        <w:t xml:space="preserve">where the </w:t>
      </w:r>
      <w:r w:rsidR="00E20688" w:rsidRPr="007002DC">
        <w:t xml:space="preserve">Recommendation </w:t>
      </w:r>
      <w:r w:rsidRPr="007002DC">
        <w:t>details are listed.</w:t>
      </w:r>
      <w:r>
        <w:t xml:space="preserve"> With more details, website visitors will easily discover that those Recommendations are limited to the scope of cable television services, which is difficult to find out today (</w:t>
      </w:r>
      <w:r w:rsidR="00FB0C42">
        <w:t xml:space="preserve">currently, this is </w:t>
      </w:r>
      <w:r>
        <w:t xml:space="preserve">only </w:t>
      </w:r>
      <w:r w:rsidR="00FB0C42">
        <w:t xml:space="preserve">possible </w:t>
      </w:r>
      <w:r>
        <w:t>after downloading the whole text).</w:t>
      </w:r>
    </w:p>
    <w:p w14:paraId="53992577" w14:textId="538A0D7B" w:rsidR="005A3E30" w:rsidRPr="007002DC" w:rsidRDefault="005A3E30" w:rsidP="005A3E30">
      <w:pPr>
        <w:rPr>
          <w:b/>
          <w:bCs/>
          <w:lang w:val="en-US"/>
        </w:rPr>
      </w:pPr>
      <w:r w:rsidRPr="007002DC">
        <w:t xml:space="preserve">Therefore, ITU-T Q13/16 would like to stand with our original compromise. Otherwise, we firmly suggest </w:t>
      </w:r>
      <w:r w:rsidR="00B05B2C">
        <w:t xml:space="preserve">that </w:t>
      </w:r>
      <w:r>
        <w:t xml:space="preserve">ITU-T SG9 </w:t>
      </w:r>
      <w:r w:rsidRPr="007002DC">
        <w:t>initiate</w:t>
      </w:r>
      <w:r w:rsidR="00B05B2C">
        <w:t>s</w:t>
      </w:r>
      <w:r w:rsidRPr="007002DC">
        <w:t xml:space="preserve"> </w:t>
      </w:r>
      <w:r w:rsidR="00B05B2C">
        <w:t>a</w:t>
      </w:r>
      <w:r w:rsidRPr="007002DC">
        <w:t xml:space="preserve"> revisi</w:t>
      </w:r>
      <w:r w:rsidR="00B05B2C">
        <w:t>on</w:t>
      </w:r>
      <w:r w:rsidRPr="007002DC">
        <w:t xml:space="preserve"> </w:t>
      </w:r>
      <w:r w:rsidR="00B05B2C">
        <w:t xml:space="preserve">of </w:t>
      </w:r>
      <w:r w:rsidRPr="007002DC">
        <w:t xml:space="preserve">each </w:t>
      </w:r>
      <w:r w:rsidR="00B05B2C">
        <w:t xml:space="preserve">of the </w:t>
      </w:r>
      <w:r w:rsidRPr="007002DC">
        <w:t xml:space="preserve">TVOS-related </w:t>
      </w:r>
      <w:r w:rsidR="00524FC9" w:rsidRPr="007002DC">
        <w:t>Recommendation</w:t>
      </w:r>
      <w:r w:rsidRPr="007002DC">
        <w:t>.</w:t>
      </w:r>
    </w:p>
    <w:p w14:paraId="353F2DDB" w14:textId="18B5C1D3" w:rsidR="005A3E30" w:rsidRPr="007002DC" w:rsidRDefault="005A3E30" w:rsidP="005A3E30">
      <w:r w:rsidRPr="007002DC">
        <w:t xml:space="preserve">ITU-T Q13/16 looks forward to re-establishing fruitful collaboration with ITU-T SG9 on TVOS and other matters. For your information, ITU-T Q13/16 will meet again in Rapporteur Group meetings, </w:t>
      </w:r>
      <w:r>
        <w:t xml:space="preserve">planned </w:t>
      </w:r>
      <w:r w:rsidR="004C0D00">
        <w:t xml:space="preserve">online </w:t>
      </w:r>
      <w:r>
        <w:t xml:space="preserve">in January </w:t>
      </w:r>
      <w:r w:rsidRPr="007002DC">
        <w:t>and April 202</w:t>
      </w:r>
      <w:r>
        <w:t>3</w:t>
      </w:r>
      <w:r w:rsidRPr="007002DC">
        <w:t xml:space="preserve">. Further information about SG16 can be found at </w:t>
      </w:r>
      <w:hyperlink r:id="rId18" w:history="1">
        <w:r w:rsidRPr="000160C0">
          <w:rPr>
            <w:rStyle w:val="Hyperlink"/>
          </w:rPr>
          <w:t>https://itu.int/go/tsg16</w:t>
        </w:r>
      </w:hyperlink>
      <w:r>
        <w:t>.</w:t>
      </w:r>
      <w:r w:rsidRPr="007002DC">
        <w:t xml:space="preserve"> </w:t>
      </w:r>
    </w:p>
    <w:p w14:paraId="1DEE7C34" w14:textId="542B6221" w:rsidR="00DA20BB" w:rsidRDefault="005A3E30" w:rsidP="00537F2E">
      <w:pPr>
        <w:jc w:val="center"/>
      </w:pPr>
      <w:r w:rsidRPr="00167A3A">
        <w:t>_________</w:t>
      </w:r>
      <w:r>
        <w:t>_______</w:t>
      </w:r>
    </w:p>
    <w:sectPr w:rsidR="00DA20BB" w:rsidSect="00670E8A">
      <w:headerReference w:type="default" r:id="rId19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1E38" w14:textId="77777777" w:rsidR="00537F2E" w:rsidRDefault="00537F2E" w:rsidP="00537F2E">
      <w:pPr>
        <w:spacing w:before="0"/>
      </w:pPr>
      <w:r>
        <w:separator/>
      </w:r>
    </w:p>
  </w:endnote>
  <w:endnote w:type="continuationSeparator" w:id="0">
    <w:p w14:paraId="5C6171EB" w14:textId="77777777" w:rsidR="00537F2E" w:rsidRDefault="00537F2E" w:rsidP="00537F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8D506" w14:textId="77777777" w:rsidR="00537F2E" w:rsidRDefault="00537F2E" w:rsidP="00537F2E">
      <w:pPr>
        <w:spacing w:before="0"/>
      </w:pPr>
      <w:r>
        <w:separator/>
      </w:r>
    </w:p>
  </w:footnote>
  <w:footnote w:type="continuationSeparator" w:id="0">
    <w:p w14:paraId="601CC3CB" w14:textId="77777777" w:rsidR="00537F2E" w:rsidRDefault="00537F2E" w:rsidP="00537F2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6024" w14:textId="77B79AB7" w:rsidR="00537F2E" w:rsidRPr="00537F2E" w:rsidRDefault="00537F2E" w:rsidP="00537F2E">
    <w:pPr>
      <w:pStyle w:val="Header"/>
    </w:pPr>
    <w:r w:rsidRPr="00537F2E">
      <w:t xml:space="preserve">- </w:t>
    </w:r>
    <w:r w:rsidRPr="00537F2E">
      <w:fldChar w:fldCharType="begin"/>
    </w:r>
    <w:r w:rsidRPr="00537F2E">
      <w:instrText xml:space="preserve"> PAGE  \* MERGEFORMAT </w:instrText>
    </w:r>
    <w:r w:rsidRPr="00537F2E">
      <w:fldChar w:fldCharType="separate"/>
    </w:r>
    <w:r w:rsidRPr="00537F2E">
      <w:rPr>
        <w:noProof/>
      </w:rPr>
      <w:t>1</w:t>
    </w:r>
    <w:r w:rsidRPr="00537F2E">
      <w:fldChar w:fldCharType="end"/>
    </w:r>
    <w:r w:rsidRPr="00537F2E">
      <w:t xml:space="preserve"> -</w:t>
    </w:r>
  </w:p>
  <w:p w14:paraId="59B75ED5" w14:textId="08654850" w:rsidR="00537F2E" w:rsidRPr="00537F2E" w:rsidRDefault="00A52486" w:rsidP="00537F2E">
    <w:pPr>
      <w:pStyle w:val="Header"/>
      <w:spacing w:after="240"/>
    </w:pPr>
    <w:r>
      <w:fldChar w:fldCharType="begin"/>
    </w:r>
    <w:r>
      <w:instrText xml:space="preserve"> STYLEREF  Docnumber  </w:instrText>
    </w:r>
    <w:r>
      <w:fldChar w:fldCharType="separate"/>
    </w:r>
    <w:r>
      <w:rPr>
        <w:noProof/>
      </w:rPr>
      <w:t>TSAG-TD107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8A78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827F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7E777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561C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9E17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B8B9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C272C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6ECB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B2A9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E264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4934856">
    <w:abstractNumId w:val="9"/>
  </w:num>
  <w:num w:numId="2" w16cid:durableId="259726840">
    <w:abstractNumId w:val="7"/>
  </w:num>
  <w:num w:numId="3" w16cid:durableId="878392424">
    <w:abstractNumId w:val="6"/>
  </w:num>
  <w:num w:numId="4" w16cid:durableId="1593590810">
    <w:abstractNumId w:val="5"/>
  </w:num>
  <w:num w:numId="5" w16cid:durableId="1726290649">
    <w:abstractNumId w:val="4"/>
  </w:num>
  <w:num w:numId="6" w16cid:durableId="320235405">
    <w:abstractNumId w:val="8"/>
  </w:num>
  <w:num w:numId="7" w16cid:durableId="2046445345">
    <w:abstractNumId w:val="3"/>
  </w:num>
  <w:num w:numId="8" w16cid:durableId="1172329710">
    <w:abstractNumId w:val="2"/>
  </w:num>
  <w:num w:numId="9" w16cid:durableId="1207372291">
    <w:abstractNumId w:val="1"/>
  </w:num>
  <w:num w:numId="10" w16cid:durableId="126681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30"/>
    <w:rsid w:val="000805B8"/>
    <w:rsid w:val="001555FA"/>
    <w:rsid w:val="002414B8"/>
    <w:rsid w:val="00276D6A"/>
    <w:rsid w:val="003C1F29"/>
    <w:rsid w:val="0041682F"/>
    <w:rsid w:val="004C0D00"/>
    <w:rsid w:val="004D62E8"/>
    <w:rsid w:val="004F3E11"/>
    <w:rsid w:val="004F6F70"/>
    <w:rsid w:val="00524FC9"/>
    <w:rsid w:val="00537F2E"/>
    <w:rsid w:val="005A3E30"/>
    <w:rsid w:val="00670E8A"/>
    <w:rsid w:val="007909A9"/>
    <w:rsid w:val="007C4B0D"/>
    <w:rsid w:val="00A52486"/>
    <w:rsid w:val="00A6057E"/>
    <w:rsid w:val="00B05B2C"/>
    <w:rsid w:val="00CD7E91"/>
    <w:rsid w:val="00DA20BB"/>
    <w:rsid w:val="00E20688"/>
    <w:rsid w:val="00E36BF9"/>
    <w:rsid w:val="00F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366D"/>
  <w15:chartTrackingRefBased/>
  <w15:docId w15:val="{85DA9370-D672-4F4D-8C7C-DCE06A72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6D6A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276D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76D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76D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D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76D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76D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276D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276D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Deadline">
    <w:name w:val="LSDeadline"/>
    <w:basedOn w:val="LSTitle"/>
    <w:next w:val="Normal"/>
    <w:rsid w:val="005A3E30"/>
    <w:rPr>
      <w:bCs w:val="0"/>
    </w:rPr>
  </w:style>
  <w:style w:type="paragraph" w:customStyle="1" w:styleId="LSForAction">
    <w:name w:val="LSForAction"/>
    <w:basedOn w:val="LSTitle"/>
    <w:next w:val="Normal"/>
    <w:rsid w:val="005A3E30"/>
    <w:rPr>
      <w:bCs w:val="0"/>
    </w:rPr>
  </w:style>
  <w:style w:type="paragraph" w:customStyle="1" w:styleId="LSSource">
    <w:name w:val="LSSource"/>
    <w:basedOn w:val="LSTitle"/>
    <w:next w:val="Normal"/>
    <w:rsid w:val="005A3E30"/>
    <w:rPr>
      <w:bCs w:val="0"/>
    </w:rPr>
  </w:style>
  <w:style w:type="paragraph" w:customStyle="1" w:styleId="LSTitle">
    <w:name w:val="LSTitle"/>
    <w:basedOn w:val="Normal"/>
    <w:next w:val="Normal"/>
    <w:link w:val="LSTitleChar"/>
    <w:rsid w:val="005A3E30"/>
    <w:rPr>
      <w:bCs/>
    </w:rPr>
  </w:style>
  <w:style w:type="character" w:customStyle="1" w:styleId="LSTitleChar">
    <w:name w:val="LSTitle Char"/>
    <w:link w:val="LSTitle"/>
    <w:qFormat/>
    <w:rsid w:val="005A3E30"/>
    <w:rPr>
      <w:rFonts w:ascii="Times New Roman" w:eastAsiaTheme="minorEastAsia" w:hAnsi="Times New Roman" w:cs="Times New Roman"/>
      <w:bCs/>
      <w:sz w:val="24"/>
      <w:szCs w:val="24"/>
      <w:lang w:eastAsia="ja-JP"/>
    </w:rPr>
  </w:style>
  <w:style w:type="paragraph" w:customStyle="1" w:styleId="LSForInfo">
    <w:name w:val="LSForInfo"/>
    <w:basedOn w:val="LSTitle"/>
    <w:next w:val="Normal"/>
    <w:rsid w:val="005A3E30"/>
  </w:style>
  <w:style w:type="character" w:styleId="Hyperlink">
    <w:name w:val="Hyperlink"/>
    <w:basedOn w:val="DefaultParagraphFont"/>
    <w:rsid w:val="00276D6A"/>
    <w:rPr>
      <w:color w:val="0000FF"/>
      <w:u w:val="single"/>
    </w:rPr>
  </w:style>
  <w:style w:type="paragraph" w:customStyle="1" w:styleId="LSnumber">
    <w:name w:val="LSnumber"/>
    <w:basedOn w:val="Normal"/>
    <w:rsid w:val="005A3E30"/>
    <w:pPr>
      <w:jc w:val="right"/>
    </w:pPr>
    <w:rPr>
      <w:b/>
      <w:bCs/>
      <w:sz w:val="32"/>
      <w:szCs w:val="32"/>
    </w:rPr>
  </w:style>
  <w:style w:type="paragraph" w:customStyle="1" w:styleId="LSApproval">
    <w:name w:val="LSApproval"/>
    <w:basedOn w:val="LSTitle"/>
    <w:next w:val="Normal"/>
    <w:rsid w:val="005A3E30"/>
    <w:rPr>
      <w:rFonts w:eastAsia="MS Mincho"/>
      <w:bCs w:val="0"/>
    </w:rPr>
  </w:style>
  <w:style w:type="paragraph" w:styleId="Header">
    <w:name w:val="header"/>
    <w:basedOn w:val="Normal"/>
    <w:link w:val="HeaderChar"/>
    <w:rsid w:val="00276D6A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76D6A"/>
    <w:rPr>
      <w:rFonts w:ascii="Times New Roman" w:eastAsia="Times New Roman" w:hAnsi="Times New Roman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37F2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37F2E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Docnumber">
    <w:name w:val="Docnumber"/>
    <w:basedOn w:val="Normal"/>
    <w:link w:val="DocnumberChar"/>
    <w:rsid w:val="00537F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32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537F2E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AnnexNotitle">
    <w:name w:val="Annex_No &amp; title"/>
    <w:basedOn w:val="Normal"/>
    <w:next w:val="Normal"/>
    <w:rsid w:val="00276D6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76D6A"/>
  </w:style>
  <w:style w:type="paragraph" w:customStyle="1" w:styleId="CorrectionSeparatorBegin">
    <w:name w:val="Correction Separator Begin"/>
    <w:basedOn w:val="Normal"/>
    <w:rsid w:val="00276D6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76D6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76D6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76D6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276D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276D6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76D6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276D6A"/>
    <w:rPr>
      <w:b/>
      <w:bCs/>
    </w:rPr>
  </w:style>
  <w:style w:type="paragraph" w:customStyle="1" w:styleId="Normalbeforetable">
    <w:name w:val="Normal before table"/>
    <w:basedOn w:val="Normal"/>
    <w:rsid w:val="00276D6A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276D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76D6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76D6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276D6A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276D6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276D6A"/>
    <w:pPr>
      <w:tabs>
        <w:tab w:val="right" w:leader="dot" w:pos="9639"/>
      </w:tabs>
    </w:pPr>
    <w:rPr>
      <w:rFonts w:eastAsia="MS Mincho"/>
    </w:rPr>
  </w:style>
  <w:style w:type="paragraph" w:customStyle="1" w:styleId="Tablehead">
    <w:name w:val="Table_head"/>
    <w:basedOn w:val="Normal"/>
    <w:next w:val="Normal"/>
    <w:rsid w:val="00276D6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76D6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76D6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276D6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4">
    <w:name w:val="Title 4"/>
    <w:basedOn w:val="Normal"/>
    <w:next w:val="Heading1"/>
    <w:rsid w:val="00276D6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76D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TOC1">
    <w:name w:val="toc 1"/>
    <w:basedOn w:val="Normal"/>
    <w:uiPriority w:val="39"/>
    <w:rsid w:val="00276D6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76D6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76D6A"/>
    <w:pPr>
      <w:ind w:left="2269"/>
    </w:pPr>
  </w:style>
  <w:style w:type="paragraph" w:customStyle="1" w:styleId="toc0">
    <w:name w:val="toc 0"/>
    <w:basedOn w:val="Normal"/>
    <w:next w:val="TOC1"/>
    <w:rsid w:val="00276D6A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276D6A"/>
  </w:style>
  <w:style w:type="paragraph" w:customStyle="1" w:styleId="TSBHeaderRight14">
    <w:name w:val="TSBHeaderRight14"/>
    <w:basedOn w:val="Normal"/>
    <w:rsid w:val="00276D6A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76D6A"/>
  </w:style>
  <w:style w:type="paragraph" w:customStyle="1" w:styleId="TSBHeaderSummary">
    <w:name w:val="TSBHeaderSummary"/>
    <w:basedOn w:val="Normal"/>
    <w:rsid w:val="00276D6A"/>
  </w:style>
  <w:style w:type="paragraph" w:customStyle="1" w:styleId="TSBHeaderTitle">
    <w:name w:val="TSBHeaderTitle"/>
    <w:basedOn w:val="Normal"/>
    <w:rsid w:val="00276D6A"/>
  </w:style>
  <w:style w:type="paragraph" w:customStyle="1" w:styleId="VenueDate">
    <w:name w:val="VenueDate"/>
    <w:basedOn w:val="Normal"/>
    <w:rsid w:val="00276D6A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6D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D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D6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D6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D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D6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D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D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276D6A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D6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D6A"/>
    <w:rPr>
      <w:rFonts w:ascii="Times New Roman" w:eastAsiaTheme="minorEastAsia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276D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D6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6A"/>
    <w:rPr>
      <w:rFonts w:ascii="Segoe UI" w:eastAsiaTheme="minorEastAsia" w:hAnsi="Segoe UI" w:cs="Segoe UI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D6A"/>
  </w:style>
  <w:style w:type="paragraph" w:styleId="BlockText">
    <w:name w:val="Block Text"/>
    <w:basedOn w:val="Normal"/>
    <w:uiPriority w:val="99"/>
    <w:semiHidden/>
    <w:unhideWhenUsed/>
    <w:rsid w:val="00276D6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76D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6D6A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76D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76D6A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6D6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6D6A"/>
    <w:rPr>
      <w:rFonts w:ascii="Times New Roman" w:eastAsiaTheme="minorEastAsia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76D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76D6A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6D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6D6A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76D6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76D6A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6D6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6D6A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76D6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76D6A"/>
    <w:rPr>
      <w:rFonts w:ascii="Times New Roman" w:eastAsiaTheme="minorEastAsia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276D6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276D6A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76D6A"/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76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D6A"/>
    <w:rPr>
      <w:rFonts w:ascii="Times New Roman" w:eastAsiaTheme="minorEastAsia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D6A"/>
    <w:rPr>
      <w:rFonts w:ascii="Times New Roman" w:eastAsiaTheme="minorEastAsia" w:hAnsi="Times New Roman" w:cs="Times New Roman"/>
      <w:b/>
      <w:bCs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76D6A"/>
  </w:style>
  <w:style w:type="character" w:customStyle="1" w:styleId="DateChar">
    <w:name w:val="Date Char"/>
    <w:basedOn w:val="DefaultParagraphFont"/>
    <w:link w:val="Date"/>
    <w:uiPriority w:val="99"/>
    <w:semiHidden/>
    <w:rsid w:val="00276D6A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6D6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6D6A"/>
    <w:rPr>
      <w:rFonts w:ascii="Segoe UI" w:eastAsiaTheme="minorEastAsia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76D6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76D6A"/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276D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76D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6D6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6D6A"/>
    <w:rPr>
      <w:rFonts w:ascii="Times New Roman" w:eastAsiaTheme="minorEastAsia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276D6A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76D6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6D6A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276D6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276D6A"/>
  </w:style>
  <w:style w:type="paragraph" w:styleId="HTMLAddress">
    <w:name w:val="HTML Address"/>
    <w:basedOn w:val="Normal"/>
    <w:link w:val="HTMLAddressChar"/>
    <w:uiPriority w:val="99"/>
    <w:semiHidden/>
    <w:unhideWhenUsed/>
    <w:rsid w:val="00276D6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76D6A"/>
    <w:rPr>
      <w:rFonts w:ascii="Times New Roman" w:eastAsiaTheme="minorEastAsia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276D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76D6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76D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76D6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6D6A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6D6A"/>
    <w:rPr>
      <w:rFonts w:ascii="Consolas" w:eastAsiaTheme="minorEastAsia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276D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76D6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76D6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76D6A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76D6A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76D6A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76D6A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76D6A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76D6A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76D6A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76D6A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76D6A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76D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276D6A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76D6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D6A"/>
    <w:rPr>
      <w:rFonts w:ascii="Times New Roman" w:eastAsiaTheme="minorEastAsia" w:hAnsi="Times New Roman" w:cs="Times New Roman"/>
      <w:i/>
      <w:iCs/>
      <w:color w:val="4472C4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276D6A"/>
    <w:rPr>
      <w:b/>
      <w:bCs/>
      <w:smallCaps/>
      <w:color w:val="4472C4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276D6A"/>
  </w:style>
  <w:style w:type="paragraph" w:styleId="List">
    <w:name w:val="List"/>
    <w:basedOn w:val="Normal"/>
    <w:uiPriority w:val="99"/>
    <w:semiHidden/>
    <w:unhideWhenUsed/>
    <w:rsid w:val="00276D6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76D6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6D6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76D6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76D6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76D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76D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76D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76D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76D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76D6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76D6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76D6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76D6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76D6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76D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76D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76D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76D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76D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276D6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76D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eastAsiaTheme="minorEastAsia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76D6A"/>
    <w:rPr>
      <w:rFonts w:ascii="Consolas" w:eastAsiaTheme="minorEastAsia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276D6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76D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76D6A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276D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276D6A"/>
  </w:style>
  <w:style w:type="paragraph" w:styleId="NormalIndent">
    <w:name w:val="Normal Indent"/>
    <w:basedOn w:val="Normal"/>
    <w:uiPriority w:val="99"/>
    <w:semiHidden/>
    <w:unhideWhenUsed/>
    <w:rsid w:val="00276D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76D6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76D6A"/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276D6A"/>
  </w:style>
  <w:style w:type="character" w:styleId="PlaceholderText">
    <w:name w:val="Placeholder Text"/>
    <w:basedOn w:val="DefaultParagraphFont"/>
    <w:uiPriority w:val="99"/>
    <w:semiHidden/>
    <w:rsid w:val="00276D6A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76D6A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6D6A"/>
    <w:rPr>
      <w:rFonts w:ascii="Consolas" w:eastAsiaTheme="minorEastAsia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276D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D6A"/>
    <w:rPr>
      <w:rFonts w:ascii="Times New Roman" w:eastAsiaTheme="minorEastAsia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76D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76D6A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76D6A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76D6A"/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276D6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76D6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276D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276D6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76D6A"/>
    <w:rPr>
      <w:rFonts w:eastAsiaTheme="minorEastAsia"/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276D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276D6A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76D6A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276D6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D6A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276D6A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76D6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76D6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76D6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76D6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76D6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76D6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276D6A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76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ao.chuanyang@zte.com.cn" TargetMode="External"/><Relationship Id="rId18" Type="http://schemas.openxmlformats.org/officeDocument/2006/relationships/hyperlink" Target="https://itu.int/go/tsg16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moreno@ice.ufjf.br" TargetMode="External"/><Relationship Id="rId17" Type="http://schemas.openxmlformats.org/officeDocument/2006/relationships/hyperlink" Target="mailto:miao.chuanyang@zte.com.c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reno@ice.ufjf.b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6-oLS-00023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handle.itu.int/11.1002/ls/sp17-sg16-oLS-00023.docx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fa/t/2022/ls/sg9/sp17-sg9-oLS-0000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2" ma:contentTypeDescription="Create a new document." ma:contentTypeScope="" ma:versionID="4a7bec309b671cbfebe0582cd35e9221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e724356dbd412e8491e3244d6f9104a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48137-15ED-4AA8-9E75-9CC2B4C4E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EE41F-9D29-40B1-B1F0-EDF9017E7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C5166-83D4-4809-8D85-FFC431198E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595</Words>
  <Characters>3394</Characters>
  <Application>Microsoft Office Word</Application>
  <DocSecurity>0</DocSecurity>
  <Lines>28</Lines>
  <Paragraphs>7</Paragraphs>
  <ScaleCrop>false</ScaleCrop>
  <Manager>ITU-T</Manager>
  <Company>International Telecommunication Union (ITU)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smart TV Operating System (SG9-LS8) [to ITU-T SG9 and TSAG]</dc:title>
  <dc:subject/>
  <dc:creator>ITU-T Study Group 16</dc:creator>
  <cp:keywords/>
  <dc:description>SG16-LS23  For: Geneva, 17-28 October 2022_x000d_Document date: _x000d_Saved by ITU51014895 at 18:15:35 on 03/11/2022</dc:description>
  <cp:lastModifiedBy>Al-Mnini, Lara</cp:lastModifiedBy>
  <cp:revision>3</cp:revision>
  <dcterms:created xsi:type="dcterms:W3CDTF">2022-11-04T13:56:00Z</dcterms:created>
  <dcterms:modified xsi:type="dcterms:W3CDTF">2022-11-04T14:32:00Z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SG16-LS23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13/16</vt:lpwstr>
  </property>
  <property fmtid="{D5CDD505-2E9C-101B-9397-08002B2CF9AE}" pid="6" name="Docdest">
    <vt:lpwstr>Geneva, 17-28 October 2022</vt:lpwstr>
  </property>
  <property fmtid="{D5CDD505-2E9C-101B-9397-08002B2CF9AE}" pid="7" name="Docauthor">
    <vt:lpwstr>ITU-T Study Group 16</vt:lpwstr>
  </property>
  <property fmtid="{D5CDD505-2E9C-101B-9397-08002B2CF9AE}" pid="8" name="ContentTypeId">
    <vt:lpwstr>0x010100FF0D4921E1BEE64C9967543FFC1FD641</vt:lpwstr>
  </property>
</Properties>
</file>