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E2376C" w:rsidRPr="00CB50F9" w14:paraId="56AF5D23" w14:textId="77777777" w:rsidTr="007D2354">
        <w:trPr>
          <w:cantSplit/>
        </w:trPr>
        <w:tc>
          <w:tcPr>
            <w:tcW w:w="1134" w:type="dxa"/>
            <w:vMerge w:val="restart"/>
            <w:vAlign w:val="center"/>
          </w:tcPr>
          <w:p w14:paraId="1DF400D0" w14:textId="77777777" w:rsidR="00E2376C" w:rsidRPr="00CB50F9" w:rsidRDefault="00E2376C" w:rsidP="007D2354">
            <w:pPr>
              <w:spacing w:before="0"/>
              <w:jc w:val="center"/>
            </w:pPr>
            <w:bookmarkStart w:id="0" w:name="dtableau"/>
            <w:bookmarkStart w:id="1" w:name="dsg" w:colFirst="1" w:colLast="1"/>
            <w:bookmarkStart w:id="2" w:name="dnum" w:colFirst="2" w:colLast="2"/>
            <w:r w:rsidRPr="00CB50F9">
              <w:rPr>
                <w:noProof/>
              </w:rPr>
              <w:drawing>
                <wp:inline distT="0" distB="0" distL="0" distR="0" wp14:anchorId="4CEC0BB0" wp14:editId="16894465">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34CFFC56" w14:textId="77777777" w:rsidR="00E2376C" w:rsidRPr="00CB50F9" w:rsidRDefault="00E2376C" w:rsidP="009F42B3">
            <w:pPr>
              <w:rPr>
                <w:sz w:val="16"/>
                <w:szCs w:val="16"/>
              </w:rPr>
            </w:pPr>
            <w:r w:rsidRPr="00CB50F9">
              <w:rPr>
                <w:sz w:val="16"/>
                <w:szCs w:val="16"/>
              </w:rPr>
              <w:t>INTERNATIONAL TELECOMMUNICATION UNION</w:t>
            </w:r>
          </w:p>
          <w:p w14:paraId="2A1041BD" w14:textId="77777777" w:rsidR="00E2376C" w:rsidRPr="00CB50F9" w:rsidRDefault="00E2376C" w:rsidP="009F42B3">
            <w:pPr>
              <w:rPr>
                <w:b/>
                <w:bCs/>
                <w:sz w:val="26"/>
                <w:szCs w:val="26"/>
              </w:rPr>
            </w:pPr>
            <w:r w:rsidRPr="00CB50F9">
              <w:rPr>
                <w:b/>
                <w:bCs/>
                <w:sz w:val="26"/>
                <w:szCs w:val="26"/>
              </w:rPr>
              <w:t>TELECOMMUNICATION</w:t>
            </w:r>
            <w:r w:rsidRPr="00CB50F9">
              <w:rPr>
                <w:b/>
                <w:bCs/>
                <w:sz w:val="26"/>
                <w:szCs w:val="26"/>
              </w:rPr>
              <w:br/>
              <w:t>STANDARDIZATION SECTOR</w:t>
            </w:r>
          </w:p>
          <w:p w14:paraId="4CB6C8F9" w14:textId="77777777" w:rsidR="00E2376C" w:rsidRPr="00CB50F9" w:rsidRDefault="00E2376C" w:rsidP="009F42B3">
            <w:pPr>
              <w:rPr>
                <w:sz w:val="20"/>
                <w:szCs w:val="20"/>
              </w:rPr>
            </w:pPr>
            <w:r w:rsidRPr="00CB50F9">
              <w:rPr>
                <w:sz w:val="20"/>
                <w:szCs w:val="20"/>
              </w:rPr>
              <w:t>STUDY PERIOD 2022-2024</w:t>
            </w:r>
          </w:p>
        </w:tc>
        <w:tc>
          <w:tcPr>
            <w:tcW w:w="4537" w:type="dxa"/>
            <w:gridSpan w:val="3"/>
            <w:vAlign w:val="center"/>
          </w:tcPr>
          <w:p w14:paraId="1B48E614" w14:textId="18CE9CA3" w:rsidR="00E2376C" w:rsidRPr="00B74B81" w:rsidRDefault="004E11EA" w:rsidP="007D2354">
            <w:pPr>
              <w:pStyle w:val="Docnumber"/>
              <w:rPr>
                <w:lang w:eastAsia="zh-CN"/>
              </w:rPr>
            </w:pPr>
            <w:r w:rsidRPr="00C71660">
              <w:t>SG16-</w:t>
            </w:r>
            <w:r w:rsidR="007D2354" w:rsidRPr="00C71660">
              <w:t>TD</w:t>
            </w:r>
            <w:r w:rsidR="00417679" w:rsidRPr="00C71660">
              <w:rPr>
                <w:noProof/>
              </w:rPr>
              <w:t>3</w:t>
            </w:r>
            <w:r w:rsidR="00C71660" w:rsidRPr="00C71660">
              <w:rPr>
                <w:noProof/>
              </w:rPr>
              <w:t>9</w:t>
            </w:r>
            <w:r w:rsidR="00EF30EF">
              <w:rPr>
                <w:noProof/>
              </w:rPr>
              <w:t>-</w:t>
            </w:r>
            <w:r w:rsidR="00A40F7E">
              <w:rPr>
                <w:noProof/>
              </w:rPr>
              <w:t>R</w:t>
            </w:r>
            <w:r w:rsidR="00D84090">
              <w:rPr>
                <w:noProof/>
              </w:rPr>
              <w:t>4</w:t>
            </w:r>
            <w:r w:rsidR="007D2354" w:rsidRPr="00C71660">
              <w:rPr>
                <w:noProof/>
              </w:rPr>
              <w:t>/PLEN</w:t>
            </w:r>
          </w:p>
        </w:tc>
      </w:tr>
      <w:bookmarkEnd w:id="2"/>
      <w:tr w:rsidR="00E2376C" w:rsidRPr="00CB50F9" w14:paraId="7F5374A9" w14:textId="77777777" w:rsidTr="007D2354">
        <w:trPr>
          <w:cantSplit/>
        </w:trPr>
        <w:tc>
          <w:tcPr>
            <w:tcW w:w="1134" w:type="dxa"/>
            <w:vMerge/>
          </w:tcPr>
          <w:p w14:paraId="2094F9AF" w14:textId="77777777" w:rsidR="00E2376C" w:rsidRPr="00CB50F9" w:rsidRDefault="00E2376C" w:rsidP="00FD35D4">
            <w:pPr>
              <w:rPr>
                <w:smallCaps/>
                <w:sz w:val="20"/>
              </w:rPr>
            </w:pPr>
          </w:p>
        </w:tc>
        <w:tc>
          <w:tcPr>
            <w:tcW w:w="3969" w:type="dxa"/>
            <w:gridSpan w:val="2"/>
            <w:vMerge/>
          </w:tcPr>
          <w:p w14:paraId="0E3B6C9E" w14:textId="77777777" w:rsidR="00E2376C" w:rsidRPr="00CB50F9" w:rsidRDefault="00E2376C" w:rsidP="00FD35D4">
            <w:pPr>
              <w:rPr>
                <w:smallCaps/>
                <w:sz w:val="20"/>
              </w:rPr>
            </w:pPr>
          </w:p>
        </w:tc>
        <w:tc>
          <w:tcPr>
            <w:tcW w:w="4537" w:type="dxa"/>
            <w:gridSpan w:val="3"/>
          </w:tcPr>
          <w:p w14:paraId="18C2AC2A" w14:textId="77777777" w:rsidR="00E2376C" w:rsidRPr="00CB50F9" w:rsidRDefault="00E2376C" w:rsidP="007D2354">
            <w:pPr>
              <w:pStyle w:val="TSBHeaderRight14"/>
            </w:pPr>
            <w:r w:rsidRPr="00CB50F9">
              <w:rPr>
                <w:noProof/>
              </w:rPr>
              <w:t>STUDY GROUP 16</w:t>
            </w:r>
            <w:r w:rsidRPr="00CB50F9">
              <w:t xml:space="preserve"> </w:t>
            </w:r>
          </w:p>
        </w:tc>
      </w:tr>
      <w:tr w:rsidR="00E2376C" w:rsidRPr="00CB50F9" w14:paraId="54BF6B2F" w14:textId="77777777" w:rsidTr="007D2354">
        <w:trPr>
          <w:cantSplit/>
        </w:trPr>
        <w:tc>
          <w:tcPr>
            <w:tcW w:w="1134" w:type="dxa"/>
            <w:vMerge/>
            <w:tcBorders>
              <w:bottom w:val="single" w:sz="12" w:space="0" w:color="auto"/>
            </w:tcBorders>
          </w:tcPr>
          <w:p w14:paraId="3FAF7A72" w14:textId="77777777" w:rsidR="00E2376C" w:rsidRPr="00CB50F9" w:rsidRDefault="00E2376C" w:rsidP="00691C94">
            <w:pPr>
              <w:rPr>
                <w:b/>
                <w:bCs/>
                <w:sz w:val="26"/>
              </w:rPr>
            </w:pPr>
          </w:p>
        </w:tc>
        <w:tc>
          <w:tcPr>
            <w:tcW w:w="3969" w:type="dxa"/>
            <w:gridSpan w:val="2"/>
            <w:vMerge/>
            <w:tcBorders>
              <w:bottom w:val="single" w:sz="12" w:space="0" w:color="auto"/>
            </w:tcBorders>
          </w:tcPr>
          <w:p w14:paraId="49F9356A" w14:textId="77777777" w:rsidR="00E2376C" w:rsidRPr="00CB50F9" w:rsidRDefault="00E2376C" w:rsidP="00691C94">
            <w:pPr>
              <w:rPr>
                <w:b/>
                <w:bCs/>
                <w:sz w:val="26"/>
              </w:rPr>
            </w:pPr>
          </w:p>
        </w:tc>
        <w:tc>
          <w:tcPr>
            <w:tcW w:w="4537" w:type="dxa"/>
            <w:gridSpan w:val="3"/>
            <w:tcBorders>
              <w:bottom w:val="single" w:sz="12" w:space="0" w:color="auto"/>
            </w:tcBorders>
            <w:vAlign w:val="center"/>
          </w:tcPr>
          <w:p w14:paraId="788300B7" w14:textId="77777777" w:rsidR="00E2376C" w:rsidRPr="00CB50F9" w:rsidRDefault="00E2376C" w:rsidP="007D2354">
            <w:pPr>
              <w:pStyle w:val="TSBHeaderRight14"/>
            </w:pPr>
            <w:r w:rsidRPr="00CB50F9">
              <w:t>Original: English</w:t>
            </w:r>
          </w:p>
        </w:tc>
      </w:tr>
      <w:tr w:rsidR="00E2376C" w:rsidRPr="00CB50F9" w14:paraId="2971EF65" w14:textId="77777777" w:rsidTr="007D2354">
        <w:trPr>
          <w:cantSplit/>
        </w:trPr>
        <w:tc>
          <w:tcPr>
            <w:tcW w:w="1418" w:type="dxa"/>
            <w:gridSpan w:val="2"/>
          </w:tcPr>
          <w:p w14:paraId="4E7FC9E8" w14:textId="77777777" w:rsidR="00E2376C" w:rsidRPr="00CB50F9" w:rsidRDefault="00E2376C" w:rsidP="00691C94">
            <w:pPr>
              <w:rPr>
                <w:b/>
                <w:bCs/>
              </w:rPr>
            </w:pPr>
            <w:bookmarkStart w:id="3" w:name="dbluepink" w:colFirst="1" w:colLast="1"/>
            <w:bookmarkStart w:id="4" w:name="dmeeting" w:colFirst="2" w:colLast="2"/>
            <w:bookmarkEnd w:id="1"/>
            <w:r w:rsidRPr="00CB50F9">
              <w:rPr>
                <w:b/>
                <w:bCs/>
              </w:rPr>
              <w:t>Question(s):</w:t>
            </w:r>
          </w:p>
        </w:tc>
        <w:tc>
          <w:tcPr>
            <w:tcW w:w="3827" w:type="dxa"/>
            <w:gridSpan w:val="2"/>
          </w:tcPr>
          <w:p w14:paraId="1771AF56" w14:textId="2157AD4E" w:rsidR="00E2376C" w:rsidRPr="00CB50F9" w:rsidRDefault="001D7474" w:rsidP="007D2354">
            <w:pPr>
              <w:pStyle w:val="TSBHeaderQuestion"/>
              <w:rPr>
                <w:highlight w:val="yellow"/>
              </w:rPr>
            </w:pPr>
            <w:r w:rsidRPr="00CB50F9">
              <w:rPr>
                <w:noProof/>
              </w:rPr>
              <w:t>QAll</w:t>
            </w:r>
            <w:r w:rsidR="00FB252A" w:rsidRPr="00CB50F9">
              <w:rPr>
                <w:noProof/>
              </w:rPr>
              <w:t>/16</w:t>
            </w:r>
          </w:p>
        </w:tc>
        <w:tc>
          <w:tcPr>
            <w:tcW w:w="4395" w:type="dxa"/>
            <w:gridSpan w:val="2"/>
          </w:tcPr>
          <w:p w14:paraId="7F6038DA" w14:textId="02DCF697" w:rsidR="00E2376C" w:rsidRPr="00CB50F9" w:rsidRDefault="001D7474" w:rsidP="007D2354">
            <w:pPr>
              <w:pStyle w:val="VenueDate"/>
            </w:pPr>
            <w:r w:rsidRPr="00CB50F9">
              <w:t xml:space="preserve">Geneva, </w:t>
            </w:r>
            <w:r w:rsidR="00982C8F" w:rsidRPr="00CB50F9">
              <w:t>17-28</w:t>
            </w:r>
            <w:r w:rsidR="00FB252A" w:rsidRPr="00CB50F9">
              <w:t xml:space="preserve"> </w:t>
            </w:r>
            <w:r w:rsidR="00982C8F" w:rsidRPr="00CB50F9">
              <w:t>October</w:t>
            </w:r>
            <w:r w:rsidR="00FB252A" w:rsidRPr="00CB50F9">
              <w:t xml:space="preserve"> 2022</w:t>
            </w:r>
          </w:p>
        </w:tc>
      </w:tr>
      <w:tr w:rsidR="00E2376C" w:rsidRPr="00CB50F9" w14:paraId="10851528" w14:textId="77777777" w:rsidTr="007D2354">
        <w:trPr>
          <w:cantSplit/>
        </w:trPr>
        <w:tc>
          <w:tcPr>
            <w:tcW w:w="9640" w:type="dxa"/>
            <w:gridSpan w:val="6"/>
          </w:tcPr>
          <w:p w14:paraId="12F9B442" w14:textId="5BA6B584" w:rsidR="00E2376C" w:rsidRPr="00CB50F9" w:rsidRDefault="000D3440" w:rsidP="0095099F">
            <w:pPr>
              <w:jc w:val="center"/>
              <w:rPr>
                <w:b/>
                <w:bCs/>
              </w:rPr>
            </w:pPr>
            <w:bookmarkStart w:id="5" w:name="dtitle" w:colFirst="0" w:colLast="0"/>
            <w:bookmarkEnd w:id="3"/>
            <w:bookmarkEnd w:id="4"/>
            <w:r w:rsidRPr="00CB50F9">
              <w:rPr>
                <w:b/>
                <w:bCs/>
              </w:rPr>
              <w:t>TD</w:t>
            </w:r>
          </w:p>
        </w:tc>
      </w:tr>
      <w:tr w:rsidR="00E2376C" w:rsidRPr="00CB50F9" w14:paraId="29143A6B" w14:textId="77777777" w:rsidTr="007D2354">
        <w:trPr>
          <w:cantSplit/>
        </w:trPr>
        <w:tc>
          <w:tcPr>
            <w:tcW w:w="1418" w:type="dxa"/>
            <w:gridSpan w:val="2"/>
          </w:tcPr>
          <w:p w14:paraId="5C895674" w14:textId="77777777" w:rsidR="00E2376C" w:rsidRPr="00CB50F9" w:rsidRDefault="00E2376C" w:rsidP="00691C94">
            <w:pPr>
              <w:rPr>
                <w:b/>
                <w:bCs/>
              </w:rPr>
            </w:pPr>
            <w:bookmarkStart w:id="6" w:name="dsource" w:colFirst="1" w:colLast="1"/>
            <w:bookmarkEnd w:id="5"/>
            <w:r w:rsidRPr="00CB50F9">
              <w:rPr>
                <w:b/>
                <w:bCs/>
              </w:rPr>
              <w:t>Source:</w:t>
            </w:r>
          </w:p>
        </w:tc>
        <w:tc>
          <w:tcPr>
            <w:tcW w:w="8222" w:type="dxa"/>
            <w:gridSpan w:val="4"/>
          </w:tcPr>
          <w:p w14:paraId="1BC67F74" w14:textId="07C2F13E" w:rsidR="00E2376C" w:rsidRPr="00CB50F9" w:rsidRDefault="00BA3114" w:rsidP="007D2354">
            <w:pPr>
              <w:pStyle w:val="TSBHeaderSource"/>
            </w:pPr>
            <w:r w:rsidRPr="00CB50F9">
              <w:t>C</w:t>
            </w:r>
            <w:r w:rsidR="007D2354" w:rsidRPr="00CB50F9">
              <w:t>o-c</w:t>
            </w:r>
            <w:r w:rsidRPr="00CB50F9">
              <w:t>hairm</w:t>
            </w:r>
            <w:r w:rsidRPr="00CB50F9">
              <w:rPr>
                <w:rFonts w:hint="eastAsia"/>
                <w:lang w:eastAsia="zh-CN"/>
              </w:rPr>
              <w:t>e</w:t>
            </w:r>
            <w:r w:rsidRPr="00CB50F9">
              <w:t>n CG-Metaverse</w:t>
            </w:r>
          </w:p>
        </w:tc>
      </w:tr>
      <w:tr w:rsidR="00E2376C" w:rsidRPr="00CB50F9" w14:paraId="512F4B8D" w14:textId="77777777" w:rsidTr="007D2354">
        <w:trPr>
          <w:cantSplit/>
        </w:trPr>
        <w:tc>
          <w:tcPr>
            <w:tcW w:w="1418" w:type="dxa"/>
            <w:gridSpan w:val="2"/>
          </w:tcPr>
          <w:p w14:paraId="0811D3F8" w14:textId="77777777" w:rsidR="00E2376C" w:rsidRPr="00CB50F9" w:rsidRDefault="00E2376C" w:rsidP="00691C94">
            <w:bookmarkStart w:id="7" w:name="dtitle1" w:colFirst="1" w:colLast="1"/>
            <w:bookmarkEnd w:id="6"/>
            <w:r w:rsidRPr="00CB50F9">
              <w:rPr>
                <w:b/>
                <w:bCs/>
              </w:rPr>
              <w:t>Title:</w:t>
            </w:r>
          </w:p>
        </w:tc>
        <w:tc>
          <w:tcPr>
            <w:tcW w:w="8222" w:type="dxa"/>
            <w:gridSpan w:val="4"/>
          </w:tcPr>
          <w:p w14:paraId="2EFD944E" w14:textId="35636494" w:rsidR="00E2376C" w:rsidRPr="00CB50F9" w:rsidRDefault="009B4C00" w:rsidP="007D2354">
            <w:pPr>
              <w:pStyle w:val="TSBHeaderTitle"/>
            </w:pPr>
            <w:r w:rsidRPr="00CB50F9">
              <w:t xml:space="preserve">CGMV: </w:t>
            </w:r>
            <w:r w:rsidR="00C71660">
              <w:t>Updated d</w:t>
            </w:r>
            <w:r w:rsidR="00671122">
              <w:t>raft ToR</w:t>
            </w:r>
            <w:r w:rsidR="00BE0637">
              <w:t xml:space="preserve"> of the new Focus Group on metaverse</w:t>
            </w:r>
          </w:p>
        </w:tc>
      </w:tr>
      <w:bookmarkEnd w:id="0"/>
      <w:bookmarkEnd w:id="7"/>
      <w:tr w:rsidR="00BA3114" w:rsidRPr="00CB50F9" w14:paraId="1C89CA86" w14:textId="77777777" w:rsidTr="007D2354">
        <w:trPr>
          <w:cantSplit/>
        </w:trPr>
        <w:tc>
          <w:tcPr>
            <w:tcW w:w="1418" w:type="dxa"/>
            <w:gridSpan w:val="2"/>
            <w:tcBorders>
              <w:top w:val="single" w:sz="6" w:space="0" w:color="auto"/>
              <w:bottom w:val="single" w:sz="6" w:space="0" w:color="auto"/>
            </w:tcBorders>
          </w:tcPr>
          <w:p w14:paraId="1E724A8C" w14:textId="79B470D3" w:rsidR="00BA3114" w:rsidRPr="00CB50F9" w:rsidRDefault="00BA3114" w:rsidP="00BA3114">
            <w:pPr>
              <w:rPr>
                <w:b/>
                <w:bCs/>
              </w:rPr>
            </w:pPr>
            <w:r w:rsidRPr="00CB50F9">
              <w:rPr>
                <w:b/>
                <w:bCs/>
              </w:rPr>
              <w:t>Contact:</w:t>
            </w:r>
          </w:p>
        </w:tc>
        <w:tc>
          <w:tcPr>
            <w:tcW w:w="4111" w:type="dxa"/>
            <w:gridSpan w:val="3"/>
            <w:tcBorders>
              <w:top w:val="single" w:sz="6" w:space="0" w:color="auto"/>
              <w:bottom w:val="single" w:sz="6" w:space="0" w:color="auto"/>
            </w:tcBorders>
          </w:tcPr>
          <w:p w14:paraId="21A2AD09" w14:textId="49184C4C" w:rsidR="00BA3114" w:rsidRPr="00CB50F9" w:rsidRDefault="00BA3114" w:rsidP="00EA3449">
            <w:pPr>
              <w:jc w:val="left"/>
            </w:pPr>
            <w:r w:rsidRPr="00CB50F9">
              <w:t>Kepeng L</w:t>
            </w:r>
            <w:r w:rsidR="00F35C9F" w:rsidRPr="00CB50F9">
              <w:t>I</w:t>
            </w:r>
            <w:r w:rsidRPr="00CB50F9">
              <w:br/>
              <w:t>Tencent</w:t>
            </w:r>
            <w:r w:rsidRPr="00CB50F9">
              <w:br/>
              <w:t>China</w:t>
            </w:r>
          </w:p>
        </w:tc>
        <w:tc>
          <w:tcPr>
            <w:tcW w:w="4111" w:type="dxa"/>
            <w:tcBorders>
              <w:top w:val="single" w:sz="6" w:space="0" w:color="auto"/>
              <w:bottom w:val="single" w:sz="6" w:space="0" w:color="auto"/>
            </w:tcBorders>
          </w:tcPr>
          <w:p w14:paraId="78D4F361" w14:textId="1081377E" w:rsidR="00BA3114" w:rsidRPr="00CB50F9" w:rsidRDefault="00BA3114" w:rsidP="0055472A">
            <w:pPr>
              <w:tabs>
                <w:tab w:val="left" w:pos="793"/>
              </w:tabs>
              <w:jc w:val="left"/>
            </w:pPr>
            <w:r w:rsidRPr="00CB50F9">
              <w:t xml:space="preserve">Tel: </w:t>
            </w:r>
            <w:r w:rsidRPr="00CB50F9">
              <w:tab/>
              <w:t>+ 86 18682391020</w:t>
            </w:r>
            <w:r w:rsidRPr="00CB50F9">
              <w:br/>
              <w:t>E-mail:</w:t>
            </w:r>
            <w:r w:rsidRPr="00CB50F9">
              <w:tab/>
            </w:r>
            <w:hyperlink r:id="rId12" w:history="1">
              <w:r w:rsidRPr="00CB50F9">
                <w:rPr>
                  <w:rStyle w:val="Hyperlink"/>
                </w:rPr>
                <w:t>kernli@tencent.com</w:t>
              </w:r>
            </w:hyperlink>
            <w:r w:rsidRPr="00CB50F9">
              <w:t xml:space="preserve"> </w:t>
            </w:r>
          </w:p>
        </w:tc>
      </w:tr>
      <w:tr w:rsidR="00BA3114" w:rsidRPr="00CB50F9" w14:paraId="46785F23" w14:textId="77777777" w:rsidTr="007D2354">
        <w:trPr>
          <w:cantSplit/>
        </w:trPr>
        <w:tc>
          <w:tcPr>
            <w:tcW w:w="1418" w:type="dxa"/>
            <w:gridSpan w:val="2"/>
            <w:tcBorders>
              <w:top w:val="single" w:sz="6" w:space="0" w:color="auto"/>
              <w:bottom w:val="single" w:sz="6" w:space="0" w:color="auto"/>
            </w:tcBorders>
          </w:tcPr>
          <w:p w14:paraId="03EA1F35" w14:textId="5522DB21" w:rsidR="00BA3114" w:rsidRPr="00CB50F9" w:rsidRDefault="00BA3114" w:rsidP="00BA3114">
            <w:pPr>
              <w:rPr>
                <w:b/>
                <w:bCs/>
              </w:rPr>
            </w:pPr>
            <w:r w:rsidRPr="00CB50F9">
              <w:rPr>
                <w:b/>
                <w:bCs/>
              </w:rPr>
              <w:t>Contact:</w:t>
            </w:r>
          </w:p>
        </w:tc>
        <w:tc>
          <w:tcPr>
            <w:tcW w:w="4111" w:type="dxa"/>
            <w:gridSpan w:val="3"/>
            <w:tcBorders>
              <w:top w:val="single" w:sz="6" w:space="0" w:color="auto"/>
              <w:bottom w:val="single" w:sz="6" w:space="0" w:color="auto"/>
            </w:tcBorders>
          </w:tcPr>
          <w:p w14:paraId="47BBEC3A" w14:textId="353D5B21" w:rsidR="00BA3114" w:rsidRPr="00CB50F9" w:rsidRDefault="00BA3114" w:rsidP="00EA3449">
            <w:pPr>
              <w:jc w:val="left"/>
            </w:pPr>
            <w:r w:rsidRPr="00CB50F9">
              <w:t>Shin-Gak KANG</w:t>
            </w:r>
            <w:r w:rsidRPr="00CB50F9">
              <w:rPr>
                <w:highlight w:val="yellow"/>
              </w:rPr>
              <w:br/>
            </w:r>
            <w:r w:rsidRPr="00CB50F9">
              <w:t>ETRI</w:t>
            </w:r>
            <w:r w:rsidRPr="00CB50F9">
              <w:rPr>
                <w:highlight w:val="yellow"/>
              </w:rPr>
              <w:br/>
            </w:r>
            <w:r w:rsidRPr="00CB50F9">
              <w:t>Korea (Rep. of)</w:t>
            </w:r>
          </w:p>
        </w:tc>
        <w:tc>
          <w:tcPr>
            <w:tcW w:w="4111" w:type="dxa"/>
            <w:tcBorders>
              <w:top w:val="single" w:sz="6" w:space="0" w:color="auto"/>
              <w:bottom w:val="single" w:sz="6" w:space="0" w:color="auto"/>
            </w:tcBorders>
          </w:tcPr>
          <w:p w14:paraId="0F623AD9" w14:textId="483A8FA6" w:rsidR="00BA3114" w:rsidRPr="00CB50F9" w:rsidRDefault="00BA3114" w:rsidP="0055472A">
            <w:pPr>
              <w:tabs>
                <w:tab w:val="left" w:pos="793"/>
              </w:tabs>
              <w:jc w:val="left"/>
            </w:pPr>
            <w:r w:rsidRPr="00CB50F9">
              <w:t>Tel:</w:t>
            </w:r>
            <w:r w:rsidRPr="00CB50F9">
              <w:tab/>
              <w:t>+ 82 42 860 6117</w:t>
            </w:r>
            <w:r w:rsidRPr="00CB50F9">
              <w:br/>
              <w:t>E-mail:</w:t>
            </w:r>
            <w:r w:rsidRPr="00CB50F9">
              <w:tab/>
            </w:r>
            <w:hyperlink r:id="rId13" w:history="1">
              <w:r w:rsidR="007D2354" w:rsidRPr="00CB50F9">
                <w:rPr>
                  <w:rStyle w:val="Hyperlink"/>
                </w:rPr>
                <w:t>sgkang@etri.re.kr</w:t>
              </w:r>
            </w:hyperlink>
          </w:p>
        </w:tc>
      </w:tr>
    </w:tbl>
    <w:p w14:paraId="60D117CA" w14:textId="77777777" w:rsidR="00E2376C" w:rsidRPr="00CB50F9" w:rsidRDefault="00E2376C" w:rsidP="0089088E"/>
    <w:tbl>
      <w:tblPr>
        <w:tblW w:w="9640" w:type="dxa"/>
        <w:tblLayout w:type="fixed"/>
        <w:tblCellMar>
          <w:left w:w="57" w:type="dxa"/>
          <w:right w:w="57" w:type="dxa"/>
        </w:tblCellMar>
        <w:tblLook w:val="0000" w:firstRow="0" w:lastRow="0" w:firstColumn="0" w:lastColumn="0" w:noHBand="0" w:noVBand="0"/>
      </w:tblPr>
      <w:tblGrid>
        <w:gridCol w:w="1418"/>
        <w:gridCol w:w="8222"/>
      </w:tblGrid>
      <w:tr w:rsidR="00E2376C" w:rsidRPr="00CB50F9" w14:paraId="5B00CF46" w14:textId="77777777" w:rsidTr="007D2354">
        <w:trPr>
          <w:cantSplit/>
        </w:trPr>
        <w:tc>
          <w:tcPr>
            <w:tcW w:w="1418" w:type="dxa"/>
          </w:tcPr>
          <w:p w14:paraId="508A877C" w14:textId="77777777" w:rsidR="00E2376C" w:rsidRPr="00CB50F9" w:rsidRDefault="00E2376C" w:rsidP="00F35C9F">
            <w:pPr>
              <w:rPr>
                <w:b/>
                <w:bCs/>
              </w:rPr>
            </w:pPr>
            <w:r w:rsidRPr="00CB50F9">
              <w:rPr>
                <w:b/>
                <w:bCs/>
              </w:rPr>
              <w:t>Abstract:</w:t>
            </w:r>
          </w:p>
        </w:tc>
        <w:tc>
          <w:tcPr>
            <w:tcW w:w="8222" w:type="dxa"/>
          </w:tcPr>
          <w:p w14:paraId="2DD87453" w14:textId="77777777" w:rsidR="002F5449" w:rsidRDefault="00D95DB9" w:rsidP="007D2354">
            <w:pPr>
              <w:pStyle w:val="TSBHeaderSummary"/>
            </w:pPr>
            <w:r w:rsidRPr="00CB50F9">
              <w:t xml:space="preserve">This </w:t>
            </w:r>
            <w:r w:rsidR="00DB6C9A" w:rsidRPr="00CB50F9">
              <w:t>document</w:t>
            </w:r>
            <w:r w:rsidRPr="00CB50F9">
              <w:t xml:space="preserve"> provides </w:t>
            </w:r>
            <w:r w:rsidR="00DB6C9A" w:rsidRPr="00CB50F9">
              <w:t>a</w:t>
            </w:r>
            <w:r w:rsidR="00BE0637">
              <w:t>n updated</w:t>
            </w:r>
            <w:r w:rsidR="00DB6C9A" w:rsidRPr="00CB50F9">
              <w:t xml:space="preserve"> draft</w:t>
            </w:r>
            <w:r w:rsidR="00671122">
              <w:t xml:space="preserve"> ToR o</w:t>
            </w:r>
            <w:r w:rsidR="00DB6C9A" w:rsidRPr="00CB50F9">
              <w:t xml:space="preserve">f </w:t>
            </w:r>
            <w:r w:rsidR="00AE2BDA">
              <w:t xml:space="preserve">the </w:t>
            </w:r>
            <w:r w:rsidR="00671122">
              <w:t xml:space="preserve">Focus Group on </w:t>
            </w:r>
            <w:r w:rsidR="00BE0637">
              <w:t>metaverse</w:t>
            </w:r>
            <w:r w:rsidRPr="00CB50F9">
              <w:t xml:space="preserve">, </w:t>
            </w:r>
            <w:r w:rsidR="00BE0637">
              <w:t>developed</w:t>
            </w:r>
            <w:r w:rsidR="00671122">
              <w:t xml:space="preserve"> at the CG meeting</w:t>
            </w:r>
            <w:r w:rsidR="00580391">
              <w:t xml:space="preserve"> in October 2022</w:t>
            </w:r>
            <w:r w:rsidR="00460FFC">
              <w:t xml:space="preserve"> based on the SG16-TD34/PLEN</w:t>
            </w:r>
            <w:r w:rsidR="005349C7" w:rsidRPr="00CB50F9">
              <w:t>.</w:t>
            </w:r>
            <w:r w:rsidR="00C71660">
              <w:t xml:space="preserve"> </w:t>
            </w:r>
          </w:p>
          <w:p w14:paraId="6D7C777C" w14:textId="17D05F54" w:rsidR="00E2376C" w:rsidRPr="00CB50F9" w:rsidRDefault="002F5449" w:rsidP="007D2354">
            <w:pPr>
              <w:pStyle w:val="TSBHeaderSummary"/>
            </w:pPr>
            <w:r>
              <w:t xml:space="preserve">NOTE – This attachment to SG16-LS9 is the clean version of </w:t>
            </w:r>
            <w:r w:rsidR="001D5978">
              <w:t>SG16-</w:t>
            </w:r>
            <w:r>
              <w:t>TD</w:t>
            </w:r>
            <w:r w:rsidR="001D5978">
              <w:t>39-R3/Plen</w:t>
            </w:r>
            <w:r w:rsidR="00C71660">
              <w:t>.</w:t>
            </w:r>
          </w:p>
        </w:tc>
      </w:tr>
    </w:tbl>
    <w:p w14:paraId="31EFFEC2" w14:textId="77777777" w:rsidR="00EA3449" w:rsidRDefault="008C5E6D" w:rsidP="008C5E6D">
      <w:pPr>
        <w:keepNext/>
        <w:keepLines/>
        <w:spacing w:before="360"/>
        <w:ind w:left="794" w:hanging="794"/>
        <w:outlineLvl w:val="0"/>
        <w:rPr>
          <w:b/>
        </w:rPr>
      </w:pPr>
      <w:r w:rsidRPr="00CB50F9">
        <w:rPr>
          <w:b/>
        </w:rPr>
        <w:t>Summary</w:t>
      </w:r>
    </w:p>
    <w:p w14:paraId="1DAA1672" w14:textId="7C9DE80D" w:rsidR="00671122" w:rsidRDefault="008C5E6D" w:rsidP="008C5E6D">
      <w:r w:rsidRPr="00CB50F9">
        <w:t xml:space="preserve">This </w:t>
      </w:r>
      <w:r w:rsidR="00671122">
        <w:t>document</w:t>
      </w:r>
      <w:r w:rsidRPr="00CB50F9">
        <w:t xml:space="preserve"> </w:t>
      </w:r>
      <w:r w:rsidR="00580391">
        <w:t>provid</w:t>
      </w:r>
      <w:r w:rsidR="00580391" w:rsidRPr="00CB50F9">
        <w:t xml:space="preserve">es </w:t>
      </w:r>
      <w:r w:rsidR="00580391">
        <w:t>a</w:t>
      </w:r>
      <w:r w:rsidR="00580391" w:rsidRPr="00CB50F9">
        <w:t xml:space="preserve"> </w:t>
      </w:r>
      <w:r w:rsidR="00BE0637">
        <w:t xml:space="preserve">draft </w:t>
      </w:r>
      <w:r w:rsidR="00671122">
        <w:t xml:space="preserve">ToR of </w:t>
      </w:r>
      <w:r w:rsidR="00AE2BDA">
        <w:t xml:space="preserve">the </w:t>
      </w:r>
      <w:r w:rsidR="00D136E5">
        <w:t xml:space="preserve">new </w:t>
      </w:r>
      <w:r w:rsidR="00671122">
        <w:t xml:space="preserve">Focus Group on </w:t>
      </w:r>
      <w:r w:rsidR="00D136E5">
        <w:t>metaverse</w:t>
      </w:r>
      <w:r w:rsidR="00460FFC">
        <w:t>/</w:t>
      </w:r>
      <w:r w:rsidR="00460FFC" w:rsidRPr="00460FFC">
        <w:t>immersive virtual universe</w:t>
      </w:r>
      <w:r w:rsidR="00827CD7">
        <w:t xml:space="preserve"> (FG-metaverse)</w:t>
      </w:r>
      <w:r w:rsidR="00D136E5">
        <w:t xml:space="preserve"> </w:t>
      </w:r>
      <w:r w:rsidR="00671122">
        <w:t xml:space="preserve">which was </w:t>
      </w:r>
      <w:r w:rsidR="00D136E5">
        <w:t xml:space="preserve">developed </w:t>
      </w:r>
      <w:r w:rsidR="00671122">
        <w:t>at the CG</w:t>
      </w:r>
      <w:r w:rsidR="00827CD7">
        <w:t>-metaverse</w:t>
      </w:r>
      <w:r w:rsidR="00D136E5">
        <w:t xml:space="preserve"> sessions </w:t>
      </w:r>
      <w:r w:rsidR="00580391">
        <w:t xml:space="preserve">during </w:t>
      </w:r>
      <w:r w:rsidR="00D136E5">
        <w:t>ITU-T SG16 meeting in October 2022</w:t>
      </w:r>
      <w:r w:rsidR="00F31778" w:rsidRPr="00F31778">
        <w:t>.</w:t>
      </w:r>
      <w:r w:rsidR="008706D7">
        <w:t xml:space="preserve"> The scope of the F</w:t>
      </w:r>
      <w:r w:rsidR="00827CD7">
        <w:t xml:space="preserve">ocus </w:t>
      </w:r>
      <w:r w:rsidR="008706D7">
        <w:t>G</w:t>
      </w:r>
      <w:r w:rsidR="00827CD7">
        <w:t>roup</w:t>
      </w:r>
      <w:r w:rsidR="008706D7">
        <w:t xml:space="preserve"> </w:t>
      </w:r>
      <w:r w:rsidR="00580391">
        <w:t>includes</w:t>
      </w:r>
      <w:r w:rsidR="008706D7">
        <w:t xml:space="preserve"> the activities of other interested </w:t>
      </w:r>
      <w:r w:rsidR="00827CD7">
        <w:t>S</w:t>
      </w:r>
      <w:r w:rsidR="008706D7">
        <w:t xml:space="preserve">tudy </w:t>
      </w:r>
      <w:r w:rsidR="00827CD7">
        <w:t>G</w:t>
      </w:r>
      <w:r w:rsidR="008706D7">
        <w:t>roups</w:t>
      </w:r>
      <w:r w:rsidR="00580391">
        <w:t xml:space="preserve"> beyond the scope of ITU-T SG16</w:t>
      </w:r>
      <w:r w:rsidR="008706D7">
        <w:t>.</w:t>
      </w:r>
      <w:r w:rsidR="00CE076F">
        <w:t xml:space="preserve"> </w:t>
      </w:r>
    </w:p>
    <w:p w14:paraId="40DF71FA" w14:textId="77777777" w:rsidR="00827CD7" w:rsidRPr="00827CD7" w:rsidRDefault="00827CD7" w:rsidP="008C5E6D">
      <w:pPr>
        <w:rPr>
          <w:rFonts w:eastAsia="Malgun Gothic"/>
          <w:lang w:eastAsia="ko-KR"/>
        </w:rPr>
      </w:pPr>
    </w:p>
    <w:p w14:paraId="6D771E6C" w14:textId="3E35F036" w:rsidR="00235E63" w:rsidRPr="00580391" w:rsidRDefault="00235E63" w:rsidP="003235B7">
      <w:pPr>
        <w:rPr>
          <w:rFonts w:eastAsia="MS Mincho"/>
        </w:rPr>
      </w:pPr>
    </w:p>
    <w:p w14:paraId="18EECA78" w14:textId="77777777" w:rsidR="00CC204E" w:rsidRPr="0049543E" w:rsidRDefault="00CC204E" w:rsidP="0049543E">
      <w:bookmarkStart w:id="8" w:name="_Toc116947804"/>
      <w:r w:rsidRPr="0049543E">
        <w:br w:type="page"/>
      </w:r>
    </w:p>
    <w:p w14:paraId="54F0CECE" w14:textId="0934A8FC" w:rsidR="005B46C3" w:rsidRPr="00CB50F9" w:rsidRDefault="00F31778" w:rsidP="003235B7">
      <w:pPr>
        <w:pStyle w:val="AnnexNotitle"/>
        <w:rPr>
          <w:rFonts w:eastAsia="SimSun"/>
        </w:rPr>
      </w:pPr>
      <w:r>
        <w:rPr>
          <w:rFonts w:eastAsia="SimSun"/>
        </w:rPr>
        <w:lastRenderedPageBreak/>
        <w:t xml:space="preserve">Draft </w:t>
      </w:r>
      <w:r w:rsidR="003D3D96" w:rsidRPr="00CB50F9">
        <w:rPr>
          <w:rFonts w:eastAsia="SimSun"/>
        </w:rPr>
        <w:t xml:space="preserve">ToR of </w:t>
      </w:r>
      <w:r w:rsidR="00D136E5">
        <w:rPr>
          <w:rFonts w:eastAsia="SimSun"/>
        </w:rPr>
        <w:t>the</w:t>
      </w:r>
      <w:r w:rsidR="00D136E5" w:rsidRPr="00CB50F9">
        <w:rPr>
          <w:rFonts w:eastAsia="SimSun"/>
        </w:rPr>
        <w:t xml:space="preserve"> </w:t>
      </w:r>
      <w:r w:rsidR="003D3D96" w:rsidRPr="00CB50F9">
        <w:rPr>
          <w:rFonts w:eastAsia="SimSun"/>
        </w:rPr>
        <w:t xml:space="preserve">Focus Group </w:t>
      </w:r>
      <w:r w:rsidR="00035F2C">
        <w:rPr>
          <w:rFonts w:eastAsia="SimSun"/>
        </w:rPr>
        <w:t>on</w:t>
      </w:r>
      <w:r w:rsidR="00035F2C" w:rsidRPr="00CB50F9">
        <w:rPr>
          <w:rFonts w:eastAsia="SimSun"/>
        </w:rPr>
        <w:t xml:space="preserve"> </w:t>
      </w:r>
      <w:r>
        <w:rPr>
          <w:rFonts w:eastAsia="SimSun"/>
        </w:rPr>
        <w:t>m</w:t>
      </w:r>
      <w:r w:rsidR="003D3D96" w:rsidRPr="00CB50F9">
        <w:rPr>
          <w:rFonts w:eastAsia="SimSun"/>
        </w:rPr>
        <w:t>etaverse</w:t>
      </w:r>
      <w:r w:rsidR="00465952">
        <w:rPr>
          <w:rFonts w:eastAsia="SimSun"/>
        </w:rPr>
        <w:t>/</w:t>
      </w:r>
      <w:r w:rsidR="00465952" w:rsidRPr="008161F2">
        <w:rPr>
          <w:rFonts w:eastAsia="SimSun"/>
        </w:rPr>
        <w:t>immersive virtual universe</w:t>
      </w:r>
      <w:r w:rsidR="003D3D96" w:rsidRPr="00CB50F9">
        <w:rPr>
          <w:rFonts w:eastAsia="SimSun"/>
        </w:rPr>
        <w:t xml:space="preserve"> (FG-</w:t>
      </w:r>
      <w:r w:rsidR="00465952">
        <w:rPr>
          <w:rFonts w:eastAsia="SimSun"/>
        </w:rPr>
        <w:t>m</w:t>
      </w:r>
      <w:r w:rsidR="00465952" w:rsidRPr="00CB50F9">
        <w:rPr>
          <w:rFonts w:eastAsia="SimSun"/>
        </w:rPr>
        <w:t>etaverse</w:t>
      </w:r>
      <w:r w:rsidR="003D3D96" w:rsidRPr="00CB50F9">
        <w:rPr>
          <w:rFonts w:eastAsia="SimSun"/>
        </w:rPr>
        <w:t>)</w:t>
      </w:r>
      <w:bookmarkEnd w:id="8"/>
    </w:p>
    <w:p w14:paraId="1FB02C0F" w14:textId="5F1FB1B9" w:rsidR="0092732E" w:rsidRPr="00CB50F9" w:rsidRDefault="00B91A7B" w:rsidP="003B2BF7">
      <w:pPr>
        <w:pStyle w:val="Headingb"/>
      </w:pPr>
      <w:bookmarkStart w:id="9" w:name="_Hlk7618046"/>
      <w:r w:rsidRPr="00CB50F9">
        <w:t>1</w:t>
      </w:r>
      <w:r w:rsidRPr="00CB50F9">
        <w:tab/>
      </w:r>
      <w:r w:rsidR="0092732E" w:rsidRPr="00CB50F9">
        <w:t>Rationale and Scope</w:t>
      </w:r>
    </w:p>
    <w:p w14:paraId="4496F30C" w14:textId="29DA6E41" w:rsidR="0092732E" w:rsidRPr="00CB50F9" w:rsidRDefault="0092732E" w:rsidP="00910A5C">
      <w:r w:rsidRPr="00CB50F9">
        <w:t xml:space="preserve">In this nascent phase of the </w:t>
      </w:r>
      <w:r w:rsidR="00035F2C">
        <w:t>m</w:t>
      </w:r>
      <w:r w:rsidR="00035F2C" w:rsidRPr="00CB50F9">
        <w:t>etaverse</w:t>
      </w:r>
      <w:r w:rsidRPr="00CB50F9">
        <w:t>, the industry has not formed a unified norm for defining or understanding it. The metaverse concept, though still in its infancy, has attracted considerable public attention.</w:t>
      </w:r>
      <w:r w:rsidR="003A7581" w:rsidRPr="00CB50F9">
        <w:t xml:space="preserve"> </w:t>
      </w:r>
      <w:r w:rsidRPr="00CB50F9">
        <w:t>Bloomberg analysts have suggested the total market value of the metaverse as the world</w:t>
      </w:r>
      <w:r w:rsidR="0056110B" w:rsidRPr="00CB50F9">
        <w:t>'</w:t>
      </w:r>
      <w:r w:rsidRPr="00CB50F9">
        <w:t xml:space="preserve">s </w:t>
      </w:r>
      <w:r w:rsidR="0056110B" w:rsidRPr="00CB50F9">
        <w:t>"</w:t>
      </w:r>
      <w:r w:rsidRPr="00CB50F9">
        <w:t>next big technology platform</w:t>
      </w:r>
      <w:r w:rsidR="0056110B" w:rsidRPr="00CB50F9">
        <w:t>"</w:t>
      </w:r>
      <w:r w:rsidRPr="00CB50F9">
        <w:t xml:space="preserve"> could reach USD 800 billion</w:t>
      </w:r>
      <w:r w:rsidR="003A7581" w:rsidRPr="00CB50F9">
        <w:t xml:space="preserve"> </w:t>
      </w:r>
      <w:r w:rsidRPr="00CB50F9">
        <w:t>by 2024, doubling its value in 2020.</w:t>
      </w:r>
    </w:p>
    <w:p w14:paraId="258005F6" w14:textId="7D739852" w:rsidR="00EA3449" w:rsidRDefault="0092732E" w:rsidP="00910A5C">
      <w:r w:rsidRPr="00CB50F9">
        <w:t>The Focus Group can enable the inclusion of non-members to contribute to the technical pre-standardization work. This will enrich the pre-standardization work with the relevant and related use cases to be taken in consideration for its pre-standardization work.</w:t>
      </w:r>
      <w:r w:rsidR="00D136E5">
        <w:t xml:space="preserve"> </w:t>
      </w:r>
      <w:r w:rsidR="005250E9">
        <w:t xml:space="preserve">Focus Group will consider the following aspects for </w:t>
      </w:r>
      <w:r w:rsidR="005250E9" w:rsidRPr="005250E9">
        <w:t>pre-standardization work</w:t>
      </w:r>
      <w:r w:rsidR="005250E9">
        <w:t>:</w:t>
      </w:r>
    </w:p>
    <w:p w14:paraId="140EAA4D" w14:textId="7AD3297D" w:rsidR="00035F2C" w:rsidRPr="00BE0637" w:rsidRDefault="00035F2C" w:rsidP="006C2036">
      <w:pPr>
        <w:overflowPunct w:val="0"/>
        <w:autoSpaceDE w:val="0"/>
        <w:autoSpaceDN w:val="0"/>
        <w:adjustRightInd w:val="0"/>
        <w:ind w:left="567" w:hanging="567"/>
        <w:textAlignment w:val="baseline"/>
        <w:rPr>
          <w:rFonts w:eastAsia="Malgun Gothic"/>
          <w:lang w:eastAsia="ko-KR"/>
        </w:rPr>
      </w:pPr>
      <w:r w:rsidRPr="00CB50F9">
        <w:t>–</w:t>
      </w:r>
      <w:r w:rsidRPr="00CB50F9">
        <w:tab/>
      </w:r>
      <w:r>
        <w:t>Definitions, concepts, use cases and eco-system for the metaverse</w:t>
      </w:r>
    </w:p>
    <w:p w14:paraId="692F3D2B" w14:textId="30B2300F" w:rsidR="00EA3449" w:rsidRDefault="006C2036" w:rsidP="006C2036">
      <w:pPr>
        <w:overflowPunct w:val="0"/>
        <w:autoSpaceDE w:val="0"/>
        <w:autoSpaceDN w:val="0"/>
        <w:adjustRightInd w:val="0"/>
        <w:ind w:left="567" w:hanging="567"/>
        <w:textAlignment w:val="baseline"/>
      </w:pPr>
      <w:r w:rsidRPr="00CB50F9">
        <w:t>–</w:t>
      </w:r>
      <w:r w:rsidRPr="00CB50F9">
        <w:tab/>
      </w:r>
      <w:r w:rsidR="00C77AC1">
        <w:t>R</w:t>
      </w:r>
      <w:r w:rsidR="00C77AC1" w:rsidRPr="00CB50F9">
        <w:t xml:space="preserve">equirements </w:t>
      </w:r>
      <w:r w:rsidR="0092732E" w:rsidRPr="00CB50F9">
        <w:t>for the metaverse</w:t>
      </w:r>
    </w:p>
    <w:p w14:paraId="3A4A6677" w14:textId="27FB27B6" w:rsidR="0092732E" w:rsidRPr="00CB50F9" w:rsidRDefault="006C2036" w:rsidP="006C2036">
      <w:pPr>
        <w:overflowPunct w:val="0"/>
        <w:autoSpaceDE w:val="0"/>
        <w:autoSpaceDN w:val="0"/>
        <w:adjustRightInd w:val="0"/>
        <w:ind w:left="567" w:hanging="567"/>
        <w:textAlignment w:val="baseline"/>
      </w:pPr>
      <w:r w:rsidRPr="00CB50F9">
        <w:t>–</w:t>
      </w:r>
      <w:r w:rsidRPr="00CB50F9">
        <w:tab/>
      </w:r>
      <w:r w:rsidR="0092732E" w:rsidRPr="00CB50F9">
        <w:t>Technical framework for the metaverse</w:t>
      </w:r>
    </w:p>
    <w:p w14:paraId="5349C2FD" w14:textId="177A98FD" w:rsidR="0092732E" w:rsidRPr="00CB50F9" w:rsidRDefault="006C2036" w:rsidP="006C2036">
      <w:pPr>
        <w:overflowPunct w:val="0"/>
        <w:autoSpaceDE w:val="0"/>
        <w:autoSpaceDN w:val="0"/>
        <w:adjustRightInd w:val="0"/>
        <w:ind w:left="567" w:hanging="567"/>
        <w:textAlignment w:val="baseline"/>
      </w:pPr>
      <w:r w:rsidRPr="00CB50F9">
        <w:t>–</w:t>
      </w:r>
      <w:r w:rsidRPr="00CB50F9">
        <w:tab/>
      </w:r>
      <w:r w:rsidR="0092732E" w:rsidRPr="00CB50F9">
        <w:t>Interoperability for the metaverse</w:t>
      </w:r>
    </w:p>
    <w:p w14:paraId="4FCA42FE" w14:textId="554BE6FE" w:rsidR="0092732E" w:rsidRPr="00CB50F9" w:rsidRDefault="006C2036" w:rsidP="006C2036">
      <w:pPr>
        <w:overflowPunct w:val="0"/>
        <w:autoSpaceDE w:val="0"/>
        <w:autoSpaceDN w:val="0"/>
        <w:adjustRightInd w:val="0"/>
        <w:ind w:left="567" w:hanging="567"/>
        <w:textAlignment w:val="baseline"/>
      </w:pPr>
      <w:r w:rsidRPr="00CB50F9">
        <w:t>–</w:t>
      </w:r>
      <w:r w:rsidRPr="00CB50F9">
        <w:tab/>
      </w:r>
      <w:r w:rsidR="0092732E" w:rsidRPr="00CB50F9">
        <w:t>Application interfaces for the metaverse</w:t>
      </w:r>
    </w:p>
    <w:p w14:paraId="5BD449C1" w14:textId="296962E9" w:rsidR="00C77AC1" w:rsidRDefault="006C2036" w:rsidP="006C2036">
      <w:pPr>
        <w:overflowPunct w:val="0"/>
        <w:autoSpaceDE w:val="0"/>
        <w:autoSpaceDN w:val="0"/>
        <w:adjustRightInd w:val="0"/>
        <w:ind w:left="567" w:hanging="567"/>
        <w:textAlignment w:val="baseline"/>
      </w:pPr>
      <w:r w:rsidRPr="00CB50F9">
        <w:t>–</w:t>
      </w:r>
      <w:r w:rsidRPr="00CB50F9">
        <w:tab/>
      </w:r>
      <w:r w:rsidR="0092732E" w:rsidRPr="00CB50F9">
        <w:t xml:space="preserve">Guidance to use related technologies in </w:t>
      </w:r>
      <w:r w:rsidR="007B7A85">
        <w:t>the m</w:t>
      </w:r>
      <w:r w:rsidR="0092732E" w:rsidRPr="00CB50F9">
        <w:t>etaverse</w:t>
      </w:r>
    </w:p>
    <w:p w14:paraId="0178BA32" w14:textId="77777777" w:rsidR="00A44E1F" w:rsidRDefault="00C77AC1" w:rsidP="00BE0637">
      <w:pPr>
        <w:overflowPunct w:val="0"/>
        <w:autoSpaceDE w:val="0"/>
        <w:autoSpaceDN w:val="0"/>
        <w:adjustRightInd w:val="0"/>
        <w:ind w:left="567" w:hanging="567"/>
        <w:textAlignment w:val="baseline"/>
        <w:rPr>
          <w:rFonts w:eastAsia="MS Mincho"/>
        </w:rPr>
      </w:pPr>
      <w:r w:rsidRPr="00CB50F9">
        <w:t>–</w:t>
      </w:r>
      <w:r w:rsidRPr="00CB50F9">
        <w:tab/>
      </w:r>
      <w:r w:rsidRPr="00966134">
        <w:rPr>
          <w:rFonts w:eastAsia="MS Mincho"/>
        </w:rPr>
        <w:t>Gap analysis between other standardization bodies</w:t>
      </w:r>
    </w:p>
    <w:p w14:paraId="740C5B95" w14:textId="2A37A502" w:rsidR="00A44E1F" w:rsidRDefault="00A44E1F" w:rsidP="00BE0637">
      <w:pPr>
        <w:overflowPunct w:val="0"/>
        <w:autoSpaceDE w:val="0"/>
        <w:autoSpaceDN w:val="0"/>
        <w:adjustRightInd w:val="0"/>
        <w:ind w:left="567" w:hanging="567"/>
        <w:textAlignment w:val="baseline"/>
      </w:pPr>
      <w:r w:rsidRPr="00CB50F9">
        <w:t>–</w:t>
      </w:r>
      <w:r w:rsidRPr="00CB50F9">
        <w:tab/>
      </w:r>
      <w:r>
        <w:t>Enablers for persons with disabilities to use metaverse</w:t>
      </w:r>
    </w:p>
    <w:p w14:paraId="1CBCB587" w14:textId="34549249" w:rsidR="00C77AC1" w:rsidRPr="00C77AC1" w:rsidRDefault="00A44E1F" w:rsidP="00BE0637">
      <w:pPr>
        <w:overflowPunct w:val="0"/>
        <w:autoSpaceDE w:val="0"/>
        <w:autoSpaceDN w:val="0"/>
        <w:adjustRightInd w:val="0"/>
        <w:ind w:left="567" w:hanging="567"/>
        <w:textAlignment w:val="baseline"/>
        <w:rPr>
          <w:rFonts w:eastAsia="MS Mincho"/>
        </w:rPr>
      </w:pPr>
      <w:r w:rsidRPr="00CB50F9">
        <w:t>–</w:t>
      </w:r>
      <w:r w:rsidRPr="00CB50F9">
        <w:tab/>
      </w:r>
      <w:r>
        <w:t xml:space="preserve">Metaverse as a mean for accessing services by </w:t>
      </w:r>
      <w:r w:rsidR="00C7444C">
        <w:t>persons with disabilities</w:t>
      </w:r>
      <w:r w:rsidR="0092732E" w:rsidRPr="00CB50F9">
        <w:t>.</w:t>
      </w:r>
    </w:p>
    <w:bookmarkEnd w:id="9"/>
    <w:p w14:paraId="336F75B5" w14:textId="5DF1FEEA" w:rsidR="00EA3449" w:rsidRDefault="00B91A7B" w:rsidP="003B2BF7">
      <w:pPr>
        <w:pStyle w:val="Headingb"/>
      </w:pPr>
      <w:r w:rsidRPr="00CB50F9">
        <w:t>2</w:t>
      </w:r>
      <w:r w:rsidRPr="00CB50F9">
        <w:tab/>
      </w:r>
      <w:r w:rsidR="0092732E" w:rsidRPr="00CB50F9">
        <w:t>Objectives of the Focus Group</w:t>
      </w:r>
    </w:p>
    <w:p w14:paraId="317C5E8C" w14:textId="33E603F5" w:rsidR="0092732E" w:rsidRPr="00CB50F9" w:rsidRDefault="0092732E" w:rsidP="0092732E">
      <w:r w:rsidRPr="00CB50F9">
        <w:t xml:space="preserve">The objective of the Focus Group is to support </w:t>
      </w:r>
      <w:r w:rsidR="00624CC2">
        <w:t>pre-</w:t>
      </w:r>
      <w:r w:rsidRPr="00CB50F9">
        <w:t xml:space="preserve">standardisation activities for an open unified study </w:t>
      </w:r>
      <w:r w:rsidR="00624CC2">
        <w:t>of</w:t>
      </w:r>
      <w:r w:rsidR="00624CC2" w:rsidRPr="00CB50F9">
        <w:t xml:space="preserve"> </w:t>
      </w:r>
      <w:r w:rsidRPr="00CB50F9">
        <w:t xml:space="preserve">the metaverse </w:t>
      </w:r>
      <w:r w:rsidR="00624CC2">
        <w:t>eco-</w:t>
      </w:r>
      <w:r w:rsidRPr="00CB50F9">
        <w:t xml:space="preserve">system. To this end, the FG aims to create an open framework for collaboration and sharing of expertise </w:t>
      </w:r>
      <w:r w:rsidR="00624CC2">
        <w:t xml:space="preserve">and best practices </w:t>
      </w:r>
      <w:r w:rsidRPr="00CB50F9">
        <w:t>that lead towards international harmonisation on the definition of metaverse and its multimedia related services and applications, which is essential to building the global trust and unified understanding required for the metaverse.</w:t>
      </w:r>
    </w:p>
    <w:p w14:paraId="0B43DC48" w14:textId="77777777" w:rsidR="0092732E" w:rsidRPr="00CB50F9" w:rsidRDefault="0092732E" w:rsidP="0092732E">
      <w:r w:rsidRPr="00CB50F9">
        <w:t>More precisely, the objectives include:</w:t>
      </w:r>
    </w:p>
    <w:p w14:paraId="618030BC" w14:textId="2557EFE4" w:rsidR="00EA3449" w:rsidRDefault="006C2036" w:rsidP="006C2036">
      <w:pPr>
        <w:overflowPunct w:val="0"/>
        <w:autoSpaceDE w:val="0"/>
        <w:autoSpaceDN w:val="0"/>
        <w:adjustRightInd w:val="0"/>
        <w:ind w:left="567" w:hanging="567"/>
        <w:textAlignment w:val="baseline"/>
      </w:pPr>
      <w:r w:rsidRPr="00CB50F9">
        <w:t>a)</w:t>
      </w:r>
      <w:r w:rsidRPr="00CB50F9">
        <w:tab/>
      </w:r>
      <w:r w:rsidR="008A2B9D">
        <w:t>To b</w:t>
      </w:r>
      <w:r w:rsidR="0092732E" w:rsidRPr="00CB50F9">
        <w:t>uild a community of experts and practitioners, working on concepts and implementation of metaverse, which is now fragmented. ITU can use its convening power to bring them together and unify the concepts, develop common understandings, so that it be benefiting not only the ITU standardization scene but also the global community. To establish liaisons and relationships and as well as other organisations which could contribute to the pre-standardisation activities for services and applications for metaverse</w:t>
      </w:r>
      <w:r w:rsidR="00570672">
        <w:t>;</w:t>
      </w:r>
    </w:p>
    <w:p w14:paraId="052B9AD0" w14:textId="6A846D2D" w:rsidR="0092732E" w:rsidRPr="00CB50F9" w:rsidRDefault="006C2036" w:rsidP="006C2036">
      <w:pPr>
        <w:overflowPunct w:val="0"/>
        <w:autoSpaceDE w:val="0"/>
        <w:autoSpaceDN w:val="0"/>
        <w:adjustRightInd w:val="0"/>
        <w:ind w:left="567" w:hanging="567"/>
        <w:textAlignment w:val="baseline"/>
      </w:pPr>
      <w:r w:rsidRPr="00CB50F9">
        <w:t>b)</w:t>
      </w:r>
      <w:r w:rsidRPr="00CB50F9">
        <w:tab/>
      </w:r>
      <w:r w:rsidR="0092732E" w:rsidRPr="00CB50F9">
        <w:rPr>
          <w:rFonts w:hint="eastAsia"/>
          <w:lang w:eastAsia="zh-CN"/>
        </w:rPr>
        <w:t xml:space="preserve">To identify and study the </w:t>
      </w:r>
      <w:r w:rsidR="0092732E" w:rsidRPr="00CB50F9">
        <w:rPr>
          <w:lang w:eastAsia="zh-CN"/>
        </w:rPr>
        <w:t xml:space="preserve">enabling technologies </w:t>
      </w:r>
      <w:r w:rsidR="0092732E" w:rsidRPr="00CB50F9">
        <w:rPr>
          <w:rFonts w:hint="eastAsia"/>
          <w:lang w:eastAsia="zh-CN"/>
        </w:rPr>
        <w:t>and key tasks within</w:t>
      </w:r>
      <w:r w:rsidR="0092732E" w:rsidRPr="00CB50F9">
        <w:rPr>
          <w:lang w:eastAsia="zh-CN"/>
        </w:rPr>
        <w:t xml:space="preserve"> </w:t>
      </w:r>
      <w:r w:rsidR="0092732E" w:rsidRPr="00CB50F9">
        <w:rPr>
          <w:rFonts w:hint="eastAsia"/>
          <w:lang w:eastAsia="zh-CN"/>
        </w:rPr>
        <w:t>m</w:t>
      </w:r>
      <w:r w:rsidR="0092732E" w:rsidRPr="00CB50F9">
        <w:t>etaverse systems</w:t>
      </w:r>
      <w:r w:rsidR="0092732E" w:rsidRPr="00CB50F9">
        <w:rPr>
          <w:rFonts w:hint="eastAsia"/>
          <w:lang w:eastAsia="zh-CN"/>
        </w:rPr>
        <w:t xml:space="preserve"> </w:t>
      </w:r>
      <w:r w:rsidR="0092732E" w:rsidRPr="00CB50F9">
        <w:rPr>
          <w:lang w:eastAsia="zh-CN"/>
        </w:rPr>
        <w:t xml:space="preserve">for standardization </w:t>
      </w:r>
      <w:r w:rsidR="0092732E" w:rsidRPr="00CB50F9">
        <w:rPr>
          <w:rFonts w:hint="eastAsia"/>
          <w:lang w:eastAsia="zh-CN"/>
        </w:rPr>
        <w:t>purpose</w:t>
      </w:r>
      <w:r w:rsidR="00624CC2">
        <w:rPr>
          <w:lang w:eastAsia="zh-CN"/>
        </w:rPr>
        <w:t xml:space="preserve">, including multimedia, security, </w:t>
      </w:r>
      <w:r w:rsidR="00A40F7E" w:rsidRPr="00A40F7E">
        <w:rPr>
          <w:lang w:eastAsia="zh-CN"/>
        </w:rPr>
        <w:t>protection of personal information</w:t>
      </w:r>
      <w:r w:rsidR="00624CC2">
        <w:rPr>
          <w:lang w:eastAsia="zh-CN"/>
        </w:rPr>
        <w:t>, quality</w:t>
      </w:r>
      <w:r w:rsidR="00244D9E">
        <w:rPr>
          <w:lang w:eastAsia="zh-CN"/>
        </w:rPr>
        <w:t xml:space="preserve">, IoT, </w:t>
      </w:r>
      <w:r w:rsidR="00A44E1F">
        <w:rPr>
          <w:lang w:eastAsia="zh-CN"/>
        </w:rPr>
        <w:t xml:space="preserve">accessibility </w:t>
      </w:r>
      <w:r w:rsidR="006F4898">
        <w:rPr>
          <w:lang w:eastAsia="zh-CN"/>
        </w:rPr>
        <w:t xml:space="preserve">and </w:t>
      </w:r>
      <w:r w:rsidR="00244D9E">
        <w:rPr>
          <w:lang w:eastAsia="zh-CN"/>
        </w:rPr>
        <w:t>digital twin</w:t>
      </w:r>
      <w:r w:rsidR="00570672">
        <w:rPr>
          <w:lang w:eastAsia="zh-CN"/>
        </w:rPr>
        <w:t>;</w:t>
      </w:r>
    </w:p>
    <w:p w14:paraId="74DEC6C5" w14:textId="0A6A50C9" w:rsidR="0092732E" w:rsidRPr="00CB50F9" w:rsidRDefault="006C2036" w:rsidP="006C2036">
      <w:pPr>
        <w:overflowPunct w:val="0"/>
        <w:autoSpaceDE w:val="0"/>
        <w:autoSpaceDN w:val="0"/>
        <w:adjustRightInd w:val="0"/>
        <w:ind w:left="567" w:hanging="567"/>
        <w:textAlignment w:val="baseline"/>
      </w:pPr>
      <w:r w:rsidRPr="00CB50F9">
        <w:t>c)</w:t>
      </w:r>
      <w:r w:rsidRPr="00CB50F9">
        <w:tab/>
      </w:r>
      <w:r w:rsidR="0092732E" w:rsidRPr="00CB50F9">
        <w:t xml:space="preserve">To produce a gap analysis of standardisation, and open studies </w:t>
      </w:r>
      <w:r w:rsidR="00624CC2">
        <w:t>for</w:t>
      </w:r>
      <w:r w:rsidR="00624CC2" w:rsidRPr="00CB50F9">
        <w:t xml:space="preserve"> </w:t>
      </w:r>
      <w:r w:rsidR="0092732E" w:rsidRPr="00CB50F9">
        <w:t>the metaverse</w:t>
      </w:r>
      <w:r w:rsidR="0069401F">
        <w:t xml:space="preserve"> to facilitate </w:t>
      </w:r>
      <w:r w:rsidR="0069401F" w:rsidRPr="00CB50F9">
        <w:t>interoperability</w:t>
      </w:r>
      <w:r w:rsidR="008A2B9D">
        <w:t>;</w:t>
      </w:r>
    </w:p>
    <w:p w14:paraId="167116F3" w14:textId="447E4D9A" w:rsidR="00EA3449" w:rsidRDefault="00570672" w:rsidP="006C2036">
      <w:pPr>
        <w:overflowPunct w:val="0"/>
        <w:autoSpaceDE w:val="0"/>
        <w:autoSpaceDN w:val="0"/>
        <w:adjustRightInd w:val="0"/>
        <w:ind w:left="567" w:hanging="567"/>
        <w:textAlignment w:val="baseline"/>
      </w:pPr>
      <w:r>
        <w:t>d</w:t>
      </w:r>
      <w:r w:rsidR="006C2036" w:rsidRPr="00CB50F9">
        <w:t>)</w:t>
      </w:r>
      <w:r w:rsidR="006C2036" w:rsidRPr="00CB50F9">
        <w:tab/>
      </w:r>
      <w:r w:rsidR="0092732E" w:rsidRPr="00CB50F9">
        <w:t>To study, gather information and develop a standards research plan related to metaverse</w:t>
      </w:r>
      <w:r>
        <w:t>;</w:t>
      </w:r>
    </w:p>
    <w:p w14:paraId="28CB2634" w14:textId="2BA9D6BC" w:rsidR="0092732E" w:rsidRDefault="00570672" w:rsidP="006C2036">
      <w:pPr>
        <w:overflowPunct w:val="0"/>
        <w:autoSpaceDE w:val="0"/>
        <w:autoSpaceDN w:val="0"/>
        <w:adjustRightInd w:val="0"/>
        <w:ind w:left="567" w:hanging="567"/>
        <w:textAlignment w:val="baseline"/>
      </w:pPr>
      <w:r>
        <w:t>e</w:t>
      </w:r>
      <w:r w:rsidR="006C2036" w:rsidRPr="00CB50F9">
        <w:t>)</w:t>
      </w:r>
      <w:r w:rsidR="006C2036" w:rsidRPr="00CB50F9">
        <w:tab/>
      </w:r>
      <w:r w:rsidR="0092732E" w:rsidRPr="00CB50F9">
        <w:t>To stimulate international collaboration, to share knowledge and to explore the opportunities and challenges of metaverse platform</w:t>
      </w:r>
      <w:r>
        <w:t>;</w:t>
      </w:r>
    </w:p>
    <w:p w14:paraId="6EB48D90" w14:textId="2D9FA81D" w:rsidR="00570672" w:rsidRPr="00CB50F9" w:rsidRDefault="00570672" w:rsidP="00570672">
      <w:pPr>
        <w:overflowPunct w:val="0"/>
        <w:autoSpaceDE w:val="0"/>
        <w:autoSpaceDN w:val="0"/>
        <w:adjustRightInd w:val="0"/>
        <w:ind w:left="567" w:hanging="567"/>
        <w:textAlignment w:val="baseline"/>
      </w:pPr>
      <w:r w:rsidRPr="00CB50F9">
        <w:t>f)</w:t>
      </w:r>
      <w:r w:rsidRPr="00CB50F9">
        <w:tab/>
        <w:t xml:space="preserve">To identify and study the role of </w:t>
      </w:r>
      <w:r w:rsidRPr="0069401F">
        <w:t>multimedia in</w:t>
      </w:r>
      <w:r w:rsidRPr="00CB50F9">
        <w:t xml:space="preserve"> optimizing networks to be ready for metaverse types of networks in terms of bandwidth, interoperability, and latency.</w:t>
      </w:r>
    </w:p>
    <w:p w14:paraId="0DCC8EAD" w14:textId="16F933C1" w:rsidR="00244D9E" w:rsidRDefault="00F022C3" w:rsidP="0039006F">
      <w:pPr>
        <w:overflowPunct w:val="0"/>
        <w:autoSpaceDE w:val="0"/>
        <w:autoSpaceDN w:val="0"/>
        <w:adjustRightInd w:val="0"/>
        <w:ind w:left="567" w:hanging="567"/>
        <w:textAlignment w:val="baseline"/>
        <w:rPr>
          <w:rFonts w:eastAsia="Malgun Gothic"/>
          <w:shd w:val="clear" w:color="auto" w:fill="FFFF00"/>
          <w:lang w:eastAsia="ko-KR"/>
        </w:rPr>
      </w:pPr>
      <w:r>
        <w:rPr>
          <w:rFonts w:eastAsia="Malgun Gothic"/>
          <w:shd w:val="clear" w:color="auto" w:fill="FFFF00"/>
          <w:lang w:eastAsia="ko-KR"/>
        </w:rPr>
        <w:lastRenderedPageBreak/>
        <w:t>[</w:t>
      </w:r>
      <w:r w:rsidRPr="008161F2">
        <w:rPr>
          <w:rFonts w:eastAsia="Malgun Gothic"/>
          <w:shd w:val="clear" w:color="auto" w:fill="FFFF00"/>
          <w:lang w:eastAsia="ko-KR"/>
        </w:rPr>
        <w:t>NOTE</w:t>
      </w:r>
      <w:r>
        <w:rPr>
          <w:rFonts w:eastAsia="Malgun Gothic"/>
          <w:shd w:val="clear" w:color="auto" w:fill="FFFF00"/>
          <w:lang w:eastAsia="ko-KR"/>
        </w:rPr>
        <w:t xml:space="preserve"> –</w:t>
      </w:r>
      <w:r w:rsidR="00244D9E" w:rsidRPr="008161F2">
        <w:rPr>
          <w:rFonts w:eastAsia="Malgun Gothic"/>
          <w:shd w:val="clear" w:color="auto" w:fill="FFFF00"/>
          <w:lang w:eastAsia="ko-KR"/>
        </w:rPr>
        <w:t xml:space="preserve"> </w:t>
      </w:r>
      <w:r w:rsidR="008A2B9D">
        <w:rPr>
          <w:rFonts w:eastAsia="Malgun Gothic"/>
          <w:shd w:val="clear" w:color="auto" w:fill="FFFF00"/>
          <w:lang w:eastAsia="ko-KR"/>
        </w:rPr>
        <w:t>Objectives</w:t>
      </w:r>
      <w:r w:rsidR="00244D9E" w:rsidRPr="008161F2">
        <w:rPr>
          <w:rFonts w:eastAsia="Malgun Gothic"/>
          <w:shd w:val="clear" w:color="auto" w:fill="FFFF00"/>
          <w:lang w:eastAsia="ko-KR"/>
        </w:rPr>
        <w:t xml:space="preserve"> </w:t>
      </w:r>
      <w:r w:rsidR="008161F2">
        <w:rPr>
          <w:rFonts w:eastAsia="Malgun Gothic"/>
          <w:shd w:val="clear" w:color="auto" w:fill="FFFF00"/>
          <w:lang w:eastAsia="ko-KR"/>
        </w:rPr>
        <w:t>would</w:t>
      </w:r>
      <w:r w:rsidR="00244D9E" w:rsidRPr="008161F2">
        <w:rPr>
          <w:rFonts w:eastAsia="Malgun Gothic"/>
          <w:shd w:val="clear" w:color="auto" w:fill="FFFF00"/>
          <w:lang w:eastAsia="ko-KR"/>
        </w:rPr>
        <w:t xml:space="preserve"> be updated </w:t>
      </w:r>
      <w:r w:rsidR="008161F2">
        <w:rPr>
          <w:rFonts w:eastAsia="Malgun Gothic" w:hint="eastAsia"/>
          <w:shd w:val="clear" w:color="auto" w:fill="FFFF00"/>
          <w:lang w:eastAsia="ko-KR"/>
        </w:rPr>
        <w:t>a</w:t>
      </w:r>
      <w:r w:rsidR="008161F2">
        <w:rPr>
          <w:rFonts w:eastAsia="Malgun Gothic"/>
          <w:shd w:val="clear" w:color="auto" w:fill="FFFF00"/>
          <w:lang w:eastAsia="ko-KR"/>
        </w:rPr>
        <w:t>t the TSAG meeting in December 20</w:t>
      </w:r>
      <w:r>
        <w:rPr>
          <w:rFonts w:eastAsia="Malgun Gothic"/>
          <w:shd w:val="clear" w:color="auto" w:fill="FFFF00"/>
          <w:lang w:eastAsia="ko-KR"/>
        </w:rPr>
        <w:t>2</w:t>
      </w:r>
      <w:r w:rsidR="008161F2">
        <w:rPr>
          <w:rFonts w:eastAsia="Malgun Gothic"/>
          <w:shd w:val="clear" w:color="auto" w:fill="FFFF00"/>
          <w:lang w:eastAsia="ko-KR"/>
        </w:rPr>
        <w:t xml:space="preserve">2 </w:t>
      </w:r>
      <w:r w:rsidR="00244D9E" w:rsidRPr="008161F2">
        <w:rPr>
          <w:rFonts w:eastAsia="Malgun Gothic"/>
          <w:shd w:val="clear" w:color="auto" w:fill="FFFF00"/>
          <w:lang w:eastAsia="ko-KR"/>
        </w:rPr>
        <w:t xml:space="preserve">based on the further proposals from </w:t>
      </w:r>
      <w:r w:rsidR="008161F2">
        <w:rPr>
          <w:rFonts w:eastAsia="Malgun Gothic"/>
          <w:shd w:val="clear" w:color="auto" w:fill="FFFF00"/>
          <w:lang w:eastAsia="ko-KR"/>
        </w:rPr>
        <w:t xml:space="preserve">members and </w:t>
      </w:r>
      <w:r w:rsidR="00244D9E" w:rsidRPr="008161F2">
        <w:rPr>
          <w:rFonts w:eastAsia="Malgun Gothic"/>
          <w:shd w:val="clear" w:color="auto" w:fill="FFFF00"/>
          <w:lang w:eastAsia="ko-KR"/>
        </w:rPr>
        <w:t xml:space="preserve">interested </w:t>
      </w:r>
      <w:r w:rsidR="008161F2">
        <w:rPr>
          <w:rFonts w:eastAsia="Malgun Gothic"/>
          <w:shd w:val="clear" w:color="auto" w:fill="FFFF00"/>
          <w:lang w:eastAsia="ko-KR"/>
        </w:rPr>
        <w:t>Study G</w:t>
      </w:r>
      <w:r w:rsidR="00244D9E" w:rsidRPr="008161F2">
        <w:rPr>
          <w:rFonts w:eastAsia="Malgun Gothic"/>
          <w:shd w:val="clear" w:color="auto" w:fill="FFFF00"/>
          <w:lang w:eastAsia="ko-KR"/>
        </w:rPr>
        <w:t>roups of ITU-T.</w:t>
      </w:r>
      <w:r>
        <w:rPr>
          <w:rFonts w:eastAsia="Malgun Gothic"/>
          <w:shd w:val="clear" w:color="auto" w:fill="FFFF00"/>
          <w:lang w:eastAsia="ko-KR"/>
        </w:rPr>
        <w:t>]</w:t>
      </w:r>
    </w:p>
    <w:p w14:paraId="14855549" w14:textId="4F8CDD91" w:rsidR="0092732E" w:rsidRPr="00CB50F9" w:rsidRDefault="00B91A7B" w:rsidP="003B2BF7">
      <w:pPr>
        <w:pStyle w:val="Headingb"/>
      </w:pPr>
      <w:r w:rsidRPr="00CB50F9">
        <w:t>3</w:t>
      </w:r>
      <w:r w:rsidR="001E6592" w:rsidRPr="00CB50F9">
        <w:tab/>
      </w:r>
      <w:r w:rsidR="0092732E" w:rsidRPr="00CB50F9">
        <w:t>Specific tasks and deliverables</w:t>
      </w:r>
    </w:p>
    <w:p w14:paraId="5A25946E" w14:textId="6F1BEDE4" w:rsidR="0092732E" w:rsidRPr="00CB50F9" w:rsidRDefault="006C2036" w:rsidP="00B02ABD">
      <w:pPr>
        <w:overflowPunct w:val="0"/>
        <w:autoSpaceDE w:val="0"/>
        <w:autoSpaceDN w:val="0"/>
        <w:adjustRightInd w:val="0"/>
        <w:ind w:left="567" w:hanging="567"/>
        <w:textAlignment w:val="baseline"/>
      </w:pPr>
      <w:r w:rsidRPr="00CB50F9">
        <w:t>a)</w:t>
      </w:r>
      <w:r w:rsidRPr="00CB50F9">
        <w:tab/>
      </w:r>
      <w:r w:rsidR="00DB6EC3">
        <w:rPr>
          <w:lang w:eastAsia="zh-CN"/>
        </w:rPr>
        <w:t>to develop</w:t>
      </w:r>
      <w:r w:rsidR="00DB6EC3" w:rsidRPr="00CB50F9">
        <w:rPr>
          <w:lang w:eastAsia="zh-CN"/>
        </w:rPr>
        <w:t xml:space="preserve"> </w:t>
      </w:r>
      <w:r w:rsidR="0092732E" w:rsidRPr="00CB50F9">
        <w:rPr>
          <w:lang w:eastAsia="zh-CN"/>
        </w:rPr>
        <w:t>technical reports covering technical research and standardization analysis related to metaverse</w:t>
      </w:r>
      <w:r w:rsidR="008A5AFC">
        <w:rPr>
          <w:lang w:eastAsia="zh-CN"/>
        </w:rPr>
        <w:t xml:space="preserve">, which may lead to </w:t>
      </w:r>
      <w:r w:rsidR="008A5AFC" w:rsidRPr="00CB50F9">
        <w:rPr>
          <w:lang w:eastAsia="zh-CN"/>
        </w:rPr>
        <w:t>new work items for ITU</w:t>
      </w:r>
      <w:r w:rsidR="003A7B45">
        <w:rPr>
          <w:lang w:eastAsia="zh-CN"/>
        </w:rPr>
        <w:t>-T</w:t>
      </w:r>
      <w:r w:rsidR="008A5AFC" w:rsidRPr="00CB50F9">
        <w:rPr>
          <w:lang w:eastAsia="zh-CN"/>
        </w:rPr>
        <w:t xml:space="preserve"> </w:t>
      </w:r>
      <w:r w:rsidR="003A7B45">
        <w:rPr>
          <w:lang w:eastAsia="zh-CN"/>
        </w:rPr>
        <w:t>R</w:t>
      </w:r>
      <w:r w:rsidR="008A5AFC" w:rsidRPr="00CB50F9">
        <w:rPr>
          <w:lang w:eastAsia="zh-CN"/>
        </w:rPr>
        <w:t>ecommendations</w:t>
      </w:r>
      <w:r w:rsidR="008A2B9D">
        <w:rPr>
          <w:lang w:eastAsia="zh-CN"/>
        </w:rPr>
        <w:t>;</w:t>
      </w:r>
    </w:p>
    <w:p w14:paraId="52393482" w14:textId="154873F9" w:rsidR="00EA3449" w:rsidRDefault="006C2036" w:rsidP="00B02ABD">
      <w:pPr>
        <w:overflowPunct w:val="0"/>
        <w:autoSpaceDE w:val="0"/>
        <w:autoSpaceDN w:val="0"/>
        <w:adjustRightInd w:val="0"/>
        <w:ind w:left="567" w:hanging="567"/>
        <w:textAlignment w:val="baseline"/>
        <w:rPr>
          <w:lang w:eastAsia="zh-CN"/>
        </w:rPr>
      </w:pPr>
      <w:r w:rsidRPr="00CB50F9">
        <w:t>b)</w:t>
      </w:r>
      <w:r w:rsidRPr="00CB50F9">
        <w:tab/>
      </w:r>
      <w:r w:rsidR="00DB6EC3">
        <w:t xml:space="preserve">to develop </w:t>
      </w:r>
      <w:r w:rsidR="003A7B45">
        <w:rPr>
          <w:lang w:eastAsia="zh-CN"/>
        </w:rPr>
        <w:t>deliverable</w:t>
      </w:r>
      <w:r w:rsidR="003A7B45" w:rsidRPr="00CB50F9">
        <w:rPr>
          <w:lang w:eastAsia="zh-CN"/>
        </w:rPr>
        <w:t xml:space="preserve">s </w:t>
      </w:r>
      <w:r w:rsidR="0092732E" w:rsidRPr="00CB50F9">
        <w:rPr>
          <w:lang w:eastAsia="zh-CN"/>
        </w:rPr>
        <w:t xml:space="preserve">related to </w:t>
      </w:r>
      <w:r w:rsidR="008A5AFC">
        <w:rPr>
          <w:lang w:eastAsia="zh-CN"/>
        </w:rPr>
        <w:t xml:space="preserve">definitions, </w:t>
      </w:r>
      <w:r w:rsidR="0092732E" w:rsidRPr="00CB50F9">
        <w:rPr>
          <w:rFonts w:hint="eastAsia"/>
          <w:lang w:eastAsia="zh-CN"/>
        </w:rPr>
        <w:t>use</w:t>
      </w:r>
      <w:r w:rsidR="0092732E" w:rsidRPr="00CB50F9">
        <w:rPr>
          <w:lang w:eastAsia="zh-CN"/>
        </w:rPr>
        <w:t xml:space="preserve"> cases, requirements, guidelines, best practices related to the metaverse</w:t>
      </w:r>
      <w:r w:rsidR="00A44E1F">
        <w:rPr>
          <w:lang w:eastAsia="zh-CN"/>
        </w:rPr>
        <w:t>, also considering inclusive design principles to meet accessibility requirements</w:t>
      </w:r>
      <w:r w:rsidR="008A2B9D">
        <w:rPr>
          <w:lang w:eastAsia="zh-CN"/>
        </w:rPr>
        <w:t>;</w:t>
      </w:r>
    </w:p>
    <w:p w14:paraId="2265966D" w14:textId="01263474" w:rsidR="0092732E" w:rsidRPr="00CB50F9" w:rsidRDefault="008A5AFC" w:rsidP="00B02ABD">
      <w:pPr>
        <w:overflowPunct w:val="0"/>
        <w:autoSpaceDE w:val="0"/>
        <w:autoSpaceDN w:val="0"/>
        <w:adjustRightInd w:val="0"/>
        <w:ind w:left="567" w:hanging="567"/>
        <w:textAlignment w:val="baseline"/>
      </w:pPr>
      <w:r>
        <w:t>c</w:t>
      </w:r>
      <w:r w:rsidR="006C2036" w:rsidRPr="00CB50F9">
        <w:t>)</w:t>
      </w:r>
      <w:r w:rsidR="006C2036" w:rsidRPr="00CB50F9">
        <w:tab/>
      </w:r>
      <w:r w:rsidR="00DB6EC3">
        <w:t xml:space="preserve">to </w:t>
      </w:r>
      <w:r w:rsidR="00DB6EC3">
        <w:rPr>
          <w:lang w:eastAsia="zh-CN"/>
        </w:rPr>
        <w:t>o</w:t>
      </w:r>
      <w:r w:rsidR="0092732E" w:rsidRPr="00CB50F9">
        <w:rPr>
          <w:lang w:eastAsia="zh-CN"/>
        </w:rPr>
        <w:t>rganize and participate in workshops to share and collect knowledge and experience from a wide range of expert community and stakeholders in the incipient metaverse domain</w:t>
      </w:r>
      <w:r w:rsidR="008A2B9D">
        <w:rPr>
          <w:lang w:eastAsia="zh-CN"/>
        </w:rPr>
        <w:t>;</w:t>
      </w:r>
    </w:p>
    <w:p w14:paraId="7DB13D93" w14:textId="51990AD5" w:rsidR="00EA3449" w:rsidRDefault="008A5AFC" w:rsidP="00B02ABD">
      <w:pPr>
        <w:overflowPunct w:val="0"/>
        <w:autoSpaceDE w:val="0"/>
        <w:autoSpaceDN w:val="0"/>
        <w:adjustRightInd w:val="0"/>
        <w:ind w:left="567" w:hanging="567"/>
        <w:textAlignment w:val="baseline"/>
      </w:pPr>
      <w:r>
        <w:t>d</w:t>
      </w:r>
      <w:r w:rsidR="006C2036" w:rsidRPr="00CB50F9">
        <w:t>)</w:t>
      </w:r>
      <w:r w:rsidR="006C2036" w:rsidRPr="00CB50F9">
        <w:tab/>
      </w:r>
      <w:r w:rsidR="00DB6EC3" w:rsidRPr="008161F2">
        <w:t>to develop</w:t>
      </w:r>
      <w:r w:rsidR="003A7B45" w:rsidRPr="008A5AFC">
        <w:t xml:space="preserve"> </w:t>
      </w:r>
      <w:r w:rsidR="0092732E" w:rsidRPr="008A5AFC">
        <w:t>work methods to enable timely and seamless transposition of FG</w:t>
      </w:r>
      <w:r w:rsidR="0056110B" w:rsidRPr="008A5AFC">
        <w:t>'</w:t>
      </w:r>
      <w:r w:rsidR="0092732E" w:rsidRPr="008A5AFC">
        <w:t>s deliverables into ITU</w:t>
      </w:r>
      <w:r w:rsidR="003A7B45">
        <w:t>-T processes of</w:t>
      </w:r>
      <w:r w:rsidR="0092732E" w:rsidRPr="008A5AFC">
        <w:t xml:space="preserve"> </w:t>
      </w:r>
      <w:r w:rsidR="003A7B45">
        <w:t xml:space="preserve">standardization leading to possible ITU-T </w:t>
      </w:r>
      <w:r w:rsidR="0092732E" w:rsidRPr="008A5AFC">
        <w:t>Recommendations</w:t>
      </w:r>
      <w:r w:rsidR="008A2B9D">
        <w:t>;</w:t>
      </w:r>
    </w:p>
    <w:p w14:paraId="50B840E3" w14:textId="1C24B73E" w:rsidR="00106F79" w:rsidRPr="00BE0637" w:rsidRDefault="00106F79" w:rsidP="00B02ABD">
      <w:pPr>
        <w:overflowPunct w:val="0"/>
        <w:autoSpaceDE w:val="0"/>
        <w:autoSpaceDN w:val="0"/>
        <w:adjustRightInd w:val="0"/>
        <w:ind w:left="567" w:hanging="567"/>
        <w:textAlignment w:val="baseline"/>
        <w:rPr>
          <w:lang w:eastAsia="zh-CN"/>
        </w:rPr>
      </w:pPr>
      <w:r w:rsidRPr="00BE0637">
        <w:rPr>
          <w:lang w:eastAsia="zh-CN"/>
        </w:rPr>
        <w:t>e)</w:t>
      </w:r>
      <w:r w:rsidRPr="00BE0637">
        <w:rPr>
          <w:lang w:eastAsia="zh-CN"/>
        </w:rPr>
        <w:tab/>
      </w:r>
      <w:r w:rsidR="00DA4239" w:rsidRPr="00BE0637">
        <w:rPr>
          <w:lang w:eastAsia="zh-CN"/>
        </w:rPr>
        <w:t>to provide a final report and report on the FG deliverables to the parent group</w:t>
      </w:r>
      <w:r w:rsidR="00DA4239">
        <w:rPr>
          <w:lang w:eastAsia="zh-CN"/>
        </w:rPr>
        <w:t>.</w:t>
      </w:r>
    </w:p>
    <w:p w14:paraId="5006252B" w14:textId="026D7476" w:rsidR="0092732E" w:rsidRPr="00CB50F9" w:rsidRDefault="00B91A7B" w:rsidP="003B2BF7">
      <w:pPr>
        <w:pStyle w:val="Headingb"/>
      </w:pPr>
      <w:r w:rsidRPr="00CB50F9">
        <w:t>4</w:t>
      </w:r>
      <w:r w:rsidR="001E6592" w:rsidRPr="00CB50F9">
        <w:tab/>
      </w:r>
      <w:r w:rsidR="0092732E" w:rsidRPr="00CB50F9">
        <w:t>Relationships</w:t>
      </w:r>
    </w:p>
    <w:p w14:paraId="16CCC4DB" w14:textId="243FA430" w:rsidR="0092732E" w:rsidRPr="00CB50F9" w:rsidRDefault="0092732E" w:rsidP="00B02ABD">
      <w:r w:rsidRPr="00CB50F9">
        <w:t>The Focus Group will work through co-located meetings</w:t>
      </w:r>
      <w:r w:rsidR="00DB6EC3">
        <w:t xml:space="preserve"> with relevant </w:t>
      </w:r>
      <w:r w:rsidR="00BE0637">
        <w:t xml:space="preserve">ITU-T </w:t>
      </w:r>
      <w:r w:rsidR="00DB6EC3">
        <w:t>SGs</w:t>
      </w:r>
      <w:r w:rsidRPr="00CB50F9">
        <w:t xml:space="preserve"> when possible. It will establish and maintain task-appropriate collaboration arrangements with other partners as well.</w:t>
      </w:r>
    </w:p>
    <w:p w14:paraId="48A8BE0E" w14:textId="388A87E6" w:rsidR="0092732E" w:rsidRPr="00CB50F9" w:rsidRDefault="0092732E" w:rsidP="00B02ABD">
      <w:r w:rsidRPr="00CB50F9">
        <w:t>The Focus Group will collaborate with:</w:t>
      </w:r>
    </w:p>
    <w:p w14:paraId="7938FD8C" w14:textId="4AEE3F46" w:rsidR="00462532" w:rsidRDefault="00462532" w:rsidP="00B02ABD">
      <w:pPr>
        <w:overflowPunct w:val="0"/>
        <w:autoSpaceDE w:val="0"/>
        <w:autoSpaceDN w:val="0"/>
        <w:adjustRightInd w:val="0"/>
        <w:ind w:left="567" w:hanging="567"/>
        <w:textAlignment w:val="baseline"/>
      </w:pPr>
      <w:r w:rsidRPr="00CB50F9">
        <w:t>–</w:t>
      </w:r>
      <w:r w:rsidRPr="00CB50F9">
        <w:tab/>
        <w:t>ITU</w:t>
      </w:r>
      <w:r>
        <w:t>-T SG 16 on multimedia aspects of the metaverse</w:t>
      </w:r>
    </w:p>
    <w:p w14:paraId="0C8FF748" w14:textId="358C60D1" w:rsidR="0092732E" w:rsidRPr="00EF30EF" w:rsidRDefault="0092732E" w:rsidP="00EF30EF">
      <w:pPr>
        <w:numPr>
          <w:ilvl w:val="0"/>
          <w:numId w:val="55"/>
        </w:numPr>
        <w:ind w:left="1134" w:hanging="567"/>
        <w:contextualSpacing/>
        <w:jc w:val="left"/>
        <w:rPr>
          <w:lang w:val="fr-FR"/>
        </w:rPr>
      </w:pPr>
      <w:r w:rsidRPr="00417679">
        <w:rPr>
          <w:lang w:val="fr-FR"/>
        </w:rPr>
        <w:t xml:space="preserve">ITU-T </w:t>
      </w:r>
      <w:r w:rsidRPr="00EF30EF">
        <w:rPr>
          <w:lang w:val="fr-FR"/>
        </w:rPr>
        <w:t xml:space="preserve">Q1/16, Q11/16, Q13/16, Q21/16, Q27/16 and Q28/16 on </w:t>
      </w:r>
      <w:proofErr w:type="spellStart"/>
      <w:r w:rsidR="00F117BB" w:rsidRPr="00417679">
        <w:rPr>
          <w:lang w:val="fr-FR"/>
        </w:rPr>
        <w:t>m</w:t>
      </w:r>
      <w:r w:rsidR="00F117BB" w:rsidRPr="00EF30EF">
        <w:rPr>
          <w:lang w:val="fr-FR"/>
        </w:rPr>
        <w:t>ultimedia</w:t>
      </w:r>
      <w:proofErr w:type="spellEnd"/>
    </w:p>
    <w:p w14:paraId="0A0E309E" w14:textId="0803FCA9" w:rsidR="0092732E" w:rsidRPr="00CB50F9" w:rsidRDefault="0092732E" w:rsidP="00EF30EF">
      <w:pPr>
        <w:numPr>
          <w:ilvl w:val="0"/>
          <w:numId w:val="55"/>
        </w:numPr>
        <w:ind w:left="1134" w:hanging="567"/>
        <w:contextualSpacing/>
        <w:jc w:val="left"/>
      </w:pPr>
      <w:r w:rsidRPr="00CB50F9">
        <w:t xml:space="preserve">ITU-T Q5/16 on </w:t>
      </w:r>
      <w:r w:rsidR="00F117BB">
        <w:t>a</w:t>
      </w:r>
      <w:r w:rsidR="00F117BB" w:rsidRPr="00CB50F9">
        <w:t xml:space="preserve">rtificial </w:t>
      </w:r>
      <w:r w:rsidRPr="00CB50F9">
        <w:t>intelligence-enabled multimedia applications</w:t>
      </w:r>
    </w:p>
    <w:p w14:paraId="3A1FC4C5" w14:textId="77777777" w:rsidR="00D84090" w:rsidRPr="00CB50F9" w:rsidRDefault="00D84090" w:rsidP="00D84090">
      <w:pPr>
        <w:numPr>
          <w:ilvl w:val="0"/>
          <w:numId w:val="55"/>
        </w:numPr>
        <w:ind w:left="1134" w:hanging="567"/>
        <w:contextualSpacing/>
        <w:jc w:val="left"/>
      </w:pPr>
      <w:r w:rsidRPr="00CB50F9">
        <w:t xml:space="preserve">ITU-T Q6/16 for </w:t>
      </w:r>
      <w:r>
        <w:t>v</w:t>
      </w:r>
      <w:r w:rsidRPr="00CB50F9">
        <w:t>isual, audio and signal coding</w:t>
      </w:r>
    </w:p>
    <w:p w14:paraId="6FCC9AD2" w14:textId="77777777" w:rsidR="00D84090" w:rsidRPr="00CB50F9" w:rsidRDefault="00D84090" w:rsidP="00D84090">
      <w:pPr>
        <w:numPr>
          <w:ilvl w:val="0"/>
          <w:numId w:val="55"/>
        </w:numPr>
        <w:ind w:left="1134" w:hanging="567"/>
        <w:contextualSpacing/>
        <w:jc w:val="left"/>
      </w:pPr>
      <w:r w:rsidRPr="00CB50F9">
        <w:t xml:space="preserve">ITU-T Q8/16 for </w:t>
      </w:r>
      <w:r>
        <w:t>i</w:t>
      </w:r>
      <w:r w:rsidRPr="00CB50F9">
        <w:t>mmersive live experience systems and services</w:t>
      </w:r>
    </w:p>
    <w:p w14:paraId="5D6BDE5C" w14:textId="2FEF6D8A" w:rsidR="0092732E" w:rsidRPr="00CB50F9" w:rsidRDefault="0092732E" w:rsidP="00EF30EF">
      <w:pPr>
        <w:numPr>
          <w:ilvl w:val="0"/>
          <w:numId w:val="55"/>
        </w:numPr>
        <w:ind w:left="1134" w:hanging="567"/>
        <w:contextualSpacing/>
        <w:jc w:val="left"/>
      </w:pPr>
      <w:r w:rsidRPr="00CB50F9">
        <w:t xml:space="preserve">ITU-T Q12/16 </w:t>
      </w:r>
      <w:r w:rsidRPr="00CB50F9">
        <w:rPr>
          <w:rFonts w:hint="eastAsia"/>
        </w:rPr>
        <w:t>on</w:t>
      </w:r>
      <w:r w:rsidRPr="00CB50F9">
        <w:t xml:space="preserve"> </w:t>
      </w:r>
      <w:r w:rsidR="00F117BB">
        <w:t>i</w:t>
      </w:r>
      <w:r w:rsidR="00C04FB8" w:rsidRPr="00CB50F9">
        <w:t xml:space="preserve">ntelligent </w:t>
      </w:r>
      <w:r w:rsidRPr="00CB50F9">
        <w:t>visual systems and services</w:t>
      </w:r>
    </w:p>
    <w:p w14:paraId="0E3E5BC6" w14:textId="255F15FE" w:rsidR="0092732E" w:rsidRPr="00CB50F9" w:rsidRDefault="0092732E" w:rsidP="00EF30EF">
      <w:pPr>
        <w:numPr>
          <w:ilvl w:val="0"/>
          <w:numId w:val="55"/>
        </w:numPr>
        <w:ind w:left="1134" w:hanging="567"/>
        <w:contextualSpacing/>
        <w:jc w:val="left"/>
      </w:pPr>
      <w:r w:rsidRPr="00CB50F9">
        <w:t xml:space="preserve">ITU-T Q23/16 and Q12/16 on </w:t>
      </w:r>
      <w:r w:rsidR="00F117BB">
        <w:t>d</w:t>
      </w:r>
      <w:r w:rsidR="00F117BB" w:rsidRPr="00CB50F9">
        <w:t xml:space="preserve">igital </w:t>
      </w:r>
      <w:r w:rsidRPr="00CB50F9">
        <w:t>culture-related systems and services</w:t>
      </w:r>
    </w:p>
    <w:p w14:paraId="47B7DF8A" w14:textId="334479CC" w:rsidR="0092732E" w:rsidRPr="00CB50F9" w:rsidRDefault="0092732E" w:rsidP="00EF30EF">
      <w:pPr>
        <w:numPr>
          <w:ilvl w:val="0"/>
          <w:numId w:val="55"/>
        </w:numPr>
        <w:ind w:left="1134" w:hanging="567"/>
        <w:contextualSpacing/>
        <w:jc w:val="left"/>
      </w:pPr>
      <w:r w:rsidRPr="00CB50F9">
        <w:t xml:space="preserve">ITU-T Q22/16 for </w:t>
      </w:r>
      <w:r w:rsidR="00F117BB">
        <w:t>m</w:t>
      </w:r>
      <w:r w:rsidR="00F117BB" w:rsidRPr="00CB50F9">
        <w:t xml:space="preserve">ultimedia </w:t>
      </w:r>
      <w:r w:rsidRPr="00CB50F9">
        <w:t>aspects of distributed ledger technologies and e-services</w:t>
      </w:r>
    </w:p>
    <w:p w14:paraId="74078A12" w14:textId="59E08146" w:rsidR="0092732E" w:rsidRDefault="0092732E" w:rsidP="00EF30EF">
      <w:pPr>
        <w:numPr>
          <w:ilvl w:val="0"/>
          <w:numId w:val="55"/>
        </w:numPr>
        <w:ind w:left="1134" w:hanging="567"/>
        <w:contextualSpacing/>
        <w:jc w:val="left"/>
      </w:pPr>
      <w:r w:rsidRPr="00CB50F9">
        <w:t xml:space="preserve">ITU-T Q24/16 for </w:t>
      </w:r>
      <w:r w:rsidR="00F117BB">
        <w:t>h</w:t>
      </w:r>
      <w:r w:rsidR="00F117BB" w:rsidRPr="00CB50F9">
        <w:t xml:space="preserve">uman </w:t>
      </w:r>
      <w:r w:rsidRPr="00CB50F9">
        <w:t>factors for intelligent user interfaces and services</w:t>
      </w:r>
    </w:p>
    <w:p w14:paraId="14CC3313" w14:textId="4C3DD9A7" w:rsidR="00A44E1F" w:rsidRDefault="00A44E1F" w:rsidP="00EF30EF">
      <w:pPr>
        <w:numPr>
          <w:ilvl w:val="0"/>
          <w:numId w:val="55"/>
        </w:numPr>
        <w:ind w:left="1134" w:hanging="567"/>
        <w:contextualSpacing/>
        <w:jc w:val="left"/>
      </w:pPr>
      <w:r w:rsidRPr="00CB50F9">
        <w:t>ITU-T Q2</w:t>
      </w:r>
      <w:r>
        <w:t>6</w:t>
      </w:r>
      <w:r w:rsidRPr="00CB50F9">
        <w:t>/16</w:t>
      </w:r>
      <w:r>
        <w:t xml:space="preserve"> for a</w:t>
      </w:r>
      <w:r w:rsidRPr="00EB295D">
        <w:t>ccessibility to multimedia systems and services</w:t>
      </w:r>
    </w:p>
    <w:p w14:paraId="44B7D22B" w14:textId="063FD2E0" w:rsidR="00A44E1F" w:rsidRPr="00CB50F9" w:rsidRDefault="00A44E1F" w:rsidP="00EF30EF">
      <w:pPr>
        <w:numPr>
          <w:ilvl w:val="0"/>
          <w:numId w:val="55"/>
        </w:numPr>
        <w:ind w:left="1134" w:hanging="567"/>
        <w:contextualSpacing/>
        <w:jc w:val="left"/>
      </w:pPr>
      <w:r>
        <w:rPr>
          <w:rFonts w:eastAsia="Malgun Gothic" w:hint="eastAsia"/>
          <w:lang w:eastAsia="ko-KR"/>
        </w:rPr>
        <w:t>I</w:t>
      </w:r>
      <w:r>
        <w:rPr>
          <w:rFonts w:eastAsia="Malgun Gothic"/>
          <w:lang w:eastAsia="ko-KR"/>
        </w:rPr>
        <w:t>TU-T Q28/16 for multimedia framework for digital health applications</w:t>
      </w:r>
    </w:p>
    <w:p w14:paraId="2472C702" w14:textId="1D2CBFE5" w:rsidR="0092732E" w:rsidRPr="00CB50F9" w:rsidRDefault="006C2036" w:rsidP="00B02ABD">
      <w:pPr>
        <w:overflowPunct w:val="0"/>
        <w:autoSpaceDE w:val="0"/>
        <w:autoSpaceDN w:val="0"/>
        <w:adjustRightInd w:val="0"/>
        <w:ind w:left="567" w:hanging="567"/>
        <w:textAlignment w:val="baseline"/>
      </w:pPr>
      <w:r w:rsidRPr="00CB50F9">
        <w:t>–</w:t>
      </w:r>
      <w:r w:rsidRPr="00CB50F9">
        <w:tab/>
      </w:r>
      <w:r w:rsidR="0092732E" w:rsidRPr="00CB50F9">
        <w:rPr>
          <w:rFonts w:hint="eastAsia"/>
        </w:rPr>
        <w:t>I</w:t>
      </w:r>
      <w:r w:rsidR="0092732E" w:rsidRPr="00CB50F9">
        <w:t xml:space="preserve">TU-T SG12 </w:t>
      </w:r>
      <w:r w:rsidR="00462A3C" w:rsidRPr="00CB50F9">
        <w:t>on</w:t>
      </w:r>
      <w:r w:rsidR="0092732E" w:rsidRPr="00CB50F9">
        <w:t xml:space="preserve"> quality-of-service aspects</w:t>
      </w:r>
      <w:r w:rsidR="00462A3C" w:rsidRPr="00CB50F9">
        <w:t xml:space="preserve"> of the metaverse</w:t>
      </w:r>
    </w:p>
    <w:p w14:paraId="660D4A28" w14:textId="4D5A52F1" w:rsidR="0092732E" w:rsidRPr="00CB50F9" w:rsidRDefault="006C2036" w:rsidP="00B02ABD">
      <w:pPr>
        <w:overflowPunct w:val="0"/>
        <w:autoSpaceDE w:val="0"/>
        <w:autoSpaceDN w:val="0"/>
        <w:adjustRightInd w:val="0"/>
        <w:ind w:left="567" w:hanging="567"/>
        <w:textAlignment w:val="baseline"/>
      </w:pPr>
      <w:r w:rsidRPr="00CB50F9">
        <w:t>–</w:t>
      </w:r>
      <w:r w:rsidRPr="00CB50F9">
        <w:tab/>
      </w:r>
      <w:r w:rsidR="0092732E" w:rsidRPr="00CB50F9">
        <w:rPr>
          <w:rFonts w:hint="eastAsia"/>
        </w:rPr>
        <w:t>I</w:t>
      </w:r>
      <w:r w:rsidR="0092732E" w:rsidRPr="00CB50F9">
        <w:t xml:space="preserve">TU-T SG13 </w:t>
      </w:r>
      <w:r w:rsidR="00462A3C" w:rsidRPr="00CB50F9">
        <w:t>on cloud computing aspects of the metaverse</w:t>
      </w:r>
    </w:p>
    <w:p w14:paraId="5B646A2F" w14:textId="79F52A07" w:rsidR="0092732E" w:rsidRPr="00CB50F9" w:rsidRDefault="006C2036" w:rsidP="00B02ABD">
      <w:pPr>
        <w:overflowPunct w:val="0"/>
        <w:autoSpaceDE w:val="0"/>
        <w:autoSpaceDN w:val="0"/>
        <w:adjustRightInd w:val="0"/>
        <w:ind w:left="567" w:hanging="567"/>
        <w:textAlignment w:val="baseline"/>
      </w:pPr>
      <w:r w:rsidRPr="00CB50F9">
        <w:t>–</w:t>
      </w:r>
      <w:r w:rsidRPr="00CB50F9">
        <w:tab/>
      </w:r>
      <w:r w:rsidR="0092732E" w:rsidRPr="00CB50F9">
        <w:rPr>
          <w:rFonts w:hint="eastAsia"/>
        </w:rPr>
        <w:t>I</w:t>
      </w:r>
      <w:r w:rsidR="0092732E" w:rsidRPr="00CB50F9">
        <w:t xml:space="preserve">TU-T SG17 </w:t>
      </w:r>
      <w:r w:rsidR="00462A3C" w:rsidRPr="00CB50F9">
        <w:t>on</w:t>
      </w:r>
      <w:r w:rsidR="0092732E" w:rsidRPr="00CB50F9">
        <w:t xml:space="preserve"> security </w:t>
      </w:r>
      <w:r w:rsidR="00462A3C" w:rsidRPr="00CB50F9">
        <w:t>aspect</w:t>
      </w:r>
      <w:r w:rsidR="0092732E" w:rsidRPr="00CB50F9">
        <w:t>s</w:t>
      </w:r>
      <w:r w:rsidR="00462A3C" w:rsidRPr="00CB50F9">
        <w:t xml:space="preserve"> of the metaverse</w:t>
      </w:r>
    </w:p>
    <w:p w14:paraId="4C101246" w14:textId="018B4CD5" w:rsidR="00462A3C" w:rsidRPr="00CB50F9" w:rsidRDefault="006C2036" w:rsidP="00B02ABD">
      <w:pPr>
        <w:overflowPunct w:val="0"/>
        <w:autoSpaceDE w:val="0"/>
        <w:autoSpaceDN w:val="0"/>
        <w:adjustRightInd w:val="0"/>
        <w:ind w:left="567" w:hanging="567"/>
        <w:textAlignment w:val="baseline"/>
      </w:pPr>
      <w:r w:rsidRPr="00CB50F9">
        <w:t>–</w:t>
      </w:r>
      <w:r w:rsidRPr="00CB50F9">
        <w:tab/>
      </w:r>
      <w:r w:rsidR="00462A3C" w:rsidRPr="00CB50F9">
        <w:t>ITU-T SG20 on the digital twin aspects of the metaverse</w:t>
      </w:r>
    </w:p>
    <w:p w14:paraId="6048C5AE" w14:textId="66F69A19" w:rsidR="0092732E" w:rsidRPr="00CB50F9" w:rsidRDefault="0092732E" w:rsidP="00B02ABD">
      <w:r w:rsidRPr="00CB50F9">
        <w:t>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w:t>
      </w:r>
    </w:p>
    <w:p w14:paraId="0E9277C6" w14:textId="5F49491D" w:rsidR="0092732E" w:rsidRPr="00CB50F9" w:rsidRDefault="00B91A7B" w:rsidP="003B2BF7">
      <w:pPr>
        <w:pStyle w:val="Headingb"/>
      </w:pPr>
      <w:r w:rsidRPr="00CB50F9">
        <w:t>5</w:t>
      </w:r>
      <w:r w:rsidR="001E6592" w:rsidRPr="00CB50F9">
        <w:tab/>
      </w:r>
      <w:r w:rsidR="0092732E" w:rsidRPr="00CB50F9">
        <w:t>Structure</w:t>
      </w:r>
    </w:p>
    <w:p w14:paraId="2409AE57" w14:textId="580F2A99" w:rsidR="0092732E" w:rsidRPr="00CB50F9" w:rsidRDefault="0092732E" w:rsidP="00B02ABD">
      <w:r w:rsidRPr="00CB50F9">
        <w:t>The Focus Group may establish sub-groups if needed.</w:t>
      </w:r>
    </w:p>
    <w:p w14:paraId="1797956E" w14:textId="2F66E857" w:rsidR="00EA3449" w:rsidRDefault="00B91A7B" w:rsidP="003B2BF7">
      <w:pPr>
        <w:pStyle w:val="Headingb"/>
      </w:pPr>
      <w:r w:rsidRPr="00CB50F9">
        <w:t>6</w:t>
      </w:r>
      <w:r w:rsidR="001E6592" w:rsidRPr="00CB50F9">
        <w:tab/>
      </w:r>
      <w:r w:rsidR="0092732E" w:rsidRPr="00CB50F9">
        <w:t>Parent group</w:t>
      </w:r>
    </w:p>
    <w:p w14:paraId="1C01D592" w14:textId="0A93B164" w:rsidR="0092732E" w:rsidRPr="00CB50F9" w:rsidRDefault="0092732E" w:rsidP="00B02ABD">
      <w:pPr>
        <w:pStyle w:val="NormalWeb"/>
        <w:rPr>
          <w:rFonts w:ascii="TimesNewRomanPSMT" w:hAnsi="TimesNewRomanPSMT"/>
        </w:rPr>
      </w:pPr>
      <w:r w:rsidRPr="00CB50F9">
        <w:rPr>
          <w:rFonts w:ascii="TimesNewRomanPSMT" w:hAnsi="TimesNewRomanPSMT"/>
        </w:rPr>
        <w:t xml:space="preserve">The parent group of the Focus Group is TBD </w:t>
      </w:r>
      <w:r w:rsidRPr="00CB50F9">
        <w:rPr>
          <w:rFonts w:ascii="TimesNewRomanPS" w:hAnsi="TimesNewRomanPS"/>
          <w:b/>
          <w:bCs/>
        </w:rPr>
        <w:t xml:space="preserve">ITU-T </w:t>
      </w:r>
      <w:r w:rsidR="00BE0637">
        <w:rPr>
          <w:rFonts w:ascii="TimesNewRomanPS" w:hAnsi="TimesNewRomanPS"/>
          <w:b/>
          <w:bCs/>
        </w:rPr>
        <w:t>SG</w:t>
      </w:r>
      <w:r w:rsidRPr="00CB50F9">
        <w:rPr>
          <w:rFonts w:ascii="TimesNewRomanPS" w:hAnsi="TimesNewRomanPS"/>
          <w:b/>
          <w:bCs/>
        </w:rPr>
        <w:t xml:space="preserve"> 16</w:t>
      </w:r>
      <w:r w:rsidR="00BE0637">
        <w:rPr>
          <w:rFonts w:ascii="TimesNewRomanPS" w:hAnsi="TimesNewRomanPS"/>
          <w:b/>
          <w:bCs/>
        </w:rPr>
        <w:t xml:space="preserve"> (</w:t>
      </w:r>
      <w:r w:rsidR="00BE0637" w:rsidRPr="00EF30EF">
        <w:rPr>
          <w:rFonts w:ascii="TimesNewRomanPS" w:hAnsi="TimesNewRomanPS"/>
          <w:b/>
        </w:rPr>
        <w:t xml:space="preserve">or </w:t>
      </w:r>
      <w:r w:rsidRPr="00CB50F9">
        <w:rPr>
          <w:rFonts w:ascii="TimesNewRomanPSMT" w:hAnsi="TimesNewRomanPSMT"/>
          <w:b/>
        </w:rPr>
        <w:t>TSAG</w:t>
      </w:r>
      <w:r w:rsidRPr="00CB50F9">
        <w:rPr>
          <w:rFonts w:ascii="TimesNewRomanPSMT" w:hAnsi="TimesNewRomanPSMT"/>
        </w:rPr>
        <w:t>).</w:t>
      </w:r>
    </w:p>
    <w:p w14:paraId="633215E1" w14:textId="113AE3B9" w:rsidR="00EA3449" w:rsidRDefault="00B91A7B" w:rsidP="003B2BF7">
      <w:pPr>
        <w:pStyle w:val="Headingb"/>
      </w:pPr>
      <w:r w:rsidRPr="00CB50F9">
        <w:t>7</w:t>
      </w:r>
      <w:r w:rsidR="001E6592" w:rsidRPr="00CB50F9">
        <w:tab/>
      </w:r>
      <w:r w:rsidR="0092732E" w:rsidRPr="00CB50F9">
        <w:t>Leadership</w:t>
      </w:r>
    </w:p>
    <w:p w14:paraId="79CF457C" w14:textId="24F84314" w:rsidR="0092732E" w:rsidRPr="00CB50F9" w:rsidRDefault="0092732E" w:rsidP="00B02ABD">
      <w:r w:rsidRPr="00CB50F9">
        <w:t>See clause 2.3 of Recommendation ITU-T A.7.</w:t>
      </w:r>
    </w:p>
    <w:p w14:paraId="56A1FEBE" w14:textId="2C1748F2" w:rsidR="00EA3449" w:rsidRDefault="00B91A7B" w:rsidP="003B2BF7">
      <w:pPr>
        <w:pStyle w:val="Headingb"/>
      </w:pPr>
      <w:r w:rsidRPr="00CB50F9">
        <w:lastRenderedPageBreak/>
        <w:t>8</w:t>
      </w:r>
      <w:r w:rsidR="001E6592" w:rsidRPr="00CB50F9">
        <w:tab/>
      </w:r>
      <w:r w:rsidR="0092732E" w:rsidRPr="00CB50F9">
        <w:t>Participation</w:t>
      </w:r>
    </w:p>
    <w:p w14:paraId="5FCBA6E8" w14:textId="63A89D28" w:rsidR="0092732E" w:rsidRPr="00CB50F9" w:rsidRDefault="0092732E" w:rsidP="00B02ABD">
      <w:pPr>
        <w:rPr>
          <w:rFonts w:eastAsia="MS Mincho"/>
        </w:rPr>
      </w:pPr>
      <w:r w:rsidRPr="00CB50F9">
        <w:t>See clause 3 of Recommendation ITU-T A.7. A list of participants will be maintained for reference purposes and reported to the parent group.</w:t>
      </w:r>
    </w:p>
    <w:p w14:paraId="65D44EE7" w14:textId="355D50B9" w:rsidR="00EA3449" w:rsidRDefault="00B91A7B" w:rsidP="003B2BF7">
      <w:pPr>
        <w:pStyle w:val="Headingb"/>
      </w:pPr>
      <w:r w:rsidRPr="00CB50F9">
        <w:t>9</w:t>
      </w:r>
      <w:r w:rsidR="001E6592" w:rsidRPr="00CB50F9">
        <w:tab/>
      </w:r>
      <w:r w:rsidR="0092732E" w:rsidRPr="00CB50F9">
        <w:t xml:space="preserve">Administrative </w:t>
      </w:r>
      <w:proofErr w:type="gramStart"/>
      <w:r w:rsidR="0092732E" w:rsidRPr="00CB50F9">
        <w:t>support</w:t>
      </w:r>
      <w:proofErr w:type="gramEnd"/>
    </w:p>
    <w:p w14:paraId="294889EC" w14:textId="77777777" w:rsidR="00EA3449" w:rsidRDefault="0092732E" w:rsidP="00B02ABD">
      <w:r w:rsidRPr="00CB50F9">
        <w:t>See clause 5 of Recommendation ITU-T A.7.</w:t>
      </w:r>
    </w:p>
    <w:p w14:paraId="4162844D" w14:textId="2B67DBD1" w:rsidR="00EA3449" w:rsidRDefault="00B91A7B" w:rsidP="003B2BF7">
      <w:pPr>
        <w:pStyle w:val="Headingb"/>
      </w:pPr>
      <w:r w:rsidRPr="00CB50F9">
        <w:t>10</w:t>
      </w:r>
      <w:r w:rsidR="001E6592" w:rsidRPr="00CB50F9">
        <w:tab/>
      </w:r>
      <w:r w:rsidR="0092732E" w:rsidRPr="00CB50F9">
        <w:t>General financing</w:t>
      </w:r>
    </w:p>
    <w:p w14:paraId="1D3CADAF" w14:textId="7DFF2CB1" w:rsidR="0092732E" w:rsidRPr="00CB50F9" w:rsidRDefault="0092732E" w:rsidP="00B02ABD">
      <w:pPr>
        <w:rPr>
          <w:rFonts w:eastAsia="MS Mincho"/>
        </w:rPr>
      </w:pPr>
      <w:r w:rsidRPr="00CB50F9">
        <w:t>See clauses 4 and 10.2 of Recommendation ITU-T A.7.</w:t>
      </w:r>
    </w:p>
    <w:p w14:paraId="6F4901D0" w14:textId="71ABFC12" w:rsidR="00EA3449" w:rsidRDefault="00B91A7B" w:rsidP="003B2BF7">
      <w:pPr>
        <w:pStyle w:val="Headingb"/>
      </w:pPr>
      <w:r w:rsidRPr="00CB50F9">
        <w:t>11</w:t>
      </w:r>
      <w:r w:rsidR="001E6592" w:rsidRPr="00CB50F9">
        <w:tab/>
      </w:r>
      <w:r w:rsidR="0092732E" w:rsidRPr="00CB50F9">
        <w:t>Meetings</w:t>
      </w:r>
    </w:p>
    <w:p w14:paraId="426577BC" w14:textId="77777777" w:rsidR="00EA3449" w:rsidRDefault="0092732E" w:rsidP="00B02ABD">
      <w:r w:rsidRPr="00CB50F9">
        <w:rPr>
          <w:sz w:val="23"/>
          <w:szCs w:val="23"/>
        </w:rPr>
        <w:t xml:space="preserve">The Focus Group will conduct regular meetings. </w:t>
      </w:r>
      <w:r w:rsidRPr="00CB50F9">
        <w:t>The frequency and locations of meetings will be determined by the Focus Group management. The overall meetings plan will be announced after the approval of the terms of reference. The Focus Group will use remote collaboration tools to the maximum extent.</w:t>
      </w:r>
    </w:p>
    <w:p w14:paraId="23D01BAF" w14:textId="77777777" w:rsidR="00EA3449" w:rsidRDefault="0092732E" w:rsidP="00B02ABD">
      <w:r w:rsidRPr="00CB50F9">
        <w:t>The meeting dates will be announced by electronic means (e.g., e-mail and website, etc.) at least four weeks in advance.</w:t>
      </w:r>
    </w:p>
    <w:p w14:paraId="028D6638" w14:textId="46C435A2" w:rsidR="00EA3449" w:rsidRDefault="00B91A7B" w:rsidP="003B2BF7">
      <w:pPr>
        <w:pStyle w:val="Headingb"/>
      </w:pPr>
      <w:r w:rsidRPr="00CB50F9">
        <w:t>12</w:t>
      </w:r>
      <w:r w:rsidR="001E6592" w:rsidRPr="00CB50F9">
        <w:tab/>
      </w:r>
      <w:r w:rsidR="0092732E" w:rsidRPr="00CB50F9">
        <w:t>Technical contributions</w:t>
      </w:r>
    </w:p>
    <w:p w14:paraId="740732D4" w14:textId="77777777" w:rsidR="00EA3449" w:rsidRDefault="0092732E" w:rsidP="00B02ABD">
      <w:r w:rsidRPr="00CB50F9">
        <w:t>See clause 8 of Recommendation ITU-T A.7.</w:t>
      </w:r>
    </w:p>
    <w:p w14:paraId="39D5CEFF" w14:textId="6066A83C" w:rsidR="00EA3449" w:rsidRDefault="00B91A7B" w:rsidP="003B2BF7">
      <w:pPr>
        <w:pStyle w:val="Headingb"/>
      </w:pPr>
      <w:r w:rsidRPr="00CB50F9">
        <w:t>13</w:t>
      </w:r>
      <w:r w:rsidR="001E6592" w:rsidRPr="00CB50F9">
        <w:tab/>
      </w:r>
      <w:r w:rsidR="0092732E" w:rsidRPr="00CB50F9">
        <w:t>Working language</w:t>
      </w:r>
    </w:p>
    <w:p w14:paraId="16EDFC98" w14:textId="77777777" w:rsidR="00EA3449" w:rsidRDefault="0092732E" w:rsidP="00B02ABD">
      <w:r w:rsidRPr="00CB50F9">
        <w:t>The working language is English.</w:t>
      </w:r>
    </w:p>
    <w:p w14:paraId="5E3924CE" w14:textId="631EA94A" w:rsidR="00EA3449" w:rsidRDefault="00B91A7B" w:rsidP="003B2BF7">
      <w:pPr>
        <w:pStyle w:val="Headingb"/>
      </w:pPr>
      <w:r w:rsidRPr="00CB50F9">
        <w:t>14</w:t>
      </w:r>
      <w:r w:rsidR="001E6592" w:rsidRPr="00CB50F9">
        <w:tab/>
      </w:r>
      <w:r w:rsidR="0092732E" w:rsidRPr="00CB50F9">
        <w:t>Approval of deliverables</w:t>
      </w:r>
    </w:p>
    <w:p w14:paraId="6D1D051E" w14:textId="77777777" w:rsidR="00EA3449" w:rsidRDefault="0092732E" w:rsidP="00B02ABD">
      <w:r w:rsidRPr="00CB50F9">
        <w:t>Approval of deliverables shall be taken by consensus.</w:t>
      </w:r>
    </w:p>
    <w:p w14:paraId="5805B274" w14:textId="0E5C0C0A" w:rsidR="00EA3449" w:rsidRDefault="00B91A7B" w:rsidP="003B2BF7">
      <w:pPr>
        <w:pStyle w:val="Headingb"/>
      </w:pPr>
      <w:r w:rsidRPr="00CB50F9">
        <w:t>15</w:t>
      </w:r>
      <w:r w:rsidR="001E6592" w:rsidRPr="00CB50F9">
        <w:tab/>
      </w:r>
      <w:r w:rsidR="0092732E" w:rsidRPr="00CB50F9">
        <w:t>Working guidelines</w:t>
      </w:r>
    </w:p>
    <w:p w14:paraId="39640B4F" w14:textId="77777777" w:rsidR="00EA3449" w:rsidRDefault="0092732E" w:rsidP="00B02ABD">
      <w:r w:rsidRPr="00CB50F9">
        <w:t>Working procedures shall follow the procedures of Rapporteur meetings. No additional working guidelines are defined.</w:t>
      </w:r>
    </w:p>
    <w:p w14:paraId="7F7F9EA5" w14:textId="6FE9846C" w:rsidR="00EA3449" w:rsidRDefault="00B91A7B" w:rsidP="003B2BF7">
      <w:pPr>
        <w:pStyle w:val="Headingb"/>
      </w:pPr>
      <w:r w:rsidRPr="00CB50F9">
        <w:t>16</w:t>
      </w:r>
      <w:r w:rsidR="001E6592" w:rsidRPr="00CB50F9">
        <w:tab/>
      </w:r>
      <w:r w:rsidR="0092732E" w:rsidRPr="00CB50F9">
        <w:t>Progress reports</w:t>
      </w:r>
    </w:p>
    <w:p w14:paraId="57859971" w14:textId="601ACEE2" w:rsidR="0092732E" w:rsidRPr="00CB50F9" w:rsidRDefault="0092732E" w:rsidP="00B02ABD">
      <w:pPr>
        <w:rPr>
          <w:rFonts w:eastAsia="MS Mincho"/>
        </w:rPr>
      </w:pPr>
      <w:r w:rsidRPr="00CB50F9">
        <w:t>See clause 11 of Recommendation ITU-T A.7.</w:t>
      </w:r>
    </w:p>
    <w:p w14:paraId="0C952CA2" w14:textId="6DFD8316" w:rsidR="00EA3449" w:rsidRDefault="00B91A7B" w:rsidP="003B2BF7">
      <w:pPr>
        <w:pStyle w:val="Headingb"/>
      </w:pPr>
      <w:r w:rsidRPr="00CB50F9">
        <w:t>17</w:t>
      </w:r>
      <w:r w:rsidR="001E6592" w:rsidRPr="00CB50F9">
        <w:tab/>
      </w:r>
      <w:r w:rsidR="0092732E" w:rsidRPr="00CB50F9">
        <w:t>Announcement of Focus Group formation</w:t>
      </w:r>
    </w:p>
    <w:p w14:paraId="78D04E0F" w14:textId="77777777" w:rsidR="00EA3449" w:rsidRDefault="0092732E" w:rsidP="00B02ABD">
      <w:r w:rsidRPr="00CB50F9">
        <w:t>The formation of the Focus Group will be announced via TSB Circular to all ITU membership, via the ITU-T News log, press releases and other means, including communication with the other involved organizations.</w:t>
      </w:r>
    </w:p>
    <w:p w14:paraId="0EC20455" w14:textId="385233AB" w:rsidR="00EA3449" w:rsidRDefault="00B91A7B" w:rsidP="003B2BF7">
      <w:pPr>
        <w:pStyle w:val="Headingb"/>
      </w:pPr>
      <w:r w:rsidRPr="00CB50F9">
        <w:t>18</w:t>
      </w:r>
      <w:r w:rsidR="001E6592" w:rsidRPr="00CB50F9">
        <w:tab/>
      </w:r>
      <w:r w:rsidR="0092732E" w:rsidRPr="00CB50F9">
        <w:t>Milestones and duration of the Focus Group</w:t>
      </w:r>
    </w:p>
    <w:p w14:paraId="62156C32" w14:textId="595C4C70" w:rsidR="00EA3449" w:rsidRDefault="0092732E" w:rsidP="00B02ABD">
      <w:r w:rsidRPr="00CB50F9">
        <w:t xml:space="preserve">The Focus Group lifetime is set for </w:t>
      </w:r>
      <w:r w:rsidR="0026369F">
        <w:t>one</w:t>
      </w:r>
      <w:r w:rsidR="0026369F" w:rsidRPr="00CB50F9">
        <w:t xml:space="preserve"> </w:t>
      </w:r>
      <w:r w:rsidRPr="00CB50F9">
        <w:t>year from the first meeting with possibility of extension.</w:t>
      </w:r>
    </w:p>
    <w:p w14:paraId="0C55ACAE" w14:textId="1D1A1CFB" w:rsidR="00EA3449" w:rsidRDefault="00B91A7B" w:rsidP="003B2BF7">
      <w:pPr>
        <w:pStyle w:val="Headingb"/>
      </w:pPr>
      <w:r w:rsidRPr="00CB50F9">
        <w:t>19</w:t>
      </w:r>
      <w:r w:rsidR="001E6592" w:rsidRPr="00CB50F9">
        <w:tab/>
      </w:r>
      <w:r w:rsidR="0092732E" w:rsidRPr="00CB50F9">
        <w:t>Patent policy</w:t>
      </w:r>
    </w:p>
    <w:p w14:paraId="2759328A" w14:textId="25717301" w:rsidR="0084615F" w:rsidRPr="00CB50F9" w:rsidRDefault="0092732E" w:rsidP="00B02ABD">
      <w:r w:rsidRPr="00CB50F9">
        <w:t>See clause 9 of Recommendation ITU-T A.7.</w:t>
      </w:r>
    </w:p>
    <w:p w14:paraId="799774D9" w14:textId="563FE06A" w:rsidR="00235E63" w:rsidRPr="00CB50F9" w:rsidRDefault="006C2036" w:rsidP="00B02ABD">
      <w:pPr>
        <w:jc w:val="center"/>
        <w:rPr>
          <w:rFonts w:eastAsia="MS Mincho"/>
        </w:rPr>
      </w:pPr>
      <w:r w:rsidRPr="00CB50F9">
        <w:rPr>
          <w:rFonts w:eastAsia="MS Mincho"/>
        </w:rPr>
        <w:t>_________________</w:t>
      </w:r>
    </w:p>
    <w:sectPr w:rsidR="00235E63" w:rsidRPr="00CB50F9" w:rsidSect="00454AB5">
      <w:headerReference w:type="default" r:id="rId14"/>
      <w:headerReference w:type="first" r:id="rId15"/>
      <w:pgSz w:w="11907" w:h="16840" w:code="9"/>
      <w:pgMar w:top="1134" w:right="1134" w:bottom="1134" w:left="1134" w:header="568"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28C9" w14:textId="77777777" w:rsidR="00C71660" w:rsidRDefault="00C71660" w:rsidP="00C42125">
      <w:pPr>
        <w:spacing w:before="0"/>
      </w:pPr>
      <w:r>
        <w:separator/>
      </w:r>
    </w:p>
  </w:endnote>
  <w:endnote w:type="continuationSeparator" w:id="0">
    <w:p w14:paraId="79280963" w14:textId="77777777" w:rsidR="00C71660" w:rsidRDefault="00C71660" w:rsidP="00C42125">
      <w:pPr>
        <w:spacing w:before="0"/>
      </w:pPr>
      <w:r>
        <w:continuationSeparator/>
      </w:r>
    </w:p>
  </w:endnote>
  <w:endnote w:type="continuationNotice" w:id="1">
    <w:p w14:paraId="7D71765D" w14:textId="77777777" w:rsidR="00C71660" w:rsidRDefault="00C7166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09" w:usb3="00000000" w:csb0="400001FF" w:csb1="FFFF0000"/>
  </w:font>
  <w:font w:name="TimesNewRomanPS">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68409" w14:textId="77777777" w:rsidR="00C71660" w:rsidRDefault="00C71660" w:rsidP="00C42125">
      <w:pPr>
        <w:spacing w:before="0"/>
      </w:pPr>
      <w:r>
        <w:separator/>
      </w:r>
    </w:p>
  </w:footnote>
  <w:footnote w:type="continuationSeparator" w:id="0">
    <w:p w14:paraId="6A47BBB8" w14:textId="77777777" w:rsidR="00C71660" w:rsidRDefault="00C71660" w:rsidP="00C42125">
      <w:pPr>
        <w:spacing w:before="0"/>
      </w:pPr>
      <w:r>
        <w:continuationSeparator/>
      </w:r>
    </w:p>
  </w:footnote>
  <w:footnote w:type="continuationNotice" w:id="1">
    <w:p w14:paraId="3EB3D737" w14:textId="77777777" w:rsidR="00C71660" w:rsidRDefault="00C7166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E367" w14:textId="77777777" w:rsidR="00671122" w:rsidRPr="00C42125" w:rsidRDefault="00671122"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7D55C772" w14:textId="1E94201A" w:rsidR="00671122" w:rsidRPr="00C42125" w:rsidRDefault="00671122" w:rsidP="007E53E4">
    <w:pPr>
      <w:pStyle w:val="Header"/>
    </w:pPr>
    <w:r>
      <w:fldChar w:fldCharType="begin"/>
    </w:r>
    <w:r>
      <w:instrText xml:space="preserve"> STYLEREF  Docnumber  </w:instrText>
    </w:r>
    <w:r>
      <w:fldChar w:fldCharType="separate"/>
    </w:r>
    <w:r w:rsidR="007379B5">
      <w:rPr>
        <w:noProof/>
      </w:rPr>
      <w:t>SG16-TD39-R4/PLEN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6F47" w14:textId="4E081324" w:rsidR="00157CCE" w:rsidRDefault="00157CCE" w:rsidP="00454AB5">
    <w:pPr>
      <w:pStyle w:val="Header"/>
    </w:pPr>
    <w:r>
      <w:rPr>
        <w:lang w:val="en-US"/>
      </w:rPr>
      <w:t>Attachment 2 to SG16-LS9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90F52"/>
    <w:multiLevelType w:val="hybridMultilevel"/>
    <w:tmpl w:val="D39A6A1C"/>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550ACE"/>
    <w:multiLevelType w:val="hybridMultilevel"/>
    <w:tmpl w:val="7F08D63C"/>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D41907"/>
    <w:multiLevelType w:val="hybridMultilevel"/>
    <w:tmpl w:val="D42C5272"/>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76787E"/>
    <w:multiLevelType w:val="hybridMultilevel"/>
    <w:tmpl w:val="7958C8D2"/>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FF7318"/>
    <w:multiLevelType w:val="multilevel"/>
    <w:tmpl w:val="494811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A71374C"/>
    <w:multiLevelType w:val="hybridMultilevel"/>
    <w:tmpl w:val="3774B034"/>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2229C8"/>
    <w:multiLevelType w:val="hybridMultilevel"/>
    <w:tmpl w:val="37645E1E"/>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145D82"/>
    <w:multiLevelType w:val="multilevel"/>
    <w:tmpl w:val="494811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CCC7FFD"/>
    <w:multiLevelType w:val="hybridMultilevel"/>
    <w:tmpl w:val="DAE66D0A"/>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742F2C"/>
    <w:multiLevelType w:val="hybridMultilevel"/>
    <w:tmpl w:val="BA3C47C4"/>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A16E07"/>
    <w:multiLevelType w:val="hybridMultilevel"/>
    <w:tmpl w:val="8E12AD0A"/>
    <w:lvl w:ilvl="0" w:tplc="CB22884E">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B5267F"/>
    <w:multiLevelType w:val="hybridMultilevel"/>
    <w:tmpl w:val="0CE4EC2E"/>
    <w:lvl w:ilvl="0" w:tplc="CF30F36A">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52385A"/>
    <w:multiLevelType w:val="hybridMultilevel"/>
    <w:tmpl w:val="3BE2CEEA"/>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CA1663"/>
    <w:multiLevelType w:val="hybridMultilevel"/>
    <w:tmpl w:val="F1D412DC"/>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514336"/>
    <w:multiLevelType w:val="hybridMultilevel"/>
    <w:tmpl w:val="6812E7EC"/>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8D30A7"/>
    <w:multiLevelType w:val="hybridMultilevel"/>
    <w:tmpl w:val="76622A24"/>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4510EA"/>
    <w:multiLevelType w:val="hybridMultilevel"/>
    <w:tmpl w:val="D09EB920"/>
    <w:lvl w:ilvl="0" w:tplc="6C64A008">
      <w:numFmt w:val="bullet"/>
      <w:lvlText w:val="–"/>
      <w:lvlJc w:val="left"/>
      <w:pPr>
        <w:ind w:left="970" w:hanging="57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3B5708C"/>
    <w:multiLevelType w:val="hybridMultilevel"/>
    <w:tmpl w:val="E084C384"/>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353AF1"/>
    <w:multiLevelType w:val="hybridMultilevel"/>
    <w:tmpl w:val="E69ED2B8"/>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02768"/>
    <w:multiLevelType w:val="hybridMultilevel"/>
    <w:tmpl w:val="F8ECF7BA"/>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C178FA"/>
    <w:multiLevelType w:val="hybridMultilevel"/>
    <w:tmpl w:val="B2E800CE"/>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19182E"/>
    <w:multiLevelType w:val="hybridMultilevel"/>
    <w:tmpl w:val="B9FA2FFC"/>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530ABB"/>
    <w:multiLevelType w:val="hybridMultilevel"/>
    <w:tmpl w:val="C53E83C6"/>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FD7F58"/>
    <w:multiLevelType w:val="hybridMultilevel"/>
    <w:tmpl w:val="446E9BAE"/>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4811B4"/>
    <w:multiLevelType w:val="multilevel"/>
    <w:tmpl w:val="494811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96A2CF5"/>
    <w:multiLevelType w:val="hybridMultilevel"/>
    <w:tmpl w:val="DFCC2270"/>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945CF9"/>
    <w:multiLevelType w:val="hybridMultilevel"/>
    <w:tmpl w:val="1388BD8C"/>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6006C7"/>
    <w:multiLevelType w:val="hybridMultilevel"/>
    <w:tmpl w:val="7054CD48"/>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8F20E4"/>
    <w:multiLevelType w:val="hybridMultilevel"/>
    <w:tmpl w:val="176624F6"/>
    <w:lvl w:ilvl="0" w:tplc="CFFC8CD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5D10731"/>
    <w:multiLevelType w:val="hybridMultilevel"/>
    <w:tmpl w:val="24226FE0"/>
    <w:lvl w:ilvl="0" w:tplc="CF30F36A">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FD4DA5"/>
    <w:multiLevelType w:val="hybridMultilevel"/>
    <w:tmpl w:val="03DC590A"/>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1D295C"/>
    <w:multiLevelType w:val="hybridMultilevel"/>
    <w:tmpl w:val="B4268398"/>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3622E1"/>
    <w:multiLevelType w:val="hybridMultilevel"/>
    <w:tmpl w:val="AA0C1C3E"/>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AE791B"/>
    <w:multiLevelType w:val="hybridMultilevel"/>
    <w:tmpl w:val="F98CF292"/>
    <w:lvl w:ilvl="0" w:tplc="5AFAB9E6">
      <w:start w:val="1"/>
      <w:numFmt w:val="bullet"/>
      <w:lvlRestart w:val="0"/>
      <w:lvlText w:val="–"/>
      <w:lvlJc w:val="left"/>
      <w:pPr>
        <w:ind w:left="720" w:hanging="363"/>
      </w:pPr>
      <w:rPr>
        <w:rFonts w:ascii="Times New Roman" w:hAnsi="Times New Roman" w:cs="Times New Roman" w:hint="default"/>
      </w:rPr>
    </w:lvl>
    <w:lvl w:ilvl="1" w:tplc="8F982D94">
      <w:start w:val="6"/>
      <w:numFmt w:val="bullet"/>
      <w:lvlText w:val="•"/>
      <w:lvlJc w:val="left"/>
      <w:pPr>
        <w:ind w:left="1500" w:hanging="420"/>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821D53"/>
    <w:multiLevelType w:val="hybridMultilevel"/>
    <w:tmpl w:val="223239B0"/>
    <w:lvl w:ilvl="0" w:tplc="5AFAB9E6">
      <w:start w:val="1"/>
      <w:numFmt w:val="bullet"/>
      <w:lvlRestart w:val="0"/>
      <w:lvlText w:val="–"/>
      <w:lvlJc w:val="left"/>
      <w:pPr>
        <w:ind w:left="720" w:hanging="363"/>
      </w:pPr>
      <w:rPr>
        <w:rFonts w:ascii="Times New Roman" w:hAnsi="Times New Roman" w:cs="Times New Roman" w:hint="default"/>
      </w:rPr>
    </w:lvl>
    <w:lvl w:ilvl="1" w:tplc="981AA3E2">
      <w:start w:val="6"/>
      <w:numFmt w:val="bullet"/>
      <w:lvlText w:val=""/>
      <w:lvlJc w:val="left"/>
      <w:pPr>
        <w:ind w:left="1650" w:hanging="570"/>
      </w:pPr>
      <w:rPr>
        <w:rFonts w:ascii="Wingdings" w:eastAsiaTheme="minorEastAsia"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F94385"/>
    <w:multiLevelType w:val="hybridMultilevel"/>
    <w:tmpl w:val="15C8DB30"/>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BC22EA"/>
    <w:multiLevelType w:val="hybridMultilevel"/>
    <w:tmpl w:val="2D1280F8"/>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C07C94"/>
    <w:multiLevelType w:val="hybridMultilevel"/>
    <w:tmpl w:val="056A10B2"/>
    <w:lvl w:ilvl="0" w:tplc="59DCDE36">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C858D5"/>
    <w:multiLevelType w:val="hybridMultilevel"/>
    <w:tmpl w:val="3312CA60"/>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D008AC"/>
    <w:multiLevelType w:val="hybridMultilevel"/>
    <w:tmpl w:val="B4C8F33A"/>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125049"/>
    <w:multiLevelType w:val="hybridMultilevel"/>
    <w:tmpl w:val="7F740E5E"/>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EB54C8"/>
    <w:multiLevelType w:val="hybridMultilevel"/>
    <w:tmpl w:val="9EDCF500"/>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F7028E"/>
    <w:multiLevelType w:val="hybridMultilevel"/>
    <w:tmpl w:val="52E21D24"/>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D82EFC"/>
    <w:multiLevelType w:val="hybridMultilevel"/>
    <w:tmpl w:val="4DA05566"/>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BB0318"/>
    <w:multiLevelType w:val="hybridMultilevel"/>
    <w:tmpl w:val="DD5211CC"/>
    <w:lvl w:ilvl="0" w:tplc="5AFAB9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6649636">
    <w:abstractNumId w:val="9"/>
  </w:num>
  <w:num w:numId="2" w16cid:durableId="111942994">
    <w:abstractNumId w:val="7"/>
  </w:num>
  <w:num w:numId="3" w16cid:durableId="1927568402">
    <w:abstractNumId w:val="6"/>
  </w:num>
  <w:num w:numId="4" w16cid:durableId="650716402">
    <w:abstractNumId w:val="5"/>
  </w:num>
  <w:num w:numId="5" w16cid:durableId="712001609">
    <w:abstractNumId w:val="4"/>
  </w:num>
  <w:num w:numId="6" w16cid:durableId="1034117315">
    <w:abstractNumId w:val="8"/>
  </w:num>
  <w:num w:numId="7" w16cid:durableId="465978205">
    <w:abstractNumId w:val="3"/>
  </w:num>
  <w:num w:numId="8" w16cid:durableId="110365008">
    <w:abstractNumId w:val="2"/>
  </w:num>
  <w:num w:numId="9" w16cid:durableId="2016615535">
    <w:abstractNumId w:val="1"/>
  </w:num>
  <w:num w:numId="10" w16cid:durableId="1320959218">
    <w:abstractNumId w:val="0"/>
  </w:num>
  <w:num w:numId="11" w16cid:durableId="1504781512">
    <w:abstractNumId w:val="34"/>
  </w:num>
  <w:num w:numId="12" w16cid:durableId="221720798">
    <w:abstractNumId w:val="21"/>
  </w:num>
  <w:num w:numId="13" w16cid:durableId="340471279">
    <w:abstractNumId w:val="39"/>
  </w:num>
  <w:num w:numId="14" w16cid:durableId="958685345">
    <w:abstractNumId w:val="10"/>
  </w:num>
  <w:num w:numId="15" w16cid:durableId="650333058">
    <w:abstractNumId w:val="18"/>
  </w:num>
  <w:num w:numId="16" w16cid:durableId="1086458692">
    <w:abstractNumId w:val="27"/>
  </w:num>
  <w:num w:numId="17" w16cid:durableId="1935286456">
    <w:abstractNumId w:val="22"/>
  </w:num>
  <w:num w:numId="18" w16cid:durableId="2005161248">
    <w:abstractNumId w:val="29"/>
  </w:num>
  <w:num w:numId="19" w16cid:durableId="979042722">
    <w:abstractNumId w:val="44"/>
  </w:num>
  <w:num w:numId="20" w16cid:durableId="316762064">
    <w:abstractNumId w:val="35"/>
  </w:num>
  <w:num w:numId="21" w16cid:durableId="1286161648">
    <w:abstractNumId w:val="14"/>
  </w:num>
  <w:num w:numId="22" w16cid:durableId="1272279008">
    <w:abstractNumId w:val="46"/>
  </w:num>
  <w:num w:numId="23" w16cid:durableId="1166214196">
    <w:abstractNumId w:val="37"/>
  </w:num>
  <w:num w:numId="24" w16cid:durableId="1293370120">
    <w:abstractNumId w:val="30"/>
  </w:num>
  <w:num w:numId="25" w16cid:durableId="442387548">
    <w:abstractNumId w:val="43"/>
  </w:num>
  <w:num w:numId="26" w16cid:durableId="111873102">
    <w:abstractNumId w:val="52"/>
  </w:num>
  <w:num w:numId="27" w16cid:durableId="275603893">
    <w:abstractNumId w:val="24"/>
  </w:num>
  <w:num w:numId="28" w16cid:durableId="492527197">
    <w:abstractNumId w:val="51"/>
  </w:num>
  <w:num w:numId="29" w16cid:durableId="1947735638">
    <w:abstractNumId w:val="23"/>
  </w:num>
  <w:num w:numId="30" w16cid:durableId="541984959">
    <w:abstractNumId w:val="11"/>
  </w:num>
  <w:num w:numId="31" w16cid:durableId="510612030">
    <w:abstractNumId w:val="15"/>
  </w:num>
  <w:num w:numId="32" w16cid:durableId="462891005">
    <w:abstractNumId w:val="13"/>
  </w:num>
  <w:num w:numId="33" w16cid:durableId="818422083">
    <w:abstractNumId w:val="16"/>
  </w:num>
  <w:num w:numId="34" w16cid:durableId="1875845584">
    <w:abstractNumId w:val="49"/>
  </w:num>
  <w:num w:numId="35" w16cid:durableId="329141462">
    <w:abstractNumId w:val="42"/>
  </w:num>
  <w:num w:numId="36" w16cid:durableId="13306711">
    <w:abstractNumId w:val="50"/>
  </w:num>
  <w:num w:numId="37" w16cid:durableId="1789931258">
    <w:abstractNumId w:val="41"/>
  </w:num>
  <w:num w:numId="38" w16cid:durableId="430324796">
    <w:abstractNumId w:val="32"/>
  </w:num>
  <w:num w:numId="39" w16cid:durableId="62342154">
    <w:abstractNumId w:val="28"/>
  </w:num>
  <w:num w:numId="40" w16cid:durableId="253516942">
    <w:abstractNumId w:val="48"/>
  </w:num>
  <w:num w:numId="41" w16cid:durableId="441917296">
    <w:abstractNumId w:val="20"/>
  </w:num>
  <w:num w:numId="42" w16cid:durableId="782383076">
    <w:abstractNumId w:val="45"/>
  </w:num>
  <w:num w:numId="43" w16cid:durableId="1416366057">
    <w:abstractNumId w:val="33"/>
  </w:num>
  <w:num w:numId="44" w16cid:durableId="1483303646">
    <w:abstractNumId w:val="25"/>
  </w:num>
  <w:num w:numId="45" w16cid:durableId="718550289">
    <w:abstractNumId w:val="36"/>
  </w:num>
  <w:num w:numId="46" w16cid:durableId="563027589">
    <w:abstractNumId w:val="19"/>
  </w:num>
  <w:num w:numId="47" w16cid:durableId="7685040">
    <w:abstractNumId w:val="40"/>
  </w:num>
  <w:num w:numId="48" w16cid:durableId="1843155867">
    <w:abstractNumId w:val="54"/>
  </w:num>
  <w:num w:numId="49" w16cid:durableId="2039547448">
    <w:abstractNumId w:val="31"/>
  </w:num>
  <w:num w:numId="50" w16cid:durableId="1032802201">
    <w:abstractNumId w:val="53"/>
  </w:num>
  <w:num w:numId="51" w16cid:durableId="602104422">
    <w:abstractNumId w:val="12"/>
  </w:num>
  <w:num w:numId="52" w16cid:durableId="305277387">
    <w:abstractNumId w:val="17"/>
  </w:num>
  <w:num w:numId="53" w16cid:durableId="803545288">
    <w:abstractNumId w:val="38"/>
  </w:num>
  <w:num w:numId="54" w16cid:durableId="1647003292">
    <w:abstractNumId w:val="26"/>
  </w:num>
  <w:num w:numId="55" w16cid:durableId="648903798">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26CDE"/>
    <w:rsid w:val="00026D34"/>
    <w:rsid w:val="000319CA"/>
    <w:rsid w:val="00035F2C"/>
    <w:rsid w:val="00037538"/>
    <w:rsid w:val="000430B5"/>
    <w:rsid w:val="00043B0B"/>
    <w:rsid w:val="00043D75"/>
    <w:rsid w:val="00054813"/>
    <w:rsid w:val="00055AAA"/>
    <w:rsid w:val="00057000"/>
    <w:rsid w:val="000640E0"/>
    <w:rsid w:val="00064226"/>
    <w:rsid w:val="00083C4B"/>
    <w:rsid w:val="0008546B"/>
    <w:rsid w:val="00085F5C"/>
    <w:rsid w:val="00090DCD"/>
    <w:rsid w:val="0009397A"/>
    <w:rsid w:val="000A5CA2"/>
    <w:rsid w:val="000A6383"/>
    <w:rsid w:val="000B0D74"/>
    <w:rsid w:val="000B25B1"/>
    <w:rsid w:val="000B4523"/>
    <w:rsid w:val="000C26F4"/>
    <w:rsid w:val="000C3DDD"/>
    <w:rsid w:val="000C5955"/>
    <w:rsid w:val="000D3016"/>
    <w:rsid w:val="000D3440"/>
    <w:rsid w:val="000D4B83"/>
    <w:rsid w:val="000F6A2B"/>
    <w:rsid w:val="0010506E"/>
    <w:rsid w:val="00106F79"/>
    <w:rsid w:val="00107885"/>
    <w:rsid w:val="001251DA"/>
    <w:rsid w:val="00125432"/>
    <w:rsid w:val="00133E6E"/>
    <w:rsid w:val="00136028"/>
    <w:rsid w:val="001379B8"/>
    <w:rsid w:val="00137F40"/>
    <w:rsid w:val="001418D1"/>
    <w:rsid w:val="001514F9"/>
    <w:rsid w:val="00154B39"/>
    <w:rsid w:val="001568FF"/>
    <w:rsid w:val="00156ED9"/>
    <w:rsid w:val="00157CCE"/>
    <w:rsid w:val="00160795"/>
    <w:rsid w:val="0016424B"/>
    <w:rsid w:val="00165516"/>
    <w:rsid w:val="00165942"/>
    <w:rsid w:val="001678CD"/>
    <w:rsid w:val="0017240B"/>
    <w:rsid w:val="00181289"/>
    <w:rsid w:val="001839C4"/>
    <w:rsid w:val="001871EC"/>
    <w:rsid w:val="001A670F"/>
    <w:rsid w:val="001A780D"/>
    <w:rsid w:val="001B27C5"/>
    <w:rsid w:val="001B3ABE"/>
    <w:rsid w:val="001C3FE2"/>
    <w:rsid w:val="001C62B8"/>
    <w:rsid w:val="001D1611"/>
    <w:rsid w:val="001D2339"/>
    <w:rsid w:val="001D5190"/>
    <w:rsid w:val="001D5978"/>
    <w:rsid w:val="001D7474"/>
    <w:rsid w:val="001D775C"/>
    <w:rsid w:val="001E6592"/>
    <w:rsid w:val="001E7B0E"/>
    <w:rsid w:val="001E7BC8"/>
    <w:rsid w:val="001F141D"/>
    <w:rsid w:val="001F73E6"/>
    <w:rsid w:val="00200A06"/>
    <w:rsid w:val="002102D8"/>
    <w:rsid w:val="00212448"/>
    <w:rsid w:val="0021416C"/>
    <w:rsid w:val="00223850"/>
    <w:rsid w:val="00225175"/>
    <w:rsid w:val="00225B7A"/>
    <w:rsid w:val="00227212"/>
    <w:rsid w:val="00230E6F"/>
    <w:rsid w:val="00231DC5"/>
    <w:rsid w:val="00233359"/>
    <w:rsid w:val="00233C4B"/>
    <w:rsid w:val="00235E63"/>
    <w:rsid w:val="00241832"/>
    <w:rsid w:val="00244D9E"/>
    <w:rsid w:val="002534C9"/>
    <w:rsid w:val="00253DBE"/>
    <w:rsid w:val="00260B3A"/>
    <w:rsid w:val="00261142"/>
    <w:rsid w:val="002622FA"/>
    <w:rsid w:val="00263518"/>
    <w:rsid w:val="0026369F"/>
    <w:rsid w:val="002649B2"/>
    <w:rsid w:val="002759E7"/>
    <w:rsid w:val="00275ED1"/>
    <w:rsid w:val="00277326"/>
    <w:rsid w:val="002852B7"/>
    <w:rsid w:val="00291445"/>
    <w:rsid w:val="002A159F"/>
    <w:rsid w:val="002A3119"/>
    <w:rsid w:val="002A49E0"/>
    <w:rsid w:val="002C015C"/>
    <w:rsid w:val="002C26C0"/>
    <w:rsid w:val="002C2BC5"/>
    <w:rsid w:val="002D2ACC"/>
    <w:rsid w:val="002E2053"/>
    <w:rsid w:val="002E5BB9"/>
    <w:rsid w:val="002E79CB"/>
    <w:rsid w:val="002F1CFE"/>
    <w:rsid w:val="002F5449"/>
    <w:rsid w:val="002F6FCF"/>
    <w:rsid w:val="002F7F55"/>
    <w:rsid w:val="003071D6"/>
    <w:rsid w:val="0030745F"/>
    <w:rsid w:val="00313BA7"/>
    <w:rsid w:val="00314630"/>
    <w:rsid w:val="0032090A"/>
    <w:rsid w:val="00321CDE"/>
    <w:rsid w:val="003235B7"/>
    <w:rsid w:val="00324796"/>
    <w:rsid w:val="0033168B"/>
    <w:rsid w:val="00333E15"/>
    <w:rsid w:val="00336046"/>
    <w:rsid w:val="00342249"/>
    <w:rsid w:val="00343F0A"/>
    <w:rsid w:val="00345FDC"/>
    <w:rsid w:val="00350492"/>
    <w:rsid w:val="003525A5"/>
    <w:rsid w:val="0035343D"/>
    <w:rsid w:val="00365721"/>
    <w:rsid w:val="0037070C"/>
    <w:rsid w:val="0037422B"/>
    <w:rsid w:val="0038715D"/>
    <w:rsid w:val="0039006F"/>
    <w:rsid w:val="00394DBF"/>
    <w:rsid w:val="003957A6"/>
    <w:rsid w:val="00395C05"/>
    <w:rsid w:val="003A43EF"/>
    <w:rsid w:val="003A5982"/>
    <w:rsid w:val="003A7581"/>
    <w:rsid w:val="003A7B45"/>
    <w:rsid w:val="003B2BF7"/>
    <w:rsid w:val="003B76D5"/>
    <w:rsid w:val="003C20A1"/>
    <w:rsid w:val="003C7445"/>
    <w:rsid w:val="003D2CC8"/>
    <w:rsid w:val="003D3D96"/>
    <w:rsid w:val="003E13EB"/>
    <w:rsid w:val="003F2BED"/>
    <w:rsid w:val="00404998"/>
    <w:rsid w:val="00417679"/>
    <w:rsid w:val="00421BBD"/>
    <w:rsid w:val="00423CB6"/>
    <w:rsid w:val="00424161"/>
    <w:rsid w:val="004342F5"/>
    <w:rsid w:val="0044140F"/>
    <w:rsid w:val="00443878"/>
    <w:rsid w:val="0044584A"/>
    <w:rsid w:val="0044609F"/>
    <w:rsid w:val="004539A8"/>
    <w:rsid w:val="00454AB5"/>
    <w:rsid w:val="00454C31"/>
    <w:rsid w:val="00460FFC"/>
    <w:rsid w:val="00462532"/>
    <w:rsid w:val="00462A3C"/>
    <w:rsid w:val="00465952"/>
    <w:rsid w:val="004712CA"/>
    <w:rsid w:val="00471500"/>
    <w:rsid w:val="004741CF"/>
    <w:rsid w:val="0047422E"/>
    <w:rsid w:val="00475836"/>
    <w:rsid w:val="0047779E"/>
    <w:rsid w:val="004826D4"/>
    <w:rsid w:val="004831D7"/>
    <w:rsid w:val="00492276"/>
    <w:rsid w:val="0049543E"/>
    <w:rsid w:val="00495828"/>
    <w:rsid w:val="0049674B"/>
    <w:rsid w:val="004A1F15"/>
    <w:rsid w:val="004B2ABD"/>
    <w:rsid w:val="004C0673"/>
    <w:rsid w:val="004C49FB"/>
    <w:rsid w:val="004C4E4E"/>
    <w:rsid w:val="004C71D2"/>
    <w:rsid w:val="004E036B"/>
    <w:rsid w:val="004E075A"/>
    <w:rsid w:val="004E11EA"/>
    <w:rsid w:val="004E52A7"/>
    <w:rsid w:val="004F3816"/>
    <w:rsid w:val="004F6151"/>
    <w:rsid w:val="0050150E"/>
    <w:rsid w:val="0050170B"/>
    <w:rsid w:val="005054A9"/>
    <w:rsid w:val="0051193C"/>
    <w:rsid w:val="0051397C"/>
    <w:rsid w:val="005155ED"/>
    <w:rsid w:val="005210A3"/>
    <w:rsid w:val="005250E9"/>
    <w:rsid w:val="00525D11"/>
    <w:rsid w:val="005349C7"/>
    <w:rsid w:val="00537833"/>
    <w:rsid w:val="00537855"/>
    <w:rsid w:val="005434EF"/>
    <w:rsid w:val="00543D41"/>
    <w:rsid w:val="00552142"/>
    <w:rsid w:val="0055472A"/>
    <w:rsid w:val="0055782F"/>
    <w:rsid w:val="0056013E"/>
    <w:rsid w:val="0056110B"/>
    <w:rsid w:val="00561B27"/>
    <w:rsid w:val="00566EDA"/>
    <w:rsid w:val="00567ED4"/>
    <w:rsid w:val="00567F52"/>
    <w:rsid w:val="005700AE"/>
    <w:rsid w:val="00570672"/>
    <w:rsid w:val="00571278"/>
    <w:rsid w:val="00572054"/>
    <w:rsid w:val="00572654"/>
    <w:rsid w:val="00577559"/>
    <w:rsid w:val="00580391"/>
    <w:rsid w:val="0058225F"/>
    <w:rsid w:val="00583314"/>
    <w:rsid w:val="00583CED"/>
    <w:rsid w:val="00591178"/>
    <w:rsid w:val="005A4F4E"/>
    <w:rsid w:val="005B3023"/>
    <w:rsid w:val="005B46C3"/>
    <w:rsid w:val="005B5629"/>
    <w:rsid w:val="005C0300"/>
    <w:rsid w:val="005C0364"/>
    <w:rsid w:val="005C4F27"/>
    <w:rsid w:val="005D14EB"/>
    <w:rsid w:val="005E13B9"/>
    <w:rsid w:val="005E657C"/>
    <w:rsid w:val="005F4B6A"/>
    <w:rsid w:val="005F7AD2"/>
    <w:rsid w:val="006010F3"/>
    <w:rsid w:val="00604127"/>
    <w:rsid w:val="00612BC1"/>
    <w:rsid w:val="00615A0A"/>
    <w:rsid w:val="00621C3A"/>
    <w:rsid w:val="006243D6"/>
    <w:rsid w:val="00624CC2"/>
    <w:rsid w:val="006255BD"/>
    <w:rsid w:val="00626ED5"/>
    <w:rsid w:val="00632388"/>
    <w:rsid w:val="006333D4"/>
    <w:rsid w:val="006369B2"/>
    <w:rsid w:val="00642D16"/>
    <w:rsid w:val="00643F58"/>
    <w:rsid w:val="00645400"/>
    <w:rsid w:val="00647525"/>
    <w:rsid w:val="00650077"/>
    <w:rsid w:val="00650BCD"/>
    <w:rsid w:val="006570B0"/>
    <w:rsid w:val="00671122"/>
    <w:rsid w:val="00674009"/>
    <w:rsid w:val="006743DA"/>
    <w:rsid w:val="00683098"/>
    <w:rsid w:val="0069180E"/>
    <w:rsid w:val="00691C94"/>
    <w:rsid w:val="0069210B"/>
    <w:rsid w:val="00692AF8"/>
    <w:rsid w:val="00693D5F"/>
    <w:rsid w:val="0069401F"/>
    <w:rsid w:val="006A0FC2"/>
    <w:rsid w:val="006A28F1"/>
    <w:rsid w:val="006A384D"/>
    <w:rsid w:val="006A4055"/>
    <w:rsid w:val="006A5A34"/>
    <w:rsid w:val="006A7457"/>
    <w:rsid w:val="006B32D3"/>
    <w:rsid w:val="006B6785"/>
    <w:rsid w:val="006C2036"/>
    <w:rsid w:val="006C34D2"/>
    <w:rsid w:val="006C5641"/>
    <w:rsid w:val="006D1089"/>
    <w:rsid w:val="006D1B86"/>
    <w:rsid w:val="006D7355"/>
    <w:rsid w:val="006D7A48"/>
    <w:rsid w:val="006E3380"/>
    <w:rsid w:val="006E65EE"/>
    <w:rsid w:val="006F2ACE"/>
    <w:rsid w:val="006F4361"/>
    <w:rsid w:val="006F4898"/>
    <w:rsid w:val="006F532A"/>
    <w:rsid w:val="007023C2"/>
    <w:rsid w:val="00710FF0"/>
    <w:rsid w:val="00712A6D"/>
    <w:rsid w:val="00715B22"/>
    <w:rsid w:val="00715CA6"/>
    <w:rsid w:val="00716A50"/>
    <w:rsid w:val="00721A41"/>
    <w:rsid w:val="00722AB0"/>
    <w:rsid w:val="00727AF5"/>
    <w:rsid w:val="00731135"/>
    <w:rsid w:val="007324AF"/>
    <w:rsid w:val="00732A10"/>
    <w:rsid w:val="007371CF"/>
    <w:rsid w:val="007379B5"/>
    <w:rsid w:val="007409B4"/>
    <w:rsid w:val="00741974"/>
    <w:rsid w:val="00746130"/>
    <w:rsid w:val="0075525E"/>
    <w:rsid w:val="007556B0"/>
    <w:rsid w:val="00756D3D"/>
    <w:rsid w:val="007628B3"/>
    <w:rsid w:val="0076578C"/>
    <w:rsid w:val="00770AD9"/>
    <w:rsid w:val="007745D0"/>
    <w:rsid w:val="007746F9"/>
    <w:rsid w:val="00775F38"/>
    <w:rsid w:val="007806C2"/>
    <w:rsid w:val="00784178"/>
    <w:rsid w:val="007903F8"/>
    <w:rsid w:val="007916A6"/>
    <w:rsid w:val="00791758"/>
    <w:rsid w:val="00794F4F"/>
    <w:rsid w:val="00795AAF"/>
    <w:rsid w:val="007974BE"/>
    <w:rsid w:val="007A0916"/>
    <w:rsid w:val="007A0DFD"/>
    <w:rsid w:val="007A59C4"/>
    <w:rsid w:val="007A6474"/>
    <w:rsid w:val="007A6AA4"/>
    <w:rsid w:val="007A6C52"/>
    <w:rsid w:val="007B41FE"/>
    <w:rsid w:val="007B5AB8"/>
    <w:rsid w:val="007B7A85"/>
    <w:rsid w:val="007C227F"/>
    <w:rsid w:val="007C7122"/>
    <w:rsid w:val="007D2354"/>
    <w:rsid w:val="007D3F11"/>
    <w:rsid w:val="007D6BA3"/>
    <w:rsid w:val="007E0B6E"/>
    <w:rsid w:val="007E53E4"/>
    <w:rsid w:val="007E656A"/>
    <w:rsid w:val="007E67E5"/>
    <w:rsid w:val="007F4977"/>
    <w:rsid w:val="007F664D"/>
    <w:rsid w:val="008058C0"/>
    <w:rsid w:val="0081064E"/>
    <w:rsid w:val="008128CE"/>
    <w:rsid w:val="008161F2"/>
    <w:rsid w:val="00827CD7"/>
    <w:rsid w:val="008335C7"/>
    <w:rsid w:val="00841217"/>
    <w:rsid w:val="00842137"/>
    <w:rsid w:val="0084615F"/>
    <w:rsid w:val="00854648"/>
    <w:rsid w:val="0085497C"/>
    <w:rsid w:val="00855D14"/>
    <w:rsid w:val="00857827"/>
    <w:rsid w:val="008706D7"/>
    <w:rsid w:val="00873488"/>
    <w:rsid w:val="00874F92"/>
    <w:rsid w:val="00887ED8"/>
    <w:rsid w:val="0089088E"/>
    <w:rsid w:val="00892297"/>
    <w:rsid w:val="00893996"/>
    <w:rsid w:val="008A0790"/>
    <w:rsid w:val="008A2B9D"/>
    <w:rsid w:val="008A5AFC"/>
    <w:rsid w:val="008B24C5"/>
    <w:rsid w:val="008B45D0"/>
    <w:rsid w:val="008B6F4A"/>
    <w:rsid w:val="008C1993"/>
    <w:rsid w:val="008C4F89"/>
    <w:rsid w:val="008C5E6D"/>
    <w:rsid w:val="008D0C7E"/>
    <w:rsid w:val="008E0172"/>
    <w:rsid w:val="008E370F"/>
    <w:rsid w:val="008F7DDC"/>
    <w:rsid w:val="00910A5C"/>
    <w:rsid w:val="00914912"/>
    <w:rsid w:val="0092732E"/>
    <w:rsid w:val="0093037D"/>
    <w:rsid w:val="00932AB7"/>
    <w:rsid w:val="00934405"/>
    <w:rsid w:val="00934C5D"/>
    <w:rsid w:val="009406B5"/>
    <w:rsid w:val="00943FFC"/>
    <w:rsid w:val="00946166"/>
    <w:rsid w:val="00947A28"/>
    <w:rsid w:val="0095099F"/>
    <w:rsid w:val="00970ACD"/>
    <w:rsid w:val="00982C8F"/>
    <w:rsid w:val="00983164"/>
    <w:rsid w:val="009841C3"/>
    <w:rsid w:val="009855A7"/>
    <w:rsid w:val="00992138"/>
    <w:rsid w:val="00994448"/>
    <w:rsid w:val="009972EF"/>
    <w:rsid w:val="009B4C00"/>
    <w:rsid w:val="009B75B3"/>
    <w:rsid w:val="009C3160"/>
    <w:rsid w:val="009D0595"/>
    <w:rsid w:val="009D5242"/>
    <w:rsid w:val="009E1008"/>
    <w:rsid w:val="009E2E3D"/>
    <w:rsid w:val="009E41C0"/>
    <w:rsid w:val="009E7100"/>
    <w:rsid w:val="009E766E"/>
    <w:rsid w:val="009F1960"/>
    <w:rsid w:val="009F42B3"/>
    <w:rsid w:val="009F715E"/>
    <w:rsid w:val="00A02EC1"/>
    <w:rsid w:val="00A0341B"/>
    <w:rsid w:val="00A03B13"/>
    <w:rsid w:val="00A10DBB"/>
    <w:rsid w:val="00A14DA2"/>
    <w:rsid w:val="00A16253"/>
    <w:rsid w:val="00A21E97"/>
    <w:rsid w:val="00A2238E"/>
    <w:rsid w:val="00A22F02"/>
    <w:rsid w:val="00A304DD"/>
    <w:rsid w:val="00A31D47"/>
    <w:rsid w:val="00A4013E"/>
    <w:rsid w:val="00A4045F"/>
    <w:rsid w:val="00A40F7E"/>
    <w:rsid w:val="00A427CD"/>
    <w:rsid w:val="00A42E6C"/>
    <w:rsid w:val="00A44E1F"/>
    <w:rsid w:val="00A4600B"/>
    <w:rsid w:val="00A50506"/>
    <w:rsid w:val="00A51471"/>
    <w:rsid w:val="00A51EF0"/>
    <w:rsid w:val="00A565F1"/>
    <w:rsid w:val="00A66DF5"/>
    <w:rsid w:val="00A67A81"/>
    <w:rsid w:val="00A730A6"/>
    <w:rsid w:val="00A7368B"/>
    <w:rsid w:val="00A92421"/>
    <w:rsid w:val="00A94F6C"/>
    <w:rsid w:val="00A971A0"/>
    <w:rsid w:val="00AA1F22"/>
    <w:rsid w:val="00AA203F"/>
    <w:rsid w:val="00AA5A90"/>
    <w:rsid w:val="00AB0B51"/>
    <w:rsid w:val="00AB7B0F"/>
    <w:rsid w:val="00AC6FE4"/>
    <w:rsid w:val="00AE0047"/>
    <w:rsid w:val="00AE2BDA"/>
    <w:rsid w:val="00AE38E1"/>
    <w:rsid w:val="00AF2943"/>
    <w:rsid w:val="00AF57B6"/>
    <w:rsid w:val="00B01CDD"/>
    <w:rsid w:val="00B01F74"/>
    <w:rsid w:val="00B02ABD"/>
    <w:rsid w:val="00B05821"/>
    <w:rsid w:val="00B06CDD"/>
    <w:rsid w:val="00B12E5A"/>
    <w:rsid w:val="00B13758"/>
    <w:rsid w:val="00B141C1"/>
    <w:rsid w:val="00B14954"/>
    <w:rsid w:val="00B153BA"/>
    <w:rsid w:val="00B26C28"/>
    <w:rsid w:val="00B35C67"/>
    <w:rsid w:val="00B376A4"/>
    <w:rsid w:val="00B4174C"/>
    <w:rsid w:val="00B42787"/>
    <w:rsid w:val="00B44448"/>
    <w:rsid w:val="00B453F5"/>
    <w:rsid w:val="00B45D05"/>
    <w:rsid w:val="00B52296"/>
    <w:rsid w:val="00B52517"/>
    <w:rsid w:val="00B53350"/>
    <w:rsid w:val="00B543B3"/>
    <w:rsid w:val="00B547E4"/>
    <w:rsid w:val="00B556AE"/>
    <w:rsid w:val="00B56FD7"/>
    <w:rsid w:val="00B57342"/>
    <w:rsid w:val="00B6148F"/>
    <w:rsid w:val="00B61624"/>
    <w:rsid w:val="00B668CF"/>
    <w:rsid w:val="00B718A5"/>
    <w:rsid w:val="00B7266A"/>
    <w:rsid w:val="00B74B81"/>
    <w:rsid w:val="00B8246E"/>
    <w:rsid w:val="00B8261A"/>
    <w:rsid w:val="00B855C2"/>
    <w:rsid w:val="00B86BE7"/>
    <w:rsid w:val="00B878FA"/>
    <w:rsid w:val="00B91A7B"/>
    <w:rsid w:val="00B92638"/>
    <w:rsid w:val="00B95315"/>
    <w:rsid w:val="00BA3114"/>
    <w:rsid w:val="00BB0641"/>
    <w:rsid w:val="00BB26B9"/>
    <w:rsid w:val="00BC1FAE"/>
    <w:rsid w:val="00BC5F22"/>
    <w:rsid w:val="00BC62E2"/>
    <w:rsid w:val="00BE0637"/>
    <w:rsid w:val="00BE36F8"/>
    <w:rsid w:val="00BF0E60"/>
    <w:rsid w:val="00BF0E73"/>
    <w:rsid w:val="00C03885"/>
    <w:rsid w:val="00C04FB8"/>
    <w:rsid w:val="00C13A3A"/>
    <w:rsid w:val="00C22C5F"/>
    <w:rsid w:val="00C24A09"/>
    <w:rsid w:val="00C24C7F"/>
    <w:rsid w:val="00C33495"/>
    <w:rsid w:val="00C37FDD"/>
    <w:rsid w:val="00C42125"/>
    <w:rsid w:val="00C61C3C"/>
    <w:rsid w:val="00C62814"/>
    <w:rsid w:val="00C71660"/>
    <w:rsid w:val="00C7444C"/>
    <w:rsid w:val="00C74937"/>
    <w:rsid w:val="00C77AC1"/>
    <w:rsid w:val="00C84E95"/>
    <w:rsid w:val="00C870A1"/>
    <w:rsid w:val="00C87BCD"/>
    <w:rsid w:val="00C904A8"/>
    <w:rsid w:val="00C92496"/>
    <w:rsid w:val="00CB381C"/>
    <w:rsid w:val="00CB41C7"/>
    <w:rsid w:val="00CB50F9"/>
    <w:rsid w:val="00CC204E"/>
    <w:rsid w:val="00CC56D3"/>
    <w:rsid w:val="00CD42DD"/>
    <w:rsid w:val="00CE076F"/>
    <w:rsid w:val="00CE1D98"/>
    <w:rsid w:val="00CE6211"/>
    <w:rsid w:val="00CF34A7"/>
    <w:rsid w:val="00CF7517"/>
    <w:rsid w:val="00D136E5"/>
    <w:rsid w:val="00D1713C"/>
    <w:rsid w:val="00D2006A"/>
    <w:rsid w:val="00D25917"/>
    <w:rsid w:val="00D30687"/>
    <w:rsid w:val="00D44EEB"/>
    <w:rsid w:val="00D55905"/>
    <w:rsid w:val="00D56C0F"/>
    <w:rsid w:val="00D57D7F"/>
    <w:rsid w:val="00D6012C"/>
    <w:rsid w:val="00D6797A"/>
    <w:rsid w:val="00D70C69"/>
    <w:rsid w:val="00D73137"/>
    <w:rsid w:val="00D8015B"/>
    <w:rsid w:val="00D838A1"/>
    <w:rsid w:val="00D84090"/>
    <w:rsid w:val="00D9022C"/>
    <w:rsid w:val="00D9070F"/>
    <w:rsid w:val="00D9088A"/>
    <w:rsid w:val="00D95DB9"/>
    <w:rsid w:val="00DA313C"/>
    <w:rsid w:val="00DA4239"/>
    <w:rsid w:val="00DA7AC0"/>
    <w:rsid w:val="00DB1307"/>
    <w:rsid w:val="00DB6C9A"/>
    <w:rsid w:val="00DB6EC3"/>
    <w:rsid w:val="00DC0323"/>
    <w:rsid w:val="00DC48DC"/>
    <w:rsid w:val="00DC6471"/>
    <w:rsid w:val="00DD0327"/>
    <w:rsid w:val="00DD20BF"/>
    <w:rsid w:val="00DD389A"/>
    <w:rsid w:val="00DD424E"/>
    <w:rsid w:val="00DD50DE"/>
    <w:rsid w:val="00DE01BF"/>
    <w:rsid w:val="00DE3062"/>
    <w:rsid w:val="00DE3E02"/>
    <w:rsid w:val="00DF7706"/>
    <w:rsid w:val="00E015D6"/>
    <w:rsid w:val="00E01E12"/>
    <w:rsid w:val="00E07600"/>
    <w:rsid w:val="00E0797E"/>
    <w:rsid w:val="00E167F8"/>
    <w:rsid w:val="00E204DD"/>
    <w:rsid w:val="00E2145E"/>
    <w:rsid w:val="00E232A0"/>
    <w:rsid w:val="00E2376C"/>
    <w:rsid w:val="00E24D43"/>
    <w:rsid w:val="00E30F62"/>
    <w:rsid w:val="00E32A35"/>
    <w:rsid w:val="00E353EC"/>
    <w:rsid w:val="00E448C6"/>
    <w:rsid w:val="00E53C24"/>
    <w:rsid w:val="00E5461F"/>
    <w:rsid w:val="00E55244"/>
    <w:rsid w:val="00E625BC"/>
    <w:rsid w:val="00E71BB6"/>
    <w:rsid w:val="00E803FA"/>
    <w:rsid w:val="00E822FC"/>
    <w:rsid w:val="00E8602F"/>
    <w:rsid w:val="00E86C1E"/>
    <w:rsid w:val="00EA0E07"/>
    <w:rsid w:val="00EA2409"/>
    <w:rsid w:val="00EA3449"/>
    <w:rsid w:val="00EB444A"/>
    <w:rsid w:val="00EB444D"/>
    <w:rsid w:val="00EB66BD"/>
    <w:rsid w:val="00EB67A0"/>
    <w:rsid w:val="00EC1BCF"/>
    <w:rsid w:val="00EC2BE6"/>
    <w:rsid w:val="00ED2FF6"/>
    <w:rsid w:val="00ED406F"/>
    <w:rsid w:val="00EE7C36"/>
    <w:rsid w:val="00EF30EF"/>
    <w:rsid w:val="00F02294"/>
    <w:rsid w:val="00F022C3"/>
    <w:rsid w:val="00F108B9"/>
    <w:rsid w:val="00F1174D"/>
    <w:rsid w:val="00F117BB"/>
    <w:rsid w:val="00F16518"/>
    <w:rsid w:val="00F1789E"/>
    <w:rsid w:val="00F25254"/>
    <w:rsid w:val="00F31778"/>
    <w:rsid w:val="00F34853"/>
    <w:rsid w:val="00F35C9F"/>
    <w:rsid w:val="00F35F57"/>
    <w:rsid w:val="00F3742D"/>
    <w:rsid w:val="00F403F5"/>
    <w:rsid w:val="00F40C0B"/>
    <w:rsid w:val="00F41569"/>
    <w:rsid w:val="00F45C3C"/>
    <w:rsid w:val="00F477BC"/>
    <w:rsid w:val="00F50467"/>
    <w:rsid w:val="00F512BF"/>
    <w:rsid w:val="00F519AD"/>
    <w:rsid w:val="00F5396F"/>
    <w:rsid w:val="00F562A0"/>
    <w:rsid w:val="00F572BF"/>
    <w:rsid w:val="00F6093B"/>
    <w:rsid w:val="00F66B62"/>
    <w:rsid w:val="00F67241"/>
    <w:rsid w:val="00F83DA6"/>
    <w:rsid w:val="00F841A9"/>
    <w:rsid w:val="00F8791A"/>
    <w:rsid w:val="00F87C45"/>
    <w:rsid w:val="00F90F55"/>
    <w:rsid w:val="00F9103A"/>
    <w:rsid w:val="00F9433B"/>
    <w:rsid w:val="00F97401"/>
    <w:rsid w:val="00F97E82"/>
    <w:rsid w:val="00FA2177"/>
    <w:rsid w:val="00FA2E6D"/>
    <w:rsid w:val="00FB0A28"/>
    <w:rsid w:val="00FB252A"/>
    <w:rsid w:val="00FD01DA"/>
    <w:rsid w:val="00FD3275"/>
    <w:rsid w:val="00FD35D4"/>
    <w:rsid w:val="00FD439E"/>
    <w:rsid w:val="00FD76CB"/>
    <w:rsid w:val="00FD7B43"/>
    <w:rsid w:val="00FE00CD"/>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E69CA"/>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24A09"/>
    <w:pPr>
      <w:spacing w:before="120" w:after="0" w:line="240" w:lineRule="auto"/>
      <w:jc w:val="both"/>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7D235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D2354"/>
  </w:style>
  <w:style w:type="paragraph" w:customStyle="1" w:styleId="CorrectionSeparatorBegin">
    <w:name w:val="Correction Separator Begin"/>
    <w:basedOn w:val="Normal"/>
    <w:rsid w:val="007D235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D235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D235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D235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7D235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7D235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D235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7D2354"/>
    <w:rPr>
      <w:b/>
      <w:bCs/>
    </w:rPr>
  </w:style>
  <w:style w:type="paragraph" w:customStyle="1" w:styleId="Normalbeforetable">
    <w:name w:val="Normal before table"/>
    <w:basedOn w:val="Normal"/>
    <w:rsid w:val="007D2354"/>
    <w:pPr>
      <w:keepNext/>
      <w:spacing w:after="120"/>
    </w:pPr>
    <w:rPr>
      <w:rFonts w:eastAsia="????"/>
      <w:lang w:eastAsia="en-US"/>
    </w:rPr>
  </w:style>
  <w:style w:type="paragraph" w:customStyle="1" w:styleId="RecNo">
    <w:name w:val="Rec_No"/>
    <w:basedOn w:val="Normal"/>
    <w:next w:val="Normal"/>
    <w:rsid w:val="007D235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D235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7D235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7D23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D23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D235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9855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Times New Roman"/>
      <w:sz w:val="22"/>
      <w:szCs w:val="20"/>
      <w:lang w:eastAsia="en-US"/>
    </w:rPr>
  </w:style>
  <w:style w:type="paragraph" w:styleId="TableofFigures">
    <w:name w:val="table of figures"/>
    <w:basedOn w:val="Normal"/>
    <w:next w:val="Normal"/>
    <w:uiPriority w:val="99"/>
    <w:rsid w:val="007D2354"/>
    <w:pPr>
      <w:tabs>
        <w:tab w:val="right" w:leader="dot" w:pos="9639"/>
      </w:tabs>
    </w:pPr>
    <w:rPr>
      <w:rFonts w:eastAsia="MS Mincho"/>
    </w:rPr>
  </w:style>
  <w:style w:type="paragraph" w:styleId="TOC1">
    <w:name w:val="toc 1"/>
    <w:basedOn w:val="Normal"/>
    <w:uiPriority w:val="39"/>
    <w:rsid w:val="00212448"/>
    <w:pPr>
      <w:keepLines/>
      <w:tabs>
        <w:tab w:val="left" w:pos="964"/>
        <w:tab w:val="right" w:leader="dot" w:pos="9639"/>
      </w:tabs>
      <w:overflowPunct w:val="0"/>
      <w:autoSpaceDE w:val="0"/>
      <w:autoSpaceDN w:val="0"/>
      <w:adjustRightInd w:val="0"/>
      <w:spacing w:before="240"/>
      <w:ind w:left="680" w:right="851" w:hanging="680"/>
      <w:jc w:val="left"/>
      <w:textAlignment w:val="baseline"/>
    </w:pPr>
    <w:rPr>
      <w:rFonts w:eastAsia="Batang"/>
      <w:noProof/>
      <w:szCs w:val="20"/>
      <w:lang w:eastAsia="en-US"/>
    </w:rPr>
  </w:style>
  <w:style w:type="paragraph" w:styleId="TOC2">
    <w:name w:val="toc 2"/>
    <w:basedOn w:val="TOC1"/>
    <w:uiPriority w:val="39"/>
    <w:rsid w:val="007D2354"/>
    <w:pPr>
      <w:tabs>
        <w:tab w:val="clear" w:pos="964"/>
      </w:tabs>
      <w:spacing w:before="80"/>
      <w:ind w:left="1531" w:hanging="851"/>
    </w:pPr>
  </w:style>
  <w:style w:type="paragraph" w:styleId="TOC3">
    <w:name w:val="toc 3"/>
    <w:basedOn w:val="TOC2"/>
    <w:uiPriority w:val="39"/>
    <w:rsid w:val="007D2354"/>
    <w:pPr>
      <w:ind w:left="2269"/>
    </w:pPr>
  </w:style>
  <w:style w:type="character" w:styleId="Hyperlink">
    <w:name w:val="Hyperlink"/>
    <w:aliases w:val="超级链接"/>
    <w:basedOn w:val="DefaultParagraphFont"/>
    <w:uiPriority w:val="99"/>
    <w:qFormat/>
    <w:rsid w:val="007D2354"/>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7D235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D235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unhideWhenUsed/>
    <w:rsid w:val="003A5982"/>
    <w:rPr>
      <w:sz w:val="20"/>
      <w:szCs w:val="20"/>
    </w:rPr>
  </w:style>
  <w:style w:type="character" w:customStyle="1" w:styleId="CommentTextChar">
    <w:name w:val="Comment Text Char"/>
    <w:basedOn w:val="DefaultParagraphFont"/>
    <w:link w:val="CommentText"/>
    <w:uiPriority w:val="99"/>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7D2354"/>
    <w:pPr>
      <w:jc w:val="right"/>
    </w:pPr>
  </w:style>
  <w:style w:type="character" w:customStyle="1" w:styleId="ReftextArial9pt">
    <w:name w:val="Ref_text Arial 9 pt"/>
    <w:rsid w:val="007D2354"/>
    <w:rPr>
      <w:rFonts w:ascii="Arial" w:hAnsi="Arial" w:cs="Arial"/>
      <w:sz w:val="18"/>
      <w:szCs w:val="18"/>
    </w:rPr>
  </w:style>
  <w:style w:type="paragraph" w:customStyle="1" w:styleId="Title4">
    <w:name w:val="Title 4"/>
    <w:basedOn w:val="Normal"/>
    <w:next w:val="Heading1"/>
    <w:rsid w:val="007D235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B52296"/>
    <w:pPr>
      <w:tabs>
        <w:tab w:val="left" w:pos="794"/>
        <w:tab w:val="left" w:pos="1191"/>
        <w:tab w:val="left" w:pos="1588"/>
        <w:tab w:val="left" w:pos="1985"/>
      </w:tabs>
      <w:overflowPunct w:val="0"/>
      <w:autoSpaceDE w:val="0"/>
      <w:autoSpaceDN w:val="0"/>
      <w:adjustRightInd w:val="0"/>
      <w:spacing w:before="80"/>
      <w:jc w:val="left"/>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customStyle="1" w:styleId="1">
    <w:name w:val="智能链接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7D2354"/>
    <w:pPr>
      <w:jc w:val="right"/>
    </w:pPr>
    <w:rPr>
      <w:b/>
      <w:bCs/>
      <w:sz w:val="28"/>
      <w:szCs w:val="28"/>
    </w:rPr>
  </w:style>
  <w:style w:type="paragraph" w:customStyle="1" w:styleId="TSBHeaderQuestion">
    <w:name w:val="TSBHeaderQuestion"/>
    <w:basedOn w:val="Normal"/>
    <w:rsid w:val="007D2354"/>
  </w:style>
  <w:style w:type="paragraph" w:customStyle="1" w:styleId="TSBHeaderSource">
    <w:name w:val="TSBHeaderSource"/>
    <w:basedOn w:val="Normal"/>
    <w:rsid w:val="007D2354"/>
  </w:style>
  <w:style w:type="paragraph" w:customStyle="1" w:styleId="TSBHeaderTitle">
    <w:name w:val="TSBHeaderTitle"/>
    <w:basedOn w:val="Normal"/>
    <w:rsid w:val="007D2354"/>
  </w:style>
  <w:style w:type="paragraph" w:customStyle="1" w:styleId="TSBHeaderSummary">
    <w:name w:val="TSBHeaderSummary"/>
    <w:basedOn w:val="Normal"/>
    <w:rsid w:val="007D2354"/>
  </w:style>
  <w:style w:type="table" w:styleId="TableGrid">
    <w:name w:val="Table Grid"/>
    <w:basedOn w:val="TableNormal"/>
    <w:uiPriority w:val="39"/>
    <w:qFormat/>
    <w:rsid w:val="008C5E6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B41FE"/>
  </w:style>
  <w:style w:type="character" w:customStyle="1" w:styleId="TabletextChar">
    <w:name w:val="Table_text Char"/>
    <w:link w:val="Tabletext"/>
    <w:qFormat/>
    <w:locked/>
    <w:rsid w:val="009855A7"/>
    <w:rPr>
      <w:rFonts w:ascii="Times New Roman" w:eastAsia="Times New Roman" w:hAnsi="Times New Roman" w:cs="Times New Roman"/>
      <w:szCs w:val="20"/>
      <w:lang w:val="en-GB" w:eastAsia="en-US"/>
    </w:rPr>
  </w:style>
  <w:style w:type="character" w:customStyle="1" w:styleId="q4iawc">
    <w:name w:val="q4iawc"/>
    <w:basedOn w:val="DefaultParagraphFont"/>
    <w:rsid w:val="005E657C"/>
  </w:style>
  <w:style w:type="paragraph" w:customStyle="1" w:styleId="CRCoverPage">
    <w:name w:val="CR Cover Page"/>
    <w:rsid w:val="006B32D3"/>
    <w:pPr>
      <w:spacing w:after="120" w:line="240" w:lineRule="auto"/>
    </w:pPr>
    <w:rPr>
      <w:rFonts w:ascii="Arial" w:eastAsia="DengXian" w:hAnsi="Arial" w:cs="Times New Roman"/>
      <w:sz w:val="20"/>
      <w:szCs w:val="20"/>
      <w:lang w:val="en-GB" w:eastAsia="en-US"/>
    </w:rPr>
  </w:style>
  <w:style w:type="paragraph" w:customStyle="1" w:styleId="B1">
    <w:name w:val="B1"/>
    <w:basedOn w:val="Normal"/>
    <w:link w:val="B1Char"/>
    <w:rsid w:val="006B32D3"/>
    <w:pPr>
      <w:spacing w:before="0" w:after="180"/>
      <w:ind w:left="568" w:hanging="284"/>
    </w:pPr>
    <w:rPr>
      <w:rFonts w:eastAsia="DengXian"/>
      <w:sz w:val="20"/>
      <w:szCs w:val="20"/>
      <w:lang w:eastAsia="en-US"/>
    </w:rPr>
  </w:style>
  <w:style w:type="character" w:customStyle="1" w:styleId="B1Char">
    <w:name w:val="B1 Char"/>
    <w:link w:val="B1"/>
    <w:rsid w:val="006B32D3"/>
    <w:rPr>
      <w:rFonts w:ascii="Times New Roman" w:eastAsia="DengXian" w:hAnsi="Times New Roman" w:cs="Times New Roman"/>
      <w:sz w:val="20"/>
      <w:szCs w:val="20"/>
      <w:lang w:val="en-GB" w:eastAsia="en-US"/>
    </w:rPr>
  </w:style>
  <w:style w:type="paragraph" w:customStyle="1" w:styleId="toc0">
    <w:name w:val="toc 0"/>
    <w:basedOn w:val="Normal"/>
    <w:next w:val="TOC1"/>
    <w:rsid w:val="007D2354"/>
    <w:pPr>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SmartLink1">
    <w:name w:val="SmartLink1"/>
    <w:basedOn w:val="DefaultParagraphFont"/>
    <w:uiPriority w:val="99"/>
    <w:semiHidden/>
    <w:unhideWhenUsed/>
    <w:rsid w:val="007D2354"/>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2836">
      <w:bodyDiv w:val="1"/>
      <w:marLeft w:val="0"/>
      <w:marRight w:val="0"/>
      <w:marTop w:val="0"/>
      <w:marBottom w:val="0"/>
      <w:divBdr>
        <w:top w:val="none" w:sz="0" w:space="0" w:color="auto"/>
        <w:left w:val="none" w:sz="0" w:space="0" w:color="auto"/>
        <w:bottom w:val="none" w:sz="0" w:space="0" w:color="auto"/>
        <w:right w:val="none" w:sz="0" w:space="0" w:color="auto"/>
      </w:divBdr>
      <w:divsChild>
        <w:div w:id="652220895">
          <w:marLeft w:val="547"/>
          <w:marRight w:val="0"/>
          <w:marTop w:val="0"/>
          <w:marBottom w:val="0"/>
          <w:divBdr>
            <w:top w:val="none" w:sz="0" w:space="0" w:color="auto"/>
            <w:left w:val="none" w:sz="0" w:space="0" w:color="auto"/>
            <w:bottom w:val="none" w:sz="0" w:space="0" w:color="auto"/>
            <w:right w:val="none" w:sz="0" w:space="0" w:color="auto"/>
          </w:divBdr>
        </w:div>
      </w:divsChild>
    </w:div>
    <w:div w:id="499466090">
      <w:bodyDiv w:val="1"/>
      <w:marLeft w:val="0"/>
      <w:marRight w:val="0"/>
      <w:marTop w:val="0"/>
      <w:marBottom w:val="0"/>
      <w:divBdr>
        <w:top w:val="none" w:sz="0" w:space="0" w:color="auto"/>
        <w:left w:val="none" w:sz="0" w:space="0" w:color="auto"/>
        <w:bottom w:val="none" w:sz="0" w:space="0" w:color="auto"/>
        <w:right w:val="none" w:sz="0" w:space="0" w:color="auto"/>
      </w:divBdr>
      <w:divsChild>
        <w:div w:id="1760561317">
          <w:marLeft w:val="0"/>
          <w:marRight w:val="0"/>
          <w:marTop w:val="0"/>
          <w:marBottom w:val="0"/>
          <w:divBdr>
            <w:top w:val="none" w:sz="0" w:space="0" w:color="auto"/>
            <w:left w:val="none" w:sz="0" w:space="0" w:color="auto"/>
            <w:bottom w:val="none" w:sz="0" w:space="0" w:color="auto"/>
            <w:right w:val="none" w:sz="0" w:space="0" w:color="auto"/>
          </w:divBdr>
          <w:divsChild>
            <w:div w:id="253706097">
              <w:marLeft w:val="0"/>
              <w:marRight w:val="0"/>
              <w:marTop w:val="0"/>
              <w:marBottom w:val="0"/>
              <w:divBdr>
                <w:top w:val="none" w:sz="0" w:space="0" w:color="auto"/>
                <w:left w:val="none" w:sz="0" w:space="0" w:color="auto"/>
                <w:bottom w:val="none" w:sz="0" w:space="0" w:color="auto"/>
                <w:right w:val="none" w:sz="0" w:space="0" w:color="auto"/>
              </w:divBdr>
              <w:divsChild>
                <w:div w:id="934555485">
                  <w:marLeft w:val="0"/>
                  <w:marRight w:val="0"/>
                  <w:marTop w:val="0"/>
                  <w:marBottom w:val="0"/>
                  <w:divBdr>
                    <w:top w:val="none" w:sz="0" w:space="0" w:color="auto"/>
                    <w:left w:val="none" w:sz="0" w:space="0" w:color="auto"/>
                    <w:bottom w:val="none" w:sz="0" w:space="0" w:color="auto"/>
                    <w:right w:val="none" w:sz="0" w:space="0" w:color="auto"/>
                  </w:divBdr>
                  <w:divsChild>
                    <w:div w:id="145505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451921">
      <w:bodyDiv w:val="1"/>
      <w:marLeft w:val="0"/>
      <w:marRight w:val="0"/>
      <w:marTop w:val="0"/>
      <w:marBottom w:val="0"/>
      <w:divBdr>
        <w:top w:val="none" w:sz="0" w:space="0" w:color="auto"/>
        <w:left w:val="none" w:sz="0" w:space="0" w:color="auto"/>
        <w:bottom w:val="none" w:sz="0" w:space="0" w:color="auto"/>
        <w:right w:val="none" w:sz="0" w:space="0" w:color="auto"/>
      </w:divBdr>
      <w:divsChild>
        <w:div w:id="56169337">
          <w:marLeft w:val="0"/>
          <w:marRight w:val="0"/>
          <w:marTop w:val="0"/>
          <w:marBottom w:val="0"/>
          <w:divBdr>
            <w:top w:val="none" w:sz="0" w:space="0" w:color="auto"/>
            <w:left w:val="none" w:sz="0" w:space="0" w:color="auto"/>
            <w:bottom w:val="none" w:sz="0" w:space="0" w:color="auto"/>
            <w:right w:val="none" w:sz="0" w:space="0" w:color="auto"/>
          </w:divBdr>
          <w:divsChild>
            <w:div w:id="657997128">
              <w:marLeft w:val="0"/>
              <w:marRight w:val="0"/>
              <w:marTop w:val="0"/>
              <w:marBottom w:val="0"/>
              <w:divBdr>
                <w:top w:val="none" w:sz="0" w:space="0" w:color="auto"/>
                <w:left w:val="none" w:sz="0" w:space="0" w:color="auto"/>
                <w:bottom w:val="none" w:sz="0" w:space="0" w:color="auto"/>
                <w:right w:val="none" w:sz="0" w:space="0" w:color="auto"/>
              </w:divBdr>
              <w:divsChild>
                <w:div w:id="1606033655">
                  <w:marLeft w:val="0"/>
                  <w:marRight w:val="0"/>
                  <w:marTop w:val="0"/>
                  <w:marBottom w:val="0"/>
                  <w:divBdr>
                    <w:top w:val="none" w:sz="0" w:space="0" w:color="auto"/>
                    <w:left w:val="none" w:sz="0" w:space="0" w:color="auto"/>
                    <w:bottom w:val="none" w:sz="0" w:space="0" w:color="auto"/>
                    <w:right w:val="none" w:sz="0" w:space="0" w:color="auto"/>
                  </w:divBdr>
                  <w:divsChild>
                    <w:div w:id="198458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236329">
      <w:bodyDiv w:val="1"/>
      <w:marLeft w:val="0"/>
      <w:marRight w:val="0"/>
      <w:marTop w:val="0"/>
      <w:marBottom w:val="0"/>
      <w:divBdr>
        <w:top w:val="none" w:sz="0" w:space="0" w:color="auto"/>
        <w:left w:val="none" w:sz="0" w:space="0" w:color="auto"/>
        <w:bottom w:val="none" w:sz="0" w:space="0" w:color="auto"/>
        <w:right w:val="none" w:sz="0" w:space="0" w:color="auto"/>
      </w:divBdr>
    </w:div>
    <w:div w:id="969242790">
      <w:bodyDiv w:val="1"/>
      <w:marLeft w:val="0"/>
      <w:marRight w:val="0"/>
      <w:marTop w:val="0"/>
      <w:marBottom w:val="0"/>
      <w:divBdr>
        <w:top w:val="none" w:sz="0" w:space="0" w:color="auto"/>
        <w:left w:val="none" w:sz="0" w:space="0" w:color="auto"/>
        <w:bottom w:val="none" w:sz="0" w:space="0" w:color="auto"/>
        <w:right w:val="none" w:sz="0" w:space="0" w:color="auto"/>
      </w:divBdr>
      <w:divsChild>
        <w:div w:id="621885025">
          <w:marLeft w:val="0"/>
          <w:marRight w:val="0"/>
          <w:marTop w:val="0"/>
          <w:marBottom w:val="0"/>
          <w:divBdr>
            <w:top w:val="none" w:sz="0" w:space="0" w:color="auto"/>
            <w:left w:val="none" w:sz="0" w:space="0" w:color="auto"/>
            <w:bottom w:val="none" w:sz="0" w:space="0" w:color="auto"/>
            <w:right w:val="none" w:sz="0" w:space="0" w:color="auto"/>
          </w:divBdr>
          <w:divsChild>
            <w:div w:id="163135477">
              <w:marLeft w:val="0"/>
              <w:marRight w:val="0"/>
              <w:marTop w:val="0"/>
              <w:marBottom w:val="0"/>
              <w:divBdr>
                <w:top w:val="none" w:sz="0" w:space="0" w:color="auto"/>
                <w:left w:val="none" w:sz="0" w:space="0" w:color="auto"/>
                <w:bottom w:val="none" w:sz="0" w:space="0" w:color="auto"/>
                <w:right w:val="none" w:sz="0" w:space="0" w:color="auto"/>
              </w:divBdr>
              <w:divsChild>
                <w:div w:id="2132285282">
                  <w:marLeft w:val="0"/>
                  <w:marRight w:val="0"/>
                  <w:marTop w:val="0"/>
                  <w:marBottom w:val="0"/>
                  <w:divBdr>
                    <w:top w:val="none" w:sz="0" w:space="0" w:color="auto"/>
                    <w:left w:val="none" w:sz="0" w:space="0" w:color="auto"/>
                    <w:bottom w:val="none" w:sz="0" w:space="0" w:color="auto"/>
                    <w:right w:val="none" w:sz="0" w:space="0" w:color="auto"/>
                  </w:divBdr>
                </w:div>
                <w:div w:id="715004867">
                  <w:marLeft w:val="0"/>
                  <w:marRight w:val="0"/>
                  <w:marTop w:val="0"/>
                  <w:marBottom w:val="0"/>
                  <w:divBdr>
                    <w:top w:val="none" w:sz="0" w:space="0" w:color="auto"/>
                    <w:left w:val="none" w:sz="0" w:space="0" w:color="auto"/>
                    <w:bottom w:val="none" w:sz="0" w:space="0" w:color="auto"/>
                    <w:right w:val="none" w:sz="0" w:space="0" w:color="auto"/>
                  </w:divBdr>
                </w:div>
              </w:divsChild>
            </w:div>
            <w:div w:id="154228056">
              <w:marLeft w:val="0"/>
              <w:marRight w:val="0"/>
              <w:marTop w:val="0"/>
              <w:marBottom w:val="0"/>
              <w:divBdr>
                <w:top w:val="none" w:sz="0" w:space="0" w:color="auto"/>
                <w:left w:val="none" w:sz="0" w:space="0" w:color="auto"/>
                <w:bottom w:val="none" w:sz="0" w:space="0" w:color="auto"/>
                <w:right w:val="none" w:sz="0" w:space="0" w:color="auto"/>
              </w:divBdr>
              <w:divsChild>
                <w:div w:id="11858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477593">
      <w:bodyDiv w:val="1"/>
      <w:marLeft w:val="0"/>
      <w:marRight w:val="0"/>
      <w:marTop w:val="0"/>
      <w:marBottom w:val="0"/>
      <w:divBdr>
        <w:top w:val="none" w:sz="0" w:space="0" w:color="auto"/>
        <w:left w:val="none" w:sz="0" w:space="0" w:color="auto"/>
        <w:bottom w:val="none" w:sz="0" w:space="0" w:color="auto"/>
        <w:right w:val="none" w:sz="0" w:space="0" w:color="auto"/>
      </w:divBdr>
      <w:divsChild>
        <w:div w:id="676350716">
          <w:marLeft w:val="0"/>
          <w:marRight w:val="0"/>
          <w:marTop w:val="0"/>
          <w:marBottom w:val="0"/>
          <w:divBdr>
            <w:top w:val="none" w:sz="0" w:space="0" w:color="auto"/>
            <w:left w:val="none" w:sz="0" w:space="0" w:color="auto"/>
            <w:bottom w:val="none" w:sz="0" w:space="0" w:color="auto"/>
            <w:right w:val="none" w:sz="0" w:space="0" w:color="auto"/>
          </w:divBdr>
          <w:divsChild>
            <w:div w:id="2064598575">
              <w:marLeft w:val="0"/>
              <w:marRight w:val="0"/>
              <w:marTop w:val="0"/>
              <w:marBottom w:val="0"/>
              <w:divBdr>
                <w:top w:val="none" w:sz="0" w:space="0" w:color="auto"/>
                <w:left w:val="none" w:sz="0" w:space="0" w:color="auto"/>
                <w:bottom w:val="none" w:sz="0" w:space="0" w:color="auto"/>
                <w:right w:val="none" w:sz="0" w:space="0" w:color="auto"/>
              </w:divBdr>
              <w:divsChild>
                <w:div w:id="1295597425">
                  <w:marLeft w:val="0"/>
                  <w:marRight w:val="0"/>
                  <w:marTop w:val="0"/>
                  <w:marBottom w:val="0"/>
                  <w:divBdr>
                    <w:top w:val="none" w:sz="0" w:space="0" w:color="auto"/>
                    <w:left w:val="none" w:sz="0" w:space="0" w:color="auto"/>
                    <w:bottom w:val="none" w:sz="0" w:space="0" w:color="auto"/>
                    <w:right w:val="none" w:sz="0" w:space="0" w:color="auto"/>
                  </w:divBdr>
                  <w:divsChild>
                    <w:div w:id="876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148300">
      <w:bodyDiv w:val="1"/>
      <w:marLeft w:val="0"/>
      <w:marRight w:val="0"/>
      <w:marTop w:val="0"/>
      <w:marBottom w:val="0"/>
      <w:divBdr>
        <w:top w:val="none" w:sz="0" w:space="0" w:color="auto"/>
        <w:left w:val="none" w:sz="0" w:space="0" w:color="auto"/>
        <w:bottom w:val="none" w:sz="0" w:space="0" w:color="auto"/>
        <w:right w:val="none" w:sz="0" w:space="0" w:color="auto"/>
      </w:divBdr>
    </w:div>
    <w:div w:id="1390306042">
      <w:bodyDiv w:val="1"/>
      <w:marLeft w:val="0"/>
      <w:marRight w:val="0"/>
      <w:marTop w:val="0"/>
      <w:marBottom w:val="0"/>
      <w:divBdr>
        <w:top w:val="none" w:sz="0" w:space="0" w:color="auto"/>
        <w:left w:val="none" w:sz="0" w:space="0" w:color="auto"/>
        <w:bottom w:val="none" w:sz="0" w:space="0" w:color="auto"/>
        <w:right w:val="none" w:sz="0" w:space="0" w:color="auto"/>
      </w:divBdr>
    </w:div>
    <w:div w:id="1793085623">
      <w:bodyDiv w:val="1"/>
      <w:marLeft w:val="0"/>
      <w:marRight w:val="0"/>
      <w:marTop w:val="0"/>
      <w:marBottom w:val="0"/>
      <w:divBdr>
        <w:top w:val="none" w:sz="0" w:space="0" w:color="auto"/>
        <w:left w:val="none" w:sz="0" w:space="0" w:color="auto"/>
        <w:bottom w:val="none" w:sz="0" w:space="0" w:color="auto"/>
        <w:right w:val="none" w:sz="0" w:space="0" w:color="auto"/>
      </w:divBdr>
    </w:div>
    <w:div w:id="1847010521">
      <w:bodyDiv w:val="1"/>
      <w:marLeft w:val="0"/>
      <w:marRight w:val="0"/>
      <w:marTop w:val="0"/>
      <w:marBottom w:val="0"/>
      <w:divBdr>
        <w:top w:val="none" w:sz="0" w:space="0" w:color="auto"/>
        <w:left w:val="none" w:sz="0" w:space="0" w:color="auto"/>
        <w:bottom w:val="none" w:sz="0" w:space="0" w:color="auto"/>
        <w:right w:val="none" w:sz="0" w:space="0" w:color="auto"/>
      </w:divBdr>
      <w:divsChild>
        <w:div w:id="2136677804">
          <w:marLeft w:val="0"/>
          <w:marRight w:val="0"/>
          <w:marTop w:val="0"/>
          <w:marBottom w:val="0"/>
          <w:divBdr>
            <w:top w:val="none" w:sz="0" w:space="0" w:color="auto"/>
            <w:left w:val="none" w:sz="0" w:space="0" w:color="auto"/>
            <w:bottom w:val="none" w:sz="0" w:space="0" w:color="auto"/>
            <w:right w:val="none" w:sz="0" w:space="0" w:color="auto"/>
          </w:divBdr>
          <w:divsChild>
            <w:div w:id="1632055606">
              <w:marLeft w:val="0"/>
              <w:marRight w:val="0"/>
              <w:marTop w:val="0"/>
              <w:marBottom w:val="0"/>
              <w:divBdr>
                <w:top w:val="none" w:sz="0" w:space="0" w:color="auto"/>
                <w:left w:val="none" w:sz="0" w:space="0" w:color="auto"/>
                <w:bottom w:val="none" w:sz="0" w:space="0" w:color="auto"/>
                <w:right w:val="none" w:sz="0" w:space="0" w:color="auto"/>
              </w:divBdr>
              <w:divsChild>
                <w:div w:id="1279920438">
                  <w:marLeft w:val="0"/>
                  <w:marRight w:val="0"/>
                  <w:marTop w:val="0"/>
                  <w:marBottom w:val="0"/>
                  <w:divBdr>
                    <w:top w:val="none" w:sz="0" w:space="0" w:color="auto"/>
                    <w:left w:val="none" w:sz="0" w:space="0" w:color="auto"/>
                    <w:bottom w:val="none" w:sz="0" w:space="0" w:color="auto"/>
                    <w:right w:val="none" w:sz="0" w:space="0" w:color="auto"/>
                  </w:divBdr>
                  <w:divsChild>
                    <w:div w:id="76769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368954">
      <w:bodyDiv w:val="1"/>
      <w:marLeft w:val="0"/>
      <w:marRight w:val="0"/>
      <w:marTop w:val="0"/>
      <w:marBottom w:val="0"/>
      <w:divBdr>
        <w:top w:val="none" w:sz="0" w:space="0" w:color="auto"/>
        <w:left w:val="none" w:sz="0" w:space="0" w:color="auto"/>
        <w:bottom w:val="none" w:sz="0" w:space="0" w:color="auto"/>
        <w:right w:val="none" w:sz="0" w:space="0" w:color="auto"/>
      </w:divBdr>
      <w:divsChild>
        <w:div w:id="1002008520">
          <w:marLeft w:val="0"/>
          <w:marRight w:val="0"/>
          <w:marTop w:val="0"/>
          <w:marBottom w:val="0"/>
          <w:divBdr>
            <w:top w:val="none" w:sz="0" w:space="0" w:color="auto"/>
            <w:left w:val="none" w:sz="0" w:space="0" w:color="auto"/>
            <w:bottom w:val="none" w:sz="0" w:space="0" w:color="auto"/>
            <w:right w:val="none" w:sz="0" w:space="0" w:color="auto"/>
          </w:divBdr>
          <w:divsChild>
            <w:div w:id="1608998426">
              <w:marLeft w:val="0"/>
              <w:marRight w:val="0"/>
              <w:marTop w:val="0"/>
              <w:marBottom w:val="0"/>
              <w:divBdr>
                <w:top w:val="none" w:sz="0" w:space="0" w:color="auto"/>
                <w:left w:val="none" w:sz="0" w:space="0" w:color="auto"/>
                <w:bottom w:val="none" w:sz="0" w:space="0" w:color="auto"/>
                <w:right w:val="none" w:sz="0" w:space="0" w:color="auto"/>
              </w:divBdr>
              <w:divsChild>
                <w:div w:id="955864312">
                  <w:marLeft w:val="0"/>
                  <w:marRight w:val="0"/>
                  <w:marTop w:val="0"/>
                  <w:marBottom w:val="0"/>
                  <w:divBdr>
                    <w:top w:val="none" w:sz="0" w:space="0" w:color="auto"/>
                    <w:left w:val="none" w:sz="0" w:space="0" w:color="auto"/>
                    <w:bottom w:val="none" w:sz="0" w:space="0" w:color="auto"/>
                    <w:right w:val="none" w:sz="0" w:space="0" w:color="auto"/>
                  </w:divBdr>
                  <w:divsChild>
                    <w:div w:id="8546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gkang@etri.re.k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ernli@tencen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2" ma:contentTypeDescription="Create a new document." ma:contentTypeScope="" ma:versionID="4a7bec309b671cbfebe0582cd35e9221">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e724356dbd412e8491e3244d6f9104a"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73508-7E45-4304-A95D-CFA8261F9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2FEB06-54DB-4BE8-A256-919CA466D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1260</Words>
  <Characters>7298</Characters>
  <Application>Microsoft Office Word</Application>
  <DocSecurity>0</DocSecurity>
  <Lines>164</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CGMV: Updated draft ToR of the new Focus Group on metaverse</vt:lpstr>
      <vt:lpstr>CGMV: Updated draft ToR of the new Focus Group on metaverse</vt:lpstr>
    </vt:vector>
  </TitlesOfParts>
  <Manager>ITU-T</Manager>
  <Company>International Telecommunication Union (ITU)</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CGMV: Updated draft ToR of the new Focus Group on metaverse</dc:title>
  <dc:subject>SG16-LS9 Att.2</dc:subject>
  <dc:creator>Co-chairmen CG-Metaverse</dc:creator>
  <cp:keywords/>
  <dc:description>SG16-TD39-R4/PLEN  For: Geneva, 17-28 October 2022_x000d_Document date: _x000d_Saved by ITU51014895 at 19:14:45 on 01/11/2022</dc:description>
  <cp:lastModifiedBy>Simão Campos-Neto</cp:lastModifiedBy>
  <cp:revision>8</cp:revision>
  <cp:lastPrinted>2017-02-22T09:55:00Z</cp:lastPrinted>
  <dcterms:created xsi:type="dcterms:W3CDTF">2022-11-01T15:45:00Z</dcterms:created>
  <dcterms:modified xsi:type="dcterms:W3CDTF">2022-11-01T18:15:00Z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SG16-TD39-R4/PLEN</vt:lpwstr>
  </property>
  <property fmtid="{D5CDD505-2E9C-101B-9397-08002B2CF9AE}" pid="11" name="Docdate">
    <vt:lpwstr/>
  </property>
  <property fmtid="{D5CDD505-2E9C-101B-9397-08002B2CF9AE}" pid="12" name="Docorlang">
    <vt:lpwstr/>
  </property>
  <property fmtid="{D5CDD505-2E9C-101B-9397-08002B2CF9AE}" pid="13" name="Docbluepink">
    <vt:lpwstr>QAll/16</vt:lpwstr>
  </property>
  <property fmtid="{D5CDD505-2E9C-101B-9397-08002B2CF9AE}" pid="14" name="Docdest">
    <vt:lpwstr>Geneva, 17-28 October 2022</vt:lpwstr>
  </property>
  <property fmtid="{D5CDD505-2E9C-101B-9397-08002B2CF9AE}" pid="15" name="Docauthor">
    <vt:lpwstr>Co-chairmen CG-Metaverse</vt:lpwstr>
  </property>
</Properties>
</file>