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B95D7C" w14:paraId="361A15B6" w14:textId="77777777" w:rsidTr="0071619C">
        <w:trPr>
          <w:cantSplit/>
        </w:trPr>
        <w:tc>
          <w:tcPr>
            <w:tcW w:w="1191" w:type="dxa"/>
            <w:vMerge w:val="restart"/>
            <w:vAlign w:val="center"/>
          </w:tcPr>
          <w:p w14:paraId="47094639" w14:textId="77777777" w:rsidR="00B95D7C" w:rsidRDefault="00B95D7C" w:rsidP="0071619C">
            <w:pPr>
              <w:spacing w:before="0"/>
              <w:jc w:val="center"/>
            </w:pPr>
            <w:bookmarkStart w:id="0" w:name="dnum" w:colFirst="2" w:colLast="2"/>
            <w:bookmarkStart w:id="1" w:name="dtableau"/>
            <w:r>
              <w:rPr>
                <w:noProof/>
              </w:rPr>
              <w:drawing>
                <wp:inline distT="0" distB="0" distL="0" distR="0" wp14:anchorId="308346BF" wp14:editId="373DDD7C">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5103" w:type="dxa"/>
            <w:gridSpan w:val="3"/>
            <w:vMerge w:val="restart"/>
          </w:tcPr>
          <w:p w14:paraId="49D7CC07" w14:textId="77777777" w:rsidR="00B95D7C" w:rsidRDefault="00B95D7C" w:rsidP="0071619C">
            <w:pPr>
              <w:rPr>
                <w:sz w:val="16"/>
              </w:rPr>
            </w:pPr>
            <w:r>
              <w:rPr>
                <w:sz w:val="16"/>
              </w:rPr>
              <w:t>INTERNATIONAL TELECOMMUNICATION UNION</w:t>
            </w:r>
          </w:p>
          <w:p w14:paraId="76BB01C8" w14:textId="77777777" w:rsidR="00B95D7C" w:rsidRDefault="00B95D7C" w:rsidP="0071619C">
            <w:pPr>
              <w:rPr>
                <w:b/>
                <w:bCs/>
                <w:sz w:val="26"/>
              </w:rPr>
            </w:pPr>
            <w:r>
              <w:rPr>
                <w:b/>
                <w:bCs/>
                <w:sz w:val="26"/>
              </w:rPr>
              <w:t>TELECOMMUNICATION STANDARDIZATION SECTOR</w:t>
            </w:r>
          </w:p>
          <w:p w14:paraId="7F403C4E" w14:textId="77777777" w:rsidR="00B95D7C" w:rsidRDefault="00B95D7C" w:rsidP="0071619C">
            <w:pPr>
              <w:rPr>
                <w:sz w:val="20"/>
              </w:rPr>
            </w:pPr>
            <w:r>
              <w:rPr>
                <w:sz w:val="20"/>
              </w:rPr>
              <w:t>STUDY PERIOD 2022-2024</w:t>
            </w:r>
          </w:p>
        </w:tc>
        <w:tc>
          <w:tcPr>
            <w:tcW w:w="3629" w:type="dxa"/>
          </w:tcPr>
          <w:p w14:paraId="5E5676D8" w14:textId="77777777" w:rsidR="00B95D7C" w:rsidRDefault="00B95D7C" w:rsidP="0071619C">
            <w:pPr>
              <w:pStyle w:val="Docnumber"/>
            </w:pPr>
            <w:r>
              <w:t>TSAG-TD101</w:t>
            </w:r>
          </w:p>
        </w:tc>
      </w:tr>
      <w:tr w:rsidR="00B95D7C" w14:paraId="6EF3933D" w14:textId="77777777" w:rsidTr="0071619C">
        <w:trPr>
          <w:cantSplit/>
          <w:trHeight w:val="461"/>
        </w:trPr>
        <w:tc>
          <w:tcPr>
            <w:tcW w:w="1191" w:type="dxa"/>
            <w:vMerge/>
          </w:tcPr>
          <w:p w14:paraId="21BFA768" w14:textId="77777777" w:rsidR="00B95D7C" w:rsidRDefault="00B95D7C" w:rsidP="0071619C">
            <w:pPr>
              <w:rPr>
                <w:smallCaps/>
                <w:sz w:val="20"/>
              </w:rPr>
            </w:pPr>
          </w:p>
        </w:tc>
        <w:tc>
          <w:tcPr>
            <w:tcW w:w="5103" w:type="dxa"/>
            <w:gridSpan w:val="3"/>
            <w:vMerge/>
          </w:tcPr>
          <w:p w14:paraId="508614C6" w14:textId="77777777" w:rsidR="00B95D7C" w:rsidRDefault="00B95D7C" w:rsidP="0071619C">
            <w:pPr>
              <w:rPr>
                <w:smallCaps/>
                <w:sz w:val="20"/>
              </w:rPr>
            </w:pPr>
          </w:p>
        </w:tc>
        <w:tc>
          <w:tcPr>
            <w:tcW w:w="3629" w:type="dxa"/>
            <w:tcBorders>
              <w:bottom w:val="nil"/>
            </w:tcBorders>
          </w:tcPr>
          <w:p w14:paraId="42D7E185" w14:textId="77777777" w:rsidR="00B95D7C" w:rsidRDefault="00B95D7C" w:rsidP="0071619C">
            <w:pPr>
              <w:pStyle w:val="TSBHeaderRight14"/>
            </w:pPr>
            <w:r>
              <w:t>TSAG</w:t>
            </w:r>
          </w:p>
        </w:tc>
      </w:tr>
      <w:tr w:rsidR="00B95D7C" w14:paraId="63621981" w14:textId="77777777" w:rsidTr="0071619C">
        <w:trPr>
          <w:cantSplit/>
          <w:trHeight w:val="379"/>
        </w:trPr>
        <w:tc>
          <w:tcPr>
            <w:tcW w:w="1191" w:type="dxa"/>
            <w:vMerge/>
            <w:tcBorders>
              <w:bottom w:val="single" w:sz="12" w:space="0" w:color="auto"/>
            </w:tcBorders>
          </w:tcPr>
          <w:p w14:paraId="116488E5" w14:textId="77777777" w:rsidR="00B95D7C" w:rsidRDefault="00B95D7C" w:rsidP="0071619C">
            <w:pPr>
              <w:rPr>
                <w:b/>
                <w:bCs/>
                <w:sz w:val="26"/>
              </w:rPr>
            </w:pPr>
            <w:bookmarkStart w:id="2" w:name="dorlang" w:colFirst="2" w:colLast="2"/>
          </w:p>
        </w:tc>
        <w:tc>
          <w:tcPr>
            <w:tcW w:w="5103" w:type="dxa"/>
            <w:gridSpan w:val="3"/>
            <w:vMerge/>
            <w:tcBorders>
              <w:bottom w:val="single" w:sz="12" w:space="0" w:color="auto"/>
            </w:tcBorders>
          </w:tcPr>
          <w:p w14:paraId="58E464E0" w14:textId="77777777" w:rsidR="00B95D7C" w:rsidRDefault="00B95D7C" w:rsidP="0071619C">
            <w:pPr>
              <w:rPr>
                <w:b/>
                <w:bCs/>
                <w:sz w:val="26"/>
              </w:rPr>
            </w:pPr>
          </w:p>
        </w:tc>
        <w:tc>
          <w:tcPr>
            <w:tcW w:w="3629" w:type="dxa"/>
            <w:tcBorders>
              <w:bottom w:val="single" w:sz="12" w:space="0" w:color="auto"/>
            </w:tcBorders>
          </w:tcPr>
          <w:p w14:paraId="4CFEBB3E" w14:textId="77777777" w:rsidR="00B95D7C" w:rsidRDefault="00B95D7C" w:rsidP="0071619C">
            <w:pPr>
              <w:jc w:val="right"/>
              <w:rPr>
                <w:b/>
                <w:bCs/>
                <w:sz w:val="28"/>
              </w:rPr>
            </w:pPr>
            <w:r>
              <w:rPr>
                <w:b/>
                <w:bCs/>
                <w:sz w:val="28"/>
              </w:rPr>
              <w:t>Original: English</w:t>
            </w:r>
          </w:p>
        </w:tc>
      </w:tr>
      <w:bookmarkEnd w:id="2"/>
      <w:tr w:rsidR="00B95D7C" w14:paraId="2AD584E2" w14:textId="77777777" w:rsidTr="0071619C">
        <w:trPr>
          <w:cantSplit/>
          <w:trHeight w:val="357"/>
        </w:trPr>
        <w:tc>
          <w:tcPr>
            <w:tcW w:w="1550" w:type="dxa"/>
            <w:gridSpan w:val="2"/>
          </w:tcPr>
          <w:p w14:paraId="45795DDA" w14:textId="77777777" w:rsidR="00B95D7C" w:rsidRDefault="00B95D7C" w:rsidP="0071619C">
            <w:pPr>
              <w:rPr>
                <w:b/>
                <w:bCs/>
              </w:rPr>
            </w:pPr>
            <w:r>
              <w:rPr>
                <w:b/>
                <w:bCs/>
              </w:rPr>
              <w:t>Question(s):</w:t>
            </w:r>
          </w:p>
        </w:tc>
        <w:tc>
          <w:tcPr>
            <w:tcW w:w="4744" w:type="dxa"/>
            <w:gridSpan w:val="2"/>
          </w:tcPr>
          <w:p w14:paraId="5C1254ED" w14:textId="2CE36C76" w:rsidR="00B95D7C" w:rsidRDefault="00B05E24" w:rsidP="0071619C">
            <w:pPr>
              <w:pStyle w:val="TSBHeaderQuestion"/>
            </w:pPr>
            <w:r>
              <w:t>N/</w:t>
            </w:r>
            <w:r w:rsidR="00B95D7C">
              <w:t>A</w:t>
            </w:r>
          </w:p>
        </w:tc>
        <w:tc>
          <w:tcPr>
            <w:tcW w:w="3345" w:type="dxa"/>
          </w:tcPr>
          <w:p w14:paraId="4650F50B" w14:textId="77777777" w:rsidR="00B95D7C" w:rsidRDefault="00B95D7C" w:rsidP="0071619C">
            <w:pPr>
              <w:pStyle w:val="VenueDate"/>
            </w:pPr>
            <w:r>
              <w:t>Geneva, 12-16 December 2022</w:t>
            </w:r>
          </w:p>
        </w:tc>
      </w:tr>
      <w:tr w:rsidR="00B95D7C" w14:paraId="281908FF" w14:textId="77777777" w:rsidTr="0071619C">
        <w:trPr>
          <w:cantSplit/>
          <w:trHeight w:val="357"/>
        </w:trPr>
        <w:tc>
          <w:tcPr>
            <w:tcW w:w="9639" w:type="dxa"/>
            <w:gridSpan w:val="5"/>
          </w:tcPr>
          <w:p w14:paraId="5C579C6E" w14:textId="1E32D1A7" w:rsidR="00B95D7C" w:rsidRDefault="00B95D7C" w:rsidP="0071619C">
            <w:pPr>
              <w:jc w:val="center"/>
              <w:rPr>
                <w:b/>
                <w:bCs/>
              </w:rPr>
            </w:pPr>
            <w:bookmarkStart w:id="3" w:name="dtitle" w:colFirst="0" w:colLast="0"/>
            <w:r>
              <w:rPr>
                <w:b/>
                <w:bCs/>
              </w:rPr>
              <w:t>TD</w:t>
            </w:r>
            <w:r>
              <w:rPr>
                <w:b/>
                <w:bCs/>
              </w:rPr>
              <w:br/>
              <w:t>(Ref</w:t>
            </w:r>
            <w:r w:rsidR="00B05E24">
              <w:rPr>
                <w:b/>
                <w:bCs/>
              </w:rPr>
              <w:t>.</w:t>
            </w:r>
            <w:r>
              <w:rPr>
                <w:b/>
                <w:bCs/>
              </w:rPr>
              <w:t xml:space="preserve">: </w:t>
            </w:r>
            <w:hyperlink r:id="rId11" w:tooltip="ITU-T ftp file restricted to TIES access only" w:history="1">
              <w:r>
                <w:rPr>
                  <w:rStyle w:val="Hyperlink"/>
                </w:rPr>
                <w:t>SG15-LS27</w:t>
              </w:r>
            </w:hyperlink>
            <w:r>
              <w:rPr>
                <w:b/>
                <w:bCs/>
              </w:rPr>
              <w:t>)</w:t>
            </w:r>
          </w:p>
        </w:tc>
      </w:tr>
      <w:bookmarkEnd w:id="3"/>
      <w:tr w:rsidR="00B95D7C" w14:paraId="7CA78011" w14:textId="77777777" w:rsidTr="0071619C">
        <w:trPr>
          <w:cantSplit/>
          <w:trHeight w:val="357"/>
        </w:trPr>
        <w:tc>
          <w:tcPr>
            <w:tcW w:w="1550" w:type="dxa"/>
            <w:gridSpan w:val="2"/>
          </w:tcPr>
          <w:p w14:paraId="637ADABA" w14:textId="77777777" w:rsidR="00B95D7C" w:rsidRDefault="00B95D7C" w:rsidP="0071619C">
            <w:pPr>
              <w:rPr>
                <w:b/>
                <w:bCs/>
              </w:rPr>
            </w:pPr>
            <w:r>
              <w:rPr>
                <w:b/>
                <w:bCs/>
              </w:rPr>
              <w:t>Source:</w:t>
            </w:r>
          </w:p>
        </w:tc>
        <w:tc>
          <w:tcPr>
            <w:tcW w:w="8089" w:type="dxa"/>
            <w:gridSpan w:val="3"/>
          </w:tcPr>
          <w:p w14:paraId="7B260555" w14:textId="77777777" w:rsidR="00B95D7C" w:rsidRDefault="00B95D7C" w:rsidP="0071619C">
            <w:pPr>
              <w:pStyle w:val="TSBHeaderSource"/>
            </w:pPr>
            <w:r>
              <w:t>ITU-T Study Group 15</w:t>
            </w:r>
          </w:p>
        </w:tc>
      </w:tr>
      <w:tr w:rsidR="00B95D7C" w14:paraId="5B06B3F6" w14:textId="77777777" w:rsidTr="0071619C">
        <w:trPr>
          <w:cantSplit/>
          <w:trHeight w:val="357"/>
        </w:trPr>
        <w:tc>
          <w:tcPr>
            <w:tcW w:w="1550" w:type="dxa"/>
            <w:gridSpan w:val="2"/>
          </w:tcPr>
          <w:p w14:paraId="40E9057C" w14:textId="77777777" w:rsidR="00B95D7C" w:rsidRDefault="00B95D7C" w:rsidP="0071619C">
            <w:pPr>
              <w:rPr>
                <w:b/>
                <w:bCs/>
              </w:rPr>
            </w:pPr>
            <w:r>
              <w:rPr>
                <w:b/>
                <w:bCs/>
              </w:rPr>
              <w:t>Title:</w:t>
            </w:r>
          </w:p>
        </w:tc>
        <w:tc>
          <w:tcPr>
            <w:tcW w:w="8089" w:type="dxa"/>
            <w:gridSpan w:val="3"/>
          </w:tcPr>
          <w:p w14:paraId="468442E2" w14:textId="6BFCB103" w:rsidR="00B95D7C" w:rsidRDefault="00B95D7C" w:rsidP="0071619C">
            <w:pPr>
              <w:pStyle w:val="TSBHeaderTitle"/>
            </w:pPr>
            <w:r>
              <w:t>LS/r on the outcomes of FG QIT4N (reply to TSAG-LS46)</w:t>
            </w:r>
            <w:r w:rsidR="00B05E24">
              <w:t xml:space="preserve"> [from ITU-T SG15]</w:t>
            </w:r>
          </w:p>
        </w:tc>
      </w:tr>
      <w:tr w:rsidR="00B95D7C" w14:paraId="58B15B25" w14:textId="77777777" w:rsidTr="0071619C">
        <w:trPr>
          <w:cantSplit/>
          <w:trHeight w:val="357"/>
        </w:trPr>
        <w:tc>
          <w:tcPr>
            <w:tcW w:w="9639" w:type="dxa"/>
            <w:gridSpan w:val="5"/>
            <w:tcBorders>
              <w:top w:val="single" w:sz="12" w:space="0" w:color="auto"/>
            </w:tcBorders>
          </w:tcPr>
          <w:p w14:paraId="2B32D8BB" w14:textId="77777777" w:rsidR="00B95D7C" w:rsidRDefault="00B95D7C" w:rsidP="0071619C">
            <w:pPr>
              <w:jc w:val="center"/>
              <w:rPr>
                <w:b/>
              </w:rPr>
            </w:pPr>
            <w:r>
              <w:rPr>
                <w:b/>
              </w:rPr>
              <w:t>LIAISON STATEMENT</w:t>
            </w:r>
          </w:p>
        </w:tc>
      </w:tr>
      <w:tr w:rsidR="00B95D7C" w14:paraId="52D2BB97" w14:textId="77777777" w:rsidTr="0071619C">
        <w:trPr>
          <w:cantSplit/>
          <w:trHeight w:val="357"/>
        </w:trPr>
        <w:tc>
          <w:tcPr>
            <w:tcW w:w="2250" w:type="dxa"/>
            <w:gridSpan w:val="3"/>
          </w:tcPr>
          <w:p w14:paraId="270272C9" w14:textId="77777777" w:rsidR="00B95D7C" w:rsidRDefault="00B95D7C" w:rsidP="0071619C">
            <w:pPr>
              <w:rPr>
                <w:b/>
                <w:bCs/>
              </w:rPr>
            </w:pPr>
            <w:r>
              <w:rPr>
                <w:b/>
                <w:bCs/>
              </w:rPr>
              <w:t>For action to:</w:t>
            </w:r>
          </w:p>
        </w:tc>
        <w:tc>
          <w:tcPr>
            <w:tcW w:w="7389" w:type="dxa"/>
            <w:gridSpan w:val="2"/>
          </w:tcPr>
          <w:p w14:paraId="23FA426B" w14:textId="77777777" w:rsidR="00B95D7C" w:rsidRDefault="00B95D7C" w:rsidP="0071619C">
            <w:r>
              <w:t>-</w:t>
            </w:r>
          </w:p>
        </w:tc>
      </w:tr>
      <w:tr w:rsidR="00B95D7C" w14:paraId="70F9419B" w14:textId="77777777" w:rsidTr="0071619C">
        <w:trPr>
          <w:cantSplit/>
          <w:trHeight w:val="357"/>
        </w:trPr>
        <w:tc>
          <w:tcPr>
            <w:tcW w:w="2250" w:type="dxa"/>
            <w:gridSpan w:val="3"/>
          </w:tcPr>
          <w:p w14:paraId="79737CF3" w14:textId="77777777" w:rsidR="00B95D7C" w:rsidRDefault="00B95D7C" w:rsidP="0071619C">
            <w:pPr>
              <w:rPr>
                <w:b/>
                <w:bCs/>
              </w:rPr>
            </w:pPr>
            <w:r>
              <w:rPr>
                <w:b/>
                <w:bCs/>
              </w:rPr>
              <w:t>For information to:</w:t>
            </w:r>
          </w:p>
        </w:tc>
        <w:tc>
          <w:tcPr>
            <w:tcW w:w="7389" w:type="dxa"/>
            <w:gridSpan w:val="2"/>
          </w:tcPr>
          <w:p w14:paraId="5E8D6219" w14:textId="77777777" w:rsidR="00B95D7C" w:rsidRDefault="00B95D7C" w:rsidP="0071619C">
            <w:r>
              <w:t>TSAG</w:t>
            </w:r>
          </w:p>
        </w:tc>
      </w:tr>
      <w:tr w:rsidR="00B95D7C" w14:paraId="49CAC1B1" w14:textId="77777777" w:rsidTr="0071619C">
        <w:trPr>
          <w:cantSplit/>
          <w:trHeight w:val="357"/>
        </w:trPr>
        <w:tc>
          <w:tcPr>
            <w:tcW w:w="2250" w:type="dxa"/>
            <w:gridSpan w:val="3"/>
          </w:tcPr>
          <w:p w14:paraId="2556C00F" w14:textId="77777777" w:rsidR="00B95D7C" w:rsidRDefault="00B95D7C" w:rsidP="0071619C">
            <w:pPr>
              <w:rPr>
                <w:b/>
                <w:bCs/>
              </w:rPr>
            </w:pPr>
            <w:r>
              <w:rPr>
                <w:b/>
                <w:bCs/>
              </w:rPr>
              <w:t>Approval:</w:t>
            </w:r>
          </w:p>
        </w:tc>
        <w:tc>
          <w:tcPr>
            <w:tcW w:w="7389" w:type="dxa"/>
            <w:gridSpan w:val="2"/>
          </w:tcPr>
          <w:p w14:paraId="0C12D6E5" w14:textId="77777777" w:rsidR="00B95D7C" w:rsidRDefault="00B95D7C" w:rsidP="0071619C">
            <w:r>
              <w:t>ITU-T SG15 meeting (30 September 2022)</w:t>
            </w:r>
          </w:p>
        </w:tc>
      </w:tr>
      <w:tr w:rsidR="00B95D7C" w14:paraId="7B498E4E" w14:textId="77777777" w:rsidTr="0071619C">
        <w:trPr>
          <w:cantSplit/>
          <w:trHeight w:val="357"/>
        </w:trPr>
        <w:tc>
          <w:tcPr>
            <w:tcW w:w="2250" w:type="dxa"/>
            <w:gridSpan w:val="3"/>
            <w:tcBorders>
              <w:bottom w:val="single" w:sz="12" w:space="0" w:color="auto"/>
            </w:tcBorders>
          </w:tcPr>
          <w:p w14:paraId="02758D7A" w14:textId="77777777" w:rsidR="00B95D7C" w:rsidRDefault="00B95D7C" w:rsidP="0071619C">
            <w:r>
              <w:rPr>
                <w:b/>
              </w:rPr>
              <w:t>Deadline:</w:t>
            </w:r>
          </w:p>
        </w:tc>
        <w:tc>
          <w:tcPr>
            <w:tcW w:w="7389" w:type="dxa"/>
            <w:gridSpan w:val="2"/>
            <w:tcBorders>
              <w:bottom w:val="single" w:sz="12" w:space="0" w:color="auto"/>
            </w:tcBorders>
          </w:tcPr>
          <w:p w14:paraId="72C1438E" w14:textId="77777777" w:rsidR="00B95D7C" w:rsidRDefault="00B95D7C" w:rsidP="0071619C">
            <w:r>
              <w:t>N/A</w:t>
            </w:r>
          </w:p>
        </w:tc>
      </w:tr>
      <w:tr w:rsidR="00B95D7C" w:rsidRPr="00AA59B6" w14:paraId="4523BA93" w14:textId="77777777" w:rsidTr="0071619C">
        <w:trPr>
          <w:trHeight w:val="204"/>
        </w:trPr>
        <w:tc>
          <w:tcPr>
            <w:tcW w:w="2250" w:type="dxa"/>
            <w:gridSpan w:val="3"/>
            <w:tcBorders>
              <w:bottom w:val="single" w:sz="12" w:space="0" w:color="auto"/>
            </w:tcBorders>
          </w:tcPr>
          <w:p w14:paraId="4FE53082" w14:textId="77777777" w:rsidR="00B95D7C" w:rsidRDefault="00B95D7C" w:rsidP="0071619C">
            <w:pPr>
              <w:rPr>
                <w:b/>
                <w:bCs/>
              </w:rPr>
            </w:pPr>
            <w:r>
              <w:rPr>
                <w:b/>
                <w:bCs/>
              </w:rPr>
              <w:t>Contact:</w:t>
            </w:r>
          </w:p>
        </w:tc>
        <w:tc>
          <w:tcPr>
            <w:tcW w:w="4044" w:type="dxa"/>
            <w:tcBorders>
              <w:bottom w:val="single" w:sz="12" w:space="0" w:color="auto"/>
            </w:tcBorders>
          </w:tcPr>
          <w:p w14:paraId="2682D3E7" w14:textId="77777777" w:rsidR="00B95D7C" w:rsidRDefault="00B95D7C" w:rsidP="00B05E24">
            <w:r>
              <w:t>Jean-Marie Fromenteau</w:t>
            </w:r>
            <w:r>
              <w:br/>
              <w:t>Corning Incorporated</w:t>
            </w:r>
            <w:r>
              <w:br/>
              <w:t>USA</w:t>
            </w:r>
          </w:p>
        </w:tc>
        <w:tc>
          <w:tcPr>
            <w:tcW w:w="3345" w:type="dxa"/>
            <w:tcBorders>
              <w:bottom w:val="single" w:sz="12" w:space="0" w:color="auto"/>
            </w:tcBorders>
          </w:tcPr>
          <w:p w14:paraId="0408153F" w14:textId="5868FE21" w:rsidR="00B95D7C" w:rsidRPr="00AA59B6" w:rsidRDefault="00B95D7C" w:rsidP="00B05E24">
            <w:pPr>
              <w:rPr>
                <w:lang w:val="de-DE"/>
              </w:rPr>
            </w:pPr>
            <w:r w:rsidRPr="00AA59B6">
              <w:rPr>
                <w:lang w:val="de-DE"/>
              </w:rPr>
              <w:t>Tel:</w:t>
            </w:r>
            <w:r w:rsidRPr="00AA59B6">
              <w:rPr>
                <w:lang w:val="de-DE"/>
              </w:rPr>
              <w:tab/>
              <w:t>+49 9561 42 74 20</w:t>
            </w:r>
            <w:r w:rsidRPr="00AA59B6">
              <w:rPr>
                <w:lang w:val="de-DE"/>
              </w:rPr>
              <w:br/>
              <w:t>E-mail:</w:t>
            </w:r>
            <w:r w:rsidRPr="00AA59B6">
              <w:rPr>
                <w:lang w:val="de-DE"/>
              </w:rPr>
              <w:tab/>
            </w:r>
            <w:hyperlink r:id="rId12" w:history="1">
              <w:r w:rsidR="00B05E24" w:rsidRPr="005A6DD8">
                <w:rPr>
                  <w:rStyle w:val="Hyperlink"/>
                  <w:lang w:val="de-DE"/>
                </w:rPr>
                <w:t>fromentejm@corning.com</w:t>
              </w:r>
            </w:hyperlink>
            <w:r w:rsidR="00B05E24">
              <w:rPr>
                <w:lang w:val="de-DE"/>
              </w:rPr>
              <w:t xml:space="preserve"> </w:t>
            </w:r>
          </w:p>
        </w:tc>
      </w:tr>
      <w:tr w:rsidR="00B95D7C" w14:paraId="4E97B57D" w14:textId="77777777" w:rsidTr="0071619C">
        <w:trPr>
          <w:trHeight w:val="204"/>
        </w:trPr>
        <w:tc>
          <w:tcPr>
            <w:tcW w:w="2250" w:type="dxa"/>
            <w:gridSpan w:val="3"/>
            <w:tcBorders>
              <w:bottom w:val="single" w:sz="12" w:space="0" w:color="auto"/>
            </w:tcBorders>
          </w:tcPr>
          <w:p w14:paraId="06B96515" w14:textId="77777777" w:rsidR="00B95D7C" w:rsidRDefault="00B95D7C" w:rsidP="0071619C">
            <w:pPr>
              <w:rPr>
                <w:b/>
                <w:bCs/>
              </w:rPr>
            </w:pPr>
            <w:r>
              <w:rPr>
                <w:b/>
                <w:bCs/>
              </w:rPr>
              <w:t>Contact:</w:t>
            </w:r>
          </w:p>
        </w:tc>
        <w:tc>
          <w:tcPr>
            <w:tcW w:w="4044" w:type="dxa"/>
            <w:tcBorders>
              <w:bottom w:val="single" w:sz="12" w:space="0" w:color="auto"/>
            </w:tcBorders>
          </w:tcPr>
          <w:p w14:paraId="11679BA4" w14:textId="77777777" w:rsidR="00B95D7C" w:rsidRDefault="00B95D7C" w:rsidP="00B05E24">
            <w:r>
              <w:t>Paul Doolan</w:t>
            </w:r>
            <w:r>
              <w:br/>
              <w:t>Infinera</w:t>
            </w:r>
            <w:r>
              <w:br/>
              <w:t>US</w:t>
            </w:r>
          </w:p>
        </w:tc>
        <w:tc>
          <w:tcPr>
            <w:tcW w:w="3345" w:type="dxa"/>
            <w:tcBorders>
              <w:bottom w:val="single" w:sz="12" w:space="0" w:color="auto"/>
            </w:tcBorders>
          </w:tcPr>
          <w:p w14:paraId="4ECAA138" w14:textId="7528BA62" w:rsidR="00B95D7C" w:rsidRDefault="00B95D7C" w:rsidP="00B05E24">
            <w:r>
              <w:t>Tel:</w:t>
            </w:r>
            <w:r>
              <w:tab/>
              <w:t>+1 972 357 5822</w:t>
            </w:r>
            <w:r>
              <w:br/>
              <w:t xml:space="preserve">Email: </w:t>
            </w:r>
            <w:hyperlink r:id="rId13" w:history="1">
              <w:r w:rsidR="00B05E24" w:rsidRPr="005A6DD8">
                <w:rPr>
                  <w:rStyle w:val="Hyperlink"/>
                </w:rPr>
                <w:t>pdoolan@infinera.com</w:t>
              </w:r>
            </w:hyperlink>
            <w:r w:rsidR="00B05E24">
              <w:t xml:space="preserve"> </w:t>
            </w:r>
          </w:p>
        </w:tc>
      </w:tr>
      <w:tr w:rsidR="00B95D7C" w14:paraId="44241906" w14:textId="77777777" w:rsidTr="0071619C">
        <w:trPr>
          <w:trHeight w:val="204"/>
        </w:trPr>
        <w:tc>
          <w:tcPr>
            <w:tcW w:w="2250" w:type="dxa"/>
            <w:gridSpan w:val="3"/>
            <w:tcBorders>
              <w:bottom w:val="single" w:sz="12" w:space="0" w:color="auto"/>
            </w:tcBorders>
          </w:tcPr>
          <w:p w14:paraId="2D1A5594" w14:textId="77777777" w:rsidR="00B95D7C" w:rsidRDefault="00B95D7C" w:rsidP="0071619C">
            <w:pPr>
              <w:rPr>
                <w:b/>
                <w:bCs/>
              </w:rPr>
            </w:pPr>
            <w:r>
              <w:rPr>
                <w:b/>
                <w:bCs/>
              </w:rPr>
              <w:t>Contact:</w:t>
            </w:r>
          </w:p>
        </w:tc>
        <w:tc>
          <w:tcPr>
            <w:tcW w:w="4044" w:type="dxa"/>
            <w:tcBorders>
              <w:bottom w:val="single" w:sz="12" w:space="0" w:color="auto"/>
            </w:tcBorders>
          </w:tcPr>
          <w:p w14:paraId="6651C815" w14:textId="77777777" w:rsidR="00B95D7C" w:rsidRDefault="00B95D7C" w:rsidP="00B05E24">
            <w:r>
              <w:t>Vincent Ferretti</w:t>
            </w:r>
            <w:r>
              <w:br/>
              <w:t>Corning Incorporated</w:t>
            </w:r>
            <w:r>
              <w:br/>
              <w:t>USA</w:t>
            </w:r>
          </w:p>
        </w:tc>
        <w:tc>
          <w:tcPr>
            <w:tcW w:w="3345" w:type="dxa"/>
            <w:tcBorders>
              <w:bottom w:val="single" w:sz="12" w:space="0" w:color="auto"/>
            </w:tcBorders>
          </w:tcPr>
          <w:p w14:paraId="6A75CC1B" w14:textId="251249DF" w:rsidR="00B95D7C" w:rsidRDefault="00B95D7C" w:rsidP="00B05E24">
            <w:r>
              <w:t>Tel: +1 828 234 3353</w:t>
            </w:r>
            <w:r>
              <w:br/>
              <w:t xml:space="preserve">Email: </w:t>
            </w:r>
            <w:hyperlink r:id="rId14" w:history="1">
              <w:r w:rsidR="00B05E24" w:rsidRPr="005A6DD8">
                <w:rPr>
                  <w:rStyle w:val="Hyperlink"/>
                </w:rPr>
                <w:t>ferrettive@corning.com</w:t>
              </w:r>
            </w:hyperlink>
            <w:r w:rsidR="00B05E24">
              <w:t xml:space="preserve"> </w:t>
            </w:r>
          </w:p>
        </w:tc>
      </w:tr>
    </w:tbl>
    <w:p w14:paraId="37E0E6A1" w14:textId="77777777" w:rsidR="00B95D7C" w:rsidRDefault="00B95D7C" w:rsidP="00B95D7C"/>
    <w:p w14:paraId="655CEE91" w14:textId="77777777" w:rsidR="00B95D7C" w:rsidRDefault="00B95D7C" w:rsidP="00B95D7C">
      <w:r>
        <w:t xml:space="preserve">This liaison statement answers </w:t>
      </w:r>
      <w:hyperlink r:id="rId15" w:history="1">
        <w:r>
          <w:rPr>
            <w:rStyle w:val="Hyperlink"/>
          </w:rPr>
          <w:t>TSAG-LS46</w:t>
        </w:r>
      </w:hyperlink>
      <w:r>
        <w:t>.</w:t>
      </w:r>
    </w:p>
    <w:p w14:paraId="39392185" w14:textId="77777777" w:rsidR="00B95D7C" w:rsidRDefault="00B95D7C" w:rsidP="00B95D7C"/>
    <w:p w14:paraId="5FC7B3EC" w14:textId="77777777" w:rsidR="00B95D7C" w:rsidRDefault="00B95D7C" w:rsidP="00B95D7C">
      <w:r>
        <w:t>A new liaison statement has been received from SG15.</w:t>
      </w:r>
    </w:p>
    <w:p w14:paraId="0B4E3EF4" w14:textId="77777777" w:rsidR="00B95D7C" w:rsidRDefault="00B95D7C" w:rsidP="00B95D7C">
      <w:r>
        <w:t xml:space="preserve">This liaison statement follows and the original file can be downloaded from the ITU ftp server at </w:t>
      </w:r>
      <w:hyperlink r:id="rId16" w:tooltip="ITU-T ftp file restricted to TIES access only" w:history="1">
        <w:r>
          <w:rPr>
            <w:rStyle w:val="Hyperlink"/>
          </w:rPr>
          <w:t>http://handle.itu.int/11.1002/ls/sp17-sg15-oLS-00027.docx</w:t>
        </w:r>
      </w:hyperlink>
      <w:r>
        <w:t>.</w:t>
      </w:r>
    </w:p>
    <w:p w14:paraId="53D1BE6D" w14:textId="77777777" w:rsidR="00B95D7C" w:rsidRDefault="00B95D7C" w:rsidP="00B95D7C">
      <w:pPr>
        <w:spacing w:before="0"/>
        <w:jc w:val="center"/>
      </w:pPr>
    </w:p>
    <w:p w14:paraId="05F19A48" w14:textId="77777777" w:rsidR="00B95D7C" w:rsidRDefault="00B95D7C">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A322F7" w:rsidRPr="00A322F7" w14:paraId="1B63E7A0" w14:textId="77777777" w:rsidTr="00A322F7">
        <w:trPr>
          <w:cantSplit/>
        </w:trPr>
        <w:tc>
          <w:tcPr>
            <w:tcW w:w="1104" w:type="dxa"/>
            <w:vMerge w:val="restart"/>
            <w:vAlign w:val="center"/>
          </w:tcPr>
          <w:p w14:paraId="3FA999A4" w14:textId="624180A8" w:rsidR="00A322F7" w:rsidRPr="00A322F7" w:rsidRDefault="00A322F7" w:rsidP="00A322F7">
            <w:pPr>
              <w:spacing w:before="0"/>
              <w:jc w:val="center"/>
              <w:rPr>
                <w:sz w:val="20"/>
                <w:szCs w:val="20"/>
              </w:rPr>
            </w:pPr>
            <w:r w:rsidRPr="00A322F7">
              <w:rPr>
                <w:noProof/>
              </w:rPr>
              <w:lastRenderedPageBreak/>
              <w:drawing>
                <wp:inline distT="0" distB="0" distL="0" distR="0" wp14:anchorId="591A2366" wp14:editId="5ACCEA87">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687807CF" w14:textId="77777777" w:rsidR="00A322F7" w:rsidRPr="00A322F7" w:rsidRDefault="00A322F7" w:rsidP="00A322F7">
            <w:pPr>
              <w:rPr>
                <w:sz w:val="16"/>
                <w:szCs w:val="16"/>
              </w:rPr>
            </w:pPr>
            <w:r w:rsidRPr="00A322F7">
              <w:rPr>
                <w:sz w:val="16"/>
                <w:szCs w:val="16"/>
              </w:rPr>
              <w:t>INTERNATIONAL TELECOMMUNICATION UNION</w:t>
            </w:r>
          </w:p>
          <w:p w14:paraId="5FD08B3B" w14:textId="77777777" w:rsidR="00A322F7" w:rsidRPr="00A322F7" w:rsidRDefault="00A322F7" w:rsidP="00A322F7">
            <w:pPr>
              <w:rPr>
                <w:b/>
                <w:bCs/>
                <w:sz w:val="26"/>
                <w:szCs w:val="26"/>
              </w:rPr>
            </w:pPr>
            <w:r w:rsidRPr="00A322F7">
              <w:rPr>
                <w:b/>
                <w:bCs/>
                <w:sz w:val="26"/>
                <w:szCs w:val="26"/>
              </w:rPr>
              <w:t>TELECOMMUNICATION</w:t>
            </w:r>
            <w:r w:rsidRPr="00A322F7">
              <w:rPr>
                <w:b/>
                <w:bCs/>
                <w:sz w:val="26"/>
                <w:szCs w:val="26"/>
              </w:rPr>
              <w:br/>
              <w:t>STANDARDIZATION SECTOR</w:t>
            </w:r>
          </w:p>
          <w:p w14:paraId="5E7A3A03" w14:textId="77777777" w:rsidR="00A322F7" w:rsidRPr="00A322F7" w:rsidRDefault="00A322F7" w:rsidP="00A322F7">
            <w:pPr>
              <w:rPr>
                <w:sz w:val="20"/>
                <w:szCs w:val="20"/>
              </w:rPr>
            </w:pPr>
            <w:r w:rsidRPr="00A322F7">
              <w:rPr>
                <w:sz w:val="20"/>
                <w:szCs w:val="20"/>
              </w:rPr>
              <w:t xml:space="preserve">STUDY PERIOD </w:t>
            </w:r>
            <w:bookmarkStart w:id="4" w:name="dstudyperiod"/>
            <w:r w:rsidRPr="00A322F7">
              <w:rPr>
                <w:sz w:val="20"/>
              </w:rPr>
              <w:t>2022</w:t>
            </w:r>
            <w:r w:rsidRPr="00A322F7">
              <w:rPr>
                <w:sz w:val="20"/>
                <w:szCs w:val="20"/>
              </w:rPr>
              <w:t>-</w:t>
            </w:r>
            <w:r w:rsidRPr="00A322F7">
              <w:rPr>
                <w:sz w:val="20"/>
              </w:rPr>
              <w:t>2024</w:t>
            </w:r>
            <w:bookmarkEnd w:id="4"/>
          </w:p>
        </w:tc>
        <w:tc>
          <w:tcPr>
            <w:tcW w:w="4183" w:type="dxa"/>
            <w:vAlign w:val="center"/>
          </w:tcPr>
          <w:p w14:paraId="12106E4B" w14:textId="394CF414" w:rsidR="00A322F7" w:rsidRPr="00B95D7C" w:rsidRDefault="00A322F7" w:rsidP="00B95D7C">
            <w:pPr>
              <w:jc w:val="right"/>
              <w:rPr>
                <w:b/>
                <w:sz w:val="28"/>
              </w:rPr>
            </w:pPr>
            <w:r w:rsidRPr="00B95D7C">
              <w:rPr>
                <w:b/>
                <w:sz w:val="28"/>
              </w:rPr>
              <w:t>SG15-LS27</w:t>
            </w:r>
          </w:p>
        </w:tc>
      </w:tr>
      <w:tr w:rsidR="00A322F7" w:rsidRPr="00A322F7" w14:paraId="09E2332A" w14:textId="77777777" w:rsidTr="00A322F7">
        <w:trPr>
          <w:cantSplit/>
        </w:trPr>
        <w:tc>
          <w:tcPr>
            <w:tcW w:w="1104" w:type="dxa"/>
            <w:vMerge/>
          </w:tcPr>
          <w:p w14:paraId="62B99753" w14:textId="77777777" w:rsidR="00A322F7" w:rsidRPr="00A322F7" w:rsidRDefault="00A322F7" w:rsidP="00A322F7">
            <w:pPr>
              <w:rPr>
                <w:smallCaps/>
                <w:sz w:val="20"/>
              </w:rPr>
            </w:pPr>
            <w:bookmarkStart w:id="5" w:name="dsg" w:colFirst="2" w:colLast="2"/>
            <w:bookmarkEnd w:id="0"/>
          </w:p>
        </w:tc>
        <w:tc>
          <w:tcPr>
            <w:tcW w:w="4352" w:type="dxa"/>
            <w:gridSpan w:val="3"/>
            <w:vMerge/>
          </w:tcPr>
          <w:p w14:paraId="04EF3FD2" w14:textId="77777777" w:rsidR="00A322F7" w:rsidRPr="00A322F7" w:rsidRDefault="00A322F7" w:rsidP="00A322F7">
            <w:pPr>
              <w:rPr>
                <w:smallCaps/>
                <w:sz w:val="20"/>
              </w:rPr>
            </w:pPr>
          </w:p>
        </w:tc>
        <w:tc>
          <w:tcPr>
            <w:tcW w:w="4183" w:type="dxa"/>
          </w:tcPr>
          <w:p w14:paraId="697007A5" w14:textId="4B027B9C" w:rsidR="00A322F7" w:rsidRPr="00A322F7" w:rsidRDefault="00A322F7" w:rsidP="00A322F7">
            <w:pPr>
              <w:jc w:val="right"/>
              <w:rPr>
                <w:b/>
                <w:bCs/>
                <w:smallCaps/>
                <w:sz w:val="28"/>
                <w:szCs w:val="28"/>
              </w:rPr>
            </w:pPr>
            <w:r>
              <w:rPr>
                <w:b/>
                <w:bCs/>
                <w:smallCaps/>
                <w:sz w:val="28"/>
                <w:szCs w:val="28"/>
              </w:rPr>
              <w:t>STUDY GROUP 15</w:t>
            </w:r>
          </w:p>
        </w:tc>
      </w:tr>
      <w:bookmarkEnd w:id="5"/>
      <w:tr w:rsidR="00A322F7" w:rsidRPr="00A322F7" w14:paraId="3436BC59" w14:textId="77777777" w:rsidTr="00A322F7">
        <w:trPr>
          <w:cantSplit/>
        </w:trPr>
        <w:tc>
          <w:tcPr>
            <w:tcW w:w="1104" w:type="dxa"/>
            <w:vMerge/>
            <w:tcBorders>
              <w:bottom w:val="single" w:sz="12" w:space="0" w:color="auto"/>
            </w:tcBorders>
          </w:tcPr>
          <w:p w14:paraId="45D18D27" w14:textId="77777777" w:rsidR="00A322F7" w:rsidRPr="00A322F7" w:rsidRDefault="00A322F7" w:rsidP="00A322F7">
            <w:pPr>
              <w:rPr>
                <w:b/>
                <w:bCs/>
                <w:sz w:val="26"/>
              </w:rPr>
            </w:pPr>
          </w:p>
        </w:tc>
        <w:tc>
          <w:tcPr>
            <w:tcW w:w="4352" w:type="dxa"/>
            <w:gridSpan w:val="3"/>
            <w:vMerge/>
            <w:tcBorders>
              <w:bottom w:val="single" w:sz="12" w:space="0" w:color="auto"/>
            </w:tcBorders>
          </w:tcPr>
          <w:p w14:paraId="1320E22B" w14:textId="77777777" w:rsidR="00A322F7" w:rsidRPr="00A322F7" w:rsidRDefault="00A322F7" w:rsidP="00A322F7">
            <w:pPr>
              <w:rPr>
                <w:b/>
                <w:bCs/>
                <w:sz w:val="26"/>
              </w:rPr>
            </w:pPr>
          </w:p>
        </w:tc>
        <w:tc>
          <w:tcPr>
            <w:tcW w:w="4183" w:type="dxa"/>
            <w:tcBorders>
              <w:bottom w:val="single" w:sz="12" w:space="0" w:color="auto"/>
            </w:tcBorders>
            <w:vAlign w:val="center"/>
          </w:tcPr>
          <w:p w14:paraId="6F914CA8" w14:textId="77777777" w:rsidR="00A322F7" w:rsidRPr="00A322F7" w:rsidRDefault="00A322F7" w:rsidP="00A322F7">
            <w:pPr>
              <w:jc w:val="right"/>
              <w:rPr>
                <w:b/>
                <w:bCs/>
                <w:sz w:val="28"/>
                <w:szCs w:val="28"/>
              </w:rPr>
            </w:pPr>
            <w:r w:rsidRPr="00A322F7">
              <w:rPr>
                <w:b/>
                <w:bCs/>
                <w:sz w:val="28"/>
                <w:szCs w:val="28"/>
              </w:rPr>
              <w:t>Original: English</w:t>
            </w:r>
          </w:p>
        </w:tc>
      </w:tr>
      <w:tr w:rsidR="00A322F7" w:rsidRPr="00A322F7" w14:paraId="40C1597E" w14:textId="77777777" w:rsidTr="00A322F7">
        <w:trPr>
          <w:cantSplit/>
        </w:trPr>
        <w:tc>
          <w:tcPr>
            <w:tcW w:w="1545" w:type="dxa"/>
            <w:gridSpan w:val="2"/>
          </w:tcPr>
          <w:p w14:paraId="32E46ACA" w14:textId="77777777" w:rsidR="00A322F7" w:rsidRPr="00A322F7" w:rsidRDefault="00A322F7" w:rsidP="00A322F7">
            <w:pPr>
              <w:rPr>
                <w:b/>
                <w:bCs/>
              </w:rPr>
            </w:pPr>
            <w:bookmarkStart w:id="6" w:name="dbluepink" w:colFirst="1" w:colLast="1"/>
            <w:bookmarkStart w:id="7" w:name="dmeeting" w:colFirst="2" w:colLast="2"/>
            <w:r w:rsidRPr="00A322F7">
              <w:rPr>
                <w:b/>
                <w:bCs/>
              </w:rPr>
              <w:t>Question(s):</w:t>
            </w:r>
          </w:p>
        </w:tc>
        <w:tc>
          <w:tcPr>
            <w:tcW w:w="3911" w:type="dxa"/>
            <w:gridSpan w:val="2"/>
          </w:tcPr>
          <w:p w14:paraId="7FE193A8" w14:textId="583C6607" w:rsidR="00A322F7" w:rsidRPr="00A322F7" w:rsidRDefault="00A322F7" w:rsidP="00A322F7">
            <w:r w:rsidRPr="00A322F7">
              <w:t>All/15</w:t>
            </w:r>
          </w:p>
        </w:tc>
        <w:tc>
          <w:tcPr>
            <w:tcW w:w="4183" w:type="dxa"/>
          </w:tcPr>
          <w:p w14:paraId="0BEA90CA" w14:textId="2022EE51" w:rsidR="00A322F7" w:rsidRPr="00A322F7" w:rsidRDefault="00A322F7" w:rsidP="00A322F7">
            <w:pPr>
              <w:jc w:val="right"/>
            </w:pPr>
            <w:r w:rsidRPr="00A322F7">
              <w:t>Geneva, 19-30 September 2022</w:t>
            </w:r>
          </w:p>
        </w:tc>
      </w:tr>
      <w:tr w:rsidR="00A322F7" w:rsidRPr="00A322F7" w14:paraId="29950156" w14:textId="77777777" w:rsidTr="00A322F7">
        <w:trPr>
          <w:cantSplit/>
        </w:trPr>
        <w:tc>
          <w:tcPr>
            <w:tcW w:w="9639" w:type="dxa"/>
            <w:gridSpan w:val="5"/>
          </w:tcPr>
          <w:p w14:paraId="549314E2" w14:textId="3F693117" w:rsidR="00A322F7" w:rsidRPr="00A322F7" w:rsidRDefault="00A322F7" w:rsidP="00A322F7">
            <w:pPr>
              <w:jc w:val="center"/>
              <w:rPr>
                <w:b/>
                <w:bCs/>
              </w:rPr>
            </w:pPr>
            <w:bookmarkStart w:id="8" w:name="ddoctype"/>
            <w:bookmarkEnd w:id="6"/>
            <w:bookmarkEnd w:id="7"/>
            <w:r w:rsidRPr="00A322F7">
              <w:rPr>
                <w:b/>
                <w:bCs/>
              </w:rPr>
              <w:t>LS</w:t>
            </w:r>
          </w:p>
        </w:tc>
      </w:tr>
      <w:tr w:rsidR="00A322F7" w:rsidRPr="00A322F7" w14:paraId="6C03FDE7" w14:textId="77777777" w:rsidTr="00A322F7">
        <w:trPr>
          <w:cantSplit/>
        </w:trPr>
        <w:tc>
          <w:tcPr>
            <w:tcW w:w="1545" w:type="dxa"/>
            <w:gridSpan w:val="2"/>
          </w:tcPr>
          <w:p w14:paraId="546114E9" w14:textId="77777777" w:rsidR="00A322F7" w:rsidRPr="00A322F7" w:rsidRDefault="00A322F7" w:rsidP="00A322F7">
            <w:pPr>
              <w:rPr>
                <w:b/>
                <w:bCs/>
              </w:rPr>
            </w:pPr>
            <w:bookmarkStart w:id="9" w:name="dsource" w:colFirst="1" w:colLast="1"/>
            <w:bookmarkEnd w:id="8"/>
            <w:r w:rsidRPr="00A322F7">
              <w:rPr>
                <w:b/>
                <w:bCs/>
              </w:rPr>
              <w:t>Source:</w:t>
            </w:r>
          </w:p>
        </w:tc>
        <w:tc>
          <w:tcPr>
            <w:tcW w:w="8094" w:type="dxa"/>
            <w:gridSpan w:val="3"/>
          </w:tcPr>
          <w:p w14:paraId="2B6C123A" w14:textId="5955EFCF" w:rsidR="00A322F7" w:rsidRPr="00A322F7" w:rsidRDefault="00A322F7" w:rsidP="00A322F7">
            <w:r w:rsidRPr="00A322F7">
              <w:t>ITU-T S</w:t>
            </w:r>
            <w:r>
              <w:t xml:space="preserve">tudy </w:t>
            </w:r>
            <w:r w:rsidRPr="00A322F7">
              <w:t>G</w:t>
            </w:r>
            <w:r>
              <w:t xml:space="preserve">roup </w:t>
            </w:r>
            <w:r w:rsidRPr="00A322F7">
              <w:t>15</w:t>
            </w:r>
          </w:p>
        </w:tc>
      </w:tr>
      <w:tr w:rsidR="00A322F7" w:rsidRPr="00A322F7" w14:paraId="56215DD9" w14:textId="77777777" w:rsidTr="00A322F7">
        <w:trPr>
          <w:cantSplit/>
        </w:trPr>
        <w:tc>
          <w:tcPr>
            <w:tcW w:w="1545" w:type="dxa"/>
            <w:gridSpan w:val="2"/>
            <w:tcBorders>
              <w:bottom w:val="single" w:sz="8" w:space="0" w:color="auto"/>
            </w:tcBorders>
          </w:tcPr>
          <w:p w14:paraId="70308804" w14:textId="77777777" w:rsidR="00A322F7" w:rsidRPr="00A322F7" w:rsidRDefault="00A322F7" w:rsidP="00A322F7">
            <w:pPr>
              <w:rPr>
                <w:b/>
                <w:bCs/>
              </w:rPr>
            </w:pPr>
            <w:bookmarkStart w:id="10" w:name="dtitle1" w:colFirst="1" w:colLast="1"/>
            <w:bookmarkEnd w:id="9"/>
            <w:r w:rsidRPr="00A322F7">
              <w:rPr>
                <w:b/>
                <w:bCs/>
              </w:rPr>
              <w:t>Title:</w:t>
            </w:r>
          </w:p>
        </w:tc>
        <w:tc>
          <w:tcPr>
            <w:tcW w:w="8094" w:type="dxa"/>
            <w:gridSpan w:val="3"/>
            <w:tcBorders>
              <w:bottom w:val="single" w:sz="8" w:space="0" w:color="auto"/>
            </w:tcBorders>
          </w:tcPr>
          <w:p w14:paraId="10DF0076" w14:textId="45552421" w:rsidR="00A322F7" w:rsidRPr="00A322F7" w:rsidRDefault="00A322F7" w:rsidP="00A322F7">
            <w:r w:rsidRPr="00A322F7">
              <w:t>LS/r on the outcomes of FG QIT4N (reply to TSAG-LS46)</w:t>
            </w:r>
          </w:p>
        </w:tc>
      </w:tr>
      <w:bookmarkEnd w:id="1"/>
      <w:bookmarkEnd w:id="10"/>
      <w:tr w:rsidR="00CD6848" w14:paraId="3F865ECE" w14:textId="77777777" w:rsidTr="009F2C64">
        <w:trPr>
          <w:cantSplit/>
          <w:trHeight w:val="357"/>
        </w:trPr>
        <w:tc>
          <w:tcPr>
            <w:tcW w:w="9639" w:type="dxa"/>
            <w:gridSpan w:val="5"/>
            <w:tcBorders>
              <w:top w:val="single" w:sz="12" w:space="0" w:color="auto"/>
            </w:tcBorders>
          </w:tcPr>
          <w:p w14:paraId="63CCB69C" w14:textId="0C76F13A" w:rsidR="00CD6848" w:rsidRDefault="00CD6848" w:rsidP="00F05E8B">
            <w:pPr>
              <w:jc w:val="center"/>
              <w:rPr>
                <w:b/>
              </w:rPr>
            </w:pPr>
            <w:r>
              <w:rPr>
                <w:b/>
              </w:rPr>
              <w:t>LIAISON STATEMENT</w:t>
            </w:r>
          </w:p>
        </w:tc>
      </w:tr>
      <w:tr w:rsidR="00CD6848" w14:paraId="35F69F31" w14:textId="77777777" w:rsidTr="009F2C64">
        <w:trPr>
          <w:cantSplit/>
          <w:trHeight w:val="357"/>
        </w:trPr>
        <w:tc>
          <w:tcPr>
            <w:tcW w:w="2205" w:type="dxa"/>
            <w:gridSpan w:val="3"/>
          </w:tcPr>
          <w:p w14:paraId="20EFE067" w14:textId="77777777" w:rsidR="00CD6848" w:rsidRPr="003869CD" w:rsidRDefault="00CD6848" w:rsidP="00F05E8B">
            <w:pPr>
              <w:rPr>
                <w:b/>
                <w:bCs/>
              </w:rPr>
            </w:pPr>
            <w:r w:rsidRPr="003869CD">
              <w:rPr>
                <w:b/>
                <w:bCs/>
              </w:rPr>
              <w:t>For action to:</w:t>
            </w:r>
          </w:p>
        </w:tc>
        <w:tc>
          <w:tcPr>
            <w:tcW w:w="7434" w:type="dxa"/>
            <w:gridSpan w:val="2"/>
          </w:tcPr>
          <w:p w14:paraId="2D80818C" w14:textId="77777777" w:rsidR="00CD6848" w:rsidRDefault="00CD6848" w:rsidP="00F05E8B">
            <w:pPr>
              <w:pStyle w:val="LSForAction"/>
            </w:pPr>
          </w:p>
        </w:tc>
      </w:tr>
      <w:tr w:rsidR="00CD6848" w14:paraId="4ABA2A03" w14:textId="77777777" w:rsidTr="009F2C64">
        <w:trPr>
          <w:cantSplit/>
          <w:trHeight w:val="357"/>
        </w:trPr>
        <w:tc>
          <w:tcPr>
            <w:tcW w:w="2205" w:type="dxa"/>
            <w:gridSpan w:val="3"/>
          </w:tcPr>
          <w:p w14:paraId="5145F1A4" w14:textId="77777777" w:rsidR="00CD6848" w:rsidRPr="003869CD" w:rsidRDefault="00CD6848" w:rsidP="00F05E8B">
            <w:pPr>
              <w:rPr>
                <w:b/>
                <w:bCs/>
              </w:rPr>
            </w:pPr>
            <w:r w:rsidRPr="003869CD">
              <w:rPr>
                <w:b/>
                <w:bCs/>
              </w:rPr>
              <w:t>For information to:</w:t>
            </w:r>
          </w:p>
        </w:tc>
        <w:tc>
          <w:tcPr>
            <w:tcW w:w="7434" w:type="dxa"/>
            <w:gridSpan w:val="2"/>
          </w:tcPr>
          <w:p w14:paraId="03540E6D" w14:textId="1C99F318" w:rsidR="00CD6848" w:rsidRDefault="00CB098B" w:rsidP="00F05E8B">
            <w:pPr>
              <w:pStyle w:val="LSForInfo"/>
            </w:pPr>
            <w:r w:rsidRPr="00CB098B">
              <w:t>TSAG</w:t>
            </w:r>
          </w:p>
        </w:tc>
      </w:tr>
      <w:tr w:rsidR="00CD6848" w14:paraId="19B7E4E0" w14:textId="77777777" w:rsidTr="009F2C64">
        <w:trPr>
          <w:cantSplit/>
          <w:trHeight w:val="357"/>
        </w:trPr>
        <w:tc>
          <w:tcPr>
            <w:tcW w:w="2205" w:type="dxa"/>
            <w:gridSpan w:val="3"/>
          </w:tcPr>
          <w:p w14:paraId="62EA9AB1" w14:textId="5DD21EBE" w:rsidR="00CD6848" w:rsidRDefault="00CD6848" w:rsidP="00CB098B">
            <w:pPr>
              <w:tabs>
                <w:tab w:val="right" w:pos="2091"/>
              </w:tabs>
              <w:rPr>
                <w:b/>
                <w:bCs/>
              </w:rPr>
            </w:pPr>
            <w:r>
              <w:rPr>
                <w:b/>
                <w:bCs/>
              </w:rPr>
              <w:t>Approval:</w:t>
            </w:r>
            <w:r w:rsidR="00CB098B">
              <w:rPr>
                <w:b/>
                <w:bCs/>
              </w:rPr>
              <w:t xml:space="preserve"> </w:t>
            </w:r>
          </w:p>
        </w:tc>
        <w:tc>
          <w:tcPr>
            <w:tcW w:w="7434" w:type="dxa"/>
            <w:gridSpan w:val="2"/>
          </w:tcPr>
          <w:p w14:paraId="5D3D74D5" w14:textId="60C489C2" w:rsidR="00CD6848" w:rsidRPr="003869CD" w:rsidRDefault="00CB098B" w:rsidP="00695FC2">
            <w:pPr>
              <w:pStyle w:val="LSApproval"/>
            </w:pPr>
            <w:r w:rsidRPr="00093AAF">
              <w:rPr>
                <w:b w:val="0"/>
                <w:bCs w:val="0"/>
              </w:rPr>
              <w:t>ITU-T SG15 meeting (30 September 2022)</w:t>
            </w:r>
          </w:p>
        </w:tc>
      </w:tr>
      <w:tr w:rsidR="00CD6848" w14:paraId="1ED65DF0" w14:textId="77777777" w:rsidTr="009F2C64">
        <w:trPr>
          <w:cantSplit/>
          <w:trHeight w:val="357"/>
        </w:trPr>
        <w:tc>
          <w:tcPr>
            <w:tcW w:w="2205" w:type="dxa"/>
            <w:gridSpan w:val="3"/>
            <w:tcBorders>
              <w:bottom w:val="single" w:sz="12" w:space="0" w:color="auto"/>
            </w:tcBorders>
          </w:tcPr>
          <w:p w14:paraId="3ED42284" w14:textId="77777777" w:rsidR="00CD6848" w:rsidRDefault="00CD6848" w:rsidP="00F05E8B">
            <w:pPr>
              <w:rPr>
                <w:b/>
                <w:bCs/>
              </w:rPr>
            </w:pPr>
            <w:r>
              <w:rPr>
                <w:b/>
                <w:bCs/>
              </w:rPr>
              <w:t>Deadline:</w:t>
            </w:r>
          </w:p>
        </w:tc>
        <w:tc>
          <w:tcPr>
            <w:tcW w:w="7434" w:type="dxa"/>
            <w:gridSpan w:val="2"/>
            <w:tcBorders>
              <w:bottom w:val="single" w:sz="12" w:space="0" w:color="auto"/>
            </w:tcBorders>
          </w:tcPr>
          <w:p w14:paraId="6B3D042F" w14:textId="7D1138CE" w:rsidR="00CD6848" w:rsidRDefault="00CB098B" w:rsidP="00F05E8B">
            <w:pPr>
              <w:pStyle w:val="LSDeadline"/>
            </w:pPr>
            <w:r>
              <w:rPr>
                <w:bCs/>
              </w:rPr>
              <w:t>N/A</w:t>
            </w:r>
          </w:p>
        </w:tc>
      </w:tr>
      <w:tr w:rsidR="00C62BE6" w:rsidRPr="00AA59B6" w14:paraId="500A09DD" w14:textId="77777777" w:rsidTr="00A322F7">
        <w:trPr>
          <w:cantSplit/>
        </w:trPr>
        <w:tc>
          <w:tcPr>
            <w:tcW w:w="1545" w:type="dxa"/>
            <w:gridSpan w:val="2"/>
            <w:tcBorders>
              <w:top w:val="single" w:sz="8" w:space="0" w:color="auto"/>
              <w:bottom w:val="single" w:sz="8" w:space="0" w:color="auto"/>
            </w:tcBorders>
          </w:tcPr>
          <w:p w14:paraId="20DE722B" w14:textId="77777777" w:rsidR="00C62BE6" w:rsidRPr="00136DDD" w:rsidRDefault="00C62BE6" w:rsidP="00C62BE6">
            <w:pPr>
              <w:rPr>
                <w:b/>
                <w:bCs/>
              </w:rPr>
            </w:pPr>
            <w:r w:rsidRPr="00136DDD">
              <w:rPr>
                <w:b/>
                <w:bCs/>
              </w:rPr>
              <w:t>Contact:</w:t>
            </w:r>
          </w:p>
        </w:tc>
        <w:tc>
          <w:tcPr>
            <w:tcW w:w="3911" w:type="dxa"/>
            <w:gridSpan w:val="2"/>
            <w:tcBorders>
              <w:top w:val="single" w:sz="8" w:space="0" w:color="auto"/>
              <w:bottom w:val="single" w:sz="8" w:space="0" w:color="auto"/>
            </w:tcBorders>
          </w:tcPr>
          <w:p w14:paraId="10CE9505" w14:textId="4EDFB95E" w:rsidR="00C62BE6" w:rsidRPr="00AF5A57" w:rsidRDefault="00CB098B" w:rsidP="00C62BE6">
            <w:r>
              <w:rPr>
                <w:rFonts w:eastAsia="SimSun"/>
              </w:rPr>
              <w:t>Jean-Marie Fromenteau</w:t>
            </w:r>
            <w:r>
              <w:rPr>
                <w:rFonts w:eastAsia="SimSun"/>
              </w:rPr>
              <w:br/>
              <w:t>Corning Incorporated</w:t>
            </w:r>
            <w:r>
              <w:rPr>
                <w:rFonts w:eastAsia="SimSun"/>
              </w:rPr>
              <w:br/>
              <w:t>USA</w:t>
            </w:r>
          </w:p>
        </w:tc>
        <w:tc>
          <w:tcPr>
            <w:tcW w:w="4183" w:type="dxa"/>
            <w:tcBorders>
              <w:top w:val="single" w:sz="8" w:space="0" w:color="auto"/>
              <w:bottom w:val="single" w:sz="8" w:space="0" w:color="auto"/>
            </w:tcBorders>
          </w:tcPr>
          <w:p w14:paraId="60379989" w14:textId="11564547" w:rsidR="00C62BE6" w:rsidRPr="00AA59B6" w:rsidRDefault="00CB098B" w:rsidP="00C62BE6">
            <w:pPr>
              <w:tabs>
                <w:tab w:val="left" w:pos="794"/>
              </w:tabs>
              <w:rPr>
                <w:lang w:val="de-DE"/>
              </w:rPr>
            </w:pPr>
            <w:r w:rsidRPr="00AA59B6">
              <w:rPr>
                <w:lang w:val="de-DE"/>
              </w:rPr>
              <w:t>Tel:</w:t>
            </w:r>
            <w:r w:rsidRPr="00AA59B6">
              <w:rPr>
                <w:lang w:val="de-DE"/>
              </w:rPr>
              <w:tab/>
              <w:t>+49 9561 42 74 20</w:t>
            </w:r>
            <w:r w:rsidRPr="00AA59B6">
              <w:rPr>
                <w:lang w:val="de-DE"/>
              </w:rPr>
              <w:br/>
              <w:t>E-mail:</w:t>
            </w:r>
            <w:r w:rsidRPr="00AA59B6">
              <w:rPr>
                <w:lang w:val="de-DE"/>
              </w:rPr>
              <w:tab/>
            </w:r>
            <w:hyperlink r:id="rId17" w:history="1">
              <w:r w:rsidRPr="00AA59B6">
                <w:rPr>
                  <w:rFonts w:eastAsia="SimSun"/>
                  <w:color w:val="0000FF"/>
                  <w:u w:val="single"/>
                  <w:lang w:val="de-DE"/>
                </w:rPr>
                <w:t>fromentejm@corning.com</w:t>
              </w:r>
            </w:hyperlink>
          </w:p>
        </w:tc>
      </w:tr>
      <w:tr w:rsidR="00DB373E" w:rsidRPr="0049090D" w14:paraId="6C3EC9F0" w14:textId="77777777" w:rsidTr="00A322F7">
        <w:trPr>
          <w:cantSplit/>
        </w:trPr>
        <w:tc>
          <w:tcPr>
            <w:tcW w:w="1545" w:type="dxa"/>
            <w:gridSpan w:val="2"/>
            <w:tcBorders>
              <w:top w:val="single" w:sz="8" w:space="0" w:color="auto"/>
              <w:bottom w:val="single" w:sz="8" w:space="0" w:color="auto"/>
            </w:tcBorders>
          </w:tcPr>
          <w:p w14:paraId="2C201DB2" w14:textId="6E999B66" w:rsidR="00DB373E" w:rsidRPr="00136DDD" w:rsidRDefault="00DB373E" w:rsidP="00C62BE6">
            <w:pPr>
              <w:rPr>
                <w:b/>
                <w:bCs/>
              </w:rPr>
            </w:pPr>
            <w:r>
              <w:rPr>
                <w:b/>
                <w:bCs/>
              </w:rPr>
              <w:t xml:space="preserve">Contact </w:t>
            </w:r>
          </w:p>
        </w:tc>
        <w:tc>
          <w:tcPr>
            <w:tcW w:w="3911" w:type="dxa"/>
            <w:gridSpan w:val="2"/>
            <w:tcBorders>
              <w:top w:val="single" w:sz="8" w:space="0" w:color="auto"/>
              <w:bottom w:val="single" w:sz="8" w:space="0" w:color="auto"/>
            </w:tcBorders>
          </w:tcPr>
          <w:p w14:paraId="67200FA7" w14:textId="7C84C6DD" w:rsidR="00DB373E" w:rsidRDefault="00DB373E" w:rsidP="00DB373E">
            <w:pPr>
              <w:rPr>
                <w:rFonts w:eastAsia="SimSun"/>
              </w:rPr>
            </w:pPr>
            <w:r w:rsidRPr="00DB373E">
              <w:rPr>
                <w:rFonts w:eastAsia="SimSun"/>
              </w:rPr>
              <w:t>Paul D</w:t>
            </w:r>
            <w:r>
              <w:rPr>
                <w:rFonts w:eastAsia="SimSun"/>
              </w:rPr>
              <w:t>oolan</w:t>
            </w:r>
            <w:r>
              <w:rPr>
                <w:rFonts w:eastAsia="SimSun"/>
              </w:rPr>
              <w:br/>
            </w:r>
            <w:r w:rsidRPr="00DB373E">
              <w:rPr>
                <w:rFonts w:eastAsia="SimSun"/>
              </w:rPr>
              <w:t>Infinera</w:t>
            </w:r>
            <w:r>
              <w:rPr>
                <w:rFonts w:eastAsia="SimSun"/>
              </w:rPr>
              <w:br/>
              <w:t>US</w:t>
            </w:r>
          </w:p>
        </w:tc>
        <w:tc>
          <w:tcPr>
            <w:tcW w:w="4183" w:type="dxa"/>
            <w:tcBorders>
              <w:top w:val="single" w:sz="8" w:space="0" w:color="auto"/>
              <w:bottom w:val="single" w:sz="8" w:space="0" w:color="auto"/>
            </w:tcBorders>
          </w:tcPr>
          <w:p w14:paraId="54055947" w14:textId="41924949" w:rsidR="00003437" w:rsidRDefault="00CD51BB" w:rsidP="00003437">
            <w:pPr>
              <w:tabs>
                <w:tab w:val="left" w:pos="794"/>
              </w:tabs>
            </w:pPr>
            <w:r>
              <w:t>Tel:</w:t>
            </w:r>
            <w:r>
              <w:tab/>
              <w:t>+1 972 357 5822</w:t>
            </w:r>
            <w:r>
              <w:br/>
              <w:t xml:space="preserve">Email: </w:t>
            </w:r>
            <w:hyperlink r:id="rId18" w:history="1">
              <w:r w:rsidR="00003437" w:rsidRPr="00050CEF">
                <w:rPr>
                  <w:rStyle w:val="Hyperlink"/>
                </w:rPr>
                <w:t>pdoolan@infinera.com</w:t>
              </w:r>
            </w:hyperlink>
          </w:p>
        </w:tc>
      </w:tr>
      <w:tr w:rsidR="005C4536" w:rsidRPr="0049090D" w14:paraId="5BF2B5A3" w14:textId="77777777" w:rsidTr="00A322F7">
        <w:trPr>
          <w:cantSplit/>
        </w:trPr>
        <w:tc>
          <w:tcPr>
            <w:tcW w:w="1545" w:type="dxa"/>
            <w:gridSpan w:val="2"/>
            <w:tcBorders>
              <w:top w:val="single" w:sz="8" w:space="0" w:color="auto"/>
              <w:bottom w:val="single" w:sz="8" w:space="0" w:color="auto"/>
            </w:tcBorders>
          </w:tcPr>
          <w:p w14:paraId="590A6722" w14:textId="6AC4E045" w:rsidR="005C4536" w:rsidRDefault="005C4536" w:rsidP="009F2C64">
            <w:pPr>
              <w:rPr>
                <w:b/>
                <w:bCs/>
              </w:rPr>
            </w:pPr>
            <w:r>
              <w:rPr>
                <w:b/>
                <w:bCs/>
              </w:rPr>
              <w:t>Contact</w:t>
            </w:r>
          </w:p>
        </w:tc>
        <w:tc>
          <w:tcPr>
            <w:tcW w:w="3911" w:type="dxa"/>
            <w:gridSpan w:val="2"/>
            <w:tcBorders>
              <w:top w:val="single" w:sz="8" w:space="0" w:color="auto"/>
              <w:bottom w:val="single" w:sz="8" w:space="0" w:color="auto"/>
            </w:tcBorders>
          </w:tcPr>
          <w:p w14:paraId="7F237457" w14:textId="389249A9" w:rsidR="005C4536" w:rsidRDefault="005C4536" w:rsidP="009F2C64">
            <w:r>
              <w:t>Vincent Ferretti</w:t>
            </w:r>
            <w:r>
              <w:br/>
              <w:t>Corning Incorporated</w:t>
            </w:r>
            <w:r>
              <w:br/>
              <w:t>USA</w:t>
            </w:r>
          </w:p>
        </w:tc>
        <w:tc>
          <w:tcPr>
            <w:tcW w:w="4183" w:type="dxa"/>
            <w:tcBorders>
              <w:top w:val="single" w:sz="8" w:space="0" w:color="auto"/>
              <w:bottom w:val="single" w:sz="8" w:space="0" w:color="auto"/>
            </w:tcBorders>
          </w:tcPr>
          <w:p w14:paraId="0E332A84" w14:textId="0E70314D" w:rsidR="005C4536" w:rsidRDefault="005C4536" w:rsidP="009F2C64">
            <w:pPr>
              <w:tabs>
                <w:tab w:val="left" w:pos="794"/>
              </w:tabs>
            </w:pPr>
            <w:r>
              <w:t>Tel: +1 828 234 3353</w:t>
            </w:r>
            <w:r>
              <w:br/>
              <w:t xml:space="preserve">Email: </w:t>
            </w:r>
            <w:hyperlink r:id="rId19" w:history="1">
              <w:r w:rsidRPr="00616A3F">
                <w:rPr>
                  <w:rStyle w:val="Hyperlink"/>
                </w:rPr>
                <w:t>ferrettive@corning.com</w:t>
              </w:r>
            </w:hyperlink>
          </w:p>
        </w:tc>
      </w:tr>
    </w:tbl>
    <w:p w14:paraId="5B102418" w14:textId="77777777" w:rsidR="00A322F7" w:rsidRDefault="00A322F7"/>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136DDD" w14:paraId="76C4A506" w14:textId="77777777" w:rsidTr="001410FD">
        <w:trPr>
          <w:cantSplit/>
        </w:trPr>
        <w:tc>
          <w:tcPr>
            <w:tcW w:w="1588" w:type="dxa"/>
          </w:tcPr>
          <w:p w14:paraId="22982571" w14:textId="6EE5C0AC" w:rsidR="00695FC2" w:rsidRPr="00136DDD" w:rsidRDefault="00695FC2" w:rsidP="00EF060D">
            <w:pPr>
              <w:rPr>
                <w:b/>
                <w:bCs/>
              </w:rPr>
            </w:pPr>
            <w:r w:rsidRPr="00136DDD">
              <w:rPr>
                <w:b/>
                <w:bCs/>
              </w:rPr>
              <w:t>Abstract:</w:t>
            </w:r>
          </w:p>
        </w:tc>
        <w:tc>
          <w:tcPr>
            <w:tcW w:w="8051" w:type="dxa"/>
          </w:tcPr>
          <w:p w14:paraId="41E12E93" w14:textId="38BBD020" w:rsidR="00695FC2" w:rsidRPr="0039517D" w:rsidRDefault="00CB098B" w:rsidP="0039517D">
            <w:pPr>
              <w:pStyle w:val="TSBHeaderSummary"/>
            </w:pPr>
            <w:r w:rsidRPr="00CB098B">
              <w:t>This LS contains the reply of ITU-T SG15 to TSAG</w:t>
            </w:r>
            <w:r w:rsidR="0039517D">
              <w:t>’s</w:t>
            </w:r>
            <w:r w:rsidRPr="00CB098B">
              <w:t xml:space="preserve"> reques</w:t>
            </w:r>
            <w:r w:rsidR="00271A09">
              <w:t xml:space="preserve">t to consider the final report of FG QIT4N and its deliverables </w:t>
            </w:r>
            <w:r w:rsidR="00271A09" w:rsidRPr="00271A09">
              <w:t>and explore the study of QKD network transport technologies.</w:t>
            </w:r>
          </w:p>
        </w:tc>
      </w:tr>
    </w:tbl>
    <w:p w14:paraId="3D155105" w14:textId="0B37383D" w:rsidR="00485036" w:rsidRDefault="00485036" w:rsidP="00485036">
      <w:pPr>
        <w:tabs>
          <w:tab w:val="left" w:pos="720"/>
          <w:tab w:val="left" w:pos="993"/>
        </w:tabs>
        <w:rPr>
          <w:rFonts w:eastAsia="Times New Roman"/>
          <w:bCs/>
          <w:color w:val="000000"/>
        </w:rPr>
      </w:pPr>
      <w:r>
        <w:rPr>
          <w:bCs/>
          <w:color w:val="000000"/>
        </w:rPr>
        <w:t xml:space="preserve">ITU-T Study Group 15 would like to thank TSAG for its liaison statement </w:t>
      </w:r>
      <w:hyperlink r:id="rId20" w:tooltip="ITU-T ftp file restricted to TIES access only" w:history="1">
        <w:r w:rsidRPr="00271A09">
          <w:rPr>
            <w:rFonts w:eastAsia="Times New Roman"/>
            <w:color w:val="0000FF"/>
            <w:u w:val="single"/>
          </w:rPr>
          <w:t>TSAG-LS46</w:t>
        </w:r>
      </w:hyperlink>
      <w:r>
        <w:rPr>
          <w:rFonts w:eastAsia="Times New Roman"/>
          <w:color w:val="0000FF"/>
          <w:u w:val="single"/>
        </w:rPr>
        <w:t xml:space="preserve"> </w:t>
      </w:r>
      <w:r>
        <w:rPr>
          <w:bCs/>
          <w:color w:val="000000"/>
        </w:rPr>
        <w:t xml:space="preserve">on </w:t>
      </w:r>
      <w:r w:rsidRPr="00485036">
        <w:rPr>
          <w:bCs/>
          <w:color w:val="000000"/>
        </w:rPr>
        <w:t>the outcomes of FG QIT4N</w:t>
      </w:r>
      <w:r>
        <w:rPr>
          <w:bCs/>
          <w:color w:val="000000"/>
        </w:rPr>
        <w:t>.</w:t>
      </w:r>
    </w:p>
    <w:p w14:paraId="52B92CC9" w14:textId="4A10E4A8" w:rsidR="00ED71C6" w:rsidRDefault="00485036" w:rsidP="00485036">
      <w:r>
        <w:t xml:space="preserve">ITU-T SG15 reviewed the above liaison statement during its meeting </w:t>
      </w:r>
      <w:r w:rsidRPr="006805C5">
        <w:t>19-30 September 2022</w:t>
      </w:r>
      <w:r>
        <w:t xml:space="preserve"> and took note </w:t>
      </w:r>
      <w:r w:rsidR="00CB098B">
        <w:t>of T</w:t>
      </w:r>
      <w:r>
        <w:t xml:space="preserve">SAG request to </w:t>
      </w:r>
      <w:r w:rsidR="0018218B">
        <w:t xml:space="preserve">ITU-T SG15 to </w:t>
      </w:r>
      <w:r w:rsidR="0018218B" w:rsidRPr="0018218B">
        <w:t xml:space="preserve">consider the final report of FG QIT4N and its deliverables </w:t>
      </w:r>
      <w:r w:rsidR="0018218B">
        <w:t xml:space="preserve">in its </w:t>
      </w:r>
      <w:r w:rsidR="0018218B" w:rsidRPr="0018218B">
        <w:t xml:space="preserve">study group mandates for further development and </w:t>
      </w:r>
      <w:r w:rsidR="0018218B">
        <w:t xml:space="preserve">to </w:t>
      </w:r>
      <w:r w:rsidR="0018218B" w:rsidRPr="0018218B">
        <w:t>explore the study of QKD network transport technologies.</w:t>
      </w:r>
    </w:p>
    <w:p w14:paraId="2F2F6C6A" w14:textId="322F3DE0" w:rsidR="00ED71C6" w:rsidRDefault="00417132" w:rsidP="00485036">
      <w:r>
        <w:t>We have extracted the suggested actions for SG15 from your liaison and present them in Table 1 below.</w:t>
      </w:r>
    </w:p>
    <w:p w14:paraId="0F59952D" w14:textId="03674EBA" w:rsidR="00CD51BB" w:rsidRDefault="00CD51BB" w:rsidP="00485036"/>
    <w:tbl>
      <w:tblPr>
        <w:tblStyle w:val="TableGrid"/>
        <w:tblW w:w="5000" w:type="pct"/>
        <w:jc w:val="center"/>
        <w:tblLook w:val="04A0" w:firstRow="1" w:lastRow="0" w:firstColumn="1" w:lastColumn="0" w:noHBand="0" w:noVBand="1"/>
      </w:tblPr>
      <w:tblGrid>
        <w:gridCol w:w="1289"/>
        <w:gridCol w:w="4171"/>
        <w:gridCol w:w="4169"/>
      </w:tblGrid>
      <w:tr w:rsidR="00417132" w:rsidRPr="00777D11" w14:paraId="424DD2EA" w14:textId="77777777" w:rsidTr="00417132">
        <w:trPr>
          <w:jc w:val="center"/>
        </w:trPr>
        <w:tc>
          <w:tcPr>
            <w:tcW w:w="2835" w:type="pct"/>
            <w:gridSpan w:val="2"/>
            <w:tcBorders>
              <w:top w:val="single" w:sz="4" w:space="0" w:color="auto"/>
              <w:left w:val="single" w:sz="4" w:space="0" w:color="auto"/>
              <w:bottom w:val="single" w:sz="4" w:space="0" w:color="auto"/>
              <w:right w:val="single" w:sz="4" w:space="0" w:color="auto"/>
            </w:tcBorders>
          </w:tcPr>
          <w:p w14:paraId="162D62C4" w14:textId="58AE1F23" w:rsidR="00417132" w:rsidRPr="00777D11" w:rsidRDefault="00417132" w:rsidP="001E4E1A">
            <w:pPr>
              <w:jc w:val="center"/>
            </w:pPr>
            <w:r>
              <w:t>Deliverable</w:t>
            </w:r>
          </w:p>
        </w:tc>
        <w:tc>
          <w:tcPr>
            <w:tcW w:w="2165" w:type="pct"/>
            <w:tcBorders>
              <w:top w:val="single" w:sz="4" w:space="0" w:color="auto"/>
              <w:left w:val="single" w:sz="4" w:space="0" w:color="auto"/>
              <w:bottom w:val="single" w:sz="4" w:space="0" w:color="auto"/>
              <w:right w:val="single" w:sz="4" w:space="0" w:color="auto"/>
            </w:tcBorders>
          </w:tcPr>
          <w:p w14:paraId="6632B4C5" w14:textId="47B6DC98" w:rsidR="00417132" w:rsidRPr="001B121C" w:rsidRDefault="00417132" w:rsidP="001E4E1A">
            <w:pPr>
              <w:jc w:val="center"/>
            </w:pPr>
            <w:r>
              <w:t>Suggested SG15 action</w:t>
            </w:r>
          </w:p>
        </w:tc>
      </w:tr>
      <w:tr w:rsidR="001B121C" w:rsidRPr="00777D11" w14:paraId="1D7D2C96" w14:textId="77777777" w:rsidTr="00ED71C6">
        <w:trPr>
          <w:jc w:val="center"/>
        </w:trPr>
        <w:tc>
          <w:tcPr>
            <w:tcW w:w="669" w:type="pct"/>
            <w:tcBorders>
              <w:top w:val="single" w:sz="4" w:space="0" w:color="auto"/>
              <w:left w:val="single" w:sz="4" w:space="0" w:color="auto"/>
              <w:bottom w:val="single" w:sz="4" w:space="0" w:color="auto"/>
              <w:right w:val="single" w:sz="4" w:space="0" w:color="auto"/>
            </w:tcBorders>
            <w:hideMark/>
          </w:tcPr>
          <w:p w14:paraId="09F9B19F" w14:textId="77777777" w:rsidR="001B121C" w:rsidRPr="00777D11" w:rsidRDefault="001B121C" w:rsidP="001816CF">
            <w:r w:rsidRPr="00777D11">
              <w:t>D1.2</w:t>
            </w:r>
          </w:p>
        </w:tc>
        <w:tc>
          <w:tcPr>
            <w:tcW w:w="2166" w:type="pct"/>
            <w:tcBorders>
              <w:top w:val="single" w:sz="4" w:space="0" w:color="auto"/>
              <w:left w:val="single" w:sz="4" w:space="0" w:color="auto"/>
              <w:bottom w:val="single" w:sz="4" w:space="0" w:color="auto"/>
              <w:right w:val="single" w:sz="4" w:space="0" w:color="auto"/>
            </w:tcBorders>
            <w:hideMark/>
          </w:tcPr>
          <w:p w14:paraId="5EF0C00E" w14:textId="77777777" w:rsidR="001B121C" w:rsidRPr="00777D11" w:rsidRDefault="001B121C" w:rsidP="001816CF">
            <w:r w:rsidRPr="00777D11">
              <w:t>Quantum information technology for networks use cases: Network aspects of quantum information technologies</w:t>
            </w:r>
          </w:p>
        </w:tc>
        <w:tc>
          <w:tcPr>
            <w:tcW w:w="2165" w:type="pct"/>
            <w:tcBorders>
              <w:top w:val="single" w:sz="4" w:space="0" w:color="auto"/>
              <w:left w:val="single" w:sz="4" w:space="0" w:color="auto"/>
              <w:bottom w:val="single" w:sz="4" w:space="0" w:color="auto"/>
              <w:right w:val="single" w:sz="4" w:space="0" w:color="auto"/>
            </w:tcBorders>
          </w:tcPr>
          <w:p w14:paraId="6E81CC4A" w14:textId="77777777" w:rsidR="001B121C" w:rsidRPr="001B121C" w:rsidRDefault="001B121C" w:rsidP="001E4E1A">
            <w:r w:rsidRPr="001B121C">
              <w:t xml:space="preserve">SG15 to receive aspects related to quantum time synchronization for further discussion </w:t>
            </w:r>
          </w:p>
          <w:p w14:paraId="4B1FC95F" w14:textId="6A51CB4A" w:rsidR="001B121C" w:rsidRPr="00777D11" w:rsidRDefault="001B121C" w:rsidP="001816CF"/>
        </w:tc>
      </w:tr>
      <w:tr w:rsidR="00ED71C6" w:rsidRPr="00777D11" w14:paraId="2D7728C6" w14:textId="77777777" w:rsidTr="00ED71C6">
        <w:trPr>
          <w:jc w:val="center"/>
        </w:trPr>
        <w:tc>
          <w:tcPr>
            <w:tcW w:w="669" w:type="pct"/>
            <w:tcBorders>
              <w:top w:val="single" w:sz="4" w:space="0" w:color="auto"/>
              <w:left w:val="single" w:sz="4" w:space="0" w:color="auto"/>
              <w:bottom w:val="single" w:sz="4" w:space="0" w:color="auto"/>
              <w:right w:val="single" w:sz="4" w:space="0" w:color="auto"/>
            </w:tcBorders>
          </w:tcPr>
          <w:p w14:paraId="1738A724" w14:textId="5115FB04" w:rsidR="00ED71C6" w:rsidRPr="00777D11" w:rsidRDefault="00ED71C6" w:rsidP="001816CF">
            <w:r w:rsidRPr="00777D11">
              <w:lastRenderedPageBreak/>
              <w:t>D1.4</w:t>
            </w:r>
          </w:p>
        </w:tc>
        <w:tc>
          <w:tcPr>
            <w:tcW w:w="2166" w:type="pct"/>
            <w:tcBorders>
              <w:top w:val="single" w:sz="4" w:space="0" w:color="auto"/>
              <w:left w:val="single" w:sz="4" w:space="0" w:color="auto"/>
              <w:bottom w:val="single" w:sz="4" w:space="0" w:color="auto"/>
              <w:right w:val="single" w:sz="4" w:space="0" w:color="auto"/>
            </w:tcBorders>
          </w:tcPr>
          <w:p w14:paraId="7370C81F" w14:textId="34D2C70C" w:rsidR="00ED71C6" w:rsidRPr="00777D11" w:rsidRDefault="00ED71C6" w:rsidP="001816CF">
            <w:r w:rsidRPr="00777D11">
              <w:t>Standardization outlook and technology maturity: Network aspects of quantum information technologies</w:t>
            </w:r>
          </w:p>
        </w:tc>
        <w:tc>
          <w:tcPr>
            <w:tcW w:w="2165" w:type="pct"/>
            <w:tcBorders>
              <w:top w:val="single" w:sz="4" w:space="0" w:color="auto"/>
              <w:left w:val="single" w:sz="4" w:space="0" w:color="auto"/>
              <w:bottom w:val="single" w:sz="4" w:space="0" w:color="auto"/>
              <w:right w:val="single" w:sz="4" w:space="0" w:color="auto"/>
            </w:tcBorders>
          </w:tcPr>
          <w:p w14:paraId="32D722E1" w14:textId="77777777" w:rsidR="00ED71C6" w:rsidRPr="00ED71C6" w:rsidRDefault="00ED71C6" w:rsidP="001E4E1A">
            <w:pPr>
              <w:spacing w:after="240"/>
            </w:pPr>
            <w:r w:rsidRPr="00ED71C6">
              <w:t>All Study Groups to review the standardization outlook and technology maturity on the network aspects of quantum information technologies and discuss its impact, if any, to their respective mandates.</w:t>
            </w:r>
          </w:p>
          <w:p w14:paraId="48BA485E" w14:textId="77777777" w:rsidR="00ED71C6" w:rsidRPr="001B121C" w:rsidRDefault="00ED71C6" w:rsidP="001B121C"/>
        </w:tc>
      </w:tr>
      <w:tr w:rsidR="00ED71C6" w:rsidRPr="00777D11" w14:paraId="6CFE2147" w14:textId="77777777" w:rsidTr="00ED71C6">
        <w:trPr>
          <w:jc w:val="center"/>
        </w:trPr>
        <w:tc>
          <w:tcPr>
            <w:tcW w:w="669" w:type="pct"/>
            <w:tcBorders>
              <w:top w:val="single" w:sz="4" w:space="0" w:color="auto"/>
              <w:left w:val="single" w:sz="4" w:space="0" w:color="auto"/>
              <w:bottom w:val="single" w:sz="4" w:space="0" w:color="auto"/>
              <w:right w:val="single" w:sz="4" w:space="0" w:color="auto"/>
            </w:tcBorders>
          </w:tcPr>
          <w:p w14:paraId="4165DBE3" w14:textId="117E621E" w:rsidR="00ED71C6" w:rsidRPr="00777D11" w:rsidRDefault="00ED71C6" w:rsidP="00ED71C6">
            <w:r w:rsidRPr="00777D11">
              <w:t>D2.2</w:t>
            </w:r>
          </w:p>
        </w:tc>
        <w:tc>
          <w:tcPr>
            <w:tcW w:w="2166" w:type="pct"/>
            <w:tcBorders>
              <w:top w:val="single" w:sz="4" w:space="0" w:color="auto"/>
              <w:left w:val="single" w:sz="4" w:space="0" w:color="auto"/>
              <w:bottom w:val="single" w:sz="4" w:space="0" w:color="auto"/>
              <w:right w:val="single" w:sz="4" w:space="0" w:color="auto"/>
            </w:tcBorders>
          </w:tcPr>
          <w:p w14:paraId="7BB17DA3" w14:textId="3886C7BB" w:rsidR="00ED71C6" w:rsidRPr="00777D11" w:rsidRDefault="00ED71C6" w:rsidP="00ED71C6">
            <w:r w:rsidRPr="00777D11">
              <w:t>Quantum information technology for networks use cases: Quantum key distribution network</w:t>
            </w:r>
          </w:p>
        </w:tc>
        <w:tc>
          <w:tcPr>
            <w:tcW w:w="2165" w:type="pct"/>
            <w:tcBorders>
              <w:top w:val="single" w:sz="4" w:space="0" w:color="auto"/>
              <w:left w:val="single" w:sz="4" w:space="0" w:color="auto"/>
              <w:bottom w:val="single" w:sz="4" w:space="0" w:color="auto"/>
              <w:right w:val="single" w:sz="4" w:space="0" w:color="auto"/>
            </w:tcBorders>
          </w:tcPr>
          <w:p w14:paraId="7C27A329" w14:textId="77777777" w:rsidR="00ED71C6" w:rsidRPr="00ED71C6" w:rsidRDefault="00ED71C6" w:rsidP="001E4E1A">
            <w:r w:rsidRPr="00ED71C6">
              <w:t>SG15 to review the possibility of studying transport aspects of QKDN</w:t>
            </w:r>
          </w:p>
          <w:p w14:paraId="632DBED0" w14:textId="77777777" w:rsidR="00ED71C6" w:rsidRPr="00ED71C6" w:rsidRDefault="00ED71C6" w:rsidP="00ED71C6">
            <w:pPr>
              <w:spacing w:after="240"/>
            </w:pPr>
          </w:p>
        </w:tc>
      </w:tr>
      <w:tr w:rsidR="00ED71C6" w:rsidRPr="00777D11" w14:paraId="3E9DB41C" w14:textId="77777777" w:rsidTr="00ED71C6">
        <w:trPr>
          <w:jc w:val="center"/>
        </w:trPr>
        <w:tc>
          <w:tcPr>
            <w:tcW w:w="669" w:type="pct"/>
            <w:tcBorders>
              <w:top w:val="single" w:sz="4" w:space="0" w:color="auto"/>
              <w:left w:val="single" w:sz="4" w:space="0" w:color="auto"/>
              <w:bottom w:val="single" w:sz="4" w:space="0" w:color="auto"/>
              <w:right w:val="single" w:sz="4" w:space="0" w:color="auto"/>
            </w:tcBorders>
          </w:tcPr>
          <w:p w14:paraId="6A686130" w14:textId="33877BA6" w:rsidR="00ED71C6" w:rsidRPr="00777D11" w:rsidRDefault="00ED71C6" w:rsidP="00ED71C6">
            <w:r w:rsidRPr="00777D11">
              <w:t xml:space="preserve">D2.3 </w:t>
            </w:r>
          </w:p>
        </w:tc>
        <w:tc>
          <w:tcPr>
            <w:tcW w:w="2166" w:type="pct"/>
            <w:tcBorders>
              <w:top w:val="single" w:sz="4" w:space="0" w:color="auto"/>
              <w:left w:val="single" w:sz="4" w:space="0" w:color="auto"/>
              <w:bottom w:val="single" w:sz="4" w:space="0" w:color="auto"/>
              <w:right w:val="single" w:sz="4" w:space="0" w:color="auto"/>
            </w:tcBorders>
          </w:tcPr>
          <w:p w14:paraId="41654ECC" w14:textId="6F9F5D87" w:rsidR="00ED71C6" w:rsidRPr="00777D11" w:rsidRDefault="00ED71C6" w:rsidP="00ED71C6">
            <w:r w:rsidRPr="00777D11">
              <w:t>Quantum key distribution network protocols: Quantum layer</w:t>
            </w:r>
          </w:p>
        </w:tc>
        <w:tc>
          <w:tcPr>
            <w:tcW w:w="2165" w:type="pct"/>
            <w:tcBorders>
              <w:top w:val="single" w:sz="4" w:space="0" w:color="auto"/>
              <w:left w:val="single" w:sz="4" w:space="0" w:color="auto"/>
              <w:bottom w:val="single" w:sz="4" w:space="0" w:color="auto"/>
              <w:right w:val="single" w:sz="4" w:space="0" w:color="auto"/>
            </w:tcBorders>
          </w:tcPr>
          <w:p w14:paraId="00A07FC5" w14:textId="77777777" w:rsidR="00ED71C6" w:rsidRDefault="00ED71C6" w:rsidP="00ED71C6">
            <w:r>
              <w:t>There is no suggested action for SG15</w:t>
            </w:r>
          </w:p>
          <w:p w14:paraId="668CB236" w14:textId="77777777" w:rsidR="00ED71C6" w:rsidRPr="00ED71C6" w:rsidRDefault="00ED71C6" w:rsidP="00ED71C6"/>
        </w:tc>
      </w:tr>
      <w:tr w:rsidR="00ED71C6" w:rsidRPr="00777D11" w14:paraId="5B47B686" w14:textId="77777777" w:rsidTr="00ED71C6">
        <w:trPr>
          <w:jc w:val="center"/>
        </w:trPr>
        <w:tc>
          <w:tcPr>
            <w:tcW w:w="669" w:type="pct"/>
            <w:tcBorders>
              <w:top w:val="single" w:sz="4" w:space="0" w:color="auto"/>
              <w:left w:val="single" w:sz="4" w:space="0" w:color="auto"/>
              <w:bottom w:val="single" w:sz="4" w:space="0" w:color="auto"/>
              <w:right w:val="single" w:sz="4" w:space="0" w:color="auto"/>
            </w:tcBorders>
          </w:tcPr>
          <w:p w14:paraId="03C8C21C" w14:textId="2C1AAB38" w:rsidR="00ED71C6" w:rsidRPr="00777D11" w:rsidRDefault="00ED71C6" w:rsidP="00ED71C6">
            <w:r w:rsidRPr="00777D11">
              <w:t>D2.4</w:t>
            </w:r>
          </w:p>
        </w:tc>
        <w:tc>
          <w:tcPr>
            <w:tcW w:w="2166" w:type="pct"/>
            <w:tcBorders>
              <w:top w:val="single" w:sz="4" w:space="0" w:color="auto"/>
              <w:left w:val="single" w:sz="4" w:space="0" w:color="auto"/>
              <w:bottom w:val="single" w:sz="4" w:space="0" w:color="auto"/>
              <w:right w:val="single" w:sz="4" w:space="0" w:color="auto"/>
            </w:tcBorders>
          </w:tcPr>
          <w:p w14:paraId="47CB638B" w14:textId="16275432" w:rsidR="00ED71C6" w:rsidRPr="00777D11" w:rsidRDefault="00ED71C6" w:rsidP="00ED71C6">
            <w:r w:rsidRPr="00777D11">
              <w:t>Quantum key distribution network transport technologies</w:t>
            </w:r>
          </w:p>
        </w:tc>
        <w:tc>
          <w:tcPr>
            <w:tcW w:w="2165" w:type="pct"/>
            <w:tcBorders>
              <w:top w:val="single" w:sz="4" w:space="0" w:color="auto"/>
              <w:left w:val="single" w:sz="4" w:space="0" w:color="auto"/>
              <w:bottom w:val="single" w:sz="4" w:space="0" w:color="auto"/>
              <w:right w:val="single" w:sz="4" w:space="0" w:color="auto"/>
            </w:tcBorders>
          </w:tcPr>
          <w:p w14:paraId="735E9E93" w14:textId="77777777" w:rsidR="00ED71C6" w:rsidRPr="00777D11" w:rsidRDefault="00ED71C6" w:rsidP="00ED71C6">
            <w:pPr>
              <w:keepNext/>
              <w:keepLines/>
            </w:pPr>
            <w:r w:rsidRPr="00777D11">
              <w:t>SG15 to consider and explore the study of:</w:t>
            </w:r>
          </w:p>
          <w:p w14:paraId="0FF6734D" w14:textId="77777777" w:rsidR="00ED71C6" w:rsidRPr="00777D11" w:rsidRDefault="00ED71C6" w:rsidP="00ED71C6">
            <w:pPr>
              <w:pStyle w:val="ListParagraph"/>
              <w:keepNext/>
              <w:keepLines/>
              <w:numPr>
                <w:ilvl w:val="0"/>
                <w:numId w:val="16"/>
              </w:numPr>
              <w:ind w:left="714" w:hanging="357"/>
              <w:contextualSpacing w:val="0"/>
            </w:pPr>
            <w:r w:rsidRPr="00777D11">
              <w:t>QKD transport system architecture, reference points, technical requirements for key components (e.g., single photon detector)</w:t>
            </w:r>
          </w:p>
          <w:p w14:paraId="7CB21B39" w14:textId="77777777" w:rsidR="00ED71C6" w:rsidRDefault="00ED71C6" w:rsidP="00ED71C6">
            <w:pPr>
              <w:pStyle w:val="ListParagraph"/>
              <w:numPr>
                <w:ilvl w:val="0"/>
                <w:numId w:val="16"/>
              </w:numPr>
              <w:spacing w:after="240"/>
              <w:ind w:left="714" w:hanging="357"/>
              <w:contextualSpacing w:val="0"/>
            </w:pPr>
            <w:r w:rsidRPr="00777D11">
              <w:t>Technical requirements for implementing Co-Existing Quantum and Classical (CEQC) solutions e.g., central wavelength distribution for various signals and their wavelength intervals, the isolation requirements between quantum signal and classic signal, reasonable optical transmission power limitation</w:t>
            </w:r>
            <w:r>
              <w:t>.</w:t>
            </w:r>
          </w:p>
          <w:p w14:paraId="60B6AE40" w14:textId="77777777" w:rsidR="00ED71C6" w:rsidRDefault="00ED71C6" w:rsidP="00ED71C6"/>
        </w:tc>
      </w:tr>
    </w:tbl>
    <w:p w14:paraId="3F1D51BC" w14:textId="77777777" w:rsidR="00417132" w:rsidRDefault="00417132" w:rsidP="00417132">
      <w:pPr>
        <w:ind w:firstLine="720"/>
        <w:jc w:val="center"/>
      </w:pPr>
    </w:p>
    <w:p w14:paraId="2D43EC7F" w14:textId="6B588CC5" w:rsidR="001B121C" w:rsidRPr="001E4E1A" w:rsidRDefault="00417132" w:rsidP="001E4E1A">
      <w:pPr>
        <w:ind w:firstLine="720"/>
        <w:jc w:val="center"/>
        <w:rPr>
          <w:b/>
          <w:bCs/>
        </w:rPr>
      </w:pPr>
      <w:r w:rsidRPr="001E4E1A">
        <w:rPr>
          <w:b/>
          <w:bCs/>
        </w:rPr>
        <w:t>Table 1: TSAG suggested actions on QKD for SG15</w:t>
      </w:r>
    </w:p>
    <w:p w14:paraId="58BFC0EE" w14:textId="4A7D5784" w:rsidR="004171AA" w:rsidRDefault="00417132" w:rsidP="00485036">
      <w:r>
        <w:t>How</w:t>
      </w:r>
      <w:r w:rsidR="00272884">
        <w:t>, and to which</w:t>
      </w:r>
      <w:r w:rsidR="004171AA">
        <w:t>, if any,</w:t>
      </w:r>
      <w:r w:rsidR="00272884">
        <w:t xml:space="preserve"> </w:t>
      </w:r>
      <w:r w:rsidR="00EB09DE">
        <w:t>Question</w:t>
      </w:r>
      <w:r w:rsidR="00F809DF">
        <w:t>s of SG15</w:t>
      </w:r>
      <w:r w:rsidR="00272884">
        <w:t xml:space="preserve"> to map the suggested work items</w:t>
      </w:r>
      <w:r w:rsidR="00F809DF">
        <w:t xml:space="preserve"> to</w:t>
      </w:r>
      <w:r w:rsidR="00272884">
        <w:t xml:space="preserve">, will require some study. In order to facilitate that one of our Working Party Vice Chairs has agreed to take the responsibility </w:t>
      </w:r>
      <w:r w:rsidR="00F809DF">
        <w:t xml:space="preserve">to </w:t>
      </w:r>
      <w:r w:rsidR="00272884">
        <w:t>consult with the Rapporteurs of SG15</w:t>
      </w:r>
      <w:r w:rsidR="001E4E1A">
        <w:t xml:space="preserve"> </w:t>
      </w:r>
      <w:r w:rsidR="00F809DF">
        <w:t>and</w:t>
      </w:r>
      <w:r w:rsidR="001E4E1A">
        <w:t xml:space="preserve"> propose</w:t>
      </w:r>
      <w:r w:rsidR="00272884">
        <w:t xml:space="preserve"> which questions should address which topics. We will conduct this </w:t>
      </w:r>
      <w:r w:rsidR="001E4E1A">
        <w:t>consultation</w:t>
      </w:r>
      <w:r w:rsidR="00272884">
        <w:t xml:space="preserve"> before our next Study Group plenary </w:t>
      </w:r>
      <w:r w:rsidR="001E4E1A">
        <w:t xml:space="preserve">(planned for April 2023) </w:t>
      </w:r>
      <w:r w:rsidR="00272884">
        <w:t xml:space="preserve">and </w:t>
      </w:r>
      <w:r w:rsidR="004171AA">
        <w:t xml:space="preserve">we will </w:t>
      </w:r>
      <w:r w:rsidR="00272884">
        <w:t xml:space="preserve">report the results </w:t>
      </w:r>
      <w:r w:rsidR="004171AA">
        <w:t xml:space="preserve">of discussion during the SG15 </w:t>
      </w:r>
      <w:r w:rsidR="00272884">
        <w:t>meeting to TSAG. SG15 is driven by contributions, we hope this exercise will</w:t>
      </w:r>
      <w:r w:rsidR="009F099D">
        <w:t xml:space="preserve"> create additional awareness of the interesting field of QKD in our sector members and result in contributions addressing aspects of the field where SG15 has the expertise to contribute to its development.</w:t>
      </w:r>
    </w:p>
    <w:p w14:paraId="490F3702" w14:textId="53DF5D33" w:rsidR="007D51BF" w:rsidRDefault="00CB098B" w:rsidP="007D51BF">
      <w:r w:rsidRPr="00F1362F">
        <w:t>ITU-T SG15 looks forward to</w:t>
      </w:r>
      <w:r>
        <w:t xml:space="preserve"> further</w:t>
      </w:r>
      <w:r w:rsidRPr="00F1362F">
        <w:t xml:space="preserve"> cooperati</w:t>
      </w:r>
      <w:r>
        <w:t>on</w:t>
      </w:r>
      <w:r w:rsidRPr="00F1362F">
        <w:t xml:space="preserve"> with </w:t>
      </w:r>
      <w:r>
        <w:t>TSAG.</w:t>
      </w:r>
      <w:r w:rsidR="007D51BF">
        <w:t xml:space="preserve"> </w:t>
      </w:r>
    </w:p>
    <w:p w14:paraId="451D2606" w14:textId="5F5C7B29" w:rsidR="004171AA" w:rsidRDefault="007D51BF" w:rsidP="00A322F7">
      <w:pPr>
        <w:jc w:val="center"/>
      </w:pPr>
      <w:r>
        <w:t>_________________</w:t>
      </w:r>
    </w:p>
    <w:sectPr w:rsidR="004171AA" w:rsidSect="00B95D7C">
      <w:headerReference w:type="default" r:id="rId2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D156" w14:textId="77777777" w:rsidR="007803A4" w:rsidRDefault="007803A4" w:rsidP="00C42125">
      <w:pPr>
        <w:spacing w:before="0"/>
      </w:pPr>
      <w:r>
        <w:separator/>
      </w:r>
    </w:p>
  </w:endnote>
  <w:endnote w:type="continuationSeparator" w:id="0">
    <w:p w14:paraId="20FA424E" w14:textId="77777777" w:rsidR="007803A4" w:rsidRDefault="007803A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AE27" w14:textId="77777777" w:rsidR="007803A4" w:rsidRDefault="007803A4" w:rsidP="00C42125">
      <w:pPr>
        <w:spacing w:before="0"/>
      </w:pPr>
      <w:r>
        <w:separator/>
      </w:r>
    </w:p>
  </w:footnote>
  <w:footnote w:type="continuationSeparator" w:id="0">
    <w:p w14:paraId="70F2D22A" w14:textId="77777777" w:rsidR="007803A4" w:rsidRDefault="007803A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E834" w14:textId="46C913AF" w:rsidR="005976A1" w:rsidRPr="00A322F7" w:rsidRDefault="00A322F7" w:rsidP="00A322F7">
    <w:pPr>
      <w:pStyle w:val="Header"/>
    </w:pPr>
    <w:r w:rsidRPr="00A322F7">
      <w:t xml:space="preserve">- </w:t>
    </w:r>
    <w:r w:rsidRPr="00A322F7">
      <w:fldChar w:fldCharType="begin"/>
    </w:r>
    <w:r w:rsidRPr="00A322F7">
      <w:instrText xml:space="preserve"> PAGE  \* MERGEFORMAT </w:instrText>
    </w:r>
    <w:r w:rsidRPr="00A322F7">
      <w:fldChar w:fldCharType="separate"/>
    </w:r>
    <w:r w:rsidRPr="00A322F7">
      <w:rPr>
        <w:noProof/>
      </w:rPr>
      <w:t>1</w:t>
    </w:r>
    <w:r w:rsidRPr="00A322F7">
      <w:fldChar w:fldCharType="end"/>
    </w:r>
    <w:r w:rsidRPr="00A322F7">
      <w:t xml:space="preserve"> -</w:t>
    </w:r>
  </w:p>
  <w:p w14:paraId="2B04F22C" w14:textId="1BBBE5A3" w:rsidR="00A322F7" w:rsidRPr="00A322F7" w:rsidRDefault="00A322F7" w:rsidP="00A322F7">
    <w:pPr>
      <w:pStyle w:val="Header"/>
      <w:spacing w:after="240"/>
    </w:pPr>
    <w:r w:rsidRPr="00A322F7">
      <w:fldChar w:fldCharType="begin"/>
    </w:r>
    <w:r w:rsidRPr="00A322F7">
      <w:instrText xml:space="preserve"> STYLEREF  Docnumber  </w:instrText>
    </w:r>
    <w:r w:rsidRPr="00A322F7">
      <w:fldChar w:fldCharType="separate"/>
    </w:r>
    <w:r w:rsidR="00B05E24">
      <w:rPr>
        <w:noProof/>
      </w:rPr>
      <w:t>TSAG-TD101</w:t>
    </w:r>
    <w:r w:rsidRPr="00A322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826389"/>
    <w:multiLevelType w:val="hybridMultilevel"/>
    <w:tmpl w:val="B278439A"/>
    <w:lvl w:ilvl="0" w:tplc="FFFFFFFF">
      <w:start w:val="1"/>
      <w:numFmt w:val="decimal"/>
      <w:lvlText w:val="%1)"/>
      <w:lvlJc w:val="left"/>
      <w:pPr>
        <w:ind w:left="81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B035D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90DF7"/>
    <w:multiLevelType w:val="hybridMultilevel"/>
    <w:tmpl w:val="B278439A"/>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D44C15"/>
    <w:multiLevelType w:val="hybridMultilevel"/>
    <w:tmpl w:val="08EEC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D244A8"/>
    <w:multiLevelType w:val="hybridMultilevel"/>
    <w:tmpl w:val="997246E6"/>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6E1C6DC3"/>
    <w:multiLevelType w:val="hybridMultilevel"/>
    <w:tmpl w:val="C7188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148487">
    <w:abstractNumId w:val="9"/>
  </w:num>
  <w:num w:numId="2" w16cid:durableId="350495272">
    <w:abstractNumId w:val="7"/>
  </w:num>
  <w:num w:numId="3" w16cid:durableId="117069755">
    <w:abstractNumId w:val="6"/>
  </w:num>
  <w:num w:numId="4" w16cid:durableId="1989893438">
    <w:abstractNumId w:val="5"/>
  </w:num>
  <w:num w:numId="5" w16cid:durableId="940770032">
    <w:abstractNumId w:val="4"/>
  </w:num>
  <w:num w:numId="6" w16cid:durableId="547648248">
    <w:abstractNumId w:val="8"/>
  </w:num>
  <w:num w:numId="7" w16cid:durableId="108201774">
    <w:abstractNumId w:val="3"/>
  </w:num>
  <w:num w:numId="8" w16cid:durableId="1697150975">
    <w:abstractNumId w:val="2"/>
  </w:num>
  <w:num w:numId="9" w16cid:durableId="1514567154">
    <w:abstractNumId w:val="1"/>
  </w:num>
  <w:num w:numId="10" w16cid:durableId="1107043286">
    <w:abstractNumId w:val="0"/>
  </w:num>
  <w:num w:numId="11" w16cid:durableId="1907452005">
    <w:abstractNumId w:val="14"/>
  </w:num>
  <w:num w:numId="12" w16cid:durableId="36856282">
    <w:abstractNumId w:val="11"/>
  </w:num>
  <w:num w:numId="13" w16cid:durableId="1786774103">
    <w:abstractNumId w:val="10"/>
  </w:num>
  <w:num w:numId="14" w16cid:durableId="1843079952">
    <w:abstractNumId w:val="12"/>
  </w:num>
  <w:num w:numId="15" w16cid:durableId="1421416069">
    <w:abstractNumId w:val="15"/>
  </w:num>
  <w:num w:numId="16" w16cid:durableId="881094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3437"/>
    <w:rsid w:val="00014F69"/>
    <w:rsid w:val="000171DB"/>
    <w:rsid w:val="00023D9A"/>
    <w:rsid w:val="0003582E"/>
    <w:rsid w:val="00043D75"/>
    <w:rsid w:val="00057000"/>
    <w:rsid w:val="00061268"/>
    <w:rsid w:val="000640E0"/>
    <w:rsid w:val="00073FB1"/>
    <w:rsid w:val="000920CE"/>
    <w:rsid w:val="000966A8"/>
    <w:rsid w:val="000A5CA2"/>
    <w:rsid w:val="000B739D"/>
    <w:rsid w:val="000C397B"/>
    <w:rsid w:val="000E6125"/>
    <w:rsid w:val="00113DBE"/>
    <w:rsid w:val="001200A6"/>
    <w:rsid w:val="00124A40"/>
    <w:rsid w:val="001251DA"/>
    <w:rsid w:val="00125432"/>
    <w:rsid w:val="00136DDD"/>
    <w:rsid w:val="00137F40"/>
    <w:rsid w:val="001410FD"/>
    <w:rsid w:val="00144BDF"/>
    <w:rsid w:val="00155DDC"/>
    <w:rsid w:val="00161830"/>
    <w:rsid w:val="001679F7"/>
    <w:rsid w:val="0018218B"/>
    <w:rsid w:val="001871EC"/>
    <w:rsid w:val="0019431C"/>
    <w:rsid w:val="001A20C3"/>
    <w:rsid w:val="001A670F"/>
    <w:rsid w:val="001B121C"/>
    <w:rsid w:val="001B6A45"/>
    <w:rsid w:val="001C62B8"/>
    <w:rsid w:val="001D22D8"/>
    <w:rsid w:val="001D4296"/>
    <w:rsid w:val="001E4E1A"/>
    <w:rsid w:val="001E7B0E"/>
    <w:rsid w:val="001F141D"/>
    <w:rsid w:val="00200A06"/>
    <w:rsid w:val="00200A98"/>
    <w:rsid w:val="00201AFA"/>
    <w:rsid w:val="002229F1"/>
    <w:rsid w:val="00233F75"/>
    <w:rsid w:val="00253DBE"/>
    <w:rsid w:val="00253DC6"/>
    <w:rsid w:val="0025489C"/>
    <w:rsid w:val="00255E57"/>
    <w:rsid w:val="002622FA"/>
    <w:rsid w:val="00263518"/>
    <w:rsid w:val="00263B33"/>
    <w:rsid w:val="00271A09"/>
    <w:rsid w:val="00272884"/>
    <w:rsid w:val="002759E7"/>
    <w:rsid w:val="00277326"/>
    <w:rsid w:val="002A11C4"/>
    <w:rsid w:val="002A399B"/>
    <w:rsid w:val="002A744D"/>
    <w:rsid w:val="002C26C0"/>
    <w:rsid w:val="002C2BC5"/>
    <w:rsid w:val="002C502A"/>
    <w:rsid w:val="002D6447"/>
    <w:rsid w:val="002E0407"/>
    <w:rsid w:val="002E3C52"/>
    <w:rsid w:val="002E79CB"/>
    <w:rsid w:val="002F3355"/>
    <w:rsid w:val="002F5070"/>
    <w:rsid w:val="002F7F55"/>
    <w:rsid w:val="0030745F"/>
    <w:rsid w:val="00314630"/>
    <w:rsid w:val="0032090A"/>
    <w:rsid w:val="00321CDE"/>
    <w:rsid w:val="00333E15"/>
    <w:rsid w:val="003449F4"/>
    <w:rsid w:val="003571BC"/>
    <w:rsid w:val="0036090C"/>
    <w:rsid w:val="00361116"/>
    <w:rsid w:val="00362562"/>
    <w:rsid w:val="003819B5"/>
    <w:rsid w:val="00385FB5"/>
    <w:rsid w:val="0038715D"/>
    <w:rsid w:val="00394DBF"/>
    <w:rsid w:val="0039517D"/>
    <w:rsid w:val="003957A6"/>
    <w:rsid w:val="003A43EF"/>
    <w:rsid w:val="003B4CF8"/>
    <w:rsid w:val="003C7445"/>
    <w:rsid w:val="003D0336"/>
    <w:rsid w:val="003E1F8C"/>
    <w:rsid w:val="003E39A2"/>
    <w:rsid w:val="003E57AB"/>
    <w:rsid w:val="003E7207"/>
    <w:rsid w:val="003F2BED"/>
    <w:rsid w:val="00400B49"/>
    <w:rsid w:val="00417132"/>
    <w:rsid w:val="004171AA"/>
    <w:rsid w:val="004363E9"/>
    <w:rsid w:val="00443878"/>
    <w:rsid w:val="004539A8"/>
    <w:rsid w:val="004712CA"/>
    <w:rsid w:val="00473782"/>
    <w:rsid w:val="0047422E"/>
    <w:rsid w:val="00485036"/>
    <w:rsid w:val="0049090D"/>
    <w:rsid w:val="0049674B"/>
    <w:rsid w:val="004C0673"/>
    <w:rsid w:val="004C4E4E"/>
    <w:rsid w:val="004F23BA"/>
    <w:rsid w:val="004F3816"/>
    <w:rsid w:val="0050586A"/>
    <w:rsid w:val="00520DBF"/>
    <w:rsid w:val="0053731C"/>
    <w:rsid w:val="00543D41"/>
    <w:rsid w:val="00556A5B"/>
    <w:rsid w:val="00566EDA"/>
    <w:rsid w:val="0057081A"/>
    <w:rsid w:val="00572654"/>
    <w:rsid w:val="005976A1"/>
    <w:rsid w:val="005B5629"/>
    <w:rsid w:val="005B6B78"/>
    <w:rsid w:val="005C0300"/>
    <w:rsid w:val="005C27A2"/>
    <w:rsid w:val="005C4536"/>
    <w:rsid w:val="005D4FEB"/>
    <w:rsid w:val="005F4B6A"/>
    <w:rsid w:val="006010F3"/>
    <w:rsid w:val="00606DB6"/>
    <w:rsid w:val="00614899"/>
    <w:rsid w:val="00615A0A"/>
    <w:rsid w:val="00626673"/>
    <w:rsid w:val="006333D4"/>
    <w:rsid w:val="006369B2"/>
    <w:rsid w:val="0063718D"/>
    <w:rsid w:val="00647525"/>
    <w:rsid w:val="00647A71"/>
    <w:rsid w:val="00652D9F"/>
    <w:rsid w:val="006570B0"/>
    <w:rsid w:val="0066022F"/>
    <w:rsid w:val="006813BC"/>
    <w:rsid w:val="006823F3"/>
    <w:rsid w:val="0069210B"/>
    <w:rsid w:val="00692AB1"/>
    <w:rsid w:val="00695DD7"/>
    <w:rsid w:val="00695FC2"/>
    <w:rsid w:val="006A4055"/>
    <w:rsid w:val="006A6DA0"/>
    <w:rsid w:val="006A7C27"/>
    <w:rsid w:val="006B2FE4"/>
    <w:rsid w:val="006B37B0"/>
    <w:rsid w:val="006B7659"/>
    <w:rsid w:val="006C26D4"/>
    <w:rsid w:val="006C5641"/>
    <w:rsid w:val="006D1089"/>
    <w:rsid w:val="006D1B86"/>
    <w:rsid w:val="006D7355"/>
    <w:rsid w:val="006F7DEE"/>
    <w:rsid w:val="00715551"/>
    <w:rsid w:val="00715CA6"/>
    <w:rsid w:val="00731135"/>
    <w:rsid w:val="007324AF"/>
    <w:rsid w:val="00740128"/>
    <w:rsid w:val="007409B4"/>
    <w:rsid w:val="00741974"/>
    <w:rsid w:val="00754192"/>
    <w:rsid w:val="0075525E"/>
    <w:rsid w:val="00756D3D"/>
    <w:rsid w:val="007803A4"/>
    <w:rsid w:val="007806C2"/>
    <w:rsid w:val="00781FEE"/>
    <w:rsid w:val="007903F8"/>
    <w:rsid w:val="00794F4F"/>
    <w:rsid w:val="007974BE"/>
    <w:rsid w:val="007A0916"/>
    <w:rsid w:val="007A0DFD"/>
    <w:rsid w:val="007B2BC6"/>
    <w:rsid w:val="007B311A"/>
    <w:rsid w:val="007C7122"/>
    <w:rsid w:val="007D3F11"/>
    <w:rsid w:val="007D51BF"/>
    <w:rsid w:val="007D66E2"/>
    <w:rsid w:val="007E2C69"/>
    <w:rsid w:val="007E53E4"/>
    <w:rsid w:val="007E656A"/>
    <w:rsid w:val="007F3CAA"/>
    <w:rsid w:val="007F664D"/>
    <w:rsid w:val="00812E67"/>
    <w:rsid w:val="00837203"/>
    <w:rsid w:val="00842137"/>
    <w:rsid w:val="00853F5F"/>
    <w:rsid w:val="008623ED"/>
    <w:rsid w:val="00864B5A"/>
    <w:rsid w:val="00872559"/>
    <w:rsid w:val="00874AA3"/>
    <w:rsid w:val="00875AA6"/>
    <w:rsid w:val="00880944"/>
    <w:rsid w:val="00883951"/>
    <w:rsid w:val="0089088E"/>
    <w:rsid w:val="00892297"/>
    <w:rsid w:val="008964D6"/>
    <w:rsid w:val="008B5123"/>
    <w:rsid w:val="008E0172"/>
    <w:rsid w:val="00900EF1"/>
    <w:rsid w:val="00906CD2"/>
    <w:rsid w:val="009302DE"/>
    <w:rsid w:val="00936852"/>
    <w:rsid w:val="0094045D"/>
    <w:rsid w:val="009406B5"/>
    <w:rsid w:val="00941DE3"/>
    <w:rsid w:val="00946166"/>
    <w:rsid w:val="009507EC"/>
    <w:rsid w:val="00983164"/>
    <w:rsid w:val="009972EF"/>
    <w:rsid w:val="009B5035"/>
    <w:rsid w:val="009C3160"/>
    <w:rsid w:val="009E766E"/>
    <w:rsid w:val="009F099D"/>
    <w:rsid w:val="009F1960"/>
    <w:rsid w:val="009F2C64"/>
    <w:rsid w:val="009F715E"/>
    <w:rsid w:val="00A10DBB"/>
    <w:rsid w:val="00A11720"/>
    <w:rsid w:val="00A12442"/>
    <w:rsid w:val="00A21247"/>
    <w:rsid w:val="00A31A53"/>
    <w:rsid w:val="00A31D47"/>
    <w:rsid w:val="00A322F7"/>
    <w:rsid w:val="00A37DCB"/>
    <w:rsid w:val="00A4013E"/>
    <w:rsid w:val="00A4045F"/>
    <w:rsid w:val="00A410CA"/>
    <w:rsid w:val="00A427CD"/>
    <w:rsid w:val="00A45FEE"/>
    <w:rsid w:val="00A4600B"/>
    <w:rsid w:val="00A50506"/>
    <w:rsid w:val="00A51EF0"/>
    <w:rsid w:val="00A56139"/>
    <w:rsid w:val="00A67A81"/>
    <w:rsid w:val="00A730A6"/>
    <w:rsid w:val="00A84724"/>
    <w:rsid w:val="00A971A0"/>
    <w:rsid w:val="00AA1F22"/>
    <w:rsid w:val="00AA59B6"/>
    <w:rsid w:val="00AB6131"/>
    <w:rsid w:val="00AF5A57"/>
    <w:rsid w:val="00AF735D"/>
    <w:rsid w:val="00B024D7"/>
    <w:rsid w:val="00B05821"/>
    <w:rsid w:val="00B05E24"/>
    <w:rsid w:val="00B100D6"/>
    <w:rsid w:val="00B164C9"/>
    <w:rsid w:val="00B26C28"/>
    <w:rsid w:val="00B30F21"/>
    <w:rsid w:val="00B376D2"/>
    <w:rsid w:val="00B4174C"/>
    <w:rsid w:val="00B453F5"/>
    <w:rsid w:val="00B532CE"/>
    <w:rsid w:val="00B61624"/>
    <w:rsid w:val="00B656A0"/>
    <w:rsid w:val="00B66481"/>
    <w:rsid w:val="00B7189C"/>
    <w:rsid w:val="00B718A5"/>
    <w:rsid w:val="00B90AD6"/>
    <w:rsid w:val="00B95D7C"/>
    <w:rsid w:val="00BA3AEE"/>
    <w:rsid w:val="00BA788A"/>
    <w:rsid w:val="00BB4983"/>
    <w:rsid w:val="00BB7597"/>
    <w:rsid w:val="00BC2AAB"/>
    <w:rsid w:val="00BC62E2"/>
    <w:rsid w:val="00BF02DC"/>
    <w:rsid w:val="00BF1C1D"/>
    <w:rsid w:val="00C37820"/>
    <w:rsid w:val="00C42125"/>
    <w:rsid w:val="00C62814"/>
    <w:rsid w:val="00C62BE6"/>
    <w:rsid w:val="00C67B25"/>
    <w:rsid w:val="00C748F7"/>
    <w:rsid w:val="00C74937"/>
    <w:rsid w:val="00CA6409"/>
    <w:rsid w:val="00CB098B"/>
    <w:rsid w:val="00CB2599"/>
    <w:rsid w:val="00CD2139"/>
    <w:rsid w:val="00CD2497"/>
    <w:rsid w:val="00CD51BB"/>
    <w:rsid w:val="00CD63C9"/>
    <w:rsid w:val="00CD6848"/>
    <w:rsid w:val="00CE1E6E"/>
    <w:rsid w:val="00CE5986"/>
    <w:rsid w:val="00CF34C4"/>
    <w:rsid w:val="00D11885"/>
    <w:rsid w:val="00D3474F"/>
    <w:rsid w:val="00D647EF"/>
    <w:rsid w:val="00D73137"/>
    <w:rsid w:val="00D745B2"/>
    <w:rsid w:val="00D977A2"/>
    <w:rsid w:val="00DA1D47"/>
    <w:rsid w:val="00DA2B15"/>
    <w:rsid w:val="00DB373E"/>
    <w:rsid w:val="00DC774A"/>
    <w:rsid w:val="00DD50DE"/>
    <w:rsid w:val="00DE3062"/>
    <w:rsid w:val="00DE6B3C"/>
    <w:rsid w:val="00E0581D"/>
    <w:rsid w:val="00E204DD"/>
    <w:rsid w:val="00E24AE6"/>
    <w:rsid w:val="00E353EC"/>
    <w:rsid w:val="00E43FC5"/>
    <w:rsid w:val="00E51F61"/>
    <w:rsid w:val="00E53C24"/>
    <w:rsid w:val="00E56E77"/>
    <w:rsid w:val="00E6382C"/>
    <w:rsid w:val="00E71046"/>
    <w:rsid w:val="00E72E36"/>
    <w:rsid w:val="00E740C1"/>
    <w:rsid w:val="00E87795"/>
    <w:rsid w:val="00E9179F"/>
    <w:rsid w:val="00EB09DE"/>
    <w:rsid w:val="00EB444D"/>
    <w:rsid w:val="00ED5B66"/>
    <w:rsid w:val="00ED71C6"/>
    <w:rsid w:val="00EE5C0D"/>
    <w:rsid w:val="00EF4792"/>
    <w:rsid w:val="00F02294"/>
    <w:rsid w:val="00F1436C"/>
    <w:rsid w:val="00F30DE7"/>
    <w:rsid w:val="00F33FAA"/>
    <w:rsid w:val="00F35F57"/>
    <w:rsid w:val="00F44D3D"/>
    <w:rsid w:val="00F50467"/>
    <w:rsid w:val="00F562A0"/>
    <w:rsid w:val="00F57FA4"/>
    <w:rsid w:val="00F809DF"/>
    <w:rsid w:val="00FA02CB"/>
    <w:rsid w:val="00FA2177"/>
    <w:rsid w:val="00FA2D0B"/>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CEO_Hyperlink,超级链接"/>
    <w:basedOn w:val="DefaultParagraphFon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iPriority w:val="99"/>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900EF1"/>
  </w:style>
  <w:style w:type="paragraph" w:customStyle="1" w:styleId="TSBHeaderSource">
    <w:name w:val="TSBHeaderSource"/>
    <w:basedOn w:val="Normal"/>
    <w:rsid w:val="00900EF1"/>
  </w:style>
  <w:style w:type="paragraph" w:customStyle="1" w:styleId="TSBHeaderTitle">
    <w:name w:val="TSBHeaderTitle"/>
    <w:basedOn w:val="Normal"/>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character" w:customStyle="1" w:styleId="ListParagraphChar">
    <w:name w:val="List Paragraph Char"/>
    <w:link w:val="ListParagraph"/>
    <w:uiPriority w:val="34"/>
    <w:locked/>
    <w:rsid w:val="00CB098B"/>
    <w:rPr>
      <w:rFonts w:ascii="Times New Roman" w:hAnsi="Times New Roman" w:cs="Times New Roman"/>
      <w:sz w:val="24"/>
      <w:szCs w:val="24"/>
      <w:lang w:val="en-GB" w:eastAsia="ja-JP"/>
    </w:rPr>
  </w:style>
  <w:style w:type="table" w:styleId="TableGrid">
    <w:name w:val="Table Grid"/>
    <w:basedOn w:val="TableNormal"/>
    <w:uiPriority w:val="39"/>
    <w:rsid w:val="001B121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Right14">
    <w:name w:val="TSBHeaderRight14"/>
    <w:basedOn w:val="Normal"/>
    <w:rsid w:val="00B95D7C"/>
    <w:pPr>
      <w:jc w:val="right"/>
    </w:pPr>
    <w:rPr>
      <w:rFonts w:eastAsia="DengXi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doolan@infinera.com" TargetMode="External"/><Relationship Id="rId18" Type="http://schemas.openxmlformats.org/officeDocument/2006/relationships/hyperlink" Target="mailto:pdoolan@infinera.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fromentejm@corning.com" TargetMode="External"/><Relationship Id="rId17" Type="http://schemas.openxmlformats.org/officeDocument/2006/relationships/hyperlink" Target="mailto:fromentejm@corning.com" TargetMode="External"/><Relationship Id="rId2" Type="http://schemas.openxmlformats.org/officeDocument/2006/relationships/customXml" Target="../customXml/item2.xml"/><Relationship Id="rId16" Type="http://schemas.openxmlformats.org/officeDocument/2006/relationships/hyperlink" Target="http://handle.itu.int/11.1002/ls/sp17-sg15-oLS-00027.docx" TargetMode="External"/><Relationship Id="rId20" Type="http://schemas.openxmlformats.org/officeDocument/2006/relationships/hyperlink" Target="http://handle.itu.int/11.1002/ls/sp16-tsag-oLS-00046.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15-oLS-00027.docx" TargetMode="External"/><Relationship Id="rId5" Type="http://schemas.openxmlformats.org/officeDocument/2006/relationships/styles" Target="styles.xml"/><Relationship Id="rId15" Type="http://schemas.openxmlformats.org/officeDocument/2006/relationships/hyperlink" Target="https://www.itu.int/ifa/t/2017/ls/tsag/sp16-tsag-oLS-00046.doc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ferrettive@corn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errettive@corning.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A02A634D-8C1C-48E0-8DF5-C16C9F28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4</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Liaison Statement - Unformatted template (T21)</vt:lpstr>
    </vt:vector>
  </TitlesOfParts>
  <Manager>ITU-T</Manager>
  <Company>International Telecommunication Union (ITU)</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to TSAG on the outcomes of FG QIT4N (reply to TSAG-LS46)</dc:title>
  <dc:subject/>
  <dc:creator>ITU-T SG15 - Promotion and Coordination Group</dc:creator>
  <cp:keywords>Non-Corning</cp:keywords>
  <dc:description>SG15-LS27  For: Geneva, 19-30 September 2022_x000d_Document date: _x000d_Saved by ITU51013862 at 08:56:39 on 10.10.2022</dc:description>
  <cp:lastModifiedBy>Al-Mnini, Lara</cp:lastModifiedBy>
  <cp:revision>3</cp:revision>
  <cp:lastPrinted>2016-12-23T12:52:00Z</cp:lastPrinted>
  <dcterms:created xsi:type="dcterms:W3CDTF">2022-10-13T10:14:00Z</dcterms:created>
  <dcterms:modified xsi:type="dcterms:W3CDTF">2022-10-13T10:40:00Z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TitusGUID">
    <vt:lpwstr>91f110f4-65d4-4b9e-a335-31406e140923</vt:lpwstr>
  </property>
  <property fmtid="{D5CDD505-2E9C-101B-9397-08002B2CF9AE}" pid="4" name="CorningConfigurationVersion">
    <vt:lpwstr>3.0.11.5.10DE-SL</vt:lpwstr>
  </property>
  <property fmtid="{D5CDD505-2E9C-101B-9397-08002B2CF9AE}" pid="5" name="CorningFullClassification">
    <vt:lpwstr>Non-Corning</vt:lpwstr>
  </property>
  <property fmtid="{D5CDD505-2E9C-101B-9397-08002B2CF9AE}" pid="6" name="CCTCode">
    <vt:lpwstr>NC</vt:lpwstr>
  </property>
  <property fmtid="{D5CDD505-2E9C-101B-9397-08002B2CF9AE}" pid="7" name="CRCCode">
    <vt:lpwstr/>
  </property>
  <property fmtid="{D5CDD505-2E9C-101B-9397-08002B2CF9AE}" pid="8" name="_AdHocReviewCycleID">
    <vt:i4>-642370566</vt:i4>
  </property>
  <property fmtid="{D5CDD505-2E9C-101B-9397-08002B2CF9AE}" pid="9" name="_NewReviewCycle">
    <vt:lpwstr/>
  </property>
  <property fmtid="{D5CDD505-2E9C-101B-9397-08002B2CF9AE}" pid="10" name="_EmailSubject">
    <vt:lpwstr>Draft LS to TSAG on the outcomes of FG QIT4N </vt:lpwstr>
  </property>
  <property fmtid="{D5CDD505-2E9C-101B-9397-08002B2CF9AE}" pid="11" name="_AuthorEmail">
    <vt:lpwstr>FromenteJM@Corning.com</vt:lpwstr>
  </property>
  <property fmtid="{D5CDD505-2E9C-101B-9397-08002B2CF9AE}" pid="12" name="_AuthorEmailDisplayName">
    <vt:lpwstr>Fromenteau, Jean-Marie</vt:lpwstr>
  </property>
  <property fmtid="{D5CDD505-2E9C-101B-9397-08002B2CF9AE}" pid="13" name="_ReviewingToolsShownOnce">
    <vt:lpwstr/>
  </property>
  <property fmtid="{D5CDD505-2E9C-101B-9397-08002B2CF9AE}" pid="14" name="CORNINGClassification">
    <vt:lpwstr>Non-Corning</vt:lpwstr>
  </property>
  <property fmtid="{D5CDD505-2E9C-101B-9397-08002B2CF9AE}" pid="15" name="CORNINGLabelExtension">
    <vt:lpwstr>None</vt:lpwstr>
  </property>
  <property fmtid="{D5CDD505-2E9C-101B-9397-08002B2CF9AE}" pid="16" name="CORNINGDisplayOptionalMarkingLanguage">
    <vt:lpwstr>None</vt:lpwstr>
  </property>
  <property fmtid="{D5CDD505-2E9C-101B-9397-08002B2CF9AE}" pid="17" name="CORNINGMarkingOption">
    <vt:lpwstr>Automatic</vt:lpwstr>
  </property>
  <property fmtid="{D5CDD505-2E9C-101B-9397-08002B2CF9AE}" pid="18" name="Docnum">
    <vt:lpwstr>SG15-LS27</vt:lpwstr>
  </property>
  <property fmtid="{D5CDD505-2E9C-101B-9397-08002B2CF9AE}" pid="19" name="Docdate">
    <vt:lpwstr/>
  </property>
  <property fmtid="{D5CDD505-2E9C-101B-9397-08002B2CF9AE}" pid="20" name="Docorlang">
    <vt:lpwstr/>
  </property>
  <property fmtid="{D5CDD505-2E9C-101B-9397-08002B2CF9AE}" pid="21" name="Docbluepink">
    <vt:lpwstr>All/15</vt:lpwstr>
  </property>
  <property fmtid="{D5CDD505-2E9C-101B-9397-08002B2CF9AE}" pid="22" name="Docdest">
    <vt:lpwstr>Geneva, 19-30 September 2022</vt:lpwstr>
  </property>
  <property fmtid="{D5CDD505-2E9C-101B-9397-08002B2CF9AE}" pid="23" name="Docauthor">
    <vt:lpwstr>ITU-T SG15 - Promotion and Coordination Group</vt:lpwstr>
  </property>
</Properties>
</file>