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7"/>
        <w:gridCol w:w="124"/>
        <w:gridCol w:w="722"/>
        <w:gridCol w:w="3188"/>
        <w:gridCol w:w="74"/>
        <w:gridCol w:w="4110"/>
      </w:tblGrid>
      <w:tr w:rsidR="00420A16" w:rsidRPr="00420A16" w14:paraId="43568AAD" w14:textId="77777777" w:rsidTr="00420A16">
        <w:trPr>
          <w:cantSplit/>
        </w:trPr>
        <w:tc>
          <w:tcPr>
            <w:tcW w:w="1104" w:type="dxa"/>
            <w:vMerge w:val="restart"/>
            <w:vAlign w:val="center"/>
          </w:tcPr>
          <w:p w14:paraId="08814E73" w14:textId="77777777" w:rsidR="00420A16" w:rsidRPr="00420A16" w:rsidRDefault="00420A16" w:rsidP="00420A16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20A16">
              <w:rPr>
                <w:noProof/>
              </w:rPr>
              <w:drawing>
                <wp:inline distT="0" distB="0" distL="0" distR="0" wp14:anchorId="2B13CE5C" wp14:editId="31E0675B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3AB5237" w14:textId="77777777" w:rsidR="00420A16" w:rsidRPr="00420A16" w:rsidRDefault="00420A16" w:rsidP="00420A16">
            <w:pPr>
              <w:rPr>
                <w:sz w:val="16"/>
                <w:szCs w:val="16"/>
              </w:rPr>
            </w:pPr>
            <w:r w:rsidRPr="00420A16">
              <w:rPr>
                <w:sz w:val="16"/>
                <w:szCs w:val="16"/>
              </w:rPr>
              <w:t>INTERNATIONAL TELECOMMUNICATION UNION</w:t>
            </w:r>
          </w:p>
          <w:p w14:paraId="3E7DE9EA" w14:textId="77777777" w:rsidR="00420A16" w:rsidRPr="00420A16" w:rsidRDefault="00420A16" w:rsidP="00420A16">
            <w:pPr>
              <w:rPr>
                <w:b/>
                <w:bCs/>
                <w:sz w:val="26"/>
                <w:szCs w:val="26"/>
              </w:rPr>
            </w:pPr>
            <w:r w:rsidRPr="00420A16">
              <w:rPr>
                <w:b/>
                <w:bCs/>
                <w:sz w:val="26"/>
                <w:szCs w:val="26"/>
              </w:rPr>
              <w:t>TELECOMMUNICATION</w:t>
            </w:r>
            <w:r w:rsidRPr="00420A1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F8378FD" w14:textId="77777777" w:rsidR="00420A16" w:rsidRPr="00420A16" w:rsidRDefault="00420A16" w:rsidP="00420A16">
            <w:pPr>
              <w:rPr>
                <w:sz w:val="20"/>
                <w:szCs w:val="20"/>
              </w:rPr>
            </w:pPr>
            <w:r w:rsidRPr="00420A1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20A16">
              <w:rPr>
                <w:sz w:val="20"/>
              </w:rPr>
              <w:t>2022</w:t>
            </w:r>
            <w:r w:rsidRPr="00420A16">
              <w:rPr>
                <w:sz w:val="20"/>
                <w:szCs w:val="20"/>
              </w:rPr>
              <w:t>-</w:t>
            </w:r>
            <w:r w:rsidRPr="00420A16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71C590F2" w14:textId="7153737B" w:rsidR="00420A16" w:rsidRPr="00420A16" w:rsidRDefault="00420A16" w:rsidP="00420A16">
            <w:pPr>
              <w:pStyle w:val="Docnumber"/>
            </w:pPr>
            <w:r>
              <w:t>SG11-LS10</w:t>
            </w:r>
          </w:p>
        </w:tc>
      </w:tr>
      <w:tr w:rsidR="00420A16" w:rsidRPr="00420A16" w14:paraId="127D9CFA" w14:textId="77777777" w:rsidTr="00420A16">
        <w:trPr>
          <w:cantSplit/>
        </w:trPr>
        <w:tc>
          <w:tcPr>
            <w:tcW w:w="1104" w:type="dxa"/>
            <w:vMerge/>
          </w:tcPr>
          <w:p w14:paraId="6A12E4F0" w14:textId="77777777" w:rsidR="00420A16" w:rsidRPr="00420A16" w:rsidRDefault="00420A16" w:rsidP="00420A1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71E5C013" w14:textId="77777777" w:rsidR="00420A16" w:rsidRPr="00420A16" w:rsidRDefault="00420A16" w:rsidP="00420A16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16068088" w14:textId="678841DC" w:rsidR="00420A16" w:rsidRPr="00420A16" w:rsidRDefault="00420A16" w:rsidP="00420A1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420A16" w:rsidRPr="00420A16" w14:paraId="48DF84ED" w14:textId="77777777" w:rsidTr="00420A1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7FBE5CE" w14:textId="77777777" w:rsidR="00420A16" w:rsidRPr="00420A16" w:rsidRDefault="00420A16" w:rsidP="00420A16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15ABF884" w14:textId="77777777" w:rsidR="00420A16" w:rsidRPr="00420A16" w:rsidRDefault="00420A16" w:rsidP="00420A16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016989FE" w14:textId="77777777" w:rsidR="00420A16" w:rsidRPr="00420A16" w:rsidRDefault="00420A16" w:rsidP="00420A16">
            <w:pPr>
              <w:jc w:val="right"/>
              <w:rPr>
                <w:b/>
                <w:bCs/>
                <w:sz w:val="28"/>
                <w:szCs w:val="28"/>
              </w:rPr>
            </w:pPr>
            <w:r w:rsidRPr="00420A1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20A16" w:rsidRPr="00420A16" w14:paraId="1CE294E7" w14:textId="77777777" w:rsidTr="00420A16">
        <w:trPr>
          <w:cantSplit/>
        </w:trPr>
        <w:tc>
          <w:tcPr>
            <w:tcW w:w="1545" w:type="dxa"/>
            <w:gridSpan w:val="3"/>
          </w:tcPr>
          <w:p w14:paraId="41FB6605" w14:textId="77777777" w:rsidR="00420A16" w:rsidRPr="00420A16" w:rsidRDefault="00420A16" w:rsidP="00420A1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20A16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4859EAA" w14:textId="2982185E" w:rsidR="00420A16" w:rsidRPr="00420A16" w:rsidRDefault="00420A16" w:rsidP="00420A16">
            <w:r w:rsidRPr="00420A16">
              <w:t>2/11</w:t>
            </w:r>
          </w:p>
        </w:tc>
        <w:tc>
          <w:tcPr>
            <w:tcW w:w="4184" w:type="dxa"/>
            <w:gridSpan w:val="2"/>
          </w:tcPr>
          <w:p w14:paraId="7524B938" w14:textId="7EED8A2A" w:rsidR="00420A16" w:rsidRPr="00420A16" w:rsidRDefault="00420A16" w:rsidP="00420A16">
            <w:pPr>
              <w:jc w:val="right"/>
            </w:pPr>
            <w:r w:rsidRPr="00420A16">
              <w:t>Geneva, 6-15 July 2022</w:t>
            </w:r>
          </w:p>
        </w:tc>
      </w:tr>
      <w:tr w:rsidR="00420A16" w:rsidRPr="00420A16" w14:paraId="6584B271" w14:textId="77777777" w:rsidTr="00420A16">
        <w:trPr>
          <w:cantSplit/>
        </w:trPr>
        <w:tc>
          <w:tcPr>
            <w:tcW w:w="9639" w:type="dxa"/>
            <w:gridSpan w:val="7"/>
          </w:tcPr>
          <w:p w14:paraId="3B7729A0" w14:textId="2CF17AEB" w:rsidR="00420A16" w:rsidRPr="00420A16" w:rsidRDefault="00420A16" w:rsidP="00420A16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420A16">
              <w:rPr>
                <w:b/>
                <w:bCs/>
              </w:rPr>
              <w:t>Ref.: SG11-TD191/GEN</w:t>
            </w:r>
          </w:p>
        </w:tc>
      </w:tr>
      <w:tr w:rsidR="00420A16" w:rsidRPr="00420A16" w14:paraId="6AEB8EC8" w14:textId="77777777" w:rsidTr="00420A16">
        <w:trPr>
          <w:cantSplit/>
        </w:trPr>
        <w:tc>
          <w:tcPr>
            <w:tcW w:w="1545" w:type="dxa"/>
            <w:gridSpan w:val="3"/>
          </w:tcPr>
          <w:p w14:paraId="2EBE98A8" w14:textId="77777777" w:rsidR="00420A16" w:rsidRPr="00420A16" w:rsidRDefault="00420A16" w:rsidP="00420A1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20A16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60F32551" w14:textId="79DA5A0D" w:rsidR="00420A16" w:rsidRPr="00420A16" w:rsidRDefault="00420A16" w:rsidP="00420A16">
            <w:r w:rsidRPr="00420A16">
              <w:t>ITU-T Study Group 11</w:t>
            </w:r>
          </w:p>
        </w:tc>
      </w:tr>
      <w:tr w:rsidR="00420A16" w:rsidRPr="00420A16" w14:paraId="04577AEF" w14:textId="77777777" w:rsidTr="00420A16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69D1803F" w14:textId="77777777" w:rsidR="00420A16" w:rsidRPr="00420A16" w:rsidRDefault="00420A16" w:rsidP="00420A16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20A16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531D8D0" w14:textId="1FD510CF" w:rsidR="00420A16" w:rsidRPr="00420A16" w:rsidRDefault="00420A16" w:rsidP="00420A16">
            <w:r w:rsidRPr="00420A16">
              <w:t>LS on work progress on QKDN protocols in SG11</w:t>
            </w:r>
          </w:p>
        </w:tc>
      </w:tr>
      <w:bookmarkEnd w:id="1"/>
      <w:bookmarkEnd w:id="8"/>
      <w:tr w:rsidR="007553C6" w:rsidRPr="0014438C" w14:paraId="7DF978A7" w14:textId="77777777" w:rsidTr="00420A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121D029A" w14:textId="77777777" w:rsidR="007553C6" w:rsidRPr="0014438C" w:rsidRDefault="007553C6" w:rsidP="00420A16">
            <w:pPr>
              <w:jc w:val="center"/>
              <w:rPr>
                <w:b/>
              </w:rPr>
            </w:pPr>
            <w:r w:rsidRPr="0014438C">
              <w:rPr>
                <w:b/>
              </w:rPr>
              <w:t>LIAISON STATEMENT</w:t>
            </w:r>
          </w:p>
        </w:tc>
      </w:tr>
      <w:tr w:rsidR="007553C6" w:rsidRPr="0014438C" w14:paraId="734F5ADB" w14:textId="77777777" w:rsidTr="00420A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66968D09" w14:textId="77777777" w:rsidR="007553C6" w:rsidRPr="0014438C" w:rsidRDefault="007553C6" w:rsidP="00420A16">
            <w:pPr>
              <w:rPr>
                <w:b/>
                <w:bCs/>
              </w:rPr>
            </w:pPr>
            <w:r w:rsidRPr="0014438C">
              <w:rPr>
                <w:b/>
                <w:bCs/>
              </w:rPr>
              <w:t>For action to:</w:t>
            </w:r>
          </w:p>
        </w:tc>
        <w:tc>
          <w:tcPr>
            <w:tcW w:w="7372" w:type="dxa"/>
            <w:gridSpan w:val="3"/>
          </w:tcPr>
          <w:p w14:paraId="38AD818A" w14:textId="73727446" w:rsidR="007553C6" w:rsidRPr="0014438C" w:rsidRDefault="00D00D1C" w:rsidP="00420A16">
            <w:pPr>
              <w:pStyle w:val="LSForAction"/>
              <w:rPr>
                <w:szCs w:val="24"/>
              </w:rPr>
            </w:pPr>
            <w:r w:rsidRPr="0014438C">
              <w:rPr>
                <w:szCs w:val="24"/>
                <w:lang w:val="en-US"/>
              </w:rPr>
              <w:t>-</w:t>
            </w:r>
          </w:p>
        </w:tc>
      </w:tr>
      <w:tr w:rsidR="00D40757" w:rsidRPr="00A67E6F" w14:paraId="70AAB714" w14:textId="77777777" w:rsidTr="00420A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18DAC410" w14:textId="77777777" w:rsidR="00D40757" w:rsidRPr="0014438C" w:rsidRDefault="00D40757" w:rsidP="00420A16">
            <w:pPr>
              <w:rPr>
                <w:b/>
                <w:bCs/>
              </w:rPr>
            </w:pPr>
            <w:r w:rsidRPr="0014438C"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3"/>
          </w:tcPr>
          <w:p w14:paraId="1BA0535C" w14:textId="007FED08" w:rsidR="00D40757" w:rsidRPr="0014438C" w:rsidRDefault="00D40757" w:rsidP="00420A16">
            <w:pPr>
              <w:pStyle w:val="LSForInfo"/>
              <w:rPr>
                <w:szCs w:val="24"/>
              </w:rPr>
            </w:pPr>
            <w:r w:rsidRPr="0014438C">
              <w:rPr>
                <w:szCs w:val="24"/>
              </w:rPr>
              <w:t xml:space="preserve">ITU-T </w:t>
            </w:r>
            <w:r>
              <w:rPr>
                <w:szCs w:val="24"/>
              </w:rPr>
              <w:t xml:space="preserve">TSAG, </w:t>
            </w:r>
            <w:r w:rsidRPr="0014438C">
              <w:rPr>
                <w:szCs w:val="24"/>
              </w:rPr>
              <w:t>ITU-T S</w:t>
            </w:r>
            <w:r>
              <w:rPr>
                <w:szCs w:val="24"/>
              </w:rPr>
              <w:t xml:space="preserve">tudy </w:t>
            </w:r>
            <w:r w:rsidRPr="0014438C">
              <w:rPr>
                <w:szCs w:val="24"/>
              </w:rPr>
              <w:t>G</w:t>
            </w:r>
            <w:r>
              <w:rPr>
                <w:szCs w:val="24"/>
              </w:rPr>
              <w:t xml:space="preserve">roup </w:t>
            </w:r>
            <w:r w:rsidRPr="0014438C">
              <w:rPr>
                <w:szCs w:val="24"/>
              </w:rPr>
              <w:t>13 (</w:t>
            </w:r>
            <w:r>
              <w:rPr>
                <w:rFonts w:eastAsiaTheme="minorEastAsia" w:hint="eastAsia"/>
                <w:szCs w:val="24"/>
                <w:lang w:eastAsia="zh-CN"/>
              </w:rPr>
              <w:t>Q6</w:t>
            </w:r>
            <w:r>
              <w:rPr>
                <w:rFonts w:eastAsiaTheme="minorEastAsia"/>
                <w:szCs w:val="24"/>
                <w:lang w:eastAsia="zh-CN"/>
              </w:rPr>
              <w:t xml:space="preserve">/13, </w:t>
            </w:r>
            <w:r w:rsidRPr="0014438C">
              <w:rPr>
                <w:szCs w:val="24"/>
              </w:rPr>
              <w:t>Q16/13), ITU-T S</w:t>
            </w:r>
            <w:r>
              <w:rPr>
                <w:szCs w:val="24"/>
              </w:rPr>
              <w:t xml:space="preserve">tudy </w:t>
            </w:r>
            <w:r w:rsidRPr="0014438C">
              <w:rPr>
                <w:szCs w:val="24"/>
              </w:rPr>
              <w:t>G</w:t>
            </w:r>
            <w:r>
              <w:rPr>
                <w:szCs w:val="24"/>
              </w:rPr>
              <w:t xml:space="preserve">roup </w:t>
            </w:r>
            <w:r w:rsidRPr="0014438C">
              <w:rPr>
                <w:szCs w:val="24"/>
              </w:rPr>
              <w:t>17 (Q15/17), ETSI ISG-QKD, ETSI TC Cyber WG QSC, ISO/IEC JTC1</w:t>
            </w:r>
            <w:r w:rsidR="00420A16">
              <w:rPr>
                <w:szCs w:val="24"/>
              </w:rPr>
              <w:t>/</w:t>
            </w:r>
            <w:r w:rsidRPr="0014438C">
              <w:rPr>
                <w:szCs w:val="24"/>
              </w:rPr>
              <w:t>SC27</w:t>
            </w:r>
          </w:p>
        </w:tc>
      </w:tr>
      <w:tr w:rsidR="00D40757" w:rsidRPr="0014438C" w14:paraId="047612BF" w14:textId="77777777" w:rsidTr="00420A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603E5F1E" w14:textId="77777777" w:rsidR="00D40757" w:rsidRPr="0014438C" w:rsidRDefault="00D40757" w:rsidP="00420A16">
            <w:pPr>
              <w:rPr>
                <w:b/>
                <w:bCs/>
              </w:rPr>
            </w:pPr>
            <w:r w:rsidRPr="0014438C"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3"/>
          </w:tcPr>
          <w:p w14:paraId="53D3EE9E" w14:textId="0431CA29" w:rsidR="00D40757" w:rsidRPr="0014438C" w:rsidRDefault="00D40757" w:rsidP="00420A16">
            <w:pPr>
              <w:rPr>
                <w:b/>
                <w:bCs/>
              </w:rPr>
            </w:pPr>
            <w:r w:rsidRPr="0014438C">
              <w:t xml:space="preserve">ITU-T </w:t>
            </w:r>
            <w:r>
              <w:t>Study Group</w:t>
            </w:r>
            <w:r w:rsidRPr="0014438C">
              <w:rPr>
                <w:bCs/>
              </w:rPr>
              <w:t xml:space="preserve"> 11 </w:t>
            </w:r>
            <w:r>
              <w:rPr>
                <w:bCs/>
              </w:rPr>
              <w:t>(</w:t>
            </w:r>
            <w:r>
              <w:t>Geneva, 15 July 2022</w:t>
            </w:r>
            <w:r w:rsidRPr="0014438C">
              <w:t>)</w:t>
            </w:r>
          </w:p>
        </w:tc>
      </w:tr>
      <w:tr w:rsidR="00D40757" w:rsidRPr="0014438C" w14:paraId="6227BFFC" w14:textId="77777777" w:rsidTr="00420A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  <w:tcBorders>
              <w:bottom w:val="single" w:sz="4" w:space="0" w:color="auto"/>
            </w:tcBorders>
          </w:tcPr>
          <w:p w14:paraId="40B9D9B7" w14:textId="77777777" w:rsidR="00D40757" w:rsidRPr="0014438C" w:rsidRDefault="00D40757" w:rsidP="00420A16">
            <w:pPr>
              <w:rPr>
                <w:b/>
                <w:bCs/>
              </w:rPr>
            </w:pPr>
            <w:r w:rsidRPr="0014438C"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3"/>
            <w:tcBorders>
              <w:bottom w:val="single" w:sz="4" w:space="0" w:color="auto"/>
            </w:tcBorders>
          </w:tcPr>
          <w:p w14:paraId="34E22164" w14:textId="310D23FE" w:rsidR="00D40757" w:rsidRPr="0014438C" w:rsidRDefault="00D40757" w:rsidP="00420A16">
            <w:pPr>
              <w:pStyle w:val="LSDeadline"/>
              <w:rPr>
                <w:szCs w:val="24"/>
              </w:rPr>
            </w:pPr>
            <w:r w:rsidRPr="0014438C">
              <w:rPr>
                <w:szCs w:val="24"/>
                <w:lang w:val="fr-CH"/>
              </w:rPr>
              <w:t>N/A</w:t>
            </w:r>
          </w:p>
        </w:tc>
      </w:tr>
      <w:tr w:rsidR="00D40757" w:rsidRPr="00AF4044" w14:paraId="4AF90C45" w14:textId="77777777" w:rsidTr="00420A16">
        <w:trPr>
          <w:cantSplit/>
        </w:trPr>
        <w:tc>
          <w:tcPr>
            <w:tcW w:w="142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76B53F3" w14:textId="77777777" w:rsidR="00D40757" w:rsidRPr="00136DDD" w:rsidRDefault="00D40757" w:rsidP="00420A1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4108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B80692B" w14:textId="66818CDD" w:rsidR="00D40757" w:rsidRPr="00136DDD" w:rsidRDefault="00D40757" w:rsidP="00420A16">
            <w:r w:rsidRPr="000E34F2">
              <w:t>Ritu Ranjan Mittar</w:t>
            </w:r>
            <w:r w:rsidRPr="000E34F2">
              <w:br/>
              <w:t>Chairman SG11</w:t>
            </w:r>
            <w:r w:rsidRPr="000E34F2">
              <w:br/>
              <w:t>India</w:t>
            </w:r>
          </w:p>
        </w:tc>
        <w:tc>
          <w:tcPr>
            <w:tcW w:w="4110" w:type="dxa"/>
            <w:tcBorders>
              <w:top w:val="single" w:sz="8" w:space="0" w:color="auto"/>
              <w:bottom w:val="single" w:sz="8" w:space="0" w:color="auto"/>
            </w:tcBorders>
          </w:tcPr>
          <w:p w14:paraId="684F72EE" w14:textId="2ABACB63" w:rsidR="00D40757" w:rsidRPr="00061268" w:rsidRDefault="00D40757" w:rsidP="00420A16">
            <w:pPr>
              <w:rPr>
                <w:lang w:val="pt-BR"/>
              </w:rPr>
            </w:pPr>
            <w:r>
              <w:t>Tel:</w:t>
            </w:r>
            <w:r>
              <w:tab/>
            </w:r>
            <w:r w:rsidRPr="000E34F2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26783E">
                <w:rPr>
                  <w:rStyle w:val="Hyperlink"/>
                </w:rPr>
                <w:t>rr.mittar@gov.in</w:t>
              </w:r>
            </w:hyperlink>
            <w:r>
              <w:t xml:space="preserve"> </w:t>
            </w:r>
          </w:p>
        </w:tc>
      </w:tr>
      <w:tr w:rsidR="00D40757" w:rsidRPr="001B3540" w14:paraId="65DF8C0E" w14:textId="77777777" w:rsidTr="00420A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AB1C6" w14:textId="734EDCD5" w:rsidR="00D40757" w:rsidRPr="0014438C" w:rsidRDefault="00D40757" w:rsidP="00420A16">
            <w:pPr>
              <w:rPr>
                <w:b/>
                <w:bCs/>
              </w:rPr>
            </w:pPr>
            <w:r w:rsidRPr="0014438C">
              <w:rPr>
                <w:b/>
                <w:bCs/>
              </w:rPr>
              <w:t>Contact:</w:t>
            </w:r>
          </w:p>
        </w:tc>
        <w:tc>
          <w:tcPr>
            <w:tcW w:w="41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62C2A9" w14:textId="28A7C567" w:rsidR="00D40757" w:rsidRPr="0014438C" w:rsidRDefault="00C334F6" w:rsidP="00420A16">
            <w:pPr>
              <w:pStyle w:val="LSDeadline"/>
              <w:rPr>
                <w:rFonts w:eastAsia="DengXian"/>
                <w:szCs w:val="24"/>
                <w:lang w:val="en-US" w:eastAsia="zh-CN" w:bidi="ar"/>
              </w:rPr>
            </w:pPr>
            <w:sdt>
              <w:sdtPr>
                <w:rPr>
                  <w:szCs w:val="24"/>
                  <w:lang w:val="fr-CH"/>
                </w:rPr>
                <w:alias w:val="ContactNameOrgCountry"/>
                <w:tag w:val="ContactNameOrgCountry"/>
                <w:id w:val="-2057770858"/>
                <w:placeholder>
                  <w:docPart w:val="56844EDF9877EB488CE634E8B1DBD236"/>
                </w:placeholder>
                <w:text w:multiLine="1"/>
              </w:sdtPr>
              <w:sdtEndPr/>
              <w:sdtContent>
                <w:r w:rsidR="00D40757" w:rsidRPr="0014438C">
                  <w:rPr>
                    <w:szCs w:val="24"/>
                    <w:lang w:val="fr-CH"/>
                  </w:rPr>
                  <w:t>Kaoru Kenyoshi</w:t>
                </w:r>
                <w:r w:rsidR="00D40757" w:rsidRPr="0014438C">
                  <w:rPr>
                    <w:szCs w:val="24"/>
                    <w:lang w:val="fr-CH"/>
                  </w:rPr>
                  <w:br/>
                  <w:t>NICT</w:t>
                </w:r>
                <w:r w:rsidR="00D40757" w:rsidRPr="0014438C">
                  <w:rPr>
                    <w:szCs w:val="24"/>
                    <w:lang w:val="fr-CH"/>
                  </w:rPr>
                  <w:br/>
                  <w:t>Japan</w:t>
                </w:r>
              </w:sdtContent>
            </w:sdt>
          </w:p>
        </w:tc>
        <w:sdt>
          <w:sdtPr>
            <w:rPr>
              <w:szCs w:val="24"/>
            </w:rPr>
            <w:alias w:val="ContactTelFaxEmail"/>
            <w:tag w:val="ContactTelFaxEmail"/>
            <w:id w:val="1083176971"/>
            <w:placeholder>
              <w:docPart w:val="3ED6394A59AE09458B72ECA9588A0705"/>
            </w:placeholder>
          </w:sdtPr>
          <w:sdtEndPr/>
          <w:sdtContent>
            <w:sdt>
              <w:sdtPr>
                <w:rPr>
                  <w:szCs w:val="24"/>
                </w:rPr>
                <w:alias w:val="ContactTelFaxEmail"/>
                <w:tag w:val="ContactTelFaxEmail"/>
                <w:id w:val="-1824115367"/>
                <w:placeholder>
                  <w:docPart w:val="D7DD069C1EBC1D409994664E56FBD38C"/>
                </w:placeholder>
              </w:sdtPr>
              <w:sdtEndPr/>
              <w:sdtContent>
                <w:tc>
                  <w:tcPr>
                    <w:tcW w:w="4110" w:type="dxa"/>
                    <w:tcBorders>
                      <w:top w:val="single" w:sz="4" w:space="0" w:color="auto"/>
                      <w:bottom w:val="single" w:sz="4" w:space="0" w:color="auto"/>
                    </w:tcBorders>
                  </w:tcPr>
                  <w:p w14:paraId="77D29D0A" w14:textId="78A94ACB" w:rsidR="00D40757" w:rsidRPr="0014438C" w:rsidRDefault="00D40757" w:rsidP="00420A16">
                    <w:pPr>
                      <w:pStyle w:val="LSDeadline"/>
                      <w:rPr>
                        <w:rFonts w:eastAsia="DengXian"/>
                        <w:szCs w:val="24"/>
                        <w:lang w:val="fr-CH" w:bidi="ar"/>
                      </w:rPr>
                    </w:pPr>
                    <w:r w:rsidRPr="0014438C">
                      <w:rPr>
                        <w:szCs w:val="24"/>
                        <w:lang w:val="fr-CH"/>
                      </w:rPr>
                      <w:t>Tel:</w:t>
                    </w:r>
                    <w:r w:rsidRPr="0014438C">
                      <w:rPr>
                        <w:szCs w:val="24"/>
                        <w:lang w:val="fr-CH"/>
                      </w:rPr>
                      <w:tab/>
                      <w:t>+81 50 3566 5852</w:t>
                    </w:r>
                    <w:r w:rsidRPr="0014438C">
                      <w:rPr>
                        <w:szCs w:val="24"/>
                        <w:lang w:val="fr-CH"/>
                      </w:rPr>
                      <w:br/>
                      <w:t xml:space="preserve">E-mail: </w:t>
                    </w:r>
                    <w:hyperlink r:id="rId13" w:history="1">
                      <w:r w:rsidRPr="0014438C">
                        <w:rPr>
                          <w:rStyle w:val="Hyperlink"/>
                          <w:rFonts w:ascii="Times New Roman" w:hAnsi="Times New Roman"/>
                          <w:szCs w:val="24"/>
                          <w:lang w:val="fr-CH"/>
                        </w:rPr>
                        <w:t>kaoru.kenyoshi@nict.go.jp</w:t>
                      </w:r>
                    </w:hyperlink>
                    <w:r w:rsidRPr="0014438C">
                      <w:rPr>
                        <w:szCs w:val="24"/>
                        <w:lang w:val="fr-CH"/>
                      </w:rPr>
                      <w:t xml:space="preserve"> </w:t>
                    </w:r>
                  </w:p>
                </w:tc>
              </w:sdtContent>
            </w:sdt>
          </w:sdtContent>
        </w:sdt>
      </w:tr>
    </w:tbl>
    <w:p w14:paraId="7D7B84C6" w14:textId="77777777" w:rsidR="00526676" w:rsidRPr="0014438C" w:rsidRDefault="00526676" w:rsidP="00526676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4"/>
        <w:gridCol w:w="8045"/>
      </w:tblGrid>
      <w:tr w:rsidR="00526676" w:rsidRPr="0014438C" w14:paraId="0BECA797" w14:textId="77777777" w:rsidTr="0040120C">
        <w:trPr>
          <w:cantSplit/>
        </w:trPr>
        <w:tc>
          <w:tcPr>
            <w:tcW w:w="827" w:type="pct"/>
          </w:tcPr>
          <w:p w14:paraId="77724C3B" w14:textId="77777777" w:rsidR="00526676" w:rsidRPr="0014438C" w:rsidRDefault="00526676" w:rsidP="00C256D6">
            <w:pPr>
              <w:rPr>
                <w:b/>
                <w:bCs/>
              </w:rPr>
            </w:pPr>
            <w:r w:rsidRPr="0014438C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76E36027" w14:textId="6EB8E04F" w:rsidR="00526676" w:rsidRPr="0014438C" w:rsidRDefault="000937DB" w:rsidP="00612ACD">
                <w:r w:rsidRPr="000937DB">
                  <w:t>This liaison statement is to inform ITU-T TSAG, ITU-T SG13, ITU-T SG17, ETSI ISG-QKD, ETSI TC Cyber WG QSC and ISO/IEC JTC1-SC27 on work items of QKDN protocols during SG11 meeting (Geneva, 6-15 July 2022).</w:t>
                </w:r>
              </w:p>
            </w:tc>
          </w:sdtContent>
        </w:sdt>
      </w:tr>
    </w:tbl>
    <w:p w14:paraId="7877231B" w14:textId="695DB201" w:rsidR="00FA0E85" w:rsidRDefault="00D00D1C" w:rsidP="00D00D1C">
      <w:pPr>
        <w:spacing w:before="240"/>
      </w:pPr>
      <w:r w:rsidRPr="0014438C">
        <w:rPr>
          <w:lang w:eastAsia="zh-CN"/>
        </w:rPr>
        <w:t>ITU-T Study Group 11 would like to inform</w:t>
      </w:r>
      <w:r w:rsidRPr="0014438C">
        <w:t xml:space="preserve"> </w:t>
      </w:r>
      <w:r w:rsidR="000937DB" w:rsidRPr="0014438C">
        <w:t xml:space="preserve">ITU-T </w:t>
      </w:r>
      <w:r w:rsidR="000937DB">
        <w:t xml:space="preserve">TSAG, </w:t>
      </w:r>
      <w:r w:rsidRPr="0014438C">
        <w:rPr>
          <w:lang w:eastAsia="zh-CN"/>
        </w:rPr>
        <w:t xml:space="preserve">ITU-T </w:t>
      </w:r>
      <w:r w:rsidR="00A35869" w:rsidRPr="0014438C">
        <w:rPr>
          <w:lang w:eastAsia="zh-CN"/>
        </w:rPr>
        <w:t>SG</w:t>
      </w:r>
      <w:r w:rsidRPr="0014438C">
        <w:rPr>
          <w:lang w:eastAsia="zh-CN"/>
        </w:rPr>
        <w:t>13</w:t>
      </w:r>
      <w:r w:rsidR="00B23F8C" w:rsidRPr="0014438C">
        <w:rPr>
          <w:lang w:eastAsia="zh-CN"/>
        </w:rPr>
        <w:t xml:space="preserve"> (</w:t>
      </w:r>
      <w:r w:rsidR="00B012A8" w:rsidRPr="00B012A8">
        <w:rPr>
          <w:lang w:eastAsia="zh-CN"/>
        </w:rPr>
        <w:t>Q6/13, Q16/13</w:t>
      </w:r>
      <w:r w:rsidR="00B23F8C" w:rsidRPr="0014438C">
        <w:rPr>
          <w:lang w:eastAsia="zh-CN"/>
        </w:rPr>
        <w:t>)</w:t>
      </w:r>
      <w:r w:rsidRPr="0014438C">
        <w:rPr>
          <w:lang w:eastAsia="zh-CN"/>
        </w:rPr>
        <w:t xml:space="preserve">, ITU-T </w:t>
      </w:r>
      <w:r w:rsidR="00A35869" w:rsidRPr="0014438C">
        <w:rPr>
          <w:lang w:eastAsia="zh-CN"/>
        </w:rPr>
        <w:t>SG</w:t>
      </w:r>
      <w:r w:rsidRPr="0014438C">
        <w:rPr>
          <w:lang w:eastAsia="zh-CN"/>
        </w:rPr>
        <w:t>17</w:t>
      </w:r>
      <w:r w:rsidR="00B23F8C" w:rsidRPr="0014438C">
        <w:rPr>
          <w:lang w:eastAsia="zh-CN"/>
        </w:rPr>
        <w:t xml:space="preserve"> (Q15/17)</w:t>
      </w:r>
      <w:r w:rsidRPr="0014438C">
        <w:rPr>
          <w:lang w:eastAsia="zh-CN"/>
        </w:rPr>
        <w:t xml:space="preserve">, ETSI ISG-QKD, </w:t>
      </w:r>
      <w:r w:rsidR="0014438C" w:rsidRPr="0014438C">
        <w:t xml:space="preserve">ETSI TC Cyber </w:t>
      </w:r>
      <w:r w:rsidRPr="0014438C">
        <w:rPr>
          <w:lang w:eastAsia="zh-CN"/>
        </w:rPr>
        <w:t xml:space="preserve">WG QSC and ISO/IEC JTC1-SC27 about current ITU-T SG11 activities </w:t>
      </w:r>
      <w:r w:rsidRPr="0014438C">
        <w:t>related to protocol of QKDN.</w:t>
      </w:r>
      <w:r w:rsidRPr="0014438C">
        <w:rPr>
          <w:rFonts w:eastAsia="MS Mincho"/>
        </w:rPr>
        <w:t xml:space="preserve"> </w:t>
      </w:r>
      <w:r w:rsidR="0092537B">
        <w:rPr>
          <w:rFonts w:eastAsia="MS Mincho"/>
        </w:rPr>
        <w:t>Five</w:t>
      </w:r>
      <w:r w:rsidRPr="0014438C">
        <w:t xml:space="preserve"> work item</w:t>
      </w:r>
      <w:r w:rsidR="0032769A">
        <w:rPr>
          <w:rFonts w:hint="eastAsia"/>
          <w:lang w:eastAsia="zh-CN"/>
        </w:rPr>
        <w:t>s</w:t>
      </w:r>
      <w:r w:rsidR="00B012A8">
        <w:rPr>
          <w:lang w:eastAsia="zh-CN"/>
        </w:rPr>
        <w:t xml:space="preserve"> </w:t>
      </w:r>
      <w:r w:rsidR="00B012A8">
        <w:t>w</w:t>
      </w:r>
      <w:r w:rsidR="00B012A8">
        <w:rPr>
          <w:rFonts w:hint="eastAsia"/>
          <w:lang w:eastAsia="zh-CN"/>
        </w:rPr>
        <w:t>ere</w:t>
      </w:r>
      <w:r w:rsidR="00B012A8" w:rsidRPr="0014438C">
        <w:t xml:space="preserve"> </w:t>
      </w:r>
      <w:r w:rsidR="0092537B">
        <w:t>studie</w:t>
      </w:r>
      <w:r w:rsidR="00F345E4">
        <w:t>d and made progress</w:t>
      </w:r>
      <w:r w:rsidR="00B012A8" w:rsidRPr="0014438C">
        <w:t xml:space="preserve"> </w:t>
      </w:r>
      <w:r w:rsidR="005E30D4">
        <w:t xml:space="preserve">based on input contributions </w:t>
      </w:r>
      <w:r w:rsidR="00B012A8" w:rsidRPr="0014438C">
        <w:t>during</w:t>
      </w:r>
      <w:r w:rsidR="00B012A8">
        <w:t xml:space="preserve"> </w:t>
      </w:r>
      <w:r w:rsidR="00B012A8">
        <w:rPr>
          <w:rFonts w:hint="eastAsia"/>
          <w:lang w:eastAsia="zh-CN"/>
        </w:rPr>
        <w:t>SG</w:t>
      </w:r>
      <w:r w:rsidR="00B012A8" w:rsidRPr="0014438C">
        <w:t>11</w:t>
      </w:r>
      <w:r w:rsidR="00B012A8">
        <w:t xml:space="preserve"> meeting in</w:t>
      </w:r>
      <w:r w:rsidR="00B012A8">
        <w:rPr>
          <w:rFonts w:hint="eastAsia"/>
          <w:lang w:eastAsia="zh-CN"/>
        </w:rPr>
        <w:t xml:space="preserve"> </w:t>
      </w:r>
      <w:r w:rsidR="0092537B" w:rsidRPr="0092537B">
        <w:rPr>
          <w:bCs/>
        </w:rPr>
        <w:t>6-15 July 2022</w:t>
      </w:r>
      <w:r w:rsidR="00FA0E85">
        <w:t>, as follows</w:t>
      </w:r>
      <w:r w:rsidR="00B012A8">
        <w:t>:</w:t>
      </w:r>
      <w:bookmarkStart w:id="9" w:name="_Hlk77170821"/>
    </w:p>
    <w:p w14:paraId="6EC87EF7" w14:textId="61257E50" w:rsidR="0092537B" w:rsidRPr="0092537B" w:rsidRDefault="0092537B" w:rsidP="00FA0E85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Q.QKDN_profr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 xml:space="preserve"> “</w:t>
      </w:r>
      <w:r w:rsidRPr="0092537B">
        <w:rPr>
          <w:rFonts w:ascii="Times New Roman" w:eastAsia="Arial Unicode MS" w:hAnsi="Times New Roman" w:cs="Times New Roman"/>
          <w:sz w:val="24"/>
          <w:szCs w:val="24"/>
        </w:rPr>
        <w:t>QKDN - Protocol framework</w:t>
      </w:r>
      <w:r>
        <w:rPr>
          <w:rFonts w:ascii="Times New Roman" w:eastAsia="Arial Unicode MS" w:hAnsi="Times New Roman" w:cs="Times New Roman"/>
          <w:sz w:val="24"/>
          <w:szCs w:val="24"/>
        </w:rPr>
        <w:t>”</w:t>
      </w:r>
      <w:r w:rsidR="00420A16">
        <w:rPr>
          <w:rFonts w:ascii="Times New Roman" w:eastAsia="Arial Unicode MS" w:hAnsi="Times New Roman" w:cs="Times New Roman"/>
          <w:sz w:val="24"/>
          <w:szCs w:val="24"/>
        </w:rPr>
        <w:t>;</w:t>
      </w:r>
    </w:p>
    <w:p w14:paraId="00AB22E8" w14:textId="68931CE5" w:rsidR="00FA0E85" w:rsidRDefault="00D00D1C" w:rsidP="00FA0E85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spellStart"/>
      <w:r w:rsidRPr="00FA0E85">
        <w:rPr>
          <w:rFonts w:ascii="Times New Roman" w:eastAsia="Arial Unicode MS" w:hAnsi="Times New Roman" w:cs="Times New Roman"/>
          <w:sz w:val="24"/>
          <w:szCs w:val="24"/>
        </w:rPr>
        <w:t>Q.QKDN_</w:t>
      </w:r>
      <w:r w:rsidR="0032769A" w:rsidRPr="00FA0E85">
        <w:rPr>
          <w:rFonts w:ascii="Times New Roman" w:eastAsia="Arial Unicode MS" w:hAnsi="Times New Roman" w:cs="Times New Roman" w:hint="eastAsia"/>
          <w:sz w:val="24"/>
          <w:szCs w:val="24"/>
        </w:rPr>
        <w:t>Ak</w:t>
      </w:r>
      <w:proofErr w:type="spellEnd"/>
      <w:r w:rsidRPr="00FA0E85">
        <w:rPr>
          <w:rFonts w:ascii="Times New Roman" w:eastAsia="Arial Unicode MS" w:hAnsi="Times New Roman" w:cs="Times New Roman"/>
          <w:sz w:val="24"/>
          <w:szCs w:val="24"/>
        </w:rPr>
        <w:t xml:space="preserve"> “</w:t>
      </w:r>
      <w:r w:rsidR="0032769A" w:rsidRPr="00FA0E85">
        <w:rPr>
          <w:rFonts w:ascii="Times New Roman" w:eastAsia="Arial Unicode MS" w:hAnsi="Times New Roman" w:cs="Times New Roman"/>
          <w:sz w:val="24"/>
          <w:szCs w:val="24"/>
        </w:rPr>
        <w:t>Protocols for Ak interface for QKDN</w:t>
      </w:r>
      <w:r w:rsidRPr="00FA0E85">
        <w:rPr>
          <w:rFonts w:ascii="Times New Roman" w:eastAsia="Arial Unicode MS" w:hAnsi="Times New Roman" w:cs="Times New Roman"/>
          <w:sz w:val="24"/>
          <w:szCs w:val="24"/>
        </w:rPr>
        <w:t>”</w:t>
      </w:r>
      <w:bookmarkEnd w:id="9"/>
      <w:r w:rsidR="00FA0E85">
        <w:rPr>
          <w:rFonts w:ascii="Times New Roman" w:eastAsia="Arial Unicode MS" w:hAnsi="Times New Roman" w:cs="Times New Roman"/>
          <w:sz w:val="24"/>
          <w:szCs w:val="24"/>
        </w:rPr>
        <w:t>;</w:t>
      </w:r>
    </w:p>
    <w:p w14:paraId="0FCB73CB" w14:textId="727EAEE6" w:rsidR="00FA0E85" w:rsidRDefault="0032769A" w:rsidP="00FA0E85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spellStart"/>
      <w:r w:rsidRPr="00FA0E85">
        <w:rPr>
          <w:rFonts w:ascii="Times New Roman" w:eastAsia="Arial Unicode MS" w:hAnsi="Times New Roman" w:cs="Times New Roman"/>
          <w:sz w:val="24"/>
          <w:szCs w:val="24"/>
        </w:rPr>
        <w:t>Q.QKDN_</w:t>
      </w:r>
      <w:r w:rsidRPr="00FA0E85">
        <w:rPr>
          <w:rFonts w:ascii="Times New Roman" w:eastAsia="Arial Unicode MS" w:hAnsi="Times New Roman" w:cs="Times New Roman" w:hint="eastAsia"/>
          <w:sz w:val="24"/>
          <w:szCs w:val="24"/>
        </w:rPr>
        <w:t>Kx</w:t>
      </w:r>
      <w:proofErr w:type="spellEnd"/>
      <w:r w:rsidRPr="00FA0E85">
        <w:rPr>
          <w:rFonts w:ascii="Times New Roman" w:eastAsia="Arial Unicode MS" w:hAnsi="Times New Roman" w:cs="Times New Roman"/>
          <w:sz w:val="24"/>
          <w:szCs w:val="24"/>
        </w:rPr>
        <w:t xml:space="preserve"> “Protocols for </w:t>
      </w:r>
      <w:r w:rsidRPr="00FA0E85">
        <w:rPr>
          <w:rFonts w:ascii="Times New Roman" w:eastAsia="Arial Unicode MS" w:hAnsi="Times New Roman" w:cs="Times New Roman" w:hint="eastAsia"/>
          <w:sz w:val="24"/>
          <w:szCs w:val="24"/>
        </w:rPr>
        <w:t>Kx</w:t>
      </w:r>
      <w:r w:rsidRPr="00FA0E85">
        <w:rPr>
          <w:rFonts w:ascii="Times New Roman" w:eastAsia="Arial Unicode MS" w:hAnsi="Times New Roman" w:cs="Times New Roman"/>
          <w:sz w:val="24"/>
          <w:szCs w:val="24"/>
        </w:rPr>
        <w:t xml:space="preserve"> interface for QKDN”</w:t>
      </w:r>
      <w:r w:rsidR="00FA0E85">
        <w:rPr>
          <w:rFonts w:ascii="Times New Roman" w:eastAsia="Arial Unicode MS" w:hAnsi="Times New Roman" w:cs="Times New Roman"/>
          <w:sz w:val="24"/>
          <w:szCs w:val="24"/>
        </w:rPr>
        <w:t>;</w:t>
      </w:r>
    </w:p>
    <w:p w14:paraId="6AC72C02" w14:textId="010897E2" w:rsidR="00FA0E85" w:rsidRDefault="0032769A" w:rsidP="00FA0E85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FA0E85">
        <w:rPr>
          <w:rFonts w:ascii="Times New Roman" w:eastAsia="Arial Unicode MS" w:hAnsi="Times New Roman" w:cs="Times New Roman"/>
          <w:sz w:val="24"/>
          <w:szCs w:val="24"/>
        </w:rPr>
        <w:t>Q.QKDN_</w:t>
      </w:r>
      <w:r w:rsidRPr="00FA0E85">
        <w:rPr>
          <w:rFonts w:ascii="Times New Roman" w:eastAsia="Arial Unicode MS" w:hAnsi="Times New Roman" w:cs="Times New Roman" w:hint="eastAsia"/>
          <w:sz w:val="24"/>
          <w:szCs w:val="24"/>
        </w:rPr>
        <w:t>Kq-1</w:t>
      </w:r>
      <w:r w:rsidRPr="00FA0E85">
        <w:rPr>
          <w:rFonts w:ascii="Times New Roman" w:eastAsia="Arial Unicode MS" w:hAnsi="Times New Roman" w:cs="Times New Roman"/>
          <w:sz w:val="24"/>
          <w:szCs w:val="24"/>
        </w:rPr>
        <w:t xml:space="preserve"> “Protocols for </w:t>
      </w:r>
      <w:r w:rsidRPr="00FA0E85">
        <w:rPr>
          <w:rFonts w:ascii="Times New Roman" w:eastAsia="Arial Unicode MS" w:hAnsi="Times New Roman" w:cs="Times New Roman" w:hint="eastAsia"/>
          <w:sz w:val="24"/>
          <w:szCs w:val="24"/>
        </w:rPr>
        <w:t>Kq-1</w:t>
      </w:r>
      <w:r w:rsidRPr="00FA0E85">
        <w:rPr>
          <w:rFonts w:ascii="Times New Roman" w:eastAsia="Arial Unicode MS" w:hAnsi="Times New Roman" w:cs="Times New Roman"/>
          <w:sz w:val="24"/>
          <w:szCs w:val="24"/>
        </w:rPr>
        <w:t xml:space="preserve"> interface for QKDN”</w:t>
      </w:r>
      <w:r w:rsidR="00FA0E85">
        <w:rPr>
          <w:rFonts w:ascii="Times New Roman" w:eastAsia="Arial Unicode MS" w:hAnsi="Times New Roman" w:cs="Times New Roman"/>
          <w:sz w:val="24"/>
          <w:szCs w:val="24"/>
        </w:rPr>
        <w:t>;</w:t>
      </w:r>
    </w:p>
    <w:p w14:paraId="3CC8F6EB" w14:textId="62758BE4" w:rsidR="00D00D1C" w:rsidRPr="00FA0E85" w:rsidRDefault="0032769A" w:rsidP="00FA0E85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spellStart"/>
      <w:r w:rsidRPr="00FA0E85">
        <w:rPr>
          <w:rFonts w:ascii="Times New Roman" w:eastAsia="Arial Unicode MS" w:hAnsi="Times New Roman" w:cs="Times New Roman"/>
          <w:sz w:val="24"/>
          <w:szCs w:val="24"/>
        </w:rPr>
        <w:t>Q.QKDN_</w:t>
      </w:r>
      <w:r w:rsidRPr="00FA0E85">
        <w:rPr>
          <w:rFonts w:ascii="Times New Roman" w:eastAsia="Arial Unicode MS" w:hAnsi="Times New Roman" w:cs="Times New Roman" w:hint="eastAsia"/>
          <w:sz w:val="24"/>
          <w:szCs w:val="24"/>
        </w:rPr>
        <w:t>Ck</w:t>
      </w:r>
      <w:proofErr w:type="spellEnd"/>
      <w:r w:rsidRPr="00FA0E85">
        <w:rPr>
          <w:rFonts w:ascii="Times New Roman" w:eastAsia="Arial Unicode MS" w:hAnsi="Times New Roman" w:cs="Times New Roman"/>
          <w:sz w:val="24"/>
          <w:szCs w:val="24"/>
        </w:rPr>
        <w:t xml:space="preserve"> “Protocols for </w:t>
      </w:r>
      <w:r w:rsidRPr="00FA0E85">
        <w:rPr>
          <w:rFonts w:ascii="Times New Roman" w:eastAsia="Arial Unicode MS" w:hAnsi="Times New Roman" w:cs="Times New Roman" w:hint="eastAsia"/>
          <w:sz w:val="24"/>
          <w:szCs w:val="24"/>
        </w:rPr>
        <w:t>C</w:t>
      </w:r>
      <w:r w:rsidRPr="00FA0E85">
        <w:rPr>
          <w:rFonts w:ascii="Times New Roman" w:eastAsia="Arial Unicode MS" w:hAnsi="Times New Roman" w:cs="Times New Roman"/>
          <w:sz w:val="24"/>
          <w:szCs w:val="24"/>
        </w:rPr>
        <w:t>k interface for QKDN”</w:t>
      </w:r>
      <w:r w:rsidR="00D00D1C" w:rsidRPr="00FA0E85"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5BC361BD" w14:textId="473EB38B" w:rsidR="001E2FBF" w:rsidRPr="008E1876" w:rsidRDefault="001E2FBF" w:rsidP="001E2FBF">
      <w:pPr>
        <w:rPr>
          <w:rFonts w:eastAsia="MS Mincho"/>
        </w:rPr>
      </w:pPr>
      <w:r>
        <w:t xml:space="preserve">The draft Recommendation </w:t>
      </w:r>
      <w:proofErr w:type="spellStart"/>
      <w:r>
        <w:rPr>
          <w:rFonts w:eastAsia="Arial Unicode MS"/>
        </w:rPr>
        <w:t>Q.QKDN_profr</w:t>
      </w:r>
      <w:proofErr w:type="spellEnd"/>
      <w:r>
        <w:rPr>
          <w:rFonts w:eastAsia="Arial Unicode MS"/>
        </w:rPr>
        <w:t xml:space="preserve"> specif</w:t>
      </w:r>
      <w:r w:rsidR="000937DB">
        <w:rPr>
          <w:rFonts w:eastAsia="Arial Unicode MS"/>
        </w:rPr>
        <w:t>ies</w:t>
      </w:r>
      <w:r>
        <w:rPr>
          <w:rFonts w:eastAsia="Arial Unicode MS"/>
        </w:rPr>
        <w:t xml:space="preserve"> </w:t>
      </w:r>
      <w:r>
        <w:rPr>
          <w:rFonts w:eastAsia="Malgun Gothic"/>
          <w:szCs w:val="22"/>
          <w:lang w:eastAsia="ko-KR"/>
        </w:rPr>
        <w:t xml:space="preserve">a framework for </w:t>
      </w:r>
      <w:r w:rsidRPr="00DF3A79">
        <w:rPr>
          <w:rFonts w:eastAsia="Malgun Gothic"/>
          <w:szCs w:val="22"/>
          <w:lang w:eastAsia="ko-KR"/>
        </w:rPr>
        <w:t>signalling requirements and protocols for QKDN</w:t>
      </w:r>
      <w:r>
        <w:rPr>
          <w:rFonts w:eastAsia="Malgun Gothic"/>
          <w:szCs w:val="22"/>
          <w:lang w:eastAsia="ko-KR"/>
        </w:rPr>
        <w:t>,</w:t>
      </w:r>
      <w:r w:rsidRPr="001E2FBF">
        <w:rPr>
          <w:rFonts w:eastAsia="MS Mincho"/>
        </w:rPr>
        <w:t xml:space="preserve"> </w:t>
      </w:r>
      <w:r w:rsidRPr="008E1876">
        <w:rPr>
          <w:rFonts w:eastAsia="MS Mincho"/>
        </w:rPr>
        <w:t>especially the following areas</w:t>
      </w:r>
      <w:r>
        <w:rPr>
          <w:rFonts w:eastAsia="MS Mincho"/>
        </w:rPr>
        <w:t>:</w:t>
      </w:r>
    </w:p>
    <w:p w14:paraId="71897F27" w14:textId="48D18112" w:rsidR="001E2FBF" w:rsidRDefault="00F345E4" w:rsidP="001E2FBF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o</w:t>
      </w:r>
      <w:r w:rsidR="001E2FBF">
        <w:rPr>
          <w:rFonts w:ascii="Times New Roman" w:eastAsia="Arial Unicode MS" w:hAnsi="Times New Roman" w:cs="Times New Roman"/>
          <w:sz w:val="24"/>
          <w:szCs w:val="24"/>
        </w:rPr>
        <w:t>verview of signalling and protocols for QKDN;</w:t>
      </w:r>
    </w:p>
    <w:p w14:paraId="42DFDFCC" w14:textId="539F16BC" w:rsidR="001E2FBF" w:rsidRDefault="00F345E4" w:rsidP="001E2FBF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s</w:t>
      </w:r>
      <w:r w:rsidR="001E2FBF" w:rsidRPr="008E1876">
        <w:rPr>
          <w:rFonts w:ascii="Times New Roman" w:eastAsia="Arial Unicode MS" w:hAnsi="Times New Roman" w:cs="Times New Roman"/>
          <w:sz w:val="24"/>
          <w:szCs w:val="24"/>
        </w:rPr>
        <w:t>ignalling requirements for QKDN;</w:t>
      </w:r>
    </w:p>
    <w:p w14:paraId="4FD3F235" w14:textId="76718456" w:rsidR="001E2FBF" w:rsidRPr="001E2FBF" w:rsidRDefault="00F345E4" w:rsidP="001E2FBF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p</w:t>
      </w:r>
      <w:r w:rsidR="001E2FBF" w:rsidRPr="00FE1ADD">
        <w:rPr>
          <w:rFonts w:ascii="Times New Roman" w:eastAsia="Arial Unicode MS" w:hAnsi="Times New Roman" w:cs="Times New Roman"/>
          <w:sz w:val="24"/>
          <w:szCs w:val="24"/>
        </w:rPr>
        <w:t>rotocol suites for QKDN</w:t>
      </w:r>
      <w:r w:rsidR="001E2FBF"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3110A8EB" w14:textId="74538998" w:rsidR="00B148A8" w:rsidRPr="0014438C" w:rsidRDefault="009D0F7B" w:rsidP="00B148A8">
      <w:pPr>
        <w:rPr>
          <w:rFonts w:eastAsia="MS Mincho"/>
        </w:rPr>
      </w:pPr>
      <w:r>
        <w:lastRenderedPageBreak/>
        <w:t>Th</w:t>
      </w:r>
      <w:r>
        <w:rPr>
          <w:rFonts w:hint="eastAsia"/>
          <w:lang w:eastAsia="zh-CN"/>
        </w:rPr>
        <w:t>e</w:t>
      </w:r>
      <w:r w:rsidR="001E2FBF">
        <w:rPr>
          <w:lang w:eastAsia="zh-CN"/>
        </w:rPr>
        <w:t xml:space="preserve"> following four </w:t>
      </w:r>
      <w:r w:rsidR="00D00D1C" w:rsidRPr="0014438C">
        <w:t>draft Recommendation</w:t>
      </w:r>
      <w:r>
        <w:rPr>
          <w:rFonts w:hint="eastAsia"/>
          <w:lang w:eastAsia="zh-CN"/>
        </w:rPr>
        <w:t>s</w:t>
      </w:r>
      <w:r w:rsidR="00B148A8" w:rsidRPr="0014438C">
        <w:rPr>
          <w:rFonts w:eastAsia="Malgun Gothic"/>
          <w:lang w:eastAsia="ko-KR"/>
        </w:rPr>
        <w:t xml:space="preserve"> </w:t>
      </w:r>
      <w:r>
        <w:rPr>
          <w:rFonts w:hint="eastAsia"/>
          <w:lang w:eastAsia="zh-CN"/>
        </w:rPr>
        <w:t xml:space="preserve">respectively </w:t>
      </w:r>
      <w:r w:rsidR="00B148A8" w:rsidRPr="0014438C">
        <w:rPr>
          <w:rFonts w:eastAsia="Malgun Gothic"/>
          <w:lang w:eastAsia="ko-KR"/>
        </w:rPr>
        <w:t>specif</w:t>
      </w:r>
      <w:r>
        <w:rPr>
          <w:rFonts w:hint="eastAsia"/>
          <w:lang w:eastAsia="zh-CN"/>
        </w:rPr>
        <w:t>y</w:t>
      </w:r>
      <w:r w:rsidR="00B148A8" w:rsidRPr="0014438C">
        <w:rPr>
          <w:rFonts w:eastAsia="Malgun Gothic"/>
        </w:rPr>
        <w:t xml:space="preserve"> </w:t>
      </w:r>
      <w:r w:rsidRPr="009D0F7B">
        <w:rPr>
          <w:rFonts w:eastAsia="Malgun Gothic"/>
        </w:rPr>
        <w:t>protocols at Ak</w:t>
      </w:r>
      <w:r>
        <w:rPr>
          <w:lang w:eastAsia="zh-CN"/>
        </w:rPr>
        <w:t>, Kx, Kq-1, and Ck</w:t>
      </w:r>
      <w:r w:rsidRPr="009D0F7B">
        <w:rPr>
          <w:rFonts w:eastAsia="Malgun Gothic"/>
        </w:rPr>
        <w:t xml:space="preserve"> interface</w:t>
      </w:r>
      <w:r>
        <w:rPr>
          <w:rFonts w:hint="eastAsia"/>
          <w:lang w:eastAsia="zh-CN"/>
        </w:rPr>
        <w:t>s</w:t>
      </w:r>
      <w:r w:rsidRPr="009D0F7B">
        <w:rPr>
          <w:rFonts w:eastAsia="Malgun Gothic"/>
        </w:rPr>
        <w:t xml:space="preserve"> for QKDN</w:t>
      </w:r>
      <w:r w:rsidR="00A35869" w:rsidRPr="0014438C">
        <w:rPr>
          <w:rFonts w:eastAsia="MS Mincho"/>
        </w:rPr>
        <w:t>,</w:t>
      </w:r>
      <w:r w:rsidR="00B148A8" w:rsidRPr="0014438C">
        <w:rPr>
          <w:rFonts w:eastAsia="MS Mincho"/>
        </w:rPr>
        <w:t xml:space="preserve"> especially </w:t>
      </w:r>
      <w:r w:rsidR="00B012A8">
        <w:rPr>
          <w:rFonts w:eastAsia="MS Mincho"/>
        </w:rPr>
        <w:t xml:space="preserve">on </w:t>
      </w:r>
      <w:r w:rsidR="00B148A8" w:rsidRPr="0014438C">
        <w:rPr>
          <w:rFonts w:eastAsia="MS Mincho"/>
        </w:rPr>
        <w:t>the following areas</w:t>
      </w:r>
      <w:r w:rsidR="001819FC">
        <w:rPr>
          <w:rFonts w:eastAsia="MS Mincho"/>
        </w:rPr>
        <w:t>:</w:t>
      </w:r>
    </w:p>
    <w:p w14:paraId="672D06A0" w14:textId="20C7EDA1" w:rsidR="00B148A8" w:rsidRPr="0014438C" w:rsidRDefault="00D74202" w:rsidP="00D74202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74202">
        <w:rPr>
          <w:rFonts w:ascii="Times New Roman" w:eastAsia="Arial Unicode MS" w:hAnsi="Times New Roman" w:cs="Times New Roman"/>
          <w:sz w:val="24"/>
          <w:szCs w:val="24"/>
        </w:rPr>
        <w:t xml:space="preserve">signalling procedures for </w:t>
      </w:r>
      <w:r>
        <w:rPr>
          <w:rFonts w:ascii="Times New Roman" w:eastAsia="Arial Unicode MS" w:hAnsi="Times New Roman" w:cs="Times New Roman" w:hint="eastAsia"/>
          <w:sz w:val="24"/>
          <w:szCs w:val="24"/>
          <w:lang w:eastAsia="zh-CN"/>
        </w:rPr>
        <w:t>corresponding</w:t>
      </w:r>
      <w:r w:rsidRPr="00D74202">
        <w:rPr>
          <w:rFonts w:ascii="Times New Roman" w:eastAsia="Arial Unicode MS" w:hAnsi="Times New Roman" w:cs="Times New Roman"/>
          <w:sz w:val="24"/>
          <w:szCs w:val="24"/>
        </w:rPr>
        <w:t xml:space="preserve"> interface for QKDN</w:t>
      </w:r>
      <w:r w:rsidR="00B148A8" w:rsidRPr="0014438C">
        <w:rPr>
          <w:rFonts w:ascii="Times New Roman" w:eastAsia="Arial Unicode MS" w:hAnsi="Times New Roman" w:cs="Times New Roman"/>
          <w:sz w:val="24"/>
          <w:szCs w:val="24"/>
        </w:rPr>
        <w:t>;</w:t>
      </w:r>
    </w:p>
    <w:p w14:paraId="45641E5D" w14:textId="4A8658C7" w:rsidR="00B148A8" w:rsidRPr="0014438C" w:rsidRDefault="00D74202" w:rsidP="00D74202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74202">
        <w:rPr>
          <w:rFonts w:ascii="Times New Roman" w:eastAsia="Arial Unicode MS" w:hAnsi="Times New Roman" w:cs="Times New Roman"/>
          <w:sz w:val="24"/>
          <w:szCs w:val="24"/>
        </w:rPr>
        <w:t xml:space="preserve">message format and parameters for </w:t>
      </w:r>
      <w:r>
        <w:rPr>
          <w:rFonts w:ascii="Times New Roman" w:eastAsia="Arial Unicode MS" w:hAnsi="Times New Roman" w:cs="Times New Roman" w:hint="eastAsia"/>
          <w:sz w:val="24"/>
          <w:szCs w:val="24"/>
          <w:lang w:eastAsia="zh-CN"/>
        </w:rPr>
        <w:t>corresponding</w:t>
      </w:r>
      <w:r w:rsidRPr="00D74202">
        <w:rPr>
          <w:rFonts w:ascii="Times New Roman" w:eastAsia="Arial Unicode MS" w:hAnsi="Times New Roman" w:cs="Times New Roman"/>
          <w:sz w:val="24"/>
          <w:szCs w:val="24"/>
        </w:rPr>
        <w:t xml:space="preserve"> interface for QKDN</w:t>
      </w:r>
      <w:r w:rsidR="00B148A8" w:rsidRPr="0014438C">
        <w:rPr>
          <w:rFonts w:ascii="Times New Roman" w:eastAsia="Arial Unicode MS" w:hAnsi="Times New Roman" w:cs="Times New Roman"/>
          <w:sz w:val="24"/>
          <w:szCs w:val="24"/>
        </w:rPr>
        <w:t>;</w:t>
      </w:r>
    </w:p>
    <w:p w14:paraId="04B56C38" w14:textId="255E4698" w:rsidR="00D00D1C" w:rsidRPr="000937DB" w:rsidRDefault="00D74202" w:rsidP="000A4CDF">
      <w:pPr>
        <w:pStyle w:val="BodyText"/>
        <w:numPr>
          <w:ilvl w:val="0"/>
          <w:numId w:val="17"/>
        </w:numPr>
        <w:spacing w:before="120"/>
        <w:ind w:leftChars="200" w:left="480" w:right="21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 w:hint="eastAsia"/>
          <w:sz w:val="24"/>
          <w:szCs w:val="24"/>
          <w:lang w:eastAsia="zh-CN"/>
        </w:rPr>
        <w:t>security considerations</w:t>
      </w:r>
      <w:r w:rsidR="00B148A8" w:rsidRPr="0014438C"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2CC70039" w14:textId="510DFDD0" w:rsidR="000937DB" w:rsidRPr="000937DB" w:rsidRDefault="000937DB" w:rsidP="000937DB">
      <w:pPr>
        <w:rPr>
          <w:lang w:val="en-US"/>
        </w:rPr>
      </w:pPr>
      <w:r w:rsidRPr="000937DB">
        <w:t>Q2/11</w:t>
      </w:r>
      <w:r>
        <w:t xml:space="preserve"> reviewed</w:t>
      </w:r>
      <w:r w:rsidR="00F00476">
        <w:t xml:space="preserve"> the liaison statement</w:t>
      </w:r>
      <w:r>
        <w:t xml:space="preserve"> </w:t>
      </w:r>
      <w:hyperlink r:id="rId14" w:tooltip="ITU-T ftp file restricted to TIES access only" w:history="1">
        <w:r>
          <w:rPr>
            <w:rStyle w:val="Hyperlink"/>
          </w:rPr>
          <w:t>TSAG-</w:t>
        </w:r>
        <w:r>
          <w:rPr>
            <w:rStyle w:val="Hyperlink"/>
          </w:rPr>
          <w:t>LS46</w:t>
        </w:r>
      </w:hyperlink>
      <w:r>
        <w:rPr>
          <w:lang w:eastAsia="zh-CN"/>
        </w:rPr>
        <w:t xml:space="preserve"> and recognized </w:t>
      </w:r>
      <w:r>
        <w:rPr>
          <w:lang w:val="en-US" w:eastAsia="zh-CN"/>
        </w:rPr>
        <w:t xml:space="preserve">several suggested actions on </w:t>
      </w:r>
      <w:r w:rsidRPr="000937DB">
        <w:rPr>
          <w:lang w:val="en-US" w:eastAsia="zh-CN"/>
        </w:rPr>
        <w:t>deliverables</w:t>
      </w:r>
      <w:r>
        <w:rPr>
          <w:lang w:val="en-US" w:eastAsia="zh-CN"/>
        </w:rPr>
        <w:t xml:space="preserve"> from </w:t>
      </w:r>
      <w:r w:rsidRPr="000937DB">
        <w:rPr>
          <w:lang w:val="en-US" w:eastAsia="zh-CN"/>
        </w:rPr>
        <w:t>FG QIT4N</w:t>
      </w:r>
      <w:r>
        <w:rPr>
          <w:lang w:val="en-US" w:eastAsia="zh-CN"/>
        </w:rPr>
        <w:t>. These suggestions would be helpful to identify the future works on QKDN</w:t>
      </w:r>
      <w:r w:rsidR="003B53C1">
        <w:rPr>
          <w:lang w:val="en-US" w:eastAsia="zh-CN"/>
        </w:rPr>
        <w:t xml:space="preserve"> in SG11. Q2/11 encouraged experts to study them and submit contributions on these topics at the next meeting.</w:t>
      </w:r>
    </w:p>
    <w:p w14:paraId="47AD30A5" w14:textId="2D94266F" w:rsidR="00D00D1C" w:rsidRPr="0014438C" w:rsidRDefault="00D00D1C" w:rsidP="00D00D1C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 w:rsidRPr="0014438C">
        <w:rPr>
          <w:lang w:eastAsia="zh-CN"/>
        </w:rPr>
        <w:t xml:space="preserve">ITU-T SG11 looks forward to collaborating with </w:t>
      </w:r>
      <w:r w:rsidRPr="0014438C">
        <w:t xml:space="preserve">ITU-T </w:t>
      </w:r>
      <w:r w:rsidR="008268BA">
        <w:t xml:space="preserve">TSAG, </w:t>
      </w:r>
      <w:r w:rsidR="000937DB" w:rsidRPr="0014438C">
        <w:t xml:space="preserve">ITU-T </w:t>
      </w:r>
      <w:r w:rsidR="00A35869" w:rsidRPr="0014438C">
        <w:t>SG</w:t>
      </w:r>
      <w:r w:rsidRPr="0014438C">
        <w:t xml:space="preserve">13, </w:t>
      </w:r>
      <w:r w:rsidR="000937DB" w:rsidRPr="0014438C">
        <w:t xml:space="preserve">ITU-T </w:t>
      </w:r>
      <w:r w:rsidR="00A35869" w:rsidRPr="0014438C">
        <w:t>SG</w:t>
      </w:r>
      <w:r w:rsidRPr="0014438C">
        <w:t xml:space="preserve">17, ETSI ISG-QKD, </w:t>
      </w:r>
      <w:r w:rsidR="0014438C" w:rsidRPr="0014438C">
        <w:t xml:space="preserve">ETSI TC Cyber </w:t>
      </w:r>
      <w:r w:rsidRPr="0014438C">
        <w:t>WG QSC and ISO/IEC JTC1</w:t>
      </w:r>
      <w:r w:rsidR="00420A16">
        <w:t>/</w:t>
      </w:r>
      <w:r w:rsidRPr="0014438C">
        <w:t>SC27</w:t>
      </w:r>
      <w:r w:rsidRPr="0014438C">
        <w:rPr>
          <w:lang w:eastAsia="zh-CN"/>
        </w:rPr>
        <w:t xml:space="preserve"> on th</w:t>
      </w:r>
      <w:r w:rsidR="001C00DC">
        <w:rPr>
          <w:rFonts w:hint="eastAsia"/>
          <w:lang w:eastAsia="zh-CN"/>
        </w:rPr>
        <w:t>ese</w:t>
      </w:r>
      <w:r w:rsidRPr="0014438C">
        <w:rPr>
          <w:lang w:eastAsia="zh-CN"/>
        </w:rPr>
        <w:t xml:space="preserve"> subject</w:t>
      </w:r>
      <w:r w:rsidR="001C00DC">
        <w:rPr>
          <w:rFonts w:hint="eastAsia"/>
          <w:lang w:eastAsia="zh-CN"/>
        </w:rPr>
        <w:t>s</w:t>
      </w:r>
      <w:r w:rsidRPr="0014438C">
        <w:rPr>
          <w:lang w:eastAsia="zh-CN"/>
        </w:rPr>
        <w:t>.</w:t>
      </w:r>
    </w:p>
    <w:p w14:paraId="5A300F8B" w14:textId="1EFA7723" w:rsidR="00D00D1C" w:rsidRDefault="00D00D1C" w:rsidP="0014438C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 w:rsidRPr="0014438C">
        <w:rPr>
          <w:b/>
          <w:bCs/>
          <w:lang w:eastAsia="zh-CN"/>
        </w:rPr>
        <w:t>Attachment</w:t>
      </w:r>
      <w:r w:rsidR="00B012A8">
        <w:rPr>
          <w:b/>
          <w:bCs/>
          <w:lang w:eastAsia="zh-CN"/>
        </w:rPr>
        <w:t>s</w:t>
      </w:r>
      <w:r w:rsidRPr="0014438C">
        <w:rPr>
          <w:b/>
          <w:bCs/>
          <w:lang w:eastAsia="zh-CN"/>
        </w:rPr>
        <w:t>:</w:t>
      </w:r>
      <w:r w:rsidR="0014438C" w:rsidRPr="0014438C">
        <w:rPr>
          <w:b/>
          <w:bCs/>
          <w:lang w:eastAsia="zh-CN"/>
        </w:rPr>
        <w:t xml:space="preserve"> </w:t>
      </w:r>
      <w:r w:rsidR="00F00476">
        <w:rPr>
          <w:b/>
          <w:bCs/>
          <w:lang w:eastAsia="zh-CN"/>
        </w:rPr>
        <w:t>5</w:t>
      </w:r>
    </w:p>
    <w:p w14:paraId="2093E875" w14:textId="73C5BFE0" w:rsidR="001E2FBF" w:rsidRPr="001E2FBF" w:rsidRDefault="00420A16" w:rsidP="001E2FBF">
      <w:pPr>
        <w:pStyle w:val="ListParagraph"/>
        <w:numPr>
          <w:ilvl w:val="0"/>
          <w:numId w:val="18"/>
        </w:numPr>
        <w:snapToGrid w:val="0"/>
        <w:ind w:left="714" w:firstLineChars="0" w:hanging="357"/>
      </w:pPr>
      <w:hyperlink r:id="rId15" w:history="1">
        <w:r w:rsidR="001E2FBF" w:rsidRPr="00420A16">
          <w:rPr>
            <w:rStyle w:val="Hyperlink"/>
            <w:rFonts w:ascii="Times New Roman" w:hAnsi="Times New Roman"/>
            <w:lang w:eastAsia="zh-CN"/>
          </w:rPr>
          <w:t>SG11-TD</w:t>
        </w:r>
        <w:r w:rsidR="00F62F89" w:rsidRPr="00420A16">
          <w:rPr>
            <w:rStyle w:val="Hyperlink"/>
            <w:rFonts w:ascii="Times New Roman" w:hAnsi="Times New Roman"/>
            <w:lang w:eastAsia="zh-CN"/>
          </w:rPr>
          <w:t>182</w:t>
        </w:r>
        <w:r w:rsidR="001E2FBF" w:rsidRPr="00420A16">
          <w:rPr>
            <w:rStyle w:val="Hyperlink"/>
            <w:rFonts w:ascii="Times New Roman" w:hAnsi="Times New Roman"/>
            <w:lang w:eastAsia="zh-CN"/>
          </w:rPr>
          <w:t>/</w:t>
        </w:r>
        <w:r w:rsidR="001E2FBF" w:rsidRPr="00420A16">
          <w:rPr>
            <w:rStyle w:val="Hyperlink"/>
            <w:rFonts w:ascii="Times New Roman" w:hAnsi="Times New Roman" w:hint="eastAsia"/>
            <w:lang w:eastAsia="zh-CN"/>
          </w:rPr>
          <w:t>GEN</w:t>
        </w:r>
      </w:hyperlink>
      <w:r w:rsidR="001E2FBF">
        <w:t xml:space="preserve">: </w:t>
      </w:r>
      <w:r w:rsidR="00C334F6" w:rsidRPr="00C334F6">
        <w:t xml:space="preserve">Output - draft new Recommendation </w:t>
      </w:r>
      <w:proofErr w:type="spellStart"/>
      <w:r w:rsidR="00C334F6" w:rsidRPr="00C334F6">
        <w:t>Q.QKDN_profr</w:t>
      </w:r>
      <w:proofErr w:type="spellEnd"/>
      <w:r w:rsidR="00C334F6" w:rsidRPr="00C334F6">
        <w:t xml:space="preserve"> "Quantum key distribution networks - Protocol framework" (Geneva, 6-15 July 2022)</w:t>
      </w:r>
    </w:p>
    <w:p w14:paraId="536B86B9" w14:textId="7B026B8E" w:rsidR="00612ACD" w:rsidRDefault="00420A16" w:rsidP="00B012A8">
      <w:pPr>
        <w:pStyle w:val="ListParagraph"/>
        <w:numPr>
          <w:ilvl w:val="0"/>
          <w:numId w:val="18"/>
        </w:numPr>
        <w:snapToGrid w:val="0"/>
        <w:ind w:left="714" w:firstLineChars="0" w:hanging="357"/>
        <w:rPr>
          <w:lang w:eastAsia="zh-CN"/>
        </w:rPr>
      </w:pPr>
      <w:hyperlink r:id="rId16" w:history="1">
        <w:r w:rsidR="00612ACD" w:rsidRPr="00420A16">
          <w:rPr>
            <w:rStyle w:val="Hyperlink"/>
            <w:rFonts w:ascii="Times New Roman" w:hAnsi="Times New Roman"/>
            <w:lang w:eastAsia="zh-CN"/>
          </w:rPr>
          <w:t>SG11-TD</w:t>
        </w:r>
        <w:r w:rsidR="00F62F89" w:rsidRPr="00420A16">
          <w:rPr>
            <w:rStyle w:val="Hyperlink"/>
            <w:rFonts w:ascii="Times New Roman" w:hAnsi="Times New Roman"/>
            <w:lang w:eastAsia="zh-CN"/>
          </w:rPr>
          <w:t>183</w:t>
        </w:r>
        <w:r w:rsidR="00612ACD" w:rsidRPr="00420A16">
          <w:rPr>
            <w:rStyle w:val="Hyperlink"/>
            <w:rFonts w:ascii="Times New Roman" w:hAnsi="Times New Roman"/>
            <w:lang w:eastAsia="zh-CN"/>
          </w:rPr>
          <w:t>/</w:t>
        </w:r>
        <w:r w:rsidR="00612ACD" w:rsidRPr="00420A16">
          <w:rPr>
            <w:rStyle w:val="Hyperlink"/>
            <w:rFonts w:ascii="Times New Roman" w:hAnsi="Times New Roman" w:hint="eastAsia"/>
            <w:lang w:eastAsia="zh-CN"/>
          </w:rPr>
          <w:t>GEN</w:t>
        </w:r>
      </w:hyperlink>
      <w:r w:rsidR="00612ACD">
        <w:t xml:space="preserve">: </w:t>
      </w:r>
      <w:r w:rsidR="00C334F6" w:rsidRPr="00C334F6">
        <w:t xml:space="preserve">Output - draft new Recommendation </w:t>
      </w:r>
      <w:proofErr w:type="spellStart"/>
      <w:r w:rsidR="00C334F6" w:rsidRPr="00C334F6">
        <w:t>Q.QKDN_Kx</w:t>
      </w:r>
      <w:proofErr w:type="spellEnd"/>
      <w:r w:rsidR="00C334F6" w:rsidRPr="00C334F6">
        <w:t xml:space="preserve"> "Protocols for Kx interface for QKDN" (Geneva, 6-15 July 2022)</w:t>
      </w:r>
    </w:p>
    <w:p w14:paraId="488BBC38" w14:textId="6528D31A" w:rsidR="00612ACD" w:rsidRDefault="00420A16" w:rsidP="00B012A8">
      <w:pPr>
        <w:pStyle w:val="ListParagraph"/>
        <w:numPr>
          <w:ilvl w:val="0"/>
          <w:numId w:val="18"/>
        </w:numPr>
        <w:snapToGrid w:val="0"/>
        <w:ind w:left="714" w:firstLineChars="0" w:hanging="357"/>
        <w:rPr>
          <w:lang w:eastAsia="zh-CN"/>
        </w:rPr>
      </w:pPr>
      <w:hyperlink r:id="rId17" w:history="1">
        <w:r w:rsidR="00612ACD" w:rsidRPr="00420A16">
          <w:rPr>
            <w:rStyle w:val="Hyperlink"/>
            <w:rFonts w:ascii="Times New Roman" w:hAnsi="Times New Roman"/>
            <w:lang w:eastAsia="zh-CN"/>
          </w:rPr>
          <w:t>SG11-TD</w:t>
        </w:r>
        <w:r w:rsidR="00F62F89" w:rsidRPr="00420A16">
          <w:rPr>
            <w:rStyle w:val="Hyperlink"/>
            <w:rFonts w:ascii="Times New Roman" w:hAnsi="Times New Roman"/>
            <w:lang w:eastAsia="zh-CN"/>
          </w:rPr>
          <w:t>184</w:t>
        </w:r>
        <w:r w:rsidR="00612ACD" w:rsidRPr="00420A16">
          <w:rPr>
            <w:rStyle w:val="Hyperlink"/>
            <w:rFonts w:ascii="Times New Roman" w:hAnsi="Times New Roman"/>
            <w:lang w:eastAsia="zh-CN"/>
          </w:rPr>
          <w:t>/</w:t>
        </w:r>
        <w:r w:rsidR="00612ACD" w:rsidRPr="00420A16">
          <w:rPr>
            <w:rStyle w:val="Hyperlink"/>
            <w:rFonts w:ascii="Times New Roman" w:hAnsi="Times New Roman" w:hint="eastAsia"/>
            <w:lang w:eastAsia="zh-CN"/>
          </w:rPr>
          <w:t>GEN</w:t>
        </w:r>
      </w:hyperlink>
      <w:r w:rsidR="00612ACD">
        <w:t xml:space="preserve">: </w:t>
      </w:r>
      <w:r w:rsidR="00C334F6" w:rsidRPr="00C334F6">
        <w:t xml:space="preserve">Output - draft new Recommendation </w:t>
      </w:r>
      <w:proofErr w:type="spellStart"/>
      <w:r w:rsidR="00C334F6" w:rsidRPr="00C334F6">
        <w:t>Q.QKDN_Ck</w:t>
      </w:r>
      <w:proofErr w:type="spellEnd"/>
      <w:r w:rsidR="00C334F6" w:rsidRPr="00C334F6">
        <w:t xml:space="preserve"> "Protocols for Ck interface for QKDN" ( Geneva, 6-15 July 2022)</w:t>
      </w:r>
    </w:p>
    <w:p w14:paraId="0BF832D8" w14:textId="7A90D1A4" w:rsidR="00ED295B" w:rsidRDefault="00420A16" w:rsidP="00ED295B">
      <w:pPr>
        <w:pStyle w:val="ListParagraph"/>
        <w:numPr>
          <w:ilvl w:val="0"/>
          <w:numId w:val="18"/>
        </w:numPr>
        <w:snapToGrid w:val="0"/>
        <w:ind w:left="714" w:firstLineChars="0" w:hanging="357"/>
      </w:pPr>
      <w:hyperlink r:id="rId18" w:history="1">
        <w:r w:rsidR="00ED295B" w:rsidRPr="00420A16">
          <w:rPr>
            <w:rStyle w:val="Hyperlink"/>
            <w:rFonts w:ascii="Times New Roman" w:hAnsi="Times New Roman"/>
            <w:lang w:eastAsia="zh-CN"/>
          </w:rPr>
          <w:t>SG11-TD185/</w:t>
        </w:r>
        <w:r w:rsidR="00ED295B" w:rsidRPr="00420A16">
          <w:rPr>
            <w:rStyle w:val="Hyperlink"/>
            <w:rFonts w:ascii="Times New Roman" w:hAnsi="Times New Roman" w:hint="eastAsia"/>
            <w:lang w:eastAsia="zh-CN"/>
          </w:rPr>
          <w:t>GEN</w:t>
        </w:r>
      </w:hyperlink>
      <w:r w:rsidR="00ED295B">
        <w:t xml:space="preserve">: </w:t>
      </w:r>
      <w:r w:rsidR="00C334F6" w:rsidRPr="00C334F6">
        <w:t xml:space="preserve">Output - draft new Recommendation </w:t>
      </w:r>
      <w:proofErr w:type="spellStart"/>
      <w:r w:rsidR="00C334F6" w:rsidRPr="00C334F6">
        <w:t>Q.QKDN_Ak</w:t>
      </w:r>
      <w:proofErr w:type="spellEnd"/>
      <w:r w:rsidR="00C334F6" w:rsidRPr="00C334F6">
        <w:t xml:space="preserve"> "Protocols for Ak interface for QKDN" (Geneva, 6-15 July 2022)</w:t>
      </w:r>
    </w:p>
    <w:p w14:paraId="55E763A8" w14:textId="33DE8A63" w:rsidR="00ED295B" w:rsidRDefault="00420A16" w:rsidP="00ED295B">
      <w:pPr>
        <w:pStyle w:val="ListParagraph"/>
        <w:numPr>
          <w:ilvl w:val="0"/>
          <w:numId w:val="18"/>
        </w:numPr>
        <w:snapToGrid w:val="0"/>
        <w:ind w:left="714" w:firstLineChars="0" w:hanging="357"/>
        <w:rPr>
          <w:lang w:eastAsia="zh-CN"/>
        </w:rPr>
      </w:pPr>
      <w:hyperlink r:id="rId19" w:history="1">
        <w:r w:rsidR="00ED295B" w:rsidRPr="00420A16">
          <w:rPr>
            <w:rStyle w:val="Hyperlink"/>
            <w:rFonts w:ascii="Times New Roman" w:hAnsi="Times New Roman"/>
            <w:lang w:eastAsia="zh-CN"/>
          </w:rPr>
          <w:t>SG11-TD186/</w:t>
        </w:r>
        <w:r w:rsidR="00ED295B" w:rsidRPr="00420A16">
          <w:rPr>
            <w:rStyle w:val="Hyperlink"/>
            <w:rFonts w:ascii="Times New Roman" w:hAnsi="Times New Roman" w:hint="eastAsia"/>
            <w:lang w:eastAsia="zh-CN"/>
          </w:rPr>
          <w:t>GEN</w:t>
        </w:r>
      </w:hyperlink>
      <w:r w:rsidR="00ED295B">
        <w:t xml:space="preserve">: </w:t>
      </w:r>
      <w:r w:rsidR="00C334F6" w:rsidRPr="00C334F6">
        <w:t>Output - draft new Recommendation Q.QKDN_Kq-1 "Protocols for Kq-1 interface for QKDN" (Geneva, 6-15 July 2022)</w:t>
      </w:r>
    </w:p>
    <w:p w14:paraId="2B3B28A6" w14:textId="6080710D" w:rsidR="00794F4F" w:rsidRPr="0014438C" w:rsidRDefault="00394DBF" w:rsidP="00C602BC">
      <w:pPr>
        <w:tabs>
          <w:tab w:val="left" w:pos="794"/>
          <w:tab w:val="left" w:pos="1191"/>
          <w:tab w:val="left" w:pos="1588"/>
          <w:tab w:val="left" w:pos="1985"/>
        </w:tabs>
        <w:spacing w:before="240" w:after="120"/>
        <w:jc w:val="center"/>
      </w:pPr>
      <w:r w:rsidRPr="0014438C">
        <w:t>__________________</w:t>
      </w:r>
    </w:p>
    <w:sectPr w:rsidR="00794F4F" w:rsidRPr="0014438C" w:rsidSect="00420A16">
      <w:headerReference w:type="defaul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929AB" w14:textId="77777777" w:rsidR="004F1D80" w:rsidRDefault="004F1D80" w:rsidP="00C42125">
      <w:pPr>
        <w:spacing w:before="0"/>
      </w:pPr>
      <w:r>
        <w:separator/>
      </w:r>
    </w:p>
  </w:endnote>
  <w:endnote w:type="continuationSeparator" w:id="0">
    <w:p w14:paraId="4FAB8C8F" w14:textId="77777777" w:rsidR="004F1D80" w:rsidRDefault="004F1D8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Aex明朝">
    <w:altName w:val="Yu Gothic"/>
    <w:charset w:val="80"/>
    <w:family w:val="roman"/>
    <w:pitch w:val="variable"/>
    <w:sig w:usb0="00000000" w:usb1="3AC7EDFA" w:usb2="00000012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0AA81" w14:textId="77777777" w:rsidR="004F1D80" w:rsidRDefault="004F1D80" w:rsidP="00C42125">
      <w:pPr>
        <w:spacing w:before="0"/>
      </w:pPr>
      <w:r>
        <w:separator/>
      </w:r>
    </w:p>
  </w:footnote>
  <w:footnote w:type="continuationSeparator" w:id="0">
    <w:p w14:paraId="6A95DC19" w14:textId="77777777" w:rsidR="004F1D80" w:rsidRDefault="004F1D8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5C5C" w14:textId="3C421B47" w:rsidR="003E60DF" w:rsidRPr="00420A16" w:rsidRDefault="00420A16" w:rsidP="00420A16">
    <w:pPr>
      <w:pStyle w:val="Header"/>
      <w:rPr>
        <w:sz w:val="18"/>
      </w:rPr>
    </w:pPr>
    <w:r w:rsidRPr="00420A16">
      <w:rPr>
        <w:sz w:val="18"/>
      </w:rPr>
      <w:t xml:space="preserve">- </w:t>
    </w:r>
    <w:r w:rsidRPr="00420A16">
      <w:rPr>
        <w:sz w:val="18"/>
      </w:rPr>
      <w:fldChar w:fldCharType="begin"/>
    </w:r>
    <w:r w:rsidRPr="00420A16">
      <w:rPr>
        <w:sz w:val="18"/>
      </w:rPr>
      <w:instrText xml:space="preserve"> PAGE  \* MERGEFORMAT </w:instrText>
    </w:r>
    <w:r w:rsidRPr="00420A16">
      <w:rPr>
        <w:sz w:val="18"/>
      </w:rPr>
      <w:fldChar w:fldCharType="separate"/>
    </w:r>
    <w:r w:rsidRPr="00420A16">
      <w:rPr>
        <w:noProof/>
        <w:sz w:val="18"/>
      </w:rPr>
      <w:t>1</w:t>
    </w:r>
    <w:r w:rsidRPr="00420A16">
      <w:rPr>
        <w:sz w:val="18"/>
      </w:rPr>
      <w:fldChar w:fldCharType="end"/>
    </w:r>
    <w:r w:rsidRPr="00420A16">
      <w:rPr>
        <w:sz w:val="18"/>
      </w:rPr>
      <w:t xml:space="preserve"> -</w:t>
    </w:r>
  </w:p>
  <w:p w14:paraId="4F1D594B" w14:textId="1EF73B72" w:rsidR="00420A16" w:rsidRPr="00420A16" w:rsidRDefault="00420A16" w:rsidP="00420A16">
    <w:pPr>
      <w:pStyle w:val="Header"/>
      <w:spacing w:after="240"/>
      <w:rPr>
        <w:sz w:val="18"/>
      </w:rPr>
    </w:pPr>
    <w:r w:rsidRPr="00420A16">
      <w:rPr>
        <w:sz w:val="18"/>
      </w:rPr>
      <w:fldChar w:fldCharType="begin"/>
    </w:r>
    <w:r w:rsidRPr="00420A16"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C334F6">
      <w:rPr>
        <w:noProof/>
        <w:sz w:val="18"/>
      </w:rPr>
      <w:t>SG11-LS10</w:t>
    </w:r>
    <w:r w:rsidRPr="00420A1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DA71A8"/>
    <w:multiLevelType w:val="hybridMultilevel"/>
    <w:tmpl w:val="0AC8EFC4"/>
    <w:lvl w:ilvl="0" w:tplc="78F60340">
      <w:start w:val="8"/>
      <w:numFmt w:val="bullet"/>
      <w:lvlText w:val="-"/>
      <w:lvlJc w:val="left"/>
      <w:pPr>
        <w:ind w:left="1431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2" w15:restartNumberingAfterBreak="0">
    <w:nsid w:val="236F1629"/>
    <w:multiLevelType w:val="hybridMultilevel"/>
    <w:tmpl w:val="AD447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55A28"/>
    <w:multiLevelType w:val="hybridMultilevel"/>
    <w:tmpl w:val="86AE67FC"/>
    <w:lvl w:ilvl="0" w:tplc="CD3C025A">
      <w:start w:val="25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3D01C90"/>
    <w:multiLevelType w:val="hybridMultilevel"/>
    <w:tmpl w:val="247283DC"/>
    <w:lvl w:ilvl="0" w:tplc="E69C7A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57A27E2"/>
    <w:multiLevelType w:val="hybridMultilevel"/>
    <w:tmpl w:val="F3A0CCDA"/>
    <w:lvl w:ilvl="0" w:tplc="E68E5B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730372">
    <w:abstractNumId w:val="9"/>
  </w:num>
  <w:num w:numId="2" w16cid:durableId="520245634">
    <w:abstractNumId w:val="7"/>
  </w:num>
  <w:num w:numId="3" w16cid:durableId="451048618">
    <w:abstractNumId w:val="6"/>
  </w:num>
  <w:num w:numId="4" w16cid:durableId="1051729862">
    <w:abstractNumId w:val="5"/>
  </w:num>
  <w:num w:numId="5" w16cid:durableId="528418734">
    <w:abstractNumId w:val="4"/>
  </w:num>
  <w:num w:numId="6" w16cid:durableId="847524036">
    <w:abstractNumId w:val="8"/>
  </w:num>
  <w:num w:numId="7" w16cid:durableId="758256619">
    <w:abstractNumId w:val="3"/>
  </w:num>
  <w:num w:numId="8" w16cid:durableId="1747419060">
    <w:abstractNumId w:val="2"/>
  </w:num>
  <w:num w:numId="9" w16cid:durableId="487593127">
    <w:abstractNumId w:val="1"/>
  </w:num>
  <w:num w:numId="10" w16cid:durableId="1582719284">
    <w:abstractNumId w:val="0"/>
  </w:num>
  <w:num w:numId="11" w16cid:durableId="296882208">
    <w:abstractNumId w:val="16"/>
  </w:num>
  <w:num w:numId="12" w16cid:durableId="260843817">
    <w:abstractNumId w:val="10"/>
  </w:num>
  <w:num w:numId="13" w16cid:durableId="566768918">
    <w:abstractNumId w:val="15"/>
  </w:num>
  <w:num w:numId="14" w16cid:durableId="867252251">
    <w:abstractNumId w:val="17"/>
  </w:num>
  <w:num w:numId="15" w16cid:durableId="1738481302">
    <w:abstractNumId w:val="12"/>
  </w:num>
  <w:num w:numId="16" w16cid:durableId="1156648389">
    <w:abstractNumId w:val="14"/>
  </w:num>
  <w:num w:numId="17" w16cid:durableId="1096169344">
    <w:abstractNumId w:val="11"/>
  </w:num>
  <w:num w:numId="18" w16cid:durableId="9108442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06A50"/>
    <w:rsid w:val="00020CD0"/>
    <w:rsid w:val="00023D9A"/>
    <w:rsid w:val="00024389"/>
    <w:rsid w:val="00030CD7"/>
    <w:rsid w:val="00032603"/>
    <w:rsid w:val="0003415A"/>
    <w:rsid w:val="00034896"/>
    <w:rsid w:val="00036034"/>
    <w:rsid w:val="00043E75"/>
    <w:rsid w:val="00044D9C"/>
    <w:rsid w:val="00057000"/>
    <w:rsid w:val="000640E0"/>
    <w:rsid w:val="000821A9"/>
    <w:rsid w:val="0009251E"/>
    <w:rsid w:val="000937DB"/>
    <w:rsid w:val="000A238A"/>
    <w:rsid w:val="000A4CDF"/>
    <w:rsid w:val="000A5CA2"/>
    <w:rsid w:val="000B56E9"/>
    <w:rsid w:val="000C70F2"/>
    <w:rsid w:val="000E6A3A"/>
    <w:rsid w:val="0010121F"/>
    <w:rsid w:val="00120B31"/>
    <w:rsid w:val="00125432"/>
    <w:rsid w:val="00131B1B"/>
    <w:rsid w:val="00133AF8"/>
    <w:rsid w:val="00137F40"/>
    <w:rsid w:val="0014438C"/>
    <w:rsid w:val="0014569E"/>
    <w:rsid w:val="00163083"/>
    <w:rsid w:val="001819FC"/>
    <w:rsid w:val="001871EC"/>
    <w:rsid w:val="001976B4"/>
    <w:rsid w:val="001A0313"/>
    <w:rsid w:val="001A670F"/>
    <w:rsid w:val="001B3540"/>
    <w:rsid w:val="001C00DC"/>
    <w:rsid w:val="001C62B8"/>
    <w:rsid w:val="001C6FD3"/>
    <w:rsid w:val="001D2650"/>
    <w:rsid w:val="001E2FBF"/>
    <w:rsid w:val="001E50FA"/>
    <w:rsid w:val="001E7B0E"/>
    <w:rsid w:val="001F141D"/>
    <w:rsid w:val="001F3F36"/>
    <w:rsid w:val="00200A06"/>
    <w:rsid w:val="00201055"/>
    <w:rsid w:val="00224E87"/>
    <w:rsid w:val="00225CAB"/>
    <w:rsid w:val="002370AD"/>
    <w:rsid w:val="002415D5"/>
    <w:rsid w:val="00243C38"/>
    <w:rsid w:val="00255987"/>
    <w:rsid w:val="00257832"/>
    <w:rsid w:val="002622FA"/>
    <w:rsid w:val="00262FD9"/>
    <w:rsid w:val="00263518"/>
    <w:rsid w:val="00267AA5"/>
    <w:rsid w:val="0027031C"/>
    <w:rsid w:val="00277326"/>
    <w:rsid w:val="00292F95"/>
    <w:rsid w:val="002A1046"/>
    <w:rsid w:val="002A401B"/>
    <w:rsid w:val="002B3C3D"/>
    <w:rsid w:val="002C064F"/>
    <w:rsid w:val="002C26C0"/>
    <w:rsid w:val="002C7D50"/>
    <w:rsid w:val="002E1CD1"/>
    <w:rsid w:val="002E79CB"/>
    <w:rsid w:val="002F00ED"/>
    <w:rsid w:val="002F055A"/>
    <w:rsid w:val="002F559F"/>
    <w:rsid w:val="002F7879"/>
    <w:rsid w:val="002F7F55"/>
    <w:rsid w:val="0030610F"/>
    <w:rsid w:val="0030745F"/>
    <w:rsid w:val="00314630"/>
    <w:rsid w:val="0032090A"/>
    <w:rsid w:val="00321CDE"/>
    <w:rsid w:val="00322C55"/>
    <w:rsid w:val="0032769A"/>
    <w:rsid w:val="00333E15"/>
    <w:rsid w:val="003358D9"/>
    <w:rsid w:val="003631D8"/>
    <w:rsid w:val="0036651C"/>
    <w:rsid w:val="00372C07"/>
    <w:rsid w:val="003827D3"/>
    <w:rsid w:val="0038715D"/>
    <w:rsid w:val="0039321C"/>
    <w:rsid w:val="00393735"/>
    <w:rsid w:val="00394DBF"/>
    <w:rsid w:val="003A2540"/>
    <w:rsid w:val="003A2694"/>
    <w:rsid w:val="003A43EF"/>
    <w:rsid w:val="003A4903"/>
    <w:rsid w:val="003B53C1"/>
    <w:rsid w:val="003C4985"/>
    <w:rsid w:val="003D7636"/>
    <w:rsid w:val="003E009F"/>
    <w:rsid w:val="003E3A80"/>
    <w:rsid w:val="003E60DF"/>
    <w:rsid w:val="003F2BBD"/>
    <w:rsid w:val="003F2BED"/>
    <w:rsid w:val="003F3C24"/>
    <w:rsid w:val="003F6366"/>
    <w:rsid w:val="0040120C"/>
    <w:rsid w:val="00420A16"/>
    <w:rsid w:val="004244A9"/>
    <w:rsid w:val="00434064"/>
    <w:rsid w:val="00443878"/>
    <w:rsid w:val="00453007"/>
    <w:rsid w:val="00470470"/>
    <w:rsid w:val="0047067E"/>
    <w:rsid w:val="004712CA"/>
    <w:rsid w:val="0047422E"/>
    <w:rsid w:val="00486B64"/>
    <w:rsid w:val="00487051"/>
    <w:rsid w:val="004966AB"/>
    <w:rsid w:val="004B6954"/>
    <w:rsid w:val="004C0673"/>
    <w:rsid w:val="004C0926"/>
    <w:rsid w:val="004C236E"/>
    <w:rsid w:val="004F1D80"/>
    <w:rsid w:val="004F3816"/>
    <w:rsid w:val="0050403A"/>
    <w:rsid w:val="005175CF"/>
    <w:rsid w:val="00526676"/>
    <w:rsid w:val="00531DEC"/>
    <w:rsid w:val="00542C96"/>
    <w:rsid w:val="005528CF"/>
    <w:rsid w:val="00560CE6"/>
    <w:rsid w:val="00566EDA"/>
    <w:rsid w:val="00572654"/>
    <w:rsid w:val="005811DB"/>
    <w:rsid w:val="005B5629"/>
    <w:rsid w:val="005C0300"/>
    <w:rsid w:val="005E2CB9"/>
    <w:rsid w:val="005E30D4"/>
    <w:rsid w:val="005F4B6A"/>
    <w:rsid w:val="006027D6"/>
    <w:rsid w:val="00603041"/>
    <w:rsid w:val="00612ACD"/>
    <w:rsid w:val="00615A0A"/>
    <w:rsid w:val="00621A25"/>
    <w:rsid w:val="006333D4"/>
    <w:rsid w:val="006369B2"/>
    <w:rsid w:val="00642FD3"/>
    <w:rsid w:val="006523E0"/>
    <w:rsid w:val="00652C03"/>
    <w:rsid w:val="00654B26"/>
    <w:rsid w:val="00655310"/>
    <w:rsid w:val="006570B0"/>
    <w:rsid w:val="00665318"/>
    <w:rsid w:val="0068472E"/>
    <w:rsid w:val="0068688C"/>
    <w:rsid w:val="0069210B"/>
    <w:rsid w:val="006A4055"/>
    <w:rsid w:val="006A43D4"/>
    <w:rsid w:val="006B76A8"/>
    <w:rsid w:val="006C5641"/>
    <w:rsid w:val="006D1089"/>
    <w:rsid w:val="006D7355"/>
    <w:rsid w:val="006E4518"/>
    <w:rsid w:val="00705964"/>
    <w:rsid w:val="00731135"/>
    <w:rsid w:val="007324AF"/>
    <w:rsid w:val="007409B4"/>
    <w:rsid w:val="007412FF"/>
    <w:rsid w:val="00742242"/>
    <w:rsid w:val="0075525E"/>
    <w:rsid w:val="007553C6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04A2"/>
    <w:rsid w:val="007D3F11"/>
    <w:rsid w:val="007E0D87"/>
    <w:rsid w:val="007E2FE0"/>
    <w:rsid w:val="007F2695"/>
    <w:rsid w:val="007F664D"/>
    <w:rsid w:val="0080055A"/>
    <w:rsid w:val="008052FA"/>
    <w:rsid w:val="00810900"/>
    <w:rsid w:val="008268BA"/>
    <w:rsid w:val="008272D1"/>
    <w:rsid w:val="008372B9"/>
    <w:rsid w:val="00842137"/>
    <w:rsid w:val="00850BF0"/>
    <w:rsid w:val="00855024"/>
    <w:rsid w:val="00855783"/>
    <w:rsid w:val="0088693E"/>
    <w:rsid w:val="0089088E"/>
    <w:rsid w:val="00892297"/>
    <w:rsid w:val="008A278C"/>
    <w:rsid w:val="008A5066"/>
    <w:rsid w:val="008D599B"/>
    <w:rsid w:val="008E0172"/>
    <w:rsid w:val="00901FAA"/>
    <w:rsid w:val="00902F6E"/>
    <w:rsid w:val="0090749D"/>
    <w:rsid w:val="0091225B"/>
    <w:rsid w:val="0092537B"/>
    <w:rsid w:val="00930F6B"/>
    <w:rsid w:val="009406B5"/>
    <w:rsid w:val="009427EE"/>
    <w:rsid w:val="00946166"/>
    <w:rsid w:val="00962A84"/>
    <w:rsid w:val="00964D4C"/>
    <w:rsid w:val="009822BA"/>
    <w:rsid w:val="00983164"/>
    <w:rsid w:val="00995C06"/>
    <w:rsid w:val="009972EF"/>
    <w:rsid w:val="00997455"/>
    <w:rsid w:val="009C764D"/>
    <w:rsid w:val="009D0F7B"/>
    <w:rsid w:val="009E6045"/>
    <w:rsid w:val="009E766E"/>
    <w:rsid w:val="009F6F81"/>
    <w:rsid w:val="009F715E"/>
    <w:rsid w:val="00A10DBB"/>
    <w:rsid w:val="00A25503"/>
    <w:rsid w:val="00A2692F"/>
    <w:rsid w:val="00A35869"/>
    <w:rsid w:val="00A37BD7"/>
    <w:rsid w:val="00A4013E"/>
    <w:rsid w:val="00A427CD"/>
    <w:rsid w:val="00A4600B"/>
    <w:rsid w:val="00A55143"/>
    <w:rsid w:val="00A55CEF"/>
    <w:rsid w:val="00A56B6D"/>
    <w:rsid w:val="00A61795"/>
    <w:rsid w:val="00A679D3"/>
    <w:rsid w:val="00A67A81"/>
    <w:rsid w:val="00A67E6F"/>
    <w:rsid w:val="00A70449"/>
    <w:rsid w:val="00A7178E"/>
    <w:rsid w:val="00A728A3"/>
    <w:rsid w:val="00A730A6"/>
    <w:rsid w:val="00A85C79"/>
    <w:rsid w:val="00A971A0"/>
    <w:rsid w:val="00AA03F3"/>
    <w:rsid w:val="00AA1F22"/>
    <w:rsid w:val="00AA651F"/>
    <w:rsid w:val="00AB16A8"/>
    <w:rsid w:val="00AF4044"/>
    <w:rsid w:val="00B012A8"/>
    <w:rsid w:val="00B030B7"/>
    <w:rsid w:val="00B05821"/>
    <w:rsid w:val="00B07057"/>
    <w:rsid w:val="00B148A8"/>
    <w:rsid w:val="00B23F8C"/>
    <w:rsid w:val="00B26C28"/>
    <w:rsid w:val="00B330F1"/>
    <w:rsid w:val="00B355A7"/>
    <w:rsid w:val="00B453F5"/>
    <w:rsid w:val="00B45A03"/>
    <w:rsid w:val="00B52B81"/>
    <w:rsid w:val="00B52FC9"/>
    <w:rsid w:val="00B53D1B"/>
    <w:rsid w:val="00B61A94"/>
    <w:rsid w:val="00B718A5"/>
    <w:rsid w:val="00B75044"/>
    <w:rsid w:val="00BE4626"/>
    <w:rsid w:val="00BE641B"/>
    <w:rsid w:val="00BF2FD5"/>
    <w:rsid w:val="00C016B4"/>
    <w:rsid w:val="00C03513"/>
    <w:rsid w:val="00C10DB0"/>
    <w:rsid w:val="00C334F6"/>
    <w:rsid w:val="00C3501D"/>
    <w:rsid w:val="00C42125"/>
    <w:rsid w:val="00C44B74"/>
    <w:rsid w:val="00C5254B"/>
    <w:rsid w:val="00C602BC"/>
    <w:rsid w:val="00C62814"/>
    <w:rsid w:val="00C64EA9"/>
    <w:rsid w:val="00C74152"/>
    <w:rsid w:val="00C74937"/>
    <w:rsid w:val="00C774EE"/>
    <w:rsid w:val="00C8515B"/>
    <w:rsid w:val="00C86ACD"/>
    <w:rsid w:val="00C9460E"/>
    <w:rsid w:val="00CA724F"/>
    <w:rsid w:val="00CB3E1B"/>
    <w:rsid w:val="00CE2071"/>
    <w:rsid w:val="00CF4855"/>
    <w:rsid w:val="00D00D1C"/>
    <w:rsid w:val="00D16EF8"/>
    <w:rsid w:val="00D21E25"/>
    <w:rsid w:val="00D230FA"/>
    <w:rsid w:val="00D26C44"/>
    <w:rsid w:val="00D27D29"/>
    <w:rsid w:val="00D40757"/>
    <w:rsid w:val="00D513A9"/>
    <w:rsid w:val="00D64561"/>
    <w:rsid w:val="00D74202"/>
    <w:rsid w:val="00D87A53"/>
    <w:rsid w:val="00DB33F4"/>
    <w:rsid w:val="00DD5224"/>
    <w:rsid w:val="00DE3062"/>
    <w:rsid w:val="00DF12E8"/>
    <w:rsid w:val="00E10D05"/>
    <w:rsid w:val="00E12935"/>
    <w:rsid w:val="00E1406C"/>
    <w:rsid w:val="00E204DD"/>
    <w:rsid w:val="00E27E06"/>
    <w:rsid w:val="00E40F0F"/>
    <w:rsid w:val="00E4278A"/>
    <w:rsid w:val="00E44AA8"/>
    <w:rsid w:val="00E53C24"/>
    <w:rsid w:val="00E55409"/>
    <w:rsid w:val="00EB1B8F"/>
    <w:rsid w:val="00EB444D"/>
    <w:rsid w:val="00ED295B"/>
    <w:rsid w:val="00F00476"/>
    <w:rsid w:val="00F00EFD"/>
    <w:rsid w:val="00F02294"/>
    <w:rsid w:val="00F075D9"/>
    <w:rsid w:val="00F11CD1"/>
    <w:rsid w:val="00F125B4"/>
    <w:rsid w:val="00F24D5F"/>
    <w:rsid w:val="00F345E4"/>
    <w:rsid w:val="00F355E6"/>
    <w:rsid w:val="00F35F57"/>
    <w:rsid w:val="00F37A09"/>
    <w:rsid w:val="00F43E15"/>
    <w:rsid w:val="00F50467"/>
    <w:rsid w:val="00F62F89"/>
    <w:rsid w:val="00F746E0"/>
    <w:rsid w:val="00F87D28"/>
    <w:rsid w:val="00FA0E85"/>
    <w:rsid w:val="00FA5AA8"/>
    <w:rsid w:val="00FC65C7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CDB2D29"/>
  <w15:docId w15:val="{4C04ED58-5090-4EDA-8ADF-6E1F4B37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,하이퍼링크2,하이퍼링크21,超??级链Ú,fL????,fL?级,超??级链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customStyle="1" w:styleId="10">
    <w:name w:val="未处理的提及1"/>
    <w:basedOn w:val="DefaultParagraphFont"/>
    <w:uiPriority w:val="99"/>
    <w:semiHidden/>
    <w:unhideWhenUsed/>
    <w:rsid w:val="00C602B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523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3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3E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3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3E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iPriority w:val="1"/>
    <w:qFormat/>
    <w:rsid w:val="00B148A8"/>
    <w:pPr>
      <w:widowControl w:val="0"/>
      <w:spacing w:before="8"/>
      <w:ind w:left="111" w:firstLine="201"/>
    </w:pPr>
    <w:rPr>
      <w:rFonts w:ascii="IPAex明朝" w:eastAsia="IPAex明朝" w:hAnsi="IPAex明朝" w:cs="Arial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48A8"/>
    <w:rPr>
      <w:rFonts w:ascii="IPAex明朝" w:eastAsia="IPAex明朝" w:hAnsi="IPAex明朝" w:cs="Arial"/>
      <w:sz w:val="20"/>
      <w:szCs w:val="2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E3A8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746E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012A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oru.kenyoshi@nict.go.jp" TargetMode="External"/><Relationship Id="rId18" Type="http://schemas.openxmlformats.org/officeDocument/2006/relationships/hyperlink" Target="https://www.itu.int/md/meetingdoc.asp?lang=en&amp;parent=T22-SG11-220706-TD-GEN-0185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yperlink" Target="https://www.itu.int/md/meetingdoc.asp?lang=en&amp;parent=T22-SG11-220706-TD-GEN-018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SG11-220706-TD-GEN-0183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0706-TD-GEN-0182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itu.int/md/meetingdoc.asp?lang=en&amp;parent=T22-SG11-220706-TD-GEN-0186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handle.itu.int/11.1002/ls/sp16-tsag-oLS-00046.docx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6844EDF9877EB488CE634E8B1DBD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D9952-03F5-2849-B980-CC7A645C889D}"/>
      </w:docPartPr>
      <w:docPartBody>
        <w:p w:rsidR="00712921" w:rsidRDefault="00290213" w:rsidP="00290213">
          <w:pPr>
            <w:pStyle w:val="56844EDF9877EB488CE634E8B1DBD23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ED6394A59AE09458B72ECA9588A0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B9320-157B-0643-8F71-09273255AD91}"/>
      </w:docPartPr>
      <w:docPartBody>
        <w:p w:rsidR="00712921" w:rsidRDefault="00290213" w:rsidP="00290213">
          <w:pPr>
            <w:pStyle w:val="3ED6394A59AE09458B72ECA9588A070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7DD069C1EBC1D409994664E56FBD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08B67-4944-8B4F-B16D-4FB19CBF495C}"/>
      </w:docPartPr>
      <w:docPartBody>
        <w:p w:rsidR="00712921" w:rsidRDefault="00290213" w:rsidP="00290213">
          <w:pPr>
            <w:pStyle w:val="D7DD069C1EBC1D409994664E56FBD38C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Aex明朝">
    <w:altName w:val="Yu Gothic"/>
    <w:charset w:val="80"/>
    <w:family w:val="roman"/>
    <w:pitch w:val="variable"/>
    <w:sig w:usb0="00000000" w:usb1="3AC7EDFA" w:usb2="00000012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072C"/>
    <w:rsid w:val="000A6C8F"/>
    <w:rsid w:val="000C5E17"/>
    <w:rsid w:val="001420C1"/>
    <w:rsid w:val="001878F0"/>
    <w:rsid w:val="001972F1"/>
    <w:rsid w:val="001E3C95"/>
    <w:rsid w:val="00224C58"/>
    <w:rsid w:val="0023162C"/>
    <w:rsid w:val="00243241"/>
    <w:rsid w:val="002707E6"/>
    <w:rsid w:val="00290213"/>
    <w:rsid w:val="002945FD"/>
    <w:rsid w:val="0030042A"/>
    <w:rsid w:val="003358BD"/>
    <w:rsid w:val="00390E6F"/>
    <w:rsid w:val="003C374E"/>
    <w:rsid w:val="00401084"/>
    <w:rsid w:val="0041273A"/>
    <w:rsid w:val="00433F1D"/>
    <w:rsid w:val="004426B7"/>
    <w:rsid w:val="00516CDB"/>
    <w:rsid w:val="005469E6"/>
    <w:rsid w:val="005911C3"/>
    <w:rsid w:val="005C78A5"/>
    <w:rsid w:val="005E55FD"/>
    <w:rsid w:val="00603865"/>
    <w:rsid w:val="00624E55"/>
    <w:rsid w:val="006431B1"/>
    <w:rsid w:val="00653647"/>
    <w:rsid w:val="006B7BF4"/>
    <w:rsid w:val="006C2B25"/>
    <w:rsid w:val="00712921"/>
    <w:rsid w:val="007428AF"/>
    <w:rsid w:val="00752053"/>
    <w:rsid w:val="0077626E"/>
    <w:rsid w:val="007B5067"/>
    <w:rsid w:val="007D1402"/>
    <w:rsid w:val="00801DBD"/>
    <w:rsid w:val="0084669F"/>
    <w:rsid w:val="00846F83"/>
    <w:rsid w:val="0085767F"/>
    <w:rsid w:val="00896802"/>
    <w:rsid w:val="008E6F4D"/>
    <w:rsid w:val="00913620"/>
    <w:rsid w:val="00960CC3"/>
    <w:rsid w:val="00966201"/>
    <w:rsid w:val="009A37FF"/>
    <w:rsid w:val="009D0AD2"/>
    <w:rsid w:val="00A0651F"/>
    <w:rsid w:val="00A11770"/>
    <w:rsid w:val="00A14249"/>
    <w:rsid w:val="00A3678D"/>
    <w:rsid w:val="00A5137C"/>
    <w:rsid w:val="00A60208"/>
    <w:rsid w:val="00A62624"/>
    <w:rsid w:val="00A91345"/>
    <w:rsid w:val="00AC48DD"/>
    <w:rsid w:val="00AF7985"/>
    <w:rsid w:val="00B10FC9"/>
    <w:rsid w:val="00B338A2"/>
    <w:rsid w:val="00B94313"/>
    <w:rsid w:val="00BD4879"/>
    <w:rsid w:val="00BE619E"/>
    <w:rsid w:val="00C77B2C"/>
    <w:rsid w:val="00C914D5"/>
    <w:rsid w:val="00C9563D"/>
    <w:rsid w:val="00D54C12"/>
    <w:rsid w:val="00DD63DA"/>
    <w:rsid w:val="00E91E50"/>
    <w:rsid w:val="00ED7325"/>
    <w:rsid w:val="00F118A7"/>
    <w:rsid w:val="00F64DB9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290213"/>
    <w:rPr>
      <w:rFonts w:ascii="Times New Roman" w:hAnsi="Times New Roman"/>
      <w:color w:val="808080"/>
    </w:rPr>
  </w:style>
  <w:style w:type="character" w:customStyle="1" w:styleId="1">
    <w:name w:val="占位符文本1"/>
    <w:basedOn w:val="DefaultParagraphFont"/>
    <w:uiPriority w:val="99"/>
    <w:semiHidden/>
    <w:rsid w:val="0023162C"/>
    <w:rPr>
      <w:rFonts w:ascii="Times New Roman" w:hAnsi="Times New Roman"/>
      <w:color w:val="808080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10574ED83C5E2469B67D3F86FEF9574">
    <w:name w:val="410574ED83C5E2469B67D3F86FEF9574"/>
    <w:rsid w:val="00290213"/>
    <w:pPr>
      <w:spacing w:after="0" w:line="240" w:lineRule="auto"/>
    </w:pPr>
    <w:rPr>
      <w:sz w:val="24"/>
      <w:szCs w:val="24"/>
      <w:lang w:eastAsia="ja-JP"/>
    </w:rPr>
  </w:style>
  <w:style w:type="paragraph" w:customStyle="1" w:styleId="BCA33006799BA84BB9CC7D7DC042A696">
    <w:name w:val="BCA33006799BA84BB9CC7D7DC042A696"/>
    <w:rsid w:val="00290213"/>
    <w:pPr>
      <w:spacing w:after="0" w:line="240" w:lineRule="auto"/>
    </w:pPr>
    <w:rPr>
      <w:sz w:val="24"/>
      <w:szCs w:val="24"/>
      <w:lang w:eastAsia="ja-JP"/>
    </w:rPr>
  </w:style>
  <w:style w:type="paragraph" w:customStyle="1" w:styleId="56844EDF9877EB488CE634E8B1DBD236">
    <w:name w:val="56844EDF9877EB488CE634E8B1DBD236"/>
    <w:rsid w:val="00290213"/>
    <w:pPr>
      <w:spacing w:after="0" w:line="240" w:lineRule="auto"/>
    </w:pPr>
    <w:rPr>
      <w:sz w:val="24"/>
      <w:szCs w:val="24"/>
      <w:lang w:eastAsia="ja-JP"/>
    </w:rPr>
  </w:style>
  <w:style w:type="paragraph" w:customStyle="1" w:styleId="3ED6394A59AE09458B72ECA9588A0705">
    <w:name w:val="3ED6394A59AE09458B72ECA9588A0705"/>
    <w:rsid w:val="00290213"/>
    <w:pPr>
      <w:spacing w:after="0" w:line="240" w:lineRule="auto"/>
    </w:pPr>
    <w:rPr>
      <w:sz w:val="24"/>
      <w:szCs w:val="24"/>
      <w:lang w:eastAsia="ja-JP"/>
    </w:rPr>
  </w:style>
  <w:style w:type="paragraph" w:customStyle="1" w:styleId="D7DD069C1EBC1D409994664E56FBD38C">
    <w:name w:val="D7DD069C1EBC1D409994664E56FBD38C"/>
    <w:rsid w:val="00290213"/>
    <w:pPr>
      <w:spacing w:after="0" w:line="240" w:lineRule="auto"/>
    </w:pPr>
    <w:rPr>
      <w:sz w:val="24"/>
      <w:szCs w:val="24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liaison statement is to inform ITU-T TSAG, ITU-T SG13, ITU-T SG17, ETSI ISG-QKD, ETSI TC Cyber WG QSC and ISO/IEC JTC1-SC27 on work items of QKDN protocols during SG11 meeting (Geneva, 6-15 July 2022).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2/11</QuestionText>
    <DocTypeText xmlns="3f6fad35-1f81-480e-a4e5-6e5474dcfb96">TD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2C9059-C4DC-4A12-B93B-B86C8961D2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openxmlformats.org/package/2006/metadata/core-properties"/>
    <ds:schemaRef ds:uri="3f6fad35-1f81-480e-a4e5-6e5474dcfb96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sharepoint.v3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</TotalTime>
  <Pages>2</Pages>
  <Words>587</Words>
  <Characters>3382</Characters>
  <Application>Microsoft Office Word</Application>
  <DocSecurity>0</DocSecurity>
  <Lines>105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new work items of QKDN protocols for interfaces at Ak, Kx, Kq-1, and Ck [to ITU-T SG13, SG17, ETSI, ISO/IEC]</vt:lpstr>
    </vt:vector>
  </TitlesOfParts>
  <Manager>ITU-T</Manager>
  <Company>International Telecommunication Union (ITU)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work progress on QKDN protocols in SG11 [to TSAG, ITU-T SG13, SG17, ETSI, ISO/IEC]</dc:title>
  <dc:subject/>
  <dc:creator>ITU-T Study Group 11</dc:creator>
  <cp:keywords>Protocol, Quantum key distribution (QKD), QKD network (QKDN), signalling procedure, message parameters</cp:keywords>
  <dc:description>SG11-LS10  For: Geneva, 6-15 July 2022_x000d_Document date: _x000d_Saved by ITU51014337 at 12:53:58 on 20.07.2022</dc:description>
  <cp:lastModifiedBy>TSB</cp:lastModifiedBy>
  <cp:revision>3</cp:revision>
  <dcterms:created xsi:type="dcterms:W3CDTF">2022-07-20T10:53:00Z</dcterms:created>
  <dcterms:modified xsi:type="dcterms:W3CDTF">2022-07-20T10:59:00Z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SG11-LS10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6-15 July 2022</vt:lpwstr>
  </property>
  <property fmtid="{D5CDD505-2E9C-101B-9397-08002B2CF9AE}" pid="15" name="Docauthor">
    <vt:lpwstr>ITU-T Study Group 11</vt:lpwstr>
  </property>
</Properties>
</file>