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200"/>
        <w:gridCol w:w="727"/>
        <w:gridCol w:w="3525"/>
      </w:tblGrid>
      <w:tr w:rsidR="00C049C3" w14:paraId="31F4B044" w14:textId="77777777" w:rsidTr="00E451B0">
        <w:trPr>
          <w:cantSplit/>
        </w:trPr>
        <w:tc>
          <w:tcPr>
            <w:tcW w:w="1160" w:type="dxa"/>
            <w:vMerge w:val="restart"/>
            <w:vAlign w:val="center"/>
          </w:tcPr>
          <w:p w14:paraId="109BACEE" w14:textId="77777777" w:rsidR="00C049C3" w:rsidRDefault="00DB2757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3E05104C" wp14:editId="634F0368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3F45E002" w14:textId="77777777" w:rsidR="00C049C3" w:rsidRDefault="00DB2757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76AF7362" w14:textId="77777777" w:rsidR="00C049C3" w:rsidRDefault="00DB2757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3EA5B75" w14:textId="77777777" w:rsidR="00C049C3" w:rsidRDefault="00DB2757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10C35DDD" w14:textId="77777777" w:rsidR="00C049C3" w:rsidRDefault="00DB2757">
            <w:pPr>
              <w:pStyle w:val="Docnumber"/>
            </w:pPr>
            <w:r>
              <w:t>TSAG-TD079</w:t>
            </w:r>
          </w:p>
        </w:tc>
      </w:tr>
      <w:tr w:rsidR="00C049C3" w14:paraId="437C8FCD" w14:textId="77777777" w:rsidTr="00E451B0">
        <w:trPr>
          <w:cantSplit/>
          <w:trHeight w:val="461"/>
        </w:trPr>
        <w:tc>
          <w:tcPr>
            <w:tcW w:w="1160" w:type="dxa"/>
            <w:vMerge/>
          </w:tcPr>
          <w:p w14:paraId="131AF766" w14:textId="77777777" w:rsidR="00C049C3" w:rsidRDefault="00C049C3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0C91BD9A" w14:textId="77777777" w:rsidR="00C049C3" w:rsidRDefault="00C049C3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4E23839A" w14:textId="77777777" w:rsidR="00C049C3" w:rsidRDefault="00DB2757">
            <w:pPr>
              <w:pStyle w:val="TSBHeaderRight14"/>
            </w:pPr>
            <w:r>
              <w:t>TSAG</w:t>
            </w:r>
          </w:p>
        </w:tc>
      </w:tr>
      <w:tr w:rsidR="00C049C3" w14:paraId="76654109" w14:textId="77777777" w:rsidTr="00E451B0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1CA571AF" w14:textId="77777777" w:rsidR="00C049C3" w:rsidRDefault="00C049C3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1207019F" w14:textId="77777777" w:rsidR="00C049C3" w:rsidRDefault="00C049C3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31D5E955" w14:textId="77777777" w:rsidR="00C049C3" w:rsidRDefault="00DB275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C049C3" w14:paraId="5BE33D01" w14:textId="77777777" w:rsidTr="00E451B0">
        <w:trPr>
          <w:cantSplit/>
          <w:trHeight w:val="357"/>
        </w:trPr>
        <w:tc>
          <w:tcPr>
            <w:tcW w:w="1508" w:type="dxa"/>
            <w:gridSpan w:val="2"/>
          </w:tcPr>
          <w:p w14:paraId="257CEA56" w14:textId="77777777" w:rsidR="00C049C3" w:rsidRDefault="00DB2757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4436A6A8" w14:textId="79087FA8" w:rsidR="00C049C3" w:rsidRDefault="00E451B0">
            <w:pPr>
              <w:pStyle w:val="TSBHeaderQuestion"/>
            </w:pPr>
            <w:r>
              <w:t>N/A</w:t>
            </w:r>
          </w:p>
        </w:tc>
        <w:tc>
          <w:tcPr>
            <w:tcW w:w="3525" w:type="dxa"/>
          </w:tcPr>
          <w:p w14:paraId="7FA44475" w14:textId="77777777" w:rsidR="00C049C3" w:rsidRDefault="00DB2757">
            <w:pPr>
              <w:pStyle w:val="VenueDate"/>
            </w:pPr>
            <w:r>
              <w:t>Geneva, 12-16 December 2022</w:t>
            </w:r>
          </w:p>
        </w:tc>
      </w:tr>
      <w:tr w:rsidR="00C049C3" w14:paraId="4C385F6C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37A83CFC" w14:textId="561650E8" w:rsidR="00C049C3" w:rsidRDefault="00DB2757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E451B0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SG11-LS8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049C3" w14:paraId="2F8FF791" w14:textId="77777777" w:rsidTr="00E451B0">
        <w:trPr>
          <w:cantSplit/>
          <w:trHeight w:val="357"/>
        </w:trPr>
        <w:tc>
          <w:tcPr>
            <w:tcW w:w="1508" w:type="dxa"/>
            <w:gridSpan w:val="2"/>
          </w:tcPr>
          <w:p w14:paraId="29B17DD7" w14:textId="77777777" w:rsidR="00C049C3" w:rsidRDefault="00DB2757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19355F26" w14:textId="77777777" w:rsidR="00C049C3" w:rsidRDefault="00DB2757">
            <w:pPr>
              <w:pStyle w:val="TSBHeaderSource"/>
            </w:pPr>
            <w:r>
              <w:t>ITU-T Study Group 11</w:t>
            </w:r>
          </w:p>
        </w:tc>
      </w:tr>
      <w:tr w:rsidR="00C049C3" w14:paraId="259CEE5F" w14:textId="77777777" w:rsidTr="00E451B0">
        <w:trPr>
          <w:cantSplit/>
          <w:trHeight w:val="357"/>
        </w:trPr>
        <w:tc>
          <w:tcPr>
            <w:tcW w:w="1508" w:type="dxa"/>
            <w:gridSpan w:val="2"/>
          </w:tcPr>
          <w:p w14:paraId="41194972" w14:textId="77777777" w:rsidR="00C049C3" w:rsidRDefault="00DB2757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0223771B" w14:textId="11BCF0C0" w:rsidR="00C049C3" w:rsidRDefault="00DB2757">
            <w:pPr>
              <w:pStyle w:val="TSBHeaderTitle"/>
            </w:pPr>
            <w:r>
              <w:t>LS</w:t>
            </w:r>
            <w:r w:rsidR="00EB1462">
              <w:t>/i</w:t>
            </w:r>
            <w:r>
              <w:t xml:space="preserve"> on ITU recognition of Testing Laboratories</w:t>
            </w:r>
            <w:r w:rsidR="00E451B0">
              <w:t xml:space="preserve"> [from ITU-T SG11]</w:t>
            </w:r>
          </w:p>
        </w:tc>
      </w:tr>
      <w:bookmarkEnd w:id="7"/>
      <w:tr w:rsidR="00C049C3" w14:paraId="6E984793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107188C2" w14:textId="77777777" w:rsidR="00C049C3" w:rsidRDefault="00DB275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049C3" w14:paraId="1B1BE6B7" w14:textId="77777777" w:rsidTr="00E451B0">
        <w:trPr>
          <w:cantSplit/>
          <w:trHeight w:val="357"/>
        </w:trPr>
        <w:tc>
          <w:tcPr>
            <w:tcW w:w="2187" w:type="dxa"/>
            <w:gridSpan w:val="3"/>
          </w:tcPr>
          <w:p w14:paraId="62FECF15" w14:textId="77777777" w:rsidR="00C049C3" w:rsidRDefault="00DB275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45B3C0F" w14:textId="77777777" w:rsidR="00C049C3" w:rsidRDefault="00DB2757">
            <w:r>
              <w:t>-</w:t>
            </w:r>
          </w:p>
        </w:tc>
      </w:tr>
      <w:tr w:rsidR="00C049C3" w14:paraId="5B8279E6" w14:textId="77777777" w:rsidTr="00E451B0">
        <w:trPr>
          <w:cantSplit/>
          <w:trHeight w:val="357"/>
        </w:trPr>
        <w:tc>
          <w:tcPr>
            <w:tcW w:w="2187" w:type="dxa"/>
            <w:gridSpan w:val="3"/>
          </w:tcPr>
          <w:p w14:paraId="186EB71A" w14:textId="77777777" w:rsidR="00C049C3" w:rsidRDefault="00DB275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6A7311E5" w14:textId="20579B1B" w:rsidR="00C049C3" w:rsidRDefault="00DB2757">
            <w:r>
              <w:t xml:space="preserve">ITU-D Q4/2, ILAC, ISO CASCO, </w:t>
            </w:r>
            <w:r w:rsidR="00E451B0">
              <w:t xml:space="preserve">ITU-T </w:t>
            </w:r>
            <w:r>
              <w:t>SG2, SG3, SG5, SG9, SG12, SG13, SG15, SG16, SG17, SG20</w:t>
            </w:r>
            <w:r w:rsidR="00E451B0">
              <w:t>, TSAG</w:t>
            </w:r>
          </w:p>
        </w:tc>
      </w:tr>
      <w:tr w:rsidR="00C049C3" w14:paraId="35D4CF68" w14:textId="77777777" w:rsidTr="00E451B0">
        <w:trPr>
          <w:cantSplit/>
          <w:trHeight w:val="357"/>
        </w:trPr>
        <w:tc>
          <w:tcPr>
            <w:tcW w:w="2187" w:type="dxa"/>
            <w:gridSpan w:val="3"/>
          </w:tcPr>
          <w:p w14:paraId="378B4220" w14:textId="77777777" w:rsidR="00C049C3" w:rsidRDefault="00DB275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747489BB" w14:textId="77777777" w:rsidR="00C049C3" w:rsidRDefault="00DB2757">
            <w:r>
              <w:t>ITU-T Study Group 11 meeting (Geneva, 15 July 2022)</w:t>
            </w:r>
          </w:p>
        </w:tc>
      </w:tr>
      <w:tr w:rsidR="00C049C3" w14:paraId="6FDF66D7" w14:textId="77777777" w:rsidTr="00E451B0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025A804" w14:textId="77777777" w:rsidR="00C049C3" w:rsidRDefault="00DB2757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7FAB761E" w14:textId="77777777" w:rsidR="00C049C3" w:rsidRDefault="00DB2757">
            <w:r>
              <w:t>N/A</w:t>
            </w:r>
          </w:p>
        </w:tc>
      </w:tr>
      <w:tr w:rsidR="00C049C3" w:rsidRPr="00EB1462" w14:paraId="43A4DEFD" w14:textId="77777777" w:rsidTr="00E451B0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8792F61" w14:textId="77777777" w:rsidR="00C049C3" w:rsidRDefault="00DB275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0C1B7E06" w14:textId="77777777" w:rsidR="00C049C3" w:rsidRDefault="00DB2757" w:rsidP="00E451B0">
            <w:r>
              <w:t>Kofi Ntim Yeboah-Kordieh</w:t>
            </w:r>
            <w:r>
              <w:br/>
              <w:t>CASC Chairman</w:t>
            </w:r>
          </w:p>
        </w:tc>
        <w:tc>
          <w:tcPr>
            <w:tcW w:w="4252" w:type="dxa"/>
            <w:gridSpan w:val="2"/>
            <w:tcBorders>
              <w:bottom w:val="single" w:sz="12" w:space="0" w:color="auto"/>
            </w:tcBorders>
          </w:tcPr>
          <w:p w14:paraId="15BE613B" w14:textId="5F86D089" w:rsidR="00C049C3" w:rsidRPr="00E451B0" w:rsidRDefault="00DB2757" w:rsidP="00E451B0">
            <w:pPr>
              <w:rPr>
                <w:lang w:val="de-DE"/>
              </w:rPr>
            </w:pPr>
            <w:r w:rsidRPr="00E451B0">
              <w:rPr>
                <w:lang w:val="de-DE"/>
              </w:rPr>
              <w:t xml:space="preserve">E-mail: </w:t>
            </w:r>
            <w:hyperlink r:id="rId9" w:history="1">
              <w:r w:rsidR="00E451B0" w:rsidRPr="00B069D5">
                <w:rPr>
                  <w:rStyle w:val="Hyperlink"/>
                  <w:lang w:val="de-DE"/>
                </w:rPr>
                <w:t>kofi.yeboah-kordieh@nca.org.gh</w:t>
              </w:r>
            </w:hyperlink>
            <w:r w:rsidR="00E451B0">
              <w:rPr>
                <w:lang w:val="de-DE"/>
              </w:rPr>
              <w:t xml:space="preserve"> </w:t>
            </w:r>
          </w:p>
        </w:tc>
      </w:tr>
      <w:tr w:rsidR="00C049C3" w14:paraId="696D6092" w14:textId="77777777" w:rsidTr="00E451B0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70B5F7C" w14:textId="77777777" w:rsidR="00C049C3" w:rsidRDefault="00DB275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7A5AEE23" w14:textId="77777777" w:rsidR="00C049C3" w:rsidRDefault="00DB2757" w:rsidP="00E451B0">
            <w:r>
              <w:t>Ritu Ranjan Mittar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252" w:type="dxa"/>
            <w:gridSpan w:val="2"/>
            <w:tcBorders>
              <w:bottom w:val="single" w:sz="12" w:space="0" w:color="auto"/>
            </w:tcBorders>
          </w:tcPr>
          <w:p w14:paraId="0D6EA99B" w14:textId="64EAC88C" w:rsidR="00C049C3" w:rsidRDefault="00DB2757" w:rsidP="00E451B0">
            <w:r>
              <w:t>Tel:</w:t>
            </w:r>
            <w:r>
              <w:tab/>
              <w:t>+919868137776</w:t>
            </w:r>
            <w:r>
              <w:br/>
              <w:t>E-mail:</w:t>
            </w:r>
            <w:r>
              <w:tab/>
            </w:r>
            <w:hyperlink r:id="rId10" w:history="1">
              <w:r w:rsidR="00E451B0" w:rsidRPr="00B069D5">
                <w:rPr>
                  <w:rStyle w:val="Hyperlink"/>
                </w:rPr>
                <w:t>rr.mittar@gov.in</w:t>
              </w:r>
            </w:hyperlink>
            <w:r w:rsidR="00E451B0">
              <w:t xml:space="preserve"> </w:t>
            </w:r>
          </w:p>
        </w:tc>
      </w:tr>
    </w:tbl>
    <w:p w14:paraId="241EA2E6" w14:textId="77777777" w:rsidR="00C049C3" w:rsidRDefault="00C049C3"/>
    <w:p w14:paraId="701A8A4B" w14:textId="77777777" w:rsidR="00C049C3" w:rsidRDefault="00DB2757">
      <w:r>
        <w:t>A new liaison statement has been received from SG11.</w:t>
      </w:r>
    </w:p>
    <w:p w14:paraId="453848BF" w14:textId="4A8AC488" w:rsidR="00C049C3" w:rsidRDefault="00DB2757">
      <w:r>
        <w:t>This liaison statement is available in the attachment.</w:t>
      </w:r>
    </w:p>
    <w:p w14:paraId="48A2619C" w14:textId="18876D19" w:rsidR="00E451B0" w:rsidRDefault="00E451B0"/>
    <w:p w14:paraId="1E71203E" w14:textId="7F332113" w:rsidR="00E451B0" w:rsidRDefault="00E451B0" w:rsidP="00E451B0">
      <w:pPr>
        <w:jc w:val="center"/>
      </w:pPr>
      <w:r>
        <w:t>__________________</w:t>
      </w:r>
    </w:p>
    <w:p w14:paraId="1B4B97A3" w14:textId="77777777" w:rsidR="00C049C3" w:rsidRDefault="00C049C3">
      <w:pPr>
        <w:spacing w:before="0"/>
        <w:jc w:val="center"/>
      </w:pPr>
    </w:p>
    <w:sectPr w:rsidR="00C049C3" w:rsidSect="00C049C3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ED702" w14:textId="77777777" w:rsidR="00C049C3" w:rsidRDefault="00DB2757">
      <w:r>
        <w:separator/>
      </w:r>
    </w:p>
  </w:endnote>
  <w:endnote w:type="continuationSeparator" w:id="0">
    <w:p w14:paraId="3EDE4125" w14:textId="77777777" w:rsidR="00C049C3" w:rsidRDefault="00DB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297C7" w14:textId="77777777" w:rsidR="00C049C3" w:rsidRDefault="00DB2757">
      <w:r>
        <w:separator/>
      </w:r>
    </w:p>
  </w:footnote>
  <w:footnote w:type="continuationSeparator" w:id="0">
    <w:p w14:paraId="49115BAD" w14:textId="77777777" w:rsidR="00C049C3" w:rsidRDefault="00DB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82620" w14:textId="77777777" w:rsidR="00C049C3" w:rsidRDefault="00DB2757">
    <w:pPr>
      <w:pStyle w:val="Header"/>
    </w:pPr>
    <w:r>
      <w:t xml:space="preserve">- </w:t>
    </w:r>
    <w:r w:rsidR="00C049C3">
      <w:fldChar w:fldCharType="begin"/>
    </w:r>
    <w:r w:rsidR="00C049C3">
      <w:instrText xml:space="preserve"> PAGE \* MERGEFORMAT </w:instrText>
    </w:r>
    <w:r w:rsidR="00C049C3">
      <w:fldChar w:fldCharType="separate"/>
    </w:r>
    <w:r>
      <w:rPr>
        <w:noProof/>
      </w:rPr>
      <w:t>1</w:t>
    </w:r>
    <w:r w:rsidR="00C049C3">
      <w:rPr>
        <w:noProof/>
      </w:rPr>
      <w:fldChar w:fldCharType="end"/>
    </w:r>
    <w:r>
      <w:t xml:space="preserve"> -</w:t>
    </w:r>
  </w:p>
  <w:p w14:paraId="4E3B612E" w14:textId="77777777" w:rsidR="00C049C3" w:rsidRDefault="00DB2757">
    <w:pPr>
      <w:pStyle w:val="Header"/>
      <w:spacing w:after="240"/>
    </w:pPr>
    <w:r>
      <w:t>TSAG-TD079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965323">
    <w:abstractNumId w:val="0"/>
  </w:num>
  <w:num w:numId="2" w16cid:durableId="438069826">
    <w:abstractNumId w:val="0"/>
  </w:num>
  <w:num w:numId="3" w16cid:durableId="1909531436">
    <w:abstractNumId w:val="0"/>
  </w:num>
  <w:num w:numId="4" w16cid:durableId="332756876">
    <w:abstractNumId w:val="0"/>
  </w:num>
  <w:num w:numId="5" w16cid:durableId="1628582240">
    <w:abstractNumId w:val="0"/>
  </w:num>
  <w:num w:numId="6" w16cid:durableId="979074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C3"/>
    <w:rsid w:val="00C049C3"/>
    <w:rsid w:val="00DB2757"/>
    <w:rsid w:val="00E451B0"/>
    <w:rsid w:val="00EB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6B652DD0"/>
  <w15:docId w15:val="{DA5D8CE5-5D0A-4B83-9FD6-2B7D254C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E45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008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rr.mittar@gov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fi.yeboah-kordieh@nca.org.g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918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ITU recognition of Testing Laboratories</dc:title>
  <dc:subject/>
  <dc:creator>ITU-T Study Group 11</dc:creator>
  <cp:keywords>All/TSAG</cp:keywords>
  <dc:description>[TSAG-TD079]  For: Geneva, 12-16 December 2022
Document date: yyyy-MM-dd
    </dc:description>
  <cp:lastModifiedBy>Al-Mnini, Lara</cp:lastModifiedBy>
  <cp:revision>4</cp:revision>
  <dcterms:created xsi:type="dcterms:W3CDTF">2022-07-18T13:20:00Z</dcterms:created>
  <dcterms:modified xsi:type="dcterms:W3CDTF">2022-07-18T13:29:00Z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[TSAG-TD079]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12-16 December 2022</vt:lpwstr>
  </property>
  <property fmtid="{D5CDD505-2E9C-101B-9397-08002B2CF9AE}" pid="7" name="Docauthor">
    <vt:lpwstr>ITU-T Study Group 11</vt:lpwstr>
  </property>
</Properties>
</file>