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32"/>
        <w:gridCol w:w="286"/>
        <w:gridCol w:w="169"/>
        <w:gridCol w:w="3942"/>
        <w:gridCol w:w="84"/>
        <w:gridCol w:w="4310"/>
      </w:tblGrid>
      <w:tr w:rsidR="000D2145" w:rsidRPr="00C14E87" w14:paraId="12F78E0D" w14:textId="77777777" w:rsidTr="00266036">
        <w:trPr>
          <w:cantSplit/>
        </w:trPr>
        <w:tc>
          <w:tcPr>
            <w:tcW w:w="1132" w:type="dxa"/>
            <w:vMerge w:val="restart"/>
            <w:vAlign w:val="center"/>
          </w:tcPr>
          <w:p w14:paraId="16669AB2" w14:textId="77777777" w:rsidR="000D2145" w:rsidRPr="000D2145" w:rsidRDefault="000D2145" w:rsidP="000D2145">
            <w:pPr>
              <w:spacing w:before="0"/>
              <w:jc w:val="center"/>
              <w:rPr>
                <w:sz w:val="20"/>
                <w:szCs w:val="20"/>
              </w:rPr>
            </w:pPr>
            <w:bookmarkStart w:id="0" w:name="dnum" w:colFirst="2" w:colLast="2"/>
            <w:bookmarkStart w:id="1" w:name="dtableau"/>
            <w:r w:rsidRPr="000D2145">
              <w:rPr>
                <w:noProof/>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9496877" w14:textId="77777777" w:rsidR="000D2145" w:rsidRPr="000D2145" w:rsidRDefault="000D2145" w:rsidP="000D2145">
            <w:pPr>
              <w:rPr>
                <w:sz w:val="16"/>
                <w:szCs w:val="16"/>
              </w:rPr>
            </w:pPr>
            <w:r w:rsidRPr="000D2145">
              <w:rPr>
                <w:sz w:val="16"/>
                <w:szCs w:val="16"/>
              </w:rPr>
              <w:t>INTERNATIONAL TELECOMMUNICATION UNION</w:t>
            </w:r>
          </w:p>
          <w:p w14:paraId="10399A37" w14:textId="77777777" w:rsidR="000D2145" w:rsidRPr="000D2145" w:rsidRDefault="000D2145" w:rsidP="000D2145">
            <w:pPr>
              <w:rPr>
                <w:b/>
                <w:bCs/>
                <w:sz w:val="26"/>
                <w:szCs w:val="26"/>
              </w:rPr>
            </w:pPr>
            <w:r w:rsidRPr="000D2145">
              <w:rPr>
                <w:b/>
                <w:bCs/>
                <w:sz w:val="26"/>
                <w:szCs w:val="26"/>
              </w:rPr>
              <w:t>TELECOMMUNICATION</w:t>
            </w:r>
            <w:r w:rsidRPr="000D2145">
              <w:rPr>
                <w:b/>
                <w:bCs/>
                <w:sz w:val="26"/>
                <w:szCs w:val="26"/>
              </w:rPr>
              <w:br/>
              <w:t>STANDARDIZATION SECTOR</w:t>
            </w:r>
          </w:p>
          <w:p w14:paraId="0CDDE28F" w14:textId="77777777" w:rsidR="000D2145" w:rsidRPr="000D2145" w:rsidRDefault="000D2145" w:rsidP="000D2145">
            <w:pPr>
              <w:rPr>
                <w:sz w:val="20"/>
                <w:szCs w:val="20"/>
              </w:rPr>
            </w:pPr>
            <w:r w:rsidRPr="000D2145">
              <w:rPr>
                <w:sz w:val="20"/>
                <w:szCs w:val="20"/>
              </w:rPr>
              <w:t xml:space="preserve">STUDY PERIOD </w:t>
            </w:r>
            <w:bookmarkStart w:id="2" w:name="dstudyperiod"/>
            <w:r w:rsidRPr="000D2145">
              <w:rPr>
                <w:sz w:val="20"/>
              </w:rPr>
              <w:t>2022</w:t>
            </w:r>
            <w:r w:rsidRPr="000D2145">
              <w:rPr>
                <w:sz w:val="20"/>
                <w:szCs w:val="20"/>
              </w:rPr>
              <w:t>-</w:t>
            </w:r>
            <w:r w:rsidRPr="000D2145">
              <w:rPr>
                <w:sz w:val="20"/>
              </w:rPr>
              <w:t>2024</w:t>
            </w:r>
            <w:bookmarkEnd w:id="2"/>
          </w:p>
        </w:tc>
        <w:tc>
          <w:tcPr>
            <w:tcW w:w="4310" w:type="dxa"/>
            <w:vAlign w:val="center"/>
          </w:tcPr>
          <w:p w14:paraId="374952BA" w14:textId="6CC1C4FE" w:rsidR="000D2145" w:rsidRPr="00C14E87" w:rsidRDefault="000D2145" w:rsidP="000D2145">
            <w:pPr>
              <w:pStyle w:val="Docnumber"/>
            </w:pPr>
            <w:r w:rsidRPr="00C14E87">
              <w:t>TSAG-TD0</w:t>
            </w:r>
            <w:r w:rsidR="001D13DE" w:rsidRPr="00C14E87">
              <w:t>15</w:t>
            </w:r>
          </w:p>
        </w:tc>
      </w:tr>
      <w:tr w:rsidR="000D2145" w:rsidRPr="000D2145" w14:paraId="591D4CD1" w14:textId="77777777" w:rsidTr="00266036">
        <w:trPr>
          <w:cantSplit/>
        </w:trPr>
        <w:tc>
          <w:tcPr>
            <w:tcW w:w="1132" w:type="dxa"/>
            <w:vMerge/>
          </w:tcPr>
          <w:p w14:paraId="3E115274" w14:textId="77777777" w:rsidR="000D2145" w:rsidRPr="000D2145" w:rsidRDefault="000D2145" w:rsidP="000D2145">
            <w:pPr>
              <w:rPr>
                <w:smallCaps/>
                <w:sz w:val="20"/>
              </w:rPr>
            </w:pPr>
            <w:bookmarkStart w:id="3" w:name="dsg" w:colFirst="2" w:colLast="2"/>
            <w:bookmarkEnd w:id="0"/>
          </w:p>
        </w:tc>
        <w:tc>
          <w:tcPr>
            <w:tcW w:w="4481" w:type="dxa"/>
            <w:gridSpan w:val="4"/>
            <w:vMerge/>
          </w:tcPr>
          <w:p w14:paraId="3994FBCA" w14:textId="77777777" w:rsidR="000D2145" w:rsidRPr="000D2145" w:rsidRDefault="000D2145" w:rsidP="000D2145">
            <w:pPr>
              <w:rPr>
                <w:smallCaps/>
                <w:sz w:val="20"/>
              </w:rPr>
            </w:pPr>
          </w:p>
        </w:tc>
        <w:tc>
          <w:tcPr>
            <w:tcW w:w="4310" w:type="dxa"/>
          </w:tcPr>
          <w:p w14:paraId="238C5172" w14:textId="0DE1955F" w:rsidR="000D2145" w:rsidRPr="000D2145" w:rsidRDefault="000D2145" w:rsidP="000D2145">
            <w:pPr>
              <w:pStyle w:val="TSBHeaderRight14"/>
              <w:rPr>
                <w:smallCaps/>
              </w:rPr>
            </w:pPr>
            <w:r>
              <w:rPr>
                <w:smallCaps/>
              </w:rPr>
              <w:t>TSAG</w:t>
            </w:r>
          </w:p>
        </w:tc>
      </w:tr>
      <w:bookmarkEnd w:id="3"/>
      <w:tr w:rsidR="000D2145" w:rsidRPr="000D2145" w14:paraId="1C9D78C1" w14:textId="77777777" w:rsidTr="00266036">
        <w:trPr>
          <w:cantSplit/>
        </w:trPr>
        <w:tc>
          <w:tcPr>
            <w:tcW w:w="1132" w:type="dxa"/>
            <w:vMerge/>
            <w:tcBorders>
              <w:bottom w:val="single" w:sz="12" w:space="0" w:color="auto"/>
            </w:tcBorders>
          </w:tcPr>
          <w:p w14:paraId="5418D5ED" w14:textId="77777777" w:rsidR="000D2145" w:rsidRPr="000D2145" w:rsidRDefault="000D2145" w:rsidP="000D2145">
            <w:pPr>
              <w:rPr>
                <w:b/>
                <w:bCs/>
                <w:sz w:val="26"/>
              </w:rPr>
            </w:pPr>
          </w:p>
        </w:tc>
        <w:tc>
          <w:tcPr>
            <w:tcW w:w="4481" w:type="dxa"/>
            <w:gridSpan w:val="4"/>
            <w:vMerge/>
            <w:tcBorders>
              <w:bottom w:val="single" w:sz="12" w:space="0" w:color="auto"/>
            </w:tcBorders>
          </w:tcPr>
          <w:p w14:paraId="57D3C36E" w14:textId="77777777" w:rsidR="000D2145" w:rsidRPr="000D2145" w:rsidRDefault="000D2145" w:rsidP="000D2145">
            <w:pPr>
              <w:rPr>
                <w:b/>
                <w:bCs/>
                <w:sz w:val="26"/>
              </w:rPr>
            </w:pPr>
          </w:p>
        </w:tc>
        <w:tc>
          <w:tcPr>
            <w:tcW w:w="4310" w:type="dxa"/>
            <w:tcBorders>
              <w:bottom w:val="single" w:sz="12" w:space="0" w:color="auto"/>
            </w:tcBorders>
            <w:vAlign w:val="center"/>
          </w:tcPr>
          <w:p w14:paraId="71FD4719" w14:textId="77777777" w:rsidR="000D2145" w:rsidRPr="000D2145" w:rsidRDefault="000D2145" w:rsidP="000D2145">
            <w:pPr>
              <w:pStyle w:val="TSBHeaderRight14"/>
            </w:pPr>
            <w:r w:rsidRPr="000D2145">
              <w:t>Original: English</w:t>
            </w:r>
          </w:p>
        </w:tc>
      </w:tr>
      <w:tr w:rsidR="000D2145" w:rsidRPr="000D2145" w14:paraId="197D0728" w14:textId="77777777" w:rsidTr="00266036">
        <w:trPr>
          <w:cantSplit/>
        </w:trPr>
        <w:tc>
          <w:tcPr>
            <w:tcW w:w="1587" w:type="dxa"/>
            <w:gridSpan w:val="3"/>
          </w:tcPr>
          <w:p w14:paraId="602E4287" w14:textId="77777777" w:rsidR="000D2145" w:rsidRPr="000D2145" w:rsidRDefault="000D2145" w:rsidP="000D2145">
            <w:pPr>
              <w:rPr>
                <w:b/>
                <w:bCs/>
              </w:rPr>
            </w:pPr>
            <w:bookmarkStart w:id="4" w:name="dbluepink" w:colFirst="1" w:colLast="1"/>
            <w:bookmarkStart w:id="5" w:name="dmeeting" w:colFirst="2" w:colLast="2"/>
            <w:r w:rsidRPr="000D2145">
              <w:rPr>
                <w:b/>
                <w:bCs/>
              </w:rPr>
              <w:t>Question(s):</w:t>
            </w:r>
          </w:p>
        </w:tc>
        <w:tc>
          <w:tcPr>
            <w:tcW w:w="4026" w:type="dxa"/>
            <w:gridSpan w:val="2"/>
          </w:tcPr>
          <w:p w14:paraId="69BB1AA5" w14:textId="5E6A8D73" w:rsidR="000D2145" w:rsidRPr="000D2145" w:rsidRDefault="000D2145" w:rsidP="000D2145">
            <w:pPr>
              <w:pStyle w:val="TSBHeaderQuestion"/>
            </w:pPr>
            <w:r w:rsidRPr="000D2145">
              <w:t>RG-WM</w:t>
            </w:r>
          </w:p>
        </w:tc>
        <w:tc>
          <w:tcPr>
            <w:tcW w:w="4310" w:type="dxa"/>
          </w:tcPr>
          <w:p w14:paraId="49FA1178" w14:textId="53C3F2AF" w:rsidR="000D2145" w:rsidRPr="000D2145" w:rsidRDefault="000D2145" w:rsidP="000D2145">
            <w:pPr>
              <w:pStyle w:val="VenueDate"/>
            </w:pPr>
            <w:r w:rsidRPr="000D2145">
              <w:t>Geneva, 12-16 December 2022</w:t>
            </w:r>
          </w:p>
        </w:tc>
      </w:tr>
      <w:tr w:rsidR="000D2145" w:rsidRPr="000D2145" w14:paraId="42EC7823" w14:textId="77777777" w:rsidTr="00266036">
        <w:trPr>
          <w:cantSplit/>
        </w:trPr>
        <w:tc>
          <w:tcPr>
            <w:tcW w:w="9923" w:type="dxa"/>
            <w:gridSpan w:val="6"/>
          </w:tcPr>
          <w:p w14:paraId="6C8845D9" w14:textId="578AF324" w:rsidR="000D2145" w:rsidRPr="000D2145" w:rsidRDefault="000D2145" w:rsidP="000D2145">
            <w:pPr>
              <w:jc w:val="center"/>
              <w:rPr>
                <w:b/>
                <w:bCs/>
              </w:rPr>
            </w:pPr>
            <w:bookmarkStart w:id="6" w:name="ddoctype"/>
            <w:bookmarkEnd w:id="4"/>
            <w:bookmarkEnd w:id="5"/>
            <w:r w:rsidRPr="000D2145">
              <w:rPr>
                <w:b/>
                <w:bCs/>
              </w:rPr>
              <w:t>TD</w:t>
            </w:r>
          </w:p>
        </w:tc>
      </w:tr>
      <w:tr w:rsidR="000D2145" w:rsidRPr="000D2145" w14:paraId="6B7D30DF" w14:textId="77777777" w:rsidTr="00266036">
        <w:trPr>
          <w:cantSplit/>
        </w:trPr>
        <w:tc>
          <w:tcPr>
            <w:tcW w:w="1587" w:type="dxa"/>
            <w:gridSpan w:val="3"/>
          </w:tcPr>
          <w:p w14:paraId="04C9BC8C" w14:textId="77777777" w:rsidR="000D2145" w:rsidRPr="000D2145" w:rsidRDefault="000D2145" w:rsidP="000D2145">
            <w:pPr>
              <w:rPr>
                <w:b/>
                <w:bCs/>
              </w:rPr>
            </w:pPr>
            <w:bookmarkStart w:id="7" w:name="dsource" w:colFirst="1" w:colLast="1"/>
            <w:bookmarkEnd w:id="6"/>
            <w:r w:rsidRPr="000D2145">
              <w:rPr>
                <w:b/>
                <w:bCs/>
              </w:rPr>
              <w:t>Source:</w:t>
            </w:r>
          </w:p>
        </w:tc>
        <w:tc>
          <w:tcPr>
            <w:tcW w:w="8336" w:type="dxa"/>
            <w:gridSpan w:val="3"/>
          </w:tcPr>
          <w:p w14:paraId="4A52F491" w14:textId="4F3E89AD" w:rsidR="000D2145" w:rsidRPr="000D2145" w:rsidRDefault="000D2145" w:rsidP="000D2145">
            <w:pPr>
              <w:pStyle w:val="TSBHeaderSource"/>
            </w:pPr>
            <w:r w:rsidRPr="000D2145">
              <w:t>Rapporteur, TSAG Rapporteur group on working methods</w:t>
            </w:r>
          </w:p>
        </w:tc>
      </w:tr>
      <w:tr w:rsidR="000D2145" w:rsidRPr="000D2145" w14:paraId="382A817F" w14:textId="77777777" w:rsidTr="00266036">
        <w:trPr>
          <w:cantSplit/>
        </w:trPr>
        <w:tc>
          <w:tcPr>
            <w:tcW w:w="1587" w:type="dxa"/>
            <w:gridSpan w:val="3"/>
            <w:tcBorders>
              <w:bottom w:val="single" w:sz="8" w:space="0" w:color="auto"/>
            </w:tcBorders>
          </w:tcPr>
          <w:p w14:paraId="3CC8BED1" w14:textId="77777777" w:rsidR="000D2145" w:rsidRPr="000D2145" w:rsidRDefault="000D2145" w:rsidP="000D2145">
            <w:pPr>
              <w:rPr>
                <w:b/>
                <w:bCs/>
              </w:rPr>
            </w:pPr>
            <w:bookmarkStart w:id="8" w:name="dtitle1" w:colFirst="1" w:colLast="1"/>
            <w:bookmarkEnd w:id="7"/>
            <w:r w:rsidRPr="000D2145">
              <w:rPr>
                <w:b/>
                <w:bCs/>
              </w:rPr>
              <w:t>Title:</w:t>
            </w:r>
          </w:p>
        </w:tc>
        <w:tc>
          <w:tcPr>
            <w:tcW w:w="8336" w:type="dxa"/>
            <w:gridSpan w:val="3"/>
            <w:tcBorders>
              <w:bottom w:val="single" w:sz="8" w:space="0" w:color="auto"/>
            </w:tcBorders>
          </w:tcPr>
          <w:p w14:paraId="7C4D2FAA" w14:textId="54245F3C" w:rsidR="000D2145" w:rsidRPr="000D2145" w:rsidRDefault="005310F6" w:rsidP="000D2145">
            <w:pPr>
              <w:pStyle w:val="TSBHeaderTitle"/>
            </w:pPr>
            <w:r>
              <w:t xml:space="preserve">Draft </w:t>
            </w:r>
            <w:r w:rsidR="00197546" w:rsidRPr="00197546">
              <w:t>Report of the meeting of RG-WM "Working methods" (Geneva, 12-16 December 2022)</w:t>
            </w:r>
          </w:p>
        </w:tc>
      </w:tr>
      <w:bookmarkEnd w:id="1"/>
      <w:bookmarkEnd w:id="8"/>
      <w:tr w:rsidR="00AC5C9C" w:rsidRPr="000159D6" w14:paraId="1D1ACF8D" w14:textId="77777777" w:rsidTr="00266036">
        <w:tblPrEx>
          <w:jc w:val="center"/>
        </w:tblPrEx>
        <w:trPr>
          <w:cantSplit/>
          <w:jc w:val="center"/>
        </w:trPr>
        <w:tc>
          <w:tcPr>
            <w:tcW w:w="1418" w:type="dxa"/>
            <w:gridSpan w:val="2"/>
            <w:tcBorders>
              <w:top w:val="single" w:sz="6" w:space="0" w:color="auto"/>
              <w:bottom w:val="single" w:sz="6" w:space="0" w:color="auto"/>
            </w:tcBorders>
          </w:tcPr>
          <w:p w14:paraId="3B7A35AC" w14:textId="77777777" w:rsidR="00AC5C9C" w:rsidRPr="008F7D1F" w:rsidRDefault="00AC5C9C" w:rsidP="00AC5C9C">
            <w:pPr>
              <w:rPr>
                <w:b/>
                <w:bCs/>
              </w:rPr>
            </w:pPr>
            <w:r w:rsidRPr="008F7D1F">
              <w:rPr>
                <w:b/>
                <w:bCs/>
              </w:rPr>
              <w:t>Contact:</w:t>
            </w:r>
          </w:p>
        </w:tc>
        <w:tc>
          <w:tcPr>
            <w:tcW w:w="4111" w:type="dxa"/>
            <w:gridSpan w:val="2"/>
            <w:tcBorders>
              <w:top w:val="single" w:sz="6" w:space="0" w:color="auto"/>
              <w:bottom w:val="single" w:sz="6" w:space="0" w:color="auto"/>
            </w:tcBorders>
          </w:tcPr>
          <w:p w14:paraId="5A69D136" w14:textId="7F0B04A2" w:rsidR="009F40DC" w:rsidRPr="000C7CBA" w:rsidRDefault="00C75BC2" w:rsidP="009F40DC">
            <w:pPr>
              <w:rPr>
                <w:lang w:val="fr-CH"/>
              </w:rPr>
            </w:pPr>
            <w:r>
              <w:rPr>
                <w:rFonts w:asciiTheme="majorBidi" w:hAnsiTheme="majorBidi" w:cstheme="majorBidi"/>
                <w:lang w:val="fr-CH"/>
              </w:rPr>
              <w:t>Olivier Dubuisson</w:t>
            </w:r>
            <w:r w:rsidRPr="000C7CBA">
              <w:rPr>
                <w:rFonts w:asciiTheme="majorBidi" w:hAnsiTheme="majorBidi" w:cstheme="majorBidi"/>
                <w:lang w:val="fr-CH"/>
              </w:rPr>
              <w:t xml:space="preserve"> </w:t>
            </w:r>
            <w:r w:rsidR="00AC5C9C" w:rsidRPr="000C7CBA">
              <w:rPr>
                <w:rFonts w:asciiTheme="majorBidi" w:hAnsiTheme="majorBidi" w:cstheme="majorBidi"/>
                <w:lang w:val="fr-CH"/>
              </w:rPr>
              <w:br/>
            </w:r>
            <w:r w:rsidR="009F40DC">
              <w:rPr>
                <w:rFonts w:asciiTheme="majorBidi" w:hAnsiTheme="majorBidi" w:cstheme="majorBidi"/>
                <w:lang w:val="fr-CH"/>
              </w:rPr>
              <w:t>Orange</w:t>
            </w:r>
            <w:r w:rsidR="009F40DC">
              <w:rPr>
                <w:rFonts w:asciiTheme="majorBidi" w:hAnsiTheme="majorBidi" w:cstheme="majorBidi"/>
                <w:lang w:val="fr-CH"/>
              </w:rPr>
              <w:br/>
              <w:t>France</w:t>
            </w:r>
          </w:p>
        </w:tc>
        <w:tc>
          <w:tcPr>
            <w:tcW w:w="4394" w:type="dxa"/>
            <w:gridSpan w:val="2"/>
            <w:tcBorders>
              <w:top w:val="single" w:sz="6" w:space="0" w:color="auto"/>
              <w:bottom w:val="single" w:sz="6" w:space="0" w:color="auto"/>
            </w:tcBorders>
          </w:tcPr>
          <w:p w14:paraId="288BFAA2" w14:textId="320E04A5" w:rsidR="00AC5C9C" w:rsidRPr="000D2145" w:rsidRDefault="00AC5C9C" w:rsidP="00AC5C9C">
            <w:pPr>
              <w:rPr>
                <w:lang w:val="de-DE"/>
              </w:rPr>
            </w:pPr>
            <w:r w:rsidRPr="000D2145">
              <w:rPr>
                <w:rFonts w:asciiTheme="majorBidi" w:hAnsiTheme="majorBidi" w:cstheme="majorBidi"/>
                <w:lang w:val="de-DE"/>
              </w:rPr>
              <w:t>Tel:</w:t>
            </w:r>
            <w:r w:rsidRPr="000D2145">
              <w:rPr>
                <w:rFonts w:asciiTheme="majorBidi" w:hAnsiTheme="majorBidi" w:cstheme="majorBidi"/>
                <w:lang w:val="de-DE"/>
              </w:rPr>
              <w:tab/>
              <w:t>+</w:t>
            </w:r>
            <w:r w:rsidR="00C75BC2" w:rsidRPr="000D2145">
              <w:rPr>
                <w:rFonts w:asciiTheme="majorBidi" w:hAnsiTheme="majorBidi" w:cstheme="majorBidi"/>
                <w:lang w:val="de-DE"/>
              </w:rPr>
              <w:t>33 6 74 95 46</w:t>
            </w:r>
            <w:r w:rsidR="003A6BC1" w:rsidRPr="000D2145">
              <w:rPr>
                <w:rFonts w:asciiTheme="majorBidi" w:hAnsiTheme="majorBidi" w:cstheme="majorBidi"/>
                <w:lang w:val="de-DE"/>
              </w:rPr>
              <w:t xml:space="preserve"> </w:t>
            </w:r>
            <w:r w:rsidR="00C75BC2" w:rsidRPr="000D2145">
              <w:rPr>
                <w:rFonts w:asciiTheme="majorBidi" w:hAnsiTheme="majorBidi" w:cstheme="majorBidi"/>
                <w:lang w:val="de-DE"/>
              </w:rPr>
              <w:t>37</w:t>
            </w:r>
            <w:r w:rsidRPr="000D2145">
              <w:rPr>
                <w:rFonts w:asciiTheme="majorBidi" w:hAnsiTheme="majorBidi" w:cstheme="majorBidi"/>
                <w:lang w:val="de-DE"/>
              </w:rPr>
              <w:br/>
              <w:t xml:space="preserve">E-mail: </w:t>
            </w:r>
            <w:r>
              <w:fldChar w:fldCharType="begin"/>
            </w:r>
            <w:r w:rsidRPr="000159D6">
              <w:rPr>
                <w:lang w:val="de-DE"/>
              </w:rPr>
              <w:instrText>HYPERLINK "mailto:olivier.dubuisson@orange.com"</w:instrText>
            </w:r>
            <w:r>
              <w:fldChar w:fldCharType="separate"/>
            </w:r>
            <w:r w:rsidR="003A6BC1" w:rsidRPr="000D2145">
              <w:rPr>
                <w:rStyle w:val="Hyperlink"/>
                <w:rFonts w:cstheme="majorBidi"/>
                <w:lang w:val="de-DE"/>
              </w:rPr>
              <w:t>olivier.dubuisson@orange.com</w:t>
            </w:r>
            <w:r>
              <w:rPr>
                <w:rStyle w:val="Hyperlink"/>
                <w:rFonts w:cstheme="majorBidi"/>
                <w:lang w:val="de-DE"/>
              </w:rPr>
              <w:fldChar w:fldCharType="end"/>
            </w:r>
          </w:p>
        </w:tc>
      </w:tr>
    </w:tbl>
    <w:p w14:paraId="5883102F" w14:textId="6CD80971" w:rsidR="00487A29" w:rsidRPr="000D2145" w:rsidRDefault="00487A29" w:rsidP="0070454C">
      <w:pPr>
        <w:spacing w:before="0"/>
        <w:rPr>
          <w:rFonts w:asciiTheme="majorBidi" w:hAnsiTheme="majorBidi" w:cstheme="majorBidi"/>
          <w:b/>
          <w:bCs/>
          <w:lang w:val="de-DE"/>
        </w:rPr>
      </w:pPr>
      <w:bookmarkStart w:id="9"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14:paraId="38B6F19F" w14:textId="77777777" w:rsidTr="0070454C">
        <w:trPr>
          <w:cantSplit/>
        </w:trPr>
        <w:tc>
          <w:tcPr>
            <w:tcW w:w="1701" w:type="dxa"/>
            <w:hideMark/>
          </w:tcPr>
          <w:p w14:paraId="5BF2CEFF" w14:textId="77777777" w:rsidR="0070454C" w:rsidRDefault="0070454C">
            <w:pPr>
              <w:rPr>
                <w:b/>
                <w:bCs/>
                <w:lang w:eastAsia="zh-CN"/>
              </w:rPr>
            </w:pPr>
            <w:r>
              <w:rPr>
                <w:b/>
                <w:bCs/>
              </w:rPr>
              <w:t>Abstract:</w:t>
            </w:r>
          </w:p>
        </w:tc>
        <w:tc>
          <w:tcPr>
            <w:tcW w:w="8222" w:type="dxa"/>
            <w:hideMark/>
          </w:tcPr>
          <w:p w14:paraId="0CFBF371" w14:textId="4ABA265B" w:rsidR="0070454C" w:rsidRDefault="0070454C">
            <w:r w:rsidRPr="00487A29">
              <w:rPr>
                <w:rFonts w:asciiTheme="majorBidi" w:hAnsiTheme="majorBidi" w:cstheme="majorBidi"/>
              </w:rPr>
              <w:t xml:space="preserve">This TD provides the </w:t>
            </w:r>
            <w:r w:rsidR="00827493">
              <w:rPr>
                <w:rFonts w:asciiTheme="majorBidi" w:hAnsiTheme="majorBidi" w:cstheme="majorBidi"/>
              </w:rPr>
              <w:t>draft report</w:t>
            </w:r>
            <w:r w:rsidRPr="00487A29">
              <w:rPr>
                <w:rFonts w:asciiTheme="majorBidi" w:hAnsiTheme="majorBidi" w:cstheme="majorBidi"/>
              </w:rPr>
              <w:t xml:space="preserve"> for the RG-WM sessions</w:t>
            </w:r>
            <w:r w:rsidR="002F3BDD">
              <w:rPr>
                <w:rFonts w:asciiTheme="majorBidi" w:hAnsiTheme="majorBidi" w:cstheme="majorBidi"/>
              </w:rPr>
              <w:t xml:space="preserve"> (13, 14 and 15 December 2022 from </w:t>
            </w:r>
            <w:r w:rsidR="00B4053E">
              <w:rPr>
                <w:rFonts w:asciiTheme="majorBidi" w:hAnsiTheme="majorBidi" w:cstheme="majorBidi"/>
              </w:rPr>
              <w:t>09h30-10h45</w:t>
            </w:r>
            <w:r w:rsidR="002F3BDD">
              <w:rPr>
                <w:rFonts w:asciiTheme="majorBidi" w:hAnsiTheme="majorBidi" w:cstheme="majorBidi"/>
              </w:rPr>
              <w:t>)</w:t>
            </w:r>
            <w:r w:rsidRPr="00487A29">
              <w:rPr>
                <w:rFonts w:asciiTheme="majorBidi" w:hAnsiTheme="majorBidi" w:cstheme="majorBidi"/>
              </w:rPr>
              <w:t xml:space="preserve"> during the TSAG plenary meeting.</w:t>
            </w:r>
          </w:p>
        </w:tc>
      </w:tr>
    </w:tbl>
    <w:p w14:paraId="2B5C082A" w14:textId="4CAE9E09" w:rsidR="0068480E" w:rsidRDefault="0068480E">
      <w:pPr>
        <w:tabs>
          <w:tab w:val="left" w:pos="1759"/>
        </w:tabs>
        <w:ind w:left="57"/>
      </w:pPr>
      <w:r>
        <w:rPr>
          <w:b/>
          <w:bCs/>
        </w:rPr>
        <w:t>Action required</w:t>
      </w:r>
      <w:r>
        <w:t>:</w:t>
      </w:r>
      <w:r w:rsidR="00822431">
        <w:t xml:space="preserve"> </w:t>
      </w:r>
      <w:r w:rsidR="00EA55CF">
        <w:t>TSAG/</w:t>
      </w:r>
      <w:r w:rsidR="00827493">
        <w:t>WP1</w:t>
      </w:r>
      <w:r w:rsidR="00EA55CF">
        <w:t xml:space="preserve"> </w:t>
      </w:r>
      <w:r w:rsidR="00827493">
        <w:rPr>
          <w:rFonts w:asciiTheme="majorBidi" w:hAnsiTheme="majorBidi" w:cstheme="majorBidi"/>
        </w:rPr>
        <w:t>is in</w:t>
      </w:r>
      <w:r w:rsidRPr="008F7D1F">
        <w:rPr>
          <w:rFonts w:asciiTheme="majorBidi" w:hAnsiTheme="majorBidi" w:cstheme="majorBidi"/>
        </w:rPr>
        <w:t xml:space="preserve">vited to </w:t>
      </w:r>
      <w:r w:rsidR="000B2DEB">
        <w:rPr>
          <w:rFonts w:asciiTheme="majorBidi" w:hAnsiTheme="majorBidi" w:cstheme="majorBidi"/>
        </w:rPr>
        <w:t xml:space="preserve">consider the following actions </w:t>
      </w:r>
      <w:r w:rsidR="00342261">
        <w:rPr>
          <w:rFonts w:asciiTheme="majorBidi" w:hAnsiTheme="majorBidi" w:cstheme="majorBidi"/>
        </w:rPr>
        <w:t xml:space="preserve">and to </w:t>
      </w:r>
      <w:r w:rsidR="00822431">
        <w:rPr>
          <w:rFonts w:asciiTheme="majorBidi" w:hAnsiTheme="majorBidi" w:cstheme="majorBidi"/>
        </w:rPr>
        <w:t>approve</w:t>
      </w:r>
      <w:r w:rsidRPr="008F7D1F">
        <w:rPr>
          <w:rFonts w:asciiTheme="majorBidi" w:hAnsiTheme="majorBidi" w:cstheme="majorBidi"/>
        </w:rPr>
        <w:t xml:space="preserve"> this </w:t>
      </w:r>
      <w:r w:rsidR="00775A29">
        <w:rPr>
          <w:rFonts w:asciiTheme="majorBidi" w:hAnsiTheme="majorBidi" w:cstheme="majorBidi"/>
        </w:rPr>
        <w:t>report</w:t>
      </w:r>
      <w:r w:rsidR="00822431">
        <w:rPr>
          <w:rFonts w:asciiTheme="majorBidi" w:hAnsiTheme="majorBidi" w:cstheme="majorBidi"/>
        </w:rPr>
        <w:t xml:space="preserve"> from RG-WM</w:t>
      </w:r>
      <w:r w:rsidRPr="008F7D1F">
        <w:rPr>
          <w:rFonts w:asciiTheme="majorBidi" w:hAnsiTheme="majorBidi" w:cstheme="majorBidi"/>
        </w:rPr>
        <w:t>.</w:t>
      </w:r>
    </w:p>
    <w:p w14:paraId="7D774ED1" w14:textId="48C71F4E" w:rsidR="00AC5C9C" w:rsidRDefault="00AC5C9C" w:rsidP="0070454C">
      <w:pPr>
        <w:spacing w:before="0"/>
        <w:rPr>
          <w:rFonts w:asciiTheme="majorBidi" w:hAnsiTheme="majorBidi" w:cstheme="majorBidi"/>
        </w:rPr>
      </w:pPr>
    </w:p>
    <w:tbl>
      <w:tblPr>
        <w:tblStyle w:val="TableGrid"/>
        <w:tblW w:w="0" w:type="auto"/>
        <w:tblLook w:val="04A0" w:firstRow="1" w:lastRow="0" w:firstColumn="1" w:lastColumn="0" w:noHBand="0" w:noVBand="1"/>
      </w:tblPr>
      <w:tblGrid>
        <w:gridCol w:w="9629"/>
      </w:tblGrid>
      <w:tr w:rsidR="00F716D7" w:rsidRPr="00C14E87" w14:paraId="1FDFE12E" w14:textId="77777777" w:rsidTr="00F716D7">
        <w:tc>
          <w:tcPr>
            <w:tcW w:w="9629" w:type="dxa"/>
          </w:tcPr>
          <w:p w14:paraId="404415B1" w14:textId="77777777" w:rsidR="00F716D7" w:rsidRPr="00C14E87" w:rsidRDefault="000B2DEB" w:rsidP="0070454C">
            <w:pPr>
              <w:spacing w:before="0"/>
              <w:rPr>
                <w:b/>
                <w:bCs/>
                <w:sz w:val="22"/>
                <w:szCs w:val="22"/>
              </w:rPr>
            </w:pPr>
            <w:r w:rsidRPr="00C14E87">
              <w:rPr>
                <w:b/>
                <w:bCs/>
                <w:sz w:val="22"/>
                <w:szCs w:val="22"/>
              </w:rPr>
              <w:t>Actions for WP1:</w:t>
            </w:r>
          </w:p>
          <w:p w14:paraId="7405BA53" w14:textId="16BC29C9" w:rsidR="006D7658" w:rsidRPr="00C14E87" w:rsidRDefault="006D7658" w:rsidP="00342261">
            <w:pPr>
              <w:pStyle w:val="ListParagraph"/>
              <w:numPr>
                <w:ilvl w:val="0"/>
                <w:numId w:val="20"/>
              </w:numPr>
              <w:rPr>
                <w:rFonts w:ascii="Times New Roman" w:hAnsi="Times New Roman" w:cs="Times New Roman"/>
              </w:rPr>
            </w:pPr>
            <w:r w:rsidRPr="00C14E87">
              <w:rPr>
                <w:rFonts w:ascii="Times New Roman" w:hAnsi="Times New Roman" w:cs="Times New Roman"/>
              </w:rPr>
              <w:t xml:space="preserve">agree revised Supplement 2 to the ITU-T A-series Recommendations "Guidelines on interoperability experiments" </w:t>
            </w:r>
            <w:r w:rsidR="003A553B" w:rsidRPr="00C14E87">
              <w:rPr>
                <w:rFonts w:ascii="Times New Roman" w:hAnsi="Times New Roman" w:cs="Times New Roman"/>
              </w:rPr>
              <w:t>(</w:t>
            </w:r>
            <w:hyperlink r:id="rId11" w:history="1">
              <w:r w:rsidR="00CF0C98" w:rsidRPr="00C14E87">
                <w:rPr>
                  <w:rStyle w:val="Hyperlink"/>
                  <w:rFonts w:ascii="Times New Roman" w:eastAsia="SimSun" w:hAnsi="Times New Roman" w:cs="Times New Roman"/>
                  <w:bCs/>
                </w:rPr>
                <w:t>TD149</w:t>
              </w:r>
            </w:hyperlink>
            <w:r w:rsidR="003A553B" w:rsidRPr="00C14E87">
              <w:rPr>
                <w:rFonts w:ascii="Times New Roman" w:hAnsi="Times New Roman" w:cs="Times New Roman"/>
              </w:rPr>
              <w:t>)</w:t>
            </w:r>
          </w:p>
          <w:p w14:paraId="32D65630" w14:textId="4B3ED373" w:rsidR="006D7658" w:rsidRPr="00C14E87" w:rsidRDefault="006D7658" w:rsidP="00342261">
            <w:pPr>
              <w:pStyle w:val="ListParagraph"/>
              <w:numPr>
                <w:ilvl w:val="0"/>
                <w:numId w:val="20"/>
              </w:numPr>
              <w:rPr>
                <w:rFonts w:ascii="Times New Roman" w:hAnsi="Times New Roman" w:cs="Times New Roman"/>
              </w:rPr>
            </w:pPr>
            <w:r w:rsidRPr="00C14E87">
              <w:rPr>
                <w:rFonts w:ascii="Times New Roman" w:hAnsi="Times New Roman" w:cs="Times New Roman"/>
              </w:rPr>
              <w:t xml:space="preserve">agree revised Supplement 4 to the ITU-T A-series "Supplement on guidelines for remote participation" </w:t>
            </w:r>
            <w:r w:rsidR="003A553B" w:rsidRPr="00C14E87">
              <w:rPr>
                <w:rFonts w:ascii="Times New Roman" w:hAnsi="Times New Roman" w:cs="Times New Roman"/>
              </w:rPr>
              <w:t>(</w:t>
            </w:r>
            <w:hyperlink r:id="rId12" w:history="1">
              <w:r w:rsidR="00CF0C98" w:rsidRPr="00C14E87">
                <w:rPr>
                  <w:rStyle w:val="Hyperlink"/>
                  <w:rFonts w:ascii="Times New Roman" w:hAnsi="Times New Roman" w:cs="Times New Roman"/>
                </w:rPr>
                <w:t>TD155</w:t>
              </w:r>
            </w:hyperlink>
            <w:r w:rsidR="003A553B" w:rsidRPr="00C14E87">
              <w:rPr>
                <w:rFonts w:ascii="Times New Roman" w:hAnsi="Times New Roman" w:cs="Times New Roman"/>
              </w:rPr>
              <w:t>)</w:t>
            </w:r>
          </w:p>
          <w:p w14:paraId="75C4DE37" w14:textId="58F4CE62" w:rsidR="003A553B" w:rsidRPr="00C14E87" w:rsidRDefault="003A553B" w:rsidP="00342261">
            <w:pPr>
              <w:pStyle w:val="ListParagraph"/>
              <w:numPr>
                <w:ilvl w:val="0"/>
                <w:numId w:val="20"/>
              </w:numPr>
              <w:rPr>
                <w:rFonts w:ascii="Times New Roman" w:hAnsi="Times New Roman" w:cs="Times New Roman"/>
              </w:rPr>
            </w:pPr>
            <w:r w:rsidRPr="00C14E87">
              <w:rPr>
                <w:rFonts w:ascii="Times New Roman" w:hAnsi="Times New Roman" w:cs="Times New Roman"/>
              </w:rPr>
              <w:t xml:space="preserve">approve </w:t>
            </w:r>
            <w:proofErr w:type="spellStart"/>
            <w:r w:rsidRPr="00C14E87">
              <w:rPr>
                <w:rFonts w:ascii="Times New Roman" w:hAnsi="Times New Roman" w:cs="Times New Roman"/>
              </w:rPr>
              <w:t>oLS</w:t>
            </w:r>
            <w:proofErr w:type="spellEnd"/>
            <w:r w:rsidRPr="00C14E87">
              <w:rPr>
                <w:rFonts w:ascii="Times New Roman" w:hAnsi="Times New Roman" w:cs="Times New Roman"/>
              </w:rPr>
              <w:t xml:space="preserve"> to all ITU-T groups, RAG and TDAG informing about the new edition of Supplement 4 to ITU T A-series Recommendations "Supplement on guidelines for remote participation" (</w:t>
            </w:r>
            <w:hyperlink r:id="rId13" w:history="1">
              <w:r w:rsidRPr="00C14E87">
                <w:rPr>
                  <w:rStyle w:val="Hyperlink"/>
                  <w:rFonts w:ascii="Times New Roman" w:hAnsi="Times New Roman" w:cs="Times New Roman"/>
                  <w:lang w:val="en-US"/>
                </w:rPr>
                <w:t>TD157</w:t>
              </w:r>
            </w:hyperlink>
            <w:r w:rsidRPr="00C14E87">
              <w:rPr>
                <w:rFonts w:ascii="Times New Roman" w:hAnsi="Times New Roman" w:cs="Times New Roman"/>
              </w:rPr>
              <w:t>)</w:t>
            </w:r>
          </w:p>
          <w:p w14:paraId="429E7518" w14:textId="32397B3C" w:rsidR="00B60301" w:rsidRPr="00C14E87" w:rsidRDefault="00B60301" w:rsidP="00342261">
            <w:pPr>
              <w:pStyle w:val="ListParagraph"/>
              <w:numPr>
                <w:ilvl w:val="0"/>
                <w:numId w:val="20"/>
              </w:numPr>
              <w:rPr>
                <w:rFonts w:ascii="Times New Roman" w:hAnsi="Times New Roman" w:cs="Times New Roman"/>
              </w:rPr>
            </w:pPr>
            <w:r w:rsidRPr="00C14E87">
              <w:rPr>
                <w:rFonts w:ascii="Times New Roman" w:hAnsi="Times New Roman" w:cs="Times New Roman"/>
              </w:rPr>
              <w:t xml:space="preserve">approve </w:t>
            </w:r>
            <w:proofErr w:type="spellStart"/>
            <w:r w:rsidRPr="00C14E87">
              <w:rPr>
                <w:rFonts w:ascii="Times New Roman" w:hAnsi="Times New Roman" w:cs="Times New Roman"/>
              </w:rPr>
              <w:t>oLS</w:t>
            </w:r>
            <w:proofErr w:type="spellEnd"/>
            <w:r w:rsidRPr="00C14E87">
              <w:rPr>
                <w:rFonts w:ascii="Times New Roman" w:hAnsi="Times New Roman" w:cs="Times New Roman"/>
              </w:rPr>
              <w:t xml:space="preserve"> on remote participation to the Inter-Sector Coordination Group (ISCG) (</w:t>
            </w:r>
            <w:hyperlink r:id="rId14" w:history="1">
              <w:r w:rsidRPr="00C14E87">
                <w:rPr>
                  <w:rStyle w:val="Hyperlink"/>
                  <w:rFonts w:ascii="Times New Roman" w:hAnsi="Times New Roman" w:cs="Times New Roman"/>
                </w:rPr>
                <w:t>TD156</w:t>
              </w:r>
            </w:hyperlink>
            <w:r w:rsidRPr="00C14E87">
              <w:rPr>
                <w:rFonts w:ascii="Times New Roman" w:hAnsi="Times New Roman" w:cs="Times New Roman"/>
              </w:rPr>
              <w:t>)</w:t>
            </w:r>
          </w:p>
          <w:p w14:paraId="049BFA04" w14:textId="218810E6" w:rsidR="00CF0C98" w:rsidRPr="00C14E87" w:rsidRDefault="00CF0C98" w:rsidP="00342261">
            <w:pPr>
              <w:pStyle w:val="ListParagraph"/>
              <w:numPr>
                <w:ilvl w:val="0"/>
                <w:numId w:val="20"/>
              </w:numPr>
              <w:rPr>
                <w:rFonts w:ascii="Times New Roman" w:hAnsi="Times New Roman" w:cs="Times New Roman"/>
              </w:rPr>
            </w:pPr>
            <w:r w:rsidRPr="00C14E87">
              <w:rPr>
                <w:rFonts w:ascii="Times New Roman" w:hAnsi="Times New Roman" w:cs="Times New Roman"/>
              </w:rPr>
              <w:t>change the title of the associate rapporteur on e-meetings to "Associate rapporteur on remote participation"</w:t>
            </w:r>
          </w:p>
          <w:p w14:paraId="5C533649" w14:textId="0E5528AA" w:rsidR="000B2DEB" w:rsidRPr="00C14E87" w:rsidRDefault="00C437D8" w:rsidP="00342261">
            <w:pPr>
              <w:pStyle w:val="ListParagraph"/>
              <w:numPr>
                <w:ilvl w:val="0"/>
                <w:numId w:val="20"/>
              </w:numPr>
              <w:rPr>
                <w:rFonts w:ascii="Times New Roman" w:hAnsi="Times New Roman" w:cs="Times New Roman"/>
              </w:rPr>
            </w:pPr>
            <w:r w:rsidRPr="00C14E87">
              <w:rPr>
                <w:rFonts w:ascii="Times New Roman" w:hAnsi="Times New Roman" w:cs="Times New Roman"/>
              </w:rPr>
              <w:t>appoint</w:t>
            </w:r>
            <w:r w:rsidR="0056373A" w:rsidRPr="00C14E87">
              <w:rPr>
                <w:rFonts w:ascii="Times New Roman" w:hAnsi="Times New Roman" w:cs="Times New Roman"/>
              </w:rPr>
              <w:t xml:space="preserve"> Mr Philip Rushton as TSAG representative (on remote participation) to the Inter-Sector Coordination Group (ISCG)</w:t>
            </w:r>
          </w:p>
          <w:p w14:paraId="7EFDFFE7" w14:textId="77777777" w:rsidR="00C437D8" w:rsidRPr="00C14E87" w:rsidRDefault="00C437D8" w:rsidP="00342261">
            <w:pPr>
              <w:pStyle w:val="ListParagraph"/>
              <w:numPr>
                <w:ilvl w:val="0"/>
                <w:numId w:val="20"/>
              </w:numPr>
              <w:rPr>
                <w:rFonts w:ascii="Times New Roman" w:hAnsi="Times New Roman" w:cs="Times New Roman"/>
              </w:rPr>
            </w:pPr>
            <w:r w:rsidRPr="00C14E87">
              <w:rPr>
                <w:rFonts w:ascii="Times New Roman" w:hAnsi="Times New Roman" w:cs="Times New Roman"/>
              </w:rPr>
              <w:t xml:space="preserve">appoint Ms Ena </w:t>
            </w:r>
            <w:proofErr w:type="spellStart"/>
            <w:r w:rsidRPr="00C14E87">
              <w:rPr>
                <w:rFonts w:ascii="Times New Roman" w:hAnsi="Times New Roman" w:cs="Times New Roman"/>
              </w:rPr>
              <w:t>Dekanic</w:t>
            </w:r>
            <w:proofErr w:type="spellEnd"/>
            <w:r w:rsidRPr="00C14E87">
              <w:rPr>
                <w:rFonts w:ascii="Times New Roman" w:hAnsi="Times New Roman" w:cs="Times New Roman"/>
              </w:rPr>
              <w:t>, USA, as Editor of ITU-T A.7 in addition to Mr Olivier Dubuisson (current editor)</w:t>
            </w:r>
          </w:p>
          <w:p w14:paraId="3EBA5C8B" w14:textId="77777777" w:rsidR="009A17B5" w:rsidRPr="00C14E87" w:rsidRDefault="009A17B5" w:rsidP="00342261">
            <w:pPr>
              <w:pStyle w:val="ListParagraph"/>
              <w:numPr>
                <w:ilvl w:val="0"/>
                <w:numId w:val="20"/>
              </w:numPr>
              <w:rPr>
                <w:rFonts w:ascii="Times New Roman" w:hAnsi="Times New Roman" w:cs="Times New Roman"/>
              </w:rPr>
            </w:pPr>
            <w:r w:rsidRPr="00C14E87">
              <w:rPr>
                <w:rFonts w:ascii="Times New Roman" w:hAnsi="Times New Roman" w:cs="Times New Roman"/>
              </w:rPr>
              <w:t>request TSB to discuss further with ITU IS Department to make the Recommendation-series title also available in their set of Recommendation download pages</w:t>
            </w:r>
          </w:p>
          <w:p w14:paraId="0BFD9FDB" w14:textId="5BEC4F70" w:rsidR="00A718F7" w:rsidRPr="00C14E87" w:rsidRDefault="00A718F7" w:rsidP="00342261">
            <w:pPr>
              <w:pStyle w:val="ListParagraph"/>
              <w:numPr>
                <w:ilvl w:val="0"/>
                <w:numId w:val="20"/>
              </w:numPr>
              <w:rPr>
                <w:rFonts w:ascii="Times New Roman" w:hAnsi="Times New Roman" w:cs="Times New Roman"/>
              </w:rPr>
            </w:pPr>
            <w:r w:rsidRPr="00C14E87">
              <w:rPr>
                <w:rFonts w:ascii="Times New Roman" w:hAnsi="Times New Roman" w:cs="Times New Roman"/>
              </w:rPr>
              <w:t>authorize RG-WM to hold the following interim rapporteur virtual meetings (with a deadline for contributions 10 days earlier):</w:t>
            </w:r>
          </w:p>
          <w:p w14:paraId="602832FB" w14:textId="3EEBB9A7" w:rsidR="00A718F7" w:rsidRPr="00C14E87" w:rsidRDefault="00A718F7" w:rsidP="00A718F7">
            <w:pPr>
              <w:pStyle w:val="ListParagraph"/>
              <w:numPr>
                <w:ilvl w:val="1"/>
                <w:numId w:val="20"/>
              </w:numPr>
              <w:rPr>
                <w:rFonts w:ascii="Times New Roman" w:hAnsi="Times New Roman" w:cs="Times New Roman"/>
              </w:rPr>
            </w:pPr>
            <w:r w:rsidRPr="00C14E87">
              <w:rPr>
                <w:rFonts w:ascii="Times New Roman" w:hAnsi="Times New Roman" w:cs="Times New Roman"/>
              </w:rPr>
              <w:t>1 Feb 2023, 13:00-15:00 Geneva time (editing session for Rec. ITU-T A.1)</w:t>
            </w:r>
          </w:p>
          <w:p w14:paraId="0138A9A5" w14:textId="0CC90E08" w:rsidR="00A718F7" w:rsidRPr="00C14E87" w:rsidRDefault="00A718F7" w:rsidP="00A718F7">
            <w:pPr>
              <w:pStyle w:val="ListParagraph"/>
              <w:numPr>
                <w:ilvl w:val="1"/>
                <w:numId w:val="20"/>
              </w:numPr>
              <w:rPr>
                <w:rFonts w:ascii="Times New Roman" w:hAnsi="Times New Roman" w:cs="Times New Roman"/>
              </w:rPr>
            </w:pPr>
            <w:r w:rsidRPr="00C14E87">
              <w:rPr>
                <w:rFonts w:ascii="Times New Roman" w:hAnsi="Times New Roman" w:cs="Times New Roman"/>
              </w:rPr>
              <w:t>14 Feb 2023, 13:00-15:00 Geneva time (editing session for Rec. ITU-T A.7)</w:t>
            </w:r>
          </w:p>
          <w:p w14:paraId="75D0C5FA" w14:textId="6B0DC6CE" w:rsidR="00A718F7" w:rsidRPr="00C14E87" w:rsidRDefault="00A718F7" w:rsidP="00A718F7">
            <w:pPr>
              <w:pStyle w:val="ListParagraph"/>
              <w:numPr>
                <w:ilvl w:val="1"/>
                <w:numId w:val="20"/>
              </w:numPr>
              <w:rPr>
                <w:rFonts w:ascii="Times New Roman" w:hAnsi="Times New Roman" w:cs="Times New Roman"/>
              </w:rPr>
            </w:pPr>
            <w:r w:rsidRPr="00C14E87">
              <w:rPr>
                <w:rFonts w:ascii="Times New Roman" w:hAnsi="Times New Roman" w:cs="Times New Roman"/>
              </w:rPr>
              <w:t xml:space="preserve">28 Feb 2023, 13:00-15:00 Geneva time (editing session on Rec. ITU-T A.8 and draft new Supplement </w:t>
            </w:r>
            <w:proofErr w:type="spellStart"/>
            <w:proofErr w:type="gramStart"/>
            <w:r w:rsidRPr="00C14E87">
              <w:rPr>
                <w:rFonts w:ascii="Times New Roman" w:hAnsi="Times New Roman" w:cs="Times New Roman"/>
              </w:rPr>
              <w:t>A.supplRA</w:t>
            </w:r>
            <w:proofErr w:type="spellEnd"/>
            <w:proofErr w:type="gramEnd"/>
            <w:r w:rsidRPr="00C14E87">
              <w:rPr>
                <w:rFonts w:ascii="Times New Roman" w:hAnsi="Times New Roman" w:cs="Times New Roman"/>
              </w:rPr>
              <w:t>)</w:t>
            </w:r>
          </w:p>
          <w:p w14:paraId="6547FA03" w14:textId="6DE363BA" w:rsidR="00A718F7" w:rsidRPr="00C14E87" w:rsidRDefault="00A718F7" w:rsidP="00A718F7">
            <w:pPr>
              <w:pStyle w:val="ListParagraph"/>
              <w:numPr>
                <w:ilvl w:val="1"/>
                <w:numId w:val="20"/>
              </w:numPr>
              <w:rPr>
                <w:rFonts w:ascii="Times New Roman" w:hAnsi="Times New Roman" w:cs="Times New Roman"/>
              </w:rPr>
            </w:pPr>
            <w:r w:rsidRPr="00C14E87">
              <w:rPr>
                <w:rFonts w:ascii="Times New Roman" w:hAnsi="Times New Roman" w:cs="Times New Roman"/>
              </w:rPr>
              <w:t>30 Mar 2023, 12:00-15:00 Geneva time (governance and management of meetings with remote participation)</w:t>
            </w:r>
          </w:p>
          <w:p w14:paraId="154F2394" w14:textId="0A480F19" w:rsidR="00A718F7" w:rsidRPr="00C14E87" w:rsidRDefault="00A718F7" w:rsidP="00A718F7">
            <w:pPr>
              <w:pStyle w:val="ListParagraph"/>
              <w:numPr>
                <w:ilvl w:val="1"/>
                <w:numId w:val="20"/>
              </w:numPr>
              <w:rPr>
                <w:rFonts w:ascii="Times New Roman" w:hAnsi="Times New Roman" w:cs="Times New Roman"/>
              </w:rPr>
            </w:pPr>
            <w:r w:rsidRPr="00C14E87">
              <w:rPr>
                <w:rFonts w:ascii="Times New Roman" w:hAnsi="Times New Roman" w:cs="Times New Roman"/>
              </w:rPr>
              <w:t>18 Apr 2023, 13:00-15:00 Geneva time (editing session for Rec. ITU-T A.7)</w:t>
            </w:r>
          </w:p>
          <w:p w14:paraId="18149A1E" w14:textId="57AB90C0" w:rsidR="00A718F7" w:rsidRPr="00C14E87" w:rsidRDefault="00A718F7" w:rsidP="00A718F7">
            <w:pPr>
              <w:pStyle w:val="ListParagraph"/>
              <w:numPr>
                <w:ilvl w:val="1"/>
                <w:numId w:val="20"/>
              </w:numPr>
              <w:rPr>
                <w:rFonts w:ascii="Times New Roman" w:hAnsi="Times New Roman" w:cs="Times New Roman"/>
              </w:rPr>
            </w:pPr>
            <w:r w:rsidRPr="00C14E87">
              <w:rPr>
                <w:rFonts w:ascii="Times New Roman" w:hAnsi="Times New Roman" w:cs="Times New Roman"/>
              </w:rPr>
              <w:t>27 Apr 2023, 12:00-15:00 Geneva time (governance and management of meetings with remote participation)</w:t>
            </w:r>
          </w:p>
          <w:p w14:paraId="08EA4EDB" w14:textId="166D1F31" w:rsidR="00A718F7" w:rsidRPr="00C14E87" w:rsidRDefault="00A718F7" w:rsidP="00A718F7">
            <w:pPr>
              <w:pStyle w:val="ListParagraph"/>
              <w:numPr>
                <w:ilvl w:val="1"/>
                <w:numId w:val="20"/>
              </w:numPr>
              <w:rPr>
                <w:rFonts w:ascii="Times New Roman" w:hAnsi="Times New Roman" w:cs="Times New Roman"/>
              </w:rPr>
            </w:pPr>
            <w:r w:rsidRPr="00C14E87">
              <w:rPr>
                <w:rFonts w:ascii="Times New Roman" w:hAnsi="Times New Roman" w:cs="Times New Roman"/>
              </w:rPr>
              <w:t>4 May 2023, 13:00-15:00 Geneva time (editing session for Rec. ITU-T A.1)</w:t>
            </w:r>
          </w:p>
        </w:tc>
      </w:tr>
    </w:tbl>
    <w:p w14:paraId="08A41D0D" w14:textId="77777777" w:rsidR="00F716D7" w:rsidRPr="00B60301" w:rsidRDefault="00F716D7" w:rsidP="0070454C">
      <w:pPr>
        <w:spacing w:before="0"/>
        <w:rPr>
          <w:sz w:val="22"/>
          <w:szCs w:val="22"/>
        </w:rPr>
      </w:pPr>
    </w:p>
    <w:p w14:paraId="2FE57693" w14:textId="1866982A" w:rsidR="0021720E" w:rsidRPr="00C14E87" w:rsidRDefault="000C7C38" w:rsidP="000C7C38">
      <w:pPr>
        <w:keepNext/>
        <w:keepLines/>
        <w:spacing w:before="40" w:after="40"/>
        <w:jc w:val="center"/>
        <w:rPr>
          <w:rFonts w:eastAsia="SimSun"/>
          <w:b/>
        </w:rPr>
      </w:pPr>
      <w:r w:rsidRPr="00C14E87">
        <w:rPr>
          <w:rFonts w:eastAsia="SimSun"/>
          <w:b/>
        </w:rPr>
        <w:t>TUESDAY, 13 DEC 2022</w:t>
      </w:r>
    </w:p>
    <w:p w14:paraId="5931374A" w14:textId="77777777" w:rsidR="00CB6BB2" w:rsidRDefault="00CB6BB2" w:rsidP="0070454C">
      <w:pPr>
        <w:spacing w:before="0"/>
        <w:rPr>
          <w:rFonts w:asciiTheme="majorBidi" w:hAnsiTheme="majorBidi" w:cstheme="majorBidi"/>
        </w:rPr>
      </w:pPr>
    </w:p>
    <w:p w14:paraId="70B77283" w14:textId="6A8DA534" w:rsidR="00CB6BB2" w:rsidRDefault="00CB6BB2" w:rsidP="0070454C">
      <w:pPr>
        <w:spacing w:before="0"/>
        <w:rPr>
          <w:rFonts w:asciiTheme="majorBidi" w:hAnsiTheme="majorBidi" w:cstheme="majorBidi"/>
        </w:rPr>
      </w:pPr>
      <w:r>
        <w:rPr>
          <w:b/>
        </w:rPr>
        <w:t>1</w:t>
      </w:r>
      <w:r>
        <w:rPr>
          <w:b/>
        </w:rPr>
        <w:tab/>
      </w:r>
      <w:r w:rsidRPr="003276D0">
        <w:rPr>
          <w:b/>
        </w:rPr>
        <w:t>Opening and welcome</w:t>
      </w:r>
      <w:r>
        <w:rPr>
          <w:rFonts w:asciiTheme="majorBidi" w:hAnsiTheme="majorBidi" w:cstheme="majorBidi"/>
        </w:rPr>
        <w:t xml:space="preserve"> </w:t>
      </w:r>
    </w:p>
    <w:p w14:paraId="1971F584" w14:textId="09553A75" w:rsidR="008F2AB9" w:rsidRDefault="004866C2" w:rsidP="00257CD9">
      <w:pPr>
        <w:spacing w:before="0" w:after="120"/>
        <w:rPr>
          <w:rFonts w:asciiTheme="majorBidi" w:hAnsiTheme="majorBidi" w:cstheme="majorBidi"/>
        </w:rPr>
      </w:pPr>
      <w:r>
        <w:rPr>
          <w:rFonts w:asciiTheme="majorBidi" w:hAnsiTheme="majorBidi" w:cstheme="majorBidi"/>
        </w:rPr>
        <w:t xml:space="preserve">The </w:t>
      </w:r>
      <w:r w:rsidR="00B4053E">
        <w:rPr>
          <w:rFonts w:asciiTheme="majorBidi" w:hAnsiTheme="majorBidi" w:cstheme="majorBidi"/>
        </w:rPr>
        <w:t xml:space="preserve">meeting was </w:t>
      </w:r>
      <w:r w:rsidR="00D7167A">
        <w:rPr>
          <w:rFonts w:asciiTheme="majorBidi" w:hAnsiTheme="majorBidi" w:cstheme="majorBidi"/>
        </w:rPr>
        <w:t>c</w:t>
      </w:r>
      <w:r w:rsidR="00B4053E">
        <w:rPr>
          <w:rFonts w:asciiTheme="majorBidi" w:hAnsiTheme="majorBidi" w:cstheme="majorBidi"/>
        </w:rPr>
        <w:t xml:space="preserve">haired by Mr Olivier Dubuisson, Rapporteur of TSAG RG-WM, with the assistance of Mr Philip Rushton, Associate </w:t>
      </w:r>
      <w:r w:rsidR="00511794">
        <w:rPr>
          <w:rFonts w:asciiTheme="majorBidi" w:hAnsiTheme="majorBidi" w:cstheme="majorBidi"/>
        </w:rPr>
        <w:t>Rapporteur of TSAG RG-WM</w:t>
      </w:r>
      <w:r w:rsidR="00D7167A">
        <w:rPr>
          <w:rFonts w:asciiTheme="majorBidi" w:hAnsiTheme="majorBidi" w:cstheme="majorBidi"/>
        </w:rPr>
        <w:t xml:space="preserve"> on e-meetings</w:t>
      </w:r>
      <w:r w:rsidR="00511794">
        <w:rPr>
          <w:rFonts w:asciiTheme="majorBidi" w:hAnsiTheme="majorBidi" w:cstheme="majorBidi"/>
        </w:rPr>
        <w:t>, and Mr Stefano Polidori, TSB Counsellor</w:t>
      </w:r>
      <w:r w:rsidR="008F2AB9">
        <w:rPr>
          <w:rFonts w:asciiTheme="majorBidi" w:hAnsiTheme="majorBidi" w:cstheme="majorBidi"/>
        </w:rPr>
        <w:t>.</w:t>
      </w:r>
    </w:p>
    <w:p w14:paraId="302BA8BC" w14:textId="02ED24CC" w:rsidR="00BD2188" w:rsidRDefault="00124799" w:rsidP="007B08A9">
      <w:pPr>
        <w:spacing w:before="0" w:after="120"/>
        <w:rPr>
          <w:rFonts w:asciiTheme="majorBidi" w:hAnsiTheme="majorBidi" w:cstheme="majorBidi"/>
        </w:rPr>
      </w:pPr>
      <w:r>
        <w:rPr>
          <w:rFonts w:asciiTheme="majorBidi" w:hAnsiTheme="majorBidi" w:cstheme="majorBidi"/>
        </w:rPr>
        <w:t>The meeting opened on 13 December at 09h30. T</w:t>
      </w:r>
      <w:r w:rsidR="00FE43FA">
        <w:rPr>
          <w:rFonts w:asciiTheme="majorBidi" w:hAnsiTheme="majorBidi" w:cstheme="majorBidi"/>
        </w:rPr>
        <w:t xml:space="preserve">he Chair </w:t>
      </w:r>
      <w:r w:rsidR="00F27BE6">
        <w:rPr>
          <w:rFonts w:asciiTheme="majorBidi" w:hAnsiTheme="majorBidi" w:cstheme="majorBidi"/>
        </w:rPr>
        <w:t xml:space="preserve">welcomed the participants and </w:t>
      </w:r>
      <w:r w:rsidR="00FE43FA">
        <w:rPr>
          <w:rFonts w:asciiTheme="majorBidi" w:hAnsiTheme="majorBidi" w:cstheme="majorBidi"/>
        </w:rPr>
        <w:t>mentioned that</w:t>
      </w:r>
      <w:r w:rsidR="00E25FE6">
        <w:rPr>
          <w:rFonts w:asciiTheme="majorBidi" w:hAnsiTheme="majorBidi" w:cstheme="majorBidi"/>
        </w:rPr>
        <w:t>,</w:t>
      </w:r>
      <w:r w:rsidR="00BA61AE">
        <w:rPr>
          <w:rFonts w:asciiTheme="majorBidi" w:hAnsiTheme="majorBidi" w:cstheme="majorBidi"/>
        </w:rPr>
        <w:t xml:space="preserve"> </w:t>
      </w:r>
      <w:proofErr w:type="gramStart"/>
      <w:r w:rsidR="00342261">
        <w:rPr>
          <w:rFonts w:asciiTheme="majorBidi" w:hAnsiTheme="majorBidi" w:cstheme="majorBidi"/>
        </w:rPr>
        <w:t>with</w:t>
      </w:r>
      <w:r w:rsidR="00BA61AE">
        <w:rPr>
          <w:rFonts w:asciiTheme="majorBidi" w:hAnsiTheme="majorBidi" w:cstheme="majorBidi"/>
        </w:rPr>
        <w:t xml:space="preserve"> regard to</w:t>
      </w:r>
      <w:proofErr w:type="gramEnd"/>
      <w:r w:rsidR="00BA61AE">
        <w:rPr>
          <w:rFonts w:asciiTheme="majorBidi" w:hAnsiTheme="majorBidi" w:cstheme="majorBidi"/>
        </w:rPr>
        <w:t xml:space="preserve"> the agenda</w:t>
      </w:r>
      <w:r>
        <w:rPr>
          <w:rFonts w:asciiTheme="majorBidi" w:hAnsiTheme="majorBidi" w:cstheme="majorBidi"/>
        </w:rPr>
        <w:t xml:space="preserve"> found in TD14R1</w:t>
      </w:r>
      <w:r w:rsidR="00BA61AE">
        <w:rPr>
          <w:rFonts w:asciiTheme="majorBidi" w:hAnsiTheme="majorBidi" w:cstheme="majorBidi"/>
        </w:rPr>
        <w:t>,</w:t>
      </w:r>
      <w:r w:rsidR="00FE43FA">
        <w:rPr>
          <w:rFonts w:asciiTheme="majorBidi" w:hAnsiTheme="majorBidi" w:cstheme="majorBidi"/>
        </w:rPr>
        <w:t xml:space="preserve"> the documents between </w:t>
      </w:r>
      <w:r w:rsidR="000B166E">
        <w:rPr>
          <w:rFonts w:asciiTheme="majorBidi" w:hAnsiTheme="majorBidi" w:cstheme="majorBidi"/>
        </w:rPr>
        <w:t>parentheses</w:t>
      </w:r>
      <w:r w:rsidR="00FE43FA">
        <w:rPr>
          <w:rFonts w:asciiTheme="majorBidi" w:hAnsiTheme="majorBidi" w:cstheme="majorBidi"/>
        </w:rPr>
        <w:t xml:space="preserve"> were not </w:t>
      </w:r>
      <w:r w:rsidR="000B166E">
        <w:rPr>
          <w:rFonts w:asciiTheme="majorBidi" w:hAnsiTheme="majorBidi" w:cstheme="majorBidi"/>
        </w:rPr>
        <w:t>meant to be presented but the meeting would do so if requested.</w:t>
      </w:r>
      <w:r w:rsidR="0082000C">
        <w:rPr>
          <w:rFonts w:asciiTheme="majorBidi" w:hAnsiTheme="majorBidi" w:cstheme="majorBidi"/>
        </w:rPr>
        <w:t xml:space="preserve"> The Chair also clarified that the Associate Rapporteur</w:t>
      </w:r>
      <w:r w:rsidR="00BA61AE">
        <w:rPr>
          <w:rFonts w:asciiTheme="majorBidi" w:hAnsiTheme="majorBidi" w:cstheme="majorBidi"/>
        </w:rPr>
        <w:t>, Mr Rus</w:t>
      </w:r>
      <w:r w:rsidR="009731EB">
        <w:rPr>
          <w:rFonts w:asciiTheme="majorBidi" w:hAnsiTheme="majorBidi" w:cstheme="majorBidi"/>
        </w:rPr>
        <w:t>h</w:t>
      </w:r>
      <w:r w:rsidR="00BA61AE">
        <w:rPr>
          <w:rFonts w:asciiTheme="majorBidi" w:hAnsiTheme="majorBidi" w:cstheme="majorBidi"/>
        </w:rPr>
        <w:t>ton</w:t>
      </w:r>
      <w:r w:rsidR="00BB6674">
        <w:rPr>
          <w:rFonts w:asciiTheme="majorBidi" w:hAnsiTheme="majorBidi" w:cstheme="majorBidi"/>
        </w:rPr>
        <w:t>,</w:t>
      </w:r>
      <w:r w:rsidR="0082000C">
        <w:rPr>
          <w:rFonts w:asciiTheme="majorBidi" w:hAnsiTheme="majorBidi" w:cstheme="majorBidi"/>
        </w:rPr>
        <w:t xml:space="preserve"> will handle issues related to e</w:t>
      </w:r>
      <w:r w:rsidR="009731EB">
        <w:rPr>
          <w:rFonts w:asciiTheme="majorBidi" w:hAnsiTheme="majorBidi" w:cstheme="majorBidi"/>
        </w:rPr>
        <w:t xml:space="preserve">lectronic </w:t>
      </w:r>
      <w:r w:rsidR="0082000C">
        <w:rPr>
          <w:rFonts w:asciiTheme="majorBidi" w:hAnsiTheme="majorBidi" w:cstheme="majorBidi"/>
        </w:rPr>
        <w:t>meetings.</w:t>
      </w:r>
      <w:r w:rsidR="002F3B78">
        <w:rPr>
          <w:rFonts w:asciiTheme="majorBidi" w:hAnsiTheme="majorBidi" w:cstheme="majorBidi"/>
        </w:rPr>
        <w:t xml:space="preserve"> </w:t>
      </w:r>
    </w:p>
    <w:p w14:paraId="110AEC64" w14:textId="409B7C5B" w:rsidR="004866C2" w:rsidRPr="008F7D1F" w:rsidRDefault="007B08A9" w:rsidP="007B08A9">
      <w:pPr>
        <w:spacing w:before="0" w:after="120"/>
        <w:rPr>
          <w:rFonts w:asciiTheme="majorBidi" w:hAnsiTheme="majorBidi" w:cstheme="majorBidi"/>
        </w:rPr>
      </w:pPr>
      <w:r>
        <w:rPr>
          <w:rFonts w:asciiTheme="majorBidi" w:hAnsiTheme="majorBidi" w:cstheme="majorBidi"/>
        </w:rPr>
        <w:t>The following documents were noted by the meeting:</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E30FAD" w:rsidRPr="003276D0" w14:paraId="0503BFAE" w14:textId="77777777" w:rsidTr="00E30FAD">
        <w:trPr>
          <w:trHeight w:val="20"/>
          <w:tblHeader/>
        </w:trPr>
        <w:tc>
          <w:tcPr>
            <w:tcW w:w="567" w:type="dxa"/>
          </w:tcPr>
          <w:bookmarkEnd w:id="9"/>
          <w:p w14:paraId="1932ABB7" w14:textId="71ED0779" w:rsidR="00E30FAD" w:rsidRPr="003276D0" w:rsidRDefault="00E30FAD" w:rsidP="00D74C96">
            <w:pPr>
              <w:keepLines/>
              <w:spacing w:before="40" w:after="40"/>
              <w:jc w:val="center"/>
              <w:rPr>
                <w:rFonts w:eastAsia="SimSun"/>
                <w:b/>
                <w:sz w:val="22"/>
                <w:szCs w:val="22"/>
              </w:rPr>
            </w:pPr>
            <w:r w:rsidRPr="003276D0">
              <w:rPr>
                <w:rFonts w:eastAsia="SimSun"/>
                <w:b/>
                <w:sz w:val="22"/>
                <w:szCs w:val="22"/>
              </w:rPr>
              <w:t>#</w:t>
            </w:r>
          </w:p>
        </w:tc>
        <w:tc>
          <w:tcPr>
            <w:tcW w:w="2977" w:type="dxa"/>
          </w:tcPr>
          <w:p w14:paraId="47F25715" w14:textId="069DD302" w:rsidR="00E30FAD" w:rsidRPr="003276D0" w:rsidRDefault="00E30FAD" w:rsidP="00D74C96">
            <w:pPr>
              <w:keepLines/>
              <w:spacing w:before="40" w:after="40"/>
              <w:jc w:val="center"/>
              <w:rPr>
                <w:rFonts w:eastAsia="SimSun"/>
                <w:sz w:val="22"/>
                <w:szCs w:val="22"/>
              </w:rPr>
            </w:pPr>
            <w:r w:rsidRPr="003276D0">
              <w:rPr>
                <w:rFonts w:eastAsia="SimSun"/>
                <w:b/>
                <w:sz w:val="22"/>
                <w:szCs w:val="22"/>
              </w:rPr>
              <w:t>Agenda item</w:t>
            </w:r>
          </w:p>
        </w:tc>
        <w:tc>
          <w:tcPr>
            <w:tcW w:w="1134" w:type="dxa"/>
          </w:tcPr>
          <w:p w14:paraId="3703A509" w14:textId="77777777" w:rsidR="00E30FAD" w:rsidRPr="003276D0" w:rsidRDefault="00E30FAD" w:rsidP="00D2134B">
            <w:pPr>
              <w:keepLines/>
              <w:spacing w:before="40" w:after="40"/>
              <w:jc w:val="center"/>
              <w:rPr>
                <w:rFonts w:eastAsia="SimSun"/>
                <w:sz w:val="22"/>
                <w:szCs w:val="22"/>
              </w:rPr>
            </w:pPr>
            <w:r w:rsidRPr="003276D0">
              <w:rPr>
                <w:rFonts w:eastAsia="SimSun"/>
                <w:b/>
                <w:sz w:val="22"/>
                <w:szCs w:val="22"/>
              </w:rPr>
              <w:t>Docs</w:t>
            </w:r>
          </w:p>
        </w:tc>
        <w:tc>
          <w:tcPr>
            <w:tcW w:w="4111" w:type="dxa"/>
          </w:tcPr>
          <w:p w14:paraId="21DF0D08" w14:textId="17E2C929" w:rsidR="00E30FAD" w:rsidRPr="003276D0" w:rsidRDefault="00E30FAD" w:rsidP="00D2134B">
            <w:pPr>
              <w:keepLines/>
              <w:spacing w:before="40" w:after="40"/>
              <w:jc w:val="center"/>
              <w:rPr>
                <w:rFonts w:eastAsia="SimSun"/>
                <w:b/>
                <w:sz w:val="22"/>
                <w:szCs w:val="22"/>
              </w:rPr>
            </w:pPr>
            <w:r w:rsidRPr="003276D0">
              <w:rPr>
                <w:rFonts w:eastAsia="SimSun"/>
                <w:b/>
                <w:sz w:val="22"/>
                <w:szCs w:val="22"/>
              </w:rPr>
              <w:t>Summary and proposal</w:t>
            </w:r>
          </w:p>
        </w:tc>
      </w:tr>
      <w:tr w:rsidR="00E30FAD" w:rsidRPr="003276D0" w14:paraId="48331C57" w14:textId="77777777" w:rsidTr="00E30FAD">
        <w:trPr>
          <w:trHeight w:val="20"/>
        </w:trPr>
        <w:tc>
          <w:tcPr>
            <w:tcW w:w="567" w:type="dxa"/>
          </w:tcPr>
          <w:p w14:paraId="78BFCEF8" w14:textId="324A9E53" w:rsidR="00E30FAD" w:rsidRPr="003276D0" w:rsidRDefault="00E30FAD" w:rsidP="008D3318">
            <w:pPr>
              <w:keepLines/>
              <w:spacing w:before="40" w:after="40"/>
              <w:rPr>
                <w:rFonts w:eastAsia="SimSun"/>
                <w:bCs/>
                <w:sz w:val="22"/>
                <w:szCs w:val="22"/>
              </w:rPr>
            </w:pPr>
            <w:r w:rsidRPr="003276D0">
              <w:rPr>
                <w:rFonts w:eastAsia="SimSun"/>
                <w:bCs/>
                <w:sz w:val="22"/>
                <w:szCs w:val="22"/>
              </w:rPr>
              <w:t>1.1</w:t>
            </w:r>
          </w:p>
        </w:tc>
        <w:tc>
          <w:tcPr>
            <w:tcW w:w="2977" w:type="dxa"/>
          </w:tcPr>
          <w:p w14:paraId="7174083C" w14:textId="7CD16D09" w:rsidR="00E30FAD" w:rsidRPr="003276D0" w:rsidRDefault="00E30FAD" w:rsidP="008D3318">
            <w:pPr>
              <w:keepLines/>
              <w:tabs>
                <w:tab w:val="left" w:pos="720"/>
              </w:tabs>
              <w:spacing w:before="40" w:after="40"/>
              <w:rPr>
                <w:bCs/>
                <w:sz w:val="22"/>
                <w:szCs w:val="22"/>
                <w:lang w:val="en-US"/>
              </w:rPr>
            </w:pPr>
            <w:r w:rsidRPr="003276D0">
              <w:rPr>
                <w:bCs/>
                <w:sz w:val="22"/>
                <w:szCs w:val="22"/>
                <w:lang w:val="en-US"/>
              </w:rPr>
              <w:t>TSB: TSAG interactive remote participation guidelines – Zoom</w:t>
            </w:r>
          </w:p>
        </w:tc>
        <w:tc>
          <w:tcPr>
            <w:tcW w:w="1134" w:type="dxa"/>
          </w:tcPr>
          <w:p w14:paraId="0B6CE7A7" w14:textId="7630177B" w:rsidR="00E30FAD" w:rsidRPr="003276D0" w:rsidRDefault="00D71C4C" w:rsidP="008D3318">
            <w:pPr>
              <w:keepLines/>
              <w:spacing w:before="40" w:after="40"/>
              <w:jc w:val="center"/>
              <w:rPr>
                <w:sz w:val="22"/>
                <w:szCs w:val="22"/>
              </w:rPr>
            </w:pPr>
            <w:hyperlink r:id="rId15" w:history="1">
              <w:r w:rsidR="00E30FAD" w:rsidRPr="003276D0">
                <w:rPr>
                  <w:rStyle w:val="Hyperlink"/>
                  <w:rFonts w:ascii="Times New Roman" w:eastAsia="SimSun" w:hAnsi="Times New Roman"/>
                  <w:bCs/>
                  <w:sz w:val="22"/>
                  <w:szCs w:val="22"/>
                </w:rPr>
                <w:t>TD54</w:t>
              </w:r>
            </w:hyperlink>
          </w:p>
        </w:tc>
        <w:tc>
          <w:tcPr>
            <w:tcW w:w="4111" w:type="dxa"/>
          </w:tcPr>
          <w:p w14:paraId="6BFF9CE6" w14:textId="28E9FA67" w:rsidR="00E30FAD" w:rsidRPr="003276D0" w:rsidRDefault="00E30FAD"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considered by remote participants</w:t>
            </w:r>
            <w:r w:rsidRPr="003276D0">
              <w:rPr>
                <w:rFonts w:ascii="Times New Roman" w:hAnsi="Times New Roman" w:cs="Times New Roman"/>
              </w:rPr>
              <w:t>.</w:t>
            </w:r>
          </w:p>
        </w:tc>
      </w:tr>
      <w:tr w:rsidR="00E30FAD" w:rsidRPr="003276D0" w14:paraId="6CA360D1" w14:textId="77777777" w:rsidTr="00E30FAD">
        <w:trPr>
          <w:trHeight w:val="20"/>
        </w:trPr>
        <w:tc>
          <w:tcPr>
            <w:tcW w:w="567" w:type="dxa"/>
          </w:tcPr>
          <w:p w14:paraId="0F9957D0" w14:textId="3640C262" w:rsidR="00E30FAD" w:rsidRPr="003276D0" w:rsidRDefault="00E30FAD" w:rsidP="008D3318">
            <w:pPr>
              <w:keepLines/>
              <w:spacing w:before="40" w:after="40"/>
              <w:rPr>
                <w:rFonts w:eastAsia="SimSun"/>
                <w:bCs/>
                <w:sz w:val="22"/>
                <w:szCs w:val="22"/>
              </w:rPr>
            </w:pPr>
            <w:r w:rsidRPr="003276D0">
              <w:rPr>
                <w:rFonts w:eastAsia="SimSun"/>
                <w:bCs/>
                <w:sz w:val="22"/>
                <w:szCs w:val="22"/>
              </w:rPr>
              <w:t>1.2</w:t>
            </w:r>
          </w:p>
        </w:tc>
        <w:tc>
          <w:tcPr>
            <w:tcW w:w="2977" w:type="dxa"/>
          </w:tcPr>
          <w:p w14:paraId="08CA753F" w14:textId="628B9719" w:rsidR="00E30FAD" w:rsidRPr="003276D0" w:rsidRDefault="00E30FAD" w:rsidP="008D3318">
            <w:pPr>
              <w:keepLines/>
              <w:tabs>
                <w:tab w:val="left" w:pos="720"/>
              </w:tabs>
              <w:spacing w:before="40" w:after="40"/>
              <w:rPr>
                <w:bCs/>
                <w:sz w:val="22"/>
                <w:szCs w:val="22"/>
                <w:lang w:val="en-US"/>
              </w:rPr>
            </w:pPr>
            <w:r w:rsidRPr="003276D0">
              <w:rPr>
                <w:bCs/>
                <w:sz w:val="22"/>
                <w:szCs w:val="22"/>
                <w:lang w:val="en-US"/>
              </w:rPr>
              <w:t>Supplement 4 to the ITU-T A-series "Supplement on guidelines for remote participation"</w:t>
            </w:r>
          </w:p>
        </w:tc>
        <w:tc>
          <w:tcPr>
            <w:tcW w:w="1134" w:type="dxa"/>
          </w:tcPr>
          <w:p w14:paraId="5A00AB95" w14:textId="03CA5D2E" w:rsidR="00E30FAD" w:rsidRPr="003276D0" w:rsidRDefault="00D71C4C" w:rsidP="008D3318">
            <w:pPr>
              <w:keepLines/>
              <w:spacing w:before="40" w:after="40"/>
              <w:jc w:val="center"/>
              <w:rPr>
                <w:sz w:val="22"/>
                <w:szCs w:val="22"/>
              </w:rPr>
            </w:pPr>
            <w:hyperlink r:id="rId16" w:history="1">
              <w:r w:rsidR="00E30FAD" w:rsidRPr="003276D0">
                <w:rPr>
                  <w:rStyle w:val="Hyperlink"/>
                  <w:rFonts w:ascii="Times New Roman" w:hAnsi="Times New Roman"/>
                  <w:sz w:val="22"/>
                  <w:szCs w:val="22"/>
                </w:rPr>
                <w:t>A Suppl.4</w:t>
              </w:r>
            </w:hyperlink>
          </w:p>
        </w:tc>
        <w:tc>
          <w:tcPr>
            <w:tcW w:w="4111" w:type="dxa"/>
          </w:tcPr>
          <w:p w14:paraId="66C347B9" w14:textId="5357EACC" w:rsidR="00E30FAD" w:rsidRPr="003276D0" w:rsidRDefault="00E30FAD"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considered by remote participants</w:t>
            </w:r>
            <w:r w:rsidRPr="003276D0">
              <w:rPr>
                <w:rFonts w:ascii="Times New Roman" w:hAnsi="Times New Roman" w:cs="Times New Roman"/>
              </w:rPr>
              <w:t>.</w:t>
            </w:r>
          </w:p>
        </w:tc>
      </w:tr>
      <w:tr w:rsidR="00E30FAD" w:rsidRPr="003276D0" w14:paraId="270745A9" w14:textId="77777777" w:rsidTr="00E30FAD">
        <w:trPr>
          <w:trHeight w:val="20"/>
        </w:trPr>
        <w:tc>
          <w:tcPr>
            <w:tcW w:w="567" w:type="dxa"/>
          </w:tcPr>
          <w:p w14:paraId="6F5289B4" w14:textId="696FE312" w:rsidR="00E30FAD" w:rsidRPr="003276D0" w:rsidRDefault="00E30FAD" w:rsidP="007B7A98">
            <w:pPr>
              <w:keepLines/>
              <w:spacing w:before="40" w:after="40"/>
              <w:rPr>
                <w:rFonts w:eastAsia="SimSun"/>
                <w:bCs/>
                <w:sz w:val="22"/>
                <w:szCs w:val="22"/>
              </w:rPr>
            </w:pPr>
            <w:r w:rsidRPr="003276D0">
              <w:rPr>
                <w:rFonts w:eastAsia="SimSun"/>
                <w:bCs/>
                <w:sz w:val="22"/>
                <w:szCs w:val="22"/>
              </w:rPr>
              <w:t>1.3</w:t>
            </w:r>
          </w:p>
        </w:tc>
        <w:tc>
          <w:tcPr>
            <w:tcW w:w="2977" w:type="dxa"/>
          </w:tcPr>
          <w:p w14:paraId="4C79A74A" w14:textId="77777777" w:rsidR="00E30FAD" w:rsidRPr="003276D0" w:rsidRDefault="00E30FAD" w:rsidP="007B7A98">
            <w:pPr>
              <w:keepLines/>
              <w:tabs>
                <w:tab w:val="left" w:pos="720"/>
              </w:tabs>
              <w:spacing w:before="40" w:after="40"/>
              <w:rPr>
                <w:bCs/>
                <w:sz w:val="22"/>
                <w:szCs w:val="22"/>
                <w:lang w:val="en-US"/>
              </w:rPr>
            </w:pPr>
            <w:r w:rsidRPr="003276D0">
              <w:rPr>
                <w:bCs/>
                <w:sz w:val="22"/>
                <w:szCs w:val="22"/>
                <w:lang w:val="en-US"/>
              </w:rPr>
              <w:t xml:space="preserve">Chairman, TSAG: Proposed TSAG structure, </w:t>
            </w:r>
            <w:proofErr w:type="gramStart"/>
            <w:r w:rsidRPr="003276D0">
              <w:rPr>
                <w:bCs/>
                <w:sz w:val="22"/>
                <w:szCs w:val="22"/>
                <w:lang w:val="en-US"/>
              </w:rPr>
              <w:t>organization</w:t>
            </w:r>
            <w:proofErr w:type="gramEnd"/>
            <w:r w:rsidRPr="003276D0">
              <w:rPr>
                <w:bCs/>
                <w:sz w:val="22"/>
                <w:szCs w:val="22"/>
                <w:lang w:val="en-US"/>
              </w:rPr>
              <w:t xml:space="preserve"> and leadership for the 2022-2024 study period</w:t>
            </w:r>
          </w:p>
        </w:tc>
        <w:tc>
          <w:tcPr>
            <w:tcW w:w="1134" w:type="dxa"/>
          </w:tcPr>
          <w:p w14:paraId="7213A71C" w14:textId="77777777" w:rsidR="00E30FAD" w:rsidRPr="003276D0" w:rsidRDefault="00D71C4C" w:rsidP="007B7A98">
            <w:pPr>
              <w:keepLines/>
              <w:spacing w:before="40" w:after="40"/>
              <w:jc w:val="center"/>
              <w:rPr>
                <w:rFonts w:eastAsia="SimSun"/>
                <w:bCs/>
                <w:sz w:val="22"/>
                <w:szCs w:val="22"/>
              </w:rPr>
            </w:pPr>
            <w:hyperlink r:id="rId17" w:history="1">
              <w:r w:rsidR="00E30FAD" w:rsidRPr="003276D0">
                <w:rPr>
                  <w:rStyle w:val="Hyperlink"/>
                  <w:rFonts w:ascii="Times New Roman" w:eastAsia="SimSun" w:hAnsi="Times New Roman"/>
                  <w:bCs/>
                  <w:sz w:val="22"/>
                  <w:szCs w:val="22"/>
                </w:rPr>
                <w:t>TD64</w:t>
              </w:r>
            </w:hyperlink>
          </w:p>
        </w:tc>
        <w:tc>
          <w:tcPr>
            <w:tcW w:w="4111" w:type="dxa"/>
          </w:tcPr>
          <w:p w14:paraId="76FEC638" w14:textId="77777777" w:rsidR="00E30FAD" w:rsidRPr="003276D0" w:rsidRDefault="00E30FAD" w:rsidP="007B7A9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noted</w:t>
            </w:r>
            <w:r w:rsidRPr="003276D0">
              <w:rPr>
                <w:rFonts w:ascii="Times New Roman" w:hAnsi="Times New Roman" w:cs="Times New Roman"/>
              </w:rPr>
              <w:t xml:space="preserve"> by RG-WM.</w:t>
            </w:r>
          </w:p>
        </w:tc>
      </w:tr>
    </w:tbl>
    <w:p w14:paraId="7C16C471" w14:textId="47C2CB76" w:rsidR="00CB6BB2" w:rsidRDefault="00CB6BB2">
      <w:r>
        <w:rPr>
          <w:b/>
        </w:rPr>
        <w:t>2</w:t>
      </w:r>
      <w:r>
        <w:rPr>
          <w:b/>
        </w:rPr>
        <w:tab/>
      </w:r>
      <w:r w:rsidRPr="003276D0">
        <w:rPr>
          <w:b/>
        </w:rPr>
        <w:t>Agenda</w:t>
      </w:r>
    </w:p>
    <w:p w14:paraId="67C18F81" w14:textId="161687B7" w:rsidR="006267C9" w:rsidRDefault="006267C9" w:rsidP="00C14E87">
      <w:pPr>
        <w:spacing w:before="0" w:after="120"/>
      </w:pPr>
      <w:r>
        <w:t xml:space="preserve">The agenda of the RG-WM meeting was adopted </w:t>
      </w:r>
      <w:r w:rsidR="00DC13E6">
        <w:t xml:space="preserve">as found in </w:t>
      </w:r>
      <w:r w:rsidR="00DC13E6" w:rsidRPr="002F3B78">
        <w:t>TD14R1</w:t>
      </w:r>
      <w:r w:rsidRPr="002F3B78">
        <w:t>with no changes</w:t>
      </w:r>
      <w:r w:rsidR="002F3B78">
        <w:t xml:space="preserve">. </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30252B" w:rsidRPr="003276D0" w14:paraId="36787B1C" w14:textId="77777777" w:rsidTr="0030252B">
        <w:trPr>
          <w:trHeight w:val="20"/>
        </w:trPr>
        <w:tc>
          <w:tcPr>
            <w:tcW w:w="567" w:type="dxa"/>
          </w:tcPr>
          <w:p w14:paraId="7102419F" w14:textId="68189EA8" w:rsidR="0030252B" w:rsidRPr="003276D0" w:rsidRDefault="0030252B" w:rsidP="008D3318">
            <w:pPr>
              <w:keepLines/>
              <w:spacing w:before="40" w:after="40"/>
              <w:rPr>
                <w:rFonts w:eastAsia="SimSun"/>
                <w:bCs/>
                <w:sz w:val="22"/>
                <w:szCs w:val="22"/>
              </w:rPr>
            </w:pPr>
            <w:r w:rsidRPr="003276D0">
              <w:rPr>
                <w:rFonts w:eastAsia="SimSun"/>
                <w:bCs/>
                <w:sz w:val="22"/>
                <w:szCs w:val="22"/>
              </w:rPr>
              <w:t>2.1</w:t>
            </w:r>
          </w:p>
        </w:tc>
        <w:tc>
          <w:tcPr>
            <w:tcW w:w="2977" w:type="dxa"/>
          </w:tcPr>
          <w:p w14:paraId="7E9C7442" w14:textId="49975BC6" w:rsidR="0030252B" w:rsidRPr="003276D0" w:rsidRDefault="0030252B" w:rsidP="008D3318">
            <w:pPr>
              <w:keepLines/>
              <w:tabs>
                <w:tab w:val="left" w:pos="720"/>
              </w:tabs>
              <w:spacing w:before="40" w:after="40"/>
              <w:rPr>
                <w:bCs/>
                <w:sz w:val="22"/>
                <w:szCs w:val="22"/>
                <w:lang w:val="fr-FR"/>
              </w:rPr>
            </w:pPr>
            <w:r w:rsidRPr="003276D0">
              <w:rPr>
                <w:bCs/>
                <w:sz w:val="22"/>
                <w:szCs w:val="22"/>
                <w:lang w:val="fr-FR"/>
              </w:rPr>
              <w:t>Rapporteur, TSAG RG-</w:t>
            </w:r>
            <w:proofErr w:type="gramStart"/>
            <w:r w:rsidRPr="003276D0">
              <w:rPr>
                <w:bCs/>
                <w:sz w:val="22"/>
                <w:szCs w:val="22"/>
                <w:lang w:val="fr-FR"/>
              </w:rPr>
              <w:t>WM:</w:t>
            </w:r>
            <w:proofErr w:type="gramEnd"/>
            <w:r w:rsidRPr="003276D0">
              <w:rPr>
                <w:bCs/>
                <w:sz w:val="22"/>
                <w:szCs w:val="22"/>
                <w:lang w:val="fr-FR"/>
              </w:rPr>
              <w:t xml:space="preserve"> Draft agenda</w:t>
            </w:r>
          </w:p>
        </w:tc>
        <w:tc>
          <w:tcPr>
            <w:tcW w:w="1134" w:type="dxa"/>
          </w:tcPr>
          <w:p w14:paraId="5324FFC9" w14:textId="0302D90A" w:rsidR="0030252B" w:rsidRPr="003276D0" w:rsidRDefault="00D71C4C" w:rsidP="008D3318">
            <w:pPr>
              <w:keepLines/>
              <w:spacing w:before="40" w:after="40"/>
              <w:jc w:val="center"/>
              <w:rPr>
                <w:rFonts w:eastAsia="SimSun"/>
                <w:bCs/>
                <w:sz w:val="22"/>
                <w:szCs w:val="22"/>
              </w:rPr>
            </w:pPr>
            <w:hyperlink r:id="rId18" w:history="1">
              <w:r w:rsidR="0030252B" w:rsidRPr="003276D0">
                <w:rPr>
                  <w:rStyle w:val="Hyperlink"/>
                  <w:rFonts w:ascii="Times New Roman" w:eastAsia="SimSun" w:hAnsi="Times New Roman"/>
                  <w:bCs/>
                  <w:sz w:val="22"/>
                  <w:szCs w:val="22"/>
                </w:rPr>
                <w:t>TD14</w:t>
              </w:r>
            </w:hyperlink>
            <w:r w:rsidR="0030252B">
              <w:rPr>
                <w:rStyle w:val="Hyperlink"/>
                <w:rFonts w:ascii="Times New Roman" w:eastAsia="SimSun" w:hAnsi="Times New Roman"/>
                <w:bCs/>
                <w:sz w:val="22"/>
                <w:szCs w:val="22"/>
              </w:rPr>
              <w:t>R1</w:t>
            </w:r>
          </w:p>
        </w:tc>
        <w:tc>
          <w:tcPr>
            <w:tcW w:w="4111" w:type="dxa"/>
          </w:tcPr>
          <w:p w14:paraId="4D75ACF1" w14:textId="7DC4E638" w:rsidR="0030252B" w:rsidRPr="003276D0" w:rsidRDefault="0030252B"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invited to </w:t>
            </w:r>
            <w:r w:rsidRPr="003276D0">
              <w:rPr>
                <w:rFonts w:ascii="Times New Roman" w:hAnsi="Times New Roman" w:cs="Times New Roman"/>
                <w:b/>
                <w:bCs/>
              </w:rPr>
              <w:t>adopt</w:t>
            </w:r>
            <w:r w:rsidRPr="003276D0">
              <w:rPr>
                <w:rFonts w:ascii="Times New Roman" w:hAnsi="Times New Roman" w:cs="Times New Roman"/>
              </w:rPr>
              <w:t xml:space="preserve"> this agenda.</w:t>
            </w:r>
          </w:p>
        </w:tc>
      </w:tr>
    </w:tbl>
    <w:p w14:paraId="7471996C" w14:textId="7696E55B" w:rsidR="00A15DDA" w:rsidRDefault="00A15DDA" w:rsidP="00C14E87">
      <w:pPr>
        <w:spacing w:after="120"/>
      </w:pPr>
      <w:r w:rsidRPr="00A15DDA">
        <w:t>The following document</w:t>
      </w:r>
      <w:r w:rsidR="00EA3447">
        <w:t xml:space="preserve"> </w:t>
      </w:r>
      <w:r w:rsidRPr="00A15DDA">
        <w:t>w</w:t>
      </w:r>
      <w:r w:rsidR="00EA3447">
        <w:t>as</w:t>
      </w:r>
      <w:r w:rsidRPr="00A15DDA">
        <w:t xml:space="preserve"> noted by the meeting:</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30252B" w:rsidRPr="003276D0" w14:paraId="58FEA63B" w14:textId="77777777" w:rsidTr="0030252B">
        <w:trPr>
          <w:trHeight w:val="20"/>
        </w:trPr>
        <w:tc>
          <w:tcPr>
            <w:tcW w:w="567" w:type="dxa"/>
          </w:tcPr>
          <w:p w14:paraId="2DC7B013" w14:textId="3EE73624" w:rsidR="0030252B" w:rsidRPr="003276D0" w:rsidRDefault="0030252B" w:rsidP="008D3318">
            <w:pPr>
              <w:keepLines/>
              <w:spacing w:before="40" w:after="40"/>
              <w:rPr>
                <w:rFonts w:eastAsia="SimSun"/>
                <w:bCs/>
                <w:sz w:val="22"/>
                <w:szCs w:val="22"/>
              </w:rPr>
            </w:pPr>
            <w:r w:rsidRPr="003276D0">
              <w:rPr>
                <w:rFonts w:eastAsia="SimSun"/>
                <w:bCs/>
                <w:sz w:val="22"/>
                <w:szCs w:val="22"/>
              </w:rPr>
              <w:t>2.2</w:t>
            </w:r>
          </w:p>
        </w:tc>
        <w:tc>
          <w:tcPr>
            <w:tcW w:w="2977" w:type="dxa"/>
          </w:tcPr>
          <w:p w14:paraId="60BA95C7" w14:textId="6DFCF84D" w:rsidR="0030252B" w:rsidRPr="00175987" w:rsidRDefault="0030252B" w:rsidP="008D3318">
            <w:pPr>
              <w:keepLines/>
              <w:tabs>
                <w:tab w:val="left" w:pos="720"/>
              </w:tabs>
              <w:spacing w:before="40" w:after="40"/>
              <w:rPr>
                <w:bCs/>
                <w:sz w:val="22"/>
                <w:szCs w:val="22"/>
                <w:lang w:val="en-US"/>
              </w:rPr>
            </w:pPr>
            <w:r w:rsidRPr="00175987">
              <w:rPr>
                <w:bCs/>
                <w:sz w:val="22"/>
                <w:szCs w:val="22"/>
                <w:lang w:val="en-US"/>
              </w:rPr>
              <w:t>Chairman, TSAG: Document allocation and work plan</w:t>
            </w:r>
          </w:p>
        </w:tc>
        <w:tc>
          <w:tcPr>
            <w:tcW w:w="1134" w:type="dxa"/>
          </w:tcPr>
          <w:p w14:paraId="7110DB11" w14:textId="091FC5E9" w:rsidR="0030252B" w:rsidRPr="00A639D9" w:rsidRDefault="0030252B" w:rsidP="008D3318">
            <w:pPr>
              <w:keepLines/>
              <w:spacing w:before="40" w:after="40"/>
              <w:jc w:val="center"/>
              <w:rPr>
                <w:sz w:val="22"/>
                <w:szCs w:val="22"/>
              </w:rPr>
            </w:pPr>
            <w:r w:rsidRPr="00A639D9">
              <w:rPr>
                <w:sz w:val="22"/>
                <w:szCs w:val="22"/>
              </w:rPr>
              <w:t>(</w:t>
            </w:r>
            <w:hyperlink r:id="rId19" w:history="1">
              <w:r w:rsidRPr="00A639D9">
                <w:rPr>
                  <w:rStyle w:val="Hyperlink"/>
                  <w:rFonts w:ascii="Times New Roman" w:eastAsia="SimSun" w:hAnsi="Times New Roman"/>
                  <w:bCs/>
                  <w:sz w:val="22"/>
                  <w:szCs w:val="22"/>
                </w:rPr>
                <w:t>TD2</w:t>
              </w:r>
            </w:hyperlink>
            <w:r w:rsidRPr="00A639D9">
              <w:rPr>
                <w:sz w:val="22"/>
                <w:szCs w:val="22"/>
              </w:rPr>
              <w:t>)</w:t>
            </w:r>
          </w:p>
        </w:tc>
        <w:tc>
          <w:tcPr>
            <w:tcW w:w="4111" w:type="dxa"/>
          </w:tcPr>
          <w:p w14:paraId="2EB10AF8" w14:textId="31C6A044" w:rsidR="0030252B" w:rsidRPr="003276D0" w:rsidRDefault="0030252B"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noted</w:t>
            </w:r>
            <w:r w:rsidRPr="003276D0">
              <w:rPr>
                <w:rFonts w:ascii="Times New Roman" w:hAnsi="Times New Roman" w:cs="Times New Roman"/>
              </w:rPr>
              <w:t>. Documents relevant to RG</w:t>
            </w:r>
            <w:r w:rsidRPr="003276D0">
              <w:rPr>
                <w:rFonts w:ascii="Times New Roman" w:hAnsi="Times New Roman" w:cs="Times New Roman"/>
              </w:rPr>
              <w:noBreakHyphen/>
              <w:t>WM are listed in this agenda.</w:t>
            </w:r>
          </w:p>
        </w:tc>
      </w:tr>
    </w:tbl>
    <w:p w14:paraId="0D5E9593" w14:textId="767041D0" w:rsidR="00CB6BB2" w:rsidRPr="00C14E87" w:rsidRDefault="00CB6BB2">
      <w:r w:rsidRPr="00C14E87">
        <w:rPr>
          <w:b/>
          <w:bCs/>
        </w:rPr>
        <w:t>3</w:t>
      </w:r>
      <w:r w:rsidRPr="00C14E87">
        <w:rPr>
          <w:b/>
          <w:bCs/>
        </w:rPr>
        <w:tab/>
        <w:t>WTSA-20 and PP-22 results</w:t>
      </w:r>
    </w:p>
    <w:p w14:paraId="48FC56E8" w14:textId="77777777" w:rsidR="00F16095" w:rsidRDefault="00C349AA" w:rsidP="00CB6BB2">
      <w:pPr>
        <w:spacing w:before="0"/>
        <w:rPr>
          <w:rFonts w:asciiTheme="majorBidi" w:hAnsiTheme="majorBidi" w:cstheme="majorBidi"/>
        </w:rPr>
      </w:pPr>
      <w:r>
        <w:rPr>
          <w:rFonts w:asciiTheme="majorBidi" w:hAnsiTheme="majorBidi" w:cstheme="majorBidi"/>
        </w:rPr>
        <w:t>The Chair mentioned that TD117R2 was prepared to help guide the meeting on many issues</w:t>
      </w:r>
      <w:r w:rsidR="000C6C66">
        <w:rPr>
          <w:rFonts w:asciiTheme="majorBidi" w:hAnsiTheme="majorBidi" w:cstheme="majorBidi"/>
        </w:rPr>
        <w:t xml:space="preserve"> and his plan was to request the meeting to adopt it as a living list for future meetings and for future reference.</w:t>
      </w:r>
      <w:r w:rsidR="008105AB">
        <w:rPr>
          <w:rFonts w:asciiTheme="majorBidi" w:hAnsiTheme="majorBidi" w:cstheme="majorBidi"/>
        </w:rPr>
        <w:t xml:space="preserve"> </w:t>
      </w:r>
      <w:r w:rsidR="00690338">
        <w:rPr>
          <w:rFonts w:asciiTheme="majorBidi" w:hAnsiTheme="majorBidi" w:cstheme="majorBidi"/>
        </w:rPr>
        <w:t xml:space="preserve">This issue will be revisited </w:t>
      </w:r>
      <w:r w:rsidR="00E81AAE">
        <w:rPr>
          <w:rFonts w:asciiTheme="majorBidi" w:hAnsiTheme="majorBidi" w:cstheme="majorBidi"/>
        </w:rPr>
        <w:t>d</w:t>
      </w:r>
      <w:r w:rsidR="00690338">
        <w:rPr>
          <w:rFonts w:asciiTheme="majorBidi" w:hAnsiTheme="majorBidi" w:cstheme="majorBidi"/>
        </w:rPr>
        <w:t xml:space="preserve">uring the last </w:t>
      </w:r>
      <w:r w:rsidR="00EB0414">
        <w:rPr>
          <w:rFonts w:asciiTheme="majorBidi" w:hAnsiTheme="majorBidi" w:cstheme="majorBidi"/>
        </w:rPr>
        <w:t xml:space="preserve">meeting of the RG-WM on Thursday. </w:t>
      </w:r>
    </w:p>
    <w:p w14:paraId="2066BB96" w14:textId="1E547785" w:rsidR="00EB0414" w:rsidRDefault="00D410CA" w:rsidP="00CB6BB2">
      <w:pPr>
        <w:spacing w:before="0"/>
        <w:rPr>
          <w:rFonts w:asciiTheme="majorBidi" w:hAnsiTheme="majorBidi" w:cstheme="majorBidi"/>
        </w:rPr>
      </w:pPr>
      <w:r>
        <w:rPr>
          <w:rFonts w:asciiTheme="majorBidi" w:hAnsiTheme="majorBidi" w:cstheme="majorBidi"/>
        </w:rPr>
        <w:t xml:space="preserve">The Chair also clarified that the agenda for this first TSAG meeting includes </w:t>
      </w:r>
      <w:r w:rsidR="00DB5FC3">
        <w:rPr>
          <w:rFonts w:asciiTheme="majorBidi" w:hAnsiTheme="majorBidi" w:cstheme="majorBidi"/>
        </w:rPr>
        <w:t>all issues that pertain to RG-</w:t>
      </w:r>
      <w:proofErr w:type="gramStart"/>
      <w:r w:rsidR="00DB5FC3">
        <w:rPr>
          <w:rFonts w:asciiTheme="majorBidi" w:hAnsiTheme="majorBidi" w:cstheme="majorBidi"/>
        </w:rPr>
        <w:t>WM</w:t>
      </w:r>
      <w:proofErr w:type="gramEnd"/>
      <w:r w:rsidR="00DB5FC3">
        <w:rPr>
          <w:rFonts w:asciiTheme="majorBidi" w:hAnsiTheme="majorBidi" w:cstheme="majorBidi"/>
        </w:rPr>
        <w:t xml:space="preserve"> but these won’t be mentioned in the future unless contributions to address them are submitted. </w:t>
      </w:r>
    </w:p>
    <w:p w14:paraId="4D92CF8B" w14:textId="2F08D4AA" w:rsidR="00A15DDA" w:rsidRDefault="00F16095" w:rsidP="00E81AAE">
      <w:pPr>
        <w:spacing w:before="0" w:after="120"/>
        <w:rPr>
          <w:rFonts w:asciiTheme="majorBidi" w:hAnsiTheme="majorBidi" w:cstheme="majorBidi"/>
        </w:rPr>
      </w:pPr>
      <w:r>
        <w:rPr>
          <w:rFonts w:asciiTheme="majorBidi" w:hAnsiTheme="majorBidi" w:cstheme="majorBidi"/>
        </w:rPr>
        <w:t>Regarding</w:t>
      </w:r>
      <w:r w:rsidR="007C002C">
        <w:rPr>
          <w:rFonts w:asciiTheme="majorBidi" w:hAnsiTheme="majorBidi" w:cstheme="majorBidi"/>
        </w:rPr>
        <w:t xml:space="preserve"> </w:t>
      </w:r>
      <w:r w:rsidR="007C002C" w:rsidRPr="007C002C">
        <w:rPr>
          <w:rFonts w:asciiTheme="majorBidi" w:hAnsiTheme="majorBidi" w:cstheme="majorBidi"/>
        </w:rPr>
        <w:t>TSAG results related to SG17 incubation mechanism</w:t>
      </w:r>
      <w:r w:rsidR="007C002C">
        <w:rPr>
          <w:rFonts w:asciiTheme="majorBidi" w:hAnsiTheme="majorBidi" w:cstheme="majorBidi"/>
        </w:rPr>
        <w:t xml:space="preserve">, which is one of the issues in TD117R2, it was </w:t>
      </w:r>
      <w:r w:rsidR="00C82387">
        <w:rPr>
          <w:rFonts w:asciiTheme="majorBidi" w:hAnsiTheme="majorBidi" w:cstheme="majorBidi"/>
        </w:rPr>
        <w:t xml:space="preserve">mentioned </w:t>
      </w:r>
      <w:r w:rsidR="007C002C">
        <w:rPr>
          <w:rFonts w:asciiTheme="majorBidi" w:hAnsiTheme="majorBidi" w:cstheme="majorBidi"/>
        </w:rPr>
        <w:t xml:space="preserve">that </w:t>
      </w:r>
      <w:r w:rsidR="00C82387">
        <w:rPr>
          <w:rFonts w:asciiTheme="majorBidi" w:hAnsiTheme="majorBidi" w:cstheme="majorBidi"/>
        </w:rPr>
        <w:t xml:space="preserve">it may need to be discussed at this meeting based on </w:t>
      </w:r>
      <w:r w:rsidR="008105AB">
        <w:rPr>
          <w:rFonts w:asciiTheme="majorBidi" w:hAnsiTheme="majorBidi" w:cstheme="majorBidi"/>
        </w:rPr>
        <w:t>TD903</w:t>
      </w:r>
      <w:r w:rsidR="00782CBB">
        <w:rPr>
          <w:rFonts w:asciiTheme="majorBidi" w:hAnsiTheme="majorBidi" w:cstheme="majorBidi"/>
        </w:rPr>
        <w:t>. The Chair proposed to</w:t>
      </w:r>
      <w:r w:rsidR="008105AB">
        <w:rPr>
          <w:rFonts w:asciiTheme="majorBidi" w:hAnsiTheme="majorBidi" w:cstheme="majorBidi"/>
        </w:rPr>
        <w:t xml:space="preserve"> discuss</w:t>
      </w:r>
      <w:r w:rsidR="00782CBB">
        <w:rPr>
          <w:rFonts w:asciiTheme="majorBidi" w:hAnsiTheme="majorBidi" w:cstheme="majorBidi"/>
        </w:rPr>
        <w:t xml:space="preserve"> TD903 </w:t>
      </w:r>
      <w:r w:rsidR="008105AB">
        <w:rPr>
          <w:rFonts w:asciiTheme="majorBidi" w:hAnsiTheme="majorBidi" w:cstheme="majorBidi"/>
        </w:rPr>
        <w:t>under agenda item 1</w:t>
      </w:r>
      <w:r w:rsidR="004E6720">
        <w:rPr>
          <w:rFonts w:asciiTheme="majorBidi" w:hAnsiTheme="majorBidi" w:cstheme="majorBidi"/>
        </w:rPr>
        <w:t>5</w:t>
      </w:r>
      <w:r w:rsidR="008105AB">
        <w:rPr>
          <w:rFonts w:asciiTheme="majorBidi" w:hAnsiTheme="majorBidi" w:cstheme="majorBidi"/>
        </w:rPr>
        <w:t>.</w:t>
      </w:r>
    </w:p>
    <w:p w14:paraId="41280FE9" w14:textId="46219C77" w:rsidR="00E81AAE" w:rsidRDefault="00E81AAE" w:rsidP="00E81AAE">
      <w:pPr>
        <w:spacing w:before="0" w:after="120"/>
      </w:pPr>
      <w:r>
        <w:rPr>
          <w:rFonts w:asciiTheme="majorBidi" w:hAnsiTheme="majorBidi" w:cstheme="majorBidi"/>
        </w:rPr>
        <w:t>The following documents were noted by the meeting:</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835"/>
        <w:gridCol w:w="1276"/>
        <w:gridCol w:w="4111"/>
      </w:tblGrid>
      <w:tr w:rsidR="0030252B" w:rsidRPr="00C14E87" w14:paraId="0039BDE7" w14:textId="77777777" w:rsidTr="0030252B">
        <w:trPr>
          <w:trHeight w:val="20"/>
        </w:trPr>
        <w:tc>
          <w:tcPr>
            <w:tcW w:w="567" w:type="dxa"/>
          </w:tcPr>
          <w:p w14:paraId="2E831ECB" w14:textId="0F21CF61" w:rsidR="0030252B" w:rsidRPr="00C14E87" w:rsidRDefault="0030252B" w:rsidP="00660BD1">
            <w:pPr>
              <w:spacing w:before="40" w:after="40"/>
              <w:rPr>
                <w:rFonts w:eastAsia="SimSun"/>
                <w:bCs/>
                <w:sz w:val="22"/>
                <w:szCs w:val="22"/>
              </w:rPr>
            </w:pPr>
            <w:r w:rsidRPr="00C14E87">
              <w:rPr>
                <w:rFonts w:eastAsia="SimSun"/>
                <w:bCs/>
                <w:sz w:val="22"/>
                <w:szCs w:val="22"/>
              </w:rPr>
              <w:t>3.1</w:t>
            </w:r>
          </w:p>
        </w:tc>
        <w:tc>
          <w:tcPr>
            <w:tcW w:w="2835" w:type="dxa"/>
          </w:tcPr>
          <w:p w14:paraId="77411135" w14:textId="2645538A" w:rsidR="0030252B" w:rsidRPr="00C14E87" w:rsidRDefault="0030252B" w:rsidP="00660BD1">
            <w:pPr>
              <w:tabs>
                <w:tab w:val="left" w:pos="720"/>
              </w:tabs>
              <w:spacing w:before="40" w:after="40"/>
              <w:rPr>
                <w:bCs/>
                <w:sz w:val="22"/>
                <w:szCs w:val="22"/>
                <w:lang w:val="en-US"/>
              </w:rPr>
            </w:pPr>
            <w:r w:rsidRPr="00C14E87">
              <w:rPr>
                <w:sz w:val="22"/>
                <w:szCs w:val="22"/>
              </w:rPr>
              <w:t>Director, TSB: Action plan related to the Resolutions and Opinion of WTSA</w:t>
            </w:r>
          </w:p>
        </w:tc>
        <w:tc>
          <w:tcPr>
            <w:tcW w:w="1276" w:type="dxa"/>
          </w:tcPr>
          <w:p w14:paraId="163E18B1" w14:textId="3DD0B9C9" w:rsidR="0030252B" w:rsidRPr="00C14E87" w:rsidRDefault="0030252B" w:rsidP="00660BD1">
            <w:pPr>
              <w:spacing w:before="40" w:after="40"/>
              <w:jc w:val="center"/>
              <w:rPr>
                <w:rFonts w:eastAsia="SimSun"/>
                <w:bCs/>
                <w:sz w:val="22"/>
                <w:szCs w:val="22"/>
              </w:rPr>
            </w:pPr>
            <w:r w:rsidRPr="00C14E87">
              <w:rPr>
                <w:sz w:val="22"/>
                <w:szCs w:val="22"/>
              </w:rPr>
              <w:t>(</w:t>
            </w:r>
            <w:hyperlink r:id="rId20" w:history="1">
              <w:r w:rsidRPr="00C14E87">
                <w:rPr>
                  <w:rStyle w:val="Hyperlink"/>
                  <w:rFonts w:ascii="Times New Roman" w:eastAsia="SimSun" w:hAnsi="Times New Roman"/>
                  <w:bCs/>
                  <w:sz w:val="22"/>
                  <w:szCs w:val="22"/>
                </w:rPr>
                <w:t>TD24</w:t>
              </w:r>
            </w:hyperlink>
            <w:r w:rsidRPr="00C14E87">
              <w:rPr>
                <w:sz w:val="22"/>
                <w:szCs w:val="22"/>
              </w:rPr>
              <w:t>)</w:t>
            </w:r>
          </w:p>
        </w:tc>
        <w:tc>
          <w:tcPr>
            <w:tcW w:w="4111" w:type="dxa"/>
          </w:tcPr>
          <w:p w14:paraId="29486B34" w14:textId="57EC74A2" w:rsidR="0030252B" w:rsidRPr="00C14E87" w:rsidRDefault="0030252B" w:rsidP="00660BD1">
            <w:pPr>
              <w:pStyle w:val="ListParagraph"/>
              <w:spacing w:before="40" w:after="40"/>
              <w:ind w:left="34"/>
              <w:rPr>
                <w:rFonts w:ascii="Times New Roman" w:hAnsi="Times New Roman" w:cs="Times New Roman"/>
              </w:rPr>
            </w:pPr>
            <w:r w:rsidRPr="00C14E87">
              <w:rPr>
                <w:rFonts w:ascii="Times New Roman" w:hAnsi="Times New Roman" w:cs="Times New Roman"/>
              </w:rPr>
              <w:t xml:space="preserve">The WTSA-20 Action Plan is a monitoring and reporting tool to keep track of the implementation of WTSA Resolutions and Opinion. This TD contains the new, initial WTSA-20 Action Plan, which was </w:t>
            </w:r>
            <w:r w:rsidRPr="00C14E87">
              <w:rPr>
                <w:rFonts w:ascii="Times New Roman" w:hAnsi="Times New Roman" w:cs="Times New Roman"/>
              </w:rPr>
              <w:lastRenderedPageBreak/>
              <w:t>developed and that has been updated since March 2022.</w:t>
            </w:r>
          </w:p>
          <w:p w14:paraId="6745EA48" w14:textId="1258AD92" w:rsidR="0030252B" w:rsidRPr="00C14E87" w:rsidRDefault="0030252B" w:rsidP="00974A1C">
            <w:pPr>
              <w:pStyle w:val="ListParagraph"/>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RG-WM is invited to take </w:t>
            </w:r>
            <w:r w:rsidRPr="00C14E87">
              <w:rPr>
                <w:rFonts w:ascii="Times New Roman" w:hAnsi="Times New Roman" w:cs="Times New Roman"/>
                <w:b/>
                <w:bCs/>
              </w:rPr>
              <w:t>note</w:t>
            </w:r>
            <w:r w:rsidRPr="00C14E87">
              <w:rPr>
                <w:rFonts w:ascii="Times New Roman" w:hAnsi="Times New Roman" w:cs="Times New Roman"/>
              </w:rPr>
              <w:t xml:space="preserve"> of the WTSA-20 action plan. Action items assigned to RG-WM are listed in </w:t>
            </w:r>
            <w:hyperlink r:id="rId21" w:history="1">
              <w:r w:rsidRPr="00C14E87">
                <w:rPr>
                  <w:rStyle w:val="Hyperlink"/>
                  <w:rFonts w:ascii="Times New Roman" w:eastAsia="SimSun" w:hAnsi="Times New Roman" w:cs="Times New Roman"/>
                  <w:bCs/>
                </w:rPr>
                <w:t>TD117R2</w:t>
              </w:r>
            </w:hyperlink>
            <w:r w:rsidRPr="00C14E87">
              <w:rPr>
                <w:rFonts w:ascii="Times New Roman" w:hAnsi="Times New Roman" w:cs="Times New Roman"/>
              </w:rPr>
              <w:t>.</w:t>
            </w:r>
          </w:p>
        </w:tc>
      </w:tr>
      <w:tr w:rsidR="0030252B" w:rsidRPr="00C14E87" w14:paraId="3B08DBC4" w14:textId="77777777" w:rsidTr="0030252B">
        <w:trPr>
          <w:trHeight w:val="402"/>
        </w:trPr>
        <w:tc>
          <w:tcPr>
            <w:tcW w:w="567" w:type="dxa"/>
          </w:tcPr>
          <w:p w14:paraId="3294628A" w14:textId="3D5FFACD" w:rsidR="0030252B" w:rsidRPr="00C14E87" w:rsidRDefault="0030252B" w:rsidP="007B7A98">
            <w:pPr>
              <w:keepLines/>
              <w:spacing w:before="40" w:after="40"/>
              <w:rPr>
                <w:rFonts w:eastAsia="SimSun"/>
                <w:bCs/>
                <w:sz w:val="22"/>
                <w:szCs w:val="22"/>
              </w:rPr>
            </w:pPr>
            <w:r w:rsidRPr="00C14E87">
              <w:rPr>
                <w:rFonts w:eastAsia="SimSun"/>
                <w:bCs/>
                <w:sz w:val="22"/>
                <w:szCs w:val="22"/>
              </w:rPr>
              <w:lastRenderedPageBreak/>
              <w:t>3.2</w:t>
            </w:r>
          </w:p>
        </w:tc>
        <w:tc>
          <w:tcPr>
            <w:tcW w:w="2835" w:type="dxa"/>
          </w:tcPr>
          <w:p w14:paraId="01952306" w14:textId="77777777" w:rsidR="0030252B" w:rsidRPr="00C14E87" w:rsidRDefault="0030252B" w:rsidP="007B7A98">
            <w:pPr>
              <w:keepLines/>
              <w:tabs>
                <w:tab w:val="left" w:pos="720"/>
              </w:tabs>
              <w:spacing w:before="40" w:after="40"/>
              <w:rPr>
                <w:bCs/>
                <w:sz w:val="22"/>
                <w:szCs w:val="22"/>
                <w:lang w:val="en-US"/>
              </w:rPr>
            </w:pPr>
            <w:r w:rsidRPr="00C14E87">
              <w:rPr>
                <w:bCs/>
                <w:sz w:val="22"/>
                <w:szCs w:val="22"/>
                <w:lang w:val="en-US"/>
              </w:rPr>
              <w:t>Chairman, TSAG: TSAG action plan for the 2022-2024 study period</w:t>
            </w:r>
          </w:p>
        </w:tc>
        <w:tc>
          <w:tcPr>
            <w:tcW w:w="1276" w:type="dxa"/>
          </w:tcPr>
          <w:p w14:paraId="516D5D51" w14:textId="25B05E3E" w:rsidR="0030252B" w:rsidRPr="00C14E87" w:rsidRDefault="0030252B" w:rsidP="007B7A98">
            <w:pPr>
              <w:keepLines/>
              <w:spacing w:before="40" w:after="40"/>
              <w:jc w:val="center"/>
              <w:rPr>
                <w:sz w:val="22"/>
                <w:szCs w:val="22"/>
              </w:rPr>
            </w:pPr>
            <w:r w:rsidRPr="00C14E87">
              <w:rPr>
                <w:sz w:val="22"/>
                <w:szCs w:val="22"/>
              </w:rPr>
              <w:t>(</w:t>
            </w:r>
            <w:hyperlink r:id="rId22" w:history="1">
              <w:r w:rsidRPr="00C14E87">
                <w:rPr>
                  <w:rStyle w:val="Hyperlink"/>
                  <w:rFonts w:ascii="Times New Roman" w:hAnsi="Times New Roman"/>
                  <w:sz w:val="22"/>
                  <w:szCs w:val="22"/>
                </w:rPr>
                <w:t>TD65R1</w:t>
              </w:r>
            </w:hyperlink>
            <w:r w:rsidRPr="00C14E87">
              <w:rPr>
                <w:sz w:val="22"/>
                <w:szCs w:val="22"/>
              </w:rPr>
              <w:t>)</w:t>
            </w:r>
          </w:p>
        </w:tc>
        <w:tc>
          <w:tcPr>
            <w:tcW w:w="4111" w:type="dxa"/>
          </w:tcPr>
          <w:p w14:paraId="6BA1D8D9" w14:textId="0D4D0EE5" w:rsidR="0030252B" w:rsidRPr="00C14E87" w:rsidRDefault="0030252B" w:rsidP="007B7A98">
            <w:pPr>
              <w:keepLines/>
              <w:tabs>
                <w:tab w:val="left" w:pos="720"/>
              </w:tabs>
              <w:spacing w:before="40" w:after="40"/>
              <w:rPr>
                <w:sz w:val="22"/>
                <w:szCs w:val="22"/>
              </w:rPr>
            </w:pPr>
            <w:r w:rsidRPr="00C14E87">
              <w:rPr>
                <w:sz w:val="22"/>
                <w:szCs w:val="22"/>
              </w:rPr>
              <w:t xml:space="preserve">RG-WM is invited to </w:t>
            </w:r>
            <w:r w:rsidRPr="00C14E87">
              <w:rPr>
                <w:b/>
                <w:bCs/>
                <w:sz w:val="22"/>
                <w:szCs w:val="22"/>
              </w:rPr>
              <w:t>utilize</w:t>
            </w:r>
            <w:r w:rsidRPr="00C14E87">
              <w:rPr>
                <w:sz w:val="22"/>
                <w:szCs w:val="22"/>
              </w:rPr>
              <w:t xml:space="preserve"> this action plan. Action items assigned to RG-WM are listed in </w:t>
            </w:r>
            <w:hyperlink r:id="rId23" w:history="1">
              <w:r w:rsidRPr="00C14E87">
                <w:rPr>
                  <w:rStyle w:val="Hyperlink"/>
                  <w:rFonts w:ascii="Times New Roman" w:eastAsia="SimSun" w:hAnsi="Times New Roman"/>
                  <w:bCs/>
                  <w:sz w:val="22"/>
                  <w:szCs w:val="22"/>
                </w:rPr>
                <w:t>TD117R2</w:t>
              </w:r>
            </w:hyperlink>
            <w:r w:rsidRPr="00C14E87">
              <w:rPr>
                <w:sz w:val="22"/>
                <w:szCs w:val="22"/>
              </w:rPr>
              <w:t>.</w:t>
            </w:r>
          </w:p>
        </w:tc>
      </w:tr>
      <w:tr w:rsidR="0030252B" w:rsidRPr="00C14E87" w14:paraId="726D206C" w14:textId="77777777" w:rsidTr="0030252B">
        <w:trPr>
          <w:trHeight w:val="20"/>
        </w:trPr>
        <w:tc>
          <w:tcPr>
            <w:tcW w:w="567" w:type="dxa"/>
          </w:tcPr>
          <w:p w14:paraId="0F64313B" w14:textId="3040E37A" w:rsidR="0030252B" w:rsidRPr="00C14E87" w:rsidRDefault="0030252B" w:rsidP="008D3318">
            <w:pPr>
              <w:keepLines/>
              <w:spacing w:before="40" w:after="40"/>
              <w:rPr>
                <w:rFonts w:eastAsia="SimSun"/>
                <w:bCs/>
                <w:sz w:val="22"/>
                <w:szCs w:val="22"/>
              </w:rPr>
            </w:pPr>
            <w:r w:rsidRPr="00C14E87">
              <w:rPr>
                <w:rFonts w:eastAsia="SimSun"/>
                <w:bCs/>
                <w:sz w:val="22"/>
                <w:szCs w:val="22"/>
              </w:rPr>
              <w:t>3.3</w:t>
            </w:r>
          </w:p>
        </w:tc>
        <w:tc>
          <w:tcPr>
            <w:tcW w:w="2835" w:type="dxa"/>
          </w:tcPr>
          <w:p w14:paraId="11C159DC" w14:textId="326A12B2" w:rsidR="0030252B" w:rsidRPr="00C14E87" w:rsidRDefault="0030252B" w:rsidP="008D3318">
            <w:pPr>
              <w:keepLines/>
              <w:tabs>
                <w:tab w:val="left" w:pos="720"/>
              </w:tabs>
              <w:spacing w:before="40" w:after="40"/>
              <w:rPr>
                <w:sz w:val="22"/>
                <w:szCs w:val="22"/>
              </w:rPr>
            </w:pPr>
            <w:r w:rsidRPr="00C14E87">
              <w:rPr>
                <w:sz w:val="22"/>
                <w:szCs w:val="22"/>
              </w:rPr>
              <w:t>Director, TSB: Highlights of ITU Plenipotentiary Conference 2022 of interest to ITU-T</w:t>
            </w:r>
          </w:p>
        </w:tc>
        <w:tc>
          <w:tcPr>
            <w:tcW w:w="1276" w:type="dxa"/>
          </w:tcPr>
          <w:p w14:paraId="41A113F4" w14:textId="12205D80" w:rsidR="0030252B" w:rsidRPr="00C14E87" w:rsidRDefault="0030252B" w:rsidP="008D3318">
            <w:pPr>
              <w:keepLines/>
              <w:spacing w:before="40" w:after="40"/>
              <w:jc w:val="center"/>
              <w:rPr>
                <w:sz w:val="22"/>
                <w:szCs w:val="22"/>
              </w:rPr>
            </w:pPr>
            <w:r w:rsidRPr="00C14E87">
              <w:rPr>
                <w:sz w:val="22"/>
                <w:szCs w:val="22"/>
              </w:rPr>
              <w:t>(</w:t>
            </w:r>
            <w:hyperlink r:id="rId24" w:history="1">
              <w:r w:rsidRPr="00C14E87">
                <w:rPr>
                  <w:rStyle w:val="Hyperlink"/>
                  <w:rFonts w:ascii="Times New Roman" w:eastAsia="SimSun" w:hAnsi="Times New Roman"/>
                  <w:bCs/>
                  <w:sz w:val="22"/>
                  <w:szCs w:val="22"/>
                </w:rPr>
                <w:t>TD23</w:t>
              </w:r>
            </w:hyperlink>
            <w:r w:rsidRPr="00C14E87">
              <w:rPr>
                <w:sz w:val="22"/>
                <w:szCs w:val="22"/>
              </w:rPr>
              <w:t>)</w:t>
            </w:r>
          </w:p>
        </w:tc>
        <w:tc>
          <w:tcPr>
            <w:tcW w:w="4111" w:type="dxa"/>
          </w:tcPr>
          <w:p w14:paraId="3B269C20" w14:textId="19841E13" w:rsidR="0030252B" w:rsidRPr="00C14E87" w:rsidRDefault="0030252B" w:rsidP="00974A1C">
            <w:pPr>
              <w:pStyle w:val="ListParagraph"/>
              <w:keepLines/>
              <w:spacing w:before="40" w:after="40"/>
              <w:ind w:left="34"/>
              <w:rPr>
                <w:rFonts w:ascii="Times New Roman" w:hAnsi="Times New Roman" w:cs="Times New Roman"/>
              </w:rPr>
            </w:pPr>
            <w:r w:rsidRPr="00C14E87">
              <w:rPr>
                <w:rFonts w:ascii="Times New Roman" w:hAnsi="Times New Roman" w:cs="Times New Roman"/>
              </w:rPr>
              <w:t>This TD summarizes the main highlights of PP-22 with an interest or an impact on ITU</w:t>
            </w:r>
            <w:r w:rsidRPr="00C14E87">
              <w:rPr>
                <w:rFonts w:ascii="Times New Roman" w:hAnsi="Times New Roman" w:cs="Times New Roman"/>
              </w:rPr>
              <w:noBreakHyphen/>
              <w:t>T.</w:t>
            </w:r>
          </w:p>
          <w:p w14:paraId="5B8758F9" w14:textId="3E0D53C2" w:rsidR="0030252B" w:rsidRPr="00C14E87" w:rsidRDefault="0030252B" w:rsidP="00974A1C">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RG-WM is invited to </w:t>
            </w:r>
            <w:r w:rsidRPr="00C14E87">
              <w:rPr>
                <w:rFonts w:ascii="Times New Roman" w:hAnsi="Times New Roman" w:cs="Times New Roman"/>
                <w:b/>
                <w:bCs/>
              </w:rPr>
              <w:t>note</w:t>
            </w:r>
            <w:r w:rsidRPr="00C14E87">
              <w:rPr>
                <w:rFonts w:ascii="Times New Roman" w:hAnsi="Times New Roman" w:cs="Times New Roman"/>
              </w:rPr>
              <w:t xml:space="preserve"> the document. Items relevant to RG-WM are listed in </w:t>
            </w:r>
            <w:hyperlink r:id="rId25" w:history="1">
              <w:r w:rsidRPr="00C14E87">
                <w:rPr>
                  <w:rStyle w:val="Hyperlink"/>
                  <w:rFonts w:ascii="Times New Roman" w:eastAsia="SimSun" w:hAnsi="Times New Roman" w:cs="Times New Roman"/>
                  <w:bCs/>
                </w:rPr>
                <w:t>TD117R2</w:t>
              </w:r>
            </w:hyperlink>
            <w:r w:rsidRPr="00C14E87">
              <w:rPr>
                <w:rFonts w:ascii="Times New Roman" w:hAnsi="Times New Roman" w:cs="Times New Roman"/>
              </w:rPr>
              <w:t>.</w:t>
            </w:r>
          </w:p>
        </w:tc>
      </w:tr>
      <w:tr w:rsidR="0030252B" w:rsidRPr="00C14E87" w14:paraId="645AED95" w14:textId="77777777" w:rsidTr="0030252B">
        <w:trPr>
          <w:trHeight w:val="20"/>
        </w:trPr>
        <w:tc>
          <w:tcPr>
            <w:tcW w:w="567" w:type="dxa"/>
          </w:tcPr>
          <w:p w14:paraId="7F00BA5E" w14:textId="3AFA2BF9" w:rsidR="0030252B" w:rsidRPr="00C14E87" w:rsidRDefault="0030252B" w:rsidP="008D3318">
            <w:pPr>
              <w:keepLines/>
              <w:spacing w:before="40" w:after="40"/>
              <w:rPr>
                <w:rFonts w:eastAsia="SimSun"/>
                <w:bCs/>
                <w:sz w:val="22"/>
                <w:szCs w:val="22"/>
              </w:rPr>
            </w:pPr>
            <w:r w:rsidRPr="00C14E87">
              <w:rPr>
                <w:rFonts w:eastAsia="SimSun"/>
                <w:bCs/>
                <w:sz w:val="22"/>
                <w:szCs w:val="22"/>
              </w:rPr>
              <w:t>3.4</w:t>
            </w:r>
          </w:p>
        </w:tc>
        <w:tc>
          <w:tcPr>
            <w:tcW w:w="2835" w:type="dxa"/>
          </w:tcPr>
          <w:p w14:paraId="59FAB264" w14:textId="0CBBF2EC" w:rsidR="0030252B" w:rsidRPr="00C14E87" w:rsidRDefault="0030252B" w:rsidP="008D3318">
            <w:pPr>
              <w:keepLines/>
              <w:tabs>
                <w:tab w:val="left" w:pos="720"/>
              </w:tabs>
              <w:spacing w:before="40" w:after="40"/>
              <w:rPr>
                <w:sz w:val="22"/>
                <w:szCs w:val="22"/>
                <w:highlight w:val="yellow"/>
              </w:rPr>
            </w:pPr>
            <w:r w:rsidRPr="00C14E87">
              <w:rPr>
                <w:sz w:val="22"/>
                <w:szCs w:val="22"/>
              </w:rPr>
              <w:t>TSB: New actions for TSAG from PP-22</w:t>
            </w:r>
          </w:p>
        </w:tc>
        <w:tc>
          <w:tcPr>
            <w:tcW w:w="1276" w:type="dxa"/>
          </w:tcPr>
          <w:p w14:paraId="019A90A8" w14:textId="5FE252DB" w:rsidR="0030252B" w:rsidRPr="00C14E87" w:rsidRDefault="0030252B" w:rsidP="008D3318">
            <w:pPr>
              <w:keepLines/>
              <w:spacing w:before="40" w:after="40"/>
              <w:jc w:val="center"/>
              <w:rPr>
                <w:sz w:val="22"/>
                <w:szCs w:val="22"/>
              </w:rPr>
            </w:pPr>
            <w:bookmarkStart w:id="10" w:name="_Hlk120021784"/>
            <w:r w:rsidRPr="00C14E87">
              <w:rPr>
                <w:sz w:val="22"/>
                <w:szCs w:val="22"/>
              </w:rPr>
              <w:t>(</w:t>
            </w:r>
            <w:hyperlink r:id="rId26" w:history="1">
              <w:r w:rsidRPr="00C14E87">
                <w:rPr>
                  <w:rStyle w:val="Hyperlink"/>
                  <w:rFonts w:ascii="Times New Roman" w:eastAsia="SimSun" w:hAnsi="Times New Roman"/>
                  <w:bCs/>
                  <w:sz w:val="22"/>
                  <w:szCs w:val="22"/>
                </w:rPr>
                <w:t>TD68</w:t>
              </w:r>
            </w:hyperlink>
            <w:bookmarkEnd w:id="10"/>
            <w:r w:rsidRPr="00C14E87">
              <w:rPr>
                <w:sz w:val="22"/>
                <w:szCs w:val="22"/>
              </w:rPr>
              <w:t>)</w:t>
            </w:r>
          </w:p>
        </w:tc>
        <w:tc>
          <w:tcPr>
            <w:tcW w:w="4111" w:type="dxa"/>
          </w:tcPr>
          <w:p w14:paraId="21AC26D8" w14:textId="2C303216" w:rsidR="0030252B" w:rsidRPr="00C14E87" w:rsidRDefault="0030252B" w:rsidP="008D3318">
            <w:pPr>
              <w:pStyle w:val="ListParagraph"/>
              <w:keepLines/>
              <w:spacing w:before="40" w:after="40" w:line="240" w:lineRule="auto"/>
              <w:ind w:left="34"/>
              <w:contextualSpacing w:val="0"/>
              <w:rPr>
                <w:rFonts w:ascii="Times New Roman" w:hAnsi="Times New Roman" w:cs="Times New Roman"/>
                <w:highlight w:val="yellow"/>
              </w:rPr>
            </w:pPr>
            <w:r w:rsidRPr="00C14E87">
              <w:rPr>
                <w:rFonts w:ascii="Times New Roman" w:hAnsi="Times New Roman" w:cs="Times New Roman"/>
              </w:rPr>
              <w:t xml:space="preserve">RG-WM is invited to </w:t>
            </w:r>
            <w:proofErr w:type="gramStart"/>
            <w:r w:rsidRPr="00C14E87">
              <w:rPr>
                <w:rFonts w:ascii="Times New Roman" w:hAnsi="Times New Roman" w:cs="Times New Roman"/>
                <w:b/>
                <w:bCs/>
              </w:rPr>
              <w:t>take action</w:t>
            </w:r>
            <w:proofErr w:type="gramEnd"/>
            <w:r w:rsidRPr="00C14E87">
              <w:rPr>
                <w:rFonts w:ascii="Times New Roman" w:hAnsi="Times New Roman" w:cs="Times New Roman"/>
                <w:b/>
                <w:bCs/>
              </w:rPr>
              <w:t xml:space="preserve"> </w:t>
            </w:r>
            <w:r w:rsidRPr="00C14E87">
              <w:rPr>
                <w:rFonts w:ascii="Times New Roman" w:hAnsi="Times New Roman" w:cs="Times New Roman"/>
              </w:rPr>
              <w:t xml:space="preserve">as appropriate. Actions assigned to RG-WM are listed in </w:t>
            </w:r>
            <w:hyperlink r:id="rId27" w:history="1">
              <w:r w:rsidRPr="00C14E87">
                <w:rPr>
                  <w:rStyle w:val="Hyperlink"/>
                  <w:rFonts w:ascii="Times New Roman" w:eastAsia="SimSun" w:hAnsi="Times New Roman" w:cs="Times New Roman"/>
                  <w:bCs/>
                </w:rPr>
                <w:t>TD117R2</w:t>
              </w:r>
            </w:hyperlink>
            <w:r w:rsidRPr="00C14E87">
              <w:rPr>
                <w:rFonts w:ascii="Times New Roman" w:hAnsi="Times New Roman" w:cs="Times New Roman"/>
              </w:rPr>
              <w:t>.</w:t>
            </w:r>
          </w:p>
        </w:tc>
      </w:tr>
      <w:tr w:rsidR="0030252B" w:rsidRPr="00C14E87" w14:paraId="50047348" w14:textId="77777777" w:rsidTr="0030252B">
        <w:trPr>
          <w:trHeight w:val="20"/>
        </w:trPr>
        <w:tc>
          <w:tcPr>
            <w:tcW w:w="567" w:type="dxa"/>
          </w:tcPr>
          <w:p w14:paraId="671E8ECC" w14:textId="0C0AB47F" w:rsidR="0030252B" w:rsidRPr="00C14E87" w:rsidRDefault="0030252B" w:rsidP="008D3318">
            <w:pPr>
              <w:keepLines/>
              <w:spacing w:before="40" w:after="40"/>
              <w:rPr>
                <w:rFonts w:eastAsia="SimSun"/>
                <w:bCs/>
                <w:sz w:val="22"/>
                <w:szCs w:val="22"/>
              </w:rPr>
            </w:pPr>
            <w:r w:rsidRPr="00C14E87">
              <w:rPr>
                <w:rFonts w:eastAsia="SimSun"/>
                <w:bCs/>
                <w:sz w:val="22"/>
                <w:szCs w:val="22"/>
              </w:rPr>
              <w:t>3.5</w:t>
            </w:r>
          </w:p>
        </w:tc>
        <w:tc>
          <w:tcPr>
            <w:tcW w:w="2835" w:type="dxa"/>
          </w:tcPr>
          <w:p w14:paraId="1A5915E2" w14:textId="09FDADFC" w:rsidR="0030252B" w:rsidRPr="00C14E87" w:rsidRDefault="0030252B" w:rsidP="008D3318">
            <w:pPr>
              <w:keepLines/>
              <w:tabs>
                <w:tab w:val="left" w:pos="720"/>
              </w:tabs>
              <w:spacing w:before="40" w:after="40"/>
              <w:rPr>
                <w:bCs/>
                <w:sz w:val="22"/>
                <w:szCs w:val="22"/>
                <w:lang w:val="en-US"/>
              </w:rPr>
            </w:pPr>
            <w:r w:rsidRPr="00C14E87">
              <w:rPr>
                <w:bCs/>
                <w:sz w:val="22"/>
                <w:szCs w:val="22"/>
                <w:lang w:val="en-US"/>
              </w:rPr>
              <w:t>Rapporteur, TSAG RG-WM: TSAG, WTSA-20 and PP-22 results related to working methods</w:t>
            </w:r>
          </w:p>
        </w:tc>
        <w:tc>
          <w:tcPr>
            <w:tcW w:w="1276" w:type="dxa"/>
          </w:tcPr>
          <w:p w14:paraId="66A9368C" w14:textId="02B605AB" w:rsidR="0030252B" w:rsidRPr="00C14E87" w:rsidRDefault="0030252B" w:rsidP="008D3318">
            <w:pPr>
              <w:keepLines/>
              <w:spacing w:before="40" w:after="40"/>
              <w:jc w:val="center"/>
              <w:rPr>
                <w:rFonts w:eastAsia="SimSun"/>
                <w:bCs/>
                <w:sz w:val="22"/>
                <w:szCs w:val="22"/>
                <w:highlight w:val="yellow"/>
              </w:rPr>
            </w:pPr>
            <w:r w:rsidRPr="00C14E87">
              <w:rPr>
                <w:sz w:val="22"/>
                <w:szCs w:val="22"/>
              </w:rPr>
              <w:t>(</w:t>
            </w:r>
            <w:hyperlink r:id="rId28" w:history="1">
              <w:r w:rsidRPr="00C14E87">
                <w:rPr>
                  <w:rStyle w:val="Hyperlink"/>
                  <w:rFonts w:ascii="Times New Roman" w:eastAsia="SimSun" w:hAnsi="Times New Roman"/>
                  <w:bCs/>
                  <w:sz w:val="22"/>
                  <w:szCs w:val="22"/>
                </w:rPr>
                <w:t>TD117R2</w:t>
              </w:r>
            </w:hyperlink>
            <w:r w:rsidRPr="00C14E87">
              <w:rPr>
                <w:sz w:val="22"/>
                <w:szCs w:val="22"/>
              </w:rPr>
              <w:t>)</w:t>
            </w:r>
          </w:p>
        </w:tc>
        <w:tc>
          <w:tcPr>
            <w:tcW w:w="4111" w:type="dxa"/>
          </w:tcPr>
          <w:p w14:paraId="049E8296" w14:textId="77777777" w:rsidR="0030252B" w:rsidRPr="00C14E87" w:rsidRDefault="0030252B" w:rsidP="008D3318">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RG-WM is asked to </w:t>
            </w:r>
            <w:r w:rsidRPr="00C14E87">
              <w:rPr>
                <w:rFonts w:ascii="Times New Roman" w:hAnsi="Times New Roman" w:cs="Times New Roman"/>
                <w:b/>
                <w:bCs/>
              </w:rPr>
              <w:t>note</w:t>
            </w:r>
            <w:r w:rsidRPr="00C14E87">
              <w:rPr>
                <w:rFonts w:ascii="Times New Roman" w:hAnsi="Times New Roman" w:cs="Times New Roman"/>
              </w:rPr>
              <w:t xml:space="preserve"> this TD. RG</w:t>
            </w:r>
            <w:r w:rsidRPr="00C14E87">
              <w:rPr>
                <w:rFonts w:ascii="Times New Roman" w:hAnsi="Times New Roman" w:cs="Times New Roman"/>
              </w:rPr>
              <w:noBreakHyphen/>
              <w:t>WM participants are invited to use this TD for possible contributions to future TSAG meetings.</w:t>
            </w:r>
          </w:p>
        </w:tc>
      </w:tr>
    </w:tbl>
    <w:p w14:paraId="1E308B85" w14:textId="6F1A009B" w:rsidR="00A70D7E" w:rsidRPr="00C14E87" w:rsidRDefault="00A70D7E">
      <w:r w:rsidRPr="00C14E87">
        <w:rPr>
          <w:b/>
          <w:bCs/>
        </w:rPr>
        <w:t>4</w:t>
      </w:r>
      <w:r w:rsidRPr="00C14E87">
        <w:rPr>
          <w:b/>
          <w:bCs/>
        </w:rPr>
        <w:tab/>
        <w:t>Results of ad hoc group on governance and management of e-meetings (AHG-GME</w:t>
      </w:r>
      <w:r w:rsidRPr="00C14E87">
        <w:t>)</w:t>
      </w:r>
    </w:p>
    <w:p w14:paraId="7F71C4F3" w14:textId="59AFAF09" w:rsidR="00781A09" w:rsidRPr="00C14E87" w:rsidRDefault="00781A09">
      <w:r w:rsidRPr="00C14E87">
        <w:t xml:space="preserve">Mr Rushton chaired this portion of the meeting that relates to electronic meetings. </w:t>
      </w:r>
    </w:p>
    <w:p w14:paraId="568AECF5" w14:textId="590BA867" w:rsidR="00805E79" w:rsidRPr="00C14E87" w:rsidRDefault="004A585D" w:rsidP="00183D3E">
      <w:pPr>
        <w:spacing w:after="120"/>
      </w:pPr>
      <w:r w:rsidRPr="00C14E87">
        <w:t>The following documents</w:t>
      </w:r>
      <w:r w:rsidR="000149D3" w:rsidRPr="00C14E87">
        <w:t xml:space="preserve">, which </w:t>
      </w:r>
      <w:r w:rsidR="00DC1883" w:rsidRPr="00C14E87">
        <w:t>are</w:t>
      </w:r>
      <w:r w:rsidRPr="00C14E87">
        <w:t xml:space="preserve"> </w:t>
      </w:r>
      <w:r w:rsidR="000149D3" w:rsidRPr="00C14E87">
        <w:t xml:space="preserve">listed </w:t>
      </w:r>
      <w:r w:rsidRPr="00C14E87">
        <w:t xml:space="preserve">between parentheses were briefly presented </w:t>
      </w:r>
      <w:r w:rsidR="00CC617D" w:rsidRPr="00C14E87">
        <w:t xml:space="preserve">orally </w:t>
      </w:r>
      <w:r w:rsidRPr="00C14E87">
        <w:t>by the Associate Rapporteur</w:t>
      </w:r>
      <w:r w:rsidR="004E6720" w:rsidRPr="00C14E87">
        <w:t xml:space="preserve"> and</w:t>
      </w:r>
      <w:r w:rsidR="00AB01A1" w:rsidRPr="00C14E87">
        <w:t xml:space="preserve"> were noted</w:t>
      </w:r>
      <w:r w:rsidR="00406DB2" w:rsidRPr="00C14E87">
        <w:t>:</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805E79" w:rsidRPr="00C14E87" w14:paraId="64402253" w14:textId="77777777" w:rsidTr="001641A4">
        <w:trPr>
          <w:trHeight w:val="20"/>
        </w:trPr>
        <w:tc>
          <w:tcPr>
            <w:tcW w:w="567" w:type="dxa"/>
          </w:tcPr>
          <w:p w14:paraId="41053CDD"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4.1</w:t>
            </w:r>
          </w:p>
        </w:tc>
        <w:tc>
          <w:tcPr>
            <w:tcW w:w="2977" w:type="dxa"/>
          </w:tcPr>
          <w:p w14:paraId="00FCC687"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TSB Director: WTSA-20: Use of in-person and virtual options on an equal footing in the activities of the ITU Telecommunication Standardization Sector</w:t>
            </w:r>
          </w:p>
        </w:tc>
        <w:tc>
          <w:tcPr>
            <w:tcW w:w="1134" w:type="dxa"/>
          </w:tcPr>
          <w:p w14:paraId="7C58CD28" w14:textId="77777777" w:rsidR="00805E79" w:rsidRPr="00C14E87" w:rsidRDefault="00805E79" w:rsidP="001641A4">
            <w:pPr>
              <w:keepLines/>
              <w:spacing w:before="40" w:after="40"/>
              <w:jc w:val="center"/>
              <w:rPr>
                <w:rFonts w:eastAsia="SimSun"/>
                <w:bCs/>
                <w:sz w:val="22"/>
                <w:szCs w:val="22"/>
              </w:rPr>
            </w:pPr>
            <w:r w:rsidRPr="00C14E87">
              <w:rPr>
                <w:sz w:val="22"/>
                <w:szCs w:val="22"/>
              </w:rPr>
              <w:t>(</w:t>
            </w:r>
            <w:hyperlink r:id="rId29" w:history="1">
              <w:r w:rsidRPr="00C14E87">
                <w:rPr>
                  <w:rStyle w:val="Hyperlink"/>
                  <w:rFonts w:ascii="Times New Roman" w:eastAsia="SimSun" w:hAnsi="Times New Roman"/>
                  <w:bCs/>
                  <w:sz w:val="22"/>
                  <w:szCs w:val="22"/>
                </w:rPr>
                <w:t>TD133</w:t>
              </w:r>
            </w:hyperlink>
            <w:r w:rsidRPr="00C14E87">
              <w:rPr>
                <w:sz w:val="22"/>
                <w:szCs w:val="22"/>
              </w:rPr>
              <w:t>)</w:t>
            </w:r>
          </w:p>
        </w:tc>
        <w:tc>
          <w:tcPr>
            <w:tcW w:w="4111" w:type="dxa"/>
          </w:tcPr>
          <w:p w14:paraId="75C36680"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This document </w:t>
            </w:r>
            <w:r w:rsidRPr="00C14E87">
              <w:rPr>
                <w:rFonts w:ascii="Times New Roman" w:hAnsi="Times New Roman" w:cs="Times New Roman"/>
                <w:b/>
                <w:bCs/>
              </w:rPr>
              <w:t>informs</w:t>
            </w:r>
            <w:r w:rsidRPr="00C14E87">
              <w:rPr>
                <w:rFonts w:ascii="Times New Roman" w:hAnsi="Times New Roman" w:cs="Times New Roman"/>
              </w:rPr>
              <w:t xml:space="preserve"> TSAG about proposed (but not adopted) draft new WTSA-20 Resolution [IAP- 3] on Use of in-person and virtual options on an equal footing in the activities of the ITU Telecommunication Standardization Sector.</w:t>
            </w:r>
          </w:p>
        </w:tc>
      </w:tr>
      <w:tr w:rsidR="00805E79" w:rsidRPr="00C14E87" w14:paraId="49C52FF2" w14:textId="77777777" w:rsidTr="001641A4">
        <w:trPr>
          <w:trHeight w:val="20"/>
        </w:trPr>
        <w:tc>
          <w:tcPr>
            <w:tcW w:w="567" w:type="dxa"/>
          </w:tcPr>
          <w:p w14:paraId="0B71C4AA"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4.2</w:t>
            </w:r>
          </w:p>
        </w:tc>
        <w:tc>
          <w:tcPr>
            <w:tcW w:w="2977" w:type="dxa"/>
          </w:tcPr>
          <w:p w14:paraId="26926090"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Rapporteur, TSAG RG-WM: TSAG, WTSA-20 and PP-22 results related to working methods</w:t>
            </w:r>
          </w:p>
        </w:tc>
        <w:tc>
          <w:tcPr>
            <w:tcW w:w="1134" w:type="dxa"/>
          </w:tcPr>
          <w:p w14:paraId="588F2DA2" w14:textId="77777777" w:rsidR="00805E79" w:rsidRPr="00C14E87" w:rsidRDefault="00805E79" w:rsidP="001641A4">
            <w:pPr>
              <w:keepLines/>
              <w:spacing w:before="40" w:after="40"/>
              <w:jc w:val="center"/>
              <w:rPr>
                <w:rFonts w:eastAsia="SimSun"/>
                <w:bCs/>
                <w:sz w:val="22"/>
                <w:szCs w:val="22"/>
              </w:rPr>
            </w:pPr>
            <w:r w:rsidRPr="00C14E87">
              <w:rPr>
                <w:sz w:val="22"/>
                <w:szCs w:val="22"/>
              </w:rPr>
              <w:t>(</w:t>
            </w:r>
            <w:hyperlink r:id="rId30" w:history="1">
              <w:r w:rsidRPr="00C14E87">
                <w:rPr>
                  <w:rStyle w:val="Hyperlink"/>
                  <w:rFonts w:ascii="Times New Roman" w:eastAsia="SimSun" w:hAnsi="Times New Roman"/>
                  <w:bCs/>
                  <w:sz w:val="22"/>
                  <w:szCs w:val="22"/>
                </w:rPr>
                <w:t>TD117R2</w:t>
              </w:r>
            </w:hyperlink>
            <w:r w:rsidRPr="00C14E87">
              <w:rPr>
                <w:rFonts w:eastAsia="SimSun"/>
                <w:bCs/>
                <w:sz w:val="22"/>
                <w:szCs w:val="22"/>
              </w:rPr>
              <w:t>, item 2</w:t>
            </w:r>
            <w:r w:rsidRPr="00C14E87">
              <w:rPr>
                <w:sz w:val="22"/>
                <w:szCs w:val="22"/>
              </w:rPr>
              <w:t>)</w:t>
            </w:r>
          </w:p>
        </w:tc>
        <w:tc>
          <w:tcPr>
            <w:tcW w:w="4111" w:type="dxa"/>
          </w:tcPr>
          <w:p w14:paraId="07D677F9"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For </w:t>
            </w:r>
            <w:r w:rsidRPr="00C14E87">
              <w:rPr>
                <w:rFonts w:ascii="Times New Roman" w:hAnsi="Times New Roman" w:cs="Times New Roman"/>
                <w:b/>
                <w:bCs/>
              </w:rPr>
              <w:t>information</w:t>
            </w:r>
            <w:r w:rsidRPr="00C14E87">
              <w:rPr>
                <w:rFonts w:ascii="Times New Roman" w:hAnsi="Times New Roman" w:cs="Times New Roman"/>
              </w:rPr>
              <w:t>.</w:t>
            </w:r>
          </w:p>
        </w:tc>
      </w:tr>
      <w:tr w:rsidR="00805E79" w:rsidRPr="00C14E87" w14:paraId="68BC76FA" w14:textId="77777777" w:rsidTr="001641A4">
        <w:trPr>
          <w:trHeight w:val="20"/>
        </w:trPr>
        <w:tc>
          <w:tcPr>
            <w:tcW w:w="567" w:type="dxa"/>
          </w:tcPr>
          <w:p w14:paraId="2CCD425D"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4.3</w:t>
            </w:r>
          </w:p>
        </w:tc>
        <w:tc>
          <w:tcPr>
            <w:tcW w:w="2977" w:type="dxa"/>
          </w:tcPr>
          <w:p w14:paraId="5977AF64"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ITU-T SG15: LS/i on guidelines on e-meetings</w:t>
            </w:r>
          </w:p>
        </w:tc>
        <w:tc>
          <w:tcPr>
            <w:tcW w:w="1134" w:type="dxa"/>
          </w:tcPr>
          <w:p w14:paraId="5F9085B7" w14:textId="77777777" w:rsidR="00805E79" w:rsidRPr="00C14E87" w:rsidRDefault="00805E79" w:rsidP="001641A4">
            <w:pPr>
              <w:keepLines/>
              <w:spacing w:before="40" w:after="40"/>
              <w:jc w:val="center"/>
              <w:rPr>
                <w:rFonts w:eastAsia="SimSun"/>
                <w:bCs/>
                <w:sz w:val="22"/>
                <w:szCs w:val="22"/>
              </w:rPr>
            </w:pPr>
            <w:r w:rsidRPr="00C14E87">
              <w:rPr>
                <w:sz w:val="22"/>
                <w:szCs w:val="22"/>
              </w:rPr>
              <w:t>(</w:t>
            </w:r>
            <w:hyperlink r:id="rId31" w:history="1">
              <w:r w:rsidRPr="00C14E87">
                <w:rPr>
                  <w:rStyle w:val="Hyperlink"/>
                  <w:rFonts w:ascii="Times New Roman" w:eastAsia="SimSun" w:hAnsi="Times New Roman"/>
                  <w:bCs/>
                  <w:sz w:val="22"/>
                  <w:szCs w:val="22"/>
                </w:rPr>
                <w:t>TD104</w:t>
              </w:r>
            </w:hyperlink>
            <w:r w:rsidRPr="00C14E87">
              <w:rPr>
                <w:sz w:val="22"/>
                <w:szCs w:val="22"/>
              </w:rPr>
              <w:t>)</w:t>
            </w:r>
          </w:p>
        </w:tc>
        <w:tc>
          <w:tcPr>
            <w:tcW w:w="4111" w:type="dxa"/>
          </w:tcPr>
          <w:p w14:paraId="46669705"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SG15 has several guidelines that supplement the working methods of Rec. ITU-T A.1. These are attached for the consideration of TSAG. This TD has </w:t>
            </w:r>
            <w:r w:rsidRPr="00C14E87">
              <w:rPr>
                <w:rFonts w:ascii="Times New Roman" w:hAnsi="Times New Roman" w:cs="Times New Roman"/>
                <w:b/>
                <w:bCs/>
              </w:rPr>
              <w:t>already been handled</w:t>
            </w:r>
            <w:r w:rsidRPr="00C14E87">
              <w:rPr>
                <w:rFonts w:ascii="Times New Roman" w:hAnsi="Times New Roman" w:cs="Times New Roman"/>
              </w:rPr>
              <w:t xml:space="preserve"> by AHG-GME.</w:t>
            </w:r>
          </w:p>
        </w:tc>
      </w:tr>
      <w:tr w:rsidR="00805E79" w:rsidRPr="00C14E87" w14:paraId="70116EA2" w14:textId="77777777" w:rsidTr="001641A4">
        <w:trPr>
          <w:trHeight w:val="20"/>
        </w:trPr>
        <w:tc>
          <w:tcPr>
            <w:tcW w:w="567" w:type="dxa"/>
          </w:tcPr>
          <w:p w14:paraId="212D3EB2"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4.4</w:t>
            </w:r>
          </w:p>
        </w:tc>
        <w:tc>
          <w:tcPr>
            <w:tcW w:w="2977" w:type="dxa"/>
          </w:tcPr>
          <w:p w14:paraId="5FCAFF64"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Chairman, AHG-GME: Overall activity chair's report (Dec 2021 - Dec 2022)</w:t>
            </w:r>
          </w:p>
        </w:tc>
        <w:tc>
          <w:tcPr>
            <w:tcW w:w="1134" w:type="dxa"/>
          </w:tcPr>
          <w:p w14:paraId="09B4792C" w14:textId="77777777" w:rsidR="00805E79" w:rsidRPr="00C14E87" w:rsidRDefault="00D71C4C" w:rsidP="001641A4">
            <w:pPr>
              <w:keepLines/>
              <w:spacing w:before="40" w:after="40"/>
              <w:jc w:val="center"/>
              <w:rPr>
                <w:rFonts w:eastAsia="SimSun"/>
                <w:bCs/>
                <w:sz w:val="22"/>
                <w:szCs w:val="22"/>
              </w:rPr>
            </w:pPr>
            <w:hyperlink r:id="rId32" w:history="1">
              <w:r w:rsidR="00805E79" w:rsidRPr="00C14E87">
                <w:rPr>
                  <w:rStyle w:val="Hyperlink"/>
                  <w:rFonts w:ascii="Times New Roman" w:eastAsia="SimSun" w:hAnsi="Times New Roman"/>
                  <w:bCs/>
                  <w:sz w:val="22"/>
                  <w:szCs w:val="22"/>
                </w:rPr>
                <w:t>TD42</w:t>
              </w:r>
            </w:hyperlink>
            <w:r w:rsidR="00805E79" w:rsidRPr="00C14E87">
              <w:rPr>
                <w:rStyle w:val="Hyperlink"/>
                <w:rFonts w:ascii="Times New Roman" w:eastAsia="SimSun" w:hAnsi="Times New Roman"/>
                <w:bCs/>
                <w:sz w:val="22"/>
                <w:szCs w:val="22"/>
              </w:rPr>
              <w:t xml:space="preserve"> </w:t>
            </w:r>
            <w:r w:rsidR="00805E79" w:rsidRPr="00C14E87">
              <w:rPr>
                <w:rStyle w:val="Hyperlink"/>
                <w:rFonts w:ascii="Times New Roman" w:eastAsia="SimSun" w:hAnsi="Times New Roman"/>
                <w:bCs/>
                <w:color w:val="auto"/>
                <w:sz w:val="22"/>
                <w:szCs w:val="22"/>
                <w:u w:val="none"/>
              </w:rPr>
              <w:t>(Annex B)</w:t>
            </w:r>
          </w:p>
        </w:tc>
        <w:tc>
          <w:tcPr>
            <w:tcW w:w="4111" w:type="dxa"/>
          </w:tcPr>
          <w:p w14:paraId="6B99384A"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This report describes the work of AHG-GME, identifies the output that was submitted to TSAG, and proposes that the output of the AHG-GME be </w:t>
            </w:r>
            <w:r w:rsidRPr="00C14E87">
              <w:rPr>
                <w:rFonts w:ascii="Times New Roman" w:hAnsi="Times New Roman" w:cs="Times New Roman"/>
                <w:b/>
                <w:bCs/>
              </w:rPr>
              <w:t>considered</w:t>
            </w:r>
            <w:r w:rsidRPr="00C14E87">
              <w:rPr>
                <w:rFonts w:ascii="Times New Roman" w:hAnsi="Times New Roman" w:cs="Times New Roman"/>
              </w:rPr>
              <w:t xml:space="preserve"> by TSAG in the deliberations of its next steps for governance and management of e-meetings. Annex B has been assigned to RG-WM.</w:t>
            </w:r>
          </w:p>
        </w:tc>
      </w:tr>
      <w:tr w:rsidR="00805E79" w:rsidRPr="00C14E87" w14:paraId="72C15ABD" w14:textId="77777777" w:rsidTr="001641A4">
        <w:trPr>
          <w:trHeight w:val="20"/>
        </w:trPr>
        <w:tc>
          <w:tcPr>
            <w:tcW w:w="567" w:type="dxa"/>
          </w:tcPr>
          <w:p w14:paraId="67CE3183"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lastRenderedPageBreak/>
              <w:t>4.5</w:t>
            </w:r>
          </w:p>
        </w:tc>
        <w:tc>
          <w:tcPr>
            <w:tcW w:w="2977" w:type="dxa"/>
          </w:tcPr>
          <w:p w14:paraId="6C4E67BF"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Chairman, AHG-GME: AHG-GME discussion output on "Conduct of meetings with remote participation" (Jan-Dec 2022)</w:t>
            </w:r>
          </w:p>
        </w:tc>
        <w:tc>
          <w:tcPr>
            <w:tcW w:w="1134" w:type="dxa"/>
          </w:tcPr>
          <w:p w14:paraId="16EEFF94" w14:textId="77777777" w:rsidR="00805E79" w:rsidRPr="00C14E87" w:rsidRDefault="00D71C4C" w:rsidP="001641A4">
            <w:pPr>
              <w:keepLines/>
              <w:spacing w:before="40" w:after="40"/>
              <w:jc w:val="center"/>
              <w:rPr>
                <w:rFonts w:eastAsia="SimSun"/>
                <w:bCs/>
                <w:sz w:val="22"/>
                <w:szCs w:val="22"/>
              </w:rPr>
            </w:pPr>
            <w:hyperlink r:id="rId33" w:history="1">
              <w:r w:rsidR="00805E79" w:rsidRPr="00C14E87">
                <w:rPr>
                  <w:rStyle w:val="Hyperlink"/>
                  <w:rFonts w:ascii="Times New Roman" w:eastAsia="SimSun" w:hAnsi="Times New Roman"/>
                  <w:bCs/>
                  <w:sz w:val="22"/>
                  <w:szCs w:val="22"/>
                </w:rPr>
                <w:t>TD110</w:t>
              </w:r>
            </w:hyperlink>
          </w:p>
        </w:tc>
        <w:tc>
          <w:tcPr>
            <w:tcW w:w="4111" w:type="dxa"/>
          </w:tcPr>
          <w:p w14:paraId="69CF8789"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This TD contains two versions of the output of AHG-GME: one marked-up version and one (slightly edited) clean version for consideration in future activity related to establishing the rules and governance of e-meetings within the ITU-T Sector.</w:t>
            </w:r>
          </w:p>
          <w:p w14:paraId="598F8A81" w14:textId="77777777" w:rsidR="00805E79" w:rsidRPr="00C14E87" w:rsidRDefault="00805E79" w:rsidP="001641A4">
            <w:pPr>
              <w:pStyle w:val="ListParagraph"/>
              <w:keepLines/>
              <w:spacing w:before="40" w:after="40"/>
              <w:ind w:left="34"/>
              <w:rPr>
                <w:rFonts w:ascii="Times New Roman" w:hAnsi="Times New Roman" w:cs="Times New Roman"/>
              </w:rPr>
            </w:pPr>
            <w:r w:rsidRPr="00C14E87">
              <w:rPr>
                <w:rFonts w:ascii="Times New Roman" w:hAnsi="Times New Roman" w:cs="Times New Roman"/>
              </w:rPr>
              <w:t xml:space="preserve">Proposal: That the text in Annex B be used as the </w:t>
            </w:r>
            <w:r w:rsidRPr="00C14E87">
              <w:rPr>
                <w:rFonts w:ascii="Times New Roman" w:hAnsi="Times New Roman" w:cs="Times New Roman"/>
                <w:b/>
                <w:bCs/>
              </w:rPr>
              <w:t>basis for further discussions</w:t>
            </w:r>
            <w:r w:rsidRPr="00C14E87">
              <w:rPr>
                <w:rFonts w:ascii="Times New Roman" w:hAnsi="Times New Roman" w:cs="Times New Roman"/>
              </w:rPr>
              <w:t xml:space="preserve"> under the auspices of TSAG.</w:t>
            </w:r>
          </w:p>
        </w:tc>
      </w:tr>
      <w:tr w:rsidR="00805E79" w:rsidRPr="00C14E87" w14:paraId="73BD4AFF" w14:textId="77777777" w:rsidTr="001641A4">
        <w:trPr>
          <w:trHeight w:val="20"/>
        </w:trPr>
        <w:tc>
          <w:tcPr>
            <w:tcW w:w="567" w:type="dxa"/>
          </w:tcPr>
          <w:p w14:paraId="7EC309BB"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4.6</w:t>
            </w:r>
          </w:p>
        </w:tc>
        <w:tc>
          <w:tcPr>
            <w:tcW w:w="2977" w:type="dxa"/>
          </w:tcPr>
          <w:p w14:paraId="1B593B8E"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United States: Comments on AHG-GME output on conduct of meetings with remote participation</w:t>
            </w:r>
          </w:p>
        </w:tc>
        <w:tc>
          <w:tcPr>
            <w:tcW w:w="1134" w:type="dxa"/>
          </w:tcPr>
          <w:p w14:paraId="494E6A5C" w14:textId="77777777" w:rsidR="00805E79" w:rsidRPr="00C14E87" w:rsidRDefault="00D71C4C" w:rsidP="001641A4">
            <w:pPr>
              <w:keepLines/>
              <w:spacing w:before="40" w:after="40"/>
              <w:jc w:val="center"/>
              <w:rPr>
                <w:sz w:val="22"/>
                <w:szCs w:val="22"/>
              </w:rPr>
            </w:pPr>
            <w:hyperlink r:id="rId34" w:history="1">
              <w:r w:rsidR="00805E79" w:rsidRPr="00C14E87">
                <w:rPr>
                  <w:rStyle w:val="Hyperlink"/>
                  <w:rFonts w:ascii="Times New Roman" w:hAnsi="Times New Roman"/>
                  <w:sz w:val="22"/>
                  <w:szCs w:val="22"/>
                </w:rPr>
                <w:t>C1</w:t>
              </w:r>
            </w:hyperlink>
          </w:p>
        </w:tc>
        <w:tc>
          <w:tcPr>
            <w:tcW w:w="4111" w:type="dxa"/>
          </w:tcPr>
          <w:p w14:paraId="605338F7"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This contribution proposes a few clarifications to the output of AHG</w:t>
            </w:r>
            <w:r w:rsidRPr="00C14E87">
              <w:rPr>
                <w:rFonts w:ascii="Times New Roman" w:hAnsi="Times New Roman" w:cs="Times New Roman"/>
              </w:rPr>
              <w:noBreakHyphen/>
              <w:t xml:space="preserve">GME in </w:t>
            </w:r>
            <w:hyperlink r:id="rId35" w:history="1">
              <w:r w:rsidRPr="00C14E87">
                <w:rPr>
                  <w:rStyle w:val="Hyperlink"/>
                  <w:rFonts w:ascii="Times New Roman" w:eastAsia="SimSun" w:hAnsi="Times New Roman" w:cs="Times New Roman"/>
                  <w:bCs/>
                </w:rPr>
                <w:t>TD110</w:t>
              </w:r>
            </w:hyperlink>
            <w:r w:rsidRPr="00C14E87">
              <w:rPr>
                <w:rFonts w:ascii="Times New Roman" w:hAnsi="Times New Roman" w:cs="Times New Roman"/>
              </w:rPr>
              <w:t>.</w:t>
            </w:r>
          </w:p>
        </w:tc>
      </w:tr>
      <w:tr w:rsidR="00805E79" w:rsidRPr="00C14E87" w14:paraId="54588469" w14:textId="77777777" w:rsidTr="001641A4">
        <w:trPr>
          <w:trHeight w:val="20"/>
        </w:trPr>
        <w:tc>
          <w:tcPr>
            <w:tcW w:w="567" w:type="dxa"/>
          </w:tcPr>
          <w:p w14:paraId="3FF30EB9"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4.7</w:t>
            </w:r>
          </w:p>
        </w:tc>
        <w:tc>
          <w:tcPr>
            <w:tcW w:w="2977" w:type="dxa"/>
          </w:tcPr>
          <w:p w14:paraId="6A88B33C"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Korea (Rep. of): Proposal for a way forward for future work with the result of AHG-GME</w:t>
            </w:r>
          </w:p>
        </w:tc>
        <w:tc>
          <w:tcPr>
            <w:tcW w:w="1134" w:type="dxa"/>
          </w:tcPr>
          <w:p w14:paraId="1950F172" w14:textId="77777777" w:rsidR="00805E79" w:rsidRPr="00C14E87" w:rsidRDefault="00D71C4C" w:rsidP="001641A4">
            <w:pPr>
              <w:keepLines/>
              <w:spacing w:before="40" w:after="40"/>
              <w:jc w:val="center"/>
              <w:rPr>
                <w:sz w:val="22"/>
                <w:szCs w:val="22"/>
              </w:rPr>
            </w:pPr>
            <w:hyperlink r:id="rId36" w:history="1">
              <w:r w:rsidR="00805E79" w:rsidRPr="00C14E87">
                <w:rPr>
                  <w:rStyle w:val="Hyperlink"/>
                  <w:rFonts w:ascii="Times New Roman" w:hAnsi="Times New Roman"/>
                  <w:sz w:val="22"/>
                  <w:szCs w:val="22"/>
                </w:rPr>
                <w:t>C2</w:t>
              </w:r>
            </w:hyperlink>
          </w:p>
        </w:tc>
        <w:tc>
          <w:tcPr>
            <w:tcW w:w="4111" w:type="dxa"/>
          </w:tcPr>
          <w:p w14:paraId="514B646D"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This contribution proposes to </w:t>
            </w:r>
            <w:r w:rsidRPr="00C14E87">
              <w:rPr>
                <w:rFonts w:ascii="Times New Roman" w:hAnsi="Times New Roman" w:cs="Times New Roman"/>
                <w:b/>
                <w:bCs/>
              </w:rPr>
              <w:t>revise A Suppl. 4</w:t>
            </w:r>
            <w:r w:rsidRPr="00C14E87">
              <w:rPr>
                <w:rFonts w:ascii="Times New Roman" w:hAnsi="Times New Roman" w:cs="Times New Roman"/>
              </w:rPr>
              <w:t xml:space="preserve"> with the proposed text in </w:t>
            </w:r>
            <w:hyperlink r:id="rId37" w:history="1">
              <w:r w:rsidRPr="00C14E87">
                <w:rPr>
                  <w:rStyle w:val="Hyperlink"/>
                  <w:rFonts w:ascii="Times New Roman" w:eastAsia="SimSun" w:hAnsi="Times New Roman" w:cs="Times New Roman"/>
                  <w:bCs/>
                </w:rPr>
                <w:t>TD110</w:t>
              </w:r>
            </w:hyperlink>
            <w:r w:rsidRPr="00C14E87">
              <w:rPr>
                <w:rFonts w:ascii="Times New Roman" w:hAnsi="Times New Roman" w:cs="Times New Roman"/>
              </w:rPr>
              <w:t>, under the purview of existing rules such as Rec. ITU-T A.1 , WTSA Resolution 1 and PP Resolution 167.</w:t>
            </w:r>
          </w:p>
        </w:tc>
      </w:tr>
      <w:tr w:rsidR="00805E79" w:rsidRPr="00C14E87" w14:paraId="67254979" w14:textId="77777777" w:rsidTr="001641A4">
        <w:trPr>
          <w:trHeight w:val="20"/>
        </w:trPr>
        <w:tc>
          <w:tcPr>
            <w:tcW w:w="567" w:type="dxa"/>
          </w:tcPr>
          <w:p w14:paraId="62DC8FAD"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4.8</w:t>
            </w:r>
          </w:p>
        </w:tc>
        <w:tc>
          <w:tcPr>
            <w:tcW w:w="2977" w:type="dxa"/>
          </w:tcPr>
          <w:p w14:paraId="4280D064" w14:textId="77777777" w:rsidR="00805E79" w:rsidRPr="00C14E87" w:rsidRDefault="00805E79" w:rsidP="001641A4">
            <w:pPr>
              <w:keepLines/>
              <w:tabs>
                <w:tab w:val="left" w:pos="720"/>
              </w:tabs>
              <w:spacing w:before="40" w:after="40"/>
              <w:rPr>
                <w:bCs/>
                <w:sz w:val="22"/>
                <w:szCs w:val="22"/>
                <w:lang w:val="en-US"/>
              </w:rPr>
            </w:pPr>
            <w:r w:rsidRPr="00C14E87">
              <w:rPr>
                <w:bCs/>
                <w:sz w:val="22"/>
                <w:szCs w:val="22"/>
                <w:lang w:val="en-US"/>
              </w:rPr>
              <w:t xml:space="preserve">Ericsson Canada, </w:t>
            </w:r>
            <w:proofErr w:type="spellStart"/>
            <w:r w:rsidRPr="00C14E87">
              <w:rPr>
                <w:bCs/>
                <w:sz w:val="22"/>
                <w:szCs w:val="22"/>
                <w:lang w:val="en-US"/>
              </w:rPr>
              <w:t>Ciena</w:t>
            </w:r>
            <w:proofErr w:type="spellEnd"/>
            <w:r w:rsidRPr="00C14E87">
              <w:rPr>
                <w:bCs/>
                <w:sz w:val="22"/>
                <w:szCs w:val="22"/>
                <w:lang w:val="en-US"/>
              </w:rPr>
              <w:t xml:space="preserve"> Canada, Canada: Comments on </w:t>
            </w:r>
            <w:hyperlink r:id="rId38" w:history="1">
              <w:r w:rsidRPr="00C14E87">
                <w:rPr>
                  <w:rStyle w:val="Hyperlink"/>
                  <w:rFonts w:ascii="Times New Roman" w:eastAsia="SimSun" w:hAnsi="Times New Roman"/>
                  <w:bCs/>
                  <w:sz w:val="22"/>
                  <w:szCs w:val="22"/>
                </w:rPr>
                <w:t>TD110</w:t>
              </w:r>
            </w:hyperlink>
            <w:r w:rsidRPr="00C14E87">
              <w:rPr>
                <w:bCs/>
                <w:sz w:val="22"/>
                <w:szCs w:val="22"/>
                <w:lang w:val="en-US"/>
              </w:rPr>
              <w:t>: Output Report on AHG-GME; TSAG input to Annex 1 of PP Resolution 167</w:t>
            </w:r>
          </w:p>
        </w:tc>
        <w:tc>
          <w:tcPr>
            <w:tcW w:w="1134" w:type="dxa"/>
          </w:tcPr>
          <w:p w14:paraId="62C75F6C" w14:textId="77777777" w:rsidR="00805E79" w:rsidRPr="00C14E87" w:rsidRDefault="00D71C4C" w:rsidP="001641A4">
            <w:pPr>
              <w:keepLines/>
              <w:spacing w:before="40" w:after="40"/>
              <w:jc w:val="center"/>
              <w:rPr>
                <w:sz w:val="22"/>
                <w:szCs w:val="22"/>
              </w:rPr>
            </w:pPr>
            <w:hyperlink r:id="rId39" w:history="1">
              <w:r w:rsidR="00805E79" w:rsidRPr="00C14E87">
                <w:rPr>
                  <w:rStyle w:val="Hyperlink"/>
                  <w:rFonts w:ascii="Times New Roman" w:hAnsi="Times New Roman"/>
                  <w:sz w:val="22"/>
                  <w:szCs w:val="22"/>
                </w:rPr>
                <w:t>C11</w:t>
              </w:r>
            </w:hyperlink>
          </w:p>
        </w:tc>
        <w:tc>
          <w:tcPr>
            <w:tcW w:w="4111" w:type="dxa"/>
          </w:tcPr>
          <w:p w14:paraId="15A49CEF" w14:textId="77777777" w:rsidR="00805E79" w:rsidRPr="00C14E87" w:rsidRDefault="00805E79" w:rsidP="001641A4">
            <w:pPr>
              <w:pStyle w:val="PlainText"/>
              <w:rPr>
                <w:rFonts w:ascii="Times New Roman" w:hAnsi="Times New Roman"/>
                <w:sz w:val="22"/>
                <w:szCs w:val="22"/>
              </w:rPr>
            </w:pPr>
            <w:r w:rsidRPr="00C14E87">
              <w:rPr>
                <w:rFonts w:ascii="Times New Roman" w:hAnsi="Times New Roman"/>
                <w:sz w:val="22"/>
                <w:szCs w:val="22"/>
              </w:rPr>
              <w:t xml:space="preserve">In order to assist the Council in the determination of guidelines, it is proposed as a practical matter that the work of AHG-GME be continued to address the points in </w:t>
            </w:r>
            <w:hyperlink r:id="rId40" w:history="1">
              <w:r w:rsidRPr="00C14E87">
                <w:rPr>
                  <w:rStyle w:val="Hyperlink"/>
                  <w:rFonts w:ascii="Times New Roman" w:hAnsi="Times New Roman"/>
                  <w:sz w:val="22"/>
                  <w:szCs w:val="22"/>
                </w:rPr>
                <w:t>C11</w:t>
              </w:r>
            </w:hyperlink>
            <w:r w:rsidRPr="00C14E87">
              <w:rPr>
                <w:rFonts w:ascii="Times New Roman" w:hAnsi="Times New Roman"/>
                <w:sz w:val="22"/>
                <w:szCs w:val="22"/>
              </w:rPr>
              <w:t xml:space="preserve"> and perhaps other points in a</w:t>
            </w:r>
            <w:r w:rsidRPr="00C14E87">
              <w:rPr>
                <w:rFonts w:ascii="Times New Roman" w:hAnsi="Times New Roman"/>
                <w:b/>
                <w:bCs/>
                <w:sz w:val="22"/>
                <w:szCs w:val="22"/>
              </w:rPr>
              <w:t xml:space="preserve"> new Rapporteur Group</w:t>
            </w:r>
            <w:r w:rsidRPr="00C14E87">
              <w:rPr>
                <w:rFonts w:ascii="Times New Roman" w:hAnsi="Times New Roman"/>
                <w:sz w:val="22"/>
                <w:szCs w:val="22"/>
              </w:rPr>
              <w:t xml:space="preserve"> under Working Party 1 under the same leadership as the AHG. It is also proposed that the responses from the advisory groups be reviewed on an ongoing basis by the </w:t>
            </w:r>
            <w:r w:rsidRPr="00C14E87">
              <w:rPr>
                <w:rFonts w:ascii="Times New Roman" w:hAnsi="Times New Roman"/>
                <w:b/>
                <w:bCs/>
                <w:sz w:val="22"/>
                <w:szCs w:val="22"/>
              </w:rPr>
              <w:t>Inter-Sector Coordination Group</w:t>
            </w:r>
            <w:r w:rsidRPr="00C14E87">
              <w:rPr>
                <w:rFonts w:ascii="Times New Roman" w:hAnsi="Times New Roman"/>
                <w:sz w:val="22"/>
                <w:szCs w:val="22"/>
              </w:rPr>
              <w:t xml:space="preserve"> to ensure that all matters identified for Council input are </w:t>
            </w:r>
            <w:proofErr w:type="gramStart"/>
            <w:r w:rsidRPr="00C14E87">
              <w:rPr>
                <w:rFonts w:ascii="Times New Roman" w:hAnsi="Times New Roman"/>
                <w:sz w:val="22"/>
                <w:szCs w:val="22"/>
              </w:rPr>
              <w:t>taken into account</w:t>
            </w:r>
            <w:proofErr w:type="gramEnd"/>
            <w:r w:rsidRPr="00C14E87">
              <w:rPr>
                <w:rFonts w:ascii="Times New Roman" w:hAnsi="Times New Roman"/>
                <w:sz w:val="22"/>
                <w:szCs w:val="22"/>
              </w:rPr>
              <w:t>.</w:t>
            </w:r>
          </w:p>
        </w:tc>
      </w:tr>
      <w:tr w:rsidR="00805E79" w:rsidRPr="00C14E87" w14:paraId="74F083A9" w14:textId="77777777" w:rsidTr="001641A4">
        <w:trPr>
          <w:trHeight w:val="20"/>
        </w:trPr>
        <w:tc>
          <w:tcPr>
            <w:tcW w:w="567" w:type="dxa"/>
          </w:tcPr>
          <w:p w14:paraId="1C80A032" w14:textId="77777777" w:rsidR="00805E79" w:rsidRPr="00C14E87" w:rsidRDefault="00805E79" w:rsidP="001641A4">
            <w:pPr>
              <w:keepLines/>
              <w:spacing w:before="40" w:after="40"/>
              <w:rPr>
                <w:rFonts w:eastAsia="SimSun"/>
                <w:bCs/>
                <w:sz w:val="22"/>
                <w:szCs w:val="22"/>
              </w:rPr>
            </w:pPr>
            <w:r w:rsidRPr="00C14E87">
              <w:rPr>
                <w:rFonts w:eastAsia="SimSun"/>
                <w:bCs/>
                <w:sz w:val="22"/>
                <w:szCs w:val="22"/>
              </w:rPr>
              <w:t>4.9</w:t>
            </w:r>
          </w:p>
        </w:tc>
        <w:tc>
          <w:tcPr>
            <w:tcW w:w="2977" w:type="dxa"/>
          </w:tcPr>
          <w:p w14:paraId="0D8E4D99" w14:textId="77777777" w:rsidR="00805E79" w:rsidRPr="00C14E87" w:rsidRDefault="00805E79" w:rsidP="001641A4">
            <w:pPr>
              <w:keepLines/>
              <w:tabs>
                <w:tab w:val="left" w:pos="720"/>
              </w:tabs>
              <w:spacing w:before="40" w:after="40"/>
              <w:rPr>
                <w:bCs/>
                <w:sz w:val="22"/>
                <w:szCs w:val="22"/>
                <w:lang w:val="en-US"/>
              </w:rPr>
            </w:pPr>
            <w:r w:rsidRPr="00C14E87">
              <w:rPr>
                <w:sz w:val="22"/>
                <w:szCs w:val="22"/>
              </w:rPr>
              <w:t>Editor, A Suppl. 4: Working document to support the discussion on a possible revision of</w:t>
            </w:r>
            <w:r w:rsidRPr="00C14E87">
              <w:rPr>
                <w:bCs/>
                <w:sz w:val="22"/>
                <w:szCs w:val="22"/>
                <w:lang w:val="en-US"/>
              </w:rPr>
              <w:t xml:space="preserve"> Supplement 4 to ITU-T A-series Recommendations "Supplement on guidelines for remote participation"</w:t>
            </w:r>
          </w:p>
        </w:tc>
        <w:tc>
          <w:tcPr>
            <w:tcW w:w="1134" w:type="dxa"/>
          </w:tcPr>
          <w:p w14:paraId="2743993C" w14:textId="77777777" w:rsidR="00805E79" w:rsidRPr="00C14E87" w:rsidRDefault="00D71C4C" w:rsidP="001641A4">
            <w:pPr>
              <w:keepLines/>
              <w:spacing w:before="40" w:after="40"/>
              <w:jc w:val="center"/>
              <w:rPr>
                <w:sz w:val="22"/>
                <w:szCs w:val="22"/>
              </w:rPr>
            </w:pPr>
            <w:hyperlink r:id="rId41" w:history="1">
              <w:r w:rsidR="00805E79" w:rsidRPr="00C14E87">
                <w:rPr>
                  <w:rStyle w:val="Hyperlink"/>
                  <w:rFonts w:ascii="Times New Roman" w:eastAsia="SimSun" w:hAnsi="Times New Roman"/>
                  <w:bCs/>
                  <w:sz w:val="22"/>
                  <w:szCs w:val="22"/>
                </w:rPr>
                <w:t>TD123R1</w:t>
              </w:r>
            </w:hyperlink>
          </w:p>
        </w:tc>
        <w:tc>
          <w:tcPr>
            <w:tcW w:w="4111" w:type="dxa"/>
          </w:tcPr>
          <w:p w14:paraId="675A648B"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RG-WM to </w:t>
            </w:r>
            <w:r w:rsidRPr="00C14E87">
              <w:rPr>
                <w:rFonts w:ascii="Times New Roman" w:hAnsi="Times New Roman" w:cs="Times New Roman"/>
                <w:b/>
                <w:bCs/>
              </w:rPr>
              <w:t>discuss</w:t>
            </w:r>
            <w:r w:rsidRPr="00C14E87">
              <w:rPr>
                <w:rFonts w:ascii="Times New Roman" w:hAnsi="Times New Roman" w:cs="Times New Roman"/>
              </w:rPr>
              <w:t xml:space="preserve"> this attempt to retrofit </w:t>
            </w:r>
            <w:hyperlink r:id="rId42" w:history="1">
              <w:r w:rsidRPr="00C14E87">
                <w:rPr>
                  <w:rStyle w:val="Hyperlink"/>
                  <w:rFonts w:ascii="Times New Roman" w:eastAsia="SimSun" w:hAnsi="Times New Roman" w:cs="Times New Roman"/>
                  <w:bCs/>
                </w:rPr>
                <w:t>TD110</w:t>
              </w:r>
            </w:hyperlink>
            <w:r w:rsidRPr="00C14E87">
              <w:rPr>
                <w:rFonts w:ascii="Times New Roman" w:hAnsi="Times New Roman" w:cs="Times New Roman"/>
              </w:rPr>
              <w:t xml:space="preserve"> (taking account of </w:t>
            </w:r>
            <w:hyperlink r:id="rId43" w:history="1">
              <w:r w:rsidRPr="00C14E87">
                <w:rPr>
                  <w:rStyle w:val="Hyperlink"/>
                  <w:rFonts w:ascii="Times New Roman" w:hAnsi="Times New Roman" w:cs="Times New Roman"/>
                </w:rPr>
                <w:t>C2</w:t>
              </w:r>
            </w:hyperlink>
            <w:r w:rsidRPr="00C14E87">
              <w:rPr>
                <w:rFonts w:ascii="Times New Roman" w:hAnsi="Times New Roman" w:cs="Times New Roman"/>
              </w:rPr>
              <w:t xml:space="preserve"> and </w:t>
            </w:r>
            <w:hyperlink r:id="rId44" w:history="1">
              <w:r w:rsidRPr="00C14E87">
                <w:rPr>
                  <w:rStyle w:val="Hyperlink"/>
                  <w:rFonts w:ascii="Times New Roman" w:hAnsi="Times New Roman" w:cs="Times New Roman"/>
                </w:rPr>
                <w:t>C11</w:t>
              </w:r>
            </w:hyperlink>
            <w:r w:rsidRPr="00C14E87">
              <w:rPr>
                <w:rFonts w:ascii="Times New Roman" w:hAnsi="Times New Roman" w:cs="Times New Roman"/>
              </w:rPr>
              <w:t xml:space="preserve">) in </w:t>
            </w:r>
            <w:hyperlink r:id="rId45" w:history="1">
              <w:r w:rsidRPr="00C14E87">
                <w:rPr>
                  <w:rStyle w:val="Hyperlink"/>
                  <w:rFonts w:ascii="Times New Roman" w:hAnsi="Times New Roman" w:cs="Times New Roman"/>
                </w:rPr>
                <w:t>A Suppl.4</w:t>
              </w:r>
            </w:hyperlink>
            <w:r w:rsidRPr="00C14E87">
              <w:rPr>
                <w:rFonts w:ascii="Times New Roman" w:hAnsi="Times New Roman" w:cs="Times New Roman"/>
              </w:rPr>
              <w:t>.</w:t>
            </w:r>
          </w:p>
          <w:p w14:paraId="11D008DB" w14:textId="77777777" w:rsidR="00805E79" w:rsidRPr="00C14E87" w:rsidRDefault="00805E79"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(Associated entry in </w:t>
            </w:r>
            <w:hyperlink r:id="rId46" w:history="1">
              <w:r w:rsidRPr="00C14E87">
                <w:rPr>
                  <w:rStyle w:val="Hyperlink"/>
                  <w:rFonts w:ascii="Times New Roman" w:hAnsi="Times New Roman" w:cs="Times New Roman"/>
                </w:rPr>
                <w:t>ITU-T Work programme</w:t>
              </w:r>
            </w:hyperlink>
            <w:r w:rsidRPr="00C14E87">
              <w:rPr>
                <w:rFonts w:ascii="Times New Roman" w:hAnsi="Times New Roman" w:cs="Times New Roman"/>
              </w:rPr>
              <w:t>)</w:t>
            </w:r>
          </w:p>
        </w:tc>
      </w:tr>
      <w:tr w:rsidR="00805E79" w:rsidRPr="00C14E87" w14:paraId="7DC47014" w14:textId="77777777" w:rsidTr="001641A4">
        <w:trPr>
          <w:trHeight w:val="20"/>
        </w:trPr>
        <w:tc>
          <w:tcPr>
            <w:tcW w:w="567" w:type="dxa"/>
          </w:tcPr>
          <w:p w14:paraId="49F7DCE2" w14:textId="77777777" w:rsidR="00805E79" w:rsidRPr="00C14E87" w:rsidRDefault="00805E79" w:rsidP="001641A4">
            <w:pPr>
              <w:spacing w:before="40" w:after="40"/>
              <w:rPr>
                <w:rFonts w:eastAsia="SimSun"/>
                <w:bCs/>
                <w:sz w:val="22"/>
                <w:szCs w:val="22"/>
              </w:rPr>
            </w:pPr>
            <w:r w:rsidRPr="00C14E87">
              <w:rPr>
                <w:rFonts w:eastAsia="SimSun"/>
                <w:bCs/>
                <w:sz w:val="22"/>
                <w:szCs w:val="22"/>
              </w:rPr>
              <w:t>4.10</w:t>
            </w:r>
          </w:p>
        </w:tc>
        <w:tc>
          <w:tcPr>
            <w:tcW w:w="2977" w:type="dxa"/>
          </w:tcPr>
          <w:p w14:paraId="44E1B8EC" w14:textId="77777777" w:rsidR="00805E79" w:rsidRPr="00C14E87" w:rsidRDefault="00805E79" w:rsidP="001641A4">
            <w:pPr>
              <w:tabs>
                <w:tab w:val="left" w:pos="720"/>
              </w:tabs>
              <w:spacing w:before="40" w:after="40"/>
              <w:rPr>
                <w:bCs/>
                <w:sz w:val="22"/>
                <w:szCs w:val="22"/>
                <w:lang w:val="en-US"/>
              </w:rPr>
            </w:pPr>
            <w:r w:rsidRPr="00C14E87">
              <w:rPr>
                <w:bCs/>
                <w:sz w:val="22"/>
                <w:szCs w:val="22"/>
                <w:lang w:val="en-US"/>
              </w:rPr>
              <w:t xml:space="preserve">Inter-Sectoral Coordination Task Force (ISC-TF): </w:t>
            </w:r>
            <w:r w:rsidRPr="00C14E87">
              <w:rPr>
                <w:bCs/>
                <w:sz w:val="22"/>
                <w:szCs w:val="22"/>
                <w:lang w:val="en-US"/>
              </w:rPr>
              <w:tab/>
              <w:t>Report of the ISC-TF</w:t>
            </w:r>
          </w:p>
        </w:tc>
        <w:tc>
          <w:tcPr>
            <w:tcW w:w="1134" w:type="dxa"/>
          </w:tcPr>
          <w:p w14:paraId="22800203" w14:textId="77777777" w:rsidR="00805E79" w:rsidRPr="00C14E87" w:rsidRDefault="00805E79" w:rsidP="001641A4">
            <w:pPr>
              <w:spacing w:before="40" w:after="40"/>
              <w:jc w:val="center"/>
              <w:rPr>
                <w:sz w:val="22"/>
                <w:szCs w:val="22"/>
              </w:rPr>
            </w:pPr>
            <w:r w:rsidRPr="00C14E87">
              <w:rPr>
                <w:sz w:val="22"/>
                <w:szCs w:val="22"/>
              </w:rPr>
              <w:t>(</w:t>
            </w:r>
            <w:hyperlink r:id="rId47" w:history="1">
              <w:r w:rsidRPr="00C14E87">
                <w:rPr>
                  <w:rStyle w:val="Hyperlink"/>
                  <w:rFonts w:ascii="Times New Roman" w:eastAsia="SimSun" w:hAnsi="Times New Roman"/>
                  <w:bCs/>
                  <w:sz w:val="22"/>
                  <w:szCs w:val="22"/>
                  <w:lang w:val="en-US"/>
                </w:rPr>
                <w:t>TD49</w:t>
              </w:r>
            </w:hyperlink>
            <w:r w:rsidRPr="00C14E87">
              <w:rPr>
                <w:sz w:val="22"/>
                <w:szCs w:val="22"/>
              </w:rPr>
              <w:t>)</w:t>
            </w:r>
          </w:p>
        </w:tc>
        <w:tc>
          <w:tcPr>
            <w:tcW w:w="4111" w:type="dxa"/>
          </w:tcPr>
          <w:p w14:paraId="23DA037C" w14:textId="77777777" w:rsidR="00805E79" w:rsidRPr="00C14E87" w:rsidRDefault="00805E79" w:rsidP="001641A4">
            <w:pPr>
              <w:pStyle w:val="ListParagraph"/>
              <w:spacing w:before="40" w:after="40" w:line="240" w:lineRule="auto"/>
              <w:ind w:left="34"/>
              <w:contextualSpacing w:val="0"/>
              <w:rPr>
                <w:rFonts w:ascii="Times New Roman" w:hAnsi="Times New Roman" w:cs="Times New Roman"/>
              </w:rPr>
            </w:pPr>
            <w:r w:rsidRPr="00C14E87">
              <w:rPr>
                <w:rFonts w:ascii="Times New Roman" w:hAnsi="Times New Roman" w:cs="Times New Roman"/>
              </w:rPr>
              <w:t>"</w:t>
            </w:r>
            <w:r w:rsidRPr="00C14E87">
              <w:rPr>
                <w:rFonts w:ascii="Times New Roman" w:hAnsi="Times New Roman" w:cs="Times New Roman"/>
                <w:i/>
                <w:iCs/>
              </w:rPr>
              <w:t>Remote participation</w:t>
            </w:r>
            <w:r w:rsidRPr="00C14E87">
              <w:rPr>
                <w:rFonts w:ascii="Times New Roman" w:hAnsi="Times New Roman" w:cs="Times New Roman"/>
              </w:rPr>
              <w:t xml:space="preserve">: the Zoom platform has been integrated with the ITU’s registration, authentication, and access control system (CRM), ensuring global access by means of the ITU User Account. […] Although TSB will continue to use two different platforms (Zoom and MyMeetings) due to the number of events in parallel for which the MyMeetings platform does not require multiple licenses. All ITU events can be accessed through the </w:t>
            </w:r>
            <w:hyperlink r:id="rId48" w:history="1">
              <w:r w:rsidRPr="00C14E87">
                <w:rPr>
                  <w:rStyle w:val="Hyperlink"/>
                  <w:rFonts w:ascii="Times New Roman" w:hAnsi="Times New Roman" w:cs="Times New Roman"/>
                </w:rPr>
                <w:t>Events Overview</w:t>
              </w:r>
            </w:hyperlink>
            <w:r w:rsidRPr="00C14E87">
              <w:rPr>
                <w:rFonts w:ascii="Times New Roman" w:hAnsi="Times New Roman" w:cs="Times New Roman"/>
              </w:rPr>
              <w:t xml:space="preserve"> portal." For </w:t>
            </w:r>
            <w:r w:rsidRPr="00C14E87">
              <w:rPr>
                <w:rFonts w:ascii="Times New Roman" w:hAnsi="Times New Roman" w:cs="Times New Roman"/>
                <w:b/>
                <w:bCs/>
              </w:rPr>
              <w:t>information.</w:t>
            </w:r>
          </w:p>
        </w:tc>
      </w:tr>
    </w:tbl>
    <w:p w14:paraId="17BA710D" w14:textId="3117EFC3" w:rsidR="00C43F4D" w:rsidRPr="00C14E87" w:rsidRDefault="005A4545">
      <w:pPr>
        <w:rPr>
          <w:rFonts w:asciiTheme="majorBidi" w:hAnsiTheme="majorBidi" w:cstheme="majorBidi"/>
        </w:rPr>
      </w:pPr>
      <w:r w:rsidRPr="00C14E87">
        <w:t>Regarding</w:t>
      </w:r>
      <w:r w:rsidR="002B343C" w:rsidRPr="00C14E87">
        <w:t xml:space="preserve"> TD104, </w:t>
      </w:r>
      <w:r w:rsidR="00AB01A1" w:rsidRPr="00C14E87">
        <w:t xml:space="preserve">it was mentioned that </w:t>
      </w:r>
      <w:r w:rsidR="002B343C" w:rsidRPr="00C14E87">
        <w:t>SG15 submitted three guidelines</w:t>
      </w:r>
      <w:r w:rsidR="00382A02" w:rsidRPr="00C14E87">
        <w:t>, not just one on meeting</w:t>
      </w:r>
      <w:r w:rsidR="00183D3E" w:rsidRPr="00C14E87">
        <w:t>s</w:t>
      </w:r>
      <w:r w:rsidR="00382A02" w:rsidRPr="00C14E87">
        <w:t xml:space="preserve"> with remote participation</w:t>
      </w:r>
      <w:r w:rsidR="00AB01A1" w:rsidRPr="00C14E87">
        <w:t>.</w:t>
      </w:r>
      <w:r w:rsidR="00382A02" w:rsidRPr="00C14E87">
        <w:t xml:space="preserve"> </w:t>
      </w:r>
      <w:r w:rsidR="0011221C" w:rsidRPr="00C14E87">
        <w:t>For instance, o</w:t>
      </w:r>
      <w:r w:rsidR="00382A02" w:rsidRPr="00C14E87">
        <w:t xml:space="preserve">ne of </w:t>
      </w:r>
      <w:r w:rsidR="00AB01A1" w:rsidRPr="00C14E87">
        <w:t xml:space="preserve">these guidelines </w:t>
      </w:r>
      <w:r w:rsidR="00382A02" w:rsidRPr="00C14E87">
        <w:t xml:space="preserve">covers how to switch </w:t>
      </w:r>
      <w:r w:rsidR="007A73A8" w:rsidRPr="00C14E87">
        <w:t xml:space="preserve">meetings planned as </w:t>
      </w:r>
      <w:r w:rsidR="00145426" w:rsidRPr="00C14E87">
        <w:t>f</w:t>
      </w:r>
      <w:r w:rsidR="0011221C" w:rsidRPr="00C14E87">
        <w:t xml:space="preserve">ace </w:t>
      </w:r>
      <w:r w:rsidR="007A73A8" w:rsidRPr="00C14E87">
        <w:t>to</w:t>
      </w:r>
      <w:r w:rsidR="0011221C" w:rsidRPr="00C14E87">
        <w:t xml:space="preserve"> </w:t>
      </w:r>
      <w:r w:rsidR="00382A02" w:rsidRPr="00C14E87">
        <w:t>f</w:t>
      </w:r>
      <w:r w:rsidR="0011221C" w:rsidRPr="00C14E87">
        <w:t>ace</w:t>
      </w:r>
      <w:r w:rsidR="007A73A8" w:rsidRPr="00C14E87">
        <w:t xml:space="preserve"> (f2f)</w:t>
      </w:r>
      <w:r w:rsidR="00382A02" w:rsidRPr="00C14E87">
        <w:t xml:space="preserve"> </w:t>
      </w:r>
      <w:r w:rsidR="007A73A8" w:rsidRPr="00C14E87">
        <w:t>in</w:t>
      </w:r>
      <w:r w:rsidR="00382A02" w:rsidRPr="00C14E87">
        <w:t xml:space="preserve">to </w:t>
      </w:r>
      <w:r w:rsidR="007A73A8" w:rsidRPr="00C14E87">
        <w:t xml:space="preserve">fully </w:t>
      </w:r>
      <w:r w:rsidR="00382A02" w:rsidRPr="00C14E87">
        <w:t xml:space="preserve">virtual and vice versa. </w:t>
      </w:r>
      <w:r w:rsidR="00145426" w:rsidRPr="00C14E87">
        <w:t xml:space="preserve">SG15 Chair believes </w:t>
      </w:r>
      <w:r w:rsidR="008B2927" w:rsidRPr="00C14E87">
        <w:t xml:space="preserve">that </w:t>
      </w:r>
      <w:r w:rsidR="00145426" w:rsidRPr="00C14E87">
        <w:t xml:space="preserve">these </w:t>
      </w:r>
      <w:r w:rsidR="007A73A8" w:rsidRPr="00C14E87">
        <w:t xml:space="preserve">three </w:t>
      </w:r>
      <w:r w:rsidR="00145426" w:rsidRPr="00C14E87">
        <w:lastRenderedPageBreak/>
        <w:t xml:space="preserve">guidelines </w:t>
      </w:r>
      <w:r w:rsidR="008B2927" w:rsidRPr="00C14E87">
        <w:t>ar</w:t>
      </w:r>
      <w:r w:rsidR="00145426" w:rsidRPr="00C14E87">
        <w:t>e very valuable for the work of RG</w:t>
      </w:r>
      <w:r w:rsidR="007A73A8" w:rsidRPr="00C14E87">
        <w:noBreakHyphen/>
      </w:r>
      <w:r w:rsidR="00145426" w:rsidRPr="00C14E87">
        <w:t>WM.</w:t>
      </w:r>
      <w:r w:rsidR="004A2E83" w:rsidRPr="00C14E87">
        <w:t xml:space="preserve"> </w:t>
      </w:r>
      <w:r w:rsidR="00223EC3" w:rsidRPr="00C14E87">
        <w:t xml:space="preserve">The meeting stressed again that </w:t>
      </w:r>
      <w:r w:rsidR="004A2E83" w:rsidRPr="00C14E87">
        <w:rPr>
          <w:rFonts w:asciiTheme="majorBidi" w:hAnsiTheme="majorBidi" w:cstheme="majorBidi"/>
        </w:rPr>
        <w:t xml:space="preserve">PP Resolution 167, </w:t>
      </w:r>
      <w:r w:rsidR="004E6720" w:rsidRPr="00C14E87">
        <w:rPr>
          <w:rFonts w:asciiTheme="majorBidi" w:hAnsiTheme="majorBidi" w:cstheme="majorBidi"/>
        </w:rPr>
        <w:t>(</w:t>
      </w:r>
      <w:r w:rsidR="004A2E83" w:rsidRPr="00C14E87">
        <w:rPr>
          <w:rFonts w:asciiTheme="majorBidi" w:hAnsiTheme="majorBidi" w:cstheme="majorBidi"/>
        </w:rPr>
        <w:t>Bucharest</w:t>
      </w:r>
      <w:r w:rsidR="004E6720" w:rsidRPr="00C14E87">
        <w:rPr>
          <w:rFonts w:asciiTheme="majorBidi" w:hAnsiTheme="majorBidi" w:cstheme="majorBidi"/>
        </w:rPr>
        <w:t>,</w:t>
      </w:r>
      <w:r w:rsidR="004A2E83" w:rsidRPr="00C14E87">
        <w:rPr>
          <w:rFonts w:asciiTheme="majorBidi" w:hAnsiTheme="majorBidi" w:cstheme="majorBidi"/>
        </w:rPr>
        <w:t xml:space="preserve"> 2022</w:t>
      </w:r>
      <w:r w:rsidR="004E6720" w:rsidRPr="00C14E87">
        <w:rPr>
          <w:rFonts w:asciiTheme="majorBidi" w:hAnsiTheme="majorBidi" w:cstheme="majorBidi"/>
        </w:rPr>
        <w:t>)</w:t>
      </w:r>
      <w:r w:rsidR="0037310C" w:rsidRPr="00C14E87">
        <w:rPr>
          <w:rFonts w:asciiTheme="majorBidi" w:hAnsiTheme="majorBidi" w:cstheme="majorBidi"/>
        </w:rPr>
        <w:t xml:space="preserve"> </w:t>
      </w:r>
      <w:r w:rsidR="007507EE" w:rsidRPr="00C14E87">
        <w:rPr>
          <w:rFonts w:asciiTheme="majorBidi" w:hAnsiTheme="majorBidi" w:cstheme="majorBidi"/>
        </w:rPr>
        <w:t>should be kept in mind</w:t>
      </w:r>
      <w:r w:rsidR="0037310C" w:rsidRPr="00C14E87">
        <w:rPr>
          <w:rFonts w:asciiTheme="majorBidi" w:hAnsiTheme="majorBidi" w:cstheme="majorBidi"/>
        </w:rPr>
        <w:t xml:space="preserve"> while </w:t>
      </w:r>
      <w:r w:rsidRPr="00C14E87">
        <w:rPr>
          <w:rFonts w:asciiTheme="majorBidi" w:hAnsiTheme="majorBidi" w:cstheme="majorBidi"/>
        </w:rPr>
        <w:t>discussing this matter</w:t>
      </w:r>
      <w:r w:rsidR="004A2E83" w:rsidRPr="00C14E87">
        <w:rPr>
          <w:rFonts w:asciiTheme="majorBidi" w:hAnsiTheme="majorBidi" w:cstheme="majorBidi"/>
        </w:rPr>
        <w:t>.</w:t>
      </w:r>
      <w:r w:rsidR="002D359B" w:rsidRPr="00C14E87">
        <w:rPr>
          <w:rFonts w:asciiTheme="majorBidi" w:hAnsiTheme="majorBidi" w:cstheme="majorBidi"/>
        </w:rPr>
        <w:t xml:space="preserve"> </w:t>
      </w:r>
    </w:p>
    <w:p w14:paraId="61C2E78D" w14:textId="52293137" w:rsidR="00A70D7E" w:rsidRPr="00C14E87" w:rsidRDefault="00342524">
      <w:pPr>
        <w:rPr>
          <w:rFonts w:asciiTheme="majorBidi" w:hAnsiTheme="majorBidi" w:cstheme="majorBidi"/>
        </w:rPr>
      </w:pPr>
      <w:r w:rsidRPr="00C14E87">
        <w:rPr>
          <w:rFonts w:asciiTheme="majorBidi" w:hAnsiTheme="majorBidi" w:cstheme="majorBidi"/>
        </w:rPr>
        <w:t>O</w:t>
      </w:r>
      <w:r w:rsidR="007C6CEE" w:rsidRPr="00C14E87">
        <w:rPr>
          <w:rFonts w:asciiTheme="majorBidi" w:hAnsiTheme="majorBidi" w:cstheme="majorBidi"/>
        </w:rPr>
        <w:t xml:space="preserve">ne major issue </w:t>
      </w:r>
      <w:r w:rsidRPr="00C14E87">
        <w:rPr>
          <w:rFonts w:asciiTheme="majorBidi" w:hAnsiTheme="majorBidi" w:cstheme="majorBidi"/>
        </w:rPr>
        <w:t xml:space="preserve">related to electronic meetings </w:t>
      </w:r>
      <w:r w:rsidR="007C6CEE" w:rsidRPr="00C14E87">
        <w:rPr>
          <w:rFonts w:asciiTheme="majorBidi" w:hAnsiTheme="majorBidi" w:cstheme="majorBidi"/>
        </w:rPr>
        <w:t>is the meaning of “decision</w:t>
      </w:r>
      <w:r w:rsidR="00C43F4D" w:rsidRPr="00C14E87">
        <w:rPr>
          <w:rFonts w:asciiTheme="majorBidi" w:hAnsiTheme="majorBidi" w:cstheme="majorBidi"/>
        </w:rPr>
        <w:t>-</w:t>
      </w:r>
      <w:r w:rsidR="007C6CEE" w:rsidRPr="00C14E87">
        <w:rPr>
          <w:rFonts w:asciiTheme="majorBidi" w:hAnsiTheme="majorBidi" w:cstheme="majorBidi"/>
        </w:rPr>
        <w:t>making”</w:t>
      </w:r>
      <w:r w:rsidR="000B6181" w:rsidRPr="00C14E87">
        <w:rPr>
          <w:rFonts w:asciiTheme="majorBidi" w:hAnsiTheme="majorBidi" w:cstheme="majorBidi"/>
        </w:rPr>
        <w:t xml:space="preserve">. This is </w:t>
      </w:r>
      <w:r w:rsidR="005A298F" w:rsidRPr="00C14E87">
        <w:rPr>
          <w:rFonts w:asciiTheme="majorBidi" w:hAnsiTheme="majorBidi" w:cstheme="majorBidi"/>
        </w:rPr>
        <w:t>a</w:t>
      </w:r>
      <w:r w:rsidR="000B6181" w:rsidRPr="00C14E87">
        <w:rPr>
          <w:rFonts w:asciiTheme="majorBidi" w:hAnsiTheme="majorBidi" w:cstheme="majorBidi"/>
        </w:rPr>
        <w:t xml:space="preserve"> key issue and deserves high attention. Just for example, </w:t>
      </w:r>
      <w:r w:rsidR="009A6118" w:rsidRPr="00C14E87">
        <w:rPr>
          <w:rFonts w:asciiTheme="majorBidi" w:hAnsiTheme="majorBidi" w:cstheme="majorBidi"/>
        </w:rPr>
        <w:t xml:space="preserve">it is not clear for some members if </w:t>
      </w:r>
      <w:r w:rsidR="00603D2D" w:rsidRPr="00C14E87">
        <w:rPr>
          <w:rFonts w:asciiTheme="majorBidi" w:hAnsiTheme="majorBidi" w:cstheme="majorBidi"/>
        </w:rPr>
        <w:t xml:space="preserve">remote participants </w:t>
      </w:r>
      <w:r w:rsidR="00050128" w:rsidRPr="00C14E87">
        <w:rPr>
          <w:rFonts w:asciiTheme="majorBidi" w:hAnsiTheme="majorBidi" w:cstheme="majorBidi"/>
        </w:rPr>
        <w:t xml:space="preserve">can </w:t>
      </w:r>
      <w:r w:rsidR="009C22E8" w:rsidRPr="00C14E87">
        <w:rPr>
          <w:rFonts w:asciiTheme="majorBidi" w:hAnsiTheme="majorBidi" w:cstheme="majorBidi"/>
        </w:rPr>
        <w:t xml:space="preserve">provide interventions during </w:t>
      </w:r>
      <w:r w:rsidR="00050128" w:rsidRPr="00C14E87">
        <w:rPr>
          <w:rFonts w:asciiTheme="majorBidi" w:hAnsiTheme="majorBidi" w:cstheme="majorBidi"/>
        </w:rPr>
        <w:t xml:space="preserve">the </w:t>
      </w:r>
      <w:r w:rsidR="009C22E8" w:rsidRPr="00C14E87">
        <w:rPr>
          <w:rFonts w:asciiTheme="majorBidi" w:hAnsiTheme="majorBidi" w:cstheme="majorBidi"/>
        </w:rPr>
        <w:t>SG Plenaries</w:t>
      </w:r>
      <w:r w:rsidR="00050128" w:rsidRPr="00C14E87">
        <w:rPr>
          <w:rFonts w:asciiTheme="majorBidi" w:hAnsiTheme="majorBidi" w:cstheme="majorBidi"/>
        </w:rPr>
        <w:t xml:space="preserve"> as the remote participants should not participate in the </w:t>
      </w:r>
      <w:r w:rsidR="00C43F4D" w:rsidRPr="00C14E87">
        <w:rPr>
          <w:rFonts w:asciiTheme="majorBidi" w:hAnsiTheme="majorBidi" w:cstheme="majorBidi"/>
        </w:rPr>
        <w:t>decision-making</w:t>
      </w:r>
      <w:r w:rsidR="00050128" w:rsidRPr="00C14E87">
        <w:rPr>
          <w:rFonts w:asciiTheme="majorBidi" w:hAnsiTheme="majorBidi" w:cstheme="majorBidi"/>
        </w:rPr>
        <w:t xml:space="preserve"> process.</w:t>
      </w:r>
      <w:r w:rsidR="009C22E8" w:rsidRPr="00C14E87">
        <w:rPr>
          <w:rFonts w:asciiTheme="majorBidi" w:hAnsiTheme="majorBidi" w:cstheme="majorBidi"/>
        </w:rPr>
        <w:t xml:space="preserve"> </w:t>
      </w:r>
      <w:r w:rsidR="00DF1DC7" w:rsidRPr="00C14E87">
        <w:rPr>
          <w:rFonts w:asciiTheme="majorBidi" w:hAnsiTheme="majorBidi" w:cstheme="majorBidi"/>
        </w:rPr>
        <w:t xml:space="preserve">This is an important matter to consider </w:t>
      </w:r>
      <w:r w:rsidR="00E66F2B" w:rsidRPr="00C14E87">
        <w:rPr>
          <w:rFonts w:asciiTheme="majorBidi" w:hAnsiTheme="majorBidi" w:cstheme="majorBidi"/>
        </w:rPr>
        <w:t>when discussing e-meetings.</w:t>
      </w:r>
      <w:r w:rsidR="00CE2EB0" w:rsidRPr="00C14E87">
        <w:rPr>
          <w:rFonts w:asciiTheme="majorBidi" w:hAnsiTheme="majorBidi" w:cstheme="majorBidi"/>
        </w:rPr>
        <w:t xml:space="preserve"> </w:t>
      </w:r>
      <w:r w:rsidR="00D86C1C" w:rsidRPr="00C14E87">
        <w:rPr>
          <w:rFonts w:asciiTheme="majorBidi" w:hAnsiTheme="majorBidi" w:cstheme="majorBidi"/>
        </w:rPr>
        <w:t>Moreover</w:t>
      </w:r>
      <w:r w:rsidR="00297A4A" w:rsidRPr="00C14E87">
        <w:rPr>
          <w:rFonts w:asciiTheme="majorBidi" w:hAnsiTheme="majorBidi" w:cstheme="majorBidi"/>
        </w:rPr>
        <w:t>,</w:t>
      </w:r>
      <w:r w:rsidR="00CE2EB0" w:rsidRPr="00C14E87">
        <w:rPr>
          <w:rFonts w:asciiTheme="majorBidi" w:hAnsiTheme="majorBidi" w:cstheme="majorBidi"/>
        </w:rPr>
        <w:t xml:space="preserve"> this is also a matter that should be addressed holistically </w:t>
      </w:r>
      <w:r w:rsidR="00297A4A" w:rsidRPr="00C14E87">
        <w:rPr>
          <w:rFonts w:asciiTheme="majorBidi" w:hAnsiTheme="majorBidi" w:cstheme="majorBidi"/>
        </w:rPr>
        <w:t xml:space="preserve">by </w:t>
      </w:r>
      <w:proofErr w:type="gramStart"/>
      <w:r w:rsidR="00CE2EB0" w:rsidRPr="00C14E87">
        <w:rPr>
          <w:rFonts w:asciiTheme="majorBidi" w:hAnsiTheme="majorBidi" w:cstheme="majorBidi"/>
        </w:rPr>
        <w:t>ITU</w:t>
      </w:r>
      <w:r w:rsidR="0028552F" w:rsidRPr="00C14E87">
        <w:rPr>
          <w:rFonts w:asciiTheme="majorBidi" w:hAnsiTheme="majorBidi" w:cstheme="majorBidi"/>
        </w:rPr>
        <w:t xml:space="preserve"> as a</w:t>
      </w:r>
      <w:r w:rsidR="00CE2EB0" w:rsidRPr="00C14E87">
        <w:rPr>
          <w:rFonts w:asciiTheme="majorBidi" w:hAnsiTheme="majorBidi" w:cstheme="majorBidi"/>
        </w:rPr>
        <w:t xml:space="preserve"> w</w:t>
      </w:r>
      <w:r w:rsidR="0028552F" w:rsidRPr="00C14E87">
        <w:rPr>
          <w:rFonts w:asciiTheme="majorBidi" w:hAnsiTheme="majorBidi" w:cstheme="majorBidi"/>
        </w:rPr>
        <w:t>hole</w:t>
      </w:r>
      <w:proofErr w:type="gramEnd"/>
      <w:r w:rsidR="00CE2EB0" w:rsidRPr="00C14E87">
        <w:rPr>
          <w:rFonts w:asciiTheme="majorBidi" w:hAnsiTheme="majorBidi" w:cstheme="majorBidi"/>
        </w:rPr>
        <w:t>.</w:t>
      </w:r>
    </w:p>
    <w:p w14:paraId="2C7AE640" w14:textId="5A0DA78B" w:rsidR="00CC617D" w:rsidRPr="00C14E87" w:rsidRDefault="00CC617D">
      <w:pPr>
        <w:rPr>
          <w:rFonts w:asciiTheme="majorBidi" w:hAnsiTheme="majorBidi" w:cstheme="majorBidi"/>
        </w:rPr>
      </w:pPr>
      <w:r w:rsidRPr="00C14E87">
        <w:rPr>
          <w:rFonts w:asciiTheme="majorBidi" w:hAnsiTheme="majorBidi" w:cstheme="majorBidi"/>
        </w:rPr>
        <w:t>TD42 Annex B</w:t>
      </w:r>
      <w:r w:rsidR="00C72978" w:rsidRPr="00C14E87">
        <w:rPr>
          <w:rFonts w:asciiTheme="majorBidi" w:hAnsiTheme="majorBidi" w:cstheme="majorBidi"/>
        </w:rPr>
        <w:t xml:space="preserve"> was b</w:t>
      </w:r>
      <w:r w:rsidR="0080519E" w:rsidRPr="00C14E87">
        <w:rPr>
          <w:rFonts w:asciiTheme="majorBidi" w:hAnsiTheme="majorBidi" w:cstheme="majorBidi"/>
        </w:rPr>
        <w:t>riefly presented</w:t>
      </w:r>
      <w:r w:rsidR="0028552F" w:rsidRPr="00C14E87">
        <w:rPr>
          <w:rFonts w:asciiTheme="majorBidi" w:hAnsiTheme="majorBidi" w:cstheme="majorBidi"/>
        </w:rPr>
        <w:t xml:space="preserve"> by the Associate Rapporteur</w:t>
      </w:r>
      <w:r w:rsidR="0051776F" w:rsidRPr="00C14E87">
        <w:rPr>
          <w:rFonts w:asciiTheme="majorBidi" w:hAnsiTheme="majorBidi" w:cstheme="majorBidi"/>
        </w:rPr>
        <w:t>.</w:t>
      </w:r>
      <w:r w:rsidR="00487089" w:rsidRPr="00C14E87">
        <w:rPr>
          <w:rFonts w:asciiTheme="majorBidi" w:hAnsiTheme="majorBidi" w:cstheme="majorBidi"/>
        </w:rPr>
        <w:t xml:space="preserve"> It </w:t>
      </w:r>
      <w:r w:rsidR="00D1397D" w:rsidRPr="00C14E87">
        <w:rPr>
          <w:rFonts w:asciiTheme="majorBidi" w:hAnsiTheme="majorBidi" w:cstheme="majorBidi"/>
        </w:rPr>
        <w:t>provides some definitions discussed by the AHG-GME.</w:t>
      </w:r>
      <w:r w:rsidR="0051776F" w:rsidRPr="00C14E87">
        <w:rPr>
          <w:rFonts w:asciiTheme="majorBidi" w:hAnsiTheme="majorBidi" w:cstheme="majorBidi"/>
        </w:rPr>
        <w:t xml:space="preserve"> </w:t>
      </w:r>
      <w:r w:rsidR="00C256E5" w:rsidRPr="00C14E87">
        <w:rPr>
          <w:rFonts w:asciiTheme="majorBidi" w:hAnsiTheme="majorBidi" w:cstheme="majorBidi"/>
        </w:rPr>
        <w:t xml:space="preserve">With the understanding that definitions should be addressed holistically by the </w:t>
      </w:r>
      <w:proofErr w:type="gramStart"/>
      <w:r w:rsidR="00C256E5" w:rsidRPr="00C14E87">
        <w:rPr>
          <w:rFonts w:asciiTheme="majorBidi" w:hAnsiTheme="majorBidi" w:cstheme="majorBidi"/>
        </w:rPr>
        <w:t>ITU as a whole, i</w:t>
      </w:r>
      <w:r w:rsidR="0051776F" w:rsidRPr="00C14E87">
        <w:rPr>
          <w:rFonts w:asciiTheme="majorBidi" w:hAnsiTheme="majorBidi" w:cstheme="majorBidi"/>
        </w:rPr>
        <w:t>t</w:t>
      </w:r>
      <w:proofErr w:type="gramEnd"/>
      <w:r w:rsidR="0051776F" w:rsidRPr="00C14E87">
        <w:rPr>
          <w:rFonts w:asciiTheme="majorBidi" w:hAnsiTheme="majorBidi" w:cstheme="majorBidi"/>
        </w:rPr>
        <w:t xml:space="preserve"> was mentioned that issues specific to the T-Sector should be discussed </w:t>
      </w:r>
      <w:r w:rsidR="00EB4EB7" w:rsidRPr="00C14E87">
        <w:rPr>
          <w:rFonts w:asciiTheme="majorBidi" w:hAnsiTheme="majorBidi" w:cstheme="majorBidi"/>
        </w:rPr>
        <w:t xml:space="preserve">by TSAG, </w:t>
      </w:r>
      <w:r w:rsidR="0051776F" w:rsidRPr="00C14E87">
        <w:rPr>
          <w:rFonts w:asciiTheme="majorBidi" w:hAnsiTheme="majorBidi" w:cstheme="majorBidi"/>
        </w:rPr>
        <w:t>but gener</w:t>
      </w:r>
      <w:r w:rsidR="00EB4EB7" w:rsidRPr="00C14E87">
        <w:rPr>
          <w:rFonts w:asciiTheme="majorBidi" w:hAnsiTheme="majorBidi" w:cstheme="majorBidi"/>
        </w:rPr>
        <w:t>al</w:t>
      </w:r>
      <w:r w:rsidR="0051776F" w:rsidRPr="00C14E87">
        <w:rPr>
          <w:rFonts w:asciiTheme="majorBidi" w:hAnsiTheme="majorBidi" w:cstheme="majorBidi"/>
        </w:rPr>
        <w:t xml:space="preserve"> matter</w:t>
      </w:r>
      <w:r w:rsidR="00EB4EB7" w:rsidRPr="00C14E87">
        <w:rPr>
          <w:rFonts w:asciiTheme="majorBidi" w:hAnsiTheme="majorBidi" w:cstheme="majorBidi"/>
        </w:rPr>
        <w:t>s</w:t>
      </w:r>
      <w:r w:rsidR="00A97929" w:rsidRPr="00C14E87">
        <w:rPr>
          <w:rFonts w:asciiTheme="majorBidi" w:hAnsiTheme="majorBidi" w:cstheme="majorBidi"/>
        </w:rPr>
        <w:t xml:space="preserve"> (as terminology definitions)</w:t>
      </w:r>
      <w:r w:rsidR="0051776F" w:rsidRPr="00C14E87">
        <w:rPr>
          <w:rFonts w:asciiTheme="majorBidi" w:hAnsiTheme="majorBidi" w:cstheme="majorBidi"/>
        </w:rPr>
        <w:t xml:space="preserve"> should be discussed holistically by </w:t>
      </w:r>
      <w:r w:rsidR="00A97929" w:rsidRPr="00C14E87">
        <w:rPr>
          <w:rFonts w:asciiTheme="majorBidi" w:hAnsiTheme="majorBidi" w:cstheme="majorBidi"/>
        </w:rPr>
        <w:t xml:space="preserve">the </w:t>
      </w:r>
      <w:r w:rsidR="0051776F" w:rsidRPr="00C14E87">
        <w:rPr>
          <w:rFonts w:asciiTheme="majorBidi" w:hAnsiTheme="majorBidi" w:cstheme="majorBidi"/>
        </w:rPr>
        <w:t>ITU</w:t>
      </w:r>
      <w:r w:rsidR="00A97929" w:rsidRPr="00C14E87">
        <w:rPr>
          <w:rFonts w:asciiTheme="majorBidi" w:hAnsiTheme="majorBidi" w:cstheme="majorBidi"/>
        </w:rPr>
        <w:t xml:space="preserve"> as a whole and TSAG may contribute to the discussion that will probably take place during Council</w:t>
      </w:r>
      <w:r w:rsidR="0051776F" w:rsidRPr="00C14E87">
        <w:rPr>
          <w:rFonts w:asciiTheme="majorBidi" w:hAnsiTheme="majorBidi" w:cstheme="majorBidi"/>
        </w:rPr>
        <w:t>.</w:t>
      </w:r>
      <w:r w:rsidR="00EE2CB3" w:rsidRPr="00C14E87">
        <w:rPr>
          <w:rFonts w:asciiTheme="majorBidi" w:hAnsiTheme="majorBidi" w:cstheme="majorBidi"/>
        </w:rPr>
        <w:t xml:space="preserve"> </w:t>
      </w:r>
      <w:r w:rsidR="00C969DA" w:rsidRPr="00C14E87">
        <w:rPr>
          <w:rFonts w:asciiTheme="majorBidi" w:hAnsiTheme="majorBidi" w:cstheme="majorBidi"/>
        </w:rPr>
        <w:t xml:space="preserve">It was also mentioned that </w:t>
      </w:r>
      <w:r w:rsidR="0051153A" w:rsidRPr="00C14E87">
        <w:rPr>
          <w:rFonts w:asciiTheme="majorBidi" w:hAnsiTheme="majorBidi" w:cstheme="majorBidi"/>
        </w:rPr>
        <w:t xml:space="preserve">examples from </w:t>
      </w:r>
      <w:r w:rsidR="00C969DA" w:rsidRPr="00C14E87">
        <w:rPr>
          <w:rFonts w:asciiTheme="majorBidi" w:hAnsiTheme="majorBidi" w:cstheme="majorBidi"/>
        </w:rPr>
        <w:t xml:space="preserve">other UN organizations </w:t>
      </w:r>
      <w:r w:rsidR="0051153A" w:rsidRPr="00C14E87">
        <w:rPr>
          <w:rFonts w:asciiTheme="majorBidi" w:hAnsiTheme="majorBidi" w:cstheme="majorBidi"/>
        </w:rPr>
        <w:t>c</w:t>
      </w:r>
      <w:r w:rsidR="00C969DA" w:rsidRPr="00C14E87">
        <w:rPr>
          <w:rFonts w:asciiTheme="majorBidi" w:hAnsiTheme="majorBidi" w:cstheme="majorBidi"/>
        </w:rPr>
        <w:t>ould be considered</w:t>
      </w:r>
      <w:r w:rsidR="0051153A" w:rsidRPr="00C14E87">
        <w:rPr>
          <w:rFonts w:asciiTheme="majorBidi" w:hAnsiTheme="majorBidi" w:cstheme="majorBidi"/>
        </w:rPr>
        <w:t xml:space="preserve"> as their experience may provide valuable </w:t>
      </w:r>
      <w:r w:rsidR="00DC62E5" w:rsidRPr="00C14E87">
        <w:rPr>
          <w:rFonts w:asciiTheme="majorBidi" w:hAnsiTheme="majorBidi" w:cstheme="majorBidi"/>
        </w:rPr>
        <w:t>for the ITU</w:t>
      </w:r>
      <w:r w:rsidR="00C969DA" w:rsidRPr="00C14E87">
        <w:rPr>
          <w:rFonts w:asciiTheme="majorBidi" w:hAnsiTheme="majorBidi" w:cstheme="majorBidi"/>
        </w:rPr>
        <w:t>.</w:t>
      </w:r>
    </w:p>
    <w:p w14:paraId="555F9B4B" w14:textId="50503540" w:rsidR="003E4E92" w:rsidRPr="00C14E87" w:rsidRDefault="00AD2570">
      <w:pPr>
        <w:rPr>
          <w:rFonts w:asciiTheme="majorBidi" w:hAnsiTheme="majorBidi" w:cstheme="majorBidi"/>
        </w:rPr>
      </w:pPr>
      <w:r w:rsidRPr="00C14E87">
        <w:rPr>
          <w:rFonts w:asciiTheme="majorBidi" w:hAnsiTheme="majorBidi" w:cstheme="majorBidi"/>
        </w:rPr>
        <w:t>TD110 was also noted</w:t>
      </w:r>
      <w:r w:rsidR="008C5E9D" w:rsidRPr="00C14E87">
        <w:rPr>
          <w:rFonts w:asciiTheme="majorBidi" w:hAnsiTheme="majorBidi" w:cstheme="majorBidi"/>
        </w:rPr>
        <w:t xml:space="preserve"> by the meeting</w:t>
      </w:r>
      <w:r w:rsidR="003E4E92" w:rsidRPr="00C14E87">
        <w:rPr>
          <w:rFonts w:asciiTheme="majorBidi" w:hAnsiTheme="majorBidi" w:cstheme="majorBidi"/>
        </w:rPr>
        <w:t>.</w:t>
      </w:r>
      <w:r w:rsidR="008C5E9D" w:rsidRPr="00C14E87">
        <w:rPr>
          <w:rFonts w:asciiTheme="majorBidi" w:hAnsiTheme="majorBidi" w:cstheme="majorBidi"/>
        </w:rPr>
        <w:t xml:space="preserve"> It presents the </w:t>
      </w:r>
      <w:proofErr w:type="gramStart"/>
      <w:r w:rsidR="008C5E9D" w:rsidRPr="00C14E87">
        <w:rPr>
          <w:rFonts w:asciiTheme="majorBidi" w:hAnsiTheme="majorBidi" w:cstheme="majorBidi"/>
        </w:rPr>
        <w:t>current status</w:t>
      </w:r>
      <w:proofErr w:type="gramEnd"/>
      <w:r w:rsidR="008C5E9D" w:rsidRPr="00C14E87">
        <w:rPr>
          <w:rFonts w:asciiTheme="majorBidi" w:hAnsiTheme="majorBidi" w:cstheme="majorBidi"/>
        </w:rPr>
        <w:t xml:space="preserve"> on discussion </w:t>
      </w:r>
      <w:r w:rsidR="00E31589" w:rsidRPr="00C14E87">
        <w:rPr>
          <w:rFonts w:asciiTheme="majorBidi" w:hAnsiTheme="majorBidi" w:cstheme="majorBidi"/>
        </w:rPr>
        <w:t xml:space="preserve">in </w:t>
      </w:r>
      <w:r w:rsidR="002F6B30" w:rsidRPr="00C14E87">
        <w:t>AHG-GME on the conduct of meetings with remote participation</w:t>
      </w:r>
      <w:r w:rsidR="00E31589" w:rsidRPr="00C14E87">
        <w:t>. It contains as Annexes two versions of the output</w:t>
      </w:r>
      <w:r w:rsidR="002F6B30" w:rsidRPr="00C14E87">
        <w:t>: one marked-up version and one (slightly edited) clean version for consideration in future activity related to establishing the rules and governance of e-meetings within the ITU-T Sector</w:t>
      </w:r>
      <w:r w:rsidR="00F3764A" w:rsidRPr="00C14E87">
        <w:t xml:space="preserve">. It is agreed that further discussion on this matter requires </w:t>
      </w:r>
      <w:r w:rsidR="008E7A29" w:rsidRPr="00C14E87">
        <w:t xml:space="preserve">more time, therefore </w:t>
      </w:r>
      <w:r w:rsidR="00DC0FF8" w:rsidRPr="00C14E87">
        <w:t>two</w:t>
      </w:r>
      <w:r w:rsidR="008E7A29" w:rsidRPr="00C14E87">
        <w:t xml:space="preserve"> interim meetings of RG-WM </w:t>
      </w:r>
      <w:r w:rsidR="00DC0FF8" w:rsidRPr="00C14E87">
        <w:t xml:space="preserve">are </w:t>
      </w:r>
      <w:r w:rsidR="008E7A29" w:rsidRPr="00C14E87">
        <w:t>planned.</w:t>
      </w:r>
    </w:p>
    <w:p w14:paraId="4BE7D7A5" w14:textId="19D2F9CE" w:rsidR="00AD2570" w:rsidRPr="00C14E87" w:rsidRDefault="003E4E92">
      <w:pPr>
        <w:rPr>
          <w:rFonts w:asciiTheme="majorBidi" w:hAnsiTheme="majorBidi" w:cstheme="majorBidi"/>
        </w:rPr>
      </w:pPr>
      <w:r w:rsidRPr="00C14E87">
        <w:rPr>
          <w:rFonts w:asciiTheme="majorBidi" w:hAnsiTheme="majorBidi" w:cstheme="majorBidi"/>
        </w:rPr>
        <w:t>C1 was presented by USA.</w:t>
      </w:r>
      <w:r w:rsidR="008B3CE3" w:rsidRPr="00C14E87">
        <w:rPr>
          <w:rFonts w:asciiTheme="majorBidi" w:hAnsiTheme="majorBidi" w:cstheme="majorBidi"/>
        </w:rPr>
        <w:t xml:space="preserve"> It proposes to update TD110 with some enhanced text. The </w:t>
      </w:r>
      <w:r w:rsidR="00DC0FF8" w:rsidRPr="00C14E87">
        <w:rPr>
          <w:rFonts w:asciiTheme="majorBidi" w:hAnsiTheme="majorBidi" w:cstheme="majorBidi"/>
        </w:rPr>
        <w:t>c</w:t>
      </w:r>
      <w:r w:rsidR="008B3CE3" w:rsidRPr="00C14E87">
        <w:rPr>
          <w:rFonts w:asciiTheme="majorBidi" w:hAnsiTheme="majorBidi" w:cstheme="majorBidi"/>
        </w:rPr>
        <w:t>ontribution was agreed and TD110 will be revised accordingly.</w:t>
      </w:r>
    </w:p>
    <w:p w14:paraId="0E32FA77" w14:textId="1E9C13EA" w:rsidR="008B3CE3" w:rsidRPr="00C14E87" w:rsidRDefault="008B3CE3">
      <w:pPr>
        <w:rPr>
          <w:rFonts w:asciiTheme="majorBidi" w:hAnsiTheme="majorBidi" w:cstheme="majorBidi"/>
        </w:rPr>
      </w:pPr>
      <w:r w:rsidRPr="00C14E87">
        <w:rPr>
          <w:rFonts w:asciiTheme="majorBidi" w:hAnsiTheme="majorBidi" w:cstheme="majorBidi"/>
        </w:rPr>
        <w:t>C</w:t>
      </w:r>
      <w:r w:rsidR="008274CA" w:rsidRPr="00C14E87">
        <w:rPr>
          <w:rFonts w:asciiTheme="majorBidi" w:hAnsiTheme="majorBidi" w:cstheme="majorBidi"/>
        </w:rPr>
        <w:t>2 wa</w:t>
      </w:r>
      <w:r w:rsidR="00A43A7C" w:rsidRPr="00C14E87">
        <w:rPr>
          <w:rFonts w:asciiTheme="majorBidi" w:hAnsiTheme="majorBidi" w:cstheme="majorBidi"/>
        </w:rPr>
        <w:t>s</w:t>
      </w:r>
      <w:r w:rsidR="008274CA" w:rsidRPr="00C14E87">
        <w:rPr>
          <w:rFonts w:asciiTheme="majorBidi" w:hAnsiTheme="majorBidi" w:cstheme="majorBidi"/>
        </w:rPr>
        <w:t xml:space="preserve"> presented by Rep. of Korea. It proposes to update Supp</w:t>
      </w:r>
      <w:r w:rsidR="00894425" w:rsidRPr="00C14E87">
        <w:rPr>
          <w:rFonts w:asciiTheme="majorBidi" w:hAnsiTheme="majorBidi" w:cstheme="majorBidi"/>
        </w:rPr>
        <w:t>lement</w:t>
      </w:r>
      <w:r w:rsidR="008274CA" w:rsidRPr="00C14E87">
        <w:rPr>
          <w:rFonts w:asciiTheme="majorBidi" w:hAnsiTheme="majorBidi" w:cstheme="majorBidi"/>
        </w:rPr>
        <w:t xml:space="preserve"> 4 with i</w:t>
      </w:r>
      <w:r w:rsidR="00A43A7C" w:rsidRPr="00C14E87">
        <w:rPr>
          <w:rFonts w:asciiTheme="majorBidi" w:hAnsiTheme="majorBidi" w:cstheme="majorBidi"/>
        </w:rPr>
        <w:t>nformation coming from TD110. This matter will be considered under agenda item 4.9</w:t>
      </w:r>
      <w:r w:rsidR="00D2164B" w:rsidRPr="00C14E87">
        <w:rPr>
          <w:rFonts w:asciiTheme="majorBidi" w:hAnsiTheme="majorBidi" w:cstheme="majorBidi"/>
        </w:rPr>
        <w:t xml:space="preserve">, there is a plan to </w:t>
      </w:r>
      <w:r w:rsidR="004A618D" w:rsidRPr="00C14E87">
        <w:rPr>
          <w:rFonts w:asciiTheme="majorBidi" w:hAnsiTheme="majorBidi" w:cstheme="majorBidi"/>
        </w:rPr>
        <w:t xml:space="preserve">establish an </w:t>
      </w:r>
      <w:r w:rsidR="00B42CC2" w:rsidRPr="00C14E87">
        <w:rPr>
          <w:rFonts w:asciiTheme="majorBidi" w:hAnsiTheme="majorBidi" w:cstheme="majorBidi"/>
        </w:rPr>
        <w:t>editing</w:t>
      </w:r>
      <w:r w:rsidR="004A618D" w:rsidRPr="00C14E87">
        <w:rPr>
          <w:rFonts w:asciiTheme="majorBidi" w:hAnsiTheme="majorBidi" w:cstheme="majorBidi"/>
        </w:rPr>
        <w:t xml:space="preserve"> group at 08h15 on Wednesday to discuss revision of Supplement 4.</w:t>
      </w:r>
    </w:p>
    <w:p w14:paraId="0B097A29" w14:textId="0A2F52AD" w:rsidR="00756066" w:rsidRPr="00C14E87" w:rsidRDefault="00756066" w:rsidP="00010F32">
      <w:pPr>
        <w:pStyle w:val="TSBHeaderSummary"/>
      </w:pPr>
      <w:r w:rsidRPr="00C14E87">
        <w:rPr>
          <w:rFonts w:asciiTheme="majorBidi" w:hAnsiTheme="majorBidi" w:cstheme="majorBidi"/>
        </w:rPr>
        <w:t>C11</w:t>
      </w:r>
      <w:r w:rsidR="00BE7C4B" w:rsidRPr="00C14E87">
        <w:rPr>
          <w:rFonts w:asciiTheme="majorBidi" w:hAnsiTheme="majorBidi" w:cstheme="majorBidi"/>
        </w:rPr>
        <w:t xml:space="preserve"> was presented by </w:t>
      </w:r>
      <w:r w:rsidR="00720006" w:rsidRPr="00C14E87">
        <w:rPr>
          <w:rFonts w:asciiTheme="majorBidi" w:hAnsiTheme="majorBidi" w:cstheme="majorBidi"/>
        </w:rPr>
        <w:t xml:space="preserve">Ericsson, </w:t>
      </w:r>
      <w:r w:rsidR="00BE7C4B" w:rsidRPr="00C14E87">
        <w:rPr>
          <w:rFonts w:asciiTheme="majorBidi" w:hAnsiTheme="majorBidi" w:cstheme="majorBidi"/>
        </w:rPr>
        <w:t xml:space="preserve">Canada. Many of the points </w:t>
      </w:r>
      <w:r w:rsidR="007A09F0" w:rsidRPr="00C14E87">
        <w:rPr>
          <w:rFonts w:asciiTheme="majorBidi" w:hAnsiTheme="majorBidi" w:cstheme="majorBidi"/>
        </w:rPr>
        <w:t xml:space="preserve">from this contribution </w:t>
      </w:r>
      <w:r w:rsidR="00BE7C4B" w:rsidRPr="00C14E87">
        <w:rPr>
          <w:rFonts w:asciiTheme="majorBidi" w:hAnsiTheme="majorBidi" w:cstheme="majorBidi"/>
        </w:rPr>
        <w:t>were already discussed</w:t>
      </w:r>
      <w:r w:rsidR="007A09F0" w:rsidRPr="00C14E87">
        <w:rPr>
          <w:rFonts w:asciiTheme="majorBidi" w:hAnsiTheme="majorBidi" w:cstheme="majorBidi"/>
        </w:rPr>
        <w:t xml:space="preserve"> earlier.</w:t>
      </w:r>
      <w:r w:rsidR="00CF02A9" w:rsidRPr="00C14E87">
        <w:rPr>
          <w:rFonts w:asciiTheme="majorBidi" w:hAnsiTheme="majorBidi" w:cstheme="majorBidi"/>
        </w:rPr>
        <w:t xml:space="preserve"> </w:t>
      </w:r>
      <w:r w:rsidR="00BC0EA6" w:rsidRPr="00C14E87">
        <w:rPr>
          <w:color w:val="000000" w:themeColor="text1"/>
        </w:rPr>
        <w:t xml:space="preserve">The AHG-GME (Governance and Management of E-meetings) has made excellent progress in fulfilling its terms of reference </w:t>
      </w:r>
      <w:r w:rsidR="00BC0EA6" w:rsidRPr="00C14E87">
        <w:t xml:space="preserve">to identify an initial set of issues that will form the basis for future studies on detailing the governance and management of e-meetings in ITU-T. </w:t>
      </w:r>
      <w:r w:rsidR="00E27150" w:rsidRPr="00C14E87">
        <w:t xml:space="preserve">Some comments on TD110 are offered. TSAG should contribute to </w:t>
      </w:r>
      <w:r w:rsidR="00BC0EA6" w:rsidRPr="00C14E87">
        <w:t xml:space="preserve">the Council </w:t>
      </w:r>
      <w:r w:rsidR="00010F32" w:rsidRPr="00C14E87">
        <w:t xml:space="preserve">as stipulated in Resolution 167 Annex 1 </w:t>
      </w:r>
      <w:r w:rsidR="00133FCA" w:rsidRPr="00C14E87">
        <w:t>from PP-22</w:t>
      </w:r>
      <w:r w:rsidR="00BC0EA6" w:rsidRPr="00C14E87">
        <w:t>.</w:t>
      </w:r>
      <w:r w:rsidR="00133FCA" w:rsidRPr="00C14E87">
        <w:t xml:space="preserve"> The contribution was agreed.</w:t>
      </w:r>
      <w:r w:rsidR="006D65F9" w:rsidRPr="00C14E87">
        <w:t xml:space="preserve"> I</w:t>
      </w:r>
      <w:r w:rsidR="007538C0" w:rsidRPr="00C14E87">
        <w:t>t was mentioned that</w:t>
      </w:r>
      <w:r w:rsidR="00A945F4" w:rsidRPr="00C14E87">
        <w:t xml:space="preserve"> it would be useful to investigate how a better collaboration could be entertained with the ad hoc group on meetings with remote participation established by</w:t>
      </w:r>
      <w:r w:rsidR="007538C0" w:rsidRPr="00C14E87">
        <w:t xml:space="preserve"> the</w:t>
      </w:r>
      <w:r w:rsidR="00536147" w:rsidRPr="00C14E87">
        <w:t xml:space="preserve"> Inter Sector Coordination group.</w:t>
      </w:r>
      <w:r w:rsidR="00BB2BE5" w:rsidRPr="00C14E87">
        <w:t xml:space="preserve"> The </w:t>
      </w:r>
      <w:r w:rsidR="0076542A" w:rsidRPr="00C14E87">
        <w:t xml:space="preserve">Associate </w:t>
      </w:r>
      <w:r w:rsidR="00BB2BE5" w:rsidRPr="00C14E87">
        <w:t>Rapporteur</w:t>
      </w:r>
      <w:r w:rsidR="00194802" w:rsidRPr="00C14E87">
        <w:t xml:space="preserve">, who </w:t>
      </w:r>
      <w:r w:rsidR="00623D42" w:rsidRPr="00C14E87">
        <w:t>is proposed to</w:t>
      </w:r>
      <w:r w:rsidR="00194802" w:rsidRPr="00C14E87">
        <w:t xml:space="preserve"> act as </w:t>
      </w:r>
      <w:r w:rsidR="00623D42" w:rsidRPr="00C14E87">
        <w:t xml:space="preserve">TSAG </w:t>
      </w:r>
      <w:r w:rsidR="00194802" w:rsidRPr="00C14E87">
        <w:t>representative to the Inter Sector Coordination group</w:t>
      </w:r>
      <w:r w:rsidR="00C406BC" w:rsidRPr="00C14E87">
        <w:t xml:space="preserve"> (ISCG) for remote participation</w:t>
      </w:r>
      <w:r w:rsidR="002362E5" w:rsidRPr="00C14E87">
        <w:t>,</w:t>
      </w:r>
      <w:r w:rsidR="00BB2BE5" w:rsidRPr="00C14E87">
        <w:t xml:space="preserve"> </w:t>
      </w:r>
      <w:r w:rsidR="0076542A" w:rsidRPr="00C14E87">
        <w:t xml:space="preserve">agreed to discuss </w:t>
      </w:r>
      <w:r w:rsidR="00BB2BE5" w:rsidRPr="00C14E87">
        <w:t>offline with the chair of that group for clarifications</w:t>
      </w:r>
      <w:r w:rsidR="0076542A" w:rsidRPr="00C14E87">
        <w:t xml:space="preserve"> and report back to RG-WM at its last session on Thursday</w:t>
      </w:r>
      <w:r w:rsidR="00BB2BE5" w:rsidRPr="00C14E87">
        <w:t>.</w:t>
      </w:r>
      <w:r w:rsidR="00E006CE" w:rsidRPr="00C14E87">
        <w:t xml:space="preserve"> </w:t>
      </w:r>
      <w:r w:rsidR="003D7050" w:rsidRPr="00C14E87">
        <w:t xml:space="preserve">It is important to note that the Inter Sector Coordination group is open for participation to all the ITU </w:t>
      </w:r>
      <w:r w:rsidR="004D7CEF" w:rsidRPr="00C14E87">
        <w:t>m</w:t>
      </w:r>
      <w:r w:rsidR="003D7050" w:rsidRPr="00C14E87">
        <w:t>emb</w:t>
      </w:r>
      <w:r w:rsidR="004D7CEF" w:rsidRPr="00C14E87">
        <w:t>e</w:t>
      </w:r>
      <w:r w:rsidR="003D7050" w:rsidRPr="00C14E87">
        <w:t>rship, not just to the various representatives, therefore TSAG participants are encouraged to attend the related meetings that take place virtually.</w:t>
      </w:r>
    </w:p>
    <w:p w14:paraId="2BE037F3" w14:textId="6BBE0696" w:rsidR="002362E5" w:rsidRPr="00C14E87" w:rsidRDefault="002362E5" w:rsidP="00CE33EC">
      <w:pPr>
        <w:pStyle w:val="TSBHeaderSummary"/>
        <w:numPr>
          <w:ilvl w:val="0"/>
          <w:numId w:val="16"/>
        </w:numPr>
        <w:spacing w:after="120"/>
        <w:rPr>
          <w:b/>
          <w:bCs/>
        </w:rPr>
      </w:pPr>
      <w:r w:rsidRPr="00C14E87">
        <w:rPr>
          <w:b/>
          <w:bCs/>
        </w:rPr>
        <w:t>TSAG to approve Mr Philip Rushton as ISCG representative for remote participation</w:t>
      </w:r>
    </w:p>
    <w:p w14:paraId="7A8716F6" w14:textId="7B48E80A" w:rsidR="00CA5FCB" w:rsidRPr="00C14E87" w:rsidRDefault="00F714AF" w:rsidP="00010F32">
      <w:pPr>
        <w:pStyle w:val="TSBHeaderSummary"/>
      </w:pPr>
      <w:r w:rsidRPr="00C14E87">
        <w:t xml:space="preserve">TD123R1 </w:t>
      </w:r>
      <w:r w:rsidR="00484540" w:rsidRPr="00C14E87">
        <w:t xml:space="preserve">is an attempt </w:t>
      </w:r>
      <w:r w:rsidR="00C71DA6" w:rsidRPr="00C14E87">
        <w:t xml:space="preserve">from the Rapporteur to facilitate discussion on </w:t>
      </w:r>
      <w:r w:rsidR="00805E79" w:rsidRPr="00C14E87">
        <w:t xml:space="preserve">the </w:t>
      </w:r>
      <w:r w:rsidR="00C71DA6" w:rsidRPr="00C14E87">
        <w:t>revision of Supp</w:t>
      </w:r>
      <w:r w:rsidR="00805E79" w:rsidRPr="00C14E87">
        <w:t>lement</w:t>
      </w:r>
      <w:r w:rsidR="009C08DB" w:rsidRPr="00C14E87">
        <w:t> </w:t>
      </w:r>
      <w:r w:rsidR="00C71DA6" w:rsidRPr="00C14E87">
        <w:t>4</w:t>
      </w:r>
      <w:r w:rsidR="002C2A81" w:rsidRPr="00C14E87">
        <w:t xml:space="preserve">. It is proposed </w:t>
      </w:r>
      <w:r w:rsidR="00484540" w:rsidRPr="00C14E87">
        <w:t xml:space="preserve">to </w:t>
      </w:r>
      <w:r w:rsidRPr="00C14E87">
        <w:t xml:space="preserve">consider </w:t>
      </w:r>
      <w:r w:rsidR="002C2A81" w:rsidRPr="00C14E87">
        <w:t>this document</w:t>
      </w:r>
      <w:r w:rsidR="00CA5FCB" w:rsidRPr="00C14E87">
        <w:t xml:space="preserve"> during a</w:t>
      </w:r>
      <w:r w:rsidR="00805E79" w:rsidRPr="00C14E87">
        <w:t xml:space="preserve"> dedicated</w:t>
      </w:r>
      <w:r w:rsidR="00CA5FCB" w:rsidRPr="00C14E87">
        <w:t xml:space="preserve"> editing session.</w:t>
      </w:r>
    </w:p>
    <w:p w14:paraId="2C85C821" w14:textId="7DD383A5" w:rsidR="00F714AF" w:rsidRPr="00C14E87" w:rsidRDefault="00CA5FCB" w:rsidP="00031573">
      <w:pPr>
        <w:pStyle w:val="TSBHeaderSummary"/>
        <w:numPr>
          <w:ilvl w:val="0"/>
          <w:numId w:val="16"/>
        </w:numPr>
        <w:spacing w:after="120"/>
        <w:rPr>
          <w:b/>
          <w:bCs/>
        </w:rPr>
      </w:pPr>
      <w:r w:rsidRPr="00C14E87">
        <w:rPr>
          <w:b/>
          <w:bCs/>
        </w:rPr>
        <w:t>RG-WM agreed to organize an editing session</w:t>
      </w:r>
      <w:r w:rsidR="00F714AF" w:rsidRPr="00C14E87">
        <w:rPr>
          <w:b/>
          <w:bCs/>
        </w:rPr>
        <w:t xml:space="preserve"> </w:t>
      </w:r>
      <w:r w:rsidR="008C1A97" w:rsidRPr="00C14E87">
        <w:rPr>
          <w:b/>
          <w:bCs/>
        </w:rPr>
        <w:t xml:space="preserve">on A-series </w:t>
      </w:r>
      <w:r w:rsidRPr="00C14E87">
        <w:rPr>
          <w:b/>
          <w:bCs/>
        </w:rPr>
        <w:t xml:space="preserve">Supplement 4 </w:t>
      </w:r>
      <w:r w:rsidR="00F714AF" w:rsidRPr="00C14E87">
        <w:rPr>
          <w:b/>
          <w:bCs/>
        </w:rPr>
        <w:t>on Wednesday</w:t>
      </w:r>
      <w:r w:rsidRPr="00C14E87">
        <w:rPr>
          <w:b/>
          <w:bCs/>
        </w:rPr>
        <w:t xml:space="preserve"> </w:t>
      </w:r>
      <w:r w:rsidR="00B674C7" w:rsidRPr="00C14E87">
        <w:rPr>
          <w:b/>
          <w:bCs/>
        </w:rPr>
        <w:t>14 December at 08h15-09h15</w:t>
      </w:r>
      <w:r w:rsidR="0098465E" w:rsidRPr="00C14E87">
        <w:rPr>
          <w:b/>
          <w:bCs/>
        </w:rPr>
        <w:t>.</w:t>
      </w:r>
    </w:p>
    <w:p w14:paraId="677C2369" w14:textId="1EED4873" w:rsidR="00A70D7E" w:rsidRPr="00C14E87" w:rsidRDefault="00E74CE0" w:rsidP="00C14E87">
      <w:pPr>
        <w:keepNext/>
      </w:pPr>
      <w:r w:rsidRPr="00C14E87">
        <w:rPr>
          <w:b/>
          <w:bCs/>
        </w:rPr>
        <w:lastRenderedPageBreak/>
        <w:t>5</w:t>
      </w:r>
      <w:r w:rsidRPr="00C14E87">
        <w:rPr>
          <w:b/>
          <w:bCs/>
        </w:rPr>
        <w:tab/>
      </w:r>
      <w:r w:rsidR="00A70D7E" w:rsidRPr="00C14E87">
        <w:rPr>
          <w:b/>
          <w:bCs/>
        </w:rPr>
        <w:t>Supplement 2 to the ITU-T A-series Recommendations "Guidelines on interoperability experiments"</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C437D8" w:rsidRPr="00C14E87" w14:paraId="31E763E0" w14:textId="77777777" w:rsidTr="001641A4">
        <w:trPr>
          <w:trHeight w:val="402"/>
        </w:trPr>
        <w:tc>
          <w:tcPr>
            <w:tcW w:w="567" w:type="dxa"/>
          </w:tcPr>
          <w:p w14:paraId="76BD7878" w14:textId="77777777" w:rsidR="00C437D8" w:rsidRPr="00C14E87" w:rsidRDefault="00C437D8" w:rsidP="001641A4">
            <w:pPr>
              <w:keepLines/>
              <w:spacing w:before="40" w:after="40"/>
              <w:rPr>
                <w:rFonts w:eastAsia="SimSun"/>
                <w:bCs/>
                <w:sz w:val="22"/>
                <w:szCs w:val="22"/>
              </w:rPr>
            </w:pPr>
            <w:r w:rsidRPr="00C14E87">
              <w:rPr>
                <w:rFonts w:eastAsia="SimSun"/>
                <w:bCs/>
                <w:sz w:val="22"/>
                <w:szCs w:val="22"/>
              </w:rPr>
              <w:t>5.1</w:t>
            </w:r>
          </w:p>
        </w:tc>
        <w:tc>
          <w:tcPr>
            <w:tcW w:w="2977" w:type="dxa"/>
          </w:tcPr>
          <w:p w14:paraId="5DC39BA9" w14:textId="77777777" w:rsidR="00C437D8" w:rsidRPr="00C14E87" w:rsidRDefault="00C437D8" w:rsidP="001641A4">
            <w:pPr>
              <w:keepLines/>
              <w:tabs>
                <w:tab w:val="left" w:pos="720"/>
              </w:tabs>
              <w:spacing w:before="40" w:after="40"/>
              <w:rPr>
                <w:sz w:val="22"/>
                <w:szCs w:val="22"/>
                <w:lang w:val="en-US"/>
              </w:rPr>
            </w:pPr>
            <w:r w:rsidRPr="00C14E87">
              <w:rPr>
                <w:sz w:val="22"/>
                <w:szCs w:val="22"/>
                <w:lang w:val="en-US"/>
              </w:rPr>
              <w:t xml:space="preserve">Telecom Italia S.p.A., A1 Telekom Austria AG, </w:t>
            </w:r>
            <w:proofErr w:type="spellStart"/>
            <w:r w:rsidRPr="00C14E87">
              <w:rPr>
                <w:sz w:val="22"/>
                <w:szCs w:val="22"/>
                <w:lang w:val="en-US"/>
              </w:rPr>
              <w:t>Mandat</w:t>
            </w:r>
            <w:proofErr w:type="spellEnd"/>
            <w:r w:rsidRPr="00C14E87">
              <w:rPr>
                <w:sz w:val="22"/>
                <w:szCs w:val="22"/>
                <w:lang w:val="en-US"/>
              </w:rPr>
              <w:t xml:space="preserve"> International, Vodafone GmbH:</w:t>
            </w:r>
            <w:r w:rsidRPr="00C14E87">
              <w:rPr>
                <w:sz w:val="22"/>
                <w:szCs w:val="22"/>
              </w:rPr>
              <w:t xml:space="preserve"> </w:t>
            </w:r>
            <w:r w:rsidRPr="00C14E87">
              <w:rPr>
                <w:sz w:val="22"/>
                <w:szCs w:val="22"/>
                <w:lang w:val="en-US"/>
              </w:rPr>
              <w:t>Proposal to revise A.Suppl.2</w:t>
            </w:r>
          </w:p>
        </w:tc>
        <w:tc>
          <w:tcPr>
            <w:tcW w:w="1134" w:type="dxa"/>
          </w:tcPr>
          <w:p w14:paraId="34379D34" w14:textId="77777777" w:rsidR="00C437D8" w:rsidRPr="00C14E87" w:rsidRDefault="00D71C4C" w:rsidP="001641A4">
            <w:pPr>
              <w:keepLines/>
              <w:spacing w:before="40" w:after="40"/>
              <w:jc w:val="center"/>
              <w:rPr>
                <w:sz w:val="22"/>
                <w:szCs w:val="22"/>
              </w:rPr>
            </w:pPr>
            <w:hyperlink r:id="rId49" w:history="1">
              <w:r w:rsidR="00C437D8" w:rsidRPr="00C14E87">
                <w:rPr>
                  <w:rStyle w:val="Hyperlink"/>
                  <w:rFonts w:ascii="Times New Roman" w:hAnsi="Times New Roman"/>
                  <w:sz w:val="22"/>
                  <w:szCs w:val="22"/>
                </w:rPr>
                <w:t>C4</w:t>
              </w:r>
            </w:hyperlink>
          </w:p>
        </w:tc>
        <w:tc>
          <w:tcPr>
            <w:tcW w:w="4111" w:type="dxa"/>
          </w:tcPr>
          <w:p w14:paraId="5496A290" w14:textId="77777777" w:rsidR="00C437D8" w:rsidRPr="00C14E87" w:rsidRDefault="00C437D8" w:rsidP="001641A4">
            <w:pPr>
              <w:keepLines/>
              <w:tabs>
                <w:tab w:val="left" w:pos="720"/>
              </w:tabs>
              <w:spacing w:before="40" w:after="40"/>
              <w:rPr>
                <w:sz w:val="22"/>
                <w:szCs w:val="22"/>
              </w:rPr>
            </w:pPr>
            <w:r w:rsidRPr="00C14E87">
              <w:rPr>
                <w:sz w:val="22"/>
                <w:szCs w:val="22"/>
              </w:rPr>
              <w:t xml:space="preserve">This contribution proposes to </w:t>
            </w:r>
            <w:r w:rsidRPr="00C14E87">
              <w:rPr>
                <w:b/>
                <w:bCs/>
                <w:sz w:val="22"/>
                <w:szCs w:val="22"/>
              </w:rPr>
              <w:t>revise</w:t>
            </w:r>
            <w:r w:rsidRPr="00C14E87">
              <w:rPr>
                <w:sz w:val="22"/>
                <w:szCs w:val="22"/>
              </w:rPr>
              <w:t xml:space="preserve"> the existing text of Supplement 2 to the A-series extending it to Proof-of-Concept events.</w:t>
            </w:r>
          </w:p>
        </w:tc>
      </w:tr>
      <w:tr w:rsidR="00C437D8" w:rsidRPr="00C14E87" w14:paraId="7EC5187D" w14:textId="77777777" w:rsidTr="001641A4">
        <w:trPr>
          <w:trHeight w:val="402"/>
        </w:trPr>
        <w:tc>
          <w:tcPr>
            <w:tcW w:w="567" w:type="dxa"/>
          </w:tcPr>
          <w:p w14:paraId="14EF61FE" w14:textId="77777777" w:rsidR="00C437D8" w:rsidRPr="00C14E87" w:rsidRDefault="00C437D8" w:rsidP="001641A4">
            <w:pPr>
              <w:keepLines/>
              <w:spacing w:before="40" w:after="40"/>
              <w:rPr>
                <w:rFonts w:eastAsia="SimSun"/>
                <w:bCs/>
                <w:sz w:val="22"/>
                <w:szCs w:val="22"/>
              </w:rPr>
            </w:pPr>
            <w:r w:rsidRPr="00C14E87">
              <w:rPr>
                <w:rFonts w:eastAsia="SimSun"/>
                <w:bCs/>
                <w:sz w:val="22"/>
                <w:szCs w:val="22"/>
              </w:rPr>
              <w:t>5.2</w:t>
            </w:r>
          </w:p>
        </w:tc>
        <w:tc>
          <w:tcPr>
            <w:tcW w:w="2977" w:type="dxa"/>
          </w:tcPr>
          <w:p w14:paraId="3E8F0A0A" w14:textId="77777777" w:rsidR="00C437D8" w:rsidRPr="00C14E87" w:rsidRDefault="00C437D8" w:rsidP="001641A4">
            <w:pPr>
              <w:keepLines/>
              <w:tabs>
                <w:tab w:val="left" w:pos="720"/>
              </w:tabs>
              <w:spacing w:before="40" w:after="40"/>
              <w:rPr>
                <w:sz w:val="22"/>
                <w:szCs w:val="22"/>
                <w:lang w:val="en-US"/>
              </w:rPr>
            </w:pPr>
            <w:r w:rsidRPr="00C14E87">
              <w:rPr>
                <w:sz w:val="22"/>
                <w:szCs w:val="22"/>
                <w:lang w:val="en-US"/>
              </w:rPr>
              <w:t>Rapporteur, RG-WM: Working document to discuss a possible update of Supplement 2 to ITU</w:t>
            </w:r>
            <w:r w:rsidRPr="00C14E87">
              <w:rPr>
                <w:sz w:val="22"/>
                <w:szCs w:val="22"/>
                <w:lang w:val="en-US"/>
              </w:rPr>
              <w:noBreakHyphen/>
              <w:t>T A-series Recommendations</w:t>
            </w:r>
          </w:p>
        </w:tc>
        <w:tc>
          <w:tcPr>
            <w:tcW w:w="1134" w:type="dxa"/>
          </w:tcPr>
          <w:p w14:paraId="10810763" w14:textId="77777777" w:rsidR="00C437D8" w:rsidRPr="00C14E87" w:rsidRDefault="00D71C4C" w:rsidP="001641A4">
            <w:pPr>
              <w:keepLines/>
              <w:spacing w:before="40" w:after="40"/>
              <w:jc w:val="center"/>
              <w:rPr>
                <w:sz w:val="22"/>
                <w:szCs w:val="22"/>
                <w:highlight w:val="yellow"/>
              </w:rPr>
            </w:pPr>
            <w:hyperlink r:id="rId50" w:history="1">
              <w:r w:rsidR="00C437D8" w:rsidRPr="00C14E87">
                <w:rPr>
                  <w:rStyle w:val="Hyperlink"/>
                  <w:rFonts w:ascii="Times New Roman" w:eastAsia="SimSun" w:hAnsi="Times New Roman"/>
                  <w:bCs/>
                  <w:sz w:val="22"/>
                  <w:szCs w:val="22"/>
                </w:rPr>
                <w:t>TD137</w:t>
              </w:r>
            </w:hyperlink>
          </w:p>
        </w:tc>
        <w:tc>
          <w:tcPr>
            <w:tcW w:w="4111" w:type="dxa"/>
          </w:tcPr>
          <w:p w14:paraId="41052E11" w14:textId="77777777" w:rsidR="00C437D8" w:rsidRPr="00C14E87" w:rsidRDefault="00C437D8" w:rsidP="001641A4">
            <w:pPr>
              <w:keepLines/>
              <w:tabs>
                <w:tab w:val="left" w:pos="720"/>
              </w:tabs>
              <w:spacing w:before="40" w:after="40"/>
              <w:rPr>
                <w:sz w:val="22"/>
                <w:szCs w:val="22"/>
                <w:highlight w:val="yellow"/>
              </w:rPr>
            </w:pPr>
            <w:r w:rsidRPr="00C14E87">
              <w:rPr>
                <w:sz w:val="22"/>
                <w:szCs w:val="22"/>
              </w:rPr>
              <w:t xml:space="preserve">This TD is a working document to support the </w:t>
            </w:r>
            <w:r w:rsidRPr="00C14E87">
              <w:rPr>
                <w:b/>
                <w:bCs/>
                <w:sz w:val="22"/>
                <w:szCs w:val="22"/>
              </w:rPr>
              <w:t>discussion</w:t>
            </w:r>
            <w:r w:rsidRPr="00C14E87">
              <w:rPr>
                <w:sz w:val="22"/>
                <w:szCs w:val="22"/>
              </w:rPr>
              <w:t xml:space="preserve"> about Supplement 2 based on contribution C4.</w:t>
            </w:r>
          </w:p>
        </w:tc>
      </w:tr>
    </w:tbl>
    <w:p w14:paraId="41F137AC" w14:textId="20550F3B" w:rsidR="00A70D7E" w:rsidRPr="00C14E87" w:rsidRDefault="0098465E" w:rsidP="00687B83">
      <w:r w:rsidRPr="00C14E87">
        <w:t xml:space="preserve">C4 was </w:t>
      </w:r>
      <w:r w:rsidR="00FA0B8B" w:rsidRPr="00C14E87">
        <w:t xml:space="preserve">remotely </w:t>
      </w:r>
      <w:r w:rsidRPr="00C14E87">
        <w:t>presented by Giulio Maggiore from Telecom Italia, who is also the Chair of the FG on Test Bed Federation</w:t>
      </w:r>
      <w:r w:rsidR="00AE3E65" w:rsidRPr="00C14E87">
        <w:t>, established by SG11</w:t>
      </w:r>
      <w:r w:rsidRPr="00C14E87">
        <w:t xml:space="preserve">. </w:t>
      </w:r>
      <w:r w:rsidR="00687B83" w:rsidRPr="00C14E87">
        <w:t xml:space="preserve">Due to rapid development of new technologies which pop-up on the market, Proof-of-Concept </w:t>
      </w:r>
      <w:r w:rsidR="00EA5259" w:rsidRPr="00C14E87">
        <w:t xml:space="preserve">(PoC) </w:t>
      </w:r>
      <w:r w:rsidR="00687B83" w:rsidRPr="00C14E87">
        <w:t>become a very useful and popular instrument for SDOs to determine the feasibility of the concept/technology/solution or to verify that it will function as intended and according to the features defined</w:t>
      </w:r>
      <w:r w:rsidR="00AE3E65" w:rsidRPr="00C14E87">
        <w:t>,</w:t>
      </w:r>
      <w:r w:rsidR="00687B83" w:rsidRPr="00C14E87">
        <w:t xml:space="preserve"> </w:t>
      </w:r>
      <w:proofErr w:type="gramStart"/>
      <w:r w:rsidR="00687B83" w:rsidRPr="00C14E87">
        <w:t>in particular standards</w:t>
      </w:r>
      <w:proofErr w:type="gramEnd"/>
      <w:r w:rsidR="00687B83" w:rsidRPr="00C14E87">
        <w:t xml:space="preserve"> that are under development.</w:t>
      </w:r>
      <w:r w:rsidR="008D542D" w:rsidRPr="00C14E87">
        <w:t xml:space="preserve"> </w:t>
      </w:r>
      <w:r w:rsidR="00687B83" w:rsidRPr="00C14E87">
        <w:t xml:space="preserve">In this regard, </w:t>
      </w:r>
      <w:r w:rsidR="008D542D" w:rsidRPr="00C14E87">
        <w:t xml:space="preserve">it is proposed to </w:t>
      </w:r>
      <w:r w:rsidR="00687B83" w:rsidRPr="00C14E87">
        <w:t>revis</w:t>
      </w:r>
      <w:r w:rsidR="008D542D" w:rsidRPr="00C14E87">
        <w:t>e the A-series Supplement 2</w:t>
      </w:r>
      <w:r w:rsidR="00366F12" w:rsidRPr="00C14E87">
        <w:t xml:space="preserve"> to include PoC in addition to interoperability events</w:t>
      </w:r>
      <w:r w:rsidR="00687B83" w:rsidRPr="00C14E87">
        <w:t>.</w:t>
      </w:r>
      <w:r w:rsidR="00CC2106" w:rsidRPr="00C14E87">
        <w:t xml:space="preserve"> </w:t>
      </w:r>
      <w:r w:rsidR="00EA5259" w:rsidRPr="00C14E87">
        <w:t xml:space="preserve">The contribution was supported </w:t>
      </w:r>
      <w:r w:rsidR="008C1A97" w:rsidRPr="00C14E87">
        <w:t xml:space="preserve">by the meeting </w:t>
      </w:r>
      <w:r w:rsidR="00D65A67" w:rsidRPr="00C14E87">
        <w:t xml:space="preserve">and </w:t>
      </w:r>
      <w:r w:rsidR="008C1A97" w:rsidRPr="00C14E87">
        <w:t xml:space="preserve">various administrations expressed interest in </w:t>
      </w:r>
      <w:r w:rsidR="00D65A67" w:rsidRPr="00C14E87">
        <w:t>contribut</w:t>
      </w:r>
      <w:r w:rsidR="008C1A97" w:rsidRPr="00C14E87">
        <w:t>ing</w:t>
      </w:r>
      <w:r w:rsidR="00D65A67" w:rsidRPr="00C14E87">
        <w:t xml:space="preserve"> </w:t>
      </w:r>
      <w:r w:rsidR="00B806D8" w:rsidRPr="00C14E87">
        <w:t>to</w:t>
      </w:r>
      <w:r w:rsidR="00D65A67" w:rsidRPr="00C14E87">
        <w:t xml:space="preserve"> an editing session to enhance the text</w:t>
      </w:r>
      <w:r w:rsidR="008C1A97" w:rsidRPr="00C14E87">
        <w:t xml:space="preserve"> of Supplement 2</w:t>
      </w:r>
      <w:r w:rsidR="00CC2106" w:rsidRPr="00C14E87">
        <w:t>.</w:t>
      </w:r>
      <w:r w:rsidR="00406E82" w:rsidRPr="00C14E87">
        <w:t xml:space="preserve"> </w:t>
      </w:r>
    </w:p>
    <w:p w14:paraId="6B5F5318" w14:textId="7EAB5DF9" w:rsidR="00B806D8" w:rsidRPr="00C14E87" w:rsidRDefault="00B806D8" w:rsidP="00B806D8">
      <w:pPr>
        <w:pStyle w:val="TSBHeaderSummary"/>
      </w:pPr>
      <w:r w:rsidRPr="00C14E87">
        <w:t>TD137 is an attempt from the Rapporteur to facilitate discussion on revision of Supp</w:t>
      </w:r>
      <w:r w:rsidR="00662353" w:rsidRPr="00C14E87">
        <w:t>lement</w:t>
      </w:r>
      <w:r w:rsidRPr="00C14E87">
        <w:t xml:space="preserve"> 2. It is proposed to consider this document during an editing session on Supplement 2.</w:t>
      </w:r>
    </w:p>
    <w:p w14:paraId="5AB3D198" w14:textId="78414A91" w:rsidR="008C1A97" w:rsidRPr="00C14E87" w:rsidRDefault="008C1A97" w:rsidP="00031573">
      <w:pPr>
        <w:pStyle w:val="TSBHeaderSummary"/>
        <w:numPr>
          <w:ilvl w:val="0"/>
          <w:numId w:val="16"/>
        </w:numPr>
        <w:spacing w:after="120"/>
        <w:rPr>
          <w:b/>
          <w:bCs/>
        </w:rPr>
      </w:pPr>
      <w:r w:rsidRPr="00C14E87">
        <w:rPr>
          <w:b/>
          <w:bCs/>
        </w:rPr>
        <w:t xml:space="preserve">RG-WM agreed to organize an editing session </w:t>
      </w:r>
      <w:r w:rsidR="00662353" w:rsidRPr="00C14E87">
        <w:rPr>
          <w:b/>
          <w:bCs/>
        </w:rPr>
        <w:t xml:space="preserve">on </w:t>
      </w:r>
      <w:r w:rsidRPr="00C14E87">
        <w:rPr>
          <w:b/>
          <w:bCs/>
        </w:rPr>
        <w:t>A-series Supplement 2 on Tuesday 1</w:t>
      </w:r>
      <w:r w:rsidR="00031573" w:rsidRPr="00C14E87">
        <w:rPr>
          <w:b/>
          <w:bCs/>
        </w:rPr>
        <w:t>3</w:t>
      </w:r>
      <w:r w:rsidRPr="00C14E87">
        <w:rPr>
          <w:b/>
          <w:bCs/>
        </w:rPr>
        <w:t xml:space="preserve"> December at </w:t>
      </w:r>
      <w:r w:rsidR="00031573" w:rsidRPr="00C14E87">
        <w:rPr>
          <w:b/>
          <w:bCs/>
        </w:rPr>
        <w:t>13</w:t>
      </w:r>
      <w:r w:rsidRPr="00C14E87">
        <w:rPr>
          <w:b/>
          <w:bCs/>
        </w:rPr>
        <w:t>h</w:t>
      </w:r>
      <w:r w:rsidR="00031573" w:rsidRPr="00C14E87">
        <w:rPr>
          <w:b/>
          <w:bCs/>
        </w:rPr>
        <w:t>30</w:t>
      </w:r>
      <w:r w:rsidRPr="00C14E87">
        <w:rPr>
          <w:b/>
          <w:bCs/>
        </w:rPr>
        <w:t>-</w:t>
      </w:r>
      <w:r w:rsidR="00031573" w:rsidRPr="00C14E87">
        <w:rPr>
          <w:b/>
          <w:bCs/>
        </w:rPr>
        <w:t>14</w:t>
      </w:r>
      <w:r w:rsidRPr="00C14E87">
        <w:rPr>
          <w:b/>
          <w:bCs/>
        </w:rPr>
        <w:t>h</w:t>
      </w:r>
      <w:r w:rsidR="00031573" w:rsidRPr="00C14E87">
        <w:rPr>
          <w:b/>
          <w:bCs/>
        </w:rPr>
        <w:t>30</w:t>
      </w:r>
      <w:r w:rsidRPr="00C14E87">
        <w:rPr>
          <w:b/>
          <w:bCs/>
        </w:rPr>
        <w:t>.</w:t>
      </w:r>
    </w:p>
    <w:p w14:paraId="42CD141C" w14:textId="089C697D" w:rsidR="00BC6ABB" w:rsidRPr="00C14E87" w:rsidRDefault="00B806D8">
      <w:r w:rsidRPr="00C14E87">
        <w:t xml:space="preserve">The meeting </w:t>
      </w:r>
      <w:r w:rsidR="00D71105" w:rsidRPr="00C14E87">
        <w:t xml:space="preserve">was </w:t>
      </w:r>
      <w:r w:rsidRPr="00C14E87">
        <w:t>adjourned at 1</w:t>
      </w:r>
      <w:r w:rsidR="00D71105" w:rsidRPr="00C14E87">
        <w:t>0h55.</w:t>
      </w:r>
    </w:p>
    <w:p w14:paraId="365BA2CD" w14:textId="77777777" w:rsidR="00C437D8" w:rsidRPr="00C14E87" w:rsidRDefault="00C437D8" w:rsidP="00B806D8">
      <w:pPr>
        <w:keepNext/>
        <w:keepLines/>
        <w:spacing w:before="40" w:after="40"/>
        <w:jc w:val="center"/>
      </w:pPr>
    </w:p>
    <w:p w14:paraId="50895781" w14:textId="288CA326" w:rsidR="00BC6ABB" w:rsidRPr="00C14E87" w:rsidRDefault="00B806D8" w:rsidP="00C14E87">
      <w:pPr>
        <w:keepNext/>
        <w:keepLines/>
        <w:spacing w:after="120"/>
        <w:jc w:val="center"/>
        <w:rPr>
          <w:rFonts w:eastAsia="SimSun"/>
          <w:b/>
        </w:rPr>
      </w:pPr>
      <w:r w:rsidRPr="00C14E87">
        <w:rPr>
          <w:rFonts w:eastAsia="SimSun"/>
          <w:b/>
        </w:rPr>
        <w:t>WEDNESDAY, 14 DEC 2022</w:t>
      </w:r>
    </w:p>
    <w:p w14:paraId="1AFFD862" w14:textId="7120B3A0" w:rsidR="00A70D7E" w:rsidRPr="00C14E87" w:rsidRDefault="002F0A75" w:rsidP="006B142E">
      <w:pPr>
        <w:spacing w:before="0"/>
      </w:pPr>
      <w:r w:rsidRPr="00C14E87">
        <w:rPr>
          <w:rFonts w:asciiTheme="majorBidi" w:hAnsiTheme="majorBidi" w:cstheme="majorBidi"/>
        </w:rPr>
        <w:t>The meeting was opened by the Chairman at 9h30.</w:t>
      </w:r>
      <w:r w:rsidR="00EE689D" w:rsidRPr="00C14E87">
        <w:rPr>
          <w:rFonts w:asciiTheme="majorBidi" w:hAnsiTheme="majorBidi" w:cstheme="majorBidi"/>
        </w:rPr>
        <w:t xml:space="preserve"> A revised agenda was provided as </w:t>
      </w:r>
      <w:hyperlink r:id="rId51" w:history="1">
        <w:r w:rsidR="0091787A" w:rsidRPr="00C14E87">
          <w:rPr>
            <w:rStyle w:val="Hyperlink"/>
            <w:rFonts w:ascii="Times New Roman" w:eastAsia="SimSun" w:hAnsi="Times New Roman"/>
            <w:bCs/>
          </w:rPr>
          <w:t>TD14</w:t>
        </w:r>
      </w:hyperlink>
      <w:r w:rsidR="0091787A" w:rsidRPr="00C14E87">
        <w:rPr>
          <w:rStyle w:val="Hyperlink"/>
          <w:rFonts w:ascii="Times New Roman" w:eastAsia="SimSun" w:hAnsi="Times New Roman"/>
          <w:bCs/>
        </w:rPr>
        <w:t>R2</w:t>
      </w:r>
      <w:r w:rsidR="0091787A" w:rsidRPr="00C14E87">
        <w:rPr>
          <w:rStyle w:val="Hyperlink"/>
          <w:rFonts w:ascii="Times New Roman" w:eastAsia="SimSun" w:hAnsi="Times New Roman"/>
          <w:bCs/>
          <w:u w:val="none"/>
        </w:rPr>
        <w:t>.</w:t>
      </w:r>
      <w:r w:rsidR="007A3A87" w:rsidRPr="00C14E87">
        <w:rPr>
          <w:rStyle w:val="Hyperlink"/>
          <w:rFonts w:ascii="Times New Roman" w:eastAsia="SimSun" w:hAnsi="Times New Roman"/>
          <w:bCs/>
          <w:u w:val="none"/>
        </w:rPr>
        <w:t xml:space="preserve"> </w:t>
      </w:r>
      <w:r w:rsidR="007A3A87" w:rsidRPr="00C14E87">
        <w:rPr>
          <w:rFonts w:asciiTheme="majorBidi" w:hAnsiTheme="majorBidi" w:cstheme="majorBidi"/>
        </w:rPr>
        <w:t>Revision 2 of the agenda includes a few updates in agenda items from 10 to 19.</w:t>
      </w:r>
    </w:p>
    <w:p w14:paraId="776BF38E" w14:textId="39AB63FB" w:rsidR="00241454" w:rsidRPr="00C14E87" w:rsidRDefault="00241454" w:rsidP="00C14E87">
      <w:pPr>
        <w:keepNext/>
        <w:spacing w:after="120"/>
      </w:pPr>
      <w:r w:rsidRPr="00C14E87">
        <w:rPr>
          <w:b/>
          <w:bCs/>
        </w:rPr>
        <w:t>6</w:t>
      </w:r>
      <w:r w:rsidRPr="00C14E87">
        <w:rPr>
          <w:b/>
          <w:bCs/>
        </w:rPr>
        <w:tab/>
        <w:t>Rec. ITU-T A.7 "Focus groups: Establishment and working procedures"</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B82326" w:rsidRPr="00C14E87" w14:paraId="20094E2A" w14:textId="77777777" w:rsidTr="001641A4">
        <w:trPr>
          <w:trHeight w:val="20"/>
        </w:trPr>
        <w:tc>
          <w:tcPr>
            <w:tcW w:w="567" w:type="dxa"/>
          </w:tcPr>
          <w:p w14:paraId="22CB9CB0" w14:textId="77777777" w:rsidR="00B82326" w:rsidRPr="00C14E87" w:rsidRDefault="00B82326" w:rsidP="001641A4">
            <w:pPr>
              <w:keepLines/>
              <w:spacing w:before="40" w:after="40"/>
              <w:rPr>
                <w:rFonts w:eastAsia="SimSun"/>
                <w:bCs/>
                <w:sz w:val="22"/>
                <w:szCs w:val="22"/>
              </w:rPr>
            </w:pPr>
            <w:r w:rsidRPr="00C14E87">
              <w:rPr>
                <w:rFonts w:eastAsia="SimSun"/>
                <w:bCs/>
                <w:sz w:val="22"/>
                <w:szCs w:val="22"/>
              </w:rPr>
              <w:t>6.1</w:t>
            </w:r>
          </w:p>
        </w:tc>
        <w:tc>
          <w:tcPr>
            <w:tcW w:w="2977" w:type="dxa"/>
          </w:tcPr>
          <w:p w14:paraId="7846D92F" w14:textId="77777777" w:rsidR="00B82326" w:rsidRPr="00C14E87" w:rsidRDefault="00B82326" w:rsidP="001641A4">
            <w:pPr>
              <w:keepLines/>
              <w:tabs>
                <w:tab w:val="left" w:pos="720"/>
              </w:tabs>
              <w:spacing w:before="40" w:after="40"/>
              <w:rPr>
                <w:bCs/>
                <w:sz w:val="22"/>
                <w:szCs w:val="22"/>
                <w:lang w:val="en-US"/>
              </w:rPr>
            </w:pPr>
            <w:r w:rsidRPr="00C14E87">
              <w:rPr>
                <w:bCs/>
                <w:sz w:val="22"/>
                <w:szCs w:val="22"/>
                <w:lang w:val="en-US"/>
              </w:rPr>
              <w:t>Rapporteur, TSAG RG-WM: TSAG, WTSA-20 and PP-22 results related to working methods</w:t>
            </w:r>
          </w:p>
        </w:tc>
        <w:tc>
          <w:tcPr>
            <w:tcW w:w="1134" w:type="dxa"/>
          </w:tcPr>
          <w:p w14:paraId="5106EAB1" w14:textId="77777777" w:rsidR="00B82326" w:rsidRPr="00C14E87" w:rsidRDefault="00B82326" w:rsidP="001641A4">
            <w:pPr>
              <w:keepLines/>
              <w:spacing w:before="40" w:after="40"/>
              <w:jc w:val="center"/>
              <w:rPr>
                <w:rFonts w:eastAsia="SimSun"/>
                <w:bCs/>
                <w:sz w:val="22"/>
                <w:szCs w:val="22"/>
              </w:rPr>
            </w:pPr>
            <w:r w:rsidRPr="00C14E87">
              <w:rPr>
                <w:sz w:val="22"/>
                <w:szCs w:val="22"/>
              </w:rPr>
              <w:t>(</w:t>
            </w:r>
            <w:hyperlink r:id="rId52" w:history="1">
              <w:r w:rsidRPr="00C14E87">
                <w:rPr>
                  <w:rStyle w:val="Hyperlink"/>
                  <w:rFonts w:ascii="Times New Roman" w:eastAsia="SimSun" w:hAnsi="Times New Roman"/>
                  <w:bCs/>
                  <w:sz w:val="22"/>
                  <w:szCs w:val="22"/>
                </w:rPr>
                <w:t>TD117R2</w:t>
              </w:r>
            </w:hyperlink>
            <w:r w:rsidRPr="00C14E87">
              <w:rPr>
                <w:rFonts w:eastAsia="SimSun"/>
                <w:bCs/>
                <w:sz w:val="22"/>
                <w:szCs w:val="22"/>
              </w:rPr>
              <w:t>, item 1</w:t>
            </w:r>
            <w:r w:rsidRPr="00C14E87">
              <w:rPr>
                <w:sz w:val="22"/>
                <w:szCs w:val="22"/>
              </w:rPr>
              <w:t>)</w:t>
            </w:r>
          </w:p>
        </w:tc>
        <w:tc>
          <w:tcPr>
            <w:tcW w:w="4111" w:type="dxa"/>
          </w:tcPr>
          <w:p w14:paraId="116663A4" w14:textId="77777777" w:rsidR="00B82326" w:rsidRPr="00C14E87" w:rsidRDefault="00B82326"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WTSA20 WG3A invited TSAG to </w:t>
            </w:r>
            <w:r w:rsidRPr="00C14E87">
              <w:rPr>
                <w:rFonts w:ascii="Times New Roman" w:hAnsi="Times New Roman" w:cs="Times New Roman"/>
                <w:b/>
                <w:bCs/>
              </w:rPr>
              <w:t>continue study</w:t>
            </w:r>
            <w:r w:rsidRPr="00C14E87">
              <w:rPr>
                <w:rFonts w:ascii="Times New Roman" w:hAnsi="Times New Roman" w:cs="Times New Roman"/>
              </w:rPr>
              <w:t xml:space="preserve"> A.7 related issues.</w:t>
            </w:r>
          </w:p>
        </w:tc>
      </w:tr>
      <w:tr w:rsidR="00B82326" w:rsidRPr="00C14E87" w14:paraId="21BA7122" w14:textId="77777777" w:rsidTr="001641A4">
        <w:trPr>
          <w:trHeight w:val="20"/>
        </w:trPr>
        <w:tc>
          <w:tcPr>
            <w:tcW w:w="567" w:type="dxa"/>
          </w:tcPr>
          <w:p w14:paraId="200874F4" w14:textId="77777777" w:rsidR="00B82326" w:rsidRPr="00C14E87" w:rsidRDefault="00B82326" w:rsidP="001641A4">
            <w:pPr>
              <w:keepLines/>
              <w:spacing w:before="40" w:after="40"/>
              <w:rPr>
                <w:rFonts w:eastAsia="SimSun"/>
                <w:bCs/>
                <w:sz w:val="22"/>
                <w:szCs w:val="22"/>
              </w:rPr>
            </w:pPr>
            <w:r w:rsidRPr="00C14E87">
              <w:rPr>
                <w:rFonts w:eastAsia="SimSun"/>
                <w:bCs/>
                <w:sz w:val="22"/>
                <w:szCs w:val="22"/>
              </w:rPr>
              <w:t>6.2</w:t>
            </w:r>
          </w:p>
        </w:tc>
        <w:tc>
          <w:tcPr>
            <w:tcW w:w="2977" w:type="dxa"/>
          </w:tcPr>
          <w:p w14:paraId="7F7B8A5B" w14:textId="77777777" w:rsidR="00B82326" w:rsidRPr="00C14E87" w:rsidRDefault="00B82326" w:rsidP="001641A4">
            <w:pPr>
              <w:keepLines/>
              <w:tabs>
                <w:tab w:val="left" w:pos="720"/>
              </w:tabs>
              <w:spacing w:before="40" w:after="40"/>
              <w:rPr>
                <w:bCs/>
                <w:sz w:val="22"/>
                <w:szCs w:val="22"/>
                <w:lang w:val="en-US"/>
              </w:rPr>
            </w:pPr>
            <w:r w:rsidRPr="00C14E87">
              <w:rPr>
                <w:bCs/>
                <w:sz w:val="22"/>
                <w:szCs w:val="22"/>
                <w:lang w:val="en-US"/>
              </w:rPr>
              <w:t>United States: Continuing study of revisions to Rec. ITU-T A.7</w:t>
            </w:r>
          </w:p>
        </w:tc>
        <w:tc>
          <w:tcPr>
            <w:tcW w:w="1134" w:type="dxa"/>
          </w:tcPr>
          <w:p w14:paraId="4177BD78" w14:textId="77777777" w:rsidR="00B82326" w:rsidRPr="00C14E87" w:rsidRDefault="00D71C4C" w:rsidP="001641A4">
            <w:pPr>
              <w:keepLines/>
              <w:spacing w:before="40" w:after="40"/>
              <w:jc w:val="center"/>
              <w:rPr>
                <w:sz w:val="22"/>
                <w:szCs w:val="22"/>
              </w:rPr>
            </w:pPr>
            <w:hyperlink r:id="rId53" w:history="1">
              <w:r w:rsidR="00B82326" w:rsidRPr="00C14E87">
                <w:rPr>
                  <w:rStyle w:val="Hyperlink"/>
                  <w:rFonts w:ascii="Times New Roman" w:hAnsi="Times New Roman"/>
                  <w:sz w:val="22"/>
                  <w:szCs w:val="22"/>
                </w:rPr>
                <w:t>C7</w:t>
              </w:r>
            </w:hyperlink>
          </w:p>
        </w:tc>
        <w:tc>
          <w:tcPr>
            <w:tcW w:w="4111" w:type="dxa"/>
          </w:tcPr>
          <w:p w14:paraId="29AC7A8A" w14:textId="77777777" w:rsidR="00B82326" w:rsidRPr="00C14E87" w:rsidRDefault="00B82326" w:rsidP="001641A4">
            <w:pPr>
              <w:spacing w:before="0"/>
              <w:contextualSpacing/>
              <w:rPr>
                <w:sz w:val="22"/>
                <w:szCs w:val="22"/>
              </w:rPr>
            </w:pPr>
            <w:r w:rsidRPr="00C14E87">
              <w:rPr>
                <w:sz w:val="22"/>
                <w:szCs w:val="22"/>
              </w:rPr>
              <w:t>The United States propose:</w:t>
            </w:r>
          </w:p>
          <w:p w14:paraId="58E5C0B8" w14:textId="77777777" w:rsidR="00B82326" w:rsidRPr="00C14E87" w:rsidRDefault="00B82326" w:rsidP="001641A4">
            <w:pPr>
              <w:spacing w:before="0"/>
              <w:contextualSpacing/>
              <w:rPr>
                <w:sz w:val="22"/>
                <w:szCs w:val="22"/>
              </w:rPr>
            </w:pPr>
            <w:r w:rsidRPr="00C14E87">
              <w:rPr>
                <w:sz w:val="22"/>
                <w:szCs w:val="22"/>
              </w:rPr>
              <w:t xml:space="preserve">(1) To carry forward the two proposals from WTSA-20 to modify Rec. ITU-T A.7, namely </w:t>
            </w:r>
            <w:hyperlink r:id="rId54" w:history="1">
              <w:r w:rsidRPr="00C14E87">
                <w:rPr>
                  <w:rStyle w:val="Hyperlink"/>
                  <w:rFonts w:ascii="Times New Roman" w:hAnsi="Times New Roman"/>
                  <w:sz w:val="22"/>
                  <w:szCs w:val="22"/>
                </w:rPr>
                <w:t>EUR/38A19/1</w:t>
              </w:r>
            </w:hyperlink>
            <w:r w:rsidRPr="00C14E87">
              <w:rPr>
                <w:sz w:val="22"/>
                <w:szCs w:val="22"/>
              </w:rPr>
              <w:t xml:space="preserve"> and </w:t>
            </w:r>
            <w:hyperlink r:id="rId55" w:history="1">
              <w:r w:rsidRPr="00C14E87">
                <w:rPr>
                  <w:rStyle w:val="Hyperlink"/>
                  <w:rFonts w:ascii="Times New Roman" w:hAnsi="Times New Roman"/>
                  <w:sz w:val="22"/>
                  <w:szCs w:val="22"/>
                </w:rPr>
                <w:t>IAP/39A20/1</w:t>
              </w:r>
            </w:hyperlink>
            <w:r w:rsidRPr="00C14E87">
              <w:rPr>
                <w:sz w:val="22"/>
                <w:szCs w:val="22"/>
              </w:rPr>
              <w:t xml:space="preserve"> [</w:t>
            </w:r>
            <w:r w:rsidRPr="00C14E87">
              <w:rPr>
                <w:i/>
                <w:iCs/>
                <w:sz w:val="22"/>
                <w:szCs w:val="22"/>
              </w:rPr>
              <w:t>note: WTSA-20 also received two proposals for NOC from Arab States (</w:t>
            </w:r>
            <w:hyperlink r:id="rId56" w:history="1">
              <w:r w:rsidRPr="00C14E87">
                <w:rPr>
                  <w:rStyle w:val="Hyperlink"/>
                  <w:rFonts w:ascii="Times New Roman" w:hAnsi="Times New Roman"/>
                  <w:i/>
                  <w:iCs/>
                  <w:sz w:val="22"/>
                  <w:szCs w:val="22"/>
                  <w:lang w:val="en-US"/>
                </w:rPr>
                <w:t>ARB/36A12-1/1</w:t>
              </w:r>
            </w:hyperlink>
            <w:r w:rsidRPr="00C14E87">
              <w:rPr>
                <w:i/>
                <w:iCs/>
                <w:sz w:val="22"/>
                <w:szCs w:val="22"/>
              </w:rPr>
              <w:t>) and RCC (</w:t>
            </w:r>
            <w:hyperlink r:id="rId57" w:history="1">
              <w:r w:rsidRPr="00C14E87">
                <w:rPr>
                  <w:rStyle w:val="Hyperlink"/>
                  <w:rFonts w:ascii="Times New Roman" w:hAnsi="Times New Roman"/>
                  <w:i/>
                  <w:iCs/>
                  <w:sz w:val="22"/>
                  <w:szCs w:val="22"/>
                  <w:lang w:val="en-US"/>
                </w:rPr>
                <w:t>RCC/40A27/7</w:t>
              </w:r>
            </w:hyperlink>
            <w:r w:rsidRPr="00C14E87">
              <w:rPr>
                <w:i/>
                <w:iCs/>
                <w:sz w:val="22"/>
                <w:szCs w:val="22"/>
              </w:rPr>
              <w:t>)</w:t>
            </w:r>
            <w:r w:rsidRPr="00C14E87">
              <w:rPr>
                <w:sz w:val="22"/>
                <w:szCs w:val="22"/>
              </w:rPr>
              <w:t>];</w:t>
            </w:r>
          </w:p>
          <w:p w14:paraId="011F42B7" w14:textId="77777777" w:rsidR="00B82326" w:rsidRPr="00C14E87" w:rsidRDefault="00B82326" w:rsidP="001641A4">
            <w:pPr>
              <w:pStyle w:val="ListParagraph"/>
              <w:spacing w:after="0" w:line="240" w:lineRule="auto"/>
              <w:ind w:left="0"/>
              <w:rPr>
                <w:rFonts w:ascii="Times New Roman" w:hAnsi="Times New Roman" w:cs="Times New Roman"/>
              </w:rPr>
            </w:pPr>
            <w:r w:rsidRPr="00C14E87">
              <w:rPr>
                <w:rFonts w:ascii="Times New Roman" w:hAnsi="Times New Roman" w:cs="Times New Roman"/>
              </w:rPr>
              <w:t xml:space="preserve">(2) That RG-WM </w:t>
            </w:r>
            <w:r w:rsidRPr="00C14E87">
              <w:rPr>
                <w:rFonts w:ascii="Times New Roman" w:hAnsi="Times New Roman" w:cs="Times New Roman"/>
                <w:b/>
                <w:bCs/>
              </w:rPr>
              <w:t>appoints an Editor</w:t>
            </w:r>
            <w:r w:rsidRPr="00C14E87">
              <w:rPr>
                <w:rFonts w:ascii="Times New Roman" w:hAnsi="Times New Roman" w:cs="Times New Roman"/>
              </w:rPr>
              <w:t xml:space="preserve"> to compile the two proposals into a single consolidated baseline text, which will serve as the starting point for further </w:t>
            </w:r>
            <w:proofErr w:type="gramStart"/>
            <w:r w:rsidRPr="00C14E87">
              <w:rPr>
                <w:rFonts w:ascii="Times New Roman" w:hAnsi="Times New Roman" w:cs="Times New Roman"/>
              </w:rPr>
              <w:t>discussion;</w:t>
            </w:r>
            <w:proofErr w:type="gramEnd"/>
          </w:p>
          <w:p w14:paraId="274F213A" w14:textId="77777777" w:rsidR="00B82326" w:rsidRPr="00C14E87" w:rsidRDefault="00B82326" w:rsidP="001641A4">
            <w:pPr>
              <w:pStyle w:val="ListParagraph"/>
              <w:spacing w:after="0" w:line="240" w:lineRule="auto"/>
              <w:ind w:left="0"/>
              <w:contextualSpacing w:val="0"/>
              <w:rPr>
                <w:rFonts w:ascii="Times New Roman" w:hAnsi="Times New Roman" w:cs="Times New Roman"/>
              </w:rPr>
            </w:pPr>
            <w:r w:rsidRPr="00C14E87">
              <w:rPr>
                <w:rFonts w:ascii="Times New Roman" w:hAnsi="Times New Roman" w:cs="Times New Roman"/>
              </w:rPr>
              <w:t xml:space="preserve">(3) That RG-WM continues consideration of Rec. ITU-T A.7 </w:t>
            </w:r>
            <w:proofErr w:type="gramStart"/>
            <w:r w:rsidRPr="00C14E87">
              <w:rPr>
                <w:rFonts w:ascii="Times New Roman" w:hAnsi="Times New Roman" w:cs="Times New Roman"/>
              </w:rPr>
              <w:t>on the basis of</w:t>
            </w:r>
            <w:proofErr w:type="gramEnd"/>
            <w:r w:rsidRPr="00C14E87">
              <w:rPr>
                <w:rFonts w:ascii="Times New Roman" w:hAnsi="Times New Roman" w:cs="Times New Roman"/>
              </w:rPr>
              <w:t xml:space="preserve"> this new TD, with the goal of developing agreed revisions for TSAG to submit to WTSA-24.</w:t>
            </w:r>
          </w:p>
        </w:tc>
      </w:tr>
      <w:tr w:rsidR="00B82326" w:rsidRPr="00C14E87" w14:paraId="1C3A9356" w14:textId="77777777" w:rsidTr="001641A4">
        <w:trPr>
          <w:trHeight w:val="20"/>
        </w:trPr>
        <w:tc>
          <w:tcPr>
            <w:tcW w:w="567" w:type="dxa"/>
          </w:tcPr>
          <w:p w14:paraId="0892FA23" w14:textId="77777777" w:rsidR="00B82326" w:rsidRPr="00C14E87" w:rsidRDefault="00B82326" w:rsidP="001641A4">
            <w:pPr>
              <w:keepLines/>
              <w:spacing w:before="40" w:after="40"/>
              <w:rPr>
                <w:rFonts w:eastAsia="SimSun"/>
                <w:bCs/>
                <w:sz w:val="22"/>
                <w:szCs w:val="22"/>
              </w:rPr>
            </w:pPr>
            <w:r w:rsidRPr="00C14E87">
              <w:rPr>
                <w:rFonts w:eastAsia="SimSun"/>
                <w:bCs/>
                <w:sz w:val="22"/>
                <w:szCs w:val="22"/>
              </w:rPr>
              <w:lastRenderedPageBreak/>
              <w:t>6.3</w:t>
            </w:r>
          </w:p>
        </w:tc>
        <w:tc>
          <w:tcPr>
            <w:tcW w:w="2977" w:type="dxa"/>
          </w:tcPr>
          <w:p w14:paraId="0992C535" w14:textId="77777777" w:rsidR="00B82326" w:rsidRPr="00C14E87" w:rsidRDefault="00B82326" w:rsidP="001641A4">
            <w:pPr>
              <w:keepLines/>
              <w:tabs>
                <w:tab w:val="left" w:pos="720"/>
              </w:tabs>
              <w:spacing w:before="40" w:after="40"/>
              <w:rPr>
                <w:bCs/>
                <w:sz w:val="22"/>
                <w:szCs w:val="22"/>
                <w:lang w:val="en-US"/>
              </w:rPr>
            </w:pPr>
            <w:r w:rsidRPr="00C14E87">
              <w:rPr>
                <w:bCs/>
                <w:sz w:val="22"/>
                <w:szCs w:val="22"/>
                <w:lang w:val="en-US"/>
              </w:rPr>
              <w:t xml:space="preserve">Editor, Rec. ITU-T A.7: </w:t>
            </w:r>
            <w:r w:rsidRPr="00C14E87">
              <w:rPr>
                <w:sz w:val="22"/>
                <w:szCs w:val="22"/>
              </w:rPr>
              <w:t>Compilation to support the discussion on Recommendation ITU-T A.7</w:t>
            </w:r>
          </w:p>
        </w:tc>
        <w:tc>
          <w:tcPr>
            <w:tcW w:w="1134" w:type="dxa"/>
          </w:tcPr>
          <w:p w14:paraId="5EA42BBA" w14:textId="77777777" w:rsidR="00B82326" w:rsidRPr="00C14E87" w:rsidRDefault="00D71C4C" w:rsidP="001641A4">
            <w:pPr>
              <w:keepLines/>
              <w:spacing w:before="40" w:after="40"/>
              <w:jc w:val="center"/>
              <w:rPr>
                <w:sz w:val="22"/>
                <w:szCs w:val="22"/>
              </w:rPr>
            </w:pPr>
            <w:hyperlink r:id="rId58" w:history="1">
              <w:r w:rsidR="00B82326" w:rsidRPr="00C14E87">
                <w:rPr>
                  <w:rStyle w:val="Hyperlink"/>
                  <w:rFonts w:ascii="Times New Roman" w:hAnsi="Times New Roman"/>
                  <w:sz w:val="22"/>
                  <w:szCs w:val="22"/>
                </w:rPr>
                <w:t>TD122</w:t>
              </w:r>
            </w:hyperlink>
            <w:r w:rsidR="00B82326" w:rsidRPr="00C14E87">
              <w:rPr>
                <w:rStyle w:val="Hyperlink"/>
                <w:rFonts w:ascii="Times New Roman" w:hAnsi="Times New Roman"/>
                <w:sz w:val="22"/>
                <w:szCs w:val="22"/>
              </w:rPr>
              <w:t>R1</w:t>
            </w:r>
          </w:p>
        </w:tc>
        <w:tc>
          <w:tcPr>
            <w:tcW w:w="4111" w:type="dxa"/>
          </w:tcPr>
          <w:p w14:paraId="5B2E59DE" w14:textId="77777777" w:rsidR="00B82326" w:rsidRPr="00C14E87" w:rsidRDefault="00B82326" w:rsidP="001641A4">
            <w:pPr>
              <w:spacing w:before="0"/>
              <w:contextualSpacing/>
              <w:rPr>
                <w:sz w:val="22"/>
                <w:szCs w:val="22"/>
              </w:rPr>
            </w:pPr>
            <w:r w:rsidRPr="00C14E87">
              <w:rPr>
                <w:sz w:val="22"/>
                <w:szCs w:val="22"/>
              </w:rPr>
              <w:t xml:space="preserve">This TD attempts to address contribution C7 by providing a proposal for the consolidated revised text that compiles the two WTSA-20 proposals to modify Rec. ITU-T A.7. For </w:t>
            </w:r>
            <w:r w:rsidRPr="00C14E87">
              <w:rPr>
                <w:b/>
                <w:bCs/>
                <w:sz w:val="22"/>
                <w:szCs w:val="22"/>
              </w:rPr>
              <w:t>discussion</w:t>
            </w:r>
            <w:r w:rsidRPr="00C14E87">
              <w:rPr>
                <w:sz w:val="22"/>
                <w:szCs w:val="22"/>
              </w:rPr>
              <w:t xml:space="preserve"> at interim rapporteur group meetings.</w:t>
            </w:r>
          </w:p>
        </w:tc>
      </w:tr>
    </w:tbl>
    <w:p w14:paraId="0FF1BF84" w14:textId="17A96E93" w:rsidR="00531B4A" w:rsidRPr="00C14E87" w:rsidRDefault="00ED3E87">
      <w:r w:rsidRPr="00C14E87">
        <w:t>C7 was presented by the</w:t>
      </w:r>
      <w:r w:rsidR="00CA7B3C" w:rsidRPr="00C14E87">
        <w:t xml:space="preserve"> USA. C7 follows up on WTSA-20 and proposes to appoint an editor to compile </w:t>
      </w:r>
      <w:r w:rsidR="005E5BD8" w:rsidRPr="00C14E87">
        <w:t xml:space="preserve">the </w:t>
      </w:r>
      <w:r w:rsidR="005C24A9" w:rsidRPr="00C14E87">
        <w:t>various</w:t>
      </w:r>
      <w:r w:rsidR="005E5BD8" w:rsidRPr="00C14E87">
        <w:t xml:space="preserve"> WTSA</w:t>
      </w:r>
      <w:r w:rsidR="00D7022C" w:rsidRPr="00C14E87">
        <w:t>-20</w:t>
      </w:r>
      <w:r w:rsidR="005E5BD8" w:rsidRPr="00C14E87">
        <w:t xml:space="preserve"> proposals in</w:t>
      </w:r>
      <w:r w:rsidR="00D7022C" w:rsidRPr="00C14E87">
        <w:t xml:space="preserve">to one </w:t>
      </w:r>
      <w:r w:rsidR="00531B4A" w:rsidRPr="00C14E87">
        <w:t>TD for further discussion</w:t>
      </w:r>
      <w:r w:rsidR="005918BF" w:rsidRPr="00C14E87">
        <w:t>.</w:t>
      </w:r>
      <w:r w:rsidR="005C24A9" w:rsidRPr="00C14E87">
        <w:t xml:space="preserve"> </w:t>
      </w:r>
    </w:p>
    <w:p w14:paraId="2B3A5386" w14:textId="21A1CCB8" w:rsidR="00531B4A" w:rsidRPr="00C14E87" w:rsidRDefault="005C24A9" w:rsidP="00531B4A">
      <w:pPr>
        <w:pStyle w:val="TSBHeaderSummary"/>
        <w:numPr>
          <w:ilvl w:val="0"/>
          <w:numId w:val="16"/>
        </w:numPr>
        <w:spacing w:after="120"/>
        <w:rPr>
          <w:b/>
          <w:bCs/>
        </w:rPr>
      </w:pPr>
      <w:r w:rsidRPr="00C14E87">
        <w:rPr>
          <w:b/>
          <w:bCs/>
        </w:rPr>
        <w:t xml:space="preserve">Ms </w:t>
      </w:r>
      <w:r w:rsidR="00B341B5" w:rsidRPr="00C14E87">
        <w:rPr>
          <w:b/>
          <w:bCs/>
        </w:rPr>
        <w:t xml:space="preserve">Ena </w:t>
      </w:r>
      <w:proofErr w:type="spellStart"/>
      <w:r w:rsidR="00B341B5" w:rsidRPr="00C14E87">
        <w:rPr>
          <w:b/>
          <w:bCs/>
        </w:rPr>
        <w:t>Dekanic</w:t>
      </w:r>
      <w:proofErr w:type="spellEnd"/>
      <w:r w:rsidR="00531B4A" w:rsidRPr="00C14E87">
        <w:rPr>
          <w:b/>
          <w:bCs/>
        </w:rPr>
        <w:t>,</w:t>
      </w:r>
      <w:r w:rsidR="00FB2EAC" w:rsidRPr="00C14E87">
        <w:rPr>
          <w:b/>
          <w:bCs/>
        </w:rPr>
        <w:t xml:space="preserve"> USA</w:t>
      </w:r>
      <w:r w:rsidR="00531B4A" w:rsidRPr="00C14E87">
        <w:rPr>
          <w:b/>
          <w:bCs/>
        </w:rPr>
        <w:t>,</w:t>
      </w:r>
      <w:r w:rsidR="00FB2EAC" w:rsidRPr="00C14E87">
        <w:rPr>
          <w:b/>
          <w:bCs/>
        </w:rPr>
        <w:t xml:space="preserve"> is appointed as </w:t>
      </w:r>
      <w:r w:rsidR="006233B3" w:rsidRPr="00C14E87">
        <w:rPr>
          <w:b/>
          <w:bCs/>
        </w:rPr>
        <w:t xml:space="preserve">Editor </w:t>
      </w:r>
      <w:r w:rsidR="00FB2EAC" w:rsidRPr="00C14E87">
        <w:rPr>
          <w:b/>
          <w:bCs/>
        </w:rPr>
        <w:t xml:space="preserve">of </w:t>
      </w:r>
      <w:r w:rsidR="00531B4A" w:rsidRPr="00C14E87">
        <w:rPr>
          <w:b/>
          <w:bCs/>
        </w:rPr>
        <w:t xml:space="preserve">ITU-T </w:t>
      </w:r>
      <w:r w:rsidR="00FB2EAC" w:rsidRPr="00C14E87">
        <w:rPr>
          <w:b/>
          <w:bCs/>
        </w:rPr>
        <w:t>A.7 and Mr Dubuisson will act as co-</w:t>
      </w:r>
      <w:r w:rsidR="006233B3" w:rsidRPr="00C14E87">
        <w:rPr>
          <w:b/>
          <w:bCs/>
        </w:rPr>
        <w:t>Editor</w:t>
      </w:r>
      <w:r w:rsidR="00FB2EAC" w:rsidRPr="00C14E87">
        <w:rPr>
          <w:b/>
          <w:bCs/>
        </w:rPr>
        <w:t>.</w:t>
      </w:r>
    </w:p>
    <w:p w14:paraId="7D9274F2" w14:textId="1778267F" w:rsidR="001E434E" w:rsidRPr="00C14E87" w:rsidRDefault="006233B3">
      <w:r w:rsidRPr="00C14E87">
        <w:t xml:space="preserve">The Editor </w:t>
      </w:r>
      <w:r w:rsidR="00EB6619" w:rsidRPr="00C14E87">
        <w:t>compilation of the various proposals</w:t>
      </w:r>
      <w:r w:rsidR="008B1408" w:rsidRPr="00C14E87">
        <w:t>, found in TD122R1</w:t>
      </w:r>
      <w:r w:rsidRPr="00C14E87">
        <w:t xml:space="preserve">, was agreed to be the baseline for discussion </w:t>
      </w:r>
      <w:r w:rsidR="00EB6619" w:rsidRPr="00C14E87">
        <w:t xml:space="preserve">at </w:t>
      </w:r>
      <w:r w:rsidRPr="00C14E87">
        <w:t xml:space="preserve">the </w:t>
      </w:r>
      <w:r w:rsidR="00EB6619" w:rsidRPr="00C14E87">
        <w:t xml:space="preserve">two </w:t>
      </w:r>
      <w:r w:rsidR="001E434E" w:rsidRPr="00C14E87">
        <w:t xml:space="preserve">planned </w:t>
      </w:r>
      <w:r w:rsidR="00EB6619" w:rsidRPr="00C14E87">
        <w:t>interim meetings of RG</w:t>
      </w:r>
      <w:r w:rsidR="0057462C" w:rsidRPr="00C14E87">
        <w:noBreakHyphen/>
      </w:r>
      <w:r w:rsidR="00EB6619" w:rsidRPr="00C14E87">
        <w:t>WM</w:t>
      </w:r>
      <w:r w:rsidR="001E434E" w:rsidRPr="00C14E87">
        <w:t xml:space="preserve">, dedicated </w:t>
      </w:r>
      <w:r w:rsidR="00CF3A64" w:rsidRPr="00C14E87">
        <w:t>to</w:t>
      </w:r>
      <w:r w:rsidR="001E434E" w:rsidRPr="00C14E87">
        <w:t xml:space="preserve"> </w:t>
      </w:r>
      <w:r w:rsidR="00CF3A64" w:rsidRPr="00C14E87">
        <w:t xml:space="preserve">Rec. </w:t>
      </w:r>
      <w:r w:rsidR="001E434E" w:rsidRPr="00C14E87">
        <w:t>ITU-T A.7</w:t>
      </w:r>
      <w:r w:rsidR="00EB6619" w:rsidRPr="00C14E87">
        <w:t>.</w:t>
      </w:r>
      <w:r w:rsidR="00735507" w:rsidRPr="00C14E87">
        <w:t xml:space="preserve"> </w:t>
      </w:r>
    </w:p>
    <w:p w14:paraId="7FFD98E8" w14:textId="24C1CBD1" w:rsidR="00BE213D" w:rsidRPr="00C14E87" w:rsidRDefault="0072395F" w:rsidP="00501EFA">
      <w:pPr>
        <w:spacing w:after="120"/>
      </w:pPr>
      <w:r w:rsidRPr="00C14E87">
        <w:t xml:space="preserve">The Chair of WTSA-20 confirmed that </w:t>
      </w:r>
      <w:r w:rsidR="001F3220" w:rsidRPr="00C14E87">
        <w:t xml:space="preserve">the </w:t>
      </w:r>
      <w:r w:rsidR="00832B2E" w:rsidRPr="00C14E87">
        <w:t xml:space="preserve">TSAG report to WTSA-20 </w:t>
      </w:r>
      <w:r w:rsidR="001F3220" w:rsidRPr="00C14E87">
        <w:t xml:space="preserve">did not contain any </w:t>
      </w:r>
      <w:r w:rsidRPr="00C14E87">
        <w:t xml:space="preserve">proposals on </w:t>
      </w:r>
      <w:r w:rsidR="00832B2E" w:rsidRPr="00C14E87">
        <w:t xml:space="preserve">ITU-T </w:t>
      </w:r>
      <w:r w:rsidRPr="00C14E87">
        <w:t>A.7</w:t>
      </w:r>
      <w:r w:rsidR="00832B2E" w:rsidRPr="00C14E87">
        <w:t>.</w:t>
      </w:r>
      <w:r w:rsidR="00263561" w:rsidRPr="00C14E87">
        <w:t xml:space="preserve"> </w:t>
      </w:r>
      <w:r w:rsidR="001F3220" w:rsidRPr="00C14E87">
        <w:t xml:space="preserve">Contributions are invited </w:t>
      </w:r>
      <w:r w:rsidR="00B82326" w:rsidRPr="00C14E87">
        <w:t>to</w:t>
      </w:r>
      <w:r w:rsidR="00501EFA" w:rsidRPr="00C14E87">
        <w:t xml:space="preserve"> </w:t>
      </w:r>
      <w:r w:rsidR="00836530" w:rsidRPr="00C14E87">
        <w:t xml:space="preserve">the </w:t>
      </w:r>
      <w:r w:rsidR="00241454" w:rsidRPr="00C14E87">
        <w:t>planned</w:t>
      </w:r>
      <w:r w:rsidR="00501EFA" w:rsidRPr="00C14E87">
        <w:t xml:space="preserve"> </w:t>
      </w:r>
      <w:r w:rsidR="00836530" w:rsidRPr="00C14E87">
        <w:t>interim meetings</w:t>
      </w:r>
      <w:r w:rsidR="00241454" w:rsidRPr="00C14E87">
        <w:t xml:space="preserve"> of RG-WM</w:t>
      </w:r>
      <w:r w:rsidR="00B82326" w:rsidRPr="00C14E87">
        <w:t xml:space="preserve"> dedicated to ITU-T A.7</w:t>
      </w:r>
      <w:r w:rsidR="00836530" w:rsidRPr="00C14E87">
        <w:t>.</w:t>
      </w:r>
    </w:p>
    <w:p w14:paraId="7C15D32F" w14:textId="445443D8" w:rsidR="00547454" w:rsidRPr="00C14E87" w:rsidRDefault="00F7072F" w:rsidP="00C14E87">
      <w:pPr>
        <w:spacing w:after="120"/>
      </w:pPr>
      <w:r w:rsidRPr="00C14E87">
        <w:rPr>
          <w:b/>
          <w:bCs/>
        </w:rPr>
        <w:t>7</w:t>
      </w:r>
      <w:r w:rsidRPr="00C14E87">
        <w:rPr>
          <w:b/>
          <w:bCs/>
        </w:rPr>
        <w:tab/>
        <w:t>Rec. ITU-T A.8 "Alternative approval process for new and revised ITU-T Recommendations"</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BD00F8" w:rsidRPr="00C14E87" w14:paraId="33AED7B1" w14:textId="77777777" w:rsidTr="001641A4">
        <w:trPr>
          <w:trHeight w:val="402"/>
        </w:trPr>
        <w:tc>
          <w:tcPr>
            <w:tcW w:w="567" w:type="dxa"/>
          </w:tcPr>
          <w:p w14:paraId="2C3C5DF0" w14:textId="77777777" w:rsidR="00BD00F8" w:rsidRPr="00C14E87" w:rsidRDefault="00BD00F8" w:rsidP="001641A4">
            <w:pPr>
              <w:keepLines/>
              <w:spacing w:before="40" w:after="40"/>
              <w:rPr>
                <w:rFonts w:eastAsia="SimSun"/>
                <w:bCs/>
                <w:sz w:val="22"/>
                <w:szCs w:val="22"/>
              </w:rPr>
            </w:pPr>
            <w:r w:rsidRPr="00C14E87">
              <w:rPr>
                <w:rFonts w:eastAsia="SimSun"/>
                <w:bCs/>
                <w:sz w:val="22"/>
                <w:szCs w:val="22"/>
              </w:rPr>
              <w:t>7.1</w:t>
            </w:r>
          </w:p>
        </w:tc>
        <w:tc>
          <w:tcPr>
            <w:tcW w:w="2977" w:type="dxa"/>
          </w:tcPr>
          <w:p w14:paraId="22EC831A" w14:textId="77777777" w:rsidR="00BD00F8" w:rsidRPr="00C14E87" w:rsidRDefault="00BD00F8" w:rsidP="001641A4">
            <w:pPr>
              <w:keepLines/>
              <w:tabs>
                <w:tab w:val="left" w:pos="720"/>
              </w:tabs>
              <w:spacing w:before="40" w:after="40"/>
              <w:rPr>
                <w:sz w:val="22"/>
                <w:szCs w:val="22"/>
              </w:rPr>
            </w:pPr>
            <w:r w:rsidRPr="00C14E87">
              <w:rPr>
                <w:sz w:val="22"/>
                <w:szCs w:val="22"/>
              </w:rPr>
              <w:t>ITU-T SG15: LS/i on concerns with deadline changes in Rec. ITU-T A.8</w:t>
            </w:r>
          </w:p>
        </w:tc>
        <w:tc>
          <w:tcPr>
            <w:tcW w:w="1134" w:type="dxa"/>
          </w:tcPr>
          <w:p w14:paraId="666E37C9" w14:textId="77777777" w:rsidR="00BD00F8" w:rsidRPr="00C14E87" w:rsidRDefault="00D71C4C" w:rsidP="001641A4">
            <w:pPr>
              <w:keepLines/>
              <w:spacing w:before="40" w:after="40"/>
              <w:jc w:val="center"/>
              <w:rPr>
                <w:sz w:val="22"/>
                <w:szCs w:val="22"/>
              </w:rPr>
            </w:pPr>
            <w:hyperlink r:id="rId59" w:history="1">
              <w:r w:rsidR="00BD00F8" w:rsidRPr="00C14E87">
                <w:rPr>
                  <w:rStyle w:val="Hyperlink"/>
                  <w:rFonts w:ascii="Times New Roman" w:hAnsi="Times New Roman"/>
                  <w:sz w:val="22"/>
                  <w:szCs w:val="22"/>
                </w:rPr>
                <w:t>TD103</w:t>
              </w:r>
            </w:hyperlink>
          </w:p>
        </w:tc>
        <w:tc>
          <w:tcPr>
            <w:tcW w:w="4111" w:type="dxa"/>
          </w:tcPr>
          <w:p w14:paraId="2D5F14D4" w14:textId="77777777" w:rsidR="00BD00F8" w:rsidRPr="00C14E87" w:rsidRDefault="00BD00F8" w:rsidP="001641A4">
            <w:pPr>
              <w:keepLines/>
              <w:tabs>
                <w:tab w:val="left" w:pos="720"/>
              </w:tabs>
              <w:spacing w:before="40" w:after="40"/>
              <w:rPr>
                <w:sz w:val="22"/>
                <w:szCs w:val="22"/>
              </w:rPr>
            </w:pPr>
            <w:r w:rsidRPr="00C14E87">
              <w:rPr>
                <w:sz w:val="22"/>
                <w:szCs w:val="22"/>
              </w:rPr>
              <w:t xml:space="preserve">SG15 requests TSAG to </w:t>
            </w:r>
            <w:r w:rsidRPr="00C14E87">
              <w:rPr>
                <w:b/>
                <w:bCs/>
                <w:sz w:val="22"/>
                <w:szCs w:val="22"/>
              </w:rPr>
              <w:t>clarify</w:t>
            </w:r>
            <w:r w:rsidRPr="00C14E87">
              <w:rPr>
                <w:sz w:val="22"/>
                <w:szCs w:val="22"/>
              </w:rPr>
              <w:t xml:space="preserve"> the WTSA changes to Rec. ITU-T A.8.</w:t>
            </w:r>
          </w:p>
        </w:tc>
      </w:tr>
      <w:tr w:rsidR="00BD00F8" w:rsidRPr="00C14E87" w14:paraId="4D31DCB1" w14:textId="77777777" w:rsidTr="001641A4">
        <w:trPr>
          <w:trHeight w:val="402"/>
        </w:trPr>
        <w:tc>
          <w:tcPr>
            <w:tcW w:w="567" w:type="dxa"/>
          </w:tcPr>
          <w:p w14:paraId="55957080" w14:textId="77777777" w:rsidR="00BD00F8" w:rsidRPr="00C14E87" w:rsidRDefault="00BD00F8" w:rsidP="001641A4">
            <w:pPr>
              <w:spacing w:before="40" w:after="40"/>
              <w:rPr>
                <w:rFonts w:eastAsia="SimSun"/>
                <w:bCs/>
                <w:sz w:val="22"/>
                <w:szCs w:val="22"/>
              </w:rPr>
            </w:pPr>
            <w:r w:rsidRPr="00C14E87">
              <w:rPr>
                <w:rFonts w:eastAsia="SimSun"/>
                <w:bCs/>
                <w:sz w:val="22"/>
                <w:szCs w:val="22"/>
              </w:rPr>
              <w:t>7.2</w:t>
            </w:r>
          </w:p>
        </w:tc>
        <w:tc>
          <w:tcPr>
            <w:tcW w:w="2977" w:type="dxa"/>
          </w:tcPr>
          <w:p w14:paraId="6109B81D" w14:textId="77777777" w:rsidR="00BD00F8" w:rsidRPr="00C14E87" w:rsidRDefault="00BD00F8" w:rsidP="001641A4">
            <w:pPr>
              <w:tabs>
                <w:tab w:val="left" w:pos="720"/>
              </w:tabs>
              <w:spacing w:before="40" w:after="40"/>
              <w:rPr>
                <w:sz w:val="22"/>
                <w:szCs w:val="22"/>
              </w:rPr>
            </w:pPr>
            <w:r w:rsidRPr="00C14E87">
              <w:rPr>
                <w:sz w:val="22"/>
                <w:szCs w:val="22"/>
              </w:rPr>
              <w:t>TSB: Some issues identified concerning the AAP process after WTSA-20 changes</w:t>
            </w:r>
          </w:p>
        </w:tc>
        <w:tc>
          <w:tcPr>
            <w:tcW w:w="1134" w:type="dxa"/>
          </w:tcPr>
          <w:p w14:paraId="4CE913AA" w14:textId="77777777" w:rsidR="00BD00F8" w:rsidRPr="00C14E87" w:rsidRDefault="00D71C4C" w:rsidP="001641A4">
            <w:pPr>
              <w:spacing w:before="40" w:after="40"/>
              <w:jc w:val="center"/>
              <w:rPr>
                <w:sz w:val="22"/>
                <w:szCs w:val="22"/>
              </w:rPr>
            </w:pPr>
            <w:hyperlink r:id="rId60" w:history="1">
              <w:r w:rsidR="00BD00F8" w:rsidRPr="00C14E87">
                <w:rPr>
                  <w:rStyle w:val="Hyperlink"/>
                  <w:rFonts w:ascii="Times New Roman" w:hAnsi="Times New Roman"/>
                  <w:sz w:val="22"/>
                  <w:szCs w:val="22"/>
                </w:rPr>
                <w:t>TD111</w:t>
              </w:r>
            </w:hyperlink>
          </w:p>
        </w:tc>
        <w:tc>
          <w:tcPr>
            <w:tcW w:w="4111" w:type="dxa"/>
          </w:tcPr>
          <w:p w14:paraId="24A44683" w14:textId="77777777" w:rsidR="00BD00F8" w:rsidRPr="00C14E87" w:rsidRDefault="00BD00F8" w:rsidP="001641A4">
            <w:pPr>
              <w:tabs>
                <w:tab w:val="left" w:pos="720"/>
              </w:tabs>
              <w:spacing w:before="40" w:after="40"/>
              <w:rPr>
                <w:sz w:val="22"/>
                <w:szCs w:val="22"/>
              </w:rPr>
            </w:pPr>
            <w:r w:rsidRPr="00C14E87">
              <w:rPr>
                <w:sz w:val="22"/>
                <w:szCs w:val="22"/>
              </w:rPr>
              <w:t xml:space="preserve">This document brings two issues identified in the Alternative Approval Process (AAP) after the modifications introduced by WTSA-20 in ITU-T A.5 and A.8. Possible ways forward are suggested to assist TSAG in determining possible </w:t>
            </w:r>
            <w:r w:rsidRPr="00C14E87">
              <w:rPr>
                <w:b/>
                <w:bCs/>
                <w:sz w:val="22"/>
                <w:szCs w:val="22"/>
              </w:rPr>
              <w:t>actions</w:t>
            </w:r>
            <w:r w:rsidRPr="00C14E87">
              <w:rPr>
                <w:sz w:val="22"/>
                <w:szCs w:val="22"/>
              </w:rPr>
              <w:t xml:space="preserve"> on this topic, if any.</w:t>
            </w:r>
          </w:p>
        </w:tc>
      </w:tr>
      <w:tr w:rsidR="00BD00F8" w:rsidRPr="00C14E87" w14:paraId="7ED969BE" w14:textId="77777777" w:rsidTr="001641A4">
        <w:trPr>
          <w:trHeight w:val="402"/>
        </w:trPr>
        <w:tc>
          <w:tcPr>
            <w:tcW w:w="567" w:type="dxa"/>
          </w:tcPr>
          <w:p w14:paraId="0CEC489F" w14:textId="77777777" w:rsidR="00BD00F8" w:rsidRPr="00C14E87" w:rsidRDefault="00BD00F8" w:rsidP="001641A4">
            <w:pPr>
              <w:spacing w:before="40" w:after="40"/>
              <w:rPr>
                <w:rFonts w:eastAsia="SimSun"/>
                <w:bCs/>
                <w:sz w:val="22"/>
                <w:szCs w:val="22"/>
              </w:rPr>
            </w:pPr>
            <w:r w:rsidRPr="00C14E87">
              <w:rPr>
                <w:rFonts w:eastAsia="SimSun"/>
                <w:bCs/>
                <w:sz w:val="22"/>
                <w:szCs w:val="22"/>
              </w:rPr>
              <w:t>7.3</w:t>
            </w:r>
          </w:p>
        </w:tc>
        <w:tc>
          <w:tcPr>
            <w:tcW w:w="2977" w:type="dxa"/>
          </w:tcPr>
          <w:p w14:paraId="5FAAB8D4" w14:textId="77777777" w:rsidR="00BD00F8" w:rsidRPr="00C14E87" w:rsidRDefault="00BD00F8" w:rsidP="001641A4">
            <w:pPr>
              <w:tabs>
                <w:tab w:val="left" w:pos="720"/>
              </w:tabs>
              <w:spacing w:before="40" w:after="40"/>
              <w:rPr>
                <w:sz w:val="22"/>
                <w:szCs w:val="22"/>
              </w:rPr>
            </w:pPr>
            <w:r w:rsidRPr="00C14E87">
              <w:rPr>
                <w:sz w:val="22"/>
                <w:szCs w:val="22"/>
              </w:rPr>
              <w:t>Rapporteur, RG-WM: Working document to discuss possible changes to Rec. ITU-T A.8</w:t>
            </w:r>
          </w:p>
        </w:tc>
        <w:tc>
          <w:tcPr>
            <w:tcW w:w="1134" w:type="dxa"/>
          </w:tcPr>
          <w:p w14:paraId="33817848" w14:textId="77777777" w:rsidR="00BD00F8" w:rsidRPr="00C14E87" w:rsidRDefault="00D71C4C" w:rsidP="001641A4">
            <w:pPr>
              <w:spacing w:before="40" w:after="40"/>
              <w:jc w:val="center"/>
              <w:rPr>
                <w:sz w:val="22"/>
                <w:szCs w:val="22"/>
              </w:rPr>
            </w:pPr>
            <w:hyperlink r:id="rId61" w:history="1">
              <w:r w:rsidR="00BD00F8" w:rsidRPr="00C14E87">
                <w:rPr>
                  <w:rStyle w:val="Hyperlink"/>
                  <w:rFonts w:ascii="Times New Roman" w:eastAsia="SimSun" w:hAnsi="Times New Roman"/>
                  <w:bCs/>
                  <w:sz w:val="22"/>
                  <w:szCs w:val="22"/>
                </w:rPr>
                <w:t>TD138</w:t>
              </w:r>
            </w:hyperlink>
          </w:p>
        </w:tc>
        <w:tc>
          <w:tcPr>
            <w:tcW w:w="4111" w:type="dxa"/>
          </w:tcPr>
          <w:p w14:paraId="08F01EC7" w14:textId="77777777" w:rsidR="00BD00F8" w:rsidRPr="00C14E87" w:rsidRDefault="00BD00F8" w:rsidP="001641A4">
            <w:pPr>
              <w:tabs>
                <w:tab w:val="left" w:pos="720"/>
              </w:tabs>
              <w:spacing w:before="40" w:after="40"/>
              <w:rPr>
                <w:sz w:val="22"/>
                <w:szCs w:val="22"/>
              </w:rPr>
            </w:pPr>
            <w:r w:rsidRPr="00C14E87">
              <w:rPr>
                <w:sz w:val="22"/>
                <w:szCs w:val="22"/>
              </w:rPr>
              <w:t xml:space="preserve">This TD is a working document to support the </w:t>
            </w:r>
            <w:r w:rsidRPr="00C14E87">
              <w:rPr>
                <w:b/>
                <w:bCs/>
                <w:sz w:val="22"/>
                <w:szCs w:val="22"/>
              </w:rPr>
              <w:t>discussion</w:t>
            </w:r>
            <w:r w:rsidRPr="00C14E87">
              <w:rPr>
                <w:sz w:val="22"/>
                <w:szCs w:val="22"/>
              </w:rPr>
              <w:t xml:space="preserve"> about Rec. ITU-T A.8 based on the feedback found in TD103 and TD111.</w:t>
            </w:r>
          </w:p>
        </w:tc>
      </w:tr>
    </w:tbl>
    <w:p w14:paraId="603ED2E2" w14:textId="75CF7475" w:rsidR="00547454" w:rsidRDefault="00021FD2">
      <w:r>
        <w:t xml:space="preserve">TD103 was presented by </w:t>
      </w:r>
      <w:r w:rsidR="00E76732">
        <w:t xml:space="preserve">the </w:t>
      </w:r>
      <w:r>
        <w:t xml:space="preserve">SG15 Chairman. </w:t>
      </w:r>
      <w:r w:rsidR="00024E38">
        <w:t xml:space="preserve">The document </w:t>
      </w:r>
      <w:r w:rsidR="00841B64">
        <w:t>clarifies that the WTSA</w:t>
      </w:r>
      <w:r w:rsidR="00BC2BF3">
        <w:t>-20</w:t>
      </w:r>
      <w:r w:rsidR="00841B64">
        <w:t xml:space="preserve"> </w:t>
      </w:r>
      <w:r w:rsidR="00BC2BF3">
        <w:t>modification</w:t>
      </w:r>
      <w:r w:rsidR="00841B64">
        <w:t xml:space="preserve"> to </w:t>
      </w:r>
      <w:r w:rsidR="00BC2BF3">
        <w:t xml:space="preserve">ITU-T </w:t>
      </w:r>
      <w:r w:rsidR="00841B64">
        <w:t>A.8 may have introduced changes that were no</w:t>
      </w:r>
      <w:r w:rsidR="00BC2BF3">
        <w:t>t</w:t>
      </w:r>
      <w:r w:rsidR="00841B64">
        <w:t xml:space="preserve"> intended</w:t>
      </w:r>
      <w:r w:rsidR="00BC2BF3">
        <w:t>,</w:t>
      </w:r>
      <w:r w:rsidR="00841B64">
        <w:t xml:space="preserve"> especially </w:t>
      </w:r>
      <w:proofErr w:type="gramStart"/>
      <w:r w:rsidR="0081793F">
        <w:t>in regard to</w:t>
      </w:r>
      <w:proofErr w:type="gramEnd"/>
      <w:r w:rsidR="00841B64">
        <w:t xml:space="preserve"> the </w:t>
      </w:r>
      <w:r w:rsidR="0081793F">
        <w:t xml:space="preserve">requirement to provide </w:t>
      </w:r>
      <w:r w:rsidR="00340029">
        <w:t xml:space="preserve">the final documentation </w:t>
      </w:r>
      <w:r w:rsidR="009F0CFB">
        <w:t xml:space="preserve">for approval at Study Groups meetings </w:t>
      </w:r>
      <w:r w:rsidR="009F0CFB" w:rsidRPr="009F0CFB">
        <w:t xml:space="preserve">twelve days prior to the Director's </w:t>
      </w:r>
      <w:r w:rsidR="009F11AF">
        <w:t xml:space="preserve">Circular. </w:t>
      </w:r>
      <w:r w:rsidR="0075521C">
        <w:t>Considering that</w:t>
      </w:r>
      <w:r w:rsidR="009F11AF">
        <w:t xml:space="preserve"> the </w:t>
      </w:r>
      <w:r w:rsidR="000123DF">
        <w:t xml:space="preserve">TSB </w:t>
      </w:r>
      <w:r w:rsidR="009F11AF">
        <w:t>Director</w:t>
      </w:r>
      <w:r w:rsidR="000123DF">
        <w:t>'s</w:t>
      </w:r>
      <w:r w:rsidR="009F11AF">
        <w:t xml:space="preserve"> Circular is to be issued 3 weeks before the meeting, then this would imply that the final text for approval </w:t>
      </w:r>
      <w:r w:rsidR="005471B2">
        <w:t xml:space="preserve">and related comments resolution information </w:t>
      </w:r>
      <w:r w:rsidR="009F11AF">
        <w:t xml:space="preserve">should be available </w:t>
      </w:r>
      <w:r w:rsidR="008D2AA4">
        <w:t xml:space="preserve">21+12=33 days prior to </w:t>
      </w:r>
      <w:r w:rsidR="0075521C">
        <w:t>the</w:t>
      </w:r>
      <w:r w:rsidR="008D2AA4">
        <w:t xml:space="preserve"> SG meeting.</w:t>
      </w:r>
    </w:p>
    <w:p w14:paraId="1BFA633E" w14:textId="15D1025B" w:rsidR="00C12B67" w:rsidRPr="00AB5638" w:rsidRDefault="007B7054" w:rsidP="00C12B67">
      <w:pPr>
        <w:pStyle w:val="TSBHeaderSummary"/>
      </w:pPr>
      <w:r>
        <w:t>TD111</w:t>
      </w:r>
      <w:r w:rsidR="00C12B67">
        <w:t>, presented by Mr Campos (TSB)</w:t>
      </w:r>
      <w:r w:rsidR="00C12B67" w:rsidRPr="00AB5638">
        <w:t xml:space="preserve"> brings to TSAG's attention two issues identified in the Alternative Approval Process (AAP) after the modifications introduced by WTSA</w:t>
      </w:r>
      <w:r w:rsidR="00C12B67" w:rsidRPr="00AB5638">
        <w:noBreakHyphen/>
        <w:t xml:space="preserve">20 in ITU-T A.5 and </w:t>
      </w:r>
      <w:r w:rsidR="000123DF">
        <w:t xml:space="preserve">ITU-T </w:t>
      </w:r>
      <w:r w:rsidR="00C12B67" w:rsidRPr="00AB5638">
        <w:t xml:space="preserve">A.8. Possible ways forward </w:t>
      </w:r>
      <w:r w:rsidR="00657152">
        <w:t xml:space="preserve">to address the issues </w:t>
      </w:r>
      <w:r w:rsidR="00C12B67" w:rsidRPr="00AB5638">
        <w:t>are suggested to assist TSAG in determining possible actions on this topic, if any.</w:t>
      </w:r>
    </w:p>
    <w:p w14:paraId="5DD99989" w14:textId="6B515E2E" w:rsidR="007B7054" w:rsidRPr="00C14E87" w:rsidRDefault="001A247C" w:rsidP="007433DD">
      <w:pPr>
        <w:spacing w:after="120"/>
      </w:pPr>
      <w:r w:rsidRPr="00C14E87">
        <w:t>TD138 is an attempt to address the comments</w:t>
      </w:r>
      <w:r w:rsidR="00875029" w:rsidRPr="00C14E87">
        <w:t xml:space="preserve"> found in TD103 and TD111</w:t>
      </w:r>
      <w:r w:rsidR="00657152" w:rsidRPr="00C14E87">
        <w:t xml:space="preserve"> from the Rapporteur</w:t>
      </w:r>
      <w:r w:rsidR="00875029" w:rsidRPr="00C14E87">
        <w:t>. The meeting agreed to take TD</w:t>
      </w:r>
      <w:r w:rsidR="00604EB2" w:rsidRPr="00C14E87">
        <w:t xml:space="preserve">138 as </w:t>
      </w:r>
      <w:r w:rsidR="00532DC0" w:rsidRPr="00C14E87">
        <w:t xml:space="preserve">a </w:t>
      </w:r>
      <w:r w:rsidR="00604EB2" w:rsidRPr="00C14E87">
        <w:t>working document</w:t>
      </w:r>
      <w:r w:rsidR="002E4F99" w:rsidRPr="00C14E87">
        <w:t xml:space="preserve">, which will be considered at </w:t>
      </w:r>
      <w:r w:rsidR="004748FA" w:rsidRPr="00C14E87">
        <w:t xml:space="preserve">future </w:t>
      </w:r>
      <w:r w:rsidR="002E4F99" w:rsidRPr="00C14E87">
        <w:t>meetings</w:t>
      </w:r>
      <w:r w:rsidR="00A60C56" w:rsidRPr="00C14E87">
        <w:t>.</w:t>
      </w:r>
      <w:r w:rsidR="00604EB2" w:rsidRPr="00C14E87">
        <w:t xml:space="preserve"> </w:t>
      </w:r>
      <w:r w:rsidR="00A60C56" w:rsidRPr="00C14E87">
        <w:t xml:space="preserve">Additional contributions </w:t>
      </w:r>
      <w:r w:rsidR="00BD00F8" w:rsidRPr="00C14E87">
        <w:t>are</w:t>
      </w:r>
      <w:r w:rsidR="00A60C56" w:rsidRPr="00C14E87">
        <w:t xml:space="preserve"> also welcome</w:t>
      </w:r>
      <w:r w:rsidR="003C154F" w:rsidRPr="00C14E87">
        <w:t>.</w:t>
      </w:r>
    </w:p>
    <w:p w14:paraId="6B051BFA" w14:textId="6D0227C5" w:rsidR="00547454" w:rsidRPr="00C14E87" w:rsidRDefault="0074579C" w:rsidP="00C14E87">
      <w:pPr>
        <w:keepNext/>
        <w:keepLines/>
        <w:spacing w:after="120"/>
      </w:pPr>
      <w:r w:rsidRPr="00C14E87">
        <w:rPr>
          <w:b/>
          <w:bCs/>
        </w:rPr>
        <w:lastRenderedPageBreak/>
        <w:t>8</w:t>
      </w:r>
      <w:r w:rsidRPr="00C14E87">
        <w:rPr>
          <w:b/>
          <w:bCs/>
        </w:rPr>
        <w:tab/>
        <w:t>Electronic working methods</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6F6245" w:rsidRPr="00C14E87" w14:paraId="15ADC7AF" w14:textId="77777777" w:rsidTr="001641A4">
        <w:trPr>
          <w:trHeight w:val="20"/>
        </w:trPr>
        <w:tc>
          <w:tcPr>
            <w:tcW w:w="567" w:type="dxa"/>
          </w:tcPr>
          <w:p w14:paraId="28DEEFA2"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8.1</w:t>
            </w:r>
          </w:p>
        </w:tc>
        <w:tc>
          <w:tcPr>
            <w:tcW w:w="2977" w:type="dxa"/>
          </w:tcPr>
          <w:p w14:paraId="0B9BDC9E" w14:textId="77777777" w:rsidR="006F6245" w:rsidRPr="00C14E87" w:rsidRDefault="006F6245" w:rsidP="001641A4">
            <w:pPr>
              <w:keepLines/>
              <w:tabs>
                <w:tab w:val="left" w:pos="720"/>
              </w:tabs>
              <w:spacing w:before="40" w:after="40"/>
              <w:rPr>
                <w:bCs/>
                <w:sz w:val="22"/>
                <w:szCs w:val="22"/>
                <w:lang w:val="en-US"/>
              </w:rPr>
            </w:pPr>
            <w:r w:rsidRPr="00C14E87">
              <w:rPr>
                <w:bCs/>
                <w:sz w:val="22"/>
                <w:szCs w:val="22"/>
                <w:lang w:val="en-US"/>
              </w:rPr>
              <w:t>Rapporteur, TSAG RG-WM: TSAG, WTSA-20 and PP-22 results related to working methods</w:t>
            </w:r>
          </w:p>
        </w:tc>
        <w:tc>
          <w:tcPr>
            <w:tcW w:w="1134" w:type="dxa"/>
          </w:tcPr>
          <w:p w14:paraId="756B46CD" w14:textId="77777777" w:rsidR="006F6245" w:rsidRPr="00C14E87" w:rsidRDefault="006F6245" w:rsidP="001641A4">
            <w:pPr>
              <w:keepLines/>
              <w:spacing w:before="40" w:after="40"/>
              <w:jc w:val="center"/>
              <w:rPr>
                <w:rFonts w:eastAsia="SimSun"/>
                <w:bCs/>
                <w:sz w:val="22"/>
                <w:szCs w:val="22"/>
              </w:rPr>
            </w:pPr>
            <w:r w:rsidRPr="00C14E87">
              <w:rPr>
                <w:sz w:val="22"/>
                <w:szCs w:val="22"/>
              </w:rPr>
              <w:t>(</w:t>
            </w:r>
            <w:hyperlink r:id="rId62" w:history="1">
              <w:r w:rsidRPr="00C14E87">
                <w:rPr>
                  <w:rStyle w:val="Hyperlink"/>
                  <w:rFonts w:ascii="Times New Roman" w:eastAsia="SimSun" w:hAnsi="Times New Roman"/>
                  <w:bCs/>
                  <w:sz w:val="22"/>
                  <w:szCs w:val="22"/>
                </w:rPr>
                <w:t>TD117R2</w:t>
              </w:r>
            </w:hyperlink>
            <w:r w:rsidRPr="00C14E87">
              <w:rPr>
                <w:rFonts w:eastAsia="SimSun"/>
                <w:bCs/>
                <w:sz w:val="22"/>
                <w:szCs w:val="22"/>
              </w:rPr>
              <w:t>, item 2</w:t>
            </w:r>
            <w:r w:rsidRPr="00C14E87">
              <w:rPr>
                <w:sz w:val="22"/>
                <w:szCs w:val="22"/>
              </w:rPr>
              <w:t>)</w:t>
            </w:r>
          </w:p>
        </w:tc>
        <w:tc>
          <w:tcPr>
            <w:tcW w:w="4111" w:type="dxa"/>
          </w:tcPr>
          <w:p w14:paraId="2F882986" w14:textId="77777777" w:rsidR="006F6245" w:rsidRPr="00C14E87" w:rsidRDefault="006F6245"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For </w:t>
            </w:r>
            <w:r w:rsidRPr="00C14E87">
              <w:rPr>
                <w:rFonts w:ascii="Times New Roman" w:hAnsi="Times New Roman" w:cs="Times New Roman"/>
                <w:b/>
                <w:bCs/>
              </w:rPr>
              <w:t>information</w:t>
            </w:r>
            <w:r w:rsidRPr="00C14E87">
              <w:rPr>
                <w:rFonts w:ascii="Times New Roman" w:hAnsi="Times New Roman" w:cs="Times New Roman"/>
              </w:rPr>
              <w:t>.</w:t>
            </w:r>
          </w:p>
        </w:tc>
      </w:tr>
      <w:tr w:rsidR="006F6245" w:rsidRPr="00C14E87" w14:paraId="70E727EA" w14:textId="77777777" w:rsidTr="001641A4">
        <w:trPr>
          <w:trHeight w:val="20"/>
        </w:trPr>
        <w:tc>
          <w:tcPr>
            <w:tcW w:w="567" w:type="dxa"/>
          </w:tcPr>
          <w:p w14:paraId="46D23B6C"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8.2</w:t>
            </w:r>
          </w:p>
        </w:tc>
        <w:tc>
          <w:tcPr>
            <w:tcW w:w="2977" w:type="dxa"/>
          </w:tcPr>
          <w:p w14:paraId="0A3E7694" w14:textId="77777777" w:rsidR="006F6245" w:rsidRPr="00C14E87" w:rsidRDefault="006F6245" w:rsidP="001641A4">
            <w:pPr>
              <w:keepLines/>
              <w:tabs>
                <w:tab w:val="left" w:pos="720"/>
              </w:tabs>
              <w:spacing w:before="40" w:after="40"/>
              <w:rPr>
                <w:bCs/>
                <w:sz w:val="22"/>
                <w:szCs w:val="22"/>
                <w:lang w:val="fr-FR"/>
              </w:rPr>
            </w:pPr>
            <w:r w:rsidRPr="00C14E87">
              <w:rPr>
                <w:bCs/>
                <w:sz w:val="22"/>
                <w:szCs w:val="22"/>
                <w:lang w:val="fr-FR"/>
              </w:rPr>
              <w:t>ITU-T SG</w:t>
            </w:r>
            <w:proofErr w:type="gramStart"/>
            <w:r w:rsidRPr="00C14E87">
              <w:rPr>
                <w:bCs/>
                <w:sz w:val="22"/>
                <w:szCs w:val="22"/>
                <w:lang w:val="fr-FR"/>
              </w:rPr>
              <w:t>15:</w:t>
            </w:r>
            <w:proofErr w:type="gramEnd"/>
            <w:r w:rsidRPr="00C14E87">
              <w:rPr>
                <w:bCs/>
                <w:sz w:val="22"/>
                <w:szCs w:val="22"/>
                <w:lang w:val="fr-FR"/>
              </w:rPr>
              <w:t xml:space="preserve"> LS/i on ITU-T SG15 EWM Liaison Report</w:t>
            </w:r>
          </w:p>
        </w:tc>
        <w:tc>
          <w:tcPr>
            <w:tcW w:w="1134" w:type="dxa"/>
          </w:tcPr>
          <w:p w14:paraId="1957C52A" w14:textId="77777777" w:rsidR="006F6245" w:rsidRPr="00C14E87" w:rsidRDefault="00D71C4C" w:rsidP="001641A4">
            <w:pPr>
              <w:keepLines/>
              <w:spacing w:before="40" w:after="40"/>
              <w:jc w:val="center"/>
              <w:rPr>
                <w:rFonts w:eastAsia="SimSun"/>
                <w:bCs/>
                <w:sz w:val="22"/>
                <w:szCs w:val="22"/>
                <w:lang w:val="fr-FR"/>
              </w:rPr>
            </w:pPr>
            <w:hyperlink r:id="rId63" w:history="1">
              <w:r w:rsidR="006F6245" w:rsidRPr="00C14E87">
                <w:rPr>
                  <w:rStyle w:val="Hyperlink"/>
                  <w:rFonts w:ascii="Times New Roman" w:eastAsia="SimSun" w:hAnsi="Times New Roman"/>
                  <w:bCs/>
                  <w:sz w:val="22"/>
                  <w:szCs w:val="22"/>
                  <w:lang w:val="fr-FR"/>
                </w:rPr>
                <w:t>TD105</w:t>
              </w:r>
            </w:hyperlink>
          </w:p>
        </w:tc>
        <w:tc>
          <w:tcPr>
            <w:tcW w:w="4111" w:type="dxa"/>
          </w:tcPr>
          <w:p w14:paraId="573394FA" w14:textId="77777777" w:rsidR="006F6245" w:rsidRPr="00C14E87" w:rsidRDefault="006F6245" w:rsidP="001641A4">
            <w:pPr>
              <w:pStyle w:val="ListParagraph"/>
              <w:keepLines/>
              <w:spacing w:before="40" w:after="40" w:line="240" w:lineRule="auto"/>
              <w:ind w:left="34"/>
              <w:contextualSpacing w:val="0"/>
              <w:rPr>
                <w:rFonts w:ascii="Times New Roman" w:hAnsi="Times New Roman" w:cs="Times New Roman"/>
                <w:lang w:val="en-US"/>
              </w:rPr>
            </w:pPr>
            <w:r w:rsidRPr="00C14E87">
              <w:rPr>
                <w:rFonts w:ascii="Times New Roman" w:hAnsi="Times New Roman" w:cs="Times New Roman"/>
                <w:lang w:val="en-US"/>
              </w:rPr>
              <w:t xml:space="preserve">This is an </w:t>
            </w:r>
            <w:r w:rsidRPr="00C14E87">
              <w:rPr>
                <w:rFonts w:ascii="Times New Roman" w:hAnsi="Times New Roman" w:cs="Times New Roman"/>
                <w:b/>
                <w:bCs/>
                <w:lang w:val="en-US"/>
              </w:rPr>
              <w:t>informational</w:t>
            </w:r>
            <w:r w:rsidRPr="00C14E87">
              <w:rPr>
                <w:rFonts w:ascii="Times New Roman" w:hAnsi="Times New Roman" w:cs="Times New Roman"/>
                <w:lang w:val="en-US"/>
              </w:rPr>
              <w:t xml:space="preserve"> liaison on the report of the SG15 EWM coordination team.</w:t>
            </w:r>
          </w:p>
        </w:tc>
      </w:tr>
      <w:tr w:rsidR="006F6245" w:rsidRPr="00C14E87" w14:paraId="2A9021FA" w14:textId="77777777" w:rsidTr="001641A4">
        <w:trPr>
          <w:trHeight w:val="20"/>
        </w:trPr>
        <w:tc>
          <w:tcPr>
            <w:tcW w:w="567" w:type="dxa"/>
          </w:tcPr>
          <w:p w14:paraId="6EF327D4"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8.3</w:t>
            </w:r>
          </w:p>
        </w:tc>
        <w:tc>
          <w:tcPr>
            <w:tcW w:w="2977" w:type="dxa"/>
          </w:tcPr>
          <w:p w14:paraId="014BD88B" w14:textId="77777777" w:rsidR="006F6245" w:rsidRPr="00C14E87" w:rsidRDefault="006F6245" w:rsidP="001641A4">
            <w:pPr>
              <w:keepLines/>
              <w:tabs>
                <w:tab w:val="left" w:pos="720"/>
              </w:tabs>
              <w:spacing w:before="40" w:after="40"/>
              <w:rPr>
                <w:bCs/>
                <w:sz w:val="22"/>
                <w:szCs w:val="22"/>
                <w:lang w:val="en-US"/>
              </w:rPr>
            </w:pPr>
            <w:r w:rsidRPr="00C14E87">
              <w:rPr>
                <w:bCs/>
                <w:sz w:val="22"/>
                <w:szCs w:val="22"/>
                <w:lang w:val="en-US"/>
              </w:rPr>
              <w:t>TSB: Feedback to ITU-T SG15 EWM Liaison Report (</w:t>
            </w:r>
            <w:hyperlink r:id="rId64" w:history="1">
              <w:r w:rsidRPr="00C14E87">
                <w:rPr>
                  <w:rStyle w:val="Hyperlink"/>
                  <w:rFonts w:ascii="Times New Roman" w:eastAsia="SimSun" w:hAnsi="Times New Roman"/>
                  <w:bCs/>
                  <w:sz w:val="22"/>
                  <w:szCs w:val="22"/>
                  <w:lang w:val="en-US"/>
                </w:rPr>
                <w:t>TD105</w:t>
              </w:r>
            </w:hyperlink>
            <w:r w:rsidRPr="00C14E87">
              <w:rPr>
                <w:rStyle w:val="Hyperlink"/>
                <w:rFonts w:ascii="Times New Roman" w:eastAsia="SimSun" w:hAnsi="Times New Roman"/>
                <w:bCs/>
                <w:sz w:val="22"/>
                <w:szCs w:val="22"/>
                <w:lang w:val="en-US"/>
              </w:rPr>
              <w:t>)</w:t>
            </w:r>
          </w:p>
        </w:tc>
        <w:tc>
          <w:tcPr>
            <w:tcW w:w="1134" w:type="dxa"/>
          </w:tcPr>
          <w:p w14:paraId="55BF0EF5" w14:textId="77777777" w:rsidR="006F6245" w:rsidRPr="00C14E87" w:rsidRDefault="00D71C4C" w:rsidP="001641A4">
            <w:pPr>
              <w:keepLines/>
              <w:spacing w:before="40" w:after="40"/>
              <w:jc w:val="center"/>
              <w:rPr>
                <w:sz w:val="22"/>
                <w:szCs w:val="22"/>
              </w:rPr>
            </w:pPr>
            <w:hyperlink r:id="rId65" w:history="1">
              <w:r w:rsidR="006F6245" w:rsidRPr="00C14E87">
                <w:rPr>
                  <w:rStyle w:val="Hyperlink"/>
                  <w:rFonts w:ascii="Times New Roman" w:eastAsia="SimSun" w:hAnsi="Times New Roman"/>
                  <w:bCs/>
                  <w:sz w:val="22"/>
                  <w:szCs w:val="22"/>
                </w:rPr>
                <w:t>TD115</w:t>
              </w:r>
            </w:hyperlink>
          </w:p>
        </w:tc>
        <w:tc>
          <w:tcPr>
            <w:tcW w:w="4111" w:type="dxa"/>
          </w:tcPr>
          <w:p w14:paraId="1DADAB44" w14:textId="77777777" w:rsidR="006F6245" w:rsidRPr="00C14E87" w:rsidRDefault="006F6245" w:rsidP="001641A4">
            <w:pPr>
              <w:pStyle w:val="ListParagraph"/>
              <w:keepLines/>
              <w:spacing w:before="40" w:after="40" w:line="240" w:lineRule="auto"/>
              <w:ind w:left="34"/>
              <w:contextualSpacing w:val="0"/>
              <w:rPr>
                <w:rFonts w:ascii="Times New Roman" w:hAnsi="Times New Roman" w:cs="Times New Roman"/>
                <w:lang w:val="en-US"/>
              </w:rPr>
            </w:pPr>
            <w:r w:rsidRPr="00C14E87">
              <w:rPr>
                <w:rFonts w:ascii="Times New Roman" w:hAnsi="Times New Roman" w:cs="Times New Roman"/>
                <w:lang w:val="en-US"/>
              </w:rPr>
              <w:t xml:space="preserve">Answers the feedback from SG15 in </w:t>
            </w:r>
            <w:hyperlink r:id="rId66" w:history="1">
              <w:r w:rsidRPr="00C14E87">
                <w:rPr>
                  <w:rStyle w:val="Hyperlink"/>
                  <w:rFonts w:ascii="Times New Roman" w:eastAsia="SimSun" w:hAnsi="Times New Roman" w:cs="Times New Roman"/>
                  <w:bCs/>
                  <w:lang w:val="en-US"/>
                </w:rPr>
                <w:t>TD105</w:t>
              </w:r>
            </w:hyperlink>
            <w:r w:rsidRPr="00C14E87">
              <w:rPr>
                <w:rStyle w:val="Hyperlink"/>
                <w:rFonts w:ascii="Times New Roman" w:eastAsia="SimSun" w:hAnsi="Times New Roman" w:cs="Times New Roman"/>
                <w:bCs/>
                <w:color w:val="auto"/>
                <w:u w:val="none"/>
                <w:lang w:val="en-US"/>
              </w:rPr>
              <w:t>.</w:t>
            </w:r>
          </w:p>
        </w:tc>
      </w:tr>
      <w:tr w:rsidR="006F6245" w:rsidRPr="00C14E87" w14:paraId="1A761924" w14:textId="77777777" w:rsidTr="001641A4">
        <w:trPr>
          <w:trHeight w:val="20"/>
        </w:trPr>
        <w:tc>
          <w:tcPr>
            <w:tcW w:w="567" w:type="dxa"/>
          </w:tcPr>
          <w:p w14:paraId="7674383A"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8.4</w:t>
            </w:r>
          </w:p>
        </w:tc>
        <w:tc>
          <w:tcPr>
            <w:tcW w:w="2977" w:type="dxa"/>
          </w:tcPr>
          <w:p w14:paraId="639E030D" w14:textId="77777777" w:rsidR="006F6245" w:rsidRPr="00C14E87" w:rsidRDefault="006F6245" w:rsidP="001641A4">
            <w:pPr>
              <w:keepLines/>
              <w:tabs>
                <w:tab w:val="left" w:pos="720"/>
              </w:tabs>
              <w:spacing w:before="40" w:after="40"/>
              <w:rPr>
                <w:bCs/>
                <w:sz w:val="22"/>
                <w:szCs w:val="22"/>
                <w:lang w:val="en-US"/>
              </w:rPr>
            </w:pPr>
            <w:r w:rsidRPr="00C14E87">
              <w:rPr>
                <w:bCs/>
                <w:sz w:val="22"/>
                <w:szCs w:val="22"/>
                <w:lang w:val="en-US"/>
              </w:rPr>
              <w:t>Director, TSB:</w:t>
            </w:r>
            <w:r w:rsidRPr="00C14E87">
              <w:rPr>
                <w:sz w:val="22"/>
                <w:szCs w:val="22"/>
              </w:rPr>
              <w:t xml:space="preserve"> </w:t>
            </w:r>
            <w:r w:rsidRPr="00C14E87">
              <w:rPr>
                <w:bCs/>
                <w:sz w:val="22"/>
                <w:szCs w:val="22"/>
                <w:lang w:val="en-US"/>
              </w:rPr>
              <w:t>Electronic working methods services and database applications report</w:t>
            </w:r>
          </w:p>
        </w:tc>
        <w:tc>
          <w:tcPr>
            <w:tcW w:w="1134" w:type="dxa"/>
          </w:tcPr>
          <w:p w14:paraId="3FE7FED6" w14:textId="77777777" w:rsidR="006F6245" w:rsidRPr="00C14E87" w:rsidRDefault="00D71C4C" w:rsidP="001641A4">
            <w:pPr>
              <w:keepLines/>
              <w:spacing w:before="40" w:after="40"/>
              <w:jc w:val="center"/>
              <w:rPr>
                <w:rFonts w:eastAsia="SimSun"/>
                <w:bCs/>
                <w:sz w:val="22"/>
                <w:szCs w:val="22"/>
              </w:rPr>
            </w:pPr>
            <w:hyperlink r:id="rId67" w:history="1">
              <w:r w:rsidR="006F6245" w:rsidRPr="00C14E87">
                <w:rPr>
                  <w:rStyle w:val="Hyperlink"/>
                  <w:rFonts w:ascii="Times New Roman" w:eastAsia="SimSun" w:hAnsi="Times New Roman"/>
                  <w:bCs/>
                  <w:sz w:val="22"/>
                  <w:szCs w:val="22"/>
                </w:rPr>
                <w:t>TD28</w:t>
              </w:r>
            </w:hyperlink>
          </w:p>
        </w:tc>
        <w:tc>
          <w:tcPr>
            <w:tcW w:w="4111" w:type="dxa"/>
          </w:tcPr>
          <w:p w14:paraId="42282DE9" w14:textId="77777777" w:rsidR="006F6245" w:rsidRPr="00C14E87" w:rsidRDefault="006F6245" w:rsidP="001641A4">
            <w:pPr>
              <w:pStyle w:val="ListParagraph"/>
              <w:keepLines/>
              <w:spacing w:before="40" w:after="40"/>
              <w:ind w:left="34"/>
              <w:rPr>
                <w:rFonts w:ascii="Times New Roman" w:hAnsi="Times New Roman" w:cs="Times New Roman"/>
              </w:rPr>
            </w:pPr>
            <w:r w:rsidRPr="00C14E87">
              <w:rPr>
                <w:rFonts w:ascii="Times New Roman" w:hAnsi="Times New Roman" w:cs="Times New Roman"/>
              </w:rPr>
              <w:t xml:space="preserve">This TD describes actions taken since the last TSAG Jan 2022 meeting to improve electronic working methods and tools for the membership. (In particular, clause 2.3.5 is related to the 3 following TDs.) TSAG is invited to </w:t>
            </w:r>
            <w:r w:rsidRPr="00C14E87">
              <w:rPr>
                <w:rFonts w:ascii="Times New Roman" w:hAnsi="Times New Roman" w:cs="Times New Roman"/>
                <w:b/>
                <w:bCs/>
              </w:rPr>
              <w:t>note</w:t>
            </w:r>
            <w:r w:rsidRPr="00C14E87">
              <w:rPr>
                <w:rFonts w:ascii="Times New Roman" w:hAnsi="Times New Roman" w:cs="Times New Roman"/>
              </w:rPr>
              <w:t xml:space="preserve"> this document.</w:t>
            </w:r>
          </w:p>
        </w:tc>
      </w:tr>
      <w:tr w:rsidR="006F6245" w:rsidRPr="00C14E87" w14:paraId="3979284E" w14:textId="77777777" w:rsidTr="001641A4">
        <w:trPr>
          <w:trHeight w:val="20"/>
        </w:trPr>
        <w:tc>
          <w:tcPr>
            <w:tcW w:w="567" w:type="dxa"/>
          </w:tcPr>
          <w:p w14:paraId="3FAF3738"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8.5</w:t>
            </w:r>
          </w:p>
        </w:tc>
        <w:tc>
          <w:tcPr>
            <w:tcW w:w="2977" w:type="dxa"/>
          </w:tcPr>
          <w:p w14:paraId="3FE64193" w14:textId="77777777" w:rsidR="006F6245" w:rsidRPr="00C14E87" w:rsidRDefault="006F6245" w:rsidP="001641A4">
            <w:pPr>
              <w:keepLines/>
              <w:tabs>
                <w:tab w:val="left" w:pos="720"/>
              </w:tabs>
              <w:spacing w:before="40" w:after="40"/>
              <w:rPr>
                <w:bCs/>
                <w:sz w:val="22"/>
                <w:szCs w:val="22"/>
                <w:lang w:val="en-US"/>
              </w:rPr>
            </w:pPr>
            <w:r w:rsidRPr="00C14E87">
              <w:rPr>
                <w:bCs/>
                <w:sz w:val="22"/>
                <w:szCs w:val="22"/>
                <w:lang w:val="en-US"/>
              </w:rPr>
              <w:t>ITU-T SG16: LS/r on smart TV Operating System (reply to SG9-LS158)</w:t>
            </w:r>
          </w:p>
        </w:tc>
        <w:tc>
          <w:tcPr>
            <w:tcW w:w="1134" w:type="dxa"/>
          </w:tcPr>
          <w:p w14:paraId="7F6E8342" w14:textId="77777777" w:rsidR="006F6245" w:rsidRPr="00C14E87" w:rsidRDefault="00D71C4C" w:rsidP="001641A4">
            <w:pPr>
              <w:keepLines/>
              <w:spacing w:before="40" w:after="40"/>
              <w:jc w:val="center"/>
              <w:rPr>
                <w:sz w:val="22"/>
                <w:szCs w:val="22"/>
              </w:rPr>
            </w:pPr>
            <w:hyperlink r:id="rId68" w:history="1">
              <w:r w:rsidR="006F6245" w:rsidRPr="00C14E87">
                <w:rPr>
                  <w:rStyle w:val="Hyperlink"/>
                  <w:rFonts w:ascii="Times New Roman" w:eastAsia="SimSun" w:hAnsi="Times New Roman"/>
                  <w:bCs/>
                  <w:sz w:val="22"/>
                  <w:szCs w:val="22"/>
                </w:rPr>
                <w:t>TD70</w:t>
              </w:r>
            </w:hyperlink>
          </w:p>
        </w:tc>
        <w:tc>
          <w:tcPr>
            <w:tcW w:w="4111" w:type="dxa"/>
          </w:tcPr>
          <w:p w14:paraId="4DAE7988" w14:textId="77777777" w:rsidR="006F6245" w:rsidRPr="00C14E87" w:rsidRDefault="006F6245" w:rsidP="001641A4">
            <w:pPr>
              <w:pStyle w:val="ListParagraph"/>
              <w:keepLines/>
              <w:spacing w:before="40" w:after="40"/>
              <w:ind w:left="34"/>
              <w:rPr>
                <w:rFonts w:ascii="Times New Roman" w:hAnsi="Times New Roman" w:cs="Times New Roman"/>
              </w:rPr>
            </w:pPr>
            <w:r w:rsidRPr="00C14E87">
              <w:rPr>
                <w:rFonts w:ascii="Times New Roman" w:hAnsi="Times New Roman" w:cs="Times New Roman"/>
              </w:rPr>
              <w:t xml:space="preserve">ITU-T Q13/16 is still concerned about the titles adopted for the TVOS Recommendation series, where no information about its scope on cable set-top boxes and cable TV sets are included. […] SG16 draws the attention of RG-WM on assistance for </w:t>
            </w:r>
            <w:r w:rsidRPr="00C14E87">
              <w:rPr>
                <w:rFonts w:ascii="Times New Roman" w:hAnsi="Times New Roman" w:cs="Times New Roman"/>
                <w:b/>
                <w:bCs/>
              </w:rPr>
              <w:t xml:space="preserve">improving visibility in general of metadata </w:t>
            </w:r>
            <w:r w:rsidRPr="00C14E87">
              <w:rPr>
                <w:rFonts w:ascii="Times New Roman" w:hAnsi="Times New Roman" w:cs="Times New Roman"/>
              </w:rPr>
              <w:t xml:space="preserve">related to ITU-T Recs and to include it as a follow up item in its </w:t>
            </w:r>
            <w:r w:rsidRPr="00C14E87">
              <w:rPr>
                <w:rFonts w:ascii="Times New Roman" w:hAnsi="Times New Roman" w:cs="Times New Roman"/>
                <w:b/>
                <w:bCs/>
              </w:rPr>
              <w:t>action list</w:t>
            </w:r>
            <w:r w:rsidRPr="00C14E87">
              <w:rPr>
                <w:rFonts w:ascii="Times New Roman" w:hAnsi="Times New Roman" w:cs="Times New Roman"/>
              </w:rPr>
              <w:t xml:space="preserve">. For </w:t>
            </w:r>
            <w:r w:rsidRPr="00C14E87">
              <w:rPr>
                <w:rFonts w:ascii="Times New Roman" w:hAnsi="Times New Roman" w:cs="Times New Roman"/>
                <w:b/>
                <w:bCs/>
              </w:rPr>
              <w:t>action</w:t>
            </w:r>
            <w:r w:rsidRPr="00C14E87">
              <w:rPr>
                <w:rFonts w:ascii="Times New Roman" w:hAnsi="Times New Roman" w:cs="Times New Roman"/>
              </w:rPr>
              <w:t>.</w:t>
            </w:r>
          </w:p>
        </w:tc>
      </w:tr>
      <w:tr w:rsidR="006F6245" w:rsidRPr="00C14E87" w14:paraId="4FBF7915" w14:textId="77777777" w:rsidTr="001641A4">
        <w:trPr>
          <w:trHeight w:val="20"/>
        </w:trPr>
        <w:tc>
          <w:tcPr>
            <w:tcW w:w="567" w:type="dxa"/>
          </w:tcPr>
          <w:p w14:paraId="780C0044"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8.6</w:t>
            </w:r>
          </w:p>
        </w:tc>
        <w:tc>
          <w:tcPr>
            <w:tcW w:w="2977" w:type="dxa"/>
          </w:tcPr>
          <w:p w14:paraId="7F7318ED" w14:textId="77777777" w:rsidR="006F6245" w:rsidRPr="00C14E87" w:rsidRDefault="006F6245" w:rsidP="001641A4">
            <w:pPr>
              <w:keepLines/>
              <w:tabs>
                <w:tab w:val="left" w:pos="720"/>
              </w:tabs>
              <w:spacing w:before="40" w:after="40"/>
              <w:rPr>
                <w:bCs/>
                <w:sz w:val="22"/>
                <w:szCs w:val="22"/>
                <w:lang w:val="en-US"/>
              </w:rPr>
            </w:pPr>
            <w:r w:rsidRPr="00C14E87">
              <w:rPr>
                <w:bCs/>
                <w:sz w:val="22"/>
                <w:szCs w:val="22"/>
                <w:lang w:val="en-US"/>
              </w:rPr>
              <w:t>ITU-T SG9: LS/r on smart TV Operating System (SG16-LS282)</w:t>
            </w:r>
          </w:p>
        </w:tc>
        <w:tc>
          <w:tcPr>
            <w:tcW w:w="1134" w:type="dxa"/>
          </w:tcPr>
          <w:p w14:paraId="7D902F69" w14:textId="77777777" w:rsidR="006F6245" w:rsidRPr="00C14E87" w:rsidRDefault="00D71C4C" w:rsidP="001641A4">
            <w:pPr>
              <w:keepLines/>
              <w:spacing w:before="40" w:after="40"/>
              <w:jc w:val="center"/>
              <w:rPr>
                <w:sz w:val="22"/>
                <w:szCs w:val="22"/>
              </w:rPr>
            </w:pPr>
            <w:hyperlink r:id="rId69" w:history="1">
              <w:r w:rsidR="006F6245" w:rsidRPr="00C14E87">
                <w:rPr>
                  <w:rStyle w:val="Hyperlink"/>
                  <w:rFonts w:ascii="Times New Roman" w:eastAsia="SimSun" w:hAnsi="Times New Roman"/>
                  <w:bCs/>
                  <w:sz w:val="22"/>
                  <w:szCs w:val="22"/>
                </w:rPr>
                <w:t>TD96</w:t>
              </w:r>
            </w:hyperlink>
          </w:p>
        </w:tc>
        <w:tc>
          <w:tcPr>
            <w:tcW w:w="4111" w:type="dxa"/>
          </w:tcPr>
          <w:p w14:paraId="1F77BDF7" w14:textId="77777777" w:rsidR="006F6245" w:rsidRPr="00C14E87" w:rsidRDefault="006F6245" w:rsidP="001641A4">
            <w:pPr>
              <w:pStyle w:val="ListParagraph"/>
              <w:keepLines/>
              <w:spacing w:before="40" w:after="40"/>
              <w:ind w:left="34"/>
              <w:rPr>
                <w:rFonts w:ascii="Times New Roman" w:hAnsi="Times New Roman" w:cs="Times New Roman"/>
              </w:rPr>
            </w:pPr>
            <w:r w:rsidRPr="00C14E87">
              <w:rPr>
                <w:rFonts w:ascii="Times New Roman" w:hAnsi="Times New Roman" w:cs="Times New Roman"/>
              </w:rPr>
              <w:t xml:space="preserve">In this </w:t>
            </w:r>
            <w:proofErr w:type="gramStart"/>
            <w:r w:rsidRPr="00C14E87">
              <w:rPr>
                <w:rFonts w:ascii="Times New Roman" w:hAnsi="Times New Roman" w:cs="Times New Roman"/>
              </w:rPr>
              <w:t>reply</w:t>
            </w:r>
            <w:proofErr w:type="gramEnd"/>
            <w:r w:rsidRPr="00C14E87">
              <w:rPr>
                <w:rFonts w:ascii="Times New Roman" w:hAnsi="Times New Roman" w:cs="Times New Roman"/>
              </w:rPr>
              <w:t xml:space="preserve"> liaison SG9 considers that no change is needed in the ITU-T Recommendation web pages layout. But if a change is done to follow up to SG16 comments, SG9 has no problems either. For </w:t>
            </w:r>
            <w:r w:rsidRPr="00C14E87">
              <w:rPr>
                <w:rFonts w:ascii="Times New Roman" w:hAnsi="Times New Roman" w:cs="Times New Roman"/>
                <w:b/>
                <w:bCs/>
              </w:rPr>
              <w:t>action</w:t>
            </w:r>
            <w:r w:rsidRPr="00C14E87">
              <w:rPr>
                <w:rFonts w:ascii="Times New Roman" w:hAnsi="Times New Roman" w:cs="Times New Roman"/>
              </w:rPr>
              <w:t>.</w:t>
            </w:r>
          </w:p>
        </w:tc>
      </w:tr>
      <w:tr w:rsidR="006F6245" w:rsidRPr="00C14E87" w14:paraId="681A20E6" w14:textId="77777777" w:rsidTr="001641A4">
        <w:trPr>
          <w:trHeight w:val="20"/>
        </w:trPr>
        <w:tc>
          <w:tcPr>
            <w:tcW w:w="567" w:type="dxa"/>
          </w:tcPr>
          <w:p w14:paraId="7F94F7FC"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8.7</w:t>
            </w:r>
          </w:p>
        </w:tc>
        <w:tc>
          <w:tcPr>
            <w:tcW w:w="2977" w:type="dxa"/>
          </w:tcPr>
          <w:p w14:paraId="10FA8B31" w14:textId="77777777" w:rsidR="006F6245" w:rsidRPr="00C14E87" w:rsidRDefault="006F6245" w:rsidP="001641A4">
            <w:pPr>
              <w:keepLines/>
              <w:tabs>
                <w:tab w:val="left" w:pos="720"/>
              </w:tabs>
              <w:spacing w:before="40" w:after="40"/>
              <w:rPr>
                <w:bCs/>
                <w:sz w:val="22"/>
                <w:szCs w:val="22"/>
                <w:lang w:val="en-US"/>
              </w:rPr>
            </w:pPr>
            <w:r w:rsidRPr="00C14E87">
              <w:rPr>
                <w:bCs/>
                <w:sz w:val="22"/>
                <w:szCs w:val="22"/>
                <w:lang w:val="en-US"/>
              </w:rPr>
              <w:t>ITU-T SG16: LS/r on smart TV Operating System (SG9-LS8)</w:t>
            </w:r>
          </w:p>
        </w:tc>
        <w:tc>
          <w:tcPr>
            <w:tcW w:w="1134" w:type="dxa"/>
          </w:tcPr>
          <w:p w14:paraId="76BA8807" w14:textId="77777777" w:rsidR="006F6245" w:rsidRPr="00C14E87" w:rsidRDefault="00D71C4C" w:rsidP="001641A4">
            <w:pPr>
              <w:keepLines/>
              <w:spacing w:before="40" w:after="40"/>
              <w:jc w:val="center"/>
              <w:rPr>
                <w:sz w:val="22"/>
                <w:szCs w:val="22"/>
              </w:rPr>
            </w:pPr>
            <w:hyperlink r:id="rId70" w:history="1">
              <w:r w:rsidR="006F6245" w:rsidRPr="00C14E87">
                <w:rPr>
                  <w:rStyle w:val="Hyperlink"/>
                  <w:rFonts w:ascii="Times New Roman" w:eastAsia="SimSun" w:hAnsi="Times New Roman"/>
                  <w:bCs/>
                  <w:sz w:val="22"/>
                  <w:szCs w:val="22"/>
                </w:rPr>
                <w:t>TD107</w:t>
              </w:r>
            </w:hyperlink>
          </w:p>
        </w:tc>
        <w:tc>
          <w:tcPr>
            <w:tcW w:w="4111" w:type="dxa"/>
          </w:tcPr>
          <w:p w14:paraId="6D015B58" w14:textId="77777777" w:rsidR="006F6245" w:rsidRPr="00C14E87" w:rsidRDefault="006F6245" w:rsidP="001641A4">
            <w:pPr>
              <w:pStyle w:val="ListParagraph"/>
              <w:keepLines/>
              <w:spacing w:before="40" w:after="40"/>
              <w:ind w:left="34"/>
              <w:rPr>
                <w:rFonts w:ascii="Times New Roman" w:hAnsi="Times New Roman" w:cs="Times New Roman"/>
              </w:rPr>
            </w:pPr>
            <w:r w:rsidRPr="00C14E87">
              <w:rPr>
                <w:rFonts w:ascii="Times New Roman" w:hAnsi="Times New Roman" w:cs="Times New Roman"/>
              </w:rPr>
              <w:t xml:space="preserve">This reply LS aims to clarify the issues previously discussed on TVOS-related work items and the agreed compromise proposed by TSB, reiterating the need to either change the metadata presentation of Recommendations on the website, or amend the title of the TVOS Recommendations in the J-Series. For </w:t>
            </w:r>
            <w:r w:rsidRPr="00C14E87">
              <w:rPr>
                <w:rFonts w:ascii="Times New Roman" w:hAnsi="Times New Roman" w:cs="Times New Roman"/>
                <w:b/>
                <w:bCs/>
              </w:rPr>
              <w:t>action</w:t>
            </w:r>
            <w:r w:rsidRPr="00C14E87">
              <w:rPr>
                <w:rFonts w:ascii="Times New Roman" w:hAnsi="Times New Roman" w:cs="Times New Roman"/>
              </w:rPr>
              <w:t>.</w:t>
            </w:r>
          </w:p>
        </w:tc>
      </w:tr>
      <w:tr w:rsidR="006F6245" w:rsidRPr="00C14E87" w14:paraId="653401E7" w14:textId="77777777" w:rsidTr="001641A4">
        <w:trPr>
          <w:trHeight w:val="20"/>
        </w:trPr>
        <w:tc>
          <w:tcPr>
            <w:tcW w:w="567" w:type="dxa"/>
          </w:tcPr>
          <w:p w14:paraId="4D6D00FA" w14:textId="77777777" w:rsidR="006F6245" w:rsidRPr="00C14E87" w:rsidRDefault="006F6245" w:rsidP="001641A4">
            <w:pPr>
              <w:spacing w:before="40" w:after="40"/>
              <w:rPr>
                <w:rFonts w:eastAsia="SimSun"/>
                <w:bCs/>
                <w:sz w:val="22"/>
                <w:szCs w:val="22"/>
              </w:rPr>
            </w:pPr>
            <w:r w:rsidRPr="00C14E87">
              <w:rPr>
                <w:rFonts w:eastAsia="SimSun"/>
                <w:bCs/>
                <w:sz w:val="22"/>
                <w:szCs w:val="22"/>
              </w:rPr>
              <w:t>8.8</w:t>
            </w:r>
          </w:p>
        </w:tc>
        <w:tc>
          <w:tcPr>
            <w:tcW w:w="2977" w:type="dxa"/>
          </w:tcPr>
          <w:p w14:paraId="69CB6676" w14:textId="77777777" w:rsidR="006F6245" w:rsidRPr="00C14E87" w:rsidRDefault="006F6245" w:rsidP="001641A4">
            <w:pPr>
              <w:tabs>
                <w:tab w:val="left" w:pos="720"/>
              </w:tabs>
              <w:spacing w:before="40" w:after="40"/>
              <w:rPr>
                <w:bCs/>
                <w:sz w:val="22"/>
                <w:szCs w:val="22"/>
                <w:lang w:val="en-US"/>
              </w:rPr>
            </w:pPr>
            <w:r w:rsidRPr="00C14E87">
              <w:rPr>
                <w:bCs/>
                <w:sz w:val="22"/>
                <w:szCs w:val="22"/>
                <w:lang w:val="en-US"/>
              </w:rPr>
              <w:t>RG-WM Rapporteur: Working document to support the discussion on the SG9 and SG16 issue with smart TV Operating System</w:t>
            </w:r>
          </w:p>
        </w:tc>
        <w:tc>
          <w:tcPr>
            <w:tcW w:w="1134" w:type="dxa"/>
          </w:tcPr>
          <w:p w14:paraId="3B26AF6F" w14:textId="77777777" w:rsidR="006F6245" w:rsidRPr="00C14E87" w:rsidRDefault="00D71C4C" w:rsidP="001641A4">
            <w:pPr>
              <w:spacing w:before="40" w:after="40"/>
              <w:jc w:val="center"/>
              <w:rPr>
                <w:sz w:val="22"/>
                <w:szCs w:val="22"/>
              </w:rPr>
            </w:pPr>
            <w:hyperlink r:id="rId71" w:history="1">
              <w:r w:rsidR="006F6245" w:rsidRPr="00C14E87">
                <w:rPr>
                  <w:rStyle w:val="Hyperlink"/>
                  <w:rFonts w:ascii="Times New Roman" w:eastAsia="SimSun" w:hAnsi="Times New Roman"/>
                  <w:bCs/>
                  <w:sz w:val="22"/>
                  <w:szCs w:val="22"/>
                  <w:lang w:val="en-US"/>
                </w:rPr>
                <w:t>TD142</w:t>
              </w:r>
            </w:hyperlink>
          </w:p>
        </w:tc>
        <w:tc>
          <w:tcPr>
            <w:tcW w:w="4111" w:type="dxa"/>
          </w:tcPr>
          <w:p w14:paraId="562504BF" w14:textId="77777777" w:rsidR="006F6245" w:rsidRPr="00C14E87" w:rsidRDefault="006F6245" w:rsidP="001641A4">
            <w:pPr>
              <w:spacing w:before="40" w:after="40"/>
              <w:rPr>
                <w:sz w:val="22"/>
                <w:szCs w:val="22"/>
              </w:rPr>
            </w:pPr>
            <w:r w:rsidRPr="00C14E87">
              <w:rPr>
                <w:sz w:val="22"/>
                <w:szCs w:val="22"/>
              </w:rPr>
              <w:t xml:space="preserve">This TD is a working document to support the discussion on the SG9 and SG16 issue with smart TV Operating System based on TD70, TD96 and TD107. For </w:t>
            </w:r>
            <w:r w:rsidRPr="00C14E87">
              <w:rPr>
                <w:b/>
                <w:bCs/>
                <w:sz w:val="22"/>
                <w:szCs w:val="22"/>
              </w:rPr>
              <w:t>discussion</w:t>
            </w:r>
            <w:r w:rsidRPr="00C14E87">
              <w:rPr>
                <w:sz w:val="22"/>
                <w:szCs w:val="22"/>
              </w:rPr>
              <w:t>.</w:t>
            </w:r>
          </w:p>
        </w:tc>
      </w:tr>
      <w:tr w:rsidR="006F6245" w:rsidRPr="00C14E87" w14:paraId="36514DE1" w14:textId="77777777" w:rsidTr="001641A4">
        <w:trPr>
          <w:trHeight w:val="20"/>
        </w:trPr>
        <w:tc>
          <w:tcPr>
            <w:tcW w:w="567" w:type="dxa"/>
          </w:tcPr>
          <w:p w14:paraId="1739F80D" w14:textId="77777777" w:rsidR="006F6245" w:rsidRPr="00C14E87" w:rsidRDefault="006F6245" w:rsidP="001641A4">
            <w:pPr>
              <w:keepLines/>
              <w:spacing w:before="40" w:after="40"/>
              <w:rPr>
                <w:rFonts w:eastAsia="SimSun"/>
                <w:bCs/>
                <w:sz w:val="22"/>
                <w:szCs w:val="22"/>
              </w:rPr>
            </w:pPr>
            <w:r w:rsidRPr="00C14E87">
              <w:rPr>
                <w:rFonts w:eastAsia="SimSun"/>
                <w:bCs/>
                <w:sz w:val="22"/>
                <w:szCs w:val="22"/>
              </w:rPr>
              <w:t>8.9</w:t>
            </w:r>
          </w:p>
        </w:tc>
        <w:tc>
          <w:tcPr>
            <w:tcW w:w="2977" w:type="dxa"/>
          </w:tcPr>
          <w:p w14:paraId="25EDCB3D" w14:textId="77777777" w:rsidR="006F6245" w:rsidRPr="00C14E87" w:rsidRDefault="006F6245" w:rsidP="001641A4">
            <w:pPr>
              <w:keepLines/>
              <w:tabs>
                <w:tab w:val="left" w:pos="720"/>
              </w:tabs>
              <w:spacing w:before="40" w:after="40"/>
              <w:rPr>
                <w:bCs/>
                <w:sz w:val="22"/>
                <w:szCs w:val="22"/>
                <w:lang w:val="en-US"/>
              </w:rPr>
            </w:pPr>
            <w:r w:rsidRPr="00C14E87">
              <w:rPr>
                <w:bCs/>
                <w:sz w:val="22"/>
                <w:szCs w:val="22"/>
                <w:lang w:val="en-US"/>
              </w:rPr>
              <w:t>Liaison officer to IEC/SMB/SG 12: Progress report for IEC/SMB/SG 12 "Digital Transformation and Systems Approach"</w:t>
            </w:r>
          </w:p>
        </w:tc>
        <w:tc>
          <w:tcPr>
            <w:tcW w:w="1134" w:type="dxa"/>
          </w:tcPr>
          <w:p w14:paraId="2E9AA5B3" w14:textId="77777777" w:rsidR="006F6245" w:rsidRPr="00C14E87" w:rsidRDefault="00D71C4C" w:rsidP="001641A4">
            <w:pPr>
              <w:keepLines/>
              <w:spacing w:before="40" w:after="40"/>
              <w:jc w:val="center"/>
              <w:rPr>
                <w:sz w:val="22"/>
                <w:szCs w:val="22"/>
              </w:rPr>
            </w:pPr>
            <w:hyperlink r:id="rId72" w:history="1">
              <w:r w:rsidR="006F6245" w:rsidRPr="00C14E87">
                <w:rPr>
                  <w:rStyle w:val="Hyperlink"/>
                  <w:rFonts w:ascii="Times New Roman" w:eastAsia="SimSun" w:hAnsi="Times New Roman"/>
                  <w:bCs/>
                  <w:sz w:val="22"/>
                  <w:szCs w:val="22"/>
                  <w:lang w:val="en-US"/>
                </w:rPr>
                <w:t>TD119</w:t>
              </w:r>
            </w:hyperlink>
            <w:r w:rsidR="006F6245" w:rsidRPr="00C14E87">
              <w:rPr>
                <w:rStyle w:val="Hyperlink"/>
                <w:rFonts w:ascii="Times New Roman" w:eastAsia="SimSun" w:hAnsi="Times New Roman"/>
                <w:bCs/>
                <w:sz w:val="22"/>
                <w:szCs w:val="22"/>
                <w:lang w:val="en-US"/>
              </w:rPr>
              <w:t>R1</w:t>
            </w:r>
          </w:p>
        </w:tc>
        <w:tc>
          <w:tcPr>
            <w:tcW w:w="4111" w:type="dxa"/>
          </w:tcPr>
          <w:p w14:paraId="7DD382E4" w14:textId="77777777" w:rsidR="006F6245" w:rsidRPr="00C14E87" w:rsidRDefault="006F6245" w:rsidP="001641A4">
            <w:pPr>
              <w:pStyle w:val="ListParagraph"/>
              <w:keepLines/>
              <w:spacing w:before="40" w:after="40" w:line="240" w:lineRule="auto"/>
              <w:ind w:left="34"/>
              <w:contextualSpacing w:val="0"/>
              <w:rPr>
                <w:rFonts w:ascii="Times New Roman" w:hAnsi="Times New Roman" w:cs="Times New Roman"/>
              </w:rPr>
            </w:pPr>
            <w:r w:rsidRPr="00C14E87">
              <w:rPr>
                <w:rFonts w:ascii="Times New Roman" w:hAnsi="Times New Roman" w:cs="Times New Roman"/>
              </w:rPr>
              <w:t xml:space="preserve">This TD is an introduction to the work in IEC/SMB Strategic Group 12 "Digital Transformation and Systems Approach". For </w:t>
            </w:r>
            <w:r w:rsidRPr="00C14E87">
              <w:rPr>
                <w:rFonts w:ascii="Times New Roman" w:hAnsi="Times New Roman" w:cs="Times New Roman"/>
                <w:b/>
                <w:bCs/>
              </w:rPr>
              <w:t>information</w:t>
            </w:r>
            <w:r w:rsidRPr="00C14E87">
              <w:rPr>
                <w:rFonts w:ascii="Times New Roman" w:hAnsi="Times New Roman" w:cs="Times New Roman"/>
              </w:rPr>
              <w:t>.</w:t>
            </w:r>
          </w:p>
        </w:tc>
      </w:tr>
    </w:tbl>
    <w:p w14:paraId="55547CF1" w14:textId="3EFF1488" w:rsidR="00055C72" w:rsidRDefault="00B11682" w:rsidP="009811AA">
      <w:pPr>
        <w:spacing w:after="120"/>
      </w:pPr>
      <w:r>
        <w:lastRenderedPageBreak/>
        <w:t>TD105</w:t>
      </w:r>
      <w:r w:rsidR="003F4AB2">
        <w:t xml:space="preserve"> was presented by </w:t>
      </w:r>
      <w:r w:rsidR="00B42DE7">
        <w:t xml:space="preserve">the </w:t>
      </w:r>
      <w:r w:rsidR="003F4AB2">
        <w:t>SG15 Chairman. This is a report o</w:t>
      </w:r>
      <w:r w:rsidR="00422436">
        <w:t>n</w:t>
      </w:r>
      <w:r w:rsidR="003F4AB2">
        <w:t xml:space="preserve"> electronic working methods </w:t>
      </w:r>
      <w:r w:rsidR="00EA648D">
        <w:t xml:space="preserve">from SG15 that </w:t>
      </w:r>
      <w:r w:rsidR="00563C84">
        <w:t xml:space="preserve">covers </w:t>
      </w:r>
      <w:r w:rsidR="00531162">
        <w:t xml:space="preserve">the various electronic tools used in ITU-T and </w:t>
      </w:r>
      <w:r w:rsidR="00EA648D">
        <w:t xml:space="preserve">addresses </w:t>
      </w:r>
      <w:proofErr w:type="gramStart"/>
      <w:r w:rsidR="00EA648D">
        <w:t>a number of</w:t>
      </w:r>
      <w:proofErr w:type="gramEnd"/>
      <w:r w:rsidR="00EA648D">
        <w:t xml:space="preserve"> points that may be enhanced. </w:t>
      </w:r>
    </w:p>
    <w:p w14:paraId="6815A758" w14:textId="1CDF30FA" w:rsidR="00547454" w:rsidRPr="007D3018" w:rsidRDefault="00EA648D" w:rsidP="009811AA">
      <w:pPr>
        <w:spacing w:after="120"/>
      </w:pPr>
      <w:r>
        <w:t xml:space="preserve">TSB has provided </w:t>
      </w:r>
      <w:r w:rsidR="00422436">
        <w:t>feedback</w:t>
      </w:r>
      <w:r>
        <w:t xml:space="preserve"> to </w:t>
      </w:r>
      <w:r w:rsidR="00422436">
        <w:t>each</w:t>
      </w:r>
      <w:r>
        <w:t xml:space="preserve"> </w:t>
      </w:r>
      <w:r w:rsidR="00B42DE7">
        <w:t xml:space="preserve">of these </w:t>
      </w:r>
      <w:r>
        <w:t>point</w:t>
      </w:r>
      <w:r w:rsidR="00531162">
        <w:t>s</w:t>
      </w:r>
      <w:r>
        <w:t xml:space="preserve"> in TD115 which was presented by </w:t>
      </w:r>
      <w:r w:rsidR="009964B8" w:rsidRPr="00245C4C">
        <w:t xml:space="preserve">Jerome </w:t>
      </w:r>
      <w:r w:rsidR="00245C4C" w:rsidRPr="00245C4C">
        <w:t xml:space="preserve">Belleman </w:t>
      </w:r>
      <w:r w:rsidR="009811AA">
        <w:t>(TSB)</w:t>
      </w:r>
      <w:r w:rsidR="009964B8">
        <w:t>.</w:t>
      </w:r>
      <w:r w:rsidR="00F72045">
        <w:t xml:space="preserve"> </w:t>
      </w:r>
      <w:r w:rsidR="00D3246E">
        <w:t>The</w:t>
      </w:r>
      <w:r w:rsidR="00B125DA">
        <w:t xml:space="preserve"> </w:t>
      </w:r>
      <w:r w:rsidR="00D3246E">
        <w:t>SG15 Chair will discuss offline with TSB on some of the points mentioned in the TSB report.</w:t>
      </w:r>
      <w:r w:rsidR="00211872">
        <w:t xml:space="preserve"> The UK also expressed interest in discussing with </w:t>
      </w:r>
      <w:r w:rsidR="00632F29">
        <w:t xml:space="preserve">SG15 Chair and the TSB </w:t>
      </w:r>
      <w:r w:rsidR="00632F29" w:rsidRPr="007D3018">
        <w:t xml:space="preserve">especially on the sync tool issue that </w:t>
      </w:r>
      <w:r w:rsidR="00055C72" w:rsidRPr="007D3018">
        <w:t>currently</w:t>
      </w:r>
      <w:r w:rsidR="00632F29" w:rsidRPr="007D3018">
        <w:t xml:space="preserve"> </w:t>
      </w:r>
      <w:r w:rsidR="007D3018" w:rsidRPr="007D3018">
        <w:t xml:space="preserve">addresses </w:t>
      </w:r>
      <w:r w:rsidR="00632F29" w:rsidRPr="007D3018">
        <w:t>documentation in DMS</w:t>
      </w:r>
      <w:r w:rsidR="007D3018" w:rsidRPr="007D3018">
        <w:t xml:space="preserve">, while </w:t>
      </w:r>
      <w:r w:rsidR="00632F29" w:rsidRPr="007D3018">
        <w:t xml:space="preserve">there are other </w:t>
      </w:r>
      <w:r w:rsidR="00040D42" w:rsidRPr="007D3018">
        <w:t xml:space="preserve">repositories used </w:t>
      </w:r>
      <w:r w:rsidR="007D3018" w:rsidRPr="007D3018">
        <w:t xml:space="preserve">by TSB </w:t>
      </w:r>
      <w:r w:rsidR="00040D42" w:rsidRPr="007D3018">
        <w:t>that may need that facility.</w:t>
      </w:r>
    </w:p>
    <w:p w14:paraId="23F1AA3A" w14:textId="366E5A1B" w:rsidR="00B2069A" w:rsidRPr="007D3018" w:rsidRDefault="00EF069F" w:rsidP="00C14E87">
      <w:pPr>
        <w:keepNext/>
        <w:spacing w:after="120"/>
      </w:pPr>
      <w:r w:rsidRPr="007D3018">
        <w:t xml:space="preserve">TD28 was also presented by TSB. </w:t>
      </w:r>
      <w:r w:rsidR="00B2069A" w:rsidRPr="007D3018">
        <w:t xml:space="preserve">Two points </w:t>
      </w:r>
      <w:r w:rsidR="001A6777">
        <w:t>were raised for further discussion with TSB</w:t>
      </w:r>
      <w:r w:rsidR="00C8307F" w:rsidRPr="007D3018">
        <w:t xml:space="preserve">: </w:t>
      </w:r>
    </w:p>
    <w:p w14:paraId="13D7F619" w14:textId="0E0141A5" w:rsidR="00B2069A" w:rsidRPr="007D3018" w:rsidRDefault="00B05000" w:rsidP="007D3018">
      <w:pPr>
        <w:pStyle w:val="ListParagraph"/>
        <w:numPr>
          <w:ilvl w:val="0"/>
          <w:numId w:val="19"/>
        </w:numPr>
        <w:spacing w:after="120"/>
        <w:rPr>
          <w:rFonts w:ascii="Times New Roman" w:hAnsi="Times New Roman" w:cs="Times New Roman"/>
          <w:sz w:val="24"/>
          <w:szCs w:val="24"/>
        </w:rPr>
      </w:pPr>
      <w:r w:rsidRPr="007D3018">
        <w:rPr>
          <w:rFonts w:ascii="Times New Roman" w:hAnsi="Times New Roman" w:cs="Times New Roman"/>
          <w:sz w:val="24"/>
          <w:szCs w:val="24"/>
        </w:rPr>
        <w:t xml:space="preserve">In the development of </w:t>
      </w:r>
      <w:r w:rsidR="00B2069A" w:rsidRPr="007D3018">
        <w:rPr>
          <w:rFonts w:ascii="Times New Roman" w:hAnsi="Times New Roman" w:cs="Times New Roman"/>
          <w:sz w:val="24"/>
          <w:szCs w:val="24"/>
        </w:rPr>
        <w:t>web pages</w:t>
      </w:r>
      <w:r w:rsidRPr="007D3018">
        <w:rPr>
          <w:rFonts w:ascii="Times New Roman" w:hAnsi="Times New Roman" w:cs="Times New Roman"/>
          <w:sz w:val="24"/>
          <w:szCs w:val="24"/>
        </w:rPr>
        <w:t xml:space="preserve">, </w:t>
      </w:r>
      <w:r w:rsidR="00B2069A" w:rsidRPr="007D3018">
        <w:rPr>
          <w:rFonts w:ascii="Times New Roman" w:hAnsi="Times New Roman" w:cs="Times New Roman"/>
          <w:sz w:val="24"/>
          <w:szCs w:val="24"/>
        </w:rPr>
        <w:t xml:space="preserve">it would be nice to learn </w:t>
      </w:r>
      <w:r w:rsidRPr="007D3018">
        <w:rPr>
          <w:rFonts w:ascii="Times New Roman" w:hAnsi="Times New Roman" w:cs="Times New Roman"/>
          <w:sz w:val="24"/>
          <w:szCs w:val="24"/>
        </w:rPr>
        <w:t xml:space="preserve">what usability criteria </w:t>
      </w:r>
      <w:r w:rsidR="00723066">
        <w:rPr>
          <w:rFonts w:ascii="Times New Roman" w:hAnsi="Times New Roman" w:cs="Times New Roman"/>
          <w:sz w:val="24"/>
          <w:szCs w:val="24"/>
        </w:rPr>
        <w:t>is considered by TSB</w:t>
      </w:r>
      <w:r w:rsidR="001A6777">
        <w:rPr>
          <w:rFonts w:ascii="Times New Roman" w:hAnsi="Times New Roman" w:cs="Times New Roman"/>
          <w:sz w:val="24"/>
          <w:szCs w:val="24"/>
        </w:rPr>
        <w:t>, as well as</w:t>
      </w:r>
      <w:r w:rsidRPr="007D3018">
        <w:rPr>
          <w:rFonts w:ascii="Times New Roman" w:hAnsi="Times New Roman" w:cs="Times New Roman"/>
          <w:sz w:val="24"/>
          <w:szCs w:val="24"/>
        </w:rPr>
        <w:t xml:space="preserve"> </w:t>
      </w:r>
      <w:r w:rsidR="00FE32FE">
        <w:rPr>
          <w:rFonts w:ascii="Times New Roman" w:hAnsi="Times New Roman" w:cs="Times New Roman"/>
          <w:sz w:val="24"/>
          <w:szCs w:val="24"/>
        </w:rPr>
        <w:t xml:space="preserve">what </w:t>
      </w:r>
      <w:r w:rsidRPr="007D3018">
        <w:rPr>
          <w:rFonts w:ascii="Times New Roman" w:hAnsi="Times New Roman" w:cs="Times New Roman"/>
          <w:sz w:val="24"/>
          <w:szCs w:val="24"/>
        </w:rPr>
        <w:t xml:space="preserve">testing </w:t>
      </w:r>
      <w:r w:rsidR="00FE32FE">
        <w:rPr>
          <w:rFonts w:ascii="Times New Roman" w:hAnsi="Times New Roman" w:cs="Times New Roman"/>
          <w:sz w:val="24"/>
          <w:szCs w:val="24"/>
        </w:rPr>
        <w:t xml:space="preserve">is done by </w:t>
      </w:r>
      <w:r w:rsidR="00316DD4" w:rsidRPr="007D3018">
        <w:rPr>
          <w:rFonts w:ascii="Times New Roman" w:hAnsi="Times New Roman" w:cs="Times New Roman"/>
          <w:sz w:val="24"/>
          <w:szCs w:val="24"/>
        </w:rPr>
        <w:t>TSB</w:t>
      </w:r>
      <w:r w:rsidRPr="007D3018">
        <w:rPr>
          <w:rFonts w:ascii="Times New Roman" w:hAnsi="Times New Roman" w:cs="Times New Roman"/>
          <w:sz w:val="24"/>
          <w:szCs w:val="24"/>
        </w:rPr>
        <w:t xml:space="preserve"> to make sure </w:t>
      </w:r>
      <w:r w:rsidR="001A6777">
        <w:rPr>
          <w:rFonts w:ascii="Times New Roman" w:hAnsi="Times New Roman" w:cs="Times New Roman"/>
          <w:sz w:val="24"/>
          <w:szCs w:val="24"/>
        </w:rPr>
        <w:t xml:space="preserve">the webpages </w:t>
      </w:r>
      <w:r w:rsidR="00316DD4" w:rsidRPr="007D3018">
        <w:rPr>
          <w:rFonts w:ascii="Times New Roman" w:hAnsi="Times New Roman" w:cs="Times New Roman"/>
          <w:sz w:val="24"/>
          <w:szCs w:val="24"/>
        </w:rPr>
        <w:t>fit</w:t>
      </w:r>
      <w:r w:rsidR="00C8307F" w:rsidRPr="007D3018">
        <w:rPr>
          <w:rFonts w:ascii="Times New Roman" w:hAnsi="Times New Roman" w:cs="Times New Roman"/>
          <w:sz w:val="24"/>
          <w:szCs w:val="24"/>
        </w:rPr>
        <w:t xml:space="preserve"> </w:t>
      </w:r>
      <w:r w:rsidR="001A6777">
        <w:rPr>
          <w:rFonts w:ascii="Times New Roman" w:hAnsi="Times New Roman" w:cs="Times New Roman"/>
          <w:sz w:val="24"/>
          <w:szCs w:val="24"/>
        </w:rPr>
        <w:t>ITU-T</w:t>
      </w:r>
      <w:r w:rsidR="00C8307F" w:rsidRPr="007D3018">
        <w:rPr>
          <w:rFonts w:ascii="Times New Roman" w:hAnsi="Times New Roman" w:cs="Times New Roman"/>
          <w:sz w:val="24"/>
          <w:szCs w:val="24"/>
        </w:rPr>
        <w:t xml:space="preserve"> purpose</w:t>
      </w:r>
      <w:r w:rsidR="001A6777">
        <w:rPr>
          <w:rFonts w:ascii="Times New Roman" w:hAnsi="Times New Roman" w:cs="Times New Roman"/>
          <w:sz w:val="24"/>
          <w:szCs w:val="24"/>
        </w:rPr>
        <w:t>s.</w:t>
      </w:r>
    </w:p>
    <w:p w14:paraId="56A935B2" w14:textId="6CB556E6" w:rsidR="00C8307F" w:rsidRPr="007D3018" w:rsidRDefault="00C8307F" w:rsidP="007D3018">
      <w:pPr>
        <w:pStyle w:val="ListParagraph"/>
        <w:numPr>
          <w:ilvl w:val="0"/>
          <w:numId w:val="19"/>
        </w:numPr>
        <w:spacing w:after="120"/>
        <w:rPr>
          <w:rFonts w:ascii="Times New Roman" w:hAnsi="Times New Roman" w:cs="Times New Roman"/>
          <w:sz w:val="24"/>
          <w:szCs w:val="24"/>
        </w:rPr>
      </w:pPr>
      <w:r w:rsidRPr="007D3018">
        <w:rPr>
          <w:rFonts w:ascii="Times New Roman" w:hAnsi="Times New Roman" w:cs="Times New Roman"/>
          <w:sz w:val="24"/>
          <w:szCs w:val="24"/>
        </w:rPr>
        <w:t xml:space="preserve">The fact that Google helps more than the ITU search tool </w:t>
      </w:r>
      <w:r w:rsidR="00B2069A" w:rsidRPr="007D3018">
        <w:rPr>
          <w:rFonts w:ascii="Times New Roman" w:hAnsi="Times New Roman" w:cs="Times New Roman"/>
          <w:sz w:val="24"/>
          <w:szCs w:val="24"/>
        </w:rPr>
        <w:t>is still an issue to be addressed.</w:t>
      </w:r>
    </w:p>
    <w:p w14:paraId="7706BD44" w14:textId="77777777" w:rsidR="00761F96" w:rsidRDefault="00F45299" w:rsidP="005C3F76">
      <w:pPr>
        <w:spacing w:after="120"/>
      </w:pPr>
      <w:r w:rsidRPr="007D3018">
        <w:t>TD142 was</w:t>
      </w:r>
      <w:r>
        <w:t xml:space="preserve"> prepared by the Rapporteur</w:t>
      </w:r>
      <w:r w:rsidR="001A6777">
        <w:t xml:space="preserve">. It </w:t>
      </w:r>
      <w:r>
        <w:t>tr</w:t>
      </w:r>
      <w:r w:rsidR="002F2894">
        <w:t>ies</w:t>
      </w:r>
      <w:r>
        <w:t xml:space="preserve"> </w:t>
      </w:r>
      <w:r w:rsidR="002F2894">
        <w:t xml:space="preserve">to </w:t>
      </w:r>
      <w:r>
        <w:t xml:space="preserve">address the issue </w:t>
      </w:r>
      <w:r w:rsidR="005C3F76">
        <w:t>identified by incoming liaison statement</w:t>
      </w:r>
      <w:r w:rsidR="002F2894">
        <w:t>s</w:t>
      </w:r>
      <w:r w:rsidR="005C3F76">
        <w:t xml:space="preserve"> found in TD70, TD96 and TD107</w:t>
      </w:r>
      <w:r w:rsidR="002F2894">
        <w:t xml:space="preserve"> from ITU-T SG9 and ITU-T SG16</w:t>
      </w:r>
      <w:r w:rsidR="005C3F76">
        <w:t>. The SG9 Chairman</w:t>
      </w:r>
      <w:r w:rsidR="0006085E">
        <w:t>, remotely connected,</w:t>
      </w:r>
      <w:r w:rsidR="005C3F76">
        <w:t xml:space="preserve"> expressed support to the </w:t>
      </w:r>
      <w:r w:rsidR="0006085E">
        <w:t xml:space="preserve">resolution proposed in </w:t>
      </w:r>
      <w:r w:rsidR="005C3F76">
        <w:t>TD142 and</w:t>
      </w:r>
      <w:r w:rsidR="0006085E">
        <w:t xml:space="preserve"> thanked TSB for </w:t>
      </w:r>
      <w:r w:rsidR="000610A6">
        <w:t>updating the webpage related to ITU-T Recommendations.</w:t>
      </w:r>
      <w:r w:rsidR="005C3F76">
        <w:t xml:space="preserve"> </w:t>
      </w:r>
    </w:p>
    <w:p w14:paraId="74A827D0" w14:textId="035459EB" w:rsidR="00761F96" w:rsidRPr="000D347B" w:rsidRDefault="00E279A0" w:rsidP="000D347B">
      <w:pPr>
        <w:pStyle w:val="TSBHeaderSummary"/>
        <w:numPr>
          <w:ilvl w:val="0"/>
          <w:numId w:val="16"/>
        </w:numPr>
        <w:spacing w:after="120"/>
        <w:rPr>
          <w:b/>
          <w:bCs/>
        </w:rPr>
      </w:pPr>
      <w:r w:rsidRPr="000D347B">
        <w:rPr>
          <w:b/>
          <w:bCs/>
        </w:rPr>
        <w:t>RG WM agree</w:t>
      </w:r>
      <w:r w:rsidR="000610A6" w:rsidRPr="000D347B">
        <w:rPr>
          <w:b/>
          <w:bCs/>
        </w:rPr>
        <w:t>d</w:t>
      </w:r>
      <w:r w:rsidRPr="000D347B">
        <w:rPr>
          <w:b/>
          <w:bCs/>
        </w:rPr>
        <w:t xml:space="preserve"> to request TSB to discuss further with IS </w:t>
      </w:r>
      <w:r w:rsidR="00761F96" w:rsidRPr="000D347B">
        <w:rPr>
          <w:b/>
          <w:bCs/>
        </w:rPr>
        <w:t xml:space="preserve">Department to make </w:t>
      </w:r>
      <w:r w:rsidR="00761F96" w:rsidRPr="0075427D">
        <w:rPr>
          <w:b/>
          <w:bCs/>
        </w:rPr>
        <w:t>the Recommendation</w:t>
      </w:r>
      <w:r w:rsidR="00761F96">
        <w:rPr>
          <w:b/>
          <w:bCs/>
        </w:rPr>
        <w:t>-</w:t>
      </w:r>
      <w:r w:rsidR="00761F96" w:rsidRPr="0075427D">
        <w:rPr>
          <w:b/>
          <w:bCs/>
        </w:rPr>
        <w:t>series title</w:t>
      </w:r>
      <w:r w:rsidR="00761F96" w:rsidRPr="000D347B">
        <w:rPr>
          <w:b/>
          <w:bCs/>
        </w:rPr>
        <w:t xml:space="preserve"> also available in their set of Recommendation download pages.</w:t>
      </w:r>
    </w:p>
    <w:p w14:paraId="720C4322" w14:textId="77777777" w:rsidR="00761F96" w:rsidRDefault="00761F96" w:rsidP="000D347B">
      <w:pPr>
        <w:spacing w:after="120"/>
      </w:pPr>
      <w:r>
        <w:t>An example of rendering could be:</w:t>
      </w:r>
    </w:p>
    <w:tbl>
      <w:tblPr>
        <w:tblW w:w="5000" w:type="pct"/>
        <w:tblCellSpacing w:w="0" w:type="dxa"/>
        <w:tblBorders>
          <w:top w:val="single" w:sz="4" w:space="0" w:color="auto"/>
          <w:left w:val="single" w:sz="4" w:space="0" w:color="auto"/>
          <w:bottom w:val="single" w:sz="4" w:space="0" w:color="auto"/>
          <w:right w:val="single" w:sz="4" w:space="0" w:color="auto"/>
          <w:insideH w:val="single" w:sz="8" w:space="0" w:color="004B96"/>
          <w:insideV w:val="single" w:sz="8" w:space="0" w:color="004B96"/>
        </w:tblBorders>
        <w:shd w:val="clear" w:color="auto" w:fill="FFFFFF"/>
        <w:tblCellMar>
          <w:left w:w="0" w:type="dxa"/>
          <w:right w:w="0" w:type="dxa"/>
        </w:tblCellMar>
        <w:tblLook w:val="04A0" w:firstRow="1" w:lastRow="0" w:firstColumn="1" w:lastColumn="0" w:noHBand="0" w:noVBand="1"/>
      </w:tblPr>
      <w:tblGrid>
        <w:gridCol w:w="9629"/>
      </w:tblGrid>
      <w:tr w:rsidR="00761F96" w14:paraId="75EF4210" w14:textId="77777777" w:rsidTr="006F6245">
        <w:trPr>
          <w:tblCellSpacing w:w="0" w:type="dxa"/>
        </w:trPr>
        <w:tc>
          <w:tcPr>
            <w:tcW w:w="9629" w:type="dxa"/>
            <w:shd w:val="clear" w:color="auto" w:fill="FFFFFF"/>
            <w:tcMar>
              <w:top w:w="60" w:type="dxa"/>
              <w:left w:w="60" w:type="dxa"/>
              <w:bottom w:w="60" w:type="dxa"/>
              <w:right w:w="60" w:type="dxa"/>
            </w:tcMar>
            <w:hideMark/>
          </w:tcPr>
          <w:p w14:paraId="5B7850D5" w14:textId="77777777" w:rsidR="00761F96" w:rsidRDefault="00761F96" w:rsidP="0061516D">
            <w:pPr>
              <w:spacing w:before="100" w:beforeAutospacing="1" w:after="100" w:afterAutospacing="1" w:line="240" w:lineRule="atLeast"/>
            </w:pPr>
            <w:r>
              <w:rPr>
                <w:rFonts w:ascii="Arial" w:hAnsi="Arial" w:cs="Arial"/>
                <w:b/>
                <w:bCs/>
                <w:color w:val="444444"/>
                <w:sz w:val="18"/>
                <w:szCs w:val="18"/>
                <w:highlight w:val="yellow"/>
              </w:rPr>
              <w:t>J series: Cable networks and transmission of television, sound programme and other multimedia signals</w:t>
            </w:r>
            <w:r>
              <w:rPr>
                <w:rFonts w:ascii="Arial" w:hAnsi="Arial" w:cs="Arial"/>
                <w:b/>
                <w:bCs/>
                <w:color w:val="444444"/>
                <w:sz w:val="18"/>
                <w:szCs w:val="18"/>
                <w:highlight w:val="yellow"/>
              </w:rPr>
              <w:br/>
              <w:t>  J.1200-J.1209: Smart TV operating system</w:t>
            </w:r>
          </w:p>
          <w:p w14:paraId="31C1E15C" w14:textId="77777777" w:rsidR="00761F96" w:rsidRDefault="00761F96" w:rsidP="0061516D">
            <w:pPr>
              <w:spacing w:before="100" w:beforeAutospacing="1" w:after="100" w:afterAutospacing="1" w:line="240" w:lineRule="atLeast"/>
            </w:pPr>
            <w:proofErr w:type="gramStart"/>
            <w:r>
              <w:rPr>
                <w:rFonts w:ascii="Verdana" w:hAnsi="Verdana"/>
                <w:b/>
                <w:bCs/>
                <w:color w:val="004B96"/>
                <w:sz w:val="20"/>
                <w:szCs w:val="20"/>
              </w:rPr>
              <w:t>J.1204 :</w:t>
            </w:r>
            <w:proofErr w:type="gramEnd"/>
            <w:r>
              <w:rPr>
                <w:rFonts w:ascii="Verdana" w:hAnsi="Verdana"/>
                <w:b/>
                <w:bCs/>
                <w:color w:val="004B96"/>
                <w:sz w:val="20"/>
                <w:szCs w:val="20"/>
              </w:rPr>
              <w:t> Smart television operating system - Security framework</w:t>
            </w:r>
          </w:p>
        </w:tc>
      </w:tr>
      <w:tr w:rsidR="00761F96" w14:paraId="0C07EE37" w14:textId="77777777" w:rsidTr="006F6245">
        <w:trPr>
          <w:tblCellSpacing w:w="0" w:type="dxa"/>
        </w:trPr>
        <w:tc>
          <w:tcPr>
            <w:tcW w:w="9629" w:type="dxa"/>
            <w:shd w:val="clear" w:color="auto" w:fill="FFFFFF"/>
            <w:tcMar>
              <w:top w:w="200" w:type="dxa"/>
              <w:left w:w="100" w:type="dxa"/>
              <w:bottom w:w="100" w:type="dxa"/>
              <w:right w:w="100" w:type="dxa"/>
            </w:tcMar>
            <w:hideMark/>
          </w:tcPr>
          <w:tbl>
            <w:tblPr>
              <w:tblW w:w="5000" w:type="pct"/>
              <w:tblCellSpacing w:w="22" w:type="dxa"/>
              <w:tblCellMar>
                <w:left w:w="0" w:type="dxa"/>
                <w:right w:w="0" w:type="dxa"/>
              </w:tblCellMar>
              <w:tblLook w:val="04A0" w:firstRow="1" w:lastRow="0" w:firstColumn="1" w:lastColumn="0" w:noHBand="0" w:noVBand="1"/>
            </w:tblPr>
            <w:tblGrid>
              <w:gridCol w:w="2849"/>
              <w:gridCol w:w="6560"/>
            </w:tblGrid>
            <w:tr w:rsidR="00761F96" w14:paraId="05AC559F" w14:textId="77777777" w:rsidTr="0061516D">
              <w:trPr>
                <w:tblCellSpacing w:w="22" w:type="dxa"/>
              </w:trPr>
              <w:tc>
                <w:tcPr>
                  <w:tcW w:w="1500" w:type="pct"/>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617"/>
                  </w:tblGrid>
                  <w:tr w:rsidR="00761F96" w14:paraId="30FCE69E" w14:textId="77777777" w:rsidTr="0061516D">
                    <w:trPr>
                      <w:tblCellSpacing w:w="22" w:type="dxa"/>
                    </w:trPr>
                    <w:tc>
                      <w:tcPr>
                        <w:tcW w:w="0" w:type="auto"/>
                        <w:tcMar>
                          <w:top w:w="15" w:type="dxa"/>
                          <w:left w:w="15" w:type="dxa"/>
                          <w:bottom w:w="15" w:type="dxa"/>
                          <w:right w:w="15" w:type="dxa"/>
                        </w:tcMar>
                        <w:vAlign w:val="center"/>
                        <w:hideMark/>
                      </w:tcPr>
                      <w:p w14:paraId="76C65021" w14:textId="77777777" w:rsidR="00761F96" w:rsidRDefault="00761F96" w:rsidP="0061516D">
                        <w:pPr>
                          <w:spacing w:before="100" w:after="100" w:line="240" w:lineRule="atLeast"/>
                        </w:pPr>
                        <w:r>
                          <w:rPr>
                            <w:rFonts w:ascii="Verdana" w:hAnsi="Verdana"/>
                            <w:b/>
                            <w:bCs/>
                            <w:sz w:val="18"/>
                            <w:szCs w:val="18"/>
                          </w:rPr>
                          <w:t>Recommendation J.1204</w:t>
                        </w:r>
                      </w:p>
                    </w:tc>
                  </w:tr>
                </w:tbl>
                <w:p w14:paraId="71281323" w14:textId="77777777" w:rsidR="00761F96" w:rsidRDefault="00761F96" w:rsidP="0061516D"/>
              </w:tc>
              <w:tc>
                <w:tcPr>
                  <w:tcW w:w="3500" w:type="pct"/>
                  <w:tcMar>
                    <w:top w:w="15" w:type="dxa"/>
                    <w:left w:w="15" w:type="dxa"/>
                    <w:bottom w:w="15" w:type="dxa"/>
                    <w:right w:w="15"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102"/>
                    <w:gridCol w:w="66"/>
                  </w:tblGrid>
                  <w:tr w:rsidR="00761F96" w14:paraId="3FCAADFB" w14:textId="77777777" w:rsidTr="0061516D">
                    <w:trPr>
                      <w:gridAfter w:val="1"/>
                      <w:tblCellSpacing w:w="22" w:type="dxa"/>
                    </w:trPr>
                    <w:tc>
                      <w:tcPr>
                        <w:tcW w:w="0" w:type="auto"/>
                        <w:tcMar>
                          <w:top w:w="15" w:type="dxa"/>
                          <w:left w:w="15" w:type="dxa"/>
                          <w:bottom w:w="15" w:type="dxa"/>
                          <w:right w:w="15" w:type="dxa"/>
                        </w:tcMar>
                        <w:vAlign w:val="center"/>
                        <w:hideMark/>
                      </w:tcPr>
                      <w:p w14:paraId="29731A74" w14:textId="77777777" w:rsidR="00761F96" w:rsidRDefault="00761F96" w:rsidP="0061516D">
                        <w:pPr>
                          <w:rPr>
                            <w:sz w:val="20"/>
                            <w:szCs w:val="20"/>
                          </w:rPr>
                        </w:pPr>
                      </w:p>
                    </w:tc>
                  </w:tr>
                  <w:tr w:rsidR="00761F96" w14:paraId="43AE75F3" w14:textId="77777777" w:rsidTr="0061516D">
                    <w:trPr>
                      <w:tblCellSpacing w:w="22" w:type="dxa"/>
                    </w:trPr>
                    <w:tc>
                      <w:tcPr>
                        <w:tcW w:w="0" w:type="auto"/>
                        <w:gridSpan w:val="2"/>
                        <w:tcMar>
                          <w:top w:w="15" w:type="dxa"/>
                          <w:left w:w="15" w:type="dxa"/>
                          <w:bottom w:w="15" w:type="dxa"/>
                          <w:right w:w="15" w:type="dxa"/>
                        </w:tcMar>
                        <w:vAlign w:val="center"/>
                        <w:hideMark/>
                      </w:tcPr>
                      <w:p w14:paraId="5D8147DB" w14:textId="77777777" w:rsidR="00761F96" w:rsidRDefault="00761F96" w:rsidP="0061516D">
                        <w:pPr>
                          <w:rPr>
                            <w:sz w:val="20"/>
                            <w:szCs w:val="20"/>
                          </w:rPr>
                        </w:pPr>
                      </w:p>
                    </w:tc>
                  </w:tr>
                </w:tbl>
                <w:p w14:paraId="16EFB981" w14:textId="77777777" w:rsidR="00761F96" w:rsidRDefault="00761F96" w:rsidP="0061516D"/>
              </w:tc>
            </w:tr>
          </w:tbl>
          <w:p w14:paraId="3F5D5A60" w14:textId="77777777" w:rsidR="00761F96" w:rsidRDefault="00761F96" w:rsidP="0061516D">
            <w:pPr>
              <w:rPr>
                <w:vanish/>
              </w:rPr>
            </w:pPr>
          </w:p>
          <w:tbl>
            <w:tblPr>
              <w:tblW w:w="5000" w:type="pct"/>
              <w:tblCellSpacing w:w="7" w:type="dxa"/>
              <w:shd w:val="clear" w:color="auto" w:fill="004080"/>
              <w:tblCellMar>
                <w:left w:w="0" w:type="dxa"/>
                <w:right w:w="0" w:type="dxa"/>
              </w:tblCellMar>
              <w:tblLook w:val="04A0" w:firstRow="1" w:lastRow="0" w:firstColumn="1" w:lastColumn="0" w:noHBand="0" w:noVBand="1"/>
            </w:tblPr>
            <w:tblGrid>
              <w:gridCol w:w="1809"/>
              <w:gridCol w:w="6352"/>
              <w:gridCol w:w="1248"/>
            </w:tblGrid>
            <w:tr w:rsidR="00761F96" w14:paraId="51C0E7FF" w14:textId="77777777" w:rsidTr="0061516D">
              <w:trPr>
                <w:tblCellSpacing w:w="7" w:type="dxa"/>
              </w:trPr>
              <w:tc>
                <w:tcPr>
                  <w:tcW w:w="0" w:type="auto"/>
                  <w:gridSpan w:val="3"/>
                  <w:shd w:val="clear" w:color="auto" w:fill="B9E3FF"/>
                  <w:tcMar>
                    <w:top w:w="20" w:type="dxa"/>
                    <w:left w:w="20" w:type="dxa"/>
                    <w:bottom w:w="20" w:type="dxa"/>
                    <w:right w:w="20" w:type="dxa"/>
                  </w:tcMar>
                  <w:hideMark/>
                </w:tcPr>
                <w:p w14:paraId="7B60F5C1" w14:textId="77777777" w:rsidR="00761F96" w:rsidRDefault="00761F96" w:rsidP="0061516D">
                  <w:pPr>
                    <w:spacing w:before="100" w:beforeAutospacing="1" w:after="100" w:afterAutospacing="1" w:line="240" w:lineRule="atLeast"/>
                    <w:jc w:val="center"/>
                  </w:pPr>
                  <w:r>
                    <w:rPr>
                      <w:rFonts w:ascii="Trebuchet MS" w:hAnsi="Trebuchet MS"/>
                      <w:b/>
                      <w:bCs/>
                      <w:color w:val="000000"/>
                      <w:sz w:val="15"/>
                      <w:szCs w:val="15"/>
                    </w:rPr>
                    <w:t>In force components</w:t>
                  </w:r>
                </w:p>
              </w:tc>
            </w:tr>
            <w:tr w:rsidR="00761F96" w14:paraId="125BA95F" w14:textId="77777777" w:rsidTr="0061516D">
              <w:trPr>
                <w:tblCellSpacing w:w="7" w:type="dxa"/>
              </w:trPr>
              <w:tc>
                <w:tcPr>
                  <w:tcW w:w="750" w:type="dxa"/>
                  <w:shd w:val="clear" w:color="auto" w:fill="FFFFC4"/>
                  <w:noWrap/>
                  <w:tcMar>
                    <w:top w:w="20" w:type="dxa"/>
                    <w:left w:w="20" w:type="dxa"/>
                    <w:bottom w:w="20" w:type="dxa"/>
                    <w:right w:w="20" w:type="dxa"/>
                  </w:tcMar>
                  <w:hideMark/>
                </w:tcPr>
                <w:p w14:paraId="7090F747" w14:textId="77777777" w:rsidR="00761F96" w:rsidRDefault="00761F96" w:rsidP="0061516D">
                  <w:pPr>
                    <w:spacing w:before="100" w:beforeAutospacing="1" w:after="100" w:afterAutospacing="1" w:line="240" w:lineRule="atLeast"/>
                  </w:pPr>
                  <w:r>
                    <w:rPr>
                      <w:rFonts w:ascii="Trebuchet MS" w:hAnsi="Trebuchet MS"/>
                      <w:b/>
                      <w:bCs/>
                      <w:color w:val="000000"/>
                      <w:sz w:val="15"/>
                      <w:szCs w:val="15"/>
                    </w:rPr>
                    <w:t>Number</w:t>
                  </w:r>
                </w:p>
              </w:tc>
              <w:tc>
                <w:tcPr>
                  <w:tcW w:w="2100" w:type="dxa"/>
                  <w:shd w:val="clear" w:color="auto" w:fill="FFFFC4"/>
                  <w:noWrap/>
                  <w:tcMar>
                    <w:top w:w="20" w:type="dxa"/>
                    <w:left w:w="20" w:type="dxa"/>
                    <w:bottom w:w="20" w:type="dxa"/>
                    <w:right w:w="20" w:type="dxa"/>
                  </w:tcMar>
                  <w:hideMark/>
                </w:tcPr>
                <w:p w14:paraId="046B503D" w14:textId="77777777" w:rsidR="00761F96" w:rsidRDefault="00761F96" w:rsidP="0061516D">
                  <w:pPr>
                    <w:spacing w:before="100" w:beforeAutospacing="1" w:after="100" w:afterAutospacing="1" w:line="240" w:lineRule="atLeast"/>
                  </w:pPr>
                  <w:r>
                    <w:rPr>
                      <w:rFonts w:ascii="Trebuchet MS" w:hAnsi="Trebuchet MS"/>
                      <w:b/>
                      <w:bCs/>
                      <w:color w:val="000000"/>
                      <w:sz w:val="15"/>
                      <w:szCs w:val="15"/>
                    </w:rPr>
                    <w:t>Title</w:t>
                  </w:r>
                </w:p>
              </w:tc>
              <w:tc>
                <w:tcPr>
                  <w:tcW w:w="750" w:type="dxa"/>
                  <w:shd w:val="clear" w:color="auto" w:fill="FFFFC4"/>
                  <w:noWrap/>
                  <w:tcMar>
                    <w:top w:w="20" w:type="dxa"/>
                    <w:left w:w="20" w:type="dxa"/>
                    <w:bottom w:w="20" w:type="dxa"/>
                    <w:right w:w="20" w:type="dxa"/>
                  </w:tcMar>
                  <w:hideMark/>
                </w:tcPr>
                <w:p w14:paraId="23F1E7F0" w14:textId="77777777" w:rsidR="00761F96" w:rsidRDefault="00761F96" w:rsidP="0061516D">
                  <w:pPr>
                    <w:spacing w:before="100" w:beforeAutospacing="1" w:after="100" w:afterAutospacing="1" w:line="240" w:lineRule="atLeast"/>
                  </w:pPr>
                  <w:r>
                    <w:rPr>
                      <w:rFonts w:ascii="Trebuchet MS" w:hAnsi="Trebuchet MS"/>
                      <w:b/>
                      <w:bCs/>
                      <w:color w:val="000000"/>
                      <w:sz w:val="15"/>
                      <w:szCs w:val="15"/>
                    </w:rPr>
                    <w:t>Status</w:t>
                  </w:r>
                </w:p>
              </w:tc>
            </w:tr>
            <w:tr w:rsidR="00761F96" w14:paraId="3FCE2688" w14:textId="77777777" w:rsidTr="0061516D">
              <w:trPr>
                <w:tblCellSpacing w:w="7" w:type="dxa"/>
              </w:trPr>
              <w:tc>
                <w:tcPr>
                  <w:tcW w:w="0" w:type="auto"/>
                  <w:shd w:val="clear" w:color="auto" w:fill="FFFFFF"/>
                  <w:noWrap/>
                  <w:tcMar>
                    <w:top w:w="20" w:type="dxa"/>
                    <w:left w:w="20" w:type="dxa"/>
                    <w:bottom w:w="20" w:type="dxa"/>
                    <w:right w:w="20" w:type="dxa"/>
                  </w:tcMar>
                  <w:hideMark/>
                </w:tcPr>
                <w:p w14:paraId="617D6A6A" w14:textId="77777777" w:rsidR="00761F96" w:rsidRDefault="00D71C4C" w:rsidP="0061516D">
                  <w:pPr>
                    <w:spacing w:before="100" w:beforeAutospacing="1" w:after="100" w:afterAutospacing="1" w:line="240" w:lineRule="atLeast"/>
                  </w:pPr>
                  <w:hyperlink r:id="rId73" w:history="1">
                    <w:r w:rsidR="00761F96">
                      <w:rPr>
                        <w:rStyle w:val="Hyperlink"/>
                        <w:rFonts w:ascii="Trebuchet MS" w:hAnsi="Trebuchet MS"/>
                        <w:b/>
                        <w:bCs/>
                        <w:color w:val="000066"/>
                        <w:sz w:val="15"/>
                        <w:szCs w:val="15"/>
                      </w:rPr>
                      <w:t>J.1204 (01/22)</w:t>
                    </w:r>
                  </w:hyperlink>
                  <w:r w:rsidR="00761F96">
                    <w:rPr>
                      <w:rFonts w:ascii="Trebuchet MS" w:hAnsi="Trebuchet MS"/>
                      <w:color w:val="000000"/>
                      <w:sz w:val="15"/>
                      <w:szCs w:val="15"/>
                    </w:rPr>
                    <w:br/>
                    <w:t> </w:t>
                  </w:r>
                </w:p>
              </w:tc>
              <w:tc>
                <w:tcPr>
                  <w:tcW w:w="0" w:type="auto"/>
                  <w:shd w:val="clear" w:color="auto" w:fill="FFFFFF"/>
                  <w:tcMar>
                    <w:top w:w="20" w:type="dxa"/>
                    <w:left w:w="20" w:type="dxa"/>
                    <w:bottom w:w="20" w:type="dxa"/>
                    <w:right w:w="20" w:type="dxa"/>
                  </w:tcMar>
                  <w:hideMark/>
                </w:tcPr>
                <w:p w14:paraId="23685A99" w14:textId="77777777" w:rsidR="00761F96" w:rsidRDefault="00761F96" w:rsidP="0061516D">
                  <w:pPr>
                    <w:spacing w:before="100" w:beforeAutospacing="1" w:after="100" w:afterAutospacing="1" w:line="240" w:lineRule="atLeast"/>
                  </w:pPr>
                  <w:r>
                    <w:rPr>
                      <w:rFonts w:ascii="Trebuchet MS" w:hAnsi="Trebuchet MS"/>
                      <w:color w:val="000000"/>
                      <w:sz w:val="15"/>
                      <w:szCs w:val="15"/>
                    </w:rPr>
                    <w:t>Smart television operating system - Security framework  </w:t>
                  </w:r>
                </w:p>
              </w:tc>
              <w:tc>
                <w:tcPr>
                  <w:tcW w:w="0" w:type="auto"/>
                  <w:shd w:val="clear" w:color="auto" w:fill="FFFFFF"/>
                  <w:noWrap/>
                  <w:tcMar>
                    <w:top w:w="20" w:type="dxa"/>
                    <w:left w:w="20" w:type="dxa"/>
                    <w:bottom w:w="20" w:type="dxa"/>
                    <w:right w:w="20" w:type="dxa"/>
                  </w:tcMar>
                  <w:hideMark/>
                </w:tcPr>
                <w:p w14:paraId="75685D3F" w14:textId="77777777" w:rsidR="00761F96" w:rsidRDefault="00761F96" w:rsidP="0061516D">
                  <w:pPr>
                    <w:spacing w:before="100" w:beforeAutospacing="1" w:after="100" w:afterAutospacing="1" w:line="240" w:lineRule="atLeast"/>
                  </w:pPr>
                  <w:r>
                    <w:rPr>
                      <w:rFonts w:ascii="Trebuchet MS" w:hAnsi="Trebuchet MS"/>
                      <w:color w:val="000000"/>
                      <w:sz w:val="15"/>
                      <w:szCs w:val="15"/>
                    </w:rPr>
                    <w:t>In force</w:t>
                  </w:r>
                </w:p>
              </w:tc>
            </w:tr>
          </w:tbl>
          <w:p w14:paraId="62A917EE" w14:textId="77777777" w:rsidR="00761F96" w:rsidRDefault="00761F96" w:rsidP="0061516D"/>
        </w:tc>
      </w:tr>
    </w:tbl>
    <w:p w14:paraId="19067F62" w14:textId="7F7B129C" w:rsidR="00F45299" w:rsidRPr="005310F6" w:rsidRDefault="00E279A0" w:rsidP="009811AA">
      <w:pPr>
        <w:spacing w:after="120"/>
      </w:pPr>
      <w:r w:rsidRPr="005310F6">
        <w:t xml:space="preserve">TD119R1 is an introduction to the work </w:t>
      </w:r>
      <w:r w:rsidR="006D7658" w:rsidRPr="005310F6">
        <w:t xml:space="preserve">of </w:t>
      </w:r>
      <w:r w:rsidRPr="005310F6">
        <w:t xml:space="preserve">IEC/SMB Strategic Group 12 "Digital Transformation and Systems Approach". </w:t>
      </w:r>
      <w:r w:rsidR="00AE73A6" w:rsidRPr="005310F6">
        <w:t>The report was noted for information.</w:t>
      </w:r>
    </w:p>
    <w:p w14:paraId="0EFEFF08" w14:textId="62F11838" w:rsidR="00547454" w:rsidRPr="005310F6" w:rsidRDefault="001C7A5E" w:rsidP="005310F6">
      <w:pPr>
        <w:spacing w:after="120"/>
      </w:pPr>
      <w:r w:rsidRPr="005310F6">
        <w:rPr>
          <w:b/>
          <w:bCs/>
        </w:rPr>
        <w:t>9</w:t>
      </w:r>
      <w:r w:rsidRPr="005310F6">
        <w:rPr>
          <w:b/>
          <w:bCs/>
        </w:rPr>
        <w:tab/>
        <w:t xml:space="preserve">Draft new Supplement </w:t>
      </w:r>
      <w:proofErr w:type="spellStart"/>
      <w:proofErr w:type="gramStart"/>
      <w:r w:rsidRPr="005310F6">
        <w:rPr>
          <w:b/>
          <w:bCs/>
        </w:rPr>
        <w:t>A.SupplRA</w:t>
      </w:r>
      <w:proofErr w:type="spellEnd"/>
      <w:proofErr w:type="gramEnd"/>
      <w:r w:rsidRPr="005310F6">
        <w:rPr>
          <w:b/>
          <w:bCs/>
        </w:rPr>
        <w:t xml:space="preserve"> to the ITU-T A-series Recommendations "Guidelines on the appointment and operations of registration authorities"</w:t>
      </w:r>
    </w:p>
    <w:tbl>
      <w:tblP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567"/>
        <w:gridCol w:w="2977"/>
        <w:gridCol w:w="1134"/>
        <w:gridCol w:w="4111"/>
      </w:tblGrid>
      <w:tr w:rsidR="00D626C4" w:rsidRPr="005310F6" w14:paraId="7606131F" w14:textId="77777777" w:rsidTr="001641A4">
        <w:trPr>
          <w:trHeight w:val="402"/>
        </w:trPr>
        <w:tc>
          <w:tcPr>
            <w:tcW w:w="567" w:type="dxa"/>
          </w:tcPr>
          <w:p w14:paraId="14FCB210" w14:textId="77777777" w:rsidR="00D626C4" w:rsidRPr="005310F6" w:rsidRDefault="00D626C4" w:rsidP="001641A4">
            <w:pPr>
              <w:keepLines/>
              <w:spacing w:before="40" w:after="40"/>
              <w:rPr>
                <w:rFonts w:eastAsia="SimSun"/>
                <w:bCs/>
                <w:sz w:val="22"/>
                <w:szCs w:val="22"/>
              </w:rPr>
            </w:pPr>
            <w:r w:rsidRPr="005310F6">
              <w:rPr>
                <w:rFonts w:eastAsia="SimSun"/>
                <w:bCs/>
                <w:sz w:val="22"/>
                <w:szCs w:val="22"/>
              </w:rPr>
              <w:t>9.1</w:t>
            </w:r>
          </w:p>
        </w:tc>
        <w:tc>
          <w:tcPr>
            <w:tcW w:w="2977" w:type="dxa"/>
          </w:tcPr>
          <w:p w14:paraId="3D47BFFE" w14:textId="77777777" w:rsidR="00D626C4" w:rsidRPr="005310F6" w:rsidRDefault="00D626C4" w:rsidP="001641A4">
            <w:pPr>
              <w:keepLines/>
              <w:tabs>
                <w:tab w:val="left" w:pos="720"/>
              </w:tabs>
              <w:spacing w:before="40" w:after="40"/>
              <w:rPr>
                <w:sz w:val="22"/>
                <w:szCs w:val="22"/>
                <w:lang w:val="en-US"/>
              </w:rPr>
            </w:pPr>
            <w:r w:rsidRPr="005310F6">
              <w:rPr>
                <w:sz w:val="22"/>
                <w:szCs w:val="22"/>
                <w:lang w:val="en-US"/>
              </w:rPr>
              <w:t xml:space="preserve">ITU-T </w:t>
            </w:r>
            <w:proofErr w:type="spellStart"/>
            <w:proofErr w:type="gramStart"/>
            <w:r w:rsidRPr="005310F6">
              <w:rPr>
                <w:sz w:val="22"/>
                <w:szCs w:val="22"/>
                <w:lang w:val="en-US"/>
              </w:rPr>
              <w:t>A.supplRA</w:t>
            </w:r>
            <w:proofErr w:type="spellEnd"/>
            <w:proofErr w:type="gramEnd"/>
            <w:r w:rsidRPr="005310F6">
              <w:rPr>
                <w:sz w:val="22"/>
                <w:szCs w:val="22"/>
                <w:lang w:val="en-US"/>
              </w:rPr>
              <w:t xml:space="preserve"> editor: Proposed new Supplement to the ITU-T A-series Recommendations "Guidelines on the appointment and operations of registration authorities"</w:t>
            </w:r>
          </w:p>
        </w:tc>
        <w:tc>
          <w:tcPr>
            <w:tcW w:w="1134" w:type="dxa"/>
          </w:tcPr>
          <w:p w14:paraId="049D4540" w14:textId="37BA92ED" w:rsidR="00D626C4" w:rsidRPr="005310F6" w:rsidRDefault="00D71C4C" w:rsidP="001641A4">
            <w:pPr>
              <w:keepLines/>
              <w:spacing w:before="40" w:after="40"/>
              <w:jc w:val="center"/>
              <w:rPr>
                <w:sz w:val="22"/>
                <w:szCs w:val="22"/>
              </w:rPr>
            </w:pPr>
            <w:hyperlink r:id="rId74" w:history="1">
              <w:r w:rsidR="008213C4" w:rsidRPr="005310F6">
                <w:rPr>
                  <w:rStyle w:val="Hyperlink"/>
                  <w:rFonts w:ascii="Times New Roman" w:hAnsi="Times New Roman"/>
                  <w:sz w:val="22"/>
                  <w:szCs w:val="22"/>
                </w:rPr>
                <w:t>TD154</w:t>
              </w:r>
            </w:hyperlink>
          </w:p>
        </w:tc>
        <w:tc>
          <w:tcPr>
            <w:tcW w:w="4111" w:type="dxa"/>
          </w:tcPr>
          <w:p w14:paraId="207650CA" w14:textId="77777777" w:rsidR="00D626C4" w:rsidRPr="005310F6" w:rsidRDefault="00D626C4" w:rsidP="001641A4">
            <w:pPr>
              <w:keepLines/>
              <w:tabs>
                <w:tab w:val="left" w:pos="720"/>
              </w:tabs>
              <w:spacing w:before="40" w:after="40"/>
              <w:rPr>
                <w:sz w:val="22"/>
                <w:szCs w:val="22"/>
              </w:rPr>
            </w:pPr>
            <w:r w:rsidRPr="005310F6">
              <w:rPr>
                <w:sz w:val="22"/>
                <w:szCs w:val="22"/>
              </w:rPr>
              <w:t xml:space="preserve">This is the first draft of </w:t>
            </w:r>
            <w:proofErr w:type="spellStart"/>
            <w:proofErr w:type="gramStart"/>
            <w:r w:rsidRPr="005310F6">
              <w:rPr>
                <w:sz w:val="22"/>
                <w:szCs w:val="22"/>
              </w:rPr>
              <w:t>A.SupplRA</w:t>
            </w:r>
            <w:proofErr w:type="spellEnd"/>
            <w:proofErr w:type="gramEnd"/>
            <w:r w:rsidRPr="005310F6">
              <w:rPr>
                <w:sz w:val="22"/>
                <w:szCs w:val="22"/>
              </w:rPr>
              <w:t xml:space="preserve"> (as developed in 2012, with a few editorial updates from TD393 [2009-2012]). It is based on ISO/IEC JTC 1 Standing Document 16 which has been withdrawn in the meantime, but Annex H of the ISO/IEC Directives contains similar material.</w:t>
            </w:r>
          </w:p>
        </w:tc>
      </w:tr>
      <w:tr w:rsidR="00D626C4" w:rsidRPr="005310F6" w14:paraId="3301D710" w14:textId="77777777" w:rsidTr="001641A4">
        <w:trPr>
          <w:trHeight w:val="20"/>
        </w:trPr>
        <w:tc>
          <w:tcPr>
            <w:tcW w:w="567" w:type="dxa"/>
          </w:tcPr>
          <w:p w14:paraId="62187FE0" w14:textId="77777777" w:rsidR="00D626C4" w:rsidRPr="005310F6" w:rsidRDefault="00D626C4" w:rsidP="001641A4">
            <w:pPr>
              <w:keepLines/>
              <w:spacing w:before="40" w:after="40"/>
              <w:rPr>
                <w:rFonts w:eastAsia="SimSun"/>
                <w:bCs/>
                <w:sz w:val="22"/>
                <w:szCs w:val="22"/>
              </w:rPr>
            </w:pPr>
            <w:r w:rsidRPr="005310F6">
              <w:rPr>
                <w:rFonts w:eastAsia="SimSun"/>
                <w:bCs/>
                <w:sz w:val="22"/>
                <w:szCs w:val="22"/>
              </w:rPr>
              <w:t>9.2</w:t>
            </w:r>
          </w:p>
        </w:tc>
        <w:tc>
          <w:tcPr>
            <w:tcW w:w="2977" w:type="dxa"/>
          </w:tcPr>
          <w:p w14:paraId="60EE98B4" w14:textId="77777777" w:rsidR="00D626C4" w:rsidRPr="005310F6" w:rsidRDefault="00D626C4" w:rsidP="001641A4">
            <w:pPr>
              <w:keepLines/>
              <w:tabs>
                <w:tab w:val="left" w:pos="720"/>
              </w:tabs>
              <w:spacing w:before="40" w:after="40"/>
              <w:rPr>
                <w:bCs/>
                <w:sz w:val="22"/>
                <w:szCs w:val="22"/>
                <w:lang w:val="en-US"/>
              </w:rPr>
            </w:pPr>
            <w:r w:rsidRPr="005310F6">
              <w:rPr>
                <w:bCs/>
                <w:sz w:val="22"/>
                <w:szCs w:val="22"/>
                <w:lang w:val="en-US"/>
              </w:rPr>
              <w:t>Rapporteur, TSAG RG-WM: TSAG, WTSA-20 and PP-22 results related to working methods</w:t>
            </w:r>
          </w:p>
        </w:tc>
        <w:tc>
          <w:tcPr>
            <w:tcW w:w="1134" w:type="dxa"/>
          </w:tcPr>
          <w:p w14:paraId="3C65138C" w14:textId="77777777" w:rsidR="00D626C4" w:rsidRPr="005310F6" w:rsidRDefault="00D626C4" w:rsidP="001641A4">
            <w:pPr>
              <w:keepLines/>
              <w:spacing w:before="40" w:after="40"/>
              <w:jc w:val="center"/>
              <w:rPr>
                <w:rFonts w:eastAsia="SimSun"/>
                <w:bCs/>
                <w:sz w:val="22"/>
                <w:szCs w:val="22"/>
              </w:rPr>
            </w:pPr>
            <w:r w:rsidRPr="005310F6">
              <w:rPr>
                <w:sz w:val="22"/>
                <w:szCs w:val="22"/>
              </w:rPr>
              <w:t>(</w:t>
            </w:r>
            <w:hyperlink r:id="rId75" w:history="1">
              <w:r w:rsidRPr="005310F6">
                <w:rPr>
                  <w:rStyle w:val="Hyperlink"/>
                  <w:rFonts w:ascii="Times New Roman" w:eastAsia="SimSun" w:hAnsi="Times New Roman"/>
                  <w:bCs/>
                  <w:sz w:val="22"/>
                  <w:szCs w:val="22"/>
                </w:rPr>
                <w:t>TD117R2</w:t>
              </w:r>
            </w:hyperlink>
            <w:r w:rsidRPr="005310F6">
              <w:rPr>
                <w:rFonts w:eastAsia="SimSun"/>
                <w:bCs/>
                <w:sz w:val="22"/>
                <w:szCs w:val="22"/>
              </w:rPr>
              <w:t>, item 6</w:t>
            </w:r>
            <w:r w:rsidRPr="005310F6">
              <w:rPr>
                <w:sz w:val="22"/>
                <w:szCs w:val="22"/>
              </w:rPr>
              <w:t>)</w:t>
            </w:r>
          </w:p>
        </w:tc>
        <w:tc>
          <w:tcPr>
            <w:tcW w:w="4111" w:type="dxa"/>
          </w:tcPr>
          <w:p w14:paraId="0CABB9C1" w14:textId="77777777" w:rsidR="00D626C4" w:rsidRPr="005310F6" w:rsidRDefault="00D626C4" w:rsidP="001641A4">
            <w:pPr>
              <w:pStyle w:val="ListParagraph"/>
              <w:keepLines/>
              <w:spacing w:before="40" w:after="40" w:line="240" w:lineRule="auto"/>
              <w:ind w:left="34"/>
              <w:contextualSpacing w:val="0"/>
              <w:rPr>
                <w:rFonts w:ascii="Times New Roman" w:hAnsi="Times New Roman" w:cs="Times New Roman"/>
              </w:rPr>
            </w:pPr>
            <w:r w:rsidRPr="005310F6">
              <w:rPr>
                <w:rFonts w:ascii="Times New Roman" w:hAnsi="Times New Roman" w:cs="Times New Roman"/>
              </w:rPr>
              <w:t>"RGWM meeting on 12 Jan 2022 agreed to establish a new work item […] and aimed [</w:t>
            </w:r>
            <w:r w:rsidRPr="005310F6">
              <w:rPr>
                <w:rFonts w:ascii="Times New Roman" w:hAnsi="Times New Roman" w:cs="Times New Roman"/>
                <w:b/>
                <w:bCs/>
              </w:rPr>
              <w:t>agreement</w:t>
            </w:r>
            <w:r w:rsidRPr="005310F6">
              <w:rPr>
                <w:rFonts w:ascii="Times New Roman" w:hAnsi="Times New Roman" w:cs="Times New Roman"/>
              </w:rPr>
              <w:t>] in next TSAG meeting after WTSA"</w:t>
            </w:r>
          </w:p>
        </w:tc>
      </w:tr>
    </w:tbl>
    <w:p w14:paraId="475556D4" w14:textId="525EC10D" w:rsidR="00547454" w:rsidRPr="005310F6" w:rsidRDefault="00B85C74" w:rsidP="00F219E7">
      <w:pPr>
        <w:spacing w:after="120"/>
      </w:pPr>
      <w:r w:rsidRPr="005310F6">
        <w:lastRenderedPageBreak/>
        <w:t>C</w:t>
      </w:r>
      <w:r w:rsidR="00135B42" w:rsidRPr="005310F6">
        <w:t>ontributions</w:t>
      </w:r>
      <w:r w:rsidRPr="005310F6">
        <w:t xml:space="preserve"> to take this work forward at </w:t>
      </w:r>
      <w:r w:rsidR="008213C4" w:rsidRPr="005310F6">
        <w:t xml:space="preserve">the </w:t>
      </w:r>
      <w:r w:rsidRPr="005310F6">
        <w:t>next TSAG meeting are invited</w:t>
      </w:r>
      <w:r w:rsidR="00135B42" w:rsidRPr="005310F6">
        <w:t>.</w:t>
      </w:r>
      <w:r w:rsidR="00083055" w:rsidRPr="005310F6">
        <w:t xml:space="preserve"> </w:t>
      </w:r>
    </w:p>
    <w:p w14:paraId="1AE0A318" w14:textId="1EE1BABC" w:rsidR="00FF24A4" w:rsidRPr="005310F6" w:rsidRDefault="00FF24A4" w:rsidP="00FF24A4">
      <w:pPr>
        <w:spacing w:after="120"/>
      </w:pPr>
    </w:p>
    <w:p w14:paraId="27BE95CC" w14:textId="77777777" w:rsidR="00547454" w:rsidRPr="005310F6" w:rsidRDefault="00547454"/>
    <w:p w14:paraId="04D55ED4" w14:textId="77777777" w:rsidR="005310F6" w:rsidRDefault="005310F6" w:rsidP="00B43EF1">
      <w:pPr>
        <w:keepNext/>
        <w:keepLines/>
        <w:spacing w:before="40" w:after="40"/>
        <w:jc w:val="center"/>
        <w:rPr>
          <w:rFonts w:eastAsia="SimSun"/>
          <w:b/>
          <w:highlight w:val="yellow"/>
        </w:rPr>
      </w:pPr>
      <w:r>
        <w:rPr>
          <w:rFonts w:eastAsia="SimSun"/>
          <w:b/>
          <w:highlight w:val="yellow"/>
        </w:rPr>
        <w:t xml:space="preserve">PENDING… </w:t>
      </w:r>
    </w:p>
    <w:p w14:paraId="63CBF202" w14:textId="08A39D4C" w:rsidR="00B43EF1" w:rsidRDefault="00B43EF1" w:rsidP="00B43EF1">
      <w:pPr>
        <w:keepNext/>
        <w:keepLines/>
        <w:spacing w:before="40" w:after="40"/>
        <w:jc w:val="center"/>
        <w:rPr>
          <w:rFonts w:eastAsia="SimSun"/>
          <w:b/>
        </w:rPr>
      </w:pPr>
      <w:r w:rsidRPr="005310F6">
        <w:rPr>
          <w:rFonts w:eastAsia="SimSun"/>
          <w:b/>
          <w:highlight w:val="yellow"/>
        </w:rPr>
        <w:t>THURSDAY, 15 DEC 2022</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7"/>
        <w:gridCol w:w="1134"/>
        <w:gridCol w:w="4111"/>
      </w:tblGrid>
      <w:tr w:rsidR="005310F6" w:rsidRPr="005310F6" w14:paraId="22FEC819" w14:textId="77777777" w:rsidTr="00B63551">
        <w:trPr>
          <w:trHeight w:val="402"/>
        </w:trPr>
        <w:tc>
          <w:tcPr>
            <w:tcW w:w="1268" w:type="dxa"/>
            <w:shd w:val="clear" w:color="auto" w:fill="D9D9D9" w:themeFill="background1" w:themeFillShade="D9"/>
          </w:tcPr>
          <w:p w14:paraId="0158D215"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Thursday, 15 Dec 2022</w:t>
            </w:r>
          </w:p>
          <w:p w14:paraId="4780322A" w14:textId="77777777" w:rsidR="005310F6" w:rsidRPr="005310F6" w:rsidRDefault="005310F6" w:rsidP="00B63551">
            <w:pPr>
              <w:keepNext/>
              <w:keepLines/>
              <w:spacing w:before="40" w:after="40"/>
              <w:rPr>
                <w:rFonts w:eastAsia="SimSun"/>
                <w:b/>
                <w:sz w:val="22"/>
                <w:szCs w:val="22"/>
              </w:rPr>
            </w:pPr>
            <w:r w:rsidRPr="005310F6">
              <w:rPr>
                <w:rFonts w:eastAsia="SimSun"/>
                <w:bCs/>
                <w:sz w:val="22"/>
                <w:szCs w:val="22"/>
              </w:rPr>
              <w:t>09:30-10:45 Geneva time</w:t>
            </w:r>
          </w:p>
        </w:tc>
        <w:tc>
          <w:tcPr>
            <w:tcW w:w="567" w:type="dxa"/>
            <w:shd w:val="clear" w:color="auto" w:fill="D9D9D9" w:themeFill="background1" w:themeFillShade="D9"/>
          </w:tcPr>
          <w:p w14:paraId="1C115A7D"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11</w:t>
            </w:r>
          </w:p>
        </w:tc>
        <w:tc>
          <w:tcPr>
            <w:tcW w:w="8222" w:type="dxa"/>
            <w:gridSpan w:val="3"/>
            <w:shd w:val="clear" w:color="auto" w:fill="D9D9D9" w:themeFill="background1" w:themeFillShade="D9"/>
          </w:tcPr>
          <w:p w14:paraId="60C93B8F" w14:textId="77777777" w:rsidR="005310F6" w:rsidRPr="005310F6" w:rsidRDefault="005310F6" w:rsidP="00B63551">
            <w:pPr>
              <w:keepNext/>
              <w:keepLines/>
              <w:tabs>
                <w:tab w:val="left" w:pos="720"/>
              </w:tabs>
              <w:spacing w:before="40" w:after="40"/>
              <w:rPr>
                <w:sz w:val="22"/>
                <w:szCs w:val="22"/>
              </w:rPr>
            </w:pPr>
            <w:r w:rsidRPr="005310F6">
              <w:rPr>
                <w:b/>
                <w:bCs/>
                <w:sz w:val="22"/>
                <w:szCs w:val="22"/>
              </w:rPr>
              <w:t>Rec. ITU-T A.1 "Working methods for study groups of the ITU Telecommunication Standardization Sector"</w:t>
            </w:r>
          </w:p>
        </w:tc>
      </w:tr>
      <w:tr w:rsidR="005310F6" w:rsidRPr="005310F6" w14:paraId="09E265A8" w14:textId="77777777" w:rsidTr="00B63551">
        <w:trPr>
          <w:trHeight w:val="20"/>
        </w:trPr>
        <w:tc>
          <w:tcPr>
            <w:tcW w:w="1268" w:type="dxa"/>
          </w:tcPr>
          <w:p w14:paraId="234F372F" w14:textId="77777777" w:rsidR="005310F6" w:rsidRPr="005310F6" w:rsidRDefault="005310F6" w:rsidP="00B63551">
            <w:pPr>
              <w:keepLines/>
              <w:spacing w:before="40" w:after="40"/>
              <w:rPr>
                <w:rFonts w:eastAsia="SimSun"/>
                <w:bCs/>
                <w:sz w:val="22"/>
                <w:szCs w:val="22"/>
              </w:rPr>
            </w:pPr>
          </w:p>
        </w:tc>
        <w:tc>
          <w:tcPr>
            <w:tcW w:w="567" w:type="dxa"/>
          </w:tcPr>
          <w:p w14:paraId="3104C038"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11.1</w:t>
            </w:r>
          </w:p>
        </w:tc>
        <w:tc>
          <w:tcPr>
            <w:tcW w:w="2977" w:type="dxa"/>
          </w:tcPr>
          <w:p w14:paraId="1E4EFC63" w14:textId="77777777" w:rsidR="005310F6" w:rsidRPr="005310F6" w:rsidRDefault="005310F6" w:rsidP="00B63551">
            <w:pPr>
              <w:keepLines/>
              <w:tabs>
                <w:tab w:val="left" w:pos="720"/>
              </w:tabs>
              <w:spacing w:before="40" w:after="40"/>
              <w:rPr>
                <w:bCs/>
                <w:sz w:val="22"/>
                <w:szCs w:val="22"/>
                <w:lang w:val="en-US"/>
              </w:rPr>
            </w:pPr>
            <w:r w:rsidRPr="005310F6">
              <w:rPr>
                <w:bCs/>
                <w:sz w:val="22"/>
                <w:szCs w:val="22"/>
                <w:lang w:val="en-US"/>
              </w:rPr>
              <w:t>Rapporteur, TSAG RG-WM: TSAG, WTSA-20 and PP-22 results related to working methods</w:t>
            </w:r>
          </w:p>
        </w:tc>
        <w:tc>
          <w:tcPr>
            <w:tcW w:w="1134" w:type="dxa"/>
          </w:tcPr>
          <w:p w14:paraId="573525D9" w14:textId="77777777" w:rsidR="005310F6" w:rsidRPr="005310F6" w:rsidRDefault="005310F6" w:rsidP="00B63551">
            <w:pPr>
              <w:keepLines/>
              <w:spacing w:before="40" w:after="40"/>
              <w:jc w:val="center"/>
              <w:rPr>
                <w:rFonts w:eastAsia="SimSun"/>
                <w:bCs/>
                <w:sz w:val="22"/>
                <w:szCs w:val="22"/>
              </w:rPr>
            </w:pPr>
            <w:r w:rsidRPr="005310F6">
              <w:rPr>
                <w:sz w:val="22"/>
                <w:szCs w:val="22"/>
              </w:rPr>
              <w:t>(</w:t>
            </w:r>
            <w:hyperlink r:id="rId76" w:history="1">
              <w:r w:rsidRPr="005310F6">
                <w:rPr>
                  <w:rStyle w:val="Hyperlink"/>
                  <w:rFonts w:ascii="Times New Roman" w:eastAsia="SimSun" w:hAnsi="Times New Roman"/>
                  <w:bCs/>
                  <w:sz w:val="22"/>
                  <w:szCs w:val="22"/>
                </w:rPr>
                <w:t>TD117R2</w:t>
              </w:r>
            </w:hyperlink>
            <w:r w:rsidRPr="005310F6">
              <w:rPr>
                <w:rStyle w:val="Hyperlink"/>
                <w:rFonts w:ascii="Times New Roman" w:eastAsia="SimSun" w:hAnsi="Times New Roman"/>
                <w:bCs/>
                <w:sz w:val="22"/>
                <w:szCs w:val="22"/>
              </w:rPr>
              <w:t xml:space="preserve">, </w:t>
            </w:r>
            <w:r w:rsidRPr="005310F6">
              <w:rPr>
                <w:rFonts w:eastAsia="SimSun"/>
                <w:bCs/>
                <w:sz w:val="22"/>
                <w:szCs w:val="22"/>
              </w:rPr>
              <w:t>item 1</w:t>
            </w:r>
            <w:r w:rsidRPr="005310F6">
              <w:rPr>
                <w:sz w:val="22"/>
                <w:szCs w:val="22"/>
              </w:rPr>
              <w:t>)</w:t>
            </w:r>
          </w:p>
        </w:tc>
        <w:tc>
          <w:tcPr>
            <w:tcW w:w="4111" w:type="dxa"/>
          </w:tcPr>
          <w:p w14:paraId="2CF9E567" w14:textId="77777777" w:rsidR="005310F6" w:rsidRPr="005310F6" w:rsidRDefault="005310F6" w:rsidP="00B63551">
            <w:pPr>
              <w:pStyle w:val="ListParagraph"/>
              <w:keepLines/>
              <w:spacing w:before="40" w:after="40" w:line="240" w:lineRule="auto"/>
              <w:ind w:left="34"/>
              <w:contextualSpacing w:val="0"/>
              <w:rPr>
                <w:rFonts w:ascii="Times New Roman" w:hAnsi="Times New Roman" w:cs="Times New Roman"/>
              </w:rPr>
            </w:pPr>
            <w:r w:rsidRPr="005310F6">
              <w:rPr>
                <w:rFonts w:ascii="Times New Roman" w:hAnsi="Times New Roman" w:cs="Times New Roman"/>
              </w:rPr>
              <w:t xml:space="preserve">WTSA20 WG3A requested TSAG to </w:t>
            </w:r>
            <w:r w:rsidRPr="005310F6">
              <w:rPr>
                <w:rFonts w:ascii="Times New Roman" w:hAnsi="Times New Roman" w:cs="Times New Roman"/>
                <w:b/>
                <w:bCs/>
              </w:rPr>
              <w:t>continue reviewing</w:t>
            </w:r>
            <w:r w:rsidRPr="005310F6">
              <w:rPr>
                <w:rFonts w:ascii="Times New Roman" w:hAnsi="Times New Roman" w:cs="Times New Roman"/>
              </w:rPr>
              <w:t xml:space="preserve"> this Recommendation.</w:t>
            </w:r>
          </w:p>
        </w:tc>
      </w:tr>
      <w:tr w:rsidR="005310F6" w:rsidRPr="005310F6" w14:paraId="0B462E38" w14:textId="77777777" w:rsidTr="00B63551">
        <w:trPr>
          <w:trHeight w:val="402"/>
        </w:trPr>
        <w:tc>
          <w:tcPr>
            <w:tcW w:w="1268" w:type="dxa"/>
          </w:tcPr>
          <w:p w14:paraId="4D628B36" w14:textId="77777777" w:rsidR="005310F6" w:rsidRPr="005310F6" w:rsidRDefault="005310F6" w:rsidP="00B63551">
            <w:pPr>
              <w:keepLines/>
              <w:spacing w:before="40" w:after="40"/>
              <w:rPr>
                <w:rFonts w:eastAsia="SimSun"/>
                <w:b/>
                <w:sz w:val="22"/>
                <w:szCs w:val="22"/>
              </w:rPr>
            </w:pPr>
          </w:p>
        </w:tc>
        <w:tc>
          <w:tcPr>
            <w:tcW w:w="567" w:type="dxa"/>
          </w:tcPr>
          <w:p w14:paraId="588384C3"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11.2</w:t>
            </w:r>
          </w:p>
        </w:tc>
        <w:tc>
          <w:tcPr>
            <w:tcW w:w="2977" w:type="dxa"/>
          </w:tcPr>
          <w:p w14:paraId="48890721" w14:textId="77777777" w:rsidR="005310F6" w:rsidRPr="005310F6" w:rsidRDefault="005310F6" w:rsidP="00B63551">
            <w:pPr>
              <w:keepLines/>
              <w:tabs>
                <w:tab w:val="left" w:pos="720"/>
              </w:tabs>
              <w:spacing w:before="40" w:after="40"/>
              <w:rPr>
                <w:sz w:val="22"/>
                <w:szCs w:val="22"/>
              </w:rPr>
            </w:pPr>
            <w:r w:rsidRPr="005310F6">
              <w:rPr>
                <w:sz w:val="22"/>
                <w:szCs w:val="22"/>
              </w:rPr>
              <w:t>Report of TSAG to WTSA-20, Part III: Draft revised recommendations of the ITU-T A-series</w:t>
            </w:r>
          </w:p>
        </w:tc>
        <w:tc>
          <w:tcPr>
            <w:tcW w:w="1134" w:type="dxa"/>
          </w:tcPr>
          <w:p w14:paraId="4BE3521B" w14:textId="77777777" w:rsidR="005310F6" w:rsidRPr="005310F6" w:rsidRDefault="005310F6" w:rsidP="00B63551">
            <w:pPr>
              <w:keepLines/>
              <w:spacing w:before="40" w:after="40"/>
              <w:jc w:val="center"/>
              <w:rPr>
                <w:sz w:val="22"/>
                <w:szCs w:val="22"/>
              </w:rPr>
            </w:pPr>
            <w:r w:rsidRPr="005310F6">
              <w:rPr>
                <w:sz w:val="22"/>
                <w:szCs w:val="22"/>
              </w:rPr>
              <w:t xml:space="preserve">(WTSA20: </w:t>
            </w:r>
            <w:hyperlink r:id="rId77" w:history="1">
              <w:r w:rsidRPr="005310F6">
                <w:rPr>
                  <w:rStyle w:val="Hyperlink"/>
                  <w:rFonts w:ascii="Times New Roman" w:hAnsi="Times New Roman"/>
                  <w:sz w:val="22"/>
                  <w:szCs w:val="22"/>
                </w:rPr>
                <w:t>25</w:t>
              </w:r>
            </w:hyperlink>
            <w:r w:rsidRPr="005310F6">
              <w:rPr>
                <w:sz w:val="22"/>
                <w:szCs w:val="22"/>
              </w:rPr>
              <w:t>) (Appendix I)</w:t>
            </w:r>
          </w:p>
        </w:tc>
        <w:tc>
          <w:tcPr>
            <w:tcW w:w="4111" w:type="dxa"/>
          </w:tcPr>
          <w:p w14:paraId="6AD1BCD5" w14:textId="77777777" w:rsidR="005310F6" w:rsidRPr="005310F6" w:rsidRDefault="005310F6" w:rsidP="00B63551">
            <w:pPr>
              <w:keepLines/>
              <w:tabs>
                <w:tab w:val="left" w:pos="720"/>
              </w:tabs>
              <w:spacing w:before="40" w:after="40"/>
              <w:rPr>
                <w:sz w:val="22"/>
                <w:szCs w:val="22"/>
              </w:rPr>
            </w:pPr>
            <w:r w:rsidRPr="005310F6">
              <w:rPr>
                <w:rStyle w:val="Strong"/>
                <w:b w:val="0"/>
                <w:bCs w:val="0"/>
                <w:sz w:val="22"/>
                <w:szCs w:val="22"/>
              </w:rPr>
              <w:t xml:space="preserve">This document captures the status of discussion of the TSAG meeting, 10-17 Jan 2022, and contains the material that was agreed by TSAG to be sent to WTSA-20: Appendix I contains draft revised Recommendation ITU-T A.1. The document does not include items where different views were expressed. Some material within square brackets [] indicate need for further deliberations. For </w:t>
            </w:r>
            <w:r w:rsidRPr="005310F6">
              <w:rPr>
                <w:rStyle w:val="Strong"/>
                <w:sz w:val="22"/>
                <w:szCs w:val="22"/>
              </w:rPr>
              <w:t>further consideration</w:t>
            </w:r>
            <w:r w:rsidRPr="005310F6">
              <w:rPr>
                <w:rStyle w:val="Strong"/>
                <w:b w:val="0"/>
                <w:bCs w:val="0"/>
                <w:sz w:val="22"/>
                <w:szCs w:val="22"/>
              </w:rPr>
              <w:t>.</w:t>
            </w:r>
          </w:p>
        </w:tc>
      </w:tr>
      <w:tr w:rsidR="005310F6" w:rsidRPr="005310F6" w14:paraId="66EB384D" w14:textId="77777777" w:rsidTr="00B63551">
        <w:trPr>
          <w:trHeight w:val="402"/>
        </w:trPr>
        <w:tc>
          <w:tcPr>
            <w:tcW w:w="1268" w:type="dxa"/>
          </w:tcPr>
          <w:p w14:paraId="1E67D11E" w14:textId="77777777" w:rsidR="005310F6" w:rsidRPr="005310F6" w:rsidRDefault="005310F6" w:rsidP="00B63551">
            <w:pPr>
              <w:keepLines/>
              <w:spacing w:before="40" w:after="40"/>
              <w:rPr>
                <w:rFonts w:eastAsia="SimSun"/>
                <w:b/>
                <w:sz w:val="22"/>
                <w:szCs w:val="22"/>
              </w:rPr>
            </w:pPr>
          </w:p>
        </w:tc>
        <w:tc>
          <w:tcPr>
            <w:tcW w:w="567" w:type="dxa"/>
          </w:tcPr>
          <w:p w14:paraId="0FCE3D46"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11.3</w:t>
            </w:r>
          </w:p>
        </w:tc>
        <w:tc>
          <w:tcPr>
            <w:tcW w:w="2977" w:type="dxa"/>
          </w:tcPr>
          <w:p w14:paraId="761163F1" w14:textId="77777777" w:rsidR="005310F6" w:rsidRPr="005310F6" w:rsidRDefault="005310F6" w:rsidP="00B63551">
            <w:pPr>
              <w:keepLines/>
              <w:tabs>
                <w:tab w:val="left" w:pos="720"/>
              </w:tabs>
              <w:spacing w:before="40" w:after="40"/>
              <w:rPr>
                <w:b/>
                <w:bCs/>
                <w:sz w:val="22"/>
                <w:szCs w:val="22"/>
              </w:rPr>
            </w:pPr>
            <w:r w:rsidRPr="005310F6">
              <w:rPr>
                <w:rStyle w:val="Strong"/>
                <w:b w:val="0"/>
                <w:bCs w:val="0"/>
                <w:sz w:val="22"/>
                <w:szCs w:val="22"/>
              </w:rPr>
              <w:t>African Common Proposals for the work of WTSA-20</w:t>
            </w:r>
          </w:p>
        </w:tc>
        <w:tc>
          <w:tcPr>
            <w:tcW w:w="1134" w:type="dxa"/>
          </w:tcPr>
          <w:p w14:paraId="143419A0" w14:textId="77777777" w:rsidR="005310F6" w:rsidRPr="005310F6" w:rsidRDefault="005310F6" w:rsidP="00B63551">
            <w:pPr>
              <w:keepLines/>
              <w:spacing w:before="40" w:after="40"/>
              <w:jc w:val="center"/>
              <w:rPr>
                <w:sz w:val="22"/>
                <w:szCs w:val="22"/>
              </w:rPr>
            </w:pPr>
            <w:r w:rsidRPr="005310F6">
              <w:rPr>
                <w:sz w:val="22"/>
                <w:szCs w:val="22"/>
              </w:rPr>
              <w:t xml:space="preserve">(WTSA20: </w:t>
            </w:r>
            <w:hyperlink r:id="rId78" w:tgtFrame="_blank" w:history="1">
              <w:r w:rsidRPr="005310F6">
                <w:rPr>
                  <w:rStyle w:val="Hyperlink"/>
                  <w:rFonts w:ascii="Times New Roman" w:hAnsi="Times New Roman"/>
                  <w:sz w:val="22"/>
                  <w:szCs w:val="22"/>
                </w:rPr>
                <w:t>AFCP/35A30/1</w:t>
              </w:r>
            </w:hyperlink>
            <w:r w:rsidRPr="005310F6">
              <w:rPr>
                <w:sz w:val="22"/>
                <w:szCs w:val="22"/>
              </w:rPr>
              <w:t>)</w:t>
            </w:r>
          </w:p>
        </w:tc>
        <w:tc>
          <w:tcPr>
            <w:tcW w:w="4111" w:type="dxa"/>
          </w:tcPr>
          <w:p w14:paraId="2DC7D961" w14:textId="77777777" w:rsidR="005310F6" w:rsidRPr="005310F6" w:rsidRDefault="005310F6" w:rsidP="00B63551">
            <w:pPr>
              <w:keepLines/>
              <w:tabs>
                <w:tab w:val="left" w:pos="720"/>
              </w:tabs>
              <w:spacing w:before="40" w:after="40"/>
              <w:rPr>
                <w:sz w:val="22"/>
                <w:szCs w:val="22"/>
              </w:rPr>
            </w:pPr>
            <w:r w:rsidRPr="005310F6">
              <w:rPr>
                <w:rStyle w:val="Strong"/>
                <w:b w:val="0"/>
                <w:bCs w:val="0"/>
                <w:sz w:val="22"/>
                <w:szCs w:val="22"/>
              </w:rPr>
              <w:t xml:space="preserve">Proposed modification to Recommendation ITU-T A.1. For </w:t>
            </w:r>
            <w:r w:rsidRPr="005310F6">
              <w:rPr>
                <w:rStyle w:val="Strong"/>
                <w:sz w:val="22"/>
                <w:szCs w:val="22"/>
              </w:rPr>
              <w:t>further consideration</w:t>
            </w:r>
            <w:r w:rsidRPr="005310F6">
              <w:rPr>
                <w:rStyle w:val="Strong"/>
                <w:b w:val="0"/>
                <w:bCs w:val="0"/>
                <w:sz w:val="22"/>
                <w:szCs w:val="22"/>
              </w:rPr>
              <w:t>.</w:t>
            </w:r>
          </w:p>
        </w:tc>
      </w:tr>
      <w:tr w:rsidR="005310F6" w:rsidRPr="005310F6" w14:paraId="59FE02A9" w14:textId="77777777" w:rsidTr="00B63551">
        <w:trPr>
          <w:trHeight w:val="402"/>
        </w:trPr>
        <w:tc>
          <w:tcPr>
            <w:tcW w:w="1268" w:type="dxa"/>
          </w:tcPr>
          <w:p w14:paraId="68DBC88C" w14:textId="77777777" w:rsidR="005310F6" w:rsidRPr="005310F6" w:rsidRDefault="005310F6" w:rsidP="00B63551">
            <w:pPr>
              <w:keepLines/>
              <w:spacing w:before="40" w:after="40"/>
              <w:rPr>
                <w:rFonts w:eastAsia="SimSun"/>
                <w:b/>
                <w:sz w:val="22"/>
                <w:szCs w:val="22"/>
              </w:rPr>
            </w:pPr>
          </w:p>
        </w:tc>
        <w:tc>
          <w:tcPr>
            <w:tcW w:w="567" w:type="dxa"/>
          </w:tcPr>
          <w:p w14:paraId="52A99640"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11.4</w:t>
            </w:r>
          </w:p>
        </w:tc>
        <w:tc>
          <w:tcPr>
            <w:tcW w:w="2977" w:type="dxa"/>
          </w:tcPr>
          <w:p w14:paraId="4EF5E499" w14:textId="77777777" w:rsidR="005310F6" w:rsidRPr="005310F6" w:rsidRDefault="005310F6" w:rsidP="00B63551">
            <w:pPr>
              <w:keepLines/>
              <w:tabs>
                <w:tab w:val="left" w:pos="720"/>
              </w:tabs>
              <w:spacing w:before="40" w:after="40"/>
              <w:rPr>
                <w:sz w:val="22"/>
                <w:szCs w:val="22"/>
              </w:rPr>
            </w:pPr>
            <w:r w:rsidRPr="005310F6">
              <w:rPr>
                <w:sz w:val="22"/>
                <w:szCs w:val="22"/>
              </w:rPr>
              <w:t>Arab States Common Proposals for the work of WTSA-20</w:t>
            </w:r>
          </w:p>
        </w:tc>
        <w:tc>
          <w:tcPr>
            <w:tcW w:w="1134" w:type="dxa"/>
          </w:tcPr>
          <w:p w14:paraId="4A4FA922" w14:textId="77777777" w:rsidR="005310F6" w:rsidRPr="005310F6" w:rsidRDefault="005310F6" w:rsidP="00B63551">
            <w:pPr>
              <w:keepLines/>
              <w:spacing w:before="40" w:after="40"/>
              <w:jc w:val="center"/>
              <w:rPr>
                <w:sz w:val="22"/>
                <w:szCs w:val="22"/>
              </w:rPr>
            </w:pPr>
            <w:r w:rsidRPr="005310F6">
              <w:rPr>
                <w:sz w:val="22"/>
                <w:szCs w:val="22"/>
              </w:rPr>
              <w:t>(WTSA20:</w:t>
            </w:r>
            <w:hyperlink r:id="rId79" w:tgtFrame="_blank" w:history="1">
              <w:r w:rsidRPr="005310F6">
                <w:rPr>
                  <w:rStyle w:val="Hyperlink"/>
                  <w:rFonts w:ascii="Times New Roman" w:hAnsi="Times New Roman"/>
                  <w:sz w:val="22"/>
                  <w:szCs w:val="22"/>
                </w:rPr>
                <w:t>ARB/36A10/1</w:t>
              </w:r>
            </w:hyperlink>
            <w:r w:rsidRPr="005310F6">
              <w:rPr>
                <w:sz w:val="22"/>
                <w:szCs w:val="22"/>
              </w:rPr>
              <w:t>)</w:t>
            </w:r>
          </w:p>
        </w:tc>
        <w:tc>
          <w:tcPr>
            <w:tcW w:w="4111" w:type="dxa"/>
          </w:tcPr>
          <w:p w14:paraId="6D18583D" w14:textId="77777777" w:rsidR="005310F6" w:rsidRPr="005310F6" w:rsidRDefault="005310F6" w:rsidP="00B63551">
            <w:pPr>
              <w:keepLines/>
              <w:tabs>
                <w:tab w:val="left" w:pos="720"/>
              </w:tabs>
              <w:spacing w:before="40" w:after="40"/>
              <w:rPr>
                <w:sz w:val="22"/>
                <w:szCs w:val="22"/>
              </w:rPr>
            </w:pPr>
            <w:r w:rsidRPr="005310F6">
              <w:rPr>
                <w:sz w:val="22"/>
                <w:szCs w:val="22"/>
              </w:rPr>
              <w:t>Proposed retention of Recommendation ITU</w:t>
            </w:r>
            <w:r w:rsidRPr="005310F6">
              <w:rPr>
                <w:sz w:val="22"/>
                <w:szCs w:val="22"/>
              </w:rPr>
              <w:noBreakHyphen/>
              <w:t>T A.1</w:t>
            </w:r>
            <w:r w:rsidRPr="005310F6">
              <w:rPr>
                <w:rStyle w:val="Strong"/>
                <w:b w:val="0"/>
                <w:bCs w:val="0"/>
                <w:sz w:val="22"/>
                <w:szCs w:val="22"/>
              </w:rPr>
              <w:t xml:space="preserve">. For </w:t>
            </w:r>
            <w:r w:rsidRPr="005310F6">
              <w:rPr>
                <w:rStyle w:val="Strong"/>
                <w:sz w:val="22"/>
                <w:szCs w:val="22"/>
              </w:rPr>
              <w:t>further consideration</w:t>
            </w:r>
            <w:r w:rsidRPr="005310F6">
              <w:rPr>
                <w:rStyle w:val="Strong"/>
                <w:b w:val="0"/>
                <w:bCs w:val="0"/>
                <w:sz w:val="22"/>
                <w:szCs w:val="22"/>
              </w:rPr>
              <w:t>.</w:t>
            </w:r>
          </w:p>
        </w:tc>
      </w:tr>
      <w:tr w:rsidR="005310F6" w:rsidRPr="005310F6" w14:paraId="444B117E" w14:textId="77777777" w:rsidTr="00B63551">
        <w:trPr>
          <w:trHeight w:val="402"/>
        </w:trPr>
        <w:tc>
          <w:tcPr>
            <w:tcW w:w="1268" w:type="dxa"/>
          </w:tcPr>
          <w:p w14:paraId="00B8F9D2" w14:textId="77777777" w:rsidR="005310F6" w:rsidRPr="005310F6" w:rsidRDefault="005310F6" w:rsidP="00B63551">
            <w:pPr>
              <w:keepLines/>
              <w:spacing w:before="40" w:after="40"/>
              <w:rPr>
                <w:rFonts w:eastAsia="SimSun"/>
                <w:b/>
                <w:sz w:val="22"/>
                <w:szCs w:val="22"/>
              </w:rPr>
            </w:pPr>
          </w:p>
        </w:tc>
        <w:tc>
          <w:tcPr>
            <w:tcW w:w="567" w:type="dxa"/>
          </w:tcPr>
          <w:p w14:paraId="53549A65"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11.5</w:t>
            </w:r>
          </w:p>
        </w:tc>
        <w:tc>
          <w:tcPr>
            <w:tcW w:w="2977" w:type="dxa"/>
          </w:tcPr>
          <w:p w14:paraId="6FB3FBDE" w14:textId="77777777" w:rsidR="005310F6" w:rsidRPr="005310F6" w:rsidRDefault="005310F6" w:rsidP="00B63551">
            <w:pPr>
              <w:keepLines/>
              <w:tabs>
                <w:tab w:val="left" w:pos="720"/>
              </w:tabs>
              <w:spacing w:before="40" w:after="40"/>
              <w:rPr>
                <w:sz w:val="22"/>
                <w:szCs w:val="22"/>
              </w:rPr>
            </w:pPr>
            <w:r w:rsidRPr="005310F6">
              <w:rPr>
                <w:sz w:val="22"/>
                <w:szCs w:val="22"/>
              </w:rPr>
              <w:t>European Common Proposals for the work of WTSA-20</w:t>
            </w:r>
          </w:p>
        </w:tc>
        <w:tc>
          <w:tcPr>
            <w:tcW w:w="1134" w:type="dxa"/>
          </w:tcPr>
          <w:p w14:paraId="66D25D85" w14:textId="77777777" w:rsidR="005310F6" w:rsidRPr="005310F6" w:rsidRDefault="005310F6" w:rsidP="00B63551">
            <w:pPr>
              <w:keepLines/>
              <w:spacing w:before="40" w:after="40"/>
              <w:jc w:val="center"/>
              <w:rPr>
                <w:sz w:val="22"/>
                <w:szCs w:val="22"/>
              </w:rPr>
            </w:pPr>
            <w:r w:rsidRPr="005310F6">
              <w:rPr>
                <w:sz w:val="22"/>
                <w:szCs w:val="22"/>
              </w:rPr>
              <w:t>(WTSA20:</w:t>
            </w:r>
            <w:hyperlink r:id="rId80" w:tgtFrame="_blank" w:history="1">
              <w:r w:rsidRPr="005310F6">
                <w:rPr>
                  <w:rStyle w:val="Hyperlink"/>
                  <w:rFonts w:ascii="Times New Roman" w:hAnsi="Times New Roman"/>
                  <w:sz w:val="22"/>
                  <w:szCs w:val="22"/>
                </w:rPr>
                <w:t>EUR/38A17/1</w:t>
              </w:r>
            </w:hyperlink>
            <w:r w:rsidRPr="005310F6">
              <w:rPr>
                <w:sz w:val="22"/>
                <w:szCs w:val="22"/>
              </w:rPr>
              <w:t>)</w:t>
            </w:r>
          </w:p>
        </w:tc>
        <w:tc>
          <w:tcPr>
            <w:tcW w:w="4111" w:type="dxa"/>
          </w:tcPr>
          <w:p w14:paraId="2F5AAA7C" w14:textId="77777777" w:rsidR="005310F6" w:rsidRPr="005310F6" w:rsidRDefault="005310F6" w:rsidP="00B63551">
            <w:pPr>
              <w:keepLines/>
              <w:tabs>
                <w:tab w:val="left" w:pos="720"/>
              </w:tabs>
              <w:spacing w:before="40" w:after="40"/>
              <w:rPr>
                <w:sz w:val="22"/>
                <w:szCs w:val="22"/>
              </w:rPr>
            </w:pPr>
            <w:r w:rsidRPr="005310F6">
              <w:rPr>
                <w:sz w:val="22"/>
                <w:szCs w:val="22"/>
              </w:rPr>
              <w:t>Proposed modification of Recommendation ITU-T A.1</w:t>
            </w:r>
            <w:r w:rsidRPr="005310F6">
              <w:rPr>
                <w:rStyle w:val="Strong"/>
                <w:b w:val="0"/>
                <w:bCs w:val="0"/>
                <w:sz w:val="22"/>
                <w:szCs w:val="22"/>
              </w:rPr>
              <w:t xml:space="preserve">. For </w:t>
            </w:r>
            <w:r w:rsidRPr="005310F6">
              <w:rPr>
                <w:rStyle w:val="Strong"/>
                <w:sz w:val="22"/>
                <w:szCs w:val="22"/>
              </w:rPr>
              <w:t>further consideration</w:t>
            </w:r>
            <w:r w:rsidRPr="005310F6">
              <w:rPr>
                <w:rStyle w:val="Strong"/>
                <w:b w:val="0"/>
                <w:bCs w:val="0"/>
                <w:sz w:val="22"/>
                <w:szCs w:val="22"/>
              </w:rPr>
              <w:t>.</w:t>
            </w:r>
          </w:p>
        </w:tc>
      </w:tr>
      <w:tr w:rsidR="005310F6" w:rsidRPr="005310F6" w14:paraId="45DBBDB2" w14:textId="77777777" w:rsidTr="00B63551">
        <w:trPr>
          <w:trHeight w:val="402"/>
        </w:trPr>
        <w:tc>
          <w:tcPr>
            <w:tcW w:w="1268" w:type="dxa"/>
          </w:tcPr>
          <w:p w14:paraId="0EEADC54" w14:textId="77777777" w:rsidR="005310F6" w:rsidRPr="005310F6" w:rsidRDefault="005310F6" w:rsidP="00B63551">
            <w:pPr>
              <w:keepLines/>
              <w:spacing w:before="40" w:after="40"/>
              <w:rPr>
                <w:rFonts w:eastAsia="SimSun"/>
                <w:b/>
                <w:sz w:val="22"/>
                <w:szCs w:val="22"/>
              </w:rPr>
            </w:pPr>
          </w:p>
        </w:tc>
        <w:tc>
          <w:tcPr>
            <w:tcW w:w="567" w:type="dxa"/>
          </w:tcPr>
          <w:p w14:paraId="631335EA"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11.6</w:t>
            </w:r>
          </w:p>
        </w:tc>
        <w:tc>
          <w:tcPr>
            <w:tcW w:w="2977" w:type="dxa"/>
          </w:tcPr>
          <w:p w14:paraId="73084312" w14:textId="77777777" w:rsidR="005310F6" w:rsidRPr="005310F6" w:rsidRDefault="005310F6" w:rsidP="00B63551">
            <w:pPr>
              <w:keepLines/>
              <w:tabs>
                <w:tab w:val="left" w:pos="720"/>
              </w:tabs>
              <w:spacing w:before="40" w:after="40"/>
              <w:rPr>
                <w:sz w:val="22"/>
                <w:szCs w:val="22"/>
              </w:rPr>
            </w:pPr>
            <w:r w:rsidRPr="005310F6">
              <w:rPr>
                <w:sz w:val="22"/>
                <w:szCs w:val="22"/>
              </w:rPr>
              <w:t>RCC Common Proposals for the work of WTSA-20</w:t>
            </w:r>
          </w:p>
        </w:tc>
        <w:tc>
          <w:tcPr>
            <w:tcW w:w="1134" w:type="dxa"/>
          </w:tcPr>
          <w:p w14:paraId="1F020D6A" w14:textId="77777777" w:rsidR="005310F6" w:rsidRPr="005310F6" w:rsidRDefault="005310F6" w:rsidP="00B63551">
            <w:pPr>
              <w:keepLines/>
              <w:spacing w:before="40" w:after="40"/>
              <w:jc w:val="center"/>
              <w:rPr>
                <w:sz w:val="22"/>
                <w:szCs w:val="22"/>
              </w:rPr>
            </w:pPr>
            <w:r w:rsidRPr="005310F6">
              <w:rPr>
                <w:sz w:val="22"/>
                <w:szCs w:val="22"/>
              </w:rPr>
              <w:t>WTSA20:</w:t>
            </w:r>
            <w:hyperlink r:id="rId81" w:history="1">
              <w:r w:rsidRPr="005310F6">
                <w:rPr>
                  <w:rStyle w:val="Hyperlink"/>
                  <w:rFonts w:ascii="Times New Roman" w:hAnsi="Times New Roman"/>
                  <w:sz w:val="22"/>
                  <w:szCs w:val="22"/>
                </w:rPr>
                <w:t>RCC/40A19/1</w:t>
              </w:r>
            </w:hyperlink>
          </w:p>
        </w:tc>
        <w:tc>
          <w:tcPr>
            <w:tcW w:w="4111" w:type="dxa"/>
          </w:tcPr>
          <w:p w14:paraId="2CC9695C" w14:textId="77777777" w:rsidR="005310F6" w:rsidRPr="005310F6" w:rsidRDefault="005310F6" w:rsidP="00B63551">
            <w:pPr>
              <w:keepLines/>
              <w:tabs>
                <w:tab w:val="left" w:pos="720"/>
              </w:tabs>
              <w:spacing w:before="40" w:after="40"/>
              <w:rPr>
                <w:sz w:val="22"/>
                <w:szCs w:val="22"/>
              </w:rPr>
            </w:pPr>
            <w:r w:rsidRPr="005310F6">
              <w:rPr>
                <w:sz w:val="22"/>
                <w:szCs w:val="22"/>
              </w:rPr>
              <w:t>Proposed modification of Recommendation ITU-T A.1</w:t>
            </w:r>
            <w:r w:rsidRPr="005310F6">
              <w:rPr>
                <w:rStyle w:val="Strong"/>
                <w:b w:val="0"/>
                <w:bCs w:val="0"/>
                <w:sz w:val="22"/>
                <w:szCs w:val="22"/>
              </w:rPr>
              <w:t xml:space="preserve">. For </w:t>
            </w:r>
            <w:r w:rsidRPr="005310F6">
              <w:rPr>
                <w:rStyle w:val="Strong"/>
                <w:sz w:val="22"/>
                <w:szCs w:val="22"/>
              </w:rPr>
              <w:t>further consideration</w:t>
            </w:r>
            <w:r w:rsidRPr="005310F6">
              <w:rPr>
                <w:rStyle w:val="Strong"/>
                <w:b w:val="0"/>
                <w:bCs w:val="0"/>
                <w:sz w:val="22"/>
                <w:szCs w:val="22"/>
              </w:rPr>
              <w:t>.</w:t>
            </w:r>
          </w:p>
        </w:tc>
      </w:tr>
      <w:tr w:rsidR="005310F6" w:rsidRPr="005310F6" w14:paraId="6FEE59F2" w14:textId="77777777" w:rsidTr="00B63551">
        <w:trPr>
          <w:trHeight w:val="402"/>
        </w:trPr>
        <w:tc>
          <w:tcPr>
            <w:tcW w:w="1268" w:type="dxa"/>
          </w:tcPr>
          <w:p w14:paraId="1A093640" w14:textId="77777777" w:rsidR="005310F6" w:rsidRPr="005310F6" w:rsidRDefault="005310F6" w:rsidP="00B63551">
            <w:pPr>
              <w:keepLines/>
              <w:spacing w:before="40" w:after="40"/>
              <w:rPr>
                <w:rFonts w:eastAsia="SimSun"/>
                <w:b/>
                <w:sz w:val="22"/>
                <w:szCs w:val="22"/>
              </w:rPr>
            </w:pPr>
          </w:p>
        </w:tc>
        <w:tc>
          <w:tcPr>
            <w:tcW w:w="567" w:type="dxa"/>
          </w:tcPr>
          <w:p w14:paraId="6E72EDE5"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11.7</w:t>
            </w:r>
          </w:p>
        </w:tc>
        <w:tc>
          <w:tcPr>
            <w:tcW w:w="2977" w:type="dxa"/>
          </w:tcPr>
          <w:p w14:paraId="4A1D5052" w14:textId="77777777" w:rsidR="005310F6" w:rsidRPr="005310F6" w:rsidRDefault="005310F6" w:rsidP="00B63551">
            <w:pPr>
              <w:keepLines/>
              <w:tabs>
                <w:tab w:val="left" w:pos="720"/>
              </w:tabs>
              <w:spacing w:before="40" w:after="40"/>
              <w:rPr>
                <w:sz w:val="22"/>
                <w:szCs w:val="22"/>
              </w:rPr>
            </w:pPr>
            <w:r w:rsidRPr="005310F6">
              <w:rPr>
                <w:sz w:val="22"/>
                <w:szCs w:val="22"/>
              </w:rPr>
              <w:t>TSB: Author's guide for drafting ITU-T Recommendations</w:t>
            </w:r>
          </w:p>
        </w:tc>
        <w:tc>
          <w:tcPr>
            <w:tcW w:w="1134" w:type="dxa"/>
          </w:tcPr>
          <w:p w14:paraId="619F2371" w14:textId="77777777" w:rsidR="005310F6" w:rsidRPr="005310F6" w:rsidRDefault="005310F6" w:rsidP="00B63551">
            <w:pPr>
              <w:keepLines/>
              <w:spacing w:before="40" w:after="40"/>
              <w:jc w:val="center"/>
              <w:rPr>
                <w:sz w:val="22"/>
                <w:szCs w:val="22"/>
              </w:rPr>
            </w:pPr>
            <w:r w:rsidRPr="005310F6">
              <w:rPr>
                <w:sz w:val="22"/>
                <w:szCs w:val="22"/>
              </w:rPr>
              <w:t>(</w:t>
            </w:r>
            <w:hyperlink r:id="rId82" w:history="1">
              <w:r w:rsidRPr="005310F6">
                <w:rPr>
                  <w:rStyle w:val="Hyperlink"/>
                  <w:rFonts w:ascii="Times New Roman" w:hAnsi="Times New Roman"/>
                  <w:sz w:val="22"/>
                  <w:szCs w:val="22"/>
                </w:rPr>
                <w:t>Author's</w:t>
              </w:r>
            </w:hyperlink>
            <w:r w:rsidRPr="005310F6">
              <w:rPr>
                <w:rStyle w:val="Hyperlink"/>
                <w:rFonts w:ascii="Times New Roman" w:hAnsi="Times New Roman"/>
                <w:sz w:val="22"/>
                <w:szCs w:val="22"/>
              </w:rPr>
              <w:t xml:space="preserve"> guide</w:t>
            </w:r>
            <w:r w:rsidRPr="005310F6">
              <w:rPr>
                <w:sz w:val="22"/>
                <w:szCs w:val="22"/>
              </w:rPr>
              <w:t>)</w:t>
            </w:r>
          </w:p>
        </w:tc>
        <w:tc>
          <w:tcPr>
            <w:tcW w:w="4111" w:type="dxa"/>
          </w:tcPr>
          <w:p w14:paraId="311F9519" w14:textId="77777777" w:rsidR="005310F6" w:rsidRPr="005310F6" w:rsidRDefault="005310F6" w:rsidP="00B63551">
            <w:pPr>
              <w:keepLines/>
              <w:tabs>
                <w:tab w:val="left" w:pos="720"/>
              </w:tabs>
              <w:spacing w:before="40" w:after="40"/>
              <w:rPr>
                <w:sz w:val="22"/>
                <w:szCs w:val="22"/>
              </w:rPr>
            </w:pPr>
            <w:r w:rsidRPr="005310F6">
              <w:rPr>
                <w:sz w:val="22"/>
                <w:szCs w:val="22"/>
              </w:rPr>
              <w:t xml:space="preserve">To be </w:t>
            </w:r>
            <w:r w:rsidRPr="005310F6">
              <w:rPr>
                <w:b/>
                <w:bCs/>
                <w:sz w:val="22"/>
                <w:szCs w:val="22"/>
              </w:rPr>
              <w:t>noted</w:t>
            </w:r>
            <w:r w:rsidRPr="005310F6">
              <w:rPr>
                <w:sz w:val="22"/>
                <w:szCs w:val="22"/>
              </w:rPr>
              <w:t>.</w:t>
            </w:r>
          </w:p>
          <w:p w14:paraId="23A79AE7" w14:textId="77777777" w:rsidR="005310F6" w:rsidRPr="005310F6" w:rsidRDefault="005310F6" w:rsidP="00B63551">
            <w:pPr>
              <w:keepLines/>
              <w:tabs>
                <w:tab w:val="left" w:pos="720"/>
              </w:tabs>
              <w:spacing w:before="40" w:after="40"/>
              <w:rPr>
                <w:i/>
                <w:iCs/>
                <w:sz w:val="22"/>
                <w:szCs w:val="22"/>
                <w:lang w:val="en-US"/>
              </w:rPr>
            </w:pPr>
            <w:r w:rsidRPr="005310F6">
              <w:rPr>
                <w:i/>
                <w:iCs/>
                <w:sz w:val="22"/>
                <w:szCs w:val="22"/>
                <w:lang w:val="en-US"/>
              </w:rPr>
              <w:t>Rapporteur’s note: TSAG might consider referencing Annex D of the Author's guide in ITU</w:t>
            </w:r>
            <w:r w:rsidRPr="005310F6">
              <w:rPr>
                <w:i/>
                <w:iCs/>
                <w:sz w:val="22"/>
                <w:szCs w:val="22"/>
                <w:lang w:val="en-US"/>
              </w:rPr>
              <w:noBreakHyphen/>
              <w:t>T A.1, clause 2.3.38.</w:t>
            </w:r>
          </w:p>
        </w:tc>
      </w:tr>
      <w:tr w:rsidR="005310F6" w:rsidRPr="005310F6" w14:paraId="6E5972F8" w14:textId="77777777" w:rsidTr="00B63551">
        <w:trPr>
          <w:trHeight w:val="402"/>
        </w:trPr>
        <w:tc>
          <w:tcPr>
            <w:tcW w:w="1268" w:type="dxa"/>
          </w:tcPr>
          <w:p w14:paraId="25FD8470" w14:textId="77777777" w:rsidR="005310F6" w:rsidRPr="005310F6" w:rsidRDefault="005310F6" w:rsidP="00B63551">
            <w:pPr>
              <w:keepLines/>
              <w:spacing w:before="40" w:after="40"/>
              <w:rPr>
                <w:rFonts w:eastAsia="SimSun"/>
                <w:b/>
                <w:sz w:val="22"/>
                <w:szCs w:val="22"/>
              </w:rPr>
            </w:pPr>
          </w:p>
        </w:tc>
        <w:tc>
          <w:tcPr>
            <w:tcW w:w="567" w:type="dxa"/>
          </w:tcPr>
          <w:p w14:paraId="09CE8958"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11.8</w:t>
            </w:r>
          </w:p>
        </w:tc>
        <w:tc>
          <w:tcPr>
            <w:tcW w:w="2977" w:type="dxa"/>
          </w:tcPr>
          <w:p w14:paraId="5377A17A" w14:textId="77777777" w:rsidR="005310F6" w:rsidRPr="005310F6" w:rsidRDefault="005310F6" w:rsidP="00B63551">
            <w:pPr>
              <w:keepLines/>
              <w:tabs>
                <w:tab w:val="left" w:pos="720"/>
              </w:tabs>
              <w:spacing w:before="40" w:after="40"/>
              <w:rPr>
                <w:sz w:val="22"/>
                <w:szCs w:val="22"/>
              </w:rPr>
            </w:pPr>
            <w:r w:rsidRPr="005310F6">
              <w:rPr>
                <w:sz w:val="22"/>
                <w:szCs w:val="22"/>
              </w:rPr>
              <w:t>Rapporteur, RG-WM: Compilation to support the discussion on Rec. ITU-T A.1 "Working methods for study groups of the ITU Telecommunication Standardization Sector"</w:t>
            </w:r>
          </w:p>
        </w:tc>
        <w:tc>
          <w:tcPr>
            <w:tcW w:w="1134" w:type="dxa"/>
          </w:tcPr>
          <w:p w14:paraId="2F7A9B1D" w14:textId="77777777" w:rsidR="005310F6" w:rsidRPr="005310F6" w:rsidRDefault="005310F6" w:rsidP="00B63551">
            <w:pPr>
              <w:keepLines/>
              <w:spacing w:before="40" w:after="40"/>
              <w:jc w:val="center"/>
              <w:rPr>
                <w:sz w:val="22"/>
                <w:szCs w:val="22"/>
              </w:rPr>
            </w:pPr>
            <w:r w:rsidRPr="005310F6">
              <w:rPr>
                <w:sz w:val="22"/>
                <w:szCs w:val="22"/>
              </w:rPr>
              <w:t>(</w:t>
            </w:r>
            <w:hyperlink r:id="rId83" w:history="1">
              <w:r w:rsidRPr="005310F6">
                <w:rPr>
                  <w:rStyle w:val="Hyperlink"/>
                  <w:rFonts w:ascii="Times New Roman" w:hAnsi="Times New Roman"/>
                  <w:sz w:val="22"/>
                  <w:szCs w:val="22"/>
                </w:rPr>
                <w:t>TD150</w:t>
              </w:r>
            </w:hyperlink>
            <w:r w:rsidRPr="005310F6">
              <w:rPr>
                <w:sz w:val="22"/>
                <w:szCs w:val="22"/>
              </w:rPr>
              <w:t>)</w:t>
            </w:r>
          </w:p>
        </w:tc>
        <w:tc>
          <w:tcPr>
            <w:tcW w:w="4111" w:type="dxa"/>
          </w:tcPr>
          <w:p w14:paraId="0D9D808E" w14:textId="77777777" w:rsidR="005310F6" w:rsidRPr="005310F6" w:rsidRDefault="005310F6" w:rsidP="00B63551">
            <w:pPr>
              <w:keepLines/>
              <w:tabs>
                <w:tab w:val="left" w:pos="720"/>
              </w:tabs>
              <w:spacing w:before="40" w:after="40"/>
              <w:rPr>
                <w:sz w:val="22"/>
                <w:szCs w:val="22"/>
              </w:rPr>
            </w:pPr>
            <w:r w:rsidRPr="005310F6">
              <w:rPr>
                <w:sz w:val="22"/>
                <w:szCs w:val="22"/>
              </w:rPr>
              <w:t xml:space="preserve">This TD is a consolidated revised text that compiles all WTSA-20 proposals to modify Rec. ITU-T A.1. For </w:t>
            </w:r>
            <w:r w:rsidRPr="005310F6">
              <w:rPr>
                <w:b/>
                <w:bCs/>
                <w:sz w:val="22"/>
                <w:szCs w:val="22"/>
              </w:rPr>
              <w:t>discussion</w:t>
            </w:r>
            <w:r w:rsidRPr="005310F6">
              <w:rPr>
                <w:sz w:val="22"/>
                <w:szCs w:val="22"/>
              </w:rPr>
              <w:t xml:space="preserve"> at interim meetings.</w:t>
            </w:r>
          </w:p>
        </w:tc>
      </w:tr>
      <w:tr w:rsidR="005310F6" w:rsidRPr="005310F6" w14:paraId="329A0E90" w14:textId="77777777" w:rsidTr="00B63551">
        <w:trPr>
          <w:trHeight w:val="402"/>
        </w:trPr>
        <w:tc>
          <w:tcPr>
            <w:tcW w:w="1268" w:type="dxa"/>
            <w:shd w:val="clear" w:color="auto" w:fill="D9D9D9" w:themeFill="background1" w:themeFillShade="D9"/>
          </w:tcPr>
          <w:p w14:paraId="789C7473" w14:textId="77777777" w:rsidR="005310F6" w:rsidRPr="005310F6" w:rsidRDefault="005310F6" w:rsidP="00B63551">
            <w:pPr>
              <w:keepNext/>
              <w:keepLines/>
              <w:spacing w:before="40" w:after="40"/>
              <w:rPr>
                <w:rFonts w:eastAsia="SimSun"/>
                <w:bCs/>
                <w:sz w:val="22"/>
                <w:szCs w:val="22"/>
              </w:rPr>
            </w:pPr>
          </w:p>
        </w:tc>
        <w:tc>
          <w:tcPr>
            <w:tcW w:w="567" w:type="dxa"/>
            <w:shd w:val="clear" w:color="auto" w:fill="D9D9D9" w:themeFill="background1" w:themeFillShade="D9"/>
          </w:tcPr>
          <w:p w14:paraId="252C5066"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12</w:t>
            </w:r>
          </w:p>
        </w:tc>
        <w:tc>
          <w:tcPr>
            <w:tcW w:w="8222" w:type="dxa"/>
            <w:gridSpan w:val="3"/>
            <w:shd w:val="clear" w:color="auto" w:fill="D9D9D9" w:themeFill="background1" w:themeFillShade="D9"/>
          </w:tcPr>
          <w:p w14:paraId="30150CD5" w14:textId="77777777" w:rsidR="005310F6" w:rsidRPr="005310F6" w:rsidRDefault="005310F6" w:rsidP="00B63551">
            <w:pPr>
              <w:keepNext/>
              <w:keepLines/>
              <w:tabs>
                <w:tab w:val="left" w:pos="720"/>
              </w:tabs>
              <w:spacing w:before="40" w:after="40"/>
              <w:rPr>
                <w:sz w:val="22"/>
                <w:szCs w:val="22"/>
              </w:rPr>
            </w:pPr>
            <w:r w:rsidRPr="005310F6">
              <w:rPr>
                <w:b/>
                <w:bCs/>
                <w:sz w:val="22"/>
                <w:szCs w:val="22"/>
              </w:rPr>
              <w:t>Rec. ITU-T A.2 "Presentation of contributions to the ITU Telecommunication Standardization Sector"</w:t>
            </w:r>
          </w:p>
        </w:tc>
      </w:tr>
      <w:tr w:rsidR="005310F6" w:rsidRPr="005310F6" w14:paraId="710D4A24" w14:textId="77777777" w:rsidTr="00B63551">
        <w:trPr>
          <w:trHeight w:val="20"/>
        </w:trPr>
        <w:tc>
          <w:tcPr>
            <w:tcW w:w="1268" w:type="dxa"/>
          </w:tcPr>
          <w:p w14:paraId="5B2D7337" w14:textId="77777777" w:rsidR="005310F6" w:rsidRPr="005310F6" w:rsidRDefault="005310F6" w:rsidP="00B63551">
            <w:pPr>
              <w:keepLines/>
              <w:spacing w:before="40" w:after="40"/>
              <w:rPr>
                <w:rFonts w:eastAsia="SimSun"/>
                <w:bCs/>
                <w:sz w:val="22"/>
                <w:szCs w:val="22"/>
              </w:rPr>
            </w:pPr>
          </w:p>
        </w:tc>
        <w:tc>
          <w:tcPr>
            <w:tcW w:w="567" w:type="dxa"/>
          </w:tcPr>
          <w:p w14:paraId="79A9FB10"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12.1</w:t>
            </w:r>
          </w:p>
        </w:tc>
        <w:tc>
          <w:tcPr>
            <w:tcW w:w="2977" w:type="dxa"/>
          </w:tcPr>
          <w:p w14:paraId="09119F35" w14:textId="77777777" w:rsidR="005310F6" w:rsidRPr="005310F6" w:rsidRDefault="005310F6" w:rsidP="00B63551">
            <w:pPr>
              <w:keepLines/>
              <w:tabs>
                <w:tab w:val="left" w:pos="720"/>
              </w:tabs>
              <w:spacing w:before="40" w:after="40"/>
              <w:rPr>
                <w:bCs/>
                <w:sz w:val="22"/>
                <w:szCs w:val="22"/>
                <w:lang w:val="en-US"/>
              </w:rPr>
            </w:pPr>
            <w:r w:rsidRPr="005310F6">
              <w:rPr>
                <w:bCs/>
                <w:sz w:val="22"/>
                <w:szCs w:val="22"/>
                <w:lang w:val="en-US"/>
              </w:rPr>
              <w:t>Rapporteur, TSAG RG-WM: TSAG, WTSA-20 and PP-22 results related to working methods</w:t>
            </w:r>
          </w:p>
        </w:tc>
        <w:tc>
          <w:tcPr>
            <w:tcW w:w="1134" w:type="dxa"/>
          </w:tcPr>
          <w:p w14:paraId="04157A9E" w14:textId="77777777" w:rsidR="005310F6" w:rsidRPr="005310F6" w:rsidRDefault="005310F6" w:rsidP="00B63551">
            <w:pPr>
              <w:keepLines/>
              <w:spacing w:before="40" w:after="40"/>
              <w:jc w:val="center"/>
              <w:rPr>
                <w:rFonts w:eastAsia="SimSun"/>
                <w:bCs/>
                <w:sz w:val="22"/>
                <w:szCs w:val="22"/>
              </w:rPr>
            </w:pPr>
            <w:r w:rsidRPr="005310F6">
              <w:rPr>
                <w:sz w:val="22"/>
                <w:szCs w:val="22"/>
              </w:rPr>
              <w:t>(</w:t>
            </w:r>
            <w:hyperlink r:id="rId84" w:history="1">
              <w:r w:rsidRPr="005310F6">
                <w:rPr>
                  <w:rStyle w:val="Hyperlink"/>
                  <w:rFonts w:ascii="Times New Roman" w:eastAsia="SimSun" w:hAnsi="Times New Roman"/>
                  <w:bCs/>
                  <w:sz w:val="22"/>
                  <w:szCs w:val="22"/>
                </w:rPr>
                <w:t>TD117R2</w:t>
              </w:r>
            </w:hyperlink>
            <w:r w:rsidRPr="005310F6">
              <w:rPr>
                <w:rFonts w:eastAsia="SimSun"/>
                <w:bCs/>
                <w:sz w:val="22"/>
                <w:szCs w:val="22"/>
              </w:rPr>
              <w:t>, item 1</w:t>
            </w:r>
            <w:r w:rsidRPr="005310F6">
              <w:rPr>
                <w:sz w:val="22"/>
                <w:szCs w:val="22"/>
              </w:rPr>
              <w:t>)</w:t>
            </w:r>
          </w:p>
        </w:tc>
        <w:tc>
          <w:tcPr>
            <w:tcW w:w="4111" w:type="dxa"/>
          </w:tcPr>
          <w:p w14:paraId="470DA204" w14:textId="77777777" w:rsidR="005310F6" w:rsidRPr="005310F6" w:rsidRDefault="005310F6" w:rsidP="00B63551">
            <w:pPr>
              <w:pStyle w:val="ListParagraph"/>
              <w:keepLines/>
              <w:spacing w:before="40" w:after="40" w:line="240" w:lineRule="auto"/>
              <w:ind w:left="34"/>
              <w:contextualSpacing w:val="0"/>
              <w:rPr>
                <w:rFonts w:ascii="Times New Roman" w:hAnsi="Times New Roman" w:cs="Times New Roman"/>
              </w:rPr>
            </w:pPr>
            <w:r w:rsidRPr="005310F6">
              <w:rPr>
                <w:rFonts w:ascii="Times New Roman" w:hAnsi="Times New Roman" w:cs="Times New Roman"/>
              </w:rPr>
              <w:t xml:space="preserve">WTSA20 WG3A requested TSAG to </w:t>
            </w:r>
            <w:r w:rsidRPr="005310F6">
              <w:rPr>
                <w:rFonts w:ascii="Times New Roman" w:hAnsi="Times New Roman" w:cs="Times New Roman"/>
                <w:b/>
                <w:bCs/>
              </w:rPr>
              <w:t>continue reviewing</w:t>
            </w:r>
            <w:r w:rsidRPr="005310F6">
              <w:rPr>
                <w:rFonts w:ascii="Times New Roman" w:hAnsi="Times New Roman" w:cs="Times New Roman"/>
              </w:rPr>
              <w:t xml:space="preserve"> this Recommendation.</w:t>
            </w:r>
          </w:p>
        </w:tc>
      </w:tr>
      <w:tr w:rsidR="005310F6" w:rsidRPr="005310F6" w14:paraId="06C64096" w14:textId="77777777" w:rsidTr="00B63551">
        <w:trPr>
          <w:trHeight w:val="402"/>
        </w:trPr>
        <w:tc>
          <w:tcPr>
            <w:tcW w:w="1268" w:type="dxa"/>
            <w:shd w:val="clear" w:color="auto" w:fill="D9D9D9" w:themeFill="background1" w:themeFillShade="D9"/>
          </w:tcPr>
          <w:p w14:paraId="25E24D5A" w14:textId="77777777" w:rsidR="005310F6" w:rsidRPr="005310F6" w:rsidRDefault="005310F6" w:rsidP="00B63551">
            <w:pPr>
              <w:keepNext/>
              <w:keepLines/>
              <w:spacing w:before="40" w:after="40"/>
              <w:rPr>
                <w:rFonts w:eastAsia="SimSun"/>
                <w:b/>
                <w:sz w:val="22"/>
                <w:szCs w:val="22"/>
              </w:rPr>
            </w:pPr>
          </w:p>
        </w:tc>
        <w:tc>
          <w:tcPr>
            <w:tcW w:w="567" w:type="dxa"/>
            <w:shd w:val="clear" w:color="auto" w:fill="D9D9D9" w:themeFill="background1" w:themeFillShade="D9"/>
          </w:tcPr>
          <w:p w14:paraId="75BE3C5A"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13</w:t>
            </w:r>
          </w:p>
        </w:tc>
        <w:tc>
          <w:tcPr>
            <w:tcW w:w="8222" w:type="dxa"/>
            <w:gridSpan w:val="3"/>
            <w:shd w:val="clear" w:color="auto" w:fill="D9D9D9" w:themeFill="background1" w:themeFillShade="D9"/>
          </w:tcPr>
          <w:p w14:paraId="1E1E2D8D" w14:textId="77777777" w:rsidR="005310F6" w:rsidRPr="005310F6" w:rsidRDefault="005310F6" w:rsidP="00B63551">
            <w:pPr>
              <w:keepNext/>
              <w:keepLines/>
              <w:tabs>
                <w:tab w:val="left" w:pos="720"/>
              </w:tabs>
              <w:spacing w:before="40" w:after="40"/>
              <w:rPr>
                <w:sz w:val="22"/>
                <w:szCs w:val="22"/>
              </w:rPr>
            </w:pPr>
            <w:r w:rsidRPr="005310F6">
              <w:rPr>
                <w:b/>
                <w:bCs/>
                <w:sz w:val="22"/>
                <w:szCs w:val="22"/>
              </w:rPr>
              <w:t>Rec. ITU-T A.23 "Collaboration with the International Organization for Standardization (ISO) and the International Electrotechnical Commission (IEC) on information technology"</w:t>
            </w:r>
          </w:p>
        </w:tc>
      </w:tr>
      <w:tr w:rsidR="005310F6" w:rsidRPr="005310F6" w14:paraId="680765DA" w14:textId="77777777" w:rsidTr="00B63551">
        <w:trPr>
          <w:trHeight w:val="402"/>
        </w:trPr>
        <w:tc>
          <w:tcPr>
            <w:tcW w:w="1268" w:type="dxa"/>
          </w:tcPr>
          <w:p w14:paraId="7EA85D1B" w14:textId="77777777" w:rsidR="005310F6" w:rsidRPr="005310F6" w:rsidRDefault="005310F6" w:rsidP="00B63551">
            <w:pPr>
              <w:keepLines/>
              <w:spacing w:before="40" w:after="40"/>
              <w:rPr>
                <w:rFonts w:eastAsia="SimSun"/>
                <w:b/>
                <w:sz w:val="22"/>
                <w:szCs w:val="22"/>
              </w:rPr>
            </w:pPr>
          </w:p>
        </w:tc>
        <w:tc>
          <w:tcPr>
            <w:tcW w:w="567" w:type="dxa"/>
          </w:tcPr>
          <w:p w14:paraId="1C08D1DE"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13.1</w:t>
            </w:r>
          </w:p>
        </w:tc>
        <w:tc>
          <w:tcPr>
            <w:tcW w:w="2977" w:type="dxa"/>
          </w:tcPr>
          <w:p w14:paraId="1967EB45" w14:textId="77777777" w:rsidR="005310F6" w:rsidRPr="005310F6" w:rsidRDefault="005310F6" w:rsidP="00B63551">
            <w:pPr>
              <w:keepLines/>
              <w:tabs>
                <w:tab w:val="left" w:pos="720"/>
              </w:tabs>
              <w:spacing w:before="40" w:after="40"/>
              <w:rPr>
                <w:sz w:val="22"/>
                <w:szCs w:val="22"/>
              </w:rPr>
            </w:pPr>
            <w:r w:rsidRPr="005310F6">
              <w:rPr>
                <w:sz w:val="22"/>
                <w:szCs w:val="22"/>
              </w:rPr>
              <w:t>ITU-T liaison officer to ISO/IEC JTC 1: Report of the ISO/IEC JTC 1 Plenary (Virtual, 1 May 2022)</w:t>
            </w:r>
          </w:p>
        </w:tc>
        <w:tc>
          <w:tcPr>
            <w:tcW w:w="1134" w:type="dxa"/>
          </w:tcPr>
          <w:p w14:paraId="42B983B1" w14:textId="77777777" w:rsidR="005310F6" w:rsidRPr="005310F6" w:rsidRDefault="005310F6" w:rsidP="00B63551">
            <w:pPr>
              <w:keepLines/>
              <w:spacing w:before="40" w:after="40"/>
              <w:jc w:val="center"/>
              <w:rPr>
                <w:sz w:val="22"/>
                <w:szCs w:val="22"/>
              </w:rPr>
            </w:pPr>
            <w:r w:rsidRPr="005310F6">
              <w:rPr>
                <w:sz w:val="22"/>
                <w:szCs w:val="22"/>
              </w:rPr>
              <w:t>(</w:t>
            </w:r>
            <w:hyperlink r:id="rId85" w:history="1">
              <w:r w:rsidRPr="005310F6">
                <w:rPr>
                  <w:rStyle w:val="Hyperlink"/>
                  <w:rFonts w:ascii="Times New Roman" w:hAnsi="Times New Roman"/>
                  <w:sz w:val="22"/>
                  <w:szCs w:val="22"/>
                </w:rPr>
                <w:t>TD44</w:t>
              </w:r>
            </w:hyperlink>
            <w:r w:rsidRPr="005310F6">
              <w:rPr>
                <w:sz w:val="22"/>
                <w:szCs w:val="22"/>
              </w:rPr>
              <w:t>)</w:t>
            </w:r>
          </w:p>
        </w:tc>
        <w:tc>
          <w:tcPr>
            <w:tcW w:w="4111" w:type="dxa"/>
          </w:tcPr>
          <w:p w14:paraId="61FDFE08" w14:textId="77777777" w:rsidR="005310F6" w:rsidRPr="005310F6" w:rsidRDefault="005310F6" w:rsidP="00B63551">
            <w:pPr>
              <w:keepLines/>
              <w:tabs>
                <w:tab w:val="left" w:pos="720"/>
              </w:tabs>
              <w:spacing w:before="40" w:after="40"/>
              <w:rPr>
                <w:sz w:val="22"/>
                <w:szCs w:val="22"/>
              </w:rPr>
            </w:pPr>
            <w:proofErr w:type="gramStart"/>
            <w:r w:rsidRPr="005310F6">
              <w:rPr>
                <w:sz w:val="22"/>
                <w:szCs w:val="22"/>
              </w:rPr>
              <w:t>In particular, see</w:t>
            </w:r>
            <w:proofErr w:type="gramEnd"/>
            <w:r w:rsidRPr="005310F6">
              <w:rPr>
                <w:sz w:val="22"/>
                <w:szCs w:val="22"/>
              </w:rPr>
              <w:t xml:space="preserve"> Resolutions 3, 9. For</w:t>
            </w:r>
            <w:r w:rsidRPr="005310F6">
              <w:rPr>
                <w:b/>
                <w:bCs/>
                <w:sz w:val="22"/>
                <w:szCs w:val="22"/>
              </w:rPr>
              <w:t xml:space="preserve"> information</w:t>
            </w:r>
            <w:r w:rsidRPr="005310F6">
              <w:rPr>
                <w:sz w:val="22"/>
                <w:szCs w:val="22"/>
              </w:rPr>
              <w:t>.</w:t>
            </w:r>
          </w:p>
        </w:tc>
      </w:tr>
      <w:tr w:rsidR="005310F6" w:rsidRPr="005310F6" w14:paraId="12ABB44A" w14:textId="77777777" w:rsidTr="00B63551">
        <w:trPr>
          <w:trHeight w:val="402"/>
        </w:trPr>
        <w:tc>
          <w:tcPr>
            <w:tcW w:w="1268" w:type="dxa"/>
          </w:tcPr>
          <w:p w14:paraId="7EDB3A14" w14:textId="77777777" w:rsidR="005310F6" w:rsidRPr="005310F6" w:rsidRDefault="005310F6" w:rsidP="00B63551">
            <w:pPr>
              <w:keepLines/>
              <w:spacing w:before="40" w:after="40"/>
              <w:rPr>
                <w:rFonts w:eastAsia="SimSun"/>
                <w:b/>
                <w:sz w:val="22"/>
                <w:szCs w:val="22"/>
              </w:rPr>
            </w:pPr>
          </w:p>
        </w:tc>
        <w:tc>
          <w:tcPr>
            <w:tcW w:w="567" w:type="dxa"/>
          </w:tcPr>
          <w:p w14:paraId="3B5001F5"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13.2</w:t>
            </w:r>
          </w:p>
        </w:tc>
        <w:tc>
          <w:tcPr>
            <w:tcW w:w="2977" w:type="dxa"/>
          </w:tcPr>
          <w:p w14:paraId="0767F50A" w14:textId="77777777" w:rsidR="005310F6" w:rsidRPr="005310F6" w:rsidRDefault="005310F6" w:rsidP="00B63551">
            <w:pPr>
              <w:keepLines/>
              <w:tabs>
                <w:tab w:val="left" w:pos="720"/>
              </w:tabs>
              <w:spacing w:before="40" w:after="40"/>
              <w:rPr>
                <w:sz w:val="22"/>
                <w:szCs w:val="22"/>
              </w:rPr>
            </w:pPr>
            <w:r w:rsidRPr="005310F6">
              <w:rPr>
                <w:sz w:val="22"/>
                <w:szCs w:val="22"/>
              </w:rPr>
              <w:t>ITU-T liaison officer to ISO/IEC JTC 1: Report of the ISO/IEC JTC 1 Plenary (Tokyo, November 2022)</w:t>
            </w:r>
          </w:p>
        </w:tc>
        <w:tc>
          <w:tcPr>
            <w:tcW w:w="1134" w:type="dxa"/>
          </w:tcPr>
          <w:p w14:paraId="3A303CBA" w14:textId="77777777" w:rsidR="005310F6" w:rsidRPr="005310F6" w:rsidRDefault="005310F6" w:rsidP="00B63551">
            <w:pPr>
              <w:keepLines/>
              <w:spacing w:before="40" w:after="40"/>
              <w:jc w:val="center"/>
              <w:rPr>
                <w:sz w:val="22"/>
                <w:szCs w:val="22"/>
              </w:rPr>
            </w:pPr>
            <w:r w:rsidRPr="005310F6">
              <w:rPr>
                <w:sz w:val="22"/>
                <w:szCs w:val="22"/>
              </w:rPr>
              <w:t>(</w:t>
            </w:r>
            <w:hyperlink r:id="rId86" w:history="1">
              <w:r w:rsidRPr="005310F6">
                <w:rPr>
                  <w:rStyle w:val="Hyperlink"/>
                  <w:rFonts w:ascii="Times New Roman" w:hAnsi="Times New Roman"/>
                  <w:sz w:val="22"/>
                  <w:szCs w:val="22"/>
                </w:rPr>
                <w:t>TD130</w:t>
              </w:r>
            </w:hyperlink>
            <w:r w:rsidRPr="005310F6">
              <w:rPr>
                <w:sz w:val="22"/>
                <w:szCs w:val="22"/>
              </w:rPr>
              <w:t>)</w:t>
            </w:r>
          </w:p>
        </w:tc>
        <w:tc>
          <w:tcPr>
            <w:tcW w:w="4111" w:type="dxa"/>
          </w:tcPr>
          <w:p w14:paraId="679678F8" w14:textId="77777777" w:rsidR="005310F6" w:rsidRPr="005310F6" w:rsidRDefault="005310F6" w:rsidP="00B63551">
            <w:pPr>
              <w:keepLines/>
              <w:tabs>
                <w:tab w:val="left" w:pos="720"/>
              </w:tabs>
              <w:spacing w:before="40" w:after="40"/>
              <w:rPr>
                <w:sz w:val="22"/>
                <w:szCs w:val="22"/>
              </w:rPr>
            </w:pPr>
            <w:proofErr w:type="gramStart"/>
            <w:r w:rsidRPr="005310F6">
              <w:rPr>
                <w:sz w:val="22"/>
                <w:szCs w:val="22"/>
              </w:rPr>
              <w:t>In particular, see</w:t>
            </w:r>
            <w:proofErr w:type="gramEnd"/>
            <w:r w:rsidRPr="005310F6">
              <w:rPr>
                <w:sz w:val="22"/>
                <w:szCs w:val="22"/>
              </w:rPr>
              <w:t xml:space="preserve"> Resolution 13. For</w:t>
            </w:r>
            <w:r w:rsidRPr="005310F6">
              <w:rPr>
                <w:b/>
                <w:bCs/>
                <w:sz w:val="22"/>
                <w:szCs w:val="22"/>
              </w:rPr>
              <w:t xml:space="preserve"> information</w:t>
            </w:r>
            <w:r w:rsidRPr="005310F6">
              <w:rPr>
                <w:sz w:val="22"/>
                <w:szCs w:val="22"/>
              </w:rPr>
              <w:t>.</w:t>
            </w:r>
          </w:p>
        </w:tc>
      </w:tr>
      <w:tr w:rsidR="005310F6" w:rsidRPr="005310F6" w14:paraId="25CA64C9" w14:textId="77777777" w:rsidTr="00B63551">
        <w:trPr>
          <w:trHeight w:val="402"/>
        </w:trPr>
        <w:tc>
          <w:tcPr>
            <w:tcW w:w="1268" w:type="dxa"/>
          </w:tcPr>
          <w:p w14:paraId="60302777" w14:textId="77777777" w:rsidR="005310F6" w:rsidRPr="005310F6" w:rsidRDefault="005310F6" w:rsidP="00B63551">
            <w:pPr>
              <w:keepLines/>
              <w:spacing w:before="40" w:after="40"/>
              <w:rPr>
                <w:rFonts w:eastAsia="SimSun"/>
                <w:b/>
                <w:sz w:val="22"/>
                <w:szCs w:val="22"/>
              </w:rPr>
            </w:pPr>
          </w:p>
        </w:tc>
        <w:tc>
          <w:tcPr>
            <w:tcW w:w="567" w:type="dxa"/>
          </w:tcPr>
          <w:p w14:paraId="3266DCFE"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13.3</w:t>
            </w:r>
          </w:p>
        </w:tc>
        <w:tc>
          <w:tcPr>
            <w:tcW w:w="2977" w:type="dxa"/>
          </w:tcPr>
          <w:p w14:paraId="2F38D12B" w14:textId="77777777" w:rsidR="005310F6" w:rsidRPr="005310F6" w:rsidRDefault="005310F6" w:rsidP="00B63551">
            <w:pPr>
              <w:keepLines/>
              <w:tabs>
                <w:tab w:val="left" w:pos="720"/>
              </w:tabs>
              <w:spacing w:before="40" w:after="40"/>
              <w:rPr>
                <w:sz w:val="22"/>
                <w:szCs w:val="22"/>
              </w:rPr>
            </w:pPr>
            <w:r w:rsidRPr="005310F6">
              <w:rPr>
                <w:sz w:val="22"/>
                <w:szCs w:val="22"/>
              </w:rPr>
              <w:t>Director TSB: Modification to the Guidelines on application of the common patent policy</w:t>
            </w:r>
          </w:p>
        </w:tc>
        <w:tc>
          <w:tcPr>
            <w:tcW w:w="1134" w:type="dxa"/>
          </w:tcPr>
          <w:p w14:paraId="31BD30BE" w14:textId="77777777" w:rsidR="005310F6" w:rsidRPr="005310F6" w:rsidRDefault="005310F6" w:rsidP="00B63551">
            <w:pPr>
              <w:keepLines/>
              <w:spacing w:before="40" w:after="40"/>
              <w:jc w:val="center"/>
              <w:rPr>
                <w:sz w:val="22"/>
                <w:szCs w:val="22"/>
              </w:rPr>
            </w:pPr>
            <w:r w:rsidRPr="005310F6">
              <w:rPr>
                <w:sz w:val="22"/>
                <w:szCs w:val="22"/>
              </w:rPr>
              <w:t>(</w:t>
            </w:r>
            <w:hyperlink r:id="rId87" w:history="1">
              <w:r w:rsidRPr="005310F6">
                <w:rPr>
                  <w:rStyle w:val="Hyperlink"/>
                  <w:rFonts w:ascii="Times New Roman" w:hAnsi="Times New Roman"/>
                  <w:sz w:val="22"/>
                  <w:szCs w:val="22"/>
                </w:rPr>
                <w:t>TD139</w:t>
              </w:r>
            </w:hyperlink>
            <w:r w:rsidRPr="005310F6">
              <w:rPr>
                <w:sz w:val="22"/>
                <w:szCs w:val="22"/>
              </w:rPr>
              <w:t>)</w:t>
            </w:r>
          </w:p>
        </w:tc>
        <w:tc>
          <w:tcPr>
            <w:tcW w:w="4111" w:type="dxa"/>
          </w:tcPr>
          <w:p w14:paraId="4203C5DC" w14:textId="77777777" w:rsidR="005310F6" w:rsidRPr="005310F6" w:rsidRDefault="005310F6" w:rsidP="00B63551">
            <w:pPr>
              <w:keepLines/>
              <w:tabs>
                <w:tab w:val="left" w:pos="720"/>
              </w:tabs>
              <w:spacing w:before="40" w:after="40"/>
              <w:rPr>
                <w:sz w:val="22"/>
                <w:szCs w:val="22"/>
              </w:rPr>
            </w:pPr>
            <w:r w:rsidRPr="005310F6">
              <w:rPr>
                <w:sz w:val="22"/>
                <w:szCs w:val="22"/>
              </w:rPr>
              <w:t>This document informs TSAG of changes incorporated in the Guidelines for the Implementation of the Common Patent policy for ITU-T/ITU-R/ISO/IEC. The changes have no impact on ITU (see clause 10 of Rec. ITU-T A.23, Annex A). For</w:t>
            </w:r>
            <w:r w:rsidRPr="005310F6">
              <w:rPr>
                <w:b/>
                <w:bCs/>
                <w:sz w:val="22"/>
                <w:szCs w:val="22"/>
              </w:rPr>
              <w:t xml:space="preserve"> information</w:t>
            </w:r>
            <w:r w:rsidRPr="005310F6">
              <w:rPr>
                <w:sz w:val="22"/>
                <w:szCs w:val="22"/>
              </w:rPr>
              <w:t>.</w:t>
            </w:r>
          </w:p>
        </w:tc>
      </w:tr>
      <w:tr w:rsidR="005310F6" w:rsidRPr="005310F6" w14:paraId="1D221BDD" w14:textId="77777777" w:rsidTr="00B63551">
        <w:trPr>
          <w:trHeight w:val="402"/>
        </w:trPr>
        <w:tc>
          <w:tcPr>
            <w:tcW w:w="1268" w:type="dxa"/>
            <w:shd w:val="clear" w:color="auto" w:fill="D9D9D9" w:themeFill="background1" w:themeFillShade="D9"/>
          </w:tcPr>
          <w:p w14:paraId="60894105" w14:textId="77777777" w:rsidR="005310F6" w:rsidRPr="005310F6" w:rsidRDefault="005310F6" w:rsidP="00B63551">
            <w:pPr>
              <w:keepNext/>
              <w:keepLines/>
              <w:spacing w:before="40" w:after="40"/>
              <w:rPr>
                <w:rFonts w:eastAsia="SimSun"/>
                <w:bCs/>
                <w:sz w:val="22"/>
                <w:szCs w:val="22"/>
              </w:rPr>
            </w:pPr>
          </w:p>
        </w:tc>
        <w:tc>
          <w:tcPr>
            <w:tcW w:w="567" w:type="dxa"/>
            <w:shd w:val="clear" w:color="auto" w:fill="D9D9D9" w:themeFill="background1" w:themeFillShade="D9"/>
          </w:tcPr>
          <w:p w14:paraId="0C903A08"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14</w:t>
            </w:r>
          </w:p>
        </w:tc>
        <w:tc>
          <w:tcPr>
            <w:tcW w:w="8222" w:type="dxa"/>
            <w:gridSpan w:val="3"/>
            <w:shd w:val="clear" w:color="auto" w:fill="D9D9D9" w:themeFill="background1" w:themeFillShade="D9"/>
          </w:tcPr>
          <w:p w14:paraId="140EF6E3" w14:textId="77777777" w:rsidR="005310F6" w:rsidRPr="005310F6" w:rsidRDefault="005310F6" w:rsidP="00B63551">
            <w:pPr>
              <w:keepNext/>
              <w:keepLines/>
              <w:tabs>
                <w:tab w:val="left" w:pos="720"/>
              </w:tabs>
              <w:spacing w:before="40" w:after="40"/>
              <w:rPr>
                <w:sz w:val="22"/>
                <w:szCs w:val="22"/>
              </w:rPr>
            </w:pPr>
            <w:r w:rsidRPr="005310F6">
              <w:rPr>
                <w:b/>
                <w:bCs/>
                <w:sz w:val="22"/>
                <w:szCs w:val="22"/>
              </w:rPr>
              <w:t>Drafting ITU-T Recommendations</w:t>
            </w:r>
          </w:p>
        </w:tc>
      </w:tr>
      <w:tr w:rsidR="005310F6" w:rsidRPr="005310F6" w14:paraId="11E092D2" w14:textId="77777777" w:rsidTr="00B63551">
        <w:trPr>
          <w:trHeight w:val="402"/>
        </w:trPr>
        <w:tc>
          <w:tcPr>
            <w:tcW w:w="1268" w:type="dxa"/>
          </w:tcPr>
          <w:p w14:paraId="4093A602" w14:textId="77777777" w:rsidR="005310F6" w:rsidRPr="005310F6" w:rsidRDefault="005310F6" w:rsidP="00B63551">
            <w:pPr>
              <w:keepLines/>
              <w:spacing w:before="40" w:after="40"/>
              <w:rPr>
                <w:rFonts w:eastAsia="SimSun"/>
                <w:b/>
                <w:sz w:val="22"/>
                <w:szCs w:val="22"/>
              </w:rPr>
            </w:pPr>
          </w:p>
        </w:tc>
        <w:tc>
          <w:tcPr>
            <w:tcW w:w="567" w:type="dxa"/>
          </w:tcPr>
          <w:p w14:paraId="7B546175"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14.1</w:t>
            </w:r>
          </w:p>
        </w:tc>
        <w:tc>
          <w:tcPr>
            <w:tcW w:w="2977" w:type="dxa"/>
          </w:tcPr>
          <w:p w14:paraId="6F2BB153" w14:textId="77777777" w:rsidR="005310F6" w:rsidRPr="005310F6" w:rsidRDefault="005310F6" w:rsidP="00B63551">
            <w:pPr>
              <w:keepLines/>
              <w:tabs>
                <w:tab w:val="left" w:pos="720"/>
              </w:tabs>
              <w:spacing w:before="40" w:after="40"/>
              <w:rPr>
                <w:sz w:val="22"/>
                <w:szCs w:val="22"/>
              </w:rPr>
            </w:pPr>
            <w:r w:rsidRPr="005310F6">
              <w:rPr>
                <w:sz w:val="22"/>
                <w:szCs w:val="22"/>
              </w:rPr>
              <w:t>TSB: Author's guide for drafting ITU-T Recommendations</w:t>
            </w:r>
          </w:p>
        </w:tc>
        <w:tc>
          <w:tcPr>
            <w:tcW w:w="1134" w:type="dxa"/>
          </w:tcPr>
          <w:p w14:paraId="7A3EA5AD" w14:textId="77777777" w:rsidR="005310F6" w:rsidRPr="005310F6" w:rsidRDefault="005310F6" w:rsidP="00B63551">
            <w:pPr>
              <w:keepLines/>
              <w:spacing w:before="40" w:after="40"/>
              <w:jc w:val="center"/>
              <w:rPr>
                <w:sz w:val="22"/>
                <w:szCs w:val="22"/>
              </w:rPr>
            </w:pPr>
            <w:r w:rsidRPr="005310F6">
              <w:rPr>
                <w:sz w:val="22"/>
                <w:szCs w:val="22"/>
              </w:rPr>
              <w:t>(</w:t>
            </w:r>
            <w:hyperlink r:id="rId88" w:history="1">
              <w:r w:rsidRPr="005310F6">
                <w:rPr>
                  <w:rStyle w:val="Hyperlink"/>
                  <w:rFonts w:ascii="Times New Roman" w:hAnsi="Times New Roman"/>
                  <w:sz w:val="22"/>
                  <w:szCs w:val="22"/>
                </w:rPr>
                <w:t>Author's</w:t>
              </w:r>
            </w:hyperlink>
            <w:r w:rsidRPr="005310F6">
              <w:rPr>
                <w:rStyle w:val="Hyperlink"/>
                <w:rFonts w:ascii="Times New Roman" w:hAnsi="Times New Roman"/>
                <w:sz w:val="22"/>
                <w:szCs w:val="22"/>
              </w:rPr>
              <w:t xml:space="preserve"> guide</w:t>
            </w:r>
            <w:r w:rsidRPr="005310F6">
              <w:rPr>
                <w:sz w:val="22"/>
                <w:szCs w:val="22"/>
              </w:rPr>
              <w:t>)</w:t>
            </w:r>
          </w:p>
        </w:tc>
        <w:tc>
          <w:tcPr>
            <w:tcW w:w="4111" w:type="dxa"/>
          </w:tcPr>
          <w:p w14:paraId="5066C6AC" w14:textId="77777777" w:rsidR="005310F6" w:rsidRPr="005310F6" w:rsidRDefault="005310F6" w:rsidP="00B63551">
            <w:pPr>
              <w:keepLines/>
              <w:tabs>
                <w:tab w:val="left" w:pos="720"/>
              </w:tabs>
              <w:spacing w:before="40" w:after="40"/>
              <w:rPr>
                <w:i/>
                <w:iCs/>
                <w:sz w:val="22"/>
                <w:szCs w:val="22"/>
                <w:lang w:val="en-US"/>
              </w:rPr>
            </w:pPr>
            <w:r w:rsidRPr="005310F6">
              <w:rPr>
                <w:sz w:val="22"/>
                <w:szCs w:val="22"/>
              </w:rPr>
              <w:t xml:space="preserve">To be </w:t>
            </w:r>
            <w:r w:rsidRPr="005310F6">
              <w:rPr>
                <w:b/>
                <w:bCs/>
                <w:sz w:val="22"/>
                <w:szCs w:val="22"/>
              </w:rPr>
              <w:t>noted</w:t>
            </w:r>
            <w:r w:rsidRPr="005310F6">
              <w:rPr>
                <w:sz w:val="22"/>
                <w:szCs w:val="22"/>
              </w:rPr>
              <w:t>.</w:t>
            </w:r>
          </w:p>
        </w:tc>
      </w:tr>
      <w:tr w:rsidR="005310F6" w:rsidRPr="005310F6" w14:paraId="4FACB7D2" w14:textId="77777777" w:rsidTr="00B63551">
        <w:trPr>
          <w:trHeight w:val="402"/>
        </w:trPr>
        <w:tc>
          <w:tcPr>
            <w:tcW w:w="1268" w:type="dxa"/>
          </w:tcPr>
          <w:p w14:paraId="6F6D5010" w14:textId="77777777" w:rsidR="005310F6" w:rsidRPr="005310F6" w:rsidRDefault="005310F6" w:rsidP="00B63551">
            <w:pPr>
              <w:keepLines/>
              <w:spacing w:before="40" w:after="40"/>
              <w:rPr>
                <w:rFonts w:eastAsia="SimSun"/>
                <w:b/>
                <w:sz w:val="22"/>
                <w:szCs w:val="22"/>
              </w:rPr>
            </w:pPr>
          </w:p>
        </w:tc>
        <w:tc>
          <w:tcPr>
            <w:tcW w:w="567" w:type="dxa"/>
          </w:tcPr>
          <w:p w14:paraId="4FA5647B"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14.2</w:t>
            </w:r>
          </w:p>
        </w:tc>
        <w:tc>
          <w:tcPr>
            <w:tcW w:w="2977" w:type="dxa"/>
          </w:tcPr>
          <w:p w14:paraId="170CA777" w14:textId="77777777" w:rsidR="005310F6" w:rsidRPr="005310F6" w:rsidRDefault="005310F6" w:rsidP="00B63551">
            <w:pPr>
              <w:keepLines/>
              <w:tabs>
                <w:tab w:val="left" w:pos="720"/>
              </w:tabs>
              <w:spacing w:before="40" w:after="40"/>
              <w:rPr>
                <w:sz w:val="22"/>
                <w:szCs w:val="22"/>
              </w:rPr>
            </w:pPr>
            <w:r w:rsidRPr="005310F6">
              <w:rPr>
                <w:sz w:val="22"/>
                <w:szCs w:val="22"/>
                <w:lang w:eastAsia="en-US"/>
              </w:rPr>
              <w:t>ITU English style guide (Sep 2022)</w:t>
            </w:r>
          </w:p>
        </w:tc>
        <w:tc>
          <w:tcPr>
            <w:tcW w:w="1134" w:type="dxa"/>
          </w:tcPr>
          <w:p w14:paraId="5B813F78" w14:textId="77777777" w:rsidR="005310F6" w:rsidRPr="005310F6" w:rsidRDefault="005310F6" w:rsidP="00B63551">
            <w:pPr>
              <w:keepLines/>
              <w:spacing w:before="40" w:after="40"/>
              <w:jc w:val="center"/>
              <w:rPr>
                <w:sz w:val="22"/>
                <w:szCs w:val="22"/>
              </w:rPr>
            </w:pPr>
            <w:r w:rsidRPr="005310F6">
              <w:rPr>
                <w:sz w:val="22"/>
                <w:szCs w:val="22"/>
              </w:rPr>
              <w:t>(</w:t>
            </w:r>
            <w:hyperlink r:id="rId89" w:history="1">
              <w:r w:rsidRPr="005310F6">
                <w:rPr>
                  <w:rStyle w:val="Hyperlink"/>
                  <w:rFonts w:ascii="Times New Roman" w:hAnsi="Times New Roman"/>
                  <w:sz w:val="22"/>
                  <w:szCs w:val="22"/>
                  <w:lang w:eastAsia="en-US"/>
                </w:rPr>
                <w:t>Guide</w:t>
              </w:r>
            </w:hyperlink>
            <w:r w:rsidRPr="005310F6">
              <w:rPr>
                <w:sz w:val="22"/>
                <w:szCs w:val="22"/>
              </w:rPr>
              <w:t>)</w:t>
            </w:r>
          </w:p>
        </w:tc>
        <w:tc>
          <w:tcPr>
            <w:tcW w:w="4111" w:type="dxa"/>
          </w:tcPr>
          <w:p w14:paraId="086CC420" w14:textId="77777777" w:rsidR="005310F6" w:rsidRPr="005310F6" w:rsidRDefault="005310F6" w:rsidP="00B63551">
            <w:pPr>
              <w:spacing w:before="40" w:after="40"/>
              <w:contextualSpacing/>
              <w:rPr>
                <w:rFonts w:eastAsia="Times New Roman"/>
                <w:sz w:val="22"/>
                <w:szCs w:val="22"/>
              </w:rPr>
            </w:pPr>
            <w:r w:rsidRPr="005310F6">
              <w:rPr>
                <w:rFonts w:eastAsia="Times New Roman"/>
                <w:sz w:val="22"/>
                <w:szCs w:val="22"/>
              </w:rPr>
              <w:t xml:space="preserve">The latest version of the ITU English Style Guide now includes sections on gender-inclusive language and language for persons with disabilities. These guidelines are for general language (i.e., do not cover technical language). To be </w:t>
            </w:r>
            <w:r w:rsidRPr="005310F6">
              <w:rPr>
                <w:rFonts w:eastAsia="Times New Roman"/>
                <w:b/>
                <w:bCs/>
                <w:sz w:val="22"/>
                <w:szCs w:val="22"/>
              </w:rPr>
              <w:t>noted</w:t>
            </w:r>
            <w:r w:rsidRPr="005310F6">
              <w:rPr>
                <w:rFonts w:eastAsia="Times New Roman"/>
                <w:sz w:val="22"/>
                <w:szCs w:val="22"/>
              </w:rPr>
              <w:t>.</w:t>
            </w:r>
          </w:p>
        </w:tc>
      </w:tr>
      <w:tr w:rsidR="005310F6" w:rsidRPr="005310F6" w14:paraId="2A36FD2C" w14:textId="77777777" w:rsidTr="00B63551">
        <w:trPr>
          <w:trHeight w:val="402"/>
        </w:trPr>
        <w:tc>
          <w:tcPr>
            <w:tcW w:w="1268" w:type="dxa"/>
            <w:shd w:val="clear" w:color="auto" w:fill="D9D9D9" w:themeFill="background1" w:themeFillShade="D9"/>
          </w:tcPr>
          <w:p w14:paraId="3014D5F9" w14:textId="77777777" w:rsidR="005310F6" w:rsidRPr="005310F6" w:rsidRDefault="005310F6" w:rsidP="00B63551">
            <w:pPr>
              <w:keepNext/>
              <w:keepLines/>
              <w:spacing w:before="40" w:after="40"/>
              <w:rPr>
                <w:rFonts w:eastAsia="SimSun"/>
                <w:b/>
                <w:sz w:val="22"/>
                <w:szCs w:val="22"/>
              </w:rPr>
            </w:pPr>
          </w:p>
        </w:tc>
        <w:tc>
          <w:tcPr>
            <w:tcW w:w="567" w:type="dxa"/>
            <w:shd w:val="clear" w:color="auto" w:fill="D9D9D9" w:themeFill="background1" w:themeFillShade="D9"/>
          </w:tcPr>
          <w:p w14:paraId="2A616D67"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15</w:t>
            </w:r>
          </w:p>
        </w:tc>
        <w:tc>
          <w:tcPr>
            <w:tcW w:w="8222" w:type="dxa"/>
            <w:gridSpan w:val="3"/>
            <w:shd w:val="clear" w:color="auto" w:fill="D9D9D9" w:themeFill="background1" w:themeFillShade="D9"/>
          </w:tcPr>
          <w:p w14:paraId="76AEC7E1" w14:textId="77777777" w:rsidR="005310F6" w:rsidRPr="005310F6" w:rsidRDefault="005310F6" w:rsidP="00B63551">
            <w:pPr>
              <w:keepNext/>
              <w:keepLines/>
              <w:tabs>
                <w:tab w:val="left" w:pos="720"/>
              </w:tabs>
              <w:spacing w:before="40" w:after="40"/>
              <w:rPr>
                <w:b/>
                <w:bCs/>
                <w:sz w:val="22"/>
                <w:szCs w:val="22"/>
              </w:rPr>
            </w:pPr>
            <w:r w:rsidRPr="005310F6">
              <w:rPr>
                <w:b/>
                <w:bCs/>
                <w:sz w:val="22"/>
                <w:szCs w:val="22"/>
              </w:rPr>
              <w:t>Incubation mechanism</w:t>
            </w:r>
          </w:p>
        </w:tc>
      </w:tr>
      <w:tr w:rsidR="005310F6" w:rsidRPr="005310F6" w14:paraId="3E4E4768" w14:textId="77777777" w:rsidTr="00B63551">
        <w:trPr>
          <w:trHeight w:val="20"/>
        </w:trPr>
        <w:tc>
          <w:tcPr>
            <w:tcW w:w="1268" w:type="dxa"/>
          </w:tcPr>
          <w:p w14:paraId="1A9B5355" w14:textId="77777777" w:rsidR="005310F6" w:rsidRPr="005310F6" w:rsidRDefault="005310F6" w:rsidP="00B63551">
            <w:pPr>
              <w:keepLines/>
              <w:spacing w:before="40" w:after="40"/>
              <w:rPr>
                <w:rFonts w:eastAsia="SimSun"/>
                <w:bCs/>
                <w:sz w:val="22"/>
                <w:szCs w:val="22"/>
              </w:rPr>
            </w:pPr>
          </w:p>
        </w:tc>
        <w:tc>
          <w:tcPr>
            <w:tcW w:w="567" w:type="dxa"/>
          </w:tcPr>
          <w:p w14:paraId="53D8AF42"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15.1</w:t>
            </w:r>
          </w:p>
        </w:tc>
        <w:tc>
          <w:tcPr>
            <w:tcW w:w="2977" w:type="dxa"/>
          </w:tcPr>
          <w:p w14:paraId="3AC8467A" w14:textId="77777777" w:rsidR="005310F6" w:rsidRPr="005310F6" w:rsidRDefault="005310F6" w:rsidP="00B63551">
            <w:pPr>
              <w:keepLines/>
              <w:tabs>
                <w:tab w:val="left" w:pos="720"/>
              </w:tabs>
              <w:spacing w:before="40" w:after="40"/>
              <w:rPr>
                <w:bCs/>
                <w:sz w:val="22"/>
                <w:szCs w:val="22"/>
                <w:lang w:val="en-US"/>
              </w:rPr>
            </w:pPr>
            <w:r w:rsidRPr="005310F6">
              <w:rPr>
                <w:bCs/>
                <w:sz w:val="22"/>
                <w:szCs w:val="22"/>
                <w:lang w:val="en-US"/>
              </w:rPr>
              <w:t>Rapporteur, TSAG RG-WM: TSAG, WTSA-20 and PP-22 results related to working methods</w:t>
            </w:r>
          </w:p>
        </w:tc>
        <w:tc>
          <w:tcPr>
            <w:tcW w:w="1134" w:type="dxa"/>
          </w:tcPr>
          <w:p w14:paraId="30448572" w14:textId="77777777" w:rsidR="005310F6" w:rsidRPr="005310F6" w:rsidRDefault="005310F6" w:rsidP="00B63551">
            <w:pPr>
              <w:keepLines/>
              <w:spacing w:before="40" w:after="40"/>
              <w:jc w:val="center"/>
              <w:rPr>
                <w:rFonts w:eastAsia="SimSun"/>
                <w:bCs/>
                <w:sz w:val="22"/>
                <w:szCs w:val="22"/>
              </w:rPr>
            </w:pPr>
            <w:r w:rsidRPr="005310F6">
              <w:rPr>
                <w:sz w:val="22"/>
                <w:szCs w:val="22"/>
              </w:rPr>
              <w:t>(</w:t>
            </w:r>
            <w:hyperlink r:id="rId90" w:history="1">
              <w:r w:rsidRPr="005310F6">
                <w:rPr>
                  <w:rStyle w:val="Hyperlink"/>
                  <w:rFonts w:ascii="Times New Roman" w:eastAsia="SimSun" w:hAnsi="Times New Roman"/>
                  <w:bCs/>
                  <w:sz w:val="22"/>
                  <w:szCs w:val="22"/>
                </w:rPr>
                <w:t>TD117R2</w:t>
              </w:r>
            </w:hyperlink>
            <w:r w:rsidRPr="005310F6">
              <w:rPr>
                <w:rFonts w:eastAsia="SimSun"/>
                <w:bCs/>
                <w:sz w:val="22"/>
                <w:szCs w:val="22"/>
              </w:rPr>
              <w:t>, item 7</w:t>
            </w:r>
            <w:r w:rsidRPr="005310F6">
              <w:rPr>
                <w:sz w:val="22"/>
                <w:szCs w:val="22"/>
              </w:rPr>
              <w:t>)</w:t>
            </w:r>
          </w:p>
        </w:tc>
        <w:tc>
          <w:tcPr>
            <w:tcW w:w="4111" w:type="dxa"/>
          </w:tcPr>
          <w:p w14:paraId="4FC0390F" w14:textId="77777777" w:rsidR="005310F6" w:rsidRPr="005310F6" w:rsidRDefault="005310F6" w:rsidP="00B63551">
            <w:pPr>
              <w:pStyle w:val="ListParagraph"/>
              <w:keepLines/>
              <w:spacing w:before="40" w:after="40" w:line="240" w:lineRule="auto"/>
              <w:ind w:left="34"/>
              <w:contextualSpacing w:val="0"/>
              <w:rPr>
                <w:rFonts w:ascii="Times New Roman" w:hAnsi="Times New Roman" w:cs="Times New Roman"/>
              </w:rPr>
            </w:pPr>
            <w:r w:rsidRPr="005310F6">
              <w:rPr>
                <w:rFonts w:ascii="Times New Roman" w:hAnsi="Times New Roman" w:cs="Times New Roman"/>
              </w:rPr>
              <w:t>"It was recommended for 1</w:t>
            </w:r>
            <w:r w:rsidRPr="005310F6">
              <w:rPr>
                <w:rFonts w:ascii="Times New Roman" w:hAnsi="Times New Roman" w:cs="Times New Roman"/>
                <w:vertAlign w:val="superscript"/>
              </w:rPr>
              <w:t>st</w:t>
            </w:r>
            <w:r w:rsidRPr="005310F6">
              <w:rPr>
                <w:rFonts w:ascii="Times New Roman" w:hAnsi="Times New Roman" w:cs="Times New Roman"/>
              </w:rPr>
              <w:t xml:space="preserve"> TSAG meeting after WTSA-20 to consider this innovation of ITU-T working method and possibly to </w:t>
            </w:r>
            <w:r w:rsidRPr="005310F6">
              <w:rPr>
                <w:rFonts w:ascii="Times New Roman" w:hAnsi="Times New Roman" w:cs="Times New Roman"/>
                <w:b/>
                <w:bCs/>
              </w:rPr>
              <w:t>establish a new work item</w:t>
            </w:r>
            <w:r w:rsidRPr="005310F6">
              <w:rPr>
                <w:rFonts w:ascii="Times New Roman" w:hAnsi="Times New Roman" w:cs="Times New Roman"/>
              </w:rPr>
              <w:t xml:space="preserve"> for A-series Recommendation."</w:t>
            </w:r>
          </w:p>
          <w:p w14:paraId="1C59DBB4" w14:textId="77777777" w:rsidR="005310F6" w:rsidRPr="005310F6" w:rsidRDefault="005310F6" w:rsidP="00B63551">
            <w:pPr>
              <w:pStyle w:val="ListParagraph"/>
              <w:keepLines/>
              <w:spacing w:before="40" w:after="40" w:line="240" w:lineRule="auto"/>
              <w:ind w:left="34"/>
              <w:contextualSpacing w:val="0"/>
              <w:rPr>
                <w:rFonts w:ascii="Times New Roman" w:hAnsi="Times New Roman" w:cs="Times New Roman"/>
              </w:rPr>
            </w:pPr>
            <w:r w:rsidRPr="005310F6">
              <w:rPr>
                <w:rFonts w:ascii="Times New Roman" w:hAnsi="Times New Roman" w:cs="Times New Roman"/>
              </w:rPr>
              <w:t>RG-WM to discuss the potential link with RG-IEM.</w:t>
            </w:r>
          </w:p>
        </w:tc>
      </w:tr>
      <w:tr w:rsidR="005310F6" w:rsidRPr="005310F6" w14:paraId="5EECD8B6" w14:textId="77777777" w:rsidTr="00B63551">
        <w:trPr>
          <w:trHeight w:val="20"/>
        </w:trPr>
        <w:tc>
          <w:tcPr>
            <w:tcW w:w="1268" w:type="dxa"/>
          </w:tcPr>
          <w:p w14:paraId="5C163167" w14:textId="77777777" w:rsidR="005310F6" w:rsidRPr="005310F6" w:rsidRDefault="005310F6" w:rsidP="00B63551">
            <w:pPr>
              <w:keepLines/>
              <w:spacing w:before="40" w:after="40"/>
              <w:rPr>
                <w:rFonts w:eastAsia="SimSun"/>
                <w:bCs/>
                <w:sz w:val="22"/>
                <w:szCs w:val="22"/>
              </w:rPr>
            </w:pPr>
          </w:p>
        </w:tc>
        <w:tc>
          <w:tcPr>
            <w:tcW w:w="567" w:type="dxa"/>
          </w:tcPr>
          <w:p w14:paraId="5A722757"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15.2</w:t>
            </w:r>
          </w:p>
        </w:tc>
        <w:tc>
          <w:tcPr>
            <w:tcW w:w="2977" w:type="dxa"/>
          </w:tcPr>
          <w:p w14:paraId="685C1629" w14:textId="77777777" w:rsidR="005310F6" w:rsidRPr="005310F6" w:rsidRDefault="005310F6" w:rsidP="00B63551">
            <w:pPr>
              <w:keepLines/>
              <w:tabs>
                <w:tab w:val="left" w:pos="720"/>
              </w:tabs>
              <w:spacing w:before="40" w:after="40"/>
              <w:rPr>
                <w:bCs/>
                <w:sz w:val="22"/>
                <w:szCs w:val="22"/>
                <w:lang w:val="en-US"/>
              </w:rPr>
            </w:pPr>
            <w:r w:rsidRPr="005310F6">
              <w:rPr>
                <w:bCs/>
                <w:sz w:val="22"/>
                <w:szCs w:val="22"/>
                <w:lang w:val="en-US"/>
              </w:rPr>
              <w:t>ITU-T SG17: LS on incubation mechanism in SG17</w:t>
            </w:r>
          </w:p>
        </w:tc>
        <w:tc>
          <w:tcPr>
            <w:tcW w:w="1134" w:type="dxa"/>
          </w:tcPr>
          <w:p w14:paraId="2FCB0FC4" w14:textId="77777777" w:rsidR="005310F6" w:rsidRPr="005310F6" w:rsidRDefault="00D71C4C" w:rsidP="00B63551">
            <w:pPr>
              <w:keepLines/>
              <w:spacing w:before="40" w:after="40"/>
              <w:jc w:val="center"/>
              <w:rPr>
                <w:sz w:val="22"/>
                <w:szCs w:val="22"/>
              </w:rPr>
            </w:pPr>
            <w:hyperlink r:id="rId91" w:history="1">
              <w:r w:rsidR="005310F6" w:rsidRPr="005310F6">
                <w:rPr>
                  <w:rStyle w:val="Hyperlink"/>
                  <w:rFonts w:ascii="Times New Roman" w:hAnsi="Times New Roman"/>
                  <w:sz w:val="22"/>
                  <w:szCs w:val="22"/>
                </w:rPr>
                <w:t>TD903</w:t>
              </w:r>
            </w:hyperlink>
            <w:r w:rsidR="005310F6" w:rsidRPr="005310F6">
              <w:rPr>
                <w:sz w:val="22"/>
                <w:szCs w:val="22"/>
              </w:rPr>
              <w:t xml:space="preserve"> [2017-2020]</w:t>
            </w:r>
            <w:r w:rsidR="005310F6" w:rsidRPr="005310F6">
              <w:rPr>
                <w:sz w:val="22"/>
                <w:szCs w:val="22"/>
              </w:rPr>
              <w:br/>
              <w:t xml:space="preserve"> = </w:t>
            </w:r>
            <w:r w:rsidR="005310F6" w:rsidRPr="005310F6">
              <w:rPr>
                <w:sz w:val="22"/>
                <w:szCs w:val="22"/>
              </w:rPr>
              <w:br/>
            </w:r>
            <w:hyperlink r:id="rId92" w:history="1">
              <w:r w:rsidR="005310F6" w:rsidRPr="005310F6">
                <w:rPr>
                  <w:rStyle w:val="Hyperlink"/>
                  <w:rFonts w:ascii="Times New Roman" w:hAnsi="Times New Roman"/>
                  <w:sz w:val="22"/>
                  <w:szCs w:val="22"/>
                </w:rPr>
                <w:t>TD158</w:t>
              </w:r>
            </w:hyperlink>
          </w:p>
        </w:tc>
        <w:tc>
          <w:tcPr>
            <w:tcW w:w="4111" w:type="dxa"/>
          </w:tcPr>
          <w:p w14:paraId="1C28A91F" w14:textId="77777777" w:rsidR="005310F6" w:rsidRPr="005310F6" w:rsidRDefault="005310F6" w:rsidP="00B63551">
            <w:pPr>
              <w:pStyle w:val="ListParagraph"/>
              <w:keepLines/>
              <w:spacing w:before="40" w:after="40" w:line="240" w:lineRule="auto"/>
              <w:ind w:left="34"/>
              <w:contextualSpacing w:val="0"/>
              <w:rPr>
                <w:rFonts w:ascii="Times New Roman" w:hAnsi="Times New Roman" w:cs="Times New Roman"/>
              </w:rPr>
            </w:pPr>
            <w:r w:rsidRPr="005310F6">
              <w:rPr>
                <w:rFonts w:ascii="Times New Roman" w:hAnsi="Times New Roman" w:cs="Times New Roman"/>
              </w:rPr>
              <w:t xml:space="preserve">SG17 is inviting TSAG to consider </w:t>
            </w:r>
            <w:proofErr w:type="spellStart"/>
            <w:proofErr w:type="gramStart"/>
            <w:r w:rsidRPr="005310F6">
              <w:rPr>
                <w:rFonts w:ascii="Times New Roman" w:hAnsi="Times New Roman" w:cs="Times New Roman"/>
              </w:rPr>
              <w:t>TP.inno</w:t>
            </w:r>
            <w:proofErr w:type="spellEnd"/>
            <w:proofErr w:type="gramEnd"/>
            <w:r w:rsidRPr="005310F6">
              <w:rPr>
                <w:rFonts w:ascii="Times New Roman" w:hAnsi="Times New Roman" w:cs="Times New Roman"/>
              </w:rPr>
              <w:t xml:space="preserve"> as a normative procedure in the A series of Recommendations and is asking for </w:t>
            </w:r>
            <w:r w:rsidRPr="005310F6">
              <w:rPr>
                <w:rFonts w:ascii="Times New Roman" w:hAnsi="Times New Roman" w:cs="Times New Roman"/>
                <w:b/>
                <w:bCs/>
              </w:rPr>
              <w:t>comments</w:t>
            </w:r>
            <w:r w:rsidRPr="005310F6">
              <w:rPr>
                <w:rFonts w:ascii="Times New Roman" w:hAnsi="Times New Roman" w:cs="Times New Roman"/>
              </w:rPr>
              <w:t xml:space="preserve"> from TSAG.</w:t>
            </w:r>
          </w:p>
        </w:tc>
      </w:tr>
      <w:tr w:rsidR="005310F6" w:rsidRPr="005310F6" w14:paraId="00411DD7" w14:textId="77777777" w:rsidTr="00B63551">
        <w:trPr>
          <w:trHeight w:val="402"/>
        </w:trPr>
        <w:tc>
          <w:tcPr>
            <w:tcW w:w="1268" w:type="dxa"/>
            <w:shd w:val="clear" w:color="auto" w:fill="D9D9D9" w:themeFill="background1" w:themeFillShade="D9"/>
          </w:tcPr>
          <w:p w14:paraId="3F429EC6" w14:textId="77777777" w:rsidR="005310F6" w:rsidRPr="005310F6" w:rsidRDefault="005310F6" w:rsidP="00B63551">
            <w:pPr>
              <w:keepNext/>
              <w:keepLines/>
              <w:spacing w:before="40" w:after="40"/>
              <w:rPr>
                <w:rFonts w:eastAsia="SimSun"/>
                <w:bCs/>
                <w:sz w:val="22"/>
                <w:szCs w:val="22"/>
              </w:rPr>
            </w:pPr>
            <w:r w:rsidRPr="005310F6">
              <w:rPr>
                <w:rFonts w:eastAsia="SimSun"/>
                <w:bCs/>
                <w:sz w:val="22"/>
                <w:szCs w:val="22"/>
              </w:rPr>
              <w:lastRenderedPageBreak/>
              <w:t>09:45</w:t>
            </w:r>
          </w:p>
        </w:tc>
        <w:tc>
          <w:tcPr>
            <w:tcW w:w="567" w:type="dxa"/>
            <w:shd w:val="clear" w:color="auto" w:fill="D9D9D9" w:themeFill="background1" w:themeFillShade="D9"/>
          </w:tcPr>
          <w:p w14:paraId="79D1F7E7" w14:textId="77777777" w:rsidR="005310F6" w:rsidRPr="005310F6" w:rsidRDefault="005310F6" w:rsidP="00B63551">
            <w:pPr>
              <w:keepNext/>
              <w:keepLines/>
              <w:spacing w:before="40" w:after="40"/>
              <w:rPr>
                <w:rFonts w:eastAsia="SimSun"/>
                <w:bCs/>
                <w:sz w:val="22"/>
                <w:szCs w:val="22"/>
              </w:rPr>
            </w:pPr>
            <w:r w:rsidRPr="005310F6">
              <w:rPr>
                <w:rFonts w:eastAsia="SimSun"/>
                <w:b/>
                <w:sz w:val="22"/>
                <w:szCs w:val="22"/>
              </w:rPr>
              <w:t>16</w:t>
            </w:r>
          </w:p>
        </w:tc>
        <w:tc>
          <w:tcPr>
            <w:tcW w:w="8222" w:type="dxa"/>
            <w:gridSpan w:val="3"/>
            <w:shd w:val="clear" w:color="auto" w:fill="D9D9D9" w:themeFill="background1" w:themeFillShade="D9"/>
          </w:tcPr>
          <w:p w14:paraId="0720614B" w14:textId="77777777" w:rsidR="005310F6" w:rsidRPr="005310F6" w:rsidRDefault="005310F6" w:rsidP="00B63551">
            <w:pPr>
              <w:keepNext/>
              <w:keepLines/>
              <w:tabs>
                <w:tab w:val="left" w:pos="720"/>
              </w:tabs>
              <w:spacing w:before="40" w:after="40"/>
              <w:rPr>
                <w:b/>
                <w:bCs/>
                <w:sz w:val="22"/>
                <w:szCs w:val="22"/>
              </w:rPr>
            </w:pPr>
            <w:r w:rsidRPr="005310F6">
              <w:rPr>
                <w:b/>
                <w:bCs/>
                <w:sz w:val="22"/>
                <w:szCs w:val="22"/>
              </w:rPr>
              <w:t>Result of informal discussions, ad hoc groups and editing sessions, including documents proposed for agreement by TSAG</w:t>
            </w:r>
          </w:p>
        </w:tc>
      </w:tr>
      <w:tr w:rsidR="005310F6" w:rsidRPr="005310F6" w14:paraId="6080D5A5" w14:textId="77777777" w:rsidTr="00B63551">
        <w:trPr>
          <w:trHeight w:val="20"/>
        </w:trPr>
        <w:tc>
          <w:tcPr>
            <w:tcW w:w="1268" w:type="dxa"/>
          </w:tcPr>
          <w:p w14:paraId="5D227F4B" w14:textId="77777777" w:rsidR="005310F6" w:rsidRPr="005310F6" w:rsidRDefault="005310F6" w:rsidP="00B63551">
            <w:pPr>
              <w:keepLines/>
              <w:spacing w:before="40" w:after="40"/>
              <w:rPr>
                <w:rFonts w:eastAsia="SimSun"/>
                <w:bCs/>
                <w:sz w:val="22"/>
                <w:szCs w:val="22"/>
              </w:rPr>
            </w:pPr>
          </w:p>
        </w:tc>
        <w:tc>
          <w:tcPr>
            <w:tcW w:w="567" w:type="dxa"/>
          </w:tcPr>
          <w:p w14:paraId="0F7A5750"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16.1</w:t>
            </w:r>
          </w:p>
        </w:tc>
        <w:tc>
          <w:tcPr>
            <w:tcW w:w="2977" w:type="dxa"/>
          </w:tcPr>
          <w:p w14:paraId="63744B9D" w14:textId="77777777" w:rsidR="005310F6" w:rsidRPr="005310F6" w:rsidRDefault="005310F6" w:rsidP="00B63551">
            <w:pPr>
              <w:keepLines/>
              <w:tabs>
                <w:tab w:val="left" w:pos="720"/>
              </w:tabs>
              <w:spacing w:before="40" w:after="40"/>
              <w:rPr>
                <w:bCs/>
                <w:sz w:val="22"/>
                <w:szCs w:val="22"/>
                <w:lang w:val="en-US"/>
              </w:rPr>
            </w:pPr>
            <w:r w:rsidRPr="005310F6">
              <w:rPr>
                <w:bCs/>
                <w:sz w:val="22"/>
                <w:szCs w:val="22"/>
                <w:lang w:val="en-US"/>
              </w:rPr>
              <w:t xml:space="preserve">Associate Rapporteur RG-WM, </w:t>
            </w:r>
            <w:r w:rsidRPr="005310F6">
              <w:rPr>
                <w:sz w:val="22"/>
                <w:szCs w:val="22"/>
              </w:rPr>
              <w:t xml:space="preserve">Updated </w:t>
            </w:r>
            <w:r w:rsidRPr="005310F6">
              <w:rPr>
                <w:bCs/>
                <w:sz w:val="22"/>
                <w:szCs w:val="22"/>
                <w:lang w:val="en-US"/>
              </w:rPr>
              <w:t>AHG-GME discussion output on "Conduct of meetings with remote participation" (Jan-Dec 2022)</w:t>
            </w:r>
          </w:p>
        </w:tc>
        <w:tc>
          <w:tcPr>
            <w:tcW w:w="1134" w:type="dxa"/>
          </w:tcPr>
          <w:p w14:paraId="7F859EAC" w14:textId="77777777" w:rsidR="005310F6" w:rsidRPr="005310F6" w:rsidRDefault="00D71C4C" w:rsidP="00B63551">
            <w:pPr>
              <w:keepLines/>
              <w:spacing w:before="40" w:after="40"/>
              <w:jc w:val="center"/>
              <w:rPr>
                <w:rFonts w:eastAsia="SimSun"/>
                <w:bCs/>
                <w:sz w:val="22"/>
                <w:szCs w:val="22"/>
              </w:rPr>
            </w:pPr>
            <w:hyperlink r:id="rId93" w:history="1">
              <w:r w:rsidR="005310F6" w:rsidRPr="005310F6">
                <w:rPr>
                  <w:rStyle w:val="Hyperlink"/>
                  <w:rFonts w:ascii="Times New Roman" w:eastAsia="SimSun" w:hAnsi="Times New Roman"/>
                  <w:bCs/>
                  <w:sz w:val="22"/>
                  <w:szCs w:val="22"/>
                </w:rPr>
                <w:t>TD159</w:t>
              </w:r>
            </w:hyperlink>
          </w:p>
        </w:tc>
        <w:tc>
          <w:tcPr>
            <w:tcW w:w="4111" w:type="dxa"/>
          </w:tcPr>
          <w:p w14:paraId="4425281E" w14:textId="77777777" w:rsidR="005310F6" w:rsidRPr="005310F6" w:rsidRDefault="005310F6" w:rsidP="00B63551">
            <w:pPr>
              <w:pStyle w:val="ListParagraph"/>
              <w:keepLines/>
              <w:spacing w:before="40" w:after="40"/>
              <w:ind w:left="34"/>
              <w:rPr>
                <w:rFonts w:ascii="Times New Roman" w:hAnsi="Times New Roman" w:cs="Times New Roman"/>
              </w:rPr>
            </w:pPr>
            <w:r w:rsidRPr="005310F6">
              <w:rPr>
                <w:rFonts w:ascii="Times New Roman" w:hAnsi="Times New Roman" w:cs="Times New Roman"/>
              </w:rPr>
              <w:t xml:space="preserve">TD159 includes the changes to TD110 as suggested in C1 and C11. To be </w:t>
            </w:r>
            <w:r w:rsidRPr="005310F6">
              <w:rPr>
                <w:rFonts w:ascii="Times New Roman" w:hAnsi="Times New Roman" w:cs="Times New Roman"/>
                <w:b/>
                <w:bCs/>
              </w:rPr>
              <w:t>noted</w:t>
            </w:r>
            <w:r w:rsidRPr="005310F6">
              <w:rPr>
                <w:rFonts w:ascii="Times New Roman" w:hAnsi="Times New Roman" w:cs="Times New Roman"/>
              </w:rPr>
              <w:t xml:space="preserve"> by TSAG.</w:t>
            </w:r>
          </w:p>
        </w:tc>
      </w:tr>
      <w:tr w:rsidR="005310F6" w:rsidRPr="005310F6" w14:paraId="053473D9" w14:textId="77777777" w:rsidTr="00B63551">
        <w:trPr>
          <w:trHeight w:val="402"/>
        </w:trPr>
        <w:tc>
          <w:tcPr>
            <w:tcW w:w="1268" w:type="dxa"/>
          </w:tcPr>
          <w:p w14:paraId="49911779" w14:textId="77777777" w:rsidR="005310F6" w:rsidRPr="005310F6" w:rsidRDefault="005310F6" w:rsidP="00B63551">
            <w:pPr>
              <w:keepLines/>
              <w:spacing w:before="40" w:after="40"/>
              <w:rPr>
                <w:rFonts w:eastAsia="SimSun"/>
                <w:b/>
                <w:sz w:val="22"/>
                <w:szCs w:val="22"/>
              </w:rPr>
            </w:pPr>
          </w:p>
        </w:tc>
        <w:tc>
          <w:tcPr>
            <w:tcW w:w="567" w:type="dxa"/>
          </w:tcPr>
          <w:p w14:paraId="5E3E5273"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16.2</w:t>
            </w:r>
          </w:p>
        </w:tc>
        <w:tc>
          <w:tcPr>
            <w:tcW w:w="2977" w:type="dxa"/>
          </w:tcPr>
          <w:p w14:paraId="17EDE949" w14:textId="77777777" w:rsidR="005310F6" w:rsidRPr="005310F6" w:rsidRDefault="005310F6" w:rsidP="00B63551">
            <w:pPr>
              <w:keepLines/>
              <w:tabs>
                <w:tab w:val="left" w:pos="720"/>
              </w:tabs>
              <w:spacing w:before="40" w:after="40"/>
              <w:rPr>
                <w:sz w:val="22"/>
                <w:szCs w:val="22"/>
                <w:lang w:val="en-US"/>
              </w:rPr>
            </w:pPr>
            <w:r w:rsidRPr="005310F6">
              <w:rPr>
                <w:sz w:val="22"/>
                <w:szCs w:val="22"/>
              </w:rPr>
              <w:t>Editor, A Suppl. 4</w:t>
            </w:r>
            <w:r w:rsidRPr="005310F6">
              <w:rPr>
                <w:sz w:val="22"/>
                <w:szCs w:val="22"/>
                <w:lang w:val="en-US"/>
              </w:rPr>
              <w:t>: Output of editing session on revised Supplement 4 to ITU-T A-series Recommendations "</w:t>
            </w:r>
            <w:r w:rsidRPr="005310F6">
              <w:rPr>
                <w:bCs/>
                <w:sz w:val="22"/>
                <w:szCs w:val="22"/>
                <w:lang w:val="en-US"/>
              </w:rPr>
              <w:t>Supplement on guidelines for remote participation</w:t>
            </w:r>
            <w:r w:rsidRPr="005310F6">
              <w:rPr>
                <w:sz w:val="22"/>
                <w:szCs w:val="22"/>
                <w:lang w:val="en-US"/>
              </w:rPr>
              <w:t>" (14 Dec 2022, 08h15-09h15)</w:t>
            </w:r>
          </w:p>
        </w:tc>
        <w:tc>
          <w:tcPr>
            <w:tcW w:w="1134" w:type="dxa"/>
          </w:tcPr>
          <w:p w14:paraId="1D1B5164" w14:textId="77777777" w:rsidR="005310F6" w:rsidRPr="005310F6" w:rsidRDefault="00D71C4C" w:rsidP="00B63551">
            <w:pPr>
              <w:keepLines/>
              <w:spacing w:before="40" w:after="40"/>
              <w:jc w:val="center"/>
              <w:rPr>
                <w:sz w:val="22"/>
                <w:szCs w:val="22"/>
                <w:highlight w:val="yellow"/>
              </w:rPr>
            </w:pPr>
            <w:hyperlink r:id="rId94" w:history="1">
              <w:r w:rsidR="005310F6" w:rsidRPr="005310F6">
                <w:rPr>
                  <w:rStyle w:val="Hyperlink"/>
                  <w:rFonts w:ascii="Times New Roman" w:hAnsi="Times New Roman"/>
                  <w:sz w:val="22"/>
                  <w:szCs w:val="22"/>
                </w:rPr>
                <w:t>TD155</w:t>
              </w:r>
            </w:hyperlink>
          </w:p>
        </w:tc>
        <w:tc>
          <w:tcPr>
            <w:tcW w:w="4111" w:type="dxa"/>
          </w:tcPr>
          <w:p w14:paraId="3C0E21D3" w14:textId="77777777" w:rsidR="005310F6" w:rsidRPr="005310F6" w:rsidRDefault="005310F6" w:rsidP="00B63551">
            <w:pPr>
              <w:keepLines/>
              <w:tabs>
                <w:tab w:val="left" w:pos="720"/>
              </w:tabs>
              <w:spacing w:before="40" w:after="40"/>
              <w:rPr>
                <w:sz w:val="22"/>
                <w:szCs w:val="22"/>
                <w:highlight w:val="yellow"/>
              </w:rPr>
            </w:pPr>
            <w:r w:rsidRPr="005310F6">
              <w:rPr>
                <w:sz w:val="22"/>
                <w:szCs w:val="22"/>
              </w:rPr>
              <w:t xml:space="preserve">For </w:t>
            </w:r>
            <w:r w:rsidRPr="005310F6">
              <w:rPr>
                <w:b/>
                <w:bCs/>
                <w:sz w:val="22"/>
                <w:szCs w:val="22"/>
              </w:rPr>
              <w:t>agreement</w:t>
            </w:r>
            <w:r w:rsidRPr="005310F6">
              <w:rPr>
                <w:sz w:val="22"/>
                <w:szCs w:val="22"/>
              </w:rPr>
              <w:t xml:space="preserve"> by WP1, and then by TSAG.</w:t>
            </w:r>
          </w:p>
        </w:tc>
      </w:tr>
      <w:tr w:rsidR="005310F6" w:rsidRPr="005310F6" w14:paraId="2C165E27" w14:textId="77777777" w:rsidTr="00B63551">
        <w:trPr>
          <w:trHeight w:val="402"/>
        </w:trPr>
        <w:tc>
          <w:tcPr>
            <w:tcW w:w="1268" w:type="dxa"/>
          </w:tcPr>
          <w:p w14:paraId="484CF74A" w14:textId="77777777" w:rsidR="005310F6" w:rsidRPr="005310F6" w:rsidRDefault="005310F6" w:rsidP="00B63551">
            <w:pPr>
              <w:keepLines/>
              <w:spacing w:before="40" w:after="40"/>
              <w:rPr>
                <w:rFonts w:eastAsia="SimSun"/>
                <w:b/>
                <w:sz w:val="22"/>
                <w:szCs w:val="22"/>
              </w:rPr>
            </w:pPr>
          </w:p>
        </w:tc>
        <w:tc>
          <w:tcPr>
            <w:tcW w:w="567" w:type="dxa"/>
          </w:tcPr>
          <w:p w14:paraId="4BB7B935"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16.3</w:t>
            </w:r>
          </w:p>
        </w:tc>
        <w:tc>
          <w:tcPr>
            <w:tcW w:w="2977" w:type="dxa"/>
          </w:tcPr>
          <w:p w14:paraId="62491299" w14:textId="77777777" w:rsidR="005310F6" w:rsidRPr="005310F6" w:rsidRDefault="005310F6" w:rsidP="00B63551">
            <w:pPr>
              <w:keepLines/>
              <w:tabs>
                <w:tab w:val="left" w:pos="720"/>
              </w:tabs>
              <w:spacing w:before="40" w:after="40"/>
              <w:rPr>
                <w:sz w:val="22"/>
                <w:szCs w:val="22"/>
                <w:lang w:val="en-US"/>
              </w:rPr>
            </w:pPr>
            <w:r w:rsidRPr="005310F6">
              <w:rPr>
                <w:bCs/>
                <w:sz w:val="22"/>
                <w:szCs w:val="22"/>
                <w:lang w:val="en-US"/>
              </w:rPr>
              <w:t>Changing the title of the associate rapporteur on e-meetings to "Associate rapporteur on remote participation"</w:t>
            </w:r>
          </w:p>
        </w:tc>
        <w:tc>
          <w:tcPr>
            <w:tcW w:w="1134" w:type="dxa"/>
          </w:tcPr>
          <w:p w14:paraId="285B6A73" w14:textId="77777777" w:rsidR="005310F6" w:rsidRPr="005310F6" w:rsidRDefault="005310F6" w:rsidP="00B63551">
            <w:pPr>
              <w:keepLines/>
              <w:spacing w:before="40" w:after="40"/>
              <w:jc w:val="center"/>
              <w:rPr>
                <w:sz w:val="22"/>
                <w:szCs w:val="22"/>
                <w:highlight w:val="yellow"/>
              </w:rPr>
            </w:pPr>
          </w:p>
        </w:tc>
        <w:tc>
          <w:tcPr>
            <w:tcW w:w="4111" w:type="dxa"/>
          </w:tcPr>
          <w:p w14:paraId="560F82B6" w14:textId="77777777" w:rsidR="005310F6" w:rsidRPr="005310F6" w:rsidRDefault="005310F6" w:rsidP="00B63551">
            <w:pPr>
              <w:keepLines/>
              <w:tabs>
                <w:tab w:val="left" w:pos="720"/>
              </w:tabs>
              <w:spacing w:before="40" w:after="40"/>
              <w:rPr>
                <w:sz w:val="22"/>
                <w:szCs w:val="22"/>
              </w:rPr>
            </w:pPr>
            <w:r w:rsidRPr="005310F6">
              <w:rPr>
                <w:sz w:val="22"/>
                <w:szCs w:val="22"/>
              </w:rPr>
              <w:t xml:space="preserve">For </w:t>
            </w:r>
            <w:r w:rsidRPr="005310F6">
              <w:rPr>
                <w:b/>
                <w:bCs/>
                <w:sz w:val="22"/>
                <w:szCs w:val="22"/>
              </w:rPr>
              <w:t>approval</w:t>
            </w:r>
            <w:r w:rsidRPr="005310F6">
              <w:rPr>
                <w:sz w:val="22"/>
                <w:szCs w:val="22"/>
              </w:rPr>
              <w:t xml:space="preserve"> by WP1, and then by TSAG.</w:t>
            </w:r>
          </w:p>
        </w:tc>
      </w:tr>
      <w:tr w:rsidR="005310F6" w:rsidRPr="005310F6" w14:paraId="797EBAEA" w14:textId="77777777" w:rsidTr="00B63551">
        <w:trPr>
          <w:trHeight w:val="402"/>
        </w:trPr>
        <w:tc>
          <w:tcPr>
            <w:tcW w:w="1268" w:type="dxa"/>
          </w:tcPr>
          <w:p w14:paraId="7126D66E" w14:textId="77777777" w:rsidR="005310F6" w:rsidRPr="005310F6" w:rsidRDefault="005310F6" w:rsidP="00B63551">
            <w:pPr>
              <w:keepLines/>
              <w:spacing w:before="40" w:after="40"/>
              <w:rPr>
                <w:rFonts w:eastAsia="SimSun"/>
                <w:b/>
                <w:sz w:val="22"/>
                <w:szCs w:val="22"/>
              </w:rPr>
            </w:pPr>
          </w:p>
        </w:tc>
        <w:tc>
          <w:tcPr>
            <w:tcW w:w="567" w:type="dxa"/>
          </w:tcPr>
          <w:p w14:paraId="79FD391C"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16.4</w:t>
            </w:r>
          </w:p>
        </w:tc>
        <w:tc>
          <w:tcPr>
            <w:tcW w:w="2977" w:type="dxa"/>
          </w:tcPr>
          <w:p w14:paraId="0284F0D2" w14:textId="77777777" w:rsidR="005310F6" w:rsidRPr="005310F6" w:rsidRDefault="005310F6" w:rsidP="00B63551">
            <w:pPr>
              <w:keepLines/>
              <w:tabs>
                <w:tab w:val="left" w:pos="720"/>
              </w:tabs>
              <w:spacing w:before="40" w:after="40"/>
              <w:rPr>
                <w:sz w:val="22"/>
                <w:szCs w:val="22"/>
                <w:lang w:val="en-US"/>
              </w:rPr>
            </w:pPr>
            <w:r w:rsidRPr="005310F6">
              <w:rPr>
                <w:sz w:val="22"/>
                <w:szCs w:val="22"/>
                <w:lang w:val="en-US"/>
              </w:rPr>
              <w:t>Nominating Mr. Phil Rushton as TSAG representative (on remote participation) to the Inter-Sector Coordination Group (ISCG)</w:t>
            </w:r>
          </w:p>
        </w:tc>
        <w:tc>
          <w:tcPr>
            <w:tcW w:w="1134" w:type="dxa"/>
          </w:tcPr>
          <w:p w14:paraId="41174F54" w14:textId="77777777" w:rsidR="005310F6" w:rsidRPr="005310F6" w:rsidRDefault="005310F6" w:rsidP="00B63551">
            <w:pPr>
              <w:keepLines/>
              <w:spacing w:before="40" w:after="40"/>
              <w:jc w:val="center"/>
              <w:rPr>
                <w:sz w:val="22"/>
                <w:szCs w:val="22"/>
              </w:rPr>
            </w:pPr>
          </w:p>
        </w:tc>
        <w:tc>
          <w:tcPr>
            <w:tcW w:w="4111" w:type="dxa"/>
          </w:tcPr>
          <w:p w14:paraId="364B1559" w14:textId="77777777" w:rsidR="005310F6" w:rsidRPr="005310F6" w:rsidRDefault="005310F6" w:rsidP="00B63551">
            <w:pPr>
              <w:keepLines/>
              <w:tabs>
                <w:tab w:val="left" w:pos="720"/>
              </w:tabs>
              <w:spacing w:before="40" w:after="40"/>
              <w:rPr>
                <w:sz w:val="22"/>
                <w:szCs w:val="22"/>
              </w:rPr>
            </w:pPr>
            <w:r w:rsidRPr="005310F6">
              <w:rPr>
                <w:sz w:val="22"/>
                <w:szCs w:val="22"/>
              </w:rPr>
              <w:t xml:space="preserve">For </w:t>
            </w:r>
            <w:r w:rsidRPr="005310F6">
              <w:rPr>
                <w:b/>
                <w:bCs/>
                <w:sz w:val="22"/>
                <w:szCs w:val="22"/>
              </w:rPr>
              <w:t>approval</w:t>
            </w:r>
            <w:r w:rsidRPr="005310F6">
              <w:rPr>
                <w:sz w:val="22"/>
                <w:szCs w:val="22"/>
              </w:rPr>
              <w:t xml:space="preserve"> by WP1, and then by TSAG.</w:t>
            </w:r>
          </w:p>
        </w:tc>
      </w:tr>
      <w:tr w:rsidR="005310F6" w:rsidRPr="005310F6" w14:paraId="0A95FEFD" w14:textId="77777777" w:rsidTr="00B63551">
        <w:trPr>
          <w:trHeight w:val="402"/>
        </w:trPr>
        <w:tc>
          <w:tcPr>
            <w:tcW w:w="1268" w:type="dxa"/>
          </w:tcPr>
          <w:p w14:paraId="0DD59D12" w14:textId="77777777" w:rsidR="005310F6" w:rsidRPr="005310F6" w:rsidRDefault="005310F6" w:rsidP="00B63551">
            <w:pPr>
              <w:keepLines/>
              <w:spacing w:before="40" w:after="40"/>
              <w:rPr>
                <w:rFonts w:eastAsia="SimSun"/>
                <w:b/>
                <w:sz w:val="22"/>
                <w:szCs w:val="22"/>
              </w:rPr>
            </w:pPr>
          </w:p>
        </w:tc>
        <w:tc>
          <w:tcPr>
            <w:tcW w:w="567" w:type="dxa"/>
          </w:tcPr>
          <w:p w14:paraId="56F76AF8"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16.5</w:t>
            </w:r>
          </w:p>
        </w:tc>
        <w:tc>
          <w:tcPr>
            <w:tcW w:w="2977" w:type="dxa"/>
          </w:tcPr>
          <w:p w14:paraId="6CCF851B" w14:textId="77777777" w:rsidR="005310F6" w:rsidRPr="005310F6" w:rsidRDefault="005310F6" w:rsidP="00B63551">
            <w:pPr>
              <w:keepLines/>
              <w:tabs>
                <w:tab w:val="left" w:pos="720"/>
              </w:tabs>
              <w:spacing w:before="40" w:after="40"/>
              <w:rPr>
                <w:sz w:val="22"/>
                <w:szCs w:val="22"/>
                <w:lang w:val="en-US"/>
              </w:rPr>
            </w:pPr>
            <w:r w:rsidRPr="005310F6">
              <w:rPr>
                <w:sz w:val="22"/>
                <w:szCs w:val="22"/>
                <w:lang w:val="en-US"/>
              </w:rPr>
              <w:t>Rapporteur, RG-WM: Output of editing session on revised Supplement 2 to ITU-T A-series Recommendations "Guidelines on interoperability experiments" (13 Dec 2022, 13h30-14h30)</w:t>
            </w:r>
          </w:p>
        </w:tc>
        <w:tc>
          <w:tcPr>
            <w:tcW w:w="1134" w:type="dxa"/>
          </w:tcPr>
          <w:p w14:paraId="703254EB" w14:textId="77777777" w:rsidR="005310F6" w:rsidRPr="005310F6" w:rsidRDefault="00D71C4C" w:rsidP="00B63551">
            <w:pPr>
              <w:keepLines/>
              <w:spacing w:before="40" w:after="40"/>
              <w:jc w:val="center"/>
              <w:rPr>
                <w:sz w:val="22"/>
                <w:szCs w:val="22"/>
                <w:highlight w:val="yellow"/>
              </w:rPr>
            </w:pPr>
            <w:hyperlink r:id="rId95" w:history="1">
              <w:r w:rsidR="005310F6" w:rsidRPr="005310F6">
                <w:rPr>
                  <w:rStyle w:val="Hyperlink"/>
                  <w:rFonts w:ascii="Times New Roman" w:eastAsia="SimSun" w:hAnsi="Times New Roman"/>
                  <w:bCs/>
                  <w:sz w:val="22"/>
                  <w:szCs w:val="22"/>
                </w:rPr>
                <w:t>TD149</w:t>
              </w:r>
            </w:hyperlink>
          </w:p>
        </w:tc>
        <w:tc>
          <w:tcPr>
            <w:tcW w:w="4111" w:type="dxa"/>
          </w:tcPr>
          <w:p w14:paraId="55F09BCE" w14:textId="77777777" w:rsidR="005310F6" w:rsidRPr="005310F6" w:rsidRDefault="005310F6" w:rsidP="00B63551">
            <w:pPr>
              <w:keepLines/>
              <w:tabs>
                <w:tab w:val="left" w:pos="720"/>
              </w:tabs>
              <w:spacing w:before="40" w:after="40"/>
              <w:rPr>
                <w:sz w:val="22"/>
                <w:szCs w:val="22"/>
                <w:highlight w:val="yellow"/>
              </w:rPr>
            </w:pPr>
            <w:r w:rsidRPr="005310F6">
              <w:rPr>
                <w:sz w:val="22"/>
                <w:szCs w:val="22"/>
              </w:rPr>
              <w:t xml:space="preserve">For </w:t>
            </w:r>
            <w:r w:rsidRPr="005310F6">
              <w:rPr>
                <w:b/>
                <w:bCs/>
                <w:sz w:val="22"/>
                <w:szCs w:val="22"/>
              </w:rPr>
              <w:t>agreement</w:t>
            </w:r>
            <w:r w:rsidRPr="005310F6">
              <w:rPr>
                <w:sz w:val="22"/>
                <w:szCs w:val="22"/>
              </w:rPr>
              <w:t xml:space="preserve"> by WP1, and then by TSAG.</w:t>
            </w:r>
          </w:p>
        </w:tc>
      </w:tr>
      <w:tr w:rsidR="005310F6" w:rsidRPr="005310F6" w14:paraId="25259722" w14:textId="77777777" w:rsidTr="00B63551">
        <w:trPr>
          <w:trHeight w:val="272"/>
        </w:trPr>
        <w:tc>
          <w:tcPr>
            <w:tcW w:w="1268" w:type="dxa"/>
            <w:shd w:val="clear" w:color="auto" w:fill="D9D9D9" w:themeFill="background1" w:themeFillShade="D9"/>
          </w:tcPr>
          <w:p w14:paraId="3763D886" w14:textId="77777777" w:rsidR="005310F6" w:rsidRPr="005310F6" w:rsidRDefault="005310F6" w:rsidP="00B63551">
            <w:pPr>
              <w:keepLines/>
              <w:spacing w:before="40" w:after="40"/>
              <w:rPr>
                <w:rFonts w:eastAsia="SimSun"/>
                <w:bCs/>
                <w:sz w:val="22"/>
                <w:szCs w:val="22"/>
              </w:rPr>
            </w:pPr>
          </w:p>
        </w:tc>
        <w:tc>
          <w:tcPr>
            <w:tcW w:w="567" w:type="dxa"/>
            <w:shd w:val="clear" w:color="auto" w:fill="D9D9D9" w:themeFill="background1" w:themeFillShade="D9"/>
          </w:tcPr>
          <w:p w14:paraId="0C765164" w14:textId="77777777" w:rsidR="005310F6" w:rsidRPr="005310F6" w:rsidRDefault="005310F6" w:rsidP="00B63551">
            <w:pPr>
              <w:keepLines/>
              <w:spacing w:before="40" w:after="40"/>
              <w:rPr>
                <w:rFonts w:eastAsia="SimSun"/>
                <w:bCs/>
                <w:sz w:val="22"/>
                <w:szCs w:val="22"/>
              </w:rPr>
            </w:pPr>
            <w:r w:rsidRPr="005310F6">
              <w:rPr>
                <w:rFonts w:eastAsia="SimSun"/>
                <w:b/>
                <w:sz w:val="22"/>
                <w:szCs w:val="22"/>
              </w:rPr>
              <w:t>17</w:t>
            </w:r>
          </w:p>
        </w:tc>
        <w:tc>
          <w:tcPr>
            <w:tcW w:w="8222" w:type="dxa"/>
            <w:gridSpan w:val="3"/>
            <w:shd w:val="clear" w:color="auto" w:fill="D9D9D9" w:themeFill="background1" w:themeFillShade="D9"/>
          </w:tcPr>
          <w:p w14:paraId="321D3276" w14:textId="77777777" w:rsidR="005310F6" w:rsidRPr="005310F6" w:rsidRDefault="005310F6" w:rsidP="00B63551">
            <w:pPr>
              <w:keepLines/>
              <w:spacing w:before="40" w:after="40"/>
              <w:rPr>
                <w:sz w:val="22"/>
                <w:szCs w:val="22"/>
              </w:rPr>
            </w:pPr>
            <w:r w:rsidRPr="005310F6">
              <w:rPr>
                <w:b/>
                <w:sz w:val="22"/>
                <w:szCs w:val="22"/>
              </w:rPr>
              <w:t>Outgoing liaison statements</w:t>
            </w:r>
          </w:p>
        </w:tc>
      </w:tr>
      <w:tr w:rsidR="005310F6" w:rsidRPr="005310F6" w14:paraId="13E95316" w14:textId="77777777" w:rsidTr="00B63551">
        <w:trPr>
          <w:trHeight w:val="402"/>
        </w:trPr>
        <w:tc>
          <w:tcPr>
            <w:tcW w:w="1268" w:type="dxa"/>
          </w:tcPr>
          <w:p w14:paraId="2E23CB05" w14:textId="77777777" w:rsidR="005310F6" w:rsidRPr="005310F6" w:rsidRDefault="005310F6" w:rsidP="00B63551">
            <w:pPr>
              <w:keepLines/>
              <w:spacing w:before="40" w:after="40"/>
              <w:rPr>
                <w:rFonts w:eastAsia="SimSun"/>
                <w:b/>
                <w:sz w:val="22"/>
                <w:szCs w:val="22"/>
              </w:rPr>
            </w:pPr>
          </w:p>
        </w:tc>
        <w:tc>
          <w:tcPr>
            <w:tcW w:w="567" w:type="dxa"/>
          </w:tcPr>
          <w:p w14:paraId="2E304639"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17.1</w:t>
            </w:r>
          </w:p>
        </w:tc>
        <w:tc>
          <w:tcPr>
            <w:tcW w:w="2977" w:type="dxa"/>
          </w:tcPr>
          <w:p w14:paraId="0D02D685" w14:textId="77777777" w:rsidR="005310F6" w:rsidRPr="005310F6" w:rsidRDefault="005310F6" w:rsidP="00B63551">
            <w:pPr>
              <w:keepLines/>
              <w:tabs>
                <w:tab w:val="left" w:pos="720"/>
              </w:tabs>
              <w:spacing w:before="40" w:after="40"/>
              <w:rPr>
                <w:bCs/>
                <w:sz w:val="22"/>
                <w:szCs w:val="22"/>
                <w:lang w:val="en-US"/>
              </w:rPr>
            </w:pPr>
            <w:r w:rsidRPr="005310F6">
              <w:rPr>
                <w:bCs/>
                <w:sz w:val="22"/>
                <w:szCs w:val="22"/>
              </w:rPr>
              <w:t xml:space="preserve">RG-WM Associate Rapporteur on </w:t>
            </w:r>
            <w:proofErr w:type="spellStart"/>
            <w:r w:rsidRPr="005310F6">
              <w:rPr>
                <w:bCs/>
                <w:sz w:val="22"/>
                <w:szCs w:val="22"/>
              </w:rPr>
              <w:t>e-meetings</w:t>
            </w:r>
            <w:proofErr w:type="spellEnd"/>
            <w:r w:rsidRPr="005310F6">
              <w:rPr>
                <w:bCs/>
                <w:sz w:val="22"/>
                <w:szCs w:val="22"/>
              </w:rPr>
              <w:t xml:space="preserve">: </w:t>
            </w:r>
            <w:proofErr w:type="spellStart"/>
            <w:r w:rsidRPr="005310F6">
              <w:rPr>
                <w:bCs/>
                <w:sz w:val="22"/>
                <w:szCs w:val="22"/>
                <w:lang w:val="en-US"/>
              </w:rPr>
              <w:t>oLS</w:t>
            </w:r>
            <w:proofErr w:type="spellEnd"/>
            <w:r w:rsidRPr="005310F6">
              <w:rPr>
                <w:bCs/>
                <w:sz w:val="22"/>
                <w:szCs w:val="22"/>
                <w:lang w:val="en-US"/>
              </w:rPr>
              <w:t xml:space="preserve"> to all ITU-T groups, RAG and TDAG informing about the new edition of </w:t>
            </w:r>
            <w:r w:rsidRPr="005310F6">
              <w:rPr>
                <w:sz w:val="22"/>
                <w:szCs w:val="22"/>
                <w:lang w:val="en-US"/>
              </w:rPr>
              <w:t>Supplement 4 to ITU</w:t>
            </w:r>
            <w:r w:rsidRPr="005310F6">
              <w:rPr>
                <w:sz w:val="22"/>
                <w:szCs w:val="22"/>
                <w:lang w:val="en-US"/>
              </w:rPr>
              <w:noBreakHyphen/>
              <w:t>T A-series Recommendations "</w:t>
            </w:r>
            <w:r w:rsidRPr="005310F6">
              <w:rPr>
                <w:bCs/>
                <w:sz w:val="22"/>
                <w:szCs w:val="22"/>
                <w:lang w:val="en-US"/>
              </w:rPr>
              <w:t>Supplement on guidelines for remote participation</w:t>
            </w:r>
            <w:r w:rsidRPr="005310F6">
              <w:rPr>
                <w:sz w:val="22"/>
                <w:szCs w:val="22"/>
                <w:lang w:val="en-US"/>
              </w:rPr>
              <w:t>"</w:t>
            </w:r>
          </w:p>
        </w:tc>
        <w:tc>
          <w:tcPr>
            <w:tcW w:w="1134" w:type="dxa"/>
          </w:tcPr>
          <w:p w14:paraId="40EC6FAD" w14:textId="77777777" w:rsidR="005310F6" w:rsidRPr="005310F6" w:rsidRDefault="00D71C4C" w:rsidP="00B63551">
            <w:pPr>
              <w:keepLines/>
              <w:spacing w:before="40" w:after="40"/>
              <w:jc w:val="center"/>
              <w:rPr>
                <w:sz w:val="22"/>
                <w:szCs w:val="22"/>
                <w:highlight w:val="yellow"/>
                <w:lang w:val="en-US"/>
              </w:rPr>
            </w:pPr>
            <w:hyperlink r:id="rId96" w:history="1">
              <w:r w:rsidR="005310F6" w:rsidRPr="005310F6">
                <w:rPr>
                  <w:rStyle w:val="Hyperlink"/>
                  <w:rFonts w:ascii="Times New Roman" w:hAnsi="Times New Roman"/>
                  <w:sz w:val="22"/>
                  <w:szCs w:val="22"/>
                  <w:lang w:val="en-US"/>
                </w:rPr>
                <w:t>TD157</w:t>
              </w:r>
            </w:hyperlink>
          </w:p>
        </w:tc>
        <w:tc>
          <w:tcPr>
            <w:tcW w:w="4111" w:type="dxa"/>
          </w:tcPr>
          <w:p w14:paraId="49852500" w14:textId="77777777" w:rsidR="005310F6" w:rsidRPr="005310F6" w:rsidRDefault="005310F6" w:rsidP="00B63551">
            <w:pPr>
              <w:keepLines/>
              <w:tabs>
                <w:tab w:val="left" w:pos="720"/>
              </w:tabs>
              <w:spacing w:before="40" w:after="40"/>
              <w:rPr>
                <w:sz w:val="22"/>
                <w:szCs w:val="22"/>
              </w:rPr>
            </w:pPr>
            <w:r w:rsidRPr="005310F6">
              <w:rPr>
                <w:sz w:val="22"/>
                <w:szCs w:val="22"/>
              </w:rPr>
              <w:t xml:space="preserve">For </w:t>
            </w:r>
            <w:r w:rsidRPr="005310F6">
              <w:rPr>
                <w:b/>
                <w:bCs/>
                <w:sz w:val="22"/>
                <w:szCs w:val="22"/>
              </w:rPr>
              <w:t>approval</w:t>
            </w:r>
            <w:r w:rsidRPr="005310F6">
              <w:rPr>
                <w:sz w:val="22"/>
                <w:szCs w:val="22"/>
              </w:rPr>
              <w:t xml:space="preserve"> by WP1, and then by TSAG.</w:t>
            </w:r>
          </w:p>
        </w:tc>
      </w:tr>
      <w:tr w:rsidR="005310F6" w:rsidRPr="005310F6" w14:paraId="4653E86F" w14:textId="77777777" w:rsidTr="00B63551">
        <w:trPr>
          <w:trHeight w:val="402"/>
        </w:trPr>
        <w:tc>
          <w:tcPr>
            <w:tcW w:w="1268" w:type="dxa"/>
          </w:tcPr>
          <w:p w14:paraId="79251D8C" w14:textId="77777777" w:rsidR="005310F6" w:rsidRPr="005310F6" w:rsidRDefault="005310F6" w:rsidP="00B63551">
            <w:pPr>
              <w:keepLines/>
              <w:spacing w:before="40" w:after="40"/>
              <w:rPr>
                <w:rFonts w:eastAsia="SimSun"/>
                <w:b/>
                <w:sz w:val="22"/>
                <w:szCs w:val="22"/>
              </w:rPr>
            </w:pPr>
          </w:p>
        </w:tc>
        <w:tc>
          <w:tcPr>
            <w:tcW w:w="567" w:type="dxa"/>
          </w:tcPr>
          <w:p w14:paraId="1FEB8AA8"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17.2</w:t>
            </w:r>
          </w:p>
        </w:tc>
        <w:tc>
          <w:tcPr>
            <w:tcW w:w="2977" w:type="dxa"/>
          </w:tcPr>
          <w:p w14:paraId="2A33202E" w14:textId="77777777" w:rsidR="005310F6" w:rsidRPr="005310F6" w:rsidRDefault="005310F6" w:rsidP="00B63551">
            <w:pPr>
              <w:keepLines/>
              <w:tabs>
                <w:tab w:val="left" w:pos="720"/>
              </w:tabs>
              <w:spacing w:before="40" w:after="40"/>
              <w:rPr>
                <w:sz w:val="22"/>
                <w:szCs w:val="22"/>
                <w:lang w:val="en-US"/>
              </w:rPr>
            </w:pPr>
            <w:r w:rsidRPr="005310F6">
              <w:rPr>
                <w:bCs/>
                <w:sz w:val="22"/>
                <w:szCs w:val="22"/>
                <w:lang w:val="en-US"/>
              </w:rPr>
              <w:t xml:space="preserve">RG-WM Associate Rapporteur: </w:t>
            </w:r>
            <w:proofErr w:type="spellStart"/>
            <w:r w:rsidRPr="005310F6">
              <w:rPr>
                <w:bCs/>
                <w:sz w:val="22"/>
                <w:szCs w:val="22"/>
                <w:lang w:val="en-US"/>
              </w:rPr>
              <w:t>oLS</w:t>
            </w:r>
            <w:proofErr w:type="spellEnd"/>
            <w:r w:rsidRPr="005310F6">
              <w:rPr>
                <w:bCs/>
                <w:sz w:val="22"/>
                <w:szCs w:val="22"/>
                <w:lang w:val="en-US"/>
              </w:rPr>
              <w:t xml:space="preserve"> on remote participation to the Inter-Sector Coordination Group (ISCG)</w:t>
            </w:r>
          </w:p>
        </w:tc>
        <w:tc>
          <w:tcPr>
            <w:tcW w:w="1134" w:type="dxa"/>
          </w:tcPr>
          <w:p w14:paraId="066653B0" w14:textId="77777777" w:rsidR="005310F6" w:rsidRPr="005310F6" w:rsidRDefault="00D71C4C" w:rsidP="00B63551">
            <w:pPr>
              <w:keepLines/>
              <w:spacing w:before="40" w:after="40"/>
              <w:jc w:val="center"/>
              <w:rPr>
                <w:sz w:val="22"/>
                <w:szCs w:val="22"/>
                <w:highlight w:val="yellow"/>
              </w:rPr>
            </w:pPr>
            <w:hyperlink r:id="rId97" w:history="1">
              <w:r w:rsidR="005310F6" w:rsidRPr="005310F6">
                <w:rPr>
                  <w:rStyle w:val="Hyperlink"/>
                  <w:rFonts w:ascii="Times New Roman" w:hAnsi="Times New Roman"/>
                  <w:sz w:val="22"/>
                  <w:szCs w:val="22"/>
                </w:rPr>
                <w:t>TD156</w:t>
              </w:r>
            </w:hyperlink>
          </w:p>
        </w:tc>
        <w:tc>
          <w:tcPr>
            <w:tcW w:w="4111" w:type="dxa"/>
          </w:tcPr>
          <w:p w14:paraId="1EA54BA6" w14:textId="77777777" w:rsidR="005310F6" w:rsidRPr="005310F6" w:rsidRDefault="005310F6" w:rsidP="00B63551">
            <w:pPr>
              <w:keepLines/>
              <w:tabs>
                <w:tab w:val="left" w:pos="720"/>
              </w:tabs>
              <w:spacing w:before="40" w:after="40"/>
              <w:rPr>
                <w:sz w:val="22"/>
                <w:szCs w:val="22"/>
              </w:rPr>
            </w:pPr>
            <w:r w:rsidRPr="005310F6">
              <w:rPr>
                <w:sz w:val="22"/>
                <w:szCs w:val="22"/>
              </w:rPr>
              <w:t xml:space="preserve">For </w:t>
            </w:r>
            <w:r w:rsidRPr="005310F6">
              <w:rPr>
                <w:b/>
                <w:bCs/>
                <w:sz w:val="22"/>
                <w:szCs w:val="22"/>
              </w:rPr>
              <w:t>approval</w:t>
            </w:r>
            <w:r w:rsidRPr="005310F6">
              <w:rPr>
                <w:sz w:val="22"/>
                <w:szCs w:val="22"/>
              </w:rPr>
              <w:t xml:space="preserve"> by WP1, and then by TSAG.</w:t>
            </w:r>
          </w:p>
        </w:tc>
      </w:tr>
      <w:tr w:rsidR="005310F6" w:rsidRPr="005310F6" w14:paraId="3D24FD9F" w14:textId="77777777" w:rsidTr="00B63551">
        <w:trPr>
          <w:trHeight w:val="402"/>
        </w:trPr>
        <w:tc>
          <w:tcPr>
            <w:tcW w:w="1268" w:type="dxa"/>
            <w:shd w:val="clear" w:color="auto" w:fill="D9D9D9" w:themeFill="background1" w:themeFillShade="D9"/>
          </w:tcPr>
          <w:p w14:paraId="1C08CEF5" w14:textId="77777777" w:rsidR="005310F6" w:rsidRPr="005310F6" w:rsidRDefault="005310F6" w:rsidP="00B63551">
            <w:pPr>
              <w:keepNext/>
              <w:keepLines/>
              <w:spacing w:before="40" w:after="40"/>
              <w:rPr>
                <w:rFonts w:eastAsia="SimSun"/>
                <w:bCs/>
                <w:sz w:val="22"/>
                <w:szCs w:val="22"/>
              </w:rPr>
            </w:pPr>
            <w:r w:rsidRPr="005310F6">
              <w:rPr>
                <w:rFonts w:eastAsia="SimSun"/>
                <w:bCs/>
                <w:sz w:val="22"/>
                <w:szCs w:val="22"/>
              </w:rPr>
              <w:t>10:20</w:t>
            </w:r>
          </w:p>
        </w:tc>
        <w:tc>
          <w:tcPr>
            <w:tcW w:w="567" w:type="dxa"/>
            <w:shd w:val="clear" w:color="auto" w:fill="D9D9D9" w:themeFill="background1" w:themeFillShade="D9"/>
          </w:tcPr>
          <w:p w14:paraId="18F83E4F" w14:textId="77777777" w:rsidR="005310F6" w:rsidRPr="005310F6" w:rsidRDefault="005310F6" w:rsidP="00B63551">
            <w:pPr>
              <w:keepNext/>
              <w:keepLines/>
              <w:spacing w:before="40" w:after="40"/>
              <w:rPr>
                <w:rFonts w:eastAsia="SimSun"/>
                <w:bCs/>
                <w:sz w:val="22"/>
                <w:szCs w:val="22"/>
              </w:rPr>
            </w:pPr>
            <w:r w:rsidRPr="005310F6">
              <w:rPr>
                <w:rFonts w:eastAsia="SimSun"/>
                <w:b/>
                <w:sz w:val="22"/>
                <w:szCs w:val="22"/>
              </w:rPr>
              <w:t>18</w:t>
            </w:r>
          </w:p>
        </w:tc>
        <w:tc>
          <w:tcPr>
            <w:tcW w:w="8222" w:type="dxa"/>
            <w:gridSpan w:val="3"/>
            <w:shd w:val="clear" w:color="auto" w:fill="D9D9D9" w:themeFill="background1" w:themeFillShade="D9"/>
          </w:tcPr>
          <w:p w14:paraId="067B241C" w14:textId="77777777" w:rsidR="005310F6" w:rsidRPr="005310F6" w:rsidRDefault="005310F6" w:rsidP="00B63551">
            <w:pPr>
              <w:keepNext/>
              <w:keepLines/>
              <w:tabs>
                <w:tab w:val="left" w:pos="720"/>
              </w:tabs>
              <w:spacing w:before="40" w:after="40"/>
              <w:rPr>
                <w:sz w:val="22"/>
                <w:szCs w:val="22"/>
              </w:rPr>
            </w:pPr>
            <w:r w:rsidRPr="005310F6">
              <w:rPr>
                <w:b/>
                <w:sz w:val="22"/>
                <w:szCs w:val="22"/>
              </w:rPr>
              <w:t>RG-WM living list</w:t>
            </w:r>
          </w:p>
        </w:tc>
      </w:tr>
      <w:tr w:rsidR="005310F6" w:rsidRPr="005310F6" w14:paraId="14167B89" w14:textId="77777777" w:rsidTr="00B63551">
        <w:trPr>
          <w:trHeight w:val="402"/>
        </w:trPr>
        <w:tc>
          <w:tcPr>
            <w:tcW w:w="1268" w:type="dxa"/>
          </w:tcPr>
          <w:p w14:paraId="4F22801F" w14:textId="77777777" w:rsidR="005310F6" w:rsidRPr="005310F6" w:rsidRDefault="005310F6" w:rsidP="00B63551">
            <w:pPr>
              <w:keepLines/>
              <w:spacing w:before="40" w:after="40"/>
              <w:rPr>
                <w:rFonts w:eastAsia="SimSun"/>
                <w:b/>
                <w:sz w:val="22"/>
                <w:szCs w:val="22"/>
              </w:rPr>
            </w:pPr>
          </w:p>
        </w:tc>
        <w:tc>
          <w:tcPr>
            <w:tcW w:w="567" w:type="dxa"/>
          </w:tcPr>
          <w:p w14:paraId="799A0A69" w14:textId="77777777" w:rsidR="005310F6" w:rsidRPr="005310F6" w:rsidRDefault="005310F6" w:rsidP="00B63551">
            <w:pPr>
              <w:keepLines/>
              <w:spacing w:before="40" w:after="40"/>
              <w:rPr>
                <w:rFonts w:eastAsia="SimSun"/>
                <w:bCs/>
                <w:sz w:val="22"/>
                <w:szCs w:val="22"/>
              </w:rPr>
            </w:pPr>
            <w:r w:rsidRPr="005310F6">
              <w:rPr>
                <w:rFonts w:eastAsia="SimSun"/>
                <w:bCs/>
                <w:sz w:val="22"/>
                <w:szCs w:val="22"/>
              </w:rPr>
              <w:t>18.1</w:t>
            </w:r>
          </w:p>
        </w:tc>
        <w:tc>
          <w:tcPr>
            <w:tcW w:w="2977" w:type="dxa"/>
          </w:tcPr>
          <w:p w14:paraId="258E6697" w14:textId="77777777" w:rsidR="005310F6" w:rsidRPr="005310F6" w:rsidRDefault="005310F6" w:rsidP="00B63551">
            <w:pPr>
              <w:keepLines/>
              <w:tabs>
                <w:tab w:val="left" w:pos="720"/>
              </w:tabs>
              <w:spacing w:before="40" w:after="40"/>
              <w:rPr>
                <w:sz w:val="22"/>
                <w:szCs w:val="22"/>
              </w:rPr>
            </w:pPr>
            <w:r w:rsidRPr="005310F6">
              <w:rPr>
                <w:bCs/>
                <w:sz w:val="22"/>
                <w:szCs w:val="22"/>
                <w:lang w:val="en-US"/>
              </w:rPr>
              <w:t>Rapporteur, TSAG RG-WM: TSAG, WTSA-20 and PP-22 results related to working methods</w:t>
            </w:r>
          </w:p>
        </w:tc>
        <w:tc>
          <w:tcPr>
            <w:tcW w:w="1134" w:type="dxa"/>
          </w:tcPr>
          <w:p w14:paraId="63027FDA" w14:textId="77777777" w:rsidR="005310F6" w:rsidRPr="005310F6" w:rsidRDefault="00D71C4C" w:rsidP="00B63551">
            <w:pPr>
              <w:keepLines/>
              <w:spacing w:before="40" w:after="40"/>
              <w:jc w:val="center"/>
              <w:rPr>
                <w:sz w:val="22"/>
                <w:szCs w:val="22"/>
              </w:rPr>
            </w:pPr>
            <w:hyperlink r:id="rId98" w:history="1">
              <w:r w:rsidR="005310F6" w:rsidRPr="005310F6">
                <w:rPr>
                  <w:rStyle w:val="Hyperlink"/>
                  <w:rFonts w:ascii="Times New Roman" w:eastAsia="SimSun" w:hAnsi="Times New Roman"/>
                  <w:bCs/>
                  <w:sz w:val="22"/>
                  <w:szCs w:val="22"/>
                </w:rPr>
                <w:t>TD117R2</w:t>
              </w:r>
            </w:hyperlink>
          </w:p>
        </w:tc>
        <w:tc>
          <w:tcPr>
            <w:tcW w:w="4111" w:type="dxa"/>
          </w:tcPr>
          <w:p w14:paraId="71EFB598" w14:textId="77777777" w:rsidR="005310F6" w:rsidRPr="005310F6" w:rsidRDefault="005310F6" w:rsidP="00B63551">
            <w:pPr>
              <w:keepLines/>
              <w:tabs>
                <w:tab w:val="left" w:pos="720"/>
              </w:tabs>
              <w:spacing w:before="40" w:after="40"/>
              <w:rPr>
                <w:sz w:val="22"/>
                <w:szCs w:val="22"/>
              </w:rPr>
            </w:pPr>
            <w:r w:rsidRPr="005310F6">
              <w:rPr>
                <w:sz w:val="22"/>
                <w:szCs w:val="22"/>
              </w:rPr>
              <w:t xml:space="preserve">RG-WM to discuss whether to </w:t>
            </w:r>
            <w:r w:rsidRPr="005310F6">
              <w:rPr>
                <w:b/>
                <w:bCs/>
                <w:sz w:val="22"/>
                <w:szCs w:val="22"/>
              </w:rPr>
              <w:t>develop a living list</w:t>
            </w:r>
            <w:r w:rsidRPr="005310F6">
              <w:rPr>
                <w:sz w:val="22"/>
                <w:szCs w:val="22"/>
              </w:rPr>
              <w:t xml:space="preserve"> based on this TD.</w:t>
            </w:r>
          </w:p>
        </w:tc>
      </w:tr>
      <w:tr w:rsidR="005310F6" w:rsidRPr="005310F6" w14:paraId="0A58BF9C" w14:textId="77777777" w:rsidTr="00B63551">
        <w:trPr>
          <w:trHeight w:val="20"/>
        </w:trPr>
        <w:tc>
          <w:tcPr>
            <w:tcW w:w="1268" w:type="dxa"/>
            <w:shd w:val="clear" w:color="auto" w:fill="D9D9D9" w:themeFill="background1" w:themeFillShade="D9"/>
          </w:tcPr>
          <w:p w14:paraId="3D8DFF3A" w14:textId="77777777" w:rsidR="005310F6" w:rsidRPr="005310F6" w:rsidRDefault="005310F6" w:rsidP="00B63551">
            <w:pPr>
              <w:keepNext/>
              <w:keepLines/>
              <w:spacing w:before="40" w:after="40"/>
              <w:rPr>
                <w:rFonts w:eastAsia="SimSun"/>
                <w:b/>
                <w:sz w:val="22"/>
                <w:szCs w:val="22"/>
              </w:rPr>
            </w:pPr>
          </w:p>
        </w:tc>
        <w:tc>
          <w:tcPr>
            <w:tcW w:w="567" w:type="dxa"/>
            <w:shd w:val="clear" w:color="auto" w:fill="D9D9D9" w:themeFill="background1" w:themeFillShade="D9"/>
          </w:tcPr>
          <w:p w14:paraId="0B85205A"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19</w:t>
            </w:r>
          </w:p>
        </w:tc>
        <w:tc>
          <w:tcPr>
            <w:tcW w:w="8222" w:type="dxa"/>
            <w:gridSpan w:val="3"/>
            <w:shd w:val="clear" w:color="auto" w:fill="D9D9D9" w:themeFill="background1" w:themeFillShade="D9"/>
          </w:tcPr>
          <w:p w14:paraId="0D36CCBA" w14:textId="77777777" w:rsidR="005310F6" w:rsidRPr="005310F6" w:rsidRDefault="005310F6" w:rsidP="00B63551">
            <w:pPr>
              <w:keepNext/>
              <w:keepLines/>
              <w:tabs>
                <w:tab w:val="left" w:pos="720"/>
              </w:tabs>
              <w:spacing w:before="40" w:after="40"/>
              <w:rPr>
                <w:rFonts w:eastAsia="Batang"/>
                <w:sz w:val="22"/>
                <w:szCs w:val="22"/>
              </w:rPr>
            </w:pPr>
            <w:r w:rsidRPr="005310F6">
              <w:rPr>
                <w:b/>
                <w:sz w:val="22"/>
                <w:szCs w:val="22"/>
              </w:rPr>
              <w:t>Future meetings</w:t>
            </w:r>
          </w:p>
        </w:tc>
      </w:tr>
      <w:tr w:rsidR="005310F6" w:rsidRPr="005310F6" w14:paraId="5B2BD2D6" w14:textId="77777777" w:rsidTr="00B63551">
        <w:trPr>
          <w:trHeight w:val="402"/>
        </w:trPr>
        <w:tc>
          <w:tcPr>
            <w:tcW w:w="1268" w:type="dxa"/>
          </w:tcPr>
          <w:p w14:paraId="09BB7474" w14:textId="77777777" w:rsidR="005310F6" w:rsidRPr="005310F6" w:rsidRDefault="005310F6" w:rsidP="00B63551">
            <w:pPr>
              <w:keepLines/>
              <w:spacing w:before="40" w:after="40"/>
              <w:rPr>
                <w:rFonts w:eastAsia="SimSun"/>
                <w:b/>
                <w:sz w:val="22"/>
                <w:szCs w:val="22"/>
              </w:rPr>
            </w:pPr>
          </w:p>
        </w:tc>
        <w:tc>
          <w:tcPr>
            <w:tcW w:w="567" w:type="dxa"/>
          </w:tcPr>
          <w:p w14:paraId="776F4321" w14:textId="77777777" w:rsidR="005310F6" w:rsidRPr="005310F6" w:rsidRDefault="005310F6" w:rsidP="00B63551">
            <w:pPr>
              <w:keepLines/>
              <w:spacing w:before="40" w:after="40"/>
              <w:rPr>
                <w:rFonts w:eastAsia="SimSun"/>
                <w:bCs/>
                <w:sz w:val="22"/>
                <w:szCs w:val="22"/>
              </w:rPr>
            </w:pPr>
          </w:p>
        </w:tc>
        <w:tc>
          <w:tcPr>
            <w:tcW w:w="2977" w:type="dxa"/>
          </w:tcPr>
          <w:p w14:paraId="026F43A6" w14:textId="77777777" w:rsidR="005310F6" w:rsidRPr="005310F6" w:rsidRDefault="005310F6" w:rsidP="00B63551">
            <w:pPr>
              <w:keepLines/>
              <w:tabs>
                <w:tab w:val="left" w:pos="720"/>
              </w:tabs>
              <w:spacing w:before="40" w:after="40"/>
              <w:rPr>
                <w:sz w:val="22"/>
                <w:szCs w:val="22"/>
              </w:rPr>
            </w:pPr>
          </w:p>
        </w:tc>
        <w:tc>
          <w:tcPr>
            <w:tcW w:w="1134" w:type="dxa"/>
          </w:tcPr>
          <w:p w14:paraId="0182F81F" w14:textId="77777777" w:rsidR="005310F6" w:rsidRPr="005310F6" w:rsidRDefault="005310F6" w:rsidP="00B63551">
            <w:pPr>
              <w:keepLines/>
              <w:spacing w:before="40" w:after="40"/>
              <w:jc w:val="center"/>
              <w:rPr>
                <w:sz w:val="22"/>
                <w:szCs w:val="22"/>
              </w:rPr>
            </w:pPr>
          </w:p>
        </w:tc>
        <w:tc>
          <w:tcPr>
            <w:tcW w:w="4111" w:type="dxa"/>
          </w:tcPr>
          <w:p w14:paraId="18757550" w14:textId="77777777" w:rsidR="005310F6" w:rsidRPr="005310F6" w:rsidRDefault="005310F6" w:rsidP="00B63551">
            <w:pPr>
              <w:keepNext/>
              <w:keepLines/>
              <w:tabs>
                <w:tab w:val="left" w:pos="720"/>
              </w:tabs>
              <w:spacing w:before="40" w:after="40"/>
              <w:rPr>
                <w:sz w:val="22"/>
                <w:szCs w:val="22"/>
              </w:rPr>
            </w:pPr>
            <w:r w:rsidRPr="005310F6">
              <w:rPr>
                <w:rFonts w:eastAsia="Batang"/>
                <w:sz w:val="22"/>
                <w:szCs w:val="22"/>
              </w:rPr>
              <w:t>Suggested rapporteur group meetings:</w:t>
            </w:r>
          </w:p>
          <w:p w14:paraId="6D224370" w14:textId="77777777" w:rsidR="005310F6" w:rsidRPr="005310F6" w:rsidRDefault="005310F6" w:rsidP="00B63551">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5310F6">
              <w:rPr>
                <w:rFonts w:ascii="Times New Roman" w:eastAsia="SimSun" w:hAnsi="Times New Roman" w:cs="Times New Roman"/>
                <w:bCs/>
              </w:rPr>
              <w:t>1 Feb 2023, 13:00-15:00 Geneva time (editing session for Rec. ITU-T A.1)</w:t>
            </w:r>
          </w:p>
          <w:p w14:paraId="56821468" w14:textId="77777777" w:rsidR="005310F6" w:rsidRPr="005310F6" w:rsidRDefault="005310F6" w:rsidP="00B63551">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5310F6">
              <w:rPr>
                <w:rFonts w:ascii="Times New Roman" w:eastAsia="SimSun" w:hAnsi="Times New Roman" w:cs="Times New Roman"/>
                <w:bCs/>
              </w:rPr>
              <w:t>14 Feb 2023, 13:00-15:00 Geneva time (editing session for Rec. ITU-T A.7)</w:t>
            </w:r>
          </w:p>
          <w:p w14:paraId="5755BB69" w14:textId="77777777" w:rsidR="005310F6" w:rsidRPr="005310F6" w:rsidRDefault="005310F6" w:rsidP="00B63551">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5310F6">
              <w:rPr>
                <w:rFonts w:ascii="Times New Roman" w:eastAsia="Batang" w:hAnsi="Times New Roman" w:cs="Times New Roman"/>
              </w:rPr>
              <w:t xml:space="preserve">(TBC) 28 Feb 2023, </w:t>
            </w:r>
            <w:r w:rsidRPr="005310F6">
              <w:rPr>
                <w:rFonts w:ascii="Times New Roman" w:eastAsia="SimSun" w:hAnsi="Times New Roman" w:cs="Times New Roman"/>
                <w:bCs/>
              </w:rPr>
              <w:t xml:space="preserve">13:00-15:00 Geneva time (editing session on Rec. ITU-T A.8 and draft new Supplement </w:t>
            </w:r>
            <w:proofErr w:type="spellStart"/>
            <w:proofErr w:type="gramStart"/>
            <w:r w:rsidRPr="005310F6">
              <w:rPr>
                <w:rFonts w:ascii="Times New Roman" w:eastAsia="SimSun" w:hAnsi="Times New Roman" w:cs="Times New Roman"/>
                <w:bCs/>
              </w:rPr>
              <w:t>A.supplRA</w:t>
            </w:r>
            <w:proofErr w:type="spellEnd"/>
            <w:proofErr w:type="gramEnd"/>
            <w:r w:rsidRPr="005310F6">
              <w:rPr>
                <w:rFonts w:ascii="Times New Roman" w:eastAsia="SimSun" w:hAnsi="Times New Roman" w:cs="Times New Roman"/>
                <w:bCs/>
              </w:rPr>
              <w:t>)</w:t>
            </w:r>
          </w:p>
          <w:p w14:paraId="0F039EFD" w14:textId="77777777" w:rsidR="005310F6" w:rsidRPr="005310F6" w:rsidRDefault="005310F6" w:rsidP="00B63551">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5310F6">
              <w:rPr>
                <w:rFonts w:ascii="Times New Roman" w:eastAsia="SimSun" w:hAnsi="Times New Roman" w:cs="Times New Roman"/>
                <w:bCs/>
              </w:rPr>
              <w:t>30 Mar 2023, 12:00-15:00 Geneva time (governance and management of meetings with remote participation)</w:t>
            </w:r>
          </w:p>
          <w:p w14:paraId="18F6FC58" w14:textId="77777777" w:rsidR="005310F6" w:rsidRPr="005310F6" w:rsidRDefault="005310F6" w:rsidP="00B63551">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5310F6">
              <w:rPr>
                <w:rFonts w:ascii="Times New Roman" w:eastAsia="SimSun" w:hAnsi="Times New Roman" w:cs="Times New Roman"/>
                <w:bCs/>
              </w:rPr>
              <w:t>18 Apr 2023, 13:00-15:00 Geneva time (editing session for Rec. ITU-T A.7)</w:t>
            </w:r>
          </w:p>
          <w:p w14:paraId="563B8ACB" w14:textId="77777777" w:rsidR="005310F6" w:rsidRPr="005310F6" w:rsidRDefault="005310F6" w:rsidP="00B63551">
            <w:pPr>
              <w:pStyle w:val="ListParagraph"/>
              <w:keepLines/>
              <w:numPr>
                <w:ilvl w:val="0"/>
                <w:numId w:val="11"/>
              </w:numPr>
              <w:tabs>
                <w:tab w:val="left" w:pos="720"/>
              </w:tabs>
              <w:spacing w:before="40" w:after="40"/>
              <w:rPr>
                <w:rFonts w:ascii="Times New Roman" w:hAnsi="Times New Roman" w:cs="Times New Roman"/>
              </w:rPr>
            </w:pPr>
            <w:r w:rsidRPr="005310F6">
              <w:rPr>
                <w:rFonts w:ascii="Times New Roman" w:eastAsia="SimSun" w:hAnsi="Times New Roman" w:cs="Times New Roman"/>
                <w:bCs/>
              </w:rPr>
              <w:t>27 Apr 2023, 12:00-15:00 Geneva time (governance and management of meetings with remote participation)</w:t>
            </w:r>
          </w:p>
          <w:p w14:paraId="45486AE2" w14:textId="77777777" w:rsidR="005310F6" w:rsidRPr="005310F6" w:rsidRDefault="005310F6" w:rsidP="00B63551">
            <w:pPr>
              <w:pStyle w:val="ListParagraph"/>
              <w:keepNext/>
              <w:keepLines/>
              <w:numPr>
                <w:ilvl w:val="0"/>
                <w:numId w:val="11"/>
              </w:numPr>
              <w:tabs>
                <w:tab w:val="left" w:pos="720"/>
              </w:tabs>
              <w:spacing w:before="40" w:after="40" w:line="240" w:lineRule="auto"/>
              <w:contextualSpacing w:val="0"/>
              <w:rPr>
                <w:rFonts w:ascii="Times New Roman" w:eastAsia="Batang" w:hAnsi="Times New Roman" w:cs="Times New Roman"/>
              </w:rPr>
            </w:pPr>
            <w:r w:rsidRPr="005310F6">
              <w:rPr>
                <w:rFonts w:ascii="Times New Roman" w:eastAsia="SimSun" w:hAnsi="Times New Roman" w:cs="Times New Roman"/>
                <w:bCs/>
              </w:rPr>
              <w:t>4 May 2023, 13:00-15:00 Geneva time (editing session for Rec. ITU-T A.1)</w:t>
            </w:r>
          </w:p>
          <w:p w14:paraId="0639317A" w14:textId="77777777" w:rsidR="005310F6" w:rsidRPr="005310F6" w:rsidRDefault="005310F6" w:rsidP="00B63551">
            <w:pPr>
              <w:keepNext/>
              <w:keepLines/>
              <w:tabs>
                <w:tab w:val="left" w:pos="720"/>
              </w:tabs>
              <w:spacing w:before="40" w:after="40"/>
              <w:rPr>
                <w:rFonts w:eastAsia="Batang"/>
                <w:i/>
                <w:iCs/>
                <w:sz w:val="22"/>
                <w:szCs w:val="22"/>
              </w:rPr>
            </w:pPr>
            <w:r w:rsidRPr="005310F6">
              <w:rPr>
                <w:rFonts w:eastAsia="Batang"/>
                <w:i/>
                <w:iCs/>
                <w:sz w:val="22"/>
                <w:szCs w:val="22"/>
              </w:rPr>
              <w:t>Contribution deadline: 10 days before.</w:t>
            </w:r>
          </w:p>
        </w:tc>
      </w:tr>
      <w:tr w:rsidR="005310F6" w:rsidRPr="005310F6" w14:paraId="448E0CB1" w14:textId="77777777" w:rsidTr="00B63551">
        <w:trPr>
          <w:trHeight w:val="20"/>
        </w:trPr>
        <w:tc>
          <w:tcPr>
            <w:tcW w:w="1268" w:type="dxa"/>
            <w:shd w:val="clear" w:color="auto" w:fill="D9D9D9" w:themeFill="background1" w:themeFillShade="D9"/>
          </w:tcPr>
          <w:p w14:paraId="3B443A74" w14:textId="77777777" w:rsidR="005310F6" w:rsidRPr="005310F6" w:rsidRDefault="005310F6" w:rsidP="00B63551">
            <w:pPr>
              <w:keepLines/>
              <w:spacing w:before="40" w:after="40"/>
              <w:rPr>
                <w:rFonts w:eastAsia="SimSun"/>
                <w:b/>
                <w:sz w:val="22"/>
                <w:szCs w:val="22"/>
              </w:rPr>
            </w:pPr>
          </w:p>
        </w:tc>
        <w:tc>
          <w:tcPr>
            <w:tcW w:w="567" w:type="dxa"/>
            <w:shd w:val="clear" w:color="auto" w:fill="D9D9D9" w:themeFill="background1" w:themeFillShade="D9"/>
          </w:tcPr>
          <w:p w14:paraId="43833E65" w14:textId="77777777" w:rsidR="005310F6" w:rsidRPr="005310F6" w:rsidRDefault="005310F6" w:rsidP="00B63551">
            <w:pPr>
              <w:keepLines/>
              <w:spacing w:before="40" w:after="40"/>
              <w:rPr>
                <w:rFonts w:eastAsia="SimSun"/>
                <w:b/>
                <w:sz w:val="22"/>
                <w:szCs w:val="22"/>
              </w:rPr>
            </w:pPr>
            <w:r w:rsidRPr="005310F6">
              <w:rPr>
                <w:rFonts w:eastAsia="SimSun"/>
                <w:b/>
                <w:sz w:val="22"/>
                <w:szCs w:val="22"/>
              </w:rPr>
              <w:t>20</w:t>
            </w:r>
          </w:p>
        </w:tc>
        <w:tc>
          <w:tcPr>
            <w:tcW w:w="8222" w:type="dxa"/>
            <w:gridSpan w:val="3"/>
            <w:shd w:val="clear" w:color="auto" w:fill="D9D9D9" w:themeFill="background1" w:themeFillShade="D9"/>
          </w:tcPr>
          <w:p w14:paraId="1CFD82C2" w14:textId="77777777" w:rsidR="005310F6" w:rsidRPr="005310F6" w:rsidRDefault="005310F6" w:rsidP="00B63551">
            <w:pPr>
              <w:keepLines/>
              <w:tabs>
                <w:tab w:val="left" w:pos="720"/>
              </w:tabs>
              <w:spacing w:before="40" w:after="40"/>
              <w:rPr>
                <w:sz w:val="22"/>
                <w:szCs w:val="22"/>
              </w:rPr>
            </w:pPr>
            <w:r w:rsidRPr="005310F6">
              <w:rPr>
                <w:b/>
                <w:sz w:val="22"/>
                <w:szCs w:val="22"/>
              </w:rPr>
              <w:t>AOB</w:t>
            </w:r>
          </w:p>
        </w:tc>
      </w:tr>
      <w:tr w:rsidR="005310F6" w:rsidRPr="005310F6" w14:paraId="1C8F47BC" w14:textId="77777777" w:rsidTr="00B63551">
        <w:trPr>
          <w:trHeight w:val="20"/>
        </w:trPr>
        <w:tc>
          <w:tcPr>
            <w:tcW w:w="1268" w:type="dxa"/>
            <w:shd w:val="clear" w:color="auto" w:fill="D9D9D9" w:themeFill="background1" w:themeFillShade="D9"/>
          </w:tcPr>
          <w:p w14:paraId="1889AF54" w14:textId="77777777" w:rsidR="005310F6" w:rsidRPr="005310F6" w:rsidRDefault="005310F6" w:rsidP="00B63551">
            <w:pPr>
              <w:keepNext/>
              <w:keepLines/>
              <w:spacing w:before="40" w:after="40"/>
              <w:rPr>
                <w:rFonts w:eastAsia="SimSun"/>
                <w:bCs/>
                <w:sz w:val="22"/>
                <w:szCs w:val="22"/>
              </w:rPr>
            </w:pPr>
            <w:r w:rsidRPr="005310F6">
              <w:rPr>
                <w:rFonts w:eastAsia="SimSun"/>
                <w:bCs/>
                <w:sz w:val="22"/>
                <w:szCs w:val="22"/>
              </w:rPr>
              <w:t>10:45</w:t>
            </w:r>
          </w:p>
        </w:tc>
        <w:tc>
          <w:tcPr>
            <w:tcW w:w="567" w:type="dxa"/>
            <w:shd w:val="clear" w:color="auto" w:fill="D9D9D9" w:themeFill="background1" w:themeFillShade="D9"/>
          </w:tcPr>
          <w:p w14:paraId="7517F8DD" w14:textId="77777777" w:rsidR="005310F6" w:rsidRPr="005310F6" w:rsidRDefault="005310F6" w:rsidP="00B63551">
            <w:pPr>
              <w:keepNext/>
              <w:keepLines/>
              <w:spacing w:before="40" w:after="40"/>
              <w:rPr>
                <w:rFonts w:eastAsia="SimSun"/>
                <w:b/>
                <w:sz w:val="22"/>
                <w:szCs w:val="22"/>
              </w:rPr>
            </w:pPr>
            <w:r w:rsidRPr="005310F6">
              <w:rPr>
                <w:rFonts w:eastAsia="SimSun"/>
                <w:b/>
                <w:sz w:val="22"/>
                <w:szCs w:val="22"/>
              </w:rPr>
              <w:t>21</w:t>
            </w:r>
          </w:p>
        </w:tc>
        <w:tc>
          <w:tcPr>
            <w:tcW w:w="4111" w:type="dxa"/>
            <w:gridSpan w:val="2"/>
            <w:shd w:val="clear" w:color="auto" w:fill="D9D9D9" w:themeFill="background1" w:themeFillShade="D9"/>
          </w:tcPr>
          <w:p w14:paraId="33B31DD6" w14:textId="77777777" w:rsidR="005310F6" w:rsidRPr="005310F6" w:rsidRDefault="005310F6" w:rsidP="00B63551">
            <w:pPr>
              <w:keepNext/>
              <w:keepLines/>
              <w:tabs>
                <w:tab w:val="left" w:pos="720"/>
              </w:tabs>
              <w:spacing w:before="40" w:after="40"/>
              <w:rPr>
                <w:sz w:val="22"/>
                <w:szCs w:val="22"/>
              </w:rPr>
            </w:pPr>
            <w:r w:rsidRPr="005310F6">
              <w:rPr>
                <w:b/>
                <w:sz w:val="22"/>
                <w:szCs w:val="22"/>
              </w:rPr>
              <w:t>Closure of the meeting</w:t>
            </w:r>
          </w:p>
        </w:tc>
        <w:tc>
          <w:tcPr>
            <w:tcW w:w="4111" w:type="dxa"/>
            <w:shd w:val="clear" w:color="auto" w:fill="auto"/>
          </w:tcPr>
          <w:p w14:paraId="798C75C7" w14:textId="77777777" w:rsidR="005310F6" w:rsidRPr="005310F6" w:rsidRDefault="005310F6" w:rsidP="00B63551">
            <w:pPr>
              <w:keepNext/>
              <w:keepLines/>
              <w:tabs>
                <w:tab w:val="left" w:pos="720"/>
              </w:tabs>
              <w:spacing w:before="40" w:after="40"/>
              <w:rPr>
                <w:sz w:val="22"/>
                <w:szCs w:val="22"/>
              </w:rPr>
            </w:pPr>
            <w:r w:rsidRPr="005310F6">
              <w:rPr>
                <w:sz w:val="22"/>
                <w:szCs w:val="22"/>
              </w:rPr>
              <w:t xml:space="preserve">Meeting report to be found in </w:t>
            </w:r>
            <w:hyperlink r:id="rId99" w:history="1">
              <w:r w:rsidRPr="005310F6">
                <w:rPr>
                  <w:rStyle w:val="Hyperlink"/>
                  <w:rFonts w:ascii="Times New Roman" w:hAnsi="Times New Roman"/>
                  <w:sz w:val="22"/>
                  <w:szCs w:val="22"/>
                </w:rPr>
                <w:t>TD15</w:t>
              </w:r>
            </w:hyperlink>
            <w:r w:rsidRPr="005310F6">
              <w:rPr>
                <w:rStyle w:val="Hyperlink"/>
                <w:rFonts w:ascii="Times New Roman" w:hAnsi="Times New Roman"/>
                <w:color w:val="auto"/>
                <w:sz w:val="22"/>
                <w:szCs w:val="22"/>
                <w:u w:val="none"/>
              </w:rPr>
              <w:t>.</w:t>
            </w:r>
          </w:p>
        </w:tc>
      </w:tr>
    </w:tbl>
    <w:p w14:paraId="771864C1" w14:textId="77777777" w:rsidR="00C3011C" w:rsidRDefault="00C3011C"/>
    <w:p w14:paraId="2B3B28A6" w14:textId="5789999D" w:rsidR="00794F4F" w:rsidRPr="008856E6" w:rsidRDefault="00394DBF" w:rsidP="00BF1858">
      <w:pPr>
        <w:jc w:val="center"/>
      </w:pPr>
      <w:r w:rsidRPr="008F7D1F">
        <w:t>_______________________</w:t>
      </w:r>
    </w:p>
    <w:sectPr w:rsidR="00794F4F" w:rsidRPr="008856E6" w:rsidSect="000D2145">
      <w:headerReference w:type="default" r:id="rId100"/>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972C" w14:textId="77777777" w:rsidR="009B0260" w:rsidRDefault="009B0260" w:rsidP="00C42125">
      <w:pPr>
        <w:spacing w:before="0"/>
      </w:pPr>
      <w:r>
        <w:separator/>
      </w:r>
    </w:p>
  </w:endnote>
  <w:endnote w:type="continuationSeparator" w:id="0">
    <w:p w14:paraId="2E890757" w14:textId="77777777" w:rsidR="009B0260" w:rsidRDefault="009B0260"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6217" w14:textId="77777777" w:rsidR="009B0260" w:rsidRDefault="009B0260" w:rsidP="00C42125">
      <w:pPr>
        <w:spacing w:before="0"/>
      </w:pPr>
      <w:r>
        <w:separator/>
      </w:r>
    </w:p>
  </w:footnote>
  <w:footnote w:type="continuationSeparator" w:id="0">
    <w:p w14:paraId="29ACA925" w14:textId="77777777" w:rsidR="009B0260" w:rsidRDefault="009B0260"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415B" w14:textId="56C98D1A" w:rsidR="00C42125" w:rsidRPr="000D2145" w:rsidRDefault="000D2145" w:rsidP="000D2145">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p>
  <w:p w14:paraId="0D3706E6" w14:textId="3DD4AB86" w:rsidR="000D2145" w:rsidRPr="000D2145" w:rsidRDefault="00266036" w:rsidP="000D2145">
    <w:pPr>
      <w:pStyle w:val="Header"/>
      <w:spacing w:after="240"/>
      <w:rPr>
        <w:sz w:val="18"/>
      </w:rPr>
    </w:pPr>
    <w:r>
      <w:rPr>
        <w:sz w:val="18"/>
      </w:rPr>
      <w:t>TSAG-TD01</w:t>
    </w:r>
    <w:r w:rsidR="00D71C4C">
      <w:rPr>
        <w:sz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C33CCB"/>
    <w:multiLevelType w:val="hybridMultilevel"/>
    <w:tmpl w:val="0D12E362"/>
    <w:lvl w:ilvl="0" w:tplc="C3A29E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A46FD6"/>
    <w:multiLevelType w:val="hybridMultilevel"/>
    <w:tmpl w:val="6B200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BF37BA"/>
    <w:multiLevelType w:val="hybridMultilevel"/>
    <w:tmpl w:val="0E4CD778"/>
    <w:lvl w:ilvl="0" w:tplc="884AFE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00F65"/>
    <w:multiLevelType w:val="hybridMultilevel"/>
    <w:tmpl w:val="989E8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A230C2"/>
    <w:multiLevelType w:val="hybridMultilevel"/>
    <w:tmpl w:val="56F08ACA"/>
    <w:lvl w:ilvl="0" w:tplc="C3A29E5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9"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1706423">
    <w:abstractNumId w:val="9"/>
  </w:num>
  <w:num w:numId="2" w16cid:durableId="2016378054">
    <w:abstractNumId w:val="7"/>
  </w:num>
  <w:num w:numId="3" w16cid:durableId="1720209019">
    <w:abstractNumId w:val="6"/>
  </w:num>
  <w:num w:numId="4" w16cid:durableId="1127049451">
    <w:abstractNumId w:val="5"/>
  </w:num>
  <w:num w:numId="5" w16cid:durableId="1773474573">
    <w:abstractNumId w:val="4"/>
  </w:num>
  <w:num w:numId="6" w16cid:durableId="483132024">
    <w:abstractNumId w:val="8"/>
  </w:num>
  <w:num w:numId="7" w16cid:durableId="782963937">
    <w:abstractNumId w:val="3"/>
  </w:num>
  <w:num w:numId="8" w16cid:durableId="33509891">
    <w:abstractNumId w:val="2"/>
  </w:num>
  <w:num w:numId="9" w16cid:durableId="30960077">
    <w:abstractNumId w:val="1"/>
  </w:num>
  <w:num w:numId="10" w16cid:durableId="1951087757">
    <w:abstractNumId w:val="0"/>
  </w:num>
  <w:num w:numId="11" w16cid:durableId="2015302348">
    <w:abstractNumId w:val="14"/>
  </w:num>
  <w:num w:numId="12" w16cid:durableId="1593972481">
    <w:abstractNumId w:val="13"/>
  </w:num>
  <w:num w:numId="13" w16cid:durableId="1717125306">
    <w:abstractNumId w:val="10"/>
  </w:num>
  <w:num w:numId="14" w16cid:durableId="1429503779">
    <w:abstractNumId w:val="18"/>
  </w:num>
  <w:num w:numId="15" w16cid:durableId="440682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266031">
    <w:abstractNumId w:val="15"/>
  </w:num>
  <w:num w:numId="17" w16cid:durableId="1865286755">
    <w:abstractNumId w:val="12"/>
  </w:num>
  <w:num w:numId="18" w16cid:durableId="1877086074">
    <w:abstractNumId w:val="11"/>
  </w:num>
  <w:num w:numId="19" w16cid:durableId="2044480533">
    <w:abstractNumId w:val="17"/>
  </w:num>
  <w:num w:numId="20" w16cid:durableId="1288048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E6A"/>
    <w:rsid w:val="000012C2"/>
    <w:rsid w:val="00002033"/>
    <w:rsid w:val="00002B78"/>
    <w:rsid w:val="00006A97"/>
    <w:rsid w:val="00007755"/>
    <w:rsid w:val="00010F32"/>
    <w:rsid w:val="0001151D"/>
    <w:rsid w:val="000123DF"/>
    <w:rsid w:val="00014932"/>
    <w:rsid w:val="000149D3"/>
    <w:rsid w:val="00014B68"/>
    <w:rsid w:val="00015569"/>
    <w:rsid w:val="000159D6"/>
    <w:rsid w:val="00016AC4"/>
    <w:rsid w:val="00021FD2"/>
    <w:rsid w:val="00022B5B"/>
    <w:rsid w:val="00023D9A"/>
    <w:rsid w:val="00024E38"/>
    <w:rsid w:val="00031028"/>
    <w:rsid w:val="00031138"/>
    <w:rsid w:val="00031573"/>
    <w:rsid w:val="00034A01"/>
    <w:rsid w:val="00035A0C"/>
    <w:rsid w:val="00036034"/>
    <w:rsid w:val="000360A2"/>
    <w:rsid w:val="000364CE"/>
    <w:rsid w:val="0003673C"/>
    <w:rsid w:val="0003747F"/>
    <w:rsid w:val="00040D42"/>
    <w:rsid w:val="000439ED"/>
    <w:rsid w:val="00050128"/>
    <w:rsid w:val="00050680"/>
    <w:rsid w:val="00050D2B"/>
    <w:rsid w:val="000519F8"/>
    <w:rsid w:val="0005376A"/>
    <w:rsid w:val="00055C72"/>
    <w:rsid w:val="00056BC1"/>
    <w:rsid w:val="00057000"/>
    <w:rsid w:val="00060043"/>
    <w:rsid w:val="0006085E"/>
    <w:rsid w:val="00060B54"/>
    <w:rsid w:val="000610A6"/>
    <w:rsid w:val="000618C4"/>
    <w:rsid w:val="000640E0"/>
    <w:rsid w:val="00083055"/>
    <w:rsid w:val="0008375A"/>
    <w:rsid w:val="0008670D"/>
    <w:rsid w:val="00091E62"/>
    <w:rsid w:val="000A017F"/>
    <w:rsid w:val="000A0BF8"/>
    <w:rsid w:val="000A4AE4"/>
    <w:rsid w:val="000A5CA2"/>
    <w:rsid w:val="000B1010"/>
    <w:rsid w:val="000B166E"/>
    <w:rsid w:val="000B25B2"/>
    <w:rsid w:val="000B2DEB"/>
    <w:rsid w:val="000B4091"/>
    <w:rsid w:val="000B4F0D"/>
    <w:rsid w:val="000B5AFA"/>
    <w:rsid w:val="000B6181"/>
    <w:rsid w:val="000C167A"/>
    <w:rsid w:val="000C46A7"/>
    <w:rsid w:val="000C6C66"/>
    <w:rsid w:val="000C7C38"/>
    <w:rsid w:val="000C7CBA"/>
    <w:rsid w:val="000D05BC"/>
    <w:rsid w:val="000D099F"/>
    <w:rsid w:val="000D2145"/>
    <w:rsid w:val="000D347B"/>
    <w:rsid w:val="000D6D41"/>
    <w:rsid w:val="000E0E01"/>
    <w:rsid w:val="000E2B5F"/>
    <w:rsid w:val="000E6A3A"/>
    <w:rsid w:val="000E7344"/>
    <w:rsid w:val="000F01AC"/>
    <w:rsid w:val="000F2922"/>
    <w:rsid w:val="000F7122"/>
    <w:rsid w:val="00102235"/>
    <w:rsid w:val="001026C2"/>
    <w:rsid w:val="001035C5"/>
    <w:rsid w:val="001062B8"/>
    <w:rsid w:val="00106BE3"/>
    <w:rsid w:val="00106EFE"/>
    <w:rsid w:val="001105EF"/>
    <w:rsid w:val="0011102C"/>
    <w:rsid w:val="00111D21"/>
    <w:rsid w:val="0011221C"/>
    <w:rsid w:val="001163EA"/>
    <w:rsid w:val="001177D0"/>
    <w:rsid w:val="00120136"/>
    <w:rsid w:val="0012214B"/>
    <w:rsid w:val="00124799"/>
    <w:rsid w:val="00125432"/>
    <w:rsid w:val="00127689"/>
    <w:rsid w:val="00133FCA"/>
    <w:rsid w:val="00135B42"/>
    <w:rsid w:val="00136145"/>
    <w:rsid w:val="00137429"/>
    <w:rsid w:val="00137F40"/>
    <w:rsid w:val="00140703"/>
    <w:rsid w:val="001447CA"/>
    <w:rsid w:val="00145426"/>
    <w:rsid w:val="00146957"/>
    <w:rsid w:val="00147D38"/>
    <w:rsid w:val="00152F87"/>
    <w:rsid w:val="00154E9C"/>
    <w:rsid w:val="00156461"/>
    <w:rsid w:val="00162F9F"/>
    <w:rsid w:val="00165893"/>
    <w:rsid w:val="00165A45"/>
    <w:rsid w:val="00166841"/>
    <w:rsid w:val="00171F1B"/>
    <w:rsid w:val="00173C28"/>
    <w:rsid w:val="00175987"/>
    <w:rsid w:val="0017766A"/>
    <w:rsid w:val="00180158"/>
    <w:rsid w:val="0018292E"/>
    <w:rsid w:val="001829B0"/>
    <w:rsid w:val="00183D3E"/>
    <w:rsid w:val="001844D2"/>
    <w:rsid w:val="001852E3"/>
    <w:rsid w:val="001871EC"/>
    <w:rsid w:val="00192296"/>
    <w:rsid w:val="0019277B"/>
    <w:rsid w:val="00194802"/>
    <w:rsid w:val="00197546"/>
    <w:rsid w:val="001A0C83"/>
    <w:rsid w:val="001A2280"/>
    <w:rsid w:val="001A247C"/>
    <w:rsid w:val="001A3897"/>
    <w:rsid w:val="001A670F"/>
    <w:rsid w:val="001A6777"/>
    <w:rsid w:val="001B65BA"/>
    <w:rsid w:val="001C2C2D"/>
    <w:rsid w:val="001C5728"/>
    <w:rsid w:val="001C5734"/>
    <w:rsid w:val="001C5E3F"/>
    <w:rsid w:val="001C62B8"/>
    <w:rsid w:val="001C7A5E"/>
    <w:rsid w:val="001D01BC"/>
    <w:rsid w:val="001D13DE"/>
    <w:rsid w:val="001D18F4"/>
    <w:rsid w:val="001D76E0"/>
    <w:rsid w:val="001E300C"/>
    <w:rsid w:val="001E434E"/>
    <w:rsid w:val="001E787B"/>
    <w:rsid w:val="001E7B0E"/>
    <w:rsid w:val="001F081B"/>
    <w:rsid w:val="001F141D"/>
    <w:rsid w:val="001F1849"/>
    <w:rsid w:val="001F3220"/>
    <w:rsid w:val="001F6B30"/>
    <w:rsid w:val="001F761F"/>
    <w:rsid w:val="001F7B4F"/>
    <w:rsid w:val="001F7DA9"/>
    <w:rsid w:val="00200A06"/>
    <w:rsid w:val="00203B47"/>
    <w:rsid w:val="00205102"/>
    <w:rsid w:val="00206B1C"/>
    <w:rsid w:val="00211707"/>
    <w:rsid w:val="00211872"/>
    <w:rsid w:val="00213291"/>
    <w:rsid w:val="0021720E"/>
    <w:rsid w:val="00220EBD"/>
    <w:rsid w:val="00223EC3"/>
    <w:rsid w:val="00225B99"/>
    <w:rsid w:val="0023190A"/>
    <w:rsid w:val="002362E5"/>
    <w:rsid w:val="00236E6A"/>
    <w:rsid w:val="00240282"/>
    <w:rsid w:val="00241454"/>
    <w:rsid w:val="00241AA7"/>
    <w:rsid w:val="00244A2B"/>
    <w:rsid w:val="00245C4C"/>
    <w:rsid w:val="00246959"/>
    <w:rsid w:val="002519A1"/>
    <w:rsid w:val="00255A52"/>
    <w:rsid w:val="00257CD9"/>
    <w:rsid w:val="002609B6"/>
    <w:rsid w:val="00261739"/>
    <w:rsid w:val="002622FA"/>
    <w:rsid w:val="00263518"/>
    <w:rsid w:val="00263561"/>
    <w:rsid w:val="00263980"/>
    <w:rsid w:val="00264FE6"/>
    <w:rsid w:val="00266036"/>
    <w:rsid w:val="002719DA"/>
    <w:rsid w:val="00272ABE"/>
    <w:rsid w:val="00274DE9"/>
    <w:rsid w:val="00276985"/>
    <w:rsid w:val="00277326"/>
    <w:rsid w:val="002779C5"/>
    <w:rsid w:val="00277EC0"/>
    <w:rsid w:val="0028200F"/>
    <w:rsid w:val="0028552F"/>
    <w:rsid w:val="0029263F"/>
    <w:rsid w:val="00292BEE"/>
    <w:rsid w:val="00295E49"/>
    <w:rsid w:val="00297A4A"/>
    <w:rsid w:val="002A0542"/>
    <w:rsid w:val="002A401B"/>
    <w:rsid w:val="002A4F35"/>
    <w:rsid w:val="002B1B99"/>
    <w:rsid w:val="002B1F23"/>
    <w:rsid w:val="002B343C"/>
    <w:rsid w:val="002B3C3D"/>
    <w:rsid w:val="002B3E80"/>
    <w:rsid w:val="002B496E"/>
    <w:rsid w:val="002B64ED"/>
    <w:rsid w:val="002B6A01"/>
    <w:rsid w:val="002C26C0"/>
    <w:rsid w:val="002C2A81"/>
    <w:rsid w:val="002C45C0"/>
    <w:rsid w:val="002C45EA"/>
    <w:rsid w:val="002C766B"/>
    <w:rsid w:val="002D057B"/>
    <w:rsid w:val="002D359B"/>
    <w:rsid w:val="002D4012"/>
    <w:rsid w:val="002D4810"/>
    <w:rsid w:val="002D4A87"/>
    <w:rsid w:val="002E091D"/>
    <w:rsid w:val="002E0921"/>
    <w:rsid w:val="002E0F22"/>
    <w:rsid w:val="002E26C8"/>
    <w:rsid w:val="002E37D7"/>
    <w:rsid w:val="002E461A"/>
    <w:rsid w:val="002E4F99"/>
    <w:rsid w:val="002E5A4D"/>
    <w:rsid w:val="002E7392"/>
    <w:rsid w:val="002E79CB"/>
    <w:rsid w:val="002F0A75"/>
    <w:rsid w:val="002F2894"/>
    <w:rsid w:val="002F3B78"/>
    <w:rsid w:val="002F3BDD"/>
    <w:rsid w:val="002F5865"/>
    <w:rsid w:val="002F6B30"/>
    <w:rsid w:val="002F7316"/>
    <w:rsid w:val="002F7879"/>
    <w:rsid w:val="002F7F55"/>
    <w:rsid w:val="00301ADE"/>
    <w:rsid w:val="0030252B"/>
    <w:rsid w:val="0030745F"/>
    <w:rsid w:val="00307B34"/>
    <w:rsid w:val="00310222"/>
    <w:rsid w:val="00311917"/>
    <w:rsid w:val="00311940"/>
    <w:rsid w:val="003144F7"/>
    <w:rsid w:val="00314630"/>
    <w:rsid w:val="00316DD4"/>
    <w:rsid w:val="0032090A"/>
    <w:rsid w:val="00321CDE"/>
    <w:rsid w:val="00326504"/>
    <w:rsid w:val="003276D0"/>
    <w:rsid w:val="003277DF"/>
    <w:rsid w:val="00333267"/>
    <w:rsid w:val="00333A40"/>
    <w:rsid w:val="00333E15"/>
    <w:rsid w:val="00336BF1"/>
    <w:rsid w:val="00340029"/>
    <w:rsid w:val="00340A06"/>
    <w:rsid w:val="00342261"/>
    <w:rsid w:val="00342524"/>
    <w:rsid w:val="00350F3E"/>
    <w:rsid w:val="00350F7A"/>
    <w:rsid w:val="003540F6"/>
    <w:rsid w:val="003546C8"/>
    <w:rsid w:val="003628AE"/>
    <w:rsid w:val="00363962"/>
    <w:rsid w:val="003662AF"/>
    <w:rsid w:val="0036651C"/>
    <w:rsid w:val="00366F12"/>
    <w:rsid w:val="00370079"/>
    <w:rsid w:val="00370525"/>
    <w:rsid w:val="0037310C"/>
    <w:rsid w:val="003735AB"/>
    <w:rsid w:val="00374237"/>
    <w:rsid w:val="00374300"/>
    <w:rsid w:val="00375148"/>
    <w:rsid w:val="00375ADD"/>
    <w:rsid w:val="00376669"/>
    <w:rsid w:val="00380397"/>
    <w:rsid w:val="003827C0"/>
    <w:rsid w:val="00382A02"/>
    <w:rsid w:val="00384558"/>
    <w:rsid w:val="00384DE4"/>
    <w:rsid w:val="003869FF"/>
    <w:rsid w:val="0038715D"/>
    <w:rsid w:val="00394B2A"/>
    <w:rsid w:val="00394DBF"/>
    <w:rsid w:val="00396529"/>
    <w:rsid w:val="0039681F"/>
    <w:rsid w:val="00396A3E"/>
    <w:rsid w:val="00397E04"/>
    <w:rsid w:val="003A36A3"/>
    <w:rsid w:val="003A43EF"/>
    <w:rsid w:val="003A44E8"/>
    <w:rsid w:val="003A553B"/>
    <w:rsid w:val="003A6BC1"/>
    <w:rsid w:val="003B191C"/>
    <w:rsid w:val="003C0769"/>
    <w:rsid w:val="003C154F"/>
    <w:rsid w:val="003C1C74"/>
    <w:rsid w:val="003C3EA3"/>
    <w:rsid w:val="003C6EC0"/>
    <w:rsid w:val="003D2523"/>
    <w:rsid w:val="003D5E0F"/>
    <w:rsid w:val="003D7050"/>
    <w:rsid w:val="003D7746"/>
    <w:rsid w:val="003E3DBE"/>
    <w:rsid w:val="003E4E92"/>
    <w:rsid w:val="003E5D59"/>
    <w:rsid w:val="003E6CEC"/>
    <w:rsid w:val="003F1DC7"/>
    <w:rsid w:val="003F2BED"/>
    <w:rsid w:val="003F372F"/>
    <w:rsid w:val="003F3D60"/>
    <w:rsid w:val="003F4AB2"/>
    <w:rsid w:val="003F563A"/>
    <w:rsid w:val="003F6D2F"/>
    <w:rsid w:val="00402C63"/>
    <w:rsid w:val="004068BC"/>
    <w:rsid w:val="00406DB2"/>
    <w:rsid w:val="00406E82"/>
    <w:rsid w:val="004115BF"/>
    <w:rsid w:val="00411B04"/>
    <w:rsid w:val="00413740"/>
    <w:rsid w:val="00414659"/>
    <w:rsid w:val="004202DC"/>
    <w:rsid w:val="00422436"/>
    <w:rsid w:val="00430F7E"/>
    <w:rsid w:val="00442A73"/>
    <w:rsid w:val="00443878"/>
    <w:rsid w:val="00451ADF"/>
    <w:rsid w:val="004545D7"/>
    <w:rsid w:val="00456561"/>
    <w:rsid w:val="0046036E"/>
    <w:rsid w:val="00461325"/>
    <w:rsid w:val="004628A1"/>
    <w:rsid w:val="00465B4C"/>
    <w:rsid w:val="004662A9"/>
    <w:rsid w:val="00470060"/>
    <w:rsid w:val="004712CA"/>
    <w:rsid w:val="00473591"/>
    <w:rsid w:val="00473F77"/>
    <w:rsid w:val="0047422E"/>
    <w:rsid w:val="004748FA"/>
    <w:rsid w:val="00476D90"/>
    <w:rsid w:val="0048193E"/>
    <w:rsid w:val="00484540"/>
    <w:rsid w:val="004851DE"/>
    <w:rsid w:val="00486163"/>
    <w:rsid w:val="00486470"/>
    <w:rsid w:val="004866C2"/>
    <w:rsid w:val="00487089"/>
    <w:rsid w:val="00487A29"/>
    <w:rsid w:val="004921A4"/>
    <w:rsid w:val="00492A70"/>
    <w:rsid w:val="00494F7A"/>
    <w:rsid w:val="00495F4C"/>
    <w:rsid w:val="004A2E83"/>
    <w:rsid w:val="004A304E"/>
    <w:rsid w:val="004A585D"/>
    <w:rsid w:val="004A618D"/>
    <w:rsid w:val="004A68B0"/>
    <w:rsid w:val="004A6B3F"/>
    <w:rsid w:val="004B7ABA"/>
    <w:rsid w:val="004B7BC8"/>
    <w:rsid w:val="004C0673"/>
    <w:rsid w:val="004C7395"/>
    <w:rsid w:val="004D3926"/>
    <w:rsid w:val="004D7CEF"/>
    <w:rsid w:val="004E485B"/>
    <w:rsid w:val="004E496D"/>
    <w:rsid w:val="004E6720"/>
    <w:rsid w:val="004E7287"/>
    <w:rsid w:val="004F0024"/>
    <w:rsid w:val="004F08BA"/>
    <w:rsid w:val="004F3816"/>
    <w:rsid w:val="004F3A84"/>
    <w:rsid w:val="004F42ED"/>
    <w:rsid w:val="00500300"/>
    <w:rsid w:val="005016DD"/>
    <w:rsid w:val="00501EFA"/>
    <w:rsid w:val="00503380"/>
    <w:rsid w:val="005037EB"/>
    <w:rsid w:val="0051153A"/>
    <w:rsid w:val="00511794"/>
    <w:rsid w:val="005142A5"/>
    <w:rsid w:val="00517323"/>
    <w:rsid w:val="0051776F"/>
    <w:rsid w:val="00520E33"/>
    <w:rsid w:val="00522FBE"/>
    <w:rsid w:val="00523B6A"/>
    <w:rsid w:val="0052493D"/>
    <w:rsid w:val="00524FD6"/>
    <w:rsid w:val="005263BB"/>
    <w:rsid w:val="00526B64"/>
    <w:rsid w:val="00530FDB"/>
    <w:rsid w:val="005310F6"/>
    <w:rsid w:val="00531162"/>
    <w:rsid w:val="00531B4A"/>
    <w:rsid w:val="00532DC0"/>
    <w:rsid w:val="005345EB"/>
    <w:rsid w:val="00536147"/>
    <w:rsid w:val="00540D0E"/>
    <w:rsid w:val="00542C20"/>
    <w:rsid w:val="00542C6A"/>
    <w:rsid w:val="005438AA"/>
    <w:rsid w:val="00543A66"/>
    <w:rsid w:val="00544A48"/>
    <w:rsid w:val="00545F34"/>
    <w:rsid w:val="005471B2"/>
    <w:rsid w:val="00547454"/>
    <w:rsid w:val="005518D8"/>
    <w:rsid w:val="00551E3F"/>
    <w:rsid w:val="0055489A"/>
    <w:rsid w:val="00560677"/>
    <w:rsid w:val="0056074C"/>
    <w:rsid w:val="00562B8C"/>
    <w:rsid w:val="0056373A"/>
    <w:rsid w:val="00563C84"/>
    <w:rsid w:val="00564B51"/>
    <w:rsid w:val="00566EDA"/>
    <w:rsid w:val="00567978"/>
    <w:rsid w:val="00572654"/>
    <w:rsid w:val="0057462C"/>
    <w:rsid w:val="00574AD0"/>
    <w:rsid w:val="00577E3A"/>
    <w:rsid w:val="00581013"/>
    <w:rsid w:val="0058462B"/>
    <w:rsid w:val="005860B5"/>
    <w:rsid w:val="005918BF"/>
    <w:rsid w:val="00595203"/>
    <w:rsid w:val="00595370"/>
    <w:rsid w:val="00595C06"/>
    <w:rsid w:val="005A016E"/>
    <w:rsid w:val="005A298F"/>
    <w:rsid w:val="005A2D02"/>
    <w:rsid w:val="005A3E32"/>
    <w:rsid w:val="005A4545"/>
    <w:rsid w:val="005B133F"/>
    <w:rsid w:val="005B4E9A"/>
    <w:rsid w:val="005B5454"/>
    <w:rsid w:val="005B5629"/>
    <w:rsid w:val="005C0300"/>
    <w:rsid w:val="005C220F"/>
    <w:rsid w:val="005C24A9"/>
    <w:rsid w:val="005C3765"/>
    <w:rsid w:val="005C3F76"/>
    <w:rsid w:val="005C6F1E"/>
    <w:rsid w:val="005C7193"/>
    <w:rsid w:val="005D5938"/>
    <w:rsid w:val="005D5A5D"/>
    <w:rsid w:val="005E0864"/>
    <w:rsid w:val="005E5BD8"/>
    <w:rsid w:val="005E6692"/>
    <w:rsid w:val="005E71C0"/>
    <w:rsid w:val="005E794B"/>
    <w:rsid w:val="005E7E34"/>
    <w:rsid w:val="005F015E"/>
    <w:rsid w:val="005F1BE1"/>
    <w:rsid w:val="005F43E1"/>
    <w:rsid w:val="005F4B6A"/>
    <w:rsid w:val="005F5C27"/>
    <w:rsid w:val="00603200"/>
    <w:rsid w:val="00603D2D"/>
    <w:rsid w:val="00604EB2"/>
    <w:rsid w:val="00605115"/>
    <w:rsid w:val="0061021C"/>
    <w:rsid w:val="00613DBE"/>
    <w:rsid w:val="00615A0A"/>
    <w:rsid w:val="00621A25"/>
    <w:rsid w:val="00621F4B"/>
    <w:rsid w:val="00621FF7"/>
    <w:rsid w:val="006233B3"/>
    <w:rsid w:val="00623D42"/>
    <w:rsid w:val="0062617E"/>
    <w:rsid w:val="006267C9"/>
    <w:rsid w:val="006311D7"/>
    <w:rsid w:val="006314E5"/>
    <w:rsid w:val="00632F29"/>
    <w:rsid w:val="006333D4"/>
    <w:rsid w:val="006364FE"/>
    <w:rsid w:val="006369B2"/>
    <w:rsid w:val="00642CFF"/>
    <w:rsid w:val="006502F5"/>
    <w:rsid w:val="00650D31"/>
    <w:rsid w:val="00652C03"/>
    <w:rsid w:val="00653413"/>
    <w:rsid w:val="006570B0"/>
    <w:rsid w:val="00657152"/>
    <w:rsid w:val="00660BD1"/>
    <w:rsid w:val="00660C17"/>
    <w:rsid w:val="00662353"/>
    <w:rsid w:val="0066352E"/>
    <w:rsid w:val="00664B00"/>
    <w:rsid w:val="00665B8F"/>
    <w:rsid w:val="00666B32"/>
    <w:rsid w:val="00671235"/>
    <w:rsid w:val="00674BBE"/>
    <w:rsid w:val="00675909"/>
    <w:rsid w:val="00681E86"/>
    <w:rsid w:val="00682297"/>
    <w:rsid w:val="006837AD"/>
    <w:rsid w:val="0068480E"/>
    <w:rsid w:val="006872B5"/>
    <w:rsid w:val="00687B83"/>
    <w:rsid w:val="00690338"/>
    <w:rsid w:val="0069210B"/>
    <w:rsid w:val="0069663F"/>
    <w:rsid w:val="00697A4C"/>
    <w:rsid w:val="006A4055"/>
    <w:rsid w:val="006A5DB9"/>
    <w:rsid w:val="006A5EC8"/>
    <w:rsid w:val="006A5F95"/>
    <w:rsid w:val="006A6714"/>
    <w:rsid w:val="006B142E"/>
    <w:rsid w:val="006C2223"/>
    <w:rsid w:val="006C3913"/>
    <w:rsid w:val="006C5641"/>
    <w:rsid w:val="006C5BB9"/>
    <w:rsid w:val="006C6939"/>
    <w:rsid w:val="006C71AE"/>
    <w:rsid w:val="006D1089"/>
    <w:rsid w:val="006D14EB"/>
    <w:rsid w:val="006D207F"/>
    <w:rsid w:val="006D250B"/>
    <w:rsid w:val="006D65F9"/>
    <w:rsid w:val="006D7355"/>
    <w:rsid w:val="006D7658"/>
    <w:rsid w:val="006E2709"/>
    <w:rsid w:val="006F6245"/>
    <w:rsid w:val="006F73C3"/>
    <w:rsid w:val="006F7493"/>
    <w:rsid w:val="00700D75"/>
    <w:rsid w:val="00701D2C"/>
    <w:rsid w:val="007035BC"/>
    <w:rsid w:val="0070454C"/>
    <w:rsid w:val="007058B9"/>
    <w:rsid w:val="00705BFD"/>
    <w:rsid w:val="007062E6"/>
    <w:rsid w:val="00707B1B"/>
    <w:rsid w:val="00710EE1"/>
    <w:rsid w:val="00711DAA"/>
    <w:rsid w:val="00720006"/>
    <w:rsid w:val="007228B0"/>
    <w:rsid w:val="00722D76"/>
    <w:rsid w:val="00723066"/>
    <w:rsid w:val="0072395F"/>
    <w:rsid w:val="007255D7"/>
    <w:rsid w:val="00731135"/>
    <w:rsid w:val="007324AF"/>
    <w:rsid w:val="0073339A"/>
    <w:rsid w:val="00735507"/>
    <w:rsid w:val="00735636"/>
    <w:rsid w:val="00735C07"/>
    <w:rsid w:val="007409B4"/>
    <w:rsid w:val="007433DD"/>
    <w:rsid w:val="0074579C"/>
    <w:rsid w:val="007507A1"/>
    <w:rsid w:val="007507EE"/>
    <w:rsid w:val="007538C0"/>
    <w:rsid w:val="0075521C"/>
    <w:rsid w:val="0075525E"/>
    <w:rsid w:val="00755633"/>
    <w:rsid w:val="00756066"/>
    <w:rsid w:val="0076122C"/>
    <w:rsid w:val="00761F96"/>
    <w:rsid w:val="0076542A"/>
    <w:rsid w:val="00770BB1"/>
    <w:rsid w:val="00773CC8"/>
    <w:rsid w:val="007744AA"/>
    <w:rsid w:val="00774E73"/>
    <w:rsid w:val="00775A29"/>
    <w:rsid w:val="007768FE"/>
    <w:rsid w:val="00781A09"/>
    <w:rsid w:val="007826D5"/>
    <w:rsid w:val="00782CBB"/>
    <w:rsid w:val="00783193"/>
    <w:rsid w:val="007903F8"/>
    <w:rsid w:val="0079162B"/>
    <w:rsid w:val="00791BD0"/>
    <w:rsid w:val="00791D18"/>
    <w:rsid w:val="00794F4F"/>
    <w:rsid w:val="007967E9"/>
    <w:rsid w:val="007974BE"/>
    <w:rsid w:val="007A028F"/>
    <w:rsid w:val="007A02BD"/>
    <w:rsid w:val="007A0916"/>
    <w:rsid w:val="007A09F0"/>
    <w:rsid w:val="007A0DFD"/>
    <w:rsid w:val="007A1CC0"/>
    <w:rsid w:val="007A3A87"/>
    <w:rsid w:val="007A631D"/>
    <w:rsid w:val="007A73A8"/>
    <w:rsid w:val="007B08A9"/>
    <w:rsid w:val="007B3178"/>
    <w:rsid w:val="007B3B5C"/>
    <w:rsid w:val="007B7054"/>
    <w:rsid w:val="007C002C"/>
    <w:rsid w:val="007C354B"/>
    <w:rsid w:val="007C6A4B"/>
    <w:rsid w:val="007C6CEE"/>
    <w:rsid w:val="007C7122"/>
    <w:rsid w:val="007D162E"/>
    <w:rsid w:val="007D1E2E"/>
    <w:rsid w:val="007D217F"/>
    <w:rsid w:val="007D232B"/>
    <w:rsid w:val="007D237B"/>
    <w:rsid w:val="007D3018"/>
    <w:rsid w:val="007D3F11"/>
    <w:rsid w:val="007D7BC9"/>
    <w:rsid w:val="007E4338"/>
    <w:rsid w:val="007E4678"/>
    <w:rsid w:val="007E610A"/>
    <w:rsid w:val="007F0A90"/>
    <w:rsid w:val="007F0CA4"/>
    <w:rsid w:val="007F37FD"/>
    <w:rsid w:val="007F664D"/>
    <w:rsid w:val="007F7FDF"/>
    <w:rsid w:val="0080057D"/>
    <w:rsid w:val="00801ECC"/>
    <w:rsid w:val="00804284"/>
    <w:rsid w:val="0080519B"/>
    <w:rsid w:val="0080519E"/>
    <w:rsid w:val="008059C5"/>
    <w:rsid w:val="00805E79"/>
    <w:rsid w:val="008105AB"/>
    <w:rsid w:val="008111B8"/>
    <w:rsid w:val="008120F0"/>
    <w:rsid w:val="008142C5"/>
    <w:rsid w:val="0081474C"/>
    <w:rsid w:val="0081793F"/>
    <w:rsid w:val="0082000C"/>
    <w:rsid w:val="008213C4"/>
    <w:rsid w:val="00822431"/>
    <w:rsid w:val="0082416C"/>
    <w:rsid w:val="00827493"/>
    <w:rsid w:val="008274CA"/>
    <w:rsid w:val="00832B2E"/>
    <w:rsid w:val="00833CD2"/>
    <w:rsid w:val="00834911"/>
    <w:rsid w:val="00834A6A"/>
    <w:rsid w:val="00836530"/>
    <w:rsid w:val="0083690F"/>
    <w:rsid w:val="00841B64"/>
    <w:rsid w:val="00841E4D"/>
    <w:rsid w:val="00842137"/>
    <w:rsid w:val="00845EBA"/>
    <w:rsid w:val="00851CC9"/>
    <w:rsid w:val="00855EFE"/>
    <w:rsid w:val="00860320"/>
    <w:rsid w:val="00862C09"/>
    <w:rsid w:val="008635FD"/>
    <w:rsid w:val="00863986"/>
    <w:rsid w:val="00864FDF"/>
    <w:rsid w:val="00866475"/>
    <w:rsid w:val="00870264"/>
    <w:rsid w:val="0087041A"/>
    <w:rsid w:val="00875029"/>
    <w:rsid w:val="00882C72"/>
    <w:rsid w:val="008856E6"/>
    <w:rsid w:val="0089088E"/>
    <w:rsid w:val="008908F3"/>
    <w:rsid w:val="00892297"/>
    <w:rsid w:val="00893B3B"/>
    <w:rsid w:val="00894425"/>
    <w:rsid w:val="00895A8E"/>
    <w:rsid w:val="00897D26"/>
    <w:rsid w:val="008A144F"/>
    <w:rsid w:val="008A2278"/>
    <w:rsid w:val="008A253F"/>
    <w:rsid w:val="008A435C"/>
    <w:rsid w:val="008A50D1"/>
    <w:rsid w:val="008B1408"/>
    <w:rsid w:val="008B2927"/>
    <w:rsid w:val="008B3CE3"/>
    <w:rsid w:val="008B5FFA"/>
    <w:rsid w:val="008C0D65"/>
    <w:rsid w:val="008C1A97"/>
    <w:rsid w:val="008C4EE9"/>
    <w:rsid w:val="008C5E9D"/>
    <w:rsid w:val="008D2AA4"/>
    <w:rsid w:val="008D3318"/>
    <w:rsid w:val="008D3C73"/>
    <w:rsid w:val="008D3F6B"/>
    <w:rsid w:val="008D44E9"/>
    <w:rsid w:val="008D542D"/>
    <w:rsid w:val="008D599B"/>
    <w:rsid w:val="008E0172"/>
    <w:rsid w:val="008E1892"/>
    <w:rsid w:val="008E1CDE"/>
    <w:rsid w:val="008E2E16"/>
    <w:rsid w:val="008E73F2"/>
    <w:rsid w:val="008E7A29"/>
    <w:rsid w:val="008E7F9E"/>
    <w:rsid w:val="008F055E"/>
    <w:rsid w:val="008F2AB9"/>
    <w:rsid w:val="008F3117"/>
    <w:rsid w:val="008F41B9"/>
    <w:rsid w:val="008F5FB9"/>
    <w:rsid w:val="008F7D1F"/>
    <w:rsid w:val="0090055F"/>
    <w:rsid w:val="0090114D"/>
    <w:rsid w:val="009012F7"/>
    <w:rsid w:val="00901D6A"/>
    <w:rsid w:val="00903A2E"/>
    <w:rsid w:val="00903EA5"/>
    <w:rsid w:val="00910C49"/>
    <w:rsid w:val="00911617"/>
    <w:rsid w:val="00913758"/>
    <w:rsid w:val="00914BF2"/>
    <w:rsid w:val="00914DF3"/>
    <w:rsid w:val="0091549D"/>
    <w:rsid w:val="0091787A"/>
    <w:rsid w:val="00917BE8"/>
    <w:rsid w:val="00921CDF"/>
    <w:rsid w:val="009276C9"/>
    <w:rsid w:val="00930F6B"/>
    <w:rsid w:val="009406B5"/>
    <w:rsid w:val="0094152B"/>
    <w:rsid w:val="0094318B"/>
    <w:rsid w:val="009438BA"/>
    <w:rsid w:val="00946166"/>
    <w:rsid w:val="00950F0E"/>
    <w:rsid w:val="00952A8C"/>
    <w:rsid w:val="00954CCE"/>
    <w:rsid w:val="00957600"/>
    <w:rsid w:val="00957AA0"/>
    <w:rsid w:val="00966051"/>
    <w:rsid w:val="00966E4C"/>
    <w:rsid w:val="00967424"/>
    <w:rsid w:val="00972668"/>
    <w:rsid w:val="009731EB"/>
    <w:rsid w:val="00974A1C"/>
    <w:rsid w:val="00976965"/>
    <w:rsid w:val="009811AA"/>
    <w:rsid w:val="00983164"/>
    <w:rsid w:val="009836E8"/>
    <w:rsid w:val="0098465E"/>
    <w:rsid w:val="009964B8"/>
    <w:rsid w:val="009965B7"/>
    <w:rsid w:val="009972EF"/>
    <w:rsid w:val="009A0151"/>
    <w:rsid w:val="009A17B5"/>
    <w:rsid w:val="009A2B0A"/>
    <w:rsid w:val="009A4036"/>
    <w:rsid w:val="009A6118"/>
    <w:rsid w:val="009B0260"/>
    <w:rsid w:val="009B18F7"/>
    <w:rsid w:val="009B48EC"/>
    <w:rsid w:val="009B5670"/>
    <w:rsid w:val="009C08DB"/>
    <w:rsid w:val="009C0B3C"/>
    <w:rsid w:val="009C19AD"/>
    <w:rsid w:val="009C22E8"/>
    <w:rsid w:val="009D12EC"/>
    <w:rsid w:val="009D15FD"/>
    <w:rsid w:val="009D53A0"/>
    <w:rsid w:val="009E0E35"/>
    <w:rsid w:val="009E2BF4"/>
    <w:rsid w:val="009E6045"/>
    <w:rsid w:val="009E766E"/>
    <w:rsid w:val="009F0CFB"/>
    <w:rsid w:val="009F11AF"/>
    <w:rsid w:val="009F40DC"/>
    <w:rsid w:val="009F6266"/>
    <w:rsid w:val="009F6B93"/>
    <w:rsid w:val="009F715E"/>
    <w:rsid w:val="00A02E37"/>
    <w:rsid w:val="00A03982"/>
    <w:rsid w:val="00A057D0"/>
    <w:rsid w:val="00A10DBB"/>
    <w:rsid w:val="00A12D56"/>
    <w:rsid w:val="00A15DDA"/>
    <w:rsid w:val="00A1699C"/>
    <w:rsid w:val="00A17667"/>
    <w:rsid w:val="00A179DD"/>
    <w:rsid w:val="00A2220D"/>
    <w:rsid w:val="00A25503"/>
    <w:rsid w:val="00A2646A"/>
    <w:rsid w:val="00A34674"/>
    <w:rsid w:val="00A34739"/>
    <w:rsid w:val="00A3540B"/>
    <w:rsid w:val="00A4013E"/>
    <w:rsid w:val="00A401C8"/>
    <w:rsid w:val="00A427CD"/>
    <w:rsid w:val="00A43A7C"/>
    <w:rsid w:val="00A43B52"/>
    <w:rsid w:val="00A4600B"/>
    <w:rsid w:val="00A56E84"/>
    <w:rsid w:val="00A60C56"/>
    <w:rsid w:val="00A63917"/>
    <w:rsid w:val="00A639D9"/>
    <w:rsid w:val="00A64EEB"/>
    <w:rsid w:val="00A666EC"/>
    <w:rsid w:val="00A679D3"/>
    <w:rsid w:val="00A67A81"/>
    <w:rsid w:val="00A707F7"/>
    <w:rsid w:val="00A70899"/>
    <w:rsid w:val="00A70D7E"/>
    <w:rsid w:val="00A71302"/>
    <w:rsid w:val="00A718F7"/>
    <w:rsid w:val="00A728A3"/>
    <w:rsid w:val="00A730A6"/>
    <w:rsid w:val="00A765F6"/>
    <w:rsid w:val="00A7743A"/>
    <w:rsid w:val="00A77B51"/>
    <w:rsid w:val="00A8001B"/>
    <w:rsid w:val="00A83F18"/>
    <w:rsid w:val="00A85F0B"/>
    <w:rsid w:val="00A90418"/>
    <w:rsid w:val="00A91081"/>
    <w:rsid w:val="00A91749"/>
    <w:rsid w:val="00A92BE4"/>
    <w:rsid w:val="00A93F99"/>
    <w:rsid w:val="00A945F4"/>
    <w:rsid w:val="00A947A0"/>
    <w:rsid w:val="00A94B83"/>
    <w:rsid w:val="00A9602E"/>
    <w:rsid w:val="00A96D6D"/>
    <w:rsid w:val="00A971A0"/>
    <w:rsid w:val="00A97929"/>
    <w:rsid w:val="00AA1F22"/>
    <w:rsid w:val="00AA6C38"/>
    <w:rsid w:val="00AB01A1"/>
    <w:rsid w:val="00AB050F"/>
    <w:rsid w:val="00AB1988"/>
    <w:rsid w:val="00AB1C73"/>
    <w:rsid w:val="00AB6343"/>
    <w:rsid w:val="00AB6C3F"/>
    <w:rsid w:val="00AC0D5B"/>
    <w:rsid w:val="00AC2545"/>
    <w:rsid w:val="00AC4391"/>
    <w:rsid w:val="00AC5C9C"/>
    <w:rsid w:val="00AD2570"/>
    <w:rsid w:val="00AD64F7"/>
    <w:rsid w:val="00AD6FE7"/>
    <w:rsid w:val="00AE3E65"/>
    <w:rsid w:val="00AE48E2"/>
    <w:rsid w:val="00AE73A6"/>
    <w:rsid w:val="00AF74B5"/>
    <w:rsid w:val="00AF7CEE"/>
    <w:rsid w:val="00B0032C"/>
    <w:rsid w:val="00B05000"/>
    <w:rsid w:val="00B05821"/>
    <w:rsid w:val="00B11682"/>
    <w:rsid w:val="00B125DA"/>
    <w:rsid w:val="00B17A7D"/>
    <w:rsid w:val="00B2069A"/>
    <w:rsid w:val="00B21E11"/>
    <w:rsid w:val="00B25177"/>
    <w:rsid w:val="00B26C28"/>
    <w:rsid w:val="00B300DC"/>
    <w:rsid w:val="00B33E2D"/>
    <w:rsid w:val="00B341B5"/>
    <w:rsid w:val="00B37937"/>
    <w:rsid w:val="00B4053E"/>
    <w:rsid w:val="00B4199C"/>
    <w:rsid w:val="00B42CC2"/>
    <w:rsid w:val="00B42DE7"/>
    <w:rsid w:val="00B438AC"/>
    <w:rsid w:val="00B43918"/>
    <w:rsid w:val="00B43EF1"/>
    <w:rsid w:val="00B44057"/>
    <w:rsid w:val="00B453F5"/>
    <w:rsid w:val="00B46D48"/>
    <w:rsid w:val="00B5146C"/>
    <w:rsid w:val="00B51FC7"/>
    <w:rsid w:val="00B53AEB"/>
    <w:rsid w:val="00B53D1B"/>
    <w:rsid w:val="00B56662"/>
    <w:rsid w:val="00B57265"/>
    <w:rsid w:val="00B60301"/>
    <w:rsid w:val="00B671F4"/>
    <w:rsid w:val="00B674C7"/>
    <w:rsid w:val="00B718A5"/>
    <w:rsid w:val="00B72ADC"/>
    <w:rsid w:val="00B73B8B"/>
    <w:rsid w:val="00B75FBC"/>
    <w:rsid w:val="00B806D8"/>
    <w:rsid w:val="00B81E72"/>
    <w:rsid w:val="00B82326"/>
    <w:rsid w:val="00B83AE8"/>
    <w:rsid w:val="00B85C74"/>
    <w:rsid w:val="00B91DFF"/>
    <w:rsid w:val="00B969C1"/>
    <w:rsid w:val="00BA03E1"/>
    <w:rsid w:val="00BA61AE"/>
    <w:rsid w:val="00BA6F3E"/>
    <w:rsid w:val="00BB16B6"/>
    <w:rsid w:val="00BB196D"/>
    <w:rsid w:val="00BB2BA8"/>
    <w:rsid w:val="00BB2BE5"/>
    <w:rsid w:val="00BB4B94"/>
    <w:rsid w:val="00BB6674"/>
    <w:rsid w:val="00BC0E28"/>
    <w:rsid w:val="00BC0EA6"/>
    <w:rsid w:val="00BC24E3"/>
    <w:rsid w:val="00BC2BF3"/>
    <w:rsid w:val="00BC4F2A"/>
    <w:rsid w:val="00BC57A9"/>
    <w:rsid w:val="00BC679B"/>
    <w:rsid w:val="00BC6ABB"/>
    <w:rsid w:val="00BD00F8"/>
    <w:rsid w:val="00BD0414"/>
    <w:rsid w:val="00BD1B51"/>
    <w:rsid w:val="00BD2188"/>
    <w:rsid w:val="00BD7A11"/>
    <w:rsid w:val="00BE213D"/>
    <w:rsid w:val="00BE2E66"/>
    <w:rsid w:val="00BE5AAE"/>
    <w:rsid w:val="00BE772D"/>
    <w:rsid w:val="00BE7C4B"/>
    <w:rsid w:val="00BE7FA5"/>
    <w:rsid w:val="00BF0062"/>
    <w:rsid w:val="00BF02EC"/>
    <w:rsid w:val="00BF1858"/>
    <w:rsid w:val="00BF21AF"/>
    <w:rsid w:val="00BF3A29"/>
    <w:rsid w:val="00C018EF"/>
    <w:rsid w:val="00C06FE2"/>
    <w:rsid w:val="00C11822"/>
    <w:rsid w:val="00C12B67"/>
    <w:rsid w:val="00C14E87"/>
    <w:rsid w:val="00C16339"/>
    <w:rsid w:val="00C216D1"/>
    <w:rsid w:val="00C236F3"/>
    <w:rsid w:val="00C247BA"/>
    <w:rsid w:val="00C256E5"/>
    <w:rsid w:val="00C27D30"/>
    <w:rsid w:val="00C3011C"/>
    <w:rsid w:val="00C31FAB"/>
    <w:rsid w:val="00C3234B"/>
    <w:rsid w:val="00C347C6"/>
    <w:rsid w:val="00C349AA"/>
    <w:rsid w:val="00C364E9"/>
    <w:rsid w:val="00C37DF7"/>
    <w:rsid w:val="00C37E00"/>
    <w:rsid w:val="00C406BC"/>
    <w:rsid w:val="00C41976"/>
    <w:rsid w:val="00C42125"/>
    <w:rsid w:val="00C437D8"/>
    <w:rsid w:val="00C43F4D"/>
    <w:rsid w:val="00C449AC"/>
    <w:rsid w:val="00C47AEF"/>
    <w:rsid w:val="00C5077D"/>
    <w:rsid w:val="00C53A53"/>
    <w:rsid w:val="00C62814"/>
    <w:rsid w:val="00C64758"/>
    <w:rsid w:val="00C654AC"/>
    <w:rsid w:val="00C672D5"/>
    <w:rsid w:val="00C71DA6"/>
    <w:rsid w:val="00C72978"/>
    <w:rsid w:val="00C74937"/>
    <w:rsid w:val="00C75BC2"/>
    <w:rsid w:val="00C77D33"/>
    <w:rsid w:val="00C82387"/>
    <w:rsid w:val="00C827CD"/>
    <w:rsid w:val="00C8307F"/>
    <w:rsid w:val="00C835BD"/>
    <w:rsid w:val="00C837A4"/>
    <w:rsid w:val="00C83873"/>
    <w:rsid w:val="00C91840"/>
    <w:rsid w:val="00C928E3"/>
    <w:rsid w:val="00C93FCE"/>
    <w:rsid w:val="00C9460E"/>
    <w:rsid w:val="00C969DA"/>
    <w:rsid w:val="00CA5FCB"/>
    <w:rsid w:val="00CA7B3C"/>
    <w:rsid w:val="00CB19E0"/>
    <w:rsid w:val="00CB413A"/>
    <w:rsid w:val="00CB6BB2"/>
    <w:rsid w:val="00CC0196"/>
    <w:rsid w:val="00CC2106"/>
    <w:rsid w:val="00CC26CD"/>
    <w:rsid w:val="00CC2797"/>
    <w:rsid w:val="00CC617D"/>
    <w:rsid w:val="00CC683D"/>
    <w:rsid w:val="00CD60B6"/>
    <w:rsid w:val="00CE2EB0"/>
    <w:rsid w:val="00CE33EC"/>
    <w:rsid w:val="00CE4741"/>
    <w:rsid w:val="00CE48FE"/>
    <w:rsid w:val="00CE5B3A"/>
    <w:rsid w:val="00CE627A"/>
    <w:rsid w:val="00CF0268"/>
    <w:rsid w:val="00CF02A9"/>
    <w:rsid w:val="00CF0C98"/>
    <w:rsid w:val="00CF316E"/>
    <w:rsid w:val="00CF3A64"/>
    <w:rsid w:val="00CF720E"/>
    <w:rsid w:val="00D01E64"/>
    <w:rsid w:val="00D1397D"/>
    <w:rsid w:val="00D149B8"/>
    <w:rsid w:val="00D158AC"/>
    <w:rsid w:val="00D17FCF"/>
    <w:rsid w:val="00D2134B"/>
    <w:rsid w:val="00D2164B"/>
    <w:rsid w:val="00D2725C"/>
    <w:rsid w:val="00D3246E"/>
    <w:rsid w:val="00D32881"/>
    <w:rsid w:val="00D370EF"/>
    <w:rsid w:val="00D37801"/>
    <w:rsid w:val="00D404E4"/>
    <w:rsid w:val="00D410CA"/>
    <w:rsid w:val="00D41F00"/>
    <w:rsid w:val="00D46986"/>
    <w:rsid w:val="00D5237E"/>
    <w:rsid w:val="00D55DB2"/>
    <w:rsid w:val="00D55F94"/>
    <w:rsid w:val="00D57808"/>
    <w:rsid w:val="00D626C4"/>
    <w:rsid w:val="00D636E8"/>
    <w:rsid w:val="00D64561"/>
    <w:rsid w:val="00D64869"/>
    <w:rsid w:val="00D65A67"/>
    <w:rsid w:val="00D66817"/>
    <w:rsid w:val="00D6726F"/>
    <w:rsid w:val="00D7022C"/>
    <w:rsid w:val="00D71105"/>
    <w:rsid w:val="00D7167A"/>
    <w:rsid w:val="00D71C4C"/>
    <w:rsid w:val="00D73C67"/>
    <w:rsid w:val="00D74C96"/>
    <w:rsid w:val="00D76F01"/>
    <w:rsid w:val="00D86C1C"/>
    <w:rsid w:val="00D9270A"/>
    <w:rsid w:val="00D92843"/>
    <w:rsid w:val="00D92FB2"/>
    <w:rsid w:val="00D93ADE"/>
    <w:rsid w:val="00DA004B"/>
    <w:rsid w:val="00DB4079"/>
    <w:rsid w:val="00DB5FC3"/>
    <w:rsid w:val="00DC0FF8"/>
    <w:rsid w:val="00DC13E6"/>
    <w:rsid w:val="00DC1700"/>
    <w:rsid w:val="00DC1883"/>
    <w:rsid w:val="00DC1FCF"/>
    <w:rsid w:val="00DC62E5"/>
    <w:rsid w:val="00DD1516"/>
    <w:rsid w:val="00DD15B2"/>
    <w:rsid w:val="00DD1C12"/>
    <w:rsid w:val="00DD2292"/>
    <w:rsid w:val="00DD31F1"/>
    <w:rsid w:val="00DD3A8C"/>
    <w:rsid w:val="00DD61EC"/>
    <w:rsid w:val="00DE3062"/>
    <w:rsid w:val="00DE772B"/>
    <w:rsid w:val="00DF1DC7"/>
    <w:rsid w:val="00DF39B0"/>
    <w:rsid w:val="00DF473A"/>
    <w:rsid w:val="00E006CE"/>
    <w:rsid w:val="00E03FDD"/>
    <w:rsid w:val="00E06428"/>
    <w:rsid w:val="00E0666B"/>
    <w:rsid w:val="00E068C4"/>
    <w:rsid w:val="00E0739E"/>
    <w:rsid w:val="00E1190F"/>
    <w:rsid w:val="00E1406C"/>
    <w:rsid w:val="00E1700C"/>
    <w:rsid w:val="00E204DD"/>
    <w:rsid w:val="00E25FE6"/>
    <w:rsid w:val="00E26137"/>
    <w:rsid w:val="00E265DE"/>
    <w:rsid w:val="00E27150"/>
    <w:rsid w:val="00E2726B"/>
    <w:rsid w:val="00E279A0"/>
    <w:rsid w:val="00E30FAD"/>
    <w:rsid w:val="00E31589"/>
    <w:rsid w:val="00E32560"/>
    <w:rsid w:val="00E339E9"/>
    <w:rsid w:val="00E37680"/>
    <w:rsid w:val="00E43FEE"/>
    <w:rsid w:val="00E46857"/>
    <w:rsid w:val="00E47915"/>
    <w:rsid w:val="00E52B4A"/>
    <w:rsid w:val="00E52EB6"/>
    <w:rsid w:val="00E53C24"/>
    <w:rsid w:val="00E56819"/>
    <w:rsid w:val="00E61987"/>
    <w:rsid w:val="00E62261"/>
    <w:rsid w:val="00E6261C"/>
    <w:rsid w:val="00E66F2B"/>
    <w:rsid w:val="00E70342"/>
    <w:rsid w:val="00E71AB3"/>
    <w:rsid w:val="00E72B94"/>
    <w:rsid w:val="00E736DE"/>
    <w:rsid w:val="00E74CE0"/>
    <w:rsid w:val="00E76732"/>
    <w:rsid w:val="00E77CC2"/>
    <w:rsid w:val="00E81AAE"/>
    <w:rsid w:val="00E82D99"/>
    <w:rsid w:val="00E83264"/>
    <w:rsid w:val="00E8370D"/>
    <w:rsid w:val="00E95A3B"/>
    <w:rsid w:val="00EA3447"/>
    <w:rsid w:val="00EA3ACF"/>
    <w:rsid w:val="00EA5259"/>
    <w:rsid w:val="00EA52E6"/>
    <w:rsid w:val="00EA55CF"/>
    <w:rsid w:val="00EA648D"/>
    <w:rsid w:val="00EB0414"/>
    <w:rsid w:val="00EB1645"/>
    <w:rsid w:val="00EB444D"/>
    <w:rsid w:val="00EB4EB7"/>
    <w:rsid w:val="00EB6619"/>
    <w:rsid w:val="00EC321F"/>
    <w:rsid w:val="00ED0333"/>
    <w:rsid w:val="00ED137B"/>
    <w:rsid w:val="00ED3E87"/>
    <w:rsid w:val="00EE2CB3"/>
    <w:rsid w:val="00EE689D"/>
    <w:rsid w:val="00EF069F"/>
    <w:rsid w:val="00EF108B"/>
    <w:rsid w:val="00EF1FF7"/>
    <w:rsid w:val="00EF2E6B"/>
    <w:rsid w:val="00F00EFD"/>
    <w:rsid w:val="00F01B94"/>
    <w:rsid w:val="00F02294"/>
    <w:rsid w:val="00F03CD8"/>
    <w:rsid w:val="00F0435C"/>
    <w:rsid w:val="00F075D9"/>
    <w:rsid w:val="00F11CD1"/>
    <w:rsid w:val="00F15753"/>
    <w:rsid w:val="00F16095"/>
    <w:rsid w:val="00F16A6E"/>
    <w:rsid w:val="00F16B0E"/>
    <w:rsid w:val="00F178AE"/>
    <w:rsid w:val="00F2087A"/>
    <w:rsid w:val="00F219E7"/>
    <w:rsid w:val="00F21CA6"/>
    <w:rsid w:val="00F21E9B"/>
    <w:rsid w:val="00F22306"/>
    <w:rsid w:val="00F22CFA"/>
    <w:rsid w:val="00F2464E"/>
    <w:rsid w:val="00F26521"/>
    <w:rsid w:val="00F27BE6"/>
    <w:rsid w:val="00F32239"/>
    <w:rsid w:val="00F344E9"/>
    <w:rsid w:val="00F35F57"/>
    <w:rsid w:val="00F363AB"/>
    <w:rsid w:val="00F3764A"/>
    <w:rsid w:val="00F377D0"/>
    <w:rsid w:val="00F45299"/>
    <w:rsid w:val="00F45530"/>
    <w:rsid w:val="00F45FF0"/>
    <w:rsid w:val="00F50467"/>
    <w:rsid w:val="00F526A9"/>
    <w:rsid w:val="00F544CA"/>
    <w:rsid w:val="00F54EBB"/>
    <w:rsid w:val="00F5711D"/>
    <w:rsid w:val="00F63112"/>
    <w:rsid w:val="00F6683B"/>
    <w:rsid w:val="00F7072F"/>
    <w:rsid w:val="00F714AF"/>
    <w:rsid w:val="00F716D7"/>
    <w:rsid w:val="00F71DD1"/>
    <w:rsid w:val="00F72045"/>
    <w:rsid w:val="00F72D02"/>
    <w:rsid w:val="00F73DDC"/>
    <w:rsid w:val="00F75C67"/>
    <w:rsid w:val="00F760A4"/>
    <w:rsid w:val="00F81C41"/>
    <w:rsid w:val="00F844FE"/>
    <w:rsid w:val="00F94067"/>
    <w:rsid w:val="00F948C9"/>
    <w:rsid w:val="00F9518E"/>
    <w:rsid w:val="00F96DF9"/>
    <w:rsid w:val="00F9772D"/>
    <w:rsid w:val="00F97B67"/>
    <w:rsid w:val="00FA0B8B"/>
    <w:rsid w:val="00FA1411"/>
    <w:rsid w:val="00FA3AC4"/>
    <w:rsid w:val="00FA4F8A"/>
    <w:rsid w:val="00FA7008"/>
    <w:rsid w:val="00FB18DC"/>
    <w:rsid w:val="00FB2EAC"/>
    <w:rsid w:val="00FB5458"/>
    <w:rsid w:val="00FB7664"/>
    <w:rsid w:val="00FB793C"/>
    <w:rsid w:val="00FC1F14"/>
    <w:rsid w:val="00FC4793"/>
    <w:rsid w:val="00FC65C7"/>
    <w:rsid w:val="00FE221D"/>
    <w:rsid w:val="00FE2B46"/>
    <w:rsid w:val="00FE32FE"/>
    <w:rsid w:val="00FE43FA"/>
    <w:rsid w:val="00FE5D2F"/>
    <w:rsid w:val="00FE6068"/>
    <w:rsid w:val="00FF1C1B"/>
    <w:rsid w:val="00FF24A4"/>
    <w:rsid w:val="00FF2623"/>
    <w:rsid w:val="00FF4546"/>
    <w:rsid w:val="00FF59DF"/>
    <w:rsid w:val="00FF62FF"/>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BB2"/>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uiPriority w:val="99"/>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paragraph" w:customStyle="1" w:styleId="TSBHeaderSummary">
    <w:name w:val="TSBHeaderSummary"/>
    <w:basedOn w:val="Normal"/>
    <w:rsid w:val="00BC0EA6"/>
  </w:style>
  <w:style w:type="table" w:styleId="TableGrid">
    <w:name w:val="Table Grid"/>
    <w:basedOn w:val="TableNormal"/>
    <w:uiPriority w:val="39"/>
    <w:rsid w:val="00F7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1611276976">
      <w:bodyDiv w:val="1"/>
      <w:marLeft w:val="0"/>
      <w:marRight w:val="0"/>
      <w:marTop w:val="0"/>
      <w:marBottom w:val="0"/>
      <w:divBdr>
        <w:top w:val="none" w:sz="0" w:space="0" w:color="auto"/>
        <w:left w:val="none" w:sz="0" w:space="0" w:color="auto"/>
        <w:bottom w:val="none" w:sz="0" w:space="0" w:color="auto"/>
        <w:right w:val="none" w:sz="0" w:space="0" w:color="auto"/>
      </w:divBdr>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2-TSAG-221212-TD-GEN-0068/en" TargetMode="External"/><Relationship Id="rId21" Type="http://schemas.openxmlformats.org/officeDocument/2006/relationships/hyperlink" Target="https://www.itu.int/md/T22-TSAG-221212-TD-GEN-0117/en" TargetMode="External"/><Relationship Id="rId42" Type="http://schemas.openxmlformats.org/officeDocument/2006/relationships/hyperlink" Target="https://www.itu.int/md/T22-TSAG-221212-TD-GEN-0110/en" TargetMode="External"/><Relationship Id="rId47" Type="http://schemas.openxmlformats.org/officeDocument/2006/relationships/hyperlink" Target="https://www.itu.int/md/T22-TSAG-221212-TD-GEN-0049/en" TargetMode="External"/><Relationship Id="rId63" Type="http://schemas.openxmlformats.org/officeDocument/2006/relationships/hyperlink" Target="https://www.itu.int/md/T22-TSAG-221212-TD-GEN-0105/en" TargetMode="External"/><Relationship Id="rId68" Type="http://schemas.openxmlformats.org/officeDocument/2006/relationships/hyperlink" Target="https://www.itu.int/md/T22-TSAG-221212-TD-GEN-0070/en" TargetMode="External"/><Relationship Id="rId84" Type="http://schemas.openxmlformats.org/officeDocument/2006/relationships/hyperlink" Target="https://www.itu.int/md/T22-TSAG-221212-TD-GEN-0117/en" TargetMode="External"/><Relationship Id="rId89" Type="http://schemas.openxmlformats.org/officeDocument/2006/relationships/hyperlink" Target="https://www.itu.int/en/language-tools/Documents/styleguide.docx" TargetMode="External"/><Relationship Id="rId16" Type="http://schemas.openxmlformats.org/officeDocument/2006/relationships/hyperlink" Target="https://www.itu.int/ITU-T/recommendations/rec.aspx?rec=12580" TargetMode="External"/><Relationship Id="rId11" Type="http://schemas.openxmlformats.org/officeDocument/2006/relationships/hyperlink" Target="https://www.itu.int/md/T22-TSAG-221212-TD-GEN-0149/en" TargetMode="External"/><Relationship Id="rId32" Type="http://schemas.openxmlformats.org/officeDocument/2006/relationships/hyperlink" Target="https://www.itu.int/md/T22-TSAG-221212-TD-GEN-0042/en" TargetMode="External"/><Relationship Id="rId37" Type="http://schemas.openxmlformats.org/officeDocument/2006/relationships/hyperlink" Target="https://www.itu.int/md/T22-TSAG-221212-TD-GEN-0110/en" TargetMode="External"/><Relationship Id="rId53" Type="http://schemas.openxmlformats.org/officeDocument/2006/relationships/hyperlink" Target="https://www.itu.int/md/T22-TSAG-C-0007/en" TargetMode="External"/><Relationship Id="rId58" Type="http://schemas.openxmlformats.org/officeDocument/2006/relationships/hyperlink" Target="https://www.itu.int/md/T22-TSAG-221212-TD-GEN-0122/en" TargetMode="External"/><Relationship Id="rId74" Type="http://schemas.openxmlformats.org/officeDocument/2006/relationships/hyperlink" Target="https://www.itu.int/md/T22-TSAG-221212-TD-GEN-0154/en" TargetMode="External"/><Relationship Id="rId79" Type="http://schemas.openxmlformats.org/officeDocument/2006/relationships/hyperlink" Target="https://www.itu.int/md/dologin_md.asp?lang=en&amp;id=T17-WTSA.20-C-0036!A10-L1!MSW-E" TargetMode="External"/><Relationship Id="rId102"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www.itu.int/md/T22-TSAG-221212-TD-GEN-0117/en" TargetMode="External"/><Relationship Id="rId95" Type="http://schemas.openxmlformats.org/officeDocument/2006/relationships/hyperlink" Target="https://www.itu.int/md/T22-TSAG-221212-TD-GEN-0149/en" TargetMode="External"/><Relationship Id="rId22" Type="http://schemas.openxmlformats.org/officeDocument/2006/relationships/hyperlink" Target="https://www.itu.int/md/T22-TSAG-221212-TD-GEN-0065/en" TargetMode="External"/><Relationship Id="rId27" Type="http://schemas.openxmlformats.org/officeDocument/2006/relationships/hyperlink" Target="https://www.itu.int/md/T22-TSAG-221212-TD-GEN-0117/en" TargetMode="External"/><Relationship Id="rId43" Type="http://schemas.openxmlformats.org/officeDocument/2006/relationships/hyperlink" Target="https://www.itu.int/md/T22-TSAG-C-0002/en" TargetMode="External"/><Relationship Id="rId48" Type="http://schemas.openxmlformats.org/officeDocument/2006/relationships/hyperlink" Target="https://www.itu.int/en/events/Pages/default.aspx" TargetMode="External"/><Relationship Id="rId64" Type="http://schemas.openxmlformats.org/officeDocument/2006/relationships/hyperlink" Target="https://www.itu.int/md/T22-TSAG-221212-TD-GEN-0105/en" TargetMode="External"/><Relationship Id="rId69" Type="http://schemas.openxmlformats.org/officeDocument/2006/relationships/hyperlink" Target="https://www.itu.int/md/T22-TSAG-221212-TD-GEN-0096/en" TargetMode="External"/><Relationship Id="rId80" Type="http://schemas.openxmlformats.org/officeDocument/2006/relationships/hyperlink" Target="https://www.itu.int/md/dologin_md.asp?lang=en&amp;id=T17-WTSA.20-C-0038!A17-L1!MSW-E" TargetMode="External"/><Relationship Id="rId85" Type="http://schemas.openxmlformats.org/officeDocument/2006/relationships/hyperlink" Target="https://www.itu.int/md/meetingdoc.asp?lang=en&amp;parent=T22-TSAG-221212-TD-GEN-0044" TargetMode="External"/><Relationship Id="rId12" Type="http://schemas.openxmlformats.org/officeDocument/2006/relationships/hyperlink" Target="https://www.itu.int/md/T22-TSAG-221212-TD-GEN-0155/en" TargetMode="External"/><Relationship Id="rId17" Type="http://schemas.openxmlformats.org/officeDocument/2006/relationships/hyperlink" Target="https://www.itu.int/md/T22-TSAG-221212-TD-GEN-0064/en" TargetMode="External"/><Relationship Id="rId25" Type="http://schemas.openxmlformats.org/officeDocument/2006/relationships/hyperlink" Target="https://www.itu.int/md/T22-TSAG-221212-TD-GEN-0117/en" TargetMode="External"/><Relationship Id="rId33" Type="http://schemas.openxmlformats.org/officeDocument/2006/relationships/hyperlink" Target="https://www.itu.int/md/T22-TSAG-221212-TD-GEN-0110/en" TargetMode="External"/><Relationship Id="rId38" Type="http://schemas.openxmlformats.org/officeDocument/2006/relationships/hyperlink" Target="https://www.itu.int/md/T22-TSAG-221212-TD-GEN-0110/en" TargetMode="External"/><Relationship Id="rId46" Type="http://schemas.openxmlformats.org/officeDocument/2006/relationships/hyperlink" Target="https://www.itu.int/ITU-T/workprog/wp_item.aspx?isn=10554" TargetMode="External"/><Relationship Id="rId59" Type="http://schemas.openxmlformats.org/officeDocument/2006/relationships/hyperlink" Target="https://www.itu.int/md/T22-TSAG-221212-TD-GEN-0103/en" TargetMode="External"/><Relationship Id="rId67" Type="http://schemas.openxmlformats.org/officeDocument/2006/relationships/hyperlink" Target="https://www.itu.int/md/T22-TSAG-221212-TD-GEN-0028/en" TargetMode="External"/><Relationship Id="rId20" Type="http://schemas.openxmlformats.org/officeDocument/2006/relationships/hyperlink" Target="https://www.itu.int/md/T22-TSAG-221212-TD-GEN-0024/en" TargetMode="External"/><Relationship Id="rId41" Type="http://schemas.openxmlformats.org/officeDocument/2006/relationships/hyperlink" Target="https://www.itu.int/md/T22-TSAG-221212-TD-GEN-0123/en" TargetMode="External"/><Relationship Id="rId54" Type="http://schemas.openxmlformats.org/officeDocument/2006/relationships/hyperlink" Target="https://www.itu.int/md/dologin_md.asp?lang=en&amp;id=T17-WTSA.20-C-0038!A19-L1!MSW-E" TargetMode="External"/><Relationship Id="rId62" Type="http://schemas.openxmlformats.org/officeDocument/2006/relationships/hyperlink" Target="https://www.itu.int/md/T22-TSAG-221212-TD-GEN-0117/en" TargetMode="External"/><Relationship Id="rId70" Type="http://schemas.openxmlformats.org/officeDocument/2006/relationships/hyperlink" Target="https://www.itu.int/md/T22-TSAG-221212-TD-GEN-0107/en" TargetMode="External"/><Relationship Id="rId75" Type="http://schemas.openxmlformats.org/officeDocument/2006/relationships/hyperlink" Target="https://www.itu.int/md/T22-TSAG-221212-TD-GEN-0117/en" TargetMode="External"/><Relationship Id="rId83" Type="http://schemas.openxmlformats.org/officeDocument/2006/relationships/hyperlink" Target="https://www.itu.int/md/meetingdoc.asp?lang=en&amp;parent=T22-TSAG-221212-TD-GEN-0150" TargetMode="External"/><Relationship Id="rId88" Type="http://schemas.openxmlformats.org/officeDocument/2006/relationships/hyperlink" Target="https://www.itu.int/oth/T0A0F000004/en" TargetMode="External"/><Relationship Id="rId91" Type="http://schemas.openxmlformats.org/officeDocument/2006/relationships/hyperlink" Target="https://www.itu.int/md/meetingdoc.asp?lang=en&amp;parent=T17-TSAG-200921-TD-GEN-0903" TargetMode="External"/><Relationship Id="rId96" Type="http://schemas.openxmlformats.org/officeDocument/2006/relationships/hyperlink" Target="https://www.itu.int/md/T22-TSAG-221212-TD-GEN-0157/e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md/T22-TSAG-221212-TD-GEN-0054/en" TargetMode="External"/><Relationship Id="rId23" Type="http://schemas.openxmlformats.org/officeDocument/2006/relationships/hyperlink" Target="https://www.itu.int/md/T22-TSAG-221212-TD-GEN-0117/en" TargetMode="External"/><Relationship Id="rId28" Type="http://schemas.openxmlformats.org/officeDocument/2006/relationships/hyperlink" Target="https://www.itu.int/md/T22-TSAG-221212-TD-GEN-0117/en" TargetMode="External"/><Relationship Id="rId36" Type="http://schemas.openxmlformats.org/officeDocument/2006/relationships/hyperlink" Target="https://www.itu.int/md/T22-TSAG-C-0002/en" TargetMode="External"/><Relationship Id="rId49" Type="http://schemas.openxmlformats.org/officeDocument/2006/relationships/hyperlink" Target="https://www.itu.int/md/T22-TSAG-C-0004/en" TargetMode="External"/><Relationship Id="rId57" Type="http://schemas.openxmlformats.org/officeDocument/2006/relationships/hyperlink" Target="https://www.itu.int/dms_pub/itu-t/md/17/wtsa.20/c/T17-WTSA.20-C-0040!A27!MSW-E.docx" TargetMode="External"/><Relationship Id="rId10" Type="http://schemas.openxmlformats.org/officeDocument/2006/relationships/image" Target="media/image1.png"/><Relationship Id="rId31" Type="http://schemas.openxmlformats.org/officeDocument/2006/relationships/hyperlink" Target="https://www.itu.int/md/T22-TSAG-221212-TD-GEN-0104/en" TargetMode="External"/><Relationship Id="rId44" Type="http://schemas.openxmlformats.org/officeDocument/2006/relationships/hyperlink" Target="https://www.itu.int/md/T22-TSAG-C-0011/en" TargetMode="External"/><Relationship Id="rId52" Type="http://schemas.openxmlformats.org/officeDocument/2006/relationships/hyperlink" Target="https://www.itu.int/md/T22-TSAG-221212-TD-GEN-0117/en" TargetMode="External"/><Relationship Id="rId60" Type="http://schemas.openxmlformats.org/officeDocument/2006/relationships/hyperlink" Target="https://www.itu.int/md/T22-TSAG-221212-TD-GEN-0111/en" TargetMode="External"/><Relationship Id="rId65" Type="http://schemas.openxmlformats.org/officeDocument/2006/relationships/hyperlink" Target="https://www.itu.int/md/T22-TSAG-221212-TD-GEN-0115/en" TargetMode="External"/><Relationship Id="rId73" Type="http://schemas.openxmlformats.org/officeDocument/2006/relationships/hyperlink" Target="https://www.itu.int/rec/recommendation.asp?lang=en&amp;parent=T-REC-J.1204-202201-I" TargetMode="External"/><Relationship Id="rId78" Type="http://schemas.openxmlformats.org/officeDocument/2006/relationships/hyperlink" Target="https://www.itu.int/md/dologin_md.asp?lang=en&amp;id=T17-WTSA.20-C-0035!A30-L1!MSW-E" TargetMode="External"/><Relationship Id="rId81" Type="http://schemas.openxmlformats.org/officeDocument/2006/relationships/hyperlink" Target="https://www.itu.int/dms_pub/itu-t/md/17/wtsa.20/c/T17-WTSA.20-C-0040!A19" TargetMode="External"/><Relationship Id="rId86" Type="http://schemas.openxmlformats.org/officeDocument/2006/relationships/hyperlink" Target="https://www.itu.int/md/meetingdoc.asp?lang=en&amp;parent=T22-TSAG-221212-TD-GEN-0130" TargetMode="External"/><Relationship Id="rId94" Type="http://schemas.openxmlformats.org/officeDocument/2006/relationships/hyperlink" Target="https://www.itu.int/md/T22-TSAG-221212-TD-GEN-0155/en" TargetMode="External"/><Relationship Id="rId99" Type="http://schemas.openxmlformats.org/officeDocument/2006/relationships/hyperlink" Target="https://www.itu.int/md/meetingdoc.asp?lang=en&amp;parent=T22-TSAG-221212-TD-GEN-0015" TargetMode="External"/><Relationship Id="rId10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tu.int/md/T22-TSAG-221212-TD-GEN-0157/en" TargetMode="External"/><Relationship Id="rId18" Type="http://schemas.openxmlformats.org/officeDocument/2006/relationships/hyperlink" Target="https://www.itu.int/md/T22-TSAG-221212-TD-GEN-0014/en" TargetMode="External"/><Relationship Id="rId39" Type="http://schemas.openxmlformats.org/officeDocument/2006/relationships/hyperlink" Target="https://www.itu.int/md/T22-TSAG-C-0011/en" TargetMode="External"/><Relationship Id="rId34" Type="http://schemas.openxmlformats.org/officeDocument/2006/relationships/hyperlink" Target="https://www.itu.int/md/T22-TSAG-C-0001/en" TargetMode="External"/><Relationship Id="rId50" Type="http://schemas.openxmlformats.org/officeDocument/2006/relationships/hyperlink" Target="https://www.itu.int/md/T22-TSAG-221212-TD-GEN-0137/en" TargetMode="External"/><Relationship Id="rId55" Type="http://schemas.openxmlformats.org/officeDocument/2006/relationships/hyperlink" Target="https://www.itu.int/md/dologin_md.asp?lang=en&amp;id=T17-WTSA.20-C-0039!A20-L1!MSW-E" TargetMode="External"/><Relationship Id="rId76" Type="http://schemas.openxmlformats.org/officeDocument/2006/relationships/hyperlink" Target="https://www.itu.int/md/T22-TSAG-221212-TD-GEN-0117/en" TargetMode="External"/><Relationship Id="rId97" Type="http://schemas.openxmlformats.org/officeDocument/2006/relationships/hyperlink" Target="https://www.itu.int/md/T22-TSAG-221212-TD-GEN-0156/en" TargetMode="External"/><Relationship Id="rId7" Type="http://schemas.openxmlformats.org/officeDocument/2006/relationships/webSettings" Target="webSettings.xml"/><Relationship Id="rId71" Type="http://schemas.openxmlformats.org/officeDocument/2006/relationships/hyperlink" Target="https://www.itu.int/md/T22-TSAG-221212-TD-GEN-0142/en" TargetMode="External"/><Relationship Id="rId92" Type="http://schemas.openxmlformats.org/officeDocument/2006/relationships/hyperlink" Target="https://www.itu.int/md/T22-TSAG-221212-TD-GEN-0158/en" TargetMode="External"/><Relationship Id="rId2" Type="http://schemas.openxmlformats.org/officeDocument/2006/relationships/customXml" Target="../customXml/item2.xml"/><Relationship Id="rId29" Type="http://schemas.openxmlformats.org/officeDocument/2006/relationships/hyperlink" Target="https://www.itu.int/md/T22-TSAG-221212-TD-GEN-0133/en" TargetMode="External"/><Relationship Id="rId24" Type="http://schemas.openxmlformats.org/officeDocument/2006/relationships/hyperlink" Target="https://www.itu.int/md/T22-TSAG-221212-TD-GEN-0023/en" TargetMode="External"/><Relationship Id="rId40" Type="http://schemas.openxmlformats.org/officeDocument/2006/relationships/hyperlink" Target="https://www.itu.int/md/T22-TSAG-C-0011/en" TargetMode="External"/><Relationship Id="rId45" Type="http://schemas.openxmlformats.org/officeDocument/2006/relationships/hyperlink" Target="https://www.itu.int/ITU-T/recommendations/rec.aspx?rec=12580" TargetMode="External"/><Relationship Id="rId66" Type="http://schemas.openxmlformats.org/officeDocument/2006/relationships/hyperlink" Target="https://www.itu.int/md/T22-TSAG-221212-TD-GEN-0105/en" TargetMode="External"/><Relationship Id="rId87" Type="http://schemas.openxmlformats.org/officeDocument/2006/relationships/hyperlink" Target="https://www.itu.int/md/T22-TSAG-221212-TD-GEN-0139" TargetMode="External"/><Relationship Id="rId61" Type="http://schemas.openxmlformats.org/officeDocument/2006/relationships/hyperlink" Target="https://www.itu.int/md/T22-TSAG-221212-TD-GEN-0138/en" TargetMode="External"/><Relationship Id="rId82" Type="http://schemas.openxmlformats.org/officeDocument/2006/relationships/hyperlink" Target="https://www.itu.int/oth/T0A0F000004/en" TargetMode="External"/><Relationship Id="rId19" Type="http://schemas.openxmlformats.org/officeDocument/2006/relationships/hyperlink" Target="https://www.itu.int/md/T22-TSAG-221212-TD-GEN-0002/en" TargetMode="External"/><Relationship Id="rId14" Type="http://schemas.openxmlformats.org/officeDocument/2006/relationships/hyperlink" Target="https://www.itu.int/md/T22-TSAG-221212-TD-GEN-0156/en" TargetMode="External"/><Relationship Id="rId30" Type="http://schemas.openxmlformats.org/officeDocument/2006/relationships/hyperlink" Target="https://www.itu.int/md/T22-TSAG-221212-TD-GEN-0117/en" TargetMode="External"/><Relationship Id="rId35" Type="http://schemas.openxmlformats.org/officeDocument/2006/relationships/hyperlink" Target="https://www.itu.int/md/T22-TSAG-221212-TD-GEN-0110/en" TargetMode="External"/><Relationship Id="rId56" Type="http://schemas.openxmlformats.org/officeDocument/2006/relationships/hyperlink" Target="https://www.itu.int/dms_pub/itu-t/md/17/wtsa.20/c/T17-WTSA.20-C-0036!A12-R1!MSW-E.docx" TargetMode="External"/><Relationship Id="rId77" Type="http://schemas.openxmlformats.org/officeDocument/2006/relationships/hyperlink" Target="https://www.itu.int/md/T17-WTSA.20-C-0025" TargetMode="External"/><Relationship Id="rId100"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itu.int/md/T22-TSAG-221212-TD-GEN-0014/en" TargetMode="External"/><Relationship Id="rId72" Type="http://schemas.openxmlformats.org/officeDocument/2006/relationships/hyperlink" Target="https://www.itu.int/md/T22-TSAG-221212-TD-GEN-0119/en" TargetMode="External"/><Relationship Id="rId93" Type="http://schemas.openxmlformats.org/officeDocument/2006/relationships/hyperlink" Target="https://www.itu.int/md/T22-TSAG-221212-TD-GEN-0159/en" TargetMode="External"/><Relationship Id="rId98" Type="http://schemas.openxmlformats.org/officeDocument/2006/relationships/hyperlink" Target="https://www.itu.int/md/T22-TSAG-221212-TD-GEN-0117/en"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05CB3C2E7A643A11F206696D599FC" ma:contentTypeVersion="12" ma:contentTypeDescription="Crée un document." ma:contentTypeScope="" ma:versionID="8294c4550fb26f80892a6ac791401dc0">
  <xsd:schema xmlns:xsd="http://www.w3.org/2001/XMLSchema" xmlns:xs="http://www.w3.org/2001/XMLSchema" xmlns:p="http://schemas.microsoft.com/office/2006/metadata/properties" xmlns:ns3="d41d9377-2484-41db-b5e4-38a542ffedfc" xmlns:ns4="3fabe8b2-abc3-4ea5-970d-2521bc4a85ca" targetNamespace="http://schemas.microsoft.com/office/2006/metadata/properties" ma:root="true" ma:fieldsID="d381d124e06ea39c1a10a4f51ba00173" ns3:_="" ns4:_="">
    <xsd:import namespace="d41d9377-2484-41db-b5e4-38a542ffedfc"/>
    <xsd:import namespace="3fabe8b2-abc3-4ea5-970d-2521bc4a8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9377-2484-41db-b5e4-38a542ff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be8b2-abc3-4ea5-970d-2521bc4a85c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D9447679-4088-4CB5-AA27-C21B822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9377-2484-41db-b5e4-38a542ffedfc"/>
    <ds:schemaRef ds:uri="3fabe8b2-abc3-4ea5-970d-2521bc4a8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mtgdoc_template_160106.dotx</Template>
  <TotalTime>5</TotalTime>
  <Pages>13</Pages>
  <Words>5721</Words>
  <Characters>32614</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13, 14 and 15 December 2022</vt:lpstr>
      <vt:lpstr>Draft agenda RG-WM "Working methods", 13, 14 and 15 December 2022</vt:lpstr>
    </vt:vector>
  </TitlesOfParts>
  <Manager>ITU-T</Manager>
  <Company>International Telecommunication Union (ITU)</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13, 14 and 15 December 2022</dc:title>
  <dc:subject/>
  <dc:creator>Rapporteur, TSAG Rapporteur group on working methods</dc:creator>
  <cp:keywords>RG-WM agenda</cp:keywords>
  <dc:description>TSAG-TD014  For: Geneva, 12-16 December 2022_x000d_Document date: _x000d_Saved by ITU51014254 at 12:15:57 on 12.12.2022</dc:description>
  <cp:lastModifiedBy>Al-Mnini, Lara</cp:lastModifiedBy>
  <cp:revision>3</cp:revision>
  <cp:lastPrinted>2022-12-06T11:15:00Z</cp:lastPrinted>
  <dcterms:created xsi:type="dcterms:W3CDTF">2022-12-15T05:11:00Z</dcterms:created>
  <dcterms:modified xsi:type="dcterms:W3CDTF">2022-12-15T05:13:00Z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0x0101006B805CB3C2E7A643A11F206696D599FC</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TSAG-TD014</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12-16 December 2022</vt:lpwstr>
  </property>
  <property fmtid="{D5CDD505-2E9C-101B-9397-08002B2CF9AE}" pid="22" name="Docauthor">
    <vt:lpwstr>Rapporteur, TSAG Rapporteur group on working methods</vt:lpwstr>
  </property>
</Properties>
</file>