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bidiVisual/>
        <w:tblW w:w="5000" w:type="pct"/>
        <w:jc w:val="center"/>
        <w:tblLayout w:type="fixed"/>
        <w:tblCellMar>
          <w:left w:w="57" w:type="dxa"/>
          <w:right w:w="57" w:type="dxa"/>
        </w:tblCellMar>
        <w:tblLook w:val="0000" w:firstRow="0" w:lastRow="0" w:firstColumn="0" w:lastColumn="0" w:noHBand="0" w:noVBand="0"/>
      </w:tblPr>
      <w:tblGrid>
        <w:gridCol w:w="1704"/>
        <w:gridCol w:w="3131"/>
        <w:gridCol w:w="827"/>
        <w:gridCol w:w="538"/>
        <w:gridCol w:w="3439"/>
      </w:tblGrid>
      <w:tr w:rsidR="006F1EB4" w:rsidRPr="0085164E" w14:paraId="55FA21B6" w14:textId="77777777" w:rsidTr="00A81586">
        <w:trPr>
          <w:cantSplit/>
          <w:jc w:val="center"/>
        </w:trPr>
        <w:tc>
          <w:tcPr>
            <w:tcW w:w="884" w:type="pct"/>
            <w:vMerge w:val="restart"/>
          </w:tcPr>
          <w:p w14:paraId="6FE68741" w14:textId="77777777" w:rsidR="006F1EB4" w:rsidRPr="0085164E" w:rsidRDefault="006F1EB4" w:rsidP="00A81586">
            <w:pPr>
              <w:spacing w:before="60" w:after="60" w:line="240" w:lineRule="auto"/>
              <w:rPr>
                <w:lang w:val="en-GB" w:bidi="ar-EG"/>
              </w:rPr>
            </w:pPr>
            <w:bookmarkStart w:id="0" w:name="dnum" w:colFirst="2" w:colLast="2"/>
            <w:bookmarkStart w:id="1" w:name="dtableau"/>
            <w:r w:rsidRPr="0085164E">
              <w:rPr>
                <w:noProof/>
              </w:rPr>
              <w:drawing>
                <wp:inline distT="0" distB="0" distL="0" distR="0" wp14:anchorId="4571330A" wp14:editId="22BFE81E">
                  <wp:extent cx="647700" cy="704850"/>
                  <wp:effectExtent l="0" t="0" r="0" b="0"/>
                  <wp:docPr id="9" name="Picture 9" descr="A black and white 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ack and white logo&#10;&#10;Description automatically generated with low confidenc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7700" cy="704850"/>
                          </a:xfrm>
                          <a:prstGeom prst="rect">
                            <a:avLst/>
                          </a:prstGeom>
                          <a:noFill/>
                          <a:ln>
                            <a:noFill/>
                          </a:ln>
                        </pic:spPr>
                      </pic:pic>
                    </a:graphicData>
                  </a:graphic>
                </wp:inline>
              </w:drawing>
            </w:r>
          </w:p>
        </w:tc>
        <w:tc>
          <w:tcPr>
            <w:tcW w:w="2332" w:type="pct"/>
            <w:gridSpan w:val="3"/>
          </w:tcPr>
          <w:p w14:paraId="79DFCA3C" w14:textId="77777777" w:rsidR="006F1EB4" w:rsidRPr="0085164E" w:rsidRDefault="006F1EB4" w:rsidP="00A81586">
            <w:pPr>
              <w:spacing w:before="60" w:after="60" w:line="400" w:lineRule="exact"/>
              <w:rPr>
                <w:sz w:val="26"/>
                <w:szCs w:val="26"/>
                <w:lang w:val="en-GB" w:bidi="ar-EG"/>
              </w:rPr>
            </w:pPr>
            <w:r w:rsidRPr="0085164E">
              <w:rPr>
                <w:sz w:val="26"/>
                <w:szCs w:val="26"/>
                <w:rtl/>
                <w:lang w:bidi="ar-EG"/>
              </w:rPr>
              <w:t>الاتحـــاد</w:t>
            </w:r>
            <w:r>
              <w:rPr>
                <w:sz w:val="26"/>
                <w:szCs w:val="26"/>
                <w:rtl/>
                <w:lang w:bidi="ar-EG"/>
              </w:rPr>
              <w:t xml:space="preserve"> </w:t>
            </w:r>
            <w:r w:rsidRPr="0085164E">
              <w:rPr>
                <w:sz w:val="26"/>
                <w:szCs w:val="26"/>
                <w:rtl/>
                <w:lang w:bidi="ar-EG"/>
              </w:rPr>
              <w:t>الدولـــي</w:t>
            </w:r>
            <w:r>
              <w:rPr>
                <w:sz w:val="26"/>
                <w:szCs w:val="26"/>
                <w:rtl/>
                <w:lang w:bidi="ar-EG"/>
              </w:rPr>
              <w:t xml:space="preserve"> </w:t>
            </w:r>
            <w:r w:rsidRPr="0085164E">
              <w:rPr>
                <w:sz w:val="26"/>
                <w:szCs w:val="26"/>
                <w:rtl/>
                <w:lang w:bidi="ar-EG"/>
              </w:rPr>
              <w:t>للاتصـــالات</w:t>
            </w:r>
          </w:p>
        </w:tc>
        <w:tc>
          <w:tcPr>
            <w:tcW w:w="1784" w:type="pct"/>
            <w:vAlign w:val="center"/>
          </w:tcPr>
          <w:p w14:paraId="195E694B" w14:textId="77777777" w:rsidR="006F1EB4" w:rsidRPr="0085164E" w:rsidRDefault="006F1EB4" w:rsidP="00A81586">
            <w:pPr>
              <w:spacing w:before="60" w:after="60" w:line="400" w:lineRule="exact"/>
              <w:jc w:val="right"/>
              <w:rPr>
                <w:sz w:val="26"/>
                <w:szCs w:val="26"/>
                <w:lang w:val="en-GB" w:bidi="ar-EG"/>
              </w:rPr>
            </w:pPr>
            <w:r w:rsidRPr="0085164E">
              <w:rPr>
                <w:b/>
                <w:bCs/>
                <w:sz w:val="26"/>
                <w:szCs w:val="26"/>
                <w:lang w:val="en-GB" w:bidi="ar-EG"/>
              </w:rPr>
              <w:t>TSAG</w:t>
            </w:r>
            <w:r w:rsidRPr="0085164E">
              <w:rPr>
                <w:b/>
                <w:bCs/>
                <w:sz w:val="26"/>
                <w:szCs w:val="26"/>
                <w:lang w:val="en-GB" w:bidi="ar-EG"/>
              </w:rPr>
              <w:noBreakHyphen/>
              <w:t>R</w:t>
            </w:r>
            <w:r>
              <w:rPr>
                <w:b/>
                <w:bCs/>
                <w:sz w:val="26"/>
                <w:szCs w:val="26"/>
                <w:lang w:val="en-GB" w:bidi="ar-EG"/>
              </w:rPr>
              <w:t>8</w:t>
            </w:r>
            <w:r w:rsidRPr="0085164E">
              <w:rPr>
                <w:b/>
                <w:bCs/>
                <w:sz w:val="26"/>
                <w:szCs w:val="26"/>
                <w:lang w:val="en-GB" w:bidi="ar-EG"/>
              </w:rPr>
              <w:noBreakHyphen/>
              <w:t>A</w:t>
            </w:r>
          </w:p>
        </w:tc>
      </w:tr>
      <w:tr w:rsidR="006F1EB4" w:rsidRPr="0085164E" w14:paraId="08C42833" w14:textId="77777777" w:rsidTr="00A81586">
        <w:trPr>
          <w:cantSplit/>
          <w:jc w:val="center"/>
        </w:trPr>
        <w:tc>
          <w:tcPr>
            <w:tcW w:w="884" w:type="pct"/>
            <w:vMerge/>
          </w:tcPr>
          <w:p w14:paraId="77EC172F" w14:textId="77777777" w:rsidR="006F1EB4" w:rsidRPr="0085164E" w:rsidRDefault="006F1EB4" w:rsidP="00A81586">
            <w:pPr>
              <w:spacing w:before="60" w:after="60" w:line="400" w:lineRule="exact"/>
              <w:rPr>
                <w:lang w:val="en-GB" w:bidi="ar-EG"/>
              </w:rPr>
            </w:pPr>
            <w:bookmarkStart w:id="2" w:name="ddate" w:colFirst="2" w:colLast="2"/>
            <w:bookmarkEnd w:id="0"/>
          </w:p>
        </w:tc>
        <w:tc>
          <w:tcPr>
            <w:tcW w:w="2332" w:type="pct"/>
            <w:gridSpan w:val="3"/>
            <w:vMerge w:val="restart"/>
          </w:tcPr>
          <w:p w14:paraId="37425EA2" w14:textId="77777777" w:rsidR="006F1EB4" w:rsidRPr="0085164E" w:rsidRDefault="006F1EB4" w:rsidP="00A81586">
            <w:pPr>
              <w:spacing w:before="60" w:after="60" w:line="400" w:lineRule="exact"/>
              <w:rPr>
                <w:b/>
                <w:bCs/>
                <w:sz w:val="30"/>
                <w:szCs w:val="30"/>
                <w:rtl/>
                <w:lang w:bidi="ar-SY"/>
              </w:rPr>
            </w:pPr>
            <w:r w:rsidRPr="0085164E">
              <w:rPr>
                <w:b/>
                <w:bCs/>
                <w:sz w:val="30"/>
                <w:szCs w:val="30"/>
                <w:rtl/>
              </w:rPr>
              <w:t>قطــاع تقييـس الاتصــالات</w:t>
            </w:r>
          </w:p>
          <w:p w14:paraId="083550BC" w14:textId="77777777" w:rsidR="006F1EB4" w:rsidRPr="0085164E" w:rsidRDefault="006F1EB4" w:rsidP="00A81586">
            <w:pPr>
              <w:spacing w:before="60" w:after="60" w:line="400" w:lineRule="exact"/>
              <w:rPr>
                <w:rtl/>
                <w:lang w:bidi="ar-EG"/>
              </w:rPr>
            </w:pPr>
            <w:r w:rsidRPr="0085164E">
              <w:rPr>
                <w:rtl/>
              </w:rPr>
              <w:t xml:space="preserve">فترة الدراسة </w:t>
            </w:r>
            <w:r w:rsidRPr="0085164E">
              <w:rPr>
                <w:lang w:val="en-GB" w:bidi="ar-EG"/>
              </w:rPr>
              <w:t>2024-2022</w:t>
            </w:r>
          </w:p>
        </w:tc>
        <w:tc>
          <w:tcPr>
            <w:tcW w:w="1784" w:type="pct"/>
            <w:vAlign w:val="center"/>
          </w:tcPr>
          <w:p w14:paraId="0066F4A6" w14:textId="77777777" w:rsidR="006F1EB4" w:rsidRPr="0085164E" w:rsidRDefault="006F1EB4" w:rsidP="00A81586">
            <w:pPr>
              <w:spacing w:before="60" w:after="60" w:line="400" w:lineRule="exact"/>
              <w:jc w:val="right"/>
              <w:rPr>
                <w:b/>
                <w:bCs/>
                <w:sz w:val="26"/>
                <w:szCs w:val="26"/>
                <w:rtl/>
                <w:lang w:bidi="ar-EG"/>
              </w:rPr>
            </w:pPr>
            <w:r w:rsidRPr="0085164E">
              <w:rPr>
                <w:b/>
                <w:bCs/>
                <w:sz w:val="26"/>
                <w:szCs w:val="26"/>
                <w:lang w:bidi="ar-EG"/>
              </w:rPr>
              <w:t>TSAG</w:t>
            </w:r>
          </w:p>
        </w:tc>
      </w:tr>
      <w:tr w:rsidR="006F1EB4" w:rsidRPr="0085164E" w14:paraId="1C4DDE0D" w14:textId="77777777" w:rsidTr="00A81586">
        <w:trPr>
          <w:cantSplit/>
          <w:jc w:val="center"/>
        </w:trPr>
        <w:tc>
          <w:tcPr>
            <w:tcW w:w="884" w:type="pct"/>
            <w:vMerge/>
            <w:tcBorders>
              <w:bottom w:val="single" w:sz="12" w:space="0" w:color="auto"/>
            </w:tcBorders>
          </w:tcPr>
          <w:p w14:paraId="6846E03A" w14:textId="77777777" w:rsidR="006F1EB4" w:rsidRPr="0085164E" w:rsidRDefault="006F1EB4" w:rsidP="00A81586">
            <w:pPr>
              <w:spacing w:before="60" w:after="60" w:line="400" w:lineRule="exact"/>
              <w:rPr>
                <w:lang w:val="en-GB" w:bidi="ar-EG"/>
              </w:rPr>
            </w:pPr>
            <w:bookmarkStart w:id="3" w:name="dorlang" w:colFirst="2" w:colLast="2"/>
            <w:bookmarkEnd w:id="2"/>
          </w:p>
        </w:tc>
        <w:tc>
          <w:tcPr>
            <w:tcW w:w="2332" w:type="pct"/>
            <w:gridSpan w:val="3"/>
            <w:vMerge/>
            <w:tcBorders>
              <w:bottom w:val="single" w:sz="12" w:space="0" w:color="auto"/>
            </w:tcBorders>
          </w:tcPr>
          <w:p w14:paraId="02150607" w14:textId="77777777" w:rsidR="006F1EB4" w:rsidRPr="0085164E" w:rsidRDefault="006F1EB4" w:rsidP="00A81586">
            <w:pPr>
              <w:spacing w:before="60" w:after="60" w:line="400" w:lineRule="exact"/>
              <w:rPr>
                <w:b/>
                <w:bCs/>
                <w:lang w:val="en-GB" w:bidi="ar-EG"/>
              </w:rPr>
            </w:pPr>
          </w:p>
        </w:tc>
        <w:tc>
          <w:tcPr>
            <w:tcW w:w="1784" w:type="pct"/>
            <w:tcBorders>
              <w:bottom w:val="single" w:sz="12" w:space="0" w:color="auto"/>
            </w:tcBorders>
            <w:vAlign w:val="bottom"/>
          </w:tcPr>
          <w:p w14:paraId="7B94F37C" w14:textId="77777777" w:rsidR="006F1EB4" w:rsidRPr="0085164E" w:rsidRDefault="006F1EB4" w:rsidP="00A81586">
            <w:pPr>
              <w:spacing w:before="60" w:after="60" w:line="400" w:lineRule="exact"/>
              <w:jc w:val="right"/>
              <w:rPr>
                <w:b/>
                <w:bCs/>
                <w:sz w:val="26"/>
                <w:szCs w:val="26"/>
                <w:lang w:val="en-GB" w:bidi="ar-EG"/>
              </w:rPr>
            </w:pPr>
            <w:r w:rsidRPr="0085164E">
              <w:rPr>
                <w:b/>
                <w:bCs/>
                <w:sz w:val="26"/>
                <w:szCs w:val="26"/>
                <w:rtl/>
              </w:rPr>
              <w:t>الأصل: بالإنكليزية</w:t>
            </w:r>
          </w:p>
        </w:tc>
      </w:tr>
      <w:tr w:rsidR="006F1EB4" w:rsidRPr="0085164E" w14:paraId="4B1B3E21" w14:textId="77777777" w:rsidTr="00A81586">
        <w:trPr>
          <w:cantSplit/>
          <w:jc w:val="center"/>
        </w:trPr>
        <w:tc>
          <w:tcPr>
            <w:tcW w:w="884" w:type="pct"/>
          </w:tcPr>
          <w:p w14:paraId="724C68D1" w14:textId="77777777" w:rsidR="006F1EB4" w:rsidRPr="0085164E" w:rsidRDefault="006F1EB4" w:rsidP="00A81586">
            <w:pPr>
              <w:spacing w:before="60" w:after="60" w:line="400" w:lineRule="exact"/>
              <w:rPr>
                <w:b/>
                <w:bCs/>
                <w:rtl/>
                <w:lang w:bidi="ar-SY"/>
              </w:rPr>
            </w:pPr>
            <w:bookmarkStart w:id="4" w:name="dmeeting" w:colFirst="2" w:colLast="2"/>
            <w:bookmarkStart w:id="5" w:name="dbluepink" w:colFirst="1" w:colLast="1"/>
            <w:bookmarkEnd w:id="3"/>
            <w:r w:rsidRPr="0085164E">
              <w:rPr>
                <w:b/>
                <w:bCs/>
                <w:rtl/>
              </w:rPr>
              <w:t>المسألة (المسائل):</w:t>
            </w:r>
          </w:p>
        </w:tc>
        <w:tc>
          <w:tcPr>
            <w:tcW w:w="1624" w:type="pct"/>
          </w:tcPr>
          <w:p w14:paraId="785E20CB" w14:textId="77777777" w:rsidR="006F1EB4" w:rsidRPr="0085164E" w:rsidRDefault="006F1EB4" w:rsidP="00A81586">
            <w:pPr>
              <w:spacing w:before="60" w:after="60" w:line="400" w:lineRule="exact"/>
              <w:rPr>
                <w:rtl/>
                <w:lang w:bidi="ar-SY"/>
              </w:rPr>
            </w:pPr>
            <w:r w:rsidRPr="0085164E">
              <w:rPr>
                <w:rtl/>
                <w:lang w:bidi="ar-EG"/>
              </w:rPr>
              <w:t>لا توجد</w:t>
            </w:r>
          </w:p>
        </w:tc>
        <w:tc>
          <w:tcPr>
            <w:tcW w:w="2492" w:type="pct"/>
            <w:gridSpan w:val="3"/>
          </w:tcPr>
          <w:p w14:paraId="4E1D0A26" w14:textId="77777777" w:rsidR="006F1EB4" w:rsidRPr="0085164E" w:rsidRDefault="006F1EB4" w:rsidP="00A81586">
            <w:pPr>
              <w:spacing w:before="60" w:after="60" w:line="400" w:lineRule="exact"/>
              <w:jc w:val="right"/>
              <w:rPr>
                <w:rtl/>
              </w:rPr>
            </w:pPr>
            <w:r>
              <w:rPr>
                <w:rFonts w:hint="cs"/>
                <w:rtl/>
                <w:lang w:bidi="ar-EG"/>
              </w:rPr>
              <w:t>سبتمبر</w:t>
            </w:r>
            <w:r w:rsidRPr="0085164E">
              <w:rPr>
                <w:rtl/>
                <w:lang w:bidi="ar-EG"/>
              </w:rPr>
              <w:t xml:space="preserve"> </w:t>
            </w:r>
            <w:r w:rsidRPr="0085164E">
              <w:rPr>
                <w:lang w:bidi="ar-EG"/>
              </w:rPr>
              <w:t>2024</w:t>
            </w:r>
          </w:p>
        </w:tc>
      </w:tr>
      <w:tr w:rsidR="006F1EB4" w:rsidRPr="0085164E" w14:paraId="6A7C345E" w14:textId="77777777" w:rsidTr="00A81586">
        <w:trPr>
          <w:cantSplit/>
          <w:jc w:val="center"/>
        </w:trPr>
        <w:tc>
          <w:tcPr>
            <w:tcW w:w="5000" w:type="pct"/>
            <w:gridSpan w:val="5"/>
          </w:tcPr>
          <w:p w14:paraId="6F2B4829" w14:textId="10B8C2AB" w:rsidR="006F1EB4" w:rsidRPr="0085164E" w:rsidRDefault="006F1EB4" w:rsidP="00A81586">
            <w:pPr>
              <w:spacing w:before="60" w:after="60" w:line="400" w:lineRule="exact"/>
              <w:jc w:val="center"/>
              <w:rPr>
                <w:b/>
                <w:bCs/>
                <w:sz w:val="28"/>
                <w:szCs w:val="28"/>
                <w:rtl/>
                <w:lang w:bidi="ar-SY"/>
              </w:rPr>
            </w:pPr>
            <w:bookmarkStart w:id="6" w:name="dtitle" w:colFirst="0" w:colLast="0"/>
            <w:bookmarkEnd w:id="4"/>
            <w:bookmarkEnd w:id="5"/>
            <w:r w:rsidRPr="0085164E">
              <w:rPr>
                <w:b/>
                <w:bCs/>
                <w:sz w:val="28"/>
                <w:szCs w:val="28"/>
                <w:rtl/>
              </w:rPr>
              <w:t>تقرير</w:t>
            </w:r>
          </w:p>
        </w:tc>
      </w:tr>
      <w:bookmarkEnd w:id="1"/>
      <w:bookmarkEnd w:id="6"/>
      <w:tr w:rsidR="006F1EB4" w:rsidRPr="0085164E" w14:paraId="6C584C10" w14:textId="77777777" w:rsidTr="00A81586">
        <w:trPr>
          <w:cantSplit/>
          <w:jc w:val="center"/>
        </w:trPr>
        <w:tc>
          <w:tcPr>
            <w:tcW w:w="884" w:type="pct"/>
          </w:tcPr>
          <w:p w14:paraId="39F1F482" w14:textId="77777777" w:rsidR="006F1EB4" w:rsidRPr="0085164E" w:rsidRDefault="006F1EB4" w:rsidP="00A81586">
            <w:pPr>
              <w:spacing w:before="60" w:after="60" w:line="400" w:lineRule="exact"/>
              <w:rPr>
                <w:b/>
                <w:bCs/>
                <w:lang w:val="en-GB" w:bidi="ar-EG"/>
              </w:rPr>
            </w:pPr>
            <w:r w:rsidRPr="0085164E">
              <w:rPr>
                <w:b/>
                <w:bCs/>
                <w:rtl/>
              </w:rPr>
              <w:t>المصدر:</w:t>
            </w:r>
          </w:p>
        </w:tc>
        <w:tc>
          <w:tcPr>
            <w:tcW w:w="4116" w:type="pct"/>
            <w:gridSpan w:val="4"/>
          </w:tcPr>
          <w:p w14:paraId="123DEA75" w14:textId="77777777" w:rsidR="006F1EB4" w:rsidRPr="0085164E" w:rsidRDefault="006F1EB4" w:rsidP="00A81586">
            <w:pPr>
              <w:spacing w:before="60" w:after="60" w:line="400" w:lineRule="exact"/>
              <w:rPr>
                <w:lang w:val="en-GB" w:bidi="ar-EG"/>
              </w:rPr>
            </w:pPr>
            <w:r w:rsidRPr="0085164E">
              <w:rPr>
                <w:rtl/>
              </w:rPr>
              <w:t>الفريق الاستشاري لتقييس الاتصالات</w:t>
            </w:r>
          </w:p>
        </w:tc>
      </w:tr>
      <w:tr w:rsidR="006F1EB4" w:rsidRPr="0085164E" w14:paraId="2A442F5E" w14:textId="77777777" w:rsidTr="00A81586">
        <w:trPr>
          <w:cantSplit/>
          <w:jc w:val="center"/>
        </w:trPr>
        <w:tc>
          <w:tcPr>
            <w:tcW w:w="884" w:type="pct"/>
          </w:tcPr>
          <w:p w14:paraId="126AFF8C" w14:textId="77777777" w:rsidR="006F1EB4" w:rsidRPr="0085164E" w:rsidRDefault="006F1EB4" w:rsidP="00A81586">
            <w:pPr>
              <w:spacing w:before="60" w:after="60" w:line="400" w:lineRule="exact"/>
              <w:rPr>
                <w:lang w:val="en-GB" w:bidi="ar-EG"/>
              </w:rPr>
            </w:pPr>
            <w:r w:rsidRPr="0085164E">
              <w:rPr>
                <w:b/>
                <w:bCs/>
                <w:rtl/>
              </w:rPr>
              <w:t>العنوان:</w:t>
            </w:r>
          </w:p>
        </w:tc>
        <w:tc>
          <w:tcPr>
            <w:tcW w:w="4116" w:type="pct"/>
            <w:gridSpan w:val="4"/>
          </w:tcPr>
          <w:p w14:paraId="2DDA498B" w14:textId="77777777" w:rsidR="006F1EB4" w:rsidRPr="0085164E" w:rsidRDefault="006F1EB4" w:rsidP="00A81586">
            <w:pPr>
              <w:spacing w:before="60" w:after="60" w:line="400" w:lineRule="exact"/>
              <w:rPr>
                <w:lang w:val="en-GB" w:bidi="ar-EG"/>
              </w:rPr>
            </w:pPr>
            <w:r w:rsidRPr="0085164E">
              <w:rPr>
                <w:rtl/>
              </w:rPr>
              <w:t xml:space="preserve">تقرير الاجتماع </w:t>
            </w:r>
            <w:r>
              <w:rPr>
                <w:rFonts w:hint="cs"/>
                <w:rtl/>
              </w:rPr>
              <w:t>الرابع</w:t>
            </w:r>
            <w:r w:rsidRPr="0085164E">
              <w:rPr>
                <w:rtl/>
              </w:rPr>
              <w:t xml:space="preserve"> للفريق الاستشاري لتقييس الاتصالات (جنيف، </w:t>
            </w:r>
            <w:r>
              <w:t>29</w:t>
            </w:r>
            <w:r>
              <w:rPr>
                <w:rFonts w:hint="cs"/>
                <w:rtl/>
                <w:lang w:bidi="ar-EG"/>
              </w:rPr>
              <w:t xml:space="preserve"> يوليو </w:t>
            </w:r>
            <w:r>
              <w:rPr>
                <w:rtl/>
                <w:lang w:bidi="ar-EG"/>
              </w:rPr>
              <w:t>–</w:t>
            </w:r>
            <w:r>
              <w:rPr>
                <w:rFonts w:hint="cs"/>
                <w:rtl/>
                <w:lang w:bidi="ar-EG"/>
              </w:rPr>
              <w:t xml:space="preserve"> </w:t>
            </w:r>
            <w:r>
              <w:rPr>
                <w:lang w:bidi="ar-EG"/>
              </w:rPr>
              <w:t>2</w:t>
            </w:r>
            <w:r>
              <w:rPr>
                <w:rFonts w:hint="cs"/>
                <w:rtl/>
                <w:lang w:bidi="ar-EG"/>
              </w:rPr>
              <w:t xml:space="preserve"> أغسطس</w:t>
            </w:r>
            <w:r w:rsidRPr="0085164E">
              <w:rPr>
                <w:rtl/>
              </w:rPr>
              <w:t xml:space="preserve"> 2024)</w:t>
            </w:r>
          </w:p>
        </w:tc>
      </w:tr>
      <w:tr w:rsidR="006F1EB4" w:rsidRPr="0085164E" w14:paraId="591D3B5A" w14:textId="77777777" w:rsidTr="00A81586">
        <w:trPr>
          <w:cantSplit/>
          <w:jc w:val="center"/>
        </w:trPr>
        <w:tc>
          <w:tcPr>
            <w:tcW w:w="884" w:type="pct"/>
            <w:tcBorders>
              <w:top w:val="single" w:sz="8" w:space="0" w:color="auto"/>
              <w:bottom w:val="single" w:sz="8" w:space="0" w:color="auto"/>
            </w:tcBorders>
          </w:tcPr>
          <w:p w14:paraId="14D9E2C5" w14:textId="77777777" w:rsidR="006F1EB4" w:rsidRPr="0085164E" w:rsidRDefault="006F1EB4" w:rsidP="00A81586">
            <w:pPr>
              <w:spacing w:before="60" w:after="60" w:line="340" w:lineRule="exact"/>
              <w:rPr>
                <w:b/>
                <w:bCs/>
                <w:rtl/>
                <w:lang w:bidi="ar-SY"/>
              </w:rPr>
            </w:pPr>
            <w:r w:rsidRPr="0085164E">
              <w:rPr>
                <w:b/>
                <w:bCs/>
                <w:rtl/>
                <w:lang w:bidi="ar-SY"/>
              </w:rPr>
              <w:t>للاتصال:</w:t>
            </w:r>
          </w:p>
        </w:tc>
        <w:tc>
          <w:tcPr>
            <w:tcW w:w="2053" w:type="pct"/>
            <w:gridSpan w:val="2"/>
            <w:tcBorders>
              <w:top w:val="single" w:sz="8" w:space="0" w:color="auto"/>
              <w:bottom w:val="single" w:sz="8" w:space="0" w:color="auto"/>
            </w:tcBorders>
          </w:tcPr>
          <w:p w14:paraId="05DD6D32" w14:textId="77777777" w:rsidR="006F1EB4" w:rsidRPr="0085164E" w:rsidRDefault="006F1EB4" w:rsidP="00A81586">
            <w:pPr>
              <w:spacing w:before="60" w:after="60" w:line="340" w:lineRule="exact"/>
              <w:jc w:val="left"/>
              <w:rPr>
                <w:rtl/>
                <w:lang w:bidi="ar-SY"/>
              </w:rPr>
            </w:pPr>
            <w:r w:rsidRPr="0085164E">
              <w:rPr>
                <w:rtl/>
                <w:lang w:bidi="ar-SY"/>
              </w:rPr>
              <w:t>السيد عبد الرحمن م. الحسن</w:t>
            </w:r>
            <w:r w:rsidRPr="0085164E">
              <w:rPr>
                <w:rtl/>
                <w:lang w:bidi="ar-SY"/>
              </w:rPr>
              <w:br/>
              <w:t>المملكة العربية السعودية</w:t>
            </w:r>
            <w:r w:rsidRPr="0085164E">
              <w:rPr>
                <w:rtl/>
                <w:lang w:bidi="ar-SY"/>
              </w:rPr>
              <w:br/>
              <w:t>رئيس الفريق الاستشاري لتقييس الاتصالات</w:t>
            </w:r>
          </w:p>
        </w:tc>
        <w:tc>
          <w:tcPr>
            <w:tcW w:w="2063" w:type="pct"/>
            <w:gridSpan w:val="2"/>
            <w:tcBorders>
              <w:top w:val="single" w:sz="8" w:space="0" w:color="auto"/>
              <w:bottom w:val="single" w:sz="8" w:space="0" w:color="auto"/>
            </w:tcBorders>
          </w:tcPr>
          <w:p w14:paraId="1AB2D189" w14:textId="77777777" w:rsidR="006F1EB4" w:rsidRPr="0085164E" w:rsidRDefault="006F1EB4" w:rsidP="00A81586">
            <w:pPr>
              <w:tabs>
                <w:tab w:val="clear" w:pos="794"/>
              </w:tabs>
              <w:spacing w:before="60" w:after="60" w:line="340" w:lineRule="exact"/>
              <w:jc w:val="left"/>
              <w:rPr>
                <w:rtl/>
                <w:lang w:bidi="ar-SY"/>
              </w:rPr>
            </w:pPr>
            <w:r w:rsidRPr="0085164E">
              <w:rPr>
                <w:rtl/>
                <w:lang w:bidi="ar-SY"/>
              </w:rPr>
              <w:t>الهاتف:</w:t>
            </w:r>
            <w:r w:rsidRPr="0085164E">
              <w:rPr>
                <w:rtl/>
                <w:lang w:bidi="ar-SY"/>
              </w:rPr>
              <w:tab/>
            </w:r>
            <w:r w:rsidRPr="0085164E">
              <w:rPr>
                <w:lang w:val="de-DE"/>
              </w:rPr>
              <w:t>+996 11 461 8015</w:t>
            </w:r>
            <w:r w:rsidRPr="0085164E">
              <w:rPr>
                <w:rtl/>
                <w:lang w:bidi="ar-SY"/>
              </w:rPr>
              <w:br/>
              <w:t>البريد الإلكتروني:</w:t>
            </w:r>
            <w:r w:rsidRPr="0085164E">
              <w:rPr>
                <w:rtl/>
                <w:lang w:bidi="ar-SY"/>
              </w:rPr>
              <w:tab/>
            </w:r>
            <w:hyperlink r:id="rId9" w:history="1">
              <w:r w:rsidRPr="0085164E">
                <w:rPr>
                  <w:rStyle w:val="Hyperlink"/>
                  <w:lang w:val="de-DE"/>
                </w:rPr>
                <w:t>tsagchair@nca.gov.sa</w:t>
              </w:r>
            </w:hyperlink>
          </w:p>
        </w:tc>
      </w:tr>
    </w:tbl>
    <w:p w14:paraId="517AC994" w14:textId="77777777" w:rsidR="006F1EB4" w:rsidRPr="0085164E" w:rsidRDefault="006F1EB4" w:rsidP="006F1EB4">
      <w:pPr>
        <w:rPr>
          <w:rtl/>
          <w:lang w:bidi="ar-EG"/>
        </w:rPr>
      </w:pP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36"/>
        <w:gridCol w:w="7993"/>
      </w:tblGrid>
      <w:tr w:rsidR="006F1EB4" w:rsidRPr="0085164E" w14:paraId="45EA0A4D" w14:textId="77777777" w:rsidTr="00A81586">
        <w:tc>
          <w:tcPr>
            <w:tcW w:w="1636" w:type="dxa"/>
          </w:tcPr>
          <w:p w14:paraId="6E942375" w14:textId="77777777" w:rsidR="006F1EB4" w:rsidRPr="0085164E" w:rsidRDefault="006F1EB4" w:rsidP="00162124">
            <w:pPr>
              <w:rPr>
                <w:b/>
                <w:bCs/>
                <w:rtl/>
                <w:lang w:bidi="ar-EG"/>
              </w:rPr>
            </w:pPr>
            <w:r w:rsidRPr="0085164E">
              <w:rPr>
                <w:b/>
                <w:bCs/>
                <w:rtl/>
                <w:lang w:bidi="ar-EG"/>
              </w:rPr>
              <w:t>ملخص:</w:t>
            </w:r>
          </w:p>
        </w:tc>
        <w:tc>
          <w:tcPr>
            <w:tcW w:w="7993" w:type="dxa"/>
          </w:tcPr>
          <w:p w14:paraId="44212089" w14:textId="77777777" w:rsidR="006F1EB4" w:rsidRPr="0085164E" w:rsidRDefault="006F1EB4" w:rsidP="00162124">
            <w:pPr>
              <w:rPr>
                <w:rtl/>
                <w:lang w:bidi="ar-EG"/>
              </w:rPr>
            </w:pPr>
            <w:r w:rsidRPr="0085164E">
              <w:rPr>
                <w:rtl/>
                <w:lang w:bidi="ar-EG"/>
              </w:rPr>
              <w:t xml:space="preserve">تتضمن هذه الوثيقة </w:t>
            </w:r>
            <w:r>
              <w:rPr>
                <w:rFonts w:hint="cs"/>
                <w:rtl/>
                <w:lang w:bidi="ar-EG"/>
              </w:rPr>
              <w:t xml:space="preserve">المؤقتة </w:t>
            </w:r>
            <w:r w:rsidRPr="0085164E">
              <w:rPr>
                <w:rtl/>
                <w:lang w:bidi="ar-EG"/>
              </w:rPr>
              <w:t xml:space="preserve">تقرير الاجتماع </w:t>
            </w:r>
            <w:r>
              <w:rPr>
                <w:rFonts w:hint="cs"/>
                <w:rtl/>
              </w:rPr>
              <w:t>الرابع</w:t>
            </w:r>
            <w:r w:rsidRPr="0085164E">
              <w:rPr>
                <w:rtl/>
                <w:lang w:bidi="ar-EG"/>
              </w:rPr>
              <w:t xml:space="preserve"> للفريق الاستشاري لتقييس الاتصالات التابع لقطاع تقييس الاتصالات بالاتحاد (جنيف،</w:t>
            </w:r>
            <w:r w:rsidRPr="0085164E">
              <w:rPr>
                <w:rtl/>
              </w:rPr>
              <w:t xml:space="preserve"> </w:t>
            </w:r>
            <w:r>
              <w:t>29</w:t>
            </w:r>
            <w:r>
              <w:rPr>
                <w:rFonts w:hint="cs"/>
                <w:rtl/>
                <w:lang w:bidi="ar-EG"/>
              </w:rPr>
              <w:t xml:space="preserve"> يوليو </w:t>
            </w:r>
            <w:r>
              <w:rPr>
                <w:rtl/>
                <w:lang w:bidi="ar-EG"/>
              </w:rPr>
              <w:t>–</w:t>
            </w:r>
            <w:r>
              <w:rPr>
                <w:rFonts w:hint="cs"/>
                <w:rtl/>
                <w:lang w:bidi="ar-EG"/>
              </w:rPr>
              <w:t xml:space="preserve"> </w:t>
            </w:r>
            <w:r>
              <w:rPr>
                <w:lang w:bidi="ar-EG"/>
              </w:rPr>
              <w:t>2</w:t>
            </w:r>
            <w:r>
              <w:rPr>
                <w:rFonts w:hint="cs"/>
                <w:rtl/>
                <w:lang w:bidi="ar-EG"/>
              </w:rPr>
              <w:t xml:space="preserve"> أغسطس</w:t>
            </w:r>
            <w:r w:rsidRPr="0085164E">
              <w:rPr>
                <w:rtl/>
              </w:rPr>
              <w:t xml:space="preserve"> 2024</w:t>
            </w:r>
            <w:r w:rsidRPr="0085164E">
              <w:rPr>
                <w:rtl/>
                <w:lang w:bidi="ar-EG"/>
              </w:rPr>
              <w:t>) في فترة الدراسة 2022-2024.</w:t>
            </w:r>
          </w:p>
        </w:tc>
      </w:tr>
    </w:tbl>
    <w:p w14:paraId="7D66F9DB" w14:textId="77777777" w:rsidR="006F1EB4" w:rsidRPr="0085164E" w:rsidRDefault="006F1EB4" w:rsidP="00162124">
      <w:pPr>
        <w:pStyle w:val="Note"/>
        <w:spacing w:before="240"/>
        <w:rPr>
          <w:rtl/>
          <w:lang w:bidi="ar-SY"/>
        </w:rPr>
      </w:pPr>
      <w:r w:rsidRPr="00162124">
        <w:rPr>
          <w:b/>
          <w:bCs/>
          <w:rtl/>
          <w:lang w:bidi="ar-SY"/>
        </w:rPr>
        <w:t>الملاحظة 1</w:t>
      </w:r>
      <w:r w:rsidRPr="0085164E">
        <w:rPr>
          <w:rtl/>
          <w:lang w:bidi="ar-SY"/>
        </w:rPr>
        <w:t xml:space="preserve"> – يتضمن هذا التقرير استنتاجات هذا الاجتماع للفريق الاستشاري لتقييس الاتصالات والإجراءات التي تقرر اتخاذها فيه.</w:t>
      </w:r>
    </w:p>
    <w:p w14:paraId="728C5392" w14:textId="77777777" w:rsidR="006F1EB4" w:rsidRPr="0085164E" w:rsidRDefault="006F1EB4" w:rsidP="006F1EB4">
      <w:pPr>
        <w:pStyle w:val="Note"/>
        <w:rPr>
          <w:rtl/>
          <w:lang w:bidi="ar-SY"/>
        </w:rPr>
      </w:pPr>
      <w:r w:rsidRPr="00162124">
        <w:rPr>
          <w:b/>
          <w:bCs/>
          <w:rtl/>
          <w:lang w:bidi="ar-SY"/>
        </w:rPr>
        <w:t>الملاحظة 2</w:t>
      </w:r>
      <w:r w:rsidRPr="0085164E">
        <w:rPr>
          <w:rtl/>
          <w:lang w:bidi="ar-SY"/>
        </w:rPr>
        <w:t xml:space="preserve"> – تنتمي جميع المساهمات والوثائق المؤقتة المشار إليها في هذا التقرير إلى مجموعة وثائق الفريق الاستشاري لتقييس الاتصالات وتشير إلى أحدث مراجعة منشورة، ما لم يُنص على خلاف ذلك.</w:t>
      </w:r>
    </w:p>
    <w:p w14:paraId="46E80D01" w14:textId="77777777" w:rsidR="00F64FCD" w:rsidRDefault="00F64FCD" w:rsidP="006F1EB4">
      <w:pPr>
        <w:spacing w:before="240" w:after="120"/>
        <w:rPr>
          <w:rtl/>
        </w:rPr>
      </w:pPr>
    </w:p>
    <w:p w14:paraId="0C6F028D" w14:textId="7853EE40" w:rsidR="006F1EB4" w:rsidRPr="0085164E" w:rsidRDefault="006F1EB4" w:rsidP="006F1EB4">
      <w:pPr>
        <w:spacing w:before="240" w:after="120"/>
      </w:pPr>
      <w:r w:rsidRPr="0085164E">
        <w:rPr>
          <w:rtl/>
        </w:rPr>
        <w:t xml:space="preserve">ونُشر تقرير الاجتماع </w:t>
      </w:r>
      <w:r>
        <w:rPr>
          <w:rFonts w:hint="cs"/>
          <w:rtl/>
        </w:rPr>
        <w:t>الرابع</w:t>
      </w:r>
      <w:r w:rsidRPr="0085164E">
        <w:rPr>
          <w:rtl/>
        </w:rPr>
        <w:t xml:space="preserve"> للفريق الاستشاري في </w:t>
      </w:r>
      <w:r w:rsidRPr="000C3534">
        <w:rPr>
          <w:rFonts w:hint="cs"/>
          <w:rtl/>
        </w:rPr>
        <w:t>جزء واحد</w:t>
      </w:r>
      <w:r w:rsidRPr="0085164E">
        <w:rPr>
          <w:rtl/>
        </w:rPr>
        <w:t>:</w:t>
      </w:r>
    </w:p>
    <w:tbl>
      <w:tblPr>
        <w:tblStyle w:val="TableGridLight"/>
        <w:bidiVisual/>
        <w:tblW w:w="9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5E0" w:firstRow="1" w:lastRow="1" w:firstColumn="1" w:lastColumn="1" w:noHBand="0" w:noVBand="1"/>
      </w:tblPr>
      <w:tblGrid>
        <w:gridCol w:w="1417"/>
        <w:gridCol w:w="8277"/>
      </w:tblGrid>
      <w:tr w:rsidR="006F1EB4" w:rsidRPr="0085164E" w14:paraId="79816F4A" w14:textId="77777777" w:rsidTr="00A81586">
        <w:tc>
          <w:tcPr>
            <w:tcW w:w="1417" w:type="dxa"/>
            <w:shd w:val="clear" w:color="auto" w:fill="auto"/>
          </w:tcPr>
          <w:p w14:paraId="19C18E1A" w14:textId="77777777" w:rsidR="006F1EB4" w:rsidRPr="0085164E" w:rsidRDefault="006F1EB4" w:rsidP="00A81586">
            <w:r w:rsidRPr="0085164E">
              <w:t>TSAG-R</w:t>
            </w:r>
            <w:r>
              <w:t>8</w:t>
            </w:r>
          </w:p>
        </w:tc>
        <w:tc>
          <w:tcPr>
            <w:tcW w:w="8277" w:type="dxa"/>
            <w:shd w:val="clear" w:color="auto" w:fill="auto"/>
          </w:tcPr>
          <w:p w14:paraId="31753BBC" w14:textId="77777777" w:rsidR="006F1EB4" w:rsidRPr="004E3F37" w:rsidRDefault="006F1EB4" w:rsidP="00A81586">
            <w:pPr>
              <w:rPr>
                <w:rtl/>
                <w:lang w:val="en-GB"/>
              </w:rPr>
            </w:pPr>
            <w:r>
              <w:rPr>
                <w:rFonts w:hint="cs"/>
                <w:rtl/>
              </w:rPr>
              <w:t xml:space="preserve">الجلستان </w:t>
            </w:r>
            <w:r>
              <w:rPr>
                <w:rFonts w:hint="cs"/>
                <w:rtl/>
                <w:lang w:val="en-GB"/>
              </w:rPr>
              <w:t>العامتان</w:t>
            </w:r>
          </w:p>
        </w:tc>
      </w:tr>
    </w:tbl>
    <w:p w14:paraId="75975B79" w14:textId="77777777" w:rsidR="006F1EB4" w:rsidRPr="0085164E" w:rsidRDefault="006F1EB4" w:rsidP="006F1EB4">
      <w:pPr>
        <w:rPr>
          <w:rtl/>
          <w:lang w:bidi="ar-EG"/>
        </w:rPr>
      </w:pPr>
      <w:r w:rsidRPr="0085164E">
        <w:rPr>
          <w:rtl/>
          <w:lang w:bidi="ar-EG"/>
        </w:rPr>
        <w:br w:type="page"/>
      </w:r>
    </w:p>
    <w:p w14:paraId="4A9D18E2" w14:textId="77777777" w:rsidR="006F1EB4" w:rsidRPr="0085164E" w:rsidRDefault="006F1EB4" w:rsidP="00162124">
      <w:pPr>
        <w:spacing w:after="240"/>
        <w:jc w:val="center"/>
        <w:rPr>
          <w:b/>
          <w:bCs/>
          <w:rtl/>
          <w:lang w:bidi="ar-EG"/>
        </w:rPr>
      </w:pPr>
      <w:r w:rsidRPr="0085164E">
        <w:rPr>
          <w:b/>
          <w:bCs/>
          <w:rtl/>
          <w:lang w:bidi="ar-EG"/>
        </w:rPr>
        <w:lastRenderedPageBreak/>
        <w:t>جدول المحتويات</w:t>
      </w:r>
    </w:p>
    <w:p w14:paraId="19E5AC06" w14:textId="567E8845" w:rsidR="00094D9A" w:rsidRDefault="00094D9A" w:rsidP="00162124">
      <w:pPr>
        <w:pStyle w:val="TOC1"/>
        <w:rPr>
          <w:rFonts w:asciiTheme="minorHAnsi" w:hAnsiTheme="minorHAnsi" w:cstheme="minorBidi"/>
          <w:noProof/>
          <w:lang w:val="en-GB" w:eastAsia="en-GB"/>
        </w:rPr>
      </w:pPr>
      <w:r>
        <w:rPr>
          <w:b/>
          <w:bCs/>
          <w:noProof/>
          <w:highlight w:val="magenta"/>
          <w:rtl/>
        </w:rPr>
        <w:fldChar w:fldCharType="begin"/>
      </w:r>
      <w:r>
        <w:rPr>
          <w:b/>
          <w:bCs/>
          <w:noProof/>
          <w:highlight w:val="magenta"/>
          <w:rtl/>
        </w:rPr>
        <w:instrText xml:space="preserve"> </w:instrText>
      </w:r>
      <w:r>
        <w:rPr>
          <w:b/>
          <w:bCs/>
          <w:noProof/>
          <w:highlight w:val="magenta"/>
        </w:rPr>
        <w:instrText>TOC</w:instrText>
      </w:r>
      <w:r>
        <w:rPr>
          <w:b/>
          <w:bCs/>
          <w:noProof/>
          <w:highlight w:val="magenta"/>
          <w:rtl/>
        </w:rPr>
        <w:instrText xml:space="preserve"> \</w:instrText>
      </w:r>
      <w:r>
        <w:rPr>
          <w:b/>
          <w:bCs/>
          <w:noProof/>
          <w:highlight w:val="magenta"/>
        </w:rPr>
        <w:instrText>h \z \t "Heading 1,1,Heading 2,2,Annex title,1</w:instrText>
      </w:r>
      <w:r>
        <w:rPr>
          <w:b/>
          <w:bCs/>
          <w:noProof/>
          <w:highlight w:val="magenta"/>
          <w:rtl/>
        </w:rPr>
        <w:instrText xml:space="preserve">" </w:instrText>
      </w:r>
      <w:r>
        <w:rPr>
          <w:b/>
          <w:bCs/>
          <w:noProof/>
          <w:highlight w:val="magenta"/>
          <w:rtl/>
        </w:rPr>
        <w:fldChar w:fldCharType="separate"/>
      </w:r>
      <w:hyperlink w:anchor="_Toc177649170" w:history="1">
        <w:r w:rsidRPr="00353414">
          <w:rPr>
            <w:rStyle w:val="Hyperlink"/>
            <w:noProof/>
            <w:lang w:bidi="ar-EG"/>
          </w:rPr>
          <w:t>1</w:t>
        </w:r>
        <w:r>
          <w:rPr>
            <w:rFonts w:asciiTheme="minorHAnsi" w:hAnsiTheme="minorHAnsi" w:cstheme="minorBidi"/>
            <w:noProof/>
            <w:lang w:val="en-GB" w:eastAsia="en-GB"/>
          </w:rPr>
          <w:tab/>
        </w:r>
        <w:r w:rsidRPr="00353414">
          <w:rPr>
            <w:rStyle w:val="Hyperlink"/>
            <w:noProof/>
            <w:rtl/>
          </w:rPr>
          <w:t>معلومات عامة وافتتاح الاجتماع من جانب رئيس الفريق الاستشاري لتقييس الاتصالات</w:t>
        </w:r>
        <w:r>
          <w:rPr>
            <w:noProof/>
            <w:webHidden/>
          </w:rPr>
          <w:tab/>
        </w:r>
        <w:r w:rsidR="00162124">
          <w:rPr>
            <w:noProof/>
            <w:webHidden/>
            <w:rtl/>
          </w:rPr>
          <w:tab/>
        </w:r>
        <w:r>
          <w:rPr>
            <w:noProof/>
            <w:webHidden/>
          </w:rPr>
          <w:fldChar w:fldCharType="begin"/>
        </w:r>
        <w:r>
          <w:rPr>
            <w:noProof/>
            <w:webHidden/>
          </w:rPr>
          <w:instrText xml:space="preserve"> PAGEREF _Toc177649170 \h </w:instrText>
        </w:r>
        <w:r>
          <w:rPr>
            <w:noProof/>
            <w:webHidden/>
          </w:rPr>
        </w:r>
        <w:r>
          <w:rPr>
            <w:noProof/>
            <w:webHidden/>
          </w:rPr>
          <w:fldChar w:fldCharType="separate"/>
        </w:r>
        <w:r w:rsidR="002B7792">
          <w:rPr>
            <w:noProof/>
            <w:webHidden/>
            <w:rtl/>
          </w:rPr>
          <w:t>4</w:t>
        </w:r>
        <w:r>
          <w:rPr>
            <w:noProof/>
            <w:webHidden/>
          </w:rPr>
          <w:fldChar w:fldCharType="end"/>
        </w:r>
      </w:hyperlink>
    </w:p>
    <w:p w14:paraId="1B051728" w14:textId="285FC70B" w:rsidR="00094D9A" w:rsidRDefault="00F56296" w:rsidP="00162124">
      <w:pPr>
        <w:pStyle w:val="TOC1"/>
        <w:rPr>
          <w:rFonts w:asciiTheme="minorHAnsi" w:hAnsiTheme="minorHAnsi" w:cstheme="minorBidi"/>
          <w:noProof/>
          <w:lang w:val="en-GB" w:eastAsia="en-GB"/>
        </w:rPr>
      </w:pPr>
      <w:hyperlink w:anchor="_Toc177649171" w:history="1">
        <w:r w:rsidR="00094D9A" w:rsidRPr="00353414">
          <w:rPr>
            <w:rStyle w:val="Hyperlink"/>
            <w:noProof/>
            <w:rtl/>
          </w:rPr>
          <w:t>2</w:t>
        </w:r>
        <w:r w:rsidR="00094D9A">
          <w:rPr>
            <w:rFonts w:asciiTheme="minorHAnsi" w:hAnsiTheme="minorHAnsi" w:cstheme="minorBidi"/>
            <w:noProof/>
            <w:lang w:val="en-GB" w:eastAsia="en-GB"/>
          </w:rPr>
          <w:tab/>
        </w:r>
        <w:r w:rsidR="00094D9A" w:rsidRPr="00353414">
          <w:rPr>
            <w:rStyle w:val="Hyperlink"/>
            <w:noProof/>
            <w:rtl/>
            <w:lang w:bidi="ar-EG"/>
          </w:rPr>
          <w:t>الملاحظات الافتتاحية</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_Toc177649171 \h </w:instrText>
        </w:r>
        <w:r w:rsidR="00094D9A">
          <w:rPr>
            <w:noProof/>
            <w:webHidden/>
          </w:rPr>
        </w:r>
        <w:r w:rsidR="00094D9A">
          <w:rPr>
            <w:noProof/>
            <w:webHidden/>
          </w:rPr>
          <w:fldChar w:fldCharType="separate"/>
        </w:r>
        <w:r w:rsidR="002B7792">
          <w:rPr>
            <w:noProof/>
            <w:webHidden/>
            <w:rtl/>
          </w:rPr>
          <w:t>5</w:t>
        </w:r>
        <w:r w:rsidR="00094D9A">
          <w:rPr>
            <w:noProof/>
            <w:webHidden/>
          </w:rPr>
          <w:fldChar w:fldCharType="end"/>
        </w:r>
      </w:hyperlink>
    </w:p>
    <w:p w14:paraId="2D561D1E" w14:textId="6E8CCBE8" w:rsidR="00094D9A" w:rsidRDefault="00F56296" w:rsidP="00162124">
      <w:pPr>
        <w:pStyle w:val="TOC1"/>
        <w:rPr>
          <w:rFonts w:asciiTheme="minorHAnsi" w:hAnsiTheme="minorHAnsi" w:cstheme="minorBidi"/>
          <w:noProof/>
          <w:lang w:val="en-GB" w:eastAsia="en-GB"/>
        </w:rPr>
      </w:pPr>
      <w:hyperlink w:anchor="_Toc177649172" w:history="1">
        <w:r w:rsidR="00094D9A" w:rsidRPr="00353414">
          <w:rPr>
            <w:rStyle w:val="Hyperlink"/>
            <w:noProof/>
            <w:rtl/>
          </w:rPr>
          <w:t>3</w:t>
        </w:r>
        <w:r w:rsidR="00094D9A">
          <w:rPr>
            <w:rFonts w:asciiTheme="minorHAnsi" w:hAnsiTheme="minorHAnsi" w:cstheme="minorBidi"/>
            <w:noProof/>
            <w:lang w:val="en-GB" w:eastAsia="en-GB"/>
          </w:rPr>
          <w:tab/>
        </w:r>
        <w:r w:rsidR="00094D9A" w:rsidRPr="00353414">
          <w:rPr>
            <w:rStyle w:val="Hyperlink"/>
            <w:noProof/>
            <w:rtl/>
            <w:lang w:bidi="ar-EG"/>
          </w:rPr>
          <w:t>اعتماد جدول الأعمال وتوزيع الوثائق وخطة إدارة الوقت</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_Toc177649172 \h </w:instrText>
        </w:r>
        <w:r w:rsidR="00094D9A">
          <w:rPr>
            <w:noProof/>
            <w:webHidden/>
          </w:rPr>
        </w:r>
        <w:r w:rsidR="00094D9A">
          <w:rPr>
            <w:noProof/>
            <w:webHidden/>
          </w:rPr>
          <w:fldChar w:fldCharType="separate"/>
        </w:r>
        <w:r w:rsidR="002B7792">
          <w:rPr>
            <w:noProof/>
            <w:webHidden/>
            <w:rtl/>
          </w:rPr>
          <w:t>5</w:t>
        </w:r>
        <w:r w:rsidR="00094D9A">
          <w:rPr>
            <w:noProof/>
            <w:webHidden/>
          </w:rPr>
          <w:fldChar w:fldCharType="end"/>
        </w:r>
      </w:hyperlink>
    </w:p>
    <w:p w14:paraId="5BA7DB98" w14:textId="2490148A" w:rsidR="00094D9A" w:rsidRDefault="00F56296" w:rsidP="00162124">
      <w:pPr>
        <w:pStyle w:val="TOC1"/>
        <w:rPr>
          <w:rFonts w:asciiTheme="minorHAnsi" w:hAnsiTheme="minorHAnsi" w:cstheme="minorBidi"/>
          <w:noProof/>
          <w:lang w:val="en-GB" w:eastAsia="en-GB"/>
        </w:rPr>
      </w:pPr>
      <w:hyperlink w:anchor="_Toc177649173" w:history="1">
        <w:r w:rsidR="00094D9A" w:rsidRPr="00353414">
          <w:rPr>
            <w:rStyle w:val="Hyperlink"/>
            <w:noProof/>
            <w:rtl/>
          </w:rPr>
          <w:t>4</w:t>
        </w:r>
        <w:r w:rsidR="00094D9A">
          <w:rPr>
            <w:rFonts w:asciiTheme="minorHAnsi" w:hAnsiTheme="minorHAnsi" w:cstheme="minorBidi"/>
            <w:noProof/>
            <w:lang w:val="en-GB" w:eastAsia="en-GB"/>
          </w:rPr>
          <w:tab/>
        </w:r>
        <w:r w:rsidR="00094D9A" w:rsidRPr="00353414">
          <w:rPr>
            <w:rStyle w:val="Hyperlink"/>
            <w:noProof/>
            <w:rtl/>
          </w:rPr>
          <w:t>التعيينات</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_Toc177649173 \h </w:instrText>
        </w:r>
        <w:r w:rsidR="00094D9A">
          <w:rPr>
            <w:noProof/>
            <w:webHidden/>
          </w:rPr>
        </w:r>
        <w:r w:rsidR="00094D9A">
          <w:rPr>
            <w:noProof/>
            <w:webHidden/>
          </w:rPr>
          <w:fldChar w:fldCharType="separate"/>
        </w:r>
        <w:r w:rsidR="002B7792">
          <w:rPr>
            <w:noProof/>
            <w:webHidden/>
            <w:rtl/>
          </w:rPr>
          <w:t>5</w:t>
        </w:r>
        <w:r w:rsidR="00094D9A">
          <w:rPr>
            <w:noProof/>
            <w:webHidden/>
          </w:rPr>
          <w:fldChar w:fldCharType="end"/>
        </w:r>
      </w:hyperlink>
    </w:p>
    <w:p w14:paraId="51A02BF0" w14:textId="184ED089" w:rsidR="00094D9A" w:rsidRDefault="00F56296" w:rsidP="00162124">
      <w:pPr>
        <w:pStyle w:val="TOC1"/>
        <w:rPr>
          <w:rFonts w:asciiTheme="minorHAnsi" w:hAnsiTheme="minorHAnsi" w:cstheme="minorBidi"/>
          <w:noProof/>
          <w:lang w:val="en-GB" w:eastAsia="en-GB"/>
        </w:rPr>
      </w:pPr>
      <w:hyperlink w:anchor="_Toc177649174" w:history="1">
        <w:r w:rsidR="00094D9A" w:rsidRPr="00353414">
          <w:rPr>
            <w:rStyle w:val="Hyperlink"/>
            <w:noProof/>
            <w:rtl/>
          </w:rPr>
          <w:t>5</w:t>
        </w:r>
        <w:r w:rsidR="00094D9A">
          <w:rPr>
            <w:rFonts w:asciiTheme="minorHAnsi" w:hAnsiTheme="minorHAnsi" w:cstheme="minorBidi"/>
            <w:noProof/>
            <w:lang w:val="en-GB" w:eastAsia="en-GB"/>
          </w:rPr>
          <w:tab/>
        </w:r>
        <w:r w:rsidR="00094D9A" w:rsidRPr="00353414">
          <w:rPr>
            <w:rStyle w:val="Hyperlink"/>
            <w:noProof/>
            <w:rtl/>
          </w:rPr>
          <w:t>التقارير المقدمة من مدير مكتب تقييس الاتصالات</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_Toc177649174 \h </w:instrText>
        </w:r>
        <w:r w:rsidR="00094D9A">
          <w:rPr>
            <w:noProof/>
            <w:webHidden/>
          </w:rPr>
        </w:r>
        <w:r w:rsidR="00094D9A">
          <w:rPr>
            <w:noProof/>
            <w:webHidden/>
          </w:rPr>
          <w:fldChar w:fldCharType="separate"/>
        </w:r>
        <w:r w:rsidR="002B7792">
          <w:rPr>
            <w:noProof/>
            <w:webHidden/>
            <w:rtl/>
          </w:rPr>
          <w:t>5</w:t>
        </w:r>
        <w:r w:rsidR="00094D9A">
          <w:rPr>
            <w:noProof/>
            <w:webHidden/>
          </w:rPr>
          <w:fldChar w:fldCharType="end"/>
        </w:r>
      </w:hyperlink>
    </w:p>
    <w:p w14:paraId="08C2683D" w14:textId="74EA21F8" w:rsidR="00094D9A" w:rsidRDefault="00F56296" w:rsidP="00162124">
      <w:pPr>
        <w:pStyle w:val="TOC1"/>
        <w:rPr>
          <w:rFonts w:asciiTheme="minorHAnsi" w:hAnsiTheme="minorHAnsi" w:cstheme="minorBidi"/>
          <w:noProof/>
          <w:lang w:val="en-GB" w:eastAsia="en-GB"/>
        </w:rPr>
      </w:pPr>
      <w:hyperlink w:anchor="_Toc177649175" w:history="1">
        <w:r w:rsidR="00094D9A" w:rsidRPr="00353414">
          <w:rPr>
            <w:rStyle w:val="Hyperlink"/>
            <w:noProof/>
            <w:rtl/>
          </w:rPr>
          <w:t>6</w:t>
        </w:r>
        <w:r w:rsidR="00094D9A">
          <w:rPr>
            <w:rFonts w:asciiTheme="minorHAnsi" w:hAnsiTheme="minorHAnsi" w:cstheme="minorBidi"/>
            <w:noProof/>
            <w:lang w:val="en-GB" w:eastAsia="en-GB"/>
          </w:rPr>
          <w:tab/>
        </w:r>
        <w:r w:rsidR="00094D9A" w:rsidRPr="00353414">
          <w:rPr>
            <w:rStyle w:val="Hyperlink"/>
            <w:noProof/>
            <w:rtl/>
          </w:rPr>
          <w:t>السنة الدولية للعلوم والتكنولوجيا الكمومية، 2025</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_Toc177649175 \h </w:instrText>
        </w:r>
        <w:r w:rsidR="00094D9A">
          <w:rPr>
            <w:noProof/>
            <w:webHidden/>
          </w:rPr>
        </w:r>
        <w:r w:rsidR="00094D9A">
          <w:rPr>
            <w:noProof/>
            <w:webHidden/>
          </w:rPr>
          <w:fldChar w:fldCharType="separate"/>
        </w:r>
        <w:r w:rsidR="002B7792">
          <w:rPr>
            <w:noProof/>
            <w:webHidden/>
            <w:rtl/>
          </w:rPr>
          <w:t>6</w:t>
        </w:r>
        <w:r w:rsidR="00094D9A">
          <w:rPr>
            <w:noProof/>
            <w:webHidden/>
          </w:rPr>
          <w:fldChar w:fldCharType="end"/>
        </w:r>
      </w:hyperlink>
    </w:p>
    <w:p w14:paraId="25259BAB" w14:textId="22424A9D" w:rsidR="00094D9A" w:rsidRDefault="00F56296" w:rsidP="00162124">
      <w:pPr>
        <w:pStyle w:val="TOC1"/>
        <w:rPr>
          <w:rFonts w:asciiTheme="minorHAnsi" w:hAnsiTheme="minorHAnsi" w:cstheme="minorBidi"/>
          <w:noProof/>
          <w:lang w:val="en-GB" w:eastAsia="en-GB"/>
        </w:rPr>
      </w:pPr>
      <w:hyperlink w:anchor="_Toc177649176" w:history="1">
        <w:r w:rsidR="00094D9A" w:rsidRPr="00353414">
          <w:rPr>
            <w:rStyle w:val="Hyperlink"/>
            <w:noProof/>
            <w:rtl/>
          </w:rPr>
          <w:t>7</w:t>
        </w:r>
        <w:r w:rsidR="00094D9A">
          <w:rPr>
            <w:rFonts w:asciiTheme="minorHAnsi" w:hAnsiTheme="minorHAnsi" w:cstheme="minorBidi"/>
            <w:noProof/>
            <w:lang w:val="en-GB" w:eastAsia="en-GB"/>
          </w:rPr>
          <w:tab/>
        </w:r>
        <w:r w:rsidR="00094D9A" w:rsidRPr="00353414">
          <w:rPr>
            <w:rStyle w:val="Hyperlink"/>
            <w:noProof/>
            <w:shd w:val="clear" w:color="auto" w:fill="FFFFFF"/>
            <w:rtl/>
          </w:rPr>
          <w:t>فريق المق</w:t>
        </w:r>
        <w:r w:rsidR="00162124">
          <w:rPr>
            <w:rStyle w:val="Hyperlink"/>
            <w:rFonts w:hint="cs"/>
            <w:noProof/>
            <w:shd w:val="clear" w:color="auto" w:fill="FFFFFF"/>
            <w:rtl/>
          </w:rPr>
          <w:t>رِّ</w:t>
        </w:r>
        <w:r w:rsidR="00094D9A" w:rsidRPr="00353414">
          <w:rPr>
            <w:rStyle w:val="Hyperlink"/>
            <w:noProof/>
            <w:shd w:val="clear" w:color="auto" w:fill="FFFFFF"/>
            <w:rtl/>
          </w:rPr>
          <w:t xml:space="preserve">ر المعني بالخطة الاستراتيجية والخطة التشغيلية </w:t>
        </w:r>
        <w:r w:rsidR="00094D9A" w:rsidRPr="00353414">
          <w:rPr>
            <w:rStyle w:val="Hyperlink"/>
            <w:noProof/>
            <w:shd w:val="clear" w:color="auto" w:fill="FFFFFF"/>
          </w:rPr>
          <w:t>(RG-SOP)</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_Toc177649176 \h </w:instrText>
        </w:r>
        <w:r w:rsidR="00094D9A">
          <w:rPr>
            <w:noProof/>
            <w:webHidden/>
          </w:rPr>
        </w:r>
        <w:r w:rsidR="00094D9A">
          <w:rPr>
            <w:noProof/>
            <w:webHidden/>
          </w:rPr>
          <w:fldChar w:fldCharType="separate"/>
        </w:r>
        <w:r w:rsidR="002B7792">
          <w:rPr>
            <w:noProof/>
            <w:webHidden/>
            <w:rtl/>
          </w:rPr>
          <w:t>6</w:t>
        </w:r>
        <w:r w:rsidR="00094D9A">
          <w:rPr>
            <w:noProof/>
            <w:webHidden/>
          </w:rPr>
          <w:fldChar w:fldCharType="end"/>
        </w:r>
      </w:hyperlink>
    </w:p>
    <w:p w14:paraId="2ED1A8BE" w14:textId="58C78D14" w:rsidR="00094D9A" w:rsidRDefault="00F56296" w:rsidP="00162124">
      <w:pPr>
        <w:pStyle w:val="TOC1"/>
        <w:rPr>
          <w:rFonts w:asciiTheme="minorHAnsi" w:hAnsiTheme="minorHAnsi" w:cstheme="minorBidi"/>
          <w:noProof/>
          <w:lang w:val="en-GB" w:eastAsia="en-GB"/>
        </w:rPr>
      </w:pPr>
      <w:hyperlink w:anchor="_Toc177649177" w:history="1">
        <w:r w:rsidR="00094D9A" w:rsidRPr="00353414">
          <w:rPr>
            <w:rStyle w:val="Hyperlink"/>
            <w:noProof/>
          </w:rPr>
          <w:t>8</w:t>
        </w:r>
        <w:r w:rsidR="00094D9A">
          <w:rPr>
            <w:rFonts w:asciiTheme="minorHAnsi" w:hAnsiTheme="minorHAnsi" w:cstheme="minorBidi"/>
            <w:noProof/>
            <w:lang w:val="en-GB" w:eastAsia="en-GB"/>
          </w:rPr>
          <w:tab/>
        </w:r>
        <w:r w:rsidR="00094D9A" w:rsidRPr="00353414">
          <w:rPr>
            <w:rStyle w:val="Hyperlink"/>
            <w:noProof/>
            <w:rtl/>
          </w:rPr>
          <w:t xml:space="preserve">الجمعية العالمية لتقييس الاتصالات </w:t>
        </w:r>
        <w:r w:rsidR="00094D9A" w:rsidRPr="00353414">
          <w:rPr>
            <w:rStyle w:val="Hyperlink"/>
            <w:noProof/>
            <w:lang w:bidi="ar-EG"/>
          </w:rPr>
          <w:t>(WTSA)</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_Toc177649177 \h </w:instrText>
        </w:r>
        <w:r w:rsidR="00094D9A">
          <w:rPr>
            <w:noProof/>
            <w:webHidden/>
          </w:rPr>
        </w:r>
        <w:r w:rsidR="00094D9A">
          <w:rPr>
            <w:noProof/>
            <w:webHidden/>
          </w:rPr>
          <w:fldChar w:fldCharType="separate"/>
        </w:r>
        <w:r w:rsidR="002B7792">
          <w:rPr>
            <w:noProof/>
            <w:webHidden/>
            <w:rtl/>
          </w:rPr>
          <w:t>6</w:t>
        </w:r>
        <w:r w:rsidR="00094D9A">
          <w:rPr>
            <w:noProof/>
            <w:webHidden/>
          </w:rPr>
          <w:fldChar w:fldCharType="end"/>
        </w:r>
      </w:hyperlink>
    </w:p>
    <w:p w14:paraId="3C434EA6" w14:textId="46994DD5" w:rsidR="00094D9A" w:rsidRDefault="00F56296" w:rsidP="00162124">
      <w:pPr>
        <w:pStyle w:val="TOC1"/>
        <w:rPr>
          <w:rFonts w:asciiTheme="minorHAnsi" w:hAnsiTheme="minorHAnsi" w:cstheme="minorBidi"/>
          <w:noProof/>
          <w:lang w:val="en-GB" w:eastAsia="en-GB"/>
        </w:rPr>
      </w:pPr>
      <w:hyperlink w:anchor="_Toc177649178" w:history="1">
        <w:r w:rsidR="00094D9A" w:rsidRPr="00353414">
          <w:rPr>
            <w:rStyle w:val="Hyperlink"/>
            <w:noProof/>
          </w:rPr>
          <w:t>9</w:t>
        </w:r>
        <w:r w:rsidR="00094D9A">
          <w:rPr>
            <w:rFonts w:asciiTheme="minorHAnsi" w:hAnsiTheme="minorHAnsi" w:cstheme="minorBidi"/>
            <w:noProof/>
            <w:lang w:val="en-GB" w:eastAsia="en-GB"/>
          </w:rPr>
          <w:tab/>
        </w:r>
        <w:r w:rsidR="00094D9A" w:rsidRPr="00353414">
          <w:rPr>
            <w:rStyle w:val="Hyperlink"/>
            <w:noProof/>
            <w:rtl/>
          </w:rPr>
          <w:t>شبكة المرأة في قطاع تقييس الاتصالات (</w:t>
        </w:r>
        <w:r w:rsidR="00094D9A" w:rsidRPr="00353414">
          <w:rPr>
            <w:rStyle w:val="Hyperlink"/>
            <w:noProof/>
            <w:lang w:bidi="ar-EG"/>
          </w:rPr>
          <w:t>NoW</w:t>
        </w:r>
        <w:r w:rsidR="00094D9A" w:rsidRPr="00353414">
          <w:rPr>
            <w:rStyle w:val="Hyperlink"/>
            <w:noProof/>
            <w:rtl/>
          </w:rPr>
          <w:t>)</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_Toc177649178 \h </w:instrText>
        </w:r>
        <w:r w:rsidR="00094D9A">
          <w:rPr>
            <w:noProof/>
            <w:webHidden/>
          </w:rPr>
        </w:r>
        <w:r w:rsidR="00094D9A">
          <w:rPr>
            <w:noProof/>
            <w:webHidden/>
          </w:rPr>
          <w:fldChar w:fldCharType="separate"/>
        </w:r>
        <w:r w:rsidR="002B7792">
          <w:rPr>
            <w:noProof/>
            <w:webHidden/>
            <w:rtl/>
          </w:rPr>
          <w:t>7</w:t>
        </w:r>
        <w:r w:rsidR="00094D9A">
          <w:rPr>
            <w:noProof/>
            <w:webHidden/>
          </w:rPr>
          <w:fldChar w:fldCharType="end"/>
        </w:r>
      </w:hyperlink>
    </w:p>
    <w:p w14:paraId="7D2D1709" w14:textId="653146FC" w:rsidR="00094D9A" w:rsidRDefault="00F56296" w:rsidP="00162124">
      <w:pPr>
        <w:pStyle w:val="TOC1"/>
        <w:rPr>
          <w:rFonts w:asciiTheme="minorHAnsi" w:hAnsiTheme="minorHAnsi" w:cstheme="minorBidi"/>
          <w:noProof/>
          <w:lang w:val="en-GB" w:eastAsia="en-GB"/>
        </w:rPr>
      </w:pPr>
      <w:hyperlink w:anchor="_Toc177649179" w:history="1">
        <w:r w:rsidR="00094D9A" w:rsidRPr="00353414">
          <w:rPr>
            <w:rStyle w:val="Hyperlink"/>
            <w:noProof/>
            <w:rtl/>
          </w:rPr>
          <w:t>10</w:t>
        </w:r>
        <w:r w:rsidR="00094D9A">
          <w:rPr>
            <w:rFonts w:asciiTheme="minorHAnsi" w:hAnsiTheme="minorHAnsi" w:cstheme="minorBidi"/>
            <w:noProof/>
            <w:lang w:val="en-GB" w:eastAsia="en-GB"/>
          </w:rPr>
          <w:tab/>
        </w:r>
        <w:r w:rsidR="00094D9A" w:rsidRPr="00353414">
          <w:rPr>
            <w:rStyle w:val="Hyperlink"/>
            <w:noProof/>
            <w:rtl/>
            <w:lang w:val="en-GB"/>
          </w:rPr>
          <w:t xml:space="preserve">الموافقة عن طريق عملية الموافقة التقليدية (التوصيات </w:t>
        </w:r>
        <w:r w:rsidR="00094D9A" w:rsidRPr="00353414">
          <w:rPr>
            <w:rStyle w:val="Hyperlink"/>
            <w:noProof/>
          </w:rPr>
          <w:t>ITU-T A.7</w:t>
        </w:r>
        <w:r w:rsidR="00094D9A" w:rsidRPr="00353414">
          <w:rPr>
            <w:rStyle w:val="Hyperlink"/>
            <w:noProof/>
            <w:rtl/>
          </w:rPr>
          <w:t xml:space="preserve"> و</w:t>
        </w:r>
        <w:r w:rsidR="00162124">
          <w:rPr>
            <w:rStyle w:val="Hyperlink"/>
            <w:noProof/>
          </w:rPr>
          <w:t>ITU</w:t>
        </w:r>
        <w:r w:rsidR="00162124">
          <w:rPr>
            <w:rStyle w:val="Hyperlink"/>
            <w:noProof/>
          </w:rPr>
          <w:noBreakHyphen/>
          <w:t>T </w:t>
        </w:r>
        <w:r w:rsidR="00094D9A" w:rsidRPr="00353414">
          <w:rPr>
            <w:rStyle w:val="Hyperlink"/>
            <w:noProof/>
          </w:rPr>
          <w:t>A.18</w:t>
        </w:r>
        <w:r w:rsidR="00094D9A" w:rsidRPr="00353414">
          <w:rPr>
            <w:rStyle w:val="Hyperlink"/>
            <w:noProof/>
            <w:rtl/>
          </w:rPr>
          <w:t xml:space="preserve"> و</w:t>
        </w:r>
        <w:r w:rsidR="00162124">
          <w:rPr>
            <w:rStyle w:val="Hyperlink"/>
            <w:noProof/>
          </w:rPr>
          <w:t>ITU</w:t>
        </w:r>
        <w:r w:rsidR="00162124">
          <w:rPr>
            <w:rStyle w:val="Hyperlink"/>
            <w:noProof/>
          </w:rPr>
          <w:noBreakHyphen/>
          <w:t>T </w:t>
        </w:r>
        <w:r w:rsidR="00094D9A" w:rsidRPr="00353414">
          <w:rPr>
            <w:rStyle w:val="Hyperlink"/>
            <w:noProof/>
          </w:rPr>
          <w:t>A.24</w:t>
        </w:r>
        <w:r w:rsidR="00094D9A" w:rsidRPr="00353414">
          <w:rPr>
            <w:rStyle w:val="Hyperlink"/>
            <w:noProof/>
            <w:rtl/>
          </w:rPr>
          <w:t>)</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_Toc177649179 \h </w:instrText>
        </w:r>
        <w:r w:rsidR="00094D9A">
          <w:rPr>
            <w:noProof/>
            <w:webHidden/>
          </w:rPr>
        </w:r>
        <w:r w:rsidR="00094D9A">
          <w:rPr>
            <w:noProof/>
            <w:webHidden/>
          </w:rPr>
          <w:fldChar w:fldCharType="separate"/>
        </w:r>
        <w:r w:rsidR="002B7792">
          <w:rPr>
            <w:noProof/>
            <w:webHidden/>
            <w:rtl/>
          </w:rPr>
          <w:t>7</w:t>
        </w:r>
        <w:r w:rsidR="00094D9A">
          <w:rPr>
            <w:noProof/>
            <w:webHidden/>
          </w:rPr>
          <w:fldChar w:fldCharType="end"/>
        </w:r>
      </w:hyperlink>
    </w:p>
    <w:p w14:paraId="45D9A137" w14:textId="2C779CB1" w:rsidR="00094D9A" w:rsidRDefault="00F56296" w:rsidP="00162124">
      <w:pPr>
        <w:pStyle w:val="TOC1"/>
        <w:rPr>
          <w:rFonts w:asciiTheme="minorHAnsi" w:hAnsiTheme="minorHAnsi" w:cstheme="minorBidi"/>
          <w:noProof/>
          <w:lang w:val="en-GB" w:eastAsia="en-GB"/>
        </w:rPr>
      </w:pPr>
      <w:hyperlink w:anchor="_Toc177649180" w:history="1">
        <w:r w:rsidR="00094D9A" w:rsidRPr="00353414">
          <w:rPr>
            <w:rStyle w:val="Hyperlink"/>
            <w:noProof/>
          </w:rPr>
          <w:t>11</w:t>
        </w:r>
        <w:r w:rsidR="00094D9A">
          <w:rPr>
            <w:rFonts w:asciiTheme="minorHAnsi" w:hAnsiTheme="minorHAnsi" w:cstheme="minorBidi"/>
            <w:noProof/>
            <w:lang w:val="en-GB" w:eastAsia="en-GB"/>
          </w:rPr>
          <w:tab/>
        </w:r>
        <w:r w:rsidR="00094D9A" w:rsidRPr="00353414">
          <w:rPr>
            <w:rStyle w:val="Hyperlink"/>
            <w:noProof/>
            <w:rtl/>
            <w:lang w:val="en-GB"/>
          </w:rPr>
          <w:t>الاتفاق على النصوص غير المعيارية</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_Toc177649180 \h </w:instrText>
        </w:r>
        <w:r w:rsidR="00094D9A">
          <w:rPr>
            <w:noProof/>
            <w:webHidden/>
          </w:rPr>
        </w:r>
        <w:r w:rsidR="00094D9A">
          <w:rPr>
            <w:noProof/>
            <w:webHidden/>
          </w:rPr>
          <w:fldChar w:fldCharType="separate"/>
        </w:r>
        <w:r w:rsidR="002B7792">
          <w:rPr>
            <w:noProof/>
            <w:webHidden/>
            <w:rtl/>
          </w:rPr>
          <w:t>8</w:t>
        </w:r>
        <w:r w:rsidR="00094D9A">
          <w:rPr>
            <w:noProof/>
            <w:webHidden/>
          </w:rPr>
          <w:fldChar w:fldCharType="end"/>
        </w:r>
      </w:hyperlink>
    </w:p>
    <w:p w14:paraId="490A9904" w14:textId="2272247C" w:rsidR="00094D9A" w:rsidRDefault="00F56296" w:rsidP="00162124">
      <w:pPr>
        <w:pStyle w:val="TOC1"/>
        <w:rPr>
          <w:rFonts w:asciiTheme="minorHAnsi" w:hAnsiTheme="minorHAnsi" w:cstheme="minorBidi"/>
          <w:noProof/>
          <w:lang w:val="en-GB" w:eastAsia="en-GB"/>
        </w:rPr>
      </w:pPr>
      <w:hyperlink w:anchor="_Toc177649181" w:history="1">
        <w:r w:rsidR="00094D9A" w:rsidRPr="00353414">
          <w:rPr>
            <w:rStyle w:val="Hyperlink"/>
            <w:noProof/>
            <w:rtl/>
          </w:rPr>
          <w:t>12</w:t>
        </w:r>
        <w:r w:rsidR="00094D9A">
          <w:rPr>
            <w:rFonts w:asciiTheme="minorHAnsi" w:hAnsiTheme="minorHAnsi" w:cstheme="minorBidi"/>
            <w:noProof/>
            <w:lang w:val="en-GB" w:eastAsia="en-GB"/>
          </w:rPr>
          <w:tab/>
        </w:r>
        <w:r w:rsidR="00094D9A" w:rsidRPr="00353414">
          <w:rPr>
            <w:rStyle w:val="Hyperlink"/>
            <w:noProof/>
            <w:rtl/>
          </w:rPr>
          <w:t>مساهمة المكاتب الإقليمية للاتحاد</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_Toc177649181 \h </w:instrText>
        </w:r>
        <w:r w:rsidR="00094D9A">
          <w:rPr>
            <w:noProof/>
            <w:webHidden/>
          </w:rPr>
        </w:r>
        <w:r w:rsidR="00094D9A">
          <w:rPr>
            <w:noProof/>
            <w:webHidden/>
          </w:rPr>
          <w:fldChar w:fldCharType="separate"/>
        </w:r>
        <w:r w:rsidR="002B7792">
          <w:rPr>
            <w:noProof/>
            <w:webHidden/>
            <w:rtl/>
          </w:rPr>
          <w:t>8</w:t>
        </w:r>
        <w:r w:rsidR="00094D9A">
          <w:rPr>
            <w:noProof/>
            <w:webHidden/>
          </w:rPr>
          <w:fldChar w:fldCharType="end"/>
        </w:r>
      </w:hyperlink>
    </w:p>
    <w:p w14:paraId="369D06B8" w14:textId="1AFC9DAA" w:rsidR="00094D9A" w:rsidRDefault="00F56296" w:rsidP="00162124">
      <w:pPr>
        <w:pStyle w:val="TOC1"/>
        <w:rPr>
          <w:rFonts w:asciiTheme="minorHAnsi" w:hAnsiTheme="minorHAnsi" w:cstheme="minorBidi"/>
          <w:noProof/>
          <w:lang w:val="en-GB" w:eastAsia="en-GB"/>
        </w:rPr>
      </w:pPr>
      <w:hyperlink w:anchor="_Toc177649182" w:history="1">
        <w:r w:rsidR="00094D9A" w:rsidRPr="00353414">
          <w:rPr>
            <w:rStyle w:val="Hyperlink"/>
            <w:noProof/>
          </w:rPr>
          <w:t>13</w:t>
        </w:r>
        <w:r w:rsidR="00094D9A">
          <w:rPr>
            <w:rFonts w:asciiTheme="minorHAnsi" w:hAnsiTheme="minorHAnsi" w:cstheme="minorBidi"/>
            <w:noProof/>
            <w:lang w:val="en-GB" w:eastAsia="en-GB"/>
          </w:rPr>
          <w:tab/>
        </w:r>
        <w:r w:rsidR="00094D9A" w:rsidRPr="00353414">
          <w:rPr>
            <w:rStyle w:val="Hyperlink"/>
            <w:noProof/>
            <w:rtl/>
            <w:lang w:bidi="ar-EG"/>
          </w:rPr>
          <w:t>أنشطة التنسيق المشتركة لقطاع تقييس الاتصالات</w:t>
        </w:r>
        <w:r w:rsidR="00094D9A">
          <w:rPr>
            <w:noProof/>
            <w:webHidden/>
          </w:rPr>
          <w:tab/>
        </w:r>
        <w:r w:rsidR="00162124">
          <w:rPr>
            <w:noProof/>
            <w:webHidden/>
            <w:rtl/>
          </w:rPr>
          <w:tab/>
        </w:r>
        <w:r w:rsidR="00094D9A">
          <w:rPr>
            <w:noProof/>
            <w:webHidden/>
          </w:rPr>
          <w:fldChar w:fldCharType="begin"/>
        </w:r>
        <w:r w:rsidR="00094D9A">
          <w:rPr>
            <w:noProof/>
            <w:webHidden/>
          </w:rPr>
          <w:instrText xml:space="preserve"> PAGEREF _Toc177649182 \h </w:instrText>
        </w:r>
        <w:r w:rsidR="00094D9A">
          <w:rPr>
            <w:noProof/>
            <w:webHidden/>
          </w:rPr>
        </w:r>
        <w:r w:rsidR="00094D9A">
          <w:rPr>
            <w:noProof/>
            <w:webHidden/>
          </w:rPr>
          <w:fldChar w:fldCharType="separate"/>
        </w:r>
        <w:r w:rsidR="002B7792">
          <w:rPr>
            <w:noProof/>
            <w:webHidden/>
            <w:rtl/>
          </w:rPr>
          <w:t>8</w:t>
        </w:r>
        <w:r w:rsidR="00094D9A">
          <w:rPr>
            <w:noProof/>
            <w:webHidden/>
          </w:rPr>
          <w:fldChar w:fldCharType="end"/>
        </w:r>
      </w:hyperlink>
    </w:p>
    <w:p w14:paraId="411799A2" w14:textId="4D0B6CC2" w:rsidR="00094D9A" w:rsidRPr="00162124" w:rsidRDefault="00F56296" w:rsidP="00162124">
      <w:pPr>
        <w:pStyle w:val="TOC2"/>
      </w:pPr>
      <w:hyperlink w:anchor="_Toc177649183" w:history="1">
        <w:r w:rsidR="00094D9A" w:rsidRPr="00162124">
          <w:rPr>
            <w:rStyle w:val="Hyperlink"/>
            <w:color w:val="auto"/>
            <w:u w:val="none"/>
          </w:rPr>
          <w:t>1.13</w:t>
        </w:r>
        <w:r w:rsidR="00094D9A" w:rsidRPr="00162124">
          <w:tab/>
        </w:r>
        <w:r w:rsidR="00094D9A" w:rsidRPr="00162124">
          <w:rPr>
            <w:rStyle w:val="Hyperlink"/>
            <w:color w:val="auto"/>
            <w:u w:val="none"/>
            <w:rtl/>
          </w:rPr>
          <w:t>نشاط التنسيق المشترك بشأن إمكانية النفاذ والعوامل البشرية (</w:t>
        </w:r>
        <w:r w:rsidR="00094D9A" w:rsidRPr="00162124">
          <w:rPr>
            <w:rStyle w:val="Hyperlink"/>
            <w:color w:val="auto"/>
            <w:u w:val="none"/>
          </w:rPr>
          <w:t>(JCA-AHF</w:t>
        </w:r>
        <w:r w:rsidR="00094D9A" w:rsidRPr="00162124">
          <w:rPr>
            <w:webHidden/>
          </w:rPr>
          <w:tab/>
        </w:r>
        <w:r w:rsidR="00162124" w:rsidRPr="00162124">
          <w:rPr>
            <w:webHidden/>
          </w:rPr>
          <w:tab/>
        </w:r>
        <w:r w:rsidR="00094D9A" w:rsidRPr="00162124">
          <w:rPr>
            <w:webHidden/>
          </w:rPr>
          <w:fldChar w:fldCharType="begin"/>
        </w:r>
        <w:r w:rsidR="00094D9A" w:rsidRPr="00162124">
          <w:rPr>
            <w:webHidden/>
          </w:rPr>
          <w:instrText xml:space="preserve"> PAGEREF _Toc177649183 \h </w:instrText>
        </w:r>
        <w:r w:rsidR="00094D9A" w:rsidRPr="00162124">
          <w:rPr>
            <w:webHidden/>
          </w:rPr>
        </w:r>
        <w:r w:rsidR="00094D9A" w:rsidRPr="00162124">
          <w:rPr>
            <w:webHidden/>
          </w:rPr>
          <w:fldChar w:fldCharType="separate"/>
        </w:r>
        <w:r w:rsidR="002B7792">
          <w:rPr>
            <w:webHidden/>
            <w:rtl/>
          </w:rPr>
          <w:t>8</w:t>
        </w:r>
        <w:r w:rsidR="00094D9A" w:rsidRPr="00162124">
          <w:rPr>
            <w:webHidden/>
          </w:rPr>
          <w:fldChar w:fldCharType="end"/>
        </w:r>
      </w:hyperlink>
    </w:p>
    <w:p w14:paraId="416DBF0F" w14:textId="3EF32209" w:rsidR="00094D9A" w:rsidRPr="00162124" w:rsidRDefault="00F56296" w:rsidP="00162124">
      <w:pPr>
        <w:pStyle w:val="TOC2"/>
      </w:pPr>
      <w:hyperlink w:anchor="_Toc177649184" w:history="1">
        <w:r w:rsidR="00094D9A" w:rsidRPr="00162124">
          <w:rPr>
            <w:rStyle w:val="Hyperlink"/>
            <w:color w:val="auto"/>
            <w:u w:val="none"/>
          </w:rPr>
          <w:t>2.13</w:t>
        </w:r>
        <w:r w:rsidR="00094D9A" w:rsidRPr="00162124">
          <w:tab/>
        </w:r>
        <w:r w:rsidR="00094D9A" w:rsidRPr="00162124">
          <w:rPr>
            <w:rStyle w:val="Hyperlink"/>
            <w:color w:val="auto"/>
            <w:u w:val="none"/>
            <w:rtl/>
          </w:rPr>
          <w:t>نشاط التنسيق المشترك بشأن شهادات كوفيد-19</w:t>
        </w:r>
        <w:r w:rsidR="00094D9A" w:rsidRPr="00162124">
          <w:rPr>
            <w:rStyle w:val="Hyperlink"/>
            <w:color w:val="auto"/>
            <w:u w:val="none"/>
          </w:rPr>
          <w:t xml:space="preserve"> </w:t>
        </w:r>
        <w:r w:rsidR="00094D9A" w:rsidRPr="00162124">
          <w:rPr>
            <w:rStyle w:val="Hyperlink"/>
            <w:color w:val="auto"/>
            <w:u w:val="none"/>
            <w:rtl/>
          </w:rPr>
          <w:t>الرقمية (</w:t>
        </w:r>
        <w:r w:rsidR="00094D9A" w:rsidRPr="00162124">
          <w:rPr>
            <w:rStyle w:val="Hyperlink"/>
            <w:color w:val="auto"/>
            <w:u w:val="none"/>
          </w:rPr>
          <w:t>ITU-T JCA-DCC</w:t>
        </w:r>
        <w:r w:rsidR="00094D9A" w:rsidRPr="00162124">
          <w:rPr>
            <w:rStyle w:val="Hyperlink"/>
            <w:color w:val="auto"/>
            <w:u w:val="none"/>
            <w:rtl/>
          </w:rPr>
          <w:t>)</w:t>
        </w:r>
        <w:r w:rsidR="00094D9A" w:rsidRPr="00162124">
          <w:rPr>
            <w:webHidden/>
          </w:rPr>
          <w:tab/>
        </w:r>
        <w:r w:rsidR="00162124" w:rsidRPr="00162124">
          <w:rPr>
            <w:webHidden/>
          </w:rPr>
          <w:tab/>
        </w:r>
        <w:r w:rsidR="00094D9A" w:rsidRPr="00162124">
          <w:rPr>
            <w:webHidden/>
          </w:rPr>
          <w:fldChar w:fldCharType="begin"/>
        </w:r>
        <w:r w:rsidR="00094D9A" w:rsidRPr="00162124">
          <w:rPr>
            <w:webHidden/>
          </w:rPr>
          <w:instrText xml:space="preserve"> PAGEREF _Toc177649184 \h </w:instrText>
        </w:r>
        <w:r w:rsidR="00094D9A" w:rsidRPr="00162124">
          <w:rPr>
            <w:webHidden/>
          </w:rPr>
        </w:r>
        <w:r w:rsidR="00094D9A" w:rsidRPr="00162124">
          <w:rPr>
            <w:webHidden/>
          </w:rPr>
          <w:fldChar w:fldCharType="separate"/>
        </w:r>
        <w:r w:rsidR="002B7792">
          <w:rPr>
            <w:webHidden/>
            <w:rtl/>
          </w:rPr>
          <w:t>8</w:t>
        </w:r>
        <w:r w:rsidR="00094D9A" w:rsidRPr="00162124">
          <w:rPr>
            <w:webHidden/>
          </w:rPr>
          <w:fldChar w:fldCharType="end"/>
        </w:r>
      </w:hyperlink>
    </w:p>
    <w:p w14:paraId="2A4768CF" w14:textId="21CC89A2" w:rsidR="00094D9A" w:rsidRPr="00162124" w:rsidRDefault="00F56296" w:rsidP="00162124">
      <w:pPr>
        <w:pStyle w:val="TOC2"/>
      </w:pPr>
      <w:hyperlink w:anchor="_Toc177649185" w:history="1">
        <w:r w:rsidR="00094D9A" w:rsidRPr="00162124">
          <w:rPr>
            <w:rStyle w:val="Hyperlink"/>
            <w:color w:val="auto"/>
            <w:u w:val="none"/>
          </w:rPr>
          <w:t>3.13</w:t>
        </w:r>
        <w:r w:rsidR="00094D9A" w:rsidRPr="00162124">
          <w:tab/>
        </w:r>
        <w:r w:rsidR="00094D9A" w:rsidRPr="00162124">
          <w:rPr>
            <w:rStyle w:val="Hyperlink"/>
            <w:color w:val="auto"/>
            <w:u w:val="none"/>
            <w:rtl/>
          </w:rPr>
          <w:t>نشاط التنسيق المشترك بشأن شبكة توزيع المفاتيح الكمومية (</w:t>
        </w:r>
        <w:r w:rsidR="00094D9A" w:rsidRPr="00162124">
          <w:rPr>
            <w:rStyle w:val="Hyperlink"/>
            <w:color w:val="auto"/>
            <w:u w:val="none"/>
          </w:rPr>
          <w:t>ITU-T JCA-QKDN</w:t>
        </w:r>
        <w:r w:rsidR="00094D9A" w:rsidRPr="00162124">
          <w:rPr>
            <w:rStyle w:val="Hyperlink"/>
            <w:color w:val="auto"/>
            <w:u w:val="none"/>
            <w:rtl/>
          </w:rPr>
          <w:t>)</w:t>
        </w:r>
        <w:r w:rsidR="00094D9A" w:rsidRPr="00162124">
          <w:rPr>
            <w:webHidden/>
          </w:rPr>
          <w:tab/>
        </w:r>
        <w:r w:rsidR="00162124" w:rsidRPr="00162124">
          <w:rPr>
            <w:webHidden/>
          </w:rPr>
          <w:tab/>
        </w:r>
        <w:r w:rsidR="00094D9A" w:rsidRPr="00162124">
          <w:rPr>
            <w:webHidden/>
          </w:rPr>
          <w:fldChar w:fldCharType="begin"/>
        </w:r>
        <w:r w:rsidR="00094D9A" w:rsidRPr="00162124">
          <w:rPr>
            <w:webHidden/>
          </w:rPr>
          <w:instrText xml:space="preserve"> PAGEREF _Toc177649185 \h </w:instrText>
        </w:r>
        <w:r w:rsidR="00094D9A" w:rsidRPr="00162124">
          <w:rPr>
            <w:webHidden/>
          </w:rPr>
        </w:r>
        <w:r w:rsidR="00094D9A" w:rsidRPr="00162124">
          <w:rPr>
            <w:webHidden/>
          </w:rPr>
          <w:fldChar w:fldCharType="separate"/>
        </w:r>
        <w:r w:rsidR="002B7792">
          <w:rPr>
            <w:webHidden/>
            <w:rtl/>
          </w:rPr>
          <w:t>8</w:t>
        </w:r>
        <w:r w:rsidR="00094D9A" w:rsidRPr="00162124">
          <w:rPr>
            <w:webHidden/>
          </w:rPr>
          <w:fldChar w:fldCharType="end"/>
        </w:r>
      </w:hyperlink>
    </w:p>
    <w:p w14:paraId="108C962F" w14:textId="5D56819E" w:rsidR="00094D9A" w:rsidRPr="00162124" w:rsidRDefault="00F56296" w:rsidP="00162124">
      <w:pPr>
        <w:pStyle w:val="TOC2"/>
      </w:pPr>
      <w:hyperlink w:anchor="_Toc177649186" w:history="1">
        <w:r w:rsidR="00094D9A" w:rsidRPr="00162124">
          <w:rPr>
            <w:rStyle w:val="Hyperlink"/>
            <w:color w:val="auto"/>
            <w:u w:val="none"/>
          </w:rPr>
          <w:t>4.13</w:t>
        </w:r>
        <w:r w:rsidR="00094D9A" w:rsidRPr="00162124">
          <w:tab/>
        </w:r>
        <w:r w:rsidR="00094D9A" w:rsidRPr="00162124">
          <w:rPr>
            <w:rStyle w:val="Hyperlink"/>
            <w:color w:val="auto"/>
            <w:u w:val="none"/>
            <w:rtl/>
          </w:rPr>
          <w:t>نشاط التنسيق المشترك بشأن تعلُّم الآلة (</w:t>
        </w:r>
        <w:r w:rsidR="00094D9A" w:rsidRPr="00162124">
          <w:rPr>
            <w:rStyle w:val="Hyperlink"/>
            <w:color w:val="auto"/>
            <w:u w:val="none"/>
          </w:rPr>
          <w:t>JCA-ML</w:t>
        </w:r>
        <w:r w:rsidR="00094D9A" w:rsidRPr="00162124">
          <w:rPr>
            <w:rStyle w:val="Hyperlink"/>
            <w:color w:val="auto"/>
            <w:u w:val="none"/>
            <w:rtl/>
          </w:rPr>
          <w:t>)</w:t>
        </w:r>
        <w:r w:rsidR="00094D9A" w:rsidRPr="00162124">
          <w:rPr>
            <w:webHidden/>
          </w:rPr>
          <w:tab/>
        </w:r>
        <w:r w:rsidR="00162124" w:rsidRPr="00162124">
          <w:rPr>
            <w:webHidden/>
          </w:rPr>
          <w:tab/>
        </w:r>
        <w:r w:rsidR="00094D9A" w:rsidRPr="00162124">
          <w:rPr>
            <w:webHidden/>
          </w:rPr>
          <w:fldChar w:fldCharType="begin"/>
        </w:r>
        <w:r w:rsidR="00094D9A" w:rsidRPr="00162124">
          <w:rPr>
            <w:webHidden/>
          </w:rPr>
          <w:instrText xml:space="preserve"> PAGEREF _Toc177649186 \h </w:instrText>
        </w:r>
        <w:r w:rsidR="00094D9A" w:rsidRPr="00162124">
          <w:rPr>
            <w:webHidden/>
          </w:rPr>
        </w:r>
        <w:r w:rsidR="00094D9A" w:rsidRPr="00162124">
          <w:rPr>
            <w:webHidden/>
          </w:rPr>
          <w:fldChar w:fldCharType="separate"/>
        </w:r>
        <w:r w:rsidR="002B7792">
          <w:rPr>
            <w:webHidden/>
            <w:rtl/>
          </w:rPr>
          <w:t>8</w:t>
        </w:r>
        <w:r w:rsidR="00094D9A" w:rsidRPr="00162124">
          <w:rPr>
            <w:webHidden/>
          </w:rPr>
          <w:fldChar w:fldCharType="end"/>
        </w:r>
      </w:hyperlink>
    </w:p>
    <w:p w14:paraId="7C6A3966" w14:textId="3FDE33A2" w:rsidR="00094D9A" w:rsidRDefault="00F56296" w:rsidP="00162124">
      <w:pPr>
        <w:pStyle w:val="TOC2"/>
        <w:rPr>
          <w:rFonts w:asciiTheme="minorHAnsi" w:hAnsiTheme="minorHAnsi" w:cstheme="minorBidi"/>
          <w:lang w:val="en-GB" w:eastAsia="en-GB"/>
        </w:rPr>
      </w:pPr>
      <w:hyperlink w:anchor="_Toc177649187" w:history="1">
        <w:r w:rsidR="00094D9A" w:rsidRPr="00162124">
          <w:rPr>
            <w:rStyle w:val="Hyperlink"/>
            <w:color w:val="auto"/>
            <w:u w:val="none"/>
          </w:rPr>
          <w:t>5.13</w:t>
        </w:r>
        <w:r w:rsidR="00094D9A" w:rsidRPr="00162124">
          <w:tab/>
        </w:r>
        <w:r w:rsidR="00094D9A" w:rsidRPr="00162124">
          <w:rPr>
            <w:rStyle w:val="Hyperlink"/>
            <w:color w:val="auto"/>
            <w:u w:val="none"/>
            <w:rtl/>
          </w:rPr>
          <w:t>نشاط التنسيق المشترك بشأن الاتصالات المتنقلة الدولية-2020 (</w:t>
        </w:r>
        <w:r w:rsidR="00094D9A" w:rsidRPr="00162124">
          <w:rPr>
            <w:rStyle w:val="Hyperlink"/>
            <w:color w:val="auto"/>
            <w:u w:val="none"/>
          </w:rPr>
          <w:t>JCA-IMT2020</w:t>
        </w:r>
        <w:r w:rsidR="00094D9A" w:rsidRPr="00162124">
          <w:rPr>
            <w:rStyle w:val="Hyperlink"/>
            <w:color w:val="auto"/>
            <w:u w:val="none"/>
            <w:rtl/>
          </w:rPr>
          <w:t>)</w:t>
        </w:r>
        <w:r w:rsidR="00094D9A" w:rsidRPr="00162124">
          <w:rPr>
            <w:webHidden/>
          </w:rPr>
          <w:tab/>
        </w:r>
        <w:r w:rsidR="00162124" w:rsidRPr="00162124">
          <w:rPr>
            <w:webHidden/>
          </w:rPr>
          <w:tab/>
        </w:r>
        <w:r w:rsidR="00094D9A" w:rsidRPr="00162124">
          <w:rPr>
            <w:webHidden/>
          </w:rPr>
          <w:fldChar w:fldCharType="begin"/>
        </w:r>
        <w:r w:rsidR="00094D9A" w:rsidRPr="00162124">
          <w:rPr>
            <w:webHidden/>
          </w:rPr>
          <w:instrText xml:space="preserve"> PAGEREF _Toc177649187 \h </w:instrText>
        </w:r>
        <w:r w:rsidR="00094D9A" w:rsidRPr="00162124">
          <w:rPr>
            <w:webHidden/>
          </w:rPr>
        </w:r>
        <w:r w:rsidR="00094D9A" w:rsidRPr="00162124">
          <w:rPr>
            <w:webHidden/>
          </w:rPr>
          <w:fldChar w:fldCharType="separate"/>
        </w:r>
        <w:r w:rsidR="002B7792">
          <w:rPr>
            <w:webHidden/>
            <w:rtl/>
          </w:rPr>
          <w:t>8</w:t>
        </w:r>
        <w:r w:rsidR="00094D9A" w:rsidRPr="00162124">
          <w:rPr>
            <w:webHidden/>
          </w:rPr>
          <w:fldChar w:fldCharType="end"/>
        </w:r>
      </w:hyperlink>
    </w:p>
    <w:p w14:paraId="12290454" w14:textId="098D9019" w:rsidR="00094D9A" w:rsidRDefault="00F56296" w:rsidP="00162124">
      <w:pPr>
        <w:pStyle w:val="TOC1"/>
        <w:rPr>
          <w:rFonts w:asciiTheme="minorHAnsi" w:hAnsiTheme="minorHAnsi" w:cstheme="minorBidi"/>
          <w:noProof/>
          <w:lang w:val="en-GB" w:eastAsia="en-GB"/>
        </w:rPr>
      </w:pPr>
      <w:hyperlink w:anchor="_Toc177649188" w:history="1">
        <w:r w:rsidR="00094D9A" w:rsidRPr="00353414">
          <w:rPr>
            <w:rStyle w:val="Hyperlink"/>
            <w:noProof/>
          </w:rPr>
          <w:t>14</w:t>
        </w:r>
        <w:r w:rsidR="00094D9A">
          <w:rPr>
            <w:rFonts w:asciiTheme="minorHAnsi" w:hAnsiTheme="minorHAnsi" w:cstheme="minorBidi"/>
            <w:noProof/>
            <w:lang w:val="en-GB" w:eastAsia="en-GB"/>
          </w:rPr>
          <w:tab/>
        </w:r>
        <w:r w:rsidR="00094D9A" w:rsidRPr="00353414">
          <w:rPr>
            <w:rStyle w:val="Hyperlink"/>
            <w:noProof/>
            <w:rtl/>
            <w:lang w:bidi="ar-EG"/>
          </w:rPr>
          <w:t>الأفرقة المتخصصة</w:t>
        </w:r>
        <w:r w:rsidR="00162124">
          <w:rPr>
            <w:rStyle w:val="Hyperlink"/>
            <w:noProof/>
            <w:lang w:bidi="ar-EG"/>
          </w:rPr>
          <w:tab/>
        </w:r>
        <w:r w:rsidR="00094D9A">
          <w:rPr>
            <w:noProof/>
            <w:webHidden/>
          </w:rPr>
          <w:tab/>
        </w:r>
        <w:r w:rsidR="00094D9A">
          <w:rPr>
            <w:noProof/>
            <w:webHidden/>
          </w:rPr>
          <w:fldChar w:fldCharType="begin"/>
        </w:r>
        <w:r w:rsidR="00094D9A">
          <w:rPr>
            <w:noProof/>
            <w:webHidden/>
          </w:rPr>
          <w:instrText xml:space="preserve"> PAGEREF _Toc177649188 \h </w:instrText>
        </w:r>
        <w:r w:rsidR="00094D9A">
          <w:rPr>
            <w:noProof/>
            <w:webHidden/>
          </w:rPr>
        </w:r>
        <w:r w:rsidR="00094D9A">
          <w:rPr>
            <w:noProof/>
            <w:webHidden/>
          </w:rPr>
          <w:fldChar w:fldCharType="separate"/>
        </w:r>
        <w:r w:rsidR="002B7792">
          <w:rPr>
            <w:noProof/>
            <w:webHidden/>
            <w:rtl/>
          </w:rPr>
          <w:t>9</w:t>
        </w:r>
        <w:r w:rsidR="00094D9A">
          <w:rPr>
            <w:noProof/>
            <w:webHidden/>
          </w:rPr>
          <w:fldChar w:fldCharType="end"/>
        </w:r>
      </w:hyperlink>
    </w:p>
    <w:p w14:paraId="4A97D12C" w14:textId="0470EA5A" w:rsidR="00094D9A" w:rsidRDefault="00F56296" w:rsidP="00162124">
      <w:pPr>
        <w:pStyle w:val="TOC1"/>
        <w:rPr>
          <w:rFonts w:asciiTheme="minorHAnsi" w:hAnsiTheme="minorHAnsi" w:cstheme="minorBidi"/>
          <w:noProof/>
          <w:lang w:val="en-GB" w:eastAsia="en-GB"/>
        </w:rPr>
      </w:pPr>
      <w:hyperlink w:anchor="_Toc177649189" w:history="1">
        <w:r w:rsidR="00094D9A" w:rsidRPr="00353414">
          <w:rPr>
            <w:rStyle w:val="Hyperlink"/>
            <w:noProof/>
            <w:rtl/>
          </w:rPr>
          <w:t>15</w:t>
        </w:r>
        <w:r w:rsidR="00094D9A">
          <w:rPr>
            <w:rFonts w:asciiTheme="minorHAnsi" w:hAnsiTheme="minorHAnsi" w:cstheme="minorBidi"/>
            <w:noProof/>
            <w:lang w:val="en-GB" w:eastAsia="en-GB"/>
          </w:rPr>
          <w:tab/>
        </w:r>
        <w:r w:rsidR="00094D9A" w:rsidRPr="00353414">
          <w:rPr>
            <w:rStyle w:val="Hyperlink"/>
            <w:noProof/>
            <w:rtl/>
          </w:rPr>
          <w:t>المفردات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_Toc177649189 \h </w:instrText>
        </w:r>
        <w:r w:rsidR="00094D9A">
          <w:rPr>
            <w:noProof/>
            <w:webHidden/>
          </w:rPr>
        </w:r>
        <w:r w:rsidR="00094D9A">
          <w:rPr>
            <w:noProof/>
            <w:webHidden/>
          </w:rPr>
          <w:fldChar w:fldCharType="separate"/>
        </w:r>
        <w:r w:rsidR="002B7792">
          <w:rPr>
            <w:noProof/>
            <w:webHidden/>
            <w:rtl/>
          </w:rPr>
          <w:t>9</w:t>
        </w:r>
        <w:r w:rsidR="00094D9A">
          <w:rPr>
            <w:noProof/>
            <w:webHidden/>
          </w:rPr>
          <w:fldChar w:fldCharType="end"/>
        </w:r>
      </w:hyperlink>
    </w:p>
    <w:p w14:paraId="3D4069D7" w14:textId="06A50963" w:rsidR="00094D9A" w:rsidRDefault="00F56296" w:rsidP="00162124">
      <w:pPr>
        <w:pStyle w:val="TOC1"/>
        <w:rPr>
          <w:rFonts w:asciiTheme="minorHAnsi" w:hAnsiTheme="minorHAnsi" w:cstheme="minorBidi"/>
          <w:noProof/>
          <w:lang w:val="en-GB" w:eastAsia="en-GB"/>
        </w:rPr>
      </w:pPr>
      <w:hyperlink w:anchor="_Toc177649190" w:history="1">
        <w:r w:rsidR="00094D9A" w:rsidRPr="00353414">
          <w:rPr>
            <w:rStyle w:val="Hyperlink"/>
            <w:noProof/>
          </w:rPr>
          <w:t>16</w:t>
        </w:r>
        <w:r w:rsidR="00094D9A">
          <w:rPr>
            <w:rFonts w:asciiTheme="minorHAnsi" w:hAnsiTheme="minorHAnsi" w:cstheme="minorBidi"/>
            <w:noProof/>
            <w:lang w:val="en-GB" w:eastAsia="en-GB"/>
          </w:rPr>
          <w:tab/>
        </w:r>
        <w:r w:rsidR="00094D9A" w:rsidRPr="00353414">
          <w:rPr>
            <w:rStyle w:val="Hyperlink"/>
            <w:noProof/>
            <w:rtl/>
            <w:lang w:bidi="ar-EG"/>
          </w:rPr>
          <w:t>أنشطة التحول الرقمي في عام 2024</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_Toc177649190 \h </w:instrText>
        </w:r>
        <w:r w:rsidR="00094D9A">
          <w:rPr>
            <w:noProof/>
            <w:webHidden/>
          </w:rPr>
        </w:r>
        <w:r w:rsidR="00094D9A">
          <w:rPr>
            <w:noProof/>
            <w:webHidden/>
          </w:rPr>
          <w:fldChar w:fldCharType="separate"/>
        </w:r>
        <w:r w:rsidR="002B7792">
          <w:rPr>
            <w:noProof/>
            <w:webHidden/>
            <w:rtl/>
          </w:rPr>
          <w:t>9</w:t>
        </w:r>
        <w:r w:rsidR="00094D9A">
          <w:rPr>
            <w:noProof/>
            <w:webHidden/>
          </w:rPr>
          <w:fldChar w:fldCharType="end"/>
        </w:r>
      </w:hyperlink>
    </w:p>
    <w:p w14:paraId="6B292350" w14:textId="0EB78F67" w:rsidR="00094D9A" w:rsidRDefault="00F56296" w:rsidP="00162124">
      <w:pPr>
        <w:pStyle w:val="TOC1"/>
        <w:rPr>
          <w:rFonts w:asciiTheme="minorHAnsi" w:hAnsiTheme="minorHAnsi" w:cstheme="minorBidi"/>
          <w:noProof/>
          <w:lang w:val="en-GB" w:eastAsia="en-GB"/>
        </w:rPr>
      </w:pPr>
      <w:hyperlink w:anchor="_Toc177649191" w:history="1">
        <w:r w:rsidR="00094D9A" w:rsidRPr="00353414">
          <w:rPr>
            <w:rStyle w:val="Hyperlink"/>
            <w:noProof/>
          </w:rPr>
          <w:t>17</w:t>
        </w:r>
        <w:r w:rsidR="00094D9A">
          <w:rPr>
            <w:rFonts w:asciiTheme="minorHAnsi" w:hAnsiTheme="minorHAnsi" w:cstheme="minorBidi"/>
            <w:noProof/>
            <w:lang w:val="en-GB" w:eastAsia="en-GB"/>
          </w:rPr>
          <w:tab/>
        </w:r>
        <w:r w:rsidR="00094D9A" w:rsidRPr="00353414">
          <w:rPr>
            <w:rStyle w:val="Hyperlink"/>
            <w:noProof/>
            <w:rtl/>
            <w:lang w:bidi="ar-EG"/>
          </w:rPr>
          <w:t>التعاون مع القطاعين الآخرين والمنظمات الأخرى</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_Toc177649191 \h </w:instrText>
        </w:r>
        <w:r w:rsidR="00094D9A">
          <w:rPr>
            <w:noProof/>
            <w:webHidden/>
          </w:rPr>
        </w:r>
        <w:r w:rsidR="00094D9A">
          <w:rPr>
            <w:noProof/>
            <w:webHidden/>
          </w:rPr>
          <w:fldChar w:fldCharType="separate"/>
        </w:r>
        <w:r w:rsidR="002B7792">
          <w:rPr>
            <w:noProof/>
            <w:webHidden/>
            <w:rtl/>
          </w:rPr>
          <w:t>9</w:t>
        </w:r>
        <w:r w:rsidR="00094D9A">
          <w:rPr>
            <w:noProof/>
            <w:webHidden/>
          </w:rPr>
          <w:fldChar w:fldCharType="end"/>
        </w:r>
      </w:hyperlink>
    </w:p>
    <w:p w14:paraId="243C9579" w14:textId="048B639E" w:rsidR="00094D9A" w:rsidRDefault="00F56296" w:rsidP="00162124">
      <w:pPr>
        <w:pStyle w:val="TOC1"/>
        <w:rPr>
          <w:rFonts w:asciiTheme="minorHAnsi" w:hAnsiTheme="minorHAnsi" w:cstheme="minorBidi"/>
          <w:noProof/>
          <w:lang w:val="en-GB" w:eastAsia="en-GB"/>
        </w:rPr>
      </w:pPr>
      <w:hyperlink w:anchor="_Toc177649192" w:history="1">
        <w:r w:rsidR="00094D9A" w:rsidRPr="00353414">
          <w:rPr>
            <w:rStyle w:val="Hyperlink"/>
            <w:noProof/>
          </w:rPr>
          <w:t>18</w:t>
        </w:r>
        <w:r w:rsidR="00094D9A">
          <w:rPr>
            <w:rFonts w:asciiTheme="minorHAnsi" w:hAnsiTheme="minorHAnsi" w:cstheme="minorBidi"/>
            <w:noProof/>
            <w:lang w:val="en-GB" w:eastAsia="en-GB"/>
          </w:rPr>
          <w:tab/>
        </w:r>
        <w:r w:rsidR="00094D9A" w:rsidRPr="00353414">
          <w:rPr>
            <w:rStyle w:val="Hyperlink"/>
            <w:noProof/>
            <w:rtl/>
          </w:rPr>
          <w:t xml:space="preserve">التنسيق مع هيئة التعاون بشأن أنظمة النقل الذكية </w:t>
        </w:r>
        <w:r w:rsidR="00094D9A" w:rsidRPr="00353414">
          <w:rPr>
            <w:rStyle w:val="Hyperlink"/>
            <w:noProof/>
            <w:lang w:bidi="ar-EG"/>
          </w:rPr>
          <w:t>(CITS)</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_Toc177649192 \h </w:instrText>
        </w:r>
        <w:r w:rsidR="00094D9A">
          <w:rPr>
            <w:noProof/>
            <w:webHidden/>
          </w:rPr>
        </w:r>
        <w:r w:rsidR="00094D9A">
          <w:rPr>
            <w:noProof/>
            <w:webHidden/>
          </w:rPr>
          <w:fldChar w:fldCharType="separate"/>
        </w:r>
        <w:r w:rsidR="002B7792">
          <w:rPr>
            <w:noProof/>
            <w:webHidden/>
            <w:rtl/>
          </w:rPr>
          <w:t>9</w:t>
        </w:r>
        <w:r w:rsidR="00094D9A">
          <w:rPr>
            <w:noProof/>
            <w:webHidden/>
          </w:rPr>
          <w:fldChar w:fldCharType="end"/>
        </w:r>
      </w:hyperlink>
    </w:p>
    <w:p w14:paraId="433EFB87" w14:textId="46FAB777" w:rsidR="00094D9A" w:rsidRDefault="00F56296" w:rsidP="00162124">
      <w:pPr>
        <w:pStyle w:val="TOC1"/>
        <w:rPr>
          <w:rFonts w:asciiTheme="minorHAnsi" w:hAnsiTheme="minorHAnsi" w:cstheme="minorBidi"/>
          <w:noProof/>
          <w:lang w:val="en-GB" w:eastAsia="en-GB"/>
        </w:rPr>
      </w:pPr>
      <w:hyperlink w:anchor="_Toc177649193" w:history="1">
        <w:r w:rsidR="00094D9A" w:rsidRPr="00353414">
          <w:rPr>
            <w:rStyle w:val="Hyperlink"/>
            <w:noProof/>
            <w:lang w:bidi="ar-EG"/>
          </w:rPr>
          <w:t>19</w:t>
        </w:r>
        <w:r w:rsidR="00094D9A">
          <w:rPr>
            <w:rFonts w:asciiTheme="minorHAnsi" w:hAnsiTheme="minorHAnsi" w:cstheme="minorBidi"/>
            <w:noProof/>
            <w:lang w:val="en-GB" w:eastAsia="en-GB"/>
          </w:rPr>
          <w:tab/>
        </w:r>
        <w:r w:rsidR="00094D9A" w:rsidRPr="00353414">
          <w:rPr>
            <w:rStyle w:val="Hyperlink"/>
            <w:noProof/>
            <w:rtl/>
          </w:rPr>
          <w:t>نتائج أعمال فرق العمل التابعة للفريق الاستشاري لتقييس الاتصالات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_Toc177649193 \h </w:instrText>
        </w:r>
        <w:r w:rsidR="00094D9A">
          <w:rPr>
            <w:noProof/>
            <w:webHidden/>
          </w:rPr>
        </w:r>
        <w:r w:rsidR="00094D9A">
          <w:rPr>
            <w:noProof/>
            <w:webHidden/>
          </w:rPr>
          <w:fldChar w:fldCharType="separate"/>
        </w:r>
        <w:r w:rsidR="002B7792">
          <w:rPr>
            <w:noProof/>
            <w:webHidden/>
            <w:rtl/>
          </w:rPr>
          <w:t>10</w:t>
        </w:r>
        <w:r w:rsidR="00094D9A">
          <w:rPr>
            <w:noProof/>
            <w:webHidden/>
          </w:rPr>
          <w:fldChar w:fldCharType="end"/>
        </w:r>
      </w:hyperlink>
    </w:p>
    <w:p w14:paraId="62444933" w14:textId="53C933FC" w:rsidR="00094D9A" w:rsidRPr="00094D9A" w:rsidRDefault="00F56296" w:rsidP="00162124">
      <w:pPr>
        <w:pStyle w:val="TOC1"/>
        <w:rPr>
          <w:noProof/>
        </w:rPr>
      </w:pPr>
      <w:hyperlink w:anchor="_Toc177649194" w:history="1">
        <w:r w:rsidR="00094D9A" w:rsidRPr="00094D9A">
          <w:rPr>
            <w:noProof/>
          </w:rPr>
          <w:t>1.19</w:t>
        </w:r>
        <w:r w:rsidR="00094D9A" w:rsidRPr="00094D9A">
          <w:rPr>
            <w:noProof/>
          </w:rPr>
          <w:tab/>
        </w:r>
        <w:r w:rsidR="00094D9A" w:rsidRPr="00094D9A">
          <w:rPr>
            <w:noProof/>
            <w:rtl/>
          </w:rPr>
          <w:t>فرقة العمل 1 التابعة للفريق الاستشاري لتقييس الاتصالات "أساليب العمل وما يتصل بها من الأعمال التحضيرية للجمعية العالمية لتقييس الاتصالات"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_Toc177649194 \h </w:instrText>
        </w:r>
        <w:r w:rsidR="00094D9A">
          <w:rPr>
            <w:noProof/>
            <w:webHidden/>
          </w:rPr>
        </w:r>
        <w:r w:rsidR="00094D9A">
          <w:rPr>
            <w:noProof/>
            <w:webHidden/>
          </w:rPr>
          <w:fldChar w:fldCharType="separate"/>
        </w:r>
        <w:r w:rsidR="002B7792">
          <w:rPr>
            <w:noProof/>
            <w:webHidden/>
            <w:rtl/>
          </w:rPr>
          <w:t>10</w:t>
        </w:r>
        <w:r w:rsidR="00094D9A">
          <w:rPr>
            <w:noProof/>
            <w:webHidden/>
          </w:rPr>
          <w:fldChar w:fldCharType="end"/>
        </w:r>
      </w:hyperlink>
    </w:p>
    <w:p w14:paraId="70B91D97" w14:textId="0903517D" w:rsidR="00094D9A" w:rsidRPr="00094D9A" w:rsidRDefault="00F56296" w:rsidP="00162124">
      <w:pPr>
        <w:pStyle w:val="TOC1"/>
        <w:rPr>
          <w:noProof/>
        </w:rPr>
      </w:pPr>
      <w:hyperlink w:anchor="_Toc177649195" w:history="1">
        <w:r w:rsidR="00094D9A" w:rsidRPr="00094D9A">
          <w:rPr>
            <w:noProof/>
            <w:rtl/>
          </w:rPr>
          <w:t>2.19</w:t>
        </w:r>
        <w:r w:rsidR="00094D9A" w:rsidRPr="00094D9A">
          <w:rPr>
            <w:noProof/>
          </w:rPr>
          <w:tab/>
        </w:r>
        <w:r w:rsidR="00094D9A" w:rsidRPr="00094D9A">
          <w:rPr>
            <w:noProof/>
            <w:rtl/>
          </w:rPr>
          <w:t>فرقة العمل 2 التابعة للفريق الاستشاري لتقييس الاتصالات "مشاركة دوائر الصناعة، وبرنامج العمل، وإعادة</w:t>
        </w:r>
        <w:r w:rsidR="00094D9A" w:rsidRPr="00094D9A">
          <w:rPr>
            <w:rFonts w:hint="cs"/>
            <w:noProof/>
            <w:rtl/>
          </w:rPr>
          <w:t xml:space="preserve"> </w:t>
        </w:r>
        <w:r w:rsidR="00094D9A" w:rsidRPr="00094D9A">
          <w:rPr>
            <w:noProof/>
            <w:rtl/>
          </w:rPr>
          <w:t>الهيكلة"</w:t>
        </w:r>
        <w:r w:rsidR="00094D9A" w:rsidRPr="00094D9A">
          <w:rPr>
            <w:noProof/>
            <w:webHidden/>
          </w:rPr>
          <w:tab/>
        </w:r>
        <w:r w:rsidR="00162124">
          <w:rPr>
            <w:noProof/>
            <w:webHidden/>
          </w:rPr>
          <w:tab/>
        </w:r>
        <w:r w:rsidR="00094D9A" w:rsidRPr="00094D9A">
          <w:rPr>
            <w:noProof/>
            <w:webHidden/>
          </w:rPr>
          <w:fldChar w:fldCharType="begin"/>
        </w:r>
        <w:r w:rsidR="00094D9A" w:rsidRPr="00094D9A">
          <w:rPr>
            <w:noProof/>
            <w:webHidden/>
          </w:rPr>
          <w:instrText xml:space="preserve"> PAGEREF _Toc177649195 \h </w:instrText>
        </w:r>
        <w:r w:rsidR="00094D9A" w:rsidRPr="00094D9A">
          <w:rPr>
            <w:noProof/>
            <w:webHidden/>
          </w:rPr>
        </w:r>
        <w:r w:rsidR="00094D9A" w:rsidRPr="00094D9A">
          <w:rPr>
            <w:noProof/>
            <w:webHidden/>
          </w:rPr>
          <w:fldChar w:fldCharType="separate"/>
        </w:r>
        <w:r w:rsidR="002B7792">
          <w:rPr>
            <w:noProof/>
            <w:webHidden/>
            <w:rtl/>
          </w:rPr>
          <w:t>11</w:t>
        </w:r>
        <w:r w:rsidR="00094D9A" w:rsidRPr="00094D9A">
          <w:rPr>
            <w:noProof/>
            <w:webHidden/>
          </w:rPr>
          <w:fldChar w:fldCharType="end"/>
        </w:r>
      </w:hyperlink>
    </w:p>
    <w:p w14:paraId="08B1118F" w14:textId="03AC6F72" w:rsidR="00094D9A" w:rsidRDefault="00F56296" w:rsidP="00162124">
      <w:pPr>
        <w:pStyle w:val="TOC1"/>
        <w:rPr>
          <w:rFonts w:asciiTheme="minorHAnsi" w:hAnsiTheme="minorHAnsi" w:cstheme="minorBidi"/>
          <w:noProof/>
          <w:lang w:val="en-GB" w:eastAsia="en-GB"/>
        </w:rPr>
      </w:pPr>
      <w:hyperlink w:anchor="_Toc177649196" w:history="1">
        <w:r w:rsidR="00094D9A" w:rsidRPr="00353414">
          <w:rPr>
            <w:rStyle w:val="Hyperlink"/>
            <w:noProof/>
            <w:lang w:bidi="ar-EG"/>
          </w:rPr>
          <w:t>20</w:t>
        </w:r>
        <w:r w:rsidR="00094D9A">
          <w:rPr>
            <w:rFonts w:asciiTheme="minorHAnsi" w:hAnsiTheme="minorHAnsi" w:cstheme="minorBidi"/>
            <w:noProof/>
            <w:lang w:val="en-GB" w:eastAsia="en-GB"/>
          </w:rPr>
          <w:tab/>
        </w:r>
        <w:r w:rsidR="00094D9A" w:rsidRPr="00353414">
          <w:rPr>
            <w:rStyle w:val="Hyperlink"/>
            <w:noProof/>
            <w:rtl/>
          </w:rPr>
          <w:t>الجدول الزمني لاجتماعات قطاع تقييس الاتصالات بما في ذلك موعد الاجتماع المقبل للفريق الاستشاري</w:t>
        </w:r>
        <w:r w:rsidR="00094D9A" w:rsidRPr="00353414">
          <w:rPr>
            <w:rStyle w:val="Hyperlink"/>
            <w:noProof/>
            <w:rtl/>
            <w:lang w:bidi="ar-EG"/>
          </w:rPr>
          <w:t xml:space="preserve"> لتقييس الاتصالات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_Toc177649196 \h </w:instrText>
        </w:r>
        <w:r w:rsidR="00094D9A">
          <w:rPr>
            <w:noProof/>
            <w:webHidden/>
          </w:rPr>
        </w:r>
        <w:r w:rsidR="00094D9A">
          <w:rPr>
            <w:noProof/>
            <w:webHidden/>
          </w:rPr>
          <w:fldChar w:fldCharType="separate"/>
        </w:r>
        <w:r w:rsidR="002B7792">
          <w:rPr>
            <w:noProof/>
            <w:webHidden/>
            <w:rtl/>
          </w:rPr>
          <w:t>13</w:t>
        </w:r>
        <w:r w:rsidR="00094D9A">
          <w:rPr>
            <w:noProof/>
            <w:webHidden/>
          </w:rPr>
          <w:fldChar w:fldCharType="end"/>
        </w:r>
      </w:hyperlink>
    </w:p>
    <w:p w14:paraId="0BFB5D6A" w14:textId="4561597D" w:rsidR="00094D9A" w:rsidRDefault="00F56296" w:rsidP="00162124">
      <w:pPr>
        <w:pStyle w:val="TOC1"/>
        <w:rPr>
          <w:rFonts w:asciiTheme="minorHAnsi" w:hAnsiTheme="minorHAnsi" w:cstheme="minorBidi"/>
          <w:noProof/>
          <w:lang w:val="en-GB" w:eastAsia="en-GB"/>
        </w:rPr>
      </w:pPr>
      <w:hyperlink w:anchor="_Toc177649197" w:history="1">
        <w:r w:rsidR="00094D9A" w:rsidRPr="00353414">
          <w:rPr>
            <w:rStyle w:val="Hyperlink"/>
            <w:noProof/>
            <w:lang w:bidi="ar-EG"/>
          </w:rPr>
          <w:t>21</w:t>
        </w:r>
        <w:r w:rsidR="00094D9A">
          <w:rPr>
            <w:rFonts w:asciiTheme="minorHAnsi" w:hAnsiTheme="minorHAnsi" w:cstheme="minorBidi"/>
            <w:noProof/>
            <w:lang w:val="en-GB" w:eastAsia="en-GB"/>
          </w:rPr>
          <w:tab/>
        </w:r>
        <w:r w:rsidR="00094D9A" w:rsidRPr="00353414">
          <w:rPr>
            <w:rStyle w:val="Hyperlink"/>
            <w:noProof/>
            <w:rtl/>
            <w:lang w:bidi="ar-EG"/>
          </w:rPr>
          <w:t>ما يستجد من أعمال</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_Toc177649197 \h </w:instrText>
        </w:r>
        <w:r w:rsidR="00094D9A">
          <w:rPr>
            <w:noProof/>
            <w:webHidden/>
          </w:rPr>
        </w:r>
        <w:r w:rsidR="00094D9A">
          <w:rPr>
            <w:noProof/>
            <w:webHidden/>
          </w:rPr>
          <w:fldChar w:fldCharType="separate"/>
        </w:r>
        <w:r w:rsidR="002B7792">
          <w:rPr>
            <w:noProof/>
            <w:webHidden/>
            <w:rtl/>
          </w:rPr>
          <w:t>13</w:t>
        </w:r>
        <w:r w:rsidR="00094D9A">
          <w:rPr>
            <w:noProof/>
            <w:webHidden/>
          </w:rPr>
          <w:fldChar w:fldCharType="end"/>
        </w:r>
      </w:hyperlink>
    </w:p>
    <w:p w14:paraId="453B6368" w14:textId="39CFB10A" w:rsidR="00094D9A" w:rsidRDefault="00F56296" w:rsidP="00162124">
      <w:pPr>
        <w:pStyle w:val="TOC1"/>
        <w:rPr>
          <w:rFonts w:asciiTheme="minorHAnsi" w:hAnsiTheme="minorHAnsi" w:cstheme="minorBidi"/>
          <w:noProof/>
          <w:lang w:val="en-GB" w:eastAsia="en-GB"/>
        </w:rPr>
      </w:pPr>
      <w:hyperlink w:anchor="_Toc177649198" w:history="1">
        <w:r w:rsidR="00094D9A" w:rsidRPr="00353414">
          <w:rPr>
            <w:rStyle w:val="Hyperlink"/>
            <w:noProof/>
            <w:lang w:bidi="ar-EG"/>
          </w:rPr>
          <w:t>22</w:t>
        </w:r>
        <w:r w:rsidR="00094D9A">
          <w:rPr>
            <w:rFonts w:asciiTheme="minorHAnsi" w:hAnsiTheme="minorHAnsi" w:cstheme="minorBidi"/>
            <w:noProof/>
            <w:lang w:val="en-GB" w:eastAsia="en-GB"/>
          </w:rPr>
          <w:tab/>
        </w:r>
        <w:r w:rsidR="00094D9A" w:rsidRPr="00353414">
          <w:rPr>
            <w:rStyle w:val="Hyperlink"/>
            <w:noProof/>
            <w:rtl/>
            <w:lang w:bidi="ar-EG"/>
          </w:rPr>
          <w:t>النظر في مشروع تقرير الاجتماع</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_Toc177649198 \h </w:instrText>
        </w:r>
        <w:r w:rsidR="00094D9A">
          <w:rPr>
            <w:noProof/>
            <w:webHidden/>
          </w:rPr>
        </w:r>
        <w:r w:rsidR="00094D9A">
          <w:rPr>
            <w:noProof/>
            <w:webHidden/>
          </w:rPr>
          <w:fldChar w:fldCharType="separate"/>
        </w:r>
        <w:r w:rsidR="002B7792">
          <w:rPr>
            <w:noProof/>
            <w:webHidden/>
            <w:rtl/>
          </w:rPr>
          <w:t>13</w:t>
        </w:r>
        <w:r w:rsidR="00094D9A">
          <w:rPr>
            <w:noProof/>
            <w:webHidden/>
          </w:rPr>
          <w:fldChar w:fldCharType="end"/>
        </w:r>
      </w:hyperlink>
    </w:p>
    <w:p w14:paraId="12615397" w14:textId="71D9E193" w:rsidR="00094D9A" w:rsidRDefault="00F56296" w:rsidP="00162124">
      <w:pPr>
        <w:pStyle w:val="TOC1"/>
        <w:rPr>
          <w:rFonts w:asciiTheme="minorHAnsi" w:hAnsiTheme="minorHAnsi" w:cstheme="minorBidi"/>
          <w:noProof/>
          <w:lang w:val="en-GB" w:eastAsia="en-GB"/>
        </w:rPr>
      </w:pPr>
      <w:hyperlink w:anchor="_Toc177649199" w:history="1">
        <w:r w:rsidR="00094D9A" w:rsidRPr="00353414">
          <w:rPr>
            <w:rStyle w:val="Hyperlink"/>
            <w:noProof/>
            <w:lang w:bidi="ar-EG"/>
          </w:rPr>
          <w:t>23</w:t>
        </w:r>
        <w:r w:rsidR="00094D9A">
          <w:rPr>
            <w:rFonts w:asciiTheme="minorHAnsi" w:hAnsiTheme="minorHAnsi" w:cstheme="minorBidi"/>
            <w:noProof/>
            <w:lang w:val="en-GB" w:eastAsia="en-GB"/>
          </w:rPr>
          <w:tab/>
        </w:r>
        <w:r w:rsidR="00094D9A" w:rsidRPr="00353414">
          <w:rPr>
            <w:rStyle w:val="Hyperlink"/>
            <w:noProof/>
            <w:rtl/>
            <w:lang w:bidi="ar-EG"/>
          </w:rPr>
          <w:t>اختتام الاجتماع</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_Toc177649199 \h </w:instrText>
        </w:r>
        <w:r w:rsidR="00094D9A">
          <w:rPr>
            <w:noProof/>
            <w:webHidden/>
          </w:rPr>
        </w:r>
        <w:r w:rsidR="00094D9A">
          <w:rPr>
            <w:noProof/>
            <w:webHidden/>
          </w:rPr>
          <w:fldChar w:fldCharType="separate"/>
        </w:r>
        <w:r w:rsidR="002B7792">
          <w:rPr>
            <w:noProof/>
            <w:webHidden/>
            <w:rtl/>
          </w:rPr>
          <w:t>13</w:t>
        </w:r>
        <w:r w:rsidR="00094D9A">
          <w:rPr>
            <w:noProof/>
            <w:webHidden/>
          </w:rPr>
          <w:fldChar w:fldCharType="end"/>
        </w:r>
      </w:hyperlink>
    </w:p>
    <w:p w14:paraId="3AD09448" w14:textId="7F13B8BB" w:rsidR="00094D9A" w:rsidRDefault="00F56296" w:rsidP="00162124">
      <w:pPr>
        <w:pStyle w:val="TOC1"/>
        <w:rPr>
          <w:rFonts w:asciiTheme="minorHAnsi" w:hAnsiTheme="minorHAnsi" w:cstheme="minorBidi"/>
          <w:noProof/>
          <w:lang w:val="en-GB" w:eastAsia="en-GB"/>
        </w:rPr>
      </w:pPr>
      <w:hyperlink w:anchor="_Toc177649200" w:history="1">
        <w:r w:rsidR="00094D9A" w:rsidRPr="00353414">
          <w:rPr>
            <w:rStyle w:val="Hyperlink"/>
            <w:noProof/>
            <w:rtl/>
            <w:lang w:bidi="ar-SY"/>
          </w:rPr>
          <w:t xml:space="preserve">الملحق </w:t>
        </w:r>
        <w:r w:rsidR="00094D9A" w:rsidRPr="00353414">
          <w:rPr>
            <w:rStyle w:val="Hyperlink"/>
            <w:noProof/>
            <w:lang w:bidi="ar-EG"/>
          </w:rPr>
          <w:t>A</w:t>
        </w:r>
        <w:r w:rsidR="00094D9A" w:rsidRPr="00353414">
          <w:rPr>
            <w:rStyle w:val="Hyperlink"/>
            <w:noProof/>
            <w:rtl/>
            <w:lang w:bidi="ar-SY"/>
          </w:rPr>
          <w:t>:</w:t>
        </w:r>
        <w:r w:rsidR="00094D9A" w:rsidRPr="00353414">
          <w:rPr>
            <w:rStyle w:val="Hyperlink"/>
            <w:noProof/>
            <w:lang w:bidi="ar-SY"/>
          </w:rPr>
          <w:t xml:space="preserve"> </w:t>
        </w:r>
        <w:r w:rsidR="00094D9A" w:rsidRPr="00353414">
          <w:rPr>
            <w:rStyle w:val="Hyperlink"/>
            <w:noProof/>
            <w:rtl/>
            <w:lang w:bidi="ar-SY"/>
          </w:rPr>
          <w:t xml:space="preserve">القرارات المتخذة بشأن التوصيات </w:t>
        </w:r>
        <w:r w:rsidR="00094D9A" w:rsidRPr="00353414">
          <w:rPr>
            <w:rStyle w:val="Hyperlink"/>
            <w:noProof/>
            <w:rtl/>
            <w:lang w:val="en-GB"/>
          </w:rPr>
          <w:t xml:space="preserve">والإضافات، والنصوص الأخرى المتفق عليها </w:t>
        </w:r>
        <w:r w:rsidR="00094D9A" w:rsidRPr="00353414">
          <w:rPr>
            <w:rStyle w:val="Hyperlink"/>
            <w:noProof/>
            <w:rtl/>
            <w:lang w:bidi="ar-SY"/>
          </w:rPr>
          <w:t>(الفريق الاستشاري لتقييس الاتصالات، يوليو 2024)</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_Toc177649200 \h </w:instrText>
        </w:r>
        <w:r w:rsidR="00094D9A">
          <w:rPr>
            <w:noProof/>
            <w:webHidden/>
          </w:rPr>
        </w:r>
        <w:r w:rsidR="00094D9A">
          <w:rPr>
            <w:noProof/>
            <w:webHidden/>
          </w:rPr>
          <w:fldChar w:fldCharType="separate"/>
        </w:r>
        <w:r w:rsidR="002B7792">
          <w:rPr>
            <w:noProof/>
            <w:webHidden/>
            <w:rtl/>
          </w:rPr>
          <w:t>15</w:t>
        </w:r>
        <w:r w:rsidR="00094D9A">
          <w:rPr>
            <w:noProof/>
            <w:webHidden/>
          </w:rPr>
          <w:fldChar w:fldCharType="end"/>
        </w:r>
      </w:hyperlink>
    </w:p>
    <w:p w14:paraId="6ED5727C" w14:textId="26E3F554" w:rsidR="00094D9A" w:rsidRDefault="00F56296" w:rsidP="00162124">
      <w:pPr>
        <w:pStyle w:val="TOC1"/>
        <w:rPr>
          <w:rFonts w:asciiTheme="minorHAnsi" w:hAnsiTheme="minorHAnsi" w:cstheme="minorBidi"/>
          <w:noProof/>
          <w:lang w:val="en-GB" w:eastAsia="en-GB"/>
        </w:rPr>
      </w:pPr>
      <w:hyperlink w:anchor="_Toc177649201" w:history="1">
        <w:r w:rsidR="00094D9A" w:rsidRPr="00353414">
          <w:rPr>
            <w:rStyle w:val="Hyperlink"/>
            <w:noProof/>
            <w:rtl/>
            <w:lang w:bidi="ar-SY"/>
          </w:rPr>
          <w:t xml:space="preserve">الملحق </w:t>
        </w:r>
        <w:r w:rsidR="00094D9A" w:rsidRPr="00353414">
          <w:rPr>
            <w:rStyle w:val="Hyperlink"/>
            <w:noProof/>
            <w:lang w:bidi="ar-EG"/>
          </w:rPr>
          <w:t>B</w:t>
        </w:r>
        <w:r w:rsidR="00094D9A" w:rsidRPr="00353414">
          <w:rPr>
            <w:rStyle w:val="Hyperlink"/>
            <w:noProof/>
            <w:rtl/>
            <w:lang w:bidi="ar-SY"/>
          </w:rPr>
          <w:t>: الجدول الزمني للاجتماعات المرحلية لأفرقة المق</w:t>
        </w:r>
        <w:r w:rsidR="00162124">
          <w:rPr>
            <w:rStyle w:val="Hyperlink"/>
            <w:rFonts w:hint="cs"/>
            <w:noProof/>
            <w:rtl/>
            <w:lang w:bidi="ar-SY"/>
          </w:rPr>
          <w:t>رِّ</w:t>
        </w:r>
        <w:r w:rsidR="00094D9A" w:rsidRPr="00353414">
          <w:rPr>
            <w:rStyle w:val="Hyperlink"/>
            <w:noProof/>
            <w:rtl/>
            <w:lang w:bidi="ar-SY"/>
          </w:rPr>
          <w:t>رين</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_Toc177649201 \h </w:instrText>
        </w:r>
        <w:r w:rsidR="00094D9A">
          <w:rPr>
            <w:noProof/>
            <w:webHidden/>
          </w:rPr>
        </w:r>
        <w:r w:rsidR="00094D9A">
          <w:rPr>
            <w:noProof/>
            <w:webHidden/>
          </w:rPr>
          <w:fldChar w:fldCharType="separate"/>
        </w:r>
        <w:r w:rsidR="002B7792">
          <w:rPr>
            <w:noProof/>
            <w:webHidden/>
            <w:rtl/>
          </w:rPr>
          <w:t>16</w:t>
        </w:r>
        <w:r w:rsidR="00094D9A">
          <w:rPr>
            <w:noProof/>
            <w:webHidden/>
          </w:rPr>
          <w:fldChar w:fldCharType="end"/>
        </w:r>
      </w:hyperlink>
    </w:p>
    <w:p w14:paraId="0D95E135" w14:textId="3763B7C0" w:rsidR="00094D9A" w:rsidRDefault="00F56296" w:rsidP="00162124">
      <w:pPr>
        <w:pStyle w:val="TOC1"/>
        <w:rPr>
          <w:rFonts w:asciiTheme="minorHAnsi" w:hAnsiTheme="minorHAnsi" w:cstheme="minorBidi"/>
          <w:noProof/>
          <w:lang w:val="en-GB" w:eastAsia="en-GB"/>
        </w:rPr>
      </w:pPr>
      <w:hyperlink w:anchor="_Toc177649202" w:history="1">
        <w:r w:rsidR="00094D9A" w:rsidRPr="00353414">
          <w:rPr>
            <w:rStyle w:val="Hyperlink"/>
            <w:noProof/>
            <w:rtl/>
            <w:lang w:bidi="ar-SY"/>
          </w:rPr>
          <w:t xml:space="preserve">الملحق </w:t>
        </w:r>
        <w:r w:rsidR="00094D9A" w:rsidRPr="00353414">
          <w:rPr>
            <w:rStyle w:val="Hyperlink"/>
            <w:noProof/>
            <w:lang w:bidi="ar-EG"/>
          </w:rPr>
          <w:t>C</w:t>
        </w:r>
        <w:r w:rsidR="00094D9A" w:rsidRPr="00353414">
          <w:rPr>
            <w:rStyle w:val="Hyperlink"/>
            <w:noProof/>
            <w:rtl/>
            <w:lang w:bidi="ar-SY"/>
          </w:rPr>
          <w:t>: بيانات الاتصال الصادرة</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_Toc177649202 \h </w:instrText>
        </w:r>
        <w:r w:rsidR="00094D9A">
          <w:rPr>
            <w:noProof/>
            <w:webHidden/>
          </w:rPr>
        </w:r>
        <w:r w:rsidR="00094D9A">
          <w:rPr>
            <w:noProof/>
            <w:webHidden/>
          </w:rPr>
          <w:fldChar w:fldCharType="separate"/>
        </w:r>
        <w:r w:rsidR="002B7792">
          <w:rPr>
            <w:noProof/>
            <w:webHidden/>
            <w:rtl/>
          </w:rPr>
          <w:t>17</w:t>
        </w:r>
        <w:r w:rsidR="00094D9A">
          <w:rPr>
            <w:noProof/>
            <w:webHidden/>
          </w:rPr>
          <w:fldChar w:fldCharType="end"/>
        </w:r>
      </w:hyperlink>
    </w:p>
    <w:p w14:paraId="49ED5FEE" w14:textId="462C0C90" w:rsidR="00094D9A" w:rsidRDefault="00F56296" w:rsidP="00162124">
      <w:pPr>
        <w:pStyle w:val="TOC1"/>
        <w:rPr>
          <w:rFonts w:asciiTheme="minorHAnsi" w:hAnsiTheme="minorHAnsi" w:cstheme="minorBidi"/>
          <w:noProof/>
          <w:lang w:val="en-GB" w:eastAsia="en-GB"/>
        </w:rPr>
      </w:pPr>
      <w:hyperlink w:anchor="_Toc177649203" w:history="1">
        <w:r w:rsidR="00094D9A" w:rsidRPr="00353414">
          <w:rPr>
            <w:rStyle w:val="Hyperlink"/>
            <w:noProof/>
            <w:rtl/>
            <w:lang w:bidi="ar-SY"/>
          </w:rPr>
          <w:t xml:space="preserve">الملحق </w:t>
        </w:r>
        <w:r w:rsidR="00094D9A" w:rsidRPr="00353414">
          <w:rPr>
            <w:rStyle w:val="Hyperlink"/>
            <w:noProof/>
            <w:lang w:bidi="ar-EG"/>
          </w:rPr>
          <w:t>D</w:t>
        </w:r>
        <w:r w:rsidR="00094D9A" w:rsidRPr="00353414">
          <w:rPr>
            <w:rStyle w:val="Hyperlink"/>
            <w:noProof/>
            <w:rtl/>
            <w:lang w:bidi="ar-EG"/>
          </w:rPr>
          <w:t>:</w:t>
        </w:r>
        <w:r w:rsidR="00094D9A" w:rsidRPr="00353414">
          <w:rPr>
            <w:rStyle w:val="Hyperlink"/>
            <w:noProof/>
            <w:lang w:bidi="ar-SY"/>
          </w:rPr>
          <w:t xml:space="preserve"> </w:t>
        </w:r>
        <w:r w:rsidR="00094D9A" w:rsidRPr="00353414">
          <w:rPr>
            <w:rStyle w:val="Hyperlink"/>
            <w:noProof/>
            <w:rtl/>
            <w:lang w:bidi="ar-SY"/>
          </w:rPr>
          <w:t>بنود عمل الفريق الاستشاري لتقييس الاتصالات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_Toc177649203 \h </w:instrText>
        </w:r>
        <w:r w:rsidR="00094D9A">
          <w:rPr>
            <w:noProof/>
            <w:webHidden/>
          </w:rPr>
        </w:r>
        <w:r w:rsidR="00094D9A">
          <w:rPr>
            <w:noProof/>
            <w:webHidden/>
          </w:rPr>
          <w:fldChar w:fldCharType="separate"/>
        </w:r>
        <w:r w:rsidR="002B7792">
          <w:rPr>
            <w:noProof/>
            <w:webHidden/>
            <w:rtl/>
          </w:rPr>
          <w:t>21</w:t>
        </w:r>
        <w:r w:rsidR="00094D9A">
          <w:rPr>
            <w:noProof/>
            <w:webHidden/>
          </w:rPr>
          <w:fldChar w:fldCharType="end"/>
        </w:r>
      </w:hyperlink>
    </w:p>
    <w:p w14:paraId="328617B6" w14:textId="4CAE0028" w:rsidR="00094D9A" w:rsidRDefault="00F56296" w:rsidP="00162124">
      <w:pPr>
        <w:pStyle w:val="TOC1"/>
        <w:rPr>
          <w:rFonts w:asciiTheme="minorHAnsi" w:hAnsiTheme="minorHAnsi" w:cstheme="minorBidi"/>
          <w:noProof/>
          <w:lang w:val="en-GB" w:eastAsia="en-GB"/>
        </w:rPr>
      </w:pPr>
      <w:hyperlink w:anchor="_Toc177649204" w:history="1">
        <w:r w:rsidR="00094D9A" w:rsidRPr="00353414">
          <w:rPr>
            <w:rStyle w:val="Hyperlink"/>
            <w:noProof/>
            <w:rtl/>
            <w:lang w:bidi="ar-SY"/>
          </w:rPr>
          <w:t xml:space="preserve">الملحق </w:t>
        </w:r>
        <w:r w:rsidR="00094D9A" w:rsidRPr="00353414">
          <w:rPr>
            <w:rStyle w:val="Hyperlink"/>
            <w:noProof/>
            <w:lang w:bidi="ar-EG"/>
          </w:rPr>
          <w:t>E</w:t>
        </w:r>
        <w:r w:rsidR="00094D9A" w:rsidRPr="00353414">
          <w:rPr>
            <w:rStyle w:val="Hyperlink"/>
            <w:noProof/>
            <w:rtl/>
            <w:lang w:bidi="ar-EG"/>
          </w:rPr>
          <w:t>:</w:t>
        </w:r>
        <w:r w:rsidR="00094D9A" w:rsidRPr="00353414">
          <w:rPr>
            <w:rStyle w:val="Hyperlink"/>
            <w:noProof/>
            <w:lang w:bidi="ar-EG"/>
          </w:rPr>
          <w:t xml:space="preserve"> </w:t>
        </w:r>
        <w:r w:rsidR="00094D9A" w:rsidRPr="00353414">
          <w:rPr>
            <w:rStyle w:val="Hyperlink"/>
            <w:noProof/>
            <w:lang w:bidi="ar-SY"/>
          </w:rPr>
          <w:t xml:space="preserve"> </w:t>
        </w:r>
        <w:r w:rsidR="00094D9A" w:rsidRPr="00353414">
          <w:rPr>
            <w:rStyle w:val="Hyperlink"/>
            <w:noProof/>
            <w:rtl/>
            <w:lang w:bidi="ar-SY"/>
          </w:rPr>
          <w:t xml:space="preserve">لجنة الدراسات </w:t>
        </w:r>
        <w:r w:rsidR="00094D9A" w:rsidRPr="00353414">
          <w:rPr>
            <w:rStyle w:val="Hyperlink"/>
            <w:noProof/>
            <w:lang w:bidi="ar-SY"/>
          </w:rPr>
          <w:t>C</w:t>
        </w:r>
        <w:r w:rsidR="00094D9A" w:rsidRPr="00353414">
          <w:rPr>
            <w:rStyle w:val="Hyperlink"/>
            <w:noProof/>
            <w:rtl/>
            <w:lang w:val="en-GB"/>
          </w:rPr>
          <w:t xml:space="preserve"> الجديدة التي وافق عليها الفريق الاستشاري لتقييس الاتصالات</w:t>
        </w:r>
        <w:r w:rsidR="00094D9A">
          <w:rPr>
            <w:noProof/>
            <w:webHidden/>
          </w:rPr>
          <w:tab/>
        </w:r>
        <w:r w:rsidR="00162124">
          <w:rPr>
            <w:noProof/>
            <w:webHidden/>
          </w:rPr>
          <w:tab/>
        </w:r>
        <w:r w:rsidR="00094D9A">
          <w:rPr>
            <w:noProof/>
            <w:webHidden/>
          </w:rPr>
          <w:fldChar w:fldCharType="begin"/>
        </w:r>
        <w:r w:rsidR="00094D9A">
          <w:rPr>
            <w:noProof/>
            <w:webHidden/>
          </w:rPr>
          <w:instrText xml:space="preserve"> PAGEREF _Toc177649204 \h </w:instrText>
        </w:r>
        <w:r w:rsidR="00094D9A">
          <w:rPr>
            <w:noProof/>
            <w:webHidden/>
          </w:rPr>
        </w:r>
        <w:r w:rsidR="00094D9A">
          <w:rPr>
            <w:noProof/>
            <w:webHidden/>
          </w:rPr>
          <w:fldChar w:fldCharType="separate"/>
        </w:r>
        <w:r w:rsidR="002B7792">
          <w:rPr>
            <w:noProof/>
            <w:webHidden/>
            <w:rtl/>
          </w:rPr>
          <w:t>23</w:t>
        </w:r>
        <w:r w:rsidR="00094D9A">
          <w:rPr>
            <w:noProof/>
            <w:webHidden/>
          </w:rPr>
          <w:fldChar w:fldCharType="end"/>
        </w:r>
      </w:hyperlink>
    </w:p>
    <w:p w14:paraId="5D486A52" w14:textId="04FC5BB6" w:rsidR="00094D9A" w:rsidRDefault="00F56296" w:rsidP="00162124">
      <w:pPr>
        <w:pStyle w:val="TOC2"/>
        <w:rPr>
          <w:rFonts w:asciiTheme="minorHAnsi" w:hAnsiTheme="minorHAnsi" w:cstheme="minorBidi"/>
          <w:lang w:val="en-GB" w:eastAsia="en-GB"/>
        </w:rPr>
      </w:pPr>
      <w:hyperlink w:anchor="_Toc177649205" w:history="1">
        <w:r w:rsidR="00094D9A" w:rsidRPr="00353414">
          <w:rPr>
            <w:rStyle w:val="Hyperlink"/>
            <w:lang w:bidi="ar-SY"/>
          </w:rPr>
          <w:t>1.E</w:t>
        </w:r>
        <w:r w:rsidR="00094D9A">
          <w:rPr>
            <w:rFonts w:asciiTheme="minorHAnsi" w:hAnsiTheme="minorHAnsi" w:cstheme="minorBidi"/>
            <w:lang w:val="en-GB" w:eastAsia="en-GB"/>
          </w:rPr>
          <w:tab/>
        </w:r>
        <w:r w:rsidR="00094D9A" w:rsidRPr="00353414">
          <w:rPr>
            <w:rStyle w:val="Hyperlink"/>
            <w:rtl/>
            <w:lang w:bidi="ar-SY"/>
          </w:rPr>
          <w:t xml:space="preserve">عناصر القرار </w:t>
        </w:r>
        <w:r w:rsidR="00094D9A" w:rsidRPr="00353414">
          <w:rPr>
            <w:rStyle w:val="Hyperlink"/>
            <w:cs/>
            <w:lang w:bidi="ar-SY"/>
          </w:rPr>
          <w:t>‎</w:t>
        </w:r>
        <w:r w:rsidR="00094D9A" w:rsidRPr="00353414">
          <w:rPr>
            <w:rStyle w:val="Hyperlink"/>
            <w:lang w:bidi="ar-SY"/>
          </w:rPr>
          <w:t>2</w:t>
        </w:r>
        <w:r w:rsidR="00094D9A" w:rsidRPr="00353414">
          <w:rPr>
            <w:rStyle w:val="Hyperlink"/>
            <w:rtl/>
            <w:lang w:bidi="ar-SY"/>
          </w:rPr>
          <w:t xml:space="preserve"> ‏للجمعية العالمية لتقييس الاتصالات </w:t>
        </w:r>
        <w:r w:rsidR="00094D9A" w:rsidRPr="00353414">
          <w:rPr>
            <w:rStyle w:val="Hyperlink"/>
            <w:rtl/>
            <w:lang w:val="en-GB"/>
          </w:rPr>
          <w:t>ل</w:t>
        </w:r>
        <w:r w:rsidR="00094D9A" w:rsidRPr="00353414">
          <w:rPr>
            <w:rStyle w:val="Hyperlink"/>
            <w:rtl/>
            <w:lang w:bidi="ar-SY"/>
          </w:rPr>
          <w:t xml:space="preserve">لجنة الدراسات </w:t>
        </w:r>
        <w:r w:rsidR="00094D9A" w:rsidRPr="00353414">
          <w:rPr>
            <w:rStyle w:val="Hyperlink"/>
            <w:lang w:bidi="ar-SY"/>
          </w:rPr>
          <w:t>C</w:t>
        </w:r>
        <w:r w:rsidR="00094D9A">
          <w:rPr>
            <w:webHidden/>
          </w:rPr>
          <w:tab/>
        </w:r>
        <w:r w:rsidR="00162124">
          <w:rPr>
            <w:webHidden/>
          </w:rPr>
          <w:tab/>
        </w:r>
        <w:r w:rsidR="00094D9A">
          <w:rPr>
            <w:webHidden/>
          </w:rPr>
          <w:fldChar w:fldCharType="begin"/>
        </w:r>
        <w:r w:rsidR="00094D9A">
          <w:rPr>
            <w:webHidden/>
          </w:rPr>
          <w:instrText xml:space="preserve"> PAGEREF _Toc177649205 \h </w:instrText>
        </w:r>
        <w:r w:rsidR="00094D9A">
          <w:rPr>
            <w:webHidden/>
          </w:rPr>
        </w:r>
        <w:r w:rsidR="00094D9A">
          <w:rPr>
            <w:webHidden/>
          </w:rPr>
          <w:fldChar w:fldCharType="separate"/>
        </w:r>
        <w:r w:rsidR="002B7792">
          <w:rPr>
            <w:webHidden/>
            <w:rtl/>
          </w:rPr>
          <w:t>25</w:t>
        </w:r>
        <w:r w:rsidR="00094D9A">
          <w:rPr>
            <w:webHidden/>
          </w:rPr>
          <w:fldChar w:fldCharType="end"/>
        </w:r>
      </w:hyperlink>
    </w:p>
    <w:p w14:paraId="40687D5F" w14:textId="3252C559" w:rsidR="00094D9A" w:rsidRDefault="00F56296" w:rsidP="00162124">
      <w:pPr>
        <w:pStyle w:val="TOC2"/>
        <w:rPr>
          <w:rFonts w:asciiTheme="minorHAnsi" w:hAnsiTheme="minorHAnsi" w:cstheme="minorBidi"/>
          <w:lang w:val="en-GB" w:eastAsia="en-GB"/>
        </w:rPr>
      </w:pPr>
      <w:hyperlink w:anchor="_Toc177649208" w:history="1">
        <w:r w:rsidR="00094D9A" w:rsidRPr="00353414">
          <w:rPr>
            <w:rStyle w:val="Hyperlink"/>
            <w:lang w:bidi="ar-SY"/>
          </w:rPr>
          <w:t>2.E</w:t>
        </w:r>
        <w:r w:rsidR="00094D9A">
          <w:rPr>
            <w:rFonts w:asciiTheme="minorHAnsi" w:hAnsiTheme="minorHAnsi" w:cstheme="minorBidi"/>
            <w:lang w:val="en-GB" w:eastAsia="en-GB"/>
          </w:rPr>
          <w:tab/>
        </w:r>
        <w:r w:rsidR="00094D9A" w:rsidRPr="00353414">
          <w:rPr>
            <w:rStyle w:val="Hyperlink"/>
            <w:rtl/>
            <w:lang w:bidi="ar-SY"/>
          </w:rPr>
          <w:t xml:space="preserve">نص المسألة </w:t>
        </w:r>
        <w:r w:rsidR="00094D9A" w:rsidRPr="00353414">
          <w:rPr>
            <w:rStyle w:val="Hyperlink"/>
          </w:rPr>
          <w:t>Q.Coord/C</w:t>
        </w:r>
        <w:r w:rsidR="00094D9A">
          <w:rPr>
            <w:webHidden/>
          </w:rPr>
          <w:tab/>
        </w:r>
        <w:r w:rsidR="00162124">
          <w:rPr>
            <w:webHidden/>
          </w:rPr>
          <w:tab/>
        </w:r>
        <w:r w:rsidR="00094D9A">
          <w:rPr>
            <w:webHidden/>
          </w:rPr>
          <w:fldChar w:fldCharType="begin"/>
        </w:r>
        <w:r w:rsidR="00094D9A">
          <w:rPr>
            <w:webHidden/>
          </w:rPr>
          <w:instrText xml:space="preserve"> PAGEREF _Toc177649208 \h </w:instrText>
        </w:r>
        <w:r w:rsidR="00094D9A">
          <w:rPr>
            <w:webHidden/>
          </w:rPr>
        </w:r>
        <w:r w:rsidR="00094D9A">
          <w:rPr>
            <w:webHidden/>
          </w:rPr>
          <w:fldChar w:fldCharType="separate"/>
        </w:r>
        <w:r w:rsidR="002B7792">
          <w:rPr>
            <w:webHidden/>
            <w:rtl/>
          </w:rPr>
          <w:t>29</w:t>
        </w:r>
        <w:r w:rsidR="00094D9A">
          <w:rPr>
            <w:webHidden/>
          </w:rPr>
          <w:fldChar w:fldCharType="end"/>
        </w:r>
      </w:hyperlink>
    </w:p>
    <w:p w14:paraId="039E7FF4" w14:textId="5DE214FF" w:rsidR="00094D9A" w:rsidRDefault="00F56296" w:rsidP="00162124">
      <w:pPr>
        <w:pStyle w:val="TOC2"/>
        <w:rPr>
          <w:rFonts w:asciiTheme="minorHAnsi" w:hAnsiTheme="minorHAnsi" w:cstheme="minorBidi"/>
          <w:lang w:val="en-GB" w:eastAsia="en-GB"/>
        </w:rPr>
      </w:pPr>
      <w:hyperlink w:anchor="_Toc177649209" w:history="1">
        <w:r w:rsidR="00094D9A" w:rsidRPr="00353414">
          <w:rPr>
            <w:rStyle w:val="Hyperlink"/>
          </w:rPr>
          <w:t>E.3</w:t>
        </w:r>
        <w:r w:rsidR="00094D9A">
          <w:rPr>
            <w:rFonts w:asciiTheme="minorHAnsi" w:hAnsiTheme="minorHAnsi" w:cstheme="minorBidi"/>
            <w:lang w:val="en-GB" w:eastAsia="en-GB"/>
          </w:rPr>
          <w:tab/>
        </w:r>
        <w:r w:rsidR="00094D9A" w:rsidRPr="00353414">
          <w:rPr>
            <w:rStyle w:val="Hyperlink"/>
            <w:rtl/>
          </w:rPr>
          <w:t xml:space="preserve">نص المسألة </w:t>
        </w:r>
        <w:r w:rsidR="00094D9A" w:rsidRPr="00353414">
          <w:rPr>
            <w:rStyle w:val="Hyperlink"/>
          </w:rPr>
          <w:t>QAcc/C</w:t>
        </w:r>
        <w:r w:rsidR="00094D9A">
          <w:rPr>
            <w:webHidden/>
          </w:rPr>
          <w:tab/>
        </w:r>
        <w:r w:rsidR="00162124">
          <w:rPr>
            <w:webHidden/>
          </w:rPr>
          <w:tab/>
        </w:r>
        <w:r w:rsidR="00094D9A">
          <w:rPr>
            <w:webHidden/>
          </w:rPr>
          <w:fldChar w:fldCharType="begin"/>
        </w:r>
        <w:r w:rsidR="00094D9A">
          <w:rPr>
            <w:webHidden/>
          </w:rPr>
          <w:instrText xml:space="preserve"> PAGEREF _Toc177649209 \h </w:instrText>
        </w:r>
        <w:r w:rsidR="00094D9A">
          <w:rPr>
            <w:webHidden/>
          </w:rPr>
        </w:r>
        <w:r w:rsidR="00094D9A">
          <w:rPr>
            <w:webHidden/>
          </w:rPr>
          <w:fldChar w:fldCharType="separate"/>
        </w:r>
        <w:r w:rsidR="002B7792">
          <w:rPr>
            <w:webHidden/>
            <w:rtl/>
          </w:rPr>
          <w:t>31</w:t>
        </w:r>
        <w:r w:rsidR="00094D9A">
          <w:rPr>
            <w:webHidden/>
          </w:rPr>
          <w:fldChar w:fldCharType="end"/>
        </w:r>
      </w:hyperlink>
    </w:p>
    <w:p w14:paraId="6DEDE672" w14:textId="26C6544E" w:rsidR="00563F3E" w:rsidRPr="00563F3E" w:rsidRDefault="00F56296" w:rsidP="00162124">
      <w:pPr>
        <w:pStyle w:val="TOC1"/>
        <w:rPr>
          <w:noProof/>
          <w:rtl/>
        </w:rPr>
      </w:pPr>
      <w:hyperlink w:anchor="_Toc177649214" w:history="1">
        <w:r w:rsidR="00094D9A" w:rsidRPr="00563F3E">
          <w:rPr>
            <w:rStyle w:val="Hyperlink"/>
            <w:noProof/>
            <w:rtl/>
            <w:lang w:bidi="ar-SY"/>
          </w:rPr>
          <w:t xml:space="preserve">الملحق </w:t>
        </w:r>
        <w:r w:rsidR="00094D9A" w:rsidRPr="00563F3E">
          <w:rPr>
            <w:rStyle w:val="Hyperlink"/>
            <w:noProof/>
            <w:lang w:bidi="ar-SY"/>
          </w:rPr>
          <w:t>F</w:t>
        </w:r>
        <w:r w:rsidR="00563F3E" w:rsidRPr="00563F3E">
          <w:rPr>
            <w:rStyle w:val="Hyperlink"/>
            <w:rFonts w:hint="cs"/>
            <w:noProof/>
            <w:rtl/>
            <w:lang w:bidi="ar-EG"/>
          </w:rPr>
          <w:t>:</w:t>
        </w:r>
        <w:r w:rsidR="00094D9A" w:rsidRPr="00563F3E">
          <w:rPr>
            <w:rStyle w:val="Hyperlink"/>
            <w:noProof/>
            <w:rtl/>
            <w:lang w:bidi="ar-SY"/>
          </w:rPr>
          <w:t xml:space="preserve"> خطة عمل قطاع تقييس الاتصالات </w:t>
        </w:r>
        <w:r w:rsidR="00094D9A" w:rsidRPr="00563F3E">
          <w:rPr>
            <w:rStyle w:val="Hyperlink"/>
            <w:noProof/>
            <w:rtl/>
            <w:lang w:val="en-GB" w:bidi="ar-SY"/>
          </w:rPr>
          <w:t>من أجل ال</w:t>
        </w:r>
        <w:r w:rsidR="00094D9A" w:rsidRPr="00563F3E">
          <w:rPr>
            <w:rStyle w:val="Hyperlink"/>
            <w:noProof/>
            <w:rtl/>
            <w:lang w:bidi="ar-SY"/>
          </w:rPr>
          <w:t>مشاركة النشطة لدوائر الصناعة</w:t>
        </w:r>
        <w:r w:rsidR="00094D9A" w:rsidRPr="00563F3E">
          <w:rPr>
            <w:noProof/>
            <w:webHidden/>
          </w:rPr>
          <w:tab/>
        </w:r>
        <w:r w:rsidR="00162124">
          <w:rPr>
            <w:noProof/>
            <w:webHidden/>
          </w:rPr>
          <w:tab/>
        </w:r>
        <w:r w:rsidR="00094D9A" w:rsidRPr="00563F3E">
          <w:rPr>
            <w:noProof/>
            <w:webHidden/>
          </w:rPr>
          <w:fldChar w:fldCharType="begin"/>
        </w:r>
        <w:r w:rsidR="00094D9A" w:rsidRPr="00563F3E">
          <w:rPr>
            <w:noProof/>
            <w:webHidden/>
          </w:rPr>
          <w:instrText xml:space="preserve"> PAGEREF _Toc177649214 \h </w:instrText>
        </w:r>
        <w:r w:rsidR="00094D9A" w:rsidRPr="00563F3E">
          <w:rPr>
            <w:noProof/>
            <w:webHidden/>
          </w:rPr>
        </w:r>
        <w:r w:rsidR="00094D9A" w:rsidRPr="00563F3E">
          <w:rPr>
            <w:noProof/>
            <w:webHidden/>
          </w:rPr>
          <w:fldChar w:fldCharType="separate"/>
        </w:r>
        <w:r w:rsidR="002B7792">
          <w:rPr>
            <w:noProof/>
            <w:webHidden/>
            <w:rtl/>
          </w:rPr>
          <w:t>36</w:t>
        </w:r>
        <w:r w:rsidR="00094D9A" w:rsidRPr="00563F3E">
          <w:rPr>
            <w:noProof/>
            <w:webHidden/>
          </w:rPr>
          <w:fldChar w:fldCharType="end"/>
        </w:r>
      </w:hyperlink>
    </w:p>
    <w:p w14:paraId="393544EF" w14:textId="1AF1AC0D" w:rsidR="00563F3E" w:rsidRPr="00563F3E" w:rsidRDefault="00563F3E" w:rsidP="00162124">
      <w:pPr>
        <w:pStyle w:val="TOC1"/>
        <w:rPr>
          <w:noProof/>
          <w:spacing w:val="-4"/>
        </w:rPr>
      </w:pPr>
      <w:r w:rsidRPr="00563F3E">
        <w:rPr>
          <w:noProof/>
          <w:spacing w:val="-4"/>
          <w:rtl/>
        </w:rPr>
        <w:t xml:space="preserve">الملحق </w:t>
      </w:r>
      <w:r w:rsidRPr="00563F3E">
        <w:rPr>
          <w:noProof/>
          <w:spacing w:val="-4"/>
        </w:rPr>
        <w:t>G</w:t>
      </w:r>
      <w:r w:rsidRPr="00563F3E">
        <w:rPr>
          <w:noProof/>
          <w:spacing w:val="-4"/>
          <w:rtl/>
        </w:rPr>
        <w:t>:</w:t>
      </w:r>
      <w:r w:rsidRPr="00563F3E">
        <w:rPr>
          <w:rFonts w:hint="cs"/>
          <w:noProof/>
          <w:spacing w:val="-4"/>
          <w:rtl/>
        </w:rPr>
        <w:t xml:space="preserve"> </w:t>
      </w:r>
      <w:r w:rsidRPr="00563F3E">
        <w:rPr>
          <w:noProof/>
          <w:spacing w:val="-4"/>
          <w:rtl/>
        </w:rPr>
        <w:t>مذكرة إحاطة لرؤساء الأفرقة المخصصة ورؤساء أفرقة الصياغ</w:t>
      </w:r>
      <w:r>
        <w:rPr>
          <w:rFonts w:hint="cs"/>
          <w:noProof/>
          <w:spacing w:val="-4"/>
          <w:rtl/>
        </w:rPr>
        <w:t>ة</w:t>
      </w:r>
      <w:r w:rsidRPr="00563F3E">
        <w:rPr>
          <w:rFonts w:hint="cs"/>
          <w:noProof/>
          <w:spacing w:val="-4"/>
          <w:rtl/>
        </w:rPr>
        <w:t xml:space="preserve"> </w:t>
      </w:r>
      <w:r w:rsidRPr="00563F3E">
        <w:rPr>
          <w:noProof/>
          <w:spacing w:val="-4"/>
          <w:rtl/>
        </w:rPr>
        <w:t>التابعة للجمعية العالمية لتقييس الاتصالات</w:t>
      </w:r>
      <w:r w:rsidR="00162124">
        <w:rPr>
          <w:rFonts w:hint="cs"/>
          <w:noProof/>
          <w:spacing w:val="-4"/>
          <w:rtl/>
        </w:rPr>
        <w:t> </w:t>
      </w:r>
      <w:r w:rsidRPr="00563F3E">
        <w:rPr>
          <w:noProof/>
          <w:spacing w:val="-4"/>
          <w:rtl/>
        </w:rPr>
        <w:t>(</w:t>
      </w:r>
      <w:r w:rsidRPr="00563F3E">
        <w:rPr>
          <w:noProof/>
          <w:spacing w:val="-4"/>
        </w:rPr>
        <w:t>WTSA</w:t>
      </w:r>
      <w:r w:rsidRPr="00563F3E">
        <w:rPr>
          <w:noProof/>
          <w:spacing w:val="-4"/>
          <w:rtl/>
        </w:rPr>
        <w:t>)</w:t>
      </w:r>
      <w:r w:rsidRPr="00F64FCD">
        <w:rPr>
          <w:noProof/>
          <w:rtl/>
        </w:rPr>
        <w:tab/>
      </w:r>
      <w:r w:rsidR="00162124">
        <w:rPr>
          <w:noProof/>
          <w:rtl/>
        </w:rPr>
        <w:tab/>
      </w:r>
      <w:r w:rsidRPr="00563F3E">
        <w:rPr>
          <w:rFonts w:hint="cs"/>
          <w:noProof/>
          <w:spacing w:val="-4"/>
          <w:rtl/>
        </w:rPr>
        <w:t>6</w:t>
      </w:r>
      <w:r>
        <w:rPr>
          <w:rFonts w:hint="cs"/>
          <w:noProof/>
          <w:spacing w:val="-4"/>
          <w:rtl/>
        </w:rPr>
        <w:t>4</w:t>
      </w:r>
    </w:p>
    <w:p w14:paraId="6207465C" w14:textId="7E0144D0" w:rsidR="006F1EB4" w:rsidRPr="0085164E" w:rsidRDefault="00094D9A" w:rsidP="006F1EB4">
      <w:pPr>
        <w:rPr>
          <w:lang w:bidi="ar-EG"/>
        </w:rPr>
      </w:pPr>
      <w:r>
        <w:rPr>
          <w:b/>
          <w:bCs/>
          <w:noProof/>
          <w:highlight w:val="magenta"/>
          <w:rtl/>
        </w:rPr>
        <w:fldChar w:fldCharType="end"/>
      </w:r>
      <w:r w:rsidR="006F1EB4" w:rsidRPr="0085164E">
        <w:rPr>
          <w:lang w:bidi="ar-EG"/>
        </w:rPr>
        <w:br w:type="page"/>
      </w:r>
    </w:p>
    <w:p w14:paraId="4C232198" w14:textId="77777777" w:rsidR="006F1EB4" w:rsidRPr="009915C1" w:rsidRDefault="006F1EB4" w:rsidP="006F1EB4">
      <w:pPr>
        <w:pStyle w:val="Heading1"/>
        <w:rPr>
          <w:lang w:bidi="ar-EG"/>
        </w:rPr>
      </w:pPr>
      <w:bookmarkStart w:id="7" w:name="_Toc514402076"/>
      <w:bookmarkStart w:id="8" w:name="_Toc536023825"/>
      <w:bookmarkStart w:id="9" w:name="_Toc89854516"/>
      <w:bookmarkStart w:id="10" w:name="_Toc97105047"/>
      <w:bookmarkStart w:id="11" w:name="_Toc127194395"/>
      <w:bookmarkStart w:id="12" w:name="_Toc162251148"/>
      <w:bookmarkStart w:id="13" w:name="_Toc177649170"/>
      <w:r w:rsidRPr="009915C1">
        <w:rPr>
          <w:lang w:bidi="ar-EG"/>
        </w:rPr>
        <w:lastRenderedPageBreak/>
        <w:t>1</w:t>
      </w:r>
      <w:r w:rsidRPr="009915C1">
        <w:rPr>
          <w:lang w:bidi="ar-EG"/>
        </w:rPr>
        <w:tab/>
      </w:r>
      <w:r w:rsidRPr="009915C1">
        <w:rPr>
          <w:rtl/>
        </w:rPr>
        <w:t>معلومات عامة وافتتاح الاجتماع من جانب رئيس الفريق الاستشاري لتقييس الاتصالات</w:t>
      </w:r>
      <w:bookmarkEnd w:id="7"/>
      <w:bookmarkEnd w:id="8"/>
      <w:bookmarkEnd w:id="9"/>
      <w:bookmarkEnd w:id="10"/>
      <w:bookmarkEnd w:id="11"/>
      <w:bookmarkEnd w:id="12"/>
      <w:bookmarkEnd w:id="13"/>
    </w:p>
    <w:p w14:paraId="7ACCACD1" w14:textId="77777777" w:rsidR="006F1EB4" w:rsidRPr="00956EE5" w:rsidRDefault="006F1EB4" w:rsidP="006F1EB4">
      <w:pPr>
        <w:spacing w:after="120"/>
        <w:rPr>
          <w:spacing w:val="-2"/>
          <w:rtl/>
          <w:lang w:bidi="ar-EG"/>
        </w:rPr>
      </w:pPr>
      <w:r w:rsidRPr="00956EE5">
        <w:rPr>
          <w:spacing w:val="-2"/>
          <w:rtl/>
        </w:rPr>
        <w:t>رحب رئيس الفريق الاستشاري لتقييس الاتصالات</w:t>
      </w:r>
      <w:r w:rsidRPr="00956EE5">
        <w:rPr>
          <w:spacing w:val="-2"/>
          <w:rtl/>
          <w:lang w:bidi="ar-EG"/>
        </w:rPr>
        <w:t xml:space="preserve"> </w:t>
      </w:r>
      <w:r w:rsidRPr="00956EE5">
        <w:rPr>
          <w:spacing w:val="-2"/>
          <w:lang w:bidi="ar-EG"/>
        </w:rPr>
        <w:t>(TSAG)</w:t>
      </w:r>
      <w:r w:rsidRPr="00956EE5">
        <w:rPr>
          <w:spacing w:val="-2"/>
          <w:rtl/>
        </w:rPr>
        <w:t xml:space="preserve">، السيد عبد الرحمن م. </w:t>
      </w:r>
      <w:r w:rsidRPr="00956EE5">
        <w:rPr>
          <w:spacing w:val="-2"/>
          <w:rtl/>
          <w:lang w:bidi="ar-SY"/>
        </w:rPr>
        <w:t>الحسن</w:t>
      </w:r>
      <w:r w:rsidRPr="00956EE5">
        <w:rPr>
          <w:spacing w:val="-2"/>
          <w:rtl/>
        </w:rPr>
        <w:t xml:space="preserve">، المملكة العربية السعودية، بالمشاركين في الاجتماع الرابع للفريق الاستشاري لفترة الدراسة </w:t>
      </w:r>
      <w:r w:rsidRPr="00956EE5">
        <w:rPr>
          <w:spacing w:val="-2"/>
          <w:lang w:bidi="ar-EG"/>
        </w:rPr>
        <w:t>2024</w:t>
      </w:r>
      <w:r w:rsidRPr="00956EE5">
        <w:rPr>
          <w:spacing w:val="-2"/>
          <w:lang w:bidi="ar-EG"/>
        </w:rPr>
        <w:noBreakHyphen/>
        <w:t>2022</w:t>
      </w:r>
      <w:r w:rsidRPr="00956EE5">
        <w:rPr>
          <w:spacing w:val="-2"/>
          <w:rtl/>
        </w:rPr>
        <w:t xml:space="preserve"> الذي عُقد في جنيف في الفترة </w:t>
      </w:r>
      <w:r w:rsidRPr="00956EE5">
        <w:rPr>
          <w:spacing w:val="-2"/>
        </w:rPr>
        <w:t>29</w:t>
      </w:r>
      <w:r w:rsidRPr="00956EE5">
        <w:rPr>
          <w:spacing w:val="-2"/>
          <w:rtl/>
          <w:lang w:bidi="ar-EG"/>
        </w:rPr>
        <w:t xml:space="preserve"> يوليو – </w:t>
      </w:r>
      <w:r w:rsidRPr="00956EE5">
        <w:rPr>
          <w:spacing w:val="-2"/>
          <w:lang w:bidi="ar-EG"/>
        </w:rPr>
        <w:t>2</w:t>
      </w:r>
      <w:r w:rsidRPr="00956EE5">
        <w:rPr>
          <w:spacing w:val="-2"/>
          <w:rtl/>
          <w:lang w:bidi="ar-EG"/>
        </w:rPr>
        <w:t xml:space="preserve"> أغسطس</w:t>
      </w:r>
      <w:r w:rsidRPr="00956EE5">
        <w:rPr>
          <w:spacing w:val="-2"/>
          <w:rtl/>
        </w:rPr>
        <w:t xml:space="preserve"> 2024</w:t>
      </w:r>
      <w:r w:rsidRPr="00956EE5">
        <w:rPr>
          <w:spacing w:val="-2"/>
          <w:rtl/>
          <w:lang w:bidi="ar-EG"/>
        </w:rPr>
        <w:t>. وساعد السيدَ </w:t>
      </w:r>
      <w:r w:rsidRPr="00956EE5">
        <w:rPr>
          <w:spacing w:val="-2"/>
          <w:rtl/>
          <w:lang w:bidi="ar-SY"/>
        </w:rPr>
        <w:t>الحسن</w:t>
      </w:r>
      <w:r w:rsidRPr="00956EE5">
        <w:rPr>
          <w:spacing w:val="-2"/>
          <w:rtl/>
          <w:lang w:bidi="ar-EG"/>
        </w:rPr>
        <w:t xml:space="preserve"> السيدُ بلال الجموسي، نائب مدير مكتب تقييس الاتصالات،</w:t>
      </w:r>
      <w:r w:rsidRPr="00956EE5">
        <w:rPr>
          <w:spacing w:val="-2"/>
          <w:rtl/>
        </w:rPr>
        <w:t xml:space="preserve"> </w:t>
      </w:r>
      <w:r w:rsidRPr="00956EE5">
        <w:rPr>
          <w:spacing w:val="-2"/>
          <w:rtl/>
          <w:lang w:bidi="ar-EG"/>
        </w:rPr>
        <w:t>والسيد هيروشي أوتا، مستشار.</w:t>
      </w:r>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8983"/>
      </w:tblGrid>
      <w:tr w:rsidR="006F1EB4" w:rsidRPr="009915C1" w14:paraId="6E658786" w14:textId="77777777" w:rsidTr="00A81586">
        <w:tc>
          <w:tcPr>
            <w:tcW w:w="656" w:type="dxa"/>
          </w:tcPr>
          <w:p w14:paraId="190EBDA6" w14:textId="77777777" w:rsidR="006F1EB4" w:rsidRPr="009915C1" w:rsidRDefault="006F1EB4" w:rsidP="00A81586">
            <w:pPr>
              <w:rPr>
                <w:rtl/>
                <w:lang w:bidi="ar-EG"/>
              </w:rPr>
            </w:pPr>
            <w:r w:rsidRPr="009915C1">
              <w:rPr>
                <w:lang w:bidi="ar-EG"/>
              </w:rPr>
              <w:t>1.1</w:t>
            </w:r>
          </w:p>
        </w:tc>
        <w:tc>
          <w:tcPr>
            <w:tcW w:w="8983" w:type="dxa"/>
          </w:tcPr>
          <w:p w14:paraId="658E362F" w14:textId="77777777" w:rsidR="006F1EB4" w:rsidRPr="009915C1" w:rsidRDefault="006F1EB4" w:rsidP="00A81586">
            <w:pPr>
              <w:rPr>
                <w:rtl/>
              </w:rPr>
            </w:pPr>
            <w:r w:rsidRPr="009915C1">
              <w:rPr>
                <w:rtl/>
                <w:lang w:bidi="ar-EG"/>
              </w:rPr>
              <w:t xml:space="preserve">أُتيحت الترجمة الشفوية المباشرة باللغات الرسمية الست للاتحاد في الجلستين العامتين </w:t>
            </w:r>
            <w:r w:rsidRPr="009915C1">
              <w:rPr>
                <w:rtl/>
              </w:rPr>
              <w:t xml:space="preserve">للفريق الاستشاري </w:t>
            </w:r>
            <w:r w:rsidRPr="009915C1">
              <w:rPr>
                <w:rtl/>
                <w:lang w:bidi="ar-EG"/>
              </w:rPr>
              <w:t>وجلسات فرق العمل التي عقدت في </w:t>
            </w:r>
            <w:r w:rsidRPr="009915C1">
              <w:t>29</w:t>
            </w:r>
            <w:r w:rsidRPr="009915C1">
              <w:rPr>
                <w:rtl/>
                <w:lang w:bidi="ar-EG"/>
              </w:rPr>
              <w:t xml:space="preserve"> يوليو و</w:t>
            </w:r>
            <w:r w:rsidRPr="009915C1">
              <w:rPr>
                <w:lang w:bidi="ar-EG"/>
              </w:rPr>
              <w:t>2</w:t>
            </w:r>
            <w:r w:rsidRPr="009915C1">
              <w:rPr>
                <w:rtl/>
                <w:lang w:bidi="ar-EG"/>
              </w:rPr>
              <w:t xml:space="preserve"> أغسطس</w:t>
            </w:r>
            <w:r w:rsidRPr="009915C1">
              <w:rPr>
                <w:rtl/>
              </w:rPr>
              <w:t xml:space="preserve"> 2024</w:t>
            </w:r>
            <w:r w:rsidRPr="009915C1">
              <w:rPr>
                <w:rtl/>
                <w:lang w:bidi="ar-EG"/>
              </w:rPr>
              <w:t>. وأتيحت خدمات العرض النصي</w:t>
            </w:r>
            <w:r w:rsidRPr="009915C1">
              <w:rPr>
                <w:vertAlign w:val="superscript"/>
                <w:rtl/>
              </w:rPr>
              <w:footnoteReference w:id="1"/>
            </w:r>
            <w:r w:rsidRPr="009915C1">
              <w:rPr>
                <w:rtl/>
                <w:lang w:bidi="ar-EG"/>
              </w:rPr>
              <w:t xml:space="preserve"> في الوقت الفعلي، والمشاركة عن بُعد باستعمال منصة </w:t>
            </w:r>
            <w:r w:rsidRPr="009915C1">
              <w:rPr>
                <w:lang w:val="en-GB" w:bidi="ar-EG"/>
              </w:rPr>
              <w:t>Zoom</w:t>
            </w:r>
            <w:r w:rsidRPr="009915C1">
              <w:rPr>
                <w:rtl/>
                <w:lang w:bidi="ar-EG"/>
              </w:rPr>
              <w:t>، والبث الشبكي</w:t>
            </w:r>
            <w:r w:rsidRPr="009915C1">
              <w:rPr>
                <w:vertAlign w:val="superscript"/>
                <w:rtl/>
              </w:rPr>
              <w:footnoteReference w:id="2"/>
            </w:r>
            <w:r w:rsidRPr="009915C1">
              <w:rPr>
                <w:rtl/>
                <w:lang w:bidi="ar-EG"/>
              </w:rPr>
              <w:t xml:space="preserve"> لجميع الجلسات العامة للفريق الاستشاري واجتماعات </w:t>
            </w:r>
            <w:r w:rsidRPr="009915C1">
              <w:rPr>
                <w:rtl/>
              </w:rPr>
              <w:t>أفرقة المقرِّرين.</w:t>
            </w:r>
          </w:p>
          <w:p w14:paraId="1BC1A1B6" w14:textId="77777777" w:rsidR="006F1EB4" w:rsidRPr="009915C1" w:rsidRDefault="006F1EB4" w:rsidP="00A81586">
            <w:pPr>
              <w:rPr>
                <w:rtl/>
              </w:rPr>
            </w:pPr>
            <w:r w:rsidRPr="009915C1">
              <w:rPr>
                <w:rtl/>
                <w:lang w:bidi="ar-EG"/>
              </w:rPr>
              <w:t xml:space="preserve">وفي بداية الاجتماع، قرأت شخصية رمزية الملاحظة الواردة في الوثيقة </w:t>
            </w:r>
            <w:hyperlink r:id="rId10" w:history="1">
              <w:r w:rsidRPr="009915C1">
                <w:rPr>
                  <w:rStyle w:val="Hyperlink"/>
                </w:rPr>
                <w:t>TD491</w:t>
              </w:r>
            </w:hyperlink>
            <w:r w:rsidRPr="009915C1">
              <w:rPr>
                <w:rtl/>
                <w:lang w:bidi="ar-EG"/>
              </w:rPr>
              <w:t>، والتي تقدم إرشادات بشأن استعمال منصة </w:t>
            </w:r>
            <w:r w:rsidRPr="009915C1">
              <w:rPr>
                <w:lang w:bidi="ar-EG"/>
              </w:rPr>
              <w:t>Zoom</w:t>
            </w:r>
            <w:r w:rsidRPr="009915C1">
              <w:rPr>
                <w:rtl/>
                <w:lang w:bidi="ar-EG"/>
              </w:rPr>
              <w:t xml:space="preserve"> والدردشة العامة واستعمال أداة المؤقِّت.</w:t>
            </w:r>
            <w:r w:rsidRPr="009915C1">
              <w:rPr>
                <w:rtl/>
              </w:rPr>
              <w:t xml:space="preserve"> </w:t>
            </w:r>
            <w:r w:rsidRPr="009915C1">
              <w:rPr>
                <w:rtl/>
                <w:lang w:bidi="ar-EG"/>
              </w:rPr>
              <w:t xml:space="preserve">وأتيحت </w:t>
            </w:r>
            <w:r w:rsidRPr="009915C1">
              <w:rPr>
                <w:rtl/>
              </w:rPr>
              <w:t xml:space="preserve">معلومات إضافية عن استعمال منصة </w:t>
            </w:r>
            <w:r w:rsidRPr="009915C1">
              <w:rPr>
                <w:lang w:bidi="ar-EG"/>
              </w:rPr>
              <w:t>Zoom</w:t>
            </w:r>
            <w:r w:rsidRPr="009915C1">
              <w:rPr>
                <w:rtl/>
              </w:rPr>
              <w:t xml:space="preserve"> في الوثيقة </w:t>
            </w:r>
            <w:hyperlink r:id="rId11" w:history="1">
              <w:r w:rsidRPr="009915C1">
                <w:rPr>
                  <w:rStyle w:val="Hyperlink"/>
                </w:rPr>
                <w:t>TD492</w:t>
              </w:r>
            </w:hyperlink>
            <w:r w:rsidRPr="009915C1">
              <w:rPr>
                <w:rtl/>
              </w:rPr>
              <w:t>.</w:t>
            </w:r>
          </w:p>
        </w:tc>
      </w:tr>
      <w:tr w:rsidR="006F1EB4" w:rsidRPr="009915C1" w14:paraId="0B761A66" w14:textId="77777777" w:rsidTr="00A81586">
        <w:tc>
          <w:tcPr>
            <w:tcW w:w="656" w:type="dxa"/>
          </w:tcPr>
          <w:p w14:paraId="480D19AA" w14:textId="77777777" w:rsidR="006F1EB4" w:rsidRPr="009915C1" w:rsidRDefault="006F1EB4" w:rsidP="00A81586">
            <w:pPr>
              <w:rPr>
                <w:lang w:bidi="ar-EG"/>
              </w:rPr>
            </w:pPr>
            <w:r w:rsidRPr="009915C1">
              <w:rPr>
                <w:lang w:bidi="ar-EG"/>
              </w:rPr>
              <w:t>2.1</w:t>
            </w:r>
          </w:p>
        </w:tc>
        <w:tc>
          <w:tcPr>
            <w:tcW w:w="8983" w:type="dxa"/>
          </w:tcPr>
          <w:p w14:paraId="399E5D82" w14:textId="77777777" w:rsidR="006F1EB4" w:rsidRPr="009915C1" w:rsidRDefault="006F1EB4" w:rsidP="00A81586">
            <w:pPr>
              <w:rPr>
                <w:highlight w:val="cyan"/>
                <w:rtl/>
                <w:lang w:bidi="ar-EG"/>
              </w:rPr>
            </w:pPr>
            <w:r w:rsidRPr="009915C1">
              <w:rPr>
                <w:rtl/>
                <w:lang w:bidi="ar-EG"/>
              </w:rPr>
              <w:t>رحب السيد الحسن بالأمينة العامة للاتحاد، السيدة دورين بوغدان-مارتن، ومدير مكتب تنمية الاتصالات، السيد كوسماس زافازافا، ونائبة مدير مكتب الاتصالات الراديوية، السيدة جوان ويلسون، ومدير مكتب تقييس الاتصالات، السيد سيزو أونوي.</w:t>
            </w:r>
          </w:p>
        </w:tc>
      </w:tr>
      <w:tr w:rsidR="006F1EB4" w:rsidRPr="009915C1" w14:paraId="4960BFFF" w14:textId="77777777" w:rsidTr="00A81586">
        <w:tc>
          <w:tcPr>
            <w:tcW w:w="656" w:type="dxa"/>
          </w:tcPr>
          <w:p w14:paraId="4CDF6A2F" w14:textId="77777777" w:rsidR="006F1EB4" w:rsidRPr="009915C1" w:rsidRDefault="006F1EB4" w:rsidP="00A81586">
            <w:pPr>
              <w:rPr>
                <w:lang w:bidi="ar-EG"/>
              </w:rPr>
            </w:pPr>
            <w:r w:rsidRPr="009915C1">
              <w:rPr>
                <w:lang w:bidi="ar-EG"/>
              </w:rPr>
              <w:t>3.1</w:t>
            </w:r>
          </w:p>
        </w:tc>
        <w:tc>
          <w:tcPr>
            <w:tcW w:w="8983" w:type="dxa"/>
          </w:tcPr>
          <w:p w14:paraId="31F97095" w14:textId="77777777" w:rsidR="006F1EB4" w:rsidRPr="00956EE5" w:rsidRDefault="006F1EB4" w:rsidP="00A81586">
            <w:pPr>
              <w:rPr>
                <w:spacing w:val="-3"/>
                <w:rtl/>
              </w:rPr>
            </w:pPr>
            <w:r w:rsidRPr="00956EE5">
              <w:rPr>
                <w:spacing w:val="-3"/>
                <w:rtl/>
                <w:lang w:bidi="ar-EG"/>
              </w:rPr>
              <w:t xml:space="preserve">حضر الاجتماع نواب رئيس الفريق الاستشاري لتقييس الاتصالات التالية أسماؤهم: </w:t>
            </w:r>
            <w:r w:rsidRPr="00956EE5">
              <w:rPr>
                <w:spacing w:val="-3"/>
                <w:rtl/>
              </w:rPr>
              <w:t>السيد صمويل أجييكوم (غانا) والسيد أوليفييه دوبويسون (فرنسا) والسيد ميخائيل إيون (رومانيا) والسيد غي-ميشيل كواكو (جمهورية كوت</w:t>
            </w:r>
            <w:r w:rsidRPr="00956EE5">
              <w:rPr>
                <w:spacing w:val="-3"/>
                <w:rtl/>
                <w:lang w:bidi="ar-EG"/>
              </w:rPr>
              <w:t> </w:t>
            </w:r>
            <w:r w:rsidRPr="00956EE5">
              <w:rPr>
                <w:spacing w:val="-3"/>
                <w:rtl/>
              </w:rPr>
              <w:t xml:space="preserve">ديفوار) والسيدة فانغ لي (جمهورية الصين الشعبية) والسيدة غاييل مارتن-كوشر (شركة </w:t>
            </w:r>
            <w:r w:rsidRPr="00956EE5">
              <w:rPr>
                <w:spacing w:val="-3"/>
                <w:lang w:bidi="ar-EG"/>
              </w:rPr>
              <w:t>InterDigital Canada</w:t>
            </w:r>
            <w:r w:rsidRPr="00956EE5">
              <w:rPr>
                <w:spacing w:val="-3"/>
                <w:rtl/>
                <w:lang w:bidi="ar-EG"/>
              </w:rPr>
              <w:t xml:space="preserve"> المحدودة</w:t>
            </w:r>
            <w:r w:rsidRPr="00956EE5">
              <w:rPr>
                <w:spacing w:val="-3"/>
                <w:rtl/>
              </w:rPr>
              <w:t xml:space="preserve">) والسيد فيكتور مانويل مارتينيز فانيغاس (المكسيك) والسيدة ميهو ماغانوما (شركة، </w:t>
            </w:r>
            <w:r w:rsidRPr="00956EE5">
              <w:rPr>
                <w:spacing w:val="-3"/>
                <w:lang w:bidi="ar-EG"/>
              </w:rPr>
              <w:t>NEC Corporation</w:t>
            </w:r>
            <w:r w:rsidRPr="00956EE5">
              <w:rPr>
                <w:spacing w:val="-3"/>
                <w:rtl/>
                <w:lang w:bidi="ar-EG"/>
              </w:rPr>
              <w:t>،</w:t>
            </w:r>
            <w:r w:rsidRPr="00956EE5">
              <w:rPr>
                <w:spacing w:val="-3"/>
                <w:rtl/>
              </w:rPr>
              <w:t xml:space="preserve"> اليابان). ولم</w:t>
            </w:r>
            <w:r>
              <w:rPr>
                <w:rFonts w:hint="cs"/>
                <w:spacing w:val="-3"/>
                <w:rtl/>
              </w:rPr>
              <w:t> </w:t>
            </w:r>
            <w:r w:rsidRPr="00956EE5">
              <w:rPr>
                <w:spacing w:val="-3"/>
                <w:rtl/>
              </w:rPr>
              <w:t>يحضر الاجتماع السيد أولوغبيك أزيموف (جمهورية أوزبكستان) والسيد خالد الحمود (المملكة الهاشمية الأردنية).</w:t>
            </w:r>
          </w:p>
        </w:tc>
      </w:tr>
      <w:tr w:rsidR="006F1EB4" w:rsidRPr="009915C1" w14:paraId="5EA60056" w14:textId="77777777" w:rsidTr="00A81586">
        <w:tc>
          <w:tcPr>
            <w:tcW w:w="656" w:type="dxa"/>
          </w:tcPr>
          <w:p w14:paraId="1FB27880" w14:textId="77777777" w:rsidR="006F1EB4" w:rsidRPr="009915C1" w:rsidRDefault="006F1EB4" w:rsidP="00A81586">
            <w:pPr>
              <w:rPr>
                <w:lang w:bidi="ar-EG"/>
              </w:rPr>
            </w:pPr>
            <w:r w:rsidRPr="009915C1">
              <w:rPr>
                <w:lang w:bidi="ar-EG"/>
              </w:rPr>
              <w:t>4.1</w:t>
            </w:r>
          </w:p>
        </w:tc>
        <w:tc>
          <w:tcPr>
            <w:tcW w:w="8983" w:type="dxa"/>
          </w:tcPr>
          <w:p w14:paraId="1CC57854" w14:textId="77777777" w:rsidR="006F1EB4" w:rsidRPr="009915C1" w:rsidRDefault="006F1EB4" w:rsidP="00A81586">
            <w:pPr>
              <w:rPr>
                <w:rtl/>
                <w:lang w:bidi="ar-EG"/>
              </w:rPr>
            </w:pPr>
            <w:r w:rsidRPr="009915C1">
              <w:rPr>
                <w:rtl/>
                <w:lang w:bidi="ar-EG"/>
              </w:rPr>
              <w:t xml:space="preserve">نُظمت دورة تدريبية للوافدين الجدد إلى الفريق الاستشاري لتقييس الاتصالات في </w:t>
            </w:r>
            <w:r w:rsidRPr="009915C1">
              <w:rPr>
                <w:lang w:bidi="ar-EG"/>
              </w:rPr>
              <w:t>30</w:t>
            </w:r>
            <w:r w:rsidRPr="009915C1">
              <w:rPr>
                <w:rtl/>
                <w:lang w:bidi="ar-EG"/>
              </w:rPr>
              <w:t xml:space="preserve"> يوليو 2024؛ وترد مواد حزمة الترحيب في الوثيقة </w:t>
            </w:r>
            <w:hyperlink r:id="rId12" w:history="1">
              <w:r w:rsidRPr="009915C1">
                <w:rPr>
                  <w:rStyle w:val="Hyperlink"/>
                </w:rPr>
                <w:t>TD505</w:t>
              </w:r>
            </w:hyperlink>
            <w:r w:rsidRPr="009915C1">
              <w:rPr>
                <w:rtl/>
                <w:lang w:bidi="ar-EG"/>
              </w:rPr>
              <w:t>.</w:t>
            </w:r>
          </w:p>
        </w:tc>
      </w:tr>
      <w:tr w:rsidR="006F1EB4" w:rsidRPr="009915C1" w14:paraId="2C0DF7AF" w14:textId="77777777" w:rsidTr="00A81586">
        <w:tc>
          <w:tcPr>
            <w:tcW w:w="656" w:type="dxa"/>
          </w:tcPr>
          <w:p w14:paraId="2167CA92" w14:textId="77777777" w:rsidR="006F1EB4" w:rsidRPr="009915C1" w:rsidRDefault="006F1EB4" w:rsidP="00A81586">
            <w:pPr>
              <w:rPr>
                <w:lang w:bidi="ar-EG"/>
              </w:rPr>
            </w:pPr>
            <w:r w:rsidRPr="009915C1">
              <w:rPr>
                <w:lang w:bidi="ar-EG"/>
              </w:rPr>
              <w:t>5.1</w:t>
            </w:r>
          </w:p>
        </w:tc>
        <w:tc>
          <w:tcPr>
            <w:tcW w:w="8983" w:type="dxa"/>
          </w:tcPr>
          <w:p w14:paraId="25D30906" w14:textId="77777777" w:rsidR="006F1EB4" w:rsidRPr="009915C1" w:rsidRDefault="006F1EB4" w:rsidP="00A81586">
            <w:pPr>
              <w:rPr>
                <w:lang w:bidi="ar-EG"/>
              </w:rPr>
            </w:pPr>
            <w:r w:rsidRPr="009915C1">
              <w:rPr>
                <w:rtl/>
                <w:lang w:bidi="ar-EG"/>
              </w:rPr>
              <w:t xml:space="preserve">في المجموع، حضر </w:t>
            </w:r>
            <w:r w:rsidRPr="009915C1">
              <w:rPr>
                <w:lang w:bidi="ar-EG"/>
              </w:rPr>
              <w:t>290</w:t>
            </w:r>
            <w:r w:rsidRPr="009915C1">
              <w:rPr>
                <w:rtl/>
                <w:lang w:bidi="ar-EG"/>
              </w:rPr>
              <w:t xml:space="preserve"> مشاركاً (</w:t>
            </w:r>
            <w:r w:rsidRPr="009915C1">
              <w:rPr>
                <w:lang w:bidi="ar-EG"/>
              </w:rPr>
              <w:t>152</w:t>
            </w:r>
            <w:r w:rsidRPr="009915C1">
              <w:rPr>
                <w:rtl/>
                <w:lang w:bidi="ar-EG"/>
              </w:rPr>
              <w:t xml:space="preserve"> شاركوا حضورياً و</w:t>
            </w:r>
            <w:r w:rsidRPr="009915C1">
              <w:rPr>
                <w:lang w:bidi="ar-EG"/>
              </w:rPr>
              <w:t>138</w:t>
            </w:r>
            <w:r w:rsidRPr="009915C1">
              <w:rPr>
                <w:rtl/>
                <w:lang w:bidi="ar-EG"/>
              </w:rPr>
              <w:t xml:space="preserve"> شاركوا عن بُعد): وتعرض الوثيقة </w:t>
            </w:r>
            <w:hyperlink r:id="rId13" w:history="1">
              <w:r w:rsidRPr="009915C1">
                <w:rPr>
                  <w:rStyle w:val="Hyperlink"/>
                </w:rPr>
                <w:t>TD507</w:t>
              </w:r>
            </w:hyperlink>
            <w:r w:rsidRPr="009915C1">
              <w:rPr>
                <w:rtl/>
                <w:lang w:bidi="ar-EG"/>
              </w:rPr>
              <w:t xml:space="preserve"> القائمة النهائية للمشاركين.</w:t>
            </w:r>
          </w:p>
        </w:tc>
      </w:tr>
      <w:tr w:rsidR="006F1EB4" w:rsidRPr="009915C1" w14:paraId="3A6E789B" w14:textId="77777777" w:rsidTr="00A81586">
        <w:tc>
          <w:tcPr>
            <w:tcW w:w="656" w:type="dxa"/>
          </w:tcPr>
          <w:p w14:paraId="2EE3B982" w14:textId="77777777" w:rsidR="006F1EB4" w:rsidRPr="009915C1" w:rsidRDefault="006F1EB4" w:rsidP="00A81586">
            <w:pPr>
              <w:rPr>
                <w:lang w:bidi="ar-EG"/>
              </w:rPr>
            </w:pPr>
            <w:r w:rsidRPr="009915C1">
              <w:rPr>
                <w:rtl/>
                <w:lang w:bidi="ar-EG"/>
              </w:rPr>
              <w:t>1.5.1</w:t>
            </w:r>
          </w:p>
        </w:tc>
        <w:tc>
          <w:tcPr>
            <w:tcW w:w="8983" w:type="dxa"/>
          </w:tcPr>
          <w:p w14:paraId="71508E42" w14:textId="77777777" w:rsidR="006F1EB4" w:rsidRPr="009915C1" w:rsidRDefault="006F1EB4" w:rsidP="00A81586">
            <w:pPr>
              <w:rPr>
                <w:rtl/>
                <w:lang w:bidi="ar-EG"/>
              </w:rPr>
            </w:pPr>
            <w:r w:rsidRPr="009915C1">
              <w:rPr>
                <w:rtl/>
                <w:lang w:bidi="ar-EG"/>
              </w:rPr>
              <w:t xml:space="preserve">طُلبت ثلاث عشرة منحة، وقُدمت </w:t>
            </w:r>
            <w:r w:rsidRPr="009915C1">
              <w:rPr>
                <w:lang w:bidi="ar-EG"/>
              </w:rPr>
              <w:t>12</w:t>
            </w:r>
            <w:r w:rsidRPr="009915C1">
              <w:rPr>
                <w:rtl/>
                <w:lang w:bidi="ar-EG"/>
              </w:rPr>
              <w:t xml:space="preserve"> منحة.</w:t>
            </w:r>
          </w:p>
        </w:tc>
      </w:tr>
      <w:tr w:rsidR="006F1EB4" w:rsidRPr="009915C1" w14:paraId="3DE11962" w14:textId="77777777" w:rsidTr="00A81586">
        <w:tc>
          <w:tcPr>
            <w:tcW w:w="656" w:type="dxa"/>
          </w:tcPr>
          <w:p w14:paraId="3B15AB40" w14:textId="77777777" w:rsidR="006F1EB4" w:rsidRPr="009915C1" w:rsidRDefault="006F1EB4" w:rsidP="00A81586">
            <w:pPr>
              <w:rPr>
                <w:lang w:bidi="ar-EG"/>
              </w:rPr>
            </w:pPr>
            <w:r w:rsidRPr="009915C1">
              <w:rPr>
                <w:lang w:bidi="ar-EG"/>
              </w:rPr>
              <w:t>6.1</w:t>
            </w:r>
          </w:p>
        </w:tc>
        <w:tc>
          <w:tcPr>
            <w:tcW w:w="8983" w:type="dxa"/>
          </w:tcPr>
          <w:p w14:paraId="49578107" w14:textId="77777777" w:rsidR="006F1EB4" w:rsidRPr="009915C1" w:rsidRDefault="006F1EB4" w:rsidP="00A81586">
            <w:pPr>
              <w:rPr>
                <w:rtl/>
                <w:lang w:bidi="ar-EG"/>
              </w:rPr>
            </w:pPr>
            <w:r w:rsidRPr="009915C1">
              <w:rPr>
                <w:rtl/>
                <w:lang w:bidi="ar-EG"/>
              </w:rPr>
              <w:t>بيان بالموارد المستعملة والمنح المقدمة:</w:t>
            </w:r>
          </w:p>
          <w:p w14:paraId="3CFDCE06" w14:textId="77777777" w:rsidR="006F1EB4" w:rsidRPr="009915C1" w:rsidRDefault="006F1EB4" w:rsidP="00A81586">
            <w:pPr>
              <w:pStyle w:val="enumlev1"/>
            </w:pPr>
            <w:r w:rsidRPr="009915C1">
              <w:rPr>
                <w:rtl/>
              </w:rPr>
              <w:t>-</w:t>
            </w:r>
            <w:r w:rsidRPr="009915C1">
              <w:rPr>
                <w:rtl/>
              </w:rPr>
              <w:tab/>
              <w:t xml:space="preserve">العرض النصي: </w:t>
            </w:r>
            <w:r w:rsidRPr="009915C1">
              <w:t>3 722,22</w:t>
            </w:r>
            <w:r w:rsidRPr="009915C1">
              <w:rPr>
                <w:rtl/>
              </w:rPr>
              <w:t xml:space="preserve"> فرنكاً سويسرياً</w:t>
            </w:r>
          </w:p>
          <w:p w14:paraId="6FD585E8" w14:textId="77777777" w:rsidR="006F1EB4" w:rsidRPr="009915C1" w:rsidRDefault="006F1EB4" w:rsidP="00A81586">
            <w:pPr>
              <w:pStyle w:val="enumlev1"/>
              <w:rPr>
                <w:rtl/>
              </w:rPr>
            </w:pPr>
            <w:r w:rsidRPr="009915C1">
              <w:rPr>
                <w:rtl/>
              </w:rPr>
              <w:t>-</w:t>
            </w:r>
            <w:r w:rsidRPr="009915C1">
              <w:rPr>
                <w:rtl/>
              </w:rPr>
              <w:tab/>
              <w:t xml:space="preserve">الترجمة الشفوية (يومان): </w:t>
            </w:r>
            <w:r w:rsidRPr="009915C1">
              <w:t>21 000,00</w:t>
            </w:r>
            <w:r w:rsidRPr="009915C1">
              <w:rPr>
                <w:rtl/>
              </w:rPr>
              <w:t xml:space="preserve"> فرنك سويسري</w:t>
            </w:r>
          </w:p>
          <w:p w14:paraId="6D7F0B4A" w14:textId="77777777" w:rsidR="006F1EB4" w:rsidRPr="009915C1" w:rsidRDefault="006F1EB4" w:rsidP="00A81586">
            <w:pPr>
              <w:pStyle w:val="enumlev1"/>
              <w:rPr>
                <w:rtl/>
              </w:rPr>
            </w:pPr>
            <w:r w:rsidRPr="009915C1">
              <w:rPr>
                <w:rtl/>
              </w:rPr>
              <w:t>-</w:t>
            </w:r>
            <w:r w:rsidRPr="009915C1">
              <w:rPr>
                <w:rtl/>
              </w:rPr>
              <w:tab/>
              <w:t xml:space="preserve">المنح: ورد </w:t>
            </w:r>
            <w:r w:rsidRPr="009915C1">
              <w:t>13</w:t>
            </w:r>
            <w:r w:rsidRPr="009915C1">
              <w:rPr>
                <w:rtl/>
              </w:rPr>
              <w:t xml:space="preserve"> طلباً وقُدمت </w:t>
            </w:r>
            <w:r w:rsidRPr="009915C1">
              <w:t>12</w:t>
            </w:r>
            <w:r w:rsidRPr="009915C1">
              <w:rPr>
                <w:rtl/>
              </w:rPr>
              <w:t xml:space="preserve"> منحة استُعملت منها 8 (</w:t>
            </w:r>
            <w:r w:rsidRPr="009915C1">
              <w:t>18 893,00</w:t>
            </w:r>
            <w:r w:rsidRPr="009915C1">
              <w:rPr>
                <w:rtl/>
              </w:rPr>
              <w:t xml:space="preserve"> فرنكاً سويسرياً)</w:t>
            </w:r>
          </w:p>
        </w:tc>
      </w:tr>
      <w:tr w:rsidR="006F1EB4" w:rsidRPr="009915C1" w14:paraId="4CA31217" w14:textId="77777777" w:rsidTr="00A81586">
        <w:tc>
          <w:tcPr>
            <w:tcW w:w="656" w:type="dxa"/>
          </w:tcPr>
          <w:p w14:paraId="7F97960C" w14:textId="77777777" w:rsidR="006F1EB4" w:rsidRPr="009915C1" w:rsidRDefault="006F1EB4" w:rsidP="00A81586">
            <w:pPr>
              <w:rPr>
                <w:lang w:bidi="ar-EG"/>
              </w:rPr>
            </w:pPr>
            <w:r w:rsidRPr="009915C1">
              <w:rPr>
                <w:rtl/>
                <w:lang w:bidi="ar-EG"/>
              </w:rPr>
              <w:t>7.1</w:t>
            </w:r>
          </w:p>
        </w:tc>
        <w:tc>
          <w:tcPr>
            <w:tcW w:w="8983" w:type="dxa"/>
          </w:tcPr>
          <w:p w14:paraId="75643534" w14:textId="77777777" w:rsidR="006F1EB4" w:rsidRPr="009915C1" w:rsidRDefault="006F1EB4" w:rsidP="00A81586">
            <w:pPr>
              <w:rPr>
                <w:rtl/>
                <w:lang w:bidi="ar-EG"/>
              </w:rPr>
            </w:pPr>
            <w:r w:rsidRPr="009915C1">
              <w:rPr>
                <w:rtl/>
                <w:lang w:bidi="ar-EG"/>
              </w:rPr>
              <w:t>يتضمن هذا التقرير الملحقات التالية:</w:t>
            </w:r>
          </w:p>
          <w:p w14:paraId="205A0CFF" w14:textId="77777777" w:rsidR="006F1EB4" w:rsidRPr="009915C1" w:rsidRDefault="006F1EB4" w:rsidP="00A81586">
            <w:pPr>
              <w:pStyle w:val="enumlev1"/>
              <w:rPr>
                <w:lang w:bidi="ar-EG"/>
              </w:rPr>
            </w:pPr>
            <w:r w:rsidRPr="009915C1">
              <w:rPr>
                <w:rtl/>
                <w:lang w:bidi="ar-EG"/>
              </w:rPr>
              <w:t>-</w:t>
            </w:r>
            <w:r w:rsidRPr="009915C1">
              <w:rPr>
                <w:rtl/>
                <w:lang w:bidi="ar-EG"/>
              </w:rPr>
              <w:tab/>
            </w:r>
            <w:bookmarkStart w:id="16" w:name="_Hlk177306835"/>
            <w:r w:rsidRPr="009915C1">
              <w:rPr>
                <w:rtl/>
                <w:lang w:bidi="ar-EG"/>
              </w:rPr>
              <w:t xml:space="preserve">الملحق </w:t>
            </w:r>
            <w:r w:rsidRPr="009915C1">
              <w:rPr>
                <w:lang w:bidi="ar-EG"/>
              </w:rPr>
              <w:t>A</w:t>
            </w:r>
            <w:r w:rsidRPr="009915C1">
              <w:rPr>
                <w:rtl/>
              </w:rPr>
              <w:t>: القرارات المتخذة بشأن التوصيات</w:t>
            </w:r>
          </w:p>
          <w:p w14:paraId="39B144EA" w14:textId="77777777" w:rsidR="006F1EB4" w:rsidRPr="009915C1" w:rsidRDefault="006F1EB4" w:rsidP="00A81586">
            <w:pPr>
              <w:pStyle w:val="enumlev1"/>
              <w:rPr>
                <w:lang w:bidi="ar-EG"/>
              </w:rPr>
            </w:pPr>
            <w:r w:rsidRPr="009915C1">
              <w:rPr>
                <w:rtl/>
                <w:lang w:bidi="ar-EG"/>
              </w:rPr>
              <w:t>-</w:t>
            </w:r>
            <w:r w:rsidRPr="009915C1">
              <w:rPr>
                <w:rtl/>
                <w:lang w:bidi="ar-EG"/>
              </w:rPr>
              <w:tab/>
              <w:t xml:space="preserve">الملحق </w:t>
            </w:r>
            <w:r w:rsidRPr="009915C1">
              <w:rPr>
                <w:lang w:bidi="ar-EG"/>
              </w:rPr>
              <w:t>B</w:t>
            </w:r>
            <w:r w:rsidRPr="009915C1">
              <w:rPr>
                <w:rtl/>
              </w:rPr>
              <w:t>: الجدول الزمني للاجتماعات المرحلية لأفرقة المقررين</w:t>
            </w:r>
          </w:p>
          <w:p w14:paraId="60AD9A46" w14:textId="77777777" w:rsidR="006F1EB4" w:rsidRPr="009915C1" w:rsidRDefault="006F1EB4" w:rsidP="00A81586">
            <w:pPr>
              <w:pStyle w:val="enumlev1"/>
              <w:rPr>
                <w:lang w:bidi="ar-EG"/>
              </w:rPr>
            </w:pPr>
            <w:r w:rsidRPr="009915C1">
              <w:rPr>
                <w:rtl/>
                <w:lang w:bidi="ar-EG"/>
              </w:rPr>
              <w:t>-</w:t>
            </w:r>
            <w:r w:rsidRPr="009915C1">
              <w:rPr>
                <w:rtl/>
                <w:lang w:bidi="ar-EG"/>
              </w:rPr>
              <w:tab/>
              <w:t xml:space="preserve">الملحق </w:t>
            </w:r>
            <w:r w:rsidRPr="009915C1">
              <w:rPr>
                <w:lang w:bidi="ar-EG"/>
              </w:rPr>
              <w:t>C</w:t>
            </w:r>
            <w:r w:rsidRPr="009915C1">
              <w:rPr>
                <w:rtl/>
              </w:rPr>
              <w:t>: بيانات الاتصال الصادرة</w:t>
            </w:r>
          </w:p>
          <w:p w14:paraId="7F046464" w14:textId="77777777" w:rsidR="006F1EB4" w:rsidRPr="009915C1" w:rsidRDefault="006F1EB4" w:rsidP="00A81586">
            <w:pPr>
              <w:pStyle w:val="enumlev1"/>
              <w:rPr>
                <w:lang w:bidi="ar-EG"/>
              </w:rPr>
            </w:pPr>
            <w:r w:rsidRPr="009915C1">
              <w:rPr>
                <w:rtl/>
                <w:lang w:bidi="ar-EG"/>
              </w:rPr>
              <w:t>-</w:t>
            </w:r>
            <w:r w:rsidRPr="009915C1">
              <w:rPr>
                <w:rtl/>
                <w:lang w:bidi="ar-EG"/>
              </w:rPr>
              <w:tab/>
              <w:t xml:space="preserve">الملحق </w:t>
            </w:r>
            <w:r w:rsidRPr="009915C1">
              <w:rPr>
                <w:lang w:bidi="ar-EG"/>
              </w:rPr>
              <w:t>D</w:t>
            </w:r>
            <w:r w:rsidRPr="009915C1">
              <w:rPr>
                <w:rtl/>
              </w:rPr>
              <w:t>: بنود عمل الفريق الاستشاري لتقييس الاتصالات</w:t>
            </w:r>
          </w:p>
          <w:p w14:paraId="668C3EEC" w14:textId="77777777" w:rsidR="006F1EB4" w:rsidRPr="009915C1" w:rsidRDefault="006F1EB4" w:rsidP="00A81586">
            <w:pPr>
              <w:pStyle w:val="enumlev1"/>
              <w:rPr>
                <w:rtl/>
                <w:lang w:val="en-GB" w:bidi="ar-SA"/>
              </w:rPr>
            </w:pPr>
            <w:r w:rsidRPr="009915C1">
              <w:rPr>
                <w:rtl/>
                <w:lang w:bidi="ar-EG"/>
              </w:rPr>
              <w:t>-</w:t>
            </w:r>
            <w:r w:rsidRPr="009915C1">
              <w:rPr>
                <w:rtl/>
                <w:lang w:bidi="ar-EG"/>
              </w:rPr>
              <w:tab/>
              <w:t xml:space="preserve">الملحق </w:t>
            </w:r>
            <w:r w:rsidRPr="009915C1">
              <w:rPr>
                <w:lang w:bidi="ar-EG"/>
              </w:rPr>
              <w:t>E</w:t>
            </w:r>
            <w:r w:rsidRPr="009915C1">
              <w:rPr>
                <w:rtl/>
              </w:rPr>
              <w:t xml:space="preserve">: </w:t>
            </w:r>
            <w:r w:rsidRPr="009915C1">
              <w:rPr>
                <w:rtl/>
                <w:lang w:bidi="ar-SA"/>
              </w:rPr>
              <w:t xml:space="preserve">لجنة الدراسات </w:t>
            </w:r>
            <w:r w:rsidRPr="009915C1">
              <w:rPr>
                <w:lang w:bidi="ar-SA"/>
              </w:rPr>
              <w:t>C</w:t>
            </w:r>
            <w:r w:rsidRPr="009915C1">
              <w:rPr>
                <w:rtl/>
                <w:lang w:bidi="ar-SA"/>
              </w:rPr>
              <w:t xml:space="preserve"> الجديدة التي وافق عليها الفريق الاستشاري لتقييس الاتصالات</w:t>
            </w:r>
          </w:p>
          <w:p w14:paraId="2D56C179" w14:textId="514CB195" w:rsidR="006F1EB4" w:rsidRPr="009915C1" w:rsidRDefault="006F1EB4" w:rsidP="00A81586">
            <w:pPr>
              <w:pStyle w:val="enumlev1"/>
              <w:rPr>
                <w:rtl/>
              </w:rPr>
            </w:pPr>
            <w:r w:rsidRPr="009915C1">
              <w:rPr>
                <w:rtl/>
                <w:lang w:bidi="ar-EG"/>
              </w:rPr>
              <w:t>-</w:t>
            </w:r>
            <w:r w:rsidRPr="009915C1">
              <w:rPr>
                <w:rtl/>
                <w:lang w:bidi="ar-EG"/>
              </w:rPr>
              <w:tab/>
              <w:t xml:space="preserve">الملحق </w:t>
            </w:r>
            <w:r w:rsidRPr="009915C1">
              <w:rPr>
                <w:lang w:bidi="ar-EG"/>
              </w:rPr>
              <w:t>F</w:t>
            </w:r>
            <w:r w:rsidRPr="009915C1">
              <w:rPr>
                <w:rtl/>
              </w:rPr>
              <w:t xml:space="preserve">: ‏ ‏خطة عمل قطاع تقييس الاتصالات من أجل </w:t>
            </w:r>
            <w:r w:rsidRPr="009915C1">
              <w:rPr>
                <w:rtl/>
                <w:lang w:bidi="ar-SA"/>
              </w:rPr>
              <w:t>المشاركة النشطة لدوائر الصناعة</w:t>
            </w:r>
          </w:p>
          <w:p w14:paraId="2EDF6E9C" w14:textId="156451C8" w:rsidR="006F1EB4" w:rsidRPr="009915C1" w:rsidRDefault="006F1EB4" w:rsidP="007658F9">
            <w:pPr>
              <w:pStyle w:val="enumlev1"/>
              <w:rPr>
                <w:rtl/>
              </w:rPr>
            </w:pPr>
            <w:r w:rsidRPr="009915C1">
              <w:rPr>
                <w:rtl/>
                <w:lang w:bidi="ar-EG"/>
              </w:rPr>
              <w:lastRenderedPageBreak/>
              <w:t>-</w:t>
            </w:r>
            <w:r w:rsidRPr="009915C1">
              <w:rPr>
                <w:rtl/>
                <w:lang w:bidi="ar-EG"/>
              </w:rPr>
              <w:tab/>
              <w:t xml:space="preserve">الملحق </w:t>
            </w:r>
            <w:r w:rsidRPr="009915C1">
              <w:rPr>
                <w:lang w:bidi="ar-EG"/>
              </w:rPr>
              <w:t>G</w:t>
            </w:r>
            <w:r w:rsidRPr="009915C1">
              <w:rPr>
                <w:rtl/>
              </w:rPr>
              <w:t>: مذكرة إحاطة لرؤساء الأفرقة المخصصة ورؤساء أفرقة الصياغة التابعة للجمعية العالمية لتقييس الاتصالات</w:t>
            </w:r>
            <w:r w:rsidRPr="009915C1">
              <w:rPr>
                <w:cs/>
              </w:rPr>
              <w:t>‎</w:t>
            </w:r>
            <w:bookmarkEnd w:id="16"/>
          </w:p>
        </w:tc>
      </w:tr>
    </w:tbl>
    <w:p w14:paraId="26F9D7C5" w14:textId="77777777" w:rsidR="006F1EB4" w:rsidRPr="009915C1" w:rsidRDefault="006F1EB4" w:rsidP="006F1EB4">
      <w:pPr>
        <w:pStyle w:val="Heading1"/>
        <w:rPr>
          <w:rtl/>
          <w:lang w:bidi="ar-EG"/>
        </w:rPr>
      </w:pPr>
      <w:bookmarkStart w:id="17" w:name="_Toc89854517"/>
      <w:bookmarkStart w:id="18" w:name="_Toc97105048"/>
      <w:bookmarkStart w:id="19" w:name="_Toc127194396"/>
      <w:bookmarkStart w:id="20" w:name="_Toc162251149"/>
      <w:bookmarkStart w:id="21" w:name="_Toc177649171"/>
      <w:r w:rsidRPr="009915C1">
        <w:rPr>
          <w:rtl/>
        </w:rPr>
        <w:lastRenderedPageBreak/>
        <w:t>2</w:t>
      </w:r>
      <w:r w:rsidRPr="009915C1">
        <w:rPr>
          <w:rtl/>
        </w:rPr>
        <w:tab/>
      </w:r>
      <w:bookmarkEnd w:id="17"/>
      <w:bookmarkEnd w:id="18"/>
      <w:bookmarkEnd w:id="19"/>
      <w:r w:rsidRPr="009915C1">
        <w:rPr>
          <w:rtl/>
          <w:lang w:bidi="ar-EG"/>
        </w:rPr>
        <w:t>الملاحظات الافتتاحية</w:t>
      </w:r>
      <w:bookmarkEnd w:id="20"/>
      <w:bookmarkEnd w:id="21"/>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8983"/>
      </w:tblGrid>
      <w:tr w:rsidR="006F1EB4" w:rsidRPr="009915C1" w14:paraId="70DE0ED5" w14:textId="77777777" w:rsidTr="00A81586">
        <w:tc>
          <w:tcPr>
            <w:tcW w:w="656" w:type="dxa"/>
          </w:tcPr>
          <w:p w14:paraId="59D76B1E" w14:textId="77777777" w:rsidR="006F1EB4" w:rsidRPr="009915C1" w:rsidRDefault="006F1EB4" w:rsidP="00A81586">
            <w:pPr>
              <w:rPr>
                <w:lang w:bidi="ar-EG"/>
              </w:rPr>
            </w:pPr>
            <w:r w:rsidRPr="009915C1">
              <w:rPr>
                <w:rtl/>
                <w:lang w:bidi="ar-EG"/>
              </w:rPr>
              <w:t>1.2</w:t>
            </w:r>
          </w:p>
        </w:tc>
        <w:tc>
          <w:tcPr>
            <w:tcW w:w="8983" w:type="dxa"/>
          </w:tcPr>
          <w:p w14:paraId="383553D6" w14:textId="77777777" w:rsidR="006F1EB4" w:rsidRPr="009915C1" w:rsidRDefault="006F1EB4" w:rsidP="00A81586">
            <w:pPr>
              <w:rPr>
                <w:rtl/>
                <w:lang w:bidi="ar-EG"/>
              </w:rPr>
            </w:pPr>
            <w:r w:rsidRPr="009915C1">
              <w:rPr>
                <w:rtl/>
              </w:rPr>
              <w:t>أدلت الأمينة العامة للاتحاد، السيدة دورين بوغدان-مارتن بملاحظاتها الافتتاحية.</w:t>
            </w:r>
          </w:p>
        </w:tc>
      </w:tr>
      <w:tr w:rsidR="006F1EB4" w:rsidRPr="009915C1" w14:paraId="30EF5660" w14:textId="77777777" w:rsidTr="00A81586">
        <w:tc>
          <w:tcPr>
            <w:tcW w:w="656" w:type="dxa"/>
          </w:tcPr>
          <w:p w14:paraId="11EBF645" w14:textId="77777777" w:rsidR="006F1EB4" w:rsidRPr="009915C1" w:rsidRDefault="006F1EB4" w:rsidP="00A81586">
            <w:pPr>
              <w:rPr>
                <w:rtl/>
              </w:rPr>
            </w:pPr>
            <w:r w:rsidRPr="009915C1">
              <w:rPr>
                <w:rtl/>
                <w:lang w:bidi="ar-EG"/>
              </w:rPr>
              <w:t>2.2</w:t>
            </w:r>
          </w:p>
        </w:tc>
        <w:tc>
          <w:tcPr>
            <w:tcW w:w="8983" w:type="dxa"/>
          </w:tcPr>
          <w:p w14:paraId="24537655" w14:textId="77777777" w:rsidR="006F1EB4" w:rsidRPr="002E63D9" w:rsidRDefault="006F1EB4" w:rsidP="00A81586">
            <w:pPr>
              <w:rPr>
                <w:rtl/>
              </w:rPr>
            </w:pPr>
            <w:r w:rsidRPr="002E63D9">
              <w:rPr>
                <w:rtl/>
                <w:lang w:bidi="ar-EG"/>
              </w:rPr>
              <w:t>وأدلى مدير مكتب تنمية الاتصالات، السيد كوسماس زافازافا بملاحظاته الافتتاحية.</w:t>
            </w:r>
          </w:p>
        </w:tc>
      </w:tr>
      <w:tr w:rsidR="006F1EB4" w:rsidRPr="009915C1" w14:paraId="79F76112" w14:textId="77777777" w:rsidTr="00A81586">
        <w:tc>
          <w:tcPr>
            <w:tcW w:w="656" w:type="dxa"/>
          </w:tcPr>
          <w:p w14:paraId="68D15CE4" w14:textId="77777777" w:rsidR="006F1EB4" w:rsidRPr="009915C1" w:rsidRDefault="006F1EB4" w:rsidP="00A81586">
            <w:pPr>
              <w:rPr>
                <w:rtl/>
                <w:lang w:bidi="ar-EG"/>
              </w:rPr>
            </w:pPr>
            <w:r w:rsidRPr="009915C1">
              <w:rPr>
                <w:lang w:bidi="ar-EG"/>
              </w:rPr>
              <w:t>3.2</w:t>
            </w:r>
          </w:p>
        </w:tc>
        <w:tc>
          <w:tcPr>
            <w:tcW w:w="8983" w:type="dxa"/>
          </w:tcPr>
          <w:p w14:paraId="42E583A0" w14:textId="77777777" w:rsidR="006F1EB4" w:rsidRPr="009915C1" w:rsidRDefault="006F1EB4" w:rsidP="00A81586">
            <w:pPr>
              <w:rPr>
                <w:highlight w:val="cyan"/>
                <w:rtl/>
                <w:lang w:bidi="ar-EG"/>
              </w:rPr>
            </w:pPr>
            <w:r w:rsidRPr="009915C1">
              <w:rPr>
                <w:rtl/>
                <w:lang w:bidi="ar-EG"/>
              </w:rPr>
              <w:t>‏وأدلت نائبة مدير مكتب الاتصالات الراديوية، السيدة جوان ويلسون، بملاحظاتها الافتتاحية.</w:t>
            </w:r>
            <w:r w:rsidRPr="009915C1">
              <w:rPr>
                <w:cs/>
                <w:lang w:bidi="ar-EG"/>
              </w:rPr>
              <w:t>‎</w:t>
            </w:r>
            <w:r w:rsidRPr="002B7792">
              <w:rPr>
                <w:rtl/>
                <w:lang w:bidi="ar-EG"/>
              </w:rPr>
              <w:t xml:space="preserve"> </w:t>
            </w:r>
          </w:p>
        </w:tc>
      </w:tr>
      <w:tr w:rsidR="006F1EB4" w:rsidRPr="009915C1" w14:paraId="0DD4AF67" w14:textId="77777777" w:rsidTr="00A81586">
        <w:tc>
          <w:tcPr>
            <w:tcW w:w="656" w:type="dxa"/>
          </w:tcPr>
          <w:p w14:paraId="2253E87A" w14:textId="77777777" w:rsidR="006F1EB4" w:rsidRPr="009915C1" w:rsidRDefault="006F1EB4" w:rsidP="00A81586">
            <w:pPr>
              <w:rPr>
                <w:lang w:bidi="ar-EG"/>
              </w:rPr>
            </w:pPr>
            <w:r w:rsidRPr="009915C1">
              <w:rPr>
                <w:rtl/>
                <w:lang w:bidi="ar-EG"/>
              </w:rPr>
              <w:t>4.2</w:t>
            </w:r>
          </w:p>
        </w:tc>
        <w:tc>
          <w:tcPr>
            <w:tcW w:w="8983" w:type="dxa"/>
          </w:tcPr>
          <w:p w14:paraId="080A4A65" w14:textId="77777777" w:rsidR="006F1EB4" w:rsidRPr="002E63D9" w:rsidRDefault="006F1EB4" w:rsidP="00A81586">
            <w:pPr>
              <w:rPr>
                <w:rtl/>
                <w:lang w:bidi="ar-EG"/>
              </w:rPr>
            </w:pPr>
            <w:r w:rsidRPr="002E63D9">
              <w:rPr>
                <w:rtl/>
                <w:lang w:bidi="ar-EG"/>
              </w:rPr>
              <w:t xml:space="preserve">ورحب مدير مكتب تقييس الاتصالات، السيد سيزو أونوي، بجميع المندوبين في الاجتماع الرابع للفريق الاستشاري لتقييس الاتصالات في فترة الدراسة 2022-2024 هذه. وترد كلمته في الوثيقة </w:t>
            </w:r>
            <w:hyperlink r:id="rId14" w:history="1">
              <w:r w:rsidRPr="002E63D9">
                <w:rPr>
                  <w:rStyle w:val="Hyperlink"/>
                </w:rPr>
                <w:t>TD499</w:t>
              </w:r>
            </w:hyperlink>
            <w:r w:rsidRPr="002E63D9">
              <w:rPr>
                <w:rtl/>
                <w:lang w:bidi="ar-EG"/>
              </w:rPr>
              <w:t>.</w:t>
            </w:r>
          </w:p>
        </w:tc>
      </w:tr>
      <w:tr w:rsidR="006F1EB4" w:rsidRPr="009915C1" w14:paraId="18C6C4B8" w14:textId="77777777" w:rsidTr="00A81586">
        <w:tc>
          <w:tcPr>
            <w:tcW w:w="656" w:type="dxa"/>
          </w:tcPr>
          <w:p w14:paraId="3359CA6D" w14:textId="77777777" w:rsidR="006F1EB4" w:rsidRPr="009915C1" w:rsidRDefault="006F1EB4" w:rsidP="00A81586">
            <w:pPr>
              <w:rPr>
                <w:rtl/>
                <w:lang w:bidi="ar-EG"/>
              </w:rPr>
            </w:pPr>
            <w:r w:rsidRPr="009915C1">
              <w:rPr>
                <w:rtl/>
                <w:lang w:bidi="ar-EG"/>
              </w:rPr>
              <w:t>5.2</w:t>
            </w:r>
          </w:p>
        </w:tc>
        <w:tc>
          <w:tcPr>
            <w:tcW w:w="8983" w:type="dxa"/>
          </w:tcPr>
          <w:p w14:paraId="16B7806E" w14:textId="77777777" w:rsidR="006F1EB4" w:rsidRPr="009915C1" w:rsidRDefault="006F1EB4" w:rsidP="00A81586">
            <w:pPr>
              <w:rPr>
                <w:lang w:bidi="ar-EG"/>
              </w:rPr>
            </w:pPr>
            <w:r w:rsidRPr="009915C1">
              <w:rPr>
                <w:rtl/>
                <w:lang w:bidi="ar-EG"/>
              </w:rPr>
              <w:t>‏وأدلى رئيس الفريق الاستشاري لتقييس الاتصالات بملاحظاته الافتتاحية</w:t>
            </w:r>
            <w:r w:rsidRPr="009915C1">
              <w:rPr>
                <w:cs/>
                <w:lang w:bidi="ar-EG"/>
              </w:rPr>
              <w:t>‎</w:t>
            </w:r>
            <w:r w:rsidRPr="009915C1">
              <w:rPr>
                <w:rtl/>
                <w:cs/>
                <w:lang w:bidi="ar-EG"/>
              </w:rPr>
              <w:t>.</w:t>
            </w:r>
          </w:p>
        </w:tc>
      </w:tr>
    </w:tbl>
    <w:p w14:paraId="1C7588A2" w14:textId="77777777" w:rsidR="006F1EB4" w:rsidRPr="009915C1" w:rsidRDefault="006F1EB4" w:rsidP="006F1EB4">
      <w:pPr>
        <w:pStyle w:val="Heading1"/>
        <w:rPr>
          <w:rtl/>
        </w:rPr>
      </w:pPr>
      <w:bookmarkStart w:id="22" w:name="_Toc127194397"/>
      <w:bookmarkStart w:id="23" w:name="_Toc162251150"/>
      <w:bookmarkStart w:id="24" w:name="_Toc177649172"/>
      <w:r w:rsidRPr="009915C1">
        <w:rPr>
          <w:rtl/>
        </w:rPr>
        <w:t>3</w:t>
      </w:r>
      <w:r w:rsidRPr="009915C1">
        <w:rPr>
          <w:rtl/>
        </w:rPr>
        <w:tab/>
      </w:r>
      <w:bookmarkEnd w:id="22"/>
      <w:r w:rsidRPr="009915C1">
        <w:rPr>
          <w:rtl/>
          <w:lang w:bidi="ar-EG"/>
        </w:rPr>
        <w:t>اعتماد جدول الأعمال وتوزيع الوثائق وخطة إدارة الوقت</w:t>
      </w:r>
      <w:bookmarkEnd w:id="23"/>
      <w:bookmarkEnd w:id="24"/>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8983"/>
      </w:tblGrid>
      <w:tr w:rsidR="006F1EB4" w:rsidRPr="009915C1" w14:paraId="1FC3F7C2" w14:textId="77777777" w:rsidTr="00A81586">
        <w:tc>
          <w:tcPr>
            <w:tcW w:w="656" w:type="dxa"/>
          </w:tcPr>
          <w:p w14:paraId="640774C2" w14:textId="77777777" w:rsidR="006F1EB4" w:rsidRPr="009915C1" w:rsidRDefault="006F1EB4" w:rsidP="00A81586">
            <w:pPr>
              <w:rPr>
                <w:lang w:bidi="ar-EG"/>
              </w:rPr>
            </w:pPr>
            <w:r w:rsidRPr="009915C1">
              <w:rPr>
                <w:rtl/>
                <w:lang w:bidi="ar-EG"/>
              </w:rPr>
              <w:t>1.3</w:t>
            </w:r>
          </w:p>
        </w:tc>
        <w:tc>
          <w:tcPr>
            <w:tcW w:w="8983" w:type="dxa"/>
          </w:tcPr>
          <w:p w14:paraId="0D172260" w14:textId="77777777" w:rsidR="006F1EB4" w:rsidRPr="009915C1" w:rsidRDefault="006F1EB4" w:rsidP="00A81586">
            <w:pPr>
              <w:rPr>
                <w:rtl/>
              </w:rPr>
            </w:pPr>
            <w:r w:rsidRPr="009915C1">
              <w:rPr>
                <w:rtl/>
              </w:rPr>
              <w:t>اعتمد الاجتماع:</w:t>
            </w:r>
          </w:p>
          <w:p w14:paraId="4B8E85EE" w14:textId="77777777" w:rsidR="006F1EB4" w:rsidRPr="009915C1" w:rsidRDefault="006F1EB4" w:rsidP="00A81586">
            <w:pPr>
              <w:pStyle w:val="enumlev1"/>
            </w:pPr>
            <w:r w:rsidRPr="009915C1">
              <w:rPr>
                <w:rtl/>
              </w:rPr>
              <w:t>-</w:t>
            </w:r>
            <w:r w:rsidRPr="009915C1">
              <w:rPr>
                <w:rtl/>
              </w:rPr>
              <w:tab/>
              <w:t xml:space="preserve">جدول الأعمال وتوزيع الوثائق وخطة العمل الواردة في الوثيقة </w:t>
            </w:r>
            <w:hyperlink r:id="rId15" w:history="1">
              <w:r w:rsidRPr="009915C1">
                <w:rPr>
                  <w:rStyle w:val="Hyperlink"/>
                </w:rPr>
                <w:t>TD487R3</w:t>
              </w:r>
            </w:hyperlink>
            <w:r w:rsidRPr="009915C1">
              <w:rPr>
                <w:rtl/>
              </w:rPr>
              <w:t>.</w:t>
            </w:r>
          </w:p>
          <w:p w14:paraId="35B4D91F" w14:textId="77777777" w:rsidR="006F1EB4" w:rsidRPr="009915C1" w:rsidRDefault="006F1EB4" w:rsidP="00A81586">
            <w:pPr>
              <w:pStyle w:val="enumlev1"/>
            </w:pPr>
            <w:r w:rsidRPr="009915C1">
              <w:rPr>
                <w:rtl/>
              </w:rPr>
              <w:t>-</w:t>
            </w:r>
            <w:r w:rsidRPr="009915C1">
              <w:rPr>
                <w:rtl/>
              </w:rPr>
              <w:tab/>
              <w:t xml:space="preserve">خطة إدارة الوقت الواردة في الوثيقة </w:t>
            </w:r>
            <w:hyperlink r:id="rId16" w:history="1">
              <w:r w:rsidRPr="009915C1">
                <w:rPr>
                  <w:rStyle w:val="Hyperlink"/>
                </w:rPr>
                <w:t>TD486R6</w:t>
              </w:r>
            </w:hyperlink>
          </w:p>
          <w:p w14:paraId="75FA560C" w14:textId="77777777" w:rsidR="006F1EB4" w:rsidRPr="009915C1" w:rsidRDefault="006F1EB4" w:rsidP="00A81586">
            <w:pPr>
              <w:rPr>
                <w:rtl/>
                <w:lang w:bidi="ar-EG"/>
              </w:rPr>
            </w:pPr>
            <w:r w:rsidRPr="009915C1">
              <w:rPr>
                <w:rtl/>
                <w:lang w:bidi="ar-EG"/>
              </w:rPr>
              <w:t xml:space="preserve">وأخذ الاجتماع نظرة عامة عن جداول الأعمال والتقارير الواردة في الوثيقة </w:t>
            </w:r>
            <w:hyperlink r:id="rId17" w:history="1">
              <w:r w:rsidRPr="009915C1">
                <w:rPr>
                  <w:rStyle w:val="Hyperlink"/>
                </w:rPr>
                <w:t>TD490</w:t>
              </w:r>
            </w:hyperlink>
            <w:r w:rsidRPr="009915C1">
              <w:rPr>
                <w:rtl/>
                <w:lang w:bidi="ar-EG"/>
              </w:rPr>
              <w:t>.</w:t>
            </w:r>
          </w:p>
        </w:tc>
      </w:tr>
      <w:tr w:rsidR="006F1EB4" w:rsidRPr="009915C1" w14:paraId="561F4D84" w14:textId="77777777" w:rsidTr="00A81586">
        <w:tc>
          <w:tcPr>
            <w:tcW w:w="656" w:type="dxa"/>
          </w:tcPr>
          <w:p w14:paraId="3C048872" w14:textId="77777777" w:rsidR="006F1EB4" w:rsidRPr="009915C1" w:rsidRDefault="006F1EB4" w:rsidP="00A81586">
            <w:pPr>
              <w:rPr>
                <w:lang w:bidi="ar-EG"/>
              </w:rPr>
            </w:pPr>
            <w:r w:rsidRPr="009915C1">
              <w:rPr>
                <w:rtl/>
                <w:lang w:bidi="ar-EG"/>
              </w:rPr>
              <w:t>2.3</w:t>
            </w:r>
          </w:p>
        </w:tc>
        <w:tc>
          <w:tcPr>
            <w:tcW w:w="8983" w:type="dxa"/>
          </w:tcPr>
          <w:p w14:paraId="14F35562" w14:textId="77777777" w:rsidR="006F1EB4" w:rsidRPr="009915C1" w:rsidRDefault="006F1EB4" w:rsidP="00A81586">
            <w:pPr>
              <w:rPr>
                <w:rtl/>
                <w:lang w:bidi="ar-EG"/>
              </w:rPr>
            </w:pPr>
            <w:r w:rsidRPr="009915C1">
              <w:rPr>
                <w:rtl/>
              </w:rPr>
              <w:t xml:space="preserve">اعتمد الفريق الاستشاري لتقييس الاتصالات مشروع جدول الأعمال الوارد في الوثيقة </w:t>
            </w:r>
            <w:hyperlink r:id="rId18" w:history="1">
              <w:r w:rsidRPr="009915C1">
                <w:rPr>
                  <w:rStyle w:val="Hyperlink"/>
                </w:rPr>
                <w:t>TD488R</w:t>
              </w:r>
            </w:hyperlink>
            <w:r w:rsidRPr="009915C1">
              <w:rPr>
                <w:rStyle w:val="Hyperlink"/>
              </w:rPr>
              <w:t>3</w:t>
            </w:r>
            <w:r w:rsidRPr="009915C1">
              <w:rPr>
                <w:rtl/>
              </w:rPr>
              <w:t xml:space="preserve"> للجلسة العامة الختامية للفريق الاستشاري التي عُقدت في 2 أغسطس 2024.</w:t>
            </w:r>
          </w:p>
        </w:tc>
      </w:tr>
      <w:tr w:rsidR="006F1EB4" w:rsidRPr="009915C1" w14:paraId="1E04A98B" w14:textId="77777777" w:rsidTr="00A81586">
        <w:tc>
          <w:tcPr>
            <w:tcW w:w="656" w:type="dxa"/>
          </w:tcPr>
          <w:p w14:paraId="09EDB4A5" w14:textId="77777777" w:rsidR="006F1EB4" w:rsidRPr="009915C1" w:rsidRDefault="006F1EB4" w:rsidP="00A81586">
            <w:pPr>
              <w:rPr>
                <w:lang w:bidi="ar-EG"/>
              </w:rPr>
            </w:pPr>
            <w:r w:rsidRPr="009915C1">
              <w:rPr>
                <w:rtl/>
                <w:lang w:bidi="ar-EG"/>
              </w:rPr>
              <w:t>3.3</w:t>
            </w:r>
          </w:p>
        </w:tc>
        <w:tc>
          <w:tcPr>
            <w:tcW w:w="8983" w:type="dxa"/>
          </w:tcPr>
          <w:p w14:paraId="7F37E2CC" w14:textId="77777777" w:rsidR="006F1EB4" w:rsidRPr="009915C1" w:rsidRDefault="006F1EB4" w:rsidP="00A81586">
            <w:pPr>
              <w:rPr>
                <w:lang w:bidi="ar-EG"/>
              </w:rPr>
            </w:pPr>
            <w:r w:rsidRPr="009915C1">
              <w:rPr>
                <w:rtl/>
              </w:rPr>
              <w:t xml:space="preserve">تتضمن الوثيقة </w:t>
            </w:r>
            <w:hyperlink r:id="rId19" w:history="1">
              <w:r w:rsidRPr="009915C1">
                <w:rPr>
                  <w:rStyle w:val="Hyperlink"/>
                </w:rPr>
                <w:t>TD502</w:t>
              </w:r>
            </w:hyperlink>
            <w:r w:rsidRPr="009915C1">
              <w:rPr>
                <w:rtl/>
              </w:rPr>
              <w:t xml:space="preserve"> قائمة بالمساهمات المقدمة التي جرى النظر فيها خلال اجتماع الفريق الاستشاري هذا.</w:t>
            </w:r>
          </w:p>
        </w:tc>
      </w:tr>
      <w:tr w:rsidR="006F1EB4" w:rsidRPr="009915C1" w14:paraId="3B585571" w14:textId="77777777" w:rsidTr="00A81586">
        <w:tc>
          <w:tcPr>
            <w:tcW w:w="656" w:type="dxa"/>
          </w:tcPr>
          <w:p w14:paraId="33E8EFAC" w14:textId="77777777" w:rsidR="006F1EB4" w:rsidRPr="009915C1" w:rsidRDefault="006F1EB4" w:rsidP="00A81586">
            <w:pPr>
              <w:rPr>
                <w:lang w:bidi="ar-EG"/>
              </w:rPr>
            </w:pPr>
            <w:r w:rsidRPr="009915C1">
              <w:rPr>
                <w:rtl/>
                <w:lang w:bidi="ar-EG"/>
              </w:rPr>
              <w:t>4.3</w:t>
            </w:r>
          </w:p>
        </w:tc>
        <w:tc>
          <w:tcPr>
            <w:tcW w:w="8983" w:type="dxa"/>
          </w:tcPr>
          <w:p w14:paraId="0A3F597A" w14:textId="77777777" w:rsidR="006F1EB4" w:rsidRPr="009915C1" w:rsidRDefault="006F1EB4" w:rsidP="00A81586">
            <w:pPr>
              <w:rPr>
                <w:rtl/>
                <w:lang w:bidi="ar-EG"/>
              </w:rPr>
            </w:pPr>
            <w:r w:rsidRPr="009915C1">
              <w:rPr>
                <w:rtl/>
              </w:rPr>
              <w:t xml:space="preserve">تتضمن الوثيقة </w:t>
            </w:r>
            <w:hyperlink r:id="rId20" w:history="1">
              <w:r w:rsidRPr="009915C1">
                <w:rPr>
                  <w:rStyle w:val="Hyperlink"/>
                </w:rPr>
                <w:t>TD503</w:t>
              </w:r>
            </w:hyperlink>
            <w:r w:rsidRPr="009915C1">
              <w:rPr>
                <w:rtl/>
              </w:rPr>
              <w:t xml:space="preserve"> قائمة ببيانات الاتصال الواردة لاجتماع الفريق الاستشاري هذا.</w:t>
            </w:r>
          </w:p>
        </w:tc>
      </w:tr>
    </w:tbl>
    <w:p w14:paraId="46D2ABC3" w14:textId="77777777" w:rsidR="006F1EB4" w:rsidRPr="009915C1" w:rsidRDefault="006F1EB4" w:rsidP="006F1EB4">
      <w:pPr>
        <w:pStyle w:val="Heading1"/>
        <w:rPr>
          <w:rtl/>
        </w:rPr>
      </w:pPr>
      <w:bookmarkStart w:id="25" w:name="_Toc127194398"/>
      <w:bookmarkStart w:id="26" w:name="_Toc162251151"/>
      <w:bookmarkStart w:id="27" w:name="_Toc177649173"/>
      <w:r w:rsidRPr="009915C1">
        <w:rPr>
          <w:rtl/>
        </w:rPr>
        <w:t>4</w:t>
      </w:r>
      <w:r w:rsidRPr="009915C1">
        <w:rPr>
          <w:rtl/>
        </w:rPr>
        <w:tab/>
        <w:t>التعيينات</w:t>
      </w:r>
      <w:bookmarkEnd w:id="25"/>
      <w:bookmarkEnd w:id="26"/>
      <w:bookmarkEnd w:id="27"/>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8983"/>
      </w:tblGrid>
      <w:tr w:rsidR="006F1EB4" w:rsidRPr="009915C1" w14:paraId="68E0C623" w14:textId="77777777" w:rsidTr="00A81586">
        <w:tc>
          <w:tcPr>
            <w:tcW w:w="656" w:type="dxa"/>
          </w:tcPr>
          <w:p w14:paraId="1B143E45" w14:textId="77777777" w:rsidR="006F1EB4" w:rsidRPr="009915C1" w:rsidRDefault="006F1EB4" w:rsidP="00A81586">
            <w:pPr>
              <w:rPr>
                <w:lang w:bidi="ar-EG"/>
              </w:rPr>
            </w:pPr>
            <w:r w:rsidRPr="009915C1">
              <w:rPr>
                <w:rtl/>
                <w:lang w:bidi="ar-EG"/>
              </w:rPr>
              <w:t>1.4</w:t>
            </w:r>
          </w:p>
        </w:tc>
        <w:tc>
          <w:tcPr>
            <w:tcW w:w="8983" w:type="dxa"/>
          </w:tcPr>
          <w:p w14:paraId="72A59C27" w14:textId="77777777" w:rsidR="006F1EB4" w:rsidRPr="009915C1" w:rsidRDefault="006F1EB4" w:rsidP="00A81586">
            <w:pPr>
              <w:rPr>
                <w:rtl/>
              </w:rPr>
            </w:pPr>
            <w:r w:rsidRPr="009915C1">
              <w:rPr>
                <w:rtl/>
              </w:rPr>
              <w:t xml:space="preserve">تُفيد الوثيقة </w:t>
            </w:r>
            <w:hyperlink r:id="rId21" w:history="1">
              <w:r w:rsidRPr="009915C1">
                <w:rPr>
                  <w:rStyle w:val="Hyperlink"/>
                </w:rPr>
                <w:t>TD549</w:t>
              </w:r>
            </w:hyperlink>
            <w:r w:rsidRPr="009915C1">
              <w:rPr>
                <w:rtl/>
              </w:rPr>
              <w:t xml:space="preserve"> باستقالة السيدة فانغ لي (الصين) من منصبها كنائبة لرئيس الفريق الاستشاري لتقييس الاتصالات. وتُفيد الوثيقة أيضاً بالمقترح الوارد بشأن تعيين نائب جديد لرئيس الفريق الاستشاري لتقييس الاتصالات (السيد تونغ وو (الصين)).</w:t>
            </w:r>
          </w:p>
          <w:p w14:paraId="5664821F" w14:textId="77777777" w:rsidR="006F1EB4" w:rsidRPr="009915C1" w:rsidRDefault="006F1EB4" w:rsidP="00A81586">
            <w:pPr>
              <w:rPr>
                <w:lang w:bidi="ar-EG"/>
              </w:rPr>
            </w:pPr>
            <w:r w:rsidRPr="009915C1">
              <w:rPr>
                <w:rtl/>
                <w:lang w:bidi="ar-EG"/>
              </w:rPr>
              <w:t>وانتخب الاجتماع بالتزكية السيد تونغ وو (الصين) نائباً لرئيس الفريق الاستشاري لتقييس الاتصالات.</w:t>
            </w:r>
          </w:p>
        </w:tc>
      </w:tr>
      <w:tr w:rsidR="006F1EB4" w:rsidRPr="009915C1" w14:paraId="7979AC63" w14:textId="77777777" w:rsidTr="00A81586">
        <w:tc>
          <w:tcPr>
            <w:tcW w:w="656" w:type="dxa"/>
          </w:tcPr>
          <w:p w14:paraId="121E159E" w14:textId="77777777" w:rsidR="006F1EB4" w:rsidRPr="009915C1" w:rsidRDefault="006F1EB4" w:rsidP="00A81586">
            <w:pPr>
              <w:rPr>
                <w:rtl/>
                <w:lang w:bidi="ar-EG"/>
              </w:rPr>
            </w:pPr>
            <w:r w:rsidRPr="009915C1">
              <w:rPr>
                <w:lang w:bidi="ar-EG"/>
              </w:rPr>
              <w:t>2.4</w:t>
            </w:r>
          </w:p>
        </w:tc>
        <w:tc>
          <w:tcPr>
            <w:tcW w:w="8983" w:type="dxa"/>
          </w:tcPr>
          <w:p w14:paraId="27300D44" w14:textId="46673B0A" w:rsidR="006F1EB4" w:rsidRPr="00334637" w:rsidRDefault="006F1EB4" w:rsidP="00A81586">
            <w:pPr>
              <w:rPr>
                <w:spacing w:val="-2"/>
                <w:highlight w:val="cyan"/>
                <w:rtl/>
                <w:lang w:val="fr-CH" w:bidi="ar-EG"/>
              </w:rPr>
            </w:pPr>
            <w:r w:rsidRPr="00334637">
              <w:rPr>
                <w:spacing w:val="-2"/>
                <w:rtl/>
              </w:rPr>
              <w:t>وافق الفريق الاستشاري لتقييس الاتصالات على تعيين السيد أحمد سعيد (مصر) مقر</w:t>
            </w:r>
            <w:r w:rsidR="006060A7">
              <w:rPr>
                <w:rFonts w:hint="cs"/>
                <w:spacing w:val="-2"/>
                <w:rtl/>
              </w:rPr>
              <w:t>ِّ</w:t>
            </w:r>
            <w:r w:rsidRPr="00334637">
              <w:rPr>
                <w:spacing w:val="-2"/>
                <w:rtl/>
              </w:rPr>
              <w:t>راً والسيد أحمد شرفات (إيران) مقر</w:t>
            </w:r>
            <w:r w:rsidR="006060A7">
              <w:rPr>
                <w:rFonts w:hint="cs"/>
                <w:spacing w:val="-2"/>
                <w:rtl/>
              </w:rPr>
              <w:t>ِّ</w:t>
            </w:r>
            <w:r w:rsidRPr="00334637">
              <w:rPr>
                <w:spacing w:val="-2"/>
                <w:rtl/>
              </w:rPr>
              <w:t>راً مساعداً لفريق المقر</w:t>
            </w:r>
            <w:r w:rsidR="006060A7">
              <w:rPr>
                <w:rFonts w:hint="cs"/>
                <w:spacing w:val="-2"/>
                <w:rtl/>
              </w:rPr>
              <w:t>ِّ</w:t>
            </w:r>
            <w:r w:rsidRPr="00334637">
              <w:rPr>
                <w:spacing w:val="-2"/>
                <w:rtl/>
              </w:rPr>
              <w:t>ر المعني بالتحول الرقمي المستدام، على نحو ما دعت إليه فرقة العمل 2 [</w:t>
            </w:r>
            <w:r w:rsidRPr="00334637">
              <w:rPr>
                <w:b/>
                <w:bCs/>
                <w:spacing w:val="-2"/>
                <w:rtl/>
              </w:rPr>
              <w:t>WP2</w:t>
            </w:r>
            <w:r>
              <w:rPr>
                <w:b/>
                <w:bCs/>
                <w:spacing w:val="-2"/>
                <w:rtl/>
              </w:rPr>
              <w:noBreakHyphen/>
            </w:r>
            <w:r w:rsidRPr="00334637">
              <w:rPr>
                <w:b/>
                <w:bCs/>
                <w:spacing w:val="-2"/>
                <w:rtl/>
              </w:rPr>
              <w:t>1</w:t>
            </w:r>
            <w:r w:rsidRPr="00334637">
              <w:rPr>
                <w:rFonts w:eastAsia="MS Mincho"/>
                <w:b/>
                <w:bCs/>
                <w:spacing w:val="-2"/>
                <w:rtl/>
              </w:rPr>
              <w:t>3</w:t>
            </w:r>
            <w:r w:rsidRPr="00334637">
              <w:rPr>
                <w:spacing w:val="-2"/>
                <w:rtl/>
              </w:rPr>
              <w:t>]، حفاظاً على مبدأ التناوب لرئاسة هذا الفريق.</w:t>
            </w:r>
          </w:p>
        </w:tc>
      </w:tr>
    </w:tbl>
    <w:p w14:paraId="4BD74521" w14:textId="77777777" w:rsidR="006F1EB4" w:rsidRPr="009915C1" w:rsidRDefault="006F1EB4" w:rsidP="006F1EB4">
      <w:pPr>
        <w:pStyle w:val="Heading1"/>
        <w:rPr>
          <w:rtl/>
        </w:rPr>
      </w:pPr>
      <w:bookmarkStart w:id="28" w:name="_Toc514402077"/>
      <w:bookmarkStart w:id="29" w:name="_Toc536023826"/>
      <w:bookmarkStart w:id="30" w:name="_Toc27402597"/>
      <w:bookmarkStart w:id="31" w:name="_Toc38273054"/>
      <w:bookmarkStart w:id="32" w:name="_Toc55470649"/>
      <w:bookmarkStart w:id="33" w:name="_Toc89854518"/>
      <w:bookmarkStart w:id="34" w:name="_Toc97105049"/>
      <w:bookmarkStart w:id="35" w:name="_Toc127194399"/>
      <w:bookmarkStart w:id="36" w:name="_Toc162251152"/>
      <w:bookmarkStart w:id="37" w:name="_Toc177649174"/>
      <w:r w:rsidRPr="009915C1">
        <w:rPr>
          <w:rtl/>
        </w:rPr>
        <w:t>5</w:t>
      </w:r>
      <w:r w:rsidRPr="009915C1">
        <w:rPr>
          <w:rtl/>
        </w:rPr>
        <w:tab/>
      </w:r>
      <w:bookmarkEnd w:id="28"/>
      <w:bookmarkEnd w:id="29"/>
      <w:bookmarkEnd w:id="30"/>
      <w:bookmarkEnd w:id="31"/>
      <w:bookmarkEnd w:id="32"/>
      <w:r w:rsidRPr="009915C1">
        <w:rPr>
          <w:rtl/>
        </w:rPr>
        <w:t>التقارير المقدمة من مدير مكتب تقييس الاتصالات</w:t>
      </w:r>
      <w:bookmarkEnd w:id="33"/>
      <w:bookmarkEnd w:id="34"/>
      <w:bookmarkEnd w:id="35"/>
      <w:bookmarkEnd w:id="36"/>
      <w:bookmarkEnd w:id="37"/>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6"/>
        <w:gridCol w:w="8983"/>
      </w:tblGrid>
      <w:tr w:rsidR="006F1EB4" w:rsidRPr="009915C1" w14:paraId="12079ECE" w14:textId="77777777" w:rsidTr="00A81586">
        <w:tc>
          <w:tcPr>
            <w:tcW w:w="656" w:type="dxa"/>
          </w:tcPr>
          <w:p w14:paraId="1C83E3E0" w14:textId="77777777" w:rsidR="006F1EB4" w:rsidRPr="009915C1" w:rsidRDefault="006F1EB4" w:rsidP="00A81586">
            <w:pPr>
              <w:rPr>
                <w:rtl/>
                <w:lang w:bidi="ar-EG"/>
              </w:rPr>
            </w:pPr>
            <w:r w:rsidRPr="009915C1">
              <w:rPr>
                <w:rtl/>
                <w:lang w:bidi="ar-EG"/>
              </w:rPr>
              <w:t>1.5</w:t>
            </w:r>
          </w:p>
        </w:tc>
        <w:tc>
          <w:tcPr>
            <w:tcW w:w="8983" w:type="dxa"/>
          </w:tcPr>
          <w:p w14:paraId="0AC9B689" w14:textId="77777777" w:rsidR="006F1EB4" w:rsidRPr="009915C1" w:rsidRDefault="006F1EB4" w:rsidP="00A81586">
            <w:r w:rsidRPr="002E63D9">
              <w:rPr>
                <w:rtl/>
              </w:rPr>
              <w:t xml:space="preserve">عرض مدير مكتب تقييس الاتصالات تقرير أنشطة قطاع تقييس الاتصالات بالاتحاد </w:t>
            </w:r>
            <w:r w:rsidRPr="002E63D9">
              <w:rPr>
                <w:rtl/>
                <w:lang w:bidi="ar"/>
              </w:rPr>
              <w:t>(</w:t>
            </w:r>
            <w:r w:rsidRPr="002E63D9">
              <w:rPr>
                <w:rtl/>
              </w:rPr>
              <w:t xml:space="preserve">الوثيقة </w:t>
            </w:r>
            <w:hyperlink r:id="rId22" w:history="1">
              <w:r w:rsidRPr="002E63D9">
                <w:rPr>
                  <w:rStyle w:val="Hyperlink"/>
                </w:rPr>
                <w:t>TD49</w:t>
              </w:r>
              <w:r w:rsidRPr="002E63D9">
                <w:rPr>
                  <w:rStyle w:val="Hyperlink"/>
                  <w:rFonts w:eastAsia="MS Mincho"/>
                </w:rPr>
                <w:t>5R2</w:t>
              </w:r>
            </w:hyperlink>
            <w:r w:rsidRPr="002E63D9">
              <w:rPr>
                <w:rtl/>
              </w:rPr>
              <w:t>، وترد شرائح العرض في </w:t>
            </w:r>
            <w:hyperlink r:id="rId23" w:history="1">
              <w:r w:rsidRPr="002E63D9">
                <w:rPr>
                  <w:rtl/>
                </w:rPr>
                <w:t>الإضافة </w:t>
              </w:r>
              <w:r w:rsidRPr="002E63D9">
                <w:t>1</w:t>
              </w:r>
            </w:hyperlink>
            <w:r w:rsidRPr="002E63D9">
              <w:rPr>
                <w:rtl/>
                <w:lang w:bidi="ar"/>
              </w:rPr>
              <w:t>)</w:t>
            </w:r>
            <w:r w:rsidRPr="002E63D9">
              <w:rPr>
                <w:rtl/>
              </w:rPr>
              <w:t xml:space="preserve">، الذي يسلط الضوء على نتائج التقييس الرئيسية التي حققها قطاع تقييس الاتصالات في الفترة من يناير إلى يوليو </w:t>
            </w:r>
            <w:r w:rsidRPr="002E63D9">
              <w:t>2024</w:t>
            </w:r>
            <w:r w:rsidRPr="002E63D9">
              <w:rPr>
                <w:rtl/>
              </w:rPr>
              <w:t>.</w:t>
            </w:r>
          </w:p>
          <w:p w14:paraId="776C550C" w14:textId="77777777" w:rsidR="006F1EB4" w:rsidRPr="009915C1" w:rsidRDefault="006F1EB4" w:rsidP="00A81586">
            <w:pPr>
              <w:rPr>
                <w:rtl/>
              </w:rPr>
            </w:pPr>
            <w:r w:rsidRPr="009915C1">
              <w:rPr>
                <w:rtl/>
              </w:rPr>
              <w:t>وأُخذ علم بالوثيقة.</w:t>
            </w:r>
          </w:p>
        </w:tc>
      </w:tr>
      <w:tr w:rsidR="006F1EB4" w:rsidRPr="009915C1" w14:paraId="5640D5F9" w14:textId="77777777" w:rsidTr="00A81586">
        <w:tc>
          <w:tcPr>
            <w:tcW w:w="656" w:type="dxa"/>
          </w:tcPr>
          <w:p w14:paraId="4963F89C" w14:textId="77777777" w:rsidR="006F1EB4" w:rsidRPr="009915C1" w:rsidRDefault="006F1EB4" w:rsidP="00A81586">
            <w:pPr>
              <w:rPr>
                <w:rtl/>
                <w:lang w:bidi="ar-EG"/>
              </w:rPr>
            </w:pPr>
            <w:r w:rsidRPr="009915C1">
              <w:rPr>
                <w:rtl/>
                <w:lang w:bidi="ar-EG"/>
              </w:rPr>
              <w:t>2.5</w:t>
            </w:r>
          </w:p>
        </w:tc>
        <w:tc>
          <w:tcPr>
            <w:tcW w:w="8983" w:type="dxa"/>
          </w:tcPr>
          <w:p w14:paraId="1B456638" w14:textId="77777777" w:rsidR="006F1EB4" w:rsidRPr="009915C1" w:rsidRDefault="006F1EB4" w:rsidP="00A81586">
            <w:pPr>
              <w:rPr>
                <w:lang w:val="en-GB"/>
              </w:rPr>
            </w:pPr>
            <w:r w:rsidRPr="009915C1">
              <w:rPr>
                <w:rtl/>
                <w:lang w:val="en-GB"/>
              </w:rPr>
              <w:t xml:space="preserve">أبلغت الوثيقة </w:t>
            </w:r>
            <w:hyperlink r:id="rId24" w:history="1">
              <w:r w:rsidRPr="009915C1">
                <w:rPr>
                  <w:rStyle w:val="Hyperlink"/>
                  <w:rFonts w:eastAsiaTheme="majorEastAsia"/>
                </w:rPr>
                <w:t>TD</w:t>
              </w:r>
              <w:r w:rsidRPr="009915C1">
                <w:rPr>
                  <w:rStyle w:val="Hyperlink"/>
                </w:rPr>
                <w:t>641</w:t>
              </w:r>
            </w:hyperlink>
            <w:r w:rsidRPr="009915C1">
              <w:rPr>
                <w:rtl/>
                <w:lang w:val="en-GB"/>
              </w:rPr>
              <w:t xml:space="preserve"> الفريق الاستشاري لتقييس الاتصالات بتعليمات مجلس الاتحاد بشأن استخدام مصطلح "</w:t>
            </w:r>
            <w:r w:rsidRPr="009915C1">
              <w:rPr>
                <w:lang w:val="en-GB"/>
              </w:rPr>
              <w:t>chair</w:t>
            </w:r>
            <w:r w:rsidRPr="009915C1">
              <w:rPr>
                <w:rtl/>
                <w:lang w:val="en-GB"/>
              </w:rPr>
              <w:t>" بدلاً من مصطلح "</w:t>
            </w:r>
            <w:r w:rsidRPr="009915C1">
              <w:rPr>
                <w:lang w:val="en-GB"/>
              </w:rPr>
              <w:t>chairman</w:t>
            </w:r>
            <w:r w:rsidRPr="009915C1">
              <w:rPr>
                <w:rtl/>
                <w:lang w:val="en-GB"/>
              </w:rPr>
              <w:t>" في التوصيات الجديدة أو المراجعة.</w:t>
            </w:r>
          </w:p>
          <w:p w14:paraId="506F3B40" w14:textId="77777777" w:rsidR="006F1EB4" w:rsidRPr="009915C1" w:rsidRDefault="006F1EB4" w:rsidP="00A81586">
            <w:r w:rsidRPr="009915C1">
              <w:rPr>
                <w:rtl/>
              </w:rPr>
              <w:t>وأُخذ علم بالوثيقة.</w:t>
            </w:r>
          </w:p>
        </w:tc>
      </w:tr>
      <w:tr w:rsidR="006F1EB4" w:rsidRPr="009915C1" w14:paraId="1483AF89" w14:textId="77777777" w:rsidTr="00A81586">
        <w:tc>
          <w:tcPr>
            <w:tcW w:w="656" w:type="dxa"/>
          </w:tcPr>
          <w:p w14:paraId="105D957D" w14:textId="77777777" w:rsidR="006F1EB4" w:rsidRPr="009915C1" w:rsidRDefault="006F1EB4" w:rsidP="00A81586">
            <w:pPr>
              <w:rPr>
                <w:rtl/>
                <w:lang w:bidi="ar-EG"/>
              </w:rPr>
            </w:pPr>
            <w:r w:rsidRPr="009915C1">
              <w:rPr>
                <w:rtl/>
                <w:lang w:bidi="ar-EG"/>
              </w:rPr>
              <w:lastRenderedPageBreak/>
              <w:t>3.5</w:t>
            </w:r>
          </w:p>
        </w:tc>
        <w:tc>
          <w:tcPr>
            <w:tcW w:w="8983" w:type="dxa"/>
          </w:tcPr>
          <w:p w14:paraId="713CA2B1" w14:textId="77777777" w:rsidR="006F1EB4" w:rsidRPr="009915C1" w:rsidRDefault="006F1EB4" w:rsidP="00A81586">
            <w:pPr>
              <w:rPr>
                <w:rtl/>
              </w:rPr>
            </w:pPr>
            <w:r w:rsidRPr="009915C1">
              <w:rPr>
                <w:rtl/>
              </w:rPr>
              <w:t xml:space="preserve">‏ووصفت الوثيقتان </w:t>
            </w:r>
            <w:r w:rsidRPr="009915C1">
              <w:rPr>
                <w:cs/>
              </w:rPr>
              <w:t>‎</w:t>
            </w:r>
            <w:hyperlink r:id="rId25" w:history="1">
              <w:r w:rsidRPr="009915C1">
                <w:rPr>
                  <w:rStyle w:val="Hyperlink"/>
                </w:rPr>
                <w:t>TD498</w:t>
              </w:r>
            </w:hyperlink>
            <w:r w:rsidRPr="009915C1">
              <w:rPr>
                <w:rStyle w:val="Hyperlink"/>
              </w:rPr>
              <w:t>R1</w:t>
            </w:r>
            <w:r w:rsidRPr="009915C1">
              <w:rPr>
                <w:rtl/>
              </w:rPr>
              <w:t xml:space="preserve"> ‏و</w:t>
            </w:r>
            <w:r w:rsidRPr="009915C1">
              <w:rPr>
                <w:cs/>
              </w:rPr>
              <w:t>‎</w:t>
            </w:r>
            <w:hyperlink r:id="rId26" w:history="1">
              <w:r w:rsidRPr="009915C1">
                <w:rPr>
                  <w:rStyle w:val="Hyperlink"/>
                  <w:rFonts w:eastAsiaTheme="majorEastAsia"/>
                </w:rPr>
                <w:t>TD</w:t>
              </w:r>
              <w:r w:rsidRPr="009915C1">
                <w:rPr>
                  <w:rStyle w:val="Hyperlink"/>
                </w:rPr>
                <w:t>658</w:t>
              </w:r>
            </w:hyperlink>
            <w:r w:rsidRPr="009915C1">
              <w:rPr>
                <w:rtl/>
              </w:rPr>
              <w:t xml:space="preserve"> ‏الإجراءات المتخذة منذ الاجتماع الأخير للفريق الاستشاري لتقييس الاتصالات في يناير </w:t>
            </w:r>
            <w:r w:rsidRPr="009915C1">
              <w:rPr>
                <w:cs/>
              </w:rPr>
              <w:t>‎</w:t>
            </w:r>
            <w:r w:rsidRPr="009915C1">
              <w:t>2024</w:t>
            </w:r>
            <w:r w:rsidRPr="009915C1">
              <w:rPr>
                <w:rtl/>
              </w:rPr>
              <w:t xml:space="preserve"> ‏لتحسين أساليب وأدوات العمل الإلكترونية للأعضاء.</w:t>
            </w:r>
            <w:r w:rsidRPr="009915C1">
              <w:rPr>
                <w:cs/>
              </w:rPr>
              <w:t>‎</w:t>
            </w:r>
          </w:p>
          <w:p w14:paraId="3E3A48AD" w14:textId="77777777" w:rsidR="006F1EB4" w:rsidRPr="009915C1" w:rsidRDefault="006F1EB4" w:rsidP="00A81586">
            <w:pPr>
              <w:rPr>
                <w:rtl/>
              </w:rPr>
            </w:pPr>
            <w:r w:rsidRPr="009915C1">
              <w:rPr>
                <w:rtl/>
              </w:rPr>
              <w:t xml:space="preserve">وأعربت الولايات المتحدة الأمريكية عن سعادتها لإطلاق الإصدار 5 من المنصة </w:t>
            </w:r>
            <w:r w:rsidRPr="009915C1">
              <w:rPr>
                <w:cs/>
              </w:rPr>
              <w:t>‎</w:t>
            </w:r>
            <w:r w:rsidRPr="009915C1">
              <w:t>MyWorkspace</w:t>
            </w:r>
            <w:r w:rsidRPr="009915C1">
              <w:rPr>
                <w:rtl/>
              </w:rPr>
              <w:t>. ‏وأوضحت أن هذه المنصة الكاملة والشاملة، التي توفر جميع الأدوات والنفاذ إلى الوثائق مع الترجمة، تحسِّن كفاءة وفعالية كل اجتماع من اجتماعات أفرقة المقررين.</w:t>
            </w:r>
            <w:r w:rsidRPr="009915C1">
              <w:rPr>
                <w:cs/>
              </w:rPr>
              <w:t>‎</w:t>
            </w:r>
          </w:p>
          <w:p w14:paraId="5D02EFBC" w14:textId="77777777" w:rsidR="006F1EB4" w:rsidRPr="009915C1" w:rsidRDefault="006F1EB4" w:rsidP="00A81586">
            <w:pPr>
              <w:rPr>
                <w:rtl/>
              </w:rPr>
            </w:pPr>
            <w:r w:rsidRPr="009915C1">
              <w:rPr>
                <w:rtl/>
              </w:rPr>
              <w:t xml:space="preserve">ويأتي الإصدار الجديد للمنصة </w:t>
            </w:r>
            <w:r w:rsidRPr="009915C1">
              <w:rPr>
                <w:cs/>
              </w:rPr>
              <w:t>‎</w:t>
            </w:r>
            <w:r w:rsidRPr="009915C1">
              <w:t>MyWorkspace</w:t>
            </w:r>
            <w:r w:rsidRPr="009915C1">
              <w:rPr>
                <w:rtl/>
              </w:rPr>
              <w:t xml:space="preserve"> إضافة إلى جميع التحسينات التي كانت مستمرة منذ الإصدار السابق. وذكرت الولايات المتحدة الأمريكية الجدول الزمني كمثال حيث إنه يمكن للمندوبين تعديله وفقاً لمنطقتهم الزمنية المحلية، مما يسهل عليهم معرفة وقت الانضمام إلى الاجتماعات. وشددت على أن العدد الكبير من الاجتماعات الإلكترونية لقطاع تقييس الاتصالات لن يكون ممكناً دون المنصة </w:t>
            </w:r>
            <w:r w:rsidRPr="009915C1">
              <w:rPr>
                <w:cs/>
              </w:rPr>
              <w:t>‎</w:t>
            </w:r>
            <w:r w:rsidRPr="009915C1">
              <w:t>MyWorkspace</w:t>
            </w:r>
            <w:r w:rsidRPr="009915C1">
              <w:rPr>
                <w:rtl/>
              </w:rPr>
              <w:t xml:space="preserve">. ‏وتوجهت الولايات المتحدة الأمريكية بخالص الشكر إلى مكتب تقييس الاتصالات على إصدار </w:t>
            </w:r>
            <w:r w:rsidRPr="009915C1">
              <w:rPr>
                <w:rtl/>
                <w:cs/>
              </w:rPr>
              <w:t>الوثيقة المؤقتة</w:t>
            </w:r>
            <w:r w:rsidRPr="009915C1">
              <w:rPr>
                <w:rtl/>
              </w:rPr>
              <w:t xml:space="preserve"> ‏بشأن </w:t>
            </w:r>
            <w:r w:rsidRPr="009915C1">
              <w:rPr>
                <w:i/>
                <w:iCs/>
                <w:rtl/>
              </w:rPr>
              <w:t xml:space="preserve">فوائد منصة </w:t>
            </w:r>
            <w:r w:rsidRPr="009915C1">
              <w:rPr>
                <w:i/>
                <w:iCs/>
                <w:cs/>
              </w:rPr>
              <w:t>‎</w:t>
            </w:r>
            <w:r w:rsidRPr="009915C1">
              <w:rPr>
                <w:i/>
                <w:iCs/>
              </w:rPr>
              <w:t>MyWorkspace</w:t>
            </w:r>
            <w:r w:rsidRPr="009915C1">
              <w:rPr>
                <w:i/>
                <w:iCs/>
                <w:rtl/>
              </w:rPr>
              <w:t xml:space="preserve"> المحسنة ‏للمستخدمين (</w:t>
            </w:r>
            <w:r w:rsidRPr="009915C1">
              <w:rPr>
                <w:i/>
                <w:iCs/>
              </w:rPr>
              <w:t>MyWorkspace Improved Benefits for Users</w:t>
            </w:r>
            <w:r w:rsidRPr="009915C1">
              <w:rPr>
                <w:i/>
                <w:iCs/>
                <w:rtl/>
              </w:rPr>
              <w:t>)</w:t>
            </w:r>
            <w:r w:rsidRPr="009915C1">
              <w:rPr>
                <w:rtl/>
              </w:rPr>
              <w:t>.</w:t>
            </w:r>
            <w:r w:rsidRPr="009915C1">
              <w:rPr>
                <w:cs/>
              </w:rPr>
              <w:t>‎</w:t>
            </w:r>
          </w:p>
          <w:p w14:paraId="54B3E5CC" w14:textId="77777777" w:rsidR="006F1EB4" w:rsidRPr="009915C1" w:rsidRDefault="006F1EB4" w:rsidP="00A81586">
            <w:pPr>
              <w:rPr>
                <w:rtl/>
              </w:rPr>
            </w:pPr>
            <w:r w:rsidRPr="009915C1">
              <w:rPr>
                <w:rtl/>
              </w:rPr>
              <w:t>وأُخذ علم بالوثيقة.</w:t>
            </w:r>
          </w:p>
        </w:tc>
      </w:tr>
    </w:tbl>
    <w:p w14:paraId="1AF1C7E1" w14:textId="77777777" w:rsidR="006F1EB4" w:rsidRPr="009915C1" w:rsidRDefault="006F1EB4" w:rsidP="006F1EB4">
      <w:pPr>
        <w:pStyle w:val="Heading1"/>
        <w:rPr>
          <w:rtl/>
        </w:rPr>
      </w:pPr>
      <w:bookmarkStart w:id="38" w:name="_Toc55470651"/>
      <w:bookmarkStart w:id="39" w:name="_Toc89854523"/>
      <w:bookmarkStart w:id="40" w:name="_Toc97105053"/>
      <w:bookmarkStart w:id="41" w:name="_Toc127194400"/>
      <w:bookmarkStart w:id="42" w:name="_Toc177649175"/>
      <w:bookmarkStart w:id="43" w:name="_Toc162251153"/>
      <w:r w:rsidRPr="009915C1">
        <w:rPr>
          <w:rtl/>
        </w:rPr>
        <w:t>6</w:t>
      </w:r>
      <w:r w:rsidRPr="009915C1">
        <w:rPr>
          <w:rtl/>
        </w:rPr>
        <w:tab/>
      </w:r>
      <w:bookmarkEnd w:id="38"/>
      <w:bookmarkEnd w:id="39"/>
      <w:bookmarkEnd w:id="40"/>
      <w:bookmarkEnd w:id="41"/>
      <w:r w:rsidRPr="009915C1">
        <w:rPr>
          <w:rtl/>
        </w:rPr>
        <w:t>السنة الدولية للعلوم والتكنولوجيا الكمومية، 2025</w:t>
      </w:r>
      <w:bookmarkEnd w:id="42"/>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05B186C6" w14:textId="77777777" w:rsidTr="00A81586">
        <w:tc>
          <w:tcPr>
            <w:tcW w:w="774" w:type="dxa"/>
          </w:tcPr>
          <w:p w14:paraId="488DC38D" w14:textId="77777777" w:rsidR="006F1EB4" w:rsidRPr="009915C1" w:rsidRDefault="006F1EB4" w:rsidP="00A81586">
            <w:pPr>
              <w:rPr>
                <w:lang w:bidi="ar-EG"/>
              </w:rPr>
            </w:pPr>
            <w:r w:rsidRPr="009915C1">
              <w:rPr>
                <w:rtl/>
                <w:lang w:bidi="ar-EG"/>
              </w:rPr>
              <w:t>1.6</w:t>
            </w:r>
          </w:p>
        </w:tc>
        <w:tc>
          <w:tcPr>
            <w:tcW w:w="8865" w:type="dxa"/>
          </w:tcPr>
          <w:p w14:paraId="0193D6A3" w14:textId="77777777" w:rsidR="006F1EB4" w:rsidRPr="009915C1" w:rsidRDefault="006F1EB4" w:rsidP="00A81586">
            <w:pPr>
              <w:rPr>
                <w:rtl/>
              </w:rPr>
            </w:pPr>
            <w:r w:rsidRPr="009915C1">
              <w:rPr>
                <w:rtl/>
              </w:rPr>
              <w:t xml:space="preserve">‏قدمت الوثيقة </w:t>
            </w:r>
            <w:r w:rsidRPr="009915C1">
              <w:rPr>
                <w:cs/>
              </w:rPr>
              <w:t>‎</w:t>
            </w:r>
            <w:hyperlink r:id="rId27" w:history="1">
              <w:r w:rsidRPr="009915C1">
                <w:rPr>
                  <w:rStyle w:val="Hyperlink"/>
                </w:rPr>
                <w:t>TD656</w:t>
              </w:r>
            </w:hyperlink>
            <w:r w:rsidRPr="009915C1">
              <w:rPr>
                <w:rtl/>
              </w:rPr>
              <w:t xml:space="preserve"> ‏معلومات عن السنة الدولية للعلوم والتكنولوجيا الكمومية، </w:t>
            </w:r>
            <w:r w:rsidRPr="009915C1">
              <w:rPr>
                <w:cs/>
              </w:rPr>
              <w:t>‎</w:t>
            </w:r>
            <w:r w:rsidRPr="009915C1">
              <w:t>2025</w:t>
            </w:r>
            <w:r w:rsidRPr="009915C1">
              <w:rPr>
                <w:rtl/>
              </w:rPr>
              <w:t>.</w:t>
            </w:r>
          </w:p>
          <w:p w14:paraId="1F9DD999" w14:textId="77777777" w:rsidR="006F1EB4" w:rsidRPr="009915C1" w:rsidRDefault="006F1EB4" w:rsidP="00A81586">
            <w:pPr>
              <w:rPr>
                <w:rtl/>
                <w:lang w:bidi="ar-SY"/>
              </w:rPr>
            </w:pPr>
            <w:r w:rsidRPr="009915C1">
              <w:rPr>
                <w:rtl/>
              </w:rPr>
              <w:t>وأُخذ علم بالوثيقة.</w:t>
            </w:r>
          </w:p>
        </w:tc>
      </w:tr>
    </w:tbl>
    <w:p w14:paraId="068BFDC9" w14:textId="131EFC05" w:rsidR="006F1EB4" w:rsidRPr="009915C1" w:rsidRDefault="006F1EB4" w:rsidP="006F1EB4">
      <w:pPr>
        <w:pStyle w:val="Heading1"/>
        <w:rPr>
          <w:rtl/>
        </w:rPr>
      </w:pPr>
      <w:bookmarkStart w:id="44" w:name="_Toc177649176"/>
      <w:r w:rsidRPr="009915C1">
        <w:rPr>
          <w:rtl/>
        </w:rPr>
        <w:t>7</w:t>
      </w:r>
      <w:r w:rsidRPr="009915C1">
        <w:rPr>
          <w:rtl/>
        </w:rPr>
        <w:tab/>
      </w:r>
      <w:r w:rsidRPr="009915C1">
        <w:rPr>
          <w:color w:val="000000"/>
          <w:sz w:val="20"/>
          <w:szCs w:val="20"/>
          <w:shd w:val="clear" w:color="auto" w:fill="FFFFFF"/>
          <w:rtl/>
        </w:rPr>
        <w:t>فريق المقر</w:t>
      </w:r>
      <w:r w:rsidR="006060A7">
        <w:rPr>
          <w:rFonts w:hint="cs"/>
          <w:color w:val="000000"/>
          <w:sz w:val="20"/>
          <w:szCs w:val="20"/>
          <w:shd w:val="clear" w:color="auto" w:fill="FFFFFF"/>
          <w:rtl/>
        </w:rPr>
        <w:t>ِّ</w:t>
      </w:r>
      <w:r w:rsidRPr="009915C1">
        <w:rPr>
          <w:color w:val="000000"/>
          <w:sz w:val="20"/>
          <w:szCs w:val="20"/>
          <w:shd w:val="clear" w:color="auto" w:fill="FFFFFF"/>
          <w:rtl/>
        </w:rPr>
        <w:t xml:space="preserve">ر المعني بالخطة الاستراتيجية والخطة التشغيلية </w:t>
      </w:r>
      <w:r w:rsidRPr="009915C1">
        <w:rPr>
          <w:color w:val="000000"/>
          <w:sz w:val="20"/>
          <w:szCs w:val="20"/>
          <w:shd w:val="clear" w:color="auto" w:fill="FFFFFF"/>
        </w:rPr>
        <w:t>(RG-SOP)</w:t>
      </w:r>
      <w:bookmarkEnd w:id="44"/>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0D12201B" w14:textId="77777777" w:rsidTr="00A81586">
        <w:tc>
          <w:tcPr>
            <w:tcW w:w="774" w:type="dxa"/>
          </w:tcPr>
          <w:p w14:paraId="4393CB6B" w14:textId="77777777" w:rsidR="006F1EB4" w:rsidRPr="009915C1" w:rsidRDefault="006F1EB4" w:rsidP="00A81586">
            <w:pPr>
              <w:rPr>
                <w:lang w:bidi="ar-EG"/>
              </w:rPr>
            </w:pPr>
            <w:r w:rsidRPr="009915C1">
              <w:rPr>
                <w:rtl/>
                <w:lang w:bidi="ar-EG"/>
              </w:rPr>
              <w:t>1.7</w:t>
            </w:r>
          </w:p>
        </w:tc>
        <w:tc>
          <w:tcPr>
            <w:tcW w:w="8865" w:type="dxa"/>
          </w:tcPr>
          <w:p w14:paraId="17EF9D54" w14:textId="5735C8DB" w:rsidR="006F1EB4" w:rsidRPr="009915C1" w:rsidRDefault="006F1EB4" w:rsidP="00A81586">
            <w:pPr>
              <w:rPr>
                <w:rtl/>
              </w:rPr>
            </w:pPr>
            <w:r w:rsidRPr="009915C1">
              <w:rPr>
                <w:rtl/>
              </w:rPr>
              <w:t xml:space="preserve">‏قدمت الوثيقة </w:t>
            </w:r>
            <w:r w:rsidRPr="009915C1">
              <w:rPr>
                <w:cs/>
              </w:rPr>
              <w:t>‎</w:t>
            </w:r>
            <w:hyperlink r:id="rId28" w:history="1">
              <w:r w:rsidRPr="009915C1">
                <w:rPr>
                  <w:rStyle w:val="Hyperlink"/>
                </w:rPr>
                <w:t>TD526</w:t>
              </w:r>
            </w:hyperlink>
            <w:r w:rsidRPr="009915C1">
              <w:rPr>
                <w:rtl/>
              </w:rPr>
              <w:t xml:space="preserve"> ‏التقرير المرحلي لفريق </w:t>
            </w:r>
            <w:r w:rsidRPr="009915C1">
              <w:rPr>
                <w:color w:val="000000"/>
                <w:sz w:val="20"/>
                <w:szCs w:val="20"/>
                <w:shd w:val="clear" w:color="auto" w:fill="FFFFFF"/>
                <w:rtl/>
              </w:rPr>
              <w:t>المقر</w:t>
            </w:r>
            <w:r w:rsidR="006060A7">
              <w:rPr>
                <w:rFonts w:hint="cs"/>
                <w:color w:val="000000"/>
                <w:sz w:val="20"/>
                <w:szCs w:val="20"/>
                <w:shd w:val="clear" w:color="auto" w:fill="FFFFFF"/>
                <w:rtl/>
              </w:rPr>
              <w:t>ِّ</w:t>
            </w:r>
            <w:r w:rsidRPr="009915C1">
              <w:rPr>
                <w:color w:val="000000"/>
                <w:sz w:val="20"/>
                <w:szCs w:val="20"/>
                <w:shd w:val="clear" w:color="auto" w:fill="FFFFFF"/>
                <w:rtl/>
              </w:rPr>
              <w:t xml:space="preserve">ر المعني بالخطة الاستراتيجية والخطة التشغيلية </w:t>
            </w:r>
            <w:r w:rsidRPr="009915C1">
              <w:rPr>
                <w:color w:val="000000"/>
                <w:sz w:val="20"/>
                <w:szCs w:val="20"/>
                <w:shd w:val="clear" w:color="auto" w:fill="FFFFFF"/>
              </w:rPr>
              <w:t>(RG-SOP)</w:t>
            </w:r>
            <w:r w:rsidRPr="009915C1">
              <w:rPr>
                <w:rtl/>
              </w:rPr>
              <w:t xml:space="preserve"> ‏عن</w:t>
            </w:r>
            <w:r>
              <w:rPr>
                <w:rFonts w:hint="cs"/>
                <w:rtl/>
              </w:rPr>
              <w:t> </w:t>
            </w:r>
            <w:r w:rsidRPr="009915C1">
              <w:rPr>
                <w:rtl/>
              </w:rPr>
              <w:t xml:space="preserve">أنشطته </w:t>
            </w:r>
            <w:r>
              <w:rPr>
                <w:rFonts w:hint="cs"/>
                <w:rtl/>
              </w:rPr>
              <w:t>المرحلية</w:t>
            </w:r>
            <w:r w:rsidRPr="009915C1">
              <w:rPr>
                <w:rtl/>
              </w:rPr>
              <w:t xml:space="preserve"> منذ اجتماع الفريق الاستشاري لتقييس الاتصالات في يناير </w:t>
            </w:r>
            <w:r w:rsidRPr="009915C1">
              <w:rPr>
                <w:cs/>
              </w:rPr>
              <w:t>‎</w:t>
            </w:r>
            <w:r w:rsidRPr="009915C1">
              <w:t>2024</w:t>
            </w:r>
            <w:r w:rsidRPr="009915C1">
              <w:rPr>
                <w:rtl/>
              </w:rPr>
              <w:t>.</w:t>
            </w:r>
          </w:p>
          <w:p w14:paraId="5E736C64" w14:textId="77777777" w:rsidR="006F1EB4" w:rsidRPr="009915C1" w:rsidRDefault="006F1EB4" w:rsidP="00A81586">
            <w:pPr>
              <w:rPr>
                <w:rtl/>
                <w:lang w:bidi="ar-SY"/>
              </w:rPr>
            </w:pPr>
            <w:r w:rsidRPr="009915C1">
              <w:rPr>
                <w:rtl/>
              </w:rPr>
              <w:t>وأُخذ علم بالوثيقة.</w:t>
            </w:r>
          </w:p>
        </w:tc>
      </w:tr>
      <w:tr w:rsidR="006F1EB4" w:rsidRPr="009915C1" w14:paraId="4520EB96" w14:textId="77777777" w:rsidTr="00A81586">
        <w:tc>
          <w:tcPr>
            <w:tcW w:w="774" w:type="dxa"/>
          </w:tcPr>
          <w:p w14:paraId="0B66753E" w14:textId="77777777" w:rsidR="006F1EB4" w:rsidRPr="009915C1" w:rsidRDefault="006F1EB4" w:rsidP="00A81586">
            <w:pPr>
              <w:rPr>
                <w:rtl/>
                <w:lang w:bidi="ar-EG"/>
              </w:rPr>
            </w:pPr>
            <w:r w:rsidRPr="009915C1">
              <w:rPr>
                <w:rtl/>
                <w:lang w:bidi="ar-EG"/>
              </w:rPr>
              <w:t>2.7</w:t>
            </w:r>
          </w:p>
        </w:tc>
        <w:tc>
          <w:tcPr>
            <w:tcW w:w="8865" w:type="dxa"/>
          </w:tcPr>
          <w:p w14:paraId="74AC7F4C" w14:textId="29A21E7C" w:rsidR="006F1EB4" w:rsidRPr="009915C1" w:rsidRDefault="006F1EB4" w:rsidP="00A81586">
            <w:pPr>
              <w:rPr>
                <w:rtl/>
              </w:rPr>
            </w:pPr>
            <w:r w:rsidRPr="009915C1">
              <w:rPr>
                <w:rtl/>
              </w:rPr>
              <w:t xml:space="preserve">‏تضمنت الوثيقة </w:t>
            </w:r>
            <w:hyperlink r:id="rId29" w:history="1">
              <w:r w:rsidRPr="009915C1">
                <w:rPr>
                  <w:rStyle w:val="Hyperlink"/>
                </w:rPr>
                <w:t>TD515</w:t>
              </w:r>
            </w:hyperlink>
            <w:r w:rsidRPr="009915C1">
              <w:rPr>
                <w:rtl/>
              </w:rPr>
              <w:t xml:space="preserve"> ‏مشروع تقرير جلسة فريق المقر</w:t>
            </w:r>
            <w:r w:rsidR="006060A7">
              <w:rPr>
                <w:rFonts w:hint="cs"/>
                <w:rtl/>
              </w:rPr>
              <w:t>ِّ</w:t>
            </w:r>
            <w:r w:rsidRPr="009915C1">
              <w:rPr>
                <w:rtl/>
              </w:rPr>
              <w:t xml:space="preserve">ر المعني بالخطة الاستراتيجية والخطة التشغيلية التابع ‏للفريق الاستشاري لتقييس الاتصالات والتي عُقدت خلال اجتماع الفريق الاستشاري لتقييس الاتصالات (جنيف، </w:t>
            </w:r>
            <w:r w:rsidRPr="009915C1">
              <w:rPr>
                <w:cs/>
              </w:rPr>
              <w:t>‎</w:t>
            </w:r>
            <w:r w:rsidRPr="009915C1">
              <w:t>29</w:t>
            </w:r>
            <w:r w:rsidRPr="009915C1">
              <w:rPr>
                <w:rtl/>
              </w:rPr>
              <w:t xml:space="preserve"> ‏يوليو - </w:t>
            </w:r>
            <w:r w:rsidRPr="009915C1">
              <w:rPr>
                <w:cs/>
              </w:rPr>
              <w:t>‎</w:t>
            </w:r>
            <w:r w:rsidRPr="009915C1">
              <w:t>2</w:t>
            </w:r>
            <w:r w:rsidRPr="009915C1">
              <w:rPr>
                <w:rtl/>
              </w:rPr>
              <w:t xml:space="preserve"> ‏أغسطس </w:t>
            </w:r>
            <w:r w:rsidRPr="009915C1">
              <w:rPr>
                <w:cs/>
              </w:rPr>
              <w:t>‎</w:t>
            </w:r>
            <w:r w:rsidRPr="009915C1">
              <w:t>2024</w:t>
            </w:r>
            <w:r w:rsidRPr="009915C1">
              <w:rPr>
                <w:rtl/>
              </w:rPr>
              <w:t>).</w:t>
            </w:r>
          </w:p>
          <w:p w14:paraId="189C7428" w14:textId="77777777" w:rsidR="006F1EB4" w:rsidRPr="009915C1" w:rsidRDefault="006F1EB4" w:rsidP="00A81586">
            <w:r w:rsidRPr="009915C1">
              <w:rPr>
                <w:rtl/>
              </w:rPr>
              <w:t>ووافق الفريق الاستشاري لتقييس الاتصالات على هذا التقرير.</w:t>
            </w:r>
          </w:p>
        </w:tc>
      </w:tr>
      <w:tr w:rsidR="006F1EB4" w:rsidRPr="009915C1" w14:paraId="0883340A" w14:textId="77777777" w:rsidTr="00A81586">
        <w:tc>
          <w:tcPr>
            <w:tcW w:w="774" w:type="dxa"/>
          </w:tcPr>
          <w:p w14:paraId="1AFAB728" w14:textId="77777777" w:rsidR="006F1EB4" w:rsidRPr="009915C1" w:rsidRDefault="006F1EB4" w:rsidP="00A81586">
            <w:pPr>
              <w:rPr>
                <w:rtl/>
                <w:lang w:bidi="ar-EG"/>
              </w:rPr>
            </w:pPr>
            <w:r w:rsidRPr="009915C1">
              <w:rPr>
                <w:rtl/>
                <w:lang w:bidi="ar-EG"/>
              </w:rPr>
              <w:t>3.7</w:t>
            </w:r>
          </w:p>
        </w:tc>
        <w:tc>
          <w:tcPr>
            <w:tcW w:w="8865" w:type="dxa"/>
          </w:tcPr>
          <w:p w14:paraId="1F512EF5" w14:textId="7744625B" w:rsidR="006F1EB4" w:rsidRPr="009915C1" w:rsidRDefault="006F1EB4" w:rsidP="00A81586">
            <w:pPr>
              <w:rPr>
                <w:rtl/>
              </w:rPr>
            </w:pPr>
            <w:r w:rsidRPr="009915C1">
              <w:rPr>
                <w:rtl/>
              </w:rPr>
              <w:t xml:space="preserve">‏وأذن الفريق الاستشاري لتقييس الاتصالات أيضاً بالاجتماعات </w:t>
            </w:r>
            <w:r w:rsidRPr="00B37929">
              <w:rPr>
                <w:rFonts w:hint="cs"/>
                <w:rtl/>
              </w:rPr>
              <w:t>المرحلية</w:t>
            </w:r>
            <w:r w:rsidRPr="00B37929">
              <w:rPr>
                <w:rtl/>
              </w:rPr>
              <w:t xml:space="preserve"> </w:t>
            </w:r>
            <w:r w:rsidRPr="009915C1">
              <w:rPr>
                <w:rtl/>
              </w:rPr>
              <w:t xml:space="preserve">المقترحة لفريق </w:t>
            </w:r>
            <w:r w:rsidRPr="009915C1">
              <w:rPr>
                <w:rtl/>
                <w:cs/>
              </w:rPr>
              <w:t>المقرر المعني بالخطة الاستراتيجية والخطة التشغيلية</w:t>
            </w:r>
            <w:r w:rsidRPr="009915C1">
              <w:rPr>
                <w:rtl/>
              </w:rPr>
              <w:t xml:space="preserve"> ‏المدرجة في </w:t>
            </w:r>
            <w:hyperlink w:anchor="Annex_B" w:history="1">
              <w:r w:rsidRPr="009915C1">
                <w:rPr>
                  <w:rStyle w:val="Hyperlink"/>
                  <w:rtl/>
                </w:rPr>
                <w:t xml:space="preserve">الملحق </w:t>
              </w:r>
              <w:r w:rsidRPr="009915C1">
                <w:rPr>
                  <w:rStyle w:val="Hyperlink"/>
                  <w:cs/>
                </w:rPr>
                <w:t>‎</w:t>
              </w:r>
              <w:r w:rsidRPr="009915C1">
                <w:rPr>
                  <w:rStyle w:val="Hyperlink"/>
                </w:rPr>
                <w:t>B</w:t>
              </w:r>
            </w:hyperlink>
            <w:r w:rsidRPr="009915C1">
              <w:rPr>
                <w:rtl/>
              </w:rPr>
              <w:t>.</w:t>
            </w:r>
          </w:p>
        </w:tc>
      </w:tr>
    </w:tbl>
    <w:p w14:paraId="2C701E9A" w14:textId="77777777" w:rsidR="006F1EB4" w:rsidRPr="009915C1" w:rsidRDefault="006F1EB4" w:rsidP="006F1EB4">
      <w:pPr>
        <w:pStyle w:val="Heading1"/>
        <w:rPr>
          <w:lang w:bidi="ar-EG"/>
        </w:rPr>
      </w:pPr>
      <w:bookmarkStart w:id="45" w:name="_Toc177649177"/>
      <w:r w:rsidRPr="009915C1">
        <w:t>8</w:t>
      </w:r>
      <w:r w:rsidRPr="009915C1">
        <w:tab/>
      </w:r>
      <w:r w:rsidRPr="009915C1">
        <w:rPr>
          <w:rtl/>
        </w:rPr>
        <w:t xml:space="preserve">الجمعية العالمية لتقييس الاتصالات </w:t>
      </w:r>
      <w:r w:rsidRPr="009915C1">
        <w:rPr>
          <w:lang w:bidi="ar-EG"/>
        </w:rPr>
        <w:t>(WTSA)</w:t>
      </w:r>
      <w:bookmarkEnd w:id="43"/>
      <w:bookmarkEnd w:id="45"/>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7658F9" w:rsidRPr="009915C1" w14:paraId="29779175" w14:textId="77777777" w:rsidTr="00A81586">
        <w:tc>
          <w:tcPr>
            <w:tcW w:w="774" w:type="dxa"/>
          </w:tcPr>
          <w:p w14:paraId="6452D1E9" w14:textId="77777777" w:rsidR="007658F9" w:rsidRPr="009915C1" w:rsidRDefault="007658F9" w:rsidP="00A81586">
            <w:pPr>
              <w:rPr>
                <w:lang w:bidi="ar-EG"/>
              </w:rPr>
            </w:pPr>
            <w:r w:rsidRPr="009915C1">
              <w:rPr>
                <w:rtl/>
                <w:lang w:bidi="ar-EG"/>
              </w:rPr>
              <w:t>1.8</w:t>
            </w:r>
          </w:p>
        </w:tc>
        <w:tc>
          <w:tcPr>
            <w:tcW w:w="8865" w:type="dxa"/>
            <w:vMerge w:val="restart"/>
          </w:tcPr>
          <w:p w14:paraId="584BBAEC" w14:textId="77777777" w:rsidR="007658F9" w:rsidRPr="009915C1" w:rsidRDefault="007658F9" w:rsidP="00A81586">
            <w:pPr>
              <w:rPr>
                <w:rtl/>
              </w:rPr>
            </w:pPr>
            <w:r w:rsidRPr="009915C1">
              <w:rPr>
                <w:rtl/>
              </w:rPr>
              <w:t xml:space="preserve">‏قدمت الوثيقة </w:t>
            </w:r>
            <w:hyperlink r:id="rId30" w:history="1">
              <w:r w:rsidRPr="00334637">
                <w:rPr>
                  <w:rStyle w:val="Hyperlink"/>
                </w:rPr>
                <w:t>TD496</w:t>
              </w:r>
            </w:hyperlink>
            <w:r w:rsidRPr="009915C1">
              <w:rPr>
                <w:rtl/>
              </w:rPr>
              <w:t xml:space="preserve"> ‏خطة عمل الجمعية </w:t>
            </w:r>
            <w:r w:rsidRPr="009915C1">
              <w:rPr>
                <w:cs/>
              </w:rPr>
              <w:t>‎</w:t>
            </w:r>
            <w:r w:rsidRPr="009915C1">
              <w:t>WTSA-20</w:t>
            </w:r>
            <w:r w:rsidRPr="009915C1">
              <w:rPr>
                <w:rtl/>
              </w:rPr>
              <w:t xml:space="preserve"> ‏المحدَّثة من نسختها السابقة المقدمة إلى اجتماع الفريق الاستشاري لتقييس الاتصالات في يناير </w:t>
            </w:r>
            <w:r w:rsidRPr="009915C1">
              <w:rPr>
                <w:cs/>
              </w:rPr>
              <w:t>‎</w:t>
            </w:r>
            <w:r w:rsidRPr="009915C1">
              <w:t>2024</w:t>
            </w:r>
            <w:r w:rsidRPr="009915C1">
              <w:rPr>
                <w:rtl/>
              </w:rPr>
              <w:t xml:space="preserve">‏، وهي عبارة عن تقرير مفصل وكامل بشأن تنفيذ قرارات وآراء الجمعية العالمية لتقييس الاتصالات خلال فترة الدراسة </w:t>
            </w:r>
            <w:r w:rsidRPr="009915C1">
              <w:rPr>
                <w:cs/>
              </w:rPr>
              <w:t>‎</w:t>
            </w:r>
            <w:r w:rsidRPr="009915C1">
              <w:t>2024-2022</w:t>
            </w:r>
            <w:r w:rsidRPr="009915C1">
              <w:rPr>
                <w:rtl/>
              </w:rPr>
              <w:t>. ‏وجرى إعداد الخطة وتحديثها فيما يخص كل اجتماع من اجتماعات الفريق الاستشاري لتقييس الاتصالات خلال فترة الدراسة هذه.</w:t>
            </w:r>
          </w:p>
          <w:p w14:paraId="2C16D61C" w14:textId="77777777" w:rsidR="007658F9" w:rsidRPr="009915C1" w:rsidRDefault="007658F9" w:rsidP="00A81586">
            <w:pPr>
              <w:rPr>
                <w:highlight w:val="cyan"/>
                <w:rtl/>
              </w:rPr>
            </w:pPr>
            <w:r w:rsidRPr="009915C1">
              <w:rPr>
                <w:rtl/>
              </w:rPr>
              <w:t xml:space="preserve">‏واقترحت الوثيقة </w:t>
            </w:r>
            <w:hyperlink r:id="rId31">
              <w:r w:rsidRPr="009915C1">
                <w:rPr>
                  <w:rStyle w:val="Hyperlink"/>
                </w:rPr>
                <w:t>TD614</w:t>
              </w:r>
            </w:hyperlink>
            <w:r w:rsidRPr="009915C1">
              <w:rPr>
                <w:rtl/>
              </w:rPr>
              <w:t xml:space="preserve"> ‏التي أعدها مكتب تقييس الاتصالات تحديد أوجه </w:t>
            </w:r>
            <w:r>
              <w:rPr>
                <w:rFonts w:hint="cs"/>
                <w:rtl/>
              </w:rPr>
              <w:t>الارتباطات</w:t>
            </w:r>
            <w:r w:rsidRPr="009915C1">
              <w:rPr>
                <w:rtl/>
              </w:rPr>
              <w:t xml:space="preserve"> بين قرارات الجمعية العالمية لتقييس الاتصالات والمقترحات الإقليمية المقدمة إلى لجان أفرقة المقررين التابعة للفريق الاستشاري لتقييس الاتصالات والمعني بالتحول الرقمي المستدام/الجمعية العالمية لتقييس الاتصالات.</w:t>
            </w:r>
            <w:r w:rsidRPr="009915C1">
              <w:rPr>
                <w:cs/>
              </w:rPr>
              <w:t>‎</w:t>
            </w:r>
          </w:p>
          <w:p w14:paraId="6C4EE36C" w14:textId="0320C837" w:rsidR="007658F9" w:rsidRPr="009915C1" w:rsidRDefault="007658F9" w:rsidP="00A81586">
            <w:pPr>
              <w:rPr>
                <w:highlight w:val="cyan"/>
                <w:rtl/>
              </w:rPr>
            </w:pPr>
            <w:r w:rsidRPr="009915C1">
              <w:rPr>
                <w:rtl/>
              </w:rPr>
              <w:t>وأُخذ علم بهاتين الوثيقتين.</w:t>
            </w:r>
          </w:p>
        </w:tc>
      </w:tr>
      <w:tr w:rsidR="007658F9" w:rsidRPr="009915C1" w14:paraId="60A9AD0D" w14:textId="77777777" w:rsidTr="00A81586">
        <w:tc>
          <w:tcPr>
            <w:tcW w:w="774" w:type="dxa"/>
          </w:tcPr>
          <w:p w14:paraId="6B140CA5" w14:textId="13F52EBF" w:rsidR="007658F9" w:rsidRPr="009915C1" w:rsidRDefault="007658F9" w:rsidP="00A81586">
            <w:pPr>
              <w:rPr>
                <w:rtl/>
                <w:lang w:bidi="ar-EG"/>
              </w:rPr>
            </w:pPr>
          </w:p>
        </w:tc>
        <w:tc>
          <w:tcPr>
            <w:tcW w:w="8865" w:type="dxa"/>
            <w:vMerge/>
          </w:tcPr>
          <w:p w14:paraId="7B35F94B" w14:textId="6B941C84" w:rsidR="007658F9" w:rsidRPr="009915C1" w:rsidRDefault="007658F9" w:rsidP="00A81586">
            <w:pPr>
              <w:rPr>
                <w:rtl/>
              </w:rPr>
            </w:pPr>
          </w:p>
        </w:tc>
      </w:tr>
      <w:tr w:rsidR="007658F9" w:rsidRPr="009915C1" w14:paraId="62720284" w14:textId="77777777" w:rsidTr="00A81586">
        <w:tc>
          <w:tcPr>
            <w:tcW w:w="774" w:type="dxa"/>
          </w:tcPr>
          <w:p w14:paraId="29BF3E0F" w14:textId="0EA8C027" w:rsidR="007658F9" w:rsidRPr="009915C1" w:rsidRDefault="007658F9" w:rsidP="007658F9">
            <w:pPr>
              <w:rPr>
                <w:rtl/>
                <w:lang w:bidi="ar-EG"/>
              </w:rPr>
            </w:pPr>
            <w:r w:rsidRPr="009915C1">
              <w:rPr>
                <w:rtl/>
                <w:lang w:bidi="ar-EG"/>
              </w:rPr>
              <w:lastRenderedPageBreak/>
              <w:t>2.8</w:t>
            </w:r>
          </w:p>
        </w:tc>
        <w:tc>
          <w:tcPr>
            <w:tcW w:w="8865" w:type="dxa"/>
          </w:tcPr>
          <w:p w14:paraId="33A3E3D1" w14:textId="1C59F124" w:rsidR="00920652" w:rsidRPr="00920652" w:rsidRDefault="00920652" w:rsidP="00920652">
            <w:pPr>
              <w:keepNext/>
              <w:rPr>
                <w:lang w:val="en-GB" w:bidi="ar-EG"/>
              </w:rPr>
            </w:pPr>
            <w:r w:rsidRPr="00920652">
              <w:rPr>
                <w:rtl/>
                <w:lang w:bidi="ar-EG"/>
              </w:rPr>
              <w:t xml:space="preserve">جاء في الوثيقة </w:t>
            </w:r>
            <w:hyperlink r:id="rId32" w:history="1">
              <w:r w:rsidRPr="00920652">
                <w:rPr>
                  <w:rStyle w:val="Hyperlink"/>
                  <w:lang w:bidi="ar-EG"/>
                </w:rPr>
                <w:t>TD493R1</w:t>
              </w:r>
            </w:hyperlink>
            <w:r w:rsidRPr="00920652">
              <w:rPr>
                <w:rFonts w:hint="cs"/>
                <w:rtl/>
              </w:rPr>
              <w:t xml:space="preserve"> </w:t>
            </w:r>
            <w:r w:rsidRPr="00920652">
              <w:rPr>
                <w:rtl/>
              </w:rPr>
              <w:t xml:space="preserve">عرض يقدم تحديثات للتحضير للجمعية </w:t>
            </w:r>
            <w:r w:rsidRPr="00920652">
              <w:rPr>
                <w:lang w:bidi="ar-EG"/>
              </w:rPr>
              <w:t xml:space="preserve">WTSA-24 </w:t>
            </w:r>
            <w:r w:rsidRPr="00920652">
              <w:rPr>
                <w:rtl/>
              </w:rPr>
              <w:t xml:space="preserve">. وقدمت الوثيقة </w:t>
            </w:r>
            <w:hyperlink r:id="rId33" w:history="1">
              <w:r w:rsidRPr="00920652">
                <w:rPr>
                  <w:rStyle w:val="Hyperlink"/>
                  <w:lang w:bidi="ar-EG"/>
                </w:rPr>
                <w:t>TD615</w:t>
              </w:r>
            </w:hyperlink>
            <w:r w:rsidRPr="00920652">
              <w:rPr>
                <w:rtl/>
              </w:rPr>
              <w:t xml:space="preserve"> مشروع خطة إدارة الوقت للجمعية </w:t>
            </w:r>
            <w:r w:rsidRPr="00920652">
              <w:rPr>
                <w:lang w:bidi="ar-EG"/>
              </w:rPr>
              <w:t xml:space="preserve">WTSA-24 </w:t>
            </w:r>
            <w:r w:rsidRPr="00920652">
              <w:rPr>
                <w:rtl/>
              </w:rPr>
              <w:t>.</w:t>
            </w:r>
          </w:p>
          <w:p w14:paraId="28BC7F72" w14:textId="6BBBD8C5" w:rsidR="00A31098" w:rsidRPr="007658F9" w:rsidRDefault="00A31098" w:rsidP="00A31098">
            <w:pPr>
              <w:rPr>
                <w:highlight w:val="green"/>
                <w:rtl/>
                <w:lang w:bidi="ar-EG"/>
              </w:rPr>
            </w:pPr>
            <w:r w:rsidRPr="00A31098">
              <w:rPr>
                <w:rtl/>
              </w:rPr>
              <w:t>وأُخذ علم بهاتين الوثيقتين.</w:t>
            </w:r>
          </w:p>
        </w:tc>
      </w:tr>
      <w:tr w:rsidR="007658F9" w:rsidRPr="009915C1" w14:paraId="479B0138" w14:textId="77777777" w:rsidTr="00A81586">
        <w:tc>
          <w:tcPr>
            <w:tcW w:w="774" w:type="dxa"/>
          </w:tcPr>
          <w:p w14:paraId="6860C0D5" w14:textId="77777777" w:rsidR="007658F9" w:rsidRPr="009915C1" w:rsidRDefault="007658F9" w:rsidP="007658F9">
            <w:pPr>
              <w:rPr>
                <w:rtl/>
                <w:lang w:bidi="ar-EG"/>
              </w:rPr>
            </w:pPr>
            <w:r w:rsidRPr="009915C1">
              <w:rPr>
                <w:rtl/>
                <w:lang w:bidi="ar-EG"/>
              </w:rPr>
              <w:t>3.8</w:t>
            </w:r>
          </w:p>
        </w:tc>
        <w:tc>
          <w:tcPr>
            <w:tcW w:w="8865" w:type="dxa"/>
          </w:tcPr>
          <w:p w14:paraId="62D2A7E8" w14:textId="0E6C285E" w:rsidR="007658F9" w:rsidRPr="009915C1" w:rsidRDefault="007658F9" w:rsidP="007658F9">
            <w:pPr>
              <w:rPr>
                <w:rtl/>
              </w:rPr>
            </w:pPr>
            <w:r w:rsidRPr="009915C1">
              <w:rPr>
                <w:rtl/>
              </w:rPr>
              <w:t xml:space="preserve">قدمت الوثيقة </w:t>
            </w:r>
            <w:hyperlink r:id="rId34" w:history="1">
              <w:r w:rsidRPr="009915C1">
                <w:rPr>
                  <w:rStyle w:val="Hyperlink"/>
                </w:rPr>
                <w:t>TD554</w:t>
              </w:r>
            </w:hyperlink>
            <w:r w:rsidRPr="009915C1">
              <w:rPr>
                <w:rStyle w:val="Hyperlink"/>
              </w:rPr>
              <w:t>R1</w:t>
            </w:r>
            <w:r w:rsidRPr="009915C1">
              <w:rPr>
                <w:rtl/>
              </w:rPr>
              <w:t xml:space="preserve"> مشروع تقرير الاجتماع </w:t>
            </w:r>
            <w:r w:rsidR="00D55A56" w:rsidRPr="009915C1">
              <w:rPr>
                <w:rFonts w:hint="cs"/>
                <w:rtl/>
              </w:rPr>
              <w:t>الأق</w:t>
            </w:r>
            <w:r w:rsidR="00D55A56">
              <w:rPr>
                <w:rFonts w:hint="cs"/>
                <w:rtl/>
              </w:rPr>
              <w:t>ا</w:t>
            </w:r>
            <w:r w:rsidR="00D55A56" w:rsidRPr="009915C1">
              <w:rPr>
                <w:rFonts w:hint="cs"/>
                <w:rtl/>
              </w:rPr>
              <w:t>ليمي</w:t>
            </w:r>
            <w:r w:rsidRPr="009915C1">
              <w:rPr>
                <w:rtl/>
              </w:rPr>
              <w:t xml:space="preserve"> الثاني للتحضير للجمعية </w:t>
            </w:r>
            <w:r w:rsidRPr="009915C1">
              <w:rPr>
                <w:lang w:bidi="ar-EG"/>
              </w:rPr>
              <w:t>WTSA-24</w:t>
            </w:r>
            <w:r w:rsidRPr="009915C1">
              <w:rPr>
                <w:rtl/>
              </w:rPr>
              <w:t xml:space="preserve"> (اجتماع افتراضي، </w:t>
            </w:r>
            <w:r w:rsidRPr="009915C1">
              <w:t>25</w:t>
            </w:r>
            <w:r w:rsidRPr="009915C1">
              <w:rPr>
                <w:rtl/>
              </w:rPr>
              <w:t xml:space="preserve"> يوليو 2024، الساعة 13:00-16:00 بتوقيت جنيف).</w:t>
            </w:r>
          </w:p>
          <w:p w14:paraId="46806B23" w14:textId="77777777" w:rsidR="007658F9" w:rsidRPr="009915C1" w:rsidRDefault="007658F9" w:rsidP="007658F9">
            <w:pPr>
              <w:rPr>
                <w:rtl/>
              </w:rPr>
            </w:pPr>
            <w:r w:rsidRPr="009915C1">
              <w:rPr>
                <w:rtl/>
              </w:rPr>
              <w:t>وأُخذ علم بالوثيقة.</w:t>
            </w:r>
          </w:p>
        </w:tc>
      </w:tr>
      <w:tr w:rsidR="007658F9" w:rsidRPr="009915C1" w14:paraId="4F3F123B" w14:textId="77777777" w:rsidTr="00A81586">
        <w:tc>
          <w:tcPr>
            <w:tcW w:w="774" w:type="dxa"/>
          </w:tcPr>
          <w:p w14:paraId="208AA394" w14:textId="77777777" w:rsidR="007658F9" w:rsidRPr="009915C1" w:rsidRDefault="007658F9" w:rsidP="007658F9">
            <w:pPr>
              <w:rPr>
                <w:rtl/>
                <w:lang w:bidi="ar-EG"/>
              </w:rPr>
            </w:pPr>
            <w:r w:rsidRPr="009915C1">
              <w:rPr>
                <w:rtl/>
                <w:lang w:bidi="ar-EG"/>
              </w:rPr>
              <w:t>4.8</w:t>
            </w:r>
          </w:p>
        </w:tc>
        <w:tc>
          <w:tcPr>
            <w:tcW w:w="8865" w:type="dxa"/>
          </w:tcPr>
          <w:p w14:paraId="01B21D44" w14:textId="77777777" w:rsidR="007658F9" w:rsidRPr="009915C1" w:rsidRDefault="007658F9" w:rsidP="007658F9">
            <w:pPr>
              <w:rPr>
                <w:rtl/>
              </w:rPr>
            </w:pPr>
            <w:r w:rsidRPr="009915C1">
              <w:rPr>
                <w:rtl/>
              </w:rPr>
              <w:t xml:space="preserve">قدمت الوثيقة </w:t>
            </w:r>
            <w:hyperlink r:id="rId35">
              <w:r w:rsidRPr="009915C1">
                <w:rPr>
                  <w:rStyle w:val="Hyperlink"/>
                </w:rPr>
                <w:t>TD551R1</w:t>
              </w:r>
            </w:hyperlink>
            <w:r w:rsidRPr="009915C1">
              <w:rPr>
                <w:rtl/>
              </w:rPr>
              <w:t xml:space="preserve"> تحديثاً لحالة الاجتماعات التحضيرية للجمعية </w:t>
            </w:r>
            <w:r w:rsidRPr="009915C1">
              <w:rPr>
                <w:lang w:bidi="ar-EG"/>
              </w:rPr>
              <w:t>WTSA-24</w:t>
            </w:r>
            <w:r w:rsidRPr="009915C1">
              <w:rPr>
                <w:rtl/>
              </w:rPr>
              <w:t xml:space="preserve"> حتى 10 يناير 2024.</w:t>
            </w:r>
          </w:p>
          <w:p w14:paraId="29196B88" w14:textId="77777777" w:rsidR="007658F9" w:rsidRPr="009915C1" w:rsidRDefault="007658F9" w:rsidP="007658F9">
            <w:pPr>
              <w:rPr>
                <w:rtl/>
                <w:lang w:bidi="ar-EG"/>
              </w:rPr>
            </w:pPr>
            <w:r w:rsidRPr="009915C1">
              <w:rPr>
                <w:rtl/>
              </w:rPr>
              <w:t>وأُخذ علم بالوثيقة.</w:t>
            </w:r>
          </w:p>
        </w:tc>
      </w:tr>
      <w:tr w:rsidR="007658F9" w:rsidRPr="009915C1" w14:paraId="35123EE6" w14:textId="77777777" w:rsidTr="00A81586">
        <w:tc>
          <w:tcPr>
            <w:tcW w:w="774" w:type="dxa"/>
          </w:tcPr>
          <w:p w14:paraId="41AB3966" w14:textId="77777777" w:rsidR="007658F9" w:rsidRPr="009915C1" w:rsidRDefault="007658F9" w:rsidP="007658F9">
            <w:pPr>
              <w:rPr>
                <w:rtl/>
                <w:lang w:bidi="ar-EG"/>
              </w:rPr>
            </w:pPr>
            <w:r w:rsidRPr="009915C1">
              <w:rPr>
                <w:rtl/>
                <w:lang w:bidi="ar-EG"/>
              </w:rPr>
              <w:t>5.8</w:t>
            </w:r>
          </w:p>
        </w:tc>
        <w:tc>
          <w:tcPr>
            <w:tcW w:w="8865" w:type="dxa"/>
          </w:tcPr>
          <w:p w14:paraId="60C5E155" w14:textId="77777777" w:rsidR="007658F9" w:rsidRPr="009915C1" w:rsidRDefault="007658F9" w:rsidP="007658F9">
            <w:pPr>
              <w:rPr>
                <w:rtl/>
              </w:rPr>
            </w:pPr>
            <w:r w:rsidRPr="009915C1">
              <w:rPr>
                <w:rtl/>
              </w:rPr>
              <w:t xml:space="preserve">قدمت الوثيقة </w:t>
            </w:r>
            <w:hyperlink r:id="rId36" w:history="1">
              <w:r w:rsidRPr="009915C1">
                <w:rPr>
                  <w:rStyle w:val="Hyperlink"/>
                </w:rPr>
                <w:t>TD550</w:t>
              </w:r>
            </w:hyperlink>
            <w:r w:rsidRPr="009915C1">
              <w:rPr>
                <w:rtl/>
              </w:rPr>
              <w:t xml:space="preserve"> معلومات محدثة بشأن خطط التنسيق الأقاليمي للجمعية </w:t>
            </w:r>
            <w:r w:rsidRPr="009915C1">
              <w:rPr>
                <w:lang w:bidi="ar-EG"/>
              </w:rPr>
              <w:t>WTSA-24</w:t>
            </w:r>
            <w:r w:rsidRPr="009915C1">
              <w:rPr>
                <w:rtl/>
              </w:rPr>
              <w:t>.</w:t>
            </w:r>
          </w:p>
          <w:p w14:paraId="22626D92" w14:textId="77777777" w:rsidR="007658F9" w:rsidRPr="009915C1" w:rsidRDefault="007658F9" w:rsidP="007658F9">
            <w:pPr>
              <w:rPr>
                <w:rtl/>
              </w:rPr>
            </w:pPr>
            <w:r w:rsidRPr="009915C1">
              <w:rPr>
                <w:rtl/>
              </w:rPr>
              <w:t>وأُخذ علم بالوثيقة.</w:t>
            </w:r>
          </w:p>
        </w:tc>
      </w:tr>
      <w:tr w:rsidR="007658F9" w:rsidRPr="009915C1" w14:paraId="18BEC113" w14:textId="77777777" w:rsidTr="00A81586">
        <w:tc>
          <w:tcPr>
            <w:tcW w:w="774" w:type="dxa"/>
          </w:tcPr>
          <w:p w14:paraId="1803D4A0" w14:textId="77777777" w:rsidR="007658F9" w:rsidRPr="009915C1" w:rsidRDefault="007658F9" w:rsidP="007658F9">
            <w:pPr>
              <w:rPr>
                <w:rtl/>
                <w:lang w:bidi="ar-EG"/>
              </w:rPr>
            </w:pPr>
            <w:r w:rsidRPr="009915C1">
              <w:rPr>
                <w:rtl/>
                <w:lang w:bidi="ar-EG"/>
              </w:rPr>
              <w:t>6.8</w:t>
            </w:r>
          </w:p>
        </w:tc>
        <w:tc>
          <w:tcPr>
            <w:tcW w:w="8865" w:type="dxa"/>
          </w:tcPr>
          <w:p w14:paraId="6600B425" w14:textId="77777777" w:rsidR="007658F9" w:rsidRPr="009915C1" w:rsidRDefault="007658F9" w:rsidP="007658F9">
            <w:pPr>
              <w:rPr>
                <w:rtl/>
              </w:rPr>
            </w:pPr>
            <w:r w:rsidRPr="009915C1">
              <w:rPr>
                <w:rtl/>
              </w:rPr>
              <w:t xml:space="preserve">قدمت الوثيقة </w:t>
            </w:r>
            <w:hyperlink r:id="rId37" w:history="1">
              <w:r w:rsidRPr="009915C1">
                <w:rPr>
                  <w:rStyle w:val="Hyperlink"/>
                  <w:rFonts w:eastAsiaTheme="majorEastAsia"/>
                </w:rPr>
                <w:t>TD</w:t>
              </w:r>
              <w:r w:rsidRPr="009915C1">
                <w:rPr>
                  <w:rStyle w:val="Hyperlink"/>
                </w:rPr>
                <w:t>659</w:t>
              </w:r>
            </w:hyperlink>
            <w:r w:rsidRPr="009915C1">
              <w:rPr>
                <w:rtl/>
              </w:rPr>
              <w:t xml:space="preserve"> قائمة بالرؤساء/نواب الرؤساء الذين تخلفوا عن المشاركة في نصف الاجتماعات على الأقل خلال فترة الدراسة 2022-2024.</w:t>
            </w:r>
          </w:p>
          <w:p w14:paraId="440BEE38" w14:textId="77777777" w:rsidR="007658F9" w:rsidRPr="009915C1" w:rsidRDefault="007658F9" w:rsidP="007658F9">
            <w:pPr>
              <w:rPr>
                <w:rtl/>
              </w:rPr>
            </w:pPr>
            <w:r w:rsidRPr="009915C1">
              <w:rPr>
                <w:rtl/>
              </w:rPr>
              <w:t>وأُخذ علم بالوثيقة.</w:t>
            </w:r>
          </w:p>
        </w:tc>
      </w:tr>
      <w:tr w:rsidR="007658F9" w:rsidRPr="009915C1" w14:paraId="07F5058A" w14:textId="77777777" w:rsidTr="00A81586">
        <w:tc>
          <w:tcPr>
            <w:tcW w:w="774" w:type="dxa"/>
          </w:tcPr>
          <w:p w14:paraId="6901AA80" w14:textId="77777777" w:rsidR="007658F9" w:rsidRPr="009915C1" w:rsidRDefault="007658F9" w:rsidP="007658F9">
            <w:pPr>
              <w:rPr>
                <w:rtl/>
                <w:lang w:bidi="ar-EG"/>
              </w:rPr>
            </w:pPr>
            <w:r w:rsidRPr="009915C1">
              <w:rPr>
                <w:rtl/>
                <w:lang w:bidi="ar-EG"/>
              </w:rPr>
              <w:t>7.8</w:t>
            </w:r>
          </w:p>
        </w:tc>
        <w:tc>
          <w:tcPr>
            <w:tcW w:w="8865" w:type="dxa"/>
          </w:tcPr>
          <w:p w14:paraId="7FF6DDF7" w14:textId="77777777" w:rsidR="007658F9" w:rsidRPr="009915C1" w:rsidRDefault="007658F9" w:rsidP="007658F9">
            <w:pPr>
              <w:rPr>
                <w:rtl/>
              </w:rPr>
            </w:pPr>
            <w:r w:rsidRPr="009915C1">
              <w:rPr>
                <w:rtl/>
              </w:rPr>
              <w:t xml:space="preserve">قدمت الوثيقة </w:t>
            </w:r>
            <w:hyperlink r:id="rId38" w:history="1">
              <w:r w:rsidRPr="009915C1">
                <w:rPr>
                  <w:rStyle w:val="Hyperlink"/>
                  <w:rFonts w:eastAsiaTheme="majorEastAsia"/>
                </w:rPr>
                <w:t>TD</w:t>
              </w:r>
              <w:r w:rsidRPr="009915C1">
                <w:rPr>
                  <w:rStyle w:val="Hyperlink"/>
                </w:rPr>
                <w:t>660</w:t>
              </w:r>
            </w:hyperlink>
            <w:r w:rsidRPr="009915C1">
              <w:rPr>
                <w:rStyle w:val="Hyperlink"/>
              </w:rPr>
              <w:t>R1</w:t>
            </w:r>
            <w:r w:rsidRPr="00DC1A26">
              <w:rPr>
                <w:rtl/>
              </w:rPr>
              <w:t xml:space="preserve"> </w:t>
            </w:r>
            <w:r w:rsidRPr="009915C1">
              <w:rPr>
                <w:rtl/>
              </w:rPr>
              <w:t xml:space="preserve">قوائم برؤساء ونواب رؤساء لجان دراسات قطاع تقييس الاتصالات، والفريق الاستشاري لتقييس الاتصالات ولجنة التقييس المعنية بالمفردات، فضلاً عن مدة ولايتهم. وتوضح كذلك ما إذا كانوا قد بلغوا الحد الأقصى لفترة ولايتهم في الجمعية </w:t>
            </w:r>
            <w:r w:rsidRPr="009915C1">
              <w:t>WTSA-24</w:t>
            </w:r>
            <w:r w:rsidRPr="009915C1">
              <w:rPr>
                <w:rtl/>
              </w:rPr>
              <w:t>.</w:t>
            </w:r>
          </w:p>
          <w:p w14:paraId="3CAE5B65" w14:textId="77777777" w:rsidR="007658F9" w:rsidRPr="00334637" w:rsidRDefault="007658F9" w:rsidP="007658F9">
            <w:pPr>
              <w:rPr>
                <w:lang w:val="en-GB"/>
              </w:rPr>
            </w:pPr>
            <w:r w:rsidRPr="009915C1">
              <w:rPr>
                <w:rtl/>
              </w:rPr>
              <w:t>وأُخذ علم بالوثيقة.</w:t>
            </w:r>
          </w:p>
        </w:tc>
      </w:tr>
    </w:tbl>
    <w:p w14:paraId="5DE23C6C" w14:textId="77777777" w:rsidR="006F1EB4" w:rsidRPr="009915C1" w:rsidRDefault="006F1EB4" w:rsidP="006F1EB4">
      <w:pPr>
        <w:pStyle w:val="Heading1"/>
        <w:rPr>
          <w:lang w:bidi="ar-EG"/>
        </w:rPr>
      </w:pPr>
      <w:bookmarkStart w:id="46" w:name="_Toc127194403"/>
      <w:bookmarkStart w:id="47" w:name="_Toc162251155"/>
      <w:bookmarkStart w:id="48" w:name="_Toc177649178"/>
      <w:r w:rsidRPr="009915C1">
        <w:t>9</w:t>
      </w:r>
      <w:r w:rsidRPr="009915C1">
        <w:rPr>
          <w:rtl/>
        </w:rPr>
        <w:tab/>
        <w:t>شبكة المرأة في قطاع تقييس الاتصالات (</w:t>
      </w:r>
      <w:r w:rsidRPr="009915C1">
        <w:rPr>
          <w:lang w:bidi="ar-EG"/>
        </w:rPr>
        <w:t>NoW</w:t>
      </w:r>
      <w:r w:rsidRPr="009915C1">
        <w:rPr>
          <w:rtl/>
        </w:rPr>
        <w:t>)</w:t>
      </w:r>
      <w:bookmarkEnd w:id="46"/>
      <w:bookmarkEnd w:id="47"/>
      <w:bookmarkEnd w:id="48"/>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6E2A9965" w14:textId="77777777" w:rsidTr="00A81586">
        <w:tc>
          <w:tcPr>
            <w:tcW w:w="774" w:type="dxa"/>
          </w:tcPr>
          <w:p w14:paraId="4B34EB67" w14:textId="77777777" w:rsidR="006F1EB4" w:rsidRPr="009915C1" w:rsidRDefault="006F1EB4" w:rsidP="00A81586">
            <w:pPr>
              <w:rPr>
                <w:rtl/>
                <w:lang w:bidi="ar-EG"/>
              </w:rPr>
            </w:pPr>
            <w:r w:rsidRPr="009915C1">
              <w:rPr>
                <w:rtl/>
                <w:lang w:bidi="ar-EG"/>
              </w:rPr>
              <w:t>1.9</w:t>
            </w:r>
          </w:p>
        </w:tc>
        <w:tc>
          <w:tcPr>
            <w:tcW w:w="8865" w:type="dxa"/>
          </w:tcPr>
          <w:p w14:paraId="4837A509" w14:textId="77777777" w:rsidR="006F1EB4" w:rsidRPr="009915C1" w:rsidRDefault="006F1EB4" w:rsidP="00A81586">
            <w:pPr>
              <w:rPr>
                <w:rtl/>
                <w:lang w:val="en-GB"/>
              </w:rPr>
            </w:pPr>
            <w:r w:rsidRPr="009915C1">
              <w:rPr>
                <w:rtl/>
              </w:rPr>
              <w:t xml:space="preserve">قدمت الوثيقة </w:t>
            </w:r>
            <w:hyperlink r:id="rId39" w:history="1">
              <w:r w:rsidRPr="009915C1">
                <w:rPr>
                  <w:rStyle w:val="Hyperlink"/>
                </w:rPr>
                <w:t>TD556</w:t>
              </w:r>
            </w:hyperlink>
            <w:r w:rsidRPr="009915C1">
              <w:rPr>
                <w:rStyle w:val="Hyperlink"/>
              </w:rPr>
              <w:t>R1</w:t>
            </w:r>
            <w:r w:rsidRPr="00DC1A26">
              <w:rPr>
                <w:rtl/>
              </w:rPr>
              <w:t xml:space="preserve"> </w:t>
            </w:r>
            <w:r w:rsidRPr="009915C1">
              <w:rPr>
                <w:rtl/>
              </w:rPr>
              <w:t xml:space="preserve">لمحة عامة عن شبكة المرأة في أنشطة قطاع تقييس الاتصالات من يناير 2024 إلى يوليو 2024، ولمحة عامة عن التقدم المحرز في حملة شبكة </w:t>
            </w:r>
            <w:r w:rsidRPr="009915C1">
              <w:t>NOW4WTSA24</w:t>
            </w:r>
            <w:r w:rsidRPr="009915C1">
              <w:rPr>
                <w:rtl/>
              </w:rPr>
              <w:t xml:space="preserve"> للجمعية </w:t>
            </w:r>
            <w:r w:rsidRPr="009915C1">
              <w:t>WTSA-24</w:t>
            </w:r>
            <w:r w:rsidRPr="009915C1">
              <w:rPr>
                <w:rtl/>
              </w:rPr>
              <w:t xml:space="preserve"> التي تنادي بالمساواة بين الجنسين، بما في ذلك تحديثات عن الأنشطة المقبلة.</w:t>
            </w:r>
          </w:p>
          <w:p w14:paraId="19C32336" w14:textId="77777777" w:rsidR="006F1EB4" w:rsidRPr="009915C1" w:rsidRDefault="006F1EB4" w:rsidP="00A81586">
            <w:pPr>
              <w:rPr>
                <w:rtl/>
                <w:lang w:bidi="ar-EG"/>
              </w:rPr>
            </w:pPr>
            <w:r w:rsidRPr="009915C1">
              <w:rPr>
                <w:rtl/>
              </w:rPr>
              <w:t>وأُخذ علم بالوثيقة.</w:t>
            </w:r>
          </w:p>
        </w:tc>
      </w:tr>
    </w:tbl>
    <w:p w14:paraId="734B9C2B" w14:textId="5B85E2C8" w:rsidR="006F1EB4" w:rsidRPr="009915C1" w:rsidRDefault="006F1EB4" w:rsidP="006F1EB4">
      <w:pPr>
        <w:pStyle w:val="Heading1"/>
        <w:rPr>
          <w:rtl/>
          <w:lang w:val="en-GB"/>
        </w:rPr>
      </w:pPr>
      <w:bookmarkStart w:id="49" w:name="_Toc127194404"/>
      <w:bookmarkStart w:id="50" w:name="_Toc162251156"/>
      <w:bookmarkStart w:id="51" w:name="_Toc177649179"/>
      <w:r w:rsidRPr="009915C1">
        <w:rPr>
          <w:rtl/>
        </w:rPr>
        <w:t>10</w:t>
      </w:r>
      <w:r w:rsidRPr="009915C1">
        <w:rPr>
          <w:rtl/>
        </w:rPr>
        <w:tab/>
      </w:r>
      <w:bookmarkEnd w:id="49"/>
      <w:bookmarkEnd w:id="50"/>
      <w:r w:rsidRPr="009915C1">
        <w:rPr>
          <w:rtl/>
          <w:lang w:val="en-GB"/>
        </w:rPr>
        <w:t xml:space="preserve">الموافقة عن طريق عملية الموافقة التقليدية (التوصيات </w:t>
      </w:r>
      <w:r w:rsidRPr="009915C1">
        <w:rPr>
          <w:szCs w:val="24"/>
          <w:rtl/>
        </w:rPr>
        <w:t>ITU-T A.7 و</w:t>
      </w:r>
      <w:r w:rsidR="00DC1A26">
        <w:rPr>
          <w:szCs w:val="24"/>
        </w:rPr>
        <w:t>ITU</w:t>
      </w:r>
      <w:r w:rsidR="00DC1A26">
        <w:rPr>
          <w:szCs w:val="24"/>
        </w:rPr>
        <w:noBreakHyphen/>
        <w:t>T A.18</w:t>
      </w:r>
      <w:r w:rsidRPr="009915C1">
        <w:rPr>
          <w:szCs w:val="24"/>
          <w:rtl/>
        </w:rPr>
        <w:t xml:space="preserve"> و</w:t>
      </w:r>
      <w:r w:rsidR="00DC1A26">
        <w:rPr>
          <w:szCs w:val="24"/>
        </w:rPr>
        <w:t>ITU</w:t>
      </w:r>
      <w:r w:rsidR="00DC1A26">
        <w:rPr>
          <w:szCs w:val="24"/>
        </w:rPr>
        <w:noBreakHyphen/>
        <w:t>T A.24</w:t>
      </w:r>
      <w:r w:rsidRPr="009915C1">
        <w:rPr>
          <w:szCs w:val="24"/>
          <w:rtl/>
        </w:rPr>
        <w:t>)</w:t>
      </w:r>
      <w:bookmarkEnd w:id="51"/>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3E47D433" w14:textId="77777777" w:rsidTr="00A81586">
        <w:tc>
          <w:tcPr>
            <w:tcW w:w="774" w:type="dxa"/>
          </w:tcPr>
          <w:p w14:paraId="36B30DCA" w14:textId="77777777" w:rsidR="006F1EB4" w:rsidRPr="009915C1" w:rsidRDefault="006F1EB4" w:rsidP="00A81586">
            <w:pPr>
              <w:rPr>
                <w:rtl/>
                <w:lang w:bidi="ar-EG"/>
              </w:rPr>
            </w:pPr>
            <w:r w:rsidRPr="009915C1">
              <w:rPr>
                <w:lang w:bidi="ar-EG"/>
              </w:rPr>
              <w:t>1.10</w:t>
            </w:r>
          </w:p>
        </w:tc>
        <w:tc>
          <w:tcPr>
            <w:tcW w:w="8865" w:type="dxa"/>
          </w:tcPr>
          <w:p w14:paraId="0E24D514" w14:textId="09F0C4FE" w:rsidR="006F1EB4" w:rsidRPr="009915C1" w:rsidRDefault="006F1EB4" w:rsidP="00A81586">
            <w:pPr>
              <w:rPr>
                <w:rtl/>
              </w:rPr>
            </w:pPr>
            <w:r w:rsidRPr="009915C1">
              <w:rPr>
                <w:rtl/>
              </w:rPr>
              <w:t xml:space="preserve">أظهرت الوثيقة </w:t>
            </w:r>
            <w:hyperlink r:id="rId40" w:history="1">
              <w:r w:rsidR="003061E1" w:rsidRPr="000017F9">
                <w:rPr>
                  <w:rStyle w:val="Hyperlink"/>
                </w:rPr>
                <w:t>TD501</w:t>
              </w:r>
            </w:hyperlink>
            <w:r w:rsidRPr="009915C1">
              <w:rPr>
                <w:rtl/>
              </w:rPr>
              <w:t xml:space="preserve"> نتائج المشاورات مع الدول الأعضاء المتعلقة بالرسالة المعممة 203 الصادرة عن</w:t>
            </w:r>
            <w:r>
              <w:rPr>
                <w:rFonts w:hint="cs"/>
                <w:rtl/>
              </w:rPr>
              <w:t> </w:t>
            </w:r>
            <w:r w:rsidRPr="009915C1">
              <w:rPr>
                <w:rtl/>
              </w:rPr>
              <w:t>مكتب تقييس الاتصالات:</w:t>
            </w:r>
          </w:p>
          <w:p w14:paraId="360F19D0" w14:textId="2E23F4CD" w:rsidR="006F1EB4" w:rsidRPr="00FD39AD" w:rsidRDefault="006F1EB4" w:rsidP="00A81586">
            <w:pPr>
              <w:rPr>
                <w:spacing w:val="-4"/>
                <w:rtl/>
              </w:rPr>
            </w:pPr>
            <w:r w:rsidRPr="00FD39AD">
              <w:rPr>
                <w:spacing w:val="-4"/>
                <w:rtl/>
              </w:rPr>
              <w:t xml:space="preserve">استجابت سبع دول أعضاء (بالنسبة </w:t>
            </w:r>
            <w:r w:rsidR="00FD39AD" w:rsidRPr="00FD39AD">
              <w:rPr>
                <w:rFonts w:hint="cs"/>
                <w:spacing w:val="-4"/>
                <w:rtl/>
              </w:rPr>
              <w:t>للتوصيتين</w:t>
            </w:r>
            <w:r w:rsidRPr="00FD39AD">
              <w:rPr>
                <w:spacing w:val="-4"/>
                <w:rtl/>
              </w:rPr>
              <w:t xml:space="preserve"> A.7 وA.18) وست دول (بالنسبة </w:t>
            </w:r>
            <w:r w:rsidR="00FD39AD" w:rsidRPr="00FD39AD">
              <w:rPr>
                <w:rFonts w:hint="cs"/>
                <w:spacing w:val="-4"/>
                <w:rtl/>
              </w:rPr>
              <w:t>للتوصية</w:t>
            </w:r>
            <w:r w:rsidRPr="00FD39AD">
              <w:rPr>
                <w:spacing w:val="-4"/>
                <w:rtl/>
              </w:rPr>
              <w:t xml:space="preserve"> A.24) بالموافقة على الإذن للفريق </w:t>
            </w:r>
            <w:r w:rsidRPr="00FD39AD">
              <w:rPr>
                <w:spacing w:val="-4"/>
              </w:rPr>
              <w:t>TSAG</w:t>
            </w:r>
            <w:r w:rsidRPr="00FD39AD">
              <w:rPr>
                <w:spacing w:val="-4"/>
                <w:rtl/>
              </w:rPr>
              <w:t xml:space="preserve"> بالمضي قدماً في الموافقة؛ في حين قدمت دولة عضو واحدة (الولايات المتحدة الأمريكية) تعليقاً.</w:t>
            </w:r>
          </w:p>
          <w:p w14:paraId="7C5E0737" w14:textId="77777777" w:rsidR="006F1EB4" w:rsidRPr="009915C1" w:rsidRDefault="006F1EB4" w:rsidP="00A81586">
            <w:pPr>
              <w:rPr>
                <w:rtl/>
              </w:rPr>
            </w:pPr>
            <w:r w:rsidRPr="009915C1">
              <w:rPr>
                <w:rtl/>
              </w:rPr>
              <w:t xml:space="preserve">ولاحظ الفريق </w:t>
            </w:r>
            <w:r w:rsidRPr="009915C1">
              <w:t>TSAG</w:t>
            </w:r>
            <w:r w:rsidRPr="009915C1">
              <w:rPr>
                <w:rtl/>
              </w:rPr>
              <w:t xml:space="preserve"> أنه يمكنه المضي قدماً في النظر في الموافقة</w:t>
            </w:r>
            <w:r w:rsidRPr="009915C1">
              <w:t>.</w:t>
            </w:r>
          </w:p>
        </w:tc>
      </w:tr>
      <w:tr w:rsidR="006F1EB4" w:rsidRPr="009915C1" w14:paraId="5535C2B7" w14:textId="77777777" w:rsidTr="00A81586">
        <w:tc>
          <w:tcPr>
            <w:tcW w:w="774" w:type="dxa"/>
          </w:tcPr>
          <w:p w14:paraId="64A46EE2" w14:textId="77777777" w:rsidR="006F1EB4" w:rsidRPr="009915C1" w:rsidRDefault="006F1EB4" w:rsidP="00A81586">
            <w:pPr>
              <w:rPr>
                <w:rtl/>
                <w:lang w:bidi="ar-EG"/>
              </w:rPr>
            </w:pPr>
            <w:r w:rsidRPr="009915C1">
              <w:rPr>
                <w:rtl/>
                <w:lang w:bidi="ar-EG"/>
              </w:rPr>
              <w:t>2.10</w:t>
            </w:r>
          </w:p>
        </w:tc>
        <w:tc>
          <w:tcPr>
            <w:tcW w:w="8865" w:type="dxa"/>
          </w:tcPr>
          <w:p w14:paraId="133EC373" w14:textId="77777777" w:rsidR="006F1EB4" w:rsidRPr="009915C1" w:rsidRDefault="006F1EB4" w:rsidP="00A81586">
            <w:pPr>
              <w:rPr>
                <w:rtl/>
              </w:rPr>
            </w:pPr>
            <w:r w:rsidRPr="009915C1">
              <w:rPr>
                <w:rtl/>
              </w:rPr>
              <w:t xml:space="preserve">وافق الفريق </w:t>
            </w:r>
            <w:r w:rsidRPr="009915C1">
              <w:t>TSAG</w:t>
            </w:r>
            <w:r w:rsidRPr="009915C1">
              <w:rPr>
                <w:rtl/>
              </w:rPr>
              <w:t xml:space="preserve"> على النص التالي في الجلسة العامة الافتتاحية:</w:t>
            </w:r>
          </w:p>
          <w:p w14:paraId="69DCC31B" w14:textId="77777777" w:rsidR="006F1EB4" w:rsidRPr="00F54C4F" w:rsidRDefault="006F1EB4" w:rsidP="00A81586">
            <w:pPr>
              <w:pStyle w:val="enumlev1"/>
              <w:rPr>
                <w:rtl/>
              </w:rPr>
            </w:pPr>
            <w:bookmarkStart w:id="52" w:name="_Hlk116318639"/>
            <w:r w:rsidRPr="009915C1">
              <w:sym w:font="Symbol" w:char="F0B7"/>
            </w:r>
            <w:bookmarkEnd w:id="52"/>
            <w:r w:rsidRPr="009915C1">
              <w:rPr>
                <w:rtl/>
              </w:rPr>
              <w:tab/>
              <w:t xml:space="preserve">التوصية </w:t>
            </w:r>
            <w:r w:rsidRPr="009915C1">
              <w:t>ITU-T A.18</w:t>
            </w:r>
            <w:r w:rsidRPr="009915C1">
              <w:rPr>
                <w:rtl/>
              </w:rPr>
              <w:t xml:space="preserve"> (</w:t>
            </w:r>
            <w:r w:rsidRPr="009915C1">
              <w:t>A.JCA</w:t>
            </w:r>
            <w:r w:rsidRPr="009915C1">
              <w:rPr>
                <w:rtl/>
              </w:rPr>
              <w:t xml:space="preserve"> سابقاً) المعنونة "أنشطة التنسيق المشتركة: إنشاء أنشطة التنسيق المشتركة وإجراءات عملها"</w:t>
            </w:r>
          </w:p>
        </w:tc>
      </w:tr>
      <w:tr w:rsidR="006F1EB4" w:rsidRPr="009915C1" w14:paraId="7DD4AE1A" w14:textId="77777777" w:rsidTr="00A81586">
        <w:tc>
          <w:tcPr>
            <w:tcW w:w="774" w:type="dxa"/>
          </w:tcPr>
          <w:p w14:paraId="0A7BD381" w14:textId="77777777" w:rsidR="006F1EB4" w:rsidRPr="009915C1" w:rsidRDefault="006F1EB4" w:rsidP="00A81586">
            <w:pPr>
              <w:rPr>
                <w:rtl/>
                <w:lang w:bidi="ar-EG"/>
              </w:rPr>
            </w:pPr>
            <w:r w:rsidRPr="009915C1">
              <w:rPr>
                <w:rtl/>
                <w:lang w:bidi="ar-EG"/>
              </w:rPr>
              <w:t>3.10</w:t>
            </w:r>
          </w:p>
        </w:tc>
        <w:tc>
          <w:tcPr>
            <w:tcW w:w="8865" w:type="dxa"/>
          </w:tcPr>
          <w:p w14:paraId="4B6DBA5A" w14:textId="77777777" w:rsidR="006F1EB4" w:rsidRPr="009915C1" w:rsidRDefault="006F1EB4" w:rsidP="00A81586">
            <w:pPr>
              <w:rPr>
                <w:rtl/>
              </w:rPr>
            </w:pPr>
            <w:r w:rsidRPr="009915C1">
              <w:rPr>
                <w:rtl/>
              </w:rPr>
              <w:t xml:space="preserve">وافق الفريق </w:t>
            </w:r>
            <w:r w:rsidRPr="009915C1">
              <w:t>TSAG</w:t>
            </w:r>
            <w:r w:rsidRPr="009915C1">
              <w:rPr>
                <w:rtl/>
              </w:rPr>
              <w:t xml:space="preserve"> على النصوص التالية في الجلسة العامة الختامية:</w:t>
            </w:r>
          </w:p>
          <w:p w14:paraId="4B92FB44" w14:textId="77777777" w:rsidR="006F1EB4" w:rsidRPr="009915C1" w:rsidRDefault="006F1EB4" w:rsidP="00A81586">
            <w:pPr>
              <w:pStyle w:val="enumlev1"/>
              <w:rPr>
                <w:rtl/>
              </w:rPr>
            </w:pPr>
            <w:r w:rsidRPr="009915C1">
              <w:sym w:font="Symbol" w:char="F0B7"/>
            </w:r>
            <w:r w:rsidRPr="009915C1">
              <w:rPr>
                <w:rtl/>
              </w:rPr>
              <w:tab/>
              <w:t xml:space="preserve">التوصية </w:t>
            </w:r>
            <w:r w:rsidRPr="009915C1">
              <w:t>ITU-T A.7</w:t>
            </w:r>
            <w:r w:rsidRPr="009915C1">
              <w:rPr>
                <w:rtl/>
              </w:rPr>
              <w:t xml:space="preserve"> المعنونة "الأفرقة المتخصصة: إنشاء الأفرقة المتخصصة وإجراءات عملها"</w:t>
            </w:r>
          </w:p>
          <w:p w14:paraId="60BE411C" w14:textId="77777777" w:rsidR="006F1EB4" w:rsidRPr="009915C1" w:rsidRDefault="006F1EB4" w:rsidP="00A81586">
            <w:pPr>
              <w:pStyle w:val="enumlev1"/>
              <w:rPr>
                <w:rtl/>
              </w:rPr>
            </w:pPr>
            <w:r w:rsidRPr="009915C1">
              <w:sym w:font="Symbol" w:char="F0B7"/>
            </w:r>
            <w:r w:rsidRPr="009915C1">
              <w:rPr>
                <w:rtl/>
              </w:rPr>
              <w:tab/>
              <w:t xml:space="preserve">التوصية </w:t>
            </w:r>
            <w:r w:rsidRPr="009915C1">
              <w:t>ITU-T A.24</w:t>
            </w:r>
            <w:r w:rsidRPr="009915C1">
              <w:rPr>
                <w:rtl/>
              </w:rPr>
              <w:t xml:space="preserve"> المعنونة "التعاون وتبادل المعلومات مع منظمات أخرى"</w:t>
            </w:r>
          </w:p>
        </w:tc>
      </w:tr>
    </w:tbl>
    <w:p w14:paraId="632820F7" w14:textId="77777777" w:rsidR="006F1EB4" w:rsidRPr="009915C1" w:rsidRDefault="006F1EB4" w:rsidP="006F1EB4">
      <w:pPr>
        <w:pStyle w:val="Heading1"/>
        <w:rPr>
          <w:rtl/>
          <w:lang w:val="en-GB"/>
        </w:rPr>
      </w:pPr>
      <w:bookmarkStart w:id="53" w:name="_Toc127194405"/>
      <w:bookmarkStart w:id="54" w:name="_Toc162251157"/>
      <w:bookmarkStart w:id="55" w:name="_Toc177649180"/>
      <w:r w:rsidRPr="009915C1">
        <w:lastRenderedPageBreak/>
        <w:t>11</w:t>
      </w:r>
      <w:r w:rsidRPr="009915C1">
        <w:rPr>
          <w:rtl/>
        </w:rPr>
        <w:tab/>
      </w:r>
      <w:bookmarkEnd w:id="53"/>
      <w:bookmarkEnd w:id="54"/>
      <w:r w:rsidRPr="009915C1">
        <w:rPr>
          <w:rtl/>
          <w:lang w:val="en-GB"/>
        </w:rPr>
        <w:t>الاتفاق على النصوص غير المعيارية</w:t>
      </w:r>
      <w:bookmarkEnd w:id="55"/>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4A006C4F" w14:textId="77777777" w:rsidTr="00A81586">
        <w:tc>
          <w:tcPr>
            <w:tcW w:w="774" w:type="dxa"/>
          </w:tcPr>
          <w:p w14:paraId="158597F2" w14:textId="77777777" w:rsidR="006F1EB4" w:rsidRPr="009915C1" w:rsidRDefault="006F1EB4" w:rsidP="00FD39AD">
            <w:pPr>
              <w:keepNext/>
              <w:rPr>
                <w:rtl/>
                <w:lang w:bidi="ar-EG"/>
              </w:rPr>
            </w:pPr>
            <w:r w:rsidRPr="009915C1">
              <w:rPr>
                <w:lang w:bidi="ar-EG"/>
              </w:rPr>
              <w:t>1.11</w:t>
            </w:r>
          </w:p>
        </w:tc>
        <w:tc>
          <w:tcPr>
            <w:tcW w:w="8865" w:type="dxa"/>
          </w:tcPr>
          <w:p w14:paraId="4122EE30" w14:textId="77777777" w:rsidR="006F1EB4" w:rsidRPr="009915C1" w:rsidRDefault="006F1EB4" w:rsidP="00FD39AD">
            <w:pPr>
              <w:keepNext/>
              <w:rPr>
                <w:rtl/>
                <w:lang w:val="en-GB"/>
              </w:rPr>
            </w:pPr>
            <w:r w:rsidRPr="009915C1">
              <w:rPr>
                <w:rtl/>
                <w:lang w:bidi="ar-EG"/>
              </w:rPr>
              <w:t xml:space="preserve">وافق الفريق </w:t>
            </w:r>
            <w:r w:rsidRPr="009915C1">
              <w:rPr>
                <w:lang w:bidi="ar-EG"/>
              </w:rPr>
              <w:t>TSAG</w:t>
            </w:r>
            <w:r w:rsidRPr="009915C1">
              <w:rPr>
                <w:rtl/>
              </w:rPr>
              <w:t xml:space="preserve"> على النصوص التالية في الجلسة العامة الختامية:</w:t>
            </w:r>
          </w:p>
          <w:p w14:paraId="74188804" w14:textId="77777777" w:rsidR="006F1EB4" w:rsidRPr="009915C1" w:rsidRDefault="006F1EB4" w:rsidP="00FD39AD">
            <w:pPr>
              <w:pStyle w:val="enumlev1"/>
              <w:keepNext/>
              <w:rPr>
                <w:rtl/>
              </w:rPr>
            </w:pPr>
            <w:r w:rsidRPr="009915C1">
              <w:sym w:font="Symbol" w:char="F0B7"/>
            </w:r>
            <w:r w:rsidRPr="009915C1">
              <w:rPr>
                <w:rtl/>
              </w:rPr>
              <w:tab/>
              <w:t>الإضافة 6 (</w:t>
            </w:r>
            <w:r w:rsidRPr="009915C1">
              <w:rPr>
                <w:rFonts w:eastAsia="MS Mincho"/>
              </w:rPr>
              <w:t>A</w:t>
            </w:r>
            <w:r w:rsidRPr="009915C1">
              <w:rPr>
                <w:rFonts w:eastAsia="MS Mincho"/>
              </w:rPr>
              <w:noBreakHyphen/>
              <w:t>Suppl.SGA</w:t>
            </w:r>
            <w:r w:rsidRPr="009915C1">
              <w:rPr>
                <w:rFonts w:eastAsia="MS Mincho"/>
                <w:rtl/>
              </w:rPr>
              <w:t xml:space="preserve"> سابقاً</w:t>
            </w:r>
            <w:r w:rsidRPr="009915C1">
              <w:rPr>
                <w:rtl/>
              </w:rPr>
              <w:t>) المعنونة "مبادئ توجيهية لإعداد تحليل للفجوة التقييسية"</w:t>
            </w:r>
          </w:p>
          <w:p w14:paraId="6C2706D3" w14:textId="77777777" w:rsidR="006F1EB4" w:rsidRPr="009915C1" w:rsidRDefault="006F1EB4" w:rsidP="00FD39AD">
            <w:pPr>
              <w:pStyle w:val="enumlev1"/>
              <w:keepNext/>
              <w:rPr>
                <w:rtl/>
              </w:rPr>
            </w:pPr>
            <w:r w:rsidRPr="009915C1">
              <w:sym w:font="Symbol" w:char="F0B7"/>
            </w:r>
            <w:r w:rsidRPr="009915C1">
              <w:rPr>
                <w:rtl/>
              </w:rPr>
              <w:tab/>
              <w:t>الإضافة 7 (</w:t>
            </w:r>
            <w:r w:rsidRPr="009915C1">
              <w:rPr>
                <w:rFonts w:eastAsia="MS Mincho"/>
              </w:rPr>
              <w:t>A</w:t>
            </w:r>
            <w:r w:rsidRPr="009915C1">
              <w:rPr>
                <w:rFonts w:eastAsia="MS Mincho"/>
              </w:rPr>
              <w:noBreakHyphen/>
              <w:t>Suppl.WTSAGL</w:t>
            </w:r>
            <w:r w:rsidRPr="009915C1">
              <w:rPr>
                <w:rFonts w:eastAsia="MS Mincho"/>
                <w:rtl/>
              </w:rPr>
              <w:t xml:space="preserve"> سابقاً</w:t>
            </w:r>
            <w:r w:rsidRPr="009915C1">
              <w:rPr>
                <w:rtl/>
              </w:rPr>
              <w:t>) المعنونة "المبادئ التوجيهية للأعمال التحضيرية للجمعية العالمية لتقييس الاتصالات بشأن القرارات"</w:t>
            </w:r>
          </w:p>
          <w:p w14:paraId="303DB2C8" w14:textId="77777777" w:rsidR="006F1EB4" w:rsidRPr="009915C1" w:rsidRDefault="006F1EB4" w:rsidP="00FD39AD">
            <w:pPr>
              <w:pStyle w:val="enumlev1"/>
              <w:keepNext/>
              <w:rPr>
                <w:rtl/>
                <w:lang w:bidi="ar-EG"/>
              </w:rPr>
            </w:pPr>
            <w:r w:rsidRPr="009915C1">
              <w:sym w:font="Symbol" w:char="F0B7"/>
            </w:r>
            <w:r w:rsidRPr="009915C1">
              <w:rPr>
                <w:rtl/>
              </w:rPr>
              <w:tab/>
              <w:t>مذكرة إحاطة بعنوان "مذكرة إحاطة لرؤساء الأفرقة المخصصة ورؤساء أفرقة الصياغة للجمعية العالمية لتقييس الاتصالات"</w:t>
            </w:r>
          </w:p>
        </w:tc>
      </w:tr>
    </w:tbl>
    <w:p w14:paraId="0D4801BF" w14:textId="77777777" w:rsidR="006F1EB4" w:rsidRPr="009915C1" w:rsidRDefault="006F1EB4" w:rsidP="006F1EB4">
      <w:pPr>
        <w:pStyle w:val="Heading1"/>
        <w:rPr>
          <w:rtl/>
        </w:rPr>
      </w:pPr>
      <w:bookmarkStart w:id="56" w:name="_Toc127194423"/>
      <w:bookmarkStart w:id="57" w:name="_Toc162251169"/>
      <w:bookmarkStart w:id="58" w:name="_Toc177649181"/>
      <w:r w:rsidRPr="009915C1">
        <w:rPr>
          <w:rtl/>
        </w:rPr>
        <w:t>12</w:t>
      </w:r>
      <w:r w:rsidRPr="009915C1">
        <w:rPr>
          <w:rtl/>
        </w:rPr>
        <w:tab/>
      </w:r>
      <w:bookmarkEnd w:id="56"/>
      <w:r w:rsidRPr="009915C1">
        <w:rPr>
          <w:rtl/>
        </w:rPr>
        <w:t>مساهمة المكاتب الإقليمية للاتحاد</w:t>
      </w:r>
      <w:bookmarkEnd w:id="57"/>
      <w:bookmarkEnd w:id="58"/>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024606DE" w14:textId="77777777" w:rsidTr="00A81586">
        <w:tc>
          <w:tcPr>
            <w:tcW w:w="774" w:type="dxa"/>
          </w:tcPr>
          <w:p w14:paraId="1E77B735" w14:textId="77777777" w:rsidR="006F1EB4" w:rsidRPr="009915C1" w:rsidRDefault="006F1EB4" w:rsidP="00A81586">
            <w:pPr>
              <w:rPr>
                <w:lang w:bidi="ar-EG"/>
              </w:rPr>
            </w:pPr>
            <w:r w:rsidRPr="009915C1">
              <w:rPr>
                <w:lang w:bidi="ar-EG"/>
              </w:rPr>
              <w:t>1.12</w:t>
            </w:r>
          </w:p>
        </w:tc>
        <w:tc>
          <w:tcPr>
            <w:tcW w:w="8865" w:type="dxa"/>
          </w:tcPr>
          <w:p w14:paraId="71BC3648" w14:textId="77777777" w:rsidR="006F1EB4" w:rsidRPr="00FB5DBD" w:rsidRDefault="006F1EB4" w:rsidP="00A81586">
            <w:pPr>
              <w:rPr>
                <w:spacing w:val="-4"/>
                <w:lang w:bidi="ar-EG"/>
              </w:rPr>
            </w:pPr>
            <w:r w:rsidRPr="00FB5DBD">
              <w:rPr>
                <w:spacing w:val="-4"/>
                <w:rtl/>
                <w:lang w:bidi="ar-EG"/>
              </w:rPr>
              <w:t xml:space="preserve">لخصت الوثيقة </w:t>
            </w:r>
            <w:hyperlink r:id="rId41" w:history="1">
              <w:r w:rsidRPr="00FB5DBD">
                <w:rPr>
                  <w:rStyle w:val="Hyperlink"/>
                  <w:spacing w:val="-4"/>
                </w:rPr>
                <w:t>TD552</w:t>
              </w:r>
            </w:hyperlink>
            <w:r w:rsidRPr="00FB5DBD">
              <w:rPr>
                <w:spacing w:val="-4"/>
                <w:rtl/>
                <w:lang w:bidi="ar-EG"/>
              </w:rPr>
              <w:t xml:space="preserve"> مساهمة المكاتب الإقليمية للاتحاد في تنفيذ الخطة التشغيلية الرباعية المتجددة لقطاع تقييس الاتصالات على النحو المطلوب في القرار 25 (المراجَع في بوخارست، 2022) لمؤتمر المندوبين المفوضين للاتحاد.</w:t>
            </w:r>
          </w:p>
          <w:p w14:paraId="5C7B53AD" w14:textId="77777777" w:rsidR="006F1EB4" w:rsidRPr="009915C1" w:rsidRDefault="006F1EB4" w:rsidP="00A81586">
            <w:pPr>
              <w:rPr>
                <w:lang w:bidi="ar-EG"/>
              </w:rPr>
            </w:pPr>
            <w:r w:rsidRPr="009915C1">
              <w:rPr>
                <w:rtl/>
                <w:lang w:bidi="ar-EG"/>
              </w:rPr>
              <w:t>وأُخذ علم بالوثيقة.</w:t>
            </w:r>
          </w:p>
        </w:tc>
      </w:tr>
    </w:tbl>
    <w:p w14:paraId="53821F28" w14:textId="77777777" w:rsidR="006F1EB4" w:rsidRPr="009915C1" w:rsidRDefault="006F1EB4" w:rsidP="006F1EB4">
      <w:pPr>
        <w:pStyle w:val="Heading1"/>
        <w:rPr>
          <w:rtl/>
          <w:lang w:bidi="ar-EG"/>
        </w:rPr>
      </w:pPr>
      <w:bookmarkStart w:id="59" w:name="_Toc177649182"/>
      <w:bookmarkStart w:id="60" w:name="_Toc127194424"/>
      <w:bookmarkStart w:id="61" w:name="_Toc162251170"/>
      <w:r w:rsidRPr="009915C1">
        <w:t>13</w:t>
      </w:r>
      <w:r w:rsidRPr="009915C1">
        <w:tab/>
      </w:r>
      <w:r w:rsidRPr="009915C1">
        <w:rPr>
          <w:rtl/>
          <w:lang w:bidi="ar-EG"/>
        </w:rPr>
        <w:t>أنشطة التنسيق المشتركة لقطاع تقييس الاتصالات</w:t>
      </w:r>
      <w:bookmarkEnd w:id="59"/>
    </w:p>
    <w:p w14:paraId="41F21754" w14:textId="77777777" w:rsidR="006F1EB4" w:rsidRPr="009915C1" w:rsidRDefault="006F1EB4" w:rsidP="006F1EB4">
      <w:pPr>
        <w:pStyle w:val="Heading2"/>
        <w:spacing w:before="120" w:after="60"/>
        <w:ind w:left="578" w:hanging="578"/>
      </w:pPr>
      <w:bookmarkStart w:id="62" w:name="_Toc177649183"/>
      <w:r w:rsidRPr="009915C1">
        <w:t>1.13</w:t>
      </w:r>
      <w:r w:rsidRPr="009915C1">
        <w:tab/>
      </w:r>
      <w:r w:rsidRPr="009915C1">
        <w:rPr>
          <w:rtl/>
          <w:lang w:bidi="ar-EG"/>
        </w:rPr>
        <w:t>نشاط التنسيق المشترك بشأن إمكانية النفاذ والعوامل البشرية (</w:t>
      </w:r>
      <w:r w:rsidRPr="009915C1">
        <w:t>(JCA-AHF</w:t>
      </w:r>
      <w:bookmarkEnd w:id="62"/>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71FC6052" w14:textId="77777777" w:rsidTr="00A81586">
        <w:tc>
          <w:tcPr>
            <w:tcW w:w="774" w:type="dxa"/>
          </w:tcPr>
          <w:p w14:paraId="7F75BB2B" w14:textId="77777777" w:rsidR="006F1EB4" w:rsidRPr="009915C1" w:rsidRDefault="006F1EB4" w:rsidP="00A81586">
            <w:pPr>
              <w:rPr>
                <w:rtl/>
                <w:lang w:bidi="ar-EG"/>
              </w:rPr>
            </w:pPr>
            <w:r w:rsidRPr="009915C1">
              <w:rPr>
                <w:rtl/>
                <w:lang w:eastAsia="en-US"/>
              </w:rPr>
              <w:t>1.1.13</w:t>
            </w:r>
          </w:p>
        </w:tc>
        <w:tc>
          <w:tcPr>
            <w:tcW w:w="8865" w:type="dxa"/>
          </w:tcPr>
          <w:p w14:paraId="629A4FAA" w14:textId="77777777" w:rsidR="006F1EB4" w:rsidRPr="009915C1" w:rsidRDefault="006F1EB4" w:rsidP="00A81586">
            <w:pPr>
              <w:rPr>
                <w:rFonts w:eastAsia="MS Mincho"/>
                <w:rtl/>
              </w:rPr>
            </w:pPr>
            <w:r w:rsidRPr="009915C1">
              <w:rPr>
                <w:rtl/>
              </w:rPr>
              <w:t xml:space="preserve">قدمت الوثيقة </w:t>
            </w:r>
            <w:hyperlink r:id="rId42" w:history="1">
              <w:r w:rsidRPr="009915C1">
                <w:rPr>
                  <w:rStyle w:val="Hyperlink"/>
                </w:rPr>
                <w:t>TD544</w:t>
              </w:r>
            </w:hyperlink>
            <w:r w:rsidRPr="009915C1">
              <w:rPr>
                <w:rtl/>
              </w:rPr>
              <w:t xml:space="preserve"> التقرير المرحلي للنشاط </w:t>
            </w:r>
            <w:r w:rsidRPr="009915C1">
              <w:rPr>
                <w:szCs w:val="24"/>
              </w:rPr>
              <w:t>JCA-AHF</w:t>
            </w:r>
            <w:r w:rsidRPr="009915C1">
              <w:rPr>
                <w:rtl/>
              </w:rPr>
              <w:t xml:space="preserve"> منذ الجلسة العامة الأخيرة للفريق </w:t>
            </w:r>
            <w:r w:rsidRPr="009915C1">
              <w:t>TSAG</w:t>
            </w:r>
            <w:r w:rsidRPr="009915C1">
              <w:rPr>
                <w:rtl/>
                <w:lang w:val="en-GB"/>
              </w:rPr>
              <w:t xml:space="preserve"> في يناير </w:t>
            </w:r>
            <w:r w:rsidRPr="009915C1">
              <w:rPr>
                <w:lang w:val="en-GB"/>
              </w:rPr>
              <w:t>2024</w:t>
            </w:r>
            <w:r w:rsidRPr="009915C1">
              <w:rPr>
                <w:rtl/>
                <w:lang w:val="en-GB"/>
              </w:rPr>
              <w:t xml:space="preserve">. وعيَّن فريق النشاط </w:t>
            </w:r>
            <w:r w:rsidRPr="009915C1">
              <w:rPr>
                <w:szCs w:val="24"/>
              </w:rPr>
              <w:t>JCA-AHF</w:t>
            </w:r>
            <w:r w:rsidRPr="009915C1">
              <w:rPr>
                <w:szCs w:val="24"/>
                <w:rtl/>
              </w:rPr>
              <w:t xml:space="preserve"> السيد</w:t>
            </w:r>
            <w:r w:rsidRPr="009915C1">
              <w:rPr>
                <w:szCs w:val="24"/>
                <w:rtl/>
                <w:lang w:val="en-GB"/>
              </w:rPr>
              <w:t xml:space="preserve"> </w:t>
            </w:r>
            <w:r w:rsidRPr="009915C1">
              <w:rPr>
                <w:rFonts w:eastAsia="MS Mincho"/>
              </w:rPr>
              <w:t>David Fourney</w:t>
            </w:r>
            <w:r w:rsidRPr="009915C1">
              <w:rPr>
                <w:rFonts w:eastAsia="MS Mincho"/>
                <w:rtl/>
              </w:rPr>
              <w:t xml:space="preserve"> (المبادرة العالمية بشأن تكنولوجيا المعلومات والاتصالات للجميع، كندا) نائباً مشاركاً للرئيس.</w:t>
            </w:r>
          </w:p>
          <w:p w14:paraId="54EF0E17" w14:textId="77777777" w:rsidR="006F1EB4" w:rsidRPr="00FB5DBD" w:rsidRDefault="006F1EB4" w:rsidP="00A81586">
            <w:pPr>
              <w:rPr>
                <w:rtl/>
                <w:lang w:val="en-GB"/>
              </w:rPr>
            </w:pPr>
            <w:r w:rsidRPr="009915C1">
              <w:rPr>
                <w:rtl/>
                <w:lang w:val="en-GB"/>
              </w:rPr>
              <w:t xml:space="preserve">وأخذ الفريق </w:t>
            </w:r>
            <w:r w:rsidRPr="009915C1">
              <w:t>TSAG</w:t>
            </w:r>
            <w:r w:rsidRPr="009915C1">
              <w:rPr>
                <w:rtl/>
              </w:rPr>
              <w:t xml:space="preserve"> علماً بالتقرير وأيد التعيين.</w:t>
            </w:r>
          </w:p>
        </w:tc>
      </w:tr>
    </w:tbl>
    <w:p w14:paraId="7A080D11" w14:textId="77777777" w:rsidR="006F1EB4" w:rsidRPr="009915C1" w:rsidRDefault="006F1EB4" w:rsidP="006F1EB4">
      <w:pPr>
        <w:pStyle w:val="Heading2"/>
        <w:rPr>
          <w:rtl/>
          <w:lang w:val="en-GB"/>
        </w:rPr>
      </w:pPr>
      <w:bookmarkStart w:id="63" w:name="_Toc177649184"/>
      <w:r w:rsidRPr="009915C1">
        <w:t>2.13</w:t>
      </w:r>
      <w:r w:rsidRPr="009915C1">
        <w:tab/>
      </w:r>
      <w:r w:rsidRPr="009915C1">
        <w:rPr>
          <w:rtl/>
          <w:lang w:bidi="ar-EG"/>
        </w:rPr>
        <w:t>نشاط التنسيق المشترك بشأن شهادات كوفيد-19</w:t>
      </w:r>
      <w:r w:rsidRPr="009915C1">
        <w:rPr>
          <w:lang w:bidi="ar-EG"/>
        </w:rPr>
        <w:t xml:space="preserve"> </w:t>
      </w:r>
      <w:r w:rsidRPr="009915C1">
        <w:rPr>
          <w:rtl/>
          <w:lang w:bidi="ar-EG"/>
        </w:rPr>
        <w:t xml:space="preserve">الرقمية </w:t>
      </w:r>
      <w:r w:rsidRPr="009915C1">
        <w:rPr>
          <w:rtl/>
          <w:lang w:val="en-GB"/>
        </w:rPr>
        <w:t>(</w:t>
      </w:r>
      <w:r w:rsidRPr="009915C1">
        <w:t>ITU-T JCA-DCC</w:t>
      </w:r>
      <w:r w:rsidRPr="009915C1">
        <w:rPr>
          <w:rtl/>
          <w:lang w:val="en-GB"/>
        </w:rPr>
        <w:t>)</w:t>
      </w:r>
      <w:bookmarkEnd w:id="63"/>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0BB1C6BB" w14:textId="77777777" w:rsidTr="00A81586">
        <w:tc>
          <w:tcPr>
            <w:tcW w:w="774" w:type="dxa"/>
          </w:tcPr>
          <w:p w14:paraId="21EA38F1" w14:textId="77777777" w:rsidR="006F1EB4" w:rsidRPr="009915C1" w:rsidRDefault="006F1EB4" w:rsidP="00A81586">
            <w:pPr>
              <w:rPr>
                <w:rtl/>
                <w:lang w:bidi="ar-EG"/>
              </w:rPr>
            </w:pPr>
            <w:r w:rsidRPr="009915C1">
              <w:rPr>
                <w:rtl/>
                <w:lang w:bidi="ar-EG"/>
              </w:rPr>
              <w:t>1.2.13</w:t>
            </w:r>
          </w:p>
        </w:tc>
        <w:tc>
          <w:tcPr>
            <w:tcW w:w="8865" w:type="dxa"/>
          </w:tcPr>
          <w:p w14:paraId="31974174" w14:textId="77777777" w:rsidR="006F1EB4" w:rsidRPr="00FB5DBD" w:rsidRDefault="006F1EB4" w:rsidP="00A81586">
            <w:pPr>
              <w:rPr>
                <w:spacing w:val="-4"/>
                <w:szCs w:val="24"/>
                <w:rtl/>
              </w:rPr>
            </w:pPr>
            <w:r w:rsidRPr="00FB5DBD">
              <w:rPr>
                <w:spacing w:val="-4"/>
                <w:rtl/>
              </w:rPr>
              <w:t xml:space="preserve">قدمت الوثيقة </w:t>
            </w:r>
            <w:hyperlink r:id="rId43" w:history="1">
              <w:r w:rsidRPr="00FB5DBD">
                <w:rPr>
                  <w:rStyle w:val="Hyperlink"/>
                  <w:spacing w:val="-4"/>
                </w:rPr>
                <w:t>TD543</w:t>
              </w:r>
            </w:hyperlink>
            <w:r w:rsidRPr="00FB5DBD">
              <w:rPr>
                <w:spacing w:val="-4"/>
                <w:rtl/>
              </w:rPr>
              <w:t xml:space="preserve"> التقرير المرحلي بشأن النشاط </w:t>
            </w:r>
            <w:r w:rsidRPr="00FB5DBD">
              <w:rPr>
                <w:spacing w:val="-4"/>
                <w:szCs w:val="24"/>
              </w:rPr>
              <w:t>JCA-DCC</w:t>
            </w:r>
            <w:r w:rsidRPr="00FB5DBD">
              <w:rPr>
                <w:spacing w:val="-4"/>
                <w:szCs w:val="24"/>
                <w:rtl/>
              </w:rPr>
              <w:t xml:space="preserve"> منذ الاجتماع الأخير للفريق </w:t>
            </w:r>
            <w:r w:rsidRPr="00FB5DBD">
              <w:rPr>
                <w:spacing w:val="-4"/>
                <w:szCs w:val="24"/>
              </w:rPr>
              <w:t>TSAG</w:t>
            </w:r>
            <w:r w:rsidRPr="00FB5DBD">
              <w:rPr>
                <w:spacing w:val="-4"/>
                <w:szCs w:val="24"/>
                <w:rtl/>
              </w:rPr>
              <w:t xml:space="preserve"> في يناير 2024.</w:t>
            </w:r>
          </w:p>
          <w:p w14:paraId="12B6D90F" w14:textId="77777777" w:rsidR="006F1EB4" w:rsidRPr="00FB5DBD" w:rsidRDefault="006F1EB4" w:rsidP="00A81586">
            <w:pPr>
              <w:rPr>
                <w:rtl/>
                <w:lang w:val="en-GB"/>
              </w:rPr>
            </w:pPr>
            <w:r w:rsidRPr="009915C1">
              <w:rPr>
                <w:rtl/>
                <w:lang w:val="en-GB"/>
              </w:rPr>
              <w:t xml:space="preserve">وأخذ الفريق </w:t>
            </w:r>
            <w:r w:rsidRPr="009915C1">
              <w:t>TSAG</w:t>
            </w:r>
            <w:r w:rsidRPr="009915C1">
              <w:rPr>
                <w:rtl/>
              </w:rPr>
              <w:t xml:space="preserve"> علماً بالتقرير.</w:t>
            </w:r>
          </w:p>
        </w:tc>
      </w:tr>
    </w:tbl>
    <w:p w14:paraId="3E21A2D7" w14:textId="77777777" w:rsidR="006F1EB4" w:rsidRPr="009915C1" w:rsidRDefault="006F1EB4" w:rsidP="006F1EB4">
      <w:pPr>
        <w:pStyle w:val="Heading2"/>
        <w:rPr>
          <w:rtl/>
          <w:lang w:val="en-GB"/>
        </w:rPr>
      </w:pPr>
      <w:bookmarkStart w:id="64" w:name="_Toc177649185"/>
      <w:r w:rsidRPr="009915C1">
        <w:t>3.13</w:t>
      </w:r>
      <w:r w:rsidRPr="009915C1">
        <w:tab/>
      </w:r>
      <w:r w:rsidRPr="009915C1">
        <w:rPr>
          <w:rtl/>
          <w:lang w:val="en-GB"/>
        </w:rPr>
        <w:t>نشاط التنسيق المشترك بشأن شبكة توزيع المفاتيح الكمومية (</w:t>
      </w:r>
      <w:r w:rsidRPr="009915C1">
        <w:t>ITU-T JCA-QKDN</w:t>
      </w:r>
      <w:r w:rsidRPr="009915C1">
        <w:rPr>
          <w:rtl/>
          <w:lang w:val="en-GB"/>
        </w:rPr>
        <w:t>)</w:t>
      </w:r>
      <w:bookmarkEnd w:id="64"/>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4975E8E9" w14:textId="77777777" w:rsidTr="00A81586">
        <w:tc>
          <w:tcPr>
            <w:tcW w:w="774" w:type="dxa"/>
          </w:tcPr>
          <w:p w14:paraId="2B70E0B5" w14:textId="77777777" w:rsidR="006F1EB4" w:rsidRPr="009915C1" w:rsidRDefault="006F1EB4" w:rsidP="00A81586">
            <w:pPr>
              <w:rPr>
                <w:rtl/>
                <w:lang w:bidi="ar-EG"/>
              </w:rPr>
            </w:pPr>
            <w:r w:rsidRPr="009915C1">
              <w:rPr>
                <w:rtl/>
                <w:lang w:bidi="ar-EG"/>
              </w:rPr>
              <w:t>1.3.13</w:t>
            </w:r>
          </w:p>
        </w:tc>
        <w:tc>
          <w:tcPr>
            <w:tcW w:w="8865" w:type="dxa"/>
          </w:tcPr>
          <w:p w14:paraId="246947FD" w14:textId="77777777" w:rsidR="006F1EB4" w:rsidRPr="009915C1" w:rsidRDefault="006F1EB4" w:rsidP="00A81586">
            <w:pPr>
              <w:rPr>
                <w:rtl/>
              </w:rPr>
            </w:pPr>
            <w:r w:rsidRPr="009915C1">
              <w:rPr>
                <w:rtl/>
              </w:rPr>
              <w:t>قدمت الوثيقة</w:t>
            </w:r>
            <w:r w:rsidRPr="009915C1">
              <w:t xml:space="preserve"> </w:t>
            </w:r>
            <w:hyperlink r:id="rId44" w:history="1">
              <w:r w:rsidRPr="009915C1">
                <w:rPr>
                  <w:rStyle w:val="Hyperlink"/>
                </w:rPr>
                <w:t>TD545</w:t>
              </w:r>
            </w:hyperlink>
            <w:r w:rsidRPr="009915C1">
              <w:t xml:space="preserve"> </w:t>
            </w:r>
            <w:r w:rsidRPr="009915C1">
              <w:rPr>
                <w:rtl/>
              </w:rPr>
              <w:t>تقريراً عن الأنشطة الحديثة</w:t>
            </w:r>
            <w:r w:rsidRPr="009915C1">
              <w:rPr>
                <w:lang w:val="en-GB"/>
              </w:rPr>
              <w:t xml:space="preserve"> </w:t>
            </w:r>
            <w:r w:rsidRPr="009915C1">
              <w:rPr>
                <w:rtl/>
                <w:lang w:val="en-GB"/>
              </w:rPr>
              <w:t>للنشاط</w:t>
            </w:r>
            <w:r w:rsidRPr="009915C1">
              <w:t xml:space="preserve"> JCA-QKDN </w:t>
            </w:r>
            <w:r w:rsidRPr="009915C1">
              <w:rPr>
                <w:rtl/>
              </w:rPr>
              <w:t>التي عقدت في 17 مايو 2024</w:t>
            </w:r>
            <w:r w:rsidRPr="009915C1">
              <w:t>.</w:t>
            </w:r>
          </w:p>
          <w:p w14:paraId="75FB6C47" w14:textId="77777777" w:rsidR="006F1EB4" w:rsidRPr="00FB5DBD" w:rsidRDefault="006F1EB4" w:rsidP="00A81586">
            <w:pPr>
              <w:rPr>
                <w:rtl/>
                <w:lang w:val="en-GB"/>
              </w:rPr>
            </w:pPr>
            <w:r w:rsidRPr="009915C1">
              <w:rPr>
                <w:rtl/>
                <w:lang w:val="en-GB"/>
              </w:rPr>
              <w:t xml:space="preserve">وأخذ </w:t>
            </w:r>
            <w:r>
              <w:rPr>
                <w:rFonts w:hint="cs"/>
                <w:rtl/>
                <w:lang w:val="en-GB" w:bidi="ar-EG"/>
              </w:rPr>
              <w:t>ال</w:t>
            </w:r>
            <w:r w:rsidRPr="009915C1">
              <w:rPr>
                <w:rtl/>
                <w:lang w:val="en-GB"/>
              </w:rPr>
              <w:t>فريق الاستشاري</w:t>
            </w:r>
            <w:r>
              <w:rPr>
                <w:rFonts w:hint="cs"/>
                <w:rtl/>
                <w:lang w:val="en-GB"/>
              </w:rPr>
              <w:t xml:space="preserve"> لتقييس الاتصالات (</w:t>
            </w:r>
            <w:r w:rsidRPr="001F000B">
              <w:t>TSAG</w:t>
            </w:r>
            <w:r>
              <w:rPr>
                <w:rFonts w:hint="cs"/>
                <w:rtl/>
                <w:lang w:val="en-GB"/>
              </w:rPr>
              <w:t>)</w:t>
            </w:r>
            <w:r w:rsidRPr="009915C1">
              <w:rPr>
                <w:rtl/>
                <w:lang w:val="en-GB"/>
              </w:rPr>
              <w:t xml:space="preserve"> علماً بالتقرير</w:t>
            </w:r>
            <w:r w:rsidRPr="009915C1">
              <w:rPr>
                <w:lang w:val="en-GB"/>
              </w:rPr>
              <w:t>.</w:t>
            </w:r>
          </w:p>
        </w:tc>
      </w:tr>
    </w:tbl>
    <w:p w14:paraId="4B751C11" w14:textId="77777777" w:rsidR="006F1EB4" w:rsidRPr="009915C1" w:rsidRDefault="006F1EB4" w:rsidP="006F1EB4">
      <w:pPr>
        <w:pStyle w:val="Heading2"/>
        <w:rPr>
          <w:rtl/>
          <w:lang w:bidi="ar-EG"/>
        </w:rPr>
      </w:pPr>
      <w:bookmarkStart w:id="65" w:name="_Toc177649186"/>
      <w:r w:rsidRPr="009915C1">
        <w:t>4.13</w:t>
      </w:r>
      <w:r w:rsidRPr="009915C1">
        <w:tab/>
      </w:r>
      <w:r w:rsidRPr="009915C1">
        <w:rPr>
          <w:rtl/>
          <w:lang w:bidi="ar-EG"/>
        </w:rPr>
        <w:t>نشاط التنسيق المشترك بشأن تعلُّم الآلة (</w:t>
      </w:r>
      <w:r w:rsidRPr="009915C1">
        <w:t>JCA-ML</w:t>
      </w:r>
      <w:r w:rsidRPr="009915C1">
        <w:rPr>
          <w:rtl/>
          <w:lang w:bidi="ar-EG"/>
        </w:rPr>
        <w:t>)</w:t>
      </w:r>
      <w:bookmarkEnd w:id="65"/>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231860AF" w14:textId="77777777" w:rsidTr="00A81586">
        <w:tc>
          <w:tcPr>
            <w:tcW w:w="774" w:type="dxa"/>
          </w:tcPr>
          <w:p w14:paraId="66C2A7D1" w14:textId="77777777" w:rsidR="006F1EB4" w:rsidRPr="00FD39AD" w:rsidRDefault="006F1EB4" w:rsidP="00A81586">
            <w:pPr>
              <w:rPr>
                <w:rtl/>
                <w:lang w:bidi="ar-EG"/>
              </w:rPr>
            </w:pPr>
            <w:r w:rsidRPr="00FD39AD">
              <w:rPr>
                <w:rtl/>
                <w:lang w:bidi="ar-EG"/>
              </w:rPr>
              <w:t>1.4.13</w:t>
            </w:r>
          </w:p>
        </w:tc>
        <w:tc>
          <w:tcPr>
            <w:tcW w:w="8865" w:type="dxa"/>
          </w:tcPr>
          <w:p w14:paraId="54ACEF7D" w14:textId="77777777" w:rsidR="006F1EB4" w:rsidRPr="00FD39AD" w:rsidRDefault="006F1EB4" w:rsidP="00A81586">
            <w:pPr>
              <w:rPr>
                <w:rtl/>
              </w:rPr>
            </w:pPr>
            <w:r w:rsidRPr="00FD39AD">
              <w:rPr>
                <w:rtl/>
              </w:rPr>
              <w:t xml:space="preserve">أبلغت الوثيقة </w:t>
            </w:r>
            <w:hyperlink r:id="rId45" w:history="1">
              <w:r w:rsidRPr="00FD39AD">
                <w:rPr>
                  <w:rStyle w:val="Hyperlink"/>
                  <w:rFonts w:eastAsiaTheme="majorEastAsia"/>
                </w:rPr>
                <w:t>TD</w:t>
              </w:r>
              <w:r w:rsidRPr="00FD39AD">
                <w:rPr>
                  <w:rStyle w:val="Hyperlink"/>
                </w:rPr>
                <w:t>649</w:t>
              </w:r>
            </w:hyperlink>
            <w:r w:rsidRPr="00FD39AD">
              <w:rPr>
                <w:rtl/>
              </w:rPr>
              <w:t xml:space="preserve"> الفريق </w:t>
            </w:r>
            <w:r w:rsidRPr="00FD39AD">
              <w:rPr>
                <w:rFonts w:eastAsia="MS Mincho"/>
              </w:rPr>
              <w:t>TSAG</w:t>
            </w:r>
            <w:r w:rsidRPr="00FD39AD">
              <w:rPr>
                <w:rFonts w:eastAsia="MS Mincho"/>
                <w:rtl/>
              </w:rPr>
              <w:t xml:space="preserve"> بأن الاجتماع الذي عقدته لجنة الدراسات 13 في الفترة من 15 إلى 26 يوليو 2024، قيَّم التقدم الذي أحرزه الفريق الفرعي التابع لها، المعني بالنشاط </w:t>
            </w:r>
            <w:r w:rsidRPr="00FD39AD">
              <w:t>JCA-ML</w:t>
            </w:r>
            <w:r w:rsidRPr="00FD39AD">
              <w:rPr>
                <w:rtl/>
              </w:rPr>
              <w:t>، ووافق على استمرار عمل الفريق وفق الاختصاصات المراجعة.</w:t>
            </w:r>
          </w:p>
          <w:p w14:paraId="096C8433" w14:textId="77777777" w:rsidR="006F1EB4" w:rsidRPr="00FD39AD" w:rsidRDefault="006F1EB4" w:rsidP="00A81586">
            <w:pPr>
              <w:rPr>
                <w:rtl/>
              </w:rPr>
            </w:pPr>
            <w:r w:rsidRPr="00FD39AD">
              <w:rPr>
                <w:rtl/>
              </w:rPr>
              <w:t xml:space="preserve">وأخذ الفريق </w:t>
            </w:r>
            <w:r w:rsidRPr="00FD39AD">
              <w:rPr>
                <w:rFonts w:eastAsia="MS Mincho"/>
              </w:rPr>
              <w:t>TSAG</w:t>
            </w:r>
            <w:r w:rsidRPr="00FD39AD">
              <w:rPr>
                <w:rFonts w:eastAsia="MS Mincho"/>
                <w:rtl/>
              </w:rPr>
              <w:t xml:space="preserve"> علماً ببيان الاتصال وباستمرار عمله وفق الاختصاصات المراجعة.</w:t>
            </w:r>
          </w:p>
        </w:tc>
      </w:tr>
    </w:tbl>
    <w:p w14:paraId="7941F057" w14:textId="77777777" w:rsidR="006F1EB4" w:rsidRPr="009915C1" w:rsidRDefault="006F1EB4" w:rsidP="006F1EB4">
      <w:pPr>
        <w:pStyle w:val="Heading2"/>
        <w:rPr>
          <w:rtl/>
          <w:lang w:bidi="ar-EG"/>
        </w:rPr>
      </w:pPr>
      <w:bookmarkStart w:id="66" w:name="_Toc177649187"/>
      <w:r w:rsidRPr="009915C1">
        <w:t>5.13</w:t>
      </w:r>
      <w:r w:rsidRPr="009915C1">
        <w:tab/>
      </w:r>
      <w:r w:rsidRPr="009915C1">
        <w:rPr>
          <w:rtl/>
          <w:lang w:bidi="ar-EG"/>
        </w:rPr>
        <w:t>نشاط التنسيق المشترك بشأن الاتصالات المتنقلة الدولية-2020 (</w:t>
      </w:r>
      <w:bookmarkStart w:id="67" w:name="lt_pId203"/>
      <w:r w:rsidRPr="009915C1">
        <w:t>JCA-IMT2020</w:t>
      </w:r>
      <w:bookmarkEnd w:id="67"/>
      <w:r w:rsidRPr="009915C1">
        <w:rPr>
          <w:rtl/>
          <w:lang w:bidi="ar-EG"/>
        </w:rPr>
        <w:t>)</w:t>
      </w:r>
      <w:bookmarkEnd w:id="66"/>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18E279DF" w14:textId="77777777" w:rsidTr="00A81586">
        <w:tc>
          <w:tcPr>
            <w:tcW w:w="774" w:type="dxa"/>
          </w:tcPr>
          <w:p w14:paraId="71AE207B" w14:textId="77777777" w:rsidR="006F1EB4" w:rsidRPr="009915C1" w:rsidRDefault="006F1EB4" w:rsidP="00A81586">
            <w:pPr>
              <w:rPr>
                <w:rtl/>
                <w:lang w:bidi="ar-EG"/>
              </w:rPr>
            </w:pPr>
            <w:r w:rsidRPr="009915C1">
              <w:rPr>
                <w:rtl/>
                <w:lang w:bidi="ar-EG"/>
              </w:rPr>
              <w:t>1.5.13</w:t>
            </w:r>
          </w:p>
        </w:tc>
        <w:tc>
          <w:tcPr>
            <w:tcW w:w="8865" w:type="dxa"/>
          </w:tcPr>
          <w:p w14:paraId="4020F7A9" w14:textId="77777777" w:rsidR="006F1EB4" w:rsidRPr="009915C1" w:rsidRDefault="006F1EB4" w:rsidP="00A81586">
            <w:pPr>
              <w:rPr>
                <w:szCs w:val="24"/>
                <w:rtl/>
              </w:rPr>
            </w:pPr>
            <w:r w:rsidRPr="009915C1">
              <w:rPr>
                <w:rtl/>
              </w:rPr>
              <w:t xml:space="preserve">أفادت الوثيقة </w:t>
            </w:r>
            <w:hyperlink r:id="rId46" w:history="1">
              <w:r w:rsidRPr="009915C1">
                <w:rPr>
                  <w:rStyle w:val="Hyperlink"/>
                  <w:rFonts w:eastAsiaTheme="majorEastAsia"/>
                </w:rPr>
                <w:t>TD</w:t>
              </w:r>
              <w:r w:rsidRPr="009915C1">
                <w:rPr>
                  <w:rStyle w:val="Hyperlink"/>
                </w:rPr>
                <w:t>663</w:t>
              </w:r>
            </w:hyperlink>
            <w:r w:rsidRPr="009915C1">
              <w:rPr>
                <w:szCs w:val="24"/>
                <w:rtl/>
              </w:rPr>
              <w:t xml:space="preserve"> بأن لجنة الدراسات 13 وافقت على استمرار عمل هذا الفريق</w:t>
            </w:r>
            <w:r w:rsidRPr="009915C1">
              <w:rPr>
                <w:szCs w:val="24"/>
              </w:rPr>
              <w:t>.</w:t>
            </w:r>
          </w:p>
          <w:p w14:paraId="4BC9D44D" w14:textId="77777777" w:rsidR="006F1EB4" w:rsidRPr="009915C1" w:rsidRDefault="006F1EB4" w:rsidP="00A81586">
            <w:pPr>
              <w:rPr>
                <w:rtl/>
              </w:rPr>
            </w:pPr>
            <w:r w:rsidRPr="009915C1">
              <w:rPr>
                <w:szCs w:val="24"/>
                <w:rtl/>
              </w:rPr>
              <w:t xml:space="preserve">وأخذ الفريق </w:t>
            </w:r>
            <w:r w:rsidRPr="009915C1">
              <w:rPr>
                <w:rFonts w:eastAsia="MS Mincho"/>
              </w:rPr>
              <w:t>TSAG</w:t>
            </w:r>
            <w:r w:rsidRPr="009915C1">
              <w:rPr>
                <w:rFonts w:eastAsia="MS Mincho"/>
                <w:rtl/>
              </w:rPr>
              <w:t xml:space="preserve"> علماً ببيان الاتصال وباستمرار عمله وفق الاختصاصات المراجعة.</w:t>
            </w:r>
          </w:p>
        </w:tc>
      </w:tr>
    </w:tbl>
    <w:p w14:paraId="436A2911" w14:textId="77777777" w:rsidR="006F1EB4" w:rsidRPr="009915C1" w:rsidRDefault="006F1EB4" w:rsidP="006F1EB4">
      <w:pPr>
        <w:pStyle w:val="Heading1"/>
        <w:rPr>
          <w:rtl/>
          <w:lang w:bidi="ar-EG"/>
        </w:rPr>
      </w:pPr>
      <w:bookmarkStart w:id="68" w:name="_Toc177649188"/>
      <w:r w:rsidRPr="009915C1">
        <w:lastRenderedPageBreak/>
        <w:t>14</w:t>
      </w:r>
      <w:r w:rsidRPr="009915C1">
        <w:tab/>
      </w:r>
      <w:r w:rsidRPr="009915C1">
        <w:rPr>
          <w:rtl/>
          <w:lang w:bidi="ar-EG"/>
        </w:rPr>
        <w:t>الأفرقة المتخصصة</w:t>
      </w:r>
      <w:bookmarkEnd w:id="68"/>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32D7CD05" w14:textId="77777777" w:rsidTr="00A81586">
        <w:tc>
          <w:tcPr>
            <w:tcW w:w="774" w:type="dxa"/>
          </w:tcPr>
          <w:p w14:paraId="5AB64ED6" w14:textId="77777777" w:rsidR="006F1EB4" w:rsidRPr="009915C1" w:rsidRDefault="006F1EB4" w:rsidP="00A81586">
            <w:pPr>
              <w:rPr>
                <w:rtl/>
                <w:lang w:bidi="ar-EG"/>
              </w:rPr>
            </w:pPr>
            <w:r w:rsidRPr="009915C1">
              <w:rPr>
                <w:rtl/>
                <w:lang w:bidi="ar-EG"/>
              </w:rPr>
              <w:t>1.14</w:t>
            </w:r>
          </w:p>
        </w:tc>
        <w:tc>
          <w:tcPr>
            <w:tcW w:w="8865" w:type="dxa"/>
          </w:tcPr>
          <w:p w14:paraId="1EFB4388" w14:textId="77777777" w:rsidR="006F1EB4" w:rsidRPr="009915C1" w:rsidRDefault="006F1EB4" w:rsidP="00A81586">
            <w:r w:rsidRPr="009915C1">
              <w:rPr>
                <w:rtl/>
              </w:rPr>
              <w:t>أفادت الوثيقة</w:t>
            </w:r>
            <w:r w:rsidRPr="009915C1">
              <w:t xml:space="preserve"> </w:t>
            </w:r>
            <w:hyperlink r:id="rId47" w:history="1">
              <w:r w:rsidRPr="00FB5DBD">
                <w:rPr>
                  <w:rStyle w:val="Hyperlink"/>
                </w:rPr>
                <w:t>TD664</w:t>
              </w:r>
            </w:hyperlink>
            <w:r w:rsidRPr="009915C1">
              <w:t xml:space="preserve"> </w:t>
            </w:r>
            <w:r w:rsidRPr="009915C1">
              <w:rPr>
                <w:rtl/>
              </w:rPr>
              <w:t>بأن لجنة الدراسات 13 وافقت على إنشاء فر</w:t>
            </w:r>
            <w:r>
              <w:rPr>
                <w:rFonts w:hint="cs"/>
                <w:rtl/>
              </w:rPr>
              <w:t>ي</w:t>
            </w:r>
            <w:r w:rsidRPr="009915C1">
              <w:rPr>
                <w:rtl/>
              </w:rPr>
              <w:t>ق متخصص جديد معني بالذكاء الاصطناعي الأصيل لشبكات الاتصالات (</w:t>
            </w:r>
            <w:r w:rsidRPr="009915C1">
              <w:t>FG-AINN</w:t>
            </w:r>
            <w:r w:rsidRPr="009915C1">
              <w:rPr>
                <w:rtl/>
              </w:rPr>
              <w:t>).</w:t>
            </w:r>
          </w:p>
          <w:p w14:paraId="285A7F71" w14:textId="77777777" w:rsidR="006F1EB4" w:rsidRPr="009915C1" w:rsidRDefault="006F1EB4" w:rsidP="00A81586">
            <w:pPr>
              <w:rPr>
                <w:rtl/>
              </w:rPr>
            </w:pPr>
            <w:r w:rsidRPr="009915C1">
              <w:rPr>
                <w:szCs w:val="24"/>
                <w:rtl/>
              </w:rPr>
              <w:t xml:space="preserve">وأخذ الفريق </w:t>
            </w:r>
            <w:r w:rsidRPr="009915C1">
              <w:rPr>
                <w:rFonts w:eastAsia="MS Mincho"/>
              </w:rPr>
              <w:t>TSAG</w:t>
            </w:r>
            <w:r w:rsidRPr="009915C1">
              <w:rPr>
                <w:rFonts w:eastAsia="MS Mincho"/>
                <w:rtl/>
              </w:rPr>
              <w:t xml:space="preserve"> علماً ببيان الاتصال</w:t>
            </w:r>
          </w:p>
        </w:tc>
      </w:tr>
    </w:tbl>
    <w:p w14:paraId="1BE110C9" w14:textId="77777777" w:rsidR="006F1EB4" w:rsidRPr="009915C1" w:rsidRDefault="006F1EB4" w:rsidP="006F1EB4">
      <w:pPr>
        <w:pStyle w:val="Heading1"/>
        <w:rPr>
          <w:rtl/>
        </w:rPr>
      </w:pPr>
      <w:bookmarkStart w:id="69" w:name="_Toc127194417"/>
      <w:bookmarkStart w:id="70" w:name="_Toc162251165"/>
      <w:bookmarkStart w:id="71" w:name="_Toc177649189"/>
      <w:r w:rsidRPr="009915C1">
        <w:rPr>
          <w:rtl/>
        </w:rPr>
        <w:t>15</w:t>
      </w:r>
      <w:r w:rsidRPr="009915C1">
        <w:rPr>
          <w:rtl/>
        </w:rPr>
        <w:tab/>
      </w:r>
      <w:bookmarkEnd w:id="69"/>
      <w:r w:rsidRPr="009915C1">
        <w:rPr>
          <w:rtl/>
        </w:rPr>
        <w:t>المفردات</w:t>
      </w:r>
      <w:bookmarkEnd w:id="70"/>
      <w:bookmarkEnd w:id="71"/>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262A03D0" w14:textId="77777777" w:rsidTr="00A81586">
        <w:tc>
          <w:tcPr>
            <w:tcW w:w="774" w:type="dxa"/>
          </w:tcPr>
          <w:p w14:paraId="244DABF0" w14:textId="77777777" w:rsidR="006F1EB4" w:rsidRPr="009915C1" w:rsidRDefault="006F1EB4" w:rsidP="00A81586">
            <w:pPr>
              <w:rPr>
                <w:rtl/>
                <w:lang w:bidi="ar-EG"/>
              </w:rPr>
            </w:pPr>
            <w:r w:rsidRPr="009915C1">
              <w:rPr>
                <w:rtl/>
                <w:lang w:bidi="ar-EG"/>
              </w:rPr>
              <w:t>1.15</w:t>
            </w:r>
          </w:p>
        </w:tc>
        <w:tc>
          <w:tcPr>
            <w:tcW w:w="8865" w:type="dxa"/>
          </w:tcPr>
          <w:p w14:paraId="52C9E383" w14:textId="77777777" w:rsidR="006F1EB4" w:rsidRPr="00FB5DBD" w:rsidRDefault="006F1EB4" w:rsidP="00A81586">
            <w:pPr>
              <w:rPr>
                <w:spacing w:val="-4"/>
                <w:rtl/>
              </w:rPr>
            </w:pPr>
            <w:r w:rsidRPr="00FB5DBD">
              <w:rPr>
                <w:spacing w:val="-4"/>
                <w:rtl/>
              </w:rPr>
              <w:t>قدمت الوثيقة</w:t>
            </w:r>
            <w:r w:rsidRPr="00FB5DBD">
              <w:rPr>
                <w:spacing w:val="-4"/>
              </w:rPr>
              <w:t xml:space="preserve"> </w:t>
            </w:r>
            <w:hyperlink r:id="rId48" w:history="1">
              <w:r w:rsidRPr="00FB5DBD">
                <w:rPr>
                  <w:rStyle w:val="Hyperlink"/>
                  <w:spacing w:val="-4"/>
                </w:rPr>
                <w:t>TD547</w:t>
              </w:r>
            </w:hyperlink>
            <w:r w:rsidRPr="00FB5DBD">
              <w:rPr>
                <w:spacing w:val="-4"/>
              </w:rPr>
              <w:t xml:space="preserve"> </w:t>
            </w:r>
            <w:r w:rsidRPr="00FB5DBD">
              <w:rPr>
                <w:spacing w:val="-4"/>
                <w:rtl/>
              </w:rPr>
              <w:t xml:space="preserve">تقريراً عن أنشطة لجنة تقييس المفردات في الفترة من فبراير إلى يونيو 2024. </w:t>
            </w:r>
            <w:r w:rsidRPr="00FB5DBD">
              <w:rPr>
                <w:spacing w:val="-4"/>
                <w:rtl/>
                <w:lang w:bidi="ar-EG"/>
              </w:rPr>
              <w:t>وأُخذ علم بالوثيقة</w:t>
            </w:r>
            <w:r w:rsidRPr="00FB5DBD">
              <w:rPr>
                <w:spacing w:val="-4"/>
              </w:rPr>
              <w:t>.</w:t>
            </w:r>
          </w:p>
        </w:tc>
      </w:tr>
    </w:tbl>
    <w:p w14:paraId="34E119A1" w14:textId="77777777" w:rsidR="006F1EB4" w:rsidRPr="009915C1" w:rsidRDefault="006F1EB4" w:rsidP="006F1EB4">
      <w:pPr>
        <w:pStyle w:val="Heading1"/>
        <w:rPr>
          <w:rtl/>
          <w:lang w:bidi="ar-EG"/>
        </w:rPr>
      </w:pPr>
      <w:bookmarkStart w:id="72" w:name="_Toc177649190"/>
      <w:r w:rsidRPr="009915C1">
        <w:t>16</w:t>
      </w:r>
      <w:r w:rsidRPr="009915C1">
        <w:tab/>
      </w:r>
      <w:r w:rsidRPr="009915C1">
        <w:rPr>
          <w:rtl/>
          <w:lang w:bidi="ar-EG"/>
        </w:rPr>
        <w:t>أنشطة التحول الرقمي في عام 2024</w:t>
      </w:r>
      <w:bookmarkEnd w:id="72"/>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7FA0AA1B" w14:textId="77777777" w:rsidTr="00A81586">
        <w:tc>
          <w:tcPr>
            <w:tcW w:w="774" w:type="dxa"/>
          </w:tcPr>
          <w:p w14:paraId="3AA111E0" w14:textId="77777777" w:rsidR="006F1EB4" w:rsidRPr="009915C1" w:rsidRDefault="006F1EB4" w:rsidP="00A81586">
            <w:pPr>
              <w:rPr>
                <w:rtl/>
                <w:lang w:bidi="ar-EG"/>
              </w:rPr>
            </w:pPr>
            <w:r w:rsidRPr="009915C1">
              <w:rPr>
                <w:rtl/>
                <w:lang w:bidi="ar-EG"/>
              </w:rPr>
              <w:t>1.16</w:t>
            </w:r>
          </w:p>
        </w:tc>
        <w:tc>
          <w:tcPr>
            <w:tcW w:w="8865" w:type="dxa"/>
          </w:tcPr>
          <w:p w14:paraId="503796CA" w14:textId="00E85668" w:rsidR="006F1EB4" w:rsidRPr="009915C1" w:rsidRDefault="006F1EB4" w:rsidP="00A81586">
            <w:pPr>
              <w:rPr>
                <w:rtl/>
              </w:rPr>
            </w:pPr>
            <w:r w:rsidRPr="009915C1">
              <w:rPr>
                <w:rtl/>
              </w:rPr>
              <w:t>قدمت الوثيقة</w:t>
            </w:r>
            <w:r w:rsidRPr="009915C1">
              <w:t xml:space="preserve"> </w:t>
            </w:r>
            <w:hyperlink r:id="rId49" w:history="1">
              <w:r w:rsidR="003061E1" w:rsidRPr="000017F9">
                <w:rPr>
                  <w:rStyle w:val="Hyperlink"/>
                </w:rPr>
                <w:t>TD494</w:t>
              </w:r>
            </w:hyperlink>
            <w:r w:rsidRPr="009915C1">
              <w:t xml:space="preserve"> </w:t>
            </w:r>
            <w:r w:rsidRPr="009915C1">
              <w:rPr>
                <w:rtl/>
              </w:rPr>
              <w:t xml:space="preserve">معلومات عن أنشطة التحول الرقمي في عام 2024. </w:t>
            </w:r>
            <w:r w:rsidRPr="009915C1">
              <w:rPr>
                <w:rtl/>
                <w:lang w:bidi="ar-EG"/>
              </w:rPr>
              <w:t>وأُخذ علم بالوثيقة</w:t>
            </w:r>
            <w:r w:rsidRPr="009915C1">
              <w:t>.</w:t>
            </w:r>
          </w:p>
        </w:tc>
      </w:tr>
    </w:tbl>
    <w:p w14:paraId="51AACF22" w14:textId="77777777" w:rsidR="006F1EB4" w:rsidRPr="009915C1" w:rsidRDefault="006F1EB4" w:rsidP="006F1EB4">
      <w:pPr>
        <w:pStyle w:val="Heading1"/>
        <w:rPr>
          <w:rtl/>
          <w:lang w:bidi="ar-EG"/>
        </w:rPr>
      </w:pPr>
      <w:bookmarkStart w:id="73" w:name="_Toc177649191"/>
      <w:r w:rsidRPr="009915C1">
        <w:t>17</w:t>
      </w:r>
      <w:r w:rsidRPr="009915C1">
        <w:tab/>
      </w:r>
      <w:r w:rsidRPr="009915C1">
        <w:rPr>
          <w:rtl/>
          <w:lang w:bidi="ar-EG"/>
        </w:rPr>
        <w:t>التعاون مع القطاعين الآخرين والمنظمات الأخرى</w:t>
      </w:r>
      <w:bookmarkEnd w:id="73"/>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798EF316" w14:textId="77777777" w:rsidTr="00A81586">
        <w:tc>
          <w:tcPr>
            <w:tcW w:w="774" w:type="dxa"/>
          </w:tcPr>
          <w:p w14:paraId="20D938F9" w14:textId="77777777" w:rsidR="006F1EB4" w:rsidRPr="009915C1" w:rsidRDefault="006F1EB4" w:rsidP="00A81586">
            <w:pPr>
              <w:rPr>
                <w:rtl/>
                <w:lang w:bidi="ar-EG"/>
              </w:rPr>
            </w:pPr>
            <w:r w:rsidRPr="009915C1">
              <w:rPr>
                <w:rtl/>
                <w:lang w:bidi="ar-EG"/>
              </w:rPr>
              <w:t>1.17</w:t>
            </w:r>
          </w:p>
        </w:tc>
        <w:tc>
          <w:tcPr>
            <w:tcW w:w="8865" w:type="dxa"/>
          </w:tcPr>
          <w:p w14:paraId="486B7855" w14:textId="1A4C6B8D" w:rsidR="006F1EB4" w:rsidRPr="009915C1" w:rsidRDefault="006F1EB4" w:rsidP="00A81586">
            <w:pPr>
              <w:rPr>
                <w:rtl/>
              </w:rPr>
            </w:pPr>
            <w:r w:rsidRPr="009915C1">
              <w:rPr>
                <w:rtl/>
              </w:rPr>
              <w:t xml:space="preserve">‏قدمت الوثيقة </w:t>
            </w:r>
            <w:r w:rsidRPr="009915C1">
              <w:rPr>
                <w:cs/>
              </w:rPr>
              <w:t>‎</w:t>
            </w:r>
            <w:hyperlink r:id="rId50" w:history="1">
              <w:r w:rsidR="007658F9" w:rsidRPr="000017F9">
                <w:rPr>
                  <w:rStyle w:val="Hyperlink"/>
                </w:rPr>
                <w:t>TD623</w:t>
              </w:r>
            </w:hyperlink>
            <w:r w:rsidRPr="009915C1">
              <w:rPr>
                <w:rtl/>
              </w:rPr>
              <w:t xml:space="preserve"> ‏تقريراً مرحلياً عن عمل فريق التنسيق بين القطاعات (</w:t>
            </w:r>
            <w:r w:rsidRPr="009915C1">
              <w:rPr>
                <w:cs/>
              </w:rPr>
              <w:t>‎</w:t>
            </w:r>
            <w:r w:rsidRPr="009915C1">
              <w:t>ISCG</w:t>
            </w:r>
            <w:r w:rsidRPr="009915C1">
              <w:rPr>
                <w:rtl/>
              </w:rPr>
              <w:t xml:space="preserve">) ‏بشأن القضايا ذات الاهتمام المشترك، يبرز الاستنتاجات التي انتهى إليها اجتماعه الأخير في </w:t>
            </w:r>
            <w:r w:rsidRPr="009915C1">
              <w:rPr>
                <w:cs/>
              </w:rPr>
              <w:t>‎</w:t>
            </w:r>
            <w:r w:rsidRPr="009915C1">
              <w:t>21</w:t>
            </w:r>
            <w:r w:rsidRPr="009915C1">
              <w:rPr>
                <w:rtl/>
              </w:rPr>
              <w:t xml:space="preserve"> ‏مايو </w:t>
            </w:r>
            <w:r w:rsidRPr="009915C1">
              <w:rPr>
                <w:cs/>
              </w:rPr>
              <w:t>‎</w:t>
            </w:r>
            <w:r w:rsidRPr="009915C1">
              <w:t>2024</w:t>
            </w:r>
            <w:r w:rsidRPr="009915C1">
              <w:rPr>
                <w:rtl/>
              </w:rPr>
              <w:t>.</w:t>
            </w:r>
          </w:p>
          <w:p w14:paraId="5DF4207B" w14:textId="77777777" w:rsidR="006F1EB4" w:rsidRPr="009915C1" w:rsidRDefault="006F1EB4" w:rsidP="00A81586">
            <w:pPr>
              <w:rPr>
                <w:rtl/>
              </w:rPr>
            </w:pPr>
            <w:r w:rsidRPr="009915C1">
              <w:rPr>
                <w:rtl/>
                <w:lang w:bidi="ar-EG"/>
              </w:rPr>
              <w:t>وأُخذ علم بالوثيقة</w:t>
            </w:r>
            <w:r w:rsidRPr="009915C1">
              <w:t>.</w:t>
            </w:r>
          </w:p>
        </w:tc>
      </w:tr>
      <w:tr w:rsidR="006F1EB4" w:rsidRPr="009915C1" w14:paraId="562DF6E3" w14:textId="77777777" w:rsidTr="00A81586">
        <w:tc>
          <w:tcPr>
            <w:tcW w:w="774" w:type="dxa"/>
          </w:tcPr>
          <w:p w14:paraId="7C107C1D" w14:textId="77777777" w:rsidR="006F1EB4" w:rsidRPr="009915C1" w:rsidRDefault="006F1EB4" w:rsidP="00A81586">
            <w:pPr>
              <w:rPr>
                <w:rtl/>
                <w:lang w:bidi="ar-EG"/>
              </w:rPr>
            </w:pPr>
            <w:r w:rsidRPr="009915C1">
              <w:rPr>
                <w:rtl/>
                <w:lang w:bidi="ar-EG"/>
              </w:rPr>
              <w:t>2.17</w:t>
            </w:r>
          </w:p>
        </w:tc>
        <w:tc>
          <w:tcPr>
            <w:tcW w:w="8865" w:type="dxa"/>
          </w:tcPr>
          <w:p w14:paraId="1F765EBF" w14:textId="77777777" w:rsidR="006F1EB4" w:rsidRPr="009915C1" w:rsidRDefault="006F1EB4" w:rsidP="00A81586">
            <w:pPr>
              <w:rPr>
                <w:rtl/>
              </w:rPr>
            </w:pPr>
            <w:r w:rsidRPr="009915C1">
              <w:rPr>
                <w:rtl/>
              </w:rPr>
              <w:t xml:space="preserve">‏وعرضت الوثيقة </w:t>
            </w:r>
            <w:r w:rsidRPr="009915C1">
              <w:rPr>
                <w:cs/>
              </w:rPr>
              <w:t>‎</w:t>
            </w:r>
            <w:hyperlink r:id="rId51" w:history="1">
              <w:r w:rsidRPr="009915C1">
                <w:rPr>
                  <w:rStyle w:val="Hyperlink"/>
                </w:rPr>
                <w:t>TD569</w:t>
              </w:r>
            </w:hyperlink>
            <w:r w:rsidRPr="009915C1">
              <w:rPr>
                <w:rtl/>
              </w:rPr>
              <w:t xml:space="preserve"> (الصادرة عن الفريق </w:t>
            </w:r>
            <w:r w:rsidRPr="009915C1">
              <w:t>ISCG</w:t>
            </w:r>
            <w:r w:rsidRPr="009915C1">
              <w:rPr>
                <w:rtl/>
              </w:rPr>
              <w:t xml:space="preserve">) ‏جدول </w:t>
            </w:r>
            <w:r>
              <w:rPr>
                <w:rFonts w:hint="cs"/>
                <w:rtl/>
              </w:rPr>
              <w:t>الارتباطات</w:t>
            </w:r>
            <w:r w:rsidRPr="009915C1">
              <w:rPr>
                <w:rtl/>
              </w:rPr>
              <w:t xml:space="preserve"> </w:t>
            </w:r>
            <w:r w:rsidRPr="009915C1">
              <w:rPr>
                <w:cs/>
              </w:rPr>
              <w:t>‎</w:t>
            </w:r>
            <w:r w:rsidRPr="009915C1">
              <w:t>3</w:t>
            </w:r>
            <w:r w:rsidRPr="009915C1">
              <w:rPr>
                <w:rtl/>
              </w:rPr>
              <w:t xml:space="preserve"> ‏الذي يتضمن </w:t>
            </w:r>
            <w:r>
              <w:rPr>
                <w:rFonts w:hint="cs"/>
                <w:rtl/>
              </w:rPr>
              <w:t>ارتباطات</w:t>
            </w:r>
            <w:r w:rsidRPr="009915C1">
              <w:rPr>
                <w:rtl/>
              </w:rPr>
              <w:t xml:space="preserve"> مسائل لجنتي الدراسات </w:t>
            </w:r>
            <w:r w:rsidRPr="009915C1">
              <w:rPr>
                <w:cs/>
              </w:rPr>
              <w:t>‎</w:t>
            </w:r>
            <w:r w:rsidRPr="009915C1">
              <w:t>1</w:t>
            </w:r>
            <w:r w:rsidRPr="009915C1">
              <w:rPr>
                <w:rtl/>
              </w:rPr>
              <w:t xml:space="preserve"> ‏و</w:t>
            </w:r>
            <w:r w:rsidRPr="009915C1">
              <w:rPr>
                <w:cs/>
              </w:rPr>
              <w:t>‎</w:t>
            </w:r>
            <w:r w:rsidRPr="009915C1">
              <w:t>2</w:t>
            </w:r>
            <w:r w:rsidRPr="009915C1">
              <w:rPr>
                <w:rtl/>
              </w:rPr>
              <w:t xml:space="preserve"> ‏لقطاع تنمية الاتصالات بمسائل قطاع تقييس الاتصالات لإحاطة الأفرقة الاستشارية للقطاعات واتخاذ الإجراءات اللازمة.</w:t>
            </w:r>
            <w:r w:rsidRPr="009915C1">
              <w:rPr>
                <w:cs/>
              </w:rPr>
              <w:t>‎</w:t>
            </w:r>
          </w:p>
          <w:p w14:paraId="1B1D82C1" w14:textId="77777777" w:rsidR="006F1EB4" w:rsidRPr="009915C1" w:rsidRDefault="006F1EB4" w:rsidP="00A81586">
            <w:pPr>
              <w:rPr>
                <w:rtl/>
              </w:rPr>
            </w:pPr>
            <w:r w:rsidRPr="009915C1">
              <w:rPr>
                <w:rtl/>
                <w:lang w:bidi="ar-EG"/>
              </w:rPr>
              <w:t>وأُخذ علم بالوثيقة</w:t>
            </w:r>
            <w:r w:rsidRPr="009915C1">
              <w:t>.</w:t>
            </w:r>
          </w:p>
        </w:tc>
      </w:tr>
      <w:tr w:rsidR="006F1EB4" w:rsidRPr="009915C1" w14:paraId="3457A541" w14:textId="77777777" w:rsidTr="00A81586">
        <w:tc>
          <w:tcPr>
            <w:tcW w:w="774" w:type="dxa"/>
          </w:tcPr>
          <w:p w14:paraId="3C6534F6" w14:textId="77777777" w:rsidR="006F1EB4" w:rsidRPr="009915C1" w:rsidRDefault="006F1EB4" w:rsidP="00A81586">
            <w:pPr>
              <w:rPr>
                <w:rtl/>
                <w:lang w:bidi="ar-EG"/>
              </w:rPr>
            </w:pPr>
            <w:r w:rsidRPr="009915C1">
              <w:rPr>
                <w:rtl/>
                <w:lang w:bidi="ar-EG"/>
              </w:rPr>
              <w:t>3.17</w:t>
            </w:r>
          </w:p>
        </w:tc>
        <w:tc>
          <w:tcPr>
            <w:tcW w:w="8865" w:type="dxa"/>
          </w:tcPr>
          <w:p w14:paraId="11AD9AAF" w14:textId="77777777" w:rsidR="006F1EB4" w:rsidRPr="009915C1" w:rsidRDefault="006F1EB4" w:rsidP="00A81586">
            <w:pPr>
              <w:rPr>
                <w:rtl/>
              </w:rPr>
            </w:pPr>
            <w:r w:rsidRPr="009915C1">
              <w:rPr>
                <w:rtl/>
              </w:rPr>
              <w:t xml:space="preserve">‏قدمت الوثيقة </w:t>
            </w:r>
            <w:r w:rsidRPr="009915C1">
              <w:rPr>
                <w:cs/>
              </w:rPr>
              <w:t>‎</w:t>
            </w:r>
            <w:hyperlink r:id="rId52" w:history="1">
              <w:r w:rsidRPr="00FB5DBD">
                <w:rPr>
                  <w:rStyle w:val="Hyperlink"/>
                </w:rPr>
                <w:t>TD582</w:t>
              </w:r>
            </w:hyperlink>
            <w:r w:rsidRPr="009915C1">
              <w:rPr>
                <w:rtl/>
              </w:rPr>
              <w:t xml:space="preserve"> ‏تقريراً عن التقدم الذي أحرزه فريق التنسيق المعني ببرنامج التقييس</w:t>
            </w:r>
            <w:r w:rsidRPr="009915C1">
              <w:t xml:space="preserve"> (SPCG) </w:t>
            </w:r>
            <w:r w:rsidRPr="009915C1">
              <w:rPr>
                <w:rtl/>
              </w:rPr>
              <w:t xml:space="preserve">في هيئة إدارة التقييس لدى اللجنة الكهرتقنية الدولية/هيئة الإدارة التقنية للمنظمة الدولية للتوحيد القياسي/الفريق الاستشاري لتقييس الاتصالات بقطاع تقييس الاتصالات </w:t>
            </w:r>
            <w:r w:rsidRPr="009915C1">
              <w:t>(IEC SMB/ISO TMB/ITU-T TSAG)</w:t>
            </w:r>
            <w:r w:rsidRPr="009915C1">
              <w:rPr>
                <w:rtl/>
              </w:rPr>
              <w:t xml:space="preserve"> ‏منذ اجتماع الفريق </w:t>
            </w:r>
            <w:r w:rsidRPr="009915C1">
              <w:t>TSAG</w:t>
            </w:r>
            <w:r w:rsidRPr="009915C1">
              <w:rPr>
                <w:rtl/>
              </w:rPr>
              <w:t xml:space="preserve"> في يونيو </w:t>
            </w:r>
            <w:r w:rsidRPr="009915C1">
              <w:rPr>
                <w:cs/>
              </w:rPr>
              <w:t>‎</w:t>
            </w:r>
            <w:r w:rsidRPr="009915C1">
              <w:t>2023</w:t>
            </w:r>
            <w:r w:rsidRPr="009915C1">
              <w:rPr>
                <w:rtl/>
              </w:rPr>
              <w:t>.</w:t>
            </w:r>
          </w:p>
          <w:p w14:paraId="4C13F2D5" w14:textId="77777777" w:rsidR="006F1EB4" w:rsidRPr="009915C1" w:rsidRDefault="006F1EB4" w:rsidP="00A81586">
            <w:pPr>
              <w:rPr>
                <w:rtl/>
              </w:rPr>
            </w:pPr>
            <w:r w:rsidRPr="009915C1">
              <w:rPr>
                <w:rtl/>
                <w:lang w:bidi="ar-EG"/>
              </w:rPr>
              <w:t>وأُخذ علم بالوثيقة</w:t>
            </w:r>
            <w:r w:rsidRPr="009915C1">
              <w:t>.</w:t>
            </w:r>
          </w:p>
        </w:tc>
      </w:tr>
      <w:tr w:rsidR="006F1EB4" w:rsidRPr="009915C1" w14:paraId="74D9FF56" w14:textId="77777777" w:rsidTr="00A81586">
        <w:tc>
          <w:tcPr>
            <w:tcW w:w="774" w:type="dxa"/>
          </w:tcPr>
          <w:p w14:paraId="216B7A38" w14:textId="77777777" w:rsidR="006F1EB4" w:rsidRPr="009915C1" w:rsidRDefault="006F1EB4" w:rsidP="00A81586">
            <w:pPr>
              <w:rPr>
                <w:rtl/>
                <w:lang w:bidi="ar-EG"/>
              </w:rPr>
            </w:pPr>
            <w:r w:rsidRPr="009915C1">
              <w:rPr>
                <w:rtl/>
                <w:lang w:bidi="ar-EG"/>
              </w:rPr>
              <w:t>4.17</w:t>
            </w:r>
          </w:p>
        </w:tc>
        <w:tc>
          <w:tcPr>
            <w:tcW w:w="8865" w:type="dxa"/>
          </w:tcPr>
          <w:p w14:paraId="333C7463" w14:textId="77777777" w:rsidR="006F1EB4" w:rsidRPr="00FB5DBD" w:rsidRDefault="006F1EB4" w:rsidP="00A81586">
            <w:pPr>
              <w:rPr>
                <w:spacing w:val="-2"/>
                <w:rtl/>
              </w:rPr>
            </w:pPr>
            <w:r w:rsidRPr="00FB5DBD">
              <w:rPr>
                <w:spacing w:val="-2"/>
                <w:rtl/>
              </w:rPr>
              <w:t xml:space="preserve">‏قدمت الوثيقة </w:t>
            </w:r>
            <w:r w:rsidRPr="00FB5DBD">
              <w:rPr>
                <w:spacing w:val="-2"/>
                <w:cs/>
              </w:rPr>
              <w:t>‎</w:t>
            </w:r>
            <w:hyperlink r:id="rId53" w:history="1">
              <w:r w:rsidRPr="00FB5DBD">
                <w:rPr>
                  <w:rStyle w:val="Hyperlink"/>
                  <w:rFonts w:eastAsiaTheme="majorEastAsia"/>
                  <w:spacing w:val="-2"/>
                </w:rPr>
                <w:t>TD</w:t>
              </w:r>
              <w:r w:rsidRPr="00FB5DBD">
                <w:rPr>
                  <w:rStyle w:val="Hyperlink"/>
                  <w:spacing w:val="-2"/>
                </w:rPr>
                <w:t>657</w:t>
              </w:r>
            </w:hyperlink>
            <w:r w:rsidRPr="00FB5DBD">
              <w:rPr>
                <w:spacing w:val="-2"/>
                <w:rtl/>
              </w:rPr>
              <w:t xml:space="preserve"> ‏تحديثاً بشأن الأنشطة المضطلع بها في إطار مبادرة العمل الرقمي المراعي للبيئة التي أُطلقت خلال الدورة الثامنة والعشرين لمؤتمر الأطراف في اتفاقية الأمم المتحدة الإطارية بشأن تغيُّر المناخ (</w:t>
            </w:r>
            <w:r w:rsidRPr="00FB5DBD">
              <w:rPr>
                <w:spacing w:val="-2"/>
                <w:cs/>
              </w:rPr>
              <w:t>‎</w:t>
            </w:r>
            <w:r w:rsidRPr="00FB5DBD">
              <w:rPr>
                <w:spacing w:val="-2"/>
              </w:rPr>
              <w:t>COP28</w:t>
            </w:r>
            <w:r w:rsidRPr="00FB5DBD">
              <w:rPr>
                <w:spacing w:val="-2"/>
                <w:rtl/>
              </w:rPr>
              <w:t xml:space="preserve">) ‏المعقودة في دبي في عام </w:t>
            </w:r>
            <w:r w:rsidRPr="00FB5DBD">
              <w:rPr>
                <w:spacing w:val="-2"/>
                <w:cs/>
              </w:rPr>
              <w:t>‎</w:t>
            </w:r>
            <w:r w:rsidRPr="00FB5DBD">
              <w:rPr>
                <w:spacing w:val="-2"/>
              </w:rPr>
              <w:t>2023</w:t>
            </w:r>
            <w:r w:rsidRPr="00FB5DBD">
              <w:rPr>
                <w:spacing w:val="-2"/>
                <w:rtl/>
              </w:rPr>
              <w:t>‏، المتعلقة بالمعايير المراعية للبيئة والتعاون العالمي في مجال المعايير (</w:t>
            </w:r>
            <w:r w:rsidRPr="00FB5DBD">
              <w:rPr>
                <w:spacing w:val="-2"/>
                <w:cs/>
              </w:rPr>
              <w:t>‎</w:t>
            </w:r>
            <w:r w:rsidRPr="00FB5DBD">
              <w:rPr>
                <w:spacing w:val="-2"/>
              </w:rPr>
              <w:t>WSC</w:t>
            </w:r>
            <w:r w:rsidRPr="00FB5DBD">
              <w:rPr>
                <w:spacing w:val="-2"/>
                <w:rtl/>
              </w:rPr>
              <w:t>).</w:t>
            </w:r>
          </w:p>
          <w:p w14:paraId="3149BCBA" w14:textId="77777777" w:rsidR="006F1EB4" w:rsidRPr="009915C1" w:rsidRDefault="006F1EB4" w:rsidP="00A81586">
            <w:pPr>
              <w:rPr>
                <w:rtl/>
              </w:rPr>
            </w:pPr>
            <w:r w:rsidRPr="009915C1">
              <w:rPr>
                <w:rtl/>
                <w:lang w:bidi="ar-EG"/>
              </w:rPr>
              <w:t>وأُخذ علم بالوثيقة</w:t>
            </w:r>
            <w:r w:rsidRPr="009915C1">
              <w:t>.</w:t>
            </w:r>
          </w:p>
        </w:tc>
      </w:tr>
    </w:tbl>
    <w:p w14:paraId="6A25894A" w14:textId="77777777" w:rsidR="006F1EB4" w:rsidRPr="009915C1" w:rsidRDefault="006F1EB4" w:rsidP="006F1EB4">
      <w:pPr>
        <w:pStyle w:val="Heading1"/>
        <w:rPr>
          <w:rtl/>
        </w:rPr>
      </w:pPr>
      <w:bookmarkStart w:id="74" w:name="_Toc177649192"/>
      <w:r w:rsidRPr="009915C1">
        <w:t>18</w:t>
      </w:r>
      <w:r w:rsidRPr="009915C1">
        <w:rPr>
          <w:rtl/>
        </w:rPr>
        <w:tab/>
      </w:r>
      <w:bookmarkEnd w:id="60"/>
      <w:r w:rsidRPr="009915C1">
        <w:rPr>
          <w:rtl/>
        </w:rPr>
        <w:t xml:space="preserve">التنسيق مع هيئة التعاون بشأن أنظمة النقل الذكية </w:t>
      </w:r>
      <w:r w:rsidRPr="009915C1">
        <w:rPr>
          <w:lang w:bidi="ar-EG"/>
        </w:rPr>
        <w:t>(CITS)</w:t>
      </w:r>
      <w:bookmarkEnd w:id="61"/>
      <w:bookmarkEnd w:id="74"/>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187B37FF" w14:textId="77777777" w:rsidTr="00A81586">
        <w:tc>
          <w:tcPr>
            <w:tcW w:w="774" w:type="dxa"/>
          </w:tcPr>
          <w:p w14:paraId="3D10D03F" w14:textId="77777777" w:rsidR="006F1EB4" w:rsidRPr="009915C1" w:rsidRDefault="006F1EB4" w:rsidP="00A81586">
            <w:pPr>
              <w:rPr>
                <w:lang w:bidi="ar-EG"/>
              </w:rPr>
            </w:pPr>
            <w:r w:rsidRPr="009915C1">
              <w:rPr>
                <w:lang w:bidi="ar-EG"/>
              </w:rPr>
              <w:t>1.18</w:t>
            </w:r>
          </w:p>
        </w:tc>
        <w:tc>
          <w:tcPr>
            <w:tcW w:w="8865" w:type="dxa"/>
          </w:tcPr>
          <w:p w14:paraId="4911DE19" w14:textId="77777777" w:rsidR="006F1EB4" w:rsidRDefault="006F1EB4" w:rsidP="00A81586">
            <w:pPr>
              <w:rPr>
                <w:rtl/>
                <w:lang w:bidi="ar-EG"/>
              </w:rPr>
            </w:pPr>
            <w:r w:rsidRPr="009915C1">
              <w:rPr>
                <w:rtl/>
                <w:lang w:bidi="ar-EG"/>
              </w:rPr>
              <w:t xml:space="preserve">قدمت الوثيقة </w:t>
            </w:r>
            <w:hyperlink r:id="rId54" w:history="1">
              <w:r w:rsidRPr="009915C1">
                <w:rPr>
                  <w:rStyle w:val="Hyperlink"/>
                </w:rPr>
                <w:t>TD546</w:t>
              </w:r>
            </w:hyperlink>
            <w:r w:rsidRPr="009915C1">
              <w:rPr>
                <w:rtl/>
                <w:lang w:bidi="ar-EG"/>
              </w:rPr>
              <w:t xml:space="preserve"> التقرير المرحلي للهيئة </w:t>
            </w:r>
            <w:r w:rsidRPr="009915C1">
              <w:rPr>
                <w:lang w:bidi="ar-EG"/>
              </w:rPr>
              <w:t>CITS</w:t>
            </w:r>
            <w:r w:rsidRPr="009915C1">
              <w:rPr>
                <w:rtl/>
                <w:lang w:bidi="ar-EG"/>
              </w:rPr>
              <w:t xml:space="preserve"> منذ الجلسة العامة الأخيرة للفريق </w:t>
            </w:r>
            <w:r w:rsidRPr="009915C1">
              <w:rPr>
                <w:lang w:bidi="ar-EG"/>
              </w:rPr>
              <w:t>TSAG</w:t>
            </w:r>
            <w:r w:rsidRPr="009915C1">
              <w:rPr>
                <w:rtl/>
                <w:lang w:bidi="ar-EG"/>
              </w:rPr>
              <w:t xml:space="preserve"> في يناير 2024.</w:t>
            </w:r>
          </w:p>
          <w:p w14:paraId="4D823D6C" w14:textId="77777777" w:rsidR="006F1EB4" w:rsidRPr="009915C1" w:rsidRDefault="006F1EB4" w:rsidP="00A81586">
            <w:pPr>
              <w:rPr>
                <w:rtl/>
                <w:lang w:bidi="ar-EG"/>
              </w:rPr>
            </w:pPr>
            <w:r w:rsidRPr="009915C1">
              <w:rPr>
                <w:rtl/>
                <w:lang w:bidi="ar-EG"/>
              </w:rPr>
              <w:t>وأُخذ علم بالوثيقة.</w:t>
            </w:r>
          </w:p>
        </w:tc>
      </w:tr>
      <w:tr w:rsidR="006F1EB4" w:rsidRPr="009915C1" w14:paraId="4D904B5C" w14:textId="77777777" w:rsidTr="00A81586">
        <w:tc>
          <w:tcPr>
            <w:tcW w:w="774" w:type="dxa"/>
          </w:tcPr>
          <w:p w14:paraId="4A1FEA5B" w14:textId="77777777" w:rsidR="006F1EB4" w:rsidRPr="009915C1" w:rsidRDefault="006F1EB4" w:rsidP="00A81586">
            <w:pPr>
              <w:rPr>
                <w:lang w:bidi="ar-EG"/>
              </w:rPr>
            </w:pPr>
            <w:r w:rsidRPr="009915C1">
              <w:rPr>
                <w:rtl/>
                <w:lang w:bidi="ar-EG"/>
              </w:rPr>
              <w:t>2.18</w:t>
            </w:r>
          </w:p>
        </w:tc>
        <w:tc>
          <w:tcPr>
            <w:tcW w:w="8865" w:type="dxa"/>
          </w:tcPr>
          <w:p w14:paraId="456E9227" w14:textId="77777777" w:rsidR="006F1EB4" w:rsidRPr="009915C1" w:rsidRDefault="006F1EB4" w:rsidP="00A81586">
            <w:pPr>
              <w:rPr>
                <w:rtl/>
                <w:lang w:bidi="ar-EG"/>
              </w:rPr>
            </w:pPr>
            <w:r w:rsidRPr="009915C1">
              <w:rPr>
                <w:rtl/>
              </w:rPr>
              <w:t xml:space="preserve">أفادت </w:t>
            </w:r>
            <w:r w:rsidRPr="009915C1">
              <w:rPr>
                <w:rtl/>
                <w:lang w:bidi="ar-EG"/>
              </w:rPr>
              <w:t xml:space="preserve">الوثيقة </w:t>
            </w:r>
            <w:hyperlink r:id="rId55" w:history="1">
              <w:r w:rsidRPr="009915C1">
                <w:rPr>
                  <w:rStyle w:val="Hyperlink"/>
                </w:rPr>
                <w:t>TD583</w:t>
              </w:r>
            </w:hyperlink>
            <w:r w:rsidRPr="009915C1">
              <w:rPr>
                <w:rtl/>
                <w:lang w:bidi="ar-EG"/>
              </w:rPr>
              <w:t xml:space="preserve"> بإنشاء فريق العمل المعني "باتصالات المركبات من أجل الدمج التلقائي في الممرات المزدحمة" (</w:t>
            </w:r>
            <w:r w:rsidRPr="009915C1">
              <w:rPr>
                <w:cs/>
                <w:lang w:bidi="ar-EG"/>
              </w:rPr>
              <w:t>‎</w:t>
            </w:r>
            <w:r w:rsidRPr="009915C1">
              <w:rPr>
                <w:lang w:bidi="ar-EG"/>
              </w:rPr>
              <w:t>WG1</w:t>
            </w:r>
            <w:r w:rsidRPr="009915C1">
              <w:rPr>
                <w:rtl/>
                <w:lang w:bidi="ar-EG"/>
              </w:rPr>
              <w:t>)".</w:t>
            </w:r>
          </w:p>
          <w:p w14:paraId="3DE9CDFD" w14:textId="77777777" w:rsidR="006F1EB4" w:rsidRPr="009915C1" w:rsidRDefault="006F1EB4" w:rsidP="00A81586">
            <w:pPr>
              <w:rPr>
                <w:rtl/>
                <w:lang w:bidi="ar-EG"/>
              </w:rPr>
            </w:pPr>
            <w:r w:rsidRPr="009915C1">
              <w:rPr>
                <w:rtl/>
                <w:lang w:bidi="ar-EG"/>
              </w:rPr>
              <w:t>وأُخذ علم بالوثيقة.</w:t>
            </w:r>
          </w:p>
        </w:tc>
      </w:tr>
    </w:tbl>
    <w:p w14:paraId="33A7EA34" w14:textId="77777777" w:rsidR="006F1EB4" w:rsidRPr="009915C1" w:rsidRDefault="006F1EB4" w:rsidP="006F1EB4">
      <w:pPr>
        <w:pStyle w:val="Heading1"/>
        <w:rPr>
          <w:rtl/>
        </w:rPr>
      </w:pPr>
      <w:bookmarkStart w:id="75" w:name="_Toc97105078"/>
      <w:bookmarkStart w:id="76" w:name="_Toc127194425"/>
      <w:bookmarkStart w:id="77" w:name="_Toc162251171"/>
      <w:bookmarkStart w:id="78" w:name="_Toc177649193"/>
      <w:r w:rsidRPr="009915C1">
        <w:rPr>
          <w:lang w:bidi="ar-EG"/>
        </w:rPr>
        <w:lastRenderedPageBreak/>
        <w:t>19</w:t>
      </w:r>
      <w:r w:rsidRPr="009915C1">
        <w:rPr>
          <w:rtl/>
        </w:rPr>
        <w:tab/>
      </w:r>
      <w:bookmarkEnd w:id="75"/>
      <w:bookmarkEnd w:id="76"/>
      <w:r w:rsidRPr="009915C1">
        <w:rPr>
          <w:rtl/>
        </w:rPr>
        <w:t>نتائج أعمال فرق العمل التابعة للفريق الاستشاري لتقييس الاتصالات</w:t>
      </w:r>
      <w:bookmarkEnd w:id="77"/>
      <w:bookmarkEnd w:id="78"/>
    </w:p>
    <w:p w14:paraId="4BD0A84E" w14:textId="77777777" w:rsidR="006F1EB4" w:rsidRPr="009915C1" w:rsidRDefault="006F1EB4" w:rsidP="006F1EB4">
      <w:pPr>
        <w:pStyle w:val="Heading2"/>
        <w:rPr>
          <w:lang w:bidi="ar-EG"/>
        </w:rPr>
      </w:pPr>
      <w:bookmarkStart w:id="79" w:name="_Toc162251172"/>
      <w:bookmarkStart w:id="80" w:name="_Toc177649194"/>
      <w:r w:rsidRPr="009915C1">
        <w:t>1.19</w:t>
      </w:r>
      <w:r w:rsidRPr="009915C1">
        <w:rPr>
          <w:rtl/>
        </w:rPr>
        <w:tab/>
        <w:t>فرقة العمل 1 التابعة للفريق الاستشاري لتقييس الاتصالات "أساليب العمل وما يتصل بها من الأعمال التحضيرية للجمعية العالمية لتقييس الاتصالات"</w:t>
      </w:r>
      <w:bookmarkEnd w:id="79"/>
      <w:bookmarkEnd w:id="80"/>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
        <w:gridCol w:w="8746"/>
      </w:tblGrid>
      <w:tr w:rsidR="006F1EB4" w:rsidRPr="009915C1" w14:paraId="48E62983" w14:textId="77777777" w:rsidTr="00A81586">
        <w:tc>
          <w:tcPr>
            <w:tcW w:w="893" w:type="dxa"/>
          </w:tcPr>
          <w:p w14:paraId="1ED582E4" w14:textId="77777777" w:rsidR="006F1EB4" w:rsidRPr="009915C1" w:rsidRDefault="006F1EB4" w:rsidP="00A81586">
            <w:pPr>
              <w:rPr>
                <w:lang w:bidi="ar-EG"/>
              </w:rPr>
            </w:pPr>
            <w:r w:rsidRPr="009915C1">
              <w:rPr>
                <w:lang w:bidi="ar-EG"/>
              </w:rPr>
              <w:t>1.19</w:t>
            </w:r>
            <w:r w:rsidRPr="009915C1">
              <w:rPr>
                <w:rtl/>
                <w:lang w:bidi="ar-EG"/>
              </w:rPr>
              <w:t>.1</w:t>
            </w:r>
          </w:p>
        </w:tc>
        <w:tc>
          <w:tcPr>
            <w:tcW w:w="8746" w:type="dxa"/>
          </w:tcPr>
          <w:p w14:paraId="000B3468" w14:textId="77777777" w:rsidR="006F1EB4" w:rsidRPr="009915C1" w:rsidRDefault="006F1EB4" w:rsidP="00A81586">
            <w:pPr>
              <w:rPr>
                <w:rtl/>
                <w:lang w:bidi="ar-EG"/>
              </w:rPr>
            </w:pPr>
            <w:r w:rsidRPr="009915C1">
              <w:rPr>
                <w:rtl/>
                <w:lang w:bidi="ar-EG"/>
              </w:rPr>
              <w:t>اجتمعت فرقة العمل 1 تحت قيادة رئيس فرقة العمل 1، السيد ميخائيل إيون (رومانيا)، بمساعدة نائبة رئيس فرقة العمل 1، السيدة مينه لي، جمهورية كوريا والسيد سيماو كامبوس (مكتب تقييس الاتصالات).</w:t>
            </w:r>
          </w:p>
        </w:tc>
      </w:tr>
      <w:tr w:rsidR="006F1EB4" w:rsidRPr="009915C1" w14:paraId="58912C36" w14:textId="77777777" w:rsidTr="00A81586">
        <w:tc>
          <w:tcPr>
            <w:tcW w:w="893" w:type="dxa"/>
          </w:tcPr>
          <w:p w14:paraId="40D3551E" w14:textId="77777777" w:rsidR="006F1EB4" w:rsidRPr="009915C1" w:rsidRDefault="006F1EB4" w:rsidP="00A81586">
            <w:pPr>
              <w:rPr>
                <w:lang w:bidi="ar-EG"/>
              </w:rPr>
            </w:pPr>
            <w:r w:rsidRPr="009915C1">
              <w:rPr>
                <w:rtl/>
                <w:lang w:bidi="ar-EG"/>
              </w:rPr>
              <w:t>2.1.19</w:t>
            </w:r>
          </w:p>
        </w:tc>
        <w:tc>
          <w:tcPr>
            <w:tcW w:w="8746" w:type="dxa"/>
          </w:tcPr>
          <w:p w14:paraId="06752ECD" w14:textId="77777777" w:rsidR="006F1EB4" w:rsidRPr="009915C1" w:rsidRDefault="006F1EB4" w:rsidP="00A81586">
            <w:pPr>
              <w:rPr>
                <w:rtl/>
                <w:lang w:bidi="ar-EG"/>
              </w:rPr>
            </w:pPr>
            <w:r w:rsidRPr="009915C1">
              <w:rPr>
                <w:rtl/>
                <w:lang w:bidi="ar-EG"/>
              </w:rPr>
              <w:t xml:space="preserve">تتضمن الوثيقة </w:t>
            </w:r>
            <w:hyperlink r:id="rId56" w:history="1">
              <w:r w:rsidRPr="009915C1">
                <w:rPr>
                  <w:rStyle w:val="Hyperlink"/>
                </w:rPr>
                <w:t>TD510</w:t>
              </w:r>
            </w:hyperlink>
            <w:r w:rsidRPr="009915C1">
              <w:rPr>
                <w:rStyle w:val="Hyperlink"/>
              </w:rPr>
              <w:t>R1</w:t>
            </w:r>
            <w:r w:rsidRPr="009915C1">
              <w:rPr>
                <w:rtl/>
                <w:lang w:bidi="ar-EG"/>
              </w:rPr>
              <w:t xml:space="preserve"> تقرير فرقة العمل 1.</w:t>
            </w:r>
          </w:p>
        </w:tc>
      </w:tr>
      <w:tr w:rsidR="006F1EB4" w:rsidRPr="009915C1" w14:paraId="1674EDC3" w14:textId="77777777" w:rsidTr="00A81586">
        <w:tc>
          <w:tcPr>
            <w:tcW w:w="893" w:type="dxa"/>
          </w:tcPr>
          <w:p w14:paraId="545A073B" w14:textId="77777777" w:rsidR="006F1EB4" w:rsidRPr="009915C1" w:rsidRDefault="006F1EB4" w:rsidP="00A81586">
            <w:pPr>
              <w:rPr>
                <w:rtl/>
                <w:lang w:bidi="ar-EG"/>
              </w:rPr>
            </w:pPr>
            <w:r w:rsidRPr="009915C1">
              <w:rPr>
                <w:rtl/>
                <w:lang w:bidi="ar-EG"/>
              </w:rPr>
              <w:t>3.1.19</w:t>
            </w:r>
          </w:p>
        </w:tc>
        <w:tc>
          <w:tcPr>
            <w:tcW w:w="8746" w:type="dxa"/>
          </w:tcPr>
          <w:p w14:paraId="1CD446B1" w14:textId="684E78B3" w:rsidR="006F1EB4" w:rsidRDefault="006F1EB4" w:rsidP="00A81586">
            <w:pPr>
              <w:rPr>
                <w:rtl/>
                <w:cs/>
                <w:lang w:bidi="ar-EG"/>
              </w:rPr>
            </w:pPr>
            <w:r w:rsidRPr="009915C1">
              <w:rPr>
                <w:b/>
                <w:bCs/>
                <w:rtl/>
                <w:lang w:bidi="ar-EG"/>
              </w:rPr>
              <w:t>‏ا</w:t>
            </w:r>
            <w:r>
              <w:rPr>
                <w:rFonts w:hint="cs"/>
                <w:b/>
                <w:bCs/>
                <w:rtl/>
                <w:lang w:bidi="ar-EG"/>
              </w:rPr>
              <w:t>ت</w:t>
            </w:r>
            <w:r w:rsidRPr="009915C1">
              <w:rPr>
                <w:b/>
                <w:bCs/>
                <w:rtl/>
                <w:lang w:bidi="ar-EG"/>
              </w:rPr>
              <w:t>فق</w:t>
            </w:r>
            <w:r w:rsidRPr="009915C1">
              <w:rPr>
                <w:rtl/>
                <w:lang w:bidi="ar-EG"/>
              </w:rPr>
              <w:t xml:space="preserve"> الفريق الاستشاري لتقييس الاتصالات على الإجراءات التالية:</w:t>
            </w:r>
            <w:r w:rsidRPr="009915C1">
              <w:rPr>
                <w:cs/>
                <w:lang w:bidi="ar-EG"/>
              </w:rPr>
              <w:t>‎</w:t>
            </w:r>
          </w:p>
          <w:p w14:paraId="16A8A921" w14:textId="77777777" w:rsidR="006F1EB4" w:rsidRPr="00786872" w:rsidRDefault="006F1EB4" w:rsidP="00A81586">
            <w:pPr>
              <w:pStyle w:val="enumlev1"/>
              <w:rPr>
                <w:spacing w:val="-4"/>
                <w:rtl/>
              </w:rPr>
            </w:pPr>
            <w:r w:rsidRPr="00786872">
              <w:rPr>
                <w:spacing w:val="-4"/>
              </w:rPr>
              <w:t>1</w:t>
            </w:r>
            <w:r w:rsidRPr="00786872">
              <w:rPr>
                <w:spacing w:val="-4"/>
              </w:rPr>
              <w:tab/>
            </w:r>
            <w:r w:rsidRPr="00786872">
              <w:rPr>
                <w:spacing w:val="-4"/>
                <w:rtl/>
              </w:rPr>
              <w:t xml:space="preserve">‏الموافقة على الإضافة </w:t>
            </w:r>
            <w:r w:rsidRPr="00786872">
              <w:rPr>
                <w:spacing w:val="-4"/>
                <w:cs/>
              </w:rPr>
              <w:t>‎</w:t>
            </w:r>
            <w:r w:rsidRPr="00786872">
              <w:rPr>
                <w:spacing w:val="-4"/>
              </w:rPr>
              <w:t>7</w:t>
            </w:r>
            <w:r w:rsidRPr="00786872">
              <w:rPr>
                <w:spacing w:val="-4"/>
                <w:rtl/>
              </w:rPr>
              <w:t xml:space="preserve"> ‏الجديدة للسلسلة </w:t>
            </w:r>
            <w:r w:rsidRPr="00786872">
              <w:rPr>
                <w:spacing w:val="-4"/>
                <w:cs/>
              </w:rPr>
              <w:t>‎</w:t>
            </w:r>
            <w:r w:rsidRPr="00786872">
              <w:rPr>
                <w:spacing w:val="-4"/>
              </w:rPr>
              <w:t>A</w:t>
            </w:r>
            <w:r w:rsidRPr="00786872">
              <w:rPr>
                <w:spacing w:val="-4"/>
                <w:rtl/>
              </w:rPr>
              <w:t xml:space="preserve"> (</w:t>
            </w:r>
            <w:r w:rsidRPr="00786872">
              <w:rPr>
                <w:spacing w:val="-4"/>
              </w:rPr>
              <w:t>A.SupWTSAGL</w:t>
            </w:r>
            <w:r w:rsidRPr="00786872">
              <w:rPr>
                <w:spacing w:val="-4"/>
                <w:rtl/>
              </w:rPr>
              <w:t xml:space="preserve"> ‏سابقاً) "المبادئ التوجيهية </w:t>
            </w:r>
            <w:r w:rsidRPr="00786872">
              <w:rPr>
                <w:spacing w:val="-4"/>
                <w:rtl/>
                <w:lang w:bidi="ar-SA"/>
              </w:rPr>
              <w:t xml:space="preserve">للأعمال </w:t>
            </w:r>
            <w:r w:rsidRPr="00786872">
              <w:rPr>
                <w:spacing w:val="-4"/>
                <w:rtl/>
              </w:rPr>
              <w:t xml:space="preserve">التحضيرية للجمعية العالمية لتقييس الاتصالات بشأن القرارات" الواردة في الوثيقة </w:t>
            </w:r>
            <w:r w:rsidRPr="00786872">
              <w:rPr>
                <w:spacing w:val="-4"/>
                <w:cs/>
              </w:rPr>
              <w:t>‎</w:t>
            </w:r>
            <w:hyperlink r:id="rId57" w:history="1">
              <w:r w:rsidRPr="00786872">
                <w:rPr>
                  <w:rStyle w:val="Hyperlink"/>
                  <w:spacing w:val="-4"/>
                </w:rPr>
                <w:t>TSAG</w:t>
              </w:r>
              <w:r w:rsidRPr="00786872">
                <w:rPr>
                  <w:rStyle w:val="Hyperlink"/>
                  <w:spacing w:val="-4"/>
                </w:rPr>
                <w:noBreakHyphen/>
                <w:t>TD612</w:t>
              </w:r>
              <w:r w:rsidRPr="00786872">
                <w:rPr>
                  <w:rStyle w:val="Hyperlink"/>
                  <w:spacing w:val="-4"/>
                </w:rPr>
                <w:noBreakHyphen/>
                <w:t>R3</w:t>
              </w:r>
            </w:hyperlink>
            <w:r w:rsidRPr="00786872">
              <w:rPr>
                <w:spacing w:val="-4"/>
              </w:rPr>
              <w:t xml:space="preserve"> </w:t>
            </w:r>
            <w:r w:rsidRPr="00786872">
              <w:rPr>
                <w:b/>
                <w:bCs/>
                <w:spacing w:val="-4"/>
              </w:rPr>
              <w:t>[RG-WTSA-2]</w:t>
            </w:r>
          </w:p>
          <w:p w14:paraId="5F6D0CA3" w14:textId="3D8C109C" w:rsidR="006F1EB4" w:rsidRPr="009915C1" w:rsidRDefault="006F1EB4" w:rsidP="00A81586">
            <w:pPr>
              <w:pStyle w:val="enumlev1"/>
              <w:rPr>
                <w:rtl/>
                <w:lang w:val="en-GB" w:bidi="ar-SA"/>
              </w:rPr>
            </w:pPr>
            <w:r w:rsidRPr="009915C1">
              <w:t>2</w:t>
            </w:r>
            <w:r w:rsidRPr="009915C1">
              <w:tab/>
            </w:r>
            <w:r w:rsidRPr="009915C1">
              <w:rPr>
                <w:rtl/>
              </w:rPr>
              <w:t xml:space="preserve">الموافقة على مذكرة إحاطة </w:t>
            </w:r>
            <w:r w:rsidRPr="009915C1">
              <w:rPr>
                <w:rtl/>
                <w:lang w:bidi="ar-SA"/>
              </w:rPr>
              <w:t xml:space="preserve">جديدة </w:t>
            </w:r>
            <w:r w:rsidRPr="009915C1">
              <w:rPr>
                <w:rtl/>
              </w:rPr>
              <w:t xml:space="preserve">للسلسلة </w:t>
            </w:r>
            <w:r w:rsidRPr="009915C1">
              <w:t>A</w:t>
            </w:r>
            <w:r w:rsidRPr="009915C1">
              <w:rPr>
                <w:rtl/>
                <w:lang w:val="en-GB" w:bidi="ar-SA"/>
              </w:rPr>
              <w:t xml:space="preserve"> بعنوان "مذكرة إحاطة لرؤساء الأفرقة المخصصة ورؤساء أفرقة الصياغة التابعة للجمعية العالمية لتقييس الاتصالات" الواردة في الوثيقة </w:t>
            </w:r>
            <w:r w:rsidRPr="009915C1">
              <w:rPr>
                <w:cs/>
                <w:lang w:val="en-GB" w:bidi="ar-SA"/>
              </w:rPr>
              <w:t>‎</w:t>
            </w:r>
            <w:hyperlink r:id="rId58" w:history="1">
              <w:r w:rsidRPr="00786872">
                <w:rPr>
                  <w:rStyle w:val="Hyperlink"/>
                  <w:lang w:val="en-GB" w:bidi="ar-SA"/>
                </w:rPr>
                <w:t>TSAG-TD613-R4</w:t>
              </w:r>
            </w:hyperlink>
            <w:r w:rsidRPr="009915C1">
              <w:rPr>
                <w:rtl/>
                <w:lang w:val="en-GB" w:bidi="ar-SA"/>
              </w:rPr>
              <w:t xml:space="preserve"> ‏وإدراجها في </w:t>
            </w:r>
            <w:hyperlink w:anchor="AnnexG" w:history="1">
              <w:r w:rsidRPr="00786872">
                <w:rPr>
                  <w:rStyle w:val="Hyperlink"/>
                  <w:rtl/>
                  <w:lang w:val="en-GB" w:bidi="ar-SA"/>
                </w:rPr>
                <w:t xml:space="preserve">الملحق </w:t>
              </w:r>
              <w:r w:rsidRPr="00786872">
                <w:rPr>
                  <w:rStyle w:val="Hyperlink"/>
                  <w:cs/>
                  <w:lang w:val="en-GB" w:bidi="ar-SA"/>
                </w:rPr>
                <w:t>‎</w:t>
              </w:r>
              <w:r w:rsidRPr="00786872">
                <w:rPr>
                  <w:rStyle w:val="Hyperlink"/>
                  <w:lang w:val="en-GB" w:bidi="ar-SA"/>
                </w:rPr>
                <w:t>G</w:t>
              </w:r>
            </w:hyperlink>
            <w:r w:rsidRPr="009915C1">
              <w:rPr>
                <w:rtl/>
                <w:lang w:val="en-GB" w:bidi="ar-SA"/>
              </w:rPr>
              <w:t xml:space="preserve"> ‏بتقرير الفريق الاستشاري لتقييس الاتصالات </w:t>
            </w:r>
            <w:r w:rsidRPr="009915C1">
              <w:rPr>
                <w:b/>
                <w:bCs/>
                <w:rtl/>
                <w:lang w:val="en-GB" w:bidi="ar-SA"/>
              </w:rPr>
              <w:t>[</w:t>
            </w:r>
            <w:r w:rsidRPr="009915C1">
              <w:rPr>
                <w:b/>
                <w:bCs/>
                <w:cs/>
                <w:lang w:val="en-GB" w:bidi="ar-SA"/>
              </w:rPr>
              <w:t>‎</w:t>
            </w:r>
            <w:r w:rsidRPr="009915C1">
              <w:rPr>
                <w:b/>
                <w:bCs/>
                <w:lang w:val="en-GB" w:bidi="ar-SA"/>
              </w:rPr>
              <w:t>RG-WTSA-3</w:t>
            </w:r>
            <w:r w:rsidRPr="009915C1">
              <w:rPr>
                <w:b/>
                <w:bCs/>
                <w:rtl/>
                <w:lang w:val="en-GB" w:bidi="ar-SA"/>
              </w:rPr>
              <w:t>]</w:t>
            </w:r>
          </w:p>
          <w:p w14:paraId="758AA526" w14:textId="77777777" w:rsidR="006F1EB4" w:rsidRPr="009915C1" w:rsidRDefault="006F1EB4" w:rsidP="00A81586">
            <w:pPr>
              <w:pStyle w:val="enumlev1"/>
              <w:rPr>
                <w:rtl/>
                <w:lang w:bidi="ar-EG"/>
              </w:rPr>
            </w:pPr>
            <w:r w:rsidRPr="009915C1">
              <w:t>3</w:t>
            </w:r>
            <w:r w:rsidRPr="009915C1">
              <w:tab/>
            </w:r>
            <w:r w:rsidRPr="009915C1">
              <w:rPr>
                <w:rtl/>
              </w:rPr>
              <w:t xml:space="preserve">‏إرسال بيانات الاتصال من الفريق </w:t>
            </w:r>
            <w:r w:rsidRPr="009915C1">
              <w:rPr>
                <w:cs/>
              </w:rPr>
              <w:t>‎</w:t>
            </w:r>
            <w:r w:rsidRPr="009915C1">
              <w:t>RG-WTSA</w:t>
            </w:r>
            <w:r w:rsidRPr="009915C1">
              <w:rPr>
                <w:rtl/>
              </w:rPr>
              <w:t>:</w:t>
            </w:r>
          </w:p>
          <w:p w14:paraId="62EE9E23" w14:textId="3ED3FAB8" w:rsidR="006F1EB4" w:rsidRPr="009915C1" w:rsidRDefault="006F1EB4" w:rsidP="00A81586">
            <w:pPr>
              <w:pStyle w:val="enumlev2"/>
              <w:rPr>
                <w:rtl/>
                <w:lang w:bidi="ar-EG"/>
              </w:rPr>
            </w:pPr>
            <w:r w:rsidRPr="009915C1">
              <w:rPr>
                <w:rtl/>
                <w:lang w:bidi="ar-EG"/>
              </w:rPr>
              <w:t xml:space="preserve"> أ )</w:t>
            </w:r>
            <w:r w:rsidRPr="009915C1">
              <w:rPr>
                <w:rtl/>
                <w:lang w:bidi="ar-EG"/>
              </w:rPr>
              <w:tab/>
              <w:t xml:space="preserve">‏إلى جميع لجان الدراسات والهيئات الإقليمية للاتصالات في قطاع تقييس الاتصالات بشأن الإضافة </w:t>
            </w:r>
            <w:r w:rsidRPr="009915C1">
              <w:rPr>
                <w:lang w:bidi="ar-EG"/>
              </w:rPr>
              <w:t>7</w:t>
            </w:r>
            <w:r w:rsidRPr="009915C1">
              <w:rPr>
                <w:rtl/>
                <w:lang w:bidi="ar-EG"/>
              </w:rPr>
              <w:t xml:space="preserve"> للسلسلة </w:t>
            </w:r>
            <w:r w:rsidRPr="009915C1">
              <w:rPr>
                <w:lang w:bidi="ar-EG"/>
              </w:rPr>
              <w:t>A</w:t>
            </w:r>
            <w:r w:rsidRPr="009915C1">
              <w:rPr>
                <w:rtl/>
              </w:rPr>
              <w:t xml:space="preserve"> </w:t>
            </w:r>
            <w:r w:rsidRPr="009915C1">
              <w:rPr>
                <w:rtl/>
                <w:lang w:bidi="ar-EG"/>
              </w:rPr>
              <w:t xml:space="preserve">المعنونة "‏المبادئ التوجيهية للأعمال التحضيرية للجمعية العالمية لتقييس الاتصالات بشأن القرارات" وأحدث خطة عمل للجمعية العالمية لتقييس الاتصالات، الواردة في الوثيقة </w:t>
            </w:r>
            <w:r w:rsidRPr="009915C1">
              <w:rPr>
                <w:cs/>
                <w:lang w:bidi="ar-EG"/>
              </w:rPr>
              <w:t>‎</w:t>
            </w:r>
            <w:hyperlink r:id="rId59" w:history="1">
              <w:r w:rsidRPr="00786872">
                <w:rPr>
                  <w:rStyle w:val="Hyperlink"/>
                  <w:lang w:bidi="ar-EG"/>
                </w:rPr>
                <w:t>TSAG-TD678</w:t>
              </w:r>
            </w:hyperlink>
            <w:r w:rsidRPr="009915C1">
              <w:rPr>
                <w:rtl/>
                <w:lang w:bidi="ar-EG"/>
              </w:rPr>
              <w:t xml:space="preserve"> </w:t>
            </w:r>
            <w:r w:rsidRPr="009915C1">
              <w:rPr>
                <w:b/>
                <w:bCs/>
                <w:lang w:bidi="ar-EG"/>
              </w:rPr>
              <w:t>[RG-WTSA-4]</w:t>
            </w:r>
          </w:p>
          <w:p w14:paraId="77357DF4" w14:textId="1CD14C04" w:rsidR="006F1EB4" w:rsidRPr="009915C1" w:rsidRDefault="006F1EB4" w:rsidP="00A81586">
            <w:pPr>
              <w:pStyle w:val="enumlev2"/>
              <w:rPr>
                <w:rtl/>
                <w:lang w:bidi="ar-EG"/>
              </w:rPr>
            </w:pPr>
            <w:r w:rsidRPr="009915C1">
              <w:rPr>
                <w:rtl/>
                <w:lang w:bidi="ar-EG"/>
              </w:rPr>
              <w:t>ب)</w:t>
            </w:r>
            <w:r w:rsidRPr="009915C1">
              <w:rPr>
                <w:rtl/>
                <w:lang w:bidi="ar-EG"/>
              </w:rPr>
              <w:tab/>
              <w:t xml:space="preserve">‏إلى فريق التنسيق بين القطاعات والفريق الاستشاري لتنمية الاتصالات والفريق الاستشاري للاتصالات الراديوية بشأن الإضافة </w:t>
            </w:r>
            <w:r w:rsidRPr="009915C1">
              <w:rPr>
                <w:lang w:bidi="ar-EG"/>
              </w:rPr>
              <w:t>7</w:t>
            </w:r>
            <w:r w:rsidRPr="009915C1">
              <w:rPr>
                <w:rtl/>
                <w:lang w:bidi="ar-EG"/>
              </w:rPr>
              <w:t xml:space="preserve"> للسلسلة </w:t>
            </w:r>
            <w:r w:rsidRPr="009915C1">
              <w:rPr>
                <w:lang w:bidi="ar-EG"/>
              </w:rPr>
              <w:t>A</w:t>
            </w:r>
            <w:r w:rsidRPr="009915C1">
              <w:rPr>
                <w:rtl/>
              </w:rPr>
              <w:t xml:space="preserve"> </w:t>
            </w:r>
            <w:r w:rsidRPr="009915C1">
              <w:rPr>
                <w:rtl/>
                <w:lang w:bidi="ar-EG"/>
              </w:rPr>
              <w:t xml:space="preserve">المعنونة "‏المبادئ التوجيهية للأعمال التحضيرية للجمعية العالمية لتقييس الاتصالات بشأن القرارات"، الواردة في الوثيقة </w:t>
            </w:r>
            <w:r w:rsidRPr="009915C1">
              <w:rPr>
                <w:cs/>
                <w:lang w:bidi="ar-EG"/>
              </w:rPr>
              <w:t>‎</w:t>
            </w:r>
            <w:hyperlink r:id="rId60" w:history="1">
              <w:r w:rsidRPr="00786872">
                <w:rPr>
                  <w:rStyle w:val="Hyperlink"/>
                  <w:lang w:bidi="ar-EG"/>
                </w:rPr>
                <w:t>TSAG</w:t>
              </w:r>
              <w:r>
                <w:rPr>
                  <w:rStyle w:val="Hyperlink"/>
                  <w:rtl/>
                  <w:lang w:bidi="ar-EG"/>
                </w:rPr>
                <w:noBreakHyphen/>
              </w:r>
              <w:r w:rsidRPr="00786872">
                <w:rPr>
                  <w:rStyle w:val="Hyperlink"/>
                  <w:lang w:bidi="ar-EG"/>
                </w:rPr>
                <w:t>TD679</w:t>
              </w:r>
            </w:hyperlink>
            <w:r w:rsidRPr="009915C1">
              <w:rPr>
                <w:rtl/>
                <w:lang w:bidi="ar-EG"/>
              </w:rPr>
              <w:t xml:space="preserve"> </w:t>
            </w:r>
            <w:r w:rsidRPr="009915C1">
              <w:rPr>
                <w:b/>
                <w:bCs/>
                <w:lang w:bidi="ar-EG"/>
              </w:rPr>
              <w:t>[RG-WTSA-5]</w:t>
            </w:r>
          </w:p>
          <w:p w14:paraId="5A2DE04B" w14:textId="77777777" w:rsidR="006F1EB4" w:rsidRPr="009915C1" w:rsidRDefault="006F1EB4" w:rsidP="00A81586">
            <w:pPr>
              <w:pStyle w:val="enumlev1"/>
              <w:rPr>
                <w:rtl/>
                <w:lang w:val="en-GB" w:bidi="ar-SA"/>
              </w:rPr>
            </w:pPr>
            <w:r w:rsidRPr="009915C1">
              <w:t>4</w:t>
            </w:r>
            <w:r w:rsidRPr="009915C1">
              <w:tab/>
            </w:r>
            <w:r w:rsidRPr="009915C1">
              <w:rPr>
                <w:rtl/>
              </w:rPr>
              <w:t xml:space="preserve">دعوة الفريق </w:t>
            </w:r>
            <w:r w:rsidRPr="009915C1">
              <w:t>TSAG</w:t>
            </w:r>
            <w:r w:rsidRPr="009915C1">
              <w:rPr>
                <w:rtl/>
              </w:rPr>
              <w:t xml:space="preserve"> إلى تحديث برنامج عمل الفريق </w:t>
            </w:r>
            <w:r w:rsidRPr="009915C1">
              <w:t>RG-WTSA</w:t>
            </w:r>
            <w:r w:rsidRPr="009915C1">
              <w:rPr>
                <w:rtl/>
                <w:lang w:bidi="ar-SA"/>
              </w:rPr>
              <w:t xml:space="preserve"> على النحو الوارد في الوثيقة </w:t>
            </w:r>
            <w:hyperlink r:id="rId61" w:history="1">
              <w:r w:rsidRPr="009915C1">
                <w:rPr>
                  <w:rStyle w:val="Hyperlink"/>
                </w:rPr>
                <w:t>TSAG</w:t>
              </w:r>
              <w:r>
                <w:rPr>
                  <w:rStyle w:val="Hyperlink"/>
                </w:rPr>
                <w:noBreakHyphen/>
              </w:r>
              <w:r w:rsidRPr="009915C1">
                <w:rPr>
                  <w:rStyle w:val="Hyperlink"/>
                </w:rPr>
                <w:t>TD683</w:t>
              </w:r>
            </w:hyperlink>
            <w:r w:rsidRPr="009915C1">
              <w:rPr>
                <w:rtl/>
              </w:rPr>
              <w:t xml:space="preserve"> </w:t>
            </w:r>
            <w:r w:rsidRPr="009915C1">
              <w:rPr>
                <w:b/>
                <w:bCs/>
              </w:rPr>
              <w:t>[RG-WTSA-6]</w:t>
            </w:r>
          </w:p>
          <w:p w14:paraId="2D027164" w14:textId="77777777" w:rsidR="006F1EB4" w:rsidRPr="009915C1" w:rsidRDefault="006F1EB4" w:rsidP="00A81586">
            <w:pPr>
              <w:pStyle w:val="enumlev1"/>
            </w:pPr>
            <w:r w:rsidRPr="009915C1">
              <w:t>5</w:t>
            </w:r>
            <w:r w:rsidRPr="009915C1">
              <w:tab/>
            </w:r>
            <w:r w:rsidRPr="009915C1">
              <w:rPr>
                <w:rtl/>
              </w:rPr>
              <w:t xml:space="preserve">‏الموافقة على الاتفاق التالي الوارد في الفقرة </w:t>
            </w:r>
            <w:r w:rsidRPr="009915C1">
              <w:rPr>
                <w:cs/>
              </w:rPr>
              <w:t>‎</w:t>
            </w:r>
            <w:r w:rsidRPr="009915C1">
              <w:t>7</w:t>
            </w:r>
            <w:r w:rsidRPr="009915C1">
              <w:rPr>
                <w:rtl/>
              </w:rPr>
              <w:t xml:space="preserve"> ‏من الوثيقة </w:t>
            </w:r>
            <w:r w:rsidRPr="009915C1">
              <w:rPr>
                <w:cs/>
              </w:rPr>
              <w:t>‎</w:t>
            </w:r>
            <w:hyperlink r:id="rId62" w:history="1">
              <w:r w:rsidRPr="009915C1">
                <w:rPr>
                  <w:rStyle w:val="Hyperlink"/>
                </w:rPr>
                <w:t>TSAG-TD517-R2</w:t>
              </w:r>
            </w:hyperlink>
            <w:r w:rsidRPr="009915C1">
              <w:rPr>
                <w:rtl/>
              </w:rPr>
              <w:t xml:space="preserve"> ‏بشأن استخدام مصطلح "سارية المفعول" بدلاً من تاريخ الموافقة الفعلي فيما يخص المراجع المعيارية الواردة في الفقرة </w:t>
            </w:r>
            <w:r w:rsidRPr="009915C1">
              <w:rPr>
                <w:cs/>
              </w:rPr>
              <w:t>‎</w:t>
            </w:r>
            <w:r w:rsidRPr="009915C1">
              <w:t>2</w:t>
            </w:r>
            <w:r w:rsidRPr="009915C1">
              <w:rPr>
                <w:rtl/>
              </w:rPr>
              <w:t xml:space="preserve"> ‏من</w:t>
            </w:r>
            <w:r>
              <w:rPr>
                <w:rFonts w:hint="cs"/>
                <w:rtl/>
              </w:rPr>
              <w:t> </w:t>
            </w:r>
            <w:r w:rsidRPr="009915C1">
              <w:rPr>
                <w:rtl/>
              </w:rPr>
              <w:t xml:space="preserve">توصيات قطاع تقييس الاتصالات: </w:t>
            </w:r>
            <w:r w:rsidRPr="00786872">
              <w:rPr>
                <w:b/>
                <w:bCs/>
                <w:rtl/>
              </w:rPr>
              <w:t>[</w:t>
            </w:r>
            <w:r w:rsidRPr="00786872">
              <w:rPr>
                <w:b/>
                <w:bCs/>
                <w:cs/>
              </w:rPr>
              <w:t>‎</w:t>
            </w:r>
            <w:r w:rsidRPr="00786872">
              <w:rPr>
                <w:b/>
                <w:bCs/>
              </w:rPr>
              <w:t>RG-WM-3</w:t>
            </w:r>
            <w:r w:rsidRPr="00786872">
              <w:rPr>
                <w:b/>
                <w:bCs/>
                <w:rtl/>
              </w:rPr>
              <w:t>]</w:t>
            </w:r>
          </w:p>
          <w:p w14:paraId="51C4E27E" w14:textId="6B333776" w:rsidR="006F1EB4" w:rsidRPr="009915C1" w:rsidRDefault="006F1EB4" w:rsidP="00A81586">
            <w:pPr>
              <w:pStyle w:val="enumlev1"/>
              <w:rPr>
                <w:i/>
                <w:iCs/>
                <w:cs/>
                <w:lang w:bidi="ar-SA"/>
              </w:rPr>
            </w:pPr>
            <w:r w:rsidRPr="009915C1">
              <w:tab/>
            </w:r>
            <w:r w:rsidRPr="009915C1">
              <w:rPr>
                <w:rtl/>
              </w:rPr>
              <w:t>‏</w:t>
            </w:r>
            <w:r w:rsidRPr="009915C1">
              <w:rPr>
                <w:i/>
                <w:iCs/>
                <w:rtl/>
              </w:rPr>
              <w:t>أ)</w:t>
            </w:r>
            <w:r w:rsidR="00FD39AD">
              <w:rPr>
                <w:i/>
                <w:iCs/>
              </w:rPr>
              <w:tab/>
            </w:r>
            <w:r w:rsidRPr="009915C1">
              <w:rPr>
                <w:i/>
                <w:iCs/>
                <w:rtl/>
              </w:rPr>
              <w:t xml:space="preserve">اتُفق على استخدام النهج الحالي (تاريخ الموافقة) دون تحديث دليل المؤلف لصياغة توصيات </w:t>
            </w:r>
            <w:r w:rsidRPr="009915C1">
              <w:rPr>
                <w:i/>
                <w:iCs/>
                <w:rtl/>
                <w:lang w:bidi="ar-SA"/>
              </w:rPr>
              <w:t>قطاع تقييس الاتصالات؛</w:t>
            </w:r>
            <w:r w:rsidRPr="009915C1">
              <w:rPr>
                <w:i/>
                <w:iCs/>
                <w:cs/>
                <w:lang w:bidi="ar-SA"/>
              </w:rPr>
              <w:t>‎</w:t>
            </w:r>
          </w:p>
          <w:p w14:paraId="0931DB76" w14:textId="02D8B624" w:rsidR="006F1EB4" w:rsidRPr="009915C1" w:rsidRDefault="006F1EB4" w:rsidP="00A81586">
            <w:pPr>
              <w:pStyle w:val="enumlev1"/>
              <w:rPr>
                <w:rtl/>
              </w:rPr>
            </w:pPr>
            <w:r w:rsidRPr="009915C1">
              <w:tab/>
            </w:r>
            <w:r w:rsidRPr="009915C1">
              <w:rPr>
                <w:i/>
                <w:iCs/>
                <w:rtl/>
              </w:rPr>
              <w:t>‏ب)</w:t>
            </w:r>
            <w:r w:rsidR="00FD39AD">
              <w:rPr>
                <w:i/>
                <w:iCs/>
              </w:rPr>
              <w:tab/>
            </w:r>
            <w:r w:rsidRPr="009915C1">
              <w:rPr>
                <w:i/>
                <w:iCs/>
                <w:rtl/>
              </w:rPr>
              <w:t>اتُفق على أنه في الحالات الاستثنائية، مثل النص المشترك مع المنظمة الدولية للتوحيد القياسي/اللجنة الكهرتقنية الدولية، اللجنة التقنية المشتركة 1 (</w:t>
            </w:r>
            <w:r w:rsidRPr="009915C1">
              <w:rPr>
                <w:i/>
                <w:iCs/>
                <w:cs/>
              </w:rPr>
              <w:t>‎</w:t>
            </w:r>
            <w:r w:rsidRPr="009915C1">
              <w:rPr>
                <w:i/>
                <w:iCs/>
              </w:rPr>
              <w:t>ISO/IEC JTC 1</w:t>
            </w:r>
            <w:r w:rsidRPr="009915C1">
              <w:rPr>
                <w:i/>
                <w:iCs/>
                <w:rtl/>
              </w:rPr>
              <w:t xml:space="preserve">) (‏انظر التوصية </w:t>
            </w:r>
            <w:r w:rsidRPr="009915C1">
              <w:rPr>
                <w:i/>
                <w:iCs/>
                <w:cs/>
              </w:rPr>
              <w:t>‎</w:t>
            </w:r>
            <w:r w:rsidRPr="009915C1">
              <w:rPr>
                <w:i/>
                <w:iCs/>
              </w:rPr>
              <w:t>ITU-T A.23</w:t>
            </w:r>
            <w:r w:rsidRPr="009915C1">
              <w:rPr>
                <w:i/>
                <w:iCs/>
                <w:rtl/>
              </w:rPr>
              <w:t xml:space="preserve">) ‏أو إدراج نص من منظمة أخرى </w:t>
            </w:r>
            <w:r w:rsidRPr="009915C1">
              <w:rPr>
                <w:i/>
                <w:iCs/>
                <w:rtl/>
                <w:lang w:bidi="ar-SA"/>
              </w:rPr>
              <w:t>ل</w:t>
            </w:r>
            <w:r w:rsidRPr="009915C1">
              <w:rPr>
                <w:i/>
                <w:iCs/>
                <w:rtl/>
              </w:rPr>
              <w:t xml:space="preserve">وضع المعايير (انظر التوصية </w:t>
            </w:r>
            <w:r w:rsidRPr="009915C1">
              <w:rPr>
                <w:i/>
                <w:iCs/>
                <w:cs/>
              </w:rPr>
              <w:t>‎</w:t>
            </w:r>
            <w:r w:rsidRPr="009915C1">
              <w:rPr>
                <w:i/>
                <w:iCs/>
              </w:rPr>
              <w:t>ITU-T A.25</w:t>
            </w:r>
            <w:r w:rsidRPr="009915C1">
              <w:rPr>
                <w:i/>
                <w:iCs/>
                <w:rtl/>
              </w:rPr>
              <w:t xml:space="preserve">)‏، وفي حالة وجود حاجة قوية ومبرَّرة </w:t>
            </w:r>
            <w:r>
              <w:rPr>
                <w:rFonts w:hint="cs"/>
                <w:i/>
                <w:iCs/>
                <w:rtl/>
              </w:rPr>
              <w:t>لاتباع</w:t>
            </w:r>
            <w:r w:rsidRPr="009915C1">
              <w:rPr>
                <w:i/>
                <w:iCs/>
                <w:rtl/>
              </w:rPr>
              <w:t xml:space="preserve"> الممارسة الحالية في المنظمة الأصلية لوضع المعايير، يمكن </w:t>
            </w:r>
            <w:r w:rsidRPr="009915C1">
              <w:rPr>
                <w:i/>
                <w:iCs/>
                <w:rtl/>
                <w:lang w:bidi="ar-SA"/>
              </w:rPr>
              <w:t xml:space="preserve">قبول استخدام </w:t>
            </w:r>
            <w:r w:rsidRPr="009915C1">
              <w:rPr>
                <w:i/>
                <w:iCs/>
                <w:rtl/>
              </w:rPr>
              <w:t>نهج "(سارية المفعول)". وفي هذه الحالة، ينبغي توثيق هذه الحاجة في تقرير اجتماع المسألة لكي توافق عليها لجنة الدراسات أو فرقة العمل مرة أخرى، حسب الاقتضاء.</w:t>
            </w:r>
            <w:r w:rsidRPr="009915C1">
              <w:rPr>
                <w:i/>
                <w:iCs/>
                <w:cs/>
              </w:rPr>
              <w:t>‎</w:t>
            </w:r>
          </w:p>
          <w:p w14:paraId="58BCEF9E" w14:textId="77777777" w:rsidR="006F1EB4" w:rsidRPr="009915C1" w:rsidRDefault="006F1EB4" w:rsidP="00A81586">
            <w:pPr>
              <w:pStyle w:val="enumlev1"/>
              <w:rPr>
                <w:rtl/>
                <w:lang w:bidi="ar-SA"/>
              </w:rPr>
            </w:pPr>
            <w:r w:rsidRPr="009915C1">
              <w:rPr>
                <w:rtl/>
              </w:rPr>
              <w:t>6</w:t>
            </w:r>
            <w:r w:rsidRPr="009915C1">
              <w:rPr>
                <w:rtl/>
              </w:rPr>
              <w:tab/>
            </w:r>
            <w:bookmarkStart w:id="81" w:name="lt_pId260"/>
            <w:r w:rsidRPr="009915C1">
              <w:rPr>
                <w:rtl/>
              </w:rPr>
              <w:t>تقديم الصيغة الحالية لمشروع التوصية المراجعة ITU-T A.1 "أساليب عمل لجان الدراسات التابعة لقطاع تقييس الاتصالات بالاتحاد الدولي للاتصالات" إلى الجمعية WTSA-24</w:t>
            </w:r>
            <w:r w:rsidRPr="009915C1">
              <w:rPr>
                <w:rtl/>
                <w:lang w:bidi="ar-SA"/>
              </w:rPr>
              <w:t xml:space="preserve"> كوثيقة معلومات </w:t>
            </w:r>
            <w:bookmarkStart w:id="82" w:name="lt_pId261"/>
            <w:bookmarkEnd w:id="81"/>
            <w:r w:rsidRPr="009915C1">
              <w:rPr>
                <w:rtl/>
              </w:rPr>
              <w:t xml:space="preserve">(الوثيقة </w:t>
            </w:r>
            <w:r w:rsidRPr="001C47D0">
              <w:rPr>
                <w:b/>
                <w:bCs/>
                <w:rtl/>
              </w:rPr>
              <w:t>[RG-WM-9]</w:t>
            </w:r>
            <w:r w:rsidRPr="001C47D0">
              <w:rPr>
                <w:rFonts w:hint="cs"/>
                <w:rtl/>
              </w:rPr>
              <w:t xml:space="preserve"> </w:t>
            </w:r>
            <w:r>
              <w:rPr>
                <w:rFonts w:hint="cs"/>
                <w:rtl/>
              </w:rPr>
              <w:t>(</w:t>
            </w:r>
            <w:hyperlink r:id="rId63" w:history="1">
              <w:r w:rsidRPr="009915C1">
                <w:rPr>
                  <w:rStyle w:val="Hyperlink"/>
                  <w:rtl/>
                </w:rPr>
                <w:t>TSAG-TD600-R3</w:t>
              </w:r>
            </w:hyperlink>
            <w:bookmarkEnd w:id="82"/>
          </w:p>
          <w:p w14:paraId="6341719D" w14:textId="50A7BBC1" w:rsidR="006F1EB4" w:rsidRPr="001C47D0" w:rsidRDefault="006F1EB4" w:rsidP="00A81586">
            <w:pPr>
              <w:pStyle w:val="enumlev1"/>
              <w:rPr>
                <w:spacing w:val="2"/>
                <w:rtl/>
              </w:rPr>
            </w:pPr>
            <w:r w:rsidRPr="001C47D0">
              <w:rPr>
                <w:spacing w:val="2"/>
              </w:rPr>
              <w:t>7</w:t>
            </w:r>
            <w:r w:rsidRPr="001C47D0">
              <w:rPr>
                <w:spacing w:val="2"/>
              </w:rPr>
              <w:tab/>
            </w:r>
            <w:bookmarkStart w:id="83" w:name="lt_pId262"/>
            <w:r w:rsidRPr="001C47D0">
              <w:rPr>
                <w:spacing w:val="2"/>
                <w:rtl/>
              </w:rPr>
              <w:t>تقديم الصيغة الحالية لمشروع القرار 22 المرا</w:t>
            </w:r>
            <w:r w:rsidR="00FD39AD">
              <w:rPr>
                <w:rFonts w:hint="cs"/>
                <w:spacing w:val="2"/>
                <w:rtl/>
              </w:rPr>
              <w:t>جَ</w:t>
            </w:r>
            <w:r w:rsidRPr="001C47D0">
              <w:rPr>
                <w:spacing w:val="2"/>
                <w:rtl/>
              </w:rPr>
              <w:t xml:space="preserve">ع </w:t>
            </w:r>
            <w:r w:rsidRPr="001C47D0">
              <w:rPr>
                <w:spacing w:val="2"/>
                <w:rtl/>
                <w:lang w:bidi="ar-SA"/>
              </w:rPr>
              <w:t>ل</w:t>
            </w:r>
            <w:r w:rsidRPr="001C47D0">
              <w:rPr>
                <w:spacing w:val="2"/>
                <w:rtl/>
              </w:rPr>
              <w:t xml:space="preserve">لجمعية العالمية لتقييس الاتصالات والمعنون "تفويض الفريق الاستشاري لتقييس الاتصالات بالتصرف بين دورات انعقاد الجمعية العالمية </w:t>
            </w:r>
            <w:r w:rsidRPr="001C47D0">
              <w:rPr>
                <w:spacing w:val="2"/>
                <w:rtl/>
              </w:rPr>
              <w:lastRenderedPageBreak/>
              <w:t xml:space="preserve">لتقييس الاتصالات" إلى دورة الجمعية </w:t>
            </w:r>
            <w:r w:rsidRPr="001C47D0">
              <w:rPr>
                <w:rFonts w:hint="cs"/>
                <w:spacing w:val="2"/>
                <w:rtl/>
              </w:rPr>
              <w:t>ل</w:t>
            </w:r>
            <w:r w:rsidRPr="001C47D0">
              <w:rPr>
                <w:spacing w:val="2"/>
                <w:rtl/>
              </w:rPr>
              <w:t xml:space="preserve">عام 2024 للاطلاع عليه، على النحو الوارد في الوثيقة </w:t>
            </w:r>
            <w:hyperlink r:id="rId64" w:history="1">
              <w:r w:rsidRPr="000017F9">
                <w:rPr>
                  <w:rStyle w:val="Hyperlink"/>
                </w:rPr>
                <w:t>TSAG</w:t>
              </w:r>
              <w:r>
                <w:rPr>
                  <w:rStyle w:val="Hyperlink"/>
                </w:rPr>
                <w:noBreakHyphen/>
              </w:r>
              <w:r w:rsidRPr="000017F9">
                <w:rPr>
                  <w:rStyle w:val="Hyperlink"/>
                </w:rPr>
                <w:t>TD630</w:t>
              </w:r>
              <w:r>
                <w:rPr>
                  <w:rStyle w:val="Hyperlink"/>
                </w:rPr>
                <w:noBreakHyphen/>
              </w:r>
              <w:r w:rsidRPr="000017F9">
                <w:rPr>
                  <w:rStyle w:val="Hyperlink"/>
                </w:rPr>
                <w:t>R4</w:t>
              </w:r>
            </w:hyperlink>
            <w:r w:rsidRPr="001C47D0">
              <w:rPr>
                <w:spacing w:val="2"/>
                <w:rtl/>
              </w:rPr>
              <w:t xml:space="preserve"> كجزء من تقرير الفريق </w:t>
            </w:r>
            <w:r w:rsidRPr="001C47D0">
              <w:rPr>
                <w:spacing w:val="2"/>
              </w:rPr>
              <w:t>TSAG</w:t>
            </w:r>
            <w:r w:rsidRPr="001C47D0">
              <w:rPr>
                <w:spacing w:val="2"/>
                <w:rtl/>
              </w:rPr>
              <w:t xml:space="preserve"> إلى الجمعية </w:t>
            </w:r>
            <w:r w:rsidRPr="001C47D0">
              <w:rPr>
                <w:spacing w:val="2"/>
              </w:rPr>
              <w:t>WTSA-24</w:t>
            </w:r>
            <w:r w:rsidRPr="001C47D0">
              <w:rPr>
                <w:spacing w:val="2"/>
                <w:rtl/>
              </w:rPr>
              <w:t xml:space="preserve"> </w:t>
            </w:r>
            <w:r w:rsidRPr="001C47D0">
              <w:rPr>
                <w:b/>
                <w:bCs/>
                <w:spacing w:val="2"/>
                <w:rtl/>
              </w:rPr>
              <w:t>[RG-WM-10]</w:t>
            </w:r>
            <w:bookmarkEnd w:id="83"/>
          </w:p>
          <w:p w14:paraId="60B07F7B" w14:textId="77777777" w:rsidR="006F1EB4" w:rsidRPr="009915C1" w:rsidRDefault="006F1EB4" w:rsidP="00A81586">
            <w:pPr>
              <w:pStyle w:val="enumlev1"/>
              <w:rPr>
                <w:lang w:bidi="ar-EG"/>
              </w:rPr>
            </w:pPr>
            <w:r w:rsidRPr="009915C1">
              <w:t>8</w:t>
            </w:r>
            <w:r w:rsidRPr="009915C1">
              <w:tab/>
            </w:r>
            <w:bookmarkStart w:id="84" w:name="lt_pId263"/>
            <w:r w:rsidRPr="009915C1">
              <w:rPr>
                <w:rtl/>
              </w:rPr>
              <w:t xml:space="preserve">الموافقة على الإضافة 6 الجديدة للسلسلة A (A.SupplSGA سابقاً) المعنونة "مبادئ توجيهية لإعداد تحليل للفجوة التقييسية" على النحو الوارد في الوثيقة </w:t>
            </w:r>
            <w:r w:rsidRPr="001C47D0">
              <w:rPr>
                <w:b/>
                <w:bCs/>
                <w:rtl/>
              </w:rPr>
              <w:t>[RG-WM-7]</w:t>
            </w:r>
            <w:r w:rsidRPr="001C47D0">
              <w:rPr>
                <w:rFonts w:hint="cs"/>
                <w:rtl/>
              </w:rPr>
              <w:t xml:space="preserve"> </w:t>
            </w:r>
            <w:hyperlink r:id="rId65" w:history="1">
              <w:r w:rsidRPr="009915C1">
                <w:rPr>
                  <w:rStyle w:val="Hyperlink"/>
                  <w:rtl/>
                </w:rPr>
                <w:t>TSAG-TD541-R4</w:t>
              </w:r>
            </w:hyperlink>
            <w:bookmarkEnd w:id="84"/>
          </w:p>
          <w:p w14:paraId="6E177DA7" w14:textId="77777777" w:rsidR="006F1EB4" w:rsidRPr="009915C1" w:rsidRDefault="006F1EB4" w:rsidP="00A81586">
            <w:pPr>
              <w:pStyle w:val="enumlev1"/>
              <w:rPr>
                <w:rtl/>
              </w:rPr>
            </w:pPr>
            <w:r w:rsidRPr="009915C1">
              <w:t>9</w:t>
            </w:r>
            <w:r w:rsidRPr="009915C1">
              <w:tab/>
            </w:r>
            <w:bookmarkStart w:id="85" w:name="lt_pId264"/>
            <w:r w:rsidRPr="009915C1">
              <w:rPr>
                <w:rtl/>
              </w:rPr>
              <w:t>الموافقة (عملية الموافقة التقليدية) على مشروع مراجعة التوصية ITU-T A.7 المعنونة "</w:t>
            </w:r>
            <w:r w:rsidRPr="009915C1">
              <w:rPr>
                <w:rFonts w:eastAsia="MS Mincho"/>
                <w:rtl/>
              </w:rPr>
              <w:t>الأفرقة المتخصصة: إنشاء الأفرقة المتخصصة وإجراءات عملها</w:t>
            </w:r>
            <w:r w:rsidRPr="009915C1">
              <w:rPr>
                <w:rtl/>
              </w:rPr>
              <w:t xml:space="preserve">" على النحو الوارد في الوثيقة </w:t>
            </w:r>
            <w:hyperlink r:id="rId66" w:history="1">
              <w:r w:rsidRPr="009915C1">
                <w:rPr>
                  <w:rStyle w:val="Hyperlink"/>
                  <w:rtl/>
                </w:rPr>
                <w:t>TSAG-TD629</w:t>
              </w:r>
            </w:hyperlink>
            <w:r w:rsidRPr="009915C1">
              <w:rPr>
                <w:rtl/>
              </w:rPr>
              <w:t xml:space="preserve"> </w:t>
            </w:r>
            <w:r w:rsidRPr="001C47D0">
              <w:rPr>
                <w:b/>
                <w:bCs/>
                <w:rtl/>
              </w:rPr>
              <w:t>[RG-WM-8]</w:t>
            </w:r>
            <w:bookmarkEnd w:id="85"/>
          </w:p>
          <w:p w14:paraId="163C660F" w14:textId="77777777" w:rsidR="006F1EB4" w:rsidRPr="009915C1" w:rsidRDefault="006F1EB4" w:rsidP="00A81586">
            <w:pPr>
              <w:pStyle w:val="enumlev1"/>
              <w:rPr>
                <w:rtl/>
              </w:rPr>
            </w:pPr>
            <w:r w:rsidRPr="009915C1">
              <w:t>10</w:t>
            </w:r>
            <w:r w:rsidRPr="009915C1">
              <w:tab/>
            </w:r>
            <w:r w:rsidRPr="009915C1">
              <w:rPr>
                <w:rtl/>
              </w:rPr>
              <w:t xml:space="preserve">إرسال بيانات الاتصال التالية من الفريق </w:t>
            </w:r>
            <w:r w:rsidRPr="009915C1">
              <w:t>RG-WM</w:t>
            </w:r>
            <w:r w:rsidRPr="009915C1">
              <w:rPr>
                <w:rtl/>
              </w:rPr>
              <w:t>:</w:t>
            </w:r>
          </w:p>
          <w:p w14:paraId="262400A1" w14:textId="77777777" w:rsidR="006F1EB4" w:rsidRPr="009915C1" w:rsidRDefault="006F1EB4" w:rsidP="00A81586">
            <w:pPr>
              <w:pStyle w:val="enumlev2"/>
              <w:rPr>
                <w:rtl/>
                <w:lang w:bidi="ar-EG"/>
              </w:rPr>
            </w:pPr>
            <w:r w:rsidRPr="009915C1">
              <w:rPr>
                <w:rtl/>
                <w:lang w:bidi="ar-EG"/>
              </w:rPr>
              <w:t xml:space="preserve"> أ )</w:t>
            </w:r>
            <w:r w:rsidRPr="009915C1">
              <w:rPr>
                <w:rtl/>
                <w:lang w:bidi="ar-EG"/>
              </w:rPr>
              <w:tab/>
            </w:r>
            <w:bookmarkStart w:id="86" w:name="lt_pId266"/>
            <w:r w:rsidRPr="009915C1">
              <w:rPr>
                <w:rtl/>
              </w:rPr>
              <w:t xml:space="preserve">إلى جميع لجان الدراسات بشأن حسم التعليقات الواردة في إطار عملية الموافقة البديلة على النحو الوارد في </w:t>
            </w:r>
            <w:hyperlink r:id="rId67" w:history="1">
              <w:r w:rsidRPr="009915C1">
                <w:rPr>
                  <w:rtl/>
                  <w:lang w:bidi="ar-SY"/>
                </w:rPr>
                <w:t xml:space="preserve">الوثيقة </w:t>
              </w:r>
              <w:r w:rsidRPr="001C47D0">
                <w:rPr>
                  <w:b/>
                  <w:bCs/>
                  <w:rtl/>
                </w:rPr>
                <w:t>[RG-WM-1]</w:t>
              </w:r>
              <w:r w:rsidRPr="001C47D0">
                <w:rPr>
                  <w:rFonts w:hint="cs"/>
                  <w:rtl/>
                </w:rPr>
                <w:t xml:space="preserve"> </w:t>
              </w:r>
              <w:r w:rsidRPr="009915C1">
                <w:rPr>
                  <w:rStyle w:val="Hyperlink"/>
                  <w:rtl/>
                </w:rPr>
                <w:t>TSAG-TD669</w:t>
              </w:r>
            </w:hyperlink>
            <w:bookmarkEnd w:id="86"/>
          </w:p>
          <w:p w14:paraId="4E38D649" w14:textId="77777777" w:rsidR="006F1EB4" w:rsidRPr="001C47D0" w:rsidRDefault="006F1EB4" w:rsidP="00A81586">
            <w:pPr>
              <w:pStyle w:val="enumlev2"/>
              <w:rPr>
                <w:rtl/>
                <w:lang w:bidi="ar-EG"/>
              </w:rPr>
            </w:pPr>
            <w:r w:rsidRPr="009915C1">
              <w:rPr>
                <w:rtl/>
                <w:lang w:bidi="ar-EG"/>
              </w:rPr>
              <w:t>ب)</w:t>
            </w:r>
            <w:r w:rsidRPr="009915C1">
              <w:rPr>
                <w:rtl/>
                <w:lang w:bidi="ar-EG"/>
              </w:rPr>
              <w:tab/>
            </w:r>
            <w:bookmarkStart w:id="87" w:name="lt_pId267"/>
            <w:r w:rsidRPr="009915C1">
              <w:rPr>
                <w:rtl/>
              </w:rPr>
              <w:t xml:space="preserve">إلى جميع لجان الدراسات بشأن استخدام طبعات محددة (مع تاريخ الموافقة) فيما يخص المراجع المعيارية الواردة في الفقرة 2 من توصيات قطاع تقييس الاتصالات، على النحو الوارد في </w:t>
            </w:r>
            <w:hyperlink r:id="rId68" w:history="1">
              <w:r w:rsidRPr="009915C1">
                <w:rPr>
                  <w:rtl/>
                  <w:lang w:bidi="ar-SY"/>
                </w:rPr>
                <w:t xml:space="preserve">الوثيقة </w:t>
              </w:r>
              <w:r w:rsidRPr="009915C1">
                <w:rPr>
                  <w:rtl/>
                </w:rPr>
                <w:t>[</w:t>
              </w:r>
              <w:r w:rsidRPr="009915C1">
                <w:rPr>
                  <w:b/>
                  <w:bCs/>
                  <w:rtl/>
                </w:rPr>
                <w:t>RG-WM-4</w:t>
              </w:r>
              <w:r w:rsidRPr="009915C1">
                <w:rPr>
                  <w:rtl/>
                </w:rPr>
                <w:t>]</w:t>
              </w:r>
              <w:r>
                <w:rPr>
                  <w:rFonts w:hint="cs"/>
                  <w:rtl/>
                </w:rPr>
                <w:t xml:space="preserve"> </w:t>
              </w:r>
              <w:r w:rsidRPr="009915C1">
                <w:rPr>
                  <w:rStyle w:val="Hyperlink"/>
                  <w:rtl/>
                </w:rPr>
                <w:t>TSAG-TD675</w:t>
              </w:r>
            </w:hyperlink>
            <w:bookmarkEnd w:id="87"/>
          </w:p>
          <w:p w14:paraId="75819864" w14:textId="00B1532D" w:rsidR="006F1EB4" w:rsidRPr="006E1DF9" w:rsidRDefault="006F1EB4" w:rsidP="00A81586">
            <w:pPr>
              <w:pStyle w:val="enumlev2"/>
              <w:rPr>
                <w:spacing w:val="4"/>
                <w:rtl/>
                <w:lang w:bidi="ar-EG"/>
              </w:rPr>
            </w:pPr>
            <w:r w:rsidRPr="006E1DF9">
              <w:rPr>
                <w:spacing w:val="4"/>
                <w:rtl/>
                <w:lang w:bidi="ar-EG"/>
              </w:rPr>
              <w:t>ج)</w:t>
            </w:r>
            <w:r w:rsidRPr="006E1DF9">
              <w:rPr>
                <w:spacing w:val="4"/>
                <w:rtl/>
                <w:lang w:bidi="ar-EG"/>
              </w:rPr>
              <w:tab/>
            </w:r>
            <w:bookmarkStart w:id="88" w:name="lt_pId268"/>
            <w:r w:rsidRPr="006E1DF9">
              <w:rPr>
                <w:spacing w:val="4"/>
                <w:rtl/>
              </w:rPr>
              <w:t>إلى جميع لجان الدراسات بشأن عملية نشر المراجعات والتعديلات والتصويبات لتوصيات قطاع تقييس الاتصالات | المعايير الدولية للمنظمة الدولية للتوحيد القياسي/اللجنة الكهرتقنية الدولية المنشورة كنصوص مشتركة، على النحو الوارد في</w:t>
            </w:r>
            <w:r w:rsidR="006E1DF9">
              <w:rPr>
                <w:rFonts w:hint="cs"/>
                <w:spacing w:val="4"/>
                <w:rtl/>
              </w:rPr>
              <w:t> </w:t>
            </w:r>
            <w:hyperlink r:id="rId69" w:history="1">
              <w:r w:rsidRPr="006E1DF9">
                <w:rPr>
                  <w:spacing w:val="4"/>
                  <w:rtl/>
                  <w:lang w:bidi="ar-SY"/>
                </w:rPr>
                <w:t xml:space="preserve">الوثيقة </w:t>
              </w:r>
              <w:r w:rsidR="006E1DF9" w:rsidRPr="006E1DF9">
                <w:rPr>
                  <w:b/>
                  <w:bCs/>
                  <w:spacing w:val="4"/>
                  <w:rtl/>
                </w:rPr>
                <w:t>[RG-WM-5]</w:t>
              </w:r>
              <w:r w:rsidR="006E1DF9" w:rsidRPr="006E1DF9">
                <w:rPr>
                  <w:rFonts w:hint="cs"/>
                  <w:rtl/>
                </w:rPr>
                <w:t xml:space="preserve"> </w:t>
              </w:r>
              <w:r w:rsidRPr="006E1DF9">
                <w:rPr>
                  <w:rStyle w:val="Hyperlink"/>
                  <w:spacing w:val="4"/>
                  <w:rtl/>
                </w:rPr>
                <w:t>TSAG-TD674</w:t>
              </w:r>
            </w:hyperlink>
            <w:bookmarkEnd w:id="88"/>
          </w:p>
          <w:p w14:paraId="07C0276C" w14:textId="77777777" w:rsidR="006F1EB4" w:rsidRPr="009915C1" w:rsidRDefault="006F1EB4" w:rsidP="00A81586">
            <w:pPr>
              <w:pStyle w:val="enumlev2"/>
              <w:rPr>
                <w:rtl/>
                <w:lang w:bidi="ar-EG"/>
              </w:rPr>
            </w:pPr>
            <w:r w:rsidRPr="009915C1">
              <w:rPr>
                <w:rtl/>
                <w:lang w:bidi="ar-EG"/>
              </w:rPr>
              <w:t>د )</w:t>
            </w:r>
            <w:r w:rsidRPr="009915C1">
              <w:rPr>
                <w:rtl/>
                <w:lang w:bidi="ar-EG"/>
              </w:rPr>
              <w:tab/>
            </w:r>
            <w:bookmarkStart w:id="89" w:name="lt_pId269"/>
            <w:r w:rsidRPr="009915C1">
              <w:rPr>
                <w:rtl/>
              </w:rPr>
              <w:t xml:space="preserve">إلى جميع لجان الدراسات بشأن استخدام الأدوات اللازمة لوضع توصيات قطاع تقييس الاتصالات، على النحو الوارد في </w:t>
            </w:r>
            <w:hyperlink r:id="rId70" w:history="1">
              <w:r w:rsidRPr="009915C1">
                <w:rPr>
                  <w:rtl/>
                  <w:lang w:bidi="ar-SY"/>
                </w:rPr>
                <w:t xml:space="preserve">الوثيقة </w:t>
              </w:r>
              <w:r w:rsidRPr="00BF577A">
                <w:rPr>
                  <w:b/>
                  <w:bCs/>
                  <w:rtl/>
                </w:rPr>
                <w:t>[RG-WM-6]</w:t>
              </w:r>
              <w:r w:rsidRPr="00BF577A">
                <w:rPr>
                  <w:rFonts w:hint="cs"/>
                  <w:rtl/>
                </w:rPr>
                <w:t xml:space="preserve"> </w:t>
              </w:r>
              <w:r w:rsidRPr="009915C1">
                <w:rPr>
                  <w:rStyle w:val="Hyperlink"/>
                  <w:rtl/>
                </w:rPr>
                <w:t>TSAG-TD676</w:t>
              </w:r>
            </w:hyperlink>
            <w:bookmarkEnd w:id="89"/>
          </w:p>
          <w:p w14:paraId="71B50DB5" w14:textId="77777777" w:rsidR="006F1EB4" w:rsidRPr="009915C1" w:rsidRDefault="006F1EB4" w:rsidP="00A81586">
            <w:pPr>
              <w:pStyle w:val="enumlev2"/>
              <w:rPr>
                <w:rtl/>
                <w:lang w:bidi="ar-EG"/>
              </w:rPr>
            </w:pPr>
            <w:r w:rsidRPr="009915C1">
              <w:rPr>
                <w:rtl/>
                <w:lang w:bidi="ar-EG"/>
              </w:rPr>
              <w:t>هـ )</w:t>
            </w:r>
            <w:r w:rsidRPr="009915C1">
              <w:rPr>
                <w:rtl/>
                <w:lang w:bidi="ar-EG"/>
              </w:rPr>
              <w:tab/>
            </w:r>
            <w:bookmarkStart w:id="90" w:name="lt_pId270"/>
            <w:r w:rsidRPr="009915C1">
              <w:rPr>
                <w:rtl/>
              </w:rPr>
              <w:t>إلى جميع لجان الدراسات بشأن الموافقة على الإضافة 6 الجديدة لتوصيات السلسلة A لقطاع تقييس الاتصالات المعنونة "مبادئ توجيهية لإعداد تحليل للفجوة التقييسية"، على</w:t>
            </w:r>
            <w:r>
              <w:rPr>
                <w:rFonts w:hint="cs"/>
                <w:rtl/>
              </w:rPr>
              <w:t> </w:t>
            </w:r>
            <w:r w:rsidRPr="009915C1">
              <w:rPr>
                <w:rtl/>
              </w:rPr>
              <w:t xml:space="preserve">النحو الوارد في </w:t>
            </w:r>
            <w:hyperlink r:id="rId71" w:history="1">
              <w:r w:rsidRPr="009915C1">
                <w:rPr>
                  <w:rtl/>
                  <w:lang w:bidi="ar-SY"/>
                </w:rPr>
                <w:t xml:space="preserve">الوثيقة </w:t>
              </w:r>
              <w:r w:rsidRPr="009915C1">
                <w:rPr>
                  <w:b/>
                  <w:bCs/>
                  <w:rtl/>
                </w:rPr>
                <w:t>[WP1-3]</w:t>
              </w:r>
              <w:r w:rsidRPr="00BF577A">
                <w:rPr>
                  <w:rFonts w:hint="cs"/>
                  <w:rtl/>
                </w:rPr>
                <w:t xml:space="preserve"> </w:t>
              </w:r>
              <w:r w:rsidRPr="009915C1">
                <w:rPr>
                  <w:rStyle w:val="Hyperlink"/>
                  <w:rtl/>
                </w:rPr>
                <w:t>TSAG-TD685</w:t>
              </w:r>
            </w:hyperlink>
            <w:bookmarkEnd w:id="90"/>
          </w:p>
          <w:p w14:paraId="49DBD0CA" w14:textId="77777777" w:rsidR="006F1EB4" w:rsidRPr="006055D3" w:rsidRDefault="006F1EB4" w:rsidP="00A81586">
            <w:pPr>
              <w:pStyle w:val="enumlev1"/>
              <w:rPr>
                <w:rtl/>
                <w:lang w:bidi="ar-EG"/>
              </w:rPr>
            </w:pPr>
            <w:r w:rsidRPr="009915C1">
              <w:t>11</w:t>
            </w:r>
            <w:r w:rsidRPr="009915C1">
              <w:tab/>
            </w:r>
            <w:bookmarkStart w:id="91" w:name="lt_pId271"/>
            <w:r w:rsidRPr="009915C1">
              <w:rPr>
                <w:rtl/>
              </w:rPr>
              <w:t xml:space="preserve">دعوة الفريق </w:t>
            </w:r>
            <w:r w:rsidRPr="009915C1">
              <w:t>TSAG</w:t>
            </w:r>
            <w:r w:rsidRPr="009915C1">
              <w:rPr>
                <w:rtl/>
              </w:rPr>
              <w:t xml:space="preserve"> إلى الموافقة على تحديثات برنامج عمل الفريق RG-WM الواردة في </w:t>
            </w:r>
            <w:hyperlink r:id="rId72" w:history="1">
              <w:r w:rsidRPr="009915C1">
                <w:rPr>
                  <w:rtl/>
                </w:rPr>
                <w:t xml:space="preserve">الوثيقة </w:t>
              </w:r>
            </w:hyperlink>
            <w:bookmarkEnd w:id="91"/>
            <w:r>
              <w:fldChar w:fldCharType="begin"/>
            </w:r>
            <w:r>
              <w:instrText xml:space="preserve"> HYPERLINK "http://www.itu.int/md/meetingdoc.asp?lang=en&amp;parent=T22-TSAG-240729-TD-GEN-0650" </w:instrText>
            </w:r>
            <w:r>
              <w:fldChar w:fldCharType="separate"/>
            </w:r>
            <w:r w:rsidRPr="000017F9">
              <w:rPr>
                <w:rStyle w:val="Hyperlink"/>
              </w:rPr>
              <w:t>TSAG-TD650</w:t>
            </w:r>
            <w:r>
              <w:rPr>
                <w:rStyle w:val="Hyperlink"/>
              </w:rPr>
              <w:fldChar w:fldCharType="end"/>
            </w:r>
            <w:r>
              <w:rPr>
                <w:rStyle w:val="Hyperlink"/>
                <w:rFonts w:hint="cs"/>
                <w:rtl/>
                <w:lang w:bidi="ar-EG"/>
              </w:rPr>
              <w:t xml:space="preserve"> </w:t>
            </w:r>
            <w:r w:rsidRPr="006055D3">
              <w:rPr>
                <w:b/>
                <w:bCs/>
              </w:rPr>
              <w:t>[RG-WM-11]</w:t>
            </w:r>
          </w:p>
          <w:p w14:paraId="10E5AEED" w14:textId="77777777" w:rsidR="006F1EB4" w:rsidRPr="009915C1" w:rsidRDefault="006F1EB4" w:rsidP="00A81586">
            <w:pPr>
              <w:pStyle w:val="enumlev1"/>
              <w:rPr>
                <w:rtl/>
              </w:rPr>
            </w:pPr>
            <w:r w:rsidRPr="009915C1">
              <w:t>12</w:t>
            </w:r>
            <w:r w:rsidRPr="009915C1">
              <w:tab/>
            </w:r>
            <w:bookmarkStart w:id="92" w:name="lt_pId272"/>
            <w:r w:rsidRPr="009915C1">
              <w:rPr>
                <w:u w:val="single"/>
                <w:rtl/>
              </w:rPr>
              <w:t>بعد الموافقة على التوصية A.24،</w:t>
            </w:r>
            <w:r w:rsidRPr="009915C1">
              <w:rPr>
                <w:rtl/>
              </w:rPr>
              <w:t xml:space="preserve"> </w:t>
            </w:r>
            <w:r w:rsidRPr="009915C1">
              <w:rPr>
                <w:b/>
                <w:bCs/>
                <w:rtl/>
              </w:rPr>
              <w:t>حذف</w:t>
            </w:r>
            <w:r w:rsidRPr="009915C1">
              <w:rPr>
                <w:rtl/>
              </w:rPr>
              <w:t xml:space="preserve"> الإضافة 5 للسلسلة </w:t>
            </w:r>
            <w:r w:rsidRPr="009915C1">
              <w:t>A</w:t>
            </w:r>
            <w:r w:rsidRPr="009915C1">
              <w:rPr>
                <w:rtl/>
                <w:lang w:bidi="ar-SA"/>
              </w:rPr>
              <w:t xml:space="preserve"> المعنونة </w:t>
            </w:r>
            <w:r w:rsidRPr="009915C1">
              <w:rPr>
                <w:rtl/>
              </w:rPr>
              <w:t>"المبادئ التوجيهية للتعاون وتبادل المعلومات مع المنظمات الأخرى"</w:t>
            </w:r>
            <w:r w:rsidRPr="009915C1">
              <w:rPr>
                <w:b/>
                <w:bCs/>
                <w:rtl/>
              </w:rPr>
              <w:t xml:space="preserve"> [WP1-4]</w:t>
            </w:r>
            <w:bookmarkEnd w:id="92"/>
          </w:p>
          <w:p w14:paraId="56746FE5" w14:textId="2A5F825E" w:rsidR="006F1EB4" w:rsidRPr="009915C1" w:rsidRDefault="006F1EB4" w:rsidP="00A81586">
            <w:pPr>
              <w:pStyle w:val="enumlev1"/>
              <w:rPr>
                <w:rtl/>
              </w:rPr>
            </w:pPr>
            <w:r w:rsidRPr="009915C1">
              <w:t>13</w:t>
            </w:r>
            <w:r w:rsidRPr="009915C1">
              <w:tab/>
            </w:r>
            <w:bookmarkStart w:id="93" w:name="lt_pId273"/>
            <w:r w:rsidRPr="009915C1">
              <w:rPr>
                <w:rtl/>
              </w:rPr>
              <w:t>تفويض الفريق RG-WM بعقد ثلاثة اجتماعات مرحلية لأفرقة المقرِّرين (جميعها عبر الإنترنت) وهي</w:t>
            </w:r>
            <w:r>
              <w:rPr>
                <w:rFonts w:hint="cs"/>
                <w:rtl/>
              </w:rPr>
              <w:t> </w:t>
            </w:r>
            <w:r w:rsidRPr="009915C1">
              <w:rPr>
                <w:rtl/>
              </w:rPr>
              <w:t xml:space="preserve">مدرجة في </w:t>
            </w:r>
            <w:hyperlink w:anchor="Annex_B" w:history="1">
              <w:r w:rsidRPr="009915C1">
                <w:rPr>
                  <w:rStyle w:val="Hyperlink"/>
                  <w:rtl/>
                </w:rPr>
                <w:t>الملحق B</w:t>
              </w:r>
            </w:hyperlink>
            <w:r w:rsidRPr="009915C1">
              <w:rPr>
                <w:rtl/>
              </w:rPr>
              <w:t xml:space="preserve"> (الفقرة </w:t>
            </w:r>
            <w:r w:rsidRPr="009915C1">
              <w:rPr>
                <w:rtl/>
                <w:cs/>
              </w:rPr>
              <w:t>2.7 من الوثيقة TD510 سابقاً) [</w:t>
            </w:r>
            <w:r w:rsidRPr="009915C1">
              <w:rPr>
                <w:b/>
                <w:bCs/>
                <w:rtl/>
              </w:rPr>
              <w:t>RG-WM-12</w:t>
            </w:r>
            <w:r w:rsidRPr="009915C1">
              <w:rPr>
                <w:rtl/>
              </w:rPr>
              <w:t>]</w:t>
            </w:r>
            <w:bookmarkEnd w:id="93"/>
          </w:p>
          <w:p w14:paraId="4BF58E11" w14:textId="77777777" w:rsidR="006F1EB4" w:rsidRPr="009915C1" w:rsidRDefault="006F1EB4" w:rsidP="00A81586">
            <w:pPr>
              <w:pStyle w:val="enumlev1"/>
              <w:rPr>
                <w:rtl/>
              </w:rPr>
            </w:pPr>
            <w:r w:rsidRPr="009915C1">
              <w:t>14</w:t>
            </w:r>
            <w:r w:rsidRPr="009915C1">
              <w:tab/>
            </w:r>
            <w:bookmarkStart w:id="94" w:name="lt_pId274"/>
            <w:r w:rsidRPr="009915C1">
              <w:rPr>
                <w:rtl/>
              </w:rPr>
              <w:t>الموافقة على تقديم اقتراح إلى الجمعية العالمية لتقييس الاتصالات عام 2024 بإلغاء القرار 80 الصادر عنها والمعنون "</w:t>
            </w:r>
            <w:r w:rsidRPr="009915C1">
              <w:rPr>
                <w:i/>
                <w:iCs/>
                <w:rtl/>
              </w:rPr>
              <w:t>تقدير المشاركة الفعّالة للأعضاء في إعداد نواتج قطاع تقييس الاتصالات للاتحاد الدولي</w:t>
            </w:r>
            <w:r>
              <w:rPr>
                <w:rFonts w:hint="cs"/>
                <w:i/>
                <w:iCs/>
                <w:rtl/>
              </w:rPr>
              <w:t> </w:t>
            </w:r>
            <w:r w:rsidRPr="009915C1">
              <w:rPr>
                <w:i/>
                <w:iCs/>
                <w:rtl/>
              </w:rPr>
              <w:t>للاتصالات</w:t>
            </w:r>
            <w:r w:rsidRPr="009915C1">
              <w:rPr>
                <w:rtl/>
              </w:rPr>
              <w:t>"</w:t>
            </w:r>
            <w:bookmarkEnd w:id="94"/>
            <w:r w:rsidRPr="009915C1">
              <w:rPr>
                <w:rtl/>
              </w:rPr>
              <w:t>.</w:t>
            </w:r>
          </w:p>
          <w:p w14:paraId="2657EEE7" w14:textId="77777777" w:rsidR="006F1EB4" w:rsidRPr="009915C1" w:rsidRDefault="006F1EB4" w:rsidP="00A81586">
            <w:pPr>
              <w:pStyle w:val="enumlev1"/>
              <w:rPr>
                <w:rtl/>
              </w:rPr>
            </w:pPr>
            <w:r w:rsidRPr="009915C1">
              <w:t>15</w:t>
            </w:r>
            <w:r w:rsidRPr="009915C1">
              <w:tab/>
            </w:r>
            <w:bookmarkStart w:id="95" w:name="lt_pId275"/>
            <w:r w:rsidRPr="009915C1">
              <w:rPr>
                <w:rtl/>
              </w:rPr>
              <w:t xml:space="preserve">الموافقة على تقرير فرقة العمل 1 في أحدث مراجعة للوثيقة </w:t>
            </w:r>
            <w:hyperlink r:id="rId73" w:history="1">
              <w:r w:rsidRPr="009915C1">
                <w:rPr>
                  <w:rStyle w:val="Hyperlink"/>
                  <w:rtl/>
                </w:rPr>
                <w:t>TSAG-TD510</w:t>
              </w:r>
            </w:hyperlink>
            <w:r w:rsidRPr="009915C1">
              <w:rPr>
                <w:rStyle w:val="Hyperlink"/>
                <w:rtl/>
              </w:rPr>
              <w:t>R1</w:t>
            </w:r>
            <w:bookmarkEnd w:id="95"/>
          </w:p>
        </w:tc>
      </w:tr>
    </w:tbl>
    <w:p w14:paraId="1ED1FD27" w14:textId="77777777" w:rsidR="006F1EB4" w:rsidRPr="009915C1" w:rsidRDefault="006F1EB4" w:rsidP="006F1EB4">
      <w:pPr>
        <w:pStyle w:val="Heading2"/>
      </w:pPr>
      <w:bookmarkStart w:id="96" w:name="_Toc162251173"/>
      <w:bookmarkStart w:id="97" w:name="_Toc97105079"/>
      <w:bookmarkStart w:id="98" w:name="_Toc127194426"/>
      <w:bookmarkStart w:id="99" w:name="_Toc177649195"/>
      <w:r w:rsidRPr="009915C1">
        <w:rPr>
          <w:rtl/>
        </w:rPr>
        <w:lastRenderedPageBreak/>
        <w:t>2.19</w:t>
      </w:r>
      <w:r w:rsidRPr="009915C1">
        <w:rPr>
          <w:rtl/>
        </w:rPr>
        <w:tab/>
        <w:t>فرقة العمل 2 التابعة للفريق الاستشاري لتقييس الاتصالات "مشاركة دوائر الصناعة، وبرنامج العمل، وإعادة الهيكلة"</w:t>
      </w:r>
      <w:bookmarkEnd w:id="96"/>
      <w:bookmarkEnd w:id="97"/>
      <w:bookmarkEnd w:id="98"/>
      <w:bookmarkEnd w:id="99"/>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3"/>
        <w:gridCol w:w="8746"/>
      </w:tblGrid>
      <w:tr w:rsidR="006F1EB4" w:rsidRPr="009915C1" w14:paraId="4AB37815" w14:textId="77777777" w:rsidTr="00A81586">
        <w:tc>
          <w:tcPr>
            <w:tcW w:w="893" w:type="dxa"/>
          </w:tcPr>
          <w:p w14:paraId="78E97431" w14:textId="77777777" w:rsidR="006F1EB4" w:rsidRPr="009915C1" w:rsidRDefault="006F1EB4" w:rsidP="00A81586">
            <w:pPr>
              <w:rPr>
                <w:lang w:bidi="ar-EG"/>
              </w:rPr>
            </w:pPr>
            <w:r w:rsidRPr="009915C1">
              <w:rPr>
                <w:rtl/>
                <w:lang w:bidi="ar-EG"/>
              </w:rPr>
              <w:t>1.2.19</w:t>
            </w:r>
          </w:p>
        </w:tc>
        <w:tc>
          <w:tcPr>
            <w:tcW w:w="8746" w:type="dxa"/>
          </w:tcPr>
          <w:p w14:paraId="2F1B7064" w14:textId="77777777" w:rsidR="006F1EB4" w:rsidRPr="009915C1" w:rsidRDefault="006F1EB4" w:rsidP="00A81586">
            <w:pPr>
              <w:rPr>
                <w:rtl/>
                <w:lang w:bidi="ar-EG"/>
              </w:rPr>
            </w:pPr>
            <w:r w:rsidRPr="009915C1">
              <w:rPr>
                <w:rtl/>
              </w:rPr>
              <w:t xml:space="preserve">اجتمعت فرقة العمل 2 بقيادة رئيسة فرقة العمل 2، السيدة غاييل مارتن-كوشر (شركة </w:t>
            </w:r>
            <w:r w:rsidRPr="009915C1">
              <w:rPr>
                <w:lang w:bidi="ar-EG"/>
              </w:rPr>
              <w:t>InterDigital Canada</w:t>
            </w:r>
            <w:r w:rsidRPr="009915C1">
              <w:rPr>
                <w:rtl/>
              </w:rPr>
              <w:t>) وبمساعدة نائب رئيسة فرقة العمل 2، السيد غي-ميشال كواكو (كوت ديفوار) والسيدة تاتيانا كوراكوفا (مكتب تقييس الاتصالات).</w:t>
            </w:r>
          </w:p>
        </w:tc>
      </w:tr>
      <w:tr w:rsidR="006F1EB4" w:rsidRPr="009915C1" w14:paraId="39E68C52" w14:textId="77777777" w:rsidTr="00A81586">
        <w:tc>
          <w:tcPr>
            <w:tcW w:w="893" w:type="dxa"/>
          </w:tcPr>
          <w:p w14:paraId="6212899B" w14:textId="77777777" w:rsidR="006F1EB4" w:rsidRPr="009915C1" w:rsidRDefault="006F1EB4" w:rsidP="00A81586">
            <w:pPr>
              <w:rPr>
                <w:lang w:bidi="ar-EG"/>
              </w:rPr>
            </w:pPr>
            <w:r w:rsidRPr="009915C1">
              <w:rPr>
                <w:rtl/>
                <w:lang w:bidi="ar-EG"/>
              </w:rPr>
              <w:t>2.2.19</w:t>
            </w:r>
          </w:p>
        </w:tc>
        <w:tc>
          <w:tcPr>
            <w:tcW w:w="8746" w:type="dxa"/>
          </w:tcPr>
          <w:p w14:paraId="7C35E030" w14:textId="77777777" w:rsidR="006F1EB4" w:rsidRPr="009915C1" w:rsidRDefault="006F1EB4" w:rsidP="00A81586">
            <w:pPr>
              <w:rPr>
                <w:lang w:val="fr-CH" w:bidi="ar-EG"/>
              </w:rPr>
            </w:pPr>
            <w:r w:rsidRPr="009915C1">
              <w:rPr>
                <w:rtl/>
                <w:lang w:bidi="ar-EG"/>
              </w:rPr>
              <w:t xml:space="preserve">تتضمن الوثيقة </w:t>
            </w:r>
            <w:hyperlink r:id="rId74" w:history="1">
              <w:r w:rsidRPr="009915C1">
                <w:rPr>
                  <w:rStyle w:val="Hyperlink"/>
                </w:rPr>
                <w:t>TD513R2</w:t>
              </w:r>
            </w:hyperlink>
            <w:r w:rsidRPr="009915C1">
              <w:rPr>
                <w:rtl/>
              </w:rPr>
              <w:t xml:space="preserve"> </w:t>
            </w:r>
            <w:r w:rsidRPr="009915C1">
              <w:rPr>
                <w:rtl/>
                <w:lang w:bidi="ar-EG"/>
              </w:rPr>
              <w:t xml:space="preserve">تقرير اجتماع فرقة العمل 2. </w:t>
            </w:r>
          </w:p>
        </w:tc>
      </w:tr>
      <w:tr w:rsidR="006F1EB4" w:rsidRPr="009915C1" w14:paraId="6977F568" w14:textId="77777777" w:rsidTr="00A81586">
        <w:tc>
          <w:tcPr>
            <w:tcW w:w="893" w:type="dxa"/>
          </w:tcPr>
          <w:p w14:paraId="5CA1FB6E" w14:textId="77777777" w:rsidR="006F1EB4" w:rsidRPr="009915C1" w:rsidRDefault="006F1EB4" w:rsidP="00A81586">
            <w:pPr>
              <w:rPr>
                <w:rtl/>
                <w:lang w:bidi="ar-EG"/>
              </w:rPr>
            </w:pPr>
            <w:r w:rsidRPr="009915C1">
              <w:rPr>
                <w:rtl/>
                <w:lang w:bidi="ar-EG"/>
              </w:rPr>
              <w:t>3.2.19</w:t>
            </w:r>
          </w:p>
        </w:tc>
        <w:tc>
          <w:tcPr>
            <w:tcW w:w="8746" w:type="dxa"/>
          </w:tcPr>
          <w:p w14:paraId="4D379C67" w14:textId="77777777" w:rsidR="006F1EB4" w:rsidRPr="009915C1" w:rsidRDefault="006F1EB4" w:rsidP="00A81586">
            <w:pPr>
              <w:rPr>
                <w:rtl/>
              </w:rPr>
            </w:pPr>
            <w:bookmarkStart w:id="100" w:name="lt_pId283"/>
            <w:r w:rsidRPr="00334637">
              <w:rPr>
                <w:rFonts w:eastAsia="MS Mincho"/>
                <w:rtl/>
              </w:rPr>
              <w:t>ا</w:t>
            </w:r>
            <w:r>
              <w:rPr>
                <w:rFonts w:eastAsia="MS Mincho" w:hint="cs"/>
                <w:rtl/>
              </w:rPr>
              <w:t>ت</w:t>
            </w:r>
            <w:r w:rsidRPr="00334637">
              <w:rPr>
                <w:rFonts w:eastAsia="MS Mincho"/>
                <w:rtl/>
              </w:rPr>
              <w:t xml:space="preserve">فق </w:t>
            </w:r>
            <w:r w:rsidRPr="00334637">
              <w:rPr>
                <w:rFonts w:eastAsia="MS Mincho"/>
                <w:b/>
                <w:bCs/>
                <w:rtl/>
              </w:rPr>
              <w:t xml:space="preserve">الفريق الاستشاري لتقييس الاتصالات </w:t>
            </w:r>
            <w:r w:rsidRPr="00334637">
              <w:rPr>
                <w:rFonts w:eastAsia="MS Mincho"/>
                <w:rtl/>
              </w:rPr>
              <w:t>على الإجراءات التالية:</w:t>
            </w:r>
            <w:bookmarkEnd w:id="100"/>
          </w:p>
        </w:tc>
      </w:tr>
      <w:tr w:rsidR="006F1EB4" w:rsidRPr="009915C1" w14:paraId="2615ACC3" w14:textId="77777777" w:rsidTr="00A81586">
        <w:tc>
          <w:tcPr>
            <w:tcW w:w="893" w:type="dxa"/>
          </w:tcPr>
          <w:p w14:paraId="3A0E7664" w14:textId="77777777" w:rsidR="006F1EB4" w:rsidRPr="009915C1" w:rsidRDefault="006F1EB4" w:rsidP="00A81586">
            <w:pPr>
              <w:rPr>
                <w:rtl/>
                <w:lang w:bidi="ar-EG"/>
              </w:rPr>
            </w:pPr>
          </w:p>
        </w:tc>
        <w:tc>
          <w:tcPr>
            <w:tcW w:w="8746" w:type="dxa"/>
          </w:tcPr>
          <w:p w14:paraId="57E0AB79" w14:textId="169F6A01" w:rsidR="006F1EB4" w:rsidRPr="00FD39AD" w:rsidRDefault="006F1EB4" w:rsidP="00FD39AD">
            <w:pPr>
              <w:rPr>
                <w:lang w:bidi="ar-EG"/>
              </w:rPr>
            </w:pPr>
            <w:bookmarkStart w:id="101" w:name="lt_pId284"/>
            <w:r w:rsidRPr="009915C1">
              <w:rPr>
                <w:rtl/>
                <w:lang w:bidi="ar-EG"/>
              </w:rPr>
              <w:t>الإجراءات المتعلقة بفريق المقرِّر المعني ببرنامج عمل قطاع تقييس الاتصالات وإعادة هيكلة لجان الدراسات</w:t>
            </w:r>
            <w:r w:rsidR="00FD39AD">
              <w:rPr>
                <w:rFonts w:hint="cs"/>
                <w:rtl/>
                <w:lang w:bidi="ar-EG"/>
              </w:rPr>
              <w:t> </w:t>
            </w:r>
            <w:r w:rsidRPr="009915C1">
              <w:rPr>
                <w:rtl/>
                <w:lang w:bidi="ar-EG"/>
              </w:rPr>
              <w:t>(</w:t>
            </w:r>
            <w:r w:rsidRPr="009915C1">
              <w:rPr>
                <w:cs/>
                <w:lang w:bidi="ar-EG"/>
              </w:rPr>
              <w:t>‎</w:t>
            </w:r>
            <w:r w:rsidRPr="009915C1">
              <w:rPr>
                <w:lang w:bidi="ar-EG"/>
              </w:rPr>
              <w:t>RG-WPR</w:t>
            </w:r>
            <w:r w:rsidRPr="009915C1">
              <w:rPr>
                <w:rtl/>
                <w:lang w:bidi="ar-EG"/>
              </w:rPr>
              <w:t>)‏</w:t>
            </w:r>
          </w:p>
          <w:bookmarkEnd w:id="101"/>
          <w:p w14:paraId="611F364B" w14:textId="77777777" w:rsidR="006F1EB4" w:rsidRPr="009915C1" w:rsidRDefault="006F1EB4" w:rsidP="00A81586">
            <w:pPr>
              <w:pStyle w:val="enumlev1"/>
            </w:pPr>
            <w:r w:rsidRPr="009915C1">
              <w:lastRenderedPageBreak/>
              <w:t>1</w:t>
            </w:r>
            <w:r w:rsidRPr="009915C1">
              <w:rPr>
                <w:rtl/>
              </w:rPr>
              <w:tab/>
              <w:t>فرقة العمل 2-1:</w:t>
            </w:r>
          </w:p>
          <w:p w14:paraId="0572C653" w14:textId="0C5928C5" w:rsidR="006F1EB4" w:rsidRPr="009915C1" w:rsidRDefault="006F1EB4" w:rsidP="00A81586">
            <w:pPr>
              <w:pStyle w:val="enumlev2"/>
              <w:rPr>
                <w:rtl/>
                <w:lang w:bidi="ar-EG"/>
              </w:rPr>
            </w:pPr>
            <w:r w:rsidRPr="009915C1">
              <w:rPr>
                <w:rtl/>
                <w:lang w:bidi="ar-EG"/>
              </w:rPr>
              <w:t>أ )</w:t>
            </w:r>
            <w:r w:rsidRPr="009915C1">
              <w:rPr>
                <w:rtl/>
                <w:lang w:bidi="ar-EG"/>
              </w:rPr>
              <w:tab/>
            </w:r>
            <w:r w:rsidRPr="009915C1">
              <w:rPr>
                <w:rtl/>
              </w:rPr>
              <w:t xml:space="preserve">إدراج المرفقات 1 و2 و3 من </w:t>
            </w:r>
            <w:r w:rsidRPr="009915C1">
              <w:rPr>
                <w:rtl/>
                <w:lang w:val="en-GB"/>
              </w:rPr>
              <w:t xml:space="preserve">الوثيقة </w:t>
            </w:r>
            <w:hyperlink r:id="rId75" w:history="1">
              <w:r w:rsidRPr="009915C1">
                <w:rPr>
                  <w:rStyle w:val="Hyperlink"/>
                  <w:rtl/>
                </w:rPr>
                <w:t>TD598</w:t>
              </w:r>
            </w:hyperlink>
            <w:r w:rsidRPr="009915C1">
              <w:rPr>
                <w:rtl/>
              </w:rPr>
              <w:t xml:space="preserve"> في تقرير الفريق الاستشاري لتقييس الاتصالات المقدم إلى الجمعية WTSA-24 بشأن دمج لجنتي الدراسات 9 و16 في لجنة الدراسات C الجديدة بعنوان محدث "</w:t>
            </w:r>
            <w:r w:rsidRPr="009915C1">
              <w:rPr>
                <w:i/>
                <w:iCs/>
                <w:rtl/>
              </w:rPr>
              <w:t>تكنولوجيات الوسائط المتعددة وإيصال المحتوى والتلفزيون الكبلي"</w:t>
            </w:r>
            <w:r w:rsidRPr="009915C1">
              <w:rPr>
                <w:rtl/>
              </w:rPr>
              <w:t xml:space="preserve">، مع ملاحظة الجملة الخلافية "ستأخذ لجنة الدراسات C في الاعتبار، عند إعداد دراساتها، الجوانب المجتمعية والأخلاقية للتطبيقات الذكية." في </w:t>
            </w:r>
            <w:r w:rsidRPr="009915C1">
              <w:rPr>
                <w:i/>
                <w:iCs/>
                <w:rtl/>
              </w:rPr>
              <w:t>الفقرة</w:t>
            </w:r>
            <w:r w:rsidRPr="009915C1">
              <w:rPr>
                <w:rtl/>
              </w:rPr>
              <w:t xml:space="preserve"> </w:t>
            </w:r>
            <w:r w:rsidR="00FD39AD">
              <w:t>B</w:t>
            </w:r>
            <w:r w:rsidRPr="009915C1">
              <w:rPr>
                <w:rtl/>
              </w:rPr>
              <w:t>.2 بالمرفق 1.</w:t>
            </w:r>
          </w:p>
          <w:p w14:paraId="1F2F00EC" w14:textId="77777777" w:rsidR="006F1EB4" w:rsidRPr="009915C1" w:rsidRDefault="006F1EB4" w:rsidP="00A81586">
            <w:pPr>
              <w:pStyle w:val="enumlev2"/>
              <w:rPr>
                <w:rtl/>
                <w:lang w:bidi="ar-EG"/>
              </w:rPr>
            </w:pPr>
            <w:r w:rsidRPr="009915C1">
              <w:rPr>
                <w:rtl/>
                <w:lang w:bidi="ar-EG"/>
              </w:rPr>
              <w:t>ب)</w:t>
            </w:r>
            <w:r w:rsidRPr="009915C1">
              <w:rPr>
                <w:rtl/>
                <w:lang w:bidi="ar-EG"/>
              </w:rPr>
              <w:tab/>
            </w:r>
            <w:bookmarkStart w:id="102" w:name="lt_pId290"/>
            <w:r w:rsidRPr="009915C1">
              <w:rPr>
                <w:rtl/>
              </w:rPr>
              <w:t xml:space="preserve">إدراج الوثيقة </w:t>
            </w:r>
            <w:hyperlink r:id="rId76" w:history="1">
              <w:r w:rsidRPr="009915C1">
                <w:rPr>
                  <w:rStyle w:val="Hyperlink"/>
                  <w:rtl/>
                </w:rPr>
                <w:t>TD677</w:t>
              </w:r>
            </w:hyperlink>
            <w:r w:rsidRPr="009915C1">
              <w:rPr>
                <w:rtl/>
              </w:rPr>
              <w:t xml:space="preserve"> المعنونة "‏قائمة مسائل لجنة الدراسات </w:t>
            </w:r>
            <w:r w:rsidRPr="009915C1">
              <w:t>C</w:t>
            </w:r>
            <w:r w:rsidRPr="009915C1">
              <w:rPr>
                <w:rtl/>
              </w:rPr>
              <w:t xml:space="preserve">" في تقرير الفريق الاستشاري لتقييس الاتصالات المقدم إلى الجمعية </w:t>
            </w:r>
            <w:r w:rsidRPr="009915C1">
              <w:rPr>
                <w:cs/>
              </w:rPr>
              <w:t>‎</w:t>
            </w:r>
            <w:r w:rsidRPr="009915C1">
              <w:t>WTSA-24</w:t>
            </w:r>
            <w:r w:rsidRPr="009915C1">
              <w:rPr>
                <w:rtl/>
              </w:rPr>
              <w:t xml:space="preserve"> ‏للعلم</w:t>
            </w:r>
            <w:r w:rsidRPr="009915C1">
              <w:rPr>
                <w:cs/>
              </w:rPr>
              <w:t>‎</w:t>
            </w:r>
            <w:bookmarkEnd w:id="102"/>
            <w:r w:rsidRPr="009915C1">
              <w:rPr>
                <w:rtl/>
                <w:cs/>
              </w:rPr>
              <w:t>.</w:t>
            </w:r>
          </w:p>
          <w:p w14:paraId="69431BFF" w14:textId="77777777" w:rsidR="006F1EB4" w:rsidRPr="00E369C8" w:rsidRDefault="006F1EB4" w:rsidP="00A81586">
            <w:pPr>
              <w:pStyle w:val="enumlev2"/>
              <w:rPr>
                <w:spacing w:val="-2"/>
                <w:rtl/>
                <w:lang w:val="en-GB"/>
              </w:rPr>
            </w:pPr>
            <w:r w:rsidRPr="00E369C8">
              <w:rPr>
                <w:spacing w:val="-2"/>
                <w:rtl/>
                <w:lang w:bidi="ar-EG"/>
              </w:rPr>
              <w:t>ج)</w:t>
            </w:r>
            <w:r w:rsidRPr="00E369C8">
              <w:rPr>
                <w:spacing w:val="-2"/>
                <w:rtl/>
                <w:lang w:bidi="ar-EG"/>
              </w:rPr>
              <w:tab/>
            </w:r>
            <w:r w:rsidRPr="00E369C8">
              <w:rPr>
                <w:spacing w:val="-2"/>
                <w:rtl/>
              </w:rPr>
              <w:t xml:space="preserve">تزويد لجنة الدراسات </w:t>
            </w:r>
            <w:r w:rsidRPr="00E369C8">
              <w:rPr>
                <w:spacing w:val="-2"/>
              </w:rPr>
              <w:t>C</w:t>
            </w:r>
            <w:r w:rsidRPr="00E369C8">
              <w:rPr>
                <w:spacing w:val="-2"/>
                <w:rtl/>
              </w:rPr>
              <w:t xml:space="preserve"> بالمرفق 4 من الوثيقة </w:t>
            </w:r>
            <w:hyperlink r:id="rId77" w:history="1">
              <w:r w:rsidRPr="00E369C8">
                <w:rPr>
                  <w:color w:val="0000FF"/>
                  <w:spacing w:val="-2"/>
                  <w:u w:val="single"/>
                </w:rPr>
                <w:t>TD598</w:t>
              </w:r>
            </w:hyperlink>
            <w:r w:rsidRPr="00E369C8">
              <w:rPr>
                <w:spacing w:val="-2"/>
              </w:rPr>
              <w:t xml:space="preserve"> </w:t>
            </w:r>
            <w:r w:rsidRPr="00E369C8">
              <w:rPr>
                <w:rFonts w:hint="cs"/>
                <w:spacing w:val="-2"/>
                <w:rtl/>
                <w:lang w:bidi="ar-EG"/>
              </w:rPr>
              <w:t xml:space="preserve"> </w:t>
            </w:r>
            <w:r w:rsidRPr="00E369C8">
              <w:rPr>
                <w:spacing w:val="-2"/>
                <w:rtl/>
              </w:rPr>
              <w:t xml:space="preserve">للنظر فيها بعد الجمعية </w:t>
            </w:r>
            <w:r w:rsidRPr="00E369C8">
              <w:rPr>
                <w:spacing w:val="-2"/>
              </w:rPr>
              <w:t>WTSA-24</w:t>
            </w:r>
            <w:r w:rsidRPr="00E369C8">
              <w:rPr>
                <w:spacing w:val="-2"/>
                <w:rtl/>
              </w:rPr>
              <w:t>.</w:t>
            </w:r>
          </w:p>
          <w:p w14:paraId="4E9603AA" w14:textId="6A14F655" w:rsidR="006F1EB4" w:rsidRPr="009915C1" w:rsidRDefault="006F1EB4" w:rsidP="00A81586">
            <w:pPr>
              <w:pStyle w:val="enumlev2"/>
              <w:rPr>
                <w:rtl/>
                <w:lang w:bidi="ar-SY"/>
              </w:rPr>
            </w:pPr>
            <w:r w:rsidRPr="009915C1">
              <w:rPr>
                <w:rtl/>
                <w:lang w:bidi="ar-EG"/>
              </w:rPr>
              <w:tab/>
            </w:r>
            <w:r w:rsidRPr="009915C1">
              <w:rPr>
                <w:rtl/>
                <w:lang w:bidi="ar-SY"/>
              </w:rPr>
              <w:t xml:space="preserve">‏ويرد النص الذي </w:t>
            </w:r>
            <w:r>
              <w:rPr>
                <w:rFonts w:hint="cs"/>
                <w:rtl/>
                <w:lang w:bidi="ar-SY"/>
              </w:rPr>
              <w:t>يبين</w:t>
            </w:r>
            <w:r w:rsidRPr="009915C1">
              <w:rPr>
                <w:rtl/>
                <w:lang w:bidi="ar-SY"/>
              </w:rPr>
              <w:t xml:space="preserve"> الإجراءات الواردة في الفقرتين (أ) و(ب) أعلاه في </w:t>
            </w:r>
            <w:hyperlink w:anchor="Annex_E" w:history="1">
              <w:r w:rsidRPr="00FD39AD">
                <w:rPr>
                  <w:rStyle w:val="Hyperlink"/>
                  <w:b/>
                  <w:bCs/>
                  <w:rtl/>
                  <w:lang w:bidi="ar-SY"/>
                </w:rPr>
                <w:t xml:space="preserve">الملحق </w:t>
              </w:r>
              <w:r w:rsidRPr="00FD39AD">
                <w:rPr>
                  <w:rStyle w:val="Hyperlink"/>
                  <w:b/>
                  <w:bCs/>
                  <w:cs/>
                  <w:lang w:bidi="ar-SY"/>
                </w:rPr>
                <w:t>‎</w:t>
              </w:r>
              <w:r w:rsidRPr="00FD39AD">
                <w:rPr>
                  <w:rStyle w:val="Hyperlink"/>
                  <w:b/>
                  <w:bCs/>
                  <w:lang w:bidi="ar-SY"/>
                </w:rPr>
                <w:t>E</w:t>
              </w:r>
            </w:hyperlink>
            <w:r w:rsidRPr="009915C1">
              <w:rPr>
                <w:rtl/>
                <w:lang w:bidi="ar-SY"/>
              </w:rPr>
              <w:t xml:space="preserve"> ‏بهذا التقرير، الذي يتضمن </w:t>
            </w:r>
            <w:r w:rsidRPr="009915C1">
              <w:rPr>
                <w:b/>
                <w:bCs/>
                <w:rtl/>
                <w:lang w:bidi="ar-SY"/>
              </w:rPr>
              <w:t xml:space="preserve">الاقتراح المتعلق بلجنة الدراسات </w:t>
            </w:r>
            <w:r w:rsidRPr="009915C1">
              <w:rPr>
                <w:b/>
                <w:bCs/>
                <w:lang w:bidi="ar-SY"/>
              </w:rPr>
              <w:t>C</w:t>
            </w:r>
            <w:r w:rsidRPr="009915C1">
              <w:rPr>
                <w:rtl/>
                <w:lang w:bidi="ar-SY"/>
              </w:rPr>
              <w:t xml:space="preserve"> ‏المقرر إدراجه في تقرير الفريق الاستشاري لتقييس الاتصالات المقدم إلى الجمعية </w:t>
            </w:r>
            <w:r w:rsidRPr="009915C1">
              <w:rPr>
                <w:cs/>
                <w:lang w:bidi="ar-SY"/>
              </w:rPr>
              <w:t>‎</w:t>
            </w:r>
            <w:r w:rsidRPr="009915C1">
              <w:rPr>
                <w:lang w:bidi="ar-SY"/>
              </w:rPr>
              <w:t>WTSA-24</w:t>
            </w:r>
            <w:r w:rsidRPr="009915C1">
              <w:rPr>
                <w:rtl/>
                <w:lang w:bidi="ar-SY"/>
              </w:rPr>
              <w:t>.</w:t>
            </w:r>
          </w:p>
          <w:p w14:paraId="6C177E87" w14:textId="77777777" w:rsidR="006F1EB4" w:rsidRPr="009915C1" w:rsidRDefault="006F1EB4" w:rsidP="00A81586">
            <w:pPr>
              <w:pStyle w:val="enumlev1"/>
              <w:rPr>
                <w:lang w:bidi="ar-SA"/>
              </w:rPr>
            </w:pPr>
            <w:r w:rsidRPr="009915C1">
              <w:t>2</w:t>
            </w:r>
            <w:r w:rsidRPr="009915C1">
              <w:rPr>
                <w:rtl/>
              </w:rPr>
              <w:tab/>
              <w:t>فرقة العمل 2-2:</w:t>
            </w:r>
            <w:r w:rsidRPr="009915C1">
              <w:rPr>
                <w:rtl/>
                <w:lang w:bidi="ar-SA"/>
              </w:rPr>
              <w:t xml:space="preserve"> </w:t>
            </w:r>
            <w:r w:rsidRPr="009915C1">
              <w:rPr>
                <w:rtl/>
              </w:rPr>
              <w:t xml:space="preserve">تكليف رئيسي لجنتي الدراسات </w:t>
            </w:r>
            <w:r w:rsidRPr="009915C1">
              <w:rPr>
                <w:cs/>
              </w:rPr>
              <w:t>‎</w:t>
            </w:r>
            <w:r w:rsidRPr="009915C1">
              <w:t>9</w:t>
            </w:r>
            <w:r w:rsidRPr="009915C1">
              <w:rPr>
                <w:rtl/>
              </w:rPr>
              <w:t xml:space="preserve"> ‏و</w:t>
            </w:r>
            <w:r w:rsidRPr="009915C1">
              <w:rPr>
                <w:cs/>
              </w:rPr>
              <w:t>‎</w:t>
            </w:r>
            <w:r w:rsidRPr="009915C1">
              <w:t>15</w:t>
            </w:r>
            <w:r w:rsidRPr="009915C1">
              <w:rPr>
                <w:rtl/>
              </w:rPr>
              <w:t xml:space="preserve"> ‏بالمضي قدماً في النقل الفوري للتوصيتين </w:t>
            </w:r>
            <w:r w:rsidRPr="009915C1">
              <w:rPr>
                <w:cs/>
              </w:rPr>
              <w:t>‎</w:t>
            </w:r>
            <w:r w:rsidRPr="009915C1">
              <w:t>J.185</w:t>
            </w:r>
            <w:r w:rsidRPr="009915C1">
              <w:rPr>
                <w:rtl/>
              </w:rPr>
              <w:t xml:space="preserve"> ‏و</w:t>
            </w:r>
            <w:r w:rsidRPr="009915C1">
              <w:rPr>
                <w:cs/>
              </w:rPr>
              <w:t>‎</w:t>
            </w:r>
            <w:r w:rsidRPr="009915C1">
              <w:t>J.186</w:t>
            </w:r>
            <w:r w:rsidRPr="009915C1">
              <w:rPr>
                <w:rtl/>
              </w:rPr>
              <w:t xml:space="preserve"> ‏من </w:t>
            </w:r>
            <w:r w:rsidRPr="009915C1">
              <w:rPr>
                <w:rtl/>
                <w:cs/>
              </w:rPr>
              <w:t xml:space="preserve">لجنة الدراسات </w:t>
            </w:r>
            <w:r w:rsidRPr="009915C1">
              <w:t>C</w:t>
            </w:r>
            <w:r w:rsidRPr="009915C1">
              <w:rPr>
                <w:rtl/>
              </w:rPr>
              <w:t xml:space="preserve"> (‏الجزء </w:t>
            </w:r>
            <w:r w:rsidRPr="009915C1">
              <w:rPr>
                <w:rtl/>
                <w:lang w:bidi="ar-SA"/>
              </w:rPr>
              <w:t>الخاص ب</w:t>
            </w:r>
            <w:r w:rsidRPr="009915C1">
              <w:rPr>
                <w:rtl/>
              </w:rPr>
              <w:t xml:space="preserve">لجنة الدراسات </w:t>
            </w:r>
            <w:r w:rsidRPr="009915C1">
              <w:rPr>
                <w:cs/>
              </w:rPr>
              <w:t>‎</w:t>
            </w:r>
            <w:r w:rsidRPr="009915C1">
              <w:t>9</w:t>
            </w:r>
            <w:r w:rsidRPr="009915C1">
              <w:rPr>
                <w:rtl/>
              </w:rPr>
              <w:t xml:space="preserve"> سابقاً) ‏إلى لجنة الدراسات </w:t>
            </w:r>
            <w:r w:rsidRPr="009915C1">
              <w:rPr>
                <w:cs/>
              </w:rPr>
              <w:t>‎</w:t>
            </w:r>
            <w:r w:rsidRPr="009915C1">
              <w:t>15</w:t>
            </w:r>
            <w:r w:rsidRPr="009915C1">
              <w:rPr>
                <w:rtl/>
              </w:rPr>
              <w:t>.</w:t>
            </w:r>
          </w:p>
          <w:p w14:paraId="5C5DDEDA" w14:textId="77777777" w:rsidR="006F1EB4" w:rsidRPr="009915C1" w:rsidRDefault="006F1EB4" w:rsidP="00A81586">
            <w:pPr>
              <w:pStyle w:val="enumlev1"/>
              <w:rPr>
                <w:rtl/>
              </w:rPr>
            </w:pPr>
            <w:r w:rsidRPr="009915C1">
              <w:t>3</w:t>
            </w:r>
            <w:r w:rsidRPr="009915C1">
              <w:rPr>
                <w:rtl/>
              </w:rPr>
              <w:tab/>
              <w:t xml:space="preserve">فرقة العمل </w:t>
            </w:r>
            <w:r w:rsidRPr="009915C1">
              <w:rPr>
                <w:cs/>
              </w:rPr>
              <w:t>‎</w:t>
            </w:r>
            <w:r w:rsidRPr="009915C1">
              <w:t>2-3</w:t>
            </w:r>
            <w:r w:rsidRPr="009915C1">
              <w:rPr>
                <w:rtl/>
              </w:rPr>
              <w:t xml:space="preserve">: ‏الموافقة على بيان الاتصال بشأن التعاون والتنسيق مع لجان دراسات قطاع الاتصالات الراديوية، الوثيقة </w:t>
            </w:r>
            <w:hyperlink r:id="rId78" w:history="1">
              <w:r w:rsidRPr="009915C1">
                <w:rPr>
                  <w:color w:val="0000FF"/>
                  <w:u w:val="single"/>
                </w:rPr>
                <w:t>TD684-R</w:t>
              </w:r>
              <w:r w:rsidRPr="009915C1">
                <w:rPr>
                  <w:rFonts w:eastAsia="MS Mincho"/>
                  <w:color w:val="0000FF"/>
                  <w:u w:val="single"/>
                </w:rPr>
                <w:t>5</w:t>
              </w:r>
            </w:hyperlink>
          </w:p>
          <w:p w14:paraId="33502E86" w14:textId="537DBEA5" w:rsidR="006F1EB4" w:rsidRPr="009915C1" w:rsidRDefault="006F1EB4" w:rsidP="00FD39AD">
            <w:pPr>
              <w:pStyle w:val="enumlev1"/>
              <w:rPr>
                <w:rtl/>
              </w:rPr>
            </w:pPr>
            <w:r w:rsidRPr="009915C1">
              <w:t>4</w:t>
            </w:r>
            <w:r w:rsidRPr="009915C1">
              <w:rPr>
                <w:rtl/>
              </w:rPr>
              <w:tab/>
              <w:t xml:space="preserve">فرقة العمل </w:t>
            </w:r>
            <w:r w:rsidRPr="009915C1">
              <w:rPr>
                <w:cs/>
              </w:rPr>
              <w:t>‎</w:t>
            </w:r>
            <w:r w:rsidRPr="009915C1">
              <w:t>2-4</w:t>
            </w:r>
            <w:r w:rsidRPr="009915C1">
              <w:rPr>
                <w:rtl/>
              </w:rPr>
              <w:t xml:space="preserve">: ‏الموافقة على بيان الاتصال بشأن المسائل المقدمة إلى لجنة الدراسات </w:t>
            </w:r>
            <w:r w:rsidRPr="009915C1">
              <w:rPr>
                <w:cs/>
              </w:rPr>
              <w:t>‎</w:t>
            </w:r>
            <w:r w:rsidRPr="009915C1">
              <w:t>17</w:t>
            </w:r>
            <w:r w:rsidRPr="009915C1">
              <w:rPr>
                <w:rtl/>
              </w:rPr>
              <w:t>‏، الوثيقة</w:t>
            </w:r>
            <w:r>
              <w:rPr>
                <w:rFonts w:hint="cs"/>
                <w:rtl/>
              </w:rPr>
              <w:t> </w:t>
            </w:r>
            <w:r w:rsidRPr="009915C1">
              <w:rPr>
                <w:cs/>
              </w:rPr>
              <w:t>‎</w:t>
            </w:r>
            <w:hyperlink r:id="rId79" w:history="1">
              <w:r w:rsidRPr="009915C1">
                <w:rPr>
                  <w:color w:val="0000FF"/>
                  <w:u w:val="single"/>
                </w:rPr>
                <w:t>TD686</w:t>
              </w:r>
            </w:hyperlink>
            <w:r w:rsidRPr="009915C1">
              <w:rPr>
                <w:color w:val="0000FF"/>
                <w:u w:val="single"/>
              </w:rPr>
              <w:t>R1</w:t>
            </w:r>
          </w:p>
        </w:tc>
      </w:tr>
      <w:tr w:rsidR="006F1EB4" w:rsidRPr="009915C1" w14:paraId="413C6B7E" w14:textId="77777777" w:rsidTr="00A81586">
        <w:tc>
          <w:tcPr>
            <w:tcW w:w="893" w:type="dxa"/>
          </w:tcPr>
          <w:p w14:paraId="289185C4" w14:textId="77777777" w:rsidR="006F1EB4" w:rsidRPr="009915C1" w:rsidRDefault="006F1EB4" w:rsidP="00A81586">
            <w:pPr>
              <w:rPr>
                <w:rtl/>
                <w:lang w:bidi="ar-EG"/>
              </w:rPr>
            </w:pPr>
          </w:p>
        </w:tc>
        <w:tc>
          <w:tcPr>
            <w:tcW w:w="8746" w:type="dxa"/>
          </w:tcPr>
          <w:p w14:paraId="71C56A45" w14:textId="307E0103" w:rsidR="006F1EB4" w:rsidRPr="009915C1" w:rsidRDefault="006F1EB4" w:rsidP="00A81586">
            <w:pPr>
              <w:pStyle w:val="enumlev1"/>
              <w:rPr>
                <w:rtl/>
              </w:rPr>
            </w:pPr>
            <w:r w:rsidRPr="009915C1">
              <w:rPr>
                <w:rtl/>
              </w:rPr>
              <w:t>الإجراءات المتعلقة بفريق المقر</w:t>
            </w:r>
            <w:r w:rsidR="00FD39AD">
              <w:rPr>
                <w:rFonts w:hint="cs"/>
                <w:rtl/>
              </w:rPr>
              <w:t>ِّ</w:t>
            </w:r>
            <w:r w:rsidRPr="009915C1">
              <w:rPr>
                <w:rtl/>
              </w:rPr>
              <w:t>ر المعني بمشاركة دوائر الصناعة والمقاييس (</w:t>
            </w:r>
            <w:r w:rsidRPr="009915C1">
              <w:t>RG-IEM</w:t>
            </w:r>
            <w:r w:rsidRPr="009915C1">
              <w:rPr>
                <w:rtl/>
              </w:rPr>
              <w:t>)</w:t>
            </w:r>
          </w:p>
          <w:p w14:paraId="3D8AD081" w14:textId="3D6F69DF" w:rsidR="006F1EB4" w:rsidRPr="009915C1" w:rsidRDefault="006F1EB4" w:rsidP="00A81586">
            <w:pPr>
              <w:pStyle w:val="enumlev1"/>
              <w:rPr>
                <w:rtl/>
                <w:cs/>
              </w:rPr>
            </w:pPr>
            <w:r w:rsidRPr="009915C1">
              <w:t>5</w:t>
            </w:r>
            <w:r w:rsidRPr="009915C1">
              <w:rPr>
                <w:rtl/>
              </w:rPr>
              <w:tab/>
              <w:t xml:space="preserve">‏فرقة العمل </w:t>
            </w:r>
            <w:r w:rsidRPr="009915C1">
              <w:rPr>
                <w:cs/>
              </w:rPr>
              <w:t>‎</w:t>
            </w:r>
            <w:r w:rsidRPr="009915C1">
              <w:t>2-5</w:t>
            </w:r>
            <w:r w:rsidRPr="009915C1">
              <w:rPr>
                <w:rtl/>
              </w:rPr>
              <w:t>: ‏الموافقة على خطة عمل من أجل المشاركة النشطة ل</w:t>
            </w:r>
            <w:r w:rsidRPr="009915C1">
              <w:rPr>
                <w:rtl/>
                <w:lang w:bidi="ar-SA"/>
              </w:rPr>
              <w:t>دوائر ا</w:t>
            </w:r>
            <w:r w:rsidRPr="009915C1">
              <w:rPr>
                <w:rtl/>
              </w:rPr>
              <w:t xml:space="preserve">لصناعة، الوثيقة </w:t>
            </w:r>
            <w:hyperlink r:id="rId80" w:history="1">
              <w:r w:rsidRPr="009915C1">
                <w:rPr>
                  <w:color w:val="0000FF"/>
                  <w:u w:val="single"/>
                </w:rPr>
                <w:t>TD624</w:t>
              </w:r>
              <w:r>
                <w:rPr>
                  <w:color w:val="0000FF"/>
                  <w:u w:val="single"/>
                </w:rPr>
                <w:noBreakHyphen/>
              </w:r>
              <w:r w:rsidRPr="009915C1">
                <w:rPr>
                  <w:color w:val="0000FF"/>
                  <w:u w:val="single"/>
                </w:rPr>
                <w:t>R2</w:t>
              </w:r>
            </w:hyperlink>
            <w:r w:rsidRPr="00FD39AD">
              <w:rPr>
                <w:rtl/>
              </w:rPr>
              <w:t>،</w:t>
            </w:r>
            <w:r w:rsidRPr="009915C1">
              <w:rPr>
                <w:rtl/>
              </w:rPr>
              <w:t xml:space="preserve"> ‏والموافقة على إرفاق خطة العمل هذه في ملحق بتقرير الفريق الاستشاري لتقييس الاتصالات وإدراج خطة العمل في تقرير الفريق الاستشاري لتقييس الاتصالات المقدم إلى الجمعية</w:t>
            </w:r>
            <w:r w:rsidR="00FD39AD">
              <w:rPr>
                <w:rFonts w:hint="cs"/>
                <w:rtl/>
              </w:rPr>
              <w:t> </w:t>
            </w:r>
            <w:r w:rsidRPr="009915C1">
              <w:rPr>
                <w:cs/>
              </w:rPr>
              <w:t>‎</w:t>
            </w:r>
            <w:r w:rsidRPr="009915C1">
              <w:t>WTSA-24</w:t>
            </w:r>
            <w:r w:rsidRPr="009915C1">
              <w:rPr>
                <w:rtl/>
              </w:rPr>
              <w:t xml:space="preserve">‏، على النحو الوارد في </w:t>
            </w:r>
            <w:hyperlink w:anchor="AnnexF" w:history="1">
              <w:r w:rsidRPr="007658F9">
                <w:rPr>
                  <w:rStyle w:val="Hyperlink"/>
                  <w:rtl/>
                </w:rPr>
                <w:t xml:space="preserve">الملحق </w:t>
              </w:r>
              <w:r w:rsidRPr="007658F9">
                <w:rPr>
                  <w:rStyle w:val="Hyperlink"/>
                </w:rPr>
                <w:t>F</w:t>
              </w:r>
              <w:r w:rsidRPr="007658F9">
                <w:rPr>
                  <w:rtl/>
                </w:rPr>
                <w:t>.</w:t>
              </w:r>
              <w:r w:rsidRPr="007658F9">
                <w:rPr>
                  <w:cs/>
                </w:rPr>
                <w:t>‎</w:t>
              </w:r>
            </w:hyperlink>
          </w:p>
          <w:p w14:paraId="116DAD06" w14:textId="77777777" w:rsidR="006F1EB4" w:rsidRPr="009915C1" w:rsidRDefault="006F1EB4" w:rsidP="00A81586">
            <w:pPr>
              <w:pStyle w:val="enumlev1"/>
              <w:rPr>
                <w:rtl/>
                <w:cs/>
                <w:lang w:val="en-GB"/>
              </w:rPr>
            </w:pPr>
            <w:r w:rsidRPr="009915C1">
              <w:rPr>
                <w:rtl/>
              </w:rPr>
              <w:tab/>
            </w:r>
            <w:r w:rsidRPr="009915C1">
              <w:rPr>
                <w:rtl/>
                <w:lang w:val="en-GB"/>
              </w:rPr>
              <w:t xml:space="preserve">ويمكن تصنيف التدابير أو الإجراءات </w:t>
            </w:r>
            <w:r>
              <w:rPr>
                <w:rFonts w:hint="cs"/>
                <w:rtl/>
                <w:lang w:val="en-GB"/>
              </w:rPr>
              <w:t>ضمن</w:t>
            </w:r>
            <w:r w:rsidRPr="009915C1">
              <w:rPr>
                <w:rtl/>
                <w:lang w:val="en-GB"/>
              </w:rPr>
              <w:t xml:space="preserve"> أربع ركائز:</w:t>
            </w:r>
            <w:r w:rsidRPr="009915C1">
              <w:rPr>
                <w:cs/>
                <w:lang w:val="en-GB"/>
              </w:rPr>
              <w:t>‎</w:t>
            </w:r>
          </w:p>
          <w:p w14:paraId="37936F96" w14:textId="77777777" w:rsidR="006F1EB4" w:rsidRPr="00FD39AD" w:rsidRDefault="006F1EB4" w:rsidP="00FD39AD">
            <w:pPr>
              <w:pStyle w:val="enumlev2"/>
              <w:rPr>
                <w:rtl/>
              </w:rPr>
            </w:pPr>
            <w:r>
              <w:rPr>
                <w:rFonts w:hint="cs"/>
                <w:rtl/>
              </w:rPr>
              <w:t>-</w:t>
            </w:r>
            <w:r w:rsidRPr="009915C1">
              <w:rPr>
                <w:rtl/>
              </w:rPr>
              <w:tab/>
              <w:t xml:space="preserve">إذكاء </w:t>
            </w:r>
            <w:r w:rsidRPr="00FD39AD">
              <w:rPr>
                <w:rtl/>
              </w:rPr>
              <w:t>الوعي</w:t>
            </w:r>
            <w:r w:rsidRPr="00FD39AD">
              <w:t>:</w:t>
            </w:r>
            <w:r w:rsidRPr="00FD39AD">
              <w:rPr>
                <w:rtl/>
              </w:rPr>
              <w:t xml:space="preserve"> تشير هذه الركيزة إلى خطتي العمل </w:t>
            </w:r>
            <w:r w:rsidRPr="00FD39AD">
              <w:rPr>
                <w:cs/>
              </w:rPr>
              <w:t>‎</w:t>
            </w:r>
            <w:r w:rsidRPr="00FD39AD">
              <w:t>AP1.1</w:t>
            </w:r>
            <w:r w:rsidRPr="00FD39AD">
              <w:rPr>
                <w:rtl/>
              </w:rPr>
              <w:t xml:space="preserve"> ‏و</w:t>
            </w:r>
            <w:r w:rsidRPr="00FD39AD">
              <w:rPr>
                <w:cs/>
              </w:rPr>
              <w:t>‎</w:t>
            </w:r>
            <w:r w:rsidRPr="00FD39AD">
              <w:t>AP5</w:t>
            </w:r>
            <w:r w:rsidRPr="00FD39AD">
              <w:rPr>
                <w:rtl/>
              </w:rPr>
              <w:t>.</w:t>
            </w:r>
          </w:p>
          <w:p w14:paraId="2E2C8E02" w14:textId="77777777" w:rsidR="006F1EB4" w:rsidRPr="00FD39AD" w:rsidRDefault="006F1EB4" w:rsidP="00FD39AD">
            <w:pPr>
              <w:pStyle w:val="enumlev2"/>
              <w:rPr>
                <w:rtl/>
              </w:rPr>
            </w:pPr>
            <w:r w:rsidRPr="00FD39AD">
              <w:rPr>
                <w:rFonts w:hint="cs"/>
                <w:rtl/>
              </w:rPr>
              <w:t>-</w:t>
            </w:r>
            <w:r w:rsidRPr="00FD39AD">
              <w:rPr>
                <w:rtl/>
              </w:rPr>
              <w:tab/>
              <w:t xml:space="preserve">‏إضافة القيمة: تشير هذه الركيزة إلى خطط العمل </w:t>
            </w:r>
            <w:r w:rsidRPr="00FD39AD">
              <w:rPr>
                <w:cs/>
              </w:rPr>
              <w:t>‎</w:t>
            </w:r>
            <w:r w:rsidRPr="00FD39AD">
              <w:t>AP1.2</w:t>
            </w:r>
            <w:r w:rsidRPr="00FD39AD">
              <w:rPr>
                <w:rtl/>
              </w:rPr>
              <w:t xml:space="preserve"> ‏و</w:t>
            </w:r>
            <w:r w:rsidRPr="00FD39AD">
              <w:rPr>
                <w:cs/>
              </w:rPr>
              <w:t>‎</w:t>
            </w:r>
            <w:r w:rsidRPr="00FD39AD">
              <w:t>AP1.3</w:t>
            </w:r>
            <w:r w:rsidRPr="00FD39AD">
              <w:rPr>
                <w:rtl/>
              </w:rPr>
              <w:t xml:space="preserve"> ‏و</w:t>
            </w:r>
            <w:r w:rsidRPr="00FD39AD">
              <w:rPr>
                <w:cs/>
              </w:rPr>
              <w:t>‎</w:t>
            </w:r>
            <w:r w:rsidRPr="00FD39AD">
              <w:t>AP1.6</w:t>
            </w:r>
            <w:r w:rsidRPr="00FD39AD">
              <w:rPr>
                <w:rtl/>
              </w:rPr>
              <w:t>.</w:t>
            </w:r>
          </w:p>
          <w:p w14:paraId="7E50A542" w14:textId="77777777" w:rsidR="006F1EB4" w:rsidRPr="00FD39AD" w:rsidRDefault="006F1EB4" w:rsidP="00FD39AD">
            <w:pPr>
              <w:pStyle w:val="enumlev2"/>
              <w:rPr>
                <w:rtl/>
              </w:rPr>
            </w:pPr>
            <w:r w:rsidRPr="00FD39AD">
              <w:rPr>
                <w:rFonts w:hint="cs"/>
                <w:rtl/>
              </w:rPr>
              <w:t>-</w:t>
            </w:r>
            <w:r w:rsidRPr="00FD39AD">
              <w:rPr>
                <w:rtl/>
              </w:rPr>
              <w:tab/>
              <w:t xml:space="preserve">‏اجتذاب أعضاء جدد محتملين في القطاع: تشير هذه الركيزة إلى خطة العمل </w:t>
            </w:r>
            <w:r w:rsidRPr="00FD39AD">
              <w:rPr>
                <w:cs/>
              </w:rPr>
              <w:t>‎</w:t>
            </w:r>
            <w:r w:rsidRPr="00FD39AD">
              <w:t>AP1.4</w:t>
            </w:r>
            <w:r w:rsidRPr="00FD39AD">
              <w:rPr>
                <w:rtl/>
              </w:rPr>
              <w:t>.</w:t>
            </w:r>
          </w:p>
          <w:p w14:paraId="76E0E091" w14:textId="77777777" w:rsidR="006F1EB4" w:rsidRPr="009915C1" w:rsidRDefault="006F1EB4" w:rsidP="00FD39AD">
            <w:pPr>
              <w:pStyle w:val="enumlev2"/>
              <w:rPr>
                <w:rtl/>
                <w:lang w:val="en-GB"/>
              </w:rPr>
            </w:pPr>
            <w:r w:rsidRPr="00FD39AD">
              <w:rPr>
                <w:rFonts w:hint="cs"/>
                <w:rtl/>
              </w:rPr>
              <w:t>-</w:t>
            </w:r>
            <w:r w:rsidRPr="00FD39AD">
              <w:rPr>
                <w:rtl/>
              </w:rPr>
              <w:tab/>
              <w:t>تحديد</w:t>
            </w:r>
            <w:r w:rsidRPr="009915C1">
              <w:rPr>
                <w:rtl/>
              </w:rPr>
              <w:t xml:space="preserve"> أوجه ال</w:t>
            </w:r>
            <w:r>
              <w:rPr>
                <w:rtl/>
              </w:rPr>
              <w:t>ارتباطات</w:t>
            </w:r>
            <w:r w:rsidRPr="009915C1">
              <w:rPr>
                <w:rtl/>
              </w:rPr>
              <w:t xml:space="preserve"> بين الخطة الاستراتيجية للاتحاد ومؤشراتها: تشير هذه الركيزة إلى خطط العمل </w:t>
            </w:r>
            <w:r w:rsidRPr="009915C1">
              <w:rPr>
                <w:cs/>
              </w:rPr>
              <w:t>‎</w:t>
            </w:r>
            <w:r w:rsidRPr="009915C1">
              <w:t>AP1.5</w:t>
            </w:r>
            <w:r w:rsidRPr="009915C1">
              <w:rPr>
                <w:rtl/>
              </w:rPr>
              <w:t xml:space="preserve"> ‏و</w:t>
            </w:r>
            <w:r w:rsidRPr="009915C1">
              <w:rPr>
                <w:cs/>
              </w:rPr>
              <w:t>‎</w:t>
            </w:r>
            <w:r w:rsidRPr="009915C1">
              <w:t>AP1.7</w:t>
            </w:r>
            <w:r w:rsidRPr="009915C1">
              <w:rPr>
                <w:rtl/>
              </w:rPr>
              <w:t xml:space="preserve"> ‏و</w:t>
            </w:r>
            <w:r w:rsidRPr="009915C1">
              <w:rPr>
                <w:cs/>
              </w:rPr>
              <w:t>‎</w:t>
            </w:r>
            <w:r w:rsidRPr="009915C1">
              <w:t>AP3</w:t>
            </w:r>
            <w:r w:rsidRPr="009915C1">
              <w:rPr>
                <w:rtl/>
              </w:rPr>
              <w:t xml:space="preserve"> ‏و</w:t>
            </w:r>
            <w:r w:rsidRPr="009915C1">
              <w:rPr>
                <w:cs/>
              </w:rPr>
              <w:t>‎</w:t>
            </w:r>
            <w:r w:rsidRPr="009915C1">
              <w:t>AP4</w:t>
            </w:r>
            <w:r w:rsidRPr="009915C1">
              <w:rPr>
                <w:rtl/>
              </w:rPr>
              <w:t>.</w:t>
            </w:r>
          </w:p>
          <w:p w14:paraId="2C1403CD" w14:textId="77777777" w:rsidR="006F1EB4" w:rsidRPr="009915C1" w:rsidRDefault="006F1EB4" w:rsidP="00A81586">
            <w:pPr>
              <w:pStyle w:val="enumlev1"/>
              <w:rPr>
                <w:rtl/>
              </w:rPr>
            </w:pPr>
            <w:r w:rsidRPr="009915C1">
              <w:t>6</w:t>
            </w:r>
            <w:r w:rsidRPr="009915C1">
              <w:rPr>
                <w:rtl/>
              </w:rPr>
              <w:tab/>
              <w:t xml:space="preserve">‏فرقة العمل </w:t>
            </w:r>
            <w:r w:rsidRPr="009915C1">
              <w:rPr>
                <w:cs/>
              </w:rPr>
              <w:t>‎</w:t>
            </w:r>
            <w:r w:rsidRPr="009915C1">
              <w:t>2-6</w:t>
            </w:r>
            <w:r w:rsidRPr="009915C1">
              <w:rPr>
                <w:rtl/>
              </w:rPr>
              <w:t xml:space="preserve">: ‏التوصية بتنفيذ إجراءات ورشة عمل إشراك دوائر الصناعة، الوثيقة </w:t>
            </w:r>
            <w:hyperlink r:id="rId81" w:history="1">
              <w:r w:rsidRPr="009915C1">
                <w:rPr>
                  <w:color w:val="0000FF"/>
                  <w:u w:val="single"/>
                </w:rPr>
                <w:t>TD667-R1</w:t>
              </w:r>
            </w:hyperlink>
          </w:p>
          <w:p w14:paraId="16E2A352" w14:textId="77777777" w:rsidR="006F1EB4" w:rsidRPr="009915C1" w:rsidRDefault="006F1EB4" w:rsidP="00A81586">
            <w:pPr>
              <w:pStyle w:val="enumlev1"/>
              <w:rPr>
                <w:rtl/>
              </w:rPr>
            </w:pPr>
            <w:r w:rsidRPr="009915C1">
              <w:t>7</w:t>
            </w:r>
            <w:r w:rsidRPr="009915C1">
              <w:rPr>
                <w:rtl/>
              </w:rPr>
              <w:tab/>
            </w:r>
            <w:r w:rsidRPr="009915C1">
              <w:rPr>
                <w:rtl/>
                <w:lang w:bidi="ar-SA"/>
              </w:rPr>
              <w:t>ف</w:t>
            </w:r>
            <w:r w:rsidRPr="009915C1">
              <w:rPr>
                <w:rtl/>
              </w:rPr>
              <w:t xml:space="preserve">رقة العمل </w:t>
            </w:r>
            <w:r w:rsidRPr="009915C1">
              <w:rPr>
                <w:cs/>
              </w:rPr>
              <w:t>‎</w:t>
            </w:r>
            <w:r w:rsidRPr="009915C1">
              <w:t>2-7</w:t>
            </w:r>
            <w:r w:rsidRPr="009915C1">
              <w:rPr>
                <w:rtl/>
              </w:rPr>
              <w:t xml:space="preserve">: </w:t>
            </w:r>
            <w:r>
              <w:rPr>
                <w:rFonts w:hint="cs"/>
                <w:rtl/>
              </w:rPr>
              <w:t xml:space="preserve">لدى </w:t>
            </w:r>
            <w:r w:rsidRPr="009915C1">
              <w:rPr>
                <w:rtl/>
              </w:rPr>
              <w:t xml:space="preserve">فريق المقرر </w:t>
            </w:r>
            <w:r w:rsidRPr="009915C1">
              <w:t>RG-IEM-1</w:t>
            </w:r>
            <w:r w:rsidRPr="009915C1">
              <w:rPr>
                <w:rtl/>
              </w:rPr>
              <w:t xml:space="preserve">: ‏الموافقة على بيان الاتصال بشأن أنشطة الفريق الاستشاري لتقييس الاتصالات </w:t>
            </w:r>
            <w:r>
              <w:rPr>
                <w:rFonts w:hint="cs"/>
                <w:rtl/>
                <w:lang w:bidi="ar-EG"/>
              </w:rPr>
              <w:t>في مجال</w:t>
            </w:r>
            <w:r w:rsidRPr="009915C1">
              <w:rPr>
                <w:rtl/>
              </w:rPr>
              <w:t xml:space="preserve"> مشاركة دوائر الصناعة، الوثيقة </w:t>
            </w:r>
            <w:r w:rsidRPr="009915C1">
              <w:rPr>
                <w:cs/>
              </w:rPr>
              <w:t>‎</w:t>
            </w:r>
            <w:hyperlink r:id="rId82" w:history="1">
              <w:r w:rsidRPr="009915C1">
                <w:rPr>
                  <w:color w:val="0000FF"/>
                  <w:u w:val="single"/>
                </w:rPr>
                <w:t>TD671</w:t>
              </w:r>
            </w:hyperlink>
          </w:p>
          <w:p w14:paraId="0FA03E15" w14:textId="77777777" w:rsidR="006F1EB4" w:rsidRPr="009915C1" w:rsidRDefault="006F1EB4" w:rsidP="00A81586">
            <w:pPr>
              <w:pStyle w:val="enumlev1"/>
              <w:rPr>
                <w:rtl/>
              </w:rPr>
            </w:pPr>
            <w:r w:rsidRPr="009915C1">
              <w:t>8</w:t>
            </w:r>
            <w:r w:rsidRPr="009915C1">
              <w:rPr>
                <w:rtl/>
              </w:rPr>
              <w:tab/>
              <w:t xml:space="preserve">‏فرقة العمل </w:t>
            </w:r>
            <w:r w:rsidRPr="009915C1">
              <w:rPr>
                <w:cs/>
              </w:rPr>
              <w:t>‎</w:t>
            </w:r>
            <w:r w:rsidRPr="009915C1">
              <w:t>2-8</w:t>
            </w:r>
            <w:r w:rsidRPr="009915C1">
              <w:rPr>
                <w:rtl/>
              </w:rPr>
              <w:t xml:space="preserve">: ‏الموافقة على النص المراجع للقرار </w:t>
            </w:r>
            <w:r w:rsidRPr="009915C1">
              <w:rPr>
                <w:cs/>
              </w:rPr>
              <w:t>‎</w:t>
            </w:r>
            <w:r w:rsidRPr="009915C1">
              <w:t>68</w:t>
            </w:r>
            <w:r w:rsidRPr="009915C1">
              <w:rPr>
                <w:rtl/>
              </w:rPr>
              <w:t xml:space="preserve"> ‏ليشكل جزءاً من وثائق الفريق الاستشاري لتقييس الاتصالات المقدمة إلى الجمعية </w:t>
            </w:r>
            <w:r w:rsidRPr="009915C1">
              <w:rPr>
                <w:cs/>
              </w:rPr>
              <w:t>‎</w:t>
            </w:r>
            <w:r w:rsidRPr="009915C1">
              <w:t>WTSA-24</w:t>
            </w:r>
            <w:r w:rsidRPr="009915C1">
              <w:rPr>
                <w:rtl/>
              </w:rPr>
              <w:t xml:space="preserve">، الوثيقة </w:t>
            </w:r>
            <w:r w:rsidRPr="009915C1">
              <w:rPr>
                <w:cs/>
              </w:rPr>
              <w:t>‎</w:t>
            </w:r>
            <w:hyperlink r:id="rId83" w:history="1">
              <w:r w:rsidRPr="009915C1">
                <w:rPr>
                  <w:color w:val="0000FF"/>
                  <w:u w:val="single"/>
                </w:rPr>
                <w:t>TD666-R4</w:t>
              </w:r>
            </w:hyperlink>
          </w:p>
          <w:p w14:paraId="21F7F9F2" w14:textId="763D6341" w:rsidR="006F1EB4" w:rsidRPr="00FD39AD" w:rsidRDefault="006F1EB4" w:rsidP="00FD39AD">
            <w:pPr>
              <w:pStyle w:val="enumlev1"/>
              <w:rPr>
                <w:b/>
                <w:bCs/>
                <w:rtl/>
              </w:rPr>
            </w:pPr>
            <w:r w:rsidRPr="009915C1">
              <w:t>9</w:t>
            </w:r>
            <w:r w:rsidRPr="009915C1">
              <w:rPr>
                <w:rtl/>
              </w:rPr>
              <w:tab/>
              <w:t xml:space="preserve">‏فرقة العمل </w:t>
            </w:r>
            <w:r w:rsidRPr="009915C1">
              <w:rPr>
                <w:cs/>
              </w:rPr>
              <w:t>‎</w:t>
            </w:r>
            <w:r w:rsidRPr="009915C1">
              <w:t>2-9</w:t>
            </w:r>
            <w:r w:rsidRPr="009915C1">
              <w:rPr>
                <w:rtl/>
              </w:rPr>
              <w:t xml:space="preserve">: ‏الموافقة على خطة الأنشطة </w:t>
            </w:r>
            <w:r w:rsidRPr="00B37929">
              <w:rPr>
                <w:rFonts w:hint="cs"/>
                <w:rtl/>
                <w:lang w:bidi="ar-SA"/>
              </w:rPr>
              <w:t>المرحلية</w:t>
            </w:r>
            <w:r w:rsidRPr="00B37929">
              <w:rPr>
                <w:rtl/>
                <w:lang w:bidi="ar-SA"/>
              </w:rPr>
              <w:t xml:space="preserve"> </w:t>
            </w:r>
            <w:r w:rsidRPr="009915C1">
              <w:rPr>
                <w:rtl/>
              </w:rPr>
              <w:t xml:space="preserve">لفريق المقرر </w:t>
            </w:r>
            <w:r w:rsidRPr="009915C1">
              <w:rPr>
                <w:cs/>
              </w:rPr>
              <w:t>‎</w:t>
            </w:r>
            <w:r w:rsidRPr="009915C1">
              <w:t>RG-IEM</w:t>
            </w:r>
            <w:r w:rsidRPr="009915C1">
              <w:rPr>
                <w:rtl/>
              </w:rPr>
              <w:t xml:space="preserve"> ‏المدرجة في </w:t>
            </w:r>
            <w:hyperlink w:anchor="Annex_B" w:history="1">
              <w:r w:rsidRPr="00251AFC">
                <w:rPr>
                  <w:rStyle w:val="Hyperlink"/>
                  <w:rtl/>
                </w:rPr>
                <w:t xml:space="preserve">الملحق </w:t>
              </w:r>
              <w:r w:rsidRPr="00251AFC">
                <w:rPr>
                  <w:rStyle w:val="Hyperlink"/>
                  <w:cs/>
                </w:rPr>
                <w:t>‎</w:t>
              </w:r>
              <w:r w:rsidRPr="00251AFC">
                <w:rPr>
                  <w:rStyle w:val="Hyperlink"/>
                </w:rPr>
                <w:t>B</w:t>
              </w:r>
              <w:r w:rsidRPr="004143F6">
                <w:rPr>
                  <w:rtl/>
                </w:rPr>
                <w:t>.</w:t>
              </w:r>
            </w:hyperlink>
          </w:p>
        </w:tc>
      </w:tr>
      <w:tr w:rsidR="006F1EB4" w:rsidRPr="009915C1" w14:paraId="18A055F5" w14:textId="77777777" w:rsidTr="00A81586">
        <w:tc>
          <w:tcPr>
            <w:tcW w:w="893" w:type="dxa"/>
          </w:tcPr>
          <w:p w14:paraId="45F48B8D" w14:textId="77777777" w:rsidR="006F1EB4" w:rsidRPr="009915C1" w:rsidRDefault="006F1EB4" w:rsidP="00A81586">
            <w:pPr>
              <w:rPr>
                <w:rtl/>
                <w:lang w:bidi="ar-EG"/>
              </w:rPr>
            </w:pPr>
          </w:p>
        </w:tc>
        <w:tc>
          <w:tcPr>
            <w:tcW w:w="8746" w:type="dxa"/>
          </w:tcPr>
          <w:p w14:paraId="519A84B3" w14:textId="77777777" w:rsidR="006F1EB4" w:rsidRPr="009915C1" w:rsidRDefault="006F1EB4" w:rsidP="00A81586">
            <w:pPr>
              <w:rPr>
                <w:u w:val="single"/>
                <w:rtl/>
                <w:lang w:bidi="ar-EG"/>
              </w:rPr>
            </w:pPr>
            <w:r w:rsidRPr="009915C1">
              <w:rPr>
                <w:u w:val="single"/>
                <w:rtl/>
                <w:lang w:bidi="ar-EG"/>
              </w:rPr>
              <w:t>الإجراءات المتعلقة بفريق العمل المعني بالتحول الرقمي المستدام (</w:t>
            </w:r>
            <w:r w:rsidRPr="009915C1">
              <w:rPr>
                <w:u w:val="single"/>
              </w:rPr>
              <w:t>RG-DT</w:t>
            </w:r>
            <w:r w:rsidRPr="009915C1">
              <w:rPr>
                <w:u w:val="single"/>
                <w:rtl/>
                <w:lang w:bidi="ar-EG"/>
              </w:rPr>
              <w:t>)</w:t>
            </w:r>
          </w:p>
          <w:p w14:paraId="2FE1B71F" w14:textId="77777777" w:rsidR="006F1EB4" w:rsidRPr="009915C1" w:rsidRDefault="006F1EB4" w:rsidP="00A81586">
            <w:pPr>
              <w:pStyle w:val="enumlev1"/>
              <w:rPr>
                <w:rtl/>
              </w:rPr>
            </w:pPr>
            <w:r w:rsidRPr="009915C1">
              <w:t>10</w:t>
            </w:r>
            <w:r w:rsidRPr="009915C1">
              <w:rPr>
                <w:rtl/>
              </w:rPr>
              <w:tab/>
              <w:t xml:space="preserve">‏فرقة العمل </w:t>
            </w:r>
            <w:r w:rsidRPr="009915C1">
              <w:rPr>
                <w:cs/>
              </w:rPr>
              <w:t>‎</w:t>
            </w:r>
            <w:r w:rsidRPr="009915C1">
              <w:t>2-10</w:t>
            </w:r>
            <w:r w:rsidRPr="009915C1">
              <w:rPr>
                <w:rtl/>
              </w:rPr>
              <w:t>: ‏إدراج ‏القرار الجديد المقترح بشأن التحول الرقمي المستدام على النحو الوارد في</w:t>
            </w:r>
            <w:r>
              <w:rPr>
                <w:rFonts w:hint="cs"/>
                <w:rtl/>
              </w:rPr>
              <w:t> </w:t>
            </w:r>
            <w:r w:rsidRPr="009915C1">
              <w:rPr>
                <w:rtl/>
              </w:rPr>
              <w:t xml:space="preserve">الوثيقة </w:t>
            </w:r>
            <w:r w:rsidRPr="009915C1">
              <w:rPr>
                <w:cs/>
              </w:rPr>
              <w:t>‎</w:t>
            </w:r>
            <w:hyperlink r:id="rId84" w:history="1">
              <w:r w:rsidRPr="00E369C8">
                <w:rPr>
                  <w:rStyle w:val="Hyperlink"/>
                </w:rPr>
                <w:t>TD682</w:t>
              </w:r>
            </w:hyperlink>
            <w:r w:rsidRPr="009915C1">
              <w:rPr>
                <w:rtl/>
              </w:rPr>
              <w:t xml:space="preserve"> في تقرير الفريق الاستشاري لتقييس الاتصالات المقدم إلى الجمعية </w:t>
            </w:r>
            <w:r w:rsidRPr="009915C1">
              <w:t>WTSA-24</w:t>
            </w:r>
            <w:r w:rsidRPr="009915C1">
              <w:rPr>
                <w:rtl/>
              </w:rPr>
              <w:t>.</w:t>
            </w:r>
          </w:p>
          <w:p w14:paraId="013AEFEA" w14:textId="1812985B" w:rsidR="006F1EB4" w:rsidRPr="00251AFC" w:rsidRDefault="006F1EB4" w:rsidP="00A81586">
            <w:pPr>
              <w:pStyle w:val="enumlev1"/>
              <w:rPr>
                <w:spacing w:val="-2"/>
                <w:rtl/>
              </w:rPr>
            </w:pPr>
            <w:r w:rsidRPr="00251AFC">
              <w:rPr>
                <w:spacing w:val="-2"/>
              </w:rPr>
              <w:t>11</w:t>
            </w:r>
            <w:r w:rsidRPr="00251AFC">
              <w:rPr>
                <w:spacing w:val="-2"/>
                <w:rtl/>
              </w:rPr>
              <w:tab/>
              <w:t xml:space="preserve">‏فرقة العمل </w:t>
            </w:r>
            <w:r w:rsidRPr="00251AFC">
              <w:rPr>
                <w:spacing w:val="-2"/>
                <w:cs/>
              </w:rPr>
              <w:t>‎</w:t>
            </w:r>
            <w:r w:rsidRPr="00251AFC">
              <w:rPr>
                <w:spacing w:val="-2"/>
              </w:rPr>
              <w:t>2-11</w:t>
            </w:r>
            <w:r w:rsidRPr="00251AFC">
              <w:rPr>
                <w:spacing w:val="-2"/>
                <w:rtl/>
              </w:rPr>
              <w:t xml:space="preserve">: ‏الاتفاق على الاجتماعات الإلكترونية </w:t>
            </w:r>
            <w:r w:rsidRPr="00251AFC">
              <w:rPr>
                <w:rFonts w:hint="cs"/>
                <w:spacing w:val="-2"/>
                <w:rtl/>
                <w:lang w:bidi="ar-SA"/>
              </w:rPr>
              <w:t>المرحلية</w:t>
            </w:r>
            <w:r w:rsidRPr="00251AFC">
              <w:rPr>
                <w:spacing w:val="-2"/>
                <w:rtl/>
                <w:lang w:bidi="ar-SA"/>
              </w:rPr>
              <w:t xml:space="preserve"> </w:t>
            </w:r>
            <w:r w:rsidRPr="00251AFC">
              <w:rPr>
                <w:spacing w:val="-2"/>
                <w:rtl/>
              </w:rPr>
              <w:t xml:space="preserve">للفريق </w:t>
            </w:r>
            <w:r w:rsidRPr="00251AFC">
              <w:rPr>
                <w:spacing w:val="-2"/>
                <w:cs/>
              </w:rPr>
              <w:t>‎</w:t>
            </w:r>
            <w:r w:rsidRPr="00251AFC">
              <w:rPr>
                <w:spacing w:val="-2"/>
              </w:rPr>
              <w:t>RG-DT</w:t>
            </w:r>
            <w:r w:rsidRPr="00251AFC">
              <w:rPr>
                <w:spacing w:val="-2"/>
                <w:rtl/>
              </w:rPr>
              <w:t xml:space="preserve"> ‏المدرجة في </w:t>
            </w:r>
            <w:hyperlink w:anchor="Annex_B" w:history="1">
              <w:r w:rsidRPr="00251AFC">
                <w:rPr>
                  <w:rStyle w:val="Hyperlink"/>
                  <w:spacing w:val="-2"/>
                  <w:rtl/>
                </w:rPr>
                <w:t>الملحق</w:t>
              </w:r>
              <w:r w:rsidRPr="00251AFC">
                <w:rPr>
                  <w:rStyle w:val="Hyperlink"/>
                  <w:rFonts w:hint="cs"/>
                  <w:spacing w:val="-2"/>
                  <w:rtl/>
                </w:rPr>
                <w:t> </w:t>
              </w:r>
              <w:r w:rsidRPr="00251AFC">
                <w:rPr>
                  <w:rStyle w:val="Hyperlink"/>
                  <w:spacing w:val="-2"/>
                  <w:cs/>
                </w:rPr>
                <w:t>‎</w:t>
              </w:r>
              <w:r w:rsidRPr="00251AFC">
                <w:rPr>
                  <w:rStyle w:val="Hyperlink"/>
                  <w:spacing w:val="-2"/>
                </w:rPr>
                <w:t>B</w:t>
              </w:r>
            </w:hyperlink>
            <w:r w:rsidRPr="00251AFC">
              <w:rPr>
                <w:spacing w:val="-2"/>
                <w:rtl/>
              </w:rPr>
              <w:t>.</w:t>
            </w:r>
          </w:p>
          <w:p w14:paraId="4D129AB4" w14:textId="5D90AC8A" w:rsidR="006F1EB4" w:rsidRPr="009915C1" w:rsidRDefault="006F1EB4" w:rsidP="00A81586">
            <w:pPr>
              <w:pStyle w:val="enumlev1"/>
              <w:rPr>
                <w:rtl/>
              </w:rPr>
            </w:pPr>
            <w:r w:rsidRPr="009915C1">
              <w:t>12</w:t>
            </w:r>
            <w:r w:rsidRPr="009915C1">
              <w:rPr>
                <w:rtl/>
              </w:rPr>
              <w:tab/>
              <w:t xml:space="preserve">فرقة العمل </w:t>
            </w:r>
            <w:r w:rsidR="00FD39AD">
              <w:t>2-12</w:t>
            </w:r>
            <w:r w:rsidRPr="009915C1">
              <w:rPr>
                <w:rtl/>
              </w:rPr>
              <w:t xml:space="preserve">: الفريق </w:t>
            </w:r>
            <w:r w:rsidRPr="009915C1">
              <w:t>RG-DT-1</w:t>
            </w:r>
            <w:r w:rsidRPr="009915C1">
              <w:rPr>
                <w:rtl/>
              </w:rPr>
              <w:t xml:space="preserve">: ‏الموافقة على بيان الاتصال بشأن الأنشطة والدراسات المتعلقة بالتحول الرقمي المستدام المرسل إلى الاتحاد البريدي العالمي، الوثيقة </w:t>
            </w:r>
            <w:r w:rsidRPr="009915C1">
              <w:rPr>
                <w:cs/>
              </w:rPr>
              <w:t>‎</w:t>
            </w:r>
            <w:hyperlink r:id="rId85" w:history="1">
              <w:r w:rsidRPr="00E369C8">
                <w:rPr>
                  <w:rStyle w:val="Hyperlink"/>
                </w:rPr>
                <w:t>TD596</w:t>
              </w:r>
            </w:hyperlink>
            <w:r w:rsidRPr="009915C1">
              <w:rPr>
                <w:rtl/>
              </w:rPr>
              <w:t>.</w:t>
            </w:r>
          </w:p>
          <w:p w14:paraId="0A9BDE00" w14:textId="56371936" w:rsidR="006F1EB4" w:rsidRPr="009915C1" w:rsidRDefault="006F1EB4" w:rsidP="00FD39AD">
            <w:pPr>
              <w:pStyle w:val="enumlev1"/>
              <w:rPr>
                <w:rtl/>
              </w:rPr>
            </w:pPr>
            <w:r w:rsidRPr="009915C1">
              <w:lastRenderedPageBreak/>
              <w:t>13</w:t>
            </w:r>
            <w:r w:rsidRPr="009915C1">
              <w:rPr>
                <w:rtl/>
              </w:rPr>
              <w:tab/>
              <w:t xml:space="preserve">‏فرقة العمل </w:t>
            </w:r>
            <w:r w:rsidRPr="009915C1">
              <w:rPr>
                <w:cs/>
              </w:rPr>
              <w:t>‎</w:t>
            </w:r>
            <w:r w:rsidRPr="009915C1">
              <w:t>2-13</w:t>
            </w:r>
            <w:r w:rsidRPr="009915C1">
              <w:rPr>
                <w:rtl/>
              </w:rPr>
              <w:t xml:space="preserve">: ‏وفقاً للاتفاق المنتهى إليه في اجتماع الفريق الاستشاري لتقييس الاتصالات في يونيو </w:t>
            </w:r>
            <w:r w:rsidRPr="009915C1">
              <w:rPr>
                <w:cs/>
              </w:rPr>
              <w:t>‎</w:t>
            </w:r>
            <w:r w:rsidRPr="009915C1">
              <w:t>2023</w:t>
            </w:r>
            <w:r w:rsidRPr="009915C1">
              <w:rPr>
                <w:rtl/>
              </w:rPr>
              <w:t xml:space="preserve">‏، بشأن مبدأ </w:t>
            </w:r>
            <w:r>
              <w:rPr>
                <w:rFonts w:hint="cs"/>
                <w:rtl/>
              </w:rPr>
              <w:t>ال</w:t>
            </w:r>
            <w:r w:rsidRPr="009915C1">
              <w:rPr>
                <w:rtl/>
              </w:rPr>
              <w:t xml:space="preserve">تناوب </w:t>
            </w:r>
            <w:r>
              <w:rPr>
                <w:rFonts w:hint="cs"/>
                <w:rtl/>
              </w:rPr>
              <w:t xml:space="preserve">على </w:t>
            </w:r>
            <w:r w:rsidRPr="009915C1">
              <w:rPr>
                <w:rtl/>
              </w:rPr>
              <w:t>رئاسة الفريق، رُشِّح السيد أحمد سعيد (مصر) ليكون مقر</w:t>
            </w:r>
            <w:r w:rsidR="00FD39AD">
              <w:rPr>
                <w:rFonts w:hint="cs"/>
                <w:rtl/>
              </w:rPr>
              <w:t>ِّ</w:t>
            </w:r>
            <w:r w:rsidRPr="009915C1">
              <w:rPr>
                <w:rtl/>
              </w:rPr>
              <w:t xml:space="preserve">راً والسيد أحمد شرفات (إيران) - المقرر المساعد للفريق </w:t>
            </w:r>
            <w:r w:rsidRPr="009915C1">
              <w:rPr>
                <w:cs/>
              </w:rPr>
              <w:t>‎</w:t>
            </w:r>
            <w:r w:rsidRPr="009915C1">
              <w:t>RG-DT</w:t>
            </w:r>
            <w:r w:rsidRPr="009915C1">
              <w:rPr>
                <w:rtl/>
              </w:rPr>
              <w:t>. ‏ولا تزال السيدة سينثيا ليسوفي (جنوب أفريقيا) مقر</w:t>
            </w:r>
            <w:r w:rsidR="00FD39AD">
              <w:rPr>
                <w:rFonts w:hint="cs"/>
                <w:rtl/>
              </w:rPr>
              <w:t>ِّ</w:t>
            </w:r>
            <w:r w:rsidRPr="009915C1">
              <w:rPr>
                <w:rtl/>
              </w:rPr>
              <w:t xml:space="preserve">رة معاونة للفريق </w:t>
            </w:r>
            <w:r w:rsidRPr="009915C1">
              <w:rPr>
                <w:cs/>
              </w:rPr>
              <w:t>‎</w:t>
            </w:r>
            <w:r w:rsidRPr="009915C1">
              <w:t>RG-DT</w:t>
            </w:r>
            <w:r w:rsidRPr="009915C1">
              <w:rPr>
                <w:rtl/>
              </w:rPr>
              <w:t>.</w:t>
            </w:r>
          </w:p>
        </w:tc>
      </w:tr>
      <w:tr w:rsidR="006F1EB4" w:rsidRPr="009915C1" w14:paraId="660AE7A9" w14:textId="77777777" w:rsidTr="00A81586">
        <w:tc>
          <w:tcPr>
            <w:tcW w:w="893" w:type="dxa"/>
          </w:tcPr>
          <w:p w14:paraId="5A0E5512" w14:textId="77777777" w:rsidR="006F1EB4" w:rsidRPr="009915C1" w:rsidRDefault="006F1EB4" w:rsidP="00A81586">
            <w:pPr>
              <w:rPr>
                <w:rtl/>
                <w:lang w:bidi="ar-EG"/>
              </w:rPr>
            </w:pPr>
          </w:p>
        </w:tc>
        <w:tc>
          <w:tcPr>
            <w:tcW w:w="8746" w:type="dxa"/>
          </w:tcPr>
          <w:p w14:paraId="72E26ECD" w14:textId="77777777" w:rsidR="006F1EB4" w:rsidRPr="009915C1" w:rsidRDefault="006F1EB4" w:rsidP="00A81586">
            <w:pPr>
              <w:rPr>
                <w:color w:val="000000"/>
                <w:sz w:val="20"/>
                <w:szCs w:val="20"/>
                <w:u w:val="single"/>
              </w:rPr>
            </w:pPr>
            <w:r w:rsidRPr="009915C1">
              <w:rPr>
                <w:u w:val="single"/>
                <w:rtl/>
                <w:lang w:bidi="ar-EG"/>
              </w:rPr>
              <w:t xml:space="preserve">الإجراءات المتعلقة بالفريق </w:t>
            </w:r>
            <w:r w:rsidRPr="009915C1">
              <w:rPr>
                <w:color w:val="000000"/>
                <w:sz w:val="20"/>
                <w:szCs w:val="20"/>
                <w:u w:val="single"/>
                <w:rtl/>
              </w:rPr>
              <w:t>المتخصص المعني بالميتافيرس (</w:t>
            </w:r>
            <w:r w:rsidRPr="009915C1">
              <w:rPr>
                <w:u w:val="single"/>
              </w:rPr>
              <w:t>FG-MV</w:t>
            </w:r>
            <w:r w:rsidRPr="009915C1">
              <w:rPr>
                <w:color w:val="000000"/>
                <w:sz w:val="20"/>
                <w:szCs w:val="20"/>
                <w:u w:val="single"/>
                <w:rtl/>
              </w:rPr>
              <w:t>)</w:t>
            </w:r>
          </w:p>
          <w:p w14:paraId="73C19173" w14:textId="77777777" w:rsidR="006F1EB4" w:rsidRPr="009915C1" w:rsidRDefault="006F1EB4" w:rsidP="00A81586">
            <w:pPr>
              <w:pStyle w:val="enumlev1"/>
              <w:rPr>
                <w:rtl/>
              </w:rPr>
            </w:pPr>
            <w:r w:rsidRPr="009915C1">
              <w:rPr>
                <w:rtl/>
              </w:rPr>
              <w:t>14</w:t>
            </w:r>
            <w:r w:rsidRPr="009915C1">
              <w:rPr>
                <w:rtl/>
              </w:rPr>
              <w:tab/>
              <w:t xml:space="preserve">فرقة العمل </w:t>
            </w:r>
            <w:r w:rsidRPr="009915C1">
              <w:rPr>
                <w:cs/>
              </w:rPr>
              <w:t>‎</w:t>
            </w:r>
            <w:r w:rsidRPr="009915C1">
              <w:t>2-14</w:t>
            </w:r>
            <w:r w:rsidRPr="009915C1">
              <w:rPr>
                <w:rtl/>
              </w:rPr>
              <w:t>: ‏</w:t>
            </w:r>
            <w:r>
              <w:rPr>
                <w:rFonts w:hint="cs"/>
                <w:rtl/>
              </w:rPr>
              <w:t>الاتفاق</w:t>
            </w:r>
            <w:r w:rsidRPr="009915C1">
              <w:rPr>
                <w:rtl/>
              </w:rPr>
              <w:t xml:space="preserve"> على توزيع نواتج الفريق </w:t>
            </w:r>
            <w:r w:rsidRPr="009915C1">
              <w:rPr>
                <w:cs/>
              </w:rPr>
              <w:t>‎</w:t>
            </w:r>
            <w:r w:rsidRPr="009915C1">
              <w:t>FG-MV</w:t>
            </w:r>
            <w:r w:rsidRPr="009915C1">
              <w:rPr>
                <w:rtl/>
              </w:rPr>
              <w:t xml:space="preserve"> (‏المنتجة من يناير إلى يونيو </w:t>
            </w:r>
            <w:r w:rsidRPr="009915C1">
              <w:rPr>
                <w:cs/>
              </w:rPr>
              <w:t>‎</w:t>
            </w:r>
            <w:r w:rsidRPr="009915C1">
              <w:t>2024</w:t>
            </w:r>
            <w:r w:rsidRPr="009915C1">
              <w:rPr>
                <w:rtl/>
              </w:rPr>
              <w:t xml:space="preserve">) ‏على النحو المبين في الوثيقة </w:t>
            </w:r>
            <w:r w:rsidRPr="009915C1">
              <w:rPr>
                <w:cs/>
              </w:rPr>
              <w:t>‎</w:t>
            </w:r>
            <w:hyperlink r:id="rId86" w:history="1">
              <w:r w:rsidRPr="009915C1">
                <w:rPr>
                  <w:color w:val="0000FF"/>
                  <w:u w:val="single"/>
                </w:rPr>
                <w:t>TD670</w:t>
              </w:r>
            </w:hyperlink>
            <w:r w:rsidRPr="009915C1">
              <w:rPr>
                <w:rtl/>
              </w:rPr>
              <w:t>.</w:t>
            </w:r>
          </w:p>
          <w:p w14:paraId="6BACFA4A" w14:textId="29B34B16" w:rsidR="006F1EB4" w:rsidRPr="009915C1" w:rsidRDefault="006F1EB4" w:rsidP="00FD39AD">
            <w:pPr>
              <w:pStyle w:val="enumlev1"/>
              <w:rPr>
                <w:rtl/>
              </w:rPr>
            </w:pPr>
            <w:r w:rsidRPr="009915C1">
              <w:rPr>
                <w:rtl/>
              </w:rPr>
              <w:t>15</w:t>
            </w:r>
            <w:r w:rsidRPr="009915C1">
              <w:rPr>
                <w:rtl/>
              </w:rPr>
              <w:tab/>
              <w:t xml:space="preserve">‏فرقة العمل </w:t>
            </w:r>
            <w:r w:rsidRPr="009915C1">
              <w:rPr>
                <w:cs/>
              </w:rPr>
              <w:t>‎</w:t>
            </w:r>
            <w:r w:rsidRPr="009915C1">
              <w:t>2-15</w:t>
            </w:r>
            <w:r w:rsidRPr="009915C1">
              <w:rPr>
                <w:rtl/>
              </w:rPr>
              <w:t>: ‏الموافقة على بيان اتصال يتضمن إرشادات بشأن معالجة نواتج/مخرجات الفريق</w:t>
            </w:r>
            <w:r w:rsidR="00FD39AD">
              <w:rPr>
                <w:rFonts w:hint="cs"/>
                <w:rtl/>
              </w:rPr>
              <w:t> </w:t>
            </w:r>
            <w:r w:rsidRPr="009915C1">
              <w:rPr>
                <w:cs/>
              </w:rPr>
              <w:t>‎</w:t>
            </w:r>
            <w:r w:rsidRPr="009915C1">
              <w:t>FG-MV</w:t>
            </w:r>
            <w:r w:rsidRPr="009915C1">
              <w:rPr>
                <w:rtl/>
              </w:rPr>
              <w:t xml:space="preserve"> [</w:t>
            </w:r>
            <w:r w:rsidRPr="009915C1">
              <w:rPr>
                <w:rtl/>
                <w:lang w:bidi="ar-SA"/>
              </w:rPr>
              <w:t xml:space="preserve">لتتخذ </w:t>
            </w:r>
            <w:r w:rsidRPr="009915C1">
              <w:rPr>
                <w:rtl/>
              </w:rPr>
              <w:t>جميع لجان دراسات قطاع تقييس الاتصالات الإجراءات اللازمة في هذا الصدد]</w:t>
            </w:r>
            <w:r w:rsidR="00FD39AD">
              <w:rPr>
                <w:rFonts w:hint="cs"/>
                <w:rtl/>
              </w:rPr>
              <w:t> </w:t>
            </w:r>
            <w:r w:rsidRPr="009915C1">
              <w:rPr>
                <w:rtl/>
              </w:rPr>
              <w:t>–</w:t>
            </w:r>
            <w:r w:rsidR="00FD39AD">
              <w:rPr>
                <w:rFonts w:hint="cs"/>
                <w:rtl/>
              </w:rPr>
              <w:t> </w:t>
            </w:r>
            <w:r w:rsidRPr="009915C1">
              <w:rPr>
                <w:rtl/>
              </w:rPr>
              <w:t xml:space="preserve">الوثيقة </w:t>
            </w:r>
            <w:r w:rsidRPr="009915C1">
              <w:rPr>
                <w:cs/>
              </w:rPr>
              <w:t>‎</w:t>
            </w:r>
            <w:hyperlink r:id="rId87" w:history="1">
              <w:r w:rsidRPr="00E369C8">
                <w:rPr>
                  <w:rStyle w:val="Hyperlink"/>
                </w:rPr>
                <w:t>TD673-R1</w:t>
              </w:r>
            </w:hyperlink>
            <w:r w:rsidR="00FD39AD" w:rsidRPr="00FD39AD">
              <w:rPr>
                <w:rFonts w:hint="cs"/>
                <w:rtl/>
              </w:rPr>
              <w:t>.</w:t>
            </w:r>
          </w:p>
        </w:tc>
      </w:tr>
      <w:tr w:rsidR="006F1EB4" w:rsidRPr="009915C1" w14:paraId="7BFEEF25" w14:textId="77777777" w:rsidTr="00A81586">
        <w:tc>
          <w:tcPr>
            <w:tcW w:w="893" w:type="dxa"/>
          </w:tcPr>
          <w:p w14:paraId="4B66251F" w14:textId="77777777" w:rsidR="006F1EB4" w:rsidRPr="009915C1" w:rsidRDefault="006F1EB4" w:rsidP="00A81586">
            <w:pPr>
              <w:rPr>
                <w:rtl/>
                <w:lang w:bidi="ar-EG"/>
              </w:rPr>
            </w:pPr>
          </w:p>
        </w:tc>
        <w:tc>
          <w:tcPr>
            <w:tcW w:w="8746" w:type="dxa"/>
          </w:tcPr>
          <w:p w14:paraId="28AAF13A" w14:textId="77777777" w:rsidR="006F1EB4" w:rsidRPr="009915C1" w:rsidRDefault="006F1EB4" w:rsidP="00A81586">
            <w:pPr>
              <w:rPr>
                <w:u w:val="single"/>
                <w:rtl/>
                <w:lang w:bidi="ar-EG"/>
              </w:rPr>
            </w:pPr>
            <w:r w:rsidRPr="009915C1">
              <w:rPr>
                <w:u w:val="single"/>
                <w:rtl/>
                <w:lang w:bidi="ar-EG"/>
              </w:rPr>
              <w:t>الإجراءات المتعلقة بفرقة العمل 2</w:t>
            </w:r>
          </w:p>
          <w:p w14:paraId="40F5052D" w14:textId="77777777" w:rsidR="006F1EB4" w:rsidRPr="009915C1" w:rsidRDefault="006F1EB4" w:rsidP="00A81586">
            <w:pPr>
              <w:pStyle w:val="enumlev1"/>
              <w:rPr>
                <w:rtl/>
              </w:rPr>
            </w:pPr>
            <w:r w:rsidRPr="009915C1">
              <w:rPr>
                <w:rtl/>
              </w:rPr>
              <w:t>16</w:t>
            </w:r>
            <w:r w:rsidRPr="009915C1">
              <w:rPr>
                <w:rtl/>
              </w:rPr>
              <w:tab/>
              <w:t xml:space="preserve">فرقة العمل </w:t>
            </w:r>
            <w:r w:rsidRPr="009915C1">
              <w:rPr>
                <w:cs/>
              </w:rPr>
              <w:t>‎</w:t>
            </w:r>
            <w:r w:rsidRPr="009915C1">
              <w:t>2-16</w:t>
            </w:r>
            <w:r w:rsidRPr="009915C1">
              <w:rPr>
                <w:rtl/>
              </w:rPr>
              <w:t xml:space="preserve">: ‏التوصية باستمرار الهيكل الحالي لفرقة العمل </w:t>
            </w:r>
            <w:r w:rsidRPr="009915C1">
              <w:rPr>
                <w:cs/>
              </w:rPr>
              <w:t>‎</w:t>
            </w:r>
            <w:r w:rsidRPr="009915C1">
              <w:t>2</w:t>
            </w:r>
            <w:r w:rsidRPr="009915C1">
              <w:rPr>
                <w:rtl/>
              </w:rPr>
              <w:t xml:space="preserve"> ‏التابعة للفريق الاستشاري لتقييس الاتصالات. و</w:t>
            </w:r>
            <w:r w:rsidRPr="009915C1">
              <w:rPr>
                <w:rtl/>
                <w:lang w:bidi="ar-SA"/>
              </w:rPr>
              <w:t xml:space="preserve">الدعوة لتقديم </w:t>
            </w:r>
            <w:r w:rsidRPr="009915C1">
              <w:rPr>
                <w:rtl/>
              </w:rPr>
              <w:t xml:space="preserve">مدخلات لاستعراض اختصاصات فرقة العمل </w:t>
            </w:r>
            <w:r w:rsidRPr="009915C1">
              <w:rPr>
                <w:cs/>
              </w:rPr>
              <w:t>‎</w:t>
            </w:r>
            <w:r w:rsidRPr="009915C1">
              <w:t>2</w:t>
            </w:r>
            <w:r w:rsidRPr="009915C1">
              <w:rPr>
                <w:rtl/>
              </w:rPr>
              <w:t xml:space="preserve"> ‏وأفرقة المقررين التابعة لها في الاجتماع الأول للفريق الاستشاري لتقييس الاتصالات في فترة الدراسة المقبلة.</w:t>
            </w:r>
            <w:r w:rsidRPr="009915C1">
              <w:rPr>
                <w:cs/>
              </w:rPr>
              <w:t>‎</w:t>
            </w:r>
          </w:p>
          <w:p w14:paraId="12D477A7" w14:textId="78D071A8" w:rsidR="006F1EB4" w:rsidRPr="009915C1" w:rsidRDefault="006F1EB4" w:rsidP="00A81586">
            <w:pPr>
              <w:pStyle w:val="enumlev1"/>
              <w:rPr>
                <w:rtl/>
              </w:rPr>
            </w:pPr>
            <w:r w:rsidRPr="009915C1">
              <w:rPr>
                <w:rtl/>
              </w:rPr>
              <w:t>17</w:t>
            </w:r>
            <w:r w:rsidRPr="009915C1">
              <w:rPr>
                <w:rtl/>
              </w:rPr>
              <w:tab/>
              <w:t xml:space="preserve">‏فرقة العمل </w:t>
            </w:r>
            <w:r w:rsidRPr="009915C1">
              <w:rPr>
                <w:cs/>
              </w:rPr>
              <w:t>‎</w:t>
            </w:r>
            <w:r w:rsidRPr="009915C1">
              <w:t>2-17</w:t>
            </w:r>
            <w:r w:rsidRPr="009915C1">
              <w:rPr>
                <w:rtl/>
              </w:rPr>
              <w:t xml:space="preserve">: ‏الموافقة على تقرير اجتماع فرقة العمل </w:t>
            </w:r>
            <w:r w:rsidRPr="009915C1">
              <w:rPr>
                <w:cs/>
              </w:rPr>
              <w:t>‎</w:t>
            </w:r>
            <w:r w:rsidRPr="009915C1">
              <w:t>2</w:t>
            </w:r>
            <w:r w:rsidRPr="009915C1">
              <w:rPr>
                <w:rtl/>
              </w:rPr>
              <w:t>/‏الفريق الاستشاري لتقييس الاتصالات</w:t>
            </w:r>
            <w:r>
              <w:rPr>
                <w:rFonts w:hint="cs"/>
                <w:rtl/>
              </w:rPr>
              <w:t> </w:t>
            </w:r>
            <w:r w:rsidRPr="009915C1">
              <w:rPr>
                <w:rtl/>
              </w:rPr>
              <w:t>–</w:t>
            </w:r>
            <w:r>
              <w:rPr>
                <w:rFonts w:hint="cs"/>
                <w:rtl/>
              </w:rPr>
              <w:t> </w:t>
            </w:r>
            <w:r w:rsidRPr="009915C1">
              <w:rPr>
                <w:rtl/>
              </w:rPr>
              <w:t xml:space="preserve">الوثيقة </w:t>
            </w:r>
            <w:r w:rsidRPr="009915C1">
              <w:rPr>
                <w:cs/>
              </w:rPr>
              <w:t>‎</w:t>
            </w:r>
            <w:hyperlink r:id="rId88" w:history="1">
              <w:r w:rsidRPr="00FD39AD">
                <w:rPr>
                  <w:rStyle w:val="Hyperlink"/>
                </w:rPr>
                <w:t>TD513-R2</w:t>
              </w:r>
            </w:hyperlink>
            <w:r w:rsidR="00FD39AD">
              <w:rPr>
                <w:rFonts w:hint="cs"/>
                <w:rtl/>
              </w:rPr>
              <w:t>.</w:t>
            </w:r>
          </w:p>
        </w:tc>
      </w:tr>
    </w:tbl>
    <w:p w14:paraId="7E296875" w14:textId="77777777" w:rsidR="006F1EB4" w:rsidRPr="009915C1" w:rsidRDefault="006F1EB4" w:rsidP="006F1EB4">
      <w:pPr>
        <w:pStyle w:val="Heading1"/>
        <w:rPr>
          <w:rtl/>
          <w:lang w:bidi="ar-EG"/>
        </w:rPr>
      </w:pPr>
      <w:bookmarkStart w:id="103" w:name="_Toc162251174"/>
      <w:bookmarkStart w:id="104" w:name="_Toc177649196"/>
      <w:r w:rsidRPr="009915C1">
        <w:rPr>
          <w:lang w:bidi="ar-EG"/>
        </w:rPr>
        <w:t>20</w:t>
      </w:r>
      <w:r w:rsidRPr="009915C1">
        <w:rPr>
          <w:rtl/>
          <w:lang w:bidi="ar-EG"/>
        </w:rPr>
        <w:tab/>
      </w:r>
      <w:bookmarkStart w:id="105" w:name="_Toc97105076"/>
      <w:r w:rsidRPr="009915C1">
        <w:rPr>
          <w:rtl/>
        </w:rPr>
        <w:t>الجدول الزمني لاجتماعات قطاع تقييس الاتصالات بما في ذلك موعد الاجتماع المقبل للفريق الاستشاري</w:t>
      </w:r>
      <w:bookmarkEnd w:id="103"/>
      <w:bookmarkEnd w:id="105"/>
      <w:r w:rsidRPr="009915C1">
        <w:rPr>
          <w:rtl/>
          <w:lang w:bidi="ar-EG"/>
        </w:rPr>
        <w:t xml:space="preserve"> لتقييس الاتصالات</w:t>
      </w:r>
      <w:bookmarkEnd w:id="104"/>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6988BB09" w14:textId="77777777" w:rsidTr="00A81586">
        <w:tc>
          <w:tcPr>
            <w:tcW w:w="774" w:type="dxa"/>
          </w:tcPr>
          <w:p w14:paraId="159940D3" w14:textId="77777777" w:rsidR="006F1EB4" w:rsidRPr="009915C1" w:rsidRDefault="006F1EB4" w:rsidP="00A81586">
            <w:pPr>
              <w:rPr>
                <w:lang w:bidi="ar-EG"/>
              </w:rPr>
            </w:pPr>
            <w:r w:rsidRPr="009915C1">
              <w:rPr>
                <w:lang w:bidi="ar-EG"/>
              </w:rPr>
              <w:t>1.20</w:t>
            </w:r>
          </w:p>
        </w:tc>
        <w:tc>
          <w:tcPr>
            <w:tcW w:w="8865" w:type="dxa"/>
          </w:tcPr>
          <w:p w14:paraId="33589CEB" w14:textId="77777777" w:rsidR="006F1EB4" w:rsidRPr="00334637" w:rsidRDefault="006F1EB4" w:rsidP="00A81586">
            <w:pPr>
              <w:rPr>
                <w:rtl/>
                <w:lang w:bidi="ar-EG"/>
              </w:rPr>
            </w:pPr>
            <w:r w:rsidRPr="00334637">
              <w:rPr>
                <w:rtl/>
                <w:lang w:bidi="ar-EG"/>
              </w:rPr>
              <w:t xml:space="preserve">أخذ الفريق الاستشاري علماً بالوثيقة </w:t>
            </w:r>
            <w:hyperlink r:id="rId89" w:history="1">
              <w:r w:rsidRPr="00334637">
                <w:rPr>
                  <w:rStyle w:val="Hyperlink"/>
                </w:rPr>
                <w:t>TD50</w:t>
              </w:r>
              <w:r w:rsidRPr="00334637">
                <w:rPr>
                  <w:rStyle w:val="Hyperlink"/>
                  <w:rFonts w:eastAsia="MS Mincho"/>
                </w:rPr>
                <w:t>0R1</w:t>
              </w:r>
            </w:hyperlink>
            <w:r w:rsidRPr="00334637">
              <w:rPr>
                <w:rtl/>
                <w:lang w:bidi="ar-EG"/>
              </w:rPr>
              <w:t>، التي تحتوي على الجدول الزمني لاجتماعات قطاع تقييس الاتصالات في عامي 2024 و2025. وأشار مكتب تقييس الاتصالات إلى أن هذه الوثيقة وثيقة متجددة تُحدَّث باستمرار وستقدِّم تحديثات على أساس منتظم.</w:t>
            </w:r>
          </w:p>
        </w:tc>
      </w:tr>
      <w:tr w:rsidR="006F1EB4" w:rsidRPr="009915C1" w14:paraId="72A232ED" w14:textId="77777777" w:rsidTr="00A81586">
        <w:tc>
          <w:tcPr>
            <w:tcW w:w="774" w:type="dxa"/>
          </w:tcPr>
          <w:p w14:paraId="3D7C360A" w14:textId="77777777" w:rsidR="006F1EB4" w:rsidRPr="009915C1" w:rsidRDefault="006F1EB4" w:rsidP="00A81586">
            <w:pPr>
              <w:rPr>
                <w:lang w:bidi="ar-EG"/>
              </w:rPr>
            </w:pPr>
            <w:r w:rsidRPr="009915C1">
              <w:rPr>
                <w:rtl/>
                <w:lang w:bidi="ar-EG"/>
              </w:rPr>
              <w:t>2.20</w:t>
            </w:r>
          </w:p>
        </w:tc>
        <w:tc>
          <w:tcPr>
            <w:tcW w:w="8865" w:type="dxa"/>
          </w:tcPr>
          <w:p w14:paraId="6131FB71" w14:textId="1E980C8C" w:rsidR="006F1EB4" w:rsidRPr="00E23A8E" w:rsidRDefault="006F1EB4" w:rsidP="00A81586">
            <w:pPr>
              <w:spacing w:after="120"/>
              <w:rPr>
                <w:spacing w:val="-2"/>
                <w:rtl/>
              </w:rPr>
            </w:pPr>
            <w:r w:rsidRPr="00E23A8E">
              <w:rPr>
                <w:spacing w:val="-2"/>
                <w:rtl/>
              </w:rPr>
              <w:t xml:space="preserve">أخذ الفريق الاستشاري لتقييس الاتصالات علماً بالخطتين الخاصتين بالاجتماع </w:t>
            </w:r>
            <w:r w:rsidR="004143F6" w:rsidRPr="00E23A8E">
              <w:rPr>
                <w:rFonts w:hint="cs"/>
                <w:spacing w:val="-2"/>
                <w:rtl/>
              </w:rPr>
              <w:t>الإقليمي</w:t>
            </w:r>
            <w:r w:rsidRPr="00E23A8E">
              <w:rPr>
                <w:spacing w:val="-2"/>
                <w:rtl/>
              </w:rPr>
              <w:t xml:space="preserve"> الثالث في فترة الدراسة 2022-2024 والاجتماع الأول للفريق الاستشاري لتقييس الاتصالات في فترة الدراسة 2025-2028، على النحو التالي:</w:t>
            </w:r>
          </w:p>
          <w:tbl>
            <w:tblPr>
              <w:tblStyle w:val="TableGrid"/>
              <w:bidiVisual/>
              <w:tblW w:w="8610"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200"/>
              <w:gridCol w:w="5410"/>
            </w:tblGrid>
            <w:tr w:rsidR="006F1EB4" w:rsidRPr="009915C1" w14:paraId="190533B6" w14:textId="77777777" w:rsidTr="00A81586">
              <w:trPr>
                <w:tblHeader/>
              </w:trPr>
              <w:tc>
                <w:tcPr>
                  <w:tcW w:w="3200" w:type="dxa"/>
                  <w:tcBorders>
                    <w:top w:val="single" w:sz="12" w:space="0" w:color="auto"/>
                    <w:bottom w:val="single" w:sz="12" w:space="0" w:color="auto"/>
                  </w:tcBorders>
                  <w:shd w:val="clear" w:color="auto" w:fill="auto"/>
                </w:tcPr>
                <w:p w14:paraId="558807C6" w14:textId="77777777" w:rsidR="006F1EB4" w:rsidRPr="009915C1" w:rsidRDefault="006F1EB4" w:rsidP="00A81586">
                  <w:pPr>
                    <w:pStyle w:val="Tablehead0"/>
                    <w:rPr>
                      <w:lang w:bidi="ar-EG"/>
                    </w:rPr>
                  </w:pPr>
                  <w:r w:rsidRPr="009915C1">
                    <w:rPr>
                      <w:rtl/>
                    </w:rPr>
                    <w:t>الحدث</w:t>
                  </w:r>
                </w:p>
              </w:tc>
              <w:tc>
                <w:tcPr>
                  <w:tcW w:w="5410" w:type="dxa"/>
                  <w:tcBorders>
                    <w:top w:val="single" w:sz="12" w:space="0" w:color="auto"/>
                    <w:bottom w:val="single" w:sz="12" w:space="0" w:color="auto"/>
                  </w:tcBorders>
                  <w:shd w:val="clear" w:color="auto" w:fill="auto"/>
                </w:tcPr>
                <w:p w14:paraId="5E9F1C15" w14:textId="77777777" w:rsidR="006F1EB4" w:rsidRPr="009915C1" w:rsidRDefault="006F1EB4" w:rsidP="00A81586">
                  <w:pPr>
                    <w:pStyle w:val="Tablehead0"/>
                    <w:rPr>
                      <w:lang w:bidi="ar-EG"/>
                    </w:rPr>
                  </w:pPr>
                  <w:r w:rsidRPr="009915C1">
                    <w:rPr>
                      <w:rtl/>
                      <w:lang w:bidi="ar-SY"/>
                    </w:rPr>
                    <w:t xml:space="preserve">المكان والموعد </w:t>
                  </w:r>
                  <w:r>
                    <w:rPr>
                      <w:rFonts w:hint="cs"/>
                      <w:rtl/>
                      <w:lang w:bidi="ar-EG"/>
                    </w:rPr>
                    <w:t>المبدئيان</w:t>
                  </w:r>
                  <w:r w:rsidRPr="009915C1">
                    <w:rPr>
                      <w:rtl/>
                      <w:lang w:bidi="ar-SY"/>
                    </w:rPr>
                    <w:t xml:space="preserve"> </w:t>
                  </w:r>
                </w:p>
              </w:tc>
            </w:tr>
            <w:tr w:rsidR="006F1EB4" w:rsidRPr="009915C1" w14:paraId="3BEF4B53" w14:textId="77777777" w:rsidTr="00A81586">
              <w:tc>
                <w:tcPr>
                  <w:tcW w:w="3200" w:type="dxa"/>
                  <w:tcBorders>
                    <w:top w:val="single" w:sz="12" w:space="0" w:color="auto"/>
                  </w:tcBorders>
                  <w:shd w:val="clear" w:color="auto" w:fill="auto"/>
                </w:tcPr>
                <w:p w14:paraId="779D9E09" w14:textId="77777777" w:rsidR="006F1EB4" w:rsidRPr="009915C1" w:rsidRDefault="006F1EB4" w:rsidP="00447F61">
                  <w:pPr>
                    <w:pStyle w:val="Tabletext"/>
                    <w:rPr>
                      <w:bCs/>
                    </w:rPr>
                  </w:pPr>
                  <w:r w:rsidRPr="009915C1">
                    <w:rPr>
                      <w:rtl/>
                    </w:rPr>
                    <w:t>الاجتماع الأقاليمي الثالث</w:t>
                  </w:r>
                </w:p>
              </w:tc>
              <w:tc>
                <w:tcPr>
                  <w:tcW w:w="5410" w:type="dxa"/>
                  <w:tcBorders>
                    <w:top w:val="single" w:sz="12" w:space="0" w:color="auto"/>
                  </w:tcBorders>
                  <w:shd w:val="clear" w:color="auto" w:fill="auto"/>
                </w:tcPr>
                <w:p w14:paraId="74C4C610" w14:textId="77777777" w:rsidR="006F1EB4" w:rsidRPr="009915C1" w:rsidRDefault="006F1EB4" w:rsidP="00447F61">
                  <w:pPr>
                    <w:pStyle w:val="Tabletext"/>
                  </w:pPr>
                  <w:r w:rsidRPr="009915C1">
                    <w:rPr>
                      <w:rtl/>
                    </w:rPr>
                    <w:t>افتراضي، ال</w:t>
                  </w:r>
                  <w:r w:rsidRPr="009915C1">
                    <w:rPr>
                      <w:rtl/>
                      <w:lang w:bidi="ar-SA"/>
                    </w:rPr>
                    <w:t>ا</w:t>
                  </w:r>
                  <w:r w:rsidRPr="009915C1">
                    <w:rPr>
                      <w:rtl/>
                    </w:rPr>
                    <w:t xml:space="preserve">ثنين، </w:t>
                  </w:r>
                  <w:r w:rsidRPr="009915C1">
                    <w:t>9</w:t>
                  </w:r>
                  <w:r w:rsidRPr="009915C1">
                    <w:rPr>
                      <w:rtl/>
                      <w:lang w:bidi="ar-SY"/>
                    </w:rPr>
                    <w:t xml:space="preserve"> سبتمبر </w:t>
                  </w:r>
                  <w:r w:rsidRPr="009915C1">
                    <w:t>2024</w:t>
                  </w:r>
                </w:p>
              </w:tc>
            </w:tr>
            <w:tr w:rsidR="006F1EB4" w:rsidRPr="009915C1" w14:paraId="5A7B120C" w14:textId="77777777" w:rsidTr="00A81586">
              <w:tc>
                <w:tcPr>
                  <w:tcW w:w="3200" w:type="dxa"/>
                  <w:shd w:val="clear" w:color="auto" w:fill="auto"/>
                </w:tcPr>
                <w:p w14:paraId="66297E33" w14:textId="77777777" w:rsidR="006F1EB4" w:rsidRPr="009915C1" w:rsidRDefault="006F1EB4" w:rsidP="00447F61">
                  <w:pPr>
                    <w:pStyle w:val="Tabletext"/>
                  </w:pPr>
                  <w:r w:rsidRPr="009915C1">
                    <w:rPr>
                      <w:rtl/>
                    </w:rPr>
                    <w:t>الاجتماع الأول للفريق الاستشاري لتقييس الاتصالات (فترة الدراسة 2025-2028)</w:t>
                  </w:r>
                </w:p>
              </w:tc>
              <w:tc>
                <w:tcPr>
                  <w:tcW w:w="5410" w:type="dxa"/>
                  <w:shd w:val="clear" w:color="auto" w:fill="auto"/>
                </w:tcPr>
                <w:p w14:paraId="60DB5C91" w14:textId="77777777" w:rsidR="006F1EB4" w:rsidRPr="009915C1" w:rsidRDefault="006F1EB4" w:rsidP="00447F61">
                  <w:pPr>
                    <w:pStyle w:val="Tabletext"/>
                  </w:pPr>
                  <w:r w:rsidRPr="009915C1">
                    <w:rPr>
                      <w:rtl/>
                    </w:rPr>
                    <w:t xml:space="preserve">جنيف، </w:t>
                  </w:r>
                  <w:r w:rsidRPr="009915C1">
                    <w:t>30-26</w:t>
                  </w:r>
                  <w:r w:rsidRPr="009915C1">
                    <w:rPr>
                      <w:rtl/>
                      <w:lang w:bidi="ar-SY"/>
                    </w:rPr>
                    <w:t xml:space="preserve"> مايو </w:t>
                  </w:r>
                  <w:r w:rsidRPr="009915C1">
                    <w:t>2025</w:t>
                  </w:r>
                </w:p>
              </w:tc>
            </w:tr>
          </w:tbl>
          <w:p w14:paraId="3E703B5D" w14:textId="77777777" w:rsidR="006F1EB4" w:rsidRPr="009915C1" w:rsidRDefault="006F1EB4" w:rsidP="00A81586">
            <w:pPr>
              <w:rPr>
                <w:rtl/>
              </w:rPr>
            </w:pPr>
          </w:p>
        </w:tc>
      </w:tr>
      <w:tr w:rsidR="006F1EB4" w:rsidRPr="009915C1" w14:paraId="00D3470F" w14:textId="77777777" w:rsidTr="00A81586">
        <w:tc>
          <w:tcPr>
            <w:tcW w:w="774" w:type="dxa"/>
          </w:tcPr>
          <w:p w14:paraId="5388ADA0" w14:textId="77777777" w:rsidR="006F1EB4" w:rsidRPr="009915C1" w:rsidRDefault="006F1EB4" w:rsidP="00A81586">
            <w:pPr>
              <w:rPr>
                <w:rtl/>
                <w:lang w:bidi="ar-EG"/>
              </w:rPr>
            </w:pPr>
            <w:r w:rsidRPr="009915C1">
              <w:rPr>
                <w:rtl/>
                <w:lang w:bidi="ar-EG"/>
              </w:rPr>
              <w:t>3.20</w:t>
            </w:r>
          </w:p>
        </w:tc>
        <w:tc>
          <w:tcPr>
            <w:tcW w:w="8865" w:type="dxa"/>
          </w:tcPr>
          <w:p w14:paraId="3D79B2F5" w14:textId="04ADF95E" w:rsidR="006F1EB4" w:rsidRPr="00251AFC" w:rsidRDefault="006F1EB4" w:rsidP="00A81586">
            <w:pPr>
              <w:rPr>
                <w:spacing w:val="-2"/>
                <w:rtl/>
              </w:rPr>
            </w:pPr>
            <w:r w:rsidRPr="00251AFC">
              <w:rPr>
                <w:spacing w:val="-2"/>
                <w:rtl/>
                <w:lang w:bidi="ar-EG"/>
              </w:rPr>
              <w:t xml:space="preserve">أخذ الفريق الاستشاري لتقييس الاتصالات علماً بالاجتماعات </w:t>
            </w:r>
            <w:r w:rsidRPr="00251AFC">
              <w:rPr>
                <w:spacing w:val="-2"/>
                <w:rtl/>
              </w:rPr>
              <w:t xml:space="preserve">المرحلية </w:t>
            </w:r>
            <w:r w:rsidRPr="00251AFC">
              <w:rPr>
                <w:spacing w:val="-2"/>
                <w:rtl/>
                <w:lang w:bidi="ar-EG"/>
              </w:rPr>
              <w:t xml:space="preserve">المقررة للفريق على النحو الوارد في </w:t>
            </w:r>
            <w:hyperlink w:anchor="Annex_B" w:history="1">
              <w:r w:rsidRPr="00251AFC">
                <w:rPr>
                  <w:rStyle w:val="Hyperlink"/>
                  <w:spacing w:val="-2"/>
                  <w:rtl/>
                  <w:lang w:bidi="ar-EG"/>
                </w:rPr>
                <w:t xml:space="preserve">الملحق </w:t>
              </w:r>
              <w:r w:rsidRPr="00251AFC">
                <w:rPr>
                  <w:rStyle w:val="Hyperlink"/>
                  <w:spacing w:val="-2"/>
                  <w:lang w:bidi="ar-EG"/>
                </w:rPr>
                <w:t>B</w:t>
              </w:r>
            </w:hyperlink>
            <w:r w:rsidRPr="00251AFC">
              <w:rPr>
                <w:spacing w:val="-2"/>
                <w:rtl/>
              </w:rPr>
              <w:t>.</w:t>
            </w:r>
          </w:p>
        </w:tc>
      </w:tr>
    </w:tbl>
    <w:p w14:paraId="4459CD0F" w14:textId="77777777" w:rsidR="006F1EB4" w:rsidRPr="009915C1" w:rsidRDefault="006F1EB4" w:rsidP="006F1EB4">
      <w:pPr>
        <w:pStyle w:val="Heading1"/>
        <w:rPr>
          <w:rtl/>
          <w:lang w:bidi="ar-EG"/>
        </w:rPr>
      </w:pPr>
      <w:bookmarkStart w:id="106" w:name="_Toc162251175"/>
      <w:bookmarkStart w:id="107" w:name="_Toc177649197"/>
      <w:r w:rsidRPr="009915C1">
        <w:rPr>
          <w:lang w:bidi="ar-EG"/>
        </w:rPr>
        <w:t>21</w:t>
      </w:r>
      <w:r w:rsidRPr="009915C1">
        <w:rPr>
          <w:rtl/>
          <w:lang w:bidi="ar-EG"/>
        </w:rPr>
        <w:tab/>
        <w:t>ما يستجد من أعمال</w:t>
      </w:r>
      <w:bookmarkEnd w:id="106"/>
      <w:bookmarkEnd w:id="107"/>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0A952E68" w14:textId="77777777" w:rsidTr="00A81586">
        <w:tc>
          <w:tcPr>
            <w:tcW w:w="774" w:type="dxa"/>
          </w:tcPr>
          <w:p w14:paraId="441CA4A6" w14:textId="77777777" w:rsidR="006F1EB4" w:rsidRPr="009915C1" w:rsidRDefault="006F1EB4" w:rsidP="00A81586">
            <w:pPr>
              <w:rPr>
                <w:lang w:bidi="ar-EG"/>
              </w:rPr>
            </w:pPr>
            <w:r w:rsidRPr="009915C1">
              <w:rPr>
                <w:rtl/>
                <w:lang w:bidi="ar-EG"/>
              </w:rPr>
              <w:t>1.21</w:t>
            </w:r>
          </w:p>
        </w:tc>
        <w:tc>
          <w:tcPr>
            <w:tcW w:w="8865" w:type="dxa"/>
          </w:tcPr>
          <w:p w14:paraId="19E53E56" w14:textId="77777777" w:rsidR="006F1EB4" w:rsidRPr="009915C1" w:rsidRDefault="006F1EB4" w:rsidP="00A81586">
            <w:pPr>
              <w:tabs>
                <w:tab w:val="clear" w:pos="794"/>
                <w:tab w:val="left" w:pos="418"/>
              </w:tabs>
              <w:ind w:left="418" w:hanging="418"/>
              <w:rPr>
                <w:i/>
                <w:iCs/>
                <w:rtl/>
              </w:rPr>
            </w:pPr>
            <w:r w:rsidRPr="009915C1">
              <w:rPr>
                <w:rtl/>
                <w:lang w:bidi="ar-EG"/>
              </w:rPr>
              <w:t>لا توجد</w:t>
            </w:r>
          </w:p>
        </w:tc>
      </w:tr>
    </w:tbl>
    <w:p w14:paraId="1821F1FF" w14:textId="77777777" w:rsidR="006F1EB4" w:rsidRPr="009915C1" w:rsidRDefault="006F1EB4" w:rsidP="006F1EB4">
      <w:pPr>
        <w:pStyle w:val="Heading1"/>
        <w:rPr>
          <w:rtl/>
          <w:lang w:bidi="ar-EG"/>
        </w:rPr>
      </w:pPr>
      <w:bookmarkStart w:id="108" w:name="_Toc162251176"/>
      <w:bookmarkStart w:id="109" w:name="_Toc177649198"/>
      <w:r w:rsidRPr="009915C1">
        <w:rPr>
          <w:lang w:bidi="ar-EG"/>
        </w:rPr>
        <w:t>22</w:t>
      </w:r>
      <w:r w:rsidRPr="009915C1">
        <w:rPr>
          <w:rtl/>
          <w:lang w:bidi="ar-EG"/>
        </w:rPr>
        <w:tab/>
        <w:t>النظر في مشروع تقرير الاجتماع</w:t>
      </w:r>
      <w:bookmarkEnd w:id="108"/>
      <w:bookmarkEnd w:id="109"/>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11E55401" w14:textId="77777777" w:rsidTr="00A81586">
        <w:tc>
          <w:tcPr>
            <w:tcW w:w="774" w:type="dxa"/>
          </w:tcPr>
          <w:p w14:paraId="694D8F89" w14:textId="77777777" w:rsidR="006F1EB4" w:rsidRPr="009915C1" w:rsidRDefault="006F1EB4" w:rsidP="00A81586">
            <w:pPr>
              <w:rPr>
                <w:rtl/>
                <w:lang w:bidi="ar-EG"/>
              </w:rPr>
            </w:pPr>
            <w:r w:rsidRPr="009915C1">
              <w:rPr>
                <w:rtl/>
                <w:lang w:bidi="ar-EG"/>
              </w:rPr>
              <w:t>1.21</w:t>
            </w:r>
          </w:p>
        </w:tc>
        <w:tc>
          <w:tcPr>
            <w:tcW w:w="8865" w:type="dxa"/>
          </w:tcPr>
          <w:p w14:paraId="5F887B0C" w14:textId="4617B9BC" w:rsidR="006F1EB4" w:rsidRPr="009915C1" w:rsidRDefault="006F1EB4" w:rsidP="00A81586">
            <w:pPr>
              <w:rPr>
                <w:rtl/>
              </w:rPr>
            </w:pPr>
            <w:r w:rsidRPr="009915C1">
              <w:rPr>
                <w:rtl/>
              </w:rPr>
              <w:t xml:space="preserve">أعلن الرئيس أنه، وفقاً للممارسة المتبعة في الاجتماعات السابقة للفريق الاستشاري لتقييس الاتصالات، سيتم إعداد مشروع تقرير الاجتماع الوارد في الوثيقة </w:t>
            </w:r>
            <w:hyperlink r:id="rId90" w:history="1">
              <w:r w:rsidR="003061E1" w:rsidRPr="000017F9">
                <w:rPr>
                  <w:rStyle w:val="Hyperlink"/>
                </w:rPr>
                <w:t>TD489</w:t>
              </w:r>
            </w:hyperlink>
            <w:r w:rsidR="003061E1" w:rsidRPr="000017F9">
              <w:t xml:space="preserve"> </w:t>
            </w:r>
            <w:r w:rsidR="003061E1">
              <w:rPr>
                <w:rFonts w:hint="cs"/>
                <w:rtl/>
                <w:lang w:bidi="ar-EG"/>
              </w:rPr>
              <w:t xml:space="preserve"> </w:t>
            </w:r>
            <w:r w:rsidRPr="009915C1">
              <w:rPr>
                <w:rtl/>
              </w:rPr>
              <w:t>في الوقت المناسب وسيتاح لاستعراضه والتعليق عليه لمدة</w:t>
            </w:r>
            <w:r w:rsidRPr="009915C1">
              <w:t> </w:t>
            </w:r>
            <w:r w:rsidRPr="009915C1">
              <w:rPr>
                <w:rtl/>
              </w:rPr>
              <w:t>أسبوعين.</w:t>
            </w:r>
          </w:p>
        </w:tc>
      </w:tr>
    </w:tbl>
    <w:p w14:paraId="25D45945" w14:textId="77777777" w:rsidR="006F1EB4" w:rsidRPr="009915C1" w:rsidRDefault="006F1EB4" w:rsidP="006F1EB4">
      <w:pPr>
        <w:pStyle w:val="Heading1"/>
        <w:rPr>
          <w:rtl/>
          <w:lang w:bidi="ar-EG"/>
        </w:rPr>
      </w:pPr>
      <w:bookmarkStart w:id="110" w:name="_Toc162251177"/>
      <w:bookmarkStart w:id="111" w:name="_Toc177649199"/>
      <w:r w:rsidRPr="009915C1">
        <w:rPr>
          <w:lang w:bidi="ar-EG"/>
        </w:rPr>
        <w:t>23</w:t>
      </w:r>
      <w:r w:rsidRPr="009915C1">
        <w:rPr>
          <w:rtl/>
          <w:lang w:bidi="ar-EG"/>
        </w:rPr>
        <w:tab/>
        <w:t>اختتام الاجتماع</w:t>
      </w:r>
      <w:bookmarkEnd w:id="110"/>
      <w:bookmarkEnd w:id="111"/>
    </w:p>
    <w:tbl>
      <w:tblPr>
        <w:tblStyle w:val="TableGrid"/>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4"/>
        <w:gridCol w:w="8865"/>
      </w:tblGrid>
      <w:tr w:rsidR="006F1EB4" w:rsidRPr="009915C1" w14:paraId="1FA8EC6F" w14:textId="77777777" w:rsidTr="00A81586">
        <w:tc>
          <w:tcPr>
            <w:tcW w:w="774" w:type="dxa"/>
          </w:tcPr>
          <w:p w14:paraId="5E717AAA" w14:textId="77777777" w:rsidR="006F1EB4" w:rsidRPr="009915C1" w:rsidRDefault="006F1EB4" w:rsidP="00A81586">
            <w:pPr>
              <w:rPr>
                <w:lang w:bidi="ar-EG"/>
              </w:rPr>
            </w:pPr>
            <w:r w:rsidRPr="009915C1">
              <w:rPr>
                <w:rtl/>
                <w:lang w:bidi="ar-EG"/>
              </w:rPr>
              <w:t>1.23</w:t>
            </w:r>
          </w:p>
        </w:tc>
        <w:tc>
          <w:tcPr>
            <w:tcW w:w="8865" w:type="dxa"/>
          </w:tcPr>
          <w:p w14:paraId="427BBA5A" w14:textId="77777777" w:rsidR="006F1EB4" w:rsidRPr="009915C1" w:rsidRDefault="006F1EB4" w:rsidP="00A81586">
            <w:pPr>
              <w:rPr>
                <w:lang w:bidi="ar-EG"/>
              </w:rPr>
            </w:pPr>
            <w:r w:rsidRPr="009915C1">
              <w:rPr>
                <w:rtl/>
                <w:lang w:bidi="ar-EG"/>
              </w:rPr>
              <w:t>أدلى مدير مكتب تقييس الاتصالات بملاحظات ختامية.</w:t>
            </w:r>
            <w:r w:rsidRPr="009915C1">
              <w:rPr>
                <w:cs/>
                <w:lang w:bidi="ar-EG"/>
              </w:rPr>
              <w:t>‎</w:t>
            </w:r>
          </w:p>
        </w:tc>
      </w:tr>
      <w:tr w:rsidR="006F1EB4" w:rsidRPr="009915C1" w14:paraId="2A9018D2" w14:textId="77777777" w:rsidTr="00A81586">
        <w:tc>
          <w:tcPr>
            <w:tcW w:w="774" w:type="dxa"/>
          </w:tcPr>
          <w:p w14:paraId="2E831AB8" w14:textId="77777777" w:rsidR="006F1EB4" w:rsidRPr="009915C1" w:rsidRDefault="006F1EB4" w:rsidP="00A81586">
            <w:pPr>
              <w:rPr>
                <w:lang w:bidi="ar-EG"/>
              </w:rPr>
            </w:pPr>
            <w:r w:rsidRPr="009915C1">
              <w:rPr>
                <w:rtl/>
                <w:lang w:bidi="ar-EG"/>
              </w:rPr>
              <w:lastRenderedPageBreak/>
              <w:t>2.23</w:t>
            </w:r>
          </w:p>
        </w:tc>
        <w:tc>
          <w:tcPr>
            <w:tcW w:w="8865" w:type="dxa"/>
          </w:tcPr>
          <w:p w14:paraId="76A4C7C0" w14:textId="77777777" w:rsidR="006F1EB4" w:rsidRPr="009915C1" w:rsidRDefault="006F1EB4" w:rsidP="00A81586">
            <w:pPr>
              <w:rPr>
                <w:rtl/>
                <w:lang w:bidi="ar-EG"/>
              </w:rPr>
            </w:pPr>
            <w:r w:rsidRPr="009915C1">
              <w:rPr>
                <w:rtl/>
                <w:lang w:bidi="ar-EG"/>
              </w:rPr>
              <w:t>‏وأدلى رئيس الفريق الاستشاري لتقييس الاتصالات بملاحظات ختامية.</w:t>
            </w:r>
            <w:r w:rsidRPr="009915C1">
              <w:rPr>
                <w:cs/>
                <w:lang w:bidi="ar-EG"/>
              </w:rPr>
              <w:t>‎</w:t>
            </w:r>
          </w:p>
        </w:tc>
      </w:tr>
      <w:tr w:rsidR="006F1EB4" w:rsidRPr="009915C1" w14:paraId="7BA515CE" w14:textId="77777777" w:rsidTr="00A81586">
        <w:tc>
          <w:tcPr>
            <w:tcW w:w="774" w:type="dxa"/>
          </w:tcPr>
          <w:p w14:paraId="751504BB" w14:textId="77777777" w:rsidR="006F1EB4" w:rsidRPr="009915C1" w:rsidRDefault="006F1EB4" w:rsidP="00A81586">
            <w:pPr>
              <w:rPr>
                <w:rtl/>
              </w:rPr>
            </w:pPr>
            <w:r w:rsidRPr="009915C1">
              <w:rPr>
                <w:rtl/>
                <w:lang w:bidi="ar-EG"/>
              </w:rPr>
              <w:t>3.23</w:t>
            </w:r>
          </w:p>
        </w:tc>
        <w:tc>
          <w:tcPr>
            <w:tcW w:w="8865" w:type="dxa"/>
          </w:tcPr>
          <w:p w14:paraId="42636EF9" w14:textId="77777777" w:rsidR="006F1EB4" w:rsidRPr="009915C1" w:rsidRDefault="006F1EB4" w:rsidP="00A81586">
            <w:pPr>
              <w:rPr>
                <w:rtl/>
                <w:lang w:bidi="ar-EG"/>
              </w:rPr>
            </w:pPr>
            <w:r w:rsidRPr="009915C1">
              <w:rPr>
                <w:rtl/>
                <w:lang w:bidi="ar-EG"/>
              </w:rPr>
              <w:t xml:space="preserve">واختُتم اجتماع الفريق الاستشاري لتقييس الاتصالات في </w:t>
            </w:r>
            <w:r w:rsidRPr="009915C1">
              <w:rPr>
                <w:lang w:bidi="ar-EG"/>
              </w:rPr>
              <w:t>2</w:t>
            </w:r>
            <w:r w:rsidRPr="009915C1">
              <w:rPr>
                <w:rtl/>
                <w:lang w:bidi="ar-EG"/>
              </w:rPr>
              <w:t xml:space="preserve"> أغسطس 2024</w:t>
            </w:r>
            <w:r w:rsidRPr="009915C1">
              <w:rPr>
                <w:rtl/>
              </w:rPr>
              <w:t xml:space="preserve">، </w:t>
            </w:r>
            <w:r w:rsidRPr="009915C1">
              <w:rPr>
                <w:rtl/>
                <w:lang w:bidi="ar-EG"/>
              </w:rPr>
              <w:t xml:space="preserve">في الساعة </w:t>
            </w:r>
            <w:r w:rsidRPr="009915C1">
              <w:rPr>
                <w:lang w:bidi="ar-EG"/>
              </w:rPr>
              <w:t>16:00</w:t>
            </w:r>
            <w:r w:rsidRPr="009915C1">
              <w:rPr>
                <w:rtl/>
                <w:lang w:bidi="ar-EG"/>
              </w:rPr>
              <w:t xml:space="preserve"> بتوقيت جنيف.</w:t>
            </w:r>
          </w:p>
        </w:tc>
      </w:tr>
    </w:tbl>
    <w:p w14:paraId="07426764" w14:textId="77777777" w:rsidR="006F1EB4" w:rsidRPr="009915C1" w:rsidRDefault="006F1EB4" w:rsidP="006F1EB4">
      <w:pPr>
        <w:rPr>
          <w:rtl/>
          <w:lang w:bidi="ar-EG"/>
        </w:rPr>
      </w:pPr>
      <w:r w:rsidRPr="009915C1">
        <w:rPr>
          <w:rtl/>
          <w:lang w:bidi="ar-EG"/>
        </w:rPr>
        <w:br w:type="page"/>
      </w:r>
    </w:p>
    <w:p w14:paraId="19851C01" w14:textId="77777777" w:rsidR="006F1EB4" w:rsidRPr="009915C1" w:rsidRDefault="006F1EB4" w:rsidP="006F1EB4">
      <w:pPr>
        <w:pStyle w:val="Annextitle"/>
        <w:rPr>
          <w:rtl/>
        </w:rPr>
      </w:pPr>
      <w:bookmarkStart w:id="112" w:name="_Toc536023684"/>
      <w:bookmarkStart w:id="113" w:name="_Toc536023858"/>
      <w:bookmarkStart w:id="114" w:name="_Toc27402628"/>
      <w:bookmarkStart w:id="115" w:name="_Toc38273082"/>
      <w:bookmarkStart w:id="116" w:name="_Toc55470674"/>
      <w:bookmarkStart w:id="117" w:name="Annex_A"/>
      <w:bookmarkStart w:id="118" w:name="_Toc162251178"/>
      <w:bookmarkStart w:id="119" w:name="_Toc177649200"/>
      <w:bookmarkStart w:id="120" w:name="_Toc89854546"/>
      <w:bookmarkStart w:id="121" w:name="_Toc97105080"/>
      <w:bookmarkStart w:id="122" w:name="_Toc127194427"/>
      <w:r w:rsidRPr="009915C1">
        <w:rPr>
          <w:rtl/>
        </w:rPr>
        <w:lastRenderedPageBreak/>
        <w:t xml:space="preserve">الملحق </w:t>
      </w:r>
      <w:r w:rsidRPr="009915C1">
        <w:rPr>
          <w:lang w:bidi="ar-EG"/>
        </w:rPr>
        <w:t>A</w:t>
      </w:r>
      <w:bookmarkEnd w:id="112"/>
      <w:bookmarkEnd w:id="113"/>
      <w:bookmarkEnd w:id="114"/>
      <w:bookmarkEnd w:id="115"/>
      <w:bookmarkEnd w:id="116"/>
      <w:bookmarkEnd w:id="117"/>
      <w:r w:rsidRPr="009915C1">
        <w:rPr>
          <w:rtl/>
        </w:rPr>
        <w:t>:</w:t>
      </w:r>
      <w:r w:rsidRPr="009915C1">
        <w:br/>
      </w:r>
      <w:r w:rsidRPr="009915C1">
        <w:rPr>
          <w:rtl/>
        </w:rPr>
        <w:t xml:space="preserve">القرارات المتخذة بشأن التوصيات </w:t>
      </w:r>
      <w:r w:rsidRPr="009915C1">
        <w:rPr>
          <w:rtl/>
          <w:lang w:val="en-GB" w:bidi="ar-SA"/>
        </w:rPr>
        <w:t xml:space="preserve">والإضافات، والنصوص الأخرى المتفق عليها </w:t>
      </w:r>
      <w:r w:rsidRPr="009915C1">
        <w:rPr>
          <w:rtl/>
        </w:rPr>
        <w:t>(الفريق الاستشاري لتقييس الاتصالات، يوليو 2024)</w:t>
      </w:r>
      <w:bookmarkEnd w:id="118"/>
      <w:bookmarkEnd w:id="119"/>
    </w:p>
    <w:p w14:paraId="22902071" w14:textId="77777777" w:rsidR="006F1EB4" w:rsidRPr="009915C1" w:rsidRDefault="006F1EB4" w:rsidP="00447F61">
      <w:pPr>
        <w:pStyle w:val="Headingb"/>
        <w:spacing w:after="120"/>
        <w:rPr>
          <w:rtl/>
        </w:rPr>
      </w:pPr>
      <w:r w:rsidRPr="009915C1">
        <w:rPr>
          <w:rtl/>
        </w:rPr>
        <w:t>الموافقة عن طريق عملية الموافقة التقليدية</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79"/>
        <w:gridCol w:w="823"/>
        <w:gridCol w:w="4424"/>
        <w:gridCol w:w="2183"/>
      </w:tblGrid>
      <w:tr w:rsidR="006F1EB4" w:rsidRPr="009915C1" w14:paraId="15EC08FD" w14:textId="77777777" w:rsidTr="00A81586">
        <w:trPr>
          <w:tblHeader/>
          <w:jc w:val="center"/>
        </w:trPr>
        <w:tc>
          <w:tcPr>
            <w:tcW w:w="1134" w:type="pct"/>
            <w:tcBorders>
              <w:top w:val="single" w:sz="12" w:space="0" w:color="auto"/>
              <w:bottom w:val="single" w:sz="12" w:space="0" w:color="auto"/>
            </w:tcBorders>
            <w:shd w:val="clear" w:color="auto" w:fill="auto"/>
          </w:tcPr>
          <w:p w14:paraId="0E394CDF" w14:textId="77777777" w:rsidR="006F1EB4" w:rsidRPr="009915C1" w:rsidRDefault="006F1EB4" w:rsidP="00A81586">
            <w:pPr>
              <w:pStyle w:val="Tablehead0"/>
              <w:rPr>
                <w:lang w:bidi="ar-EG"/>
              </w:rPr>
            </w:pPr>
            <w:r w:rsidRPr="009915C1">
              <w:rPr>
                <w:rtl/>
              </w:rPr>
              <w:t>التوصية</w:t>
            </w:r>
          </w:p>
        </w:tc>
        <w:tc>
          <w:tcPr>
            <w:tcW w:w="428" w:type="pct"/>
            <w:tcBorders>
              <w:top w:val="single" w:sz="12" w:space="0" w:color="auto"/>
              <w:bottom w:val="single" w:sz="12" w:space="0" w:color="auto"/>
            </w:tcBorders>
            <w:shd w:val="clear" w:color="auto" w:fill="auto"/>
          </w:tcPr>
          <w:p w14:paraId="4746B4DE" w14:textId="77777777" w:rsidR="006F1EB4" w:rsidRPr="009915C1" w:rsidRDefault="006F1EB4" w:rsidP="00A81586">
            <w:pPr>
              <w:pStyle w:val="Tablehead0"/>
              <w:rPr>
                <w:lang w:bidi="ar-EG"/>
              </w:rPr>
            </w:pPr>
            <w:r w:rsidRPr="009915C1">
              <w:rPr>
                <w:rtl/>
              </w:rPr>
              <w:t>الحالة</w:t>
            </w:r>
          </w:p>
        </w:tc>
        <w:tc>
          <w:tcPr>
            <w:tcW w:w="2302" w:type="pct"/>
            <w:tcBorders>
              <w:top w:val="single" w:sz="12" w:space="0" w:color="auto"/>
              <w:bottom w:val="single" w:sz="12" w:space="0" w:color="auto"/>
            </w:tcBorders>
            <w:shd w:val="clear" w:color="auto" w:fill="auto"/>
          </w:tcPr>
          <w:p w14:paraId="7E9588C7" w14:textId="77777777" w:rsidR="006F1EB4" w:rsidRPr="009915C1" w:rsidRDefault="006F1EB4" w:rsidP="00A81586">
            <w:pPr>
              <w:pStyle w:val="Tablehead0"/>
              <w:rPr>
                <w:lang w:bidi="ar-EG"/>
              </w:rPr>
            </w:pPr>
            <w:r w:rsidRPr="009915C1">
              <w:rPr>
                <w:rtl/>
              </w:rPr>
              <w:t>العنوان</w:t>
            </w:r>
          </w:p>
        </w:tc>
        <w:tc>
          <w:tcPr>
            <w:tcW w:w="1136" w:type="pct"/>
            <w:tcBorders>
              <w:top w:val="single" w:sz="12" w:space="0" w:color="auto"/>
              <w:bottom w:val="single" w:sz="12" w:space="0" w:color="auto"/>
            </w:tcBorders>
            <w:shd w:val="clear" w:color="auto" w:fill="auto"/>
          </w:tcPr>
          <w:p w14:paraId="49AD3C38" w14:textId="77777777" w:rsidR="006F1EB4" w:rsidRPr="009915C1" w:rsidRDefault="006F1EB4" w:rsidP="00A81586">
            <w:pPr>
              <w:pStyle w:val="Tablehead0"/>
              <w:rPr>
                <w:lang w:bidi="ar-EG"/>
              </w:rPr>
            </w:pPr>
            <w:r w:rsidRPr="009915C1">
              <w:rPr>
                <w:rtl/>
              </w:rPr>
              <w:t>المراجع</w:t>
            </w:r>
          </w:p>
        </w:tc>
      </w:tr>
      <w:tr w:rsidR="006F1EB4" w:rsidRPr="009915C1" w14:paraId="54E9B803" w14:textId="77777777" w:rsidTr="00A81586">
        <w:trPr>
          <w:jc w:val="center"/>
        </w:trPr>
        <w:tc>
          <w:tcPr>
            <w:tcW w:w="1134" w:type="pct"/>
            <w:tcBorders>
              <w:top w:val="single" w:sz="12" w:space="0" w:color="auto"/>
              <w:bottom w:val="single" w:sz="12" w:space="0" w:color="auto"/>
            </w:tcBorders>
            <w:shd w:val="clear" w:color="auto" w:fill="auto"/>
          </w:tcPr>
          <w:p w14:paraId="1B2180D1" w14:textId="77777777" w:rsidR="006F1EB4" w:rsidRPr="009915C1" w:rsidRDefault="006F1EB4" w:rsidP="00447F61">
            <w:pPr>
              <w:pStyle w:val="Tabletext"/>
            </w:pPr>
            <w:r w:rsidRPr="009915C1">
              <w:t>ITU-T A.7</w:t>
            </w:r>
          </w:p>
        </w:tc>
        <w:tc>
          <w:tcPr>
            <w:tcW w:w="428" w:type="pct"/>
            <w:tcBorders>
              <w:top w:val="single" w:sz="12" w:space="0" w:color="auto"/>
              <w:bottom w:val="single" w:sz="12" w:space="0" w:color="auto"/>
            </w:tcBorders>
            <w:shd w:val="clear" w:color="auto" w:fill="auto"/>
          </w:tcPr>
          <w:p w14:paraId="6F57A086" w14:textId="77777777" w:rsidR="006F1EB4" w:rsidRPr="009915C1" w:rsidRDefault="006F1EB4" w:rsidP="00447F61">
            <w:pPr>
              <w:pStyle w:val="Tabletext"/>
            </w:pPr>
            <w:r w:rsidRPr="009915C1">
              <w:rPr>
                <w:rtl/>
              </w:rPr>
              <w:t>مراجعة</w:t>
            </w:r>
          </w:p>
        </w:tc>
        <w:tc>
          <w:tcPr>
            <w:tcW w:w="2302" w:type="pct"/>
            <w:tcBorders>
              <w:top w:val="single" w:sz="12" w:space="0" w:color="auto"/>
              <w:bottom w:val="single" w:sz="12" w:space="0" w:color="auto"/>
            </w:tcBorders>
            <w:shd w:val="clear" w:color="auto" w:fill="auto"/>
          </w:tcPr>
          <w:p w14:paraId="0FB62347" w14:textId="77777777" w:rsidR="006F1EB4" w:rsidRPr="009915C1" w:rsidRDefault="006F1EB4" w:rsidP="00447F61">
            <w:pPr>
              <w:pStyle w:val="Tabletext"/>
            </w:pPr>
            <w:r w:rsidRPr="009915C1">
              <w:rPr>
                <w:rtl/>
              </w:rPr>
              <w:t>الأفرقة المتخصصة: إنشاء الأفرقة المتخصصة وإجراءات عملها</w:t>
            </w:r>
          </w:p>
        </w:tc>
        <w:tc>
          <w:tcPr>
            <w:tcW w:w="1136" w:type="pct"/>
            <w:tcBorders>
              <w:top w:val="single" w:sz="12" w:space="0" w:color="auto"/>
              <w:bottom w:val="single" w:sz="12" w:space="0" w:color="auto"/>
            </w:tcBorders>
            <w:shd w:val="clear" w:color="auto" w:fill="auto"/>
          </w:tcPr>
          <w:p w14:paraId="5974122A" w14:textId="77777777" w:rsidR="006F1EB4" w:rsidRPr="009915C1" w:rsidRDefault="00F56296" w:rsidP="00447F61">
            <w:pPr>
              <w:pStyle w:val="Tabletext"/>
            </w:pPr>
            <w:hyperlink r:id="rId91" w:history="1">
              <w:r w:rsidR="006F1EB4" w:rsidRPr="009915C1">
                <w:rPr>
                  <w:rStyle w:val="Hyperlink"/>
                </w:rPr>
                <w:t>TD629</w:t>
              </w:r>
            </w:hyperlink>
          </w:p>
        </w:tc>
      </w:tr>
      <w:tr w:rsidR="006F1EB4" w:rsidRPr="009915C1" w14:paraId="5DD22DF5" w14:textId="77777777" w:rsidTr="00A81586">
        <w:trPr>
          <w:jc w:val="center"/>
        </w:trPr>
        <w:tc>
          <w:tcPr>
            <w:tcW w:w="1134" w:type="pct"/>
            <w:tcBorders>
              <w:top w:val="single" w:sz="12" w:space="0" w:color="auto"/>
              <w:bottom w:val="single" w:sz="12" w:space="0" w:color="auto"/>
            </w:tcBorders>
            <w:shd w:val="clear" w:color="auto" w:fill="auto"/>
          </w:tcPr>
          <w:p w14:paraId="2545345E" w14:textId="77777777" w:rsidR="006F1EB4" w:rsidRPr="009915C1" w:rsidRDefault="006F1EB4" w:rsidP="00447F61">
            <w:pPr>
              <w:pStyle w:val="Tabletext"/>
              <w:rPr>
                <w:rtl/>
              </w:rPr>
            </w:pPr>
            <w:r w:rsidRPr="009915C1">
              <w:t>ITU-T A.18</w:t>
            </w:r>
          </w:p>
          <w:p w14:paraId="6AF6B57D" w14:textId="77777777" w:rsidR="006F1EB4" w:rsidRPr="009915C1" w:rsidRDefault="006F1EB4" w:rsidP="00447F61">
            <w:pPr>
              <w:pStyle w:val="Tabletext"/>
            </w:pPr>
            <w:r w:rsidRPr="009915C1">
              <w:rPr>
                <w:rtl/>
              </w:rPr>
              <w:t>(</w:t>
            </w:r>
            <w:r w:rsidRPr="009915C1">
              <w:t>A.JCA</w:t>
            </w:r>
            <w:r w:rsidRPr="009915C1">
              <w:rPr>
                <w:rtl/>
              </w:rPr>
              <w:t xml:space="preserve"> سابقاً)</w:t>
            </w:r>
          </w:p>
        </w:tc>
        <w:tc>
          <w:tcPr>
            <w:tcW w:w="428" w:type="pct"/>
            <w:tcBorders>
              <w:top w:val="single" w:sz="12" w:space="0" w:color="auto"/>
              <w:bottom w:val="single" w:sz="12" w:space="0" w:color="auto"/>
            </w:tcBorders>
            <w:shd w:val="clear" w:color="auto" w:fill="auto"/>
          </w:tcPr>
          <w:p w14:paraId="159D7738" w14:textId="77777777" w:rsidR="006F1EB4" w:rsidRPr="009915C1" w:rsidRDefault="006F1EB4" w:rsidP="00447F61">
            <w:pPr>
              <w:pStyle w:val="Tabletext"/>
              <w:rPr>
                <w:rtl/>
              </w:rPr>
            </w:pPr>
            <w:r w:rsidRPr="009915C1">
              <w:rPr>
                <w:rtl/>
              </w:rPr>
              <w:t>جديدة</w:t>
            </w:r>
          </w:p>
        </w:tc>
        <w:tc>
          <w:tcPr>
            <w:tcW w:w="2302" w:type="pct"/>
            <w:tcBorders>
              <w:top w:val="single" w:sz="12" w:space="0" w:color="auto"/>
              <w:bottom w:val="single" w:sz="12" w:space="0" w:color="auto"/>
            </w:tcBorders>
            <w:shd w:val="clear" w:color="auto" w:fill="auto"/>
          </w:tcPr>
          <w:p w14:paraId="54F36E18" w14:textId="77777777" w:rsidR="006F1EB4" w:rsidRPr="009915C1" w:rsidRDefault="006F1EB4" w:rsidP="00447F61">
            <w:pPr>
              <w:pStyle w:val="Tabletext"/>
              <w:rPr>
                <w:highlight w:val="cyan"/>
                <w:rtl/>
              </w:rPr>
            </w:pPr>
            <w:r w:rsidRPr="009915C1">
              <w:rPr>
                <w:rtl/>
              </w:rPr>
              <w:t>أنشطة التنسيق المشتركة: إنشاء أنشطة التنسيق المشتركة وإجراءات عملها</w:t>
            </w:r>
          </w:p>
        </w:tc>
        <w:tc>
          <w:tcPr>
            <w:tcW w:w="1136" w:type="pct"/>
            <w:tcBorders>
              <w:top w:val="single" w:sz="12" w:space="0" w:color="auto"/>
              <w:bottom w:val="single" w:sz="12" w:space="0" w:color="auto"/>
            </w:tcBorders>
            <w:shd w:val="clear" w:color="auto" w:fill="auto"/>
            <w:vAlign w:val="center"/>
          </w:tcPr>
          <w:p w14:paraId="19D364E4" w14:textId="77777777" w:rsidR="006F1EB4" w:rsidRPr="009915C1" w:rsidRDefault="00F56296" w:rsidP="00447F61">
            <w:pPr>
              <w:pStyle w:val="Tabletext"/>
            </w:pPr>
            <w:hyperlink r:id="rId92" w:history="1">
              <w:r w:rsidR="006F1EB4" w:rsidRPr="009915C1">
                <w:rPr>
                  <w:rStyle w:val="Hyperlink"/>
                </w:rPr>
                <w:t>TSAG-R6</w:t>
              </w:r>
            </w:hyperlink>
          </w:p>
        </w:tc>
      </w:tr>
      <w:tr w:rsidR="006F1EB4" w:rsidRPr="009915C1" w14:paraId="2DBEA6A5" w14:textId="77777777" w:rsidTr="00A81586">
        <w:trPr>
          <w:jc w:val="center"/>
        </w:trPr>
        <w:tc>
          <w:tcPr>
            <w:tcW w:w="1134" w:type="pct"/>
            <w:tcBorders>
              <w:top w:val="single" w:sz="12" w:space="0" w:color="auto"/>
            </w:tcBorders>
            <w:shd w:val="clear" w:color="auto" w:fill="auto"/>
          </w:tcPr>
          <w:p w14:paraId="6339F382" w14:textId="77777777" w:rsidR="006F1EB4" w:rsidRPr="009915C1" w:rsidRDefault="006F1EB4" w:rsidP="00447F61">
            <w:pPr>
              <w:pStyle w:val="Tabletext"/>
            </w:pPr>
            <w:r w:rsidRPr="009915C1">
              <w:t>ITU-T A.24</w:t>
            </w:r>
          </w:p>
        </w:tc>
        <w:tc>
          <w:tcPr>
            <w:tcW w:w="428" w:type="pct"/>
            <w:tcBorders>
              <w:top w:val="single" w:sz="12" w:space="0" w:color="auto"/>
            </w:tcBorders>
            <w:shd w:val="clear" w:color="auto" w:fill="auto"/>
          </w:tcPr>
          <w:p w14:paraId="413FA475" w14:textId="77777777" w:rsidR="006F1EB4" w:rsidRPr="009915C1" w:rsidRDefault="006F1EB4" w:rsidP="00447F61">
            <w:pPr>
              <w:pStyle w:val="Tabletext"/>
              <w:rPr>
                <w:rtl/>
              </w:rPr>
            </w:pPr>
            <w:r w:rsidRPr="009915C1">
              <w:rPr>
                <w:rtl/>
              </w:rPr>
              <w:t>جديدة</w:t>
            </w:r>
          </w:p>
        </w:tc>
        <w:tc>
          <w:tcPr>
            <w:tcW w:w="2302" w:type="pct"/>
            <w:tcBorders>
              <w:top w:val="single" w:sz="12" w:space="0" w:color="auto"/>
            </w:tcBorders>
            <w:shd w:val="clear" w:color="auto" w:fill="auto"/>
          </w:tcPr>
          <w:p w14:paraId="4194FB5D" w14:textId="77777777" w:rsidR="006F1EB4" w:rsidRPr="009915C1" w:rsidRDefault="006F1EB4" w:rsidP="00447F61">
            <w:pPr>
              <w:pStyle w:val="Tabletext"/>
              <w:rPr>
                <w:rtl/>
              </w:rPr>
            </w:pPr>
            <w:r w:rsidRPr="009915C1">
              <w:rPr>
                <w:rtl/>
              </w:rPr>
              <w:t>التعاون وتبادل المعلومات مع المنظمات الأخرى</w:t>
            </w:r>
          </w:p>
        </w:tc>
        <w:tc>
          <w:tcPr>
            <w:tcW w:w="1136" w:type="pct"/>
            <w:tcBorders>
              <w:top w:val="single" w:sz="12" w:space="0" w:color="auto"/>
            </w:tcBorders>
            <w:shd w:val="clear" w:color="auto" w:fill="auto"/>
            <w:vAlign w:val="center"/>
          </w:tcPr>
          <w:p w14:paraId="0B7BF6FB" w14:textId="77777777" w:rsidR="006F1EB4" w:rsidRPr="009915C1" w:rsidRDefault="00F56296" w:rsidP="00447F61">
            <w:pPr>
              <w:pStyle w:val="Tabletext"/>
            </w:pPr>
            <w:hyperlink r:id="rId93" w:history="1">
              <w:r w:rsidR="006F1EB4" w:rsidRPr="009915C1">
                <w:rPr>
                  <w:rStyle w:val="Hyperlink"/>
                </w:rPr>
                <w:t>TSAG-R7</w:t>
              </w:r>
            </w:hyperlink>
          </w:p>
        </w:tc>
      </w:tr>
    </w:tbl>
    <w:p w14:paraId="060BC8E8" w14:textId="77777777" w:rsidR="006F1EB4" w:rsidRDefault="006F1EB4" w:rsidP="006F1EB4">
      <w:pPr>
        <w:rPr>
          <w:rtl/>
          <w:lang w:val="en-GB"/>
        </w:rPr>
      </w:pPr>
    </w:p>
    <w:p w14:paraId="0D273245" w14:textId="77777777" w:rsidR="006F1EB4" w:rsidRPr="009915C1" w:rsidRDefault="006F1EB4" w:rsidP="006F1EB4">
      <w:pPr>
        <w:pStyle w:val="Headingb"/>
        <w:rPr>
          <w:rtl/>
          <w:lang w:val="en-GB"/>
        </w:rPr>
      </w:pPr>
      <w:r>
        <w:rPr>
          <w:rFonts w:hint="cs"/>
          <w:rtl/>
          <w:lang w:val="en-GB"/>
        </w:rPr>
        <w:t>الاتفاق</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12"/>
        <w:gridCol w:w="803"/>
        <w:gridCol w:w="4793"/>
        <w:gridCol w:w="1901"/>
      </w:tblGrid>
      <w:tr w:rsidR="006F1EB4" w:rsidRPr="009915C1" w14:paraId="7870415D" w14:textId="77777777" w:rsidTr="00A81586">
        <w:trPr>
          <w:tblHeader/>
          <w:jc w:val="center"/>
        </w:trPr>
        <w:tc>
          <w:tcPr>
            <w:tcW w:w="1099" w:type="pct"/>
            <w:tcBorders>
              <w:top w:val="single" w:sz="12" w:space="0" w:color="auto"/>
              <w:bottom w:val="single" w:sz="12" w:space="0" w:color="auto"/>
            </w:tcBorders>
            <w:shd w:val="clear" w:color="auto" w:fill="auto"/>
          </w:tcPr>
          <w:p w14:paraId="33C02735" w14:textId="77777777" w:rsidR="006F1EB4" w:rsidRPr="009915C1" w:rsidRDefault="006F1EB4" w:rsidP="00A81586">
            <w:pPr>
              <w:pStyle w:val="Tablehead0"/>
              <w:rPr>
                <w:lang w:bidi="ar-EG"/>
              </w:rPr>
            </w:pPr>
            <w:r w:rsidRPr="009915C1">
              <w:rPr>
                <w:rtl/>
              </w:rPr>
              <w:t>الوثيقة</w:t>
            </w:r>
          </w:p>
        </w:tc>
        <w:tc>
          <w:tcPr>
            <w:tcW w:w="418" w:type="pct"/>
            <w:tcBorders>
              <w:top w:val="single" w:sz="12" w:space="0" w:color="auto"/>
              <w:bottom w:val="single" w:sz="12" w:space="0" w:color="auto"/>
            </w:tcBorders>
            <w:shd w:val="clear" w:color="auto" w:fill="auto"/>
          </w:tcPr>
          <w:p w14:paraId="6DACE12F" w14:textId="77777777" w:rsidR="006F1EB4" w:rsidRPr="009915C1" w:rsidRDefault="006F1EB4" w:rsidP="00A81586">
            <w:pPr>
              <w:pStyle w:val="Tablehead0"/>
              <w:rPr>
                <w:lang w:bidi="ar-EG"/>
              </w:rPr>
            </w:pPr>
            <w:r w:rsidRPr="009915C1">
              <w:rPr>
                <w:rtl/>
              </w:rPr>
              <w:t>الحالة</w:t>
            </w:r>
          </w:p>
        </w:tc>
        <w:tc>
          <w:tcPr>
            <w:tcW w:w="2494" w:type="pct"/>
            <w:tcBorders>
              <w:top w:val="single" w:sz="12" w:space="0" w:color="auto"/>
              <w:bottom w:val="single" w:sz="12" w:space="0" w:color="auto"/>
            </w:tcBorders>
            <w:shd w:val="clear" w:color="auto" w:fill="auto"/>
          </w:tcPr>
          <w:p w14:paraId="1C47CC7A" w14:textId="77777777" w:rsidR="006F1EB4" w:rsidRPr="009915C1" w:rsidRDefault="006F1EB4" w:rsidP="00A81586">
            <w:pPr>
              <w:pStyle w:val="Tablehead0"/>
              <w:rPr>
                <w:lang w:bidi="ar-EG"/>
              </w:rPr>
            </w:pPr>
            <w:r w:rsidRPr="009915C1">
              <w:rPr>
                <w:rtl/>
              </w:rPr>
              <w:t>العنوان</w:t>
            </w:r>
          </w:p>
        </w:tc>
        <w:tc>
          <w:tcPr>
            <w:tcW w:w="989" w:type="pct"/>
            <w:tcBorders>
              <w:top w:val="single" w:sz="12" w:space="0" w:color="auto"/>
              <w:bottom w:val="single" w:sz="12" w:space="0" w:color="auto"/>
            </w:tcBorders>
            <w:shd w:val="clear" w:color="auto" w:fill="auto"/>
          </w:tcPr>
          <w:p w14:paraId="097C164D" w14:textId="77777777" w:rsidR="006F1EB4" w:rsidRPr="009915C1" w:rsidRDefault="006F1EB4" w:rsidP="00A81586">
            <w:pPr>
              <w:pStyle w:val="Tablehead0"/>
              <w:rPr>
                <w:lang w:bidi="ar-EG"/>
              </w:rPr>
            </w:pPr>
            <w:r w:rsidRPr="009915C1">
              <w:rPr>
                <w:rtl/>
              </w:rPr>
              <w:t>المراجع</w:t>
            </w:r>
          </w:p>
        </w:tc>
      </w:tr>
      <w:tr w:rsidR="006F1EB4" w:rsidRPr="009915C1" w14:paraId="3EF06848" w14:textId="77777777" w:rsidTr="00A81586">
        <w:trPr>
          <w:jc w:val="center"/>
        </w:trPr>
        <w:tc>
          <w:tcPr>
            <w:tcW w:w="1099" w:type="pct"/>
            <w:tcBorders>
              <w:top w:val="single" w:sz="12" w:space="0" w:color="auto"/>
            </w:tcBorders>
            <w:shd w:val="clear" w:color="auto" w:fill="auto"/>
            <w:vAlign w:val="center"/>
          </w:tcPr>
          <w:p w14:paraId="0588923D" w14:textId="77777777" w:rsidR="006F1EB4" w:rsidRPr="00334637" w:rsidRDefault="006F1EB4" w:rsidP="00447F61">
            <w:pPr>
              <w:pStyle w:val="Tabletext"/>
            </w:pPr>
            <w:r w:rsidRPr="00334637">
              <w:t xml:space="preserve">A-Suppl. 6 </w:t>
            </w:r>
            <w:r w:rsidRPr="00334637">
              <w:rPr>
                <w:rtl/>
              </w:rPr>
              <w:t>(</w:t>
            </w:r>
            <w:r w:rsidRPr="00334637">
              <w:t>A</w:t>
            </w:r>
            <w:r w:rsidRPr="00334637">
              <w:noBreakHyphen/>
              <w:t>Suppl.SGA</w:t>
            </w:r>
            <w:r w:rsidRPr="00334637">
              <w:rPr>
                <w:rtl/>
              </w:rPr>
              <w:t xml:space="preserve"> </w:t>
            </w:r>
            <w:r w:rsidRPr="00334637">
              <w:rPr>
                <w:rtl/>
                <w:lang w:val="en-GB" w:bidi="ar-SA"/>
              </w:rPr>
              <w:t>سابقاً</w:t>
            </w:r>
            <w:r w:rsidRPr="00334637">
              <w:rPr>
                <w:rtl/>
              </w:rPr>
              <w:t>)</w:t>
            </w:r>
          </w:p>
        </w:tc>
        <w:tc>
          <w:tcPr>
            <w:tcW w:w="418" w:type="pct"/>
            <w:tcBorders>
              <w:top w:val="single" w:sz="12" w:space="0" w:color="auto"/>
            </w:tcBorders>
            <w:shd w:val="clear" w:color="auto" w:fill="auto"/>
          </w:tcPr>
          <w:p w14:paraId="635ECE9A" w14:textId="77777777" w:rsidR="006F1EB4" w:rsidRPr="009915C1" w:rsidRDefault="006F1EB4" w:rsidP="00447F61">
            <w:pPr>
              <w:pStyle w:val="Tabletext"/>
            </w:pPr>
            <w:r w:rsidRPr="009915C1">
              <w:rPr>
                <w:rtl/>
              </w:rPr>
              <w:t>جديدة</w:t>
            </w:r>
          </w:p>
        </w:tc>
        <w:tc>
          <w:tcPr>
            <w:tcW w:w="2494" w:type="pct"/>
            <w:tcBorders>
              <w:top w:val="single" w:sz="12" w:space="0" w:color="auto"/>
            </w:tcBorders>
            <w:shd w:val="clear" w:color="auto" w:fill="auto"/>
          </w:tcPr>
          <w:p w14:paraId="4728DCBC" w14:textId="77777777" w:rsidR="006F1EB4" w:rsidRPr="009915C1" w:rsidRDefault="006F1EB4" w:rsidP="00447F61">
            <w:pPr>
              <w:pStyle w:val="Tabletext"/>
            </w:pPr>
            <w:r w:rsidRPr="009915C1">
              <w:rPr>
                <w:rtl/>
              </w:rPr>
              <w:t>مبادئ توجيهية لإعداد تحليل للفجوة التقييسية</w:t>
            </w:r>
          </w:p>
        </w:tc>
        <w:tc>
          <w:tcPr>
            <w:tcW w:w="989" w:type="pct"/>
            <w:tcBorders>
              <w:top w:val="single" w:sz="12" w:space="0" w:color="auto"/>
            </w:tcBorders>
            <w:shd w:val="clear" w:color="auto" w:fill="auto"/>
            <w:vAlign w:val="center"/>
          </w:tcPr>
          <w:p w14:paraId="05A8FCA1" w14:textId="77777777" w:rsidR="006F1EB4" w:rsidRPr="009915C1" w:rsidRDefault="00F56296" w:rsidP="00447F61">
            <w:pPr>
              <w:pStyle w:val="Tabletext"/>
            </w:pPr>
            <w:hyperlink r:id="rId94" w:history="1">
              <w:r w:rsidR="006F1EB4" w:rsidRPr="009915C1">
                <w:rPr>
                  <w:rStyle w:val="Hyperlink"/>
                </w:rPr>
                <w:t>TD541-R4</w:t>
              </w:r>
            </w:hyperlink>
          </w:p>
        </w:tc>
      </w:tr>
      <w:tr w:rsidR="006F1EB4" w:rsidRPr="009915C1" w14:paraId="7D9A133B" w14:textId="77777777" w:rsidTr="00A81586">
        <w:trPr>
          <w:jc w:val="center"/>
        </w:trPr>
        <w:tc>
          <w:tcPr>
            <w:tcW w:w="1099" w:type="pct"/>
            <w:shd w:val="clear" w:color="auto" w:fill="auto"/>
            <w:vAlign w:val="center"/>
          </w:tcPr>
          <w:p w14:paraId="27DD6A0D" w14:textId="77777777" w:rsidR="006F1EB4" w:rsidRPr="00334637" w:rsidRDefault="006F1EB4" w:rsidP="00447F61">
            <w:pPr>
              <w:pStyle w:val="Tabletext"/>
              <w:rPr>
                <w:lang w:val="en-US"/>
              </w:rPr>
            </w:pPr>
            <w:r w:rsidRPr="00334637">
              <w:t xml:space="preserve">A-Suppl. 7 </w:t>
            </w:r>
            <w:r w:rsidRPr="00334637">
              <w:rPr>
                <w:rtl/>
              </w:rPr>
              <w:t>(</w:t>
            </w:r>
            <w:r w:rsidRPr="00334637">
              <w:t>A</w:t>
            </w:r>
            <w:r w:rsidRPr="00334637">
              <w:noBreakHyphen/>
              <w:t>Suppl.WTSAGL</w:t>
            </w:r>
            <w:r w:rsidRPr="00334637">
              <w:rPr>
                <w:rtl/>
              </w:rPr>
              <w:t xml:space="preserve"> سابقاً)</w:t>
            </w:r>
          </w:p>
        </w:tc>
        <w:tc>
          <w:tcPr>
            <w:tcW w:w="418" w:type="pct"/>
            <w:shd w:val="clear" w:color="auto" w:fill="auto"/>
          </w:tcPr>
          <w:p w14:paraId="743A2AAB" w14:textId="77777777" w:rsidR="006F1EB4" w:rsidRPr="009915C1" w:rsidRDefault="006F1EB4" w:rsidP="00447F61">
            <w:pPr>
              <w:pStyle w:val="Tabletext"/>
            </w:pPr>
            <w:r w:rsidRPr="009915C1">
              <w:rPr>
                <w:rtl/>
              </w:rPr>
              <w:t>جديدة</w:t>
            </w:r>
          </w:p>
        </w:tc>
        <w:tc>
          <w:tcPr>
            <w:tcW w:w="2494" w:type="pct"/>
            <w:shd w:val="clear" w:color="auto" w:fill="auto"/>
          </w:tcPr>
          <w:p w14:paraId="7683D9EE" w14:textId="77777777" w:rsidR="006F1EB4" w:rsidRPr="009915C1" w:rsidRDefault="006F1EB4" w:rsidP="00447F61">
            <w:pPr>
              <w:pStyle w:val="Tabletext"/>
            </w:pPr>
            <w:r w:rsidRPr="009915C1">
              <w:rPr>
                <w:rtl/>
              </w:rPr>
              <w:t xml:space="preserve">المبادئ التوجيهية </w:t>
            </w:r>
            <w:r w:rsidRPr="009915C1">
              <w:rPr>
                <w:rtl/>
                <w:lang w:bidi="ar-SA"/>
              </w:rPr>
              <w:t xml:space="preserve">للأعمال </w:t>
            </w:r>
            <w:r w:rsidRPr="009915C1">
              <w:rPr>
                <w:rtl/>
              </w:rPr>
              <w:t>التحضيرية للجمعية العالمية لتقييس الاتصالات بشأن القرارات</w:t>
            </w:r>
          </w:p>
        </w:tc>
        <w:tc>
          <w:tcPr>
            <w:tcW w:w="989" w:type="pct"/>
            <w:shd w:val="clear" w:color="auto" w:fill="auto"/>
            <w:vAlign w:val="center"/>
          </w:tcPr>
          <w:p w14:paraId="3B4C6A62" w14:textId="77777777" w:rsidR="006F1EB4" w:rsidRPr="009915C1" w:rsidRDefault="00F56296" w:rsidP="00447F61">
            <w:pPr>
              <w:pStyle w:val="Tabletext"/>
            </w:pPr>
            <w:hyperlink r:id="rId95" w:history="1">
              <w:r w:rsidR="006F1EB4" w:rsidRPr="009915C1">
                <w:rPr>
                  <w:rStyle w:val="Hyperlink"/>
                </w:rPr>
                <w:t>TD612-R3</w:t>
              </w:r>
            </w:hyperlink>
          </w:p>
        </w:tc>
      </w:tr>
      <w:tr w:rsidR="006F1EB4" w:rsidRPr="009915C1" w14:paraId="2D51574B" w14:textId="77777777" w:rsidTr="00A81586">
        <w:trPr>
          <w:jc w:val="center"/>
        </w:trPr>
        <w:tc>
          <w:tcPr>
            <w:tcW w:w="1099" w:type="pct"/>
            <w:shd w:val="clear" w:color="auto" w:fill="auto"/>
            <w:vAlign w:val="center"/>
          </w:tcPr>
          <w:p w14:paraId="1AE0B246" w14:textId="77777777" w:rsidR="006F1EB4" w:rsidRPr="009915C1" w:rsidRDefault="006F1EB4" w:rsidP="00447F61">
            <w:pPr>
              <w:pStyle w:val="Tabletext"/>
            </w:pPr>
            <w:r w:rsidRPr="009915C1">
              <w:t>A.BN</w:t>
            </w:r>
          </w:p>
        </w:tc>
        <w:tc>
          <w:tcPr>
            <w:tcW w:w="418" w:type="pct"/>
            <w:shd w:val="clear" w:color="auto" w:fill="auto"/>
          </w:tcPr>
          <w:p w14:paraId="3923FA60" w14:textId="77777777" w:rsidR="006F1EB4" w:rsidRPr="009915C1" w:rsidRDefault="006F1EB4" w:rsidP="00447F61">
            <w:pPr>
              <w:pStyle w:val="Tabletext"/>
            </w:pPr>
            <w:r w:rsidRPr="009915C1">
              <w:rPr>
                <w:rtl/>
              </w:rPr>
              <w:t>جديدة</w:t>
            </w:r>
          </w:p>
        </w:tc>
        <w:tc>
          <w:tcPr>
            <w:tcW w:w="2494" w:type="pct"/>
            <w:shd w:val="clear" w:color="auto" w:fill="auto"/>
          </w:tcPr>
          <w:p w14:paraId="344911A3" w14:textId="77777777" w:rsidR="006F1EB4" w:rsidRPr="009915C1" w:rsidRDefault="006F1EB4" w:rsidP="00447F61">
            <w:pPr>
              <w:pStyle w:val="Tabletext"/>
            </w:pPr>
            <w:r w:rsidRPr="009915C1">
              <w:rPr>
                <w:rtl/>
              </w:rPr>
              <w:t>مذكرة إحاطة لرؤساء الأفرقة المخصصة ورؤساء أفرقة الصياغة للجمعية العالمية لتقييس الاتصالات</w:t>
            </w:r>
          </w:p>
        </w:tc>
        <w:tc>
          <w:tcPr>
            <w:tcW w:w="989" w:type="pct"/>
            <w:shd w:val="clear" w:color="auto" w:fill="auto"/>
            <w:vAlign w:val="center"/>
          </w:tcPr>
          <w:p w14:paraId="72366F1B" w14:textId="629EFBBB" w:rsidR="006F1EB4" w:rsidRPr="009915C1" w:rsidRDefault="00F56296" w:rsidP="00447F61">
            <w:pPr>
              <w:pStyle w:val="Tabletext"/>
            </w:pPr>
            <w:hyperlink r:id="rId96" w:history="1">
              <w:r w:rsidR="006F1EB4" w:rsidRPr="009915C1">
                <w:rPr>
                  <w:rStyle w:val="Hyperlink"/>
                </w:rPr>
                <w:t>TD613-R4</w:t>
              </w:r>
            </w:hyperlink>
            <w:r w:rsidR="006F1EB4" w:rsidRPr="009915C1">
              <w:rPr>
                <w:rtl/>
              </w:rPr>
              <w:t xml:space="preserve"> (</w:t>
            </w:r>
            <w:r w:rsidR="006F1EB4">
              <w:rPr>
                <w:rFonts w:hint="cs"/>
                <w:rtl/>
              </w:rPr>
              <w:t xml:space="preserve">أيضاً، </w:t>
            </w:r>
            <w:hyperlink w:anchor="AnnexG" w:history="1">
              <w:r w:rsidR="006F1EB4" w:rsidRPr="004143F6">
                <w:rPr>
                  <w:rStyle w:val="Hyperlink"/>
                  <w:rFonts w:hint="cs"/>
                  <w:rtl/>
                </w:rPr>
                <w:t xml:space="preserve">الملحق </w:t>
              </w:r>
              <w:r w:rsidR="006F1EB4" w:rsidRPr="004143F6">
                <w:rPr>
                  <w:rStyle w:val="Hyperlink"/>
                  <w:lang w:val="en-US"/>
                </w:rPr>
                <w:t>G</w:t>
              </w:r>
            </w:hyperlink>
            <w:r w:rsidR="006F1EB4" w:rsidRPr="009915C1">
              <w:rPr>
                <w:rtl/>
              </w:rPr>
              <w:t>)</w:t>
            </w:r>
          </w:p>
        </w:tc>
      </w:tr>
    </w:tbl>
    <w:p w14:paraId="248EB516" w14:textId="77777777" w:rsidR="006F1EB4" w:rsidRPr="009915C1" w:rsidRDefault="006F1EB4" w:rsidP="006F1EB4">
      <w:pPr>
        <w:pStyle w:val="Headingb"/>
        <w:rPr>
          <w:rtl/>
        </w:rPr>
      </w:pPr>
      <w:r w:rsidRPr="009915C1">
        <w:rPr>
          <w:rtl/>
        </w:rPr>
        <w:t>الإلغاء</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99"/>
        <w:gridCol w:w="7510"/>
      </w:tblGrid>
      <w:tr w:rsidR="006F1EB4" w:rsidRPr="009915C1" w14:paraId="5C266E24" w14:textId="77777777" w:rsidTr="00A81586">
        <w:trPr>
          <w:tblHeader/>
          <w:jc w:val="center"/>
        </w:trPr>
        <w:tc>
          <w:tcPr>
            <w:tcW w:w="1092" w:type="pct"/>
            <w:tcBorders>
              <w:top w:val="single" w:sz="12" w:space="0" w:color="auto"/>
              <w:bottom w:val="single" w:sz="12" w:space="0" w:color="auto"/>
            </w:tcBorders>
            <w:shd w:val="clear" w:color="auto" w:fill="auto"/>
            <w:hideMark/>
          </w:tcPr>
          <w:bookmarkEnd w:id="120"/>
          <w:bookmarkEnd w:id="121"/>
          <w:bookmarkEnd w:id="122"/>
          <w:p w14:paraId="11C5C27E" w14:textId="77777777" w:rsidR="006F1EB4" w:rsidRPr="009915C1" w:rsidRDefault="006F1EB4" w:rsidP="00A81586">
            <w:pPr>
              <w:pStyle w:val="Tablehead0"/>
              <w:rPr>
                <w:rFonts w:eastAsia="MS Mincho"/>
                <w:lang w:bidi="ar-EG"/>
              </w:rPr>
            </w:pPr>
            <w:r w:rsidRPr="009915C1">
              <w:rPr>
                <w:rtl/>
              </w:rPr>
              <w:t>الوثيقة</w:t>
            </w:r>
          </w:p>
        </w:tc>
        <w:tc>
          <w:tcPr>
            <w:tcW w:w="3908" w:type="pct"/>
            <w:tcBorders>
              <w:top w:val="single" w:sz="12" w:space="0" w:color="auto"/>
              <w:bottom w:val="single" w:sz="12" w:space="0" w:color="auto"/>
            </w:tcBorders>
            <w:shd w:val="clear" w:color="auto" w:fill="auto"/>
            <w:hideMark/>
          </w:tcPr>
          <w:p w14:paraId="6AC329C6" w14:textId="77777777" w:rsidR="006F1EB4" w:rsidRPr="009915C1" w:rsidRDefault="006F1EB4" w:rsidP="00A81586">
            <w:pPr>
              <w:pStyle w:val="Tablehead0"/>
              <w:rPr>
                <w:rFonts w:eastAsia="MS Mincho"/>
                <w:lang w:bidi="ar-EG"/>
              </w:rPr>
            </w:pPr>
            <w:r w:rsidRPr="009915C1">
              <w:rPr>
                <w:rFonts w:eastAsia="MS Mincho"/>
                <w:rtl/>
              </w:rPr>
              <w:t>العنوان</w:t>
            </w:r>
          </w:p>
        </w:tc>
      </w:tr>
      <w:tr w:rsidR="006F1EB4" w:rsidRPr="009915C1" w14:paraId="77205292" w14:textId="77777777" w:rsidTr="00A81586">
        <w:trPr>
          <w:jc w:val="center"/>
        </w:trPr>
        <w:tc>
          <w:tcPr>
            <w:tcW w:w="1092" w:type="pct"/>
            <w:shd w:val="clear" w:color="auto" w:fill="auto"/>
          </w:tcPr>
          <w:p w14:paraId="495C336B" w14:textId="77777777" w:rsidR="006F1EB4" w:rsidRPr="009915C1" w:rsidRDefault="006F1EB4" w:rsidP="00447F61">
            <w:pPr>
              <w:pStyle w:val="Tabletext"/>
            </w:pPr>
            <w:r w:rsidRPr="009915C1">
              <w:t>A-Suppl. 5</w:t>
            </w:r>
          </w:p>
        </w:tc>
        <w:tc>
          <w:tcPr>
            <w:tcW w:w="3908" w:type="pct"/>
            <w:shd w:val="clear" w:color="auto" w:fill="auto"/>
          </w:tcPr>
          <w:p w14:paraId="712D6FA0" w14:textId="77777777" w:rsidR="006F1EB4" w:rsidRPr="009915C1" w:rsidRDefault="006F1EB4" w:rsidP="00447F61">
            <w:pPr>
              <w:pStyle w:val="Tabletext"/>
              <w:rPr>
                <w:highlight w:val="cyan"/>
                <w:rtl/>
              </w:rPr>
            </w:pPr>
            <w:r w:rsidRPr="009915C1">
              <w:rPr>
                <w:rtl/>
              </w:rPr>
              <w:t>المبادئ التوجيهية للتعاون وتبادل المعلومات مع المنظمات الأخرى</w:t>
            </w:r>
          </w:p>
        </w:tc>
      </w:tr>
    </w:tbl>
    <w:p w14:paraId="2E0C9836" w14:textId="77777777" w:rsidR="006F1EB4" w:rsidRPr="009915C1" w:rsidRDefault="006F1EB4" w:rsidP="006F1EB4">
      <w:pPr>
        <w:rPr>
          <w:sz w:val="28"/>
          <w:szCs w:val="28"/>
          <w:rtl/>
          <w:lang w:bidi="ar-SY"/>
        </w:rPr>
      </w:pPr>
      <w:bookmarkStart w:id="123" w:name="_Toc89854547"/>
      <w:bookmarkStart w:id="124" w:name="_Toc97105081"/>
      <w:bookmarkStart w:id="125" w:name="_Toc127194428"/>
      <w:r w:rsidRPr="009915C1">
        <w:rPr>
          <w:rtl/>
        </w:rPr>
        <w:br w:type="page"/>
      </w:r>
    </w:p>
    <w:p w14:paraId="34381C1F" w14:textId="72188539" w:rsidR="006F1EB4" w:rsidRPr="009915C1" w:rsidRDefault="006F1EB4" w:rsidP="006F1EB4">
      <w:pPr>
        <w:pStyle w:val="Annextitle"/>
        <w:rPr>
          <w:rtl/>
        </w:rPr>
      </w:pPr>
      <w:bookmarkStart w:id="126" w:name="Annex_B"/>
      <w:bookmarkStart w:id="127" w:name="_Toc162251179"/>
      <w:bookmarkStart w:id="128" w:name="_Toc177649201"/>
      <w:r w:rsidRPr="00334637">
        <w:rPr>
          <w:rtl/>
        </w:rPr>
        <w:lastRenderedPageBreak/>
        <w:t xml:space="preserve">الملحق </w:t>
      </w:r>
      <w:r w:rsidRPr="00334637">
        <w:rPr>
          <w:lang w:bidi="ar-EG"/>
        </w:rPr>
        <w:t>B</w:t>
      </w:r>
      <w:bookmarkEnd w:id="126"/>
      <w:r w:rsidRPr="00334637">
        <w:rPr>
          <w:rtl/>
        </w:rPr>
        <w:t>:</w:t>
      </w:r>
      <w:r w:rsidRPr="00334637">
        <w:rPr>
          <w:rtl/>
        </w:rPr>
        <w:br/>
      </w:r>
      <w:bookmarkEnd w:id="123"/>
      <w:bookmarkEnd w:id="124"/>
      <w:bookmarkEnd w:id="125"/>
      <w:r w:rsidRPr="00334637">
        <w:rPr>
          <w:rtl/>
        </w:rPr>
        <w:t>الجدول الزمني للاجتماعات المرحلية لأفرقة المقر</w:t>
      </w:r>
      <w:r w:rsidR="00447F61">
        <w:rPr>
          <w:rFonts w:hint="cs"/>
          <w:rtl/>
        </w:rPr>
        <w:t>ِّ</w:t>
      </w:r>
      <w:r w:rsidRPr="00334637">
        <w:rPr>
          <w:rtl/>
        </w:rPr>
        <w:t>رين</w:t>
      </w:r>
      <w:bookmarkEnd w:id="127"/>
      <w:bookmarkEnd w:id="128"/>
    </w:p>
    <w:p w14:paraId="679B9632" w14:textId="77777777" w:rsidR="006F1EB4" w:rsidRPr="009915C1" w:rsidRDefault="006F1EB4" w:rsidP="006F1EB4">
      <w:pPr>
        <w:pStyle w:val="Note"/>
        <w:rPr>
          <w:b/>
          <w:bCs/>
          <w:rtl/>
          <w:lang w:bidi="ar-SY"/>
        </w:rPr>
      </w:pPr>
      <w:r w:rsidRPr="009915C1">
        <w:rPr>
          <w:b/>
          <w:bCs/>
          <w:rtl/>
          <w:lang w:bidi="ar-SY"/>
        </w:rPr>
        <w:t>ملاحظات:</w:t>
      </w:r>
    </w:p>
    <w:p w14:paraId="56DDDA33" w14:textId="77777777" w:rsidR="006F1EB4" w:rsidRPr="009915C1" w:rsidRDefault="006F1EB4" w:rsidP="006F1EB4">
      <w:pPr>
        <w:pStyle w:val="Note"/>
        <w:rPr>
          <w:lang w:bidi="ar-EG"/>
        </w:rPr>
      </w:pPr>
      <w:r w:rsidRPr="009915C1">
        <w:rPr>
          <w:lang w:bidi="ar-SY"/>
        </w:rPr>
        <w:t>-</w:t>
      </w:r>
      <w:r w:rsidRPr="009915C1">
        <w:rPr>
          <w:lang w:bidi="ar-SY"/>
        </w:rPr>
        <w:tab/>
      </w:r>
      <w:r w:rsidRPr="009915C1">
        <w:rPr>
          <w:rtl/>
          <w:lang w:bidi="ar-SY"/>
        </w:rPr>
        <w:t>جميع الأحداث أدناه افتراضية. تتوافق جميع الأوقات المشار إليها مع توقيت جنيف.</w:t>
      </w:r>
    </w:p>
    <w:p w14:paraId="1808AECC" w14:textId="77777777" w:rsidR="006F1EB4" w:rsidRPr="009915C1" w:rsidRDefault="006F1EB4" w:rsidP="006F1EB4">
      <w:pPr>
        <w:pStyle w:val="Note"/>
        <w:rPr>
          <w:rtl/>
          <w:lang w:bidi="ar-SY"/>
        </w:rPr>
      </w:pPr>
      <w:r w:rsidRPr="009915C1">
        <w:rPr>
          <w:lang w:bidi="ar-SY"/>
        </w:rPr>
        <w:t>-</w:t>
      </w:r>
      <w:r w:rsidRPr="009915C1">
        <w:rPr>
          <w:lang w:bidi="ar-SY"/>
        </w:rPr>
        <w:tab/>
      </w:r>
      <w:r w:rsidRPr="009915C1">
        <w:rPr>
          <w:rtl/>
          <w:lang w:bidi="ar-SY"/>
        </w:rPr>
        <w:t xml:space="preserve">انظر </w:t>
      </w:r>
      <w:hyperlink r:id="rId97" w:history="1">
        <w:r w:rsidRPr="009915C1">
          <w:rPr>
            <w:rStyle w:val="Hyperlink"/>
            <w:lang w:bidi="ar-EG"/>
          </w:rPr>
          <w:t>https://www.itu.int/net/ITU-T/lists/rgm.aspx?Group=0</w:t>
        </w:r>
      </w:hyperlink>
      <w:r w:rsidRPr="009915C1">
        <w:rPr>
          <w:rtl/>
          <w:lang w:bidi="ar-SY"/>
        </w:rPr>
        <w:t xml:space="preserve"> للاطلاع على أحدث المعلومات.</w:t>
      </w:r>
    </w:p>
    <w:p w14:paraId="7F37BCF9" w14:textId="77777777" w:rsidR="006F1EB4" w:rsidRPr="009915C1" w:rsidRDefault="006F1EB4" w:rsidP="006F1EB4">
      <w:pPr>
        <w:pStyle w:val="Headingb"/>
        <w:rPr>
          <w:rtl/>
        </w:rPr>
      </w:pPr>
      <w:r w:rsidRPr="009915C1">
        <w:rPr>
          <w:rtl/>
        </w:rPr>
        <w:t>فرقة العمل 1</w:t>
      </w:r>
    </w:p>
    <w:p w14:paraId="1859892E" w14:textId="0E1300D1" w:rsidR="006F1EB4" w:rsidRPr="009915C1" w:rsidRDefault="006F1EB4" w:rsidP="00447F61">
      <w:pPr>
        <w:pStyle w:val="Headingb"/>
        <w:spacing w:after="120"/>
      </w:pPr>
      <w:r w:rsidRPr="009915C1">
        <w:rPr>
          <w:rtl/>
        </w:rPr>
        <w:t>فريق المقر</w:t>
      </w:r>
      <w:r w:rsidR="00447F61">
        <w:rPr>
          <w:rFonts w:hint="cs"/>
          <w:rtl/>
        </w:rPr>
        <w:t>ِّ</w:t>
      </w:r>
      <w:r w:rsidRPr="009915C1">
        <w:rPr>
          <w:rtl/>
        </w:rPr>
        <w:t xml:space="preserve">ر المعني بأساليب العمل </w:t>
      </w:r>
      <w:r w:rsidRPr="009915C1">
        <w:t>(RG-WM)</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3"/>
        <w:gridCol w:w="1786"/>
        <w:gridCol w:w="1682"/>
        <w:gridCol w:w="3984"/>
        <w:gridCol w:w="1764"/>
      </w:tblGrid>
      <w:tr w:rsidR="006F1EB4" w:rsidRPr="009915C1" w14:paraId="32FCBF80" w14:textId="77777777" w:rsidTr="00A81586">
        <w:trPr>
          <w:tblHeader/>
          <w:jc w:val="center"/>
        </w:trPr>
        <w:tc>
          <w:tcPr>
            <w:tcW w:w="204" w:type="pct"/>
            <w:tcBorders>
              <w:top w:val="single" w:sz="12" w:space="0" w:color="auto"/>
              <w:bottom w:val="single" w:sz="12" w:space="0" w:color="auto"/>
            </w:tcBorders>
            <w:shd w:val="clear" w:color="auto" w:fill="auto"/>
            <w:hideMark/>
          </w:tcPr>
          <w:p w14:paraId="3DF072C4" w14:textId="77777777" w:rsidR="006F1EB4" w:rsidRPr="009915C1" w:rsidRDefault="006F1EB4" w:rsidP="00A81586">
            <w:pPr>
              <w:pStyle w:val="Tablehead0"/>
              <w:rPr>
                <w:lang w:bidi="ar-EG"/>
              </w:rPr>
            </w:pPr>
            <w:r w:rsidRPr="009915C1">
              <w:rPr>
                <w:lang w:bidi="ar-EG"/>
              </w:rPr>
              <w:t>#</w:t>
            </w:r>
          </w:p>
        </w:tc>
        <w:tc>
          <w:tcPr>
            <w:tcW w:w="929" w:type="pct"/>
            <w:tcBorders>
              <w:top w:val="single" w:sz="12" w:space="0" w:color="auto"/>
              <w:bottom w:val="single" w:sz="12" w:space="0" w:color="auto"/>
            </w:tcBorders>
            <w:shd w:val="clear" w:color="auto" w:fill="auto"/>
            <w:hideMark/>
          </w:tcPr>
          <w:p w14:paraId="4C6FA6DD" w14:textId="77777777" w:rsidR="006F1EB4" w:rsidRPr="009915C1" w:rsidRDefault="006F1EB4" w:rsidP="00A81586">
            <w:pPr>
              <w:pStyle w:val="Tablehead0"/>
              <w:rPr>
                <w:rtl/>
              </w:rPr>
            </w:pPr>
            <w:r w:rsidRPr="009915C1">
              <w:rPr>
                <w:rtl/>
              </w:rPr>
              <w:t>التاريخ</w:t>
            </w:r>
          </w:p>
        </w:tc>
        <w:tc>
          <w:tcPr>
            <w:tcW w:w="875" w:type="pct"/>
            <w:tcBorders>
              <w:top w:val="single" w:sz="12" w:space="0" w:color="auto"/>
              <w:bottom w:val="single" w:sz="12" w:space="0" w:color="auto"/>
            </w:tcBorders>
            <w:shd w:val="clear" w:color="auto" w:fill="auto"/>
            <w:hideMark/>
          </w:tcPr>
          <w:p w14:paraId="72614812" w14:textId="77777777" w:rsidR="006F1EB4" w:rsidRPr="009915C1" w:rsidRDefault="006F1EB4" w:rsidP="00A81586">
            <w:pPr>
              <w:pStyle w:val="Tablehead0"/>
              <w:rPr>
                <w:lang w:bidi="ar-EG"/>
              </w:rPr>
            </w:pPr>
            <w:r w:rsidRPr="009915C1">
              <w:rPr>
                <w:rtl/>
              </w:rPr>
              <w:t>الوقت</w:t>
            </w:r>
          </w:p>
        </w:tc>
        <w:tc>
          <w:tcPr>
            <w:tcW w:w="2073" w:type="pct"/>
            <w:tcBorders>
              <w:top w:val="single" w:sz="12" w:space="0" w:color="auto"/>
              <w:bottom w:val="single" w:sz="12" w:space="0" w:color="auto"/>
            </w:tcBorders>
            <w:shd w:val="clear" w:color="auto" w:fill="auto"/>
          </w:tcPr>
          <w:p w14:paraId="1916C7F0" w14:textId="77777777" w:rsidR="006F1EB4" w:rsidRPr="009915C1" w:rsidRDefault="006F1EB4" w:rsidP="00A81586">
            <w:pPr>
              <w:pStyle w:val="Tablehead0"/>
              <w:rPr>
                <w:lang w:bidi="ar-EG"/>
              </w:rPr>
            </w:pPr>
            <w:r w:rsidRPr="009915C1">
              <w:rPr>
                <w:rtl/>
              </w:rPr>
              <w:t>الأهداف</w:t>
            </w:r>
          </w:p>
        </w:tc>
        <w:tc>
          <w:tcPr>
            <w:tcW w:w="918" w:type="pct"/>
            <w:tcBorders>
              <w:top w:val="single" w:sz="12" w:space="0" w:color="auto"/>
              <w:bottom w:val="single" w:sz="12" w:space="0" w:color="auto"/>
            </w:tcBorders>
            <w:shd w:val="clear" w:color="auto" w:fill="auto"/>
          </w:tcPr>
          <w:p w14:paraId="1A00FD29" w14:textId="77777777" w:rsidR="006F1EB4" w:rsidRPr="009915C1" w:rsidRDefault="006F1EB4" w:rsidP="00A81586">
            <w:pPr>
              <w:pStyle w:val="Tablehead0"/>
              <w:rPr>
                <w:lang w:bidi="ar-EG"/>
              </w:rPr>
            </w:pPr>
            <w:r w:rsidRPr="009915C1">
              <w:rPr>
                <w:rtl/>
              </w:rPr>
              <w:t>الموعد النهائي</w:t>
            </w:r>
          </w:p>
        </w:tc>
      </w:tr>
      <w:tr w:rsidR="006F1EB4" w:rsidRPr="009915C1" w14:paraId="28F356AA" w14:textId="77777777" w:rsidTr="00447F61">
        <w:trPr>
          <w:jc w:val="center"/>
        </w:trPr>
        <w:tc>
          <w:tcPr>
            <w:tcW w:w="204" w:type="pct"/>
            <w:tcBorders>
              <w:top w:val="single" w:sz="12" w:space="0" w:color="auto"/>
            </w:tcBorders>
            <w:shd w:val="clear" w:color="auto" w:fill="auto"/>
            <w:vAlign w:val="center"/>
            <w:hideMark/>
          </w:tcPr>
          <w:p w14:paraId="254B4E6B" w14:textId="77777777" w:rsidR="006F1EB4" w:rsidRPr="009915C1" w:rsidRDefault="006F1EB4" w:rsidP="00447F61">
            <w:pPr>
              <w:pStyle w:val="Tabletext"/>
              <w:jc w:val="center"/>
            </w:pPr>
            <w:r w:rsidRPr="009915C1">
              <w:t>1</w:t>
            </w:r>
          </w:p>
        </w:tc>
        <w:tc>
          <w:tcPr>
            <w:tcW w:w="929" w:type="pct"/>
            <w:tcBorders>
              <w:top w:val="single" w:sz="12" w:space="0" w:color="auto"/>
            </w:tcBorders>
            <w:shd w:val="clear" w:color="auto" w:fill="auto"/>
            <w:vAlign w:val="center"/>
          </w:tcPr>
          <w:p w14:paraId="550C2C32" w14:textId="77777777" w:rsidR="006F1EB4" w:rsidRPr="009915C1" w:rsidRDefault="006F1EB4" w:rsidP="00447F61">
            <w:pPr>
              <w:pStyle w:val="Tabletext"/>
              <w:jc w:val="center"/>
            </w:pPr>
            <w:r w:rsidRPr="009915C1">
              <w:rPr>
                <w:rtl/>
              </w:rPr>
              <w:t xml:space="preserve">21 يناير </w:t>
            </w:r>
            <w:r w:rsidRPr="009915C1">
              <w:t>2025</w:t>
            </w:r>
          </w:p>
        </w:tc>
        <w:tc>
          <w:tcPr>
            <w:tcW w:w="875" w:type="pct"/>
            <w:tcBorders>
              <w:top w:val="single" w:sz="12" w:space="0" w:color="auto"/>
            </w:tcBorders>
            <w:shd w:val="clear" w:color="auto" w:fill="auto"/>
            <w:vAlign w:val="center"/>
          </w:tcPr>
          <w:p w14:paraId="4F086563" w14:textId="77777777" w:rsidR="006F1EB4" w:rsidRPr="009915C1" w:rsidRDefault="006F1EB4" w:rsidP="00447F61">
            <w:pPr>
              <w:pStyle w:val="Tabletext"/>
              <w:jc w:val="center"/>
            </w:pPr>
            <w:r w:rsidRPr="009915C1">
              <w:t>12:00</w:t>
            </w:r>
            <w:r w:rsidRPr="009915C1">
              <w:rPr>
                <w:rtl/>
              </w:rPr>
              <w:t>-</w:t>
            </w:r>
            <w:r w:rsidRPr="009915C1">
              <w:t>15:00</w:t>
            </w:r>
          </w:p>
        </w:tc>
        <w:tc>
          <w:tcPr>
            <w:tcW w:w="2073" w:type="pct"/>
            <w:tcBorders>
              <w:top w:val="single" w:sz="12" w:space="0" w:color="auto"/>
            </w:tcBorders>
            <w:shd w:val="clear" w:color="auto" w:fill="auto"/>
          </w:tcPr>
          <w:p w14:paraId="10265E09" w14:textId="77777777" w:rsidR="006F1EB4" w:rsidRPr="009915C1" w:rsidRDefault="006F1EB4" w:rsidP="00447F61">
            <w:pPr>
              <w:pStyle w:val="Tabletext"/>
            </w:pPr>
            <w:r w:rsidRPr="009915C1">
              <w:rPr>
                <w:rFonts w:eastAsia="SimSun"/>
                <w:rtl/>
              </w:rPr>
              <w:t xml:space="preserve">مشروع التوصية </w:t>
            </w:r>
            <w:r w:rsidRPr="009915C1">
              <w:rPr>
                <w:rFonts w:eastAsia="SimSun"/>
              </w:rPr>
              <w:t>ITU-T A.RA</w:t>
            </w:r>
            <w:r w:rsidRPr="009915C1">
              <w:rPr>
                <w:rFonts w:eastAsia="SimSun"/>
                <w:rtl/>
              </w:rPr>
              <w:t xml:space="preserve"> </w:t>
            </w:r>
            <w:r w:rsidRPr="009915C1">
              <w:rPr>
                <w:rFonts w:eastAsia="SimSun"/>
              </w:rPr>
              <w:t>(</w:t>
            </w:r>
            <w:hyperlink r:id="rId98" w:history="1">
              <w:r w:rsidRPr="009915C1">
                <w:rPr>
                  <w:rStyle w:val="Hyperlink"/>
                  <w:lang w:val="de-DE"/>
                </w:rPr>
                <w:t>TSAG-TD571-R1</w:t>
              </w:r>
            </w:hyperlink>
            <w:r w:rsidRPr="009915C1">
              <w:rPr>
                <w:rFonts w:eastAsia="SimSun"/>
              </w:rPr>
              <w:t>)</w:t>
            </w:r>
          </w:p>
        </w:tc>
        <w:tc>
          <w:tcPr>
            <w:tcW w:w="918" w:type="pct"/>
            <w:tcBorders>
              <w:top w:val="single" w:sz="12" w:space="0" w:color="auto"/>
            </w:tcBorders>
            <w:shd w:val="clear" w:color="auto" w:fill="auto"/>
            <w:vAlign w:val="center"/>
          </w:tcPr>
          <w:p w14:paraId="2AF2354B" w14:textId="77777777" w:rsidR="006F1EB4" w:rsidRPr="009915C1" w:rsidRDefault="006F1EB4" w:rsidP="00447F61">
            <w:pPr>
              <w:pStyle w:val="Tabletext"/>
              <w:jc w:val="center"/>
            </w:pPr>
            <w:r w:rsidRPr="009915C1">
              <w:t>12</w:t>
            </w:r>
            <w:r w:rsidRPr="009915C1">
              <w:rPr>
                <w:rtl/>
              </w:rPr>
              <w:t xml:space="preserve"> يناير </w:t>
            </w:r>
            <w:r w:rsidRPr="009915C1">
              <w:t>2025</w:t>
            </w:r>
          </w:p>
        </w:tc>
      </w:tr>
      <w:tr w:rsidR="006F1EB4" w:rsidRPr="009915C1" w14:paraId="0C0C3F76" w14:textId="77777777" w:rsidTr="00447F61">
        <w:trPr>
          <w:jc w:val="center"/>
        </w:trPr>
        <w:tc>
          <w:tcPr>
            <w:tcW w:w="204" w:type="pct"/>
            <w:shd w:val="clear" w:color="auto" w:fill="auto"/>
            <w:vAlign w:val="center"/>
          </w:tcPr>
          <w:p w14:paraId="1A507820" w14:textId="77777777" w:rsidR="006F1EB4" w:rsidRPr="009915C1" w:rsidRDefault="006F1EB4" w:rsidP="00447F61">
            <w:pPr>
              <w:pStyle w:val="Tabletext"/>
              <w:jc w:val="center"/>
            </w:pPr>
            <w:r w:rsidRPr="009915C1">
              <w:t>4</w:t>
            </w:r>
          </w:p>
        </w:tc>
        <w:tc>
          <w:tcPr>
            <w:tcW w:w="929" w:type="pct"/>
            <w:shd w:val="clear" w:color="auto" w:fill="auto"/>
            <w:vAlign w:val="center"/>
          </w:tcPr>
          <w:p w14:paraId="1C1D183A" w14:textId="77777777" w:rsidR="006F1EB4" w:rsidRPr="009915C1" w:rsidRDefault="006F1EB4" w:rsidP="00447F61">
            <w:pPr>
              <w:pStyle w:val="Tabletext"/>
              <w:jc w:val="center"/>
              <w:rPr>
                <w:rFonts w:eastAsia="Batang"/>
              </w:rPr>
            </w:pPr>
            <w:r w:rsidRPr="009915C1">
              <w:t>18</w:t>
            </w:r>
            <w:r w:rsidRPr="009915C1">
              <w:rPr>
                <w:rtl/>
              </w:rPr>
              <w:t xml:space="preserve"> فبراير </w:t>
            </w:r>
            <w:r w:rsidRPr="009915C1">
              <w:t>2025</w:t>
            </w:r>
          </w:p>
        </w:tc>
        <w:tc>
          <w:tcPr>
            <w:tcW w:w="875" w:type="pct"/>
            <w:shd w:val="clear" w:color="auto" w:fill="auto"/>
            <w:vAlign w:val="center"/>
          </w:tcPr>
          <w:p w14:paraId="2337302E" w14:textId="77777777" w:rsidR="006F1EB4" w:rsidRPr="009915C1" w:rsidRDefault="006F1EB4" w:rsidP="00447F61">
            <w:pPr>
              <w:pStyle w:val="Tabletext"/>
              <w:jc w:val="center"/>
            </w:pPr>
            <w:r w:rsidRPr="009915C1">
              <w:t>12:00</w:t>
            </w:r>
            <w:r w:rsidRPr="009915C1">
              <w:rPr>
                <w:rtl/>
              </w:rPr>
              <w:t>-</w:t>
            </w:r>
            <w:r w:rsidRPr="009915C1">
              <w:t>15:00</w:t>
            </w:r>
          </w:p>
        </w:tc>
        <w:tc>
          <w:tcPr>
            <w:tcW w:w="2073" w:type="pct"/>
            <w:shd w:val="clear" w:color="auto" w:fill="auto"/>
          </w:tcPr>
          <w:p w14:paraId="174016A7" w14:textId="30D5E57D" w:rsidR="006F1EB4" w:rsidRPr="009915C1" w:rsidRDefault="006F1EB4" w:rsidP="00447F61">
            <w:pPr>
              <w:pStyle w:val="Tabletext"/>
              <w:rPr>
                <w:lang w:val="de-DE"/>
              </w:rPr>
            </w:pPr>
            <w:r w:rsidRPr="009915C1">
              <w:rPr>
                <w:rtl/>
              </w:rPr>
              <w:t xml:space="preserve">‏المعايير التي يمكن للآلة تطبيقها (انظر البند </w:t>
            </w:r>
            <w:r w:rsidRPr="009915C1">
              <w:rPr>
                <w:cs/>
              </w:rPr>
              <w:t>‎</w:t>
            </w:r>
            <w:r w:rsidRPr="009915C1">
              <w:t>13</w:t>
            </w:r>
            <w:r w:rsidRPr="009915C1">
              <w:rPr>
                <w:rtl/>
              </w:rPr>
              <w:t xml:space="preserve"> ‏من</w:t>
            </w:r>
            <w:r>
              <w:rPr>
                <w:rFonts w:hint="cs"/>
                <w:rtl/>
              </w:rPr>
              <w:t> </w:t>
            </w:r>
            <w:r w:rsidRPr="009915C1">
              <w:rPr>
                <w:rtl/>
              </w:rPr>
              <w:t xml:space="preserve">جدول الأعمال في الوثيقة </w:t>
            </w:r>
            <w:r w:rsidRPr="009915C1">
              <w:rPr>
                <w:cs/>
              </w:rPr>
              <w:t>‎</w:t>
            </w:r>
            <w:hyperlink r:id="rId99" w:history="1">
              <w:r w:rsidRPr="007D78AD">
                <w:rPr>
                  <w:rStyle w:val="Hyperlink"/>
                </w:rPr>
                <w:t>TSAG-TD516-R3</w:t>
              </w:r>
            </w:hyperlink>
            <w:r w:rsidRPr="009915C1">
              <w:rPr>
                <w:rtl/>
              </w:rPr>
              <w:t xml:space="preserve">)‏؛ مشروع التوصية </w:t>
            </w:r>
            <w:r w:rsidRPr="009915C1">
              <w:rPr>
                <w:cs/>
              </w:rPr>
              <w:t>‎</w:t>
            </w:r>
            <w:r w:rsidRPr="009915C1">
              <w:t>ITU-T A.RA</w:t>
            </w:r>
            <w:r w:rsidRPr="009915C1">
              <w:rPr>
                <w:rtl/>
              </w:rPr>
              <w:t xml:space="preserve"> (‏إذا كانت </w:t>
            </w:r>
            <w:r w:rsidRPr="009915C1">
              <w:rPr>
                <w:rtl/>
                <w:lang w:bidi="ar-SA"/>
              </w:rPr>
              <w:t xml:space="preserve">هناك </w:t>
            </w:r>
            <w:r w:rsidRPr="009915C1">
              <w:rPr>
                <w:rtl/>
              </w:rPr>
              <w:t>مسائل</w:t>
            </w:r>
            <w:r>
              <w:rPr>
                <w:rFonts w:hint="cs"/>
                <w:rtl/>
              </w:rPr>
              <w:t> </w:t>
            </w:r>
            <w:r w:rsidRPr="009915C1">
              <w:rPr>
                <w:rtl/>
              </w:rPr>
              <w:t>متبقية)</w:t>
            </w:r>
            <w:r w:rsidRPr="009915C1">
              <w:rPr>
                <w:cs/>
              </w:rPr>
              <w:t>‎</w:t>
            </w:r>
          </w:p>
        </w:tc>
        <w:tc>
          <w:tcPr>
            <w:tcW w:w="918" w:type="pct"/>
            <w:shd w:val="clear" w:color="auto" w:fill="auto"/>
            <w:vAlign w:val="center"/>
          </w:tcPr>
          <w:p w14:paraId="10B1B227" w14:textId="0A130E52" w:rsidR="006F1EB4" w:rsidRPr="009915C1" w:rsidRDefault="006F1EB4" w:rsidP="00447F61">
            <w:pPr>
              <w:pStyle w:val="Tabletext"/>
              <w:jc w:val="center"/>
            </w:pPr>
            <w:r w:rsidRPr="009915C1">
              <w:t>9</w:t>
            </w:r>
            <w:r w:rsidRPr="009915C1">
              <w:rPr>
                <w:rtl/>
              </w:rPr>
              <w:t xml:space="preserve"> فبراير </w:t>
            </w:r>
            <w:r w:rsidRPr="009915C1">
              <w:t>2025</w:t>
            </w:r>
          </w:p>
        </w:tc>
      </w:tr>
      <w:tr w:rsidR="006F1EB4" w:rsidRPr="009915C1" w14:paraId="0938137D" w14:textId="77777777" w:rsidTr="00447F61">
        <w:trPr>
          <w:jc w:val="center"/>
        </w:trPr>
        <w:tc>
          <w:tcPr>
            <w:tcW w:w="204" w:type="pct"/>
            <w:shd w:val="clear" w:color="auto" w:fill="auto"/>
            <w:vAlign w:val="center"/>
          </w:tcPr>
          <w:p w14:paraId="4CEB5BAC" w14:textId="77777777" w:rsidR="006F1EB4" w:rsidRPr="009915C1" w:rsidRDefault="006F1EB4" w:rsidP="00447F61">
            <w:pPr>
              <w:pStyle w:val="Tabletext"/>
              <w:jc w:val="center"/>
            </w:pPr>
            <w:r w:rsidRPr="009915C1">
              <w:t>6</w:t>
            </w:r>
          </w:p>
        </w:tc>
        <w:tc>
          <w:tcPr>
            <w:tcW w:w="929" w:type="pct"/>
            <w:shd w:val="clear" w:color="auto" w:fill="auto"/>
            <w:vAlign w:val="center"/>
          </w:tcPr>
          <w:p w14:paraId="7C28AC19" w14:textId="77777777" w:rsidR="006F1EB4" w:rsidRPr="009915C1" w:rsidRDefault="006F1EB4" w:rsidP="00447F61">
            <w:pPr>
              <w:pStyle w:val="Tabletext"/>
              <w:jc w:val="center"/>
            </w:pPr>
            <w:r w:rsidRPr="009915C1">
              <w:t>4</w:t>
            </w:r>
            <w:r w:rsidRPr="009915C1">
              <w:rPr>
                <w:rtl/>
              </w:rPr>
              <w:t xml:space="preserve"> مارس </w:t>
            </w:r>
            <w:r w:rsidRPr="009915C1">
              <w:t>2025</w:t>
            </w:r>
          </w:p>
        </w:tc>
        <w:tc>
          <w:tcPr>
            <w:tcW w:w="875" w:type="pct"/>
            <w:shd w:val="clear" w:color="auto" w:fill="auto"/>
            <w:vAlign w:val="center"/>
          </w:tcPr>
          <w:p w14:paraId="3F5F3A63" w14:textId="77777777" w:rsidR="006F1EB4" w:rsidRPr="009915C1" w:rsidRDefault="006F1EB4" w:rsidP="00447F61">
            <w:pPr>
              <w:pStyle w:val="Tabletext"/>
              <w:jc w:val="center"/>
            </w:pPr>
            <w:r w:rsidRPr="009915C1">
              <w:t>12:00</w:t>
            </w:r>
            <w:r w:rsidRPr="009915C1">
              <w:rPr>
                <w:rtl/>
              </w:rPr>
              <w:t>-</w:t>
            </w:r>
            <w:r w:rsidRPr="009915C1">
              <w:t>15:00</w:t>
            </w:r>
          </w:p>
        </w:tc>
        <w:tc>
          <w:tcPr>
            <w:tcW w:w="2073" w:type="pct"/>
            <w:shd w:val="clear" w:color="auto" w:fill="auto"/>
          </w:tcPr>
          <w:p w14:paraId="434FB2D1" w14:textId="77777777" w:rsidR="006F1EB4" w:rsidRPr="009915C1" w:rsidRDefault="006F1EB4" w:rsidP="00447F61">
            <w:pPr>
              <w:pStyle w:val="Tabletext"/>
            </w:pPr>
            <w:r w:rsidRPr="009915C1">
              <w:rPr>
                <w:rtl/>
              </w:rPr>
              <w:t xml:space="preserve">‏المشاركة عن بُعد والإضافة </w:t>
            </w:r>
            <w:r w:rsidRPr="009915C1">
              <w:rPr>
                <w:cs/>
              </w:rPr>
              <w:t>‎</w:t>
            </w:r>
            <w:r w:rsidRPr="009915C1">
              <w:t>4</w:t>
            </w:r>
            <w:r w:rsidRPr="009915C1">
              <w:rPr>
                <w:rtl/>
              </w:rPr>
              <w:t xml:space="preserve"> ‏للسلسلة </w:t>
            </w:r>
            <w:r w:rsidRPr="009915C1">
              <w:rPr>
                <w:cs/>
              </w:rPr>
              <w:t>‎</w:t>
            </w:r>
            <w:r w:rsidRPr="009915C1">
              <w:t>A</w:t>
            </w:r>
            <w:r w:rsidRPr="009915C1">
              <w:rPr>
                <w:rtl/>
              </w:rPr>
              <w:t>‏؛ المسائل المتبقية من الاجتماعات المرحلية السابقة (إن وجدت)</w:t>
            </w:r>
            <w:r w:rsidRPr="009915C1">
              <w:rPr>
                <w:cs/>
              </w:rPr>
              <w:t>‎</w:t>
            </w:r>
          </w:p>
        </w:tc>
        <w:tc>
          <w:tcPr>
            <w:tcW w:w="918" w:type="pct"/>
            <w:shd w:val="clear" w:color="auto" w:fill="auto"/>
            <w:vAlign w:val="center"/>
          </w:tcPr>
          <w:p w14:paraId="638BE75F" w14:textId="77777777" w:rsidR="006F1EB4" w:rsidRPr="009915C1" w:rsidRDefault="006F1EB4" w:rsidP="00447F61">
            <w:pPr>
              <w:pStyle w:val="Tabletext"/>
              <w:jc w:val="center"/>
            </w:pPr>
            <w:r w:rsidRPr="009915C1">
              <w:t>23</w:t>
            </w:r>
            <w:r w:rsidRPr="009915C1">
              <w:rPr>
                <w:rtl/>
              </w:rPr>
              <w:t xml:space="preserve"> فبراير </w:t>
            </w:r>
            <w:r w:rsidRPr="009915C1">
              <w:t>2025</w:t>
            </w:r>
          </w:p>
        </w:tc>
      </w:tr>
    </w:tbl>
    <w:p w14:paraId="6E832813" w14:textId="77777777" w:rsidR="006F1EB4" w:rsidRPr="009915C1" w:rsidRDefault="006F1EB4" w:rsidP="006F1EB4">
      <w:pPr>
        <w:pStyle w:val="Headingb"/>
        <w:rPr>
          <w:rtl/>
        </w:rPr>
      </w:pPr>
      <w:r w:rsidRPr="009915C1">
        <w:rPr>
          <w:rtl/>
        </w:rPr>
        <w:t>فرقة العمل 2</w:t>
      </w:r>
    </w:p>
    <w:p w14:paraId="38A5636E" w14:textId="17550EBD" w:rsidR="006F1EB4" w:rsidRPr="009915C1" w:rsidRDefault="006F1EB4" w:rsidP="00447F61">
      <w:pPr>
        <w:pStyle w:val="Headingb"/>
        <w:spacing w:after="120"/>
      </w:pPr>
      <w:r w:rsidRPr="009915C1">
        <w:rPr>
          <w:rtl/>
        </w:rPr>
        <w:t>فريق المقر</w:t>
      </w:r>
      <w:r w:rsidR="00447F61">
        <w:rPr>
          <w:rFonts w:hint="cs"/>
          <w:rtl/>
        </w:rPr>
        <w:t>ِّ</w:t>
      </w:r>
      <w:r w:rsidRPr="009915C1">
        <w:rPr>
          <w:rtl/>
        </w:rPr>
        <w:t>ر المعني بمشاركة دوائر الصناعة والمقاييس (</w:t>
      </w:r>
      <w:r w:rsidRPr="009915C1">
        <w:t>RG-IEM</w:t>
      </w:r>
      <w:r w:rsidRPr="009915C1">
        <w:rPr>
          <w:rtl/>
        </w:rPr>
        <w:t>)</w:t>
      </w:r>
    </w:p>
    <w:tbl>
      <w:tblPr>
        <w:tblStyle w:val="TableGrid"/>
        <w:bidiVisual/>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5"/>
        <w:gridCol w:w="1784"/>
        <w:gridCol w:w="1492"/>
        <w:gridCol w:w="4174"/>
        <w:gridCol w:w="1764"/>
      </w:tblGrid>
      <w:tr w:rsidR="006F1EB4" w:rsidRPr="009915C1" w14:paraId="02363E90" w14:textId="77777777" w:rsidTr="00A81586">
        <w:trPr>
          <w:tblHeader/>
        </w:trPr>
        <w:tc>
          <w:tcPr>
            <w:tcW w:w="205" w:type="pct"/>
            <w:tcBorders>
              <w:top w:val="single" w:sz="12" w:space="0" w:color="auto"/>
              <w:bottom w:val="single" w:sz="12" w:space="0" w:color="auto"/>
            </w:tcBorders>
            <w:shd w:val="clear" w:color="auto" w:fill="auto"/>
            <w:hideMark/>
          </w:tcPr>
          <w:p w14:paraId="3BE4369F" w14:textId="77777777" w:rsidR="006F1EB4" w:rsidRPr="009915C1" w:rsidRDefault="006F1EB4" w:rsidP="00A81586">
            <w:pPr>
              <w:pStyle w:val="Tablehead0"/>
              <w:rPr>
                <w:lang w:bidi="ar-EG"/>
              </w:rPr>
            </w:pPr>
            <w:r w:rsidRPr="009915C1">
              <w:rPr>
                <w:lang w:bidi="ar-EG"/>
              </w:rPr>
              <w:t>#</w:t>
            </w:r>
          </w:p>
        </w:tc>
        <w:tc>
          <w:tcPr>
            <w:tcW w:w="928" w:type="pct"/>
            <w:tcBorders>
              <w:top w:val="single" w:sz="12" w:space="0" w:color="auto"/>
              <w:bottom w:val="single" w:sz="12" w:space="0" w:color="auto"/>
            </w:tcBorders>
            <w:shd w:val="clear" w:color="auto" w:fill="auto"/>
            <w:hideMark/>
          </w:tcPr>
          <w:p w14:paraId="3D104C6D" w14:textId="77777777" w:rsidR="006F1EB4" w:rsidRPr="009915C1" w:rsidRDefault="006F1EB4" w:rsidP="00A81586">
            <w:pPr>
              <w:pStyle w:val="Tablehead0"/>
              <w:rPr>
                <w:lang w:bidi="ar-EG"/>
              </w:rPr>
            </w:pPr>
            <w:r w:rsidRPr="009915C1">
              <w:rPr>
                <w:rtl/>
              </w:rPr>
              <w:t>التاريخ</w:t>
            </w:r>
          </w:p>
        </w:tc>
        <w:tc>
          <w:tcPr>
            <w:tcW w:w="776" w:type="pct"/>
            <w:tcBorders>
              <w:top w:val="single" w:sz="12" w:space="0" w:color="auto"/>
              <w:bottom w:val="single" w:sz="12" w:space="0" w:color="auto"/>
            </w:tcBorders>
            <w:shd w:val="clear" w:color="auto" w:fill="auto"/>
            <w:hideMark/>
          </w:tcPr>
          <w:p w14:paraId="3550C332" w14:textId="77777777" w:rsidR="006F1EB4" w:rsidRPr="009915C1" w:rsidRDefault="006F1EB4" w:rsidP="00A81586">
            <w:pPr>
              <w:pStyle w:val="Tablehead0"/>
              <w:rPr>
                <w:lang w:bidi="ar-EG"/>
              </w:rPr>
            </w:pPr>
            <w:r w:rsidRPr="009915C1">
              <w:rPr>
                <w:rtl/>
              </w:rPr>
              <w:t>الوقت</w:t>
            </w:r>
          </w:p>
        </w:tc>
        <w:tc>
          <w:tcPr>
            <w:tcW w:w="2172" w:type="pct"/>
            <w:tcBorders>
              <w:top w:val="single" w:sz="12" w:space="0" w:color="auto"/>
              <w:bottom w:val="single" w:sz="12" w:space="0" w:color="auto"/>
            </w:tcBorders>
            <w:shd w:val="clear" w:color="auto" w:fill="auto"/>
          </w:tcPr>
          <w:p w14:paraId="765D2795" w14:textId="77777777" w:rsidR="006F1EB4" w:rsidRPr="009915C1" w:rsidRDefault="006F1EB4" w:rsidP="00A81586">
            <w:pPr>
              <w:pStyle w:val="Tablehead0"/>
              <w:rPr>
                <w:lang w:bidi="ar-EG"/>
              </w:rPr>
            </w:pPr>
            <w:r w:rsidRPr="009915C1">
              <w:rPr>
                <w:rtl/>
              </w:rPr>
              <w:t>الأهداف</w:t>
            </w:r>
          </w:p>
        </w:tc>
        <w:tc>
          <w:tcPr>
            <w:tcW w:w="918" w:type="pct"/>
            <w:tcBorders>
              <w:top w:val="single" w:sz="12" w:space="0" w:color="auto"/>
              <w:bottom w:val="single" w:sz="12" w:space="0" w:color="auto"/>
            </w:tcBorders>
            <w:shd w:val="clear" w:color="auto" w:fill="auto"/>
          </w:tcPr>
          <w:p w14:paraId="6EC477D6" w14:textId="77777777" w:rsidR="006F1EB4" w:rsidRPr="009915C1" w:rsidRDefault="006F1EB4" w:rsidP="00A81586">
            <w:pPr>
              <w:pStyle w:val="Tablehead0"/>
              <w:rPr>
                <w:lang w:bidi="ar-EG"/>
              </w:rPr>
            </w:pPr>
            <w:r w:rsidRPr="009915C1">
              <w:rPr>
                <w:rtl/>
              </w:rPr>
              <w:t>الموعد النهائي</w:t>
            </w:r>
          </w:p>
        </w:tc>
      </w:tr>
      <w:tr w:rsidR="006F1EB4" w:rsidRPr="009915C1" w14:paraId="4405CF95" w14:textId="77777777" w:rsidTr="00447F61">
        <w:trPr>
          <w:trHeight w:val="527"/>
        </w:trPr>
        <w:tc>
          <w:tcPr>
            <w:tcW w:w="205" w:type="pct"/>
            <w:tcBorders>
              <w:top w:val="single" w:sz="12" w:space="0" w:color="auto"/>
            </w:tcBorders>
            <w:shd w:val="clear" w:color="auto" w:fill="auto"/>
            <w:vAlign w:val="center"/>
            <w:hideMark/>
          </w:tcPr>
          <w:p w14:paraId="760ACA7D" w14:textId="77777777" w:rsidR="006F1EB4" w:rsidRPr="009915C1" w:rsidRDefault="006F1EB4" w:rsidP="00447F61">
            <w:pPr>
              <w:pStyle w:val="Tabletext"/>
            </w:pPr>
            <w:r w:rsidRPr="009915C1">
              <w:t>1</w:t>
            </w:r>
          </w:p>
        </w:tc>
        <w:tc>
          <w:tcPr>
            <w:tcW w:w="928" w:type="pct"/>
            <w:tcBorders>
              <w:top w:val="single" w:sz="12" w:space="0" w:color="auto"/>
            </w:tcBorders>
            <w:shd w:val="clear" w:color="auto" w:fill="auto"/>
            <w:vAlign w:val="center"/>
          </w:tcPr>
          <w:p w14:paraId="170715C0" w14:textId="77777777" w:rsidR="006F1EB4" w:rsidRPr="009915C1" w:rsidRDefault="006F1EB4" w:rsidP="00447F61">
            <w:pPr>
              <w:pStyle w:val="Tabletext"/>
            </w:pPr>
            <w:r w:rsidRPr="009915C1">
              <w:t>11</w:t>
            </w:r>
            <w:r w:rsidRPr="009915C1">
              <w:rPr>
                <w:rtl/>
              </w:rPr>
              <w:t xml:space="preserve"> فبراير </w:t>
            </w:r>
            <w:r w:rsidRPr="009915C1">
              <w:t>2025</w:t>
            </w:r>
          </w:p>
        </w:tc>
        <w:tc>
          <w:tcPr>
            <w:tcW w:w="776" w:type="pct"/>
            <w:tcBorders>
              <w:top w:val="single" w:sz="12" w:space="0" w:color="auto"/>
            </w:tcBorders>
            <w:shd w:val="clear" w:color="auto" w:fill="auto"/>
            <w:vAlign w:val="center"/>
          </w:tcPr>
          <w:p w14:paraId="05DA265E" w14:textId="77777777" w:rsidR="006F1EB4" w:rsidRPr="009915C1" w:rsidRDefault="006F1EB4" w:rsidP="00447F61">
            <w:pPr>
              <w:pStyle w:val="Tabletext"/>
            </w:pPr>
            <w:r w:rsidRPr="009915C1">
              <w:t>15:00-13:00</w:t>
            </w:r>
          </w:p>
        </w:tc>
        <w:tc>
          <w:tcPr>
            <w:tcW w:w="2172" w:type="pct"/>
            <w:tcBorders>
              <w:top w:val="single" w:sz="12" w:space="0" w:color="auto"/>
            </w:tcBorders>
            <w:shd w:val="clear" w:color="auto" w:fill="auto"/>
          </w:tcPr>
          <w:p w14:paraId="1CFE9FCB" w14:textId="77777777" w:rsidR="006F1EB4" w:rsidRPr="009915C1" w:rsidRDefault="006F1EB4" w:rsidP="00447F61">
            <w:pPr>
              <w:pStyle w:val="Tabletext"/>
              <w:rPr>
                <w:rtl/>
                <w:lang w:val="en-GB" w:bidi="ar-SA"/>
              </w:rPr>
            </w:pPr>
            <w:r w:rsidRPr="009915C1">
              <w:rPr>
                <w:rtl/>
              </w:rPr>
              <w:t xml:space="preserve">‏استعراض نواتج الجمعية </w:t>
            </w:r>
            <w:r w:rsidRPr="009915C1">
              <w:rPr>
                <w:cs/>
              </w:rPr>
              <w:t>‎</w:t>
            </w:r>
            <w:r w:rsidRPr="009915C1">
              <w:t>WTSA-24</w:t>
            </w:r>
            <w:r w:rsidRPr="009915C1">
              <w:rPr>
                <w:rtl/>
              </w:rPr>
              <w:t xml:space="preserve"> ‏وأي مواضيع ‏أخرى</w:t>
            </w:r>
            <w:r w:rsidRPr="009915C1">
              <w:rPr>
                <w:rtl/>
                <w:lang w:val="en-GB" w:bidi="ar-SA"/>
              </w:rPr>
              <w:t xml:space="preserve"> بشأن دوائر الصناعة والمقاييس</w:t>
            </w:r>
          </w:p>
        </w:tc>
        <w:tc>
          <w:tcPr>
            <w:tcW w:w="918" w:type="pct"/>
            <w:tcBorders>
              <w:top w:val="single" w:sz="12" w:space="0" w:color="auto"/>
            </w:tcBorders>
            <w:shd w:val="clear" w:color="auto" w:fill="auto"/>
            <w:vAlign w:val="center"/>
          </w:tcPr>
          <w:p w14:paraId="6F44F8B3" w14:textId="77777777" w:rsidR="006F1EB4" w:rsidRPr="009915C1" w:rsidRDefault="006F1EB4" w:rsidP="00447F61">
            <w:pPr>
              <w:pStyle w:val="Tabletext"/>
              <w:jc w:val="center"/>
            </w:pPr>
            <w:r w:rsidRPr="009915C1">
              <w:t>3</w:t>
            </w:r>
            <w:r w:rsidRPr="009915C1">
              <w:rPr>
                <w:rtl/>
              </w:rPr>
              <w:t xml:space="preserve"> فبراير </w:t>
            </w:r>
            <w:r w:rsidRPr="009915C1">
              <w:t>2025</w:t>
            </w:r>
          </w:p>
        </w:tc>
      </w:tr>
      <w:tr w:rsidR="006F1EB4" w:rsidRPr="009915C1" w14:paraId="01117DD4" w14:textId="77777777" w:rsidTr="00447F61">
        <w:tc>
          <w:tcPr>
            <w:tcW w:w="205" w:type="pct"/>
            <w:shd w:val="clear" w:color="auto" w:fill="auto"/>
            <w:vAlign w:val="center"/>
          </w:tcPr>
          <w:p w14:paraId="2DF957FA" w14:textId="77777777" w:rsidR="006F1EB4" w:rsidRPr="009915C1" w:rsidRDefault="006F1EB4" w:rsidP="00447F61">
            <w:pPr>
              <w:pStyle w:val="Tabletext"/>
            </w:pPr>
            <w:r w:rsidRPr="009915C1">
              <w:t>2</w:t>
            </w:r>
          </w:p>
        </w:tc>
        <w:tc>
          <w:tcPr>
            <w:tcW w:w="928" w:type="pct"/>
            <w:shd w:val="clear" w:color="auto" w:fill="auto"/>
            <w:vAlign w:val="center"/>
          </w:tcPr>
          <w:p w14:paraId="51B0EB49" w14:textId="77777777" w:rsidR="006F1EB4" w:rsidRPr="009915C1" w:rsidRDefault="006F1EB4" w:rsidP="00447F61">
            <w:pPr>
              <w:pStyle w:val="Tabletext"/>
            </w:pPr>
            <w:r w:rsidRPr="009915C1">
              <w:t>22</w:t>
            </w:r>
            <w:r w:rsidRPr="009915C1">
              <w:rPr>
                <w:rtl/>
              </w:rPr>
              <w:t xml:space="preserve"> أبريل </w:t>
            </w:r>
            <w:r w:rsidRPr="009915C1">
              <w:t>2025</w:t>
            </w:r>
          </w:p>
        </w:tc>
        <w:tc>
          <w:tcPr>
            <w:tcW w:w="776" w:type="pct"/>
            <w:shd w:val="clear" w:color="auto" w:fill="auto"/>
            <w:vAlign w:val="center"/>
          </w:tcPr>
          <w:p w14:paraId="0B3F24B7" w14:textId="77777777" w:rsidR="006F1EB4" w:rsidRPr="009915C1" w:rsidRDefault="006F1EB4" w:rsidP="00447F61">
            <w:pPr>
              <w:pStyle w:val="Tabletext"/>
            </w:pPr>
            <w:r w:rsidRPr="009915C1">
              <w:t>15:00-13:00</w:t>
            </w:r>
          </w:p>
        </w:tc>
        <w:tc>
          <w:tcPr>
            <w:tcW w:w="2172" w:type="pct"/>
            <w:shd w:val="clear" w:color="auto" w:fill="auto"/>
          </w:tcPr>
          <w:p w14:paraId="1070481D" w14:textId="77777777" w:rsidR="006F1EB4" w:rsidRPr="009915C1" w:rsidRDefault="006F1EB4" w:rsidP="00447F61">
            <w:pPr>
              <w:pStyle w:val="Tabletext"/>
            </w:pPr>
            <w:r w:rsidRPr="009915C1">
              <w:rPr>
                <w:rtl/>
              </w:rPr>
              <w:t xml:space="preserve">‏استعراض نواتج الجمعية </w:t>
            </w:r>
            <w:r w:rsidRPr="009915C1">
              <w:rPr>
                <w:cs/>
              </w:rPr>
              <w:t>‎</w:t>
            </w:r>
            <w:r w:rsidRPr="009915C1">
              <w:t>WTSA-24</w:t>
            </w:r>
            <w:r w:rsidRPr="009915C1">
              <w:rPr>
                <w:rtl/>
              </w:rPr>
              <w:t xml:space="preserve"> ‏وأي مواضيع ‏أخرى</w:t>
            </w:r>
            <w:r w:rsidRPr="009915C1">
              <w:rPr>
                <w:rtl/>
                <w:lang w:val="en-GB" w:bidi="ar-SA"/>
              </w:rPr>
              <w:t xml:space="preserve"> بشأن دوائر الصناعة والمقاييس</w:t>
            </w:r>
          </w:p>
        </w:tc>
        <w:tc>
          <w:tcPr>
            <w:tcW w:w="918" w:type="pct"/>
            <w:shd w:val="clear" w:color="auto" w:fill="auto"/>
            <w:vAlign w:val="center"/>
          </w:tcPr>
          <w:p w14:paraId="3E8B4CE3" w14:textId="77777777" w:rsidR="006F1EB4" w:rsidRPr="009915C1" w:rsidRDefault="006F1EB4" w:rsidP="00447F61">
            <w:pPr>
              <w:pStyle w:val="Tabletext"/>
              <w:jc w:val="center"/>
            </w:pPr>
            <w:r w:rsidRPr="009915C1">
              <w:t>14</w:t>
            </w:r>
            <w:r w:rsidRPr="009915C1">
              <w:rPr>
                <w:rtl/>
              </w:rPr>
              <w:t xml:space="preserve"> أبريل </w:t>
            </w:r>
            <w:r w:rsidRPr="009915C1">
              <w:t>2025</w:t>
            </w:r>
          </w:p>
        </w:tc>
      </w:tr>
    </w:tbl>
    <w:p w14:paraId="1714EDEF" w14:textId="1E2C45B3" w:rsidR="006F1EB4" w:rsidRPr="009915C1" w:rsidRDefault="006F1EB4" w:rsidP="00447F61">
      <w:pPr>
        <w:pStyle w:val="Headingb"/>
        <w:spacing w:after="120"/>
      </w:pPr>
      <w:r w:rsidRPr="009915C1">
        <w:rPr>
          <w:rtl/>
        </w:rPr>
        <w:t>فريق المقر</w:t>
      </w:r>
      <w:r w:rsidR="00447F61">
        <w:rPr>
          <w:rFonts w:hint="cs"/>
          <w:rtl/>
        </w:rPr>
        <w:t>ِّ</w:t>
      </w:r>
      <w:r w:rsidRPr="009915C1">
        <w:rPr>
          <w:rtl/>
        </w:rPr>
        <w:t xml:space="preserve">ر المعني بالتحول الرقمي </w:t>
      </w:r>
      <w:r w:rsidRPr="009915C1">
        <w:t>(</w:t>
      </w:r>
      <w:r w:rsidRPr="009915C1">
        <w:rPr>
          <w:lang w:val="fr-CH"/>
        </w:rPr>
        <w:t>RG-DT</w:t>
      </w:r>
      <w:r w:rsidRPr="009915C1">
        <w:t>)</w:t>
      </w:r>
    </w:p>
    <w:tbl>
      <w:tblPr>
        <w:tblStyle w:val="TableGrid"/>
        <w:bidiVisual/>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01"/>
        <w:gridCol w:w="1778"/>
        <w:gridCol w:w="1455"/>
        <w:gridCol w:w="4234"/>
        <w:gridCol w:w="1741"/>
      </w:tblGrid>
      <w:tr w:rsidR="006F1EB4" w:rsidRPr="009915C1" w14:paraId="3B6F4153" w14:textId="77777777" w:rsidTr="00A81586">
        <w:trPr>
          <w:tblHeader/>
        </w:trPr>
        <w:tc>
          <w:tcPr>
            <w:tcW w:w="209" w:type="pct"/>
            <w:tcBorders>
              <w:top w:val="single" w:sz="12" w:space="0" w:color="auto"/>
              <w:bottom w:val="single" w:sz="12" w:space="0" w:color="auto"/>
            </w:tcBorders>
            <w:shd w:val="clear" w:color="auto" w:fill="auto"/>
          </w:tcPr>
          <w:p w14:paraId="18F89AFB" w14:textId="77777777" w:rsidR="006F1EB4" w:rsidRPr="009915C1" w:rsidRDefault="006F1EB4" w:rsidP="00A81586">
            <w:pPr>
              <w:pStyle w:val="Tablehead0"/>
              <w:rPr>
                <w:lang w:bidi="ar-EG"/>
              </w:rPr>
            </w:pPr>
            <w:r w:rsidRPr="009915C1">
              <w:rPr>
                <w:lang w:bidi="ar-EG"/>
              </w:rPr>
              <w:t>#</w:t>
            </w:r>
          </w:p>
        </w:tc>
        <w:tc>
          <w:tcPr>
            <w:tcW w:w="925" w:type="pct"/>
            <w:tcBorders>
              <w:top w:val="single" w:sz="12" w:space="0" w:color="auto"/>
              <w:bottom w:val="single" w:sz="12" w:space="0" w:color="auto"/>
            </w:tcBorders>
            <w:shd w:val="clear" w:color="auto" w:fill="auto"/>
          </w:tcPr>
          <w:p w14:paraId="145E5428" w14:textId="77777777" w:rsidR="006F1EB4" w:rsidRPr="009915C1" w:rsidRDefault="006F1EB4" w:rsidP="00A81586">
            <w:pPr>
              <w:pStyle w:val="Tablehead0"/>
              <w:rPr>
                <w:lang w:bidi="ar-EG"/>
              </w:rPr>
            </w:pPr>
            <w:r w:rsidRPr="009915C1">
              <w:rPr>
                <w:rtl/>
              </w:rPr>
              <w:t>التاريخ</w:t>
            </w:r>
          </w:p>
        </w:tc>
        <w:tc>
          <w:tcPr>
            <w:tcW w:w="757" w:type="pct"/>
            <w:tcBorders>
              <w:top w:val="single" w:sz="12" w:space="0" w:color="auto"/>
              <w:bottom w:val="single" w:sz="12" w:space="0" w:color="auto"/>
            </w:tcBorders>
            <w:shd w:val="clear" w:color="auto" w:fill="auto"/>
          </w:tcPr>
          <w:p w14:paraId="01CF50DF" w14:textId="77777777" w:rsidR="006F1EB4" w:rsidRPr="009915C1" w:rsidRDefault="006F1EB4" w:rsidP="00A81586">
            <w:pPr>
              <w:pStyle w:val="Tablehead0"/>
              <w:rPr>
                <w:lang w:bidi="ar-EG"/>
              </w:rPr>
            </w:pPr>
            <w:r w:rsidRPr="009915C1">
              <w:rPr>
                <w:rtl/>
              </w:rPr>
              <w:t>الوقت</w:t>
            </w:r>
          </w:p>
        </w:tc>
        <w:tc>
          <w:tcPr>
            <w:tcW w:w="2203" w:type="pct"/>
            <w:tcBorders>
              <w:top w:val="single" w:sz="12" w:space="0" w:color="auto"/>
              <w:bottom w:val="single" w:sz="12" w:space="0" w:color="auto"/>
            </w:tcBorders>
            <w:shd w:val="clear" w:color="auto" w:fill="auto"/>
          </w:tcPr>
          <w:p w14:paraId="095E3E0A" w14:textId="77777777" w:rsidR="006F1EB4" w:rsidRPr="009915C1" w:rsidRDefault="006F1EB4" w:rsidP="00A81586">
            <w:pPr>
              <w:pStyle w:val="Tablehead0"/>
              <w:rPr>
                <w:lang w:bidi="ar-EG"/>
              </w:rPr>
            </w:pPr>
            <w:r w:rsidRPr="009915C1">
              <w:rPr>
                <w:rtl/>
              </w:rPr>
              <w:t>الأهداف</w:t>
            </w:r>
          </w:p>
        </w:tc>
        <w:tc>
          <w:tcPr>
            <w:tcW w:w="906" w:type="pct"/>
            <w:tcBorders>
              <w:top w:val="single" w:sz="12" w:space="0" w:color="auto"/>
              <w:bottom w:val="single" w:sz="12" w:space="0" w:color="auto"/>
            </w:tcBorders>
            <w:shd w:val="clear" w:color="auto" w:fill="auto"/>
          </w:tcPr>
          <w:p w14:paraId="7F7EB83F" w14:textId="77777777" w:rsidR="006F1EB4" w:rsidRPr="009915C1" w:rsidRDefault="006F1EB4" w:rsidP="00A81586">
            <w:pPr>
              <w:pStyle w:val="Tablehead0"/>
              <w:rPr>
                <w:lang w:bidi="ar-EG"/>
              </w:rPr>
            </w:pPr>
            <w:r w:rsidRPr="009915C1">
              <w:rPr>
                <w:rtl/>
              </w:rPr>
              <w:t>الموعد النهائي</w:t>
            </w:r>
          </w:p>
        </w:tc>
      </w:tr>
      <w:tr w:rsidR="006F1EB4" w:rsidRPr="009915C1" w14:paraId="715EC76D" w14:textId="77777777" w:rsidTr="00447F61">
        <w:tc>
          <w:tcPr>
            <w:tcW w:w="209" w:type="pct"/>
            <w:tcBorders>
              <w:top w:val="single" w:sz="12" w:space="0" w:color="auto"/>
              <w:bottom w:val="single" w:sz="12" w:space="0" w:color="auto"/>
            </w:tcBorders>
            <w:shd w:val="clear" w:color="auto" w:fill="auto"/>
            <w:vAlign w:val="center"/>
          </w:tcPr>
          <w:p w14:paraId="3629EA70" w14:textId="77777777" w:rsidR="006F1EB4" w:rsidRPr="009915C1" w:rsidRDefault="006F1EB4" w:rsidP="00447F61">
            <w:pPr>
              <w:pStyle w:val="Tabletext"/>
            </w:pPr>
            <w:r w:rsidRPr="009915C1">
              <w:t>1</w:t>
            </w:r>
          </w:p>
        </w:tc>
        <w:tc>
          <w:tcPr>
            <w:tcW w:w="925" w:type="pct"/>
            <w:tcBorders>
              <w:top w:val="single" w:sz="12" w:space="0" w:color="auto"/>
              <w:bottom w:val="single" w:sz="12" w:space="0" w:color="auto"/>
            </w:tcBorders>
            <w:shd w:val="clear" w:color="auto" w:fill="auto"/>
            <w:vAlign w:val="center"/>
          </w:tcPr>
          <w:p w14:paraId="0113AA00" w14:textId="77777777" w:rsidR="006F1EB4" w:rsidRPr="009915C1" w:rsidRDefault="006F1EB4" w:rsidP="00447F61">
            <w:pPr>
              <w:pStyle w:val="Tabletext"/>
              <w:jc w:val="center"/>
            </w:pPr>
            <w:r w:rsidRPr="009915C1">
              <w:t>10</w:t>
            </w:r>
            <w:r w:rsidRPr="009915C1">
              <w:rPr>
                <w:rtl/>
              </w:rPr>
              <w:t xml:space="preserve"> ديسمبر 2024</w:t>
            </w:r>
          </w:p>
        </w:tc>
        <w:tc>
          <w:tcPr>
            <w:tcW w:w="757" w:type="pct"/>
            <w:tcBorders>
              <w:top w:val="single" w:sz="12" w:space="0" w:color="auto"/>
              <w:bottom w:val="single" w:sz="12" w:space="0" w:color="auto"/>
            </w:tcBorders>
            <w:shd w:val="clear" w:color="auto" w:fill="auto"/>
            <w:vAlign w:val="center"/>
          </w:tcPr>
          <w:p w14:paraId="6A6D7746" w14:textId="77777777" w:rsidR="006F1EB4" w:rsidRPr="009915C1" w:rsidRDefault="006F1EB4" w:rsidP="00447F61">
            <w:pPr>
              <w:pStyle w:val="Tabletext"/>
              <w:jc w:val="center"/>
            </w:pPr>
            <w:r w:rsidRPr="009915C1">
              <w:t>15:00-13:00</w:t>
            </w:r>
          </w:p>
        </w:tc>
        <w:tc>
          <w:tcPr>
            <w:tcW w:w="2203" w:type="pct"/>
            <w:vMerge w:val="restart"/>
            <w:tcBorders>
              <w:top w:val="single" w:sz="12" w:space="0" w:color="auto"/>
            </w:tcBorders>
            <w:shd w:val="clear" w:color="auto" w:fill="auto"/>
          </w:tcPr>
          <w:p w14:paraId="048597E5" w14:textId="77777777" w:rsidR="006F1EB4" w:rsidRPr="009915C1" w:rsidRDefault="006F1EB4" w:rsidP="00447F61">
            <w:pPr>
              <w:pStyle w:val="Tabletext"/>
              <w:rPr>
                <w:rtl/>
                <w:cs/>
              </w:rPr>
            </w:pPr>
            <w:r w:rsidRPr="009915C1">
              <w:rPr>
                <w:rtl/>
              </w:rPr>
              <w:t xml:space="preserve">إحراز تقدم في عمل الفريق </w:t>
            </w:r>
            <w:r w:rsidRPr="009915C1">
              <w:rPr>
                <w:cs/>
              </w:rPr>
              <w:t>‎</w:t>
            </w:r>
            <w:r w:rsidRPr="009915C1">
              <w:t>RG-DT</w:t>
            </w:r>
            <w:r w:rsidRPr="009915C1">
              <w:rPr>
                <w:rtl/>
              </w:rPr>
              <w:t xml:space="preserve"> ‏استناداً إلى المساهمات الواردة:</w:t>
            </w:r>
            <w:r w:rsidRPr="009915C1">
              <w:rPr>
                <w:cs/>
              </w:rPr>
              <w:t>‎</w:t>
            </w:r>
          </w:p>
          <w:p w14:paraId="1420D481" w14:textId="77777777" w:rsidR="006F1EB4" w:rsidRPr="004B4E1B" w:rsidRDefault="006F1EB4" w:rsidP="00A81586">
            <w:pPr>
              <w:pStyle w:val="enumlev1"/>
              <w:tabs>
                <w:tab w:val="clear" w:pos="794"/>
                <w:tab w:val="left" w:pos="481"/>
              </w:tabs>
              <w:ind w:left="339" w:hanging="339"/>
              <w:rPr>
                <w:sz w:val="20"/>
                <w:szCs w:val="20"/>
              </w:rPr>
            </w:pPr>
            <w:r w:rsidRPr="004B4E1B">
              <w:rPr>
                <w:sz w:val="20"/>
                <w:szCs w:val="20"/>
                <w:rtl/>
              </w:rPr>
              <w:t>-</w:t>
            </w:r>
            <w:r w:rsidRPr="004B4E1B">
              <w:rPr>
                <w:sz w:val="20"/>
                <w:szCs w:val="20"/>
              </w:rPr>
              <w:tab/>
            </w:r>
            <w:r w:rsidRPr="004B4E1B">
              <w:rPr>
                <w:sz w:val="20"/>
                <w:szCs w:val="20"/>
                <w:rtl/>
              </w:rPr>
              <w:t>‏الانتهاء من تحليل الفجوات؛ والنظر في جملة أمور منها التعاريف والمفاهيم ومعماريات الأنظمة وحالات الاستعمال والتكنولوجيات الداعمة الأساسية وقابلية التشغيل البيني والنظام الإيكولوجي للتحول الرقمي</w:t>
            </w:r>
            <w:r w:rsidRPr="004B4E1B">
              <w:rPr>
                <w:sz w:val="20"/>
                <w:szCs w:val="20"/>
                <w:cs/>
              </w:rPr>
              <w:t>‎</w:t>
            </w:r>
          </w:p>
        </w:tc>
        <w:tc>
          <w:tcPr>
            <w:tcW w:w="906" w:type="pct"/>
            <w:tcBorders>
              <w:top w:val="single" w:sz="12" w:space="0" w:color="auto"/>
              <w:bottom w:val="single" w:sz="12" w:space="0" w:color="auto"/>
            </w:tcBorders>
            <w:shd w:val="clear" w:color="auto" w:fill="auto"/>
            <w:vAlign w:val="center"/>
          </w:tcPr>
          <w:p w14:paraId="4A852810" w14:textId="77777777" w:rsidR="006F1EB4" w:rsidRPr="009915C1" w:rsidRDefault="006F1EB4" w:rsidP="00447F61">
            <w:pPr>
              <w:pStyle w:val="Tabletext"/>
              <w:jc w:val="center"/>
            </w:pPr>
            <w:r w:rsidRPr="009915C1">
              <w:t>3</w:t>
            </w:r>
            <w:r w:rsidRPr="009915C1">
              <w:rPr>
                <w:rtl/>
              </w:rPr>
              <w:t xml:space="preserve"> ديسمبر 2024</w:t>
            </w:r>
          </w:p>
        </w:tc>
      </w:tr>
      <w:tr w:rsidR="006F1EB4" w:rsidRPr="009915C1" w14:paraId="2374AE55" w14:textId="77777777" w:rsidTr="00447F61">
        <w:tc>
          <w:tcPr>
            <w:tcW w:w="209" w:type="pct"/>
            <w:tcBorders>
              <w:top w:val="single" w:sz="12" w:space="0" w:color="auto"/>
              <w:bottom w:val="single" w:sz="12" w:space="0" w:color="auto"/>
            </w:tcBorders>
            <w:shd w:val="clear" w:color="auto" w:fill="auto"/>
            <w:vAlign w:val="center"/>
          </w:tcPr>
          <w:p w14:paraId="5C1583BA" w14:textId="77777777" w:rsidR="006F1EB4" w:rsidRPr="009915C1" w:rsidRDefault="006F1EB4" w:rsidP="00447F61">
            <w:pPr>
              <w:pStyle w:val="Tabletext"/>
            </w:pPr>
            <w:r w:rsidRPr="009915C1">
              <w:t>2</w:t>
            </w:r>
          </w:p>
        </w:tc>
        <w:tc>
          <w:tcPr>
            <w:tcW w:w="925" w:type="pct"/>
            <w:tcBorders>
              <w:top w:val="single" w:sz="12" w:space="0" w:color="auto"/>
              <w:bottom w:val="single" w:sz="12" w:space="0" w:color="auto"/>
            </w:tcBorders>
            <w:shd w:val="clear" w:color="auto" w:fill="auto"/>
            <w:vAlign w:val="center"/>
          </w:tcPr>
          <w:p w14:paraId="406B5C66" w14:textId="77777777" w:rsidR="006F1EB4" w:rsidRPr="009915C1" w:rsidRDefault="006F1EB4" w:rsidP="00447F61">
            <w:pPr>
              <w:pStyle w:val="Tabletext"/>
              <w:jc w:val="center"/>
            </w:pPr>
            <w:r w:rsidRPr="009915C1">
              <w:t>29</w:t>
            </w:r>
            <w:r w:rsidRPr="009915C1">
              <w:rPr>
                <w:rtl/>
              </w:rPr>
              <w:t xml:space="preserve"> يناير </w:t>
            </w:r>
            <w:r w:rsidRPr="009915C1">
              <w:t>2025</w:t>
            </w:r>
          </w:p>
        </w:tc>
        <w:tc>
          <w:tcPr>
            <w:tcW w:w="757" w:type="pct"/>
            <w:tcBorders>
              <w:top w:val="single" w:sz="12" w:space="0" w:color="auto"/>
              <w:bottom w:val="single" w:sz="12" w:space="0" w:color="auto"/>
            </w:tcBorders>
            <w:shd w:val="clear" w:color="auto" w:fill="auto"/>
            <w:vAlign w:val="center"/>
          </w:tcPr>
          <w:p w14:paraId="71C4891F" w14:textId="77777777" w:rsidR="006F1EB4" w:rsidRPr="009915C1" w:rsidRDefault="006F1EB4" w:rsidP="00447F61">
            <w:pPr>
              <w:pStyle w:val="Tabletext"/>
              <w:jc w:val="center"/>
            </w:pPr>
            <w:r w:rsidRPr="009915C1">
              <w:t>15:00-13:00</w:t>
            </w:r>
          </w:p>
        </w:tc>
        <w:tc>
          <w:tcPr>
            <w:tcW w:w="2203" w:type="pct"/>
            <w:vMerge/>
            <w:shd w:val="clear" w:color="auto" w:fill="auto"/>
          </w:tcPr>
          <w:p w14:paraId="1BCD62D3" w14:textId="77777777" w:rsidR="006F1EB4" w:rsidRPr="009915C1" w:rsidRDefault="006F1EB4" w:rsidP="00447F61">
            <w:pPr>
              <w:pStyle w:val="Tabletext"/>
              <w:rPr>
                <w:rtl/>
              </w:rPr>
            </w:pPr>
          </w:p>
        </w:tc>
        <w:tc>
          <w:tcPr>
            <w:tcW w:w="906" w:type="pct"/>
            <w:tcBorders>
              <w:top w:val="single" w:sz="12" w:space="0" w:color="auto"/>
              <w:bottom w:val="single" w:sz="12" w:space="0" w:color="auto"/>
            </w:tcBorders>
            <w:shd w:val="clear" w:color="auto" w:fill="auto"/>
            <w:vAlign w:val="center"/>
          </w:tcPr>
          <w:p w14:paraId="3154F62B" w14:textId="77777777" w:rsidR="006F1EB4" w:rsidRPr="009915C1" w:rsidRDefault="006F1EB4" w:rsidP="00447F61">
            <w:pPr>
              <w:pStyle w:val="Tabletext"/>
              <w:jc w:val="center"/>
              <w:rPr>
                <w:rtl/>
              </w:rPr>
            </w:pPr>
            <w:r w:rsidRPr="009915C1">
              <w:t>22</w:t>
            </w:r>
            <w:r w:rsidRPr="009915C1">
              <w:rPr>
                <w:rtl/>
              </w:rPr>
              <w:t xml:space="preserve"> يناير </w:t>
            </w:r>
            <w:r w:rsidRPr="009915C1">
              <w:t>2025</w:t>
            </w:r>
          </w:p>
        </w:tc>
      </w:tr>
      <w:tr w:rsidR="006F1EB4" w:rsidRPr="009915C1" w14:paraId="3E7A3ECF" w14:textId="77777777" w:rsidTr="00447F61">
        <w:tc>
          <w:tcPr>
            <w:tcW w:w="209" w:type="pct"/>
            <w:tcBorders>
              <w:top w:val="single" w:sz="12" w:space="0" w:color="auto"/>
              <w:bottom w:val="single" w:sz="12" w:space="0" w:color="auto"/>
            </w:tcBorders>
            <w:shd w:val="clear" w:color="auto" w:fill="auto"/>
            <w:vAlign w:val="center"/>
          </w:tcPr>
          <w:p w14:paraId="4E50BD22" w14:textId="77777777" w:rsidR="006F1EB4" w:rsidRPr="009915C1" w:rsidRDefault="006F1EB4" w:rsidP="00447F61">
            <w:pPr>
              <w:pStyle w:val="Tabletext"/>
            </w:pPr>
            <w:r w:rsidRPr="009915C1">
              <w:t>3</w:t>
            </w:r>
          </w:p>
        </w:tc>
        <w:tc>
          <w:tcPr>
            <w:tcW w:w="925" w:type="pct"/>
            <w:tcBorders>
              <w:top w:val="single" w:sz="12" w:space="0" w:color="auto"/>
              <w:bottom w:val="single" w:sz="12" w:space="0" w:color="auto"/>
            </w:tcBorders>
            <w:shd w:val="clear" w:color="auto" w:fill="auto"/>
            <w:vAlign w:val="center"/>
          </w:tcPr>
          <w:p w14:paraId="0A749B6B" w14:textId="77777777" w:rsidR="006F1EB4" w:rsidRPr="009915C1" w:rsidRDefault="006F1EB4" w:rsidP="00447F61">
            <w:pPr>
              <w:pStyle w:val="Tabletext"/>
              <w:jc w:val="center"/>
              <w:rPr>
                <w:lang w:val="en-US"/>
              </w:rPr>
            </w:pPr>
            <w:r w:rsidRPr="009915C1">
              <w:t>6</w:t>
            </w:r>
            <w:r w:rsidRPr="009915C1">
              <w:rPr>
                <w:rtl/>
              </w:rPr>
              <w:t xml:space="preserve"> مارس </w:t>
            </w:r>
            <w:r w:rsidRPr="009915C1">
              <w:rPr>
                <w:lang w:val="en-US"/>
              </w:rPr>
              <w:t>2025</w:t>
            </w:r>
          </w:p>
        </w:tc>
        <w:tc>
          <w:tcPr>
            <w:tcW w:w="757" w:type="pct"/>
            <w:tcBorders>
              <w:top w:val="single" w:sz="12" w:space="0" w:color="auto"/>
              <w:bottom w:val="single" w:sz="12" w:space="0" w:color="auto"/>
            </w:tcBorders>
            <w:shd w:val="clear" w:color="auto" w:fill="auto"/>
            <w:vAlign w:val="center"/>
          </w:tcPr>
          <w:p w14:paraId="367B1816" w14:textId="77777777" w:rsidR="006F1EB4" w:rsidRPr="009915C1" w:rsidRDefault="006F1EB4" w:rsidP="00447F61">
            <w:pPr>
              <w:pStyle w:val="Tabletext"/>
              <w:jc w:val="center"/>
            </w:pPr>
            <w:r w:rsidRPr="009915C1">
              <w:t>15:00-13:00</w:t>
            </w:r>
          </w:p>
        </w:tc>
        <w:tc>
          <w:tcPr>
            <w:tcW w:w="2203" w:type="pct"/>
            <w:vMerge/>
            <w:tcBorders>
              <w:bottom w:val="single" w:sz="12" w:space="0" w:color="auto"/>
            </w:tcBorders>
            <w:shd w:val="clear" w:color="auto" w:fill="auto"/>
          </w:tcPr>
          <w:p w14:paraId="2B57D105" w14:textId="77777777" w:rsidR="006F1EB4" w:rsidRPr="009915C1" w:rsidRDefault="006F1EB4" w:rsidP="00447F61">
            <w:pPr>
              <w:pStyle w:val="Tabletext"/>
              <w:rPr>
                <w:rtl/>
              </w:rPr>
            </w:pPr>
          </w:p>
        </w:tc>
        <w:tc>
          <w:tcPr>
            <w:tcW w:w="906" w:type="pct"/>
            <w:tcBorders>
              <w:top w:val="single" w:sz="12" w:space="0" w:color="auto"/>
              <w:bottom w:val="single" w:sz="12" w:space="0" w:color="auto"/>
            </w:tcBorders>
            <w:shd w:val="clear" w:color="auto" w:fill="auto"/>
            <w:vAlign w:val="center"/>
          </w:tcPr>
          <w:p w14:paraId="62FA7C2A" w14:textId="77777777" w:rsidR="006F1EB4" w:rsidRPr="009915C1" w:rsidRDefault="006F1EB4" w:rsidP="00447F61">
            <w:pPr>
              <w:pStyle w:val="Tabletext"/>
              <w:jc w:val="center"/>
              <w:rPr>
                <w:rtl/>
              </w:rPr>
            </w:pPr>
            <w:r w:rsidRPr="009915C1">
              <w:t>27</w:t>
            </w:r>
            <w:r w:rsidRPr="009915C1">
              <w:rPr>
                <w:rtl/>
              </w:rPr>
              <w:t xml:space="preserve"> فبراير </w:t>
            </w:r>
            <w:r w:rsidRPr="009915C1">
              <w:rPr>
                <w:lang w:val="en-US"/>
              </w:rPr>
              <w:t>2025</w:t>
            </w:r>
          </w:p>
        </w:tc>
      </w:tr>
    </w:tbl>
    <w:p w14:paraId="72C86616" w14:textId="33222468" w:rsidR="006F1EB4" w:rsidRPr="009915C1" w:rsidRDefault="006F1EB4" w:rsidP="006F1EB4">
      <w:pPr>
        <w:pStyle w:val="Note"/>
      </w:pPr>
      <w:r w:rsidRPr="00447F61">
        <w:rPr>
          <w:b/>
          <w:bCs/>
          <w:rtl/>
        </w:rPr>
        <w:t>ملاحظة</w:t>
      </w:r>
      <w:r w:rsidRPr="009915C1">
        <w:rPr>
          <w:rtl/>
        </w:rPr>
        <w:t xml:space="preserve"> - ‏يمكن النظر في الاختصاصات المقترحة للفريق </w:t>
      </w:r>
      <w:r w:rsidRPr="009915C1">
        <w:rPr>
          <w:cs/>
        </w:rPr>
        <w:t>‎</w:t>
      </w:r>
      <w:r w:rsidRPr="009915C1">
        <w:t>RG-DT</w:t>
      </w:r>
      <w:r w:rsidRPr="009915C1">
        <w:rPr>
          <w:rtl/>
        </w:rPr>
        <w:t xml:space="preserve"> ‏في فترة الدراسة المقبلة في أحد الاجتماعات الإلكترونية المرحلية للفريق</w:t>
      </w:r>
      <w:r w:rsidR="00447F61">
        <w:rPr>
          <w:rFonts w:hint="cs"/>
          <w:rtl/>
        </w:rPr>
        <w:t> </w:t>
      </w:r>
      <w:r w:rsidRPr="009915C1">
        <w:rPr>
          <w:cs/>
        </w:rPr>
        <w:t>‎</w:t>
      </w:r>
      <w:r w:rsidRPr="009915C1">
        <w:t>RG</w:t>
      </w:r>
      <w:r w:rsidR="00447F61">
        <w:noBreakHyphen/>
      </w:r>
      <w:r w:rsidRPr="009915C1">
        <w:t>DT</w:t>
      </w:r>
      <w:r w:rsidRPr="009915C1">
        <w:rPr>
          <w:rtl/>
        </w:rPr>
        <w:t xml:space="preserve"> ‏المذكورة أعلاه.</w:t>
      </w:r>
      <w:r w:rsidRPr="009915C1">
        <w:rPr>
          <w:cs/>
        </w:rPr>
        <w:t>‎</w:t>
      </w:r>
    </w:p>
    <w:p w14:paraId="0D01407F" w14:textId="60FC7776" w:rsidR="006F1EB4" w:rsidRPr="009915C1" w:rsidRDefault="006F1EB4" w:rsidP="00447F61">
      <w:pPr>
        <w:pStyle w:val="Headingb"/>
        <w:spacing w:after="120"/>
      </w:pPr>
      <w:r w:rsidRPr="009915C1">
        <w:t> </w:t>
      </w:r>
      <w:r w:rsidRPr="009915C1">
        <w:rPr>
          <w:rtl/>
        </w:rPr>
        <w:t>فريق المقر</w:t>
      </w:r>
      <w:r w:rsidR="00447F61">
        <w:rPr>
          <w:rFonts w:hint="cs"/>
          <w:rtl/>
        </w:rPr>
        <w:t>ِّ</w:t>
      </w:r>
      <w:r w:rsidRPr="009915C1">
        <w:rPr>
          <w:rtl/>
        </w:rPr>
        <w:t xml:space="preserve">ر المعني بالخطة الاستراتيجية والخطة التشغيلية </w:t>
      </w:r>
      <w:r w:rsidRPr="009915C1">
        <w:t>(FG-SOP)</w:t>
      </w:r>
    </w:p>
    <w:tbl>
      <w:tblPr>
        <w:tblStyle w:val="TableGrid"/>
        <w:bidiVisual/>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2"/>
        <w:gridCol w:w="1787"/>
        <w:gridCol w:w="1520"/>
        <w:gridCol w:w="4009"/>
        <w:gridCol w:w="1901"/>
      </w:tblGrid>
      <w:tr w:rsidR="006F1EB4" w:rsidRPr="009915C1" w14:paraId="556A0239" w14:textId="77777777" w:rsidTr="00A81586">
        <w:trPr>
          <w:tblHeader/>
        </w:trPr>
        <w:tc>
          <w:tcPr>
            <w:tcW w:w="204" w:type="pct"/>
            <w:tcBorders>
              <w:top w:val="single" w:sz="12" w:space="0" w:color="auto"/>
              <w:bottom w:val="single" w:sz="12" w:space="0" w:color="auto"/>
            </w:tcBorders>
            <w:shd w:val="clear" w:color="auto" w:fill="auto"/>
          </w:tcPr>
          <w:p w14:paraId="04140E33" w14:textId="77777777" w:rsidR="006F1EB4" w:rsidRPr="009915C1" w:rsidRDefault="006F1EB4" w:rsidP="00A81586">
            <w:pPr>
              <w:pStyle w:val="Tablehead0"/>
              <w:rPr>
                <w:lang w:bidi="ar-EG"/>
              </w:rPr>
            </w:pPr>
            <w:r w:rsidRPr="009915C1">
              <w:rPr>
                <w:lang w:bidi="ar-EG"/>
              </w:rPr>
              <w:t>#</w:t>
            </w:r>
          </w:p>
        </w:tc>
        <w:tc>
          <w:tcPr>
            <w:tcW w:w="930" w:type="pct"/>
            <w:tcBorders>
              <w:top w:val="single" w:sz="12" w:space="0" w:color="auto"/>
              <w:bottom w:val="single" w:sz="12" w:space="0" w:color="auto"/>
            </w:tcBorders>
            <w:shd w:val="clear" w:color="auto" w:fill="auto"/>
          </w:tcPr>
          <w:p w14:paraId="107167A3" w14:textId="77777777" w:rsidR="006F1EB4" w:rsidRPr="009915C1" w:rsidRDefault="006F1EB4" w:rsidP="00A81586">
            <w:pPr>
              <w:pStyle w:val="Tablehead0"/>
              <w:rPr>
                <w:lang w:bidi="ar-EG"/>
              </w:rPr>
            </w:pPr>
            <w:r w:rsidRPr="009915C1">
              <w:rPr>
                <w:rtl/>
              </w:rPr>
              <w:t>التاريخ</w:t>
            </w:r>
          </w:p>
        </w:tc>
        <w:tc>
          <w:tcPr>
            <w:tcW w:w="791" w:type="pct"/>
            <w:tcBorders>
              <w:top w:val="single" w:sz="12" w:space="0" w:color="auto"/>
              <w:bottom w:val="single" w:sz="12" w:space="0" w:color="auto"/>
            </w:tcBorders>
            <w:shd w:val="clear" w:color="auto" w:fill="auto"/>
          </w:tcPr>
          <w:p w14:paraId="69A19907" w14:textId="77777777" w:rsidR="006F1EB4" w:rsidRPr="009915C1" w:rsidRDefault="006F1EB4" w:rsidP="00A81586">
            <w:pPr>
              <w:pStyle w:val="Tablehead0"/>
              <w:rPr>
                <w:lang w:bidi="ar-EG"/>
              </w:rPr>
            </w:pPr>
            <w:r w:rsidRPr="009915C1">
              <w:rPr>
                <w:rtl/>
              </w:rPr>
              <w:t>الوقت</w:t>
            </w:r>
            <w:r w:rsidRPr="009915C1">
              <w:rPr>
                <w:lang w:bidi="ar-EG"/>
              </w:rPr>
              <w:t xml:space="preserve"> </w:t>
            </w:r>
          </w:p>
        </w:tc>
        <w:tc>
          <w:tcPr>
            <w:tcW w:w="2086" w:type="pct"/>
            <w:tcBorders>
              <w:top w:val="single" w:sz="12" w:space="0" w:color="auto"/>
              <w:bottom w:val="single" w:sz="12" w:space="0" w:color="auto"/>
            </w:tcBorders>
            <w:shd w:val="clear" w:color="auto" w:fill="auto"/>
          </w:tcPr>
          <w:p w14:paraId="77787FF3" w14:textId="77777777" w:rsidR="006F1EB4" w:rsidRPr="009915C1" w:rsidRDefault="006F1EB4" w:rsidP="00A81586">
            <w:pPr>
              <w:pStyle w:val="Tablehead0"/>
              <w:rPr>
                <w:lang w:bidi="ar-EG"/>
              </w:rPr>
            </w:pPr>
            <w:r w:rsidRPr="009915C1">
              <w:rPr>
                <w:rtl/>
              </w:rPr>
              <w:t>الأهداف</w:t>
            </w:r>
          </w:p>
        </w:tc>
        <w:tc>
          <w:tcPr>
            <w:tcW w:w="989" w:type="pct"/>
            <w:tcBorders>
              <w:top w:val="single" w:sz="12" w:space="0" w:color="auto"/>
              <w:bottom w:val="single" w:sz="12" w:space="0" w:color="auto"/>
            </w:tcBorders>
            <w:shd w:val="clear" w:color="auto" w:fill="auto"/>
          </w:tcPr>
          <w:p w14:paraId="64D18862" w14:textId="77777777" w:rsidR="006F1EB4" w:rsidRPr="009915C1" w:rsidRDefault="006F1EB4" w:rsidP="00A81586">
            <w:pPr>
              <w:pStyle w:val="Tablehead0"/>
              <w:rPr>
                <w:lang w:bidi="ar-EG"/>
              </w:rPr>
            </w:pPr>
            <w:r w:rsidRPr="009915C1">
              <w:rPr>
                <w:rtl/>
              </w:rPr>
              <w:t>الموعد النهائي</w:t>
            </w:r>
          </w:p>
        </w:tc>
      </w:tr>
      <w:tr w:rsidR="006F1EB4" w:rsidRPr="009915C1" w14:paraId="45376EC0" w14:textId="77777777" w:rsidTr="00A81586">
        <w:tc>
          <w:tcPr>
            <w:tcW w:w="204" w:type="pct"/>
            <w:shd w:val="clear" w:color="auto" w:fill="auto"/>
          </w:tcPr>
          <w:p w14:paraId="5EE430C1" w14:textId="77777777" w:rsidR="006F1EB4" w:rsidRPr="009915C1" w:rsidRDefault="006F1EB4" w:rsidP="00447F61">
            <w:pPr>
              <w:pStyle w:val="Tabletext"/>
            </w:pPr>
            <w:r w:rsidRPr="009915C1">
              <w:t>1</w:t>
            </w:r>
          </w:p>
        </w:tc>
        <w:tc>
          <w:tcPr>
            <w:tcW w:w="930" w:type="pct"/>
            <w:shd w:val="clear" w:color="auto" w:fill="auto"/>
          </w:tcPr>
          <w:p w14:paraId="732F331A" w14:textId="77777777" w:rsidR="006F1EB4" w:rsidRPr="009915C1" w:rsidRDefault="006F1EB4" w:rsidP="00447F61">
            <w:pPr>
              <w:pStyle w:val="Tabletext"/>
            </w:pPr>
            <w:r w:rsidRPr="009915C1">
              <w:t>4</w:t>
            </w:r>
            <w:r w:rsidRPr="009915C1">
              <w:rPr>
                <w:rtl/>
              </w:rPr>
              <w:t xml:space="preserve"> سبتمبر 2024</w:t>
            </w:r>
          </w:p>
        </w:tc>
        <w:tc>
          <w:tcPr>
            <w:tcW w:w="791" w:type="pct"/>
            <w:shd w:val="clear" w:color="auto" w:fill="auto"/>
          </w:tcPr>
          <w:p w14:paraId="74C86839" w14:textId="0C39CB7F" w:rsidR="006F1EB4" w:rsidRPr="009915C1" w:rsidRDefault="006F1EB4" w:rsidP="00447F61">
            <w:pPr>
              <w:pStyle w:val="Tabletext"/>
            </w:pPr>
            <w:r w:rsidRPr="009915C1">
              <w:t>15:30</w:t>
            </w:r>
            <w:r w:rsidR="00447F61">
              <w:rPr>
                <w:lang w:val="en-US"/>
              </w:rPr>
              <w:t>-</w:t>
            </w:r>
            <w:r w:rsidRPr="009915C1">
              <w:t>14:00</w:t>
            </w:r>
          </w:p>
        </w:tc>
        <w:tc>
          <w:tcPr>
            <w:tcW w:w="2086" w:type="pct"/>
            <w:shd w:val="clear" w:color="auto" w:fill="auto"/>
          </w:tcPr>
          <w:p w14:paraId="4753559B" w14:textId="77777777" w:rsidR="006F1EB4" w:rsidRPr="009915C1" w:rsidRDefault="006F1EB4" w:rsidP="00447F61">
            <w:pPr>
              <w:pStyle w:val="Tabletext"/>
            </w:pPr>
            <w:r w:rsidRPr="009915C1">
              <w:rPr>
                <w:rtl/>
              </w:rPr>
              <w:t xml:space="preserve">مناقشة مواضيع الفريق </w:t>
            </w:r>
            <w:r w:rsidRPr="009915C1">
              <w:t>FG-SOP</w:t>
            </w:r>
          </w:p>
        </w:tc>
        <w:tc>
          <w:tcPr>
            <w:tcW w:w="989" w:type="pct"/>
            <w:shd w:val="clear" w:color="auto" w:fill="auto"/>
          </w:tcPr>
          <w:p w14:paraId="630801BC" w14:textId="77777777" w:rsidR="006F1EB4" w:rsidRPr="009915C1" w:rsidRDefault="006F1EB4" w:rsidP="00447F61">
            <w:pPr>
              <w:pStyle w:val="Tabletext"/>
              <w:rPr>
                <w:lang w:val="en-US"/>
              </w:rPr>
            </w:pPr>
            <w:r w:rsidRPr="009915C1">
              <w:t>28</w:t>
            </w:r>
            <w:r w:rsidRPr="009915C1">
              <w:rPr>
                <w:rtl/>
              </w:rPr>
              <w:t xml:space="preserve"> أغسطس </w:t>
            </w:r>
            <w:r w:rsidRPr="009915C1">
              <w:rPr>
                <w:lang w:val="en-US"/>
              </w:rPr>
              <w:t>2024</w:t>
            </w:r>
          </w:p>
        </w:tc>
      </w:tr>
    </w:tbl>
    <w:p w14:paraId="7AA09357" w14:textId="77777777" w:rsidR="006F1EB4" w:rsidRPr="009915C1" w:rsidRDefault="006F1EB4" w:rsidP="006F1EB4">
      <w:pPr>
        <w:rPr>
          <w:rtl/>
          <w:lang w:bidi="ar-SY"/>
        </w:rPr>
        <w:sectPr w:rsidR="006F1EB4" w:rsidRPr="009915C1" w:rsidSect="00290C7C">
          <w:headerReference w:type="default" r:id="rId100"/>
          <w:footerReference w:type="first" r:id="rId101"/>
          <w:type w:val="oddPage"/>
          <w:pgSz w:w="11907" w:h="16840" w:code="9"/>
          <w:pgMar w:top="1418" w:right="1134" w:bottom="1134" w:left="1134" w:header="709" w:footer="709" w:gutter="0"/>
          <w:cols w:space="708"/>
          <w:titlePg/>
          <w:docGrid w:linePitch="360"/>
        </w:sectPr>
      </w:pPr>
      <w:bookmarkStart w:id="129" w:name="_Toc127194431"/>
    </w:p>
    <w:p w14:paraId="7D415767" w14:textId="77777777" w:rsidR="006F1EB4" w:rsidRPr="009915C1" w:rsidRDefault="006F1EB4" w:rsidP="006F1EB4">
      <w:pPr>
        <w:pStyle w:val="Annextitle"/>
      </w:pPr>
      <w:bookmarkStart w:id="130" w:name="Annex_C"/>
      <w:bookmarkStart w:id="131" w:name="_Toc162251180"/>
      <w:bookmarkStart w:id="132" w:name="_Toc177649202"/>
      <w:r w:rsidRPr="009915C1">
        <w:rPr>
          <w:rtl/>
        </w:rPr>
        <w:lastRenderedPageBreak/>
        <w:t xml:space="preserve">الملحق </w:t>
      </w:r>
      <w:r w:rsidRPr="009915C1">
        <w:rPr>
          <w:lang w:bidi="ar-EG"/>
        </w:rPr>
        <w:t>C</w:t>
      </w:r>
      <w:bookmarkEnd w:id="130"/>
      <w:r w:rsidRPr="009915C1">
        <w:rPr>
          <w:rtl/>
        </w:rPr>
        <w:t>:</w:t>
      </w:r>
      <w:r w:rsidRPr="009915C1">
        <w:rPr>
          <w:rtl/>
        </w:rPr>
        <w:br/>
      </w:r>
      <w:bookmarkEnd w:id="129"/>
      <w:r w:rsidRPr="009915C1">
        <w:rPr>
          <w:rtl/>
        </w:rPr>
        <w:t>بيانات الاتصال الصادرة</w:t>
      </w:r>
      <w:bookmarkEnd w:id="131"/>
      <w:bookmarkEnd w:id="132"/>
    </w:p>
    <w:p w14:paraId="4EC312B6" w14:textId="77777777" w:rsidR="006F1EB4" w:rsidRPr="009915C1" w:rsidRDefault="006F1EB4" w:rsidP="00447F61">
      <w:pPr>
        <w:spacing w:after="120"/>
        <w:rPr>
          <w:rtl/>
          <w:lang w:val="en-GB"/>
        </w:rPr>
      </w:pPr>
      <w:r w:rsidRPr="009915C1">
        <w:rPr>
          <w:rtl/>
          <w:lang w:bidi="ar-EG"/>
        </w:rPr>
        <w:t>يمكن الاطلاع على قائمة بيانات الاتصال الصادرة (</w:t>
      </w:r>
      <w:r w:rsidRPr="009915C1">
        <w:rPr>
          <w:cs/>
          <w:lang w:bidi="ar-EG"/>
        </w:rPr>
        <w:t>‎</w:t>
      </w:r>
      <w:r w:rsidRPr="009915C1">
        <w:rPr>
          <w:lang w:bidi="ar-EG"/>
        </w:rPr>
        <w:t>OLS</w:t>
      </w:r>
      <w:r w:rsidRPr="009915C1">
        <w:rPr>
          <w:rtl/>
          <w:lang w:bidi="ar-EG"/>
        </w:rPr>
        <w:t xml:space="preserve">) عن هذا الاجتماع للفريق الاستشاري لتقييس الاتصالات، بما في ذلك بيانات الاتصالات التي أُرسلت بعد الاجتماع الأخير (يناير </w:t>
      </w:r>
      <w:r w:rsidRPr="009915C1">
        <w:rPr>
          <w:cs/>
          <w:lang w:bidi="ar-EG"/>
        </w:rPr>
        <w:t>‎</w:t>
      </w:r>
      <w:r w:rsidRPr="009915C1">
        <w:rPr>
          <w:lang w:bidi="ar-EG"/>
        </w:rPr>
        <w:t>2024</w:t>
      </w:r>
      <w:r w:rsidRPr="009915C1">
        <w:rPr>
          <w:rtl/>
          <w:lang w:bidi="ar-EG"/>
        </w:rPr>
        <w:t>) ‏على الإنترنت في الرابط التالي:</w:t>
      </w:r>
      <w:r w:rsidRPr="009915C1">
        <w:rPr>
          <w:rtl/>
        </w:rPr>
        <w:t xml:space="preserve"> </w:t>
      </w:r>
      <w:hyperlink r:id="rId102" w:history="1">
        <w:r w:rsidRPr="009915C1">
          <w:rPr>
            <w:rStyle w:val="Hyperlink"/>
          </w:rPr>
          <w:t>https://itu.int/net/itu-t/ls/ols.aspx?from=8276&amp;after=2024-01-27&amp;before=2024-08-02</w:t>
        </w:r>
      </w:hyperlink>
    </w:p>
    <w:tbl>
      <w:tblPr>
        <w:tblStyle w:val="TableGrid"/>
        <w:bidiVisual/>
        <w:tblW w:w="5000" w:type="pct"/>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029"/>
        <w:gridCol w:w="5088"/>
        <w:gridCol w:w="3653"/>
        <w:gridCol w:w="3069"/>
        <w:gridCol w:w="1837"/>
      </w:tblGrid>
      <w:tr w:rsidR="006F1EB4" w:rsidRPr="009915C1" w14:paraId="6C68D14C" w14:textId="77777777" w:rsidTr="00447F61">
        <w:trPr>
          <w:tblHeader/>
        </w:trPr>
        <w:tc>
          <w:tcPr>
            <w:tcW w:w="647" w:type="pct"/>
            <w:tcBorders>
              <w:top w:val="single" w:sz="12" w:space="0" w:color="auto"/>
              <w:bottom w:val="single" w:sz="12" w:space="0" w:color="auto"/>
            </w:tcBorders>
            <w:shd w:val="clear" w:color="auto" w:fill="auto"/>
            <w:hideMark/>
          </w:tcPr>
          <w:p w14:paraId="3927D2C7" w14:textId="77777777" w:rsidR="006F1EB4" w:rsidRPr="009915C1" w:rsidRDefault="006F1EB4" w:rsidP="00A81586">
            <w:pPr>
              <w:pStyle w:val="Tablehead0"/>
              <w:rPr>
                <w:lang w:bidi="ar-EG"/>
              </w:rPr>
            </w:pPr>
            <w:r w:rsidRPr="009915C1">
              <w:rPr>
                <w:rtl/>
              </w:rPr>
              <w:t>بيان الاتصال الصادر</w:t>
            </w:r>
          </w:p>
        </w:tc>
        <w:tc>
          <w:tcPr>
            <w:tcW w:w="1623" w:type="pct"/>
            <w:tcBorders>
              <w:top w:val="single" w:sz="12" w:space="0" w:color="auto"/>
              <w:bottom w:val="single" w:sz="12" w:space="0" w:color="auto"/>
            </w:tcBorders>
            <w:shd w:val="clear" w:color="auto" w:fill="auto"/>
            <w:hideMark/>
          </w:tcPr>
          <w:p w14:paraId="47CDE87F" w14:textId="77777777" w:rsidR="006F1EB4" w:rsidRPr="009915C1" w:rsidRDefault="006F1EB4" w:rsidP="00A81586">
            <w:pPr>
              <w:pStyle w:val="Tablehead0"/>
              <w:rPr>
                <w:lang w:bidi="ar-EG"/>
              </w:rPr>
            </w:pPr>
            <w:r w:rsidRPr="009915C1">
              <w:rPr>
                <w:rtl/>
              </w:rPr>
              <w:t>العنوان</w:t>
            </w:r>
          </w:p>
        </w:tc>
        <w:tc>
          <w:tcPr>
            <w:tcW w:w="1165" w:type="pct"/>
            <w:tcBorders>
              <w:top w:val="single" w:sz="12" w:space="0" w:color="auto"/>
              <w:bottom w:val="single" w:sz="12" w:space="0" w:color="auto"/>
            </w:tcBorders>
            <w:shd w:val="clear" w:color="auto" w:fill="auto"/>
            <w:hideMark/>
          </w:tcPr>
          <w:p w14:paraId="415D1F90" w14:textId="77777777" w:rsidR="006F1EB4" w:rsidRPr="009915C1" w:rsidRDefault="006F1EB4" w:rsidP="00A81586">
            <w:pPr>
              <w:pStyle w:val="Tablehead0"/>
              <w:rPr>
                <w:lang w:bidi="ar-EG"/>
              </w:rPr>
            </w:pPr>
            <w:r w:rsidRPr="009915C1">
              <w:rPr>
                <w:rtl/>
              </w:rPr>
              <w:t>لاتخاذ إجراء، إلى</w:t>
            </w:r>
          </w:p>
        </w:tc>
        <w:tc>
          <w:tcPr>
            <w:tcW w:w="979" w:type="pct"/>
            <w:tcBorders>
              <w:top w:val="single" w:sz="12" w:space="0" w:color="auto"/>
              <w:bottom w:val="single" w:sz="12" w:space="0" w:color="auto"/>
            </w:tcBorders>
            <w:shd w:val="clear" w:color="auto" w:fill="auto"/>
            <w:hideMark/>
          </w:tcPr>
          <w:p w14:paraId="2C909F78" w14:textId="77777777" w:rsidR="006F1EB4" w:rsidRPr="009915C1" w:rsidRDefault="006F1EB4" w:rsidP="00A81586">
            <w:pPr>
              <w:pStyle w:val="Tablehead0"/>
              <w:rPr>
                <w:lang w:bidi="ar-EG"/>
              </w:rPr>
            </w:pPr>
            <w:r w:rsidRPr="009915C1">
              <w:rPr>
                <w:rtl/>
              </w:rPr>
              <w:t>للعلم، إلى</w:t>
            </w:r>
          </w:p>
        </w:tc>
        <w:tc>
          <w:tcPr>
            <w:tcW w:w="586" w:type="pct"/>
            <w:tcBorders>
              <w:top w:val="single" w:sz="12" w:space="0" w:color="auto"/>
              <w:bottom w:val="single" w:sz="12" w:space="0" w:color="auto"/>
            </w:tcBorders>
            <w:shd w:val="clear" w:color="auto" w:fill="auto"/>
            <w:hideMark/>
          </w:tcPr>
          <w:p w14:paraId="4342955C" w14:textId="77777777" w:rsidR="006F1EB4" w:rsidRPr="009915C1" w:rsidRDefault="006F1EB4" w:rsidP="00A81586">
            <w:pPr>
              <w:pStyle w:val="Tablehead0"/>
              <w:rPr>
                <w:lang w:bidi="ar-EG"/>
              </w:rPr>
            </w:pPr>
            <w:r w:rsidRPr="009915C1">
              <w:rPr>
                <w:rtl/>
              </w:rPr>
              <w:t>الموعد النهائي</w:t>
            </w:r>
          </w:p>
        </w:tc>
      </w:tr>
      <w:tr w:rsidR="006F1EB4" w:rsidRPr="009915C1" w14:paraId="40FDF151" w14:textId="77777777" w:rsidTr="00447F61">
        <w:tc>
          <w:tcPr>
            <w:tcW w:w="647" w:type="pct"/>
            <w:tcBorders>
              <w:top w:val="single" w:sz="12" w:space="0" w:color="auto"/>
            </w:tcBorders>
            <w:shd w:val="clear" w:color="auto" w:fill="auto"/>
            <w:vAlign w:val="center"/>
          </w:tcPr>
          <w:p w14:paraId="0C323983" w14:textId="77777777" w:rsidR="006F1EB4" w:rsidRPr="009915C1" w:rsidRDefault="00F56296" w:rsidP="00447F61">
            <w:pPr>
              <w:pStyle w:val="Tabletext"/>
            </w:pPr>
            <w:hyperlink r:id="rId103" w:history="1">
              <w:r w:rsidR="006F1EB4" w:rsidRPr="009915C1">
                <w:rPr>
                  <w:rStyle w:val="Hyperlink"/>
                  <w:rFonts w:eastAsia="Times New Roman"/>
                </w:rPr>
                <w:t>TSAG-LS37</w:t>
              </w:r>
            </w:hyperlink>
          </w:p>
        </w:tc>
        <w:tc>
          <w:tcPr>
            <w:tcW w:w="1623" w:type="pct"/>
            <w:tcBorders>
              <w:top w:val="single" w:sz="12" w:space="0" w:color="auto"/>
            </w:tcBorders>
            <w:shd w:val="clear" w:color="auto" w:fill="auto"/>
          </w:tcPr>
          <w:p w14:paraId="7DD51574" w14:textId="77777777" w:rsidR="006F1EB4" w:rsidRPr="009915C1" w:rsidRDefault="006F1EB4" w:rsidP="00447F61">
            <w:pPr>
              <w:pStyle w:val="Tabletext"/>
            </w:pPr>
            <w:r w:rsidRPr="009915C1">
              <w:rPr>
                <w:rtl/>
              </w:rPr>
              <w:t xml:space="preserve">‏مواصلة استعراض مشروع التوصية </w:t>
            </w:r>
            <w:r w:rsidRPr="009915C1">
              <w:rPr>
                <w:cs/>
              </w:rPr>
              <w:t>‎</w:t>
            </w:r>
            <w:r w:rsidRPr="009915C1">
              <w:t>ITU-T A.RA</w:t>
            </w:r>
            <w:r w:rsidRPr="009915C1">
              <w:rPr>
                <w:rtl/>
              </w:rPr>
              <w:t xml:space="preserve"> "‏تعيين </w:t>
            </w:r>
            <w:r w:rsidRPr="009915C1">
              <w:rPr>
                <w:rtl/>
                <w:lang w:bidi="ar-SA"/>
              </w:rPr>
              <w:t xml:space="preserve">وعمل </w:t>
            </w:r>
            <w:r w:rsidRPr="009915C1">
              <w:rPr>
                <w:rtl/>
              </w:rPr>
              <w:t>سلطات التسجيل"</w:t>
            </w:r>
            <w:r w:rsidRPr="009915C1">
              <w:rPr>
                <w:cs/>
              </w:rPr>
              <w:t>‎</w:t>
            </w:r>
          </w:p>
        </w:tc>
        <w:tc>
          <w:tcPr>
            <w:tcW w:w="1165" w:type="pct"/>
            <w:tcBorders>
              <w:top w:val="single" w:sz="12" w:space="0" w:color="auto"/>
            </w:tcBorders>
            <w:shd w:val="clear" w:color="auto" w:fill="auto"/>
          </w:tcPr>
          <w:p w14:paraId="72A4EC30" w14:textId="77777777" w:rsidR="006F1EB4" w:rsidRPr="009915C1" w:rsidRDefault="006F1EB4" w:rsidP="00447F61">
            <w:pPr>
              <w:pStyle w:val="Tabletext"/>
            </w:pPr>
            <w:r w:rsidRPr="009915C1">
              <w:rPr>
                <w:rtl/>
              </w:rPr>
              <w:t xml:space="preserve">لجنة الدراسات </w:t>
            </w:r>
            <w:r w:rsidRPr="009915C1">
              <w:t>2</w:t>
            </w:r>
            <w:r w:rsidRPr="009915C1">
              <w:rPr>
                <w:rtl/>
              </w:rPr>
              <w:t>؛</w:t>
            </w:r>
          </w:p>
        </w:tc>
        <w:tc>
          <w:tcPr>
            <w:tcW w:w="979" w:type="pct"/>
            <w:tcBorders>
              <w:top w:val="single" w:sz="12" w:space="0" w:color="auto"/>
            </w:tcBorders>
            <w:shd w:val="clear" w:color="auto" w:fill="auto"/>
          </w:tcPr>
          <w:p w14:paraId="3C05E0C1" w14:textId="77777777" w:rsidR="006F1EB4" w:rsidRPr="009915C1" w:rsidRDefault="006F1EB4" w:rsidP="00447F61">
            <w:pPr>
              <w:pStyle w:val="Tabletext"/>
            </w:pPr>
            <w:r w:rsidRPr="009915C1">
              <w:rPr>
                <w:rtl/>
              </w:rPr>
              <w:t>-</w:t>
            </w:r>
          </w:p>
        </w:tc>
        <w:tc>
          <w:tcPr>
            <w:tcW w:w="586" w:type="pct"/>
            <w:tcBorders>
              <w:top w:val="single" w:sz="12" w:space="0" w:color="auto"/>
            </w:tcBorders>
            <w:shd w:val="clear" w:color="auto" w:fill="auto"/>
          </w:tcPr>
          <w:p w14:paraId="488C1492" w14:textId="77777777" w:rsidR="006F1EB4" w:rsidRPr="009915C1" w:rsidRDefault="006F1EB4" w:rsidP="00447F61">
            <w:pPr>
              <w:pStyle w:val="Tabletext"/>
            </w:pPr>
            <w:r w:rsidRPr="009915C1">
              <w:t>2024-07-04</w:t>
            </w:r>
          </w:p>
        </w:tc>
      </w:tr>
      <w:tr w:rsidR="006F1EB4" w:rsidRPr="009915C1" w14:paraId="03374A28" w14:textId="77777777" w:rsidTr="00447F61">
        <w:tc>
          <w:tcPr>
            <w:tcW w:w="647" w:type="pct"/>
            <w:shd w:val="clear" w:color="auto" w:fill="auto"/>
            <w:vAlign w:val="center"/>
          </w:tcPr>
          <w:p w14:paraId="691F86D1" w14:textId="77777777" w:rsidR="006F1EB4" w:rsidRPr="009915C1" w:rsidRDefault="00F56296" w:rsidP="00447F61">
            <w:pPr>
              <w:pStyle w:val="Tabletext"/>
            </w:pPr>
            <w:hyperlink r:id="rId104" w:history="1">
              <w:r w:rsidR="006F1EB4" w:rsidRPr="009915C1">
                <w:rPr>
                  <w:rStyle w:val="Hyperlink"/>
                  <w:rFonts w:eastAsia="Times New Roman"/>
                </w:rPr>
                <w:t>TSAG-LS38</w:t>
              </w:r>
            </w:hyperlink>
          </w:p>
        </w:tc>
        <w:tc>
          <w:tcPr>
            <w:tcW w:w="1623" w:type="pct"/>
            <w:shd w:val="clear" w:color="auto" w:fill="auto"/>
          </w:tcPr>
          <w:p w14:paraId="7983EA52" w14:textId="77777777" w:rsidR="006F1EB4" w:rsidRPr="009915C1" w:rsidRDefault="006F1EB4" w:rsidP="00447F61">
            <w:pPr>
              <w:pStyle w:val="Tabletext"/>
              <w:rPr>
                <w:rtl/>
              </w:rPr>
            </w:pPr>
            <w:r w:rsidRPr="009915C1">
              <w:rPr>
                <w:rtl/>
              </w:rPr>
              <w:t>استعراض مشروع الإضافة الجديدة للسلسلة</w:t>
            </w:r>
            <w:r w:rsidRPr="009915C1">
              <w:t xml:space="preserve"> A </w:t>
            </w:r>
            <w:r w:rsidRPr="009915C1">
              <w:rPr>
                <w:rtl/>
              </w:rPr>
              <w:t>‏"مبادئ توجيهية لوضع تحليل للثغرات في المعايير</w:t>
            </w:r>
            <w:r w:rsidRPr="009915C1">
              <w:t>"</w:t>
            </w:r>
          </w:p>
        </w:tc>
        <w:tc>
          <w:tcPr>
            <w:tcW w:w="1165" w:type="pct"/>
            <w:shd w:val="clear" w:color="auto" w:fill="auto"/>
          </w:tcPr>
          <w:p w14:paraId="54C1494B" w14:textId="301E8654" w:rsidR="006F1EB4" w:rsidRPr="009915C1" w:rsidRDefault="006F1EB4" w:rsidP="00447F61">
            <w:pPr>
              <w:pStyle w:val="Tabletext"/>
              <w:jc w:val="left"/>
              <w:rPr>
                <w:rtl/>
              </w:rPr>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لجنة</w:t>
            </w:r>
            <w:r w:rsidR="00447F61">
              <w:rPr>
                <w:rFonts w:hint="cs"/>
                <w:rtl/>
              </w:rPr>
              <w:t> </w:t>
            </w:r>
            <w:r w:rsidRPr="009915C1">
              <w:rPr>
                <w:rtl/>
              </w:rPr>
              <w:t xml:space="preserve">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لجنة</w:t>
            </w:r>
            <w:r w:rsidR="00447F61">
              <w:rPr>
                <w:rFonts w:hint="cs"/>
                <w:rtl/>
              </w:rPr>
              <w:t> </w:t>
            </w:r>
            <w:r w:rsidRPr="009915C1">
              <w:rPr>
                <w:rtl/>
              </w:rPr>
              <w:t>الدراسات</w:t>
            </w:r>
            <w:r w:rsidR="00447F61">
              <w:rPr>
                <w:rFonts w:hint="cs"/>
                <w:rtl/>
              </w:rPr>
              <w:t> </w:t>
            </w:r>
            <w:r w:rsidRPr="009915C1">
              <w:rPr>
                <w:cs/>
              </w:rPr>
              <w:t>‎</w:t>
            </w:r>
            <w:r w:rsidRPr="009915C1">
              <w:t>11</w:t>
            </w:r>
            <w:r w:rsidRPr="009915C1">
              <w:rPr>
                <w:rtl/>
              </w:rPr>
              <w:t xml:space="preserve">‏؛ لجنة الدراسات </w:t>
            </w:r>
            <w:r w:rsidRPr="009915C1">
              <w:rPr>
                <w:cs/>
              </w:rPr>
              <w:t>‎</w:t>
            </w:r>
            <w:r w:rsidRPr="009915C1">
              <w:t>12</w:t>
            </w:r>
            <w:r w:rsidRPr="009915C1">
              <w:rPr>
                <w:rtl/>
              </w:rPr>
              <w:t>‏؛ لجنة</w:t>
            </w:r>
            <w:r w:rsidR="00447F61">
              <w:rPr>
                <w:rFonts w:hint="cs"/>
                <w:rtl/>
              </w:rPr>
              <w:t> </w:t>
            </w:r>
            <w:r w:rsidRPr="009915C1">
              <w:rPr>
                <w:rtl/>
              </w:rPr>
              <w:t xml:space="preserve">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لجنة</w:t>
            </w:r>
            <w:r w:rsidR="00447F61">
              <w:rPr>
                <w:rFonts w:hint="cs"/>
                <w:rtl/>
              </w:rPr>
              <w:t> </w:t>
            </w:r>
            <w:r w:rsidRPr="009915C1">
              <w:rPr>
                <w:rtl/>
              </w:rPr>
              <w:t xml:space="preserve">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لجنة</w:t>
            </w:r>
            <w:r w:rsidR="00447F61">
              <w:rPr>
                <w:rFonts w:hint="cs"/>
                <w:rtl/>
              </w:rPr>
              <w:t> </w:t>
            </w:r>
            <w:r w:rsidRPr="009915C1">
              <w:rPr>
                <w:rtl/>
              </w:rPr>
              <w:t xml:space="preserve">الدراسات </w:t>
            </w:r>
            <w:r w:rsidRPr="009915C1">
              <w:rPr>
                <w:cs/>
              </w:rPr>
              <w:t>‎</w:t>
            </w:r>
            <w:r w:rsidRPr="009915C1">
              <w:t>20</w:t>
            </w:r>
            <w:r w:rsidRPr="009915C1">
              <w:rPr>
                <w:rtl/>
              </w:rPr>
              <w:t>‏؛</w:t>
            </w:r>
            <w:r w:rsidRPr="009915C1">
              <w:rPr>
                <w:cs/>
              </w:rPr>
              <w:t>‎</w:t>
            </w:r>
          </w:p>
        </w:tc>
        <w:tc>
          <w:tcPr>
            <w:tcW w:w="979" w:type="pct"/>
            <w:shd w:val="clear" w:color="auto" w:fill="auto"/>
          </w:tcPr>
          <w:p w14:paraId="1625A5AE" w14:textId="77777777" w:rsidR="006F1EB4" w:rsidRPr="009915C1" w:rsidRDefault="006F1EB4" w:rsidP="00447F61">
            <w:pPr>
              <w:pStyle w:val="Tabletext"/>
              <w:rPr>
                <w:rtl/>
              </w:rPr>
            </w:pPr>
            <w:r w:rsidRPr="009915C1">
              <w:rPr>
                <w:rtl/>
              </w:rPr>
              <w:t>-</w:t>
            </w:r>
          </w:p>
        </w:tc>
        <w:tc>
          <w:tcPr>
            <w:tcW w:w="586" w:type="pct"/>
            <w:shd w:val="clear" w:color="auto" w:fill="auto"/>
          </w:tcPr>
          <w:p w14:paraId="3D51B91C" w14:textId="77777777" w:rsidR="006F1EB4" w:rsidRPr="009915C1" w:rsidRDefault="006F1EB4" w:rsidP="00447F61">
            <w:pPr>
              <w:pStyle w:val="Tabletext"/>
            </w:pPr>
            <w:r w:rsidRPr="009915C1">
              <w:t>2024-07-04</w:t>
            </w:r>
          </w:p>
        </w:tc>
      </w:tr>
      <w:tr w:rsidR="006F1EB4" w:rsidRPr="009915C1" w14:paraId="280192A2" w14:textId="77777777" w:rsidTr="00447F61">
        <w:tc>
          <w:tcPr>
            <w:tcW w:w="647" w:type="pct"/>
            <w:shd w:val="clear" w:color="auto" w:fill="auto"/>
            <w:vAlign w:val="center"/>
          </w:tcPr>
          <w:p w14:paraId="7B2491FB" w14:textId="77777777" w:rsidR="006F1EB4" w:rsidRPr="009915C1" w:rsidRDefault="00F56296" w:rsidP="00447F61">
            <w:pPr>
              <w:pStyle w:val="Tabletext"/>
            </w:pPr>
            <w:hyperlink r:id="rId105" w:history="1">
              <w:r w:rsidR="006F1EB4" w:rsidRPr="009915C1">
                <w:rPr>
                  <w:rStyle w:val="Hyperlink"/>
                  <w:rFonts w:eastAsia="Times New Roman"/>
                </w:rPr>
                <w:t>TSAG-LS39</w:t>
              </w:r>
            </w:hyperlink>
          </w:p>
        </w:tc>
        <w:tc>
          <w:tcPr>
            <w:tcW w:w="1623" w:type="pct"/>
            <w:shd w:val="clear" w:color="auto" w:fill="auto"/>
          </w:tcPr>
          <w:p w14:paraId="450145E4" w14:textId="77777777" w:rsidR="006F1EB4" w:rsidRPr="009915C1" w:rsidRDefault="006F1EB4" w:rsidP="00447F61">
            <w:pPr>
              <w:pStyle w:val="Tabletext"/>
              <w:rPr>
                <w:rtl/>
              </w:rPr>
            </w:pPr>
            <w:r w:rsidRPr="009915C1">
              <w:rPr>
                <w:rtl/>
              </w:rPr>
              <w:t xml:space="preserve">‏بيان اتصال جوابي بشأن الأنشطة والدراسات المتعلقة بالتحول الرقمي المستدام [إلى لجنة الدراسات </w:t>
            </w:r>
            <w:r w:rsidRPr="009915C1">
              <w:rPr>
                <w:cs/>
              </w:rPr>
              <w:t>‎</w:t>
            </w:r>
            <w:r w:rsidRPr="009915C1">
              <w:t>2</w:t>
            </w:r>
            <w:r w:rsidRPr="009915C1">
              <w:rPr>
                <w:rtl/>
              </w:rPr>
              <w:t xml:space="preserve"> ‏لقطاع تقييس الاتصالات]</w:t>
            </w:r>
            <w:r w:rsidRPr="009915C1">
              <w:rPr>
                <w:cs/>
              </w:rPr>
              <w:t>‎</w:t>
            </w:r>
          </w:p>
        </w:tc>
        <w:tc>
          <w:tcPr>
            <w:tcW w:w="1165" w:type="pct"/>
            <w:shd w:val="clear" w:color="auto" w:fill="auto"/>
          </w:tcPr>
          <w:p w14:paraId="5CE32866" w14:textId="77777777" w:rsidR="006F1EB4" w:rsidRPr="009915C1" w:rsidRDefault="006F1EB4" w:rsidP="00447F61">
            <w:pPr>
              <w:pStyle w:val="Tabletext"/>
              <w:rPr>
                <w:rtl/>
              </w:rPr>
            </w:pPr>
            <w:r w:rsidRPr="009915C1">
              <w:rPr>
                <w:rtl/>
              </w:rPr>
              <w:t>-</w:t>
            </w:r>
          </w:p>
        </w:tc>
        <w:tc>
          <w:tcPr>
            <w:tcW w:w="979" w:type="pct"/>
            <w:shd w:val="clear" w:color="auto" w:fill="auto"/>
          </w:tcPr>
          <w:p w14:paraId="1191B277" w14:textId="77777777" w:rsidR="006F1EB4" w:rsidRPr="009915C1" w:rsidRDefault="006F1EB4" w:rsidP="00447F61">
            <w:pPr>
              <w:pStyle w:val="Tabletext"/>
              <w:rPr>
                <w:rtl/>
              </w:rPr>
            </w:pPr>
            <w:r w:rsidRPr="009915C1">
              <w:rPr>
                <w:rtl/>
              </w:rPr>
              <w:t xml:space="preserve">لجنة الدراسات </w:t>
            </w:r>
            <w:r w:rsidRPr="009915C1">
              <w:t>2</w:t>
            </w:r>
            <w:r w:rsidRPr="009915C1">
              <w:rPr>
                <w:rtl/>
              </w:rPr>
              <w:t>؛</w:t>
            </w:r>
          </w:p>
        </w:tc>
        <w:tc>
          <w:tcPr>
            <w:tcW w:w="586" w:type="pct"/>
            <w:shd w:val="clear" w:color="auto" w:fill="auto"/>
          </w:tcPr>
          <w:p w14:paraId="1D7837CE" w14:textId="77777777" w:rsidR="006F1EB4" w:rsidRPr="009915C1" w:rsidRDefault="006F1EB4" w:rsidP="00447F61">
            <w:pPr>
              <w:pStyle w:val="Tabletext"/>
            </w:pPr>
            <w:r w:rsidRPr="009915C1">
              <w:t>-</w:t>
            </w:r>
          </w:p>
        </w:tc>
      </w:tr>
      <w:tr w:rsidR="006F1EB4" w:rsidRPr="009915C1" w14:paraId="126569CA" w14:textId="77777777" w:rsidTr="00447F61">
        <w:tc>
          <w:tcPr>
            <w:tcW w:w="647" w:type="pct"/>
            <w:shd w:val="clear" w:color="auto" w:fill="auto"/>
            <w:vAlign w:val="center"/>
          </w:tcPr>
          <w:p w14:paraId="5F631E8D" w14:textId="77777777" w:rsidR="006F1EB4" w:rsidRPr="009915C1" w:rsidRDefault="00F56296" w:rsidP="00447F61">
            <w:pPr>
              <w:pStyle w:val="Tabletext"/>
            </w:pPr>
            <w:hyperlink r:id="rId106" w:history="1">
              <w:r w:rsidR="006F1EB4" w:rsidRPr="009915C1">
                <w:rPr>
                  <w:rStyle w:val="Hyperlink"/>
                  <w:rFonts w:eastAsia="Times New Roman"/>
                </w:rPr>
                <w:t>TSAG-LS40</w:t>
              </w:r>
            </w:hyperlink>
          </w:p>
        </w:tc>
        <w:tc>
          <w:tcPr>
            <w:tcW w:w="1623" w:type="pct"/>
            <w:shd w:val="clear" w:color="auto" w:fill="auto"/>
          </w:tcPr>
          <w:p w14:paraId="7897EEEC" w14:textId="77777777" w:rsidR="006F1EB4" w:rsidRPr="009915C1" w:rsidRDefault="006F1EB4" w:rsidP="00447F61">
            <w:pPr>
              <w:pStyle w:val="Tabletext"/>
              <w:rPr>
                <w:rtl/>
              </w:rPr>
            </w:pPr>
            <w:r w:rsidRPr="009915C1">
              <w:rPr>
                <w:rtl/>
              </w:rPr>
              <w:t xml:space="preserve">‏بيان اتصال جوابي بشأن الأنشطة والدراسات المتعلقة بالتحول الرقمي المستدام [إلى لجنة الدراسات </w:t>
            </w:r>
            <w:r w:rsidRPr="009915C1">
              <w:rPr>
                <w:cs/>
              </w:rPr>
              <w:t>‎</w:t>
            </w:r>
            <w:r w:rsidRPr="009915C1">
              <w:t>15</w:t>
            </w:r>
            <w:r w:rsidRPr="009915C1">
              <w:rPr>
                <w:rtl/>
              </w:rPr>
              <w:t xml:space="preserve"> ‏لقطاع تقييس الاتصالات]</w:t>
            </w:r>
            <w:r w:rsidRPr="009915C1">
              <w:rPr>
                <w:cs/>
              </w:rPr>
              <w:t>‎</w:t>
            </w:r>
          </w:p>
        </w:tc>
        <w:tc>
          <w:tcPr>
            <w:tcW w:w="1165" w:type="pct"/>
            <w:shd w:val="clear" w:color="auto" w:fill="auto"/>
          </w:tcPr>
          <w:p w14:paraId="77B5BC8E" w14:textId="77777777" w:rsidR="006F1EB4" w:rsidRPr="009915C1" w:rsidRDefault="006F1EB4" w:rsidP="00447F61">
            <w:pPr>
              <w:pStyle w:val="Tabletext"/>
              <w:rPr>
                <w:rtl/>
              </w:rPr>
            </w:pPr>
            <w:r w:rsidRPr="009915C1">
              <w:rPr>
                <w:rtl/>
              </w:rPr>
              <w:t>-</w:t>
            </w:r>
          </w:p>
        </w:tc>
        <w:tc>
          <w:tcPr>
            <w:tcW w:w="979" w:type="pct"/>
            <w:shd w:val="clear" w:color="auto" w:fill="auto"/>
          </w:tcPr>
          <w:p w14:paraId="120F9849" w14:textId="77777777" w:rsidR="006F1EB4" w:rsidRPr="009915C1" w:rsidRDefault="006F1EB4" w:rsidP="00447F61">
            <w:pPr>
              <w:pStyle w:val="Tabletext"/>
              <w:rPr>
                <w:rtl/>
              </w:rPr>
            </w:pPr>
            <w:r w:rsidRPr="009915C1">
              <w:rPr>
                <w:rtl/>
              </w:rPr>
              <w:t xml:space="preserve">لجنة الدراسات </w:t>
            </w:r>
            <w:r w:rsidRPr="009915C1">
              <w:t>15</w:t>
            </w:r>
            <w:r w:rsidRPr="009915C1">
              <w:rPr>
                <w:rtl/>
              </w:rPr>
              <w:t>؛</w:t>
            </w:r>
          </w:p>
        </w:tc>
        <w:tc>
          <w:tcPr>
            <w:tcW w:w="586" w:type="pct"/>
            <w:shd w:val="clear" w:color="auto" w:fill="auto"/>
          </w:tcPr>
          <w:p w14:paraId="7B51F65E" w14:textId="77777777" w:rsidR="006F1EB4" w:rsidRPr="009915C1" w:rsidRDefault="006F1EB4" w:rsidP="00447F61">
            <w:pPr>
              <w:pStyle w:val="Tabletext"/>
            </w:pPr>
            <w:r w:rsidRPr="009915C1">
              <w:t>-</w:t>
            </w:r>
          </w:p>
        </w:tc>
      </w:tr>
      <w:tr w:rsidR="006F1EB4" w:rsidRPr="009915C1" w14:paraId="5AD7AD84" w14:textId="77777777" w:rsidTr="00447F61">
        <w:tc>
          <w:tcPr>
            <w:tcW w:w="647" w:type="pct"/>
            <w:shd w:val="clear" w:color="auto" w:fill="auto"/>
            <w:vAlign w:val="center"/>
          </w:tcPr>
          <w:p w14:paraId="579824C0" w14:textId="77777777" w:rsidR="006F1EB4" w:rsidRPr="009915C1" w:rsidRDefault="00F56296" w:rsidP="00447F61">
            <w:pPr>
              <w:pStyle w:val="Tabletext"/>
            </w:pPr>
            <w:hyperlink r:id="rId107" w:history="1">
              <w:r w:rsidR="006F1EB4" w:rsidRPr="009915C1">
                <w:rPr>
                  <w:rStyle w:val="Hyperlink"/>
                  <w:rFonts w:eastAsia="Times New Roman"/>
                </w:rPr>
                <w:t>TSAG-LS41</w:t>
              </w:r>
            </w:hyperlink>
          </w:p>
        </w:tc>
        <w:tc>
          <w:tcPr>
            <w:tcW w:w="1623" w:type="pct"/>
            <w:shd w:val="clear" w:color="auto" w:fill="auto"/>
          </w:tcPr>
          <w:p w14:paraId="02C6C6B3" w14:textId="77777777" w:rsidR="006F1EB4" w:rsidRPr="009915C1" w:rsidRDefault="006F1EB4" w:rsidP="00447F61">
            <w:pPr>
              <w:pStyle w:val="Tabletext"/>
              <w:rPr>
                <w:rtl/>
              </w:rPr>
            </w:pPr>
            <w:r w:rsidRPr="009915C1">
              <w:rPr>
                <w:rtl/>
              </w:rPr>
              <w:t xml:space="preserve">‏بيان اتصال جوابي بشأن الأنشطة والدراسات المتعلقة بالتحول الرقمي المستدام [إلى لجنة الدراسات </w:t>
            </w:r>
            <w:r w:rsidRPr="009915C1">
              <w:rPr>
                <w:cs/>
              </w:rPr>
              <w:t>‎</w:t>
            </w:r>
            <w:r w:rsidRPr="009915C1">
              <w:t>5</w:t>
            </w:r>
            <w:r w:rsidRPr="009915C1">
              <w:rPr>
                <w:rtl/>
              </w:rPr>
              <w:t xml:space="preserve"> ‏لقطاع تقييس الاتصالات]</w:t>
            </w:r>
            <w:r w:rsidRPr="009915C1">
              <w:rPr>
                <w:cs/>
              </w:rPr>
              <w:t>‎</w:t>
            </w:r>
          </w:p>
        </w:tc>
        <w:tc>
          <w:tcPr>
            <w:tcW w:w="1165" w:type="pct"/>
            <w:shd w:val="clear" w:color="auto" w:fill="auto"/>
          </w:tcPr>
          <w:p w14:paraId="1EC1788D" w14:textId="77777777" w:rsidR="006F1EB4" w:rsidRPr="009915C1" w:rsidRDefault="006F1EB4" w:rsidP="00447F61">
            <w:pPr>
              <w:pStyle w:val="Tabletext"/>
              <w:rPr>
                <w:rtl/>
              </w:rPr>
            </w:pPr>
            <w:r w:rsidRPr="009915C1">
              <w:rPr>
                <w:rtl/>
              </w:rPr>
              <w:t>-</w:t>
            </w:r>
          </w:p>
        </w:tc>
        <w:tc>
          <w:tcPr>
            <w:tcW w:w="979" w:type="pct"/>
            <w:shd w:val="clear" w:color="auto" w:fill="auto"/>
          </w:tcPr>
          <w:p w14:paraId="7F3A838D" w14:textId="77777777" w:rsidR="006F1EB4" w:rsidRPr="009915C1" w:rsidRDefault="006F1EB4" w:rsidP="00447F61">
            <w:pPr>
              <w:pStyle w:val="Tabletext"/>
              <w:rPr>
                <w:rtl/>
              </w:rPr>
            </w:pPr>
            <w:r w:rsidRPr="009915C1">
              <w:rPr>
                <w:rtl/>
              </w:rPr>
              <w:t xml:space="preserve">لجنة الدراسات </w:t>
            </w:r>
            <w:r w:rsidRPr="009915C1">
              <w:t>5</w:t>
            </w:r>
            <w:r w:rsidRPr="009915C1">
              <w:rPr>
                <w:rtl/>
              </w:rPr>
              <w:t>؛</w:t>
            </w:r>
          </w:p>
        </w:tc>
        <w:tc>
          <w:tcPr>
            <w:tcW w:w="586" w:type="pct"/>
            <w:shd w:val="clear" w:color="auto" w:fill="auto"/>
          </w:tcPr>
          <w:p w14:paraId="02D5B043" w14:textId="77777777" w:rsidR="006F1EB4" w:rsidRPr="009915C1" w:rsidRDefault="006F1EB4" w:rsidP="00447F61">
            <w:pPr>
              <w:pStyle w:val="Tabletext"/>
            </w:pPr>
            <w:r w:rsidRPr="009915C1">
              <w:t>-</w:t>
            </w:r>
          </w:p>
        </w:tc>
      </w:tr>
      <w:bookmarkStart w:id="133" w:name="_Hlk176942350"/>
      <w:tr w:rsidR="006F1EB4" w:rsidRPr="009915C1" w14:paraId="1687815D" w14:textId="77777777" w:rsidTr="00447F61">
        <w:tc>
          <w:tcPr>
            <w:tcW w:w="647" w:type="pct"/>
            <w:shd w:val="clear" w:color="auto" w:fill="auto"/>
            <w:vAlign w:val="center"/>
          </w:tcPr>
          <w:p w14:paraId="1F287D1F" w14:textId="77777777" w:rsidR="006F1EB4" w:rsidRPr="009915C1" w:rsidRDefault="006F1EB4" w:rsidP="00447F61">
            <w:pPr>
              <w:pStyle w:val="Tabletext"/>
            </w:pPr>
            <w:r w:rsidRPr="009915C1">
              <w:fldChar w:fldCharType="begin"/>
            </w:r>
            <w:r w:rsidRPr="009915C1">
              <w:instrText xml:space="preserve"> HYPERLINK "https://www.itu.int/ifa/t/2022/ls/tsag/sp17-tsag-oLS-00042.docx" </w:instrText>
            </w:r>
            <w:r w:rsidRPr="009915C1">
              <w:fldChar w:fldCharType="separate"/>
            </w:r>
            <w:r w:rsidRPr="009915C1">
              <w:rPr>
                <w:rStyle w:val="Hyperlink"/>
                <w:rFonts w:eastAsia="Times New Roman"/>
              </w:rPr>
              <w:t>TSAG-LS42</w:t>
            </w:r>
            <w:r w:rsidRPr="009915C1">
              <w:rPr>
                <w:rStyle w:val="Hyperlink"/>
                <w:rFonts w:eastAsia="Times New Roman"/>
              </w:rPr>
              <w:fldChar w:fldCharType="end"/>
            </w:r>
          </w:p>
        </w:tc>
        <w:tc>
          <w:tcPr>
            <w:tcW w:w="1623" w:type="pct"/>
            <w:shd w:val="clear" w:color="auto" w:fill="auto"/>
          </w:tcPr>
          <w:p w14:paraId="6F54C269" w14:textId="77777777" w:rsidR="006F1EB4" w:rsidRPr="009915C1" w:rsidRDefault="006F1EB4" w:rsidP="00447F61">
            <w:pPr>
              <w:pStyle w:val="Tabletext"/>
              <w:rPr>
                <w:rtl/>
              </w:rPr>
            </w:pPr>
            <w:r w:rsidRPr="009915C1">
              <w:rPr>
                <w:rtl/>
              </w:rPr>
              <w:t>‏بيان اتصال بشأن مشروع تحليل الأجزاء الخاصة بمنطوق القرارات ("يقرر"، و"يكلف"، إلخ) للقرارات الصادرة عن الجمعية العالمية لتقييس الاتصالات/مؤتمر المندوبين المفوضين/المؤتمر العالمي لتنمية الاتصالات/المجلس/قطاع الاتصالات الراديوية [إلى جميع لجان دراسات قطاع تقييس الاتصالات والمنظمات الإقليمية للاتصالات وفريق التنسيق بين القطاعات التابع للاتحاد]</w:t>
            </w:r>
            <w:r w:rsidRPr="009915C1">
              <w:rPr>
                <w:cs/>
              </w:rPr>
              <w:t>‎</w:t>
            </w:r>
          </w:p>
        </w:tc>
        <w:tc>
          <w:tcPr>
            <w:tcW w:w="1165" w:type="pct"/>
            <w:shd w:val="clear" w:color="auto" w:fill="auto"/>
          </w:tcPr>
          <w:p w14:paraId="21B3202C" w14:textId="4F1AFD32" w:rsidR="006F1EB4" w:rsidRPr="009915C1" w:rsidRDefault="006F1EB4" w:rsidP="00447F61">
            <w:pPr>
              <w:pStyle w:val="Tabletext"/>
              <w:jc w:val="left"/>
              <w:rPr>
                <w:rtl/>
              </w:rPr>
            </w:pPr>
            <w:r w:rsidRPr="009915C1">
              <w:rPr>
                <w:rtl/>
              </w:rPr>
              <w:t>مجموعة الاتصالات لآسيا والمحيط الهادئ</w:t>
            </w:r>
            <w:r w:rsidR="00447F61">
              <w:rPr>
                <w:rFonts w:hint="cs"/>
                <w:rtl/>
              </w:rPr>
              <w:t> </w:t>
            </w:r>
            <w:r w:rsidRPr="009915C1">
              <w:rPr>
                <w:rtl/>
              </w:rPr>
              <w:t>(</w:t>
            </w:r>
            <w:r w:rsidRPr="009915C1">
              <w:t>APT</w:t>
            </w:r>
            <w:r w:rsidRPr="009915C1">
              <w:rPr>
                <w:rtl/>
              </w:rPr>
              <w:t>)؛ والاتحاد الإفريقي للاتصالات</w:t>
            </w:r>
            <w:r w:rsidR="00447F61">
              <w:rPr>
                <w:rFonts w:hint="cs"/>
                <w:rtl/>
              </w:rPr>
              <w:t> </w:t>
            </w:r>
            <w:r w:rsidRPr="009915C1">
              <w:rPr>
                <w:rtl/>
              </w:rPr>
              <w:t>(</w:t>
            </w:r>
            <w:r w:rsidRPr="009915C1">
              <w:t>ATU</w:t>
            </w:r>
            <w:r w:rsidRPr="009915C1">
              <w:rPr>
                <w:rtl/>
              </w:rPr>
              <w:t>)؛ ولجنة البلدان الأمريكية للاتصالات (</w:t>
            </w:r>
            <w:r w:rsidRPr="009915C1">
              <w:t>CITEL</w:t>
            </w:r>
            <w:r w:rsidRPr="009915C1">
              <w:rPr>
                <w:rtl/>
              </w:rPr>
              <w:t>)؛ والمؤتمر الأوروبي لإدارات البريد والاتصالات (</w:t>
            </w:r>
            <w:r w:rsidRPr="009915C1">
              <w:t>CEPT</w:t>
            </w:r>
            <w:r w:rsidRPr="009915C1">
              <w:rPr>
                <w:rtl/>
              </w:rPr>
              <w:t>)؛ والكومنولث الإقليمي في مجال الاتصالات (</w:t>
            </w:r>
            <w:r w:rsidRPr="009915C1">
              <w:t>RCC</w:t>
            </w:r>
            <w:r w:rsidRPr="009915C1">
              <w:rPr>
                <w:rtl/>
              </w:rPr>
              <w:t>)؛ وفريق التنسيق بين القطاعات (</w:t>
            </w:r>
            <w:r w:rsidRPr="009915C1">
              <w:rPr>
                <w:cs/>
              </w:rPr>
              <w:t>‎</w:t>
            </w:r>
            <w:r w:rsidRPr="009915C1">
              <w:t>ISCG</w:t>
            </w:r>
            <w:r w:rsidRPr="009915C1">
              <w:rPr>
                <w:rtl/>
              </w:rPr>
              <w:t>)؛ وجامعة الدول العربية</w:t>
            </w:r>
            <w:r w:rsidR="00447F61">
              <w:rPr>
                <w:rFonts w:hint="cs"/>
                <w:rtl/>
              </w:rPr>
              <w:t> </w:t>
            </w:r>
            <w:r w:rsidRPr="009915C1">
              <w:rPr>
                <w:rtl/>
              </w:rPr>
              <w:t>(</w:t>
            </w:r>
            <w:r w:rsidRPr="009915C1">
              <w:t>LAS</w:t>
            </w:r>
            <w:r w:rsidRPr="009915C1">
              <w:rPr>
                <w:rtl/>
              </w:rPr>
              <w:t>)</w:t>
            </w:r>
            <w:r w:rsidRPr="009915C1">
              <w:rPr>
                <w:rtl/>
                <w:lang w:val="en-GB" w:bidi="ar-SA"/>
              </w:rPr>
              <w:t xml:space="preserve">؛ ‏لجنة الدراسات </w:t>
            </w:r>
            <w:r w:rsidRPr="009915C1">
              <w:rPr>
                <w:cs/>
                <w:lang w:val="en-GB" w:bidi="ar-SA"/>
              </w:rPr>
              <w:t>‎</w:t>
            </w:r>
            <w:r w:rsidRPr="009915C1">
              <w:rPr>
                <w:lang w:val="en-GB" w:bidi="ar-SA"/>
              </w:rPr>
              <w:t>2</w:t>
            </w:r>
            <w:r w:rsidRPr="009915C1">
              <w:rPr>
                <w:rtl/>
                <w:lang w:val="en-GB" w:bidi="ar-SA"/>
              </w:rPr>
              <w:t>‏؛ لجنة</w:t>
            </w:r>
            <w:r w:rsidR="00447F61">
              <w:rPr>
                <w:rFonts w:hint="cs"/>
                <w:rtl/>
                <w:lang w:val="en-GB" w:bidi="ar-SA"/>
              </w:rPr>
              <w:t> </w:t>
            </w:r>
            <w:r w:rsidRPr="009915C1">
              <w:rPr>
                <w:rtl/>
                <w:lang w:val="en-GB" w:bidi="ar-SA"/>
              </w:rPr>
              <w:t xml:space="preserve">الدراسات </w:t>
            </w:r>
            <w:r w:rsidRPr="009915C1">
              <w:rPr>
                <w:cs/>
                <w:lang w:val="en-GB" w:bidi="ar-SA"/>
              </w:rPr>
              <w:t>‎</w:t>
            </w:r>
            <w:r w:rsidRPr="009915C1">
              <w:rPr>
                <w:lang w:val="en-GB" w:bidi="ar-SA"/>
              </w:rPr>
              <w:t>3</w:t>
            </w:r>
            <w:r w:rsidRPr="009915C1">
              <w:rPr>
                <w:rtl/>
                <w:lang w:val="en-GB" w:bidi="ar-SA"/>
              </w:rPr>
              <w:t xml:space="preserve">‏؛ لجنة الدراسات </w:t>
            </w:r>
            <w:r w:rsidRPr="009915C1">
              <w:rPr>
                <w:cs/>
                <w:lang w:val="en-GB" w:bidi="ar-SA"/>
              </w:rPr>
              <w:t>‎</w:t>
            </w:r>
            <w:r w:rsidRPr="009915C1">
              <w:rPr>
                <w:lang w:val="en-GB" w:bidi="ar-SA"/>
              </w:rPr>
              <w:t>5</w:t>
            </w:r>
            <w:r w:rsidRPr="009915C1">
              <w:rPr>
                <w:rtl/>
                <w:lang w:val="en-GB" w:bidi="ar-SA"/>
              </w:rPr>
              <w:t>‏؛ لجنة</w:t>
            </w:r>
            <w:r w:rsidR="00447F61">
              <w:rPr>
                <w:rFonts w:hint="cs"/>
                <w:rtl/>
                <w:lang w:val="en-GB" w:bidi="ar-SA"/>
              </w:rPr>
              <w:t> </w:t>
            </w:r>
            <w:r w:rsidRPr="009915C1">
              <w:rPr>
                <w:rtl/>
                <w:lang w:val="en-GB" w:bidi="ar-SA"/>
              </w:rPr>
              <w:t xml:space="preserve">الدراسات </w:t>
            </w:r>
            <w:r w:rsidRPr="009915C1">
              <w:rPr>
                <w:cs/>
                <w:lang w:val="en-GB" w:bidi="ar-SA"/>
              </w:rPr>
              <w:t>‎</w:t>
            </w:r>
            <w:r w:rsidRPr="009915C1">
              <w:rPr>
                <w:lang w:val="en-GB" w:bidi="ar-SA"/>
              </w:rPr>
              <w:t>9</w:t>
            </w:r>
            <w:r w:rsidRPr="009915C1">
              <w:rPr>
                <w:rtl/>
                <w:lang w:val="en-GB" w:bidi="ar-SA"/>
              </w:rPr>
              <w:t xml:space="preserve">‏؛ لجنة الدراسات </w:t>
            </w:r>
            <w:r w:rsidRPr="009915C1">
              <w:rPr>
                <w:cs/>
                <w:lang w:val="en-GB" w:bidi="ar-SA"/>
              </w:rPr>
              <w:t>‎</w:t>
            </w:r>
            <w:r w:rsidRPr="009915C1">
              <w:rPr>
                <w:lang w:val="en-GB" w:bidi="ar-SA"/>
              </w:rPr>
              <w:t>11</w:t>
            </w:r>
            <w:r w:rsidRPr="009915C1">
              <w:rPr>
                <w:rtl/>
                <w:lang w:val="en-GB" w:bidi="ar-SA"/>
              </w:rPr>
              <w:t>‏؛ لجنة</w:t>
            </w:r>
            <w:r w:rsidR="00447F61">
              <w:rPr>
                <w:rFonts w:hint="cs"/>
                <w:rtl/>
                <w:lang w:val="en-GB" w:bidi="ar-SA"/>
              </w:rPr>
              <w:t> </w:t>
            </w:r>
            <w:r w:rsidRPr="009915C1">
              <w:rPr>
                <w:rtl/>
                <w:lang w:val="en-GB" w:bidi="ar-SA"/>
              </w:rPr>
              <w:t>الدراسات</w:t>
            </w:r>
            <w:r w:rsidR="00447F61">
              <w:rPr>
                <w:rFonts w:hint="cs"/>
                <w:rtl/>
                <w:lang w:val="en-GB" w:bidi="ar-SA"/>
              </w:rPr>
              <w:t> </w:t>
            </w:r>
            <w:r w:rsidRPr="009915C1">
              <w:rPr>
                <w:cs/>
                <w:lang w:val="en-GB" w:bidi="ar-SA"/>
              </w:rPr>
              <w:t>‎</w:t>
            </w:r>
            <w:r w:rsidRPr="009915C1">
              <w:rPr>
                <w:lang w:val="en-GB" w:bidi="ar-SA"/>
              </w:rPr>
              <w:t>12</w:t>
            </w:r>
            <w:r w:rsidRPr="009915C1">
              <w:rPr>
                <w:rtl/>
                <w:lang w:val="en-GB" w:bidi="ar-SA"/>
              </w:rPr>
              <w:t xml:space="preserve">‏؛ لجنة الدراسات </w:t>
            </w:r>
            <w:r w:rsidRPr="009915C1">
              <w:rPr>
                <w:cs/>
                <w:lang w:val="en-GB" w:bidi="ar-SA"/>
              </w:rPr>
              <w:t>‎</w:t>
            </w:r>
            <w:r w:rsidRPr="009915C1">
              <w:rPr>
                <w:lang w:val="en-GB" w:bidi="ar-SA"/>
              </w:rPr>
              <w:t>13</w:t>
            </w:r>
            <w:r w:rsidRPr="009915C1">
              <w:rPr>
                <w:rtl/>
                <w:lang w:val="en-GB" w:bidi="ar-SA"/>
              </w:rPr>
              <w:t>‏؛ لجنة</w:t>
            </w:r>
            <w:r w:rsidR="00447F61">
              <w:rPr>
                <w:rFonts w:hint="cs"/>
                <w:rtl/>
                <w:lang w:val="en-GB" w:bidi="ar-SA"/>
              </w:rPr>
              <w:t> </w:t>
            </w:r>
            <w:r w:rsidRPr="009915C1">
              <w:rPr>
                <w:rtl/>
                <w:lang w:val="en-GB" w:bidi="ar-SA"/>
              </w:rPr>
              <w:t xml:space="preserve">الدراسات </w:t>
            </w:r>
            <w:r w:rsidRPr="009915C1">
              <w:rPr>
                <w:cs/>
                <w:lang w:val="en-GB" w:bidi="ar-SA"/>
              </w:rPr>
              <w:t>‎</w:t>
            </w:r>
            <w:r w:rsidRPr="009915C1">
              <w:rPr>
                <w:lang w:val="en-GB" w:bidi="ar-SA"/>
              </w:rPr>
              <w:t>15</w:t>
            </w:r>
            <w:r w:rsidRPr="009915C1">
              <w:rPr>
                <w:rtl/>
                <w:lang w:val="en-GB" w:bidi="ar-SA"/>
              </w:rPr>
              <w:t xml:space="preserve">‏؛ لجنة الدراسات </w:t>
            </w:r>
            <w:r w:rsidRPr="009915C1">
              <w:rPr>
                <w:cs/>
                <w:lang w:val="en-GB" w:bidi="ar-SA"/>
              </w:rPr>
              <w:t>‎</w:t>
            </w:r>
            <w:r w:rsidRPr="009915C1">
              <w:rPr>
                <w:lang w:val="en-GB" w:bidi="ar-SA"/>
              </w:rPr>
              <w:t>16</w:t>
            </w:r>
            <w:r w:rsidRPr="009915C1">
              <w:rPr>
                <w:rtl/>
                <w:lang w:val="en-GB" w:bidi="ar-SA"/>
              </w:rPr>
              <w:t>‏؛ لجنة</w:t>
            </w:r>
            <w:r w:rsidR="00447F61">
              <w:rPr>
                <w:rFonts w:hint="cs"/>
                <w:rtl/>
                <w:lang w:val="en-GB" w:bidi="ar-SA"/>
              </w:rPr>
              <w:t> </w:t>
            </w:r>
            <w:r w:rsidRPr="009915C1">
              <w:rPr>
                <w:rtl/>
                <w:lang w:val="en-GB" w:bidi="ar-SA"/>
              </w:rPr>
              <w:t xml:space="preserve">الدراسات </w:t>
            </w:r>
            <w:r w:rsidRPr="009915C1">
              <w:rPr>
                <w:cs/>
                <w:lang w:val="en-GB" w:bidi="ar-SA"/>
              </w:rPr>
              <w:t>‎</w:t>
            </w:r>
            <w:r w:rsidRPr="009915C1">
              <w:rPr>
                <w:lang w:val="en-GB" w:bidi="ar-SA"/>
              </w:rPr>
              <w:t>17</w:t>
            </w:r>
            <w:r w:rsidRPr="009915C1">
              <w:rPr>
                <w:rtl/>
                <w:lang w:val="en-GB" w:bidi="ar-SA"/>
              </w:rPr>
              <w:t xml:space="preserve">‏؛ لجنة الدراسات </w:t>
            </w:r>
            <w:r w:rsidRPr="009915C1">
              <w:rPr>
                <w:cs/>
                <w:lang w:val="en-GB" w:bidi="ar-SA"/>
              </w:rPr>
              <w:t>‎</w:t>
            </w:r>
            <w:r w:rsidRPr="009915C1">
              <w:rPr>
                <w:lang w:val="en-GB" w:bidi="ar-SA"/>
              </w:rPr>
              <w:t>20</w:t>
            </w:r>
            <w:r w:rsidRPr="009915C1">
              <w:rPr>
                <w:rtl/>
                <w:lang w:val="en-GB" w:bidi="ar-SA"/>
              </w:rPr>
              <w:t>‏؛</w:t>
            </w:r>
            <w:r w:rsidRPr="009915C1">
              <w:rPr>
                <w:cs/>
                <w:lang w:val="en-GB" w:bidi="ar-SA"/>
              </w:rPr>
              <w:t>‎</w:t>
            </w:r>
          </w:p>
        </w:tc>
        <w:tc>
          <w:tcPr>
            <w:tcW w:w="979" w:type="pct"/>
            <w:shd w:val="clear" w:color="auto" w:fill="auto"/>
          </w:tcPr>
          <w:p w14:paraId="6FE5EC5B" w14:textId="77777777" w:rsidR="006F1EB4" w:rsidRPr="009915C1" w:rsidRDefault="006F1EB4" w:rsidP="00447F61">
            <w:pPr>
              <w:pStyle w:val="Tabletext"/>
              <w:rPr>
                <w:rtl/>
              </w:rPr>
            </w:pPr>
            <w:r w:rsidRPr="009915C1">
              <w:t>-</w:t>
            </w:r>
          </w:p>
        </w:tc>
        <w:tc>
          <w:tcPr>
            <w:tcW w:w="586" w:type="pct"/>
            <w:shd w:val="clear" w:color="auto" w:fill="auto"/>
          </w:tcPr>
          <w:p w14:paraId="62A95DFC" w14:textId="77777777" w:rsidR="006F1EB4" w:rsidRPr="009915C1" w:rsidRDefault="006F1EB4" w:rsidP="00447F61">
            <w:pPr>
              <w:pStyle w:val="Tabletext"/>
            </w:pPr>
            <w:r w:rsidRPr="009915C1">
              <w:t>-</w:t>
            </w:r>
          </w:p>
        </w:tc>
      </w:tr>
      <w:bookmarkEnd w:id="133"/>
      <w:tr w:rsidR="006F1EB4" w:rsidRPr="009915C1" w14:paraId="0CD9AF86" w14:textId="77777777" w:rsidTr="00447F61">
        <w:tc>
          <w:tcPr>
            <w:tcW w:w="647" w:type="pct"/>
            <w:shd w:val="clear" w:color="auto" w:fill="auto"/>
            <w:vAlign w:val="center"/>
          </w:tcPr>
          <w:p w14:paraId="677A8714" w14:textId="77777777" w:rsidR="006F1EB4" w:rsidRPr="009915C1" w:rsidRDefault="006F1EB4" w:rsidP="00447F61">
            <w:pPr>
              <w:pStyle w:val="Tabletext"/>
            </w:pPr>
            <w:r w:rsidRPr="009915C1">
              <w:fldChar w:fldCharType="begin"/>
            </w:r>
            <w:r w:rsidRPr="009915C1">
              <w:instrText xml:space="preserve"> HYPERLINK "https://www.itu.int/ifa/t/2022/ls/tsag/sp17-tsag-oLS-00043.zip" </w:instrText>
            </w:r>
            <w:r w:rsidRPr="009915C1">
              <w:fldChar w:fldCharType="separate"/>
            </w:r>
            <w:r w:rsidRPr="009915C1">
              <w:rPr>
                <w:rStyle w:val="Hyperlink"/>
                <w:rFonts w:eastAsia="Times New Roman"/>
              </w:rPr>
              <w:t>TSAG-LS43</w:t>
            </w:r>
            <w:r w:rsidRPr="009915C1">
              <w:rPr>
                <w:rStyle w:val="Hyperlink"/>
                <w:rFonts w:eastAsia="Times New Roman"/>
              </w:rPr>
              <w:fldChar w:fldCharType="end"/>
            </w:r>
          </w:p>
        </w:tc>
        <w:tc>
          <w:tcPr>
            <w:tcW w:w="1623" w:type="pct"/>
            <w:shd w:val="clear" w:color="auto" w:fill="auto"/>
          </w:tcPr>
          <w:p w14:paraId="629CF03E" w14:textId="77777777" w:rsidR="006F1EB4" w:rsidRPr="009915C1" w:rsidRDefault="006F1EB4" w:rsidP="00447F61">
            <w:pPr>
              <w:pStyle w:val="Tabletext"/>
              <w:rPr>
                <w:rtl/>
              </w:rPr>
            </w:pPr>
            <w:r w:rsidRPr="009915C1">
              <w:rPr>
                <w:rtl/>
              </w:rPr>
              <w:t>‏بيان اتصال بشأن الأنشطة والدراسات المتعلقة بالتحول الرقمي المستدام [إلى الاتحاد البريدي العالمي]</w:t>
            </w:r>
            <w:r w:rsidRPr="009915C1">
              <w:rPr>
                <w:cs/>
              </w:rPr>
              <w:t>‎</w:t>
            </w:r>
          </w:p>
        </w:tc>
        <w:tc>
          <w:tcPr>
            <w:tcW w:w="1165" w:type="pct"/>
            <w:shd w:val="clear" w:color="auto" w:fill="auto"/>
          </w:tcPr>
          <w:p w14:paraId="39B95C88" w14:textId="77777777" w:rsidR="006F1EB4" w:rsidRPr="009915C1" w:rsidRDefault="006F1EB4" w:rsidP="00447F61">
            <w:pPr>
              <w:pStyle w:val="Tabletext"/>
              <w:rPr>
                <w:rtl/>
              </w:rPr>
            </w:pPr>
            <w:r w:rsidRPr="009915C1">
              <w:rPr>
                <w:rtl/>
              </w:rPr>
              <w:t>الاتحاد البريدي العالمي</w:t>
            </w:r>
          </w:p>
        </w:tc>
        <w:tc>
          <w:tcPr>
            <w:tcW w:w="979" w:type="pct"/>
            <w:shd w:val="clear" w:color="auto" w:fill="auto"/>
          </w:tcPr>
          <w:p w14:paraId="171F975D" w14:textId="77777777" w:rsidR="006F1EB4" w:rsidRPr="009915C1" w:rsidRDefault="006F1EB4" w:rsidP="00447F61">
            <w:pPr>
              <w:pStyle w:val="Tabletext"/>
              <w:rPr>
                <w:rtl/>
              </w:rPr>
            </w:pPr>
            <w:r w:rsidRPr="009915C1">
              <w:t>-</w:t>
            </w:r>
          </w:p>
        </w:tc>
        <w:tc>
          <w:tcPr>
            <w:tcW w:w="586" w:type="pct"/>
            <w:shd w:val="clear" w:color="auto" w:fill="auto"/>
          </w:tcPr>
          <w:p w14:paraId="31FE88FA" w14:textId="77777777" w:rsidR="006F1EB4" w:rsidRPr="009915C1" w:rsidRDefault="006F1EB4" w:rsidP="00447F61">
            <w:pPr>
              <w:pStyle w:val="Tabletext"/>
            </w:pPr>
            <w:r w:rsidRPr="009915C1">
              <w:t>-</w:t>
            </w:r>
          </w:p>
        </w:tc>
      </w:tr>
      <w:tr w:rsidR="006F1EB4" w:rsidRPr="009915C1" w14:paraId="4708CDE8" w14:textId="77777777" w:rsidTr="00447F61">
        <w:tc>
          <w:tcPr>
            <w:tcW w:w="647" w:type="pct"/>
            <w:shd w:val="clear" w:color="auto" w:fill="auto"/>
            <w:vAlign w:val="center"/>
          </w:tcPr>
          <w:p w14:paraId="162F4CD9" w14:textId="77777777" w:rsidR="006F1EB4" w:rsidRPr="009915C1" w:rsidRDefault="00F56296" w:rsidP="00447F61">
            <w:pPr>
              <w:pStyle w:val="Tabletext"/>
            </w:pPr>
            <w:hyperlink r:id="rId108" w:history="1">
              <w:r w:rsidR="006F1EB4" w:rsidRPr="009915C1">
                <w:rPr>
                  <w:rStyle w:val="Hyperlink"/>
                  <w:rFonts w:eastAsia="Times New Roman"/>
                </w:rPr>
                <w:t>TSAG-LS44</w:t>
              </w:r>
            </w:hyperlink>
          </w:p>
        </w:tc>
        <w:tc>
          <w:tcPr>
            <w:tcW w:w="1623" w:type="pct"/>
            <w:shd w:val="clear" w:color="auto" w:fill="auto"/>
          </w:tcPr>
          <w:p w14:paraId="2FA3D7E8" w14:textId="77777777" w:rsidR="006F1EB4" w:rsidRPr="009915C1" w:rsidRDefault="006F1EB4" w:rsidP="00447F61">
            <w:pPr>
              <w:pStyle w:val="Tabletext"/>
              <w:rPr>
                <w:rtl/>
              </w:rPr>
            </w:pPr>
            <w:r w:rsidRPr="009915C1">
              <w:rPr>
                <w:rtl/>
              </w:rPr>
              <w:t>بيان اتصال ‏بشأن حسم التعليقات المقدمة في إطار عملية الموافقة البديلة</w:t>
            </w:r>
          </w:p>
        </w:tc>
        <w:tc>
          <w:tcPr>
            <w:tcW w:w="1165" w:type="pct"/>
            <w:shd w:val="clear" w:color="auto" w:fill="auto"/>
          </w:tcPr>
          <w:p w14:paraId="3B9EA62A" w14:textId="0F788497" w:rsidR="006F1EB4" w:rsidRPr="009915C1" w:rsidRDefault="006F1EB4" w:rsidP="00447F61">
            <w:pPr>
              <w:pStyle w:val="Tabletext"/>
              <w:jc w:val="left"/>
              <w:rPr>
                <w:rtl/>
              </w:rPr>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لجنة</w:t>
            </w:r>
            <w:r w:rsidR="00447F61">
              <w:rPr>
                <w:rFonts w:hint="cs"/>
                <w:rtl/>
              </w:rPr>
              <w:t> </w:t>
            </w:r>
            <w:r w:rsidRPr="009915C1">
              <w:rPr>
                <w:rtl/>
              </w:rPr>
              <w:t xml:space="preserve">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لجنة</w:t>
            </w:r>
            <w:r w:rsidR="00447F61">
              <w:rPr>
                <w:rFonts w:hint="cs"/>
                <w:rtl/>
              </w:rPr>
              <w:t> </w:t>
            </w:r>
            <w:r w:rsidRPr="009915C1">
              <w:rPr>
                <w:rtl/>
              </w:rPr>
              <w:t>الدراسات</w:t>
            </w:r>
            <w:r w:rsidR="00447F61">
              <w:rPr>
                <w:rFonts w:hint="cs"/>
                <w:rtl/>
              </w:rPr>
              <w:t> </w:t>
            </w:r>
            <w:r w:rsidRPr="009915C1">
              <w:rPr>
                <w:cs/>
              </w:rPr>
              <w:t>‎</w:t>
            </w:r>
            <w:r w:rsidRPr="009915C1">
              <w:t>11</w:t>
            </w:r>
            <w:r w:rsidRPr="009915C1">
              <w:rPr>
                <w:rtl/>
              </w:rPr>
              <w:t xml:space="preserve">‏؛ لجنة الدراسات </w:t>
            </w:r>
            <w:r w:rsidRPr="009915C1">
              <w:rPr>
                <w:cs/>
              </w:rPr>
              <w:t>‎</w:t>
            </w:r>
            <w:r w:rsidRPr="009915C1">
              <w:t>12</w:t>
            </w:r>
            <w:r w:rsidRPr="009915C1">
              <w:rPr>
                <w:rtl/>
              </w:rPr>
              <w:t>‏؛ لجنة</w:t>
            </w:r>
            <w:r w:rsidR="00447F61">
              <w:rPr>
                <w:rFonts w:hint="cs"/>
                <w:rtl/>
              </w:rPr>
              <w:t> </w:t>
            </w:r>
            <w:r w:rsidRPr="009915C1">
              <w:rPr>
                <w:rtl/>
              </w:rPr>
              <w:t xml:space="preserve">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لجنة</w:t>
            </w:r>
            <w:r w:rsidR="00447F61">
              <w:rPr>
                <w:rFonts w:hint="cs"/>
                <w:rtl/>
              </w:rPr>
              <w:t> </w:t>
            </w:r>
            <w:r w:rsidRPr="009915C1">
              <w:rPr>
                <w:rtl/>
              </w:rPr>
              <w:t xml:space="preserve">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لجنة</w:t>
            </w:r>
            <w:r w:rsidR="00447F61">
              <w:rPr>
                <w:rFonts w:hint="cs"/>
                <w:rtl/>
              </w:rPr>
              <w:t> </w:t>
            </w:r>
            <w:r w:rsidRPr="009915C1">
              <w:rPr>
                <w:rtl/>
              </w:rPr>
              <w:t xml:space="preserve">الدراسات </w:t>
            </w:r>
            <w:r w:rsidRPr="009915C1">
              <w:rPr>
                <w:cs/>
              </w:rPr>
              <w:t>‎</w:t>
            </w:r>
            <w:r w:rsidRPr="009915C1">
              <w:t>20</w:t>
            </w:r>
            <w:r w:rsidRPr="009915C1">
              <w:rPr>
                <w:rtl/>
              </w:rPr>
              <w:t>‏؛</w:t>
            </w:r>
            <w:r w:rsidRPr="009915C1">
              <w:rPr>
                <w:cs/>
              </w:rPr>
              <w:t>‎</w:t>
            </w:r>
          </w:p>
        </w:tc>
        <w:tc>
          <w:tcPr>
            <w:tcW w:w="979" w:type="pct"/>
            <w:shd w:val="clear" w:color="auto" w:fill="auto"/>
          </w:tcPr>
          <w:p w14:paraId="50596CA7" w14:textId="77777777" w:rsidR="006F1EB4" w:rsidRPr="009915C1" w:rsidRDefault="006F1EB4" w:rsidP="00447F61">
            <w:pPr>
              <w:pStyle w:val="Tabletext"/>
              <w:rPr>
                <w:rtl/>
              </w:rPr>
            </w:pPr>
            <w:r w:rsidRPr="009915C1">
              <w:t>-</w:t>
            </w:r>
          </w:p>
        </w:tc>
        <w:tc>
          <w:tcPr>
            <w:tcW w:w="586" w:type="pct"/>
            <w:shd w:val="clear" w:color="auto" w:fill="auto"/>
          </w:tcPr>
          <w:p w14:paraId="11AA22E1" w14:textId="77777777" w:rsidR="006F1EB4" w:rsidRPr="009915C1" w:rsidRDefault="006F1EB4" w:rsidP="00447F61">
            <w:pPr>
              <w:pStyle w:val="Tabletext"/>
            </w:pPr>
            <w:r w:rsidRPr="009915C1">
              <w:t>-</w:t>
            </w:r>
          </w:p>
        </w:tc>
      </w:tr>
      <w:tr w:rsidR="006F1EB4" w:rsidRPr="009915C1" w14:paraId="4AE50C89" w14:textId="77777777" w:rsidTr="00447F61">
        <w:tc>
          <w:tcPr>
            <w:tcW w:w="647" w:type="pct"/>
            <w:shd w:val="clear" w:color="auto" w:fill="auto"/>
            <w:vAlign w:val="center"/>
          </w:tcPr>
          <w:p w14:paraId="37D011A7" w14:textId="77777777" w:rsidR="006F1EB4" w:rsidRPr="009915C1" w:rsidRDefault="00F56296" w:rsidP="00447F61">
            <w:pPr>
              <w:pStyle w:val="Tabletext"/>
            </w:pPr>
            <w:hyperlink r:id="rId109" w:history="1">
              <w:r w:rsidR="006F1EB4" w:rsidRPr="009915C1">
                <w:rPr>
                  <w:rStyle w:val="Hyperlink"/>
                  <w:rFonts w:eastAsia="Times New Roman"/>
                </w:rPr>
                <w:t>TSAG-LS45</w:t>
              </w:r>
            </w:hyperlink>
          </w:p>
        </w:tc>
        <w:tc>
          <w:tcPr>
            <w:tcW w:w="1623" w:type="pct"/>
            <w:shd w:val="clear" w:color="auto" w:fill="auto"/>
          </w:tcPr>
          <w:p w14:paraId="4441FB60" w14:textId="77777777" w:rsidR="006F1EB4" w:rsidRPr="009915C1" w:rsidRDefault="006F1EB4" w:rsidP="00447F61">
            <w:pPr>
              <w:pStyle w:val="Tabletext"/>
              <w:rPr>
                <w:rtl/>
              </w:rPr>
            </w:pPr>
            <w:r w:rsidRPr="009915C1">
              <w:rPr>
                <w:rtl/>
              </w:rPr>
              <w:t xml:space="preserve">‏بيان اتصال بشأن أنشطة الفريق الاستشاري لتقييس الاتصالات </w:t>
            </w:r>
            <w:r>
              <w:rPr>
                <w:rFonts w:hint="cs"/>
                <w:rtl/>
              </w:rPr>
              <w:t>في مجال</w:t>
            </w:r>
            <w:r w:rsidRPr="009915C1">
              <w:rPr>
                <w:rtl/>
              </w:rPr>
              <w:t xml:space="preserve"> مشاركة دوائر الصناعة</w:t>
            </w:r>
            <w:r w:rsidRPr="009915C1">
              <w:rPr>
                <w:cs/>
              </w:rPr>
              <w:t>‎</w:t>
            </w:r>
          </w:p>
        </w:tc>
        <w:tc>
          <w:tcPr>
            <w:tcW w:w="1165" w:type="pct"/>
            <w:shd w:val="clear" w:color="auto" w:fill="auto"/>
          </w:tcPr>
          <w:p w14:paraId="32556532" w14:textId="77777777" w:rsidR="006F1EB4" w:rsidRPr="009915C1" w:rsidRDefault="006F1EB4" w:rsidP="00447F61">
            <w:pPr>
              <w:pStyle w:val="Tabletext"/>
              <w:jc w:val="left"/>
              <w:rPr>
                <w:rtl/>
              </w:rPr>
            </w:pPr>
          </w:p>
        </w:tc>
        <w:tc>
          <w:tcPr>
            <w:tcW w:w="979" w:type="pct"/>
            <w:shd w:val="clear" w:color="auto" w:fill="auto"/>
          </w:tcPr>
          <w:p w14:paraId="11180868" w14:textId="530CF8EF" w:rsidR="006F1EB4" w:rsidRPr="009915C1" w:rsidRDefault="006F1EB4" w:rsidP="00447F61">
            <w:pPr>
              <w:pStyle w:val="Tabletext"/>
              <w:jc w:val="left"/>
              <w:rPr>
                <w:rtl/>
              </w:rPr>
            </w:pPr>
            <w:r w:rsidRPr="009915C1">
              <w:rPr>
                <w:rtl/>
              </w:rPr>
              <w:t>‏الفريق الاستشاري للاتصالات الراديوية؛ الفريق الاستشاري لتنمية الاتصالات؛ فريق التنسيق بين</w:t>
            </w:r>
            <w:r w:rsidR="00447F61">
              <w:rPr>
                <w:rFonts w:hint="cs"/>
                <w:rtl/>
              </w:rPr>
              <w:t> </w:t>
            </w:r>
            <w:r w:rsidRPr="009915C1">
              <w:rPr>
                <w:rtl/>
              </w:rPr>
              <w:t>القطاعات.</w:t>
            </w:r>
          </w:p>
        </w:tc>
        <w:tc>
          <w:tcPr>
            <w:tcW w:w="586" w:type="pct"/>
            <w:shd w:val="clear" w:color="auto" w:fill="auto"/>
          </w:tcPr>
          <w:p w14:paraId="62073E11" w14:textId="77777777" w:rsidR="006F1EB4" w:rsidRPr="009915C1" w:rsidRDefault="006F1EB4" w:rsidP="00447F61">
            <w:pPr>
              <w:pStyle w:val="Tabletext"/>
            </w:pPr>
          </w:p>
        </w:tc>
      </w:tr>
      <w:tr w:rsidR="006F1EB4" w:rsidRPr="009915C1" w14:paraId="7335F79D" w14:textId="77777777" w:rsidTr="00447F61">
        <w:tc>
          <w:tcPr>
            <w:tcW w:w="647" w:type="pct"/>
            <w:shd w:val="clear" w:color="auto" w:fill="auto"/>
            <w:vAlign w:val="center"/>
          </w:tcPr>
          <w:p w14:paraId="501EAEFF" w14:textId="77777777" w:rsidR="006F1EB4" w:rsidRPr="009915C1" w:rsidRDefault="00F56296" w:rsidP="00447F61">
            <w:pPr>
              <w:pStyle w:val="Tabletext"/>
            </w:pPr>
            <w:hyperlink r:id="rId110" w:history="1">
              <w:r w:rsidR="006F1EB4" w:rsidRPr="009915C1">
                <w:rPr>
                  <w:rStyle w:val="Hyperlink"/>
                  <w:rFonts w:eastAsia="Times New Roman"/>
                </w:rPr>
                <w:t>TSAG-LS46</w:t>
              </w:r>
            </w:hyperlink>
          </w:p>
        </w:tc>
        <w:tc>
          <w:tcPr>
            <w:tcW w:w="1623" w:type="pct"/>
            <w:shd w:val="clear" w:color="auto" w:fill="auto"/>
          </w:tcPr>
          <w:p w14:paraId="442C5490" w14:textId="77777777" w:rsidR="006F1EB4" w:rsidRPr="009915C1" w:rsidRDefault="006F1EB4" w:rsidP="00447F61">
            <w:pPr>
              <w:pStyle w:val="Tabletext"/>
              <w:rPr>
                <w:rtl/>
              </w:rPr>
            </w:pPr>
            <w:r w:rsidRPr="009915C1">
              <w:rPr>
                <w:rtl/>
              </w:rPr>
              <w:t xml:space="preserve">بيان اتصال ‏بشأن نواتج الفريق المتخصص المعني بالميتافيرس: توزيع </w:t>
            </w:r>
            <w:r w:rsidRPr="009915C1">
              <w:rPr>
                <w:rtl/>
                <w:lang w:bidi="ar-SA"/>
              </w:rPr>
              <w:t xml:space="preserve">وتوجيه </w:t>
            </w:r>
            <w:r w:rsidRPr="009915C1">
              <w:rPr>
                <w:rtl/>
              </w:rPr>
              <w:t>العمل المستقبلي</w:t>
            </w:r>
          </w:p>
        </w:tc>
        <w:tc>
          <w:tcPr>
            <w:tcW w:w="1165" w:type="pct"/>
            <w:shd w:val="clear" w:color="auto" w:fill="auto"/>
          </w:tcPr>
          <w:p w14:paraId="73B4EFAD" w14:textId="66E93A42" w:rsidR="006F1EB4" w:rsidRPr="009915C1" w:rsidRDefault="006F1EB4" w:rsidP="00447F61">
            <w:pPr>
              <w:pStyle w:val="Tabletext"/>
              <w:jc w:val="left"/>
              <w:rPr>
                <w:rtl/>
              </w:rPr>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لجنة</w:t>
            </w:r>
            <w:r w:rsidR="00447F61">
              <w:rPr>
                <w:rFonts w:hint="cs"/>
                <w:rtl/>
              </w:rPr>
              <w:t> </w:t>
            </w:r>
            <w:r w:rsidRPr="009915C1">
              <w:rPr>
                <w:rtl/>
              </w:rPr>
              <w:t xml:space="preserve">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لجنة</w:t>
            </w:r>
            <w:r w:rsidR="00447F61">
              <w:rPr>
                <w:rFonts w:hint="cs"/>
                <w:rtl/>
              </w:rPr>
              <w:t> </w:t>
            </w:r>
            <w:r w:rsidRPr="009915C1">
              <w:rPr>
                <w:rtl/>
              </w:rPr>
              <w:t>الدراسات</w:t>
            </w:r>
            <w:r w:rsidR="00447F61">
              <w:rPr>
                <w:rFonts w:hint="cs"/>
                <w:rtl/>
              </w:rPr>
              <w:t> </w:t>
            </w:r>
            <w:r w:rsidRPr="009915C1">
              <w:rPr>
                <w:cs/>
              </w:rPr>
              <w:t>‎</w:t>
            </w:r>
            <w:r w:rsidRPr="009915C1">
              <w:t>11</w:t>
            </w:r>
            <w:r w:rsidRPr="009915C1">
              <w:rPr>
                <w:rtl/>
              </w:rPr>
              <w:t xml:space="preserve">‏؛ لجنة الدراسات </w:t>
            </w:r>
            <w:r w:rsidRPr="009915C1">
              <w:rPr>
                <w:cs/>
              </w:rPr>
              <w:t>‎</w:t>
            </w:r>
            <w:r w:rsidRPr="009915C1">
              <w:t>12</w:t>
            </w:r>
            <w:r w:rsidRPr="009915C1">
              <w:rPr>
                <w:rtl/>
              </w:rPr>
              <w:t>‏؛ لجنة</w:t>
            </w:r>
            <w:r w:rsidR="00447F61">
              <w:rPr>
                <w:rFonts w:hint="cs"/>
                <w:rtl/>
              </w:rPr>
              <w:t> </w:t>
            </w:r>
            <w:r w:rsidRPr="009915C1">
              <w:rPr>
                <w:rtl/>
              </w:rPr>
              <w:t xml:space="preserve">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لجنة</w:t>
            </w:r>
            <w:r w:rsidR="00447F61">
              <w:rPr>
                <w:rFonts w:hint="cs"/>
                <w:rtl/>
              </w:rPr>
              <w:t> </w:t>
            </w:r>
            <w:r w:rsidRPr="009915C1">
              <w:rPr>
                <w:rtl/>
              </w:rPr>
              <w:t xml:space="preserve">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لجنة</w:t>
            </w:r>
            <w:r w:rsidR="00447F61">
              <w:rPr>
                <w:rFonts w:hint="cs"/>
                <w:rtl/>
              </w:rPr>
              <w:t> </w:t>
            </w:r>
            <w:r w:rsidRPr="009915C1">
              <w:rPr>
                <w:rtl/>
              </w:rPr>
              <w:t xml:space="preserve">الدراسات </w:t>
            </w:r>
            <w:r w:rsidRPr="009915C1">
              <w:rPr>
                <w:cs/>
              </w:rPr>
              <w:t>‎</w:t>
            </w:r>
            <w:r w:rsidRPr="009915C1">
              <w:t>20</w:t>
            </w:r>
            <w:r w:rsidRPr="009915C1">
              <w:rPr>
                <w:rtl/>
              </w:rPr>
              <w:t>‏؛</w:t>
            </w:r>
            <w:r w:rsidRPr="009915C1">
              <w:rPr>
                <w:cs/>
              </w:rPr>
              <w:t>‎</w:t>
            </w:r>
          </w:p>
        </w:tc>
        <w:tc>
          <w:tcPr>
            <w:tcW w:w="979" w:type="pct"/>
            <w:shd w:val="clear" w:color="auto" w:fill="auto"/>
          </w:tcPr>
          <w:p w14:paraId="7F5BB81B" w14:textId="77777777" w:rsidR="006F1EB4" w:rsidRPr="009915C1" w:rsidRDefault="006F1EB4" w:rsidP="00447F61">
            <w:pPr>
              <w:pStyle w:val="Tabletext"/>
              <w:jc w:val="left"/>
              <w:rPr>
                <w:rtl/>
              </w:rPr>
            </w:pPr>
          </w:p>
        </w:tc>
        <w:tc>
          <w:tcPr>
            <w:tcW w:w="586" w:type="pct"/>
            <w:shd w:val="clear" w:color="auto" w:fill="auto"/>
          </w:tcPr>
          <w:p w14:paraId="7CB2D22D" w14:textId="77777777" w:rsidR="006F1EB4" w:rsidRPr="009915C1" w:rsidRDefault="006F1EB4" w:rsidP="00447F61">
            <w:pPr>
              <w:pStyle w:val="Tabletext"/>
            </w:pPr>
          </w:p>
        </w:tc>
      </w:tr>
      <w:tr w:rsidR="006F1EB4" w:rsidRPr="009915C1" w14:paraId="38987F59" w14:textId="77777777" w:rsidTr="00447F61">
        <w:tc>
          <w:tcPr>
            <w:tcW w:w="647" w:type="pct"/>
            <w:shd w:val="clear" w:color="auto" w:fill="auto"/>
            <w:vAlign w:val="center"/>
          </w:tcPr>
          <w:p w14:paraId="78693832" w14:textId="77777777" w:rsidR="006F1EB4" w:rsidRPr="009915C1" w:rsidRDefault="00F56296" w:rsidP="00447F61">
            <w:pPr>
              <w:pStyle w:val="Tabletext"/>
            </w:pPr>
            <w:hyperlink r:id="rId111" w:history="1">
              <w:r w:rsidR="006F1EB4" w:rsidRPr="009915C1">
                <w:rPr>
                  <w:rStyle w:val="Hyperlink"/>
                  <w:rFonts w:eastAsia="Times New Roman"/>
                </w:rPr>
                <w:t>TSAG-LS47</w:t>
              </w:r>
            </w:hyperlink>
          </w:p>
        </w:tc>
        <w:tc>
          <w:tcPr>
            <w:tcW w:w="1623" w:type="pct"/>
            <w:shd w:val="clear" w:color="auto" w:fill="auto"/>
          </w:tcPr>
          <w:p w14:paraId="779DC13C" w14:textId="77777777" w:rsidR="006F1EB4" w:rsidRPr="009915C1" w:rsidRDefault="006F1EB4" w:rsidP="00447F61">
            <w:pPr>
              <w:pStyle w:val="Tabletext"/>
              <w:rPr>
                <w:rtl/>
              </w:rPr>
            </w:pPr>
            <w:r w:rsidRPr="009915C1">
              <w:rPr>
                <w:rtl/>
              </w:rPr>
              <w:t>‏بيان اتصال بشأن عملية نشر المراجعات والتعديلات والتصويبات لتوصيات قطاع تقييس الاتصالات | المعايير الدولية الصادرة ‏كنصوص مشتركة عن المنظمة الدولية للتوحيد القياسي/اللجنة الكهرتقنية الدولية</w:t>
            </w:r>
            <w:r w:rsidRPr="009915C1">
              <w:rPr>
                <w:cs/>
              </w:rPr>
              <w:t xml:space="preserve"> </w:t>
            </w:r>
          </w:p>
        </w:tc>
        <w:tc>
          <w:tcPr>
            <w:tcW w:w="1165" w:type="pct"/>
            <w:shd w:val="clear" w:color="auto" w:fill="auto"/>
          </w:tcPr>
          <w:p w14:paraId="7A0B0A5D" w14:textId="77777777" w:rsidR="006F1EB4" w:rsidRPr="009915C1" w:rsidRDefault="006F1EB4" w:rsidP="00447F61">
            <w:pPr>
              <w:pStyle w:val="Tabletext"/>
              <w:jc w:val="left"/>
              <w:rPr>
                <w:rtl/>
              </w:rPr>
            </w:pPr>
            <w:r w:rsidRPr="009915C1">
              <w:rPr>
                <w:rtl/>
              </w:rPr>
              <w:t>-</w:t>
            </w:r>
          </w:p>
        </w:tc>
        <w:tc>
          <w:tcPr>
            <w:tcW w:w="979" w:type="pct"/>
            <w:shd w:val="clear" w:color="auto" w:fill="auto"/>
          </w:tcPr>
          <w:p w14:paraId="14997D76" w14:textId="61A12EC2" w:rsidR="006F1EB4" w:rsidRPr="009915C1" w:rsidRDefault="006F1EB4" w:rsidP="00447F61">
            <w:pPr>
              <w:pStyle w:val="Tabletext"/>
              <w:jc w:val="left"/>
              <w:rPr>
                <w:rtl/>
              </w:rPr>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xml:space="preserve">‏؛ لجنة 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xml:space="preserve">‏؛ لجنة الدراسات </w:t>
            </w:r>
            <w:r w:rsidRPr="009915C1">
              <w:rPr>
                <w:cs/>
              </w:rPr>
              <w:t>‎</w:t>
            </w:r>
            <w:r w:rsidRPr="009915C1">
              <w:t>11</w:t>
            </w:r>
            <w:r w:rsidRPr="009915C1">
              <w:rPr>
                <w:rtl/>
              </w:rPr>
              <w:t>‏؛ لجنة</w:t>
            </w:r>
            <w:r w:rsidR="00447F61">
              <w:rPr>
                <w:rFonts w:hint="cs"/>
                <w:rtl/>
              </w:rPr>
              <w:t> </w:t>
            </w:r>
            <w:r w:rsidRPr="009915C1">
              <w:rPr>
                <w:rtl/>
              </w:rPr>
              <w:t>الدراسات</w:t>
            </w:r>
            <w:r w:rsidR="00447F61">
              <w:rPr>
                <w:rFonts w:hint="cs"/>
                <w:rtl/>
              </w:rPr>
              <w:t> </w:t>
            </w:r>
            <w:r w:rsidRPr="009915C1">
              <w:rPr>
                <w:cs/>
              </w:rPr>
              <w:t>‎</w:t>
            </w:r>
            <w:r w:rsidRPr="009915C1">
              <w:t>12</w:t>
            </w:r>
            <w:r w:rsidRPr="009915C1">
              <w:rPr>
                <w:rtl/>
              </w:rPr>
              <w:t>‏؛ لجنة الدراسات</w:t>
            </w:r>
            <w:r w:rsidR="00447F61">
              <w:rPr>
                <w:rFonts w:hint="cs"/>
                <w:rtl/>
              </w:rPr>
              <w:t> </w:t>
            </w:r>
            <w:r w:rsidRPr="009915C1">
              <w:rPr>
                <w:cs/>
              </w:rPr>
              <w:t>‎</w:t>
            </w:r>
            <w:r w:rsidRPr="009915C1">
              <w:t>13</w:t>
            </w:r>
            <w:r w:rsidRPr="009915C1">
              <w:rPr>
                <w:rtl/>
              </w:rPr>
              <w:t xml:space="preserve">‏؛ لجنة الدراسات </w:t>
            </w:r>
            <w:r w:rsidRPr="009915C1">
              <w:rPr>
                <w:cs/>
              </w:rPr>
              <w:t>‎</w:t>
            </w:r>
            <w:r w:rsidRPr="009915C1">
              <w:t>15</w:t>
            </w:r>
            <w:r w:rsidRPr="009915C1">
              <w:rPr>
                <w:rtl/>
              </w:rPr>
              <w:t xml:space="preserve">‏؛ لجنة الدراسات </w:t>
            </w:r>
            <w:r w:rsidRPr="009915C1">
              <w:rPr>
                <w:cs/>
              </w:rPr>
              <w:t>‎</w:t>
            </w:r>
            <w:r w:rsidRPr="009915C1">
              <w:t>16</w:t>
            </w:r>
            <w:r w:rsidRPr="009915C1">
              <w:rPr>
                <w:rtl/>
              </w:rPr>
              <w:t>‏؛ لجنة الدراسات</w:t>
            </w:r>
            <w:r w:rsidR="00447F61">
              <w:rPr>
                <w:rFonts w:hint="cs"/>
                <w:rtl/>
              </w:rPr>
              <w:t> </w:t>
            </w:r>
            <w:r w:rsidRPr="009915C1">
              <w:rPr>
                <w:cs/>
              </w:rPr>
              <w:t>‎</w:t>
            </w:r>
            <w:r w:rsidRPr="009915C1">
              <w:t>17</w:t>
            </w:r>
            <w:r w:rsidRPr="009915C1">
              <w:rPr>
                <w:rtl/>
              </w:rPr>
              <w:t xml:space="preserve">‏؛ لجنة الدراسات </w:t>
            </w:r>
            <w:r w:rsidRPr="009915C1">
              <w:rPr>
                <w:cs/>
              </w:rPr>
              <w:t>‎</w:t>
            </w:r>
            <w:r w:rsidRPr="009915C1">
              <w:t>20</w:t>
            </w:r>
            <w:r w:rsidRPr="009915C1">
              <w:rPr>
                <w:rtl/>
              </w:rPr>
              <w:t>‏؛</w:t>
            </w:r>
            <w:r w:rsidRPr="009915C1">
              <w:rPr>
                <w:cs/>
              </w:rPr>
              <w:t>‎</w:t>
            </w:r>
          </w:p>
        </w:tc>
        <w:tc>
          <w:tcPr>
            <w:tcW w:w="586" w:type="pct"/>
            <w:shd w:val="clear" w:color="auto" w:fill="auto"/>
          </w:tcPr>
          <w:p w14:paraId="5F6ECC17" w14:textId="77777777" w:rsidR="006F1EB4" w:rsidRPr="009915C1" w:rsidRDefault="006F1EB4" w:rsidP="00447F61">
            <w:pPr>
              <w:pStyle w:val="Tabletext"/>
            </w:pPr>
          </w:p>
        </w:tc>
      </w:tr>
      <w:tr w:rsidR="006F1EB4" w:rsidRPr="009915C1" w14:paraId="1163C4EF" w14:textId="77777777" w:rsidTr="00447F61">
        <w:tc>
          <w:tcPr>
            <w:tcW w:w="647" w:type="pct"/>
            <w:shd w:val="clear" w:color="auto" w:fill="auto"/>
            <w:vAlign w:val="center"/>
            <w:hideMark/>
          </w:tcPr>
          <w:p w14:paraId="4D5A4FE0" w14:textId="77777777" w:rsidR="006F1EB4" w:rsidRPr="009915C1" w:rsidRDefault="00F56296" w:rsidP="00447F61">
            <w:pPr>
              <w:pStyle w:val="Tabletext"/>
            </w:pPr>
            <w:hyperlink r:id="rId112" w:history="1">
              <w:r w:rsidR="006F1EB4" w:rsidRPr="009915C1">
                <w:rPr>
                  <w:rStyle w:val="Hyperlink"/>
                  <w:rFonts w:eastAsia="Times New Roman"/>
                </w:rPr>
                <w:t>TSAG-LS48</w:t>
              </w:r>
            </w:hyperlink>
          </w:p>
        </w:tc>
        <w:tc>
          <w:tcPr>
            <w:tcW w:w="1623" w:type="pct"/>
            <w:shd w:val="clear" w:color="auto" w:fill="auto"/>
            <w:hideMark/>
          </w:tcPr>
          <w:p w14:paraId="1CB71659" w14:textId="77777777" w:rsidR="006F1EB4" w:rsidRPr="009915C1" w:rsidRDefault="006F1EB4" w:rsidP="00447F61">
            <w:pPr>
              <w:pStyle w:val="Tabletext"/>
            </w:pPr>
            <w:r w:rsidRPr="009915C1">
              <w:rPr>
                <w:rtl/>
              </w:rPr>
              <w:t xml:space="preserve">بيان اتصال ‏بشأن استخدام طبعات محددة (مع تاريخ الموافقة) من المراجع المعيارية في الفقرة </w:t>
            </w:r>
            <w:r w:rsidRPr="009915C1">
              <w:rPr>
                <w:cs/>
              </w:rPr>
              <w:t>‎</w:t>
            </w:r>
            <w:r w:rsidRPr="009915C1">
              <w:t>2</w:t>
            </w:r>
            <w:r w:rsidRPr="009915C1">
              <w:rPr>
                <w:rtl/>
              </w:rPr>
              <w:t xml:space="preserve"> ‏من توصيات قطاع تقييس الاتصالات</w:t>
            </w:r>
            <w:r w:rsidRPr="009915C1">
              <w:rPr>
                <w:cs/>
              </w:rPr>
              <w:t>‎</w:t>
            </w:r>
          </w:p>
        </w:tc>
        <w:tc>
          <w:tcPr>
            <w:tcW w:w="1165" w:type="pct"/>
            <w:shd w:val="clear" w:color="auto" w:fill="auto"/>
          </w:tcPr>
          <w:p w14:paraId="36E1233B" w14:textId="77777777" w:rsidR="006F1EB4" w:rsidRPr="009915C1" w:rsidRDefault="006F1EB4" w:rsidP="00447F61">
            <w:pPr>
              <w:pStyle w:val="Tabletext"/>
              <w:jc w:val="left"/>
              <w:rPr>
                <w:lang w:val="en-US"/>
              </w:rPr>
            </w:pPr>
            <w:r w:rsidRPr="009915C1">
              <w:rPr>
                <w:rtl/>
              </w:rPr>
              <w:t>-</w:t>
            </w:r>
          </w:p>
        </w:tc>
        <w:tc>
          <w:tcPr>
            <w:tcW w:w="979" w:type="pct"/>
            <w:shd w:val="clear" w:color="auto" w:fill="auto"/>
          </w:tcPr>
          <w:p w14:paraId="76117289" w14:textId="7F09A312" w:rsidR="006F1EB4" w:rsidRPr="009915C1" w:rsidRDefault="006F1EB4" w:rsidP="00447F61">
            <w:pPr>
              <w:pStyle w:val="Tabletext"/>
              <w:jc w:val="left"/>
            </w:pPr>
            <w:r w:rsidRPr="009915C1">
              <w:rPr>
                <w:rtl/>
              </w:rPr>
              <w:t xml:space="preserve">لجنة الدراسات </w:t>
            </w:r>
            <w:r w:rsidRPr="009915C1">
              <w:t>2</w:t>
            </w:r>
            <w:r w:rsidRPr="009915C1">
              <w:rPr>
                <w:rtl/>
              </w:rPr>
              <w:t xml:space="preserve">؛ لجنة الدراسات </w:t>
            </w:r>
            <w:r w:rsidRPr="009915C1">
              <w:t>3</w:t>
            </w:r>
            <w:r w:rsidRPr="009915C1">
              <w:rPr>
                <w:rtl/>
              </w:rPr>
              <w:t xml:space="preserve">؛ لجنة الدراسات </w:t>
            </w:r>
            <w:r w:rsidRPr="009915C1">
              <w:t>5</w:t>
            </w:r>
            <w:r w:rsidRPr="009915C1">
              <w:rPr>
                <w:rtl/>
              </w:rPr>
              <w:t xml:space="preserve">؛ لجنة الدراسات </w:t>
            </w:r>
            <w:r w:rsidRPr="009915C1">
              <w:t>9</w:t>
            </w:r>
            <w:r w:rsidRPr="009915C1">
              <w:rPr>
                <w:rtl/>
              </w:rPr>
              <w:t xml:space="preserve">؛ لجنة الدراسات </w:t>
            </w:r>
            <w:r w:rsidRPr="009915C1">
              <w:t>11</w:t>
            </w:r>
            <w:r w:rsidRPr="009915C1">
              <w:rPr>
                <w:rtl/>
              </w:rPr>
              <w:t>؛ لجنة</w:t>
            </w:r>
            <w:r w:rsidR="00447F61">
              <w:rPr>
                <w:rFonts w:hint="cs"/>
                <w:rtl/>
              </w:rPr>
              <w:t> </w:t>
            </w:r>
            <w:r w:rsidRPr="009915C1">
              <w:rPr>
                <w:rtl/>
              </w:rPr>
              <w:t>الدراسات</w:t>
            </w:r>
            <w:r w:rsidR="00447F61">
              <w:rPr>
                <w:rFonts w:hint="cs"/>
                <w:rtl/>
              </w:rPr>
              <w:t> </w:t>
            </w:r>
            <w:r w:rsidRPr="009915C1">
              <w:t>12</w:t>
            </w:r>
            <w:r w:rsidRPr="009915C1">
              <w:rPr>
                <w:rtl/>
              </w:rPr>
              <w:t>؛ لجنة</w:t>
            </w:r>
            <w:r w:rsidR="00447F61">
              <w:rPr>
                <w:rFonts w:hint="cs"/>
                <w:rtl/>
              </w:rPr>
              <w:t> </w:t>
            </w:r>
            <w:r w:rsidRPr="009915C1">
              <w:rPr>
                <w:rtl/>
              </w:rPr>
              <w:t>الدراسات</w:t>
            </w:r>
            <w:r w:rsidR="00447F61">
              <w:rPr>
                <w:rFonts w:hint="cs"/>
                <w:rtl/>
              </w:rPr>
              <w:t> </w:t>
            </w:r>
            <w:r w:rsidRPr="009915C1">
              <w:t>13</w:t>
            </w:r>
            <w:r w:rsidRPr="009915C1">
              <w:rPr>
                <w:rtl/>
              </w:rPr>
              <w:t>؛ لجنة</w:t>
            </w:r>
            <w:r w:rsidR="00447F61">
              <w:rPr>
                <w:rFonts w:hint="cs"/>
                <w:rtl/>
              </w:rPr>
              <w:t> </w:t>
            </w:r>
            <w:r w:rsidRPr="009915C1">
              <w:rPr>
                <w:rtl/>
              </w:rPr>
              <w:t>الدراسات</w:t>
            </w:r>
            <w:r w:rsidR="00447F61">
              <w:rPr>
                <w:rFonts w:hint="cs"/>
                <w:rtl/>
              </w:rPr>
              <w:t> </w:t>
            </w:r>
            <w:r w:rsidRPr="009915C1">
              <w:t>15</w:t>
            </w:r>
            <w:r w:rsidRPr="009915C1">
              <w:rPr>
                <w:rtl/>
              </w:rPr>
              <w:t>؛ لجنة</w:t>
            </w:r>
            <w:r w:rsidR="00447F61">
              <w:rPr>
                <w:rFonts w:hint="cs"/>
                <w:rtl/>
              </w:rPr>
              <w:t> </w:t>
            </w:r>
            <w:r w:rsidRPr="009915C1">
              <w:rPr>
                <w:rtl/>
              </w:rPr>
              <w:t>الدراسات</w:t>
            </w:r>
            <w:r w:rsidR="00447F61">
              <w:rPr>
                <w:rFonts w:hint="cs"/>
                <w:rtl/>
              </w:rPr>
              <w:t> </w:t>
            </w:r>
            <w:r w:rsidRPr="009915C1">
              <w:t>16</w:t>
            </w:r>
            <w:r w:rsidRPr="009915C1">
              <w:rPr>
                <w:rtl/>
              </w:rPr>
              <w:t>؛ لجنة</w:t>
            </w:r>
            <w:r w:rsidR="00447F61">
              <w:rPr>
                <w:rFonts w:hint="cs"/>
                <w:rtl/>
              </w:rPr>
              <w:t> </w:t>
            </w:r>
            <w:r w:rsidRPr="009915C1">
              <w:rPr>
                <w:rtl/>
              </w:rPr>
              <w:t>الدراسات</w:t>
            </w:r>
            <w:r w:rsidR="00447F61">
              <w:rPr>
                <w:rFonts w:hint="cs"/>
                <w:rtl/>
              </w:rPr>
              <w:t> </w:t>
            </w:r>
            <w:r w:rsidRPr="009915C1">
              <w:t>17</w:t>
            </w:r>
            <w:r w:rsidRPr="009915C1">
              <w:rPr>
                <w:rtl/>
              </w:rPr>
              <w:t>؛ لجنة</w:t>
            </w:r>
            <w:r w:rsidR="00447F61">
              <w:rPr>
                <w:rFonts w:hint="cs"/>
                <w:rtl/>
              </w:rPr>
              <w:t> </w:t>
            </w:r>
            <w:r w:rsidRPr="009915C1">
              <w:rPr>
                <w:rtl/>
              </w:rPr>
              <w:t>الدراسات</w:t>
            </w:r>
            <w:r w:rsidR="00447F61">
              <w:rPr>
                <w:rFonts w:hint="cs"/>
                <w:rtl/>
              </w:rPr>
              <w:t> </w:t>
            </w:r>
            <w:r w:rsidRPr="009915C1">
              <w:t>20</w:t>
            </w:r>
            <w:r w:rsidRPr="009915C1">
              <w:rPr>
                <w:rtl/>
              </w:rPr>
              <w:t>؛</w:t>
            </w:r>
          </w:p>
        </w:tc>
        <w:tc>
          <w:tcPr>
            <w:tcW w:w="586" w:type="pct"/>
            <w:shd w:val="clear" w:color="auto" w:fill="auto"/>
          </w:tcPr>
          <w:p w14:paraId="1663E563" w14:textId="77777777" w:rsidR="006F1EB4" w:rsidRPr="009915C1" w:rsidRDefault="006F1EB4" w:rsidP="00447F61">
            <w:pPr>
              <w:pStyle w:val="Tabletext"/>
            </w:pPr>
          </w:p>
        </w:tc>
      </w:tr>
      <w:tr w:rsidR="006F1EB4" w:rsidRPr="009915C1" w14:paraId="1E1A22E8" w14:textId="77777777" w:rsidTr="00447F61">
        <w:tc>
          <w:tcPr>
            <w:tcW w:w="647" w:type="pct"/>
            <w:shd w:val="clear" w:color="auto" w:fill="auto"/>
            <w:vAlign w:val="center"/>
            <w:hideMark/>
          </w:tcPr>
          <w:p w14:paraId="3B86C09E" w14:textId="77777777" w:rsidR="006F1EB4" w:rsidRPr="009915C1" w:rsidRDefault="00F56296" w:rsidP="00447F61">
            <w:pPr>
              <w:pStyle w:val="Tabletext"/>
            </w:pPr>
            <w:hyperlink r:id="rId113" w:history="1">
              <w:r w:rsidR="006F1EB4" w:rsidRPr="009915C1">
                <w:rPr>
                  <w:rStyle w:val="Hyperlink"/>
                  <w:rFonts w:eastAsia="Times New Roman"/>
                </w:rPr>
                <w:t>TSAG-LS49</w:t>
              </w:r>
            </w:hyperlink>
          </w:p>
        </w:tc>
        <w:tc>
          <w:tcPr>
            <w:tcW w:w="1623" w:type="pct"/>
            <w:shd w:val="clear" w:color="auto" w:fill="auto"/>
            <w:hideMark/>
          </w:tcPr>
          <w:p w14:paraId="3B98454A" w14:textId="77777777" w:rsidR="006F1EB4" w:rsidRPr="009915C1" w:rsidRDefault="006F1EB4" w:rsidP="00447F61">
            <w:pPr>
              <w:pStyle w:val="Tabletext"/>
              <w:rPr>
                <w:lang w:val="en-US"/>
              </w:rPr>
            </w:pPr>
            <w:r w:rsidRPr="009915C1">
              <w:rPr>
                <w:rtl/>
              </w:rPr>
              <w:t>بيان اتصال بشأن استخدام الأدوات اللازمة لوضع توصيات قطاع تقييس الاتصالات</w:t>
            </w:r>
            <w:r w:rsidRPr="009915C1">
              <w:rPr>
                <w:cs/>
              </w:rPr>
              <w:t>‎</w:t>
            </w:r>
          </w:p>
        </w:tc>
        <w:tc>
          <w:tcPr>
            <w:tcW w:w="1165" w:type="pct"/>
            <w:shd w:val="clear" w:color="auto" w:fill="auto"/>
          </w:tcPr>
          <w:p w14:paraId="5BA70431" w14:textId="77777777" w:rsidR="006F1EB4" w:rsidRPr="009915C1" w:rsidRDefault="006F1EB4" w:rsidP="00447F61">
            <w:pPr>
              <w:pStyle w:val="Tabletext"/>
              <w:jc w:val="left"/>
            </w:pPr>
            <w:r w:rsidRPr="009915C1">
              <w:rPr>
                <w:rtl/>
              </w:rPr>
              <w:t>-</w:t>
            </w:r>
          </w:p>
        </w:tc>
        <w:tc>
          <w:tcPr>
            <w:tcW w:w="979" w:type="pct"/>
            <w:shd w:val="clear" w:color="auto" w:fill="auto"/>
          </w:tcPr>
          <w:p w14:paraId="3158C39D" w14:textId="77777777" w:rsidR="006F1EB4" w:rsidRPr="009915C1" w:rsidRDefault="006F1EB4" w:rsidP="00447F61">
            <w:pPr>
              <w:pStyle w:val="Tabletext"/>
              <w:jc w:val="left"/>
              <w:rPr>
                <w:rtl/>
                <w:lang w:val="en-US"/>
              </w:rPr>
            </w:pPr>
            <w:r w:rsidRPr="009915C1">
              <w:rPr>
                <w:rtl/>
              </w:rPr>
              <w:t xml:space="preserve">لجنة الدراسات </w:t>
            </w:r>
            <w:r w:rsidRPr="009915C1">
              <w:t>2</w:t>
            </w:r>
            <w:r w:rsidRPr="009915C1">
              <w:rPr>
                <w:rtl/>
              </w:rPr>
              <w:t xml:space="preserve">؛ لجنة الدراسات </w:t>
            </w:r>
            <w:r w:rsidRPr="009915C1">
              <w:t>3</w:t>
            </w:r>
            <w:r w:rsidRPr="009915C1">
              <w:rPr>
                <w:rtl/>
              </w:rPr>
              <w:t xml:space="preserve">؛ لجنة الدراسات </w:t>
            </w:r>
            <w:r w:rsidRPr="009915C1">
              <w:t>5</w:t>
            </w:r>
            <w:r w:rsidRPr="009915C1">
              <w:rPr>
                <w:rtl/>
              </w:rPr>
              <w:t xml:space="preserve">؛ لجنة الدراسات </w:t>
            </w:r>
            <w:r w:rsidRPr="009915C1">
              <w:t>9</w:t>
            </w:r>
            <w:r w:rsidRPr="009915C1">
              <w:rPr>
                <w:rtl/>
              </w:rPr>
              <w:t xml:space="preserve">؛ لجنة الدراسات </w:t>
            </w:r>
            <w:r w:rsidRPr="009915C1">
              <w:t>11</w:t>
            </w:r>
            <w:r w:rsidRPr="009915C1">
              <w:rPr>
                <w:rtl/>
              </w:rPr>
              <w:t xml:space="preserve">؛ لجنة الدراسات </w:t>
            </w:r>
            <w:r w:rsidRPr="009915C1">
              <w:t>12</w:t>
            </w:r>
            <w:r w:rsidRPr="009915C1">
              <w:rPr>
                <w:rtl/>
              </w:rPr>
              <w:t xml:space="preserve">؛ لجنة الدراسات </w:t>
            </w:r>
            <w:r w:rsidRPr="009915C1">
              <w:t>13</w:t>
            </w:r>
            <w:r w:rsidRPr="009915C1">
              <w:rPr>
                <w:rtl/>
              </w:rPr>
              <w:t xml:space="preserve">؛ لجنة الدراسات </w:t>
            </w:r>
            <w:r w:rsidRPr="009915C1">
              <w:t>15</w:t>
            </w:r>
            <w:r w:rsidRPr="009915C1">
              <w:rPr>
                <w:rtl/>
              </w:rPr>
              <w:t xml:space="preserve">؛ لجنة الدراسات </w:t>
            </w:r>
            <w:r w:rsidRPr="009915C1">
              <w:t>16</w:t>
            </w:r>
            <w:r w:rsidRPr="009915C1">
              <w:rPr>
                <w:rtl/>
              </w:rPr>
              <w:t xml:space="preserve">؛ لجنة الدراسات </w:t>
            </w:r>
            <w:r w:rsidRPr="009915C1">
              <w:t>17</w:t>
            </w:r>
            <w:r w:rsidRPr="009915C1">
              <w:rPr>
                <w:rtl/>
              </w:rPr>
              <w:t xml:space="preserve">؛ لجنة الدراسات </w:t>
            </w:r>
            <w:r w:rsidRPr="009915C1">
              <w:t>20</w:t>
            </w:r>
            <w:r w:rsidRPr="009915C1">
              <w:rPr>
                <w:rtl/>
              </w:rPr>
              <w:t>؛</w:t>
            </w:r>
          </w:p>
        </w:tc>
        <w:tc>
          <w:tcPr>
            <w:tcW w:w="586" w:type="pct"/>
            <w:shd w:val="clear" w:color="auto" w:fill="auto"/>
          </w:tcPr>
          <w:p w14:paraId="35552285" w14:textId="77777777" w:rsidR="006F1EB4" w:rsidRPr="009915C1" w:rsidRDefault="006F1EB4" w:rsidP="00447F61">
            <w:pPr>
              <w:pStyle w:val="Tabletext"/>
            </w:pPr>
          </w:p>
        </w:tc>
      </w:tr>
      <w:tr w:rsidR="006F1EB4" w:rsidRPr="009915C1" w14:paraId="490A6FA4" w14:textId="77777777" w:rsidTr="00447F61">
        <w:tc>
          <w:tcPr>
            <w:tcW w:w="647" w:type="pct"/>
            <w:shd w:val="clear" w:color="auto" w:fill="auto"/>
            <w:vAlign w:val="center"/>
            <w:hideMark/>
          </w:tcPr>
          <w:p w14:paraId="6BB9E8E8" w14:textId="77777777" w:rsidR="006F1EB4" w:rsidRPr="009915C1" w:rsidRDefault="00F56296" w:rsidP="00447F61">
            <w:pPr>
              <w:pStyle w:val="Tabletext"/>
            </w:pPr>
            <w:hyperlink r:id="rId114" w:history="1">
              <w:r w:rsidR="006F1EB4" w:rsidRPr="009915C1">
                <w:rPr>
                  <w:rStyle w:val="Hyperlink"/>
                  <w:rFonts w:eastAsia="Times New Roman"/>
                </w:rPr>
                <w:t>TSAG-LS50</w:t>
              </w:r>
            </w:hyperlink>
          </w:p>
        </w:tc>
        <w:tc>
          <w:tcPr>
            <w:tcW w:w="1623" w:type="pct"/>
            <w:shd w:val="clear" w:color="auto" w:fill="auto"/>
            <w:hideMark/>
          </w:tcPr>
          <w:p w14:paraId="56290930" w14:textId="77777777" w:rsidR="006F1EB4" w:rsidRPr="009915C1" w:rsidRDefault="006F1EB4" w:rsidP="00447F61">
            <w:pPr>
              <w:pStyle w:val="Tabletext"/>
            </w:pPr>
            <w:r w:rsidRPr="009915C1">
              <w:rPr>
                <w:rtl/>
              </w:rPr>
              <w:t xml:space="preserve">بيان اتصال ‏بشأن الإضافة </w:t>
            </w:r>
            <w:r w:rsidRPr="009915C1">
              <w:rPr>
                <w:cs/>
              </w:rPr>
              <w:t>‎</w:t>
            </w:r>
            <w:r w:rsidRPr="009915C1">
              <w:t>7</w:t>
            </w:r>
            <w:r w:rsidRPr="009915C1">
              <w:rPr>
                <w:rtl/>
              </w:rPr>
              <w:t xml:space="preserve"> ‏للسلسلة </w:t>
            </w:r>
            <w:r w:rsidRPr="009915C1">
              <w:rPr>
                <w:cs/>
              </w:rPr>
              <w:t>‎</w:t>
            </w:r>
            <w:r w:rsidRPr="009915C1">
              <w:t>A</w:t>
            </w:r>
            <w:r w:rsidRPr="009915C1">
              <w:rPr>
                <w:rtl/>
              </w:rPr>
              <w:t xml:space="preserve"> المعنونة "‏المبادئ التوجيهية </w:t>
            </w:r>
            <w:r w:rsidRPr="009915C1">
              <w:rPr>
                <w:rtl/>
                <w:lang w:val="en-GB" w:bidi="ar-SA"/>
              </w:rPr>
              <w:t xml:space="preserve">للأعمال </w:t>
            </w:r>
            <w:r w:rsidRPr="009915C1">
              <w:rPr>
                <w:rtl/>
              </w:rPr>
              <w:t>التحضيرية للجمعية العالمية لتقييس الاتصالات بشأن القرارات" وأحدث خطة عمل للجمعية العالمية لتقييس الاتصالات</w:t>
            </w:r>
            <w:r w:rsidRPr="009915C1">
              <w:rPr>
                <w:cs/>
              </w:rPr>
              <w:t>‎</w:t>
            </w:r>
          </w:p>
        </w:tc>
        <w:tc>
          <w:tcPr>
            <w:tcW w:w="1165" w:type="pct"/>
            <w:shd w:val="clear" w:color="auto" w:fill="auto"/>
          </w:tcPr>
          <w:p w14:paraId="7F52487B" w14:textId="77777777" w:rsidR="006F1EB4" w:rsidRPr="009915C1" w:rsidRDefault="006F1EB4" w:rsidP="00447F61">
            <w:pPr>
              <w:pStyle w:val="Tabletext"/>
              <w:jc w:val="left"/>
            </w:pPr>
            <w:r w:rsidRPr="009915C1">
              <w:rPr>
                <w:rtl/>
              </w:rPr>
              <w:t>-</w:t>
            </w:r>
          </w:p>
        </w:tc>
        <w:tc>
          <w:tcPr>
            <w:tcW w:w="979" w:type="pct"/>
            <w:shd w:val="clear" w:color="auto" w:fill="auto"/>
          </w:tcPr>
          <w:p w14:paraId="12B392EB" w14:textId="450F43D9" w:rsidR="006F1EB4" w:rsidRPr="009915C1" w:rsidRDefault="006F1EB4" w:rsidP="00447F61">
            <w:pPr>
              <w:pStyle w:val="Tabletext"/>
              <w:jc w:val="left"/>
            </w:pPr>
            <w:r w:rsidRPr="009915C1">
              <w:rPr>
                <w:rtl/>
              </w:rPr>
              <w:t>مجموعة الاتصالات لآسيا والمحيط الهادئ (</w:t>
            </w:r>
            <w:r w:rsidRPr="009915C1">
              <w:t>APT</w:t>
            </w:r>
            <w:r w:rsidRPr="009915C1">
              <w:rPr>
                <w:rtl/>
              </w:rPr>
              <w:t>)؛ والاتحاد الإفريقي للاتصالات (</w:t>
            </w:r>
            <w:r w:rsidRPr="009915C1">
              <w:t>ATU</w:t>
            </w:r>
            <w:r w:rsidRPr="009915C1">
              <w:rPr>
                <w:rtl/>
              </w:rPr>
              <w:t xml:space="preserve">)؛ ولجنة البلدان </w:t>
            </w:r>
            <w:r w:rsidRPr="009915C1">
              <w:rPr>
                <w:rtl/>
              </w:rPr>
              <w:lastRenderedPageBreak/>
              <w:t>الأمريكية للاتصالات (</w:t>
            </w:r>
            <w:r w:rsidRPr="009915C1">
              <w:t>CITEL</w:t>
            </w:r>
            <w:r w:rsidRPr="009915C1">
              <w:rPr>
                <w:rtl/>
              </w:rPr>
              <w:t>)؛ والمؤتمر الأوروبي لإدارات البريد والاتصالات</w:t>
            </w:r>
            <w:r w:rsidR="00447F61">
              <w:rPr>
                <w:rFonts w:hint="cs"/>
                <w:rtl/>
              </w:rPr>
              <w:t> </w:t>
            </w:r>
            <w:r w:rsidRPr="009915C1">
              <w:rPr>
                <w:rtl/>
              </w:rPr>
              <w:t>(</w:t>
            </w:r>
            <w:r w:rsidRPr="009915C1">
              <w:t>CEPT</w:t>
            </w:r>
            <w:r w:rsidRPr="009915C1">
              <w:rPr>
                <w:rtl/>
              </w:rPr>
              <w:t>)؛ والكومنولث الإقليمي في مجال الاتصالات (</w:t>
            </w:r>
            <w:r w:rsidRPr="009915C1">
              <w:t>RCC</w:t>
            </w:r>
            <w:r w:rsidRPr="009915C1">
              <w:rPr>
                <w:rtl/>
              </w:rPr>
              <w:t>)؛ وجامعة الدول العربية (</w:t>
            </w:r>
            <w:r w:rsidRPr="009915C1">
              <w:t>LAS</w:t>
            </w:r>
            <w:r w:rsidRPr="009915C1">
              <w:rPr>
                <w:rtl/>
              </w:rPr>
              <w:t>)؛ ‏لجنة</w:t>
            </w:r>
            <w:r w:rsidR="00447F61">
              <w:rPr>
                <w:rFonts w:hint="cs"/>
                <w:rtl/>
              </w:rPr>
              <w:t> </w:t>
            </w:r>
            <w:r w:rsidRPr="009915C1">
              <w:rPr>
                <w:rtl/>
              </w:rPr>
              <w:t xml:space="preserve">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xml:space="preserve">‏؛ لجنة 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xml:space="preserve">‏؛ لجنة الدراسات </w:t>
            </w:r>
            <w:r w:rsidRPr="009915C1">
              <w:rPr>
                <w:cs/>
              </w:rPr>
              <w:t>‎</w:t>
            </w:r>
            <w:r w:rsidRPr="009915C1">
              <w:t>11</w:t>
            </w:r>
            <w:r w:rsidRPr="009915C1">
              <w:rPr>
                <w:rtl/>
              </w:rPr>
              <w:t xml:space="preserve">‏؛ لجنة الدراسات </w:t>
            </w:r>
            <w:r w:rsidRPr="009915C1">
              <w:rPr>
                <w:cs/>
              </w:rPr>
              <w:t>‎</w:t>
            </w:r>
            <w:r w:rsidRPr="009915C1">
              <w:t>12</w:t>
            </w:r>
            <w:r w:rsidRPr="009915C1">
              <w:rPr>
                <w:rtl/>
              </w:rPr>
              <w:t xml:space="preserve">‏؛ لجنة 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xml:space="preserve">‏؛ لجنة 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xml:space="preserve">‏؛ لجنة الدراسات </w:t>
            </w:r>
            <w:r w:rsidRPr="009915C1">
              <w:rPr>
                <w:cs/>
              </w:rPr>
              <w:t>‎</w:t>
            </w:r>
            <w:r w:rsidRPr="009915C1">
              <w:t>20</w:t>
            </w:r>
            <w:r w:rsidRPr="009915C1">
              <w:rPr>
                <w:rtl/>
              </w:rPr>
              <w:t>‏؛</w:t>
            </w:r>
            <w:r w:rsidRPr="009915C1">
              <w:rPr>
                <w:cs/>
              </w:rPr>
              <w:t>‎</w:t>
            </w:r>
          </w:p>
        </w:tc>
        <w:tc>
          <w:tcPr>
            <w:tcW w:w="586" w:type="pct"/>
            <w:shd w:val="clear" w:color="auto" w:fill="auto"/>
          </w:tcPr>
          <w:p w14:paraId="0E17FB25" w14:textId="77777777" w:rsidR="006F1EB4" w:rsidRPr="009915C1" w:rsidRDefault="006F1EB4" w:rsidP="00447F61">
            <w:pPr>
              <w:pStyle w:val="Tabletext"/>
            </w:pPr>
          </w:p>
        </w:tc>
      </w:tr>
      <w:tr w:rsidR="006F1EB4" w:rsidRPr="009915C1" w14:paraId="351AF7C0" w14:textId="77777777" w:rsidTr="00447F61">
        <w:tc>
          <w:tcPr>
            <w:tcW w:w="647" w:type="pct"/>
            <w:shd w:val="clear" w:color="auto" w:fill="auto"/>
            <w:vAlign w:val="center"/>
            <w:hideMark/>
          </w:tcPr>
          <w:p w14:paraId="3069BF12" w14:textId="77777777" w:rsidR="006F1EB4" w:rsidRPr="009915C1" w:rsidRDefault="00F56296" w:rsidP="00447F61">
            <w:pPr>
              <w:pStyle w:val="Tabletext"/>
            </w:pPr>
            <w:hyperlink r:id="rId115" w:history="1">
              <w:r w:rsidR="006F1EB4" w:rsidRPr="009915C1">
                <w:rPr>
                  <w:rStyle w:val="Hyperlink"/>
                  <w:rFonts w:eastAsia="Times New Roman"/>
                </w:rPr>
                <w:t>TSAG-LS51</w:t>
              </w:r>
            </w:hyperlink>
          </w:p>
        </w:tc>
        <w:tc>
          <w:tcPr>
            <w:tcW w:w="1623" w:type="pct"/>
            <w:shd w:val="clear" w:color="auto" w:fill="auto"/>
            <w:hideMark/>
          </w:tcPr>
          <w:p w14:paraId="63D3DCDE" w14:textId="77777777" w:rsidR="006F1EB4" w:rsidRPr="009915C1" w:rsidRDefault="006F1EB4" w:rsidP="00447F61">
            <w:pPr>
              <w:pStyle w:val="Tabletext"/>
            </w:pPr>
            <w:r w:rsidRPr="009915C1">
              <w:rPr>
                <w:rtl/>
              </w:rPr>
              <w:t xml:space="preserve">بيان اتصال ‏بشأن الإضافة </w:t>
            </w:r>
            <w:r w:rsidRPr="009915C1">
              <w:rPr>
                <w:cs/>
              </w:rPr>
              <w:t>‎</w:t>
            </w:r>
            <w:r w:rsidRPr="009915C1">
              <w:t>7</w:t>
            </w:r>
            <w:r w:rsidRPr="009915C1">
              <w:rPr>
                <w:rtl/>
              </w:rPr>
              <w:t xml:space="preserve"> ‏للسلسلة </w:t>
            </w:r>
            <w:r w:rsidRPr="009915C1">
              <w:rPr>
                <w:cs/>
              </w:rPr>
              <w:t>‎</w:t>
            </w:r>
            <w:r w:rsidRPr="009915C1">
              <w:t>A</w:t>
            </w:r>
            <w:r w:rsidRPr="009915C1">
              <w:rPr>
                <w:rtl/>
              </w:rPr>
              <w:t xml:space="preserve"> المعنونة "‏المبادئ التوجيهية </w:t>
            </w:r>
            <w:r w:rsidRPr="009915C1">
              <w:rPr>
                <w:rtl/>
                <w:lang w:val="en-GB" w:bidi="ar-SA"/>
              </w:rPr>
              <w:t xml:space="preserve">للأعمال </w:t>
            </w:r>
            <w:r w:rsidRPr="009915C1">
              <w:rPr>
                <w:rtl/>
              </w:rPr>
              <w:t>التحضيرية للجمعية العالمية لتقييس الاتصالات بشأن القرارات"</w:t>
            </w:r>
          </w:p>
        </w:tc>
        <w:tc>
          <w:tcPr>
            <w:tcW w:w="1165" w:type="pct"/>
            <w:shd w:val="clear" w:color="auto" w:fill="auto"/>
          </w:tcPr>
          <w:p w14:paraId="51CD2DDA" w14:textId="77777777" w:rsidR="006F1EB4" w:rsidRPr="009915C1" w:rsidRDefault="006F1EB4" w:rsidP="00447F61">
            <w:pPr>
              <w:pStyle w:val="Tabletext"/>
              <w:jc w:val="left"/>
            </w:pPr>
            <w:r w:rsidRPr="009915C1">
              <w:rPr>
                <w:rtl/>
              </w:rPr>
              <w:t>فريق التنسيق بين القطاعات</w:t>
            </w:r>
          </w:p>
        </w:tc>
        <w:tc>
          <w:tcPr>
            <w:tcW w:w="979" w:type="pct"/>
            <w:shd w:val="clear" w:color="auto" w:fill="auto"/>
          </w:tcPr>
          <w:p w14:paraId="4764F20A" w14:textId="77777777" w:rsidR="006F1EB4" w:rsidRPr="009915C1" w:rsidRDefault="006F1EB4" w:rsidP="00447F61">
            <w:pPr>
              <w:pStyle w:val="Tabletext"/>
              <w:jc w:val="left"/>
            </w:pPr>
            <w:r w:rsidRPr="009915C1">
              <w:rPr>
                <w:rtl/>
              </w:rPr>
              <w:t>‏الفريق الاستشاري للاتصالات الراديوية؛ الفريق الاستشاري لتنمية الاتصالات؛</w:t>
            </w:r>
            <w:r w:rsidRPr="009915C1">
              <w:rPr>
                <w:cs/>
              </w:rPr>
              <w:t>‎</w:t>
            </w:r>
          </w:p>
        </w:tc>
        <w:tc>
          <w:tcPr>
            <w:tcW w:w="586" w:type="pct"/>
            <w:shd w:val="clear" w:color="auto" w:fill="auto"/>
          </w:tcPr>
          <w:p w14:paraId="06A64E6A" w14:textId="77777777" w:rsidR="006F1EB4" w:rsidRPr="009915C1" w:rsidRDefault="006F1EB4" w:rsidP="00447F61">
            <w:pPr>
              <w:pStyle w:val="Tabletext"/>
            </w:pPr>
          </w:p>
        </w:tc>
      </w:tr>
      <w:tr w:rsidR="006F1EB4" w:rsidRPr="009915C1" w14:paraId="20D6AC2F" w14:textId="77777777" w:rsidTr="00447F61">
        <w:tc>
          <w:tcPr>
            <w:tcW w:w="647" w:type="pct"/>
            <w:shd w:val="clear" w:color="auto" w:fill="auto"/>
            <w:vAlign w:val="center"/>
            <w:hideMark/>
          </w:tcPr>
          <w:p w14:paraId="669F3FEA" w14:textId="77777777" w:rsidR="006F1EB4" w:rsidRPr="009915C1" w:rsidRDefault="00F56296" w:rsidP="00447F61">
            <w:pPr>
              <w:pStyle w:val="Tabletext"/>
            </w:pPr>
            <w:hyperlink r:id="rId116" w:history="1">
              <w:r w:rsidR="006F1EB4" w:rsidRPr="009915C1">
                <w:rPr>
                  <w:rStyle w:val="Hyperlink"/>
                  <w:rFonts w:eastAsia="Times New Roman"/>
                </w:rPr>
                <w:t>TSAG-LS52</w:t>
              </w:r>
            </w:hyperlink>
          </w:p>
        </w:tc>
        <w:tc>
          <w:tcPr>
            <w:tcW w:w="1623" w:type="pct"/>
            <w:shd w:val="clear" w:color="auto" w:fill="auto"/>
            <w:hideMark/>
          </w:tcPr>
          <w:p w14:paraId="0663D292" w14:textId="77777777" w:rsidR="006F1EB4" w:rsidRPr="009915C1" w:rsidRDefault="006F1EB4" w:rsidP="00447F61">
            <w:pPr>
              <w:pStyle w:val="Tabletext"/>
            </w:pPr>
            <w:r w:rsidRPr="009915C1">
              <w:rPr>
                <w:rtl/>
              </w:rPr>
              <w:t>بيان اتصال بشأن التعاون والتنسيق مع لجان دراسات قطاع الاتصالات الراديوية</w:t>
            </w:r>
            <w:r w:rsidRPr="009915C1">
              <w:rPr>
                <w:cs/>
              </w:rPr>
              <w:t>‎</w:t>
            </w:r>
          </w:p>
        </w:tc>
        <w:tc>
          <w:tcPr>
            <w:tcW w:w="1165" w:type="pct"/>
            <w:shd w:val="clear" w:color="auto" w:fill="auto"/>
          </w:tcPr>
          <w:p w14:paraId="3E91E75B" w14:textId="409F89BD" w:rsidR="006F1EB4" w:rsidRPr="009915C1" w:rsidRDefault="006F1EB4" w:rsidP="00447F61">
            <w:pPr>
              <w:pStyle w:val="Tabletext"/>
              <w:jc w:val="left"/>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لجنة</w:t>
            </w:r>
            <w:r w:rsidR="00447F61">
              <w:rPr>
                <w:rFonts w:hint="cs"/>
                <w:rtl/>
              </w:rPr>
              <w:t> </w:t>
            </w:r>
            <w:r w:rsidRPr="009915C1">
              <w:rPr>
                <w:rtl/>
              </w:rPr>
              <w:t xml:space="preserve">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لجنة</w:t>
            </w:r>
            <w:r w:rsidR="00447F61">
              <w:rPr>
                <w:rFonts w:hint="cs"/>
                <w:rtl/>
              </w:rPr>
              <w:t> </w:t>
            </w:r>
            <w:r w:rsidRPr="009915C1">
              <w:rPr>
                <w:rtl/>
              </w:rPr>
              <w:t>الدراسات</w:t>
            </w:r>
            <w:r w:rsidR="00447F61">
              <w:rPr>
                <w:rFonts w:hint="cs"/>
                <w:rtl/>
              </w:rPr>
              <w:t> </w:t>
            </w:r>
            <w:r w:rsidRPr="009915C1">
              <w:rPr>
                <w:cs/>
              </w:rPr>
              <w:t>‎</w:t>
            </w:r>
            <w:r w:rsidRPr="009915C1">
              <w:t>11</w:t>
            </w:r>
            <w:r w:rsidRPr="009915C1">
              <w:rPr>
                <w:rtl/>
              </w:rPr>
              <w:t xml:space="preserve">‏؛ لجنة الدراسات </w:t>
            </w:r>
            <w:r w:rsidRPr="009915C1">
              <w:rPr>
                <w:cs/>
              </w:rPr>
              <w:t>‎</w:t>
            </w:r>
            <w:r w:rsidRPr="009915C1">
              <w:t>12</w:t>
            </w:r>
            <w:r w:rsidRPr="009915C1">
              <w:rPr>
                <w:rtl/>
              </w:rPr>
              <w:t>‏؛ لجنة</w:t>
            </w:r>
            <w:r w:rsidR="00447F61">
              <w:rPr>
                <w:rFonts w:hint="cs"/>
                <w:rtl/>
              </w:rPr>
              <w:t> </w:t>
            </w:r>
            <w:r w:rsidRPr="009915C1">
              <w:rPr>
                <w:rtl/>
              </w:rPr>
              <w:t xml:space="preserve">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لجنة</w:t>
            </w:r>
            <w:r w:rsidR="00447F61">
              <w:rPr>
                <w:rFonts w:hint="cs"/>
                <w:rtl/>
              </w:rPr>
              <w:t> </w:t>
            </w:r>
            <w:r w:rsidRPr="009915C1">
              <w:rPr>
                <w:rtl/>
              </w:rPr>
              <w:t xml:space="preserve">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لجنة</w:t>
            </w:r>
            <w:r w:rsidR="00447F61">
              <w:rPr>
                <w:rFonts w:hint="cs"/>
                <w:rtl/>
              </w:rPr>
              <w:t> </w:t>
            </w:r>
            <w:r w:rsidRPr="009915C1">
              <w:rPr>
                <w:rtl/>
              </w:rPr>
              <w:t xml:space="preserve">الدراسات </w:t>
            </w:r>
            <w:r w:rsidRPr="009915C1">
              <w:rPr>
                <w:cs/>
              </w:rPr>
              <w:t>‎</w:t>
            </w:r>
            <w:r w:rsidRPr="009915C1">
              <w:t>20</w:t>
            </w:r>
            <w:r w:rsidRPr="009915C1">
              <w:rPr>
                <w:rtl/>
              </w:rPr>
              <w:t>‏؛</w:t>
            </w:r>
            <w:r w:rsidRPr="009915C1">
              <w:rPr>
                <w:cs/>
              </w:rPr>
              <w:t>‎</w:t>
            </w:r>
          </w:p>
        </w:tc>
        <w:tc>
          <w:tcPr>
            <w:tcW w:w="979" w:type="pct"/>
            <w:shd w:val="clear" w:color="auto" w:fill="auto"/>
          </w:tcPr>
          <w:p w14:paraId="7E65705C" w14:textId="77777777" w:rsidR="006F1EB4" w:rsidRPr="009915C1" w:rsidRDefault="006F1EB4" w:rsidP="00447F61">
            <w:pPr>
              <w:pStyle w:val="Tabletext"/>
              <w:jc w:val="left"/>
            </w:pPr>
            <w:r w:rsidRPr="009915C1">
              <w:rPr>
                <w:rtl/>
              </w:rPr>
              <w:t>‏الفريق الاستشاري للاتصالات الراديوية؛</w:t>
            </w:r>
            <w:r w:rsidRPr="009915C1">
              <w:rPr>
                <w:cs/>
              </w:rPr>
              <w:t>‎</w:t>
            </w:r>
          </w:p>
        </w:tc>
        <w:tc>
          <w:tcPr>
            <w:tcW w:w="586" w:type="pct"/>
            <w:shd w:val="clear" w:color="auto" w:fill="auto"/>
          </w:tcPr>
          <w:p w14:paraId="1494859E" w14:textId="77777777" w:rsidR="006F1EB4" w:rsidRPr="009915C1" w:rsidRDefault="006F1EB4" w:rsidP="00447F61">
            <w:pPr>
              <w:pStyle w:val="Tabletext"/>
            </w:pPr>
          </w:p>
        </w:tc>
      </w:tr>
      <w:tr w:rsidR="006F1EB4" w:rsidRPr="009915C1" w14:paraId="30875B62" w14:textId="77777777" w:rsidTr="00447F61">
        <w:tc>
          <w:tcPr>
            <w:tcW w:w="647" w:type="pct"/>
            <w:shd w:val="clear" w:color="auto" w:fill="auto"/>
            <w:vAlign w:val="center"/>
            <w:hideMark/>
          </w:tcPr>
          <w:p w14:paraId="669839E0" w14:textId="77777777" w:rsidR="006F1EB4" w:rsidRPr="009915C1" w:rsidRDefault="00F56296" w:rsidP="00447F61">
            <w:pPr>
              <w:pStyle w:val="Tabletext"/>
            </w:pPr>
            <w:hyperlink r:id="rId117" w:history="1">
              <w:r w:rsidR="006F1EB4" w:rsidRPr="009915C1">
                <w:rPr>
                  <w:rStyle w:val="Hyperlink"/>
                  <w:rFonts w:eastAsia="Times New Roman"/>
                </w:rPr>
                <w:t>TSAG-LS53</w:t>
              </w:r>
            </w:hyperlink>
          </w:p>
        </w:tc>
        <w:tc>
          <w:tcPr>
            <w:tcW w:w="1623" w:type="pct"/>
            <w:shd w:val="clear" w:color="auto" w:fill="auto"/>
            <w:hideMark/>
          </w:tcPr>
          <w:p w14:paraId="78F1260E" w14:textId="77777777" w:rsidR="006F1EB4" w:rsidRPr="009915C1" w:rsidRDefault="006F1EB4" w:rsidP="00447F61">
            <w:pPr>
              <w:pStyle w:val="Tabletext"/>
            </w:pPr>
            <w:r w:rsidRPr="009915C1">
              <w:rPr>
                <w:rtl/>
              </w:rPr>
              <w:t xml:space="preserve">‏بيان اتصال بشأن الموافقة على الإضافة </w:t>
            </w:r>
            <w:r w:rsidRPr="009915C1">
              <w:rPr>
                <w:cs/>
              </w:rPr>
              <w:t>‎</w:t>
            </w:r>
            <w:r w:rsidRPr="009915C1">
              <w:t>6</w:t>
            </w:r>
            <w:r w:rsidRPr="009915C1">
              <w:rPr>
                <w:rtl/>
              </w:rPr>
              <w:t xml:space="preserve"> ‏الجديدة لتوصيات السلسلة </w:t>
            </w:r>
            <w:r w:rsidRPr="009915C1">
              <w:rPr>
                <w:cs/>
              </w:rPr>
              <w:t>‎</w:t>
            </w:r>
            <w:r w:rsidRPr="009915C1">
              <w:t>A</w:t>
            </w:r>
            <w:r w:rsidRPr="009915C1">
              <w:rPr>
                <w:rtl/>
              </w:rPr>
              <w:t xml:space="preserve"> ‏لقطاع تقييس الاتصالات "مبادئ توجيهية لإعداد تحليل للفجوة التقييسية"</w:t>
            </w:r>
            <w:r w:rsidRPr="009915C1">
              <w:rPr>
                <w:cs/>
              </w:rPr>
              <w:t>‎</w:t>
            </w:r>
          </w:p>
        </w:tc>
        <w:tc>
          <w:tcPr>
            <w:tcW w:w="1165" w:type="pct"/>
            <w:shd w:val="clear" w:color="auto" w:fill="auto"/>
          </w:tcPr>
          <w:p w14:paraId="564DE590" w14:textId="77777777" w:rsidR="006F1EB4" w:rsidRPr="009915C1" w:rsidRDefault="006F1EB4" w:rsidP="00447F61">
            <w:pPr>
              <w:pStyle w:val="Tabletext"/>
              <w:jc w:val="left"/>
            </w:pPr>
            <w:r w:rsidRPr="009915C1">
              <w:rPr>
                <w:rtl/>
              </w:rPr>
              <w:t>-</w:t>
            </w:r>
          </w:p>
        </w:tc>
        <w:tc>
          <w:tcPr>
            <w:tcW w:w="979" w:type="pct"/>
            <w:shd w:val="clear" w:color="auto" w:fill="auto"/>
          </w:tcPr>
          <w:p w14:paraId="056CB688" w14:textId="77777777" w:rsidR="006F1EB4" w:rsidRPr="009915C1" w:rsidRDefault="006F1EB4" w:rsidP="00447F61">
            <w:pPr>
              <w:pStyle w:val="Tabletext"/>
              <w:jc w:val="left"/>
            </w:pPr>
            <w:r w:rsidRPr="009915C1">
              <w:rPr>
                <w:rtl/>
              </w:rPr>
              <w:t xml:space="preserve">‏لجنة الدراسات </w:t>
            </w:r>
            <w:r w:rsidRPr="009915C1">
              <w:rPr>
                <w:cs/>
              </w:rPr>
              <w:t>‎</w:t>
            </w:r>
            <w:r w:rsidRPr="009915C1">
              <w:t>2</w:t>
            </w:r>
            <w:r w:rsidRPr="009915C1">
              <w:rPr>
                <w:rtl/>
              </w:rPr>
              <w:t xml:space="preserve">‏؛ لجنة الدراسات </w:t>
            </w:r>
            <w:r w:rsidRPr="009915C1">
              <w:rPr>
                <w:cs/>
              </w:rPr>
              <w:t>‎</w:t>
            </w:r>
            <w:r w:rsidRPr="009915C1">
              <w:t>3</w:t>
            </w:r>
            <w:r w:rsidRPr="009915C1">
              <w:rPr>
                <w:rtl/>
              </w:rPr>
              <w:t xml:space="preserve">‏؛ لجنة الدراسات </w:t>
            </w:r>
            <w:r w:rsidRPr="009915C1">
              <w:rPr>
                <w:cs/>
              </w:rPr>
              <w:t>‎</w:t>
            </w:r>
            <w:r w:rsidRPr="009915C1">
              <w:t>5</w:t>
            </w:r>
            <w:r w:rsidRPr="009915C1">
              <w:rPr>
                <w:rtl/>
              </w:rPr>
              <w:t xml:space="preserve">‏؛ لجنة الدراسات </w:t>
            </w:r>
            <w:r w:rsidRPr="009915C1">
              <w:rPr>
                <w:cs/>
              </w:rPr>
              <w:t>‎</w:t>
            </w:r>
            <w:r w:rsidRPr="009915C1">
              <w:t>9</w:t>
            </w:r>
            <w:r w:rsidRPr="009915C1">
              <w:rPr>
                <w:rtl/>
              </w:rPr>
              <w:t xml:space="preserve">‏؛ لجنة الدراسات </w:t>
            </w:r>
            <w:r w:rsidRPr="009915C1">
              <w:rPr>
                <w:cs/>
              </w:rPr>
              <w:t>‎</w:t>
            </w:r>
            <w:r w:rsidRPr="009915C1">
              <w:t>11</w:t>
            </w:r>
            <w:r w:rsidRPr="009915C1">
              <w:rPr>
                <w:rtl/>
              </w:rPr>
              <w:t xml:space="preserve">‏؛ لجنة الدراسات </w:t>
            </w:r>
            <w:r w:rsidRPr="009915C1">
              <w:rPr>
                <w:cs/>
              </w:rPr>
              <w:t>‎</w:t>
            </w:r>
            <w:r w:rsidRPr="009915C1">
              <w:t>12</w:t>
            </w:r>
            <w:r w:rsidRPr="009915C1">
              <w:rPr>
                <w:rtl/>
              </w:rPr>
              <w:t xml:space="preserve">‏؛ لجنة الدراسات </w:t>
            </w:r>
            <w:r w:rsidRPr="009915C1">
              <w:rPr>
                <w:cs/>
              </w:rPr>
              <w:t>‎</w:t>
            </w:r>
            <w:r w:rsidRPr="009915C1">
              <w:t>13</w:t>
            </w:r>
            <w:r w:rsidRPr="009915C1">
              <w:rPr>
                <w:rtl/>
              </w:rPr>
              <w:t xml:space="preserve">‏؛ لجنة الدراسات </w:t>
            </w:r>
            <w:r w:rsidRPr="009915C1">
              <w:rPr>
                <w:cs/>
              </w:rPr>
              <w:t>‎</w:t>
            </w:r>
            <w:r w:rsidRPr="009915C1">
              <w:t>15</w:t>
            </w:r>
            <w:r w:rsidRPr="009915C1">
              <w:rPr>
                <w:rtl/>
              </w:rPr>
              <w:t xml:space="preserve">‏؛ لجنة الدراسات </w:t>
            </w:r>
            <w:r w:rsidRPr="009915C1">
              <w:rPr>
                <w:cs/>
              </w:rPr>
              <w:t>‎</w:t>
            </w:r>
            <w:r w:rsidRPr="009915C1">
              <w:t>16</w:t>
            </w:r>
            <w:r w:rsidRPr="009915C1">
              <w:rPr>
                <w:rtl/>
              </w:rPr>
              <w:t xml:space="preserve">‏؛ لجنة الدراسات </w:t>
            </w:r>
            <w:r w:rsidRPr="009915C1">
              <w:rPr>
                <w:cs/>
              </w:rPr>
              <w:t>‎</w:t>
            </w:r>
            <w:r w:rsidRPr="009915C1">
              <w:t>17</w:t>
            </w:r>
            <w:r w:rsidRPr="009915C1">
              <w:rPr>
                <w:rtl/>
              </w:rPr>
              <w:t xml:space="preserve">‏؛ لجنة الدراسات </w:t>
            </w:r>
            <w:r w:rsidRPr="009915C1">
              <w:rPr>
                <w:cs/>
              </w:rPr>
              <w:t>‎</w:t>
            </w:r>
            <w:r w:rsidRPr="009915C1">
              <w:t>20</w:t>
            </w:r>
            <w:r w:rsidRPr="009915C1">
              <w:rPr>
                <w:rtl/>
              </w:rPr>
              <w:t>‏؛</w:t>
            </w:r>
            <w:r w:rsidRPr="009915C1">
              <w:rPr>
                <w:cs/>
              </w:rPr>
              <w:t>‎</w:t>
            </w:r>
          </w:p>
        </w:tc>
        <w:tc>
          <w:tcPr>
            <w:tcW w:w="586" w:type="pct"/>
            <w:shd w:val="clear" w:color="auto" w:fill="auto"/>
          </w:tcPr>
          <w:p w14:paraId="36A3447E" w14:textId="77777777" w:rsidR="006F1EB4" w:rsidRPr="009915C1" w:rsidRDefault="006F1EB4" w:rsidP="00447F61">
            <w:pPr>
              <w:pStyle w:val="Tabletext"/>
            </w:pPr>
          </w:p>
        </w:tc>
      </w:tr>
      <w:tr w:rsidR="006F1EB4" w:rsidRPr="009915C1" w14:paraId="18FA8887" w14:textId="77777777" w:rsidTr="00447F61">
        <w:tc>
          <w:tcPr>
            <w:tcW w:w="647" w:type="pct"/>
            <w:shd w:val="clear" w:color="auto" w:fill="auto"/>
            <w:vAlign w:val="center"/>
          </w:tcPr>
          <w:p w14:paraId="53C98EA0" w14:textId="77777777" w:rsidR="006F1EB4" w:rsidRPr="009915C1" w:rsidRDefault="00F56296" w:rsidP="00447F61">
            <w:pPr>
              <w:pStyle w:val="Tabletext"/>
            </w:pPr>
            <w:hyperlink r:id="rId118" w:history="1">
              <w:r w:rsidR="006F1EB4" w:rsidRPr="009915C1">
                <w:rPr>
                  <w:rStyle w:val="Hyperlink"/>
                  <w:rFonts w:eastAsia="Times New Roman"/>
                </w:rPr>
                <w:t>TSAG-LS54</w:t>
              </w:r>
            </w:hyperlink>
          </w:p>
        </w:tc>
        <w:tc>
          <w:tcPr>
            <w:tcW w:w="1623" w:type="pct"/>
            <w:shd w:val="clear" w:color="auto" w:fill="auto"/>
          </w:tcPr>
          <w:p w14:paraId="767169A9" w14:textId="77777777" w:rsidR="006F1EB4" w:rsidRPr="009915C1" w:rsidRDefault="006F1EB4" w:rsidP="00447F61">
            <w:pPr>
              <w:pStyle w:val="Tabletext"/>
              <w:rPr>
                <w:rtl/>
              </w:rPr>
            </w:pPr>
            <w:r w:rsidRPr="009915C1">
              <w:rPr>
                <w:rtl/>
              </w:rPr>
              <w:t xml:space="preserve">‏بيان اتصال بشأن نصي المسألتين </w:t>
            </w:r>
            <w:r w:rsidRPr="009915C1">
              <w:rPr>
                <w:cs/>
              </w:rPr>
              <w:t>‎</w:t>
            </w:r>
            <w:r w:rsidRPr="009915C1">
              <w:t>1/17</w:t>
            </w:r>
            <w:r w:rsidRPr="009915C1">
              <w:rPr>
                <w:rtl/>
              </w:rPr>
              <w:t xml:space="preserve"> ‏و</w:t>
            </w:r>
            <w:r w:rsidRPr="009915C1">
              <w:rPr>
                <w:cs/>
              </w:rPr>
              <w:t>‎</w:t>
            </w:r>
            <w:r w:rsidRPr="009915C1">
              <w:t>15/17</w:t>
            </w:r>
            <w:r w:rsidRPr="009915C1">
              <w:rPr>
                <w:rtl/>
              </w:rPr>
              <w:t xml:space="preserve"> ‏المحدثين للموافقة عليهما من </w:t>
            </w:r>
            <w:r w:rsidRPr="009915C1">
              <w:rPr>
                <w:rtl/>
                <w:lang w:bidi="ar-SA"/>
              </w:rPr>
              <w:t xml:space="preserve">جانب </w:t>
            </w:r>
            <w:r w:rsidRPr="009915C1">
              <w:rPr>
                <w:rtl/>
              </w:rPr>
              <w:t>الفريق الاستشاري لتقييس الاتصالات</w:t>
            </w:r>
            <w:r w:rsidRPr="009915C1">
              <w:rPr>
                <w:cs/>
              </w:rPr>
              <w:t>‎</w:t>
            </w:r>
          </w:p>
        </w:tc>
        <w:tc>
          <w:tcPr>
            <w:tcW w:w="1165" w:type="pct"/>
            <w:shd w:val="clear" w:color="auto" w:fill="auto"/>
          </w:tcPr>
          <w:p w14:paraId="77EF7AEB" w14:textId="77777777" w:rsidR="006F1EB4" w:rsidRPr="009915C1" w:rsidRDefault="006F1EB4" w:rsidP="00447F61">
            <w:pPr>
              <w:pStyle w:val="Tabletext"/>
              <w:jc w:val="left"/>
              <w:rPr>
                <w:rtl/>
              </w:rPr>
            </w:pPr>
            <w:r w:rsidRPr="009915C1">
              <w:rPr>
                <w:rtl/>
              </w:rPr>
              <w:t>-</w:t>
            </w:r>
          </w:p>
        </w:tc>
        <w:tc>
          <w:tcPr>
            <w:tcW w:w="979" w:type="pct"/>
            <w:shd w:val="clear" w:color="auto" w:fill="auto"/>
          </w:tcPr>
          <w:p w14:paraId="394B7365" w14:textId="77777777" w:rsidR="006F1EB4" w:rsidRPr="009915C1" w:rsidRDefault="006F1EB4" w:rsidP="00447F61">
            <w:pPr>
              <w:pStyle w:val="Tabletext"/>
              <w:jc w:val="left"/>
              <w:rPr>
                <w:rtl/>
              </w:rPr>
            </w:pPr>
            <w:r w:rsidRPr="009915C1">
              <w:rPr>
                <w:rtl/>
              </w:rPr>
              <w:t>-</w:t>
            </w:r>
          </w:p>
        </w:tc>
        <w:tc>
          <w:tcPr>
            <w:tcW w:w="586" w:type="pct"/>
            <w:shd w:val="clear" w:color="auto" w:fill="auto"/>
          </w:tcPr>
          <w:p w14:paraId="1E96C46F" w14:textId="77777777" w:rsidR="006F1EB4" w:rsidRPr="009915C1" w:rsidRDefault="006F1EB4" w:rsidP="00447F61">
            <w:pPr>
              <w:pStyle w:val="Tabletext"/>
              <w:rPr>
                <w:rtl/>
              </w:rPr>
            </w:pPr>
          </w:p>
        </w:tc>
      </w:tr>
    </w:tbl>
    <w:p w14:paraId="5E547157" w14:textId="77777777" w:rsidR="006F1EB4" w:rsidRPr="009915C1" w:rsidRDefault="006F1EB4" w:rsidP="006F1EB4">
      <w:pPr>
        <w:rPr>
          <w:rtl/>
          <w:lang w:bidi="ar-EG"/>
        </w:rPr>
      </w:pPr>
      <w:r w:rsidRPr="009915C1">
        <w:rPr>
          <w:rtl/>
          <w:lang w:bidi="ar-EG"/>
        </w:rPr>
        <w:br w:type="page"/>
      </w:r>
      <w:bookmarkStart w:id="134" w:name="_Toc514405815"/>
      <w:bookmarkStart w:id="135" w:name="_Toc127194432"/>
    </w:p>
    <w:p w14:paraId="688D0FB0" w14:textId="77777777" w:rsidR="006F1EB4" w:rsidRPr="009915C1" w:rsidRDefault="006F1EB4" w:rsidP="006F1EB4">
      <w:pPr>
        <w:rPr>
          <w:b/>
          <w:bCs/>
          <w:rtl/>
          <w:lang w:bidi="ar-SY"/>
        </w:rPr>
        <w:sectPr w:rsidR="006F1EB4" w:rsidRPr="009915C1" w:rsidSect="00447F61">
          <w:pgSz w:w="16840" w:h="11907" w:orient="landscape" w:code="9"/>
          <w:pgMar w:top="851" w:right="567" w:bottom="567" w:left="567" w:header="709" w:footer="709" w:gutter="0"/>
          <w:cols w:space="708"/>
          <w:titlePg/>
          <w:docGrid w:linePitch="360"/>
        </w:sectPr>
      </w:pPr>
    </w:p>
    <w:p w14:paraId="069FC129" w14:textId="77777777" w:rsidR="006F1EB4" w:rsidRPr="009915C1" w:rsidRDefault="006F1EB4" w:rsidP="006F1EB4">
      <w:pPr>
        <w:pStyle w:val="Annextitle"/>
        <w:rPr>
          <w:rtl/>
        </w:rPr>
      </w:pPr>
      <w:bookmarkStart w:id="136" w:name="الملحقb"/>
      <w:bookmarkStart w:id="137" w:name="_Toc162251181"/>
      <w:bookmarkStart w:id="138" w:name="_Toc177649203"/>
      <w:r w:rsidRPr="009915C1">
        <w:rPr>
          <w:rtl/>
        </w:rPr>
        <w:lastRenderedPageBreak/>
        <w:t xml:space="preserve">الملحق </w:t>
      </w:r>
      <w:bookmarkEnd w:id="136"/>
      <w:r w:rsidRPr="009915C1">
        <w:rPr>
          <w:lang w:bidi="ar-EG"/>
        </w:rPr>
        <w:t>D</w:t>
      </w:r>
      <w:r w:rsidRPr="009915C1">
        <w:rPr>
          <w:rtl/>
          <w:lang w:bidi="ar-EG"/>
        </w:rPr>
        <w:t>:</w:t>
      </w:r>
      <w:r w:rsidRPr="009915C1">
        <w:br/>
      </w:r>
      <w:r w:rsidRPr="009915C1">
        <w:rPr>
          <w:rtl/>
        </w:rPr>
        <w:t>بنود عمل الفريق الاستشاري لتقييس الاتصالات</w:t>
      </w:r>
      <w:bookmarkEnd w:id="137"/>
      <w:bookmarkEnd w:id="138"/>
    </w:p>
    <w:p w14:paraId="39C1FCCA" w14:textId="77777777" w:rsidR="006F1EB4" w:rsidRPr="009915C1" w:rsidRDefault="006F1EB4" w:rsidP="006F1EB4">
      <w:pPr>
        <w:spacing w:after="120"/>
        <w:rPr>
          <w:rtl/>
          <w:lang w:bidi="ar-SY"/>
        </w:rPr>
      </w:pPr>
      <w:r w:rsidRPr="009915C1">
        <w:rPr>
          <w:rtl/>
          <w:lang w:bidi="ar-SY"/>
        </w:rPr>
        <w:t xml:space="preserve">حُدِّث برنامج عمل الفريق الاستشاري لتقييس الاتصالات بعد هذا الاجتماع على النحو التالي. ويمكن الحصول على التقرير المحدث من خلال الرابط </w:t>
      </w:r>
      <w:hyperlink r:id="rId119" w:history="1">
        <w:r w:rsidRPr="009915C1">
          <w:rPr>
            <w:rStyle w:val="Hyperlink"/>
          </w:rPr>
          <w:t>https://www.itu.int/ITU-T/workprog/wp_search.aspx?isn_sp=8265&amp;isn_sg=8276&amp;isn_status=-1,8,1,3,7&amp;details=0&amp;view=tab&amp;field=cazhegfjklv</w:t>
        </w:r>
      </w:hyperlink>
      <w:r w:rsidRPr="009915C1">
        <w:rPr>
          <w:rtl/>
          <w:lang w:bidi="ar-SY"/>
        </w:rPr>
        <w:t>.</w:t>
      </w:r>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59"/>
        <w:gridCol w:w="1503"/>
        <w:gridCol w:w="940"/>
        <w:gridCol w:w="780"/>
        <w:gridCol w:w="953"/>
        <w:gridCol w:w="1576"/>
        <w:gridCol w:w="824"/>
        <w:gridCol w:w="3234"/>
        <w:gridCol w:w="1338"/>
        <w:gridCol w:w="2254"/>
      </w:tblGrid>
      <w:tr w:rsidR="00904730" w:rsidRPr="009915C1" w14:paraId="444506B8" w14:textId="77777777" w:rsidTr="00A81586">
        <w:trPr>
          <w:tblHeader/>
          <w:jc w:val="center"/>
        </w:trPr>
        <w:tc>
          <w:tcPr>
            <w:tcW w:w="0" w:type="auto"/>
            <w:tcBorders>
              <w:top w:val="single" w:sz="12" w:space="0" w:color="auto"/>
              <w:bottom w:val="single" w:sz="12" w:space="0" w:color="auto"/>
            </w:tcBorders>
            <w:shd w:val="clear" w:color="auto" w:fill="auto"/>
            <w:hideMark/>
          </w:tcPr>
          <w:p w14:paraId="620BA261" w14:textId="77777777" w:rsidR="006F1EB4" w:rsidRPr="009915C1" w:rsidRDefault="006F1EB4" w:rsidP="00A81586">
            <w:pPr>
              <w:pStyle w:val="Tablehead0"/>
            </w:pPr>
            <w:bookmarkStart w:id="139" w:name="_Hlk173941294"/>
            <w:r w:rsidRPr="009915C1">
              <w:rPr>
                <w:rtl/>
              </w:rPr>
              <w:t>المسألة</w:t>
            </w:r>
          </w:p>
        </w:tc>
        <w:tc>
          <w:tcPr>
            <w:tcW w:w="0" w:type="auto"/>
            <w:tcBorders>
              <w:top w:val="single" w:sz="12" w:space="0" w:color="auto"/>
              <w:bottom w:val="single" w:sz="12" w:space="0" w:color="auto"/>
            </w:tcBorders>
            <w:shd w:val="clear" w:color="auto" w:fill="auto"/>
            <w:hideMark/>
          </w:tcPr>
          <w:p w14:paraId="73614AA3" w14:textId="77777777" w:rsidR="006F1EB4" w:rsidRPr="009915C1" w:rsidRDefault="006F1EB4" w:rsidP="00A81586">
            <w:pPr>
              <w:pStyle w:val="Tablehead0"/>
            </w:pPr>
            <w:r w:rsidRPr="009915C1">
              <w:rPr>
                <w:rtl/>
              </w:rPr>
              <w:t>بند العمل</w:t>
            </w:r>
          </w:p>
        </w:tc>
        <w:tc>
          <w:tcPr>
            <w:tcW w:w="0" w:type="auto"/>
            <w:tcBorders>
              <w:top w:val="single" w:sz="12" w:space="0" w:color="auto"/>
              <w:bottom w:val="single" w:sz="12" w:space="0" w:color="auto"/>
            </w:tcBorders>
            <w:shd w:val="clear" w:color="auto" w:fill="auto"/>
            <w:hideMark/>
          </w:tcPr>
          <w:p w14:paraId="76794287" w14:textId="59244CD0" w:rsidR="006F1EB4" w:rsidRPr="009915C1" w:rsidRDefault="002B7792" w:rsidP="00A81586">
            <w:pPr>
              <w:pStyle w:val="Tablehead0"/>
            </w:pPr>
            <w:r>
              <w:rPr>
                <w:rFonts w:hint="cs"/>
                <w:rtl/>
              </w:rPr>
              <w:t>نوص النص</w:t>
            </w:r>
          </w:p>
        </w:tc>
        <w:tc>
          <w:tcPr>
            <w:tcW w:w="0" w:type="auto"/>
            <w:tcBorders>
              <w:top w:val="single" w:sz="12" w:space="0" w:color="auto"/>
              <w:bottom w:val="single" w:sz="12" w:space="0" w:color="auto"/>
            </w:tcBorders>
            <w:shd w:val="clear" w:color="auto" w:fill="auto"/>
            <w:hideMark/>
          </w:tcPr>
          <w:p w14:paraId="24FA23DD" w14:textId="77777777" w:rsidR="006F1EB4" w:rsidRPr="009915C1" w:rsidRDefault="006F1EB4" w:rsidP="00A81586">
            <w:pPr>
              <w:pStyle w:val="Tablehead0"/>
            </w:pPr>
            <w:r w:rsidRPr="009915C1">
              <w:rPr>
                <w:rtl/>
              </w:rPr>
              <w:t>النسخة</w:t>
            </w:r>
          </w:p>
        </w:tc>
        <w:tc>
          <w:tcPr>
            <w:tcW w:w="0" w:type="auto"/>
            <w:tcBorders>
              <w:top w:val="single" w:sz="12" w:space="0" w:color="auto"/>
              <w:bottom w:val="single" w:sz="12" w:space="0" w:color="auto"/>
            </w:tcBorders>
            <w:shd w:val="clear" w:color="auto" w:fill="auto"/>
            <w:hideMark/>
          </w:tcPr>
          <w:p w14:paraId="2B3EA1A4" w14:textId="77777777" w:rsidR="006F1EB4" w:rsidRPr="009915C1" w:rsidRDefault="006F1EB4" w:rsidP="00A81586">
            <w:pPr>
              <w:pStyle w:val="Tablehead0"/>
            </w:pPr>
            <w:r w:rsidRPr="009915C1">
              <w:rPr>
                <w:rtl/>
              </w:rPr>
              <w:t>الحالة</w:t>
            </w:r>
          </w:p>
        </w:tc>
        <w:tc>
          <w:tcPr>
            <w:tcW w:w="0" w:type="auto"/>
            <w:tcBorders>
              <w:top w:val="single" w:sz="12" w:space="0" w:color="auto"/>
              <w:bottom w:val="single" w:sz="12" w:space="0" w:color="auto"/>
            </w:tcBorders>
            <w:shd w:val="clear" w:color="auto" w:fill="auto"/>
            <w:hideMark/>
          </w:tcPr>
          <w:p w14:paraId="1CCBC794" w14:textId="77777777" w:rsidR="006F1EB4" w:rsidRPr="009915C1" w:rsidRDefault="006F1EB4" w:rsidP="00A81586">
            <w:pPr>
              <w:pStyle w:val="Tablehead0"/>
            </w:pPr>
            <w:r w:rsidRPr="009915C1">
              <w:rPr>
                <w:rtl/>
              </w:rPr>
              <w:t>عملية الموافقة</w:t>
            </w:r>
          </w:p>
        </w:tc>
        <w:tc>
          <w:tcPr>
            <w:tcW w:w="0" w:type="auto"/>
            <w:tcBorders>
              <w:top w:val="single" w:sz="12" w:space="0" w:color="auto"/>
              <w:bottom w:val="single" w:sz="12" w:space="0" w:color="auto"/>
            </w:tcBorders>
            <w:shd w:val="clear" w:color="auto" w:fill="auto"/>
            <w:hideMark/>
          </w:tcPr>
          <w:p w14:paraId="50B438AE" w14:textId="77777777" w:rsidR="006F1EB4" w:rsidRPr="009915C1" w:rsidRDefault="006F1EB4" w:rsidP="00A81586">
            <w:pPr>
              <w:pStyle w:val="Tablehead0"/>
            </w:pPr>
            <w:r w:rsidRPr="009915C1">
              <w:rPr>
                <w:rtl/>
              </w:rPr>
              <w:t>التوقيت</w:t>
            </w:r>
          </w:p>
        </w:tc>
        <w:tc>
          <w:tcPr>
            <w:tcW w:w="0" w:type="auto"/>
            <w:tcBorders>
              <w:top w:val="single" w:sz="12" w:space="0" w:color="auto"/>
              <w:bottom w:val="single" w:sz="12" w:space="0" w:color="auto"/>
            </w:tcBorders>
            <w:shd w:val="clear" w:color="auto" w:fill="auto"/>
            <w:hideMark/>
          </w:tcPr>
          <w:p w14:paraId="2CEF42BB" w14:textId="77777777" w:rsidR="006F1EB4" w:rsidRPr="009915C1" w:rsidRDefault="006F1EB4" w:rsidP="00A81586">
            <w:pPr>
              <w:pStyle w:val="Tablehead0"/>
            </w:pPr>
            <w:r w:rsidRPr="009915C1">
              <w:rPr>
                <w:rtl/>
              </w:rPr>
              <w:t>الموضوع / العنوان</w:t>
            </w:r>
          </w:p>
        </w:tc>
        <w:tc>
          <w:tcPr>
            <w:tcW w:w="0" w:type="auto"/>
            <w:tcBorders>
              <w:top w:val="single" w:sz="12" w:space="0" w:color="auto"/>
              <w:bottom w:val="single" w:sz="12" w:space="0" w:color="auto"/>
            </w:tcBorders>
            <w:shd w:val="clear" w:color="auto" w:fill="auto"/>
            <w:hideMark/>
          </w:tcPr>
          <w:p w14:paraId="71DFB967" w14:textId="77777777" w:rsidR="006F1EB4" w:rsidRPr="009915C1" w:rsidRDefault="006F1EB4" w:rsidP="00A81586">
            <w:pPr>
              <w:pStyle w:val="Tablehead0"/>
            </w:pPr>
            <w:r w:rsidRPr="009915C1">
              <w:rPr>
                <w:rtl/>
              </w:rPr>
              <w:t>المرجع (المراجع)</w:t>
            </w:r>
          </w:p>
        </w:tc>
        <w:tc>
          <w:tcPr>
            <w:tcW w:w="0" w:type="auto"/>
            <w:tcBorders>
              <w:top w:val="single" w:sz="12" w:space="0" w:color="auto"/>
              <w:bottom w:val="single" w:sz="12" w:space="0" w:color="auto"/>
            </w:tcBorders>
            <w:shd w:val="clear" w:color="auto" w:fill="auto"/>
            <w:hideMark/>
          </w:tcPr>
          <w:p w14:paraId="2ED88A79" w14:textId="77777777" w:rsidR="006F1EB4" w:rsidRPr="009915C1" w:rsidRDefault="006F1EB4" w:rsidP="00A81586">
            <w:pPr>
              <w:pStyle w:val="Tablehead0"/>
            </w:pPr>
            <w:r w:rsidRPr="009915C1">
              <w:rPr>
                <w:rtl/>
              </w:rPr>
              <w:t>المحرر (المحررون)</w:t>
            </w:r>
          </w:p>
        </w:tc>
      </w:tr>
      <w:tr w:rsidR="00904730" w:rsidRPr="009915C1" w14:paraId="53761917" w14:textId="77777777" w:rsidTr="00A81586">
        <w:trPr>
          <w:jc w:val="center"/>
        </w:trPr>
        <w:tc>
          <w:tcPr>
            <w:tcW w:w="0" w:type="auto"/>
            <w:tcBorders>
              <w:top w:val="single" w:sz="12" w:space="0" w:color="auto"/>
            </w:tcBorders>
            <w:shd w:val="clear" w:color="auto" w:fill="auto"/>
            <w:hideMark/>
          </w:tcPr>
          <w:p w14:paraId="271F949E" w14:textId="77777777" w:rsidR="006F1EB4" w:rsidRPr="009915C1" w:rsidRDefault="006F1EB4" w:rsidP="00447F61">
            <w:pPr>
              <w:pStyle w:val="Tabletext"/>
            </w:pPr>
            <w:r w:rsidRPr="009915C1">
              <w:t>RG-WM</w:t>
            </w:r>
          </w:p>
        </w:tc>
        <w:tc>
          <w:tcPr>
            <w:tcW w:w="0" w:type="auto"/>
            <w:tcBorders>
              <w:top w:val="single" w:sz="12" w:space="0" w:color="auto"/>
            </w:tcBorders>
            <w:shd w:val="clear" w:color="auto" w:fill="auto"/>
            <w:hideMark/>
          </w:tcPr>
          <w:p w14:paraId="019527BA" w14:textId="77777777" w:rsidR="006F1EB4" w:rsidRPr="009915C1" w:rsidRDefault="00F56296" w:rsidP="00904730">
            <w:pPr>
              <w:pStyle w:val="Tabletext"/>
              <w:jc w:val="left"/>
            </w:pPr>
            <w:hyperlink r:id="rId120" w:tooltip="See more details" w:history="1">
              <w:r w:rsidR="006F1EB4" w:rsidRPr="009915C1">
                <w:rPr>
                  <w:rStyle w:val="Hyperlink"/>
                </w:rPr>
                <w:t>A.1-rev</w:t>
              </w:r>
            </w:hyperlink>
          </w:p>
        </w:tc>
        <w:tc>
          <w:tcPr>
            <w:tcW w:w="0" w:type="auto"/>
            <w:tcBorders>
              <w:top w:val="single" w:sz="12" w:space="0" w:color="auto"/>
            </w:tcBorders>
            <w:shd w:val="clear" w:color="auto" w:fill="auto"/>
            <w:hideMark/>
          </w:tcPr>
          <w:p w14:paraId="5221B222" w14:textId="77777777" w:rsidR="006F1EB4" w:rsidRPr="009915C1" w:rsidRDefault="006F1EB4" w:rsidP="00447F61">
            <w:pPr>
              <w:pStyle w:val="Tabletext"/>
            </w:pPr>
            <w:r w:rsidRPr="009915C1">
              <w:rPr>
                <w:rtl/>
              </w:rPr>
              <w:t>توصية</w:t>
            </w:r>
          </w:p>
        </w:tc>
        <w:tc>
          <w:tcPr>
            <w:tcW w:w="0" w:type="auto"/>
            <w:tcBorders>
              <w:top w:val="single" w:sz="12" w:space="0" w:color="auto"/>
            </w:tcBorders>
            <w:shd w:val="clear" w:color="auto" w:fill="auto"/>
            <w:hideMark/>
          </w:tcPr>
          <w:p w14:paraId="71BB9898" w14:textId="77777777" w:rsidR="006F1EB4" w:rsidRPr="009915C1" w:rsidRDefault="006F1EB4" w:rsidP="00447F61">
            <w:pPr>
              <w:pStyle w:val="Tabletext"/>
            </w:pPr>
            <w:r w:rsidRPr="009915C1">
              <w:rPr>
                <w:rtl/>
              </w:rPr>
              <w:t>مراجعة</w:t>
            </w:r>
          </w:p>
        </w:tc>
        <w:tc>
          <w:tcPr>
            <w:tcW w:w="0" w:type="auto"/>
            <w:tcBorders>
              <w:top w:val="single" w:sz="12" w:space="0" w:color="auto"/>
            </w:tcBorders>
            <w:shd w:val="clear" w:color="auto" w:fill="auto"/>
            <w:hideMark/>
          </w:tcPr>
          <w:p w14:paraId="44D9E725" w14:textId="77777777" w:rsidR="006F1EB4" w:rsidRPr="009915C1" w:rsidRDefault="006F1EB4" w:rsidP="00447F61">
            <w:pPr>
              <w:pStyle w:val="Tabletext"/>
            </w:pPr>
            <w:r w:rsidRPr="009915C1">
              <w:rPr>
                <w:rtl/>
              </w:rPr>
              <w:t>قيد الدراسة</w:t>
            </w:r>
          </w:p>
        </w:tc>
        <w:tc>
          <w:tcPr>
            <w:tcW w:w="0" w:type="auto"/>
            <w:tcBorders>
              <w:top w:val="single" w:sz="12" w:space="0" w:color="auto"/>
            </w:tcBorders>
            <w:shd w:val="clear" w:color="auto" w:fill="auto"/>
            <w:hideMark/>
          </w:tcPr>
          <w:p w14:paraId="76854DE1" w14:textId="77777777" w:rsidR="006F1EB4" w:rsidRPr="009915C1" w:rsidRDefault="006F1EB4" w:rsidP="00EA6BAC">
            <w:pPr>
              <w:pStyle w:val="Tabletext"/>
              <w:jc w:val="left"/>
            </w:pPr>
            <w:r w:rsidRPr="009915C1">
              <w:rPr>
                <w:rtl/>
              </w:rPr>
              <w:t>عملية الموافقة التقليدية</w:t>
            </w:r>
          </w:p>
        </w:tc>
        <w:tc>
          <w:tcPr>
            <w:tcW w:w="0" w:type="auto"/>
            <w:tcBorders>
              <w:top w:val="single" w:sz="12" w:space="0" w:color="auto"/>
            </w:tcBorders>
            <w:shd w:val="clear" w:color="auto" w:fill="auto"/>
            <w:hideMark/>
          </w:tcPr>
          <w:p w14:paraId="7309AFF7" w14:textId="77777777" w:rsidR="006F1EB4" w:rsidRPr="009915C1" w:rsidRDefault="006F1EB4" w:rsidP="00447F61">
            <w:pPr>
              <w:pStyle w:val="Tabletext"/>
            </w:pPr>
            <w:r w:rsidRPr="009915C1">
              <w:t>2025</w:t>
            </w:r>
          </w:p>
        </w:tc>
        <w:tc>
          <w:tcPr>
            <w:tcW w:w="0" w:type="auto"/>
            <w:tcBorders>
              <w:top w:val="single" w:sz="12" w:space="0" w:color="auto"/>
            </w:tcBorders>
            <w:shd w:val="clear" w:color="auto" w:fill="auto"/>
            <w:hideMark/>
          </w:tcPr>
          <w:p w14:paraId="55B0810D" w14:textId="77777777" w:rsidR="006F1EB4" w:rsidRPr="009915C1" w:rsidRDefault="006F1EB4" w:rsidP="00A81586">
            <w:pPr>
              <w:tabs>
                <w:tab w:val="clear" w:pos="794"/>
              </w:tabs>
              <w:spacing w:before="0" w:line="240" w:lineRule="auto"/>
              <w:jc w:val="left"/>
              <w:rPr>
                <w:rFonts w:eastAsia="MS Mincho"/>
                <w:sz w:val="20"/>
                <w:szCs w:val="20"/>
                <w:lang w:val="fr-FR" w:eastAsia="ja-JP" w:bidi="ar-EG"/>
              </w:rPr>
            </w:pPr>
            <w:r w:rsidRPr="009915C1">
              <w:rPr>
                <w:rFonts w:eastAsia="MS Mincho"/>
                <w:sz w:val="20"/>
                <w:szCs w:val="20"/>
                <w:rtl/>
                <w:lang w:val="fr-FR" w:eastAsia="ja-JP" w:bidi="ar-EG"/>
              </w:rPr>
              <w:t>أساليب عمل لجان دراسات قطاع تقييس الاتصالات بالاتحاد</w:t>
            </w:r>
          </w:p>
          <w:p w14:paraId="6F53C655" w14:textId="77777777" w:rsidR="006F1EB4" w:rsidRPr="009915C1" w:rsidRDefault="006F1EB4" w:rsidP="00447F61">
            <w:pPr>
              <w:pStyle w:val="Tabletext"/>
            </w:pPr>
          </w:p>
        </w:tc>
        <w:tc>
          <w:tcPr>
            <w:tcW w:w="0" w:type="auto"/>
            <w:tcBorders>
              <w:top w:val="single" w:sz="12" w:space="0" w:color="auto"/>
            </w:tcBorders>
            <w:shd w:val="clear" w:color="auto" w:fill="auto"/>
            <w:hideMark/>
          </w:tcPr>
          <w:p w14:paraId="7BEC9952" w14:textId="77777777" w:rsidR="006F1EB4" w:rsidRPr="009915C1" w:rsidRDefault="00F56296" w:rsidP="00447F61">
            <w:pPr>
              <w:pStyle w:val="Tabletext"/>
            </w:pPr>
            <w:hyperlink r:id="rId121" w:history="1">
              <w:r w:rsidR="006F1EB4" w:rsidRPr="009915C1">
                <w:rPr>
                  <w:rStyle w:val="Hyperlink"/>
                </w:rPr>
                <w:t>TD600R2</w:t>
              </w:r>
            </w:hyperlink>
          </w:p>
        </w:tc>
        <w:tc>
          <w:tcPr>
            <w:tcW w:w="0" w:type="auto"/>
            <w:tcBorders>
              <w:top w:val="single" w:sz="12" w:space="0" w:color="auto"/>
            </w:tcBorders>
            <w:shd w:val="clear" w:color="auto" w:fill="auto"/>
            <w:hideMark/>
          </w:tcPr>
          <w:p w14:paraId="3EC2D51A" w14:textId="60BF1AF2" w:rsidR="006F1EB4" w:rsidRPr="009915C1" w:rsidRDefault="00F56296" w:rsidP="00904730">
            <w:pPr>
              <w:pStyle w:val="Tabletext"/>
              <w:jc w:val="left"/>
            </w:pPr>
            <w:hyperlink r:id="rId122" w:history="1">
              <w:r w:rsidR="006F1EB4" w:rsidRPr="009915C1">
                <w:rPr>
                  <w:rStyle w:val="Hyperlink"/>
                </w:rPr>
                <w:t>Olivier Dubuisson</w:t>
              </w:r>
              <w:r w:rsidR="00904730">
                <w:rPr>
                  <w:rStyle w:val="Hyperlink"/>
                  <w:rFonts w:hint="cs"/>
                  <w:rtl/>
                </w:rPr>
                <w:t xml:space="preserve"> </w:t>
              </w:r>
              <w:r w:rsidR="00904730">
                <w:rPr>
                  <w:rStyle w:val="Hyperlink"/>
                  <w:rtl/>
                </w:rPr>
                <w:br/>
              </w:r>
              <w:r w:rsidR="00904730">
                <w:rPr>
                  <w:rStyle w:val="Hyperlink"/>
                  <w:rFonts w:hint="cs"/>
                  <w:rtl/>
                </w:rPr>
                <w:t xml:space="preserve">(شركة </w:t>
              </w:r>
              <w:r w:rsidR="006F1EB4" w:rsidRPr="009915C1">
                <w:rPr>
                  <w:rStyle w:val="Hyperlink"/>
                </w:rPr>
                <w:t>Orange</w:t>
              </w:r>
              <w:r w:rsidR="00904730">
                <w:rPr>
                  <w:rStyle w:val="Hyperlink"/>
                  <w:rFonts w:hint="cs"/>
                  <w:rtl/>
                </w:rPr>
                <w:t>)</w:t>
              </w:r>
            </w:hyperlink>
          </w:p>
        </w:tc>
      </w:tr>
      <w:tr w:rsidR="00904730" w:rsidRPr="00162124" w14:paraId="783F9D95" w14:textId="77777777" w:rsidTr="00A81586">
        <w:trPr>
          <w:jc w:val="center"/>
        </w:trPr>
        <w:tc>
          <w:tcPr>
            <w:tcW w:w="0" w:type="auto"/>
            <w:shd w:val="clear" w:color="auto" w:fill="auto"/>
            <w:hideMark/>
          </w:tcPr>
          <w:p w14:paraId="74AD6E9B" w14:textId="77777777" w:rsidR="006F1EB4" w:rsidRPr="009915C1" w:rsidRDefault="006F1EB4" w:rsidP="00447F61">
            <w:pPr>
              <w:pStyle w:val="Tabletext"/>
            </w:pPr>
            <w:r w:rsidRPr="009915C1">
              <w:t>RG-WM</w:t>
            </w:r>
          </w:p>
        </w:tc>
        <w:tc>
          <w:tcPr>
            <w:tcW w:w="0" w:type="auto"/>
            <w:shd w:val="clear" w:color="auto" w:fill="auto"/>
            <w:hideMark/>
          </w:tcPr>
          <w:p w14:paraId="3C7915B0" w14:textId="62486A5F" w:rsidR="006F1EB4" w:rsidRPr="009915C1" w:rsidRDefault="00F56296" w:rsidP="00904730">
            <w:pPr>
              <w:pStyle w:val="Tabletext"/>
              <w:jc w:val="left"/>
            </w:pPr>
            <w:hyperlink r:id="rId123" w:tooltip="See more details" w:history="1">
              <w:r w:rsidR="006F1EB4" w:rsidRPr="009915C1">
                <w:rPr>
                  <w:rStyle w:val="Hyperlink"/>
                </w:rPr>
                <w:t>A.RA</w:t>
              </w:r>
              <w:r w:rsidR="00904730">
                <w:rPr>
                  <w:rStyle w:val="Hyperlink"/>
                  <w:rFonts w:hint="cs"/>
                  <w:rtl/>
                </w:rPr>
                <w:t xml:space="preserve"> </w:t>
              </w:r>
              <w:r w:rsidR="00904730">
                <w:rPr>
                  <w:rStyle w:val="Hyperlink"/>
                  <w:rtl/>
                </w:rPr>
                <w:br/>
              </w:r>
              <w:r w:rsidR="00904730">
                <w:rPr>
                  <w:rStyle w:val="Hyperlink"/>
                  <w:rFonts w:hint="cs"/>
                  <w:rtl/>
                </w:rPr>
                <w:t>(</w:t>
              </w:r>
              <w:r w:rsidR="006F1EB4" w:rsidRPr="009915C1">
                <w:rPr>
                  <w:rStyle w:val="Hyperlink"/>
                </w:rPr>
                <w:t>A.SupplRA</w:t>
              </w:r>
            </w:hyperlink>
            <w:r w:rsidR="00904730">
              <w:rPr>
                <w:rStyle w:val="Hyperlink"/>
                <w:rFonts w:hint="cs"/>
                <w:rtl/>
              </w:rPr>
              <w:t xml:space="preserve"> سابقاً)</w:t>
            </w:r>
          </w:p>
        </w:tc>
        <w:tc>
          <w:tcPr>
            <w:tcW w:w="0" w:type="auto"/>
            <w:shd w:val="clear" w:color="auto" w:fill="auto"/>
            <w:hideMark/>
          </w:tcPr>
          <w:p w14:paraId="0C41D1A4" w14:textId="77777777" w:rsidR="006F1EB4" w:rsidRPr="009915C1" w:rsidRDefault="006F1EB4" w:rsidP="00447F61">
            <w:pPr>
              <w:pStyle w:val="Tabletext"/>
            </w:pPr>
            <w:r w:rsidRPr="009915C1">
              <w:rPr>
                <w:rtl/>
              </w:rPr>
              <w:t>توصية</w:t>
            </w:r>
          </w:p>
        </w:tc>
        <w:tc>
          <w:tcPr>
            <w:tcW w:w="0" w:type="auto"/>
            <w:shd w:val="clear" w:color="auto" w:fill="auto"/>
            <w:hideMark/>
          </w:tcPr>
          <w:p w14:paraId="541425BE" w14:textId="77777777" w:rsidR="006F1EB4" w:rsidRPr="009915C1" w:rsidRDefault="006F1EB4" w:rsidP="00447F61">
            <w:pPr>
              <w:pStyle w:val="Tabletext"/>
            </w:pPr>
            <w:r w:rsidRPr="009915C1">
              <w:rPr>
                <w:rtl/>
              </w:rPr>
              <w:t>جديدة</w:t>
            </w:r>
          </w:p>
        </w:tc>
        <w:tc>
          <w:tcPr>
            <w:tcW w:w="0" w:type="auto"/>
            <w:shd w:val="clear" w:color="auto" w:fill="auto"/>
            <w:hideMark/>
          </w:tcPr>
          <w:p w14:paraId="23F8C776" w14:textId="77777777" w:rsidR="006F1EB4" w:rsidRPr="009915C1" w:rsidRDefault="006F1EB4" w:rsidP="00447F61">
            <w:pPr>
              <w:pStyle w:val="Tabletext"/>
            </w:pPr>
            <w:r w:rsidRPr="009915C1">
              <w:rPr>
                <w:rtl/>
              </w:rPr>
              <w:t>قيد الدراسة</w:t>
            </w:r>
          </w:p>
        </w:tc>
        <w:tc>
          <w:tcPr>
            <w:tcW w:w="0" w:type="auto"/>
            <w:shd w:val="clear" w:color="auto" w:fill="auto"/>
            <w:hideMark/>
          </w:tcPr>
          <w:p w14:paraId="1A08C0C1" w14:textId="77777777" w:rsidR="006F1EB4" w:rsidRPr="009915C1" w:rsidRDefault="006F1EB4" w:rsidP="00EA6BAC">
            <w:pPr>
              <w:pStyle w:val="Tabletext"/>
              <w:jc w:val="left"/>
            </w:pPr>
            <w:r w:rsidRPr="009915C1">
              <w:rPr>
                <w:rtl/>
              </w:rPr>
              <w:t>عملية الموافقة التقليدية</w:t>
            </w:r>
          </w:p>
        </w:tc>
        <w:tc>
          <w:tcPr>
            <w:tcW w:w="0" w:type="auto"/>
            <w:shd w:val="clear" w:color="auto" w:fill="auto"/>
            <w:hideMark/>
          </w:tcPr>
          <w:p w14:paraId="5CD75925" w14:textId="77777777" w:rsidR="006F1EB4" w:rsidRPr="009915C1" w:rsidRDefault="006F1EB4" w:rsidP="00447F61">
            <w:pPr>
              <w:pStyle w:val="Tabletext"/>
            </w:pPr>
            <w:r w:rsidRPr="009915C1">
              <w:t>2025</w:t>
            </w:r>
          </w:p>
        </w:tc>
        <w:tc>
          <w:tcPr>
            <w:tcW w:w="0" w:type="auto"/>
            <w:shd w:val="clear" w:color="auto" w:fill="auto"/>
            <w:hideMark/>
          </w:tcPr>
          <w:p w14:paraId="4C83C0A6" w14:textId="77777777" w:rsidR="006F1EB4" w:rsidRPr="009915C1" w:rsidRDefault="006F1EB4" w:rsidP="00A81586">
            <w:pPr>
              <w:tabs>
                <w:tab w:val="clear" w:pos="794"/>
              </w:tabs>
              <w:spacing w:before="0" w:line="240" w:lineRule="auto"/>
              <w:jc w:val="left"/>
              <w:rPr>
                <w:rFonts w:eastAsia="MS Mincho"/>
                <w:sz w:val="20"/>
                <w:szCs w:val="20"/>
                <w:lang w:val="fr-FR" w:eastAsia="ja-JP" w:bidi="ar-EG"/>
              </w:rPr>
            </w:pPr>
            <w:r w:rsidRPr="009915C1">
              <w:rPr>
                <w:rFonts w:eastAsia="MS Mincho"/>
                <w:sz w:val="20"/>
                <w:szCs w:val="20"/>
                <w:rtl/>
                <w:lang w:val="fr-FR" w:eastAsia="ja-JP" w:bidi="ar-EG"/>
              </w:rPr>
              <w:t>تعيين وعمل سلطات التسجيل</w:t>
            </w:r>
          </w:p>
          <w:p w14:paraId="758282D5" w14:textId="77777777" w:rsidR="006F1EB4" w:rsidRPr="009915C1" w:rsidRDefault="006F1EB4" w:rsidP="00447F61">
            <w:pPr>
              <w:pStyle w:val="Tabletext"/>
            </w:pPr>
          </w:p>
        </w:tc>
        <w:tc>
          <w:tcPr>
            <w:tcW w:w="0" w:type="auto"/>
            <w:shd w:val="clear" w:color="auto" w:fill="auto"/>
            <w:hideMark/>
          </w:tcPr>
          <w:p w14:paraId="2AE2201D" w14:textId="77777777" w:rsidR="006F1EB4" w:rsidRPr="009915C1" w:rsidRDefault="00F56296" w:rsidP="00447F61">
            <w:pPr>
              <w:pStyle w:val="Tabletext"/>
            </w:pPr>
            <w:hyperlink r:id="rId124" w:history="1">
              <w:r w:rsidR="006F1EB4" w:rsidRPr="009915C1">
                <w:rPr>
                  <w:rStyle w:val="Hyperlink"/>
                </w:rPr>
                <w:t>TD571R1</w:t>
              </w:r>
            </w:hyperlink>
          </w:p>
        </w:tc>
        <w:tc>
          <w:tcPr>
            <w:tcW w:w="0" w:type="auto"/>
            <w:shd w:val="clear" w:color="auto" w:fill="auto"/>
            <w:hideMark/>
          </w:tcPr>
          <w:p w14:paraId="3FF6C064" w14:textId="0096FF69" w:rsidR="006F1EB4" w:rsidRPr="009915C1" w:rsidRDefault="00F56296" w:rsidP="00904730">
            <w:pPr>
              <w:pStyle w:val="Tabletext"/>
              <w:jc w:val="left"/>
            </w:pPr>
            <w:hyperlink r:id="rId125" w:history="1">
              <w:r w:rsidR="006F1EB4" w:rsidRPr="009915C1">
                <w:rPr>
                  <w:rStyle w:val="Hyperlink"/>
                </w:rPr>
                <w:t>Olivier Dubuisson</w:t>
              </w:r>
              <w:r w:rsidR="00904730">
                <w:rPr>
                  <w:rStyle w:val="Hyperlink"/>
                  <w:rFonts w:hint="cs"/>
                  <w:rtl/>
                </w:rPr>
                <w:t xml:space="preserve"> </w:t>
              </w:r>
              <w:r w:rsidR="00904730">
                <w:rPr>
                  <w:rStyle w:val="Hyperlink"/>
                  <w:rtl/>
                </w:rPr>
                <w:br/>
              </w:r>
              <w:r w:rsidR="00904730">
                <w:rPr>
                  <w:rStyle w:val="Hyperlink"/>
                  <w:rFonts w:hint="cs"/>
                  <w:rtl/>
                </w:rPr>
                <w:t xml:space="preserve">(شركة </w:t>
              </w:r>
              <w:r w:rsidR="006F1EB4" w:rsidRPr="009915C1">
                <w:rPr>
                  <w:rStyle w:val="Hyperlink"/>
                </w:rPr>
                <w:t>Orange</w:t>
              </w:r>
              <w:r w:rsidR="00904730">
                <w:rPr>
                  <w:rStyle w:val="Hyperlink"/>
                  <w:rFonts w:hint="cs"/>
                  <w:rtl/>
                </w:rPr>
                <w:t>)</w:t>
              </w:r>
            </w:hyperlink>
            <w:r w:rsidR="00904730">
              <w:rPr>
                <w:rFonts w:hint="cs"/>
                <w:rtl/>
              </w:rPr>
              <w:t xml:space="preserve">؛ </w:t>
            </w:r>
            <w:hyperlink r:id="rId126" w:history="1">
              <w:r w:rsidR="006F1EB4" w:rsidRPr="009915C1">
                <w:rPr>
                  <w:rStyle w:val="Hyperlink"/>
                </w:rPr>
                <w:t>Philip</w:t>
              </w:r>
              <w:r w:rsidR="00904730">
                <w:rPr>
                  <w:rStyle w:val="Hyperlink"/>
                </w:rPr>
                <w:t> </w:t>
              </w:r>
              <w:r w:rsidR="006F1EB4" w:rsidRPr="009915C1">
                <w:rPr>
                  <w:rStyle w:val="Hyperlink"/>
                </w:rPr>
                <w:t>Rushton</w:t>
              </w:r>
            </w:hyperlink>
          </w:p>
        </w:tc>
      </w:tr>
      <w:bookmarkEnd w:id="139"/>
    </w:tbl>
    <w:p w14:paraId="3B8D547E" w14:textId="77777777" w:rsidR="006F1EB4" w:rsidRPr="009915C1" w:rsidRDefault="006F1EB4" w:rsidP="006F1EB4">
      <w:pPr>
        <w:spacing w:after="120"/>
        <w:rPr>
          <w:rtl/>
          <w:lang w:bidi="ar-SY"/>
        </w:rPr>
      </w:pPr>
    </w:p>
    <w:p w14:paraId="37EF26E3" w14:textId="60DDD3EE" w:rsidR="006F1EB4" w:rsidRPr="00904730" w:rsidRDefault="006F1EB4" w:rsidP="00904730">
      <w:pPr>
        <w:pStyle w:val="Note"/>
        <w:rPr>
          <w:rtl/>
          <w:lang w:val="en-GB" w:bidi="ar-EG"/>
        </w:rPr>
      </w:pPr>
      <w:r w:rsidRPr="00904730">
        <w:rPr>
          <w:b/>
          <w:bCs/>
          <w:rtl/>
          <w:lang w:bidi="ar-SY"/>
        </w:rPr>
        <w:t>ملاحظات</w:t>
      </w:r>
      <w:r w:rsidR="00904730" w:rsidRPr="00904730">
        <w:rPr>
          <w:rFonts w:hint="cs"/>
          <w:rtl/>
          <w:lang w:bidi="ar-SY"/>
        </w:rPr>
        <w:t xml:space="preserve"> </w:t>
      </w:r>
      <w:r w:rsidRPr="00904730">
        <w:rPr>
          <w:rtl/>
          <w:lang w:bidi="ar-SY"/>
        </w:rPr>
        <w:t xml:space="preserve">– 1) استُكملت بنود العمل الواردة من الفريق </w:t>
      </w:r>
      <w:r w:rsidRPr="00904730">
        <w:rPr>
          <w:rtl/>
          <w:cs/>
          <w:lang w:bidi="ar-SY"/>
        </w:rPr>
        <w:t>‎</w:t>
      </w:r>
      <w:r w:rsidRPr="00904730">
        <w:rPr>
          <w:rtl/>
          <w:lang w:bidi="ar-SY"/>
        </w:rPr>
        <w:t xml:space="preserve">RG-WTSA ‏في هذا الاجتماع للفريق الاستشاري لتقييس الاتصالات. </w:t>
      </w:r>
      <w:r w:rsidRPr="00904730">
        <w:rPr>
          <w:rtl/>
          <w:cs/>
          <w:lang w:bidi="ar-SY"/>
        </w:rPr>
        <w:t>‎</w:t>
      </w:r>
      <w:r w:rsidRPr="00904730">
        <w:rPr>
          <w:rtl/>
          <w:lang w:bidi="ar-SY"/>
        </w:rPr>
        <w:t xml:space="preserve">2) ‏على الرغم من أن القائمة المتجددة للفريق </w:t>
      </w:r>
      <w:r w:rsidRPr="00904730">
        <w:rPr>
          <w:rtl/>
          <w:cs/>
          <w:lang w:bidi="ar-SY"/>
        </w:rPr>
        <w:t>‎</w:t>
      </w:r>
      <w:r w:rsidRPr="00904730">
        <w:rPr>
          <w:rtl/>
          <w:lang w:bidi="ar-SY"/>
        </w:rPr>
        <w:t>RG-WM الواردة في الوثيقة</w:t>
      </w:r>
      <w:r w:rsidR="00904730" w:rsidRPr="00904730">
        <w:rPr>
          <w:rFonts w:hint="cs"/>
          <w:rtl/>
          <w:lang w:bidi="ar-SY"/>
        </w:rPr>
        <w:t> </w:t>
      </w:r>
      <w:hyperlink r:id="rId127" w:history="1">
        <w:r w:rsidR="00904730" w:rsidRPr="00904730">
          <w:rPr>
            <w:rStyle w:val="Hyperlink"/>
            <w:lang w:val="en-GB" w:bidi="ar-SY"/>
          </w:rPr>
          <w:t>TSAG</w:t>
        </w:r>
        <w:r w:rsidR="00904730" w:rsidRPr="00904730">
          <w:rPr>
            <w:rStyle w:val="Hyperlink"/>
            <w:lang w:val="en-GB" w:bidi="ar-SY"/>
          </w:rPr>
          <w:noBreakHyphen/>
          <w:t>TD601</w:t>
        </w:r>
      </w:hyperlink>
      <w:r w:rsidR="00904730" w:rsidRPr="00904730">
        <w:rPr>
          <w:lang w:val="en-GB" w:bidi="ar-SY"/>
        </w:rPr>
        <w:t> (Rev.4)</w:t>
      </w:r>
      <w:r w:rsidR="00EA6BAC">
        <w:rPr>
          <w:rFonts w:hint="cs"/>
          <w:rtl/>
          <w:lang w:bidi="ar-SY"/>
        </w:rPr>
        <w:t xml:space="preserve"> </w:t>
      </w:r>
      <w:r w:rsidRPr="00904730">
        <w:rPr>
          <w:rtl/>
          <w:lang w:bidi="ar-SY"/>
        </w:rPr>
        <w:t xml:space="preserve">‏لا تتناول بنود العمل المفتوحة حالياً، فإنها تحدد بنوداً إضافية ينبغي أخذها في الاعتبار في الأعمال المقبلة، مثل </w:t>
      </w:r>
      <w:r w:rsidRPr="00904730">
        <w:rPr>
          <w:rtl/>
          <w:cs/>
          <w:lang w:bidi="ar-SY"/>
        </w:rPr>
        <w:t>‎</w:t>
      </w:r>
      <w:r w:rsidRPr="00904730">
        <w:rPr>
          <w:rtl/>
          <w:lang w:bidi="ar-SY"/>
        </w:rPr>
        <w:t>A.2 ‏و</w:t>
      </w:r>
      <w:r w:rsidRPr="00904730">
        <w:rPr>
          <w:rtl/>
          <w:cs/>
          <w:lang w:bidi="ar-SY"/>
        </w:rPr>
        <w:t>‎</w:t>
      </w:r>
      <w:r w:rsidRPr="00904730">
        <w:rPr>
          <w:rtl/>
          <w:lang w:bidi="ar-SY"/>
        </w:rPr>
        <w:t>A.8 ‏و</w:t>
      </w:r>
      <w:r w:rsidRPr="00904730">
        <w:rPr>
          <w:rtl/>
          <w:cs/>
          <w:lang w:bidi="ar-SY"/>
        </w:rPr>
        <w:t>‎</w:t>
      </w:r>
      <w:r w:rsidRPr="00904730">
        <w:rPr>
          <w:rtl/>
          <w:lang w:bidi="ar-SY"/>
        </w:rPr>
        <w:t>A.25 ‏و</w:t>
      </w:r>
      <w:r w:rsidRPr="00904730">
        <w:rPr>
          <w:rtl/>
          <w:cs/>
          <w:lang w:bidi="ar-SY"/>
        </w:rPr>
        <w:t>القرار 22 الصادر عن الجمعية العالمية لتقييس الاتصالات</w:t>
      </w:r>
      <w:r w:rsidRPr="00904730">
        <w:rPr>
          <w:rtl/>
          <w:lang w:bidi="ar-SY"/>
        </w:rPr>
        <w:t>.</w:t>
      </w:r>
    </w:p>
    <w:bookmarkEnd w:id="134"/>
    <w:bookmarkEnd w:id="135"/>
    <w:p w14:paraId="6CB3A662" w14:textId="77777777" w:rsidR="006F1EB4" w:rsidRPr="009915C1" w:rsidRDefault="006F1EB4" w:rsidP="006F1EB4">
      <w:pPr>
        <w:rPr>
          <w:rtl/>
          <w:lang w:bidi="ar-EG"/>
        </w:rPr>
        <w:sectPr w:rsidR="006F1EB4" w:rsidRPr="009915C1" w:rsidSect="00A4270B">
          <w:headerReference w:type="first" r:id="rId128"/>
          <w:type w:val="oddPage"/>
          <w:pgSz w:w="16840" w:h="11907" w:orient="landscape" w:code="9"/>
          <w:pgMar w:top="1138" w:right="1411" w:bottom="1138" w:left="1138" w:header="706" w:footer="706" w:gutter="0"/>
          <w:cols w:space="708"/>
          <w:titlePg/>
          <w:docGrid w:linePitch="360"/>
        </w:sectPr>
      </w:pPr>
    </w:p>
    <w:p w14:paraId="4302E83A" w14:textId="1A816B98" w:rsidR="006F1EB4" w:rsidRPr="009915C1" w:rsidRDefault="006F1EB4" w:rsidP="006F1EB4">
      <w:pPr>
        <w:pStyle w:val="Annextitle"/>
        <w:rPr>
          <w:rtl/>
          <w:lang w:val="en-GB" w:bidi="ar-SA"/>
        </w:rPr>
      </w:pPr>
      <w:bookmarkStart w:id="140" w:name="Annex_E"/>
      <w:bookmarkStart w:id="141" w:name="_Toc177649204"/>
      <w:bookmarkStart w:id="142" w:name="_Toc127194440"/>
      <w:r w:rsidRPr="009915C1">
        <w:rPr>
          <w:rtl/>
        </w:rPr>
        <w:lastRenderedPageBreak/>
        <w:t xml:space="preserve">الملحق </w:t>
      </w:r>
      <w:r w:rsidRPr="009915C1">
        <w:rPr>
          <w:lang w:bidi="ar-EG"/>
        </w:rPr>
        <w:t>E</w:t>
      </w:r>
      <w:r w:rsidRPr="009915C1">
        <w:rPr>
          <w:rtl/>
          <w:lang w:bidi="ar-EG"/>
        </w:rPr>
        <w:t>:</w:t>
      </w:r>
      <w:bookmarkEnd w:id="140"/>
      <w:r w:rsidRPr="009915C1">
        <w:rPr>
          <w:lang w:bidi="ar-EG"/>
        </w:rPr>
        <w:br/>
      </w:r>
      <w:r w:rsidRPr="009915C1">
        <w:rPr>
          <w:rtl/>
        </w:rPr>
        <w:t xml:space="preserve">لجنة الدراسات </w:t>
      </w:r>
      <w:r w:rsidRPr="009915C1">
        <w:t>C</w:t>
      </w:r>
      <w:r w:rsidRPr="009915C1">
        <w:rPr>
          <w:rtl/>
          <w:lang w:val="en-GB" w:bidi="ar-SA"/>
        </w:rPr>
        <w:t xml:space="preserve"> الجديدة التي وافق عليها الفريق الاستشاري لتقييس الاتصالات</w:t>
      </w:r>
      <w:bookmarkEnd w:id="141"/>
    </w:p>
    <w:p w14:paraId="6193BED4" w14:textId="77777777" w:rsidR="006F1EB4" w:rsidRPr="009915C1" w:rsidRDefault="006F1EB4" w:rsidP="006F1EB4">
      <w:pPr>
        <w:rPr>
          <w:rtl/>
          <w:lang w:bidi="ar-SY"/>
        </w:rPr>
      </w:pPr>
      <w:r w:rsidRPr="009915C1">
        <w:rPr>
          <w:rtl/>
          <w:lang w:bidi="ar-SY"/>
        </w:rPr>
        <w:t xml:space="preserve">‏وافق الفريق الاستشاري لتقييس الاتصالات على أن يقدم إلى الجمعية </w:t>
      </w:r>
      <w:r w:rsidRPr="009915C1">
        <w:rPr>
          <w:cs/>
          <w:lang w:bidi="ar-SY"/>
        </w:rPr>
        <w:t>‎</w:t>
      </w:r>
      <w:r w:rsidRPr="009915C1">
        <w:rPr>
          <w:lang w:bidi="ar-SY"/>
        </w:rPr>
        <w:t>WTSA-24</w:t>
      </w:r>
      <w:r w:rsidRPr="009915C1">
        <w:rPr>
          <w:rtl/>
          <w:lang w:bidi="ar-SY"/>
        </w:rPr>
        <w:t xml:space="preserve"> ‏ما يلي بوصفه لجنة الدراسات </w:t>
      </w:r>
      <w:r w:rsidRPr="009915C1">
        <w:rPr>
          <w:cs/>
          <w:lang w:bidi="ar-SY"/>
        </w:rPr>
        <w:t>‎</w:t>
      </w:r>
      <w:r w:rsidRPr="009915C1">
        <w:rPr>
          <w:lang w:bidi="ar-SY"/>
        </w:rPr>
        <w:t>C</w:t>
      </w:r>
      <w:r w:rsidRPr="009915C1">
        <w:rPr>
          <w:rtl/>
          <w:lang w:bidi="ar-SY"/>
        </w:rPr>
        <w:t xml:space="preserve"> ‏الجديدة (</w:t>
      </w:r>
      <w:r w:rsidRPr="009915C1">
        <w:rPr>
          <w:rtl/>
          <w:lang w:val="en-GB"/>
        </w:rPr>
        <w:t xml:space="preserve">التي تشكَّلت </w:t>
      </w:r>
      <w:r w:rsidRPr="009915C1">
        <w:rPr>
          <w:rtl/>
          <w:lang w:bidi="ar-SY"/>
        </w:rPr>
        <w:t xml:space="preserve">من خلال دمج لجنتي الدراسات </w:t>
      </w:r>
      <w:r w:rsidRPr="009915C1">
        <w:rPr>
          <w:cs/>
          <w:lang w:bidi="ar-SY"/>
        </w:rPr>
        <w:t>‎</w:t>
      </w:r>
      <w:r w:rsidRPr="009915C1">
        <w:rPr>
          <w:lang w:bidi="ar-SY"/>
        </w:rPr>
        <w:t>9</w:t>
      </w:r>
      <w:r w:rsidRPr="009915C1">
        <w:rPr>
          <w:rtl/>
          <w:lang w:bidi="ar-SY"/>
        </w:rPr>
        <w:t xml:space="preserve"> ‏و</w:t>
      </w:r>
      <w:r w:rsidRPr="009915C1">
        <w:rPr>
          <w:cs/>
          <w:lang w:bidi="ar-SY"/>
        </w:rPr>
        <w:t>‎</w:t>
      </w:r>
      <w:r w:rsidRPr="009915C1">
        <w:rPr>
          <w:lang w:bidi="ar-SY"/>
        </w:rPr>
        <w:t>16</w:t>
      </w:r>
      <w:r w:rsidRPr="009915C1">
        <w:rPr>
          <w:rtl/>
          <w:lang w:bidi="ar-SY"/>
        </w:rPr>
        <w:t xml:space="preserve"> ‏لقطاع تقييس الاتصالات):</w:t>
      </w:r>
      <w:r w:rsidRPr="009915C1">
        <w:rPr>
          <w:cs/>
          <w:lang w:bidi="ar-SY"/>
        </w:rPr>
        <w:t>‎</w:t>
      </w:r>
    </w:p>
    <w:p w14:paraId="7C0CA8F9" w14:textId="77777777" w:rsidR="006F1EB4" w:rsidRPr="009915C1" w:rsidRDefault="006F1EB4" w:rsidP="006F1EB4">
      <w:pPr>
        <w:pStyle w:val="enumlev1"/>
        <w:rPr>
          <w:rtl/>
        </w:rPr>
      </w:pPr>
      <w:r w:rsidRPr="009915C1">
        <w:rPr>
          <w:rtl/>
        </w:rPr>
        <w:t>-</w:t>
      </w:r>
      <w:r w:rsidRPr="009915C1">
        <w:rPr>
          <w:rtl/>
        </w:rPr>
        <w:tab/>
        <w:t xml:space="preserve">‏عناصر القرار </w:t>
      </w:r>
      <w:r w:rsidRPr="009915C1">
        <w:rPr>
          <w:cs/>
        </w:rPr>
        <w:t>‎</w:t>
      </w:r>
      <w:r w:rsidRPr="009915C1">
        <w:t>2</w:t>
      </w:r>
      <w:r w:rsidRPr="009915C1">
        <w:rPr>
          <w:rtl/>
        </w:rPr>
        <w:t xml:space="preserve"> ‏للجمعية العالمية لتقييس الاتصالات (العنوان، والمجالات العامة للدراسة، والأدوار القيادية، والنقاط الإرشادية، وقائمة التوصيات الواقعة تحت مسؤوليتها)، الواردة في الفقرة </w:t>
      </w:r>
      <w:r w:rsidRPr="009915C1">
        <w:rPr>
          <w:cs/>
        </w:rPr>
        <w:t>‎</w:t>
      </w:r>
      <w:r w:rsidRPr="009915C1">
        <w:t>1.E</w:t>
      </w:r>
      <w:r w:rsidRPr="009915C1">
        <w:rPr>
          <w:rtl/>
        </w:rPr>
        <w:t xml:space="preserve"> أدناه؛</w:t>
      </w:r>
      <w:r w:rsidRPr="009915C1">
        <w:rPr>
          <w:cs/>
        </w:rPr>
        <w:t>‎</w:t>
      </w:r>
    </w:p>
    <w:p w14:paraId="0CBB501F" w14:textId="484A5F9A" w:rsidR="006F1EB4" w:rsidRPr="004B4E1B" w:rsidRDefault="006F1EB4" w:rsidP="006F1EB4">
      <w:pPr>
        <w:pStyle w:val="enumlev1"/>
        <w:rPr>
          <w:spacing w:val="-2"/>
          <w:rtl/>
        </w:rPr>
      </w:pPr>
      <w:r w:rsidRPr="004B4E1B">
        <w:rPr>
          <w:spacing w:val="-2"/>
          <w:rtl/>
        </w:rPr>
        <w:t>-</w:t>
      </w:r>
      <w:r w:rsidRPr="004B4E1B">
        <w:rPr>
          <w:spacing w:val="-2"/>
          <w:rtl/>
        </w:rPr>
        <w:tab/>
        <w:t xml:space="preserve">‏مجموعة المسائل المدرجة في الجدول </w:t>
      </w:r>
      <w:r w:rsidRPr="004B4E1B">
        <w:rPr>
          <w:spacing w:val="-2"/>
          <w:cs/>
        </w:rPr>
        <w:t>‎</w:t>
      </w:r>
      <w:r w:rsidRPr="004B4E1B">
        <w:rPr>
          <w:spacing w:val="-2"/>
        </w:rPr>
        <w:t>E.1</w:t>
      </w:r>
      <w:r w:rsidRPr="004B4E1B">
        <w:rPr>
          <w:spacing w:val="-2"/>
          <w:rtl/>
        </w:rPr>
        <w:t xml:space="preserve">‏، والتي تشير إلى رقم المسألة المؤقت وعنوانها وتاريخها (حالتها) والوثيقة التي يمكن العثور فيها على النص. وتتألف المجموعة من المسائل التي اقترحتها لجنتا الدراسات </w:t>
      </w:r>
      <w:r w:rsidRPr="004B4E1B">
        <w:rPr>
          <w:spacing w:val="-2"/>
          <w:cs/>
        </w:rPr>
        <w:t>‎</w:t>
      </w:r>
      <w:r w:rsidRPr="004B4E1B">
        <w:rPr>
          <w:spacing w:val="-2"/>
        </w:rPr>
        <w:t>9</w:t>
      </w:r>
      <w:r w:rsidRPr="004B4E1B">
        <w:rPr>
          <w:spacing w:val="-2"/>
          <w:rtl/>
        </w:rPr>
        <w:t xml:space="preserve"> ‏و</w:t>
      </w:r>
      <w:r w:rsidRPr="004B4E1B">
        <w:rPr>
          <w:spacing w:val="-2"/>
          <w:cs/>
        </w:rPr>
        <w:t>‎</w:t>
      </w:r>
      <w:r w:rsidRPr="004B4E1B">
        <w:rPr>
          <w:spacing w:val="-2"/>
        </w:rPr>
        <w:t>16</w:t>
      </w:r>
      <w:r w:rsidRPr="004B4E1B">
        <w:rPr>
          <w:spacing w:val="-2"/>
          <w:rtl/>
        </w:rPr>
        <w:t xml:space="preserve"> ‏على التوالي في المساهمتين </w:t>
      </w:r>
      <w:r w:rsidRPr="004B4E1B">
        <w:rPr>
          <w:spacing w:val="-2"/>
          <w:cs/>
        </w:rPr>
        <w:t>‎</w:t>
      </w:r>
      <w:hyperlink r:id="rId129" w:history="1">
        <w:r w:rsidRPr="00E0600C">
          <w:rPr>
            <w:rStyle w:val="Hyperlink"/>
            <w:spacing w:val="-2"/>
          </w:rPr>
          <w:t>C8</w:t>
        </w:r>
      </w:hyperlink>
      <w:r w:rsidRPr="004B4E1B">
        <w:rPr>
          <w:spacing w:val="-2"/>
          <w:rtl/>
        </w:rPr>
        <w:t xml:space="preserve"> ‏و</w:t>
      </w:r>
      <w:r w:rsidRPr="004B4E1B">
        <w:rPr>
          <w:spacing w:val="-2"/>
          <w:cs/>
        </w:rPr>
        <w:t>‎</w:t>
      </w:r>
      <w:hyperlink r:id="rId130" w:history="1">
        <w:r w:rsidRPr="00E0600C">
          <w:rPr>
            <w:rStyle w:val="Hyperlink"/>
            <w:spacing w:val="-2"/>
          </w:rPr>
          <w:t>C18</w:t>
        </w:r>
      </w:hyperlink>
      <w:r w:rsidRPr="004B4E1B">
        <w:rPr>
          <w:spacing w:val="-2"/>
          <w:rtl/>
        </w:rPr>
        <w:t xml:space="preserve"> المقدمتين </w:t>
      </w:r>
      <w:r w:rsidRPr="004B4E1B">
        <w:rPr>
          <w:spacing w:val="-2"/>
          <w:rtl/>
          <w:lang w:val="en-GB" w:bidi="ar-SA"/>
        </w:rPr>
        <w:t>إلى ا</w:t>
      </w:r>
      <w:r w:rsidRPr="004B4E1B">
        <w:rPr>
          <w:spacing w:val="-2"/>
          <w:rtl/>
        </w:rPr>
        <w:t xml:space="preserve">لجمعية </w:t>
      </w:r>
      <w:r w:rsidRPr="004B4E1B">
        <w:rPr>
          <w:spacing w:val="-2"/>
          <w:cs/>
        </w:rPr>
        <w:t>‎</w:t>
      </w:r>
      <w:r w:rsidRPr="004B4E1B">
        <w:rPr>
          <w:spacing w:val="-2"/>
        </w:rPr>
        <w:t>WTSA-24</w:t>
      </w:r>
      <w:r w:rsidRPr="004B4E1B">
        <w:rPr>
          <w:spacing w:val="-2"/>
          <w:rtl/>
        </w:rPr>
        <w:t xml:space="preserve">‏، </w:t>
      </w:r>
      <w:r w:rsidRPr="004B4E1B">
        <w:rPr>
          <w:i/>
          <w:iCs/>
          <w:spacing w:val="-2"/>
          <w:rtl/>
        </w:rPr>
        <w:t>باستثناء</w:t>
      </w:r>
      <w:r w:rsidRPr="004B4E1B">
        <w:rPr>
          <w:spacing w:val="-2"/>
          <w:rtl/>
        </w:rPr>
        <w:t xml:space="preserve"> المسألتين </w:t>
      </w:r>
      <w:r w:rsidRPr="004B4E1B">
        <w:rPr>
          <w:spacing w:val="-2"/>
          <w:cs/>
        </w:rPr>
        <w:t>‎</w:t>
      </w:r>
      <w:r w:rsidRPr="004B4E1B">
        <w:rPr>
          <w:spacing w:val="-2"/>
        </w:rPr>
        <w:t>J/9</w:t>
      </w:r>
      <w:r w:rsidRPr="004B4E1B">
        <w:rPr>
          <w:spacing w:val="-2"/>
          <w:rtl/>
        </w:rPr>
        <w:t xml:space="preserve"> (10/9 ‏سابقاً) و</w:t>
      </w:r>
      <w:r w:rsidRPr="004B4E1B">
        <w:rPr>
          <w:spacing w:val="-2"/>
          <w:cs/>
        </w:rPr>
        <w:t>‎</w:t>
      </w:r>
      <w:r w:rsidRPr="004B4E1B">
        <w:rPr>
          <w:spacing w:val="-2"/>
        </w:rPr>
        <w:t>A/16</w:t>
      </w:r>
      <w:r w:rsidRPr="004B4E1B">
        <w:rPr>
          <w:spacing w:val="-2"/>
          <w:rtl/>
        </w:rPr>
        <w:t xml:space="preserve"> (1/16 ‏سابقاً) اللتين </w:t>
      </w:r>
      <w:r w:rsidRPr="004B4E1B">
        <w:rPr>
          <w:i/>
          <w:iCs/>
          <w:spacing w:val="-2"/>
          <w:rtl/>
        </w:rPr>
        <w:t>استُعيض عنهما</w:t>
      </w:r>
      <w:r w:rsidRPr="004B4E1B">
        <w:rPr>
          <w:spacing w:val="-2"/>
          <w:rtl/>
        </w:rPr>
        <w:t xml:space="preserve"> بالمسألة </w:t>
      </w:r>
      <w:r w:rsidRPr="004B4E1B">
        <w:rPr>
          <w:spacing w:val="-2"/>
          <w:cs/>
        </w:rPr>
        <w:t>‎</w:t>
      </w:r>
      <w:r w:rsidRPr="004B4E1B">
        <w:rPr>
          <w:spacing w:val="-2"/>
        </w:rPr>
        <w:t>Q.Coord/C</w:t>
      </w:r>
      <w:r w:rsidRPr="004B4E1B">
        <w:rPr>
          <w:spacing w:val="-2"/>
          <w:rtl/>
        </w:rPr>
        <w:t xml:space="preserve"> ‏الواردة في الفقرة </w:t>
      </w:r>
      <w:r w:rsidRPr="004B4E1B">
        <w:rPr>
          <w:spacing w:val="-2"/>
          <w:cs/>
        </w:rPr>
        <w:t>‎</w:t>
      </w:r>
      <w:r w:rsidRPr="004B4E1B">
        <w:rPr>
          <w:spacing w:val="-2"/>
        </w:rPr>
        <w:t>2.E</w:t>
      </w:r>
      <w:r w:rsidRPr="004B4E1B">
        <w:rPr>
          <w:spacing w:val="-2"/>
          <w:rtl/>
        </w:rPr>
        <w:t xml:space="preserve"> ‏من هذا التقرير والمسألتين (</w:t>
      </w:r>
      <w:r w:rsidRPr="004B4E1B">
        <w:rPr>
          <w:spacing w:val="-2"/>
          <w:cs/>
        </w:rPr>
        <w:t>‎</w:t>
      </w:r>
      <w:r w:rsidRPr="004B4E1B">
        <w:rPr>
          <w:spacing w:val="-2"/>
        </w:rPr>
        <w:t>11/9</w:t>
      </w:r>
      <w:r w:rsidRPr="004B4E1B">
        <w:rPr>
          <w:spacing w:val="-2"/>
          <w:rtl/>
        </w:rPr>
        <w:t xml:space="preserve"> ‏سابقاً) و</w:t>
      </w:r>
      <w:r w:rsidRPr="004B4E1B">
        <w:rPr>
          <w:spacing w:val="-2"/>
          <w:cs/>
        </w:rPr>
        <w:t>‎</w:t>
      </w:r>
      <w:r w:rsidRPr="004B4E1B">
        <w:rPr>
          <w:spacing w:val="-2"/>
        </w:rPr>
        <w:t>L/16</w:t>
      </w:r>
      <w:r w:rsidRPr="004B4E1B">
        <w:rPr>
          <w:spacing w:val="-2"/>
          <w:rtl/>
        </w:rPr>
        <w:t xml:space="preserve"> (26/16 ‏سابقاً) اللتين استعيض عنهما بالمسألة </w:t>
      </w:r>
      <w:r w:rsidRPr="004B4E1B">
        <w:rPr>
          <w:spacing w:val="-2"/>
          <w:cs/>
        </w:rPr>
        <w:t>‎</w:t>
      </w:r>
      <w:r w:rsidRPr="004B4E1B">
        <w:rPr>
          <w:spacing w:val="-2"/>
        </w:rPr>
        <w:t>Q.Acc/C</w:t>
      </w:r>
      <w:r w:rsidRPr="004B4E1B">
        <w:rPr>
          <w:spacing w:val="-2"/>
          <w:rtl/>
        </w:rPr>
        <w:t xml:space="preserve"> ‏الواردة في الفقرة </w:t>
      </w:r>
      <w:r w:rsidRPr="004B4E1B">
        <w:rPr>
          <w:spacing w:val="-2"/>
          <w:cs/>
        </w:rPr>
        <w:t>‎</w:t>
      </w:r>
      <w:r w:rsidRPr="004B4E1B">
        <w:rPr>
          <w:spacing w:val="-2"/>
        </w:rPr>
        <w:t>3.E</w:t>
      </w:r>
      <w:r w:rsidRPr="004B4E1B">
        <w:rPr>
          <w:spacing w:val="-2"/>
          <w:rtl/>
        </w:rPr>
        <w:t xml:space="preserve"> ‏من هذا التقرير.</w:t>
      </w:r>
      <w:r w:rsidRPr="004B4E1B">
        <w:rPr>
          <w:spacing w:val="-2"/>
          <w:cs/>
        </w:rPr>
        <w:t>‎</w:t>
      </w:r>
    </w:p>
    <w:p w14:paraId="08FD6BE3" w14:textId="77777777" w:rsidR="006F1EB4" w:rsidRPr="009915C1" w:rsidRDefault="006F1EB4" w:rsidP="006F1EB4">
      <w:pPr>
        <w:pStyle w:val="Tabletitle"/>
        <w:rPr>
          <w:rtl/>
        </w:rPr>
      </w:pPr>
      <w:r w:rsidRPr="009915C1">
        <w:rPr>
          <w:rtl/>
        </w:rPr>
        <w:t xml:space="preserve">الجدول </w:t>
      </w:r>
      <w:r w:rsidRPr="009915C1">
        <w:t>1.E</w:t>
      </w:r>
      <w:r w:rsidRPr="009915C1">
        <w:rPr>
          <w:rtl/>
        </w:rPr>
        <w:t xml:space="preserve"> - ‏قائمة ب</w:t>
      </w:r>
      <w:r w:rsidRPr="009915C1">
        <w:rPr>
          <w:rtl/>
          <w:lang w:val="en-GB" w:bidi="ar-SA"/>
        </w:rPr>
        <w:t>ثلاث وعشرين</w:t>
      </w:r>
      <w:r w:rsidRPr="009915C1">
        <w:rPr>
          <w:rtl/>
        </w:rPr>
        <w:t xml:space="preserve"> (</w:t>
      </w:r>
      <w:r w:rsidRPr="009915C1">
        <w:rPr>
          <w:cs/>
        </w:rPr>
        <w:t>‎</w:t>
      </w:r>
      <w:r w:rsidRPr="009915C1">
        <w:t>23</w:t>
      </w:r>
      <w:r w:rsidRPr="009915C1">
        <w:rPr>
          <w:rtl/>
        </w:rPr>
        <w:t xml:space="preserve">) ‏مسألة أولية مقترحة للجنة الدراسات </w:t>
      </w:r>
      <w:r w:rsidRPr="009915C1">
        <w:t>C</w:t>
      </w:r>
      <w:r w:rsidRPr="009915C1">
        <w:rPr>
          <w:rtl/>
        </w:rPr>
        <w:t xml:space="preserve"> </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187"/>
        <w:gridCol w:w="4903"/>
        <w:gridCol w:w="1962"/>
        <w:gridCol w:w="1557"/>
      </w:tblGrid>
      <w:tr w:rsidR="006F1EB4" w:rsidRPr="00D55A56" w14:paraId="45641BF0" w14:textId="77777777" w:rsidTr="000677E7">
        <w:trPr>
          <w:tblHeader/>
          <w:jc w:val="center"/>
        </w:trPr>
        <w:tc>
          <w:tcPr>
            <w:tcW w:w="618" w:type="pct"/>
            <w:tcBorders>
              <w:top w:val="single" w:sz="12" w:space="0" w:color="auto"/>
              <w:bottom w:val="single" w:sz="12" w:space="0" w:color="auto"/>
            </w:tcBorders>
            <w:shd w:val="clear" w:color="auto" w:fill="auto"/>
            <w:hideMark/>
          </w:tcPr>
          <w:p w14:paraId="7D20A6E6" w14:textId="77777777" w:rsidR="006F1EB4" w:rsidRPr="00D55A56" w:rsidRDefault="006F1EB4" w:rsidP="00A81586">
            <w:pPr>
              <w:pStyle w:val="Tablehead0"/>
            </w:pPr>
            <w:r w:rsidRPr="00D55A56">
              <w:rPr>
                <w:rtl/>
              </w:rPr>
              <w:t>رقم المسألة</w:t>
            </w:r>
          </w:p>
        </w:tc>
        <w:tc>
          <w:tcPr>
            <w:tcW w:w="2551" w:type="pct"/>
            <w:tcBorders>
              <w:top w:val="single" w:sz="12" w:space="0" w:color="auto"/>
              <w:bottom w:val="single" w:sz="12" w:space="0" w:color="auto"/>
            </w:tcBorders>
            <w:shd w:val="clear" w:color="auto" w:fill="auto"/>
            <w:hideMark/>
          </w:tcPr>
          <w:p w14:paraId="68AFB1AD" w14:textId="77777777" w:rsidR="006F1EB4" w:rsidRPr="00D55A56" w:rsidRDefault="006F1EB4" w:rsidP="00A81586">
            <w:pPr>
              <w:pStyle w:val="Tablehead0"/>
            </w:pPr>
            <w:r w:rsidRPr="00D55A56">
              <w:rPr>
                <w:rtl/>
              </w:rPr>
              <w:t>عنوان المسألة</w:t>
            </w:r>
          </w:p>
        </w:tc>
        <w:tc>
          <w:tcPr>
            <w:tcW w:w="1021" w:type="pct"/>
            <w:tcBorders>
              <w:top w:val="single" w:sz="12" w:space="0" w:color="auto"/>
              <w:bottom w:val="single" w:sz="12" w:space="0" w:color="auto"/>
            </w:tcBorders>
            <w:shd w:val="clear" w:color="auto" w:fill="auto"/>
            <w:hideMark/>
          </w:tcPr>
          <w:p w14:paraId="374017E2" w14:textId="77777777" w:rsidR="006F1EB4" w:rsidRPr="00D55A56" w:rsidRDefault="006F1EB4" w:rsidP="00A81586">
            <w:pPr>
              <w:pStyle w:val="Tablehead0"/>
            </w:pPr>
            <w:r w:rsidRPr="00D55A56">
              <w:rPr>
                <w:rtl/>
              </w:rPr>
              <w:t>الحالة</w:t>
            </w:r>
          </w:p>
        </w:tc>
        <w:tc>
          <w:tcPr>
            <w:tcW w:w="810" w:type="pct"/>
            <w:tcBorders>
              <w:top w:val="single" w:sz="12" w:space="0" w:color="auto"/>
              <w:bottom w:val="single" w:sz="12" w:space="0" w:color="auto"/>
            </w:tcBorders>
            <w:shd w:val="clear" w:color="auto" w:fill="auto"/>
          </w:tcPr>
          <w:p w14:paraId="30E1115E" w14:textId="77777777" w:rsidR="006F1EB4" w:rsidRPr="00D55A56" w:rsidRDefault="006F1EB4" w:rsidP="00A81586">
            <w:pPr>
              <w:pStyle w:val="Tablehead0"/>
            </w:pPr>
            <w:r w:rsidRPr="00D55A56">
              <w:rPr>
                <w:rtl/>
              </w:rPr>
              <w:t>واردة في</w:t>
            </w:r>
          </w:p>
        </w:tc>
      </w:tr>
      <w:tr w:rsidR="000677E7" w:rsidRPr="00D55A56" w14:paraId="1BB2EE9D" w14:textId="77777777" w:rsidTr="000677E7">
        <w:trPr>
          <w:jc w:val="center"/>
        </w:trPr>
        <w:tc>
          <w:tcPr>
            <w:tcW w:w="618" w:type="pct"/>
            <w:tcBorders>
              <w:top w:val="single" w:sz="12" w:space="0" w:color="auto"/>
            </w:tcBorders>
            <w:shd w:val="clear" w:color="auto" w:fill="auto"/>
            <w:hideMark/>
          </w:tcPr>
          <w:p w14:paraId="2C90A965" w14:textId="77777777" w:rsidR="000677E7" w:rsidRPr="00D55A56" w:rsidRDefault="000677E7" w:rsidP="000677E7">
            <w:pPr>
              <w:pStyle w:val="Tabletext"/>
            </w:pPr>
            <w:r w:rsidRPr="00D55A56">
              <w:t>A/9</w:t>
            </w:r>
          </w:p>
        </w:tc>
        <w:tc>
          <w:tcPr>
            <w:tcW w:w="2551" w:type="pct"/>
            <w:tcBorders>
              <w:top w:val="single" w:sz="12" w:space="0" w:color="auto"/>
            </w:tcBorders>
            <w:shd w:val="clear" w:color="auto" w:fill="auto"/>
          </w:tcPr>
          <w:p w14:paraId="44BF4E0D" w14:textId="77777777" w:rsidR="000677E7" w:rsidRPr="00D55A56" w:rsidRDefault="000677E7" w:rsidP="000677E7">
            <w:pPr>
              <w:pStyle w:val="Tabletext"/>
            </w:pPr>
            <w:r w:rsidRPr="00D55A56">
              <w:rPr>
                <w:rtl/>
              </w:rPr>
              <w:t>إرسال إشارات البرامج التلفزيونية والصوتية والتحكم في تقديمها، من أجل المساهمة والتوزيع الأولي والتوزيع الثانوي</w:t>
            </w:r>
          </w:p>
        </w:tc>
        <w:tc>
          <w:tcPr>
            <w:tcW w:w="1021" w:type="pct"/>
            <w:tcBorders>
              <w:top w:val="single" w:sz="12" w:space="0" w:color="auto"/>
            </w:tcBorders>
            <w:shd w:val="clear" w:color="auto" w:fill="auto"/>
            <w:hideMark/>
          </w:tcPr>
          <w:p w14:paraId="7A2211B3" w14:textId="00D2A0F0" w:rsidR="000677E7" w:rsidRPr="00D55A56" w:rsidRDefault="000677E7" w:rsidP="000677E7">
            <w:pPr>
              <w:pStyle w:val="Tabletext"/>
            </w:pPr>
            <w:r>
              <w:rPr>
                <w:rtl/>
              </w:rPr>
              <w:t xml:space="preserve">استمرار للمسألة </w:t>
            </w:r>
            <w:r w:rsidRPr="000017F9">
              <w:t>1/9</w:t>
            </w:r>
          </w:p>
        </w:tc>
        <w:tc>
          <w:tcPr>
            <w:tcW w:w="810" w:type="pct"/>
            <w:tcBorders>
              <w:top w:val="single" w:sz="12" w:space="0" w:color="auto"/>
            </w:tcBorders>
            <w:shd w:val="clear" w:color="auto" w:fill="auto"/>
          </w:tcPr>
          <w:p w14:paraId="080DFD16" w14:textId="77777777" w:rsidR="000677E7" w:rsidRPr="00D55A56" w:rsidRDefault="00F56296" w:rsidP="000677E7">
            <w:pPr>
              <w:pStyle w:val="Tabletext"/>
            </w:pPr>
            <w:hyperlink r:id="rId131" w:history="1">
              <w:r w:rsidR="000677E7" w:rsidRPr="00D55A56">
                <w:rPr>
                  <w:rStyle w:val="Hyperlink"/>
                </w:rPr>
                <w:t>WTSA-24 C8</w:t>
              </w:r>
            </w:hyperlink>
          </w:p>
        </w:tc>
      </w:tr>
      <w:tr w:rsidR="000677E7" w:rsidRPr="00D55A56" w14:paraId="0F06BA81" w14:textId="77777777" w:rsidTr="000677E7">
        <w:trPr>
          <w:jc w:val="center"/>
        </w:trPr>
        <w:tc>
          <w:tcPr>
            <w:tcW w:w="618" w:type="pct"/>
            <w:shd w:val="clear" w:color="auto" w:fill="auto"/>
            <w:hideMark/>
          </w:tcPr>
          <w:p w14:paraId="3A78CAA9" w14:textId="77777777" w:rsidR="000677E7" w:rsidRPr="00D55A56" w:rsidRDefault="000677E7" w:rsidP="000677E7">
            <w:pPr>
              <w:pStyle w:val="Tabletext"/>
            </w:pPr>
            <w:r w:rsidRPr="00D55A56">
              <w:t>B/9</w:t>
            </w:r>
          </w:p>
        </w:tc>
        <w:tc>
          <w:tcPr>
            <w:tcW w:w="2551" w:type="pct"/>
            <w:shd w:val="clear" w:color="auto" w:fill="auto"/>
          </w:tcPr>
          <w:p w14:paraId="47039620" w14:textId="2EC635CF" w:rsidR="000677E7" w:rsidRPr="00EA6BAC" w:rsidRDefault="000677E7" w:rsidP="000677E7">
            <w:pPr>
              <w:tabs>
                <w:tab w:val="clear" w:pos="794"/>
              </w:tabs>
              <w:spacing w:before="0" w:line="240" w:lineRule="auto"/>
              <w:rPr>
                <w:spacing w:val="-2"/>
                <w:sz w:val="20"/>
                <w:szCs w:val="20"/>
              </w:rPr>
            </w:pPr>
            <w:r w:rsidRPr="00EA6BAC">
              <w:rPr>
                <w:rFonts w:eastAsia="MS Mincho"/>
                <w:spacing w:val="-2"/>
                <w:sz w:val="20"/>
                <w:szCs w:val="20"/>
                <w:rtl/>
                <w:lang w:val="fr-FR" w:eastAsia="ja-JP" w:bidi="ar-EG"/>
              </w:rPr>
              <w:t>الأساليب والممارسات المطبقة على النفاذ المشروط وحماية</w:t>
            </w:r>
            <w:r w:rsidRPr="00EA6BAC">
              <w:rPr>
                <w:rFonts w:eastAsia="MS Mincho" w:hint="cs"/>
                <w:spacing w:val="-2"/>
                <w:sz w:val="20"/>
                <w:szCs w:val="20"/>
                <w:rtl/>
                <w:lang w:val="fr-FR" w:eastAsia="ja-JP" w:bidi="ar-EG"/>
              </w:rPr>
              <w:t> </w:t>
            </w:r>
            <w:r w:rsidRPr="00EA6BAC">
              <w:rPr>
                <w:rFonts w:eastAsia="MS Mincho"/>
                <w:spacing w:val="-2"/>
                <w:sz w:val="20"/>
                <w:szCs w:val="20"/>
                <w:rtl/>
                <w:lang w:val="fr-FR" w:eastAsia="ja-JP" w:bidi="ar-EG"/>
              </w:rPr>
              <w:t>المحتوى</w:t>
            </w:r>
          </w:p>
        </w:tc>
        <w:tc>
          <w:tcPr>
            <w:tcW w:w="1021" w:type="pct"/>
            <w:shd w:val="clear" w:color="auto" w:fill="auto"/>
            <w:hideMark/>
          </w:tcPr>
          <w:p w14:paraId="6FA33691" w14:textId="3AC92AD8" w:rsidR="000677E7" w:rsidRPr="00D55A56" w:rsidRDefault="000677E7" w:rsidP="000677E7">
            <w:pPr>
              <w:pStyle w:val="Tabletext"/>
            </w:pPr>
            <w:r>
              <w:rPr>
                <w:rtl/>
              </w:rPr>
              <w:t xml:space="preserve">استمرار للمسألة </w:t>
            </w:r>
            <w:r w:rsidRPr="000017F9">
              <w:t>2/9</w:t>
            </w:r>
          </w:p>
        </w:tc>
        <w:tc>
          <w:tcPr>
            <w:tcW w:w="810" w:type="pct"/>
            <w:shd w:val="clear" w:color="auto" w:fill="auto"/>
          </w:tcPr>
          <w:p w14:paraId="63715CEC" w14:textId="77777777" w:rsidR="000677E7" w:rsidRPr="00D55A56" w:rsidRDefault="00F56296" w:rsidP="000677E7">
            <w:pPr>
              <w:pStyle w:val="Tabletext"/>
            </w:pPr>
            <w:hyperlink r:id="rId132" w:history="1">
              <w:r w:rsidR="000677E7" w:rsidRPr="00D55A56">
                <w:rPr>
                  <w:rStyle w:val="Hyperlink"/>
                </w:rPr>
                <w:t>WTSA-24 C8</w:t>
              </w:r>
            </w:hyperlink>
          </w:p>
        </w:tc>
      </w:tr>
      <w:tr w:rsidR="000677E7" w:rsidRPr="00D55A56" w14:paraId="31C7518B" w14:textId="77777777" w:rsidTr="000677E7">
        <w:trPr>
          <w:jc w:val="center"/>
        </w:trPr>
        <w:tc>
          <w:tcPr>
            <w:tcW w:w="618" w:type="pct"/>
            <w:shd w:val="clear" w:color="auto" w:fill="auto"/>
            <w:hideMark/>
          </w:tcPr>
          <w:p w14:paraId="102DA881" w14:textId="77777777" w:rsidR="000677E7" w:rsidRPr="00D55A56" w:rsidRDefault="000677E7" w:rsidP="000677E7">
            <w:pPr>
              <w:pStyle w:val="Tabletext"/>
            </w:pPr>
            <w:r w:rsidRPr="00D55A56">
              <w:t>C/9</w:t>
            </w:r>
          </w:p>
        </w:tc>
        <w:tc>
          <w:tcPr>
            <w:tcW w:w="2551" w:type="pct"/>
            <w:shd w:val="clear" w:color="auto" w:fill="auto"/>
          </w:tcPr>
          <w:p w14:paraId="42A614D6" w14:textId="35A2FB3C" w:rsidR="000677E7" w:rsidRPr="00D55A56" w:rsidRDefault="000677E7" w:rsidP="000677E7">
            <w:pPr>
              <w:tabs>
                <w:tab w:val="clear" w:pos="794"/>
              </w:tabs>
              <w:spacing w:before="0" w:line="240" w:lineRule="auto"/>
              <w:jc w:val="left"/>
              <w:rPr>
                <w:sz w:val="20"/>
                <w:szCs w:val="20"/>
              </w:rPr>
            </w:pPr>
            <w:r w:rsidRPr="000677E7">
              <w:rPr>
                <w:rFonts w:eastAsia="MS Mincho"/>
                <w:sz w:val="20"/>
                <w:szCs w:val="20"/>
                <w:rtl/>
                <w:lang w:val="fr-FR" w:eastAsia="ja-JP" w:bidi="ar-EG"/>
              </w:rPr>
              <w:t>الوظائف المحسنة المدعومة بالذكاء الاصطناعي على شبكات كبلية متكاملة عريضة النطاق</w:t>
            </w:r>
          </w:p>
        </w:tc>
        <w:tc>
          <w:tcPr>
            <w:tcW w:w="1021" w:type="pct"/>
            <w:shd w:val="clear" w:color="auto" w:fill="auto"/>
            <w:hideMark/>
          </w:tcPr>
          <w:p w14:paraId="787A2384" w14:textId="3397812A" w:rsidR="000677E7" w:rsidRPr="00D55A56" w:rsidRDefault="000677E7" w:rsidP="000677E7">
            <w:pPr>
              <w:pStyle w:val="Tabletext"/>
            </w:pPr>
            <w:r>
              <w:rPr>
                <w:rtl/>
              </w:rPr>
              <w:t xml:space="preserve">استمرار للمسألة </w:t>
            </w:r>
            <w:r w:rsidRPr="000017F9">
              <w:t>3/9</w:t>
            </w:r>
          </w:p>
        </w:tc>
        <w:tc>
          <w:tcPr>
            <w:tcW w:w="810" w:type="pct"/>
            <w:shd w:val="clear" w:color="auto" w:fill="auto"/>
          </w:tcPr>
          <w:p w14:paraId="00B16DA0" w14:textId="77777777" w:rsidR="000677E7" w:rsidRPr="00D55A56" w:rsidRDefault="00F56296" w:rsidP="000677E7">
            <w:pPr>
              <w:pStyle w:val="Tabletext"/>
            </w:pPr>
            <w:hyperlink r:id="rId133" w:history="1">
              <w:r w:rsidR="000677E7" w:rsidRPr="00D55A56">
                <w:rPr>
                  <w:rStyle w:val="Hyperlink"/>
                </w:rPr>
                <w:t>WTSA-24 C8</w:t>
              </w:r>
            </w:hyperlink>
          </w:p>
        </w:tc>
      </w:tr>
      <w:tr w:rsidR="000677E7" w:rsidRPr="00D55A56" w14:paraId="1D14DDFD" w14:textId="77777777" w:rsidTr="000677E7">
        <w:trPr>
          <w:jc w:val="center"/>
        </w:trPr>
        <w:tc>
          <w:tcPr>
            <w:tcW w:w="618" w:type="pct"/>
            <w:shd w:val="clear" w:color="auto" w:fill="auto"/>
            <w:hideMark/>
          </w:tcPr>
          <w:p w14:paraId="469000BD" w14:textId="77777777" w:rsidR="000677E7" w:rsidRPr="00D55A56" w:rsidRDefault="000677E7" w:rsidP="000677E7">
            <w:pPr>
              <w:pStyle w:val="Tabletext"/>
            </w:pPr>
            <w:r w:rsidRPr="00D55A56">
              <w:t>D/9</w:t>
            </w:r>
          </w:p>
        </w:tc>
        <w:tc>
          <w:tcPr>
            <w:tcW w:w="2551" w:type="pct"/>
            <w:shd w:val="clear" w:color="auto" w:fill="auto"/>
          </w:tcPr>
          <w:p w14:paraId="1D791D54" w14:textId="6FA31614" w:rsidR="000677E7" w:rsidRPr="00D55A56" w:rsidRDefault="000677E7" w:rsidP="000677E7">
            <w:pPr>
              <w:pStyle w:val="Tabletext"/>
            </w:pPr>
            <w:r w:rsidRPr="000677E7">
              <w:rPr>
                <w:rtl/>
              </w:rPr>
              <w:t>مبادئ توجيهية للبلدان النامية بشأن تنفيذ ونشر إرسال الشبكات التلفزيونية الكبلية الرقمية</w:t>
            </w:r>
          </w:p>
        </w:tc>
        <w:tc>
          <w:tcPr>
            <w:tcW w:w="1021" w:type="pct"/>
            <w:shd w:val="clear" w:color="auto" w:fill="auto"/>
            <w:hideMark/>
          </w:tcPr>
          <w:p w14:paraId="4A66E666" w14:textId="603EF296" w:rsidR="000677E7" w:rsidRPr="00D55A56" w:rsidRDefault="000677E7" w:rsidP="000677E7">
            <w:pPr>
              <w:pStyle w:val="Tabletext"/>
            </w:pPr>
            <w:r>
              <w:rPr>
                <w:rtl/>
              </w:rPr>
              <w:t xml:space="preserve">استمرار للمسألة </w:t>
            </w:r>
            <w:r w:rsidRPr="000017F9">
              <w:t>4/9</w:t>
            </w:r>
          </w:p>
        </w:tc>
        <w:tc>
          <w:tcPr>
            <w:tcW w:w="810" w:type="pct"/>
            <w:shd w:val="clear" w:color="auto" w:fill="auto"/>
          </w:tcPr>
          <w:p w14:paraId="68A1AA73" w14:textId="77777777" w:rsidR="000677E7" w:rsidRPr="00D55A56" w:rsidRDefault="00F56296" w:rsidP="000677E7">
            <w:pPr>
              <w:pStyle w:val="Tabletext"/>
            </w:pPr>
            <w:hyperlink r:id="rId134" w:history="1">
              <w:r w:rsidR="000677E7" w:rsidRPr="00D55A56">
                <w:rPr>
                  <w:rStyle w:val="Hyperlink"/>
                </w:rPr>
                <w:t>WTSA-24 C8</w:t>
              </w:r>
            </w:hyperlink>
          </w:p>
        </w:tc>
      </w:tr>
      <w:tr w:rsidR="000677E7" w:rsidRPr="00D55A56" w14:paraId="4D57D153" w14:textId="77777777" w:rsidTr="000677E7">
        <w:trPr>
          <w:jc w:val="center"/>
        </w:trPr>
        <w:tc>
          <w:tcPr>
            <w:tcW w:w="618" w:type="pct"/>
            <w:shd w:val="clear" w:color="auto" w:fill="auto"/>
            <w:hideMark/>
          </w:tcPr>
          <w:p w14:paraId="4494EF14" w14:textId="77777777" w:rsidR="000677E7" w:rsidRPr="00D55A56" w:rsidRDefault="000677E7" w:rsidP="000677E7">
            <w:pPr>
              <w:pStyle w:val="Tabletext"/>
            </w:pPr>
            <w:r w:rsidRPr="00D55A56">
              <w:t>E/9</w:t>
            </w:r>
          </w:p>
        </w:tc>
        <w:tc>
          <w:tcPr>
            <w:tcW w:w="2551" w:type="pct"/>
            <w:shd w:val="clear" w:color="auto" w:fill="auto"/>
          </w:tcPr>
          <w:p w14:paraId="20A4A6A3" w14:textId="37D953D9" w:rsidR="000677E7" w:rsidRPr="00D55A56" w:rsidRDefault="000677E7" w:rsidP="000677E7">
            <w:pPr>
              <w:pStyle w:val="Tabletext"/>
            </w:pPr>
            <w:r w:rsidRPr="000677E7">
              <w:rPr>
                <w:rtl/>
              </w:rPr>
              <w:t>أطر ومعماريات البرمجيات للخدمات المتقدمة لتوزيع المحتوى عبر الشبكات الكبلية المتكاملة عريضة ‏النطاق</w:t>
            </w:r>
          </w:p>
        </w:tc>
        <w:tc>
          <w:tcPr>
            <w:tcW w:w="1021" w:type="pct"/>
            <w:shd w:val="clear" w:color="auto" w:fill="auto"/>
            <w:hideMark/>
          </w:tcPr>
          <w:p w14:paraId="679982EB" w14:textId="4DEA4FA3" w:rsidR="000677E7" w:rsidRPr="00D55A56" w:rsidRDefault="000677E7" w:rsidP="000677E7">
            <w:pPr>
              <w:pStyle w:val="Tabletext"/>
            </w:pPr>
            <w:r>
              <w:rPr>
                <w:rtl/>
              </w:rPr>
              <w:t xml:space="preserve">استمرار للمسألة </w:t>
            </w:r>
            <w:r w:rsidRPr="000017F9">
              <w:t>5/9</w:t>
            </w:r>
          </w:p>
        </w:tc>
        <w:tc>
          <w:tcPr>
            <w:tcW w:w="810" w:type="pct"/>
            <w:shd w:val="clear" w:color="auto" w:fill="auto"/>
          </w:tcPr>
          <w:p w14:paraId="07406B0F" w14:textId="77777777" w:rsidR="000677E7" w:rsidRPr="00D55A56" w:rsidRDefault="00F56296" w:rsidP="000677E7">
            <w:pPr>
              <w:pStyle w:val="Tabletext"/>
            </w:pPr>
            <w:hyperlink r:id="rId135" w:history="1">
              <w:r w:rsidR="000677E7" w:rsidRPr="00D55A56">
                <w:rPr>
                  <w:rStyle w:val="Hyperlink"/>
                </w:rPr>
                <w:t>WTSA-24 C8</w:t>
              </w:r>
            </w:hyperlink>
          </w:p>
        </w:tc>
      </w:tr>
      <w:tr w:rsidR="000677E7" w:rsidRPr="00D55A56" w14:paraId="0EB7423E" w14:textId="77777777" w:rsidTr="000677E7">
        <w:trPr>
          <w:jc w:val="center"/>
        </w:trPr>
        <w:tc>
          <w:tcPr>
            <w:tcW w:w="618" w:type="pct"/>
            <w:shd w:val="clear" w:color="auto" w:fill="auto"/>
            <w:hideMark/>
          </w:tcPr>
          <w:p w14:paraId="3D0643CE" w14:textId="77777777" w:rsidR="000677E7" w:rsidRPr="00D55A56" w:rsidRDefault="000677E7" w:rsidP="000677E7">
            <w:pPr>
              <w:pStyle w:val="Tabletext"/>
            </w:pPr>
            <w:r w:rsidRPr="00D55A56">
              <w:t>F/9</w:t>
            </w:r>
          </w:p>
        </w:tc>
        <w:tc>
          <w:tcPr>
            <w:tcW w:w="2551" w:type="pct"/>
            <w:shd w:val="clear" w:color="auto" w:fill="auto"/>
          </w:tcPr>
          <w:p w14:paraId="346409D5" w14:textId="29692C47" w:rsidR="000677E7" w:rsidRPr="00D55A56" w:rsidRDefault="00A42406" w:rsidP="000677E7">
            <w:pPr>
              <w:pStyle w:val="Tabletext"/>
            </w:pPr>
            <w:r w:rsidRPr="00A42406">
              <w:rPr>
                <w:rtl/>
              </w:rPr>
              <w:t>المتطلبات الوظيفية للأجهزة المطرافية للشبكات الكبلية المتكاملة عريضة النطاق</w:t>
            </w:r>
          </w:p>
        </w:tc>
        <w:tc>
          <w:tcPr>
            <w:tcW w:w="1021" w:type="pct"/>
            <w:shd w:val="clear" w:color="auto" w:fill="auto"/>
            <w:hideMark/>
          </w:tcPr>
          <w:p w14:paraId="7CD9FB9B" w14:textId="19E4C2F8" w:rsidR="000677E7" w:rsidRPr="00D55A56" w:rsidRDefault="000677E7" w:rsidP="000677E7">
            <w:pPr>
              <w:pStyle w:val="Tabletext"/>
            </w:pPr>
            <w:r>
              <w:rPr>
                <w:rtl/>
              </w:rPr>
              <w:t xml:space="preserve">استمرار للمسألة </w:t>
            </w:r>
            <w:r w:rsidRPr="000017F9">
              <w:t>6/9</w:t>
            </w:r>
          </w:p>
        </w:tc>
        <w:tc>
          <w:tcPr>
            <w:tcW w:w="810" w:type="pct"/>
            <w:shd w:val="clear" w:color="auto" w:fill="auto"/>
          </w:tcPr>
          <w:p w14:paraId="5196513C" w14:textId="77777777" w:rsidR="000677E7" w:rsidRPr="00D55A56" w:rsidRDefault="00F56296" w:rsidP="000677E7">
            <w:pPr>
              <w:pStyle w:val="Tabletext"/>
            </w:pPr>
            <w:hyperlink r:id="rId136" w:history="1">
              <w:r w:rsidR="000677E7" w:rsidRPr="00D55A56">
                <w:rPr>
                  <w:rStyle w:val="Hyperlink"/>
                </w:rPr>
                <w:t>WTSA-24 C8</w:t>
              </w:r>
            </w:hyperlink>
          </w:p>
        </w:tc>
      </w:tr>
      <w:tr w:rsidR="000677E7" w:rsidRPr="00D55A56" w14:paraId="106FD6E7" w14:textId="77777777" w:rsidTr="000677E7">
        <w:trPr>
          <w:jc w:val="center"/>
        </w:trPr>
        <w:tc>
          <w:tcPr>
            <w:tcW w:w="618" w:type="pct"/>
            <w:shd w:val="clear" w:color="auto" w:fill="auto"/>
            <w:hideMark/>
          </w:tcPr>
          <w:p w14:paraId="2774F707" w14:textId="77777777" w:rsidR="000677E7" w:rsidRPr="00D55A56" w:rsidRDefault="000677E7" w:rsidP="000677E7">
            <w:pPr>
              <w:pStyle w:val="Tabletext"/>
            </w:pPr>
            <w:r w:rsidRPr="00D55A56">
              <w:t>G/9</w:t>
            </w:r>
          </w:p>
        </w:tc>
        <w:tc>
          <w:tcPr>
            <w:tcW w:w="2551" w:type="pct"/>
            <w:shd w:val="clear" w:color="auto" w:fill="auto"/>
          </w:tcPr>
          <w:p w14:paraId="4D358B5A" w14:textId="4828BEB1" w:rsidR="000677E7" w:rsidRPr="00D55A56" w:rsidRDefault="00A42406" w:rsidP="000677E7">
            <w:pPr>
              <w:pStyle w:val="Tabletext"/>
            </w:pPr>
            <w:r w:rsidRPr="00A42406">
              <w:rPr>
                <w:rtl/>
              </w:rPr>
              <w:t>التحكم في الإرسال والسطوح البينية (طبقة التحكم في النفاذ إلى الوسائط) لبروتوكول الإنترنت و/أو ‏البيانات القائمة على الرزم عبر الشبكات الكبلية المتكاملة عريضة النطاق</w:t>
            </w:r>
          </w:p>
        </w:tc>
        <w:tc>
          <w:tcPr>
            <w:tcW w:w="1021" w:type="pct"/>
            <w:shd w:val="clear" w:color="auto" w:fill="auto"/>
            <w:hideMark/>
          </w:tcPr>
          <w:p w14:paraId="1A2FE44C" w14:textId="59B90424" w:rsidR="000677E7" w:rsidRPr="00D55A56" w:rsidRDefault="000677E7" w:rsidP="000677E7">
            <w:pPr>
              <w:pStyle w:val="Tabletext"/>
            </w:pPr>
            <w:r>
              <w:rPr>
                <w:rtl/>
              </w:rPr>
              <w:t xml:space="preserve">استمرار للمسألة </w:t>
            </w:r>
            <w:r w:rsidRPr="000017F9">
              <w:t>7/9</w:t>
            </w:r>
          </w:p>
        </w:tc>
        <w:tc>
          <w:tcPr>
            <w:tcW w:w="810" w:type="pct"/>
            <w:shd w:val="clear" w:color="auto" w:fill="auto"/>
          </w:tcPr>
          <w:p w14:paraId="3A5600F7" w14:textId="77777777" w:rsidR="000677E7" w:rsidRPr="00D55A56" w:rsidRDefault="00F56296" w:rsidP="000677E7">
            <w:pPr>
              <w:pStyle w:val="Tabletext"/>
            </w:pPr>
            <w:hyperlink r:id="rId137" w:history="1">
              <w:r w:rsidR="000677E7" w:rsidRPr="00D55A56">
                <w:rPr>
                  <w:rStyle w:val="Hyperlink"/>
                </w:rPr>
                <w:t>WTSA-24 C8</w:t>
              </w:r>
            </w:hyperlink>
          </w:p>
        </w:tc>
      </w:tr>
      <w:tr w:rsidR="000677E7" w:rsidRPr="00D55A56" w14:paraId="3B520A7F" w14:textId="77777777" w:rsidTr="000677E7">
        <w:trPr>
          <w:jc w:val="center"/>
        </w:trPr>
        <w:tc>
          <w:tcPr>
            <w:tcW w:w="618" w:type="pct"/>
            <w:shd w:val="clear" w:color="auto" w:fill="auto"/>
            <w:hideMark/>
          </w:tcPr>
          <w:p w14:paraId="2D942739" w14:textId="77777777" w:rsidR="000677E7" w:rsidRPr="00D55A56" w:rsidRDefault="000677E7" w:rsidP="000677E7">
            <w:pPr>
              <w:pStyle w:val="Tabletext"/>
            </w:pPr>
            <w:r w:rsidRPr="00D55A56">
              <w:t>H/9</w:t>
            </w:r>
          </w:p>
        </w:tc>
        <w:tc>
          <w:tcPr>
            <w:tcW w:w="2551" w:type="pct"/>
            <w:shd w:val="clear" w:color="auto" w:fill="auto"/>
          </w:tcPr>
          <w:p w14:paraId="27B17E3D" w14:textId="57229557" w:rsidR="000677E7" w:rsidRPr="00D55A56" w:rsidRDefault="00A42406" w:rsidP="000677E7">
            <w:pPr>
              <w:pStyle w:val="Tabletext"/>
            </w:pPr>
            <w:r w:rsidRPr="00A42406">
              <w:rPr>
                <w:rtl/>
              </w:rPr>
              <w:t>تطبيقات وخدمات الوسائط المتعددة العاملة وفق بروتوكول الإنترنت ‏</w:t>
            </w:r>
            <w:r w:rsidRPr="00A42406">
              <w:rPr>
                <w:cs/>
              </w:rPr>
              <w:t>‎</w:t>
            </w:r>
            <w:r w:rsidRPr="00A42406">
              <w:t>(IP)</w:t>
            </w:r>
            <w:r w:rsidRPr="00A42406">
              <w:rPr>
                <w:cs/>
              </w:rPr>
              <w:t>‎</w:t>
            </w:r>
            <w:r w:rsidRPr="00A42406">
              <w:rPr>
                <w:rtl/>
              </w:rPr>
              <w:t>‏ من أجل شبكات التلفزيون ‏الكبلي التي تدعمها المنصات المتقاربة</w:t>
            </w:r>
          </w:p>
        </w:tc>
        <w:tc>
          <w:tcPr>
            <w:tcW w:w="1021" w:type="pct"/>
            <w:shd w:val="clear" w:color="auto" w:fill="auto"/>
            <w:hideMark/>
          </w:tcPr>
          <w:p w14:paraId="5F44BD67" w14:textId="2C763075" w:rsidR="000677E7" w:rsidRPr="00D55A56" w:rsidRDefault="000677E7" w:rsidP="000677E7">
            <w:pPr>
              <w:pStyle w:val="Tabletext"/>
            </w:pPr>
            <w:r>
              <w:rPr>
                <w:rtl/>
              </w:rPr>
              <w:t xml:space="preserve">استمرار للمسألة </w:t>
            </w:r>
            <w:r w:rsidRPr="000017F9">
              <w:t>8/9</w:t>
            </w:r>
          </w:p>
        </w:tc>
        <w:tc>
          <w:tcPr>
            <w:tcW w:w="810" w:type="pct"/>
            <w:shd w:val="clear" w:color="auto" w:fill="auto"/>
          </w:tcPr>
          <w:p w14:paraId="6B23110D" w14:textId="77777777" w:rsidR="000677E7" w:rsidRPr="00D55A56" w:rsidRDefault="00F56296" w:rsidP="000677E7">
            <w:pPr>
              <w:pStyle w:val="Tabletext"/>
            </w:pPr>
            <w:hyperlink r:id="rId138" w:history="1">
              <w:r w:rsidR="000677E7" w:rsidRPr="00D55A56">
                <w:rPr>
                  <w:rStyle w:val="Hyperlink"/>
                </w:rPr>
                <w:t>WTSA-24 C8</w:t>
              </w:r>
            </w:hyperlink>
          </w:p>
        </w:tc>
      </w:tr>
      <w:tr w:rsidR="000677E7" w:rsidRPr="00D55A56" w14:paraId="1C4DA78B" w14:textId="77777777" w:rsidTr="000677E7">
        <w:trPr>
          <w:jc w:val="center"/>
        </w:trPr>
        <w:tc>
          <w:tcPr>
            <w:tcW w:w="618" w:type="pct"/>
            <w:shd w:val="clear" w:color="auto" w:fill="auto"/>
            <w:hideMark/>
          </w:tcPr>
          <w:p w14:paraId="55697DD5" w14:textId="77777777" w:rsidR="000677E7" w:rsidRPr="00D55A56" w:rsidRDefault="000677E7" w:rsidP="000677E7">
            <w:pPr>
              <w:pStyle w:val="Tabletext"/>
            </w:pPr>
            <w:r w:rsidRPr="00D55A56">
              <w:t>I/9</w:t>
            </w:r>
          </w:p>
        </w:tc>
        <w:tc>
          <w:tcPr>
            <w:tcW w:w="2551" w:type="pct"/>
            <w:shd w:val="clear" w:color="auto" w:fill="auto"/>
          </w:tcPr>
          <w:p w14:paraId="4B0D2A19" w14:textId="63CC3C92" w:rsidR="000677E7" w:rsidRPr="00D55A56" w:rsidRDefault="00A42406" w:rsidP="000677E7">
            <w:pPr>
              <w:pStyle w:val="Tabletext"/>
            </w:pPr>
            <w:r w:rsidRPr="00A42406">
              <w:rPr>
                <w:rtl/>
              </w:rPr>
              <w:t>المتطلبات والأساليب والسطوح البينية لمنصات الخدمات المتقدمة للنهوض بتقديم المحتوى ‏السمعي المرئي وخدمات الوسائط المتعددة التفاعلية الأخرى على الشبكات الكبلية المتكاملة عريضة ‏النطاق</w:t>
            </w:r>
          </w:p>
        </w:tc>
        <w:tc>
          <w:tcPr>
            <w:tcW w:w="1021" w:type="pct"/>
            <w:shd w:val="clear" w:color="auto" w:fill="auto"/>
            <w:hideMark/>
          </w:tcPr>
          <w:p w14:paraId="5314D321" w14:textId="70FF963E" w:rsidR="000677E7" w:rsidRPr="00D55A56" w:rsidRDefault="000677E7" w:rsidP="000677E7">
            <w:pPr>
              <w:pStyle w:val="Tabletext"/>
            </w:pPr>
            <w:r>
              <w:rPr>
                <w:rtl/>
              </w:rPr>
              <w:t xml:space="preserve">استمرار للمسألة </w:t>
            </w:r>
            <w:r w:rsidRPr="000017F9">
              <w:t>9/9</w:t>
            </w:r>
          </w:p>
        </w:tc>
        <w:tc>
          <w:tcPr>
            <w:tcW w:w="810" w:type="pct"/>
            <w:shd w:val="clear" w:color="auto" w:fill="auto"/>
          </w:tcPr>
          <w:p w14:paraId="60F46EDB" w14:textId="77777777" w:rsidR="000677E7" w:rsidRPr="00D55A56" w:rsidRDefault="00F56296" w:rsidP="000677E7">
            <w:pPr>
              <w:pStyle w:val="Tabletext"/>
            </w:pPr>
            <w:hyperlink r:id="rId139" w:history="1">
              <w:r w:rsidR="000677E7" w:rsidRPr="00D55A56">
                <w:rPr>
                  <w:rStyle w:val="Hyperlink"/>
                </w:rPr>
                <w:t>WTSA-24 C8</w:t>
              </w:r>
            </w:hyperlink>
          </w:p>
        </w:tc>
      </w:tr>
      <w:tr w:rsidR="000677E7" w:rsidRPr="00D55A56" w14:paraId="5DD6B6C3" w14:textId="77777777" w:rsidTr="000677E7">
        <w:trPr>
          <w:jc w:val="center"/>
        </w:trPr>
        <w:tc>
          <w:tcPr>
            <w:tcW w:w="618" w:type="pct"/>
            <w:shd w:val="clear" w:color="auto" w:fill="auto"/>
            <w:hideMark/>
          </w:tcPr>
          <w:p w14:paraId="6A214D1F" w14:textId="77777777" w:rsidR="000677E7" w:rsidRPr="00D55A56" w:rsidRDefault="000677E7" w:rsidP="000677E7">
            <w:pPr>
              <w:pStyle w:val="Tabletext"/>
            </w:pPr>
            <w:r w:rsidRPr="00D55A56">
              <w:t>B/16</w:t>
            </w:r>
          </w:p>
        </w:tc>
        <w:tc>
          <w:tcPr>
            <w:tcW w:w="2551" w:type="pct"/>
            <w:shd w:val="clear" w:color="auto" w:fill="auto"/>
          </w:tcPr>
          <w:p w14:paraId="1A987EFF" w14:textId="572B6DC2" w:rsidR="000677E7" w:rsidRPr="00D55A56" w:rsidRDefault="00225892" w:rsidP="000677E7">
            <w:pPr>
              <w:pStyle w:val="Tabletext"/>
            </w:pPr>
            <w:r w:rsidRPr="00225892">
              <w:rPr>
                <w:rtl/>
              </w:rPr>
              <w:t>يقات الوسائط المتعددة المدعومة بالذكاء الاصطناعي</w:t>
            </w:r>
          </w:p>
        </w:tc>
        <w:tc>
          <w:tcPr>
            <w:tcW w:w="1021" w:type="pct"/>
            <w:shd w:val="clear" w:color="auto" w:fill="auto"/>
            <w:hideMark/>
          </w:tcPr>
          <w:p w14:paraId="674CC338" w14:textId="147D66C5" w:rsidR="000677E7" w:rsidRPr="00D55A56" w:rsidRDefault="000677E7" w:rsidP="000677E7">
            <w:pPr>
              <w:pStyle w:val="Tabletext"/>
            </w:pPr>
            <w:r>
              <w:rPr>
                <w:rtl/>
              </w:rPr>
              <w:t xml:space="preserve">استمرار للمسألة </w:t>
            </w:r>
            <w:r w:rsidRPr="000017F9">
              <w:t>5/16</w:t>
            </w:r>
          </w:p>
        </w:tc>
        <w:tc>
          <w:tcPr>
            <w:tcW w:w="810" w:type="pct"/>
            <w:shd w:val="clear" w:color="auto" w:fill="auto"/>
          </w:tcPr>
          <w:p w14:paraId="06EA193C" w14:textId="77777777" w:rsidR="000677E7" w:rsidRPr="00D55A56" w:rsidRDefault="00F56296" w:rsidP="000677E7">
            <w:pPr>
              <w:pStyle w:val="Tabletext"/>
            </w:pPr>
            <w:hyperlink r:id="rId140" w:history="1">
              <w:r w:rsidR="000677E7" w:rsidRPr="00D55A56">
                <w:rPr>
                  <w:rStyle w:val="Hyperlink"/>
                </w:rPr>
                <w:t>WTSA-24 C18</w:t>
              </w:r>
            </w:hyperlink>
          </w:p>
        </w:tc>
      </w:tr>
      <w:tr w:rsidR="000677E7" w:rsidRPr="00D55A56" w14:paraId="75B0D22C" w14:textId="77777777" w:rsidTr="000677E7">
        <w:trPr>
          <w:jc w:val="center"/>
        </w:trPr>
        <w:tc>
          <w:tcPr>
            <w:tcW w:w="618" w:type="pct"/>
            <w:shd w:val="clear" w:color="auto" w:fill="auto"/>
            <w:hideMark/>
          </w:tcPr>
          <w:p w14:paraId="112E37E0" w14:textId="77777777" w:rsidR="000677E7" w:rsidRPr="00D55A56" w:rsidRDefault="000677E7" w:rsidP="000677E7">
            <w:pPr>
              <w:pStyle w:val="Tabletext"/>
            </w:pPr>
            <w:r w:rsidRPr="00D55A56">
              <w:t>C/16</w:t>
            </w:r>
          </w:p>
        </w:tc>
        <w:tc>
          <w:tcPr>
            <w:tcW w:w="2551" w:type="pct"/>
            <w:shd w:val="clear" w:color="auto" w:fill="auto"/>
          </w:tcPr>
          <w:p w14:paraId="35224878" w14:textId="5F51915C" w:rsidR="000677E7" w:rsidRPr="00D55A56" w:rsidRDefault="00225892" w:rsidP="000677E7">
            <w:pPr>
              <w:pStyle w:val="Tabletext"/>
            </w:pPr>
            <w:r w:rsidRPr="00225892">
              <w:rPr>
                <w:rtl/>
              </w:rPr>
              <w:t>التشفير المرئي والسمعي وتشفير الإشارة</w:t>
            </w:r>
          </w:p>
        </w:tc>
        <w:tc>
          <w:tcPr>
            <w:tcW w:w="1021" w:type="pct"/>
            <w:shd w:val="clear" w:color="auto" w:fill="auto"/>
            <w:hideMark/>
          </w:tcPr>
          <w:p w14:paraId="7F42F0FE" w14:textId="04954C0A" w:rsidR="000677E7" w:rsidRPr="00D55A56" w:rsidRDefault="000677E7" w:rsidP="000677E7">
            <w:pPr>
              <w:pStyle w:val="Tabletext"/>
            </w:pPr>
            <w:r>
              <w:rPr>
                <w:rtl/>
              </w:rPr>
              <w:t xml:space="preserve">استمرار للمسألة </w:t>
            </w:r>
            <w:r w:rsidRPr="000017F9">
              <w:t>6/16</w:t>
            </w:r>
          </w:p>
        </w:tc>
        <w:tc>
          <w:tcPr>
            <w:tcW w:w="810" w:type="pct"/>
            <w:shd w:val="clear" w:color="auto" w:fill="auto"/>
          </w:tcPr>
          <w:p w14:paraId="46243277" w14:textId="77777777" w:rsidR="000677E7" w:rsidRPr="00D55A56" w:rsidRDefault="00F56296" w:rsidP="000677E7">
            <w:pPr>
              <w:pStyle w:val="Tabletext"/>
            </w:pPr>
            <w:hyperlink r:id="rId141" w:history="1">
              <w:r w:rsidR="000677E7" w:rsidRPr="00D55A56">
                <w:rPr>
                  <w:rStyle w:val="Hyperlink"/>
                </w:rPr>
                <w:t>WTSA-24 C18</w:t>
              </w:r>
            </w:hyperlink>
          </w:p>
        </w:tc>
      </w:tr>
      <w:tr w:rsidR="000677E7" w:rsidRPr="00D55A56" w14:paraId="4F98776C" w14:textId="77777777" w:rsidTr="000677E7">
        <w:trPr>
          <w:jc w:val="center"/>
        </w:trPr>
        <w:tc>
          <w:tcPr>
            <w:tcW w:w="618" w:type="pct"/>
            <w:shd w:val="clear" w:color="auto" w:fill="auto"/>
            <w:hideMark/>
          </w:tcPr>
          <w:p w14:paraId="1B7BE51D" w14:textId="77777777" w:rsidR="000677E7" w:rsidRPr="00D55A56" w:rsidRDefault="000677E7" w:rsidP="000677E7">
            <w:pPr>
              <w:pStyle w:val="Tabletext"/>
            </w:pPr>
            <w:r w:rsidRPr="00D55A56">
              <w:t>D/16</w:t>
            </w:r>
          </w:p>
        </w:tc>
        <w:tc>
          <w:tcPr>
            <w:tcW w:w="2551" w:type="pct"/>
            <w:shd w:val="clear" w:color="auto" w:fill="auto"/>
          </w:tcPr>
          <w:p w14:paraId="7B113836" w14:textId="503402C3" w:rsidR="000677E7" w:rsidRPr="00D55A56" w:rsidRDefault="00225892" w:rsidP="000677E7">
            <w:pPr>
              <w:pStyle w:val="Tabletext"/>
            </w:pPr>
            <w:r w:rsidRPr="00225892">
              <w:rPr>
                <w:rtl/>
              </w:rPr>
              <w:t>أنظمة التجربة الحية الغامرة وخدماتها</w:t>
            </w:r>
          </w:p>
        </w:tc>
        <w:tc>
          <w:tcPr>
            <w:tcW w:w="1021" w:type="pct"/>
            <w:shd w:val="clear" w:color="auto" w:fill="auto"/>
            <w:hideMark/>
          </w:tcPr>
          <w:p w14:paraId="5EA67609" w14:textId="12370A4D" w:rsidR="000677E7" w:rsidRPr="00D55A56" w:rsidRDefault="000677E7" w:rsidP="000677E7">
            <w:pPr>
              <w:pStyle w:val="Tabletext"/>
              <w:jc w:val="left"/>
            </w:pPr>
            <w:r>
              <w:rPr>
                <w:rtl/>
              </w:rPr>
              <w:t xml:space="preserve">استمرار للمسألة </w:t>
            </w:r>
            <w:r w:rsidRPr="000017F9">
              <w:t>8/16</w:t>
            </w:r>
          </w:p>
        </w:tc>
        <w:tc>
          <w:tcPr>
            <w:tcW w:w="810" w:type="pct"/>
            <w:shd w:val="clear" w:color="auto" w:fill="auto"/>
          </w:tcPr>
          <w:p w14:paraId="330B3261" w14:textId="77777777" w:rsidR="000677E7" w:rsidRPr="00D55A56" w:rsidRDefault="00F56296" w:rsidP="000677E7">
            <w:pPr>
              <w:pStyle w:val="Tabletext"/>
            </w:pPr>
            <w:hyperlink r:id="rId142" w:history="1">
              <w:r w:rsidR="000677E7" w:rsidRPr="00D55A56">
                <w:rPr>
                  <w:rStyle w:val="Hyperlink"/>
                </w:rPr>
                <w:t>WTSA-24 C18</w:t>
              </w:r>
            </w:hyperlink>
          </w:p>
        </w:tc>
      </w:tr>
      <w:tr w:rsidR="000677E7" w:rsidRPr="00D55A56" w14:paraId="5157B88F" w14:textId="77777777" w:rsidTr="000677E7">
        <w:trPr>
          <w:jc w:val="center"/>
        </w:trPr>
        <w:tc>
          <w:tcPr>
            <w:tcW w:w="618" w:type="pct"/>
            <w:shd w:val="clear" w:color="auto" w:fill="auto"/>
            <w:hideMark/>
          </w:tcPr>
          <w:p w14:paraId="272A4F51" w14:textId="77777777" w:rsidR="000677E7" w:rsidRPr="00D55A56" w:rsidRDefault="000677E7" w:rsidP="000677E7">
            <w:pPr>
              <w:pStyle w:val="Tabletext"/>
            </w:pPr>
            <w:r w:rsidRPr="00D55A56">
              <w:t>E/16</w:t>
            </w:r>
          </w:p>
        </w:tc>
        <w:tc>
          <w:tcPr>
            <w:tcW w:w="2551" w:type="pct"/>
            <w:shd w:val="clear" w:color="auto" w:fill="auto"/>
          </w:tcPr>
          <w:p w14:paraId="1D318B2E" w14:textId="343445A7" w:rsidR="000677E7" w:rsidRPr="00D55A56" w:rsidRDefault="00225892" w:rsidP="000677E7">
            <w:pPr>
              <w:pStyle w:val="Tabletext"/>
            </w:pPr>
            <w:r w:rsidRPr="00225892">
              <w:rPr>
                <w:rtl/>
              </w:rPr>
              <w:t>الأنظمة والمطاريف والبوابات متعددة الوسائط ومؤتمرات البيانات</w:t>
            </w:r>
          </w:p>
        </w:tc>
        <w:tc>
          <w:tcPr>
            <w:tcW w:w="1021" w:type="pct"/>
            <w:shd w:val="clear" w:color="auto" w:fill="auto"/>
            <w:hideMark/>
          </w:tcPr>
          <w:p w14:paraId="10B51265" w14:textId="74DA6AAF" w:rsidR="000677E7" w:rsidRPr="00D55A56" w:rsidRDefault="000677E7" w:rsidP="000677E7">
            <w:pPr>
              <w:pStyle w:val="Tabletext"/>
              <w:jc w:val="left"/>
            </w:pPr>
            <w:r>
              <w:rPr>
                <w:rtl/>
              </w:rPr>
              <w:t xml:space="preserve">استمرار للمسألة </w:t>
            </w:r>
            <w:r w:rsidRPr="000017F9">
              <w:t>11/16</w:t>
            </w:r>
          </w:p>
        </w:tc>
        <w:tc>
          <w:tcPr>
            <w:tcW w:w="810" w:type="pct"/>
            <w:shd w:val="clear" w:color="auto" w:fill="auto"/>
          </w:tcPr>
          <w:p w14:paraId="0D8F6664" w14:textId="77777777" w:rsidR="000677E7" w:rsidRPr="00D55A56" w:rsidRDefault="00F56296" w:rsidP="000677E7">
            <w:pPr>
              <w:pStyle w:val="Tabletext"/>
            </w:pPr>
            <w:hyperlink r:id="rId143" w:history="1">
              <w:r w:rsidR="000677E7" w:rsidRPr="00D55A56">
                <w:rPr>
                  <w:rStyle w:val="Hyperlink"/>
                </w:rPr>
                <w:t>WTSA-24 C18</w:t>
              </w:r>
            </w:hyperlink>
          </w:p>
        </w:tc>
      </w:tr>
      <w:tr w:rsidR="000677E7" w:rsidRPr="00D55A56" w14:paraId="1F0D6902" w14:textId="77777777" w:rsidTr="000677E7">
        <w:trPr>
          <w:jc w:val="center"/>
        </w:trPr>
        <w:tc>
          <w:tcPr>
            <w:tcW w:w="618" w:type="pct"/>
            <w:shd w:val="clear" w:color="auto" w:fill="auto"/>
            <w:hideMark/>
          </w:tcPr>
          <w:p w14:paraId="2D502290" w14:textId="77777777" w:rsidR="000677E7" w:rsidRPr="00D55A56" w:rsidRDefault="000677E7" w:rsidP="000677E7">
            <w:pPr>
              <w:pStyle w:val="Tabletext"/>
            </w:pPr>
            <w:r w:rsidRPr="00D55A56">
              <w:t>F/16</w:t>
            </w:r>
          </w:p>
        </w:tc>
        <w:tc>
          <w:tcPr>
            <w:tcW w:w="2551" w:type="pct"/>
            <w:shd w:val="clear" w:color="auto" w:fill="auto"/>
          </w:tcPr>
          <w:p w14:paraId="764AB544" w14:textId="142CDFDB" w:rsidR="000677E7" w:rsidRPr="00D55A56" w:rsidRDefault="00225892" w:rsidP="000677E7">
            <w:pPr>
              <w:pStyle w:val="Tabletext"/>
            </w:pPr>
            <w:r w:rsidRPr="00225892">
              <w:rPr>
                <w:rtl/>
              </w:rPr>
              <w:t>الأنظمة والخدمات المرئية الذكية</w:t>
            </w:r>
          </w:p>
        </w:tc>
        <w:tc>
          <w:tcPr>
            <w:tcW w:w="1021" w:type="pct"/>
            <w:shd w:val="clear" w:color="auto" w:fill="auto"/>
            <w:hideMark/>
          </w:tcPr>
          <w:p w14:paraId="2B18F26E" w14:textId="5E71EC21" w:rsidR="000677E7" w:rsidRPr="00D55A56" w:rsidRDefault="000677E7" w:rsidP="000677E7">
            <w:pPr>
              <w:pStyle w:val="Tabletext"/>
            </w:pPr>
            <w:r>
              <w:rPr>
                <w:rtl/>
              </w:rPr>
              <w:t xml:space="preserve">استمرار للمسألة </w:t>
            </w:r>
            <w:r w:rsidRPr="000017F9">
              <w:t>12/16</w:t>
            </w:r>
          </w:p>
        </w:tc>
        <w:tc>
          <w:tcPr>
            <w:tcW w:w="810" w:type="pct"/>
            <w:shd w:val="clear" w:color="auto" w:fill="auto"/>
          </w:tcPr>
          <w:p w14:paraId="77194232" w14:textId="77777777" w:rsidR="000677E7" w:rsidRPr="00D55A56" w:rsidRDefault="00F56296" w:rsidP="000677E7">
            <w:pPr>
              <w:pStyle w:val="Tabletext"/>
            </w:pPr>
            <w:hyperlink r:id="rId144" w:history="1">
              <w:r w:rsidR="000677E7" w:rsidRPr="00D55A56">
                <w:rPr>
                  <w:rStyle w:val="Hyperlink"/>
                </w:rPr>
                <w:t>WTSA-24 C18</w:t>
              </w:r>
            </w:hyperlink>
          </w:p>
        </w:tc>
      </w:tr>
      <w:tr w:rsidR="000677E7" w:rsidRPr="00D55A56" w14:paraId="427E66D1" w14:textId="77777777" w:rsidTr="000677E7">
        <w:trPr>
          <w:jc w:val="center"/>
        </w:trPr>
        <w:tc>
          <w:tcPr>
            <w:tcW w:w="618" w:type="pct"/>
            <w:shd w:val="clear" w:color="auto" w:fill="auto"/>
            <w:hideMark/>
          </w:tcPr>
          <w:p w14:paraId="60823A7B" w14:textId="77777777" w:rsidR="000677E7" w:rsidRPr="00D55A56" w:rsidRDefault="000677E7" w:rsidP="000677E7">
            <w:pPr>
              <w:pStyle w:val="Tabletext"/>
            </w:pPr>
            <w:r w:rsidRPr="00D55A56">
              <w:t>G/16</w:t>
            </w:r>
          </w:p>
        </w:tc>
        <w:tc>
          <w:tcPr>
            <w:tcW w:w="2551" w:type="pct"/>
            <w:shd w:val="clear" w:color="auto" w:fill="auto"/>
          </w:tcPr>
          <w:p w14:paraId="7F0A68D5" w14:textId="14951F07" w:rsidR="000677E7" w:rsidRPr="00D55A56" w:rsidRDefault="00225892" w:rsidP="000677E7">
            <w:pPr>
              <w:pStyle w:val="Tabletext"/>
            </w:pPr>
            <w:r w:rsidRPr="00225892">
              <w:rPr>
                <w:rtl/>
              </w:rPr>
              <w:t>الأنظمة والخدمات المتصلة بتدفق الوسائط المتعددة بما في ذلك إيصال المحتوى ومنصات ‏التطبيقات والأنظمة الطرفية</w:t>
            </w:r>
          </w:p>
        </w:tc>
        <w:tc>
          <w:tcPr>
            <w:tcW w:w="1021" w:type="pct"/>
            <w:shd w:val="clear" w:color="auto" w:fill="auto"/>
            <w:hideMark/>
          </w:tcPr>
          <w:p w14:paraId="4D649FA6" w14:textId="6B84E0E9" w:rsidR="000677E7" w:rsidRPr="00D55A56" w:rsidRDefault="000677E7" w:rsidP="000677E7">
            <w:pPr>
              <w:pStyle w:val="Tabletext"/>
            </w:pPr>
            <w:r>
              <w:rPr>
                <w:rtl/>
              </w:rPr>
              <w:t xml:space="preserve">استمرار للمسألة </w:t>
            </w:r>
            <w:r w:rsidRPr="000017F9">
              <w:t>13/16</w:t>
            </w:r>
          </w:p>
        </w:tc>
        <w:tc>
          <w:tcPr>
            <w:tcW w:w="810" w:type="pct"/>
            <w:shd w:val="clear" w:color="auto" w:fill="auto"/>
          </w:tcPr>
          <w:p w14:paraId="284D8F47" w14:textId="77777777" w:rsidR="000677E7" w:rsidRPr="00D55A56" w:rsidRDefault="00F56296" w:rsidP="000677E7">
            <w:pPr>
              <w:pStyle w:val="Tabletext"/>
            </w:pPr>
            <w:hyperlink r:id="rId145" w:history="1">
              <w:r w:rsidR="000677E7" w:rsidRPr="00D55A56">
                <w:rPr>
                  <w:rStyle w:val="Hyperlink"/>
                </w:rPr>
                <w:t>WTSA-24 C18</w:t>
              </w:r>
            </w:hyperlink>
          </w:p>
        </w:tc>
      </w:tr>
      <w:tr w:rsidR="000677E7" w:rsidRPr="00D55A56" w14:paraId="6AE8F63C" w14:textId="77777777" w:rsidTr="000677E7">
        <w:trPr>
          <w:jc w:val="center"/>
        </w:trPr>
        <w:tc>
          <w:tcPr>
            <w:tcW w:w="618" w:type="pct"/>
            <w:shd w:val="clear" w:color="auto" w:fill="auto"/>
            <w:hideMark/>
          </w:tcPr>
          <w:p w14:paraId="063B3978" w14:textId="77777777" w:rsidR="000677E7" w:rsidRPr="00D55A56" w:rsidRDefault="000677E7" w:rsidP="000677E7">
            <w:pPr>
              <w:pStyle w:val="Tabletext"/>
            </w:pPr>
            <w:r w:rsidRPr="00D55A56">
              <w:t>H/16</w:t>
            </w:r>
          </w:p>
        </w:tc>
        <w:tc>
          <w:tcPr>
            <w:tcW w:w="2551" w:type="pct"/>
            <w:shd w:val="clear" w:color="auto" w:fill="auto"/>
          </w:tcPr>
          <w:p w14:paraId="29186665" w14:textId="7B7F4297" w:rsidR="000677E7" w:rsidRPr="00D55A56" w:rsidRDefault="00225892" w:rsidP="000677E7">
            <w:pPr>
              <w:pStyle w:val="Tabletext"/>
            </w:pPr>
            <w:r w:rsidRPr="00225892">
              <w:rPr>
                <w:rtl/>
              </w:rPr>
              <w:t>إطار الوسائط المتعددة وتطبيقاتها وخدماتها</w:t>
            </w:r>
          </w:p>
        </w:tc>
        <w:tc>
          <w:tcPr>
            <w:tcW w:w="1021" w:type="pct"/>
            <w:shd w:val="clear" w:color="auto" w:fill="auto"/>
            <w:hideMark/>
          </w:tcPr>
          <w:p w14:paraId="281CF434" w14:textId="393F6408" w:rsidR="000677E7" w:rsidRPr="00D55A56" w:rsidRDefault="000677E7" w:rsidP="000677E7">
            <w:pPr>
              <w:pStyle w:val="Tabletext"/>
            </w:pPr>
            <w:r>
              <w:rPr>
                <w:rtl/>
              </w:rPr>
              <w:t xml:space="preserve">استمرار للمسألة </w:t>
            </w:r>
            <w:r w:rsidRPr="000017F9">
              <w:t>21/16</w:t>
            </w:r>
          </w:p>
        </w:tc>
        <w:tc>
          <w:tcPr>
            <w:tcW w:w="810" w:type="pct"/>
            <w:shd w:val="clear" w:color="auto" w:fill="auto"/>
          </w:tcPr>
          <w:p w14:paraId="79D13B9D" w14:textId="77777777" w:rsidR="000677E7" w:rsidRPr="00D55A56" w:rsidRDefault="00F56296" w:rsidP="000677E7">
            <w:pPr>
              <w:pStyle w:val="Tabletext"/>
            </w:pPr>
            <w:hyperlink r:id="rId146" w:history="1">
              <w:r w:rsidR="000677E7" w:rsidRPr="00D55A56">
                <w:rPr>
                  <w:rStyle w:val="Hyperlink"/>
                </w:rPr>
                <w:t>WTSA-24 C18</w:t>
              </w:r>
            </w:hyperlink>
          </w:p>
        </w:tc>
      </w:tr>
      <w:tr w:rsidR="000677E7" w:rsidRPr="00D55A56" w14:paraId="503FDF0C" w14:textId="77777777" w:rsidTr="000677E7">
        <w:trPr>
          <w:jc w:val="center"/>
        </w:trPr>
        <w:tc>
          <w:tcPr>
            <w:tcW w:w="618" w:type="pct"/>
            <w:shd w:val="clear" w:color="auto" w:fill="auto"/>
            <w:hideMark/>
          </w:tcPr>
          <w:p w14:paraId="063B53E9" w14:textId="77777777" w:rsidR="000677E7" w:rsidRPr="00D55A56" w:rsidRDefault="000677E7" w:rsidP="000677E7">
            <w:pPr>
              <w:pStyle w:val="Tabletext"/>
            </w:pPr>
            <w:r w:rsidRPr="00D55A56">
              <w:lastRenderedPageBreak/>
              <w:t>I/16</w:t>
            </w:r>
          </w:p>
        </w:tc>
        <w:tc>
          <w:tcPr>
            <w:tcW w:w="2551" w:type="pct"/>
            <w:shd w:val="clear" w:color="auto" w:fill="auto"/>
          </w:tcPr>
          <w:p w14:paraId="2D0ECBB7" w14:textId="6753633B" w:rsidR="000677E7" w:rsidRPr="00D55A56" w:rsidRDefault="00225892" w:rsidP="000677E7">
            <w:pPr>
              <w:pStyle w:val="Tabletext"/>
            </w:pPr>
            <w:r w:rsidRPr="00225892">
              <w:rPr>
                <w:rtl/>
              </w:rPr>
              <w:t>جوانب الوسائط المتعددة لتكنولوجيات السجلات الموزعة والخدمات ذات الصلة</w:t>
            </w:r>
          </w:p>
        </w:tc>
        <w:tc>
          <w:tcPr>
            <w:tcW w:w="1021" w:type="pct"/>
            <w:shd w:val="clear" w:color="auto" w:fill="auto"/>
            <w:hideMark/>
          </w:tcPr>
          <w:p w14:paraId="2BA9FC8E" w14:textId="62295F99" w:rsidR="000677E7" w:rsidRPr="00D55A56" w:rsidRDefault="000677E7" w:rsidP="000677E7">
            <w:pPr>
              <w:pStyle w:val="Tabletext"/>
            </w:pPr>
            <w:r>
              <w:rPr>
                <w:rtl/>
              </w:rPr>
              <w:t xml:space="preserve">استمرار للمسألة </w:t>
            </w:r>
            <w:r w:rsidRPr="000017F9">
              <w:t>22/16</w:t>
            </w:r>
          </w:p>
        </w:tc>
        <w:tc>
          <w:tcPr>
            <w:tcW w:w="810" w:type="pct"/>
            <w:shd w:val="clear" w:color="auto" w:fill="auto"/>
          </w:tcPr>
          <w:p w14:paraId="334A9B98" w14:textId="77777777" w:rsidR="000677E7" w:rsidRPr="00D55A56" w:rsidRDefault="00F56296" w:rsidP="000677E7">
            <w:pPr>
              <w:pStyle w:val="Tabletext"/>
            </w:pPr>
            <w:hyperlink r:id="rId147" w:history="1">
              <w:r w:rsidR="000677E7" w:rsidRPr="00D55A56">
                <w:rPr>
                  <w:rStyle w:val="Hyperlink"/>
                </w:rPr>
                <w:t>WTSA-24 C18</w:t>
              </w:r>
            </w:hyperlink>
          </w:p>
        </w:tc>
      </w:tr>
      <w:tr w:rsidR="000677E7" w:rsidRPr="00D55A56" w14:paraId="635CE321" w14:textId="77777777" w:rsidTr="000677E7">
        <w:trPr>
          <w:jc w:val="center"/>
        </w:trPr>
        <w:tc>
          <w:tcPr>
            <w:tcW w:w="618" w:type="pct"/>
            <w:shd w:val="clear" w:color="auto" w:fill="auto"/>
            <w:hideMark/>
          </w:tcPr>
          <w:p w14:paraId="3D5CBE7B" w14:textId="77777777" w:rsidR="000677E7" w:rsidRPr="00D55A56" w:rsidRDefault="000677E7" w:rsidP="000677E7">
            <w:pPr>
              <w:pStyle w:val="Tabletext"/>
            </w:pPr>
            <w:r w:rsidRPr="00D55A56">
              <w:t>J/16</w:t>
            </w:r>
          </w:p>
        </w:tc>
        <w:tc>
          <w:tcPr>
            <w:tcW w:w="2551" w:type="pct"/>
            <w:shd w:val="clear" w:color="auto" w:fill="auto"/>
          </w:tcPr>
          <w:p w14:paraId="2A043679" w14:textId="06B481DF" w:rsidR="000677E7" w:rsidRPr="00D55A56" w:rsidRDefault="00225892" w:rsidP="000677E7">
            <w:pPr>
              <w:pStyle w:val="Tabletext"/>
            </w:pPr>
            <w:r w:rsidRPr="00225892">
              <w:rPr>
                <w:rtl/>
              </w:rPr>
              <w:t>الأنظمة والخدمات المتعلقة بالثقافة الرقمية</w:t>
            </w:r>
          </w:p>
        </w:tc>
        <w:tc>
          <w:tcPr>
            <w:tcW w:w="1021" w:type="pct"/>
            <w:shd w:val="clear" w:color="auto" w:fill="auto"/>
            <w:hideMark/>
          </w:tcPr>
          <w:p w14:paraId="7EAA85DD" w14:textId="4810A2B4" w:rsidR="000677E7" w:rsidRPr="00D55A56" w:rsidRDefault="000677E7" w:rsidP="000677E7">
            <w:pPr>
              <w:pStyle w:val="Tabletext"/>
            </w:pPr>
            <w:r>
              <w:rPr>
                <w:rtl/>
              </w:rPr>
              <w:t xml:space="preserve">استمرار للمسألة </w:t>
            </w:r>
            <w:r w:rsidRPr="000017F9">
              <w:t>23/16</w:t>
            </w:r>
          </w:p>
        </w:tc>
        <w:tc>
          <w:tcPr>
            <w:tcW w:w="810" w:type="pct"/>
            <w:shd w:val="clear" w:color="auto" w:fill="auto"/>
          </w:tcPr>
          <w:p w14:paraId="6EDE5B2E" w14:textId="77777777" w:rsidR="000677E7" w:rsidRPr="00D55A56" w:rsidRDefault="00F56296" w:rsidP="000677E7">
            <w:pPr>
              <w:pStyle w:val="Tabletext"/>
            </w:pPr>
            <w:hyperlink r:id="rId148" w:history="1">
              <w:r w:rsidR="000677E7" w:rsidRPr="00D55A56">
                <w:rPr>
                  <w:rStyle w:val="Hyperlink"/>
                </w:rPr>
                <w:t>WTSA-24 C18</w:t>
              </w:r>
            </w:hyperlink>
          </w:p>
        </w:tc>
      </w:tr>
      <w:tr w:rsidR="000677E7" w:rsidRPr="00D55A56" w14:paraId="5A48BCE5" w14:textId="77777777" w:rsidTr="000677E7">
        <w:trPr>
          <w:jc w:val="center"/>
        </w:trPr>
        <w:tc>
          <w:tcPr>
            <w:tcW w:w="618" w:type="pct"/>
            <w:shd w:val="clear" w:color="auto" w:fill="auto"/>
            <w:hideMark/>
          </w:tcPr>
          <w:p w14:paraId="7D8246B8" w14:textId="77777777" w:rsidR="000677E7" w:rsidRPr="00D55A56" w:rsidRDefault="000677E7" w:rsidP="000677E7">
            <w:pPr>
              <w:pStyle w:val="Tabletext"/>
            </w:pPr>
            <w:r w:rsidRPr="00D55A56">
              <w:t>K/16</w:t>
            </w:r>
          </w:p>
        </w:tc>
        <w:tc>
          <w:tcPr>
            <w:tcW w:w="2551" w:type="pct"/>
            <w:shd w:val="clear" w:color="auto" w:fill="auto"/>
          </w:tcPr>
          <w:p w14:paraId="09E009F7" w14:textId="399178B2" w:rsidR="000677E7" w:rsidRPr="00D55A56" w:rsidRDefault="00225892" w:rsidP="000677E7">
            <w:pPr>
              <w:pStyle w:val="Tabletext"/>
            </w:pPr>
            <w:r w:rsidRPr="00225892">
              <w:rPr>
                <w:rtl/>
              </w:rPr>
              <w:t>العوامل البشرية فيما يتعلق بالسطوح البينية والخدمات الذكية للمستعمل</w:t>
            </w:r>
          </w:p>
        </w:tc>
        <w:tc>
          <w:tcPr>
            <w:tcW w:w="1021" w:type="pct"/>
            <w:shd w:val="clear" w:color="auto" w:fill="auto"/>
            <w:hideMark/>
          </w:tcPr>
          <w:p w14:paraId="72EB0BCA" w14:textId="1DEA1233" w:rsidR="000677E7" w:rsidRPr="00D55A56" w:rsidRDefault="000677E7" w:rsidP="000677E7">
            <w:pPr>
              <w:pStyle w:val="Tabletext"/>
            </w:pPr>
            <w:r>
              <w:rPr>
                <w:rtl/>
              </w:rPr>
              <w:t xml:space="preserve">استمرار للمسألة </w:t>
            </w:r>
            <w:r w:rsidRPr="000017F9">
              <w:t>24/16</w:t>
            </w:r>
          </w:p>
        </w:tc>
        <w:tc>
          <w:tcPr>
            <w:tcW w:w="810" w:type="pct"/>
            <w:shd w:val="clear" w:color="auto" w:fill="auto"/>
          </w:tcPr>
          <w:p w14:paraId="3E303407" w14:textId="77777777" w:rsidR="000677E7" w:rsidRPr="00D55A56" w:rsidRDefault="00F56296" w:rsidP="000677E7">
            <w:pPr>
              <w:pStyle w:val="Tabletext"/>
            </w:pPr>
            <w:hyperlink r:id="rId149" w:history="1">
              <w:r w:rsidR="000677E7" w:rsidRPr="00D55A56">
                <w:rPr>
                  <w:rStyle w:val="Hyperlink"/>
                </w:rPr>
                <w:t>WTSA-24 C18</w:t>
              </w:r>
            </w:hyperlink>
          </w:p>
        </w:tc>
      </w:tr>
      <w:tr w:rsidR="000677E7" w:rsidRPr="00D55A56" w14:paraId="70143E92" w14:textId="77777777" w:rsidTr="000677E7">
        <w:trPr>
          <w:jc w:val="center"/>
        </w:trPr>
        <w:tc>
          <w:tcPr>
            <w:tcW w:w="618" w:type="pct"/>
            <w:shd w:val="clear" w:color="auto" w:fill="auto"/>
            <w:hideMark/>
          </w:tcPr>
          <w:p w14:paraId="33837A8E" w14:textId="77777777" w:rsidR="000677E7" w:rsidRPr="00D55A56" w:rsidRDefault="000677E7" w:rsidP="000677E7">
            <w:pPr>
              <w:pStyle w:val="Tabletext"/>
            </w:pPr>
            <w:r w:rsidRPr="00D55A56">
              <w:t>M/16</w:t>
            </w:r>
          </w:p>
        </w:tc>
        <w:tc>
          <w:tcPr>
            <w:tcW w:w="2551" w:type="pct"/>
            <w:shd w:val="clear" w:color="auto" w:fill="auto"/>
          </w:tcPr>
          <w:p w14:paraId="56015980" w14:textId="64D5EBF3" w:rsidR="000677E7" w:rsidRPr="00D55A56" w:rsidRDefault="00225892" w:rsidP="000677E7">
            <w:pPr>
              <w:pStyle w:val="Tabletext"/>
            </w:pPr>
            <w:r w:rsidRPr="00225892">
              <w:rPr>
                <w:rtl/>
              </w:rPr>
              <w:t>الاتصالات والأنظمة والشبكات والتطبيقات المتعددة الوسائط في المركبات</w:t>
            </w:r>
          </w:p>
        </w:tc>
        <w:tc>
          <w:tcPr>
            <w:tcW w:w="1021" w:type="pct"/>
            <w:shd w:val="clear" w:color="auto" w:fill="auto"/>
            <w:hideMark/>
          </w:tcPr>
          <w:p w14:paraId="0CD35B05" w14:textId="35083EB2" w:rsidR="000677E7" w:rsidRPr="00D55A56" w:rsidRDefault="000677E7" w:rsidP="000677E7">
            <w:pPr>
              <w:pStyle w:val="Tabletext"/>
            </w:pPr>
            <w:r>
              <w:rPr>
                <w:rtl/>
              </w:rPr>
              <w:t xml:space="preserve">استمرار للمسألة </w:t>
            </w:r>
            <w:r w:rsidRPr="000017F9">
              <w:t>27/16</w:t>
            </w:r>
          </w:p>
        </w:tc>
        <w:tc>
          <w:tcPr>
            <w:tcW w:w="810" w:type="pct"/>
            <w:shd w:val="clear" w:color="auto" w:fill="auto"/>
          </w:tcPr>
          <w:p w14:paraId="2357884A" w14:textId="77777777" w:rsidR="000677E7" w:rsidRPr="00D55A56" w:rsidRDefault="00F56296" w:rsidP="000677E7">
            <w:pPr>
              <w:pStyle w:val="Tabletext"/>
            </w:pPr>
            <w:hyperlink r:id="rId150" w:history="1">
              <w:r w:rsidR="000677E7" w:rsidRPr="00D55A56">
                <w:rPr>
                  <w:rStyle w:val="Hyperlink"/>
                </w:rPr>
                <w:t>WTSA-24 C18</w:t>
              </w:r>
            </w:hyperlink>
          </w:p>
        </w:tc>
      </w:tr>
      <w:tr w:rsidR="000677E7" w:rsidRPr="00D55A56" w14:paraId="27FB0E22" w14:textId="77777777" w:rsidTr="000677E7">
        <w:trPr>
          <w:jc w:val="center"/>
        </w:trPr>
        <w:tc>
          <w:tcPr>
            <w:tcW w:w="618" w:type="pct"/>
            <w:shd w:val="clear" w:color="auto" w:fill="auto"/>
            <w:hideMark/>
          </w:tcPr>
          <w:p w14:paraId="53B15003" w14:textId="77777777" w:rsidR="000677E7" w:rsidRPr="00D55A56" w:rsidRDefault="000677E7" w:rsidP="000677E7">
            <w:pPr>
              <w:pStyle w:val="Tabletext"/>
            </w:pPr>
            <w:r w:rsidRPr="00D55A56">
              <w:t>N/16</w:t>
            </w:r>
          </w:p>
        </w:tc>
        <w:tc>
          <w:tcPr>
            <w:tcW w:w="2551" w:type="pct"/>
            <w:shd w:val="clear" w:color="auto" w:fill="auto"/>
          </w:tcPr>
          <w:p w14:paraId="54576F5C" w14:textId="33BEEE38" w:rsidR="000677E7" w:rsidRPr="00D55A56" w:rsidRDefault="00225892" w:rsidP="000677E7">
            <w:pPr>
              <w:pStyle w:val="Tabletext"/>
            </w:pPr>
            <w:r w:rsidRPr="00225892">
              <w:rPr>
                <w:rtl/>
              </w:rPr>
              <w:t>إطار الوسائط المتعددة لتطبيقات الصحة الرقمية</w:t>
            </w:r>
          </w:p>
        </w:tc>
        <w:tc>
          <w:tcPr>
            <w:tcW w:w="1021" w:type="pct"/>
            <w:shd w:val="clear" w:color="auto" w:fill="auto"/>
            <w:hideMark/>
          </w:tcPr>
          <w:p w14:paraId="39580852" w14:textId="4DD5CE1E" w:rsidR="000677E7" w:rsidRPr="00D55A56" w:rsidRDefault="000677E7" w:rsidP="000677E7">
            <w:pPr>
              <w:pStyle w:val="Tabletext"/>
            </w:pPr>
            <w:r>
              <w:rPr>
                <w:rtl/>
              </w:rPr>
              <w:t xml:space="preserve">استمرار للمسألة </w:t>
            </w:r>
            <w:r w:rsidRPr="000017F9">
              <w:t>28/16</w:t>
            </w:r>
          </w:p>
        </w:tc>
        <w:tc>
          <w:tcPr>
            <w:tcW w:w="810" w:type="pct"/>
            <w:shd w:val="clear" w:color="auto" w:fill="auto"/>
          </w:tcPr>
          <w:p w14:paraId="0143FAD9" w14:textId="77777777" w:rsidR="000677E7" w:rsidRPr="00D55A56" w:rsidRDefault="00F56296" w:rsidP="000677E7">
            <w:pPr>
              <w:pStyle w:val="Tabletext"/>
            </w:pPr>
            <w:hyperlink r:id="rId151" w:history="1">
              <w:r w:rsidR="000677E7" w:rsidRPr="00D55A56">
                <w:rPr>
                  <w:rStyle w:val="Hyperlink"/>
                </w:rPr>
                <w:t>WTSA-24 C18</w:t>
              </w:r>
            </w:hyperlink>
          </w:p>
        </w:tc>
      </w:tr>
      <w:tr w:rsidR="000677E7" w:rsidRPr="00D55A56" w14:paraId="3C86BA8D" w14:textId="77777777" w:rsidTr="000677E7">
        <w:trPr>
          <w:jc w:val="center"/>
        </w:trPr>
        <w:tc>
          <w:tcPr>
            <w:tcW w:w="618" w:type="pct"/>
            <w:shd w:val="clear" w:color="auto" w:fill="auto"/>
          </w:tcPr>
          <w:p w14:paraId="6559E3C6" w14:textId="77777777" w:rsidR="000677E7" w:rsidRPr="00D55A56" w:rsidRDefault="000677E7" w:rsidP="000677E7">
            <w:pPr>
              <w:pStyle w:val="Tabletext"/>
            </w:pPr>
            <w:r w:rsidRPr="00D55A56">
              <w:t>Q.Coord/C</w:t>
            </w:r>
          </w:p>
        </w:tc>
        <w:tc>
          <w:tcPr>
            <w:tcW w:w="2551" w:type="pct"/>
            <w:shd w:val="clear" w:color="auto" w:fill="auto"/>
          </w:tcPr>
          <w:p w14:paraId="44841BD4" w14:textId="2A1A8477" w:rsidR="000677E7" w:rsidRPr="00D55A56" w:rsidRDefault="00225892" w:rsidP="000677E7">
            <w:pPr>
              <w:pStyle w:val="Tabletext"/>
            </w:pPr>
            <w:r>
              <w:rPr>
                <w:rFonts w:hint="cs"/>
                <w:rtl/>
              </w:rPr>
              <w:t>التنسيق والتخطيط</w:t>
            </w:r>
          </w:p>
        </w:tc>
        <w:tc>
          <w:tcPr>
            <w:tcW w:w="1021" w:type="pct"/>
            <w:shd w:val="clear" w:color="auto" w:fill="auto"/>
          </w:tcPr>
          <w:p w14:paraId="1B2C5D99" w14:textId="1A243490" w:rsidR="000677E7" w:rsidRPr="00D55A56" w:rsidRDefault="000677E7" w:rsidP="000677E7">
            <w:pPr>
              <w:pStyle w:val="Tabletext"/>
              <w:jc w:val="left"/>
            </w:pPr>
            <w:r>
              <w:rPr>
                <w:rtl/>
              </w:rPr>
              <w:t>استمرار للمسأل</w:t>
            </w:r>
            <w:r>
              <w:rPr>
                <w:rFonts w:hint="cs"/>
                <w:rtl/>
              </w:rPr>
              <w:t xml:space="preserve">تين </w:t>
            </w:r>
            <w:r w:rsidRPr="000017F9">
              <w:t>10/9</w:t>
            </w:r>
            <w:r>
              <w:rPr>
                <w:rFonts w:hint="cs"/>
                <w:rtl/>
              </w:rPr>
              <w:t xml:space="preserve"> و</w:t>
            </w:r>
            <w:r w:rsidRPr="000017F9">
              <w:t>1/16</w:t>
            </w:r>
          </w:p>
        </w:tc>
        <w:tc>
          <w:tcPr>
            <w:tcW w:w="810" w:type="pct"/>
            <w:shd w:val="clear" w:color="auto" w:fill="auto"/>
          </w:tcPr>
          <w:p w14:paraId="100F784C" w14:textId="77777777" w:rsidR="000677E7" w:rsidRPr="00D55A56" w:rsidRDefault="000677E7" w:rsidP="00F648C0">
            <w:pPr>
              <w:pStyle w:val="Tabletext"/>
              <w:jc w:val="left"/>
              <w:rPr>
                <w:rtl/>
                <w:lang w:val="en-GB"/>
              </w:rPr>
            </w:pPr>
            <w:r w:rsidRPr="00D55A56">
              <w:rPr>
                <w:rtl/>
                <w:lang w:val="en-GB"/>
              </w:rPr>
              <w:t xml:space="preserve">الملحق </w:t>
            </w:r>
            <w:r w:rsidRPr="00D55A56">
              <w:t>E.2</w:t>
            </w:r>
            <w:r w:rsidRPr="00D55A56">
              <w:rPr>
                <w:rtl/>
              </w:rPr>
              <w:t xml:space="preserve"> في الوثيقة </w:t>
            </w:r>
            <w:r w:rsidRPr="00D55A56">
              <w:t>TSAG-R8</w:t>
            </w:r>
          </w:p>
        </w:tc>
      </w:tr>
      <w:tr w:rsidR="000677E7" w:rsidRPr="00D55A56" w14:paraId="2AB2310F" w14:textId="77777777" w:rsidTr="000677E7">
        <w:trPr>
          <w:jc w:val="center"/>
        </w:trPr>
        <w:tc>
          <w:tcPr>
            <w:tcW w:w="618" w:type="pct"/>
            <w:shd w:val="clear" w:color="auto" w:fill="auto"/>
          </w:tcPr>
          <w:p w14:paraId="17AF7CE1" w14:textId="77777777" w:rsidR="000677E7" w:rsidRPr="00D55A56" w:rsidRDefault="000677E7" w:rsidP="000677E7">
            <w:pPr>
              <w:pStyle w:val="Tabletext"/>
            </w:pPr>
            <w:r w:rsidRPr="00D55A56">
              <w:t>Q.Acc/C</w:t>
            </w:r>
          </w:p>
        </w:tc>
        <w:tc>
          <w:tcPr>
            <w:tcW w:w="2551" w:type="pct"/>
            <w:shd w:val="clear" w:color="auto" w:fill="auto"/>
          </w:tcPr>
          <w:p w14:paraId="42568C6B" w14:textId="66F5E176" w:rsidR="000677E7" w:rsidRPr="00D55A56" w:rsidRDefault="00225892" w:rsidP="000677E7">
            <w:pPr>
              <w:pStyle w:val="Tabletext"/>
            </w:pPr>
            <w:r w:rsidRPr="00225892">
              <w:rPr>
                <w:rtl/>
              </w:rPr>
              <w:t>إمكانية النفاذ إلى أنظمة الوسائط المتعددة وخدماتها وتطبيقاتها من أجل تحقيق الشمول الرقمي</w:t>
            </w:r>
          </w:p>
        </w:tc>
        <w:tc>
          <w:tcPr>
            <w:tcW w:w="1021" w:type="pct"/>
            <w:shd w:val="clear" w:color="auto" w:fill="auto"/>
          </w:tcPr>
          <w:p w14:paraId="0D55C60E" w14:textId="31014E43" w:rsidR="000677E7" w:rsidRPr="000677E7" w:rsidRDefault="000677E7" w:rsidP="000677E7">
            <w:pPr>
              <w:pStyle w:val="Tabletext"/>
              <w:jc w:val="left"/>
              <w:rPr>
                <w:lang w:val="en-US"/>
              </w:rPr>
            </w:pPr>
            <w:r>
              <w:rPr>
                <w:rtl/>
                <w:lang w:val="en-US"/>
              </w:rPr>
              <w:t xml:space="preserve">استمرار </w:t>
            </w:r>
            <w:r>
              <w:rPr>
                <w:rFonts w:hint="cs"/>
                <w:rtl/>
                <w:lang w:val="en-US"/>
              </w:rPr>
              <w:t xml:space="preserve">للمسألتين </w:t>
            </w:r>
            <w:r w:rsidRPr="000677E7">
              <w:rPr>
                <w:lang w:val="en-US"/>
              </w:rPr>
              <w:t>11/9</w:t>
            </w:r>
            <w:r>
              <w:rPr>
                <w:rFonts w:hint="cs"/>
                <w:rtl/>
                <w:lang w:val="en-US"/>
              </w:rPr>
              <w:t xml:space="preserve"> و</w:t>
            </w:r>
            <w:r w:rsidRPr="000677E7">
              <w:rPr>
                <w:lang w:val="en-US"/>
              </w:rPr>
              <w:t>26/16</w:t>
            </w:r>
          </w:p>
        </w:tc>
        <w:tc>
          <w:tcPr>
            <w:tcW w:w="810" w:type="pct"/>
            <w:shd w:val="clear" w:color="auto" w:fill="auto"/>
          </w:tcPr>
          <w:p w14:paraId="2E9BD11E" w14:textId="77777777" w:rsidR="000677E7" w:rsidRPr="00D55A56" w:rsidRDefault="000677E7" w:rsidP="00F648C0">
            <w:pPr>
              <w:pStyle w:val="Tabletext"/>
              <w:jc w:val="left"/>
            </w:pPr>
            <w:r w:rsidRPr="00D55A56">
              <w:rPr>
                <w:rtl/>
                <w:lang w:val="en-GB"/>
              </w:rPr>
              <w:t xml:space="preserve">الملحق </w:t>
            </w:r>
            <w:r w:rsidRPr="00D55A56">
              <w:t>E.3</w:t>
            </w:r>
            <w:r w:rsidRPr="00D55A56">
              <w:rPr>
                <w:rtl/>
              </w:rPr>
              <w:t xml:space="preserve"> في الوثيقة </w:t>
            </w:r>
            <w:r w:rsidRPr="00D55A56">
              <w:t>TSAG-R8</w:t>
            </w:r>
          </w:p>
        </w:tc>
      </w:tr>
    </w:tbl>
    <w:p w14:paraId="1110D907" w14:textId="77777777" w:rsidR="006F1EB4" w:rsidRPr="009915C1" w:rsidRDefault="006F1EB4" w:rsidP="006F1EB4">
      <w:pPr>
        <w:rPr>
          <w:rtl/>
          <w:lang w:bidi="ar-SY"/>
        </w:rPr>
      </w:pPr>
      <w:r w:rsidRPr="009915C1">
        <w:rPr>
          <w:rtl/>
          <w:lang w:bidi="ar-SY"/>
        </w:rPr>
        <w:br w:type="page"/>
      </w:r>
    </w:p>
    <w:p w14:paraId="4E62AD72" w14:textId="77777777" w:rsidR="006F1EB4" w:rsidRPr="009915C1" w:rsidRDefault="006F1EB4" w:rsidP="006F1EB4">
      <w:pPr>
        <w:pStyle w:val="Heading2"/>
        <w:rPr>
          <w:rtl/>
          <w:lang w:bidi="ar-SY"/>
        </w:rPr>
      </w:pPr>
      <w:bookmarkStart w:id="143" w:name="_Toc177649205"/>
      <w:r w:rsidRPr="009915C1">
        <w:rPr>
          <w:lang w:bidi="ar-SY"/>
        </w:rPr>
        <w:lastRenderedPageBreak/>
        <w:t>1.E</w:t>
      </w:r>
      <w:r w:rsidRPr="009915C1">
        <w:rPr>
          <w:rtl/>
          <w:lang w:bidi="ar-SY"/>
        </w:rPr>
        <w:tab/>
        <w:t xml:space="preserve">عناصر القرار </w:t>
      </w:r>
      <w:r w:rsidRPr="009915C1">
        <w:rPr>
          <w:cs/>
          <w:lang w:bidi="ar-SY"/>
        </w:rPr>
        <w:t>‎</w:t>
      </w:r>
      <w:r w:rsidRPr="009915C1">
        <w:rPr>
          <w:lang w:bidi="ar-SY"/>
        </w:rPr>
        <w:t>2</w:t>
      </w:r>
      <w:r w:rsidRPr="009915C1">
        <w:rPr>
          <w:rtl/>
          <w:lang w:bidi="ar-SY"/>
        </w:rPr>
        <w:t xml:space="preserve"> ‏للجمعية العالمية لتقييس الاتصالات </w:t>
      </w:r>
      <w:r w:rsidRPr="009915C1">
        <w:rPr>
          <w:rtl/>
          <w:lang w:val="en-GB"/>
        </w:rPr>
        <w:t>ل</w:t>
      </w:r>
      <w:r w:rsidRPr="009915C1">
        <w:rPr>
          <w:rtl/>
          <w:lang w:bidi="ar-SY"/>
        </w:rPr>
        <w:t xml:space="preserve">لجنة الدراسات </w:t>
      </w:r>
      <w:r w:rsidRPr="009915C1">
        <w:rPr>
          <w:lang w:bidi="ar-SY"/>
        </w:rPr>
        <w:t>C</w:t>
      </w:r>
      <w:bookmarkEnd w:id="143"/>
    </w:p>
    <w:p w14:paraId="3AA4C854" w14:textId="77777777" w:rsidR="006F1EB4" w:rsidRPr="009915C1" w:rsidRDefault="006F1EB4" w:rsidP="006F1EB4">
      <w:pPr>
        <w:pStyle w:val="AnnexNo"/>
        <w:rPr>
          <w:rtl/>
        </w:rPr>
      </w:pPr>
      <w:r w:rsidRPr="009915C1">
        <w:rPr>
          <w:rtl/>
        </w:rPr>
        <w:t xml:space="preserve">الملحق </w:t>
      </w:r>
      <w:r w:rsidRPr="009915C1">
        <w:t>A</w:t>
      </w:r>
      <w:r w:rsidRPr="009915C1">
        <w:br/>
      </w:r>
      <w:r w:rsidRPr="009915C1">
        <w:rPr>
          <w:rtl/>
        </w:rPr>
        <w:t>(للقرار 2 (المراجَع</w:t>
      </w:r>
      <w:r w:rsidRPr="009915C1">
        <w:rPr>
          <w:rtl/>
          <w:lang w:val="en-GB" w:bidi="ar-SA"/>
        </w:rPr>
        <w:t xml:space="preserve"> في </w:t>
      </w:r>
      <w:r w:rsidRPr="009915C1">
        <w:rPr>
          <w:rtl/>
        </w:rPr>
        <w:t>نيودلهي، 2024))</w:t>
      </w:r>
    </w:p>
    <w:p w14:paraId="5EA61727" w14:textId="77777777" w:rsidR="006F1EB4" w:rsidRPr="00E0600C" w:rsidRDefault="006F1EB4" w:rsidP="00E0600C">
      <w:pPr>
        <w:pStyle w:val="Parttitle"/>
        <w:rPr>
          <w:rtl/>
        </w:rPr>
      </w:pPr>
      <w:r w:rsidRPr="00E0600C">
        <w:rPr>
          <w:rtl/>
        </w:rPr>
        <w:t xml:space="preserve">الجزء </w:t>
      </w:r>
      <w:r w:rsidRPr="00E0600C">
        <w:t>1</w:t>
      </w:r>
      <w:r w:rsidRPr="00E0600C">
        <w:rPr>
          <w:rtl/>
        </w:rPr>
        <w:t xml:space="preserve"> – المجالات العامة للدراسة</w:t>
      </w:r>
    </w:p>
    <w:p w14:paraId="24D32ECD" w14:textId="77777777" w:rsidR="006F1EB4" w:rsidRPr="009915C1" w:rsidRDefault="006F1EB4" w:rsidP="006F1EB4">
      <w:pPr>
        <w:pStyle w:val="Headingb"/>
        <w:rPr>
          <w:rtl/>
          <w:lang w:val="en-GB"/>
        </w:rPr>
      </w:pPr>
      <w:r w:rsidRPr="009915C1">
        <w:rPr>
          <w:rtl/>
        </w:rPr>
        <w:t xml:space="preserve">لجنة الدراسات </w:t>
      </w:r>
      <w:r w:rsidRPr="009915C1">
        <w:t>C</w:t>
      </w:r>
      <w:r w:rsidRPr="009915C1">
        <w:rPr>
          <w:rtl/>
          <w:lang w:val="en-GB"/>
        </w:rPr>
        <w:t xml:space="preserve"> لقطاع تقييس الاتصالات</w:t>
      </w:r>
    </w:p>
    <w:p w14:paraId="54B73D12" w14:textId="77777777" w:rsidR="006F1EB4" w:rsidRPr="009915C1" w:rsidRDefault="006F1EB4" w:rsidP="006F1EB4">
      <w:pPr>
        <w:pStyle w:val="Headingb"/>
        <w:rPr>
          <w:rtl/>
        </w:rPr>
      </w:pPr>
      <w:r w:rsidRPr="009915C1">
        <w:rPr>
          <w:rtl/>
        </w:rPr>
        <w:t>تكنولوجيات الوسائط المتعددة وإيصال المحتوى والتلفزيون الكبلي</w:t>
      </w:r>
    </w:p>
    <w:p w14:paraId="108D5817" w14:textId="77777777" w:rsidR="006F1EB4" w:rsidRPr="009915C1" w:rsidRDefault="006F1EB4" w:rsidP="006F1EB4">
      <w:pPr>
        <w:rPr>
          <w:rtl/>
          <w:lang w:bidi="ar-SY"/>
        </w:rPr>
      </w:pPr>
      <w:r w:rsidRPr="009915C1">
        <w:rPr>
          <w:rtl/>
          <w:lang w:bidi="ar-SY"/>
        </w:rPr>
        <w:t xml:space="preserve">‏لجنة الدراسات </w:t>
      </w:r>
      <w:r w:rsidRPr="009915C1">
        <w:rPr>
          <w:cs/>
          <w:lang w:bidi="ar-SY"/>
        </w:rPr>
        <w:t>‎</w:t>
      </w:r>
      <w:r w:rsidRPr="009915C1">
        <w:rPr>
          <w:lang w:bidi="ar-SY"/>
        </w:rPr>
        <w:t>C</w:t>
      </w:r>
      <w:r w:rsidRPr="009915C1">
        <w:rPr>
          <w:rtl/>
          <w:lang w:bidi="ar-SY"/>
        </w:rPr>
        <w:t xml:space="preserve"> ‏لقطاع تقييس الاتصالات مسؤولة عن الدراسات المتعلقة بتكنولوجيات الوسائط المتعددة وقدراتها وأنظمتها وتطبيقاتها وخدماتها للشبكات القائمة والمستقبلية، بما في ذلك الشبكات القائمة على بروتوكول الإنترنت والشبكات الكبلية.</w:t>
      </w:r>
      <w:r w:rsidRPr="009915C1">
        <w:rPr>
          <w:cs/>
          <w:lang w:bidi="ar-SY"/>
        </w:rPr>
        <w:t>‎</w:t>
      </w:r>
    </w:p>
    <w:p w14:paraId="197926C0" w14:textId="77777777" w:rsidR="006F1EB4" w:rsidRPr="009915C1" w:rsidRDefault="006F1EB4" w:rsidP="006F1EB4">
      <w:pPr>
        <w:rPr>
          <w:rtl/>
          <w:lang w:bidi="ar-EG"/>
        </w:rPr>
      </w:pPr>
      <w:r w:rsidRPr="009915C1">
        <w:rPr>
          <w:rtl/>
          <w:lang w:bidi="ar-EG"/>
        </w:rPr>
        <w:t>‏ويشمل ذلك الدراسات المتعلقة بما يلي:</w:t>
      </w:r>
      <w:r w:rsidRPr="009915C1">
        <w:rPr>
          <w:cs/>
          <w:lang w:bidi="ar-EG"/>
        </w:rPr>
        <w:t>‎</w:t>
      </w:r>
    </w:p>
    <w:p w14:paraId="57D056A9" w14:textId="77777777" w:rsidR="006F1EB4" w:rsidRPr="009915C1" w:rsidRDefault="006F1EB4" w:rsidP="006F1EB4">
      <w:pPr>
        <w:pStyle w:val="enumlev1"/>
        <w:rPr>
          <w:rtl/>
          <w:lang w:eastAsia="en-US"/>
        </w:rPr>
      </w:pPr>
      <w:bookmarkStart w:id="144" w:name="_Hlk130983939"/>
      <w:r w:rsidRPr="009915C1">
        <w:rPr>
          <w:rFonts w:eastAsia="SimSun"/>
          <w:position w:val="2"/>
          <w:lang w:eastAsia="en-US" w:bidi="ar-EG"/>
        </w:rPr>
        <w:sym w:font="Symbol" w:char="F0B7"/>
      </w:r>
      <w:r w:rsidRPr="009915C1">
        <w:rPr>
          <w:rtl/>
          <w:lang w:eastAsia="en-US"/>
        </w:rPr>
        <w:tab/>
        <w:t>‏تكنولوجيا المعلومات والاتصالات (</w:t>
      </w:r>
      <w:r w:rsidRPr="009915C1">
        <w:rPr>
          <w:cs/>
          <w:lang w:eastAsia="en-US"/>
        </w:rPr>
        <w:t>‎</w:t>
      </w:r>
      <w:r w:rsidRPr="009915C1">
        <w:rPr>
          <w:lang w:eastAsia="en-US"/>
        </w:rPr>
        <w:t>ICT</w:t>
      </w:r>
      <w:r w:rsidRPr="009915C1">
        <w:rPr>
          <w:rtl/>
          <w:lang w:eastAsia="en-US"/>
        </w:rPr>
        <w:t xml:space="preserve">) ‏لأنظمة الوسائط المتعددة والتطبيقات والخدمات والمطاريف ومنصات الإيصال؛ وإمكانية النفاذ من أجل الشمول الرقمي؛ وتكنولوجيا المعلومات والاتصالات من أجل </w:t>
      </w:r>
      <w:r w:rsidRPr="009915C1">
        <w:rPr>
          <w:rtl/>
          <w:lang w:val="en-GB" w:eastAsia="en-US" w:bidi="ar-SA"/>
        </w:rPr>
        <w:t>حياة نشطة وميسرة</w:t>
      </w:r>
      <w:r w:rsidRPr="009915C1">
        <w:rPr>
          <w:rtl/>
          <w:lang w:eastAsia="en-US"/>
        </w:rPr>
        <w:t xml:space="preserve">؛ والسطوح البينية التي يستخدمها الأشخاص؛ وجوانب الوسائط المتعددة في تكنولوجيات </w:t>
      </w:r>
      <w:r w:rsidRPr="00F84B84">
        <w:rPr>
          <w:rFonts w:hint="cs"/>
          <w:rtl/>
          <w:lang w:eastAsia="en-US" w:bidi="ar-SA"/>
        </w:rPr>
        <w:t>سجل الحسابات</w:t>
      </w:r>
      <w:r w:rsidRPr="00F84B84">
        <w:rPr>
          <w:rtl/>
          <w:lang w:eastAsia="en-US" w:bidi="ar-SA"/>
        </w:rPr>
        <w:t xml:space="preserve"> </w:t>
      </w:r>
      <w:r w:rsidRPr="009915C1">
        <w:rPr>
          <w:rtl/>
          <w:lang w:eastAsia="en-US"/>
        </w:rPr>
        <w:t>الموز</w:t>
      </w:r>
      <w:r>
        <w:rPr>
          <w:rFonts w:hint="cs"/>
          <w:rtl/>
          <w:lang w:eastAsia="en-US"/>
        </w:rPr>
        <w:t>َّ</w:t>
      </w:r>
      <w:r w:rsidRPr="009915C1">
        <w:rPr>
          <w:rtl/>
          <w:lang w:eastAsia="en-US"/>
        </w:rPr>
        <w:t>ع؛ وتشفير الوسائط والإشارات وأنظمتها؛ وخدمات الوسائط المتعددة الرقمية في مختلف القطاعات (الصحة والثقافة والتنقل، وما إلى ذلك)؛ وجوانب الوسائط المتعددة للمسائل المتعلقة بالميتافيرس.</w:t>
      </w:r>
      <w:r w:rsidRPr="009915C1">
        <w:rPr>
          <w:cs/>
          <w:lang w:eastAsia="en-US"/>
        </w:rPr>
        <w:t>‎</w:t>
      </w:r>
    </w:p>
    <w:bookmarkEnd w:id="144"/>
    <w:p w14:paraId="6E997319" w14:textId="2524293A" w:rsidR="006F1EB4" w:rsidRPr="009915C1" w:rsidRDefault="006F1EB4" w:rsidP="006F1EB4">
      <w:pPr>
        <w:pStyle w:val="enumlev1"/>
        <w:rPr>
          <w:rtl/>
          <w:lang w:val="en-GB" w:eastAsia="en-US"/>
        </w:rPr>
      </w:pPr>
      <w:r w:rsidRPr="009915C1">
        <w:rPr>
          <w:rFonts w:eastAsia="SimSun"/>
          <w:position w:val="2"/>
          <w:lang w:eastAsia="en-US" w:bidi="ar-EG"/>
        </w:rPr>
        <w:sym w:font="Symbol" w:char="F0B7"/>
      </w:r>
      <w:r w:rsidRPr="009915C1">
        <w:rPr>
          <w:rtl/>
          <w:lang w:eastAsia="en-US"/>
        </w:rPr>
        <w:tab/>
        <w:t>‏استخدام أنظمة الاتصالات في: أ</w:t>
      </w:r>
      <w:r w:rsidR="00F648C0">
        <w:rPr>
          <w:rFonts w:hint="eastAsia"/>
          <w:rtl/>
          <w:lang w:eastAsia="en-US" w:bidi="ar-EG"/>
        </w:rPr>
        <w:t> </w:t>
      </w:r>
      <w:r w:rsidRPr="009915C1">
        <w:rPr>
          <w:rtl/>
          <w:lang w:eastAsia="en-US"/>
        </w:rPr>
        <w:t xml:space="preserve">) خدمات المساهمة والتوزيع الأولي والثانوي للمحتوى السمعي </w:t>
      </w:r>
      <w:r w:rsidRPr="009915C1">
        <w:rPr>
          <w:rtl/>
          <w:lang w:eastAsia="en-US" w:bidi="ar-SA"/>
        </w:rPr>
        <w:t>المرئي</w:t>
      </w:r>
      <w:r w:rsidRPr="009915C1">
        <w:rPr>
          <w:rtl/>
          <w:lang w:eastAsia="en-US"/>
        </w:rPr>
        <w:t xml:space="preserve"> (بما في ذلك البرامج التلفزيونية وخدمات البيانات المتصلة بها، والقدرات المتقدمة، مثل الوضوح الفائق والمدى الدينامي العالي)</w:t>
      </w:r>
      <w:r w:rsidRPr="009915C1">
        <w:rPr>
          <w:rtl/>
          <w:lang w:val="en-GB" w:eastAsia="en-US" w:bidi="ar-SA"/>
        </w:rPr>
        <w:t>؛</w:t>
      </w:r>
      <w:r w:rsidRPr="009915C1">
        <w:rPr>
          <w:rtl/>
          <w:lang w:eastAsia="en-US"/>
        </w:rPr>
        <w:t xml:space="preserve"> ب) تطبيقات الوسائط المتعددة التي توفر الواقع الافتراضي الغامر والواقع المعزَّز وتعدد المشاهد، بما في ذلك المشاهدة </w:t>
      </w:r>
      <w:r w:rsidRPr="009915C1">
        <w:rPr>
          <w:cs/>
          <w:lang w:eastAsia="en-US"/>
        </w:rPr>
        <w:t>‎</w:t>
      </w:r>
      <w:r w:rsidRPr="009915C1">
        <w:rPr>
          <w:rtl/>
          <w:lang w:eastAsia="en-US"/>
        </w:rPr>
        <w:t>الثلاثية الأبعاد (</w:t>
      </w:r>
      <w:r w:rsidRPr="009915C1">
        <w:rPr>
          <w:lang w:eastAsia="en-US"/>
        </w:rPr>
        <w:t>3D</w:t>
      </w:r>
      <w:r w:rsidRPr="009915C1">
        <w:rPr>
          <w:rtl/>
          <w:lang w:eastAsia="en-US"/>
        </w:rPr>
        <w:t>) (</w:t>
      </w:r>
      <w:r w:rsidRPr="009915C1">
        <w:rPr>
          <w:rtl/>
          <w:lang w:val="en-GB" w:eastAsia="en-US" w:bidi="ar-SA"/>
        </w:rPr>
        <w:t>ال</w:t>
      </w:r>
      <w:r w:rsidRPr="009915C1">
        <w:rPr>
          <w:rtl/>
          <w:lang w:eastAsia="en-US"/>
        </w:rPr>
        <w:t>نمط الثلاثي الأبعاد المجسَّم والنمط الثلاثي الأبعاد الهولوغرافي)؛</w:t>
      </w:r>
      <w:r w:rsidRPr="009915C1">
        <w:rPr>
          <w:cs/>
          <w:lang w:eastAsia="en-US"/>
        </w:rPr>
        <w:t>‎</w:t>
      </w:r>
    </w:p>
    <w:p w14:paraId="0FE180E5" w14:textId="77777777" w:rsidR="006F1EB4" w:rsidRPr="009915C1" w:rsidRDefault="006F1EB4" w:rsidP="006F1EB4">
      <w:pPr>
        <w:pStyle w:val="enumlev1"/>
        <w:rPr>
          <w:rFonts w:eastAsia="SimSun"/>
          <w:position w:val="2"/>
          <w:rtl/>
          <w:lang w:eastAsia="en-US" w:bidi="ar-EG"/>
        </w:rPr>
      </w:pPr>
      <w:r w:rsidRPr="009915C1">
        <w:rPr>
          <w:rFonts w:eastAsia="SimSun"/>
          <w:position w:val="2"/>
          <w:lang w:eastAsia="en-US" w:bidi="ar-EG"/>
        </w:rPr>
        <w:sym w:font="Symbol" w:char="F0B7"/>
      </w:r>
      <w:r w:rsidRPr="009915C1">
        <w:rPr>
          <w:rFonts w:eastAsia="SimSun"/>
          <w:position w:val="2"/>
          <w:rtl/>
          <w:lang w:eastAsia="en-US" w:bidi="ar-EG"/>
        </w:rPr>
        <w:tab/>
        <w:t>استعمال شبكات الاتصالات، مثل الكبلات المتحدة المحور والألياف البصرية والكبلات المتحدة المحور الهجينة (</w:t>
      </w:r>
      <w:r w:rsidRPr="009915C1">
        <w:rPr>
          <w:rFonts w:eastAsia="SimSun"/>
          <w:position w:val="2"/>
          <w:lang w:eastAsia="en-US" w:bidi="ar-EG"/>
        </w:rPr>
        <w:t>HFC</w:t>
      </w:r>
      <w:r w:rsidRPr="009915C1">
        <w:rPr>
          <w:rFonts w:eastAsia="SimSun"/>
          <w:position w:val="2"/>
          <w:rtl/>
          <w:lang w:eastAsia="en-US" w:bidi="ar-EG"/>
        </w:rPr>
        <w:t>) والشبكات القائمة على بروتوكول الإنترنت وغيرها، لتقديم خدمات النطاق العريض المتكاملة أيضاً، ‏بما في ذلك التوصيل البيني مع أنواع أخرى من الشبكات مثل شبكة النفاذ اللاسلكي الثابت (مثل شبكة النفاذ الراديوي المحلية، والشبكة الخاصة للاتصالات المتنقلة الدولية-</w:t>
      </w:r>
      <w:r w:rsidRPr="009915C1">
        <w:rPr>
          <w:rFonts w:eastAsia="SimSun"/>
          <w:position w:val="2"/>
          <w:cs/>
          <w:lang w:eastAsia="en-US" w:bidi="ar-EG"/>
        </w:rPr>
        <w:t>‎</w:t>
      </w:r>
      <w:r w:rsidRPr="009915C1">
        <w:rPr>
          <w:rFonts w:eastAsia="SimSun"/>
          <w:position w:val="2"/>
          <w:lang w:eastAsia="en-US" w:bidi="ar-EG"/>
        </w:rPr>
        <w:t>2020</w:t>
      </w:r>
      <w:r w:rsidRPr="009915C1">
        <w:rPr>
          <w:rFonts w:eastAsia="SimSun"/>
          <w:position w:val="2"/>
          <w:rtl/>
          <w:lang w:eastAsia="en-US" w:bidi="ar-EG"/>
        </w:rPr>
        <w:t xml:space="preserve"> ‏وما بعدها، وما إلى ذلك)؛</w:t>
      </w:r>
    </w:p>
    <w:p w14:paraId="591A7994" w14:textId="77777777" w:rsidR="006F1EB4" w:rsidRPr="009915C1" w:rsidRDefault="006F1EB4" w:rsidP="006F1EB4">
      <w:pPr>
        <w:pStyle w:val="Note"/>
        <w:ind w:left="850"/>
        <w:rPr>
          <w:rtl/>
          <w:lang w:val="en-GB" w:eastAsia="en-GB"/>
        </w:rPr>
      </w:pPr>
      <w:r w:rsidRPr="004B4E1B">
        <w:rPr>
          <w:b/>
          <w:bCs/>
          <w:rtl/>
          <w:lang w:val="en-GB" w:eastAsia="en-GB"/>
        </w:rPr>
        <w:t>الملاحظة</w:t>
      </w:r>
      <w:r w:rsidRPr="009915C1">
        <w:rPr>
          <w:rtl/>
          <w:lang w:val="en-GB" w:eastAsia="en-GB"/>
        </w:rPr>
        <w:t xml:space="preserve"> </w:t>
      </w:r>
      <w:r w:rsidRPr="00F648C0">
        <w:rPr>
          <w:b/>
          <w:bCs/>
          <w:rtl/>
          <w:lang w:val="en-GB" w:eastAsia="en-GB"/>
        </w:rPr>
        <w:t>1</w:t>
      </w:r>
      <w:r w:rsidRPr="009915C1">
        <w:rPr>
          <w:rtl/>
          <w:lang w:val="en-GB" w:eastAsia="en-GB"/>
        </w:rPr>
        <w:t xml:space="preserve"> - الغرض من الشبكة الخاصة للاتصالات المتنقلة الدولية-</w:t>
      </w:r>
      <w:r w:rsidRPr="009915C1">
        <w:rPr>
          <w:cs/>
          <w:lang w:val="en-GB" w:eastAsia="en-GB"/>
        </w:rPr>
        <w:t>‎</w:t>
      </w:r>
      <w:r w:rsidRPr="009915C1">
        <w:rPr>
          <w:lang w:val="en-GB" w:eastAsia="en-GB"/>
        </w:rPr>
        <w:t>2020</w:t>
      </w:r>
      <w:r w:rsidRPr="009915C1">
        <w:rPr>
          <w:rtl/>
          <w:lang w:val="en-GB" w:eastAsia="en-GB"/>
        </w:rPr>
        <w:t xml:space="preserve"> ‏هو الإشارة إلى الشبكة اللاسلكية الخاصة المصممة خصيصاً لاستكمال شبكة النفاذ إلى التلفزيون الكبلي.</w:t>
      </w:r>
      <w:r w:rsidRPr="009915C1">
        <w:rPr>
          <w:cs/>
          <w:lang w:val="en-GB" w:eastAsia="en-GB"/>
        </w:rPr>
        <w:t>‎</w:t>
      </w:r>
      <w:r w:rsidRPr="009915C1">
        <w:rPr>
          <w:rtl/>
          <w:lang w:val="en-GB" w:eastAsia="en-GB"/>
        </w:rPr>
        <w:t>‏</w:t>
      </w:r>
    </w:p>
    <w:p w14:paraId="67B6F8EE" w14:textId="14596FA7" w:rsidR="006F1EB4" w:rsidRPr="009915C1" w:rsidRDefault="006F1EB4" w:rsidP="006F1EB4">
      <w:pPr>
        <w:pStyle w:val="Note"/>
        <w:ind w:left="850"/>
        <w:rPr>
          <w:rFonts w:eastAsia="Times New Roman"/>
          <w:color w:val="000000"/>
          <w:lang w:val="en-GB" w:eastAsia="en-GB"/>
        </w:rPr>
      </w:pPr>
      <w:r w:rsidRPr="004B4E1B">
        <w:rPr>
          <w:b/>
          <w:bCs/>
          <w:rtl/>
          <w:lang w:eastAsia="en-US" w:bidi="ar-EG"/>
        </w:rPr>
        <w:t>الملاحظة</w:t>
      </w:r>
      <w:r w:rsidR="00F648C0">
        <w:rPr>
          <w:rFonts w:hint="cs"/>
          <w:rtl/>
          <w:lang w:eastAsia="en-US" w:bidi="ar-EG"/>
        </w:rPr>
        <w:t xml:space="preserve"> </w:t>
      </w:r>
      <w:r w:rsidRPr="00F648C0">
        <w:rPr>
          <w:b/>
          <w:bCs/>
          <w:rtl/>
          <w:lang w:eastAsia="en-US" w:bidi="ar-EG"/>
        </w:rPr>
        <w:t xml:space="preserve">2 </w:t>
      </w:r>
      <w:r w:rsidRPr="009915C1">
        <w:rPr>
          <w:rtl/>
          <w:lang w:eastAsia="en-US" w:bidi="ar-EG"/>
        </w:rPr>
        <w:t>- الشبكة الكبلية، المصممة أساساً لتقديم المحتوى السمعي المرئي إلى المنازل، تقدم أيضاً خدمات حرجة زمنياً، مثل الاتصالات الصوتية والألعاب والفيديو حسب الطلب والخدمات التفاعلية متعددة الشاشات، وما إلى ذلك، إلى تجهيزات مقار العملاء (</w:t>
      </w:r>
      <w:r w:rsidRPr="009915C1">
        <w:rPr>
          <w:lang w:eastAsia="en-US" w:bidi="ar-EG"/>
        </w:rPr>
        <w:t>CPE</w:t>
      </w:r>
      <w:r w:rsidRPr="009915C1">
        <w:rPr>
          <w:rtl/>
          <w:lang w:eastAsia="en-US" w:bidi="ar-EG"/>
        </w:rPr>
        <w:t>) في المنازل والمؤسسات؛</w:t>
      </w:r>
    </w:p>
    <w:p w14:paraId="7178BE51" w14:textId="77777777" w:rsidR="006F1EB4" w:rsidRPr="009915C1" w:rsidRDefault="006F1EB4" w:rsidP="006F1EB4">
      <w:pPr>
        <w:pStyle w:val="enumlev1"/>
        <w:rPr>
          <w:rFonts w:eastAsia="SimSun"/>
          <w:position w:val="2"/>
          <w:rtl/>
          <w:cs/>
          <w:lang w:eastAsia="en-US" w:bidi="ar-EG"/>
        </w:rPr>
      </w:pPr>
      <w:r w:rsidRPr="009915C1">
        <w:rPr>
          <w:rFonts w:eastAsia="SimSun"/>
          <w:position w:val="2"/>
          <w:lang w:eastAsia="en-US" w:bidi="ar-EG"/>
        </w:rPr>
        <w:sym w:font="Symbol" w:char="F0B7"/>
      </w:r>
      <w:r w:rsidRPr="009915C1">
        <w:rPr>
          <w:rFonts w:eastAsia="SimSun"/>
          <w:position w:val="2"/>
          <w:rtl/>
          <w:lang w:eastAsia="en-US" w:bidi="ar-EG"/>
        </w:rPr>
        <w:tab/>
        <w:t>‏استخدام الحوسبة السحابية والذكاء الاصطناعي (</w:t>
      </w:r>
      <w:r w:rsidRPr="009915C1">
        <w:rPr>
          <w:rFonts w:eastAsia="SimSun"/>
          <w:position w:val="2"/>
          <w:lang w:eastAsia="en-US" w:bidi="ar-EG"/>
        </w:rPr>
        <w:t>AI</w:t>
      </w:r>
      <w:r w:rsidRPr="009915C1">
        <w:rPr>
          <w:rFonts w:eastAsia="SimSun"/>
          <w:position w:val="2"/>
          <w:rtl/>
          <w:lang w:eastAsia="en-US" w:bidi="ar-EG"/>
        </w:rPr>
        <w:t>) والتكنولوجيات المتقدمة الأخرى لتعزيز تطبيقات وخدمات الوسائط المتعددة فضلاً عن خدمات النطاق العريض المتكاملة عبر شبكات الاتصالات؛</w:t>
      </w:r>
      <w:r w:rsidRPr="009915C1">
        <w:rPr>
          <w:rFonts w:eastAsia="SimSun"/>
          <w:position w:val="2"/>
          <w:cs/>
          <w:lang w:eastAsia="en-US" w:bidi="ar-EG"/>
        </w:rPr>
        <w:t>‎</w:t>
      </w:r>
    </w:p>
    <w:p w14:paraId="402A0CEE" w14:textId="77777777" w:rsidR="006F1EB4" w:rsidRPr="009915C1" w:rsidRDefault="006F1EB4" w:rsidP="006F1EB4">
      <w:pPr>
        <w:pStyle w:val="Note"/>
        <w:ind w:left="850"/>
        <w:rPr>
          <w:lang w:eastAsia="en-US" w:bidi="ar-EG"/>
        </w:rPr>
      </w:pPr>
      <w:r w:rsidRPr="004B4E1B">
        <w:rPr>
          <w:b/>
          <w:bCs/>
          <w:rtl/>
          <w:lang w:eastAsia="en-US" w:bidi="ar-EG"/>
        </w:rPr>
        <w:t>الملاحظة</w:t>
      </w:r>
      <w:r w:rsidRPr="00F648C0">
        <w:rPr>
          <w:b/>
          <w:bCs/>
          <w:rtl/>
          <w:lang w:eastAsia="en-US" w:bidi="ar-EG"/>
        </w:rPr>
        <w:t xml:space="preserve"> 3</w:t>
      </w:r>
      <w:r w:rsidRPr="009915C1">
        <w:rPr>
          <w:rtl/>
          <w:lang w:eastAsia="en-US" w:bidi="ar-EG"/>
        </w:rPr>
        <w:t xml:space="preserve"> – عندما أنشئت لجنة الدراسات 16 لقطاع تقييس الاتصالات في عام 1996، شملت اختصاصاتها مواصلة دراسات لجنة الدراسات 1 لقطاع تقييس الاتصالات بشأن خدمات الوسائط المتعددة. وبناءً على ذلك، ينبغي فهم الإشارة إلى "الخدمات" في إطار اختصاصات لجنة الدراسات </w:t>
      </w:r>
      <w:r w:rsidRPr="009915C1">
        <w:rPr>
          <w:lang w:eastAsia="en-US" w:bidi="ar-EG"/>
        </w:rPr>
        <w:t>C</w:t>
      </w:r>
      <w:r w:rsidRPr="009915C1">
        <w:rPr>
          <w:rtl/>
          <w:lang w:eastAsia="en-US" w:bidi="ar-EG"/>
        </w:rPr>
        <w:t xml:space="preserve"> على أنها "خدمات الوسائط المتعددة".</w:t>
      </w:r>
    </w:p>
    <w:p w14:paraId="283EE8B2" w14:textId="77777777" w:rsidR="006F1EB4" w:rsidRPr="009915C1" w:rsidRDefault="006F1EB4" w:rsidP="006F1EB4">
      <w:pPr>
        <w:rPr>
          <w:rtl/>
          <w:lang w:bidi="ar-SY"/>
        </w:rPr>
      </w:pPr>
      <w:r w:rsidRPr="009915C1">
        <w:rPr>
          <w:rtl/>
          <w:lang w:bidi="ar-SY"/>
        </w:rPr>
        <w:br w:type="page"/>
      </w:r>
    </w:p>
    <w:p w14:paraId="1071AD2A" w14:textId="77777777" w:rsidR="006F1EB4" w:rsidRPr="00E0600C" w:rsidRDefault="006F1EB4" w:rsidP="00E0600C">
      <w:pPr>
        <w:pStyle w:val="Parttitle"/>
        <w:rPr>
          <w:rtl/>
        </w:rPr>
      </w:pPr>
      <w:r w:rsidRPr="00E0600C">
        <w:rPr>
          <w:rtl/>
        </w:rPr>
        <w:lastRenderedPageBreak/>
        <w:t xml:space="preserve">الجزء </w:t>
      </w:r>
      <w:r w:rsidRPr="00E0600C">
        <w:t>2</w:t>
      </w:r>
      <w:r w:rsidRPr="00E0600C">
        <w:rPr>
          <w:rtl/>
        </w:rPr>
        <w:t xml:space="preserve"> – لجان الدراسات الرئيسية لقطاع تقييس الاتصالات في مجالات معينة للدراسة</w:t>
      </w:r>
    </w:p>
    <w:p w14:paraId="740CD615" w14:textId="77777777" w:rsidR="006F1EB4" w:rsidRPr="009915C1" w:rsidRDefault="006F1EB4" w:rsidP="00251AFC">
      <w:pPr>
        <w:pStyle w:val="enumlev1"/>
        <w:rPr>
          <w:rFonts w:eastAsia="Times New Roman"/>
          <w:color w:val="000000"/>
          <w:sz w:val="20"/>
          <w:szCs w:val="20"/>
          <w:lang w:val="en-GB" w:eastAsia="en-GB"/>
        </w:rPr>
      </w:pPr>
      <w:r w:rsidRPr="009915C1">
        <w:rPr>
          <w:rFonts w:eastAsia="SimSun"/>
          <w:position w:val="2"/>
          <w:rtl/>
          <w:lang w:eastAsia="en-US"/>
        </w:rPr>
        <w:t>-</w:t>
      </w:r>
      <w:r w:rsidRPr="009915C1">
        <w:rPr>
          <w:rtl/>
          <w:lang w:eastAsia="en-US"/>
        </w:rPr>
        <w:tab/>
      </w:r>
      <w:r w:rsidRPr="009915C1">
        <w:rPr>
          <w:rtl/>
        </w:rPr>
        <w:t>لجنة الدراسات الرئيسية المعنية بتكنولوجيات الوسائط المتعددة وتطبيقاتها وأنظمتها وخدماتها</w:t>
      </w:r>
    </w:p>
    <w:p w14:paraId="2B7DDBD1" w14:textId="77777777" w:rsidR="006F1EB4" w:rsidRPr="009915C1" w:rsidRDefault="006F1EB4" w:rsidP="00251AFC">
      <w:pPr>
        <w:pStyle w:val="enumlev1"/>
      </w:pPr>
      <w:r w:rsidRPr="009915C1">
        <w:rPr>
          <w:rtl/>
        </w:rPr>
        <w:t>-</w:t>
      </w:r>
      <w:r w:rsidRPr="009915C1">
        <w:rPr>
          <w:rtl/>
        </w:rPr>
        <w:tab/>
        <w:t>لجنة الدراسات الرئيسية المعنية بالشبكات الكبلية المتكاملة عريضة النطاق</w:t>
      </w:r>
    </w:p>
    <w:p w14:paraId="1666A1E4" w14:textId="77777777" w:rsidR="006F1EB4" w:rsidRPr="009915C1" w:rsidRDefault="006F1EB4" w:rsidP="00251AFC">
      <w:pPr>
        <w:pStyle w:val="enumlev1"/>
        <w:rPr>
          <w:rtl/>
        </w:rPr>
      </w:pPr>
      <w:r w:rsidRPr="009915C1">
        <w:rPr>
          <w:rFonts w:eastAsia="SimSun"/>
          <w:position w:val="2"/>
          <w:rtl/>
          <w:lang w:eastAsia="en-US"/>
        </w:rPr>
        <w:t>-</w:t>
      </w:r>
      <w:r w:rsidRPr="009915C1">
        <w:rPr>
          <w:rtl/>
          <w:lang w:eastAsia="en-US"/>
        </w:rPr>
        <w:tab/>
        <w:t>‏</w:t>
      </w:r>
      <w:r w:rsidRPr="009915C1">
        <w:rPr>
          <w:rtl/>
        </w:rPr>
        <w:t>لجنة الدراسات الرئيسية المعنية بمعالجة المحتوى السمعي المرئي وإيصاله عبر أنظمة توزيع الوسائط المتعددة، بما في ذلك الشبكات الكبلية وخدمات التلفزيون القائمة على بروتوكول الإنترنت واللافتات الرقمية</w:t>
      </w:r>
      <w:r w:rsidRPr="009915C1">
        <w:rPr>
          <w:cs/>
        </w:rPr>
        <w:t>‎</w:t>
      </w:r>
    </w:p>
    <w:p w14:paraId="7A5D6DCF" w14:textId="77777777" w:rsidR="006F1EB4" w:rsidRPr="009915C1" w:rsidRDefault="006F1EB4" w:rsidP="00251AFC">
      <w:pPr>
        <w:pStyle w:val="enumlev1"/>
        <w:rPr>
          <w:rtl/>
          <w:lang w:val="en-GB" w:eastAsia="en-US"/>
        </w:rPr>
      </w:pPr>
      <w:r w:rsidRPr="009915C1">
        <w:rPr>
          <w:rFonts w:eastAsia="SimSun"/>
          <w:position w:val="2"/>
          <w:rtl/>
          <w:lang w:eastAsia="en-US"/>
        </w:rPr>
        <w:t>-</w:t>
      </w:r>
      <w:r w:rsidRPr="009915C1">
        <w:rPr>
          <w:rtl/>
          <w:lang w:eastAsia="en-US"/>
        </w:rPr>
        <w:tab/>
        <w:t>‏لجنة الدراسات الرئيسية المعنية بالعوامل البشرية وإمكانية النفاذ إلى تكنولوجيا المعلومات والاتصالات من أجل الشمول الرقمي</w:t>
      </w:r>
      <w:r w:rsidRPr="009915C1">
        <w:rPr>
          <w:cs/>
          <w:lang w:eastAsia="en-US"/>
        </w:rPr>
        <w:t>‎</w:t>
      </w:r>
    </w:p>
    <w:p w14:paraId="6D4A9110" w14:textId="77777777" w:rsidR="006F1EB4" w:rsidRPr="009915C1" w:rsidRDefault="006F1EB4" w:rsidP="00251AFC">
      <w:pPr>
        <w:pStyle w:val="enumlev1"/>
        <w:rPr>
          <w:rtl/>
          <w:lang w:eastAsia="en-US"/>
        </w:rPr>
      </w:pPr>
      <w:r w:rsidRPr="009915C1">
        <w:rPr>
          <w:rFonts w:eastAsia="SimSun"/>
          <w:position w:val="2"/>
          <w:rtl/>
          <w:lang w:eastAsia="en-US"/>
        </w:rPr>
        <w:t>-</w:t>
      </w:r>
      <w:r w:rsidRPr="009915C1">
        <w:rPr>
          <w:rtl/>
          <w:lang w:eastAsia="en-US"/>
        </w:rPr>
        <w:tab/>
        <w:t>‏لجنة الدراسات الرئيسية المعنية بجوانب الوسائط المتعددة للخدمات الذكية المتعلقة بالسيارات</w:t>
      </w:r>
    </w:p>
    <w:p w14:paraId="60ABFE2F" w14:textId="77777777" w:rsidR="006F1EB4" w:rsidRPr="009915C1" w:rsidRDefault="006F1EB4" w:rsidP="00251AFC">
      <w:pPr>
        <w:pStyle w:val="enumlev1"/>
        <w:rPr>
          <w:rtl/>
          <w:lang w:eastAsia="en-US"/>
        </w:rPr>
      </w:pPr>
      <w:r w:rsidRPr="009915C1">
        <w:rPr>
          <w:rFonts w:eastAsia="SimSun"/>
          <w:position w:val="2"/>
          <w:rtl/>
          <w:lang w:eastAsia="en-US"/>
        </w:rPr>
        <w:t>-</w:t>
      </w:r>
      <w:r w:rsidRPr="009915C1">
        <w:rPr>
          <w:rtl/>
          <w:lang w:eastAsia="en-US"/>
        </w:rPr>
        <w:tab/>
        <w:t>لجنة الدراسات الرئيسية المعنية بجوانب الوسائط المتعددة للصحة الرقمية</w:t>
      </w:r>
    </w:p>
    <w:p w14:paraId="41433627" w14:textId="77777777" w:rsidR="006F1EB4" w:rsidRPr="009915C1" w:rsidRDefault="006F1EB4" w:rsidP="00251AFC">
      <w:pPr>
        <w:pStyle w:val="enumlev1"/>
        <w:rPr>
          <w:rtl/>
          <w:lang w:eastAsia="en-US"/>
        </w:rPr>
      </w:pPr>
      <w:r w:rsidRPr="009915C1">
        <w:rPr>
          <w:rFonts w:eastAsia="SimSun"/>
          <w:position w:val="2"/>
          <w:rtl/>
          <w:lang w:eastAsia="en-US"/>
        </w:rPr>
        <w:t>-</w:t>
      </w:r>
      <w:r w:rsidRPr="009915C1">
        <w:rPr>
          <w:rtl/>
          <w:lang w:eastAsia="en-US"/>
        </w:rPr>
        <w:tab/>
        <w:t>لجنة الدراسات الرئيسية المعنية بالثقافة الرقمية</w:t>
      </w:r>
    </w:p>
    <w:p w14:paraId="4A815148" w14:textId="77777777" w:rsidR="006F1EB4" w:rsidRPr="004B4E1B" w:rsidRDefault="006F1EB4" w:rsidP="00251AFC">
      <w:pPr>
        <w:pStyle w:val="enumlev1"/>
        <w:rPr>
          <w:spacing w:val="-2"/>
          <w:lang w:eastAsia="en-US"/>
        </w:rPr>
      </w:pPr>
      <w:r w:rsidRPr="004B4E1B">
        <w:rPr>
          <w:rFonts w:eastAsia="SimSun"/>
          <w:spacing w:val="-2"/>
          <w:position w:val="2"/>
          <w:rtl/>
          <w:lang w:eastAsia="en-US"/>
        </w:rPr>
        <w:t>-</w:t>
      </w:r>
      <w:r w:rsidRPr="004B4E1B">
        <w:rPr>
          <w:spacing w:val="-2"/>
          <w:rtl/>
          <w:lang w:eastAsia="en-US"/>
        </w:rPr>
        <w:tab/>
        <w:t>لجنة الدراسات الرئيسية المعنية بجوانب الوسائط المتعددة لتكنولوجيا ال</w:t>
      </w:r>
      <w:r w:rsidRPr="004B4E1B">
        <w:rPr>
          <w:rFonts w:hint="cs"/>
          <w:spacing w:val="-2"/>
          <w:rtl/>
          <w:lang w:bidi="ar-SA"/>
        </w:rPr>
        <w:t xml:space="preserve"> </w:t>
      </w:r>
      <w:r w:rsidRPr="004B4E1B">
        <w:rPr>
          <w:rFonts w:hint="cs"/>
          <w:spacing w:val="-2"/>
          <w:rtl/>
          <w:lang w:eastAsia="en-US" w:bidi="ar-SA"/>
        </w:rPr>
        <w:t>سجل الحسابات</w:t>
      </w:r>
      <w:r w:rsidRPr="004B4E1B">
        <w:rPr>
          <w:spacing w:val="-2"/>
          <w:rtl/>
          <w:lang w:eastAsia="en-US"/>
        </w:rPr>
        <w:t xml:space="preserve"> الموز</w:t>
      </w:r>
      <w:r w:rsidRPr="004B4E1B">
        <w:rPr>
          <w:rFonts w:hint="cs"/>
          <w:spacing w:val="-2"/>
          <w:rtl/>
          <w:lang w:eastAsia="en-US"/>
        </w:rPr>
        <w:t>َّ</w:t>
      </w:r>
      <w:r w:rsidRPr="004B4E1B">
        <w:rPr>
          <w:spacing w:val="-2"/>
          <w:rtl/>
          <w:lang w:eastAsia="en-US"/>
        </w:rPr>
        <w:t>ع (</w:t>
      </w:r>
      <w:r w:rsidRPr="004B4E1B">
        <w:rPr>
          <w:spacing w:val="-2"/>
          <w:lang w:eastAsia="en-US"/>
        </w:rPr>
        <w:t>DLT</w:t>
      </w:r>
      <w:r w:rsidRPr="004B4E1B">
        <w:rPr>
          <w:spacing w:val="-2"/>
          <w:rtl/>
          <w:lang w:eastAsia="en-US"/>
        </w:rPr>
        <w:t>) وتطبيقاتها</w:t>
      </w:r>
    </w:p>
    <w:p w14:paraId="5E180C33" w14:textId="77777777" w:rsidR="006F1EB4" w:rsidRPr="009915C1" w:rsidRDefault="006F1EB4" w:rsidP="00251AFC">
      <w:pPr>
        <w:pStyle w:val="enumlev1"/>
        <w:rPr>
          <w:rtl/>
          <w:lang w:eastAsia="en-US"/>
        </w:rPr>
      </w:pPr>
      <w:r w:rsidRPr="009915C1">
        <w:rPr>
          <w:rFonts w:eastAsia="SimSun"/>
          <w:position w:val="2"/>
          <w:rtl/>
          <w:lang w:eastAsia="en-US"/>
        </w:rPr>
        <w:t>-</w:t>
      </w:r>
      <w:r w:rsidRPr="009915C1">
        <w:rPr>
          <w:rtl/>
          <w:lang w:eastAsia="en-US"/>
        </w:rPr>
        <w:tab/>
        <w:t>‏لجنة الدراسات الرئيسية المعنية بتكنولوجيات الوسائط المتعددة الغامرة بما في ذلك الميتافيرس والتكنولوجيات الناشئة الأخرى</w:t>
      </w:r>
      <w:r w:rsidRPr="009915C1">
        <w:rPr>
          <w:cs/>
          <w:lang w:eastAsia="en-US"/>
        </w:rPr>
        <w:t>‎</w:t>
      </w:r>
    </w:p>
    <w:p w14:paraId="12ECAF17" w14:textId="683E139E" w:rsidR="006F1EB4" w:rsidRPr="009915C1" w:rsidRDefault="006F1EB4" w:rsidP="006F1EB4">
      <w:pPr>
        <w:pStyle w:val="AnnexNo"/>
        <w:rPr>
          <w:rtl/>
        </w:rPr>
      </w:pPr>
      <w:r w:rsidRPr="009915C1">
        <w:rPr>
          <w:rtl/>
        </w:rPr>
        <w:t xml:space="preserve">الملحق </w:t>
      </w:r>
      <w:r w:rsidRPr="009915C1">
        <w:t>B</w:t>
      </w:r>
      <w:r w:rsidRPr="009915C1">
        <w:br/>
      </w:r>
      <w:r w:rsidRPr="009915C1">
        <w:rPr>
          <w:rtl/>
        </w:rPr>
        <w:t>(للقرار 2 (المراج</w:t>
      </w:r>
      <w:r w:rsidR="00FD115C">
        <w:rPr>
          <w:rFonts w:hint="cs"/>
          <w:rtl/>
        </w:rPr>
        <w:t>َ</w:t>
      </w:r>
      <w:r w:rsidRPr="009915C1">
        <w:rPr>
          <w:rtl/>
        </w:rPr>
        <w:t>ع</w:t>
      </w:r>
      <w:r w:rsidRPr="009915C1">
        <w:rPr>
          <w:rtl/>
          <w:lang w:val="en-GB" w:bidi="ar-SA"/>
        </w:rPr>
        <w:t xml:space="preserve"> في </w:t>
      </w:r>
      <w:r w:rsidRPr="009915C1">
        <w:rPr>
          <w:rtl/>
        </w:rPr>
        <w:t>نيودلهي، 2024))</w:t>
      </w:r>
    </w:p>
    <w:p w14:paraId="1D05BB9B" w14:textId="77777777" w:rsidR="006F1EB4" w:rsidRPr="009915C1" w:rsidRDefault="006F1EB4" w:rsidP="006F1EB4">
      <w:pPr>
        <w:pStyle w:val="Annextitle"/>
        <w:rPr>
          <w:rtl/>
        </w:rPr>
      </w:pPr>
      <w:bookmarkStart w:id="145" w:name="_Toc177649206"/>
      <w:r w:rsidRPr="009915C1">
        <w:rPr>
          <w:rtl/>
        </w:rPr>
        <w:t>نقاط إرشادية للجان دراسات قطاع تقييس الاتصالات من أجل إعداد</w:t>
      </w:r>
      <w:r>
        <w:rPr>
          <w:rtl/>
        </w:rPr>
        <w:br/>
      </w:r>
      <w:r w:rsidRPr="009915C1">
        <w:rPr>
          <w:rtl/>
        </w:rPr>
        <w:t>برنامج عمل لما بعد عام 20</w:t>
      </w:r>
      <w:r>
        <w:rPr>
          <w:rFonts w:hint="cs"/>
          <w:rtl/>
        </w:rPr>
        <w:t>22</w:t>
      </w:r>
      <w:bookmarkEnd w:id="145"/>
      <w:r w:rsidRPr="009915C1">
        <w:rPr>
          <w:rtl/>
        </w:rPr>
        <w:t> </w:t>
      </w:r>
    </w:p>
    <w:p w14:paraId="7FFAF043" w14:textId="77777777" w:rsidR="006F1EB4" w:rsidRPr="009915C1" w:rsidRDefault="006F1EB4" w:rsidP="006F1EB4">
      <w:pPr>
        <w:rPr>
          <w:rtl/>
          <w:lang w:bidi="ar-EG"/>
        </w:rPr>
      </w:pPr>
      <w:r w:rsidRPr="009915C1">
        <w:rPr>
          <w:b/>
          <w:bCs/>
          <w:lang w:bidi="ar-SY"/>
        </w:rPr>
        <w:t>1.B</w:t>
      </w:r>
      <w:r w:rsidRPr="009915C1">
        <w:rPr>
          <w:lang w:bidi="ar-SY"/>
        </w:rPr>
        <w:tab/>
      </w:r>
      <w:r w:rsidRPr="009915C1">
        <w:rPr>
          <w:rtl/>
          <w:lang w:bidi="ar-EG"/>
        </w:rPr>
        <w:t xml:space="preserve">‏يشتمل هذا الملحق على نقاط إرشادية موجهة إلى لجان الدراسات فيما يتعلق بإعداد المسائل التي ستجري بشأنها دراسات بعد عام </w:t>
      </w:r>
      <w:r w:rsidRPr="009915C1">
        <w:rPr>
          <w:cs/>
          <w:lang w:bidi="ar-EG"/>
        </w:rPr>
        <w:t>‎</w:t>
      </w:r>
      <w:r w:rsidRPr="009915C1">
        <w:rPr>
          <w:lang w:bidi="ar-EG"/>
        </w:rPr>
        <w:t>2022</w:t>
      </w:r>
      <w:r w:rsidRPr="009915C1">
        <w:rPr>
          <w:rtl/>
          <w:lang w:bidi="ar-EG"/>
        </w:rPr>
        <w:t xml:space="preserve"> طبقاً للهيكل المقترح والمجالات العامة للمسؤولية. والمقصود بهذه النقاط الإرشادية هو توضيح التفاعل فيما بين لجان الدراسات في مجالات معينة من مجالات المسؤولية المشتركة، عندما يكون ذلك مناسباً، وليس المقصود منها تقديم قائمة شاملة بهذه المسؤوليات.</w:t>
      </w:r>
    </w:p>
    <w:p w14:paraId="58E03B11" w14:textId="77777777" w:rsidR="006F1EB4" w:rsidRPr="009915C1" w:rsidRDefault="006F1EB4" w:rsidP="006F1EB4">
      <w:pPr>
        <w:jc w:val="left"/>
        <w:rPr>
          <w:rtl/>
          <w:lang w:bidi="ar-EG"/>
        </w:rPr>
      </w:pPr>
      <w:r w:rsidRPr="009915C1">
        <w:rPr>
          <w:b/>
          <w:bCs/>
          <w:lang w:bidi="ar-SY"/>
        </w:rPr>
        <w:t>2.B</w:t>
      </w:r>
      <w:r w:rsidRPr="009915C1">
        <w:rPr>
          <w:lang w:bidi="ar-SY"/>
        </w:rPr>
        <w:tab/>
      </w:r>
      <w:r w:rsidRPr="009915C1">
        <w:rPr>
          <w:rtl/>
          <w:lang w:bidi="ar-EG"/>
        </w:rPr>
        <w:t>يستعرض الفريق الاستشاري لتقييس الاتصالات (</w:t>
      </w:r>
      <w:r w:rsidRPr="009915C1">
        <w:rPr>
          <w:lang w:bidi="ar-EG"/>
        </w:rPr>
        <w:t>TSAG</w:t>
      </w:r>
      <w:r w:rsidRPr="009915C1">
        <w:rPr>
          <w:rtl/>
          <w:lang w:bidi="ar-EG"/>
        </w:rPr>
        <w:t>)، عند اللزوم، هذا الملحق لتسهيل التفاعل فيما بين لجان الدراسات والتقليل من الازدواجية في الجهود وتنسيق برنامج العمل العام لقطاع تقييس الاتصالات.</w:t>
      </w:r>
    </w:p>
    <w:p w14:paraId="11C2C7FD" w14:textId="77777777" w:rsidR="006F1EB4" w:rsidRPr="009915C1" w:rsidRDefault="006F1EB4" w:rsidP="006F1EB4">
      <w:pPr>
        <w:pStyle w:val="Headingb"/>
        <w:rPr>
          <w:rtl/>
          <w:cs/>
        </w:rPr>
      </w:pPr>
      <w:r w:rsidRPr="009915C1">
        <w:rPr>
          <w:rtl/>
        </w:rPr>
        <w:t xml:space="preserve">‏لجنة الدراسات </w:t>
      </w:r>
      <w:r w:rsidRPr="009915C1">
        <w:rPr>
          <w:cs/>
        </w:rPr>
        <w:t>‎</w:t>
      </w:r>
      <w:r w:rsidRPr="009915C1">
        <w:t>C</w:t>
      </w:r>
      <w:r w:rsidRPr="009915C1">
        <w:rPr>
          <w:rtl/>
        </w:rPr>
        <w:t xml:space="preserve"> ‏لقطاع تقييس الاتصالات</w:t>
      </w:r>
      <w:r w:rsidRPr="009915C1">
        <w:rPr>
          <w:cs/>
        </w:rPr>
        <w:t>‎</w:t>
      </w:r>
    </w:p>
    <w:p w14:paraId="787EFD83" w14:textId="77777777" w:rsidR="006F1EB4" w:rsidRPr="009915C1" w:rsidRDefault="006F1EB4" w:rsidP="006F1EB4">
      <w:pPr>
        <w:pStyle w:val="Headingb"/>
        <w:rPr>
          <w:rtl/>
        </w:rPr>
      </w:pPr>
      <w:r w:rsidRPr="009915C1">
        <w:rPr>
          <w:rtl/>
        </w:rPr>
        <w:t xml:space="preserve">تعمل لجنة الدراسات </w:t>
      </w:r>
      <w:r w:rsidRPr="009915C1">
        <w:t>C</w:t>
      </w:r>
      <w:r w:rsidRPr="009915C1">
        <w:rPr>
          <w:rtl/>
        </w:rPr>
        <w:t xml:space="preserve"> لقطاع تقييس الاتصالات على البنود التالية:</w:t>
      </w:r>
    </w:p>
    <w:p w14:paraId="3AD08B2B"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المصطلحات من أجل خدمات الوسائط المتعددة المختلفة؛</w:t>
      </w:r>
    </w:p>
    <w:p w14:paraId="6D77BEC5"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تشغيل أنظمة وتطبيقات الوسائط المتعددة، بما في ذلك قابلية التشغيل البيني وإمكانية التدرج والربط الشبكي على مختلف الشبكات؛</w:t>
      </w:r>
    </w:p>
    <w:p w14:paraId="25DE76B7"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الخدمات والتطبيقات متعددة الوسائط الشمولية؛</w:t>
      </w:r>
    </w:p>
    <w:p w14:paraId="627D1ABA"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جوانب الوسائط المتعددة في الخدمات الرقمية؛</w:t>
      </w:r>
    </w:p>
    <w:p w14:paraId="74774003"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إعداد معماريات الوسائط المتعددة من طرف إلى طرف، بما في ذلك بوابة المركبات لأنظمة النقل الذكية (</w:t>
      </w:r>
      <w:r w:rsidRPr="009915C1">
        <w:t>ITS</w:t>
      </w:r>
      <w:r w:rsidRPr="009915C1">
        <w:rPr>
          <w:rtl/>
        </w:rPr>
        <w:t>)؛</w:t>
      </w:r>
    </w:p>
    <w:p w14:paraId="1DDFA941" w14:textId="77777777" w:rsidR="006F1EB4" w:rsidRPr="005D75A9" w:rsidRDefault="006F1EB4" w:rsidP="006F1EB4">
      <w:pPr>
        <w:pStyle w:val="enumlev1"/>
        <w:rPr>
          <w:spacing w:val="-4"/>
          <w:rtl/>
          <w:lang w:eastAsia="en-US"/>
        </w:rPr>
      </w:pPr>
      <w:r w:rsidRPr="005D75A9">
        <w:rPr>
          <w:rFonts w:eastAsia="SimSun"/>
          <w:spacing w:val="-4"/>
          <w:position w:val="2"/>
          <w:lang w:eastAsia="en-US" w:bidi="ar-EG"/>
        </w:rPr>
        <w:sym w:font="Symbol" w:char="F0B7"/>
      </w:r>
      <w:r w:rsidRPr="005D75A9">
        <w:rPr>
          <w:spacing w:val="-4"/>
          <w:rtl/>
          <w:lang w:eastAsia="en-US"/>
        </w:rPr>
        <w:tab/>
      </w:r>
      <w:r w:rsidRPr="005D75A9">
        <w:rPr>
          <w:spacing w:val="-4"/>
          <w:rtl/>
        </w:rPr>
        <w:t>بروتوكولات الطبقات العليا والبرمجيات الوسيطة لأنظمة الوسائط المتعددة وتطبيقاتها بما في ذلك خدمات التلفزيون القائم على بروتوكول الإنترنت (الشبكات المدارة وغير المدارة) وخدمات وسائط البث القائمة على الإنترنت واللافتات الرقمية؛</w:t>
      </w:r>
    </w:p>
    <w:p w14:paraId="286CE753"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تشفير الوسائط والإشارات؛</w:t>
      </w:r>
    </w:p>
    <w:p w14:paraId="74F32448"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المعدات الطرفية للوسائط المتعددة والأساليب المتعددة؛</w:t>
      </w:r>
    </w:p>
    <w:p w14:paraId="2EC3C2C9" w14:textId="77777777" w:rsidR="006F1EB4" w:rsidRPr="009915C1" w:rsidRDefault="006F1EB4" w:rsidP="006F1EB4">
      <w:pPr>
        <w:pStyle w:val="enumlev1"/>
        <w:rPr>
          <w:rtl/>
          <w:lang w:eastAsia="en-US"/>
        </w:rPr>
      </w:pPr>
      <w:r w:rsidRPr="009915C1">
        <w:rPr>
          <w:rFonts w:eastAsia="SimSun"/>
          <w:position w:val="2"/>
          <w:lang w:eastAsia="en-US" w:bidi="ar-EG"/>
        </w:rPr>
        <w:lastRenderedPageBreak/>
        <w:sym w:font="Symbol" w:char="F0B7"/>
      </w:r>
      <w:r w:rsidRPr="009915C1">
        <w:rPr>
          <w:rtl/>
          <w:lang w:eastAsia="en-US"/>
        </w:rPr>
        <w:tab/>
      </w:r>
      <w:r w:rsidRPr="009915C1">
        <w:rPr>
          <w:rtl/>
        </w:rPr>
        <w:t>التفاعل بين الإنسان والآلة؛</w:t>
      </w:r>
    </w:p>
    <w:p w14:paraId="271470C3"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عمليات تنفيذ معدات شبكات معالجة الإشارات ومطاريفها ومسيِّراتها وخصائصها؛</w:t>
      </w:r>
    </w:p>
    <w:p w14:paraId="5636B737"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جودة الخدمة (</w:t>
      </w:r>
      <w:r w:rsidRPr="009915C1">
        <w:t>QoS</w:t>
      </w:r>
      <w:r w:rsidRPr="009915C1">
        <w:rPr>
          <w:rtl/>
        </w:rPr>
        <w:t>) وجودة التجربة (</w:t>
      </w:r>
      <w:r w:rsidRPr="009915C1">
        <w:t>QoE</w:t>
      </w:r>
      <w:r w:rsidRPr="009915C1">
        <w:rPr>
          <w:rtl/>
        </w:rPr>
        <w:t>) والأداء من طرف إلى طرف في الأنظمة متعددة الوسائط؛</w:t>
      </w:r>
    </w:p>
    <w:p w14:paraId="0C1F92AC"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lang w:eastAsia="en-US" w:bidi="ar-SA"/>
        </w:rPr>
        <w:t xml:space="preserve">الأمن </w:t>
      </w:r>
      <w:r w:rsidRPr="009915C1">
        <w:rPr>
          <w:rtl/>
        </w:rPr>
        <w:t>والثقة في أنظمة وخدمات الوسائط المتعددة؛</w:t>
      </w:r>
      <w:r w:rsidRPr="009915C1">
        <w:rPr>
          <w:cs/>
          <w:lang w:eastAsia="en-US"/>
        </w:rPr>
        <w:t>‎</w:t>
      </w:r>
    </w:p>
    <w:p w14:paraId="324A9439" w14:textId="62A82075"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المساهمة والتوزيع المأمونان للمحتوى السمعي المرئي، مثل أنظمة النفاذ المشروط (</w:t>
      </w:r>
      <w:r w:rsidRPr="009915C1">
        <w:t>CA</w:t>
      </w:r>
      <w:r w:rsidRPr="009915C1">
        <w:rPr>
          <w:rtl/>
        </w:rPr>
        <w:t>) وإدارة الحقوق الرقمية</w:t>
      </w:r>
      <w:r w:rsidR="00F648C0">
        <w:rPr>
          <w:rFonts w:hint="cs"/>
          <w:rtl/>
        </w:rPr>
        <w:t> </w:t>
      </w:r>
      <w:r w:rsidRPr="009915C1">
        <w:rPr>
          <w:rtl/>
        </w:rPr>
        <w:t>(</w:t>
      </w:r>
      <w:r w:rsidRPr="009915C1">
        <w:t>DRM</w:t>
      </w:r>
      <w:r w:rsidRPr="009915C1">
        <w:rPr>
          <w:rtl/>
        </w:rPr>
        <w:t>)، عبر الشبكات الكبلية؛</w:t>
      </w:r>
    </w:p>
    <w:p w14:paraId="722509F9"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 xml:space="preserve">جوانب الوسائط المتعددة في تكنولوجيا </w:t>
      </w:r>
      <w:r w:rsidRPr="00F84B84">
        <w:rPr>
          <w:rtl/>
        </w:rPr>
        <w:t xml:space="preserve">سجل الحسابات </w:t>
      </w:r>
      <w:r w:rsidRPr="009915C1">
        <w:rPr>
          <w:rtl/>
        </w:rPr>
        <w:t>الموز</w:t>
      </w:r>
      <w:r>
        <w:rPr>
          <w:rFonts w:hint="cs"/>
          <w:rtl/>
        </w:rPr>
        <w:t>َّ</w:t>
      </w:r>
      <w:r w:rsidRPr="009915C1">
        <w:rPr>
          <w:rtl/>
        </w:rPr>
        <w:t>ع (</w:t>
      </w:r>
      <w:r w:rsidRPr="009915C1">
        <w:t>DLT</w:t>
      </w:r>
      <w:r w:rsidRPr="009915C1">
        <w:rPr>
          <w:rtl/>
        </w:rPr>
        <w:t>) وتطبيقاتها؛</w:t>
      </w:r>
    </w:p>
    <w:p w14:paraId="11FC894D"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خدمات وتطبيقات الوسائط المتعددة الرقمية في مختلف الصناعات الرأسية؛</w:t>
      </w:r>
    </w:p>
    <w:p w14:paraId="202BFB8F"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t>‏جوانب الوسائط المتعددة لتكنولوجيات الميتافيرس وتطبيقاته وأنظمته وخدماته، بما في ذلك المعمارية الوظيفية وقابلية التشغيل البيني للمنصة؛</w:t>
      </w:r>
      <w:r w:rsidRPr="009915C1">
        <w:rPr>
          <w:cs/>
          <w:lang w:eastAsia="en-US"/>
        </w:rPr>
        <w:t>‎</w:t>
      </w:r>
    </w:p>
    <w:p w14:paraId="525E5359"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أنظمة المحتوى السمعي المرئي لأغراض المساهمة والتوزيع بما في ذلك الإذاعة، عبر شبكات الاتصالات، مثل الكبلات المحورية والألياف البصرية والألياف الهجينة المتحدة المحور (</w:t>
      </w:r>
      <w:r w:rsidRPr="009915C1">
        <w:t>HFC</w:t>
      </w:r>
      <w:r w:rsidRPr="009915C1">
        <w:rPr>
          <w:rtl/>
        </w:rPr>
        <w:t>) وشبكات بروتوكول الإنترنت، وما إلى ذلك، مما يمكن تطبيقه أيضاً على توزيع المحتوى الساتلي و/أو الأرضي؛</w:t>
      </w:r>
    </w:p>
    <w:p w14:paraId="07B0523B"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التوصيل البيني للشبكات الكبلية والأنماط الأخرى من الشبكات مثل شبكة النفاذ اللاسلكي الثابت (مثل شبكة النفاذ الراديوي المحلية، وشبكة الاتصالات المتنقلة الدولية-</w:t>
      </w:r>
      <w:r w:rsidRPr="009915C1">
        <w:rPr>
          <w:cs/>
        </w:rPr>
        <w:t>‎</w:t>
      </w:r>
      <w:r w:rsidRPr="009915C1">
        <w:t>2020</w:t>
      </w:r>
      <w:r w:rsidRPr="009915C1">
        <w:rPr>
          <w:rtl/>
        </w:rPr>
        <w:t xml:space="preserve"> ‏وما بعدها، وما إلى ذلك)؛</w:t>
      </w:r>
    </w:p>
    <w:p w14:paraId="124F4D32" w14:textId="7917345F"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استعمال بروتوكول الإنترنت أو البروتوكولات الأخرى والبرمجيات الوسيطة المناسبة ونظام التشغيل المناسب لتقديم الخدمات، أو تقديم خدمات عند الطلب أو خدمات تفاعلية أو انتقالات الخدمات من الترددات الراديوية</w:t>
      </w:r>
      <w:r w:rsidR="00F648C0">
        <w:rPr>
          <w:rFonts w:hint="cs"/>
          <w:rtl/>
        </w:rPr>
        <w:t> </w:t>
      </w:r>
      <w:r w:rsidR="00F648C0">
        <w:t>(RF)</w:t>
      </w:r>
      <w:r w:rsidRPr="009915C1">
        <w:rPr>
          <w:rtl/>
        </w:rPr>
        <w:t xml:space="preserve"> إلى بروتوكول الإنترنت عبر شبكات التوزيع الكبلي؛</w:t>
      </w:r>
    </w:p>
    <w:p w14:paraId="07512DA4"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إجراءات التشغيل من أجل إيصال المحتوى السمعي المرئي عبر الشبكات الكبلية؛</w:t>
      </w:r>
    </w:p>
    <w:p w14:paraId="5050A214"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t>‏أنظمة وتطبيقات الوسائط المتعددة المدعومة بالذكاء الاصطناعي، بما في ذلك إيصال وإرسال المحتوى السمعي المرئي وخدمات البيانات الأخرى بمساعدة الذكاء الاصطناعي، مع مراعاة مبادئ الذكاء الاصطناعي المسؤول والجدير بالثقة والقابل للتفسير؛</w:t>
      </w:r>
      <w:r w:rsidRPr="009915C1">
        <w:rPr>
          <w:cs/>
          <w:lang w:eastAsia="en-US"/>
        </w:rPr>
        <w:t>‎</w:t>
      </w:r>
    </w:p>
    <w:p w14:paraId="4066A744"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مطاريف الشبكات الكبلية والسطوح البينية ذات الصلة (مثل السطوح البينية مع أجهزة الشبكات المنزلية من قبيل أجهزة إنترنت الأشياء والسطوح البينية مع المنصات السحابية)؛</w:t>
      </w:r>
    </w:p>
    <w:p w14:paraId="3D2BB8EA"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منصات متكاملة من طرف إلى طرف من أجل الشبكات الكبلية؛</w:t>
      </w:r>
    </w:p>
    <w:p w14:paraId="5161C159"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الخدمات والتطبيقات المتقدمة التفاعلية الحرجة زمنياً وغيرها من الخدمات والتطبيقات الأخرى عبر الشبكات الكبلية؛</w:t>
      </w:r>
    </w:p>
    <w:p w14:paraId="2E435317"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r>
      <w:r w:rsidRPr="009915C1">
        <w:rPr>
          <w:rtl/>
        </w:rPr>
        <w:t>الأنظمة القائمة على المنصات السحابية لخدمات المحتوى السمعي المرئي والتحكم عبر الشبكات الكبلية؛</w:t>
      </w:r>
    </w:p>
    <w:p w14:paraId="67D77870"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t>‏معالجة محتوى الوسائط المتعددة وإيصاله بما في ذلك الواقع الموسع (مثل الواقع المعزز والواقع الافتراضي والواقع المختلط) والبيئات الغامرة والعوالم الافتراضية والميتافيرس؛</w:t>
      </w:r>
      <w:r w:rsidRPr="009915C1">
        <w:rPr>
          <w:cs/>
          <w:lang w:eastAsia="en-US"/>
        </w:rPr>
        <w:t>‎</w:t>
      </w:r>
    </w:p>
    <w:p w14:paraId="50344DC8" w14:textId="77777777" w:rsidR="006F1EB4" w:rsidRPr="009915C1" w:rsidRDefault="006F1EB4" w:rsidP="006F1EB4">
      <w:pPr>
        <w:pStyle w:val="enumlev1"/>
        <w:rPr>
          <w:rtl/>
          <w:lang w:eastAsia="en-US"/>
        </w:rPr>
      </w:pPr>
      <w:r w:rsidRPr="009915C1">
        <w:rPr>
          <w:rFonts w:eastAsia="SimSun"/>
          <w:position w:val="2"/>
          <w:lang w:eastAsia="en-US" w:bidi="ar-EG"/>
        </w:rPr>
        <w:sym w:font="Symbol" w:char="F0B7"/>
      </w:r>
      <w:r w:rsidRPr="009915C1">
        <w:rPr>
          <w:rtl/>
          <w:lang w:eastAsia="en-US"/>
        </w:rPr>
        <w:tab/>
        <w:t>‏إمكانية النفاذ إلى أنظمة الوسائط المتعددة والخدمات والتطبيقات من أجل الشمول الرقمي؛</w:t>
      </w:r>
      <w:r w:rsidRPr="009915C1">
        <w:rPr>
          <w:cs/>
          <w:lang w:eastAsia="en-US"/>
        </w:rPr>
        <w:t>‎</w:t>
      </w:r>
    </w:p>
    <w:p w14:paraId="0198DD7B" w14:textId="77777777" w:rsidR="006F1EB4" w:rsidRPr="009915C1" w:rsidRDefault="006F1EB4" w:rsidP="006F1EB4">
      <w:pPr>
        <w:pStyle w:val="enumlev1"/>
        <w:rPr>
          <w:rtl/>
        </w:rPr>
      </w:pPr>
      <w:r w:rsidRPr="009915C1">
        <w:rPr>
          <w:rFonts w:eastAsia="SimSun"/>
          <w:position w:val="2"/>
          <w:lang w:eastAsia="en-US" w:bidi="ar-EG"/>
        </w:rPr>
        <w:sym w:font="Symbol" w:char="F0B7"/>
      </w:r>
      <w:r w:rsidRPr="009915C1">
        <w:rPr>
          <w:rtl/>
          <w:lang w:eastAsia="en-US"/>
        </w:rPr>
        <w:tab/>
      </w:r>
      <w:r w:rsidRPr="009915C1">
        <w:rPr>
          <w:rtl/>
        </w:rPr>
        <w:t>بيانات وصفية مشتركة للمستعمل وتصنيف للمشاركة من أجل إمكانية النفاذ إلى التلفزيون الكبلي عريض النطاق.</w:t>
      </w:r>
    </w:p>
    <w:p w14:paraId="607579C5" w14:textId="2A402409" w:rsidR="006F1EB4" w:rsidRDefault="006F1EB4" w:rsidP="00FD115C">
      <w:pPr>
        <w:rPr>
          <w:rtl/>
          <w:lang w:val="en-GB" w:eastAsia="en-GB"/>
        </w:rPr>
      </w:pPr>
      <w:r w:rsidRPr="009915C1">
        <w:rPr>
          <w:rtl/>
          <w:lang w:val="en-GB" w:eastAsia="en-GB"/>
        </w:rPr>
        <w:t xml:space="preserve">وستراعي لجنة الدراسات </w:t>
      </w:r>
      <w:r w:rsidRPr="009915C1">
        <w:rPr>
          <w:lang w:val="en-GB" w:eastAsia="en-GB"/>
        </w:rPr>
        <w:t>C</w:t>
      </w:r>
      <w:r w:rsidRPr="009915C1">
        <w:rPr>
          <w:rtl/>
          <w:lang w:val="en-GB" w:eastAsia="en-GB"/>
        </w:rPr>
        <w:t xml:space="preserve"> عند إعداد دراساتها الجوانب المجتمعية والأخلاقية للتطبيقات الذكية.</w:t>
      </w:r>
    </w:p>
    <w:p w14:paraId="5789F696" w14:textId="30DE7D30" w:rsidR="00F648C0" w:rsidRDefault="00F648C0" w:rsidP="00FD115C">
      <w:pPr>
        <w:rPr>
          <w:rtl/>
        </w:rPr>
      </w:pPr>
      <w:r w:rsidRPr="00F648C0">
        <w:rPr>
          <w:rtl/>
        </w:rPr>
        <w:t xml:space="preserve">وستعمل لجنة الدراسات </w:t>
      </w:r>
      <w:r>
        <w:t>C</w:t>
      </w:r>
      <w:r w:rsidRPr="00F648C0">
        <w:rPr>
          <w:rtl/>
        </w:rPr>
        <w:t xml:space="preserve"> على نحو تعاوني مع جميع أصحاب المصلحة العاملين في مجالات التقييس التي تدخل ضمن اختصاصاتها، لا سيما لجان الدراسات الأخرى في الاتحاد ووكالات الأمم المتحدة الأخرى </w:t>
      </w:r>
      <w:r w:rsidR="00FD115C" w:rsidRPr="00FD115C">
        <w:rPr>
          <w:rtl/>
        </w:rPr>
        <w:t>ومنظمات وضع المعايير (</w:t>
      </w:r>
      <w:r w:rsidR="00FD115C" w:rsidRPr="00FD115C">
        <w:t>SDO</w:t>
      </w:r>
      <w:r w:rsidR="00FD115C" w:rsidRPr="00FD115C">
        <w:rPr>
          <w:rtl/>
        </w:rPr>
        <w:t xml:space="preserve">) الإقليمية والدولية </w:t>
      </w:r>
      <w:r w:rsidRPr="00F648C0">
        <w:rPr>
          <w:rtl/>
        </w:rPr>
        <w:t>ومنتديات واتحادات دوائر الصناعة.</w:t>
      </w:r>
    </w:p>
    <w:p w14:paraId="2E1AA96D" w14:textId="48BBF730" w:rsidR="00FD115C" w:rsidRPr="00FD115C" w:rsidRDefault="00FD115C" w:rsidP="00FD115C">
      <w:pPr>
        <w:rPr>
          <w:rtl/>
        </w:rPr>
      </w:pPr>
      <w:r w:rsidRPr="00FD115C">
        <w:rPr>
          <w:rtl/>
        </w:rPr>
        <w:t xml:space="preserve">وستتولى لجنة الدراسات </w:t>
      </w:r>
      <w:r>
        <w:t>C</w:t>
      </w:r>
      <w:r w:rsidRPr="00FD115C">
        <w:rPr>
          <w:rtl/>
        </w:rPr>
        <w:t xml:space="preserve"> وضع وتحديث مبادئ توجيهية للتنفيذ دعماً لنشر </w:t>
      </w:r>
      <w:r>
        <w:rPr>
          <w:rFonts w:hint="cs"/>
          <w:rtl/>
        </w:rPr>
        <w:t xml:space="preserve">التوصيات </w:t>
      </w:r>
      <w:r w:rsidRPr="00FD115C">
        <w:rPr>
          <w:rtl/>
        </w:rPr>
        <w:t>في البلدان النامي</w:t>
      </w:r>
      <w:r>
        <w:rPr>
          <w:rFonts w:hint="cs"/>
          <w:rtl/>
        </w:rPr>
        <w:t>ة.</w:t>
      </w:r>
    </w:p>
    <w:p w14:paraId="2C6A0B54" w14:textId="0A12FE47" w:rsidR="00251AFC" w:rsidRPr="00251AFC" w:rsidRDefault="00FD115C" w:rsidP="00FD115C">
      <w:pPr>
        <w:rPr>
          <w:highlight w:val="red"/>
        </w:rPr>
      </w:pPr>
      <w:r w:rsidRPr="00FD115C">
        <w:rPr>
          <w:rtl/>
        </w:rPr>
        <w:t xml:space="preserve">ولجنة الدراسات </w:t>
      </w:r>
      <w:r w:rsidRPr="00FD115C">
        <w:t>C</w:t>
      </w:r>
      <w:r w:rsidRPr="00FD115C">
        <w:rPr>
          <w:rFonts w:hint="cs"/>
          <w:rtl/>
        </w:rPr>
        <w:t xml:space="preserve"> م</w:t>
      </w:r>
      <w:r w:rsidRPr="00FD115C">
        <w:rPr>
          <w:rtl/>
        </w:rPr>
        <w:t>سؤولة عن التنسيق مع قطاع الاتصالات الراديوية بالاتحاد</w:t>
      </w:r>
      <w:r w:rsidRPr="00FD115C">
        <w:t xml:space="preserve"> (ITU-R) </w:t>
      </w:r>
      <w:r w:rsidRPr="00FD115C">
        <w:rPr>
          <w:rtl/>
        </w:rPr>
        <w:t>في المسائل المتصلة بالإذاعة</w:t>
      </w:r>
      <w:r w:rsidRPr="00FD115C">
        <w:t>.</w:t>
      </w:r>
    </w:p>
    <w:p w14:paraId="5F15A4BA" w14:textId="139C9E9C" w:rsidR="00251AFC" w:rsidRDefault="00FD115C" w:rsidP="00FD115C">
      <w:pPr>
        <w:rPr>
          <w:rtl/>
        </w:rPr>
      </w:pPr>
      <w:r w:rsidRPr="00FD115C">
        <w:rPr>
          <w:rtl/>
        </w:rPr>
        <w:t>وأنشطة أفرقة المقرِّرين المشتركة بين القطاعات لمختلف القطاعات و/أو أنشطة أفرقة المقرِّرين المشتركة لمختلف لجان الدراسات يجب أن تجري وفقاً لتوقعات الجمعية العالمية لتقييس الاتصالات فيما يتعلق بالتعاون والتنسيق</w:t>
      </w:r>
      <w:r w:rsidRPr="00FD115C">
        <w:rPr>
          <w:rFonts w:hint="cs"/>
          <w:rtl/>
          <w:lang w:bidi="ar-SY"/>
        </w:rPr>
        <w:t>.</w:t>
      </w:r>
    </w:p>
    <w:p w14:paraId="025CA936" w14:textId="44BED6AA" w:rsidR="006F1EB4" w:rsidRPr="009915C1" w:rsidRDefault="006F1EB4" w:rsidP="00251AFC">
      <w:pPr>
        <w:pStyle w:val="AnnexNo"/>
        <w:keepNext/>
        <w:keepLines/>
        <w:rPr>
          <w:rtl/>
        </w:rPr>
      </w:pPr>
      <w:r w:rsidRPr="009915C1">
        <w:rPr>
          <w:rtl/>
        </w:rPr>
        <w:lastRenderedPageBreak/>
        <w:t xml:space="preserve">الملحق </w:t>
      </w:r>
      <w:r w:rsidRPr="009915C1">
        <w:t>C</w:t>
      </w:r>
      <w:r w:rsidRPr="009915C1">
        <w:br/>
      </w:r>
      <w:r w:rsidRPr="009915C1">
        <w:rPr>
          <w:rtl/>
        </w:rPr>
        <w:t>(للقرار 2 (المراج</w:t>
      </w:r>
      <w:r w:rsidR="00FD115C">
        <w:rPr>
          <w:rFonts w:hint="cs"/>
          <w:rtl/>
        </w:rPr>
        <w:t>َ</w:t>
      </w:r>
      <w:r w:rsidRPr="009915C1">
        <w:rPr>
          <w:rtl/>
        </w:rPr>
        <w:t>ع</w:t>
      </w:r>
      <w:r w:rsidRPr="009915C1">
        <w:rPr>
          <w:rtl/>
          <w:lang w:val="en-GB" w:bidi="ar-SA"/>
        </w:rPr>
        <w:t xml:space="preserve"> في </w:t>
      </w:r>
      <w:r w:rsidRPr="009915C1">
        <w:rPr>
          <w:rtl/>
        </w:rPr>
        <w:t>نيودلهي، 2024))</w:t>
      </w:r>
    </w:p>
    <w:p w14:paraId="37D43F28" w14:textId="308388C3" w:rsidR="006F1EB4" w:rsidRPr="009915C1" w:rsidRDefault="006F1EB4" w:rsidP="006F1EB4">
      <w:pPr>
        <w:pStyle w:val="Annextitle"/>
        <w:rPr>
          <w:rtl/>
        </w:rPr>
      </w:pPr>
      <w:bookmarkStart w:id="146" w:name="_Toc177649207"/>
      <w:r w:rsidRPr="009915C1">
        <w:rPr>
          <w:rtl/>
        </w:rPr>
        <w:t xml:space="preserve">قائمة التوصيات المندرجة تحت مسؤولية كل من لجان الدراسات </w:t>
      </w:r>
      <w:r w:rsidR="00FD115C">
        <w:rPr>
          <w:rtl/>
        </w:rPr>
        <w:br/>
      </w:r>
      <w:r w:rsidRPr="009915C1">
        <w:rPr>
          <w:rtl/>
        </w:rPr>
        <w:t>والفريق الاستشاري لتقييس الاتصالات في فترة الدراسة 2025-2028</w:t>
      </w:r>
      <w:bookmarkEnd w:id="146"/>
    </w:p>
    <w:p w14:paraId="6487A066" w14:textId="77777777" w:rsidR="006F1EB4" w:rsidRPr="009915C1" w:rsidRDefault="006F1EB4" w:rsidP="006F1EB4">
      <w:pPr>
        <w:pStyle w:val="Headingb"/>
        <w:rPr>
          <w:rtl/>
          <w:lang w:val="en-GB"/>
        </w:rPr>
      </w:pPr>
      <w:r w:rsidRPr="009915C1">
        <w:rPr>
          <w:rtl/>
        </w:rPr>
        <w:t xml:space="preserve">لجنة الدراسات </w:t>
      </w:r>
      <w:r w:rsidRPr="009915C1">
        <w:t>C</w:t>
      </w:r>
      <w:r w:rsidRPr="009915C1">
        <w:rPr>
          <w:rtl/>
          <w:lang w:val="en-GB"/>
        </w:rPr>
        <w:t xml:space="preserve"> لقطاع تقييس الاتصالات</w:t>
      </w:r>
    </w:p>
    <w:p w14:paraId="422142BE" w14:textId="77777777" w:rsidR="006F1EB4" w:rsidRPr="005D75A9" w:rsidRDefault="006F1EB4" w:rsidP="006F1EB4">
      <w:pPr>
        <w:rPr>
          <w:spacing w:val="-2"/>
          <w:rtl/>
          <w:lang w:bidi="ar-SY"/>
        </w:rPr>
      </w:pPr>
      <w:r w:rsidRPr="005D75A9">
        <w:rPr>
          <w:spacing w:val="-2"/>
          <w:rtl/>
          <w:lang w:bidi="ar-SY"/>
        </w:rPr>
        <w:t xml:space="preserve">‏التوصيات </w:t>
      </w:r>
      <w:r w:rsidRPr="005D75A9">
        <w:rPr>
          <w:spacing w:val="-2"/>
          <w:cs/>
          <w:lang w:bidi="ar-SY"/>
        </w:rPr>
        <w:t>‎</w:t>
      </w:r>
      <w:r w:rsidRPr="005D75A9">
        <w:rPr>
          <w:spacing w:val="-2"/>
          <w:lang w:bidi="ar-SY"/>
        </w:rPr>
        <w:t>ITU-T E.120</w:t>
      </w:r>
      <w:r w:rsidRPr="005D75A9">
        <w:rPr>
          <w:spacing w:val="-2"/>
          <w:rtl/>
          <w:lang w:bidi="ar-SY"/>
        </w:rPr>
        <w:t xml:space="preserve"> - </w:t>
      </w:r>
      <w:r w:rsidRPr="005D75A9">
        <w:rPr>
          <w:spacing w:val="-2"/>
          <w:cs/>
          <w:lang w:bidi="ar-SY"/>
        </w:rPr>
        <w:t>‎</w:t>
      </w:r>
      <w:r w:rsidRPr="005D75A9">
        <w:rPr>
          <w:spacing w:val="-2"/>
          <w:lang w:bidi="ar-SY"/>
        </w:rPr>
        <w:t>ITU-T E.139</w:t>
      </w:r>
      <w:r w:rsidRPr="005D75A9">
        <w:rPr>
          <w:spacing w:val="-2"/>
          <w:rtl/>
          <w:lang w:bidi="ar-SY"/>
        </w:rPr>
        <w:t xml:space="preserve"> (‏باستثناء التوصية </w:t>
      </w:r>
      <w:r w:rsidRPr="005D75A9">
        <w:rPr>
          <w:spacing w:val="-2"/>
          <w:cs/>
          <w:lang w:bidi="ar-SY"/>
        </w:rPr>
        <w:t>‎</w:t>
      </w:r>
      <w:r w:rsidRPr="005D75A9">
        <w:rPr>
          <w:spacing w:val="-2"/>
          <w:lang w:bidi="ar-SY"/>
        </w:rPr>
        <w:t>ITU-T E.129</w:t>
      </w:r>
      <w:r w:rsidRPr="005D75A9">
        <w:rPr>
          <w:spacing w:val="-2"/>
          <w:rtl/>
          <w:lang w:bidi="ar-SY"/>
        </w:rPr>
        <w:t>) ‏و</w:t>
      </w:r>
      <w:r w:rsidRPr="005D75A9">
        <w:rPr>
          <w:spacing w:val="-2"/>
          <w:cs/>
          <w:lang w:bidi="ar-SY"/>
        </w:rPr>
        <w:t>‎</w:t>
      </w:r>
      <w:r w:rsidRPr="005D75A9">
        <w:rPr>
          <w:spacing w:val="-2"/>
          <w:lang w:bidi="ar-SY"/>
        </w:rPr>
        <w:t>ITU-T E.161</w:t>
      </w:r>
      <w:r w:rsidRPr="005D75A9">
        <w:rPr>
          <w:spacing w:val="-2"/>
          <w:rtl/>
          <w:lang w:bidi="ar-SY"/>
        </w:rPr>
        <w:t xml:space="preserve"> ‏وسلاسل التوصيات </w:t>
      </w:r>
      <w:r w:rsidRPr="005D75A9">
        <w:rPr>
          <w:spacing w:val="-2"/>
          <w:cs/>
          <w:lang w:bidi="ar-SY"/>
        </w:rPr>
        <w:t>‎</w:t>
      </w:r>
      <w:r w:rsidRPr="005D75A9">
        <w:rPr>
          <w:spacing w:val="-2"/>
          <w:lang w:bidi="ar-SY"/>
        </w:rPr>
        <w:t>ITU-T E.180</w:t>
      </w:r>
      <w:r w:rsidRPr="005D75A9">
        <w:rPr>
          <w:spacing w:val="-2"/>
          <w:rtl/>
          <w:lang w:bidi="ar-SY"/>
        </w:rPr>
        <w:t xml:space="preserve"> ‏و</w:t>
      </w:r>
      <w:r w:rsidRPr="005D75A9">
        <w:rPr>
          <w:spacing w:val="-2"/>
          <w:cs/>
          <w:lang w:bidi="ar-SY"/>
        </w:rPr>
        <w:t>‎</w:t>
      </w:r>
      <w:r w:rsidRPr="005D75A9">
        <w:rPr>
          <w:spacing w:val="-2"/>
          <w:lang w:bidi="ar-SY"/>
        </w:rPr>
        <w:t>ITU-T E.330</w:t>
      </w:r>
      <w:r w:rsidRPr="005D75A9">
        <w:rPr>
          <w:spacing w:val="-2"/>
          <w:rtl/>
          <w:lang w:bidi="ar-SY"/>
        </w:rPr>
        <w:t xml:space="preserve"> ‏و</w:t>
      </w:r>
      <w:r w:rsidRPr="005D75A9">
        <w:rPr>
          <w:spacing w:val="-2"/>
          <w:cs/>
          <w:lang w:bidi="ar-SY"/>
        </w:rPr>
        <w:t>‎</w:t>
      </w:r>
      <w:r w:rsidRPr="005D75A9">
        <w:rPr>
          <w:spacing w:val="-2"/>
          <w:lang w:bidi="ar-SY"/>
        </w:rPr>
        <w:t>ITU-T E.340</w:t>
      </w:r>
    </w:p>
    <w:p w14:paraId="110A5D20" w14:textId="77777777" w:rsidR="006F1EB4" w:rsidRPr="009915C1" w:rsidRDefault="006F1EB4" w:rsidP="006F1EB4">
      <w:pPr>
        <w:tabs>
          <w:tab w:val="clear" w:pos="794"/>
        </w:tabs>
        <w:spacing w:before="0" w:line="240" w:lineRule="auto"/>
        <w:rPr>
          <w:rtl/>
          <w:lang w:bidi="ar-SY"/>
        </w:rPr>
      </w:pPr>
      <w:r w:rsidRPr="009915C1">
        <w:rPr>
          <w:rtl/>
          <w:lang w:bidi="ar-SY"/>
        </w:rPr>
        <w:t xml:space="preserve">سلسلة التوصيات </w:t>
      </w:r>
      <w:r w:rsidRPr="009915C1">
        <w:rPr>
          <w:lang w:bidi="ar-SY"/>
        </w:rPr>
        <w:t>ITU-T F.700</w:t>
      </w:r>
      <w:r w:rsidRPr="009915C1">
        <w:rPr>
          <w:rtl/>
          <w:lang w:bidi="ar-SY"/>
        </w:rPr>
        <w:t xml:space="preserve">، باستثناء التوصيات المندرجة تحت مسؤولية لجنة الدراسات 20، والسلسلة </w:t>
      </w:r>
      <w:r w:rsidRPr="009915C1">
        <w:rPr>
          <w:lang w:bidi="ar-SY"/>
        </w:rPr>
        <w:t>ITU-T F.900</w:t>
      </w:r>
    </w:p>
    <w:p w14:paraId="55A34FE4" w14:textId="7ED9720A" w:rsidR="006F1EB4" w:rsidRPr="009915C1" w:rsidRDefault="006F1EB4" w:rsidP="00FD115C">
      <w:pPr>
        <w:tabs>
          <w:tab w:val="clear" w:pos="794"/>
        </w:tabs>
        <w:spacing w:before="0" w:line="240" w:lineRule="auto"/>
        <w:rPr>
          <w:rFonts w:eastAsia="DengXian"/>
          <w:rtl/>
          <w:lang w:val="fr-FR"/>
        </w:rPr>
      </w:pPr>
      <w:r w:rsidRPr="009915C1">
        <w:rPr>
          <w:rtl/>
          <w:lang w:bidi="ar-SY"/>
        </w:rPr>
        <w:t xml:space="preserve">سلسلة التوصيات </w:t>
      </w:r>
      <w:r w:rsidRPr="009915C1">
        <w:rPr>
          <w:lang w:bidi="ar-SY"/>
        </w:rPr>
        <w:t>ITU</w:t>
      </w:r>
      <w:r w:rsidRPr="009915C1">
        <w:rPr>
          <w:lang w:bidi="ar-SY"/>
        </w:rPr>
        <w:noBreakHyphen/>
        <w:t>T G.160</w:t>
      </w:r>
      <w:r w:rsidRPr="009915C1">
        <w:rPr>
          <w:rtl/>
          <w:lang w:bidi="ar-SY"/>
        </w:rPr>
        <w:t xml:space="preserve"> و</w:t>
      </w:r>
      <w:r w:rsidRPr="009915C1">
        <w:rPr>
          <w:rFonts w:eastAsia="DengXian"/>
          <w:lang w:val="fr-FR"/>
        </w:rPr>
        <w:t>ITU</w:t>
      </w:r>
      <w:r w:rsidRPr="009915C1">
        <w:rPr>
          <w:rFonts w:eastAsia="DengXian"/>
          <w:lang w:val="fr-FR"/>
        </w:rPr>
        <w:noBreakHyphen/>
        <w:t>T G.710</w:t>
      </w:r>
      <w:r w:rsidR="008920F2">
        <w:rPr>
          <w:rFonts w:eastAsia="DengXian" w:hint="cs"/>
          <w:rtl/>
          <w:lang w:val="fr-FR" w:bidi="ar-EG"/>
        </w:rPr>
        <w:t xml:space="preserve"> </w:t>
      </w:r>
      <w:r w:rsidRPr="009915C1">
        <w:rPr>
          <w:rFonts w:eastAsia="DengXian"/>
          <w:rtl/>
          <w:lang w:val="fr-FR"/>
        </w:rPr>
        <w:t xml:space="preserve">- السلسلة </w:t>
      </w:r>
      <w:r w:rsidRPr="009915C1">
        <w:rPr>
          <w:rFonts w:eastAsia="DengXian"/>
          <w:lang w:val="fr-FR"/>
        </w:rPr>
        <w:t>ITU-T G.729</w:t>
      </w:r>
      <w:r w:rsidRPr="009915C1">
        <w:rPr>
          <w:rFonts w:eastAsia="DengXian"/>
          <w:rtl/>
          <w:lang w:val="fr-FR"/>
        </w:rPr>
        <w:t xml:space="preserve"> (باستثناء </w:t>
      </w:r>
      <w:r w:rsidRPr="009915C1">
        <w:rPr>
          <w:rFonts w:eastAsia="DengXian"/>
          <w:lang w:val="fr-FR"/>
        </w:rPr>
        <w:t>ITU-T G.712</w:t>
      </w:r>
      <w:r w:rsidRPr="009915C1">
        <w:rPr>
          <w:rFonts w:eastAsia="DengXian"/>
          <w:rtl/>
          <w:lang w:val="fr-FR"/>
        </w:rPr>
        <w:t>) والسلسلة</w:t>
      </w:r>
      <w:r w:rsidR="00FD115C">
        <w:rPr>
          <w:rFonts w:eastAsia="DengXian" w:hint="cs"/>
          <w:rtl/>
          <w:lang w:val="fr-FR"/>
        </w:rPr>
        <w:t> </w:t>
      </w:r>
      <w:r w:rsidRPr="009915C1">
        <w:rPr>
          <w:rFonts w:eastAsia="DengXian"/>
          <w:lang w:val="fr-FR"/>
        </w:rPr>
        <w:t>ITU</w:t>
      </w:r>
      <w:r w:rsidR="00FD115C">
        <w:rPr>
          <w:rFonts w:eastAsia="DengXian"/>
          <w:lang w:val="fr-FR"/>
        </w:rPr>
        <w:noBreakHyphen/>
      </w:r>
      <w:r w:rsidRPr="009915C1">
        <w:rPr>
          <w:rFonts w:eastAsia="DengXian"/>
          <w:lang w:val="fr-FR"/>
        </w:rPr>
        <w:t>T</w:t>
      </w:r>
      <w:r w:rsidR="00FD115C">
        <w:rPr>
          <w:rFonts w:eastAsia="DengXian"/>
          <w:lang w:val="fr-FR"/>
        </w:rPr>
        <w:t> </w:t>
      </w:r>
      <w:r w:rsidRPr="009915C1">
        <w:rPr>
          <w:rFonts w:eastAsia="DengXian"/>
          <w:lang w:val="fr-FR"/>
        </w:rPr>
        <w:t>G.760</w:t>
      </w:r>
      <w:r w:rsidRPr="009915C1">
        <w:rPr>
          <w:rFonts w:eastAsia="DengXian"/>
          <w:rtl/>
          <w:lang w:val="fr-FR"/>
        </w:rPr>
        <w:t xml:space="preserve"> (بما في ذلك التوصية </w:t>
      </w:r>
      <w:r w:rsidRPr="009915C1">
        <w:rPr>
          <w:rFonts w:eastAsia="DengXian"/>
          <w:lang w:val="fr-FR"/>
        </w:rPr>
        <w:t>ITU-T G.769/Y.1242</w:t>
      </w:r>
      <w:r w:rsidRPr="009915C1">
        <w:rPr>
          <w:rFonts w:eastAsia="DengXian"/>
          <w:rtl/>
          <w:lang w:val="fr-FR"/>
        </w:rPr>
        <w:t>) و</w:t>
      </w:r>
      <w:r w:rsidRPr="009915C1">
        <w:rPr>
          <w:rFonts w:eastAsia="DengXian"/>
          <w:lang w:val="fr-FR"/>
        </w:rPr>
        <w:t>ITU-T G.776.1</w:t>
      </w:r>
      <w:r w:rsidRPr="009915C1">
        <w:rPr>
          <w:rFonts w:eastAsia="DengXian"/>
          <w:rtl/>
          <w:lang w:val="fr-FR"/>
        </w:rPr>
        <w:t xml:space="preserve"> و</w:t>
      </w:r>
      <w:r w:rsidRPr="009915C1">
        <w:rPr>
          <w:rFonts w:eastAsia="DengXian"/>
          <w:lang w:val="fr-FR"/>
        </w:rPr>
        <w:t>ITU-T G.799.1/Y.1451.1</w:t>
      </w:r>
      <w:r w:rsidRPr="009915C1">
        <w:rPr>
          <w:rFonts w:eastAsia="DengXian"/>
          <w:rtl/>
          <w:lang w:val="fr-FR"/>
        </w:rPr>
        <w:t xml:space="preserve"> و</w:t>
      </w:r>
      <w:r w:rsidRPr="009915C1">
        <w:rPr>
          <w:rFonts w:eastAsia="DengXian"/>
          <w:lang w:val="fr-FR"/>
        </w:rPr>
        <w:t>ITU-T G.799.2</w:t>
      </w:r>
      <w:r w:rsidRPr="009915C1">
        <w:rPr>
          <w:rFonts w:eastAsia="DengXian"/>
          <w:rtl/>
          <w:lang w:val="fr-FR"/>
        </w:rPr>
        <w:t xml:space="preserve"> و</w:t>
      </w:r>
      <w:r w:rsidRPr="009915C1">
        <w:rPr>
          <w:rFonts w:eastAsia="DengXian"/>
          <w:lang w:val="fr-FR"/>
        </w:rPr>
        <w:t>ITU-T G799.3</w:t>
      </w:r>
    </w:p>
    <w:p w14:paraId="753CD1AA"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H</w:t>
      </w:r>
      <w:r w:rsidRPr="009915C1">
        <w:rPr>
          <w:rtl/>
          <w:lang w:val="en-GB"/>
        </w:rPr>
        <w:t xml:space="preserve"> باستثناء التوصيات المندرجة تحت مسؤولية لجنة الدراسات 20</w:t>
      </w:r>
    </w:p>
    <w:p w14:paraId="39445FEB"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J</w:t>
      </w:r>
      <w:r w:rsidRPr="009915C1">
        <w:rPr>
          <w:rtl/>
          <w:lang w:val="en-GB"/>
        </w:rPr>
        <w:t>، باستثناء التوصيات التي تندرج تحت مسؤولية لجنتي الدراسات 12 و15</w:t>
      </w:r>
    </w:p>
    <w:p w14:paraId="0F208946"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N</w:t>
      </w:r>
    </w:p>
    <w:p w14:paraId="6E3F002B"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T</w:t>
      </w:r>
    </w:p>
    <w:p w14:paraId="01F6653D"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Q.50</w:t>
      </w:r>
      <w:r w:rsidRPr="009915C1">
        <w:rPr>
          <w:rtl/>
          <w:lang w:val="en-GB"/>
        </w:rPr>
        <w:t xml:space="preserve"> والسلسلة </w:t>
      </w:r>
      <w:r w:rsidRPr="009915C1">
        <w:rPr>
          <w:lang w:val="en-GB"/>
        </w:rPr>
        <w:t>ITU-T Q.115</w:t>
      </w:r>
    </w:p>
    <w:p w14:paraId="64969320" w14:textId="77777777" w:rsidR="006F1EB4" w:rsidRPr="009915C1" w:rsidRDefault="006F1EB4" w:rsidP="006F1EB4">
      <w:pPr>
        <w:tabs>
          <w:tab w:val="clear" w:pos="794"/>
        </w:tabs>
        <w:spacing w:before="0" w:line="240" w:lineRule="auto"/>
        <w:rPr>
          <w:rtl/>
          <w:lang w:val="en-GB"/>
        </w:rPr>
      </w:pPr>
      <w:r w:rsidRPr="009915C1">
        <w:rPr>
          <w:rtl/>
          <w:lang w:val="en-GB"/>
        </w:rPr>
        <w:t xml:space="preserve">سلسلة التوصيات </w:t>
      </w:r>
      <w:r w:rsidRPr="009915C1">
        <w:rPr>
          <w:lang w:val="en-GB"/>
        </w:rPr>
        <w:t>ITU-T V</w:t>
      </w:r>
      <w:r w:rsidRPr="009915C1">
        <w:rPr>
          <w:rtl/>
          <w:lang w:val="en-GB"/>
        </w:rPr>
        <w:t>، باستثناء التوصيات المندرجة تحت مسؤولية لجنتي الدراسات 2 و15</w:t>
      </w:r>
    </w:p>
    <w:p w14:paraId="7F9714C8" w14:textId="77777777" w:rsidR="006F1EB4" w:rsidRPr="009915C1" w:rsidRDefault="006F1EB4" w:rsidP="006F1EB4">
      <w:pPr>
        <w:tabs>
          <w:tab w:val="clear" w:pos="794"/>
        </w:tabs>
        <w:spacing w:before="0" w:line="240" w:lineRule="auto"/>
        <w:rPr>
          <w:rtl/>
          <w:lang w:val="en-GB"/>
        </w:rPr>
      </w:pPr>
      <w:r w:rsidRPr="009915C1">
        <w:rPr>
          <w:rtl/>
          <w:lang w:val="en-GB"/>
        </w:rPr>
        <w:t xml:space="preserve">التوصيتان </w:t>
      </w:r>
      <w:r w:rsidRPr="009915C1">
        <w:rPr>
          <w:lang w:val="en-GB"/>
        </w:rPr>
        <w:t>ITU-T X.26/V.10</w:t>
      </w:r>
      <w:r w:rsidRPr="009915C1">
        <w:rPr>
          <w:rtl/>
          <w:lang w:val="en-GB"/>
        </w:rPr>
        <w:t xml:space="preserve"> و</w:t>
      </w:r>
      <w:r w:rsidRPr="009915C1">
        <w:rPr>
          <w:lang w:val="en-GB"/>
        </w:rPr>
        <w:t>ITU-T X.27/V.11</w:t>
      </w:r>
    </w:p>
    <w:p w14:paraId="62052B8C" w14:textId="77777777" w:rsidR="006F1EB4" w:rsidRPr="009915C1" w:rsidRDefault="006F1EB4" w:rsidP="006F1EB4">
      <w:pPr>
        <w:rPr>
          <w:lang w:bidi="ar-SY"/>
        </w:rPr>
      </w:pPr>
    </w:p>
    <w:p w14:paraId="7B649377" w14:textId="77777777" w:rsidR="006F1EB4" w:rsidRPr="009915C1" w:rsidRDefault="006F1EB4" w:rsidP="006F1EB4">
      <w:pPr>
        <w:rPr>
          <w:rtl/>
          <w:lang w:bidi="ar-SY"/>
        </w:rPr>
      </w:pPr>
      <w:r w:rsidRPr="009915C1">
        <w:rPr>
          <w:rtl/>
          <w:lang w:bidi="ar-SY"/>
        </w:rPr>
        <w:br w:type="page"/>
      </w:r>
    </w:p>
    <w:p w14:paraId="5C7A34DD" w14:textId="77777777" w:rsidR="006F1EB4" w:rsidRPr="009915C1" w:rsidRDefault="006F1EB4" w:rsidP="006F1EB4">
      <w:pPr>
        <w:pStyle w:val="Heading2"/>
        <w:rPr>
          <w:rtl/>
          <w:lang w:bidi="ar-SY"/>
        </w:rPr>
      </w:pPr>
      <w:bookmarkStart w:id="147" w:name="_Toc177649208"/>
      <w:r w:rsidRPr="009915C1">
        <w:rPr>
          <w:lang w:bidi="ar-SY"/>
        </w:rPr>
        <w:lastRenderedPageBreak/>
        <w:t>2.E</w:t>
      </w:r>
      <w:r w:rsidRPr="009915C1">
        <w:rPr>
          <w:rtl/>
          <w:lang w:bidi="ar-SY"/>
        </w:rPr>
        <w:tab/>
        <w:t xml:space="preserve">نص المسألة </w:t>
      </w:r>
      <w:r w:rsidRPr="009915C1">
        <w:t>Q.Coord/C</w:t>
      </w:r>
      <w:bookmarkEnd w:id="147"/>
    </w:p>
    <w:p w14:paraId="574AED35" w14:textId="77777777" w:rsidR="006F1EB4" w:rsidRPr="009915C1" w:rsidRDefault="006F1EB4" w:rsidP="00FD115C">
      <w:pPr>
        <w:pStyle w:val="Heading6"/>
        <w:rPr>
          <w:rtl/>
        </w:rPr>
      </w:pPr>
      <w:r w:rsidRPr="009915C1">
        <w:rPr>
          <w:rtl/>
        </w:rPr>
        <w:t xml:space="preserve">المسألة </w:t>
      </w:r>
      <w:r w:rsidRPr="009915C1">
        <w:t>Q.Coord/C</w:t>
      </w:r>
      <w:r w:rsidRPr="009915C1">
        <w:rPr>
          <w:rtl/>
        </w:rPr>
        <w:t xml:space="preserve"> – التنسيق والتخطيط</w:t>
      </w:r>
    </w:p>
    <w:p w14:paraId="707AEBCF" w14:textId="77777777" w:rsidR="006F1EB4" w:rsidRPr="009915C1" w:rsidRDefault="006F1EB4" w:rsidP="00FD115C">
      <w:pPr>
        <w:pStyle w:val="Questionhistory"/>
        <w:bidi/>
        <w:rPr>
          <w:rFonts w:hint="default"/>
          <w:lang w:bidi="ar-SY"/>
        </w:rPr>
      </w:pPr>
      <w:r w:rsidRPr="009915C1">
        <w:rPr>
          <w:rtl/>
          <w:lang w:bidi="ar-SY"/>
        </w:rPr>
        <w:t xml:space="preserve">(استمرار للمسألتين </w:t>
      </w:r>
      <w:r w:rsidRPr="009915C1">
        <w:t>10/9</w:t>
      </w:r>
      <w:r w:rsidRPr="009915C1">
        <w:rPr>
          <w:rtl/>
        </w:rPr>
        <w:t xml:space="preserve"> و</w:t>
      </w:r>
      <w:r w:rsidRPr="009915C1">
        <w:t>1/16</w:t>
      </w:r>
      <w:r w:rsidRPr="009915C1">
        <w:rPr>
          <w:rtl/>
        </w:rPr>
        <w:t>)</w:t>
      </w:r>
    </w:p>
    <w:p w14:paraId="36B55112" w14:textId="77777777" w:rsidR="006F1EB4" w:rsidRPr="009915C1" w:rsidRDefault="006F1EB4" w:rsidP="00FD115C">
      <w:pPr>
        <w:pStyle w:val="Heading7"/>
        <w:rPr>
          <w:rtl/>
          <w:lang w:bidi="ar-EG"/>
        </w:rPr>
      </w:pPr>
      <w:r w:rsidRPr="009915C1">
        <w:rPr>
          <w:rtl/>
        </w:rPr>
        <w:t>المسوغات</w:t>
      </w:r>
    </w:p>
    <w:p w14:paraId="64F3F687" w14:textId="77777777" w:rsidR="006F1EB4" w:rsidRPr="00FD115C" w:rsidRDefault="006F1EB4" w:rsidP="00FD115C">
      <w:pPr>
        <w:rPr>
          <w:spacing w:val="-4"/>
          <w:lang w:val="en-GB" w:eastAsia="en-GB"/>
        </w:rPr>
      </w:pPr>
      <w:r w:rsidRPr="00FD115C">
        <w:rPr>
          <w:spacing w:val="-4"/>
          <w:rtl/>
          <w:lang w:val="en-GB" w:eastAsia="en-GB"/>
        </w:rPr>
        <w:t xml:space="preserve">كُلفت لجنة الدراسات </w:t>
      </w:r>
      <w:r w:rsidRPr="00FD115C">
        <w:rPr>
          <w:spacing w:val="-4"/>
          <w:lang w:val="en-GB" w:eastAsia="en-GB"/>
        </w:rPr>
        <w:t>C</w:t>
      </w:r>
      <w:r w:rsidRPr="00FD115C">
        <w:rPr>
          <w:spacing w:val="-4"/>
          <w:rtl/>
          <w:lang w:val="en-GB" w:eastAsia="en-GB"/>
        </w:rPr>
        <w:t xml:space="preserve"> بقطاع تقييس الاتصالات بأدوار لجنة الدراسات الرئيسية ويعد التنسيق مسؤولية رئيسية في إطار هذه الأدوار.</w:t>
      </w:r>
    </w:p>
    <w:p w14:paraId="7E4594D2" w14:textId="46C32987" w:rsidR="006F1EB4" w:rsidRPr="009915C1" w:rsidRDefault="006F1EB4" w:rsidP="006F1EB4">
      <w:pPr>
        <w:textDirection w:val="tbRlV"/>
        <w:rPr>
          <w:rFonts w:eastAsia="Times New Roman"/>
          <w:szCs w:val="20"/>
          <w:shd w:val="clear" w:color="auto" w:fill="FFFFFF"/>
          <w:lang w:val="ar-SA" w:eastAsia="zh-TW" w:bidi="en-GB"/>
        </w:rPr>
      </w:pPr>
      <w:bookmarkStart w:id="148" w:name="lt_pId881"/>
      <w:bookmarkEnd w:id="142"/>
      <w:r w:rsidRPr="009915C1">
        <w:rPr>
          <w:rtl/>
        </w:rPr>
        <w:t xml:space="preserve">والهدف من هذه المسألة هو تنسيق وإدارة تطوير التقييس وإحراز تقدم فيه ضمن لجنة الدراسات </w:t>
      </w:r>
      <w:r w:rsidRPr="009915C1">
        <w:rPr>
          <w:sz w:val="20"/>
          <w:szCs w:val="20"/>
        </w:rPr>
        <w:t>C</w:t>
      </w:r>
      <w:r w:rsidRPr="009915C1">
        <w:rPr>
          <w:rtl/>
        </w:rPr>
        <w:t xml:space="preserve"> وخارجها. وتيسر هذه المسألة التنسيق فيما يتعلق بالعديد من الجوانب التي تتولى لجنة الدراسات </w:t>
      </w:r>
      <w:r w:rsidRPr="009915C1">
        <w:rPr>
          <w:sz w:val="20"/>
          <w:szCs w:val="20"/>
        </w:rPr>
        <w:t>C</w:t>
      </w:r>
      <w:r w:rsidRPr="009915C1">
        <w:rPr>
          <w:rtl/>
        </w:rPr>
        <w:t xml:space="preserve"> المسؤولية عنها عبر لجان دراسات قطاع تقييس الاتصالات وقطاع الاتصالات الراديوية وقطاع تنمية الاتصالات فضلاً عن الهيئات الأخرى ذات الصلة.</w:t>
      </w:r>
      <w:bookmarkStart w:id="149" w:name="lt_pId882"/>
      <w:bookmarkEnd w:id="149"/>
      <w:bookmarkEnd w:id="148"/>
    </w:p>
    <w:p w14:paraId="4E6B3F30" w14:textId="77777777" w:rsidR="006F1EB4" w:rsidRPr="009915C1" w:rsidRDefault="006F1EB4" w:rsidP="006F1EB4">
      <w:pPr>
        <w:textDirection w:val="tbRlV"/>
        <w:rPr>
          <w:rFonts w:eastAsia="Times New Roman"/>
          <w:szCs w:val="20"/>
          <w:shd w:val="clear" w:color="auto" w:fill="FFFFFF"/>
          <w:lang w:val="ar-SA" w:eastAsia="zh-TW" w:bidi="en-GB"/>
        </w:rPr>
      </w:pPr>
      <w:bookmarkStart w:id="150" w:name="lt_pId883"/>
      <w:r w:rsidRPr="009915C1">
        <w:rPr>
          <w:rtl/>
        </w:rPr>
        <w:t>وفي إطار هذا الدور، يمكن أن تكون هذه المسألة بمثابة محور لمعالجة الوثائق المؤقتة والمساهمات وبيانات الاتصال عندما لا</w:t>
      </w:r>
      <w:r>
        <w:t> </w:t>
      </w:r>
      <w:r w:rsidRPr="009915C1">
        <w:rPr>
          <w:rtl/>
        </w:rPr>
        <w:t xml:space="preserve">تكون مرتبطة مباشرة بالمسائل قيد الدراسة بالفعل. أما الدراسات التقنية نفسها فستجري في إطار المسائل ذات الصلة المسندة إلى لجنة الدراسات </w:t>
      </w:r>
      <w:r w:rsidRPr="009915C1">
        <w:rPr>
          <w:sz w:val="20"/>
          <w:szCs w:val="20"/>
        </w:rPr>
        <w:t>C</w:t>
      </w:r>
      <w:r w:rsidRPr="009915C1">
        <w:rPr>
          <w:rtl/>
        </w:rPr>
        <w:t>.</w:t>
      </w:r>
      <w:bookmarkStart w:id="151" w:name="lt_pId884"/>
      <w:bookmarkEnd w:id="150"/>
      <w:bookmarkEnd w:id="151"/>
    </w:p>
    <w:p w14:paraId="0363FADE" w14:textId="2D28F15A" w:rsidR="006F1EB4" w:rsidRPr="009915C1" w:rsidRDefault="006F1EB4" w:rsidP="006F1EB4">
      <w:pPr>
        <w:textDirection w:val="tbRlV"/>
        <w:rPr>
          <w:rFonts w:eastAsia="Times New Roman"/>
          <w:szCs w:val="20"/>
          <w:shd w:val="clear" w:color="auto" w:fill="FFFFFF"/>
          <w:lang w:val="ar-SA" w:eastAsia="zh-TW" w:bidi="en-GB"/>
        </w:rPr>
      </w:pPr>
      <w:bookmarkStart w:id="152" w:name="lt_pId886"/>
      <w:r w:rsidRPr="009915C1">
        <w:rPr>
          <w:rtl/>
        </w:rPr>
        <w:t xml:space="preserve">وبالإضافة إلى ذلك، تضطلع هذه المسألة بدور المنسق داخل لجنة الدراسات </w:t>
      </w:r>
      <w:r w:rsidRPr="009915C1">
        <w:rPr>
          <w:sz w:val="20"/>
          <w:szCs w:val="20"/>
        </w:rPr>
        <w:t>C</w:t>
      </w:r>
      <w:r w:rsidRPr="009915C1">
        <w:rPr>
          <w:rtl/>
        </w:rPr>
        <w:t xml:space="preserve"> للمسائل العامة مثل المصطلحات، وسد الفجوة التقييسية، وأساليب العمل الإلكترونية </w:t>
      </w:r>
      <w:r w:rsidRPr="009915C1">
        <w:rPr>
          <w:szCs w:val="20"/>
        </w:rPr>
        <w:t>(</w:t>
      </w:r>
      <w:r w:rsidRPr="009915C1">
        <w:rPr>
          <w:sz w:val="20"/>
          <w:szCs w:val="20"/>
        </w:rPr>
        <w:t>EWM</w:t>
      </w:r>
      <w:r w:rsidR="00FD115C">
        <w:rPr>
          <w:szCs w:val="20"/>
        </w:rPr>
        <w:t>)</w:t>
      </w:r>
      <w:r w:rsidRPr="009915C1">
        <w:rPr>
          <w:rtl/>
        </w:rPr>
        <w:t>، وتكنولوجيا المعلومات والاتصالات، والبيئة، وتغير المناخ، والاقتصاد الدائري، والجوانب غير الراديوية للاتصالات المتنقلة الدولية، واختبار المطابقة وقابلية التشغيل البيني، وخرائط طريق التقييس.</w:t>
      </w:r>
      <w:bookmarkEnd w:id="152"/>
    </w:p>
    <w:p w14:paraId="2D9BD5BD" w14:textId="77777777" w:rsidR="006F1EB4" w:rsidRPr="005D75A9" w:rsidRDefault="006F1EB4" w:rsidP="00FD115C">
      <w:pPr>
        <w:pStyle w:val="Heading7"/>
        <w:rPr>
          <w:lang w:bidi="ar-EG"/>
        </w:rPr>
      </w:pPr>
      <w:bookmarkStart w:id="153" w:name="lt_pId887"/>
      <w:r w:rsidRPr="005D75A9">
        <w:rPr>
          <w:rtl/>
        </w:rPr>
        <w:t>بنود الدراسة</w:t>
      </w:r>
      <w:bookmarkEnd w:id="153"/>
    </w:p>
    <w:p w14:paraId="4E638B40" w14:textId="77777777" w:rsidR="006F1EB4" w:rsidRPr="009915C1" w:rsidRDefault="006F1EB4" w:rsidP="006F1EB4">
      <w:pPr>
        <w:textDirection w:val="tbRlV"/>
        <w:rPr>
          <w:rFonts w:eastAsia="Times New Roman"/>
          <w:szCs w:val="20"/>
          <w:lang w:val="ar-SA" w:eastAsia="zh-TW" w:bidi="en-GB"/>
        </w:rPr>
      </w:pPr>
      <w:bookmarkStart w:id="154" w:name="lt_pId888"/>
      <w:r w:rsidRPr="009915C1">
        <w:rPr>
          <w:rtl/>
        </w:rPr>
        <w:t>تتناول المسألة دراسة البنود التالية دون أن تقتصر عليها:</w:t>
      </w:r>
      <w:bookmarkEnd w:id="154"/>
    </w:p>
    <w:p w14:paraId="5BE1FD0D" w14:textId="77777777" w:rsidR="006F1EB4" w:rsidRPr="005D75A9" w:rsidRDefault="006F1EB4" w:rsidP="006F1EB4">
      <w:pPr>
        <w:pStyle w:val="enumlev10"/>
        <w:bidi/>
        <w:spacing w:line="192" w:lineRule="auto"/>
        <w:jc w:val="both"/>
        <w:rPr>
          <w:rFonts w:ascii="Dubai" w:hAnsi="Dubai" w:cs="Dubai"/>
          <w:sz w:val="22"/>
          <w:szCs w:val="22"/>
        </w:rPr>
      </w:pPr>
      <w:r w:rsidRPr="009915C1">
        <w:rPr>
          <w:szCs w:val="20"/>
        </w:rPr>
        <w:t>–</w:t>
      </w:r>
      <w:r w:rsidRPr="009915C1">
        <w:rPr>
          <w:rtl/>
        </w:rPr>
        <w:tab/>
      </w:r>
      <w:r w:rsidRPr="005D75A9">
        <w:rPr>
          <w:rFonts w:ascii="Dubai" w:hAnsi="Dubai" w:cs="Dubai"/>
          <w:sz w:val="22"/>
          <w:szCs w:val="22"/>
          <w:rtl/>
        </w:rPr>
        <w:t>التنسيق بين المسائل ضمن لجنة الدراسات لضمان الاتساق وتجنب ازدواجية الجهود؛</w:t>
      </w:r>
      <w:bookmarkStart w:id="155" w:name="lt_pId890"/>
      <w:bookmarkEnd w:id="155"/>
    </w:p>
    <w:p w14:paraId="07B5BDA8" w14:textId="24C33626"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التنسيق مع مختلف أنشطة التنسيق المشتركة (</w:t>
      </w:r>
      <w:r w:rsidRPr="005D75A9">
        <w:rPr>
          <w:rFonts w:ascii="Dubai" w:hAnsi="Dubai" w:cs="Dubai"/>
          <w:sz w:val="22"/>
          <w:szCs w:val="22"/>
        </w:rPr>
        <w:t>JCA</w:t>
      </w:r>
      <w:r w:rsidRPr="005D75A9">
        <w:rPr>
          <w:rFonts w:ascii="Dubai" w:hAnsi="Dubai" w:cs="Dubai"/>
          <w:sz w:val="22"/>
          <w:szCs w:val="22"/>
          <w:rtl/>
        </w:rPr>
        <w:t xml:space="preserve">) والجهات الفاعلة الرئيسية الخارجية الأخرى التي تعمل على مواضيع لجنة الدراسات </w:t>
      </w:r>
      <w:r w:rsidRPr="005D75A9">
        <w:rPr>
          <w:rFonts w:ascii="Dubai" w:hAnsi="Dubai" w:cs="Dubai"/>
          <w:sz w:val="22"/>
          <w:szCs w:val="22"/>
        </w:rPr>
        <w:t>C</w:t>
      </w:r>
      <w:r w:rsidRPr="005D75A9">
        <w:rPr>
          <w:rFonts w:ascii="Dubai" w:hAnsi="Dubai" w:cs="Dubai"/>
          <w:sz w:val="22"/>
          <w:szCs w:val="22"/>
          <w:rtl/>
        </w:rPr>
        <w:t xml:space="preserve">، عندما يشمل الموضوع مسائل متعددة من مسائل لجنة الدراسات </w:t>
      </w:r>
      <w:r w:rsidRPr="005D75A9">
        <w:rPr>
          <w:rFonts w:ascii="Dubai" w:hAnsi="Dubai" w:cs="Dubai"/>
          <w:sz w:val="22"/>
          <w:szCs w:val="22"/>
        </w:rPr>
        <w:t>C</w:t>
      </w:r>
      <w:r w:rsidRPr="005D75A9">
        <w:rPr>
          <w:rFonts w:ascii="Dubai" w:hAnsi="Dubai" w:cs="Dubai"/>
          <w:sz w:val="22"/>
          <w:szCs w:val="22"/>
          <w:rtl/>
        </w:rPr>
        <w:t>؛</w:t>
      </w:r>
      <w:bookmarkStart w:id="156" w:name="lt_pId892"/>
      <w:bookmarkEnd w:id="156"/>
    </w:p>
    <w:p w14:paraId="62399904" w14:textId="77777777"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 xml:space="preserve">عند النظر في مواضيع جديدة لإسنادها للجنة الدراسات </w:t>
      </w:r>
      <w:r w:rsidRPr="005D75A9">
        <w:rPr>
          <w:rFonts w:ascii="Dubai" w:hAnsi="Dubai" w:cs="Dubai"/>
          <w:sz w:val="22"/>
          <w:szCs w:val="22"/>
        </w:rPr>
        <w:t>C</w:t>
      </w:r>
      <w:r w:rsidRPr="005D75A9">
        <w:rPr>
          <w:rFonts w:ascii="Dubai" w:hAnsi="Dubai" w:cs="Dubai"/>
          <w:sz w:val="22"/>
          <w:szCs w:val="22"/>
          <w:rtl/>
        </w:rPr>
        <w:t xml:space="preserve">، تُحدَّد الإجراءات اللازمة لمعالجة المساهمات غير المتصلة بالمسائل الحالية المسندة إلى لجنة الدراسات </w:t>
      </w:r>
      <w:r w:rsidRPr="005D75A9">
        <w:rPr>
          <w:rFonts w:ascii="Dubai" w:hAnsi="Dubai" w:cs="Dubai"/>
          <w:sz w:val="22"/>
          <w:szCs w:val="22"/>
        </w:rPr>
        <w:t>C</w:t>
      </w:r>
      <w:r w:rsidRPr="005D75A9">
        <w:rPr>
          <w:rFonts w:ascii="Dubai" w:hAnsi="Dubai" w:cs="Dubai"/>
          <w:sz w:val="22"/>
          <w:szCs w:val="22"/>
          <w:rtl/>
        </w:rPr>
        <w:t>؛</w:t>
      </w:r>
      <w:bookmarkStart w:id="157" w:name="lt_pId894"/>
      <w:bookmarkEnd w:id="157"/>
    </w:p>
    <w:p w14:paraId="56B01720" w14:textId="77777777"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 xml:space="preserve">تحديد نتائج ورش العمل ومبادرات مكتب تقييس الاتصالات وإجراءات لجان الدراسات الأخرى أو منظمات وضع المعايير التي يلزم النظر فيها في إطار برنامج عمل لجنة الدراسات </w:t>
      </w:r>
      <w:r w:rsidRPr="005D75A9">
        <w:rPr>
          <w:rFonts w:ascii="Dubai" w:hAnsi="Dubai" w:cs="Dubai"/>
          <w:sz w:val="22"/>
          <w:szCs w:val="22"/>
        </w:rPr>
        <w:t>C</w:t>
      </w:r>
      <w:r w:rsidRPr="005D75A9">
        <w:rPr>
          <w:rFonts w:ascii="Dubai" w:hAnsi="Dubai" w:cs="Dubai"/>
          <w:sz w:val="22"/>
          <w:szCs w:val="22"/>
          <w:rtl/>
        </w:rPr>
        <w:t>؛</w:t>
      </w:r>
      <w:bookmarkStart w:id="158" w:name="lt_pId896"/>
      <w:bookmarkEnd w:id="158"/>
    </w:p>
    <w:p w14:paraId="3C741D50" w14:textId="77777777" w:rsidR="006F1EB4" w:rsidRPr="005D75A9" w:rsidRDefault="006F1EB4" w:rsidP="006F1EB4">
      <w:pPr>
        <w:pStyle w:val="enumlev10"/>
        <w:bidi/>
        <w:spacing w:line="192" w:lineRule="auto"/>
        <w:jc w:val="both"/>
        <w:rPr>
          <w:rFonts w:ascii="Dubai" w:hAnsi="Dubai" w:cs="Dubai"/>
          <w:spacing w:val="-2"/>
          <w:sz w:val="22"/>
          <w:szCs w:val="22"/>
          <w:lang w:bidi="ar-EG"/>
        </w:rPr>
      </w:pPr>
      <w:r w:rsidRPr="005D75A9">
        <w:rPr>
          <w:rFonts w:ascii="Dubai" w:hAnsi="Dubai" w:cs="Dubai"/>
          <w:spacing w:val="-2"/>
          <w:sz w:val="22"/>
          <w:szCs w:val="22"/>
        </w:rPr>
        <w:t>–</w:t>
      </w:r>
      <w:r w:rsidRPr="005D75A9">
        <w:rPr>
          <w:rFonts w:ascii="Dubai" w:hAnsi="Dubai" w:cs="Dubai"/>
          <w:spacing w:val="-2"/>
          <w:sz w:val="22"/>
          <w:szCs w:val="22"/>
          <w:rtl/>
        </w:rPr>
        <w:tab/>
        <w:t>تنسيق عملية الترويج لعمل لجنة الدراسات من خلال تنظيم الأحداث (مثل ورش العمل وسلسلة الحلقات الدراسية الإلكترونية) وإعداد المواد الترويجية ومحتوى الموقع الإلكتروني (التطبيقات المرجعية والبرامج التعليمية وما إلى ذلك)</w:t>
      </w:r>
      <w:bookmarkStart w:id="159" w:name="lt_pId898"/>
      <w:bookmarkEnd w:id="159"/>
      <w:r w:rsidRPr="005D75A9">
        <w:rPr>
          <w:rFonts w:ascii="Dubai" w:hAnsi="Dubai" w:cs="Dubai" w:hint="cs"/>
          <w:spacing w:val="-2"/>
          <w:sz w:val="22"/>
          <w:szCs w:val="22"/>
          <w:rtl/>
          <w:lang w:bidi="ar-EG"/>
        </w:rPr>
        <w:t>؛</w:t>
      </w:r>
    </w:p>
    <w:p w14:paraId="4D95551D" w14:textId="770677DA"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 xml:space="preserve">جمع وتبادل المصطلحات والتعاريف الواردة في توصيات السلسلة </w:t>
      </w:r>
      <w:r w:rsidRPr="005D75A9">
        <w:rPr>
          <w:rFonts w:ascii="Dubai" w:hAnsi="Dubai" w:cs="Dubai"/>
          <w:sz w:val="22"/>
          <w:szCs w:val="22"/>
        </w:rPr>
        <w:t>J</w:t>
      </w:r>
      <w:r w:rsidRPr="005D75A9">
        <w:rPr>
          <w:rFonts w:ascii="Dubai" w:hAnsi="Dubai" w:cs="Dubai"/>
          <w:sz w:val="22"/>
          <w:szCs w:val="22"/>
          <w:rtl/>
        </w:rPr>
        <w:t xml:space="preserve"> بالتعاون مع المقر</w:t>
      </w:r>
      <w:r w:rsidR="00753F53">
        <w:rPr>
          <w:rFonts w:ascii="Dubai" w:hAnsi="Dubai" w:cs="Dubai" w:hint="cs"/>
          <w:sz w:val="22"/>
          <w:szCs w:val="22"/>
          <w:rtl/>
        </w:rPr>
        <w:t>ِّ</w:t>
      </w:r>
      <w:r w:rsidRPr="005D75A9">
        <w:rPr>
          <w:rFonts w:ascii="Dubai" w:hAnsi="Dubai" w:cs="Dubai"/>
          <w:sz w:val="22"/>
          <w:szCs w:val="22"/>
          <w:rtl/>
        </w:rPr>
        <w:t xml:space="preserve">رين المعنيين بالمفردات في لجنة الدراسات </w:t>
      </w:r>
      <w:r w:rsidRPr="005D75A9">
        <w:rPr>
          <w:rFonts w:ascii="Dubai" w:hAnsi="Dubai" w:cs="Dubai"/>
          <w:sz w:val="22"/>
          <w:szCs w:val="22"/>
        </w:rPr>
        <w:t>C</w:t>
      </w:r>
      <w:r w:rsidRPr="005D75A9">
        <w:rPr>
          <w:rFonts w:ascii="Dubai" w:hAnsi="Dubai" w:cs="Dubai"/>
          <w:sz w:val="22"/>
          <w:szCs w:val="22"/>
          <w:rtl/>
        </w:rPr>
        <w:t>؛</w:t>
      </w:r>
      <w:bookmarkStart w:id="160" w:name="lt_pId900"/>
      <w:bookmarkEnd w:id="160"/>
    </w:p>
    <w:p w14:paraId="74EF0536" w14:textId="77777777" w:rsidR="006F1EB4" w:rsidRPr="009915C1" w:rsidRDefault="006F1EB4" w:rsidP="006F1EB4">
      <w:pPr>
        <w:pStyle w:val="enumlev10"/>
        <w:bidi/>
        <w:spacing w:line="192" w:lineRule="auto"/>
        <w:jc w:val="both"/>
        <w:rPr>
          <w:szCs w:val="20"/>
          <w:lang w:val="ar-SA" w:eastAsia="zh-TW" w:bidi="en-GB"/>
        </w:rPr>
      </w:pPr>
      <w:r w:rsidRPr="005D75A9">
        <w:rPr>
          <w:rFonts w:ascii="Dubai" w:hAnsi="Dubai" w:cs="Dubai"/>
          <w:sz w:val="22"/>
          <w:szCs w:val="22"/>
        </w:rPr>
        <w:t>–</w:t>
      </w:r>
      <w:r w:rsidRPr="005D75A9">
        <w:rPr>
          <w:rFonts w:ascii="Dubai" w:hAnsi="Dubai" w:cs="Dubai"/>
          <w:sz w:val="22"/>
          <w:szCs w:val="22"/>
          <w:rtl/>
        </w:rPr>
        <w:tab/>
        <w:t>الردود على بيانات الاتصال الواردة التي تشمل عدة مسائل.</w:t>
      </w:r>
      <w:bookmarkStart w:id="161" w:name="lt_pId902"/>
      <w:bookmarkEnd w:id="161"/>
    </w:p>
    <w:p w14:paraId="10A7D3FE" w14:textId="77777777" w:rsidR="006F1EB4" w:rsidRPr="009915C1" w:rsidRDefault="006F1EB4" w:rsidP="00753F53">
      <w:pPr>
        <w:pStyle w:val="Heading7"/>
        <w:rPr>
          <w:szCs w:val="20"/>
          <w:shd w:val="clear" w:color="auto" w:fill="FFFFFF"/>
          <w:lang w:val="ar-SA" w:eastAsia="zh-TW" w:bidi="en-GB"/>
        </w:rPr>
      </w:pPr>
      <w:bookmarkStart w:id="162" w:name="lt_pId903"/>
      <w:r w:rsidRPr="009915C1">
        <w:rPr>
          <w:rtl/>
        </w:rPr>
        <w:t>المهام</w:t>
      </w:r>
      <w:bookmarkEnd w:id="162"/>
    </w:p>
    <w:p w14:paraId="117C75FE" w14:textId="77777777" w:rsidR="006F1EB4" w:rsidRPr="005D75A9" w:rsidRDefault="006F1EB4" w:rsidP="006F1EB4">
      <w:pPr>
        <w:pStyle w:val="enumlev10"/>
        <w:bidi/>
        <w:jc w:val="both"/>
        <w:textDirection w:val="tbRlV"/>
        <w:rPr>
          <w:rFonts w:ascii="Dubai" w:hAnsi="Dubai" w:cs="Dubai"/>
          <w:sz w:val="22"/>
          <w:szCs w:val="22"/>
          <w:lang w:val="ar-SA" w:eastAsia="zh-TW" w:bidi="en-GB"/>
        </w:rPr>
      </w:pPr>
      <w:bookmarkStart w:id="163" w:name="lt_pId904"/>
      <w:r w:rsidRPr="005D75A9">
        <w:rPr>
          <w:rFonts w:ascii="Dubai" w:hAnsi="Dubai" w:cs="Dubai"/>
          <w:sz w:val="22"/>
          <w:szCs w:val="22"/>
          <w:rtl/>
        </w:rPr>
        <w:t>تتناول المهام البنود التالية دون أن تقتصر عليها:</w:t>
      </w:r>
      <w:bookmarkEnd w:id="163"/>
    </w:p>
    <w:p w14:paraId="6EC74605" w14:textId="77777777" w:rsidR="006F1EB4" w:rsidRPr="005D75A9" w:rsidRDefault="006F1EB4" w:rsidP="006F1EB4">
      <w:pPr>
        <w:pStyle w:val="enumlev10"/>
        <w:bidi/>
        <w:spacing w:line="192" w:lineRule="auto"/>
        <w:jc w:val="both"/>
        <w:rPr>
          <w:rFonts w:ascii="Dubai" w:hAnsi="Dubai" w:cs="Dubai"/>
          <w:spacing w:val="-4"/>
          <w:sz w:val="22"/>
          <w:szCs w:val="22"/>
        </w:rPr>
      </w:pPr>
      <w:r w:rsidRPr="005D75A9">
        <w:rPr>
          <w:rFonts w:ascii="Dubai" w:hAnsi="Dubai" w:cs="Dubai"/>
          <w:spacing w:val="-4"/>
          <w:sz w:val="22"/>
          <w:szCs w:val="22"/>
        </w:rPr>
        <w:t>–</w:t>
      </w:r>
      <w:r w:rsidRPr="005D75A9">
        <w:rPr>
          <w:rFonts w:ascii="Dubai" w:hAnsi="Dubai" w:cs="Dubai"/>
          <w:spacing w:val="-4"/>
          <w:sz w:val="22"/>
          <w:szCs w:val="22"/>
          <w:rtl/>
        </w:rPr>
        <w:tab/>
        <w:t>إعداد وتحديث رؤية للتقييس من خلال عملية اتصالات مناسبة بين جميع الأطراف المعنية، بما في ذلك تنظيم ورش العمل؛</w:t>
      </w:r>
      <w:bookmarkStart w:id="164" w:name="lt_pId906"/>
      <w:bookmarkEnd w:id="164"/>
    </w:p>
    <w:p w14:paraId="6DD62939" w14:textId="77777777"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توثيق عمليات التنسيق والاتفاق عليها، باستخدام آليات التنسيق الملائمة، والتفاوض مع الهيئات ذات الصلة لضمان تجنب ازدواجية الجهود، ومعالجة جميع المعايير المطلوبة، والحد إلى أقصى درجة من عدد الأجهزة (مثل البوابات) التي تُستخدم لضمان قابلية التشغيل البيني من طرف إلى طرف؛</w:t>
      </w:r>
      <w:bookmarkStart w:id="165" w:name="lt_pId908"/>
      <w:bookmarkEnd w:id="165"/>
    </w:p>
    <w:p w14:paraId="4BF84FD7" w14:textId="77777777"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التعاون مع قطاع تنمية الاتصالات والعمل كجهات اتصال في لجنة الدراسات بالتعاون مع أفرقة المسائل ذات الصلة إذا لزم الأمر من أجل سد الفجوة التقييسية بين البلدان النامية والبلدان المتقدمة استناداً إلى القرار 44 للجمعية العالمية لتقييس الاتصالات؛</w:t>
      </w:r>
      <w:bookmarkStart w:id="166" w:name="lt_pId910"/>
      <w:bookmarkEnd w:id="166"/>
    </w:p>
    <w:p w14:paraId="101BC6BF" w14:textId="77777777" w:rsidR="006F1EB4" w:rsidRPr="005D75A9" w:rsidRDefault="006F1EB4" w:rsidP="006F1EB4">
      <w:pPr>
        <w:pStyle w:val="enumlev10"/>
        <w:bidi/>
        <w:spacing w:line="192" w:lineRule="auto"/>
        <w:jc w:val="both"/>
        <w:rPr>
          <w:rFonts w:ascii="Dubai" w:hAnsi="Dubai" w:cs="Dubai"/>
          <w:sz w:val="22"/>
          <w:szCs w:val="22"/>
        </w:rPr>
      </w:pPr>
      <w:r w:rsidRPr="005D75A9">
        <w:rPr>
          <w:rFonts w:ascii="Dubai" w:hAnsi="Dubai" w:cs="Dubai"/>
          <w:sz w:val="22"/>
          <w:szCs w:val="22"/>
        </w:rPr>
        <w:lastRenderedPageBreak/>
        <w:t>–</w:t>
      </w:r>
      <w:r w:rsidRPr="005D75A9">
        <w:rPr>
          <w:rFonts w:ascii="Dubai" w:hAnsi="Dubai" w:cs="Dubai"/>
          <w:sz w:val="22"/>
          <w:szCs w:val="22"/>
          <w:rtl/>
        </w:rPr>
        <w:tab/>
        <w:t>التنسيق بشأن المصطلحات والتعاريف والعمل كجهة اتصال (وفقاً للقرار 67 للجمعية العالمية لتقييس الاتصالات)، وتعهد المصطلحات والتعاريف المتعلقة بالكبلات في التوصية ITU-T J.1؛</w:t>
      </w:r>
      <w:bookmarkStart w:id="167" w:name="lt_pId912"/>
      <w:bookmarkEnd w:id="167"/>
    </w:p>
    <w:p w14:paraId="14A4467C" w14:textId="77777777" w:rsidR="006F1EB4" w:rsidRPr="009915C1" w:rsidRDefault="006F1EB4" w:rsidP="006F1EB4">
      <w:pPr>
        <w:pStyle w:val="enumlev10"/>
        <w:bidi/>
        <w:spacing w:line="192" w:lineRule="auto"/>
        <w:jc w:val="both"/>
        <w:rPr>
          <w:szCs w:val="20"/>
          <w:lang w:val="ar-SA" w:eastAsia="zh-TW" w:bidi="en-GB"/>
        </w:rPr>
      </w:pPr>
      <w:r w:rsidRPr="005D75A9">
        <w:rPr>
          <w:rFonts w:ascii="Dubai" w:hAnsi="Dubai" w:cs="Dubai"/>
          <w:sz w:val="22"/>
          <w:szCs w:val="22"/>
        </w:rPr>
        <w:t>–</w:t>
      </w:r>
      <w:r w:rsidRPr="005D75A9">
        <w:rPr>
          <w:rFonts w:ascii="Dubai" w:hAnsi="Dubai" w:cs="Dubai"/>
          <w:sz w:val="22"/>
          <w:szCs w:val="22"/>
          <w:rtl/>
        </w:rPr>
        <w:tab/>
        <w:t xml:space="preserve">تعهد توصيات السلسلتين </w:t>
      </w:r>
      <w:r w:rsidRPr="005D75A9">
        <w:rPr>
          <w:rFonts w:ascii="Dubai" w:hAnsi="Dubai" w:cs="Dubai"/>
          <w:sz w:val="22"/>
          <w:szCs w:val="22"/>
        </w:rPr>
        <w:t>J</w:t>
      </w:r>
      <w:r w:rsidRPr="005D75A9">
        <w:rPr>
          <w:rFonts w:ascii="Dubai" w:hAnsi="Dubai" w:cs="Dubai"/>
          <w:sz w:val="22"/>
          <w:szCs w:val="22"/>
          <w:rtl/>
        </w:rPr>
        <w:t xml:space="preserve"> و</w:t>
      </w:r>
      <w:r w:rsidRPr="005D75A9">
        <w:rPr>
          <w:rFonts w:ascii="Dubai" w:hAnsi="Dubai" w:cs="Dubai"/>
          <w:sz w:val="22"/>
          <w:szCs w:val="22"/>
        </w:rPr>
        <w:t>N</w:t>
      </w:r>
      <w:r w:rsidRPr="005D75A9">
        <w:rPr>
          <w:rFonts w:ascii="Dubai" w:hAnsi="Dubai" w:cs="Dubai"/>
          <w:sz w:val="22"/>
          <w:szCs w:val="22"/>
          <w:rtl/>
        </w:rPr>
        <w:t xml:space="preserve"> التي لا تندرج في إطار مسؤولية المسائل الأخرى القائمة للجنة الدراسات </w:t>
      </w:r>
      <w:r w:rsidRPr="005D75A9">
        <w:rPr>
          <w:rFonts w:ascii="Dubai" w:hAnsi="Dubai" w:cs="Dubai"/>
          <w:sz w:val="22"/>
          <w:szCs w:val="22"/>
        </w:rPr>
        <w:t>C</w:t>
      </w:r>
      <w:r w:rsidRPr="005D75A9">
        <w:rPr>
          <w:rFonts w:ascii="Dubai" w:hAnsi="Dubai" w:cs="Dubai"/>
          <w:sz w:val="22"/>
          <w:szCs w:val="22"/>
          <w:rtl/>
        </w:rPr>
        <w:t>.</w:t>
      </w:r>
      <w:bookmarkStart w:id="168" w:name="lt_pId914"/>
      <w:bookmarkEnd w:id="168"/>
    </w:p>
    <w:p w14:paraId="7D30C641" w14:textId="77777777" w:rsidR="006F1EB4" w:rsidRPr="009915C1" w:rsidRDefault="006F1EB4" w:rsidP="00753F53">
      <w:pPr>
        <w:pStyle w:val="Heading7"/>
        <w:rPr>
          <w:szCs w:val="20"/>
          <w:lang w:val="ar-SA" w:eastAsia="zh-TW" w:bidi="en-GB"/>
        </w:rPr>
      </w:pPr>
      <w:bookmarkStart w:id="169" w:name="lt_pId915"/>
      <w:r w:rsidRPr="009915C1">
        <w:rPr>
          <w:rtl/>
        </w:rPr>
        <w:t>العلاقات</w:t>
      </w:r>
      <w:bookmarkEnd w:id="169"/>
    </w:p>
    <w:p w14:paraId="5332A931" w14:textId="77777777" w:rsidR="006F1EB4" w:rsidRPr="009915C1" w:rsidRDefault="006F1EB4" w:rsidP="006F1EB4">
      <w:pPr>
        <w:pStyle w:val="Headingb"/>
        <w:rPr>
          <w:lang w:val="ar-SA" w:eastAsia="zh-TW" w:bidi="en-GB"/>
        </w:rPr>
      </w:pPr>
      <w:bookmarkStart w:id="170" w:name="lt_pId916"/>
      <w:r w:rsidRPr="009915C1">
        <w:rPr>
          <w:rtl/>
        </w:rPr>
        <w:t>التوصيات:</w:t>
      </w:r>
      <w:bookmarkEnd w:id="170"/>
    </w:p>
    <w:p w14:paraId="5991A71F" w14:textId="77777777"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 xml:space="preserve">توصيات السلاسل </w:t>
      </w:r>
      <w:r w:rsidRPr="005D75A9">
        <w:rPr>
          <w:rFonts w:ascii="Dubai" w:hAnsi="Dubai" w:cs="Dubai"/>
          <w:sz w:val="22"/>
          <w:szCs w:val="22"/>
        </w:rPr>
        <w:t>E</w:t>
      </w:r>
      <w:r w:rsidRPr="005D75A9">
        <w:rPr>
          <w:rFonts w:ascii="Dubai" w:hAnsi="Dubai" w:cs="Dubai"/>
          <w:sz w:val="22"/>
          <w:szCs w:val="22"/>
          <w:rtl/>
        </w:rPr>
        <w:t xml:space="preserve"> و</w:t>
      </w:r>
      <w:r w:rsidRPr="005D75A9">
        <w:rPr>
          <w:rFonts w:ascii="Dubai" w:hAnsi="Dubai" w:cs="Dubai"/>
          <w:sz w:val="22"/>
          <w:szCs w:val="22"/>
        </w:rPr>
        <w:t>F</w:t>
      </w:r>
      <w:r w:rsidRPr="005D75A9">
        <w:rPr>
          <w:rFonts w:ascii="Dubai" w:hAnsi="Dubai" w:cs="Dubai"/>
          <w:sz w:val="22"/>
          <w:szCs w:val="22"/>
          <w:rtl/>
        </w:rPr>
        <w:t xml:space="preserve"> و</w:t>
      </w:r>
      <w:r w:rsidRPr="005D75A9">
        <w:rPr>
          <w:rFonts w:ascii="Dubai" w:hAnsi="Dubai" w:cs="Dubai"/>
          <w:sz w:val="22"/>
          <w:szCs w:val="22"/>
        </w:rPr>
        <w:t>G</w:t>
      </w:r>
      <w:r w:rsidRPr="005D75A9">
        <w:rPr>
          <w:rFonts w:ascii="Dubai" w:hAnsi="Dubai" w:cs="Dubai"/>
          <w:sz w:val="22"/>
          <w:szCs w:val="22"/>
          <w:rtl/>
        </w:rPr>
        <w:t xml:space="preserve"> و</w:t>
      </w:r>
      <w:r w:rsidRPr="005D75A9">
        <w:rPr>
          <w:rFonts w:ascii="Dubai" w:hAnsi="Dubai" w:cs="Dubai"/>
          <w:sz w:val="22"/>
          <w:szCs w:val="22"/>
        </w:rPr>
        <w:t>H</w:t>
      </w:r>
      <w:r w:rsidRPr="005D75A9">
        <w:rPr>
          <w:rFonts w:ascii="Dubai" w:hAnsi="Dubai" w:cs="Dubai"/>
          <w:sz w:val="22"/>
          <w:szCs w:val="22"/>
          <w:rtl/>
        </w:rPr>
        <w:t xml:space="preserve"> و</w:t>
      </w:r>
      <w:r w:rsidRPr="005D75A9">
        <w:rPr>
          <w:rFonts w:ascii="Dubai" w:hAnsi="Dubai" w:cs="Dubai"/>
          <w:sz w:val="22"/>
          <w:szCs w:val="22"/>
        </w:rPr>
        <w:t>I</w:t>
      </w:r>
      <w:r w:rsidRPr="005D75A9">
        <w:rPr>
          <w:rFonts w:ascii="Dubai" w:hAnsi="Dubai" w:cs="Dubai"/>
          <w:sz w:val="22"/>
          <w:szCs w:val="22"/>
          <w:rtl/>
        </w:rPr>
        <w:t xml:space="preserve"> و</w:t>
      </w:r>
      <w:r w:rsidRPr="005D75A9">
        <w:rPr>
          <w:rFonts w:ascii="Dubai" w:hAnsi="Dubai" w:cs="Dubai"/>
          <w:sz w:val="22"/>
          <w:szCs w:val="22"/>
        </w:rPr>
        <w:t>J</w:t>
      </w:r>
      <w:r w:rsidRPr="005D75A9">
        <w:rPr>
          <w:rFonts w:ascii="Dubai" w:hAnsi="Dubai" w:cs="Dubai"/>
          <w:sz w:val="22"/>
          <w:szCs w:val="22"/>
          <w:rtl/>
        </w:rPr>
        <w:t xml:space="preserve"> و</w:t>
      </w:r>
      <w:r w:rsidRPr="005D75A9">
        <w:rPr>
          <w:rFonts w:ascii="Dubai" w:hAnsi="Dubai" w:cs="Dubai"/>
          <w:sz w:val="22"/>
          <w:szCs w:val="22"/>
        </w:rPr>
        <w:t>N</w:t>
      </w:r>
      <w:r w:rsidRPr="005D75A9">
        <w:rPr>
          <w:rFonts w:ascii="Dubai" w:hAnsi="Dubai" w:cs="Dubai"/>
          <w:sz w:val="22"/>
          <w:szCs w:val="22"/>
          <w:rtl/>
        </w:rPr>
        <w:t xml:space="preserve"> و</w:t>
      </w:r>
      <w:r w:rsidRPr="005D75A9">
        <w:rPr>
          <w:rFonts w:ascii="Dubai" w:hAnsi="Dubai" w:cs="Dubai"/>
          <w:sz w:val="22"/>
          <w:szCs w:val="22"/>
        </w:rPr>
        <w:t>Q</w:t>
      </w:r>
      <w:r w:rsidRPr="005D75A9">
        <w:rPr>
          <w:rFonts w:ascii="Dubai" w:hAnsi="Dubai" w:cs="Dubai"/>
          <w:sz w:val="22"/>
          <w:szCs w:val="22"/>
          <w:rtl/>
        </w:rPr>
        <w:t xml:space="preserve"> و</w:t>
      </w:r>
      <w:r w:rsidRPr="005D75A9">
        <w:rPr>
          <w:rFonts w:ascii="Dubai" w:hAnsi="Dubai" w:cs="Dubai"/>
          <w:sz w:val="22"/>
          <w:szCs w:val="22"/>
        </w:rPr>
        <w:t>T</w:t>
      </w:r>
      <w:r w:rsidRPr="005D75A9">
        <w:rPr>
          <w:rFonts w:ascii="Dubai" w:hAnsi="Dubai" w:cs="Dubai"/>
          <w:sz w:val="22"/>
          <w:szCs w:val="22"/>
          <w:rtl/>
        </w:rPr>
        <w:t xml:space="preserve"> و</w:t>
      </w:r>
      <w:r w:rsidRPr="005D75A9">
        <w:rPr>
          <w:rFonts w:ascii="Dubai" w:hAnsi="Dubai" w:cs="Dubai"/>
          <w:sz w:val="22"/>
          <w:szCs w:val="22"/>
        </w:rPr>
        <w:t>V</w:t>
      </w:r>
      <w:r w:rsidRPr="005D75A9">
        <w:rPr>
          <w:rFonts w:ascii="Dubai" w:hAnsi="Dubai" w:cs="Dubai"/>
          <w:sz w:val="22"/>
          <w:szCs w:val="22"/>
          <w:rtl/>
        </w:rPr>
        <w:t xml:space="preserve"> و</w:t>
      </w:r>
      <w:r w:rsidRPr="005D75A9">
        <w:rPr>
          <w:rFonts w:ascii="Dubai" w:hAnsi="Dubai" w:cs="Dubai"/>
          <w:sz w:val="22"/>
          <w:szCs w:val="22"/>
        </w:rPr>
        <w:t>X</w:t>
      </w:r>
      <w:r w:rsidRPr="005D75A9">
        <w:rPr>
          <w:rFonts w:ascii="Dubai" w:hAnsi="Dubai" w:cs="Dubai"/>
          <w:sz w:val="22"/>
          <w:szCs w:val="22"/>
          <w:rtl/>
        </w:rPr>
        <w:t xml:space="preserve"> و</w:t>
      </w:r>
      <w:r w:rsidRPr="005D75A9">
        <w:rPr>
          <w:rFonts w:ascii="Dubai" w:hAnsi="Dubai" w:cs="Dubai"/>
          <w:sz w:val="22"/>
          <w:szCs w:val="22"/>
        </w:rPr>
        <w:t>Y</w:t>
      </w:r>
      <w:bookmarkStart w:id="171" w:name="lt_pId918"/>
      <w:bookmarkEnd w:id="171"/>
    </w:p>
    <w:p w14:paraId="43C546CC" w14:textId="77777777" w:rsidR="006F1EB4" w:rsidRPr="009915C1" w:rsidRDefault="006F1EB4" w:rsidP="006F1EB4">
      <w:pPr>
        <w:pStyle w:val="Headingb"/>
        <w:rPr>
          <w:lang w:val="ar-SA" w:eastAsia="zh-TW" w:bidi="en-GB"/>
        </w:rPr>
      </w:pPr>
      <w:bookmarkStart w:id="172" w:name="lt_pId919"/>
      <w:r w:rsidRPr="009915C1">
        <w:rPr>
          <w:rtl/>
        </w:rPr>
        <w:t>المسائل:</w:t>
      </w:r>
      <w:bookmarkEnd w:id="172"/>
    </w:p>
    <w:p w14:paraId="0239E797" w14:textId="77777777"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 xml:space="preserve">جميع مسائل لجنة الدراسات </w:t>
      </w:r>
      <w:r w:rsidRPr="005D75A9">
        <w:rPr>
          <w:rFonts w:ascii="Dubai" w:hAnsi="Dubai" w:cs="Dubai"/>
          <w:sz w:val="22"/>
          <w:szCs w:val="22"/>
        </w:rPr>
        <w:t>C</w:t>
      </w:r>
      <w:bookmarkStart w:id="173" w:name="lt_pId921"/>
      <w:bookmarkEnd w:id="173"/>
    </w:p>
    <w:p w14:paraId="0276396A" w14:textId="77777777" w:rsidR="006F1EB4" w:rsidRPr="009915C1" w:rsidRDefault="006F1EB4" w:rsidP="006F1EB4">
      <w:pPr>
        <w:pStyle w:val="Headingb"/>
        <w:rPr>
          <w:lang w:val="ar-SA" w:eastAsia="zh-TW" w:bidi="en-GB"/>
        </w:rPr>
      </w:pPr>
      <w:bookmarkStart w:id="174" w:name="lt_pId922"/>
      <w:r w:rsidRPr="009915C1">
        <w:rPr>
          <w:rtl/>
        </w:rPr>
        <w:t>لجان الدراسات</w:t>
      </w:r>
      <w:bookmarkEnd w:id="174"/>
    </w:p>
    <w:p w14:paraId="0C855BC6" w14:textId="77777777"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جميع لجان دراسات الاتحاد ولجنة تنسيق المصطلحات التابعة للاتحاد والفريق الاستشاري لتقييس الاتصالات التابع لقطاع تقييس الاتصالات والأفرقة الأخرى</w:t>
      </w:r>
      <w:bookmarkStart w:id="175" w:name="lt_pId924"/>
      <w:bookmarkEnd w:id="175"/>
    </w:p>
    <w:p w14:paraId="731E713F" w14:textId="77777777" w:rsidR="006F1EB4" w:rsidRPr="009915C1" w:rsidRDefault="006F1EB4" w:rsidP="006F1EB4">
      <w:pPr>
        <w:pStyle w:val="Headingb"/>
        <w:rPr>
          <w:lang w:val="ar-SA" w:eastAsia="zh-TW" w:bidi="en-GB"/>
        </w:rPr>
      </w:pPr>
      <w:bookmarkStart w:id="176" w:name="lt_pId925"/>
      <w:r w:rsidRPr="009915C1">
        <w:rPr>
          <w:rtl/>
        </w:rPr>
        <w:t>الهيئات الأخرى</w:t>
      </w:r>
      <w:bookmarkEnd w:id="176"/>
    </w:p>
    <w:p w14:paraId="71EB6A8C" w14:textId="77777777"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المنتديات والاتحادات ذات الصلة</w:t>
      </w:r>
      <w:bookmarkStart w:id="177" w:name="lt_pId927"/>
      <w:bookmarkEnd w:id="177"/>
    </w:p>
    <w:p w14:paraId="6F6383CD" w14:textId="77777777" w:rsidR="006F1EB4" w:rsidRPr="009915C1" w:rsidRDefault="006F1EB4" w:rsidP="006F1EB4">
      <w:pPr>
        <w:pStyle w:val="Headingb"/>
        <w:rPr>
          <w:lang w:val="ar-SA" w:eastAsia="zh-TW" w:bidi="en-GB"/>
        </w:rPr>
      </w:pPr>
      <w:bookmarkStart w:id="178" w:name="lt_pId928"/>
      <w:r w:rsidRPr="009915C1">
        <w:rPr>
          <w:rtl/>
        </w:rPr>
        <w:t>خطوط عمل القمة العالمية لمجتمع المعلومات:</w:t>
      </w:r>
      <w:bookmarkEnd w:id="178"/>
    </w:p>
    <w:p w14:paraId="57C454EB" w14:textId="3052F2FE"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r>
      <w:r w:rsidR="00753F53">
        <w:rPr>
          <w:rFonts w:ascii="Dubai" w:hAnsi="Dubai" w:cs="Dubai"/>
          <w:sz w:val="22"/>
          <w:szCs w:val="22"/>
          <w:rtl/>
        </w:rPr>
        <w:t>جيم</w:t>
      </w:r>
      <w:r w:rsidRPr="005D75A9">
        <w:rPr>
          <w:rFonts w:ascii="Dubai" w:hAnsi="Dubai" w:cs="Dubai"/>
          <w:sz w:val="22"/>
          <w:szCs w:val="22"/>
          <w:rtl/>
        </w:rPr>
        <w:t>2 ‏و‎</w:t>
      </w:r>
      <w:r w:rsidR="00753F53">
        <w:rPr>
          <w:rFonts w:ascii="Dubai" w:hAnsi="Dubai" w:cs="Dubai"/>
          <w:sz w:val="22"/>
          <w:szCs w:val="22"/>
          <w:rtl/>
        </w:rPr>
        <w:t>جيم</w:t>
      </w:r>
      <w:r w:rsidRPr="005D75A9">
        <w:rPr>
          <w:rFonts w:ascii="Dubai" w:hAnsi="Dubai" w:cs="Dubai"/>
          <w:sz w:val="22"/>
          <w:szCs w:val="22"/>
          <w:rtl/>
        </w:rPr>
        <w:t>3 ‏و‎</w:t>
      </w:r>
      <w:r w:rsidR="00753F53">
        <w:rPr>
          <w:rFonts w:ascii="Dubai" w:hAnsi="Dubai" w:cs="Dubai"/>
          <w:sz w:val="22"/>
          <w:szCs w:val="22"/>
          <w:rtl/>
        </w:rPr>
        <w:t>جيم</w:t>
      </w:r>
      <w:r w:rsidRPr="005D75A9">
        <w:rPr>
          <w:rFonts w:ascii="Dubai" w:hAnsi="Dubai" w:cs="Dubai"/>
          <w:sz w:val="22"/>
          <w:szCs w:val="22"/>
          <w:rtl/>
        </w:rPr>
        <w:t>5 ‏و‎</w:t>
      </w:r>
      <w:r w:rsidR="00753F53">
        <w:rPr>
          <w:rFonts w:ascii="Dubai" w:hAnsi="Dubai" w:cs="Dubai"/>
          <w:sz w:val="22"/>
          <w:szCs w:val="22"/>
          <w:rtl/>
        </w:rPr>
        <w:t>جيم</w:t>
      </w:r>
      <w:r w:rsidRPr="005D75A9">
        <w:rPr>
          <w:rFonts w:ascii="Dubai" w:hAnsi="Dubai" w:cs="Dubai"/>
          <w:sz w:val="22"/>
          <w:szCs w:val="22"/>
          <w:rtl/>
        </w:rPr>
        <w:t>6 ‏و‎</w:t>
      </w:r>
      <w:r w:rsidR="00753F53">
        <w:rPr>
          <w:rFonts w:ascii="Dubai" w:hAnsi="Dubai" w:cs="Dubai"/>
          <w:sz w:val="22"/>
          <w:szCs w:val="22"/>
          <w:rtl/>
        </w:rPr>
        <w:t>جيم</w:t>
      </w:r>
      <w:r w:rsidRPr="005D75A9">
        <w:rPr>
          <w:rFonts w:ascii="Dubai" w:hAnsi="Dubai" w:cs="Dubai"/>
          <w:sz w:val="22"/>
          <w:szCs w:val="22"/>
          <w:rtl/>
        </w:rPr>
        <w:t>9 ‏و‎</w:t>
      </w:r>
      <w:r w:rsidR="00753F53">
        <w:rPr>
          <w:rFonts w:ascii="Dubai" w:hAnsi="Dubai" w:cs="Dubai"/>
          <w:sz w:val="22"/>
          <w:szCs w:val="22"/>
          <w:rtl/>
        </w:rPr>
        <w:t>جيم</w:t>
      </w:r>
      <w:r w:rsidRPr="005D75A9">
        <w:rPr>
          <w:rFonts w:ascii="Dubai" w:hAnsi="Dubai" w:cs="Dubai"/>
          <w:sz w:val="22"/>
          <w:szCs w:val="22"/>
          <w:rtl/>
        </w:rPr>
        <w:t xml:space="preserve">11 </w:t>
      </w:r>
      <w:bookmarkStart w:id="179" w:name="lt_pId930"/>
      <w:bookmarkEnd w:id="179"/>
    </w:p>
    <w:p w14:paraId="21FAA88B" w14:textId="77777777" w:rsidR="006F1EB4" w:rsidRPr="009915C1" w:rsidRDefault="006F1EB4" w:rsidP="006F1EB4">
      <w:pPr>
        <w:pStyle w:val="Headingb"/>
        <w:rPr>
          <w:lang w:val="ar-SA" w:eastAsia="zh-TW" w:bidi="en-GB"/>
        </w:rPr>
      </w:pPr>
      <w:bookmarkStart w:id="180" w:name="lt_pId931"/>
      <w:r w:rsidRPr="009915C1">
        <w:rPr>
          <w:rtl/>
        </w:rPr>
        <w:t>أهداف التنمية المستدامة:</w:t>
      </w:r>
      <w:bookmarkEnd w:id="180"/>
    </w:p>
    <w:p w14:paraId="2820A8ED" w14:textId="77777777" w:rsidR="006F1EB4" w:rsidRPr="005D75A9" w:rsidRDefault="006F1EB4" w:rsidP="006F1EB4">
      <w:pPr>
        <w:pStyle w:val="enumlev10"/>
        <w:bidi/>
        <w:jc w:val="both"/>
        <w:textDirection w:val="tbRlV"/>
        <w:rPr>
          <w:rFonts w:ascii="Dubai" w:hAnsi="Dubai" w:cs="Dubai"/>
          <w:sz w:val="22"/>
          <w:szCs w:val="22"/>
        </w:rPr>
      </w:pPr>
      <w:r w:rsidRPr="005D75A9">
        <w:rPr>
          <w:rFonts w:ascii="Dubai" w:hAnsi="Dubai" w:cs="Dubai"/>
          <w:sz w:val="22"/>
          <w:szCs w:val="22"/>
        </w:rPr>
        <w:t>–</w:t>
      </w:r>
      <w:r w:rsidRPr="005D75A9">
        <w:rPr>
          <w:rFonts w:ascii="Dubai" w:hAnsi="Dubai" w:cs="Dubai"/>
          <w:sz w:val="22"/>
          <w:szCs w:val="22"/>
          <w:rtl/>
        </w:rPr>
        <w:tab/>
        <w:t>9</w:t>
      </w:r>
    </w:p>
    <w:p w14:paraId="07FD4A11" w14:textId="77777777" w:rsidR="006F1EB4" w:rsidRPr="009915C1" w:rsidRDefault="006F1EB4" w:rsidP="006F1EB4"/>
    <w:p w14:paraId="1B0F29F9" w14:textId="77777777" w:rsidR="006F1EB4" w:rsidRPr="009915C1" w:rsidRDefault="006F1EB4" w:rsidP="006F1EB4">
      <w:r w:rsidRPr="009915C1">
        <w:br w:type="page"/>
      </w:r>
    </w:p>
    <w:p w14:paraId="2FC9E6FC" w14:textId="77777777" w:rsidR="006F1EB4" w:rsidRPr="00753F53" w:rsidRDefault="006F1EB4" w:rsidP="00753F53">
      <w:pPr>
        <w:pStyle w:val="Heading2"/>
      </w:pPr>
      <w:bookmarkStart w:id="181" w:name="lt_pId934"/>
      <w:bookmarkStart w:id="182" w:name="_Toc173836508"/>
      <w:bookmarkStart w:id="183" w:name="_Toc174109225"/>
      <w:bookmarkStart w:id="184" w:name="_Toc177649209"/>
      <w:r w:rsidRPr="00753F53">
        <w:rPr>
          <w:rtl/>
        </w:rPr>
        <w:lastRenderedPageBreak/>
        <w:t>E.3</w:t>
      </w:r>
      <w:r w:rsidRPr="00753F53">
        <w:rPr>
          <w:rtl/>
        </w:rPr>
        <w:tab/>
        <w:t xml:space="preserve">نص المسألة </w:t>
      </w:r>
      <w:r w:rsidRPr="00753F53">
        <w:t>QAcc/C</w:t>
      </w:r>
      <w:bookmarkStart w:id="185" w:name="lt_pId935"/>
      <w:bookmarkEnd w:id="181"/>
      <w:bookmarkEnd w:id="182"/>
      <w:bookmarkEnd w:id="183"/>
      <w:bookmarkEnd w:id="184"/>
      <w:bookmarkEnd w:id="185"/>
    </w:p>
    <w:p w14:paraId="6FAF2DDB" w14:textId="77777777" w:rsidR="006F1EB4" w:rsidRPr="00753F53" w:rsidRDefault="006F1EB4" w:rsidP="00753F53">
      <w:pPr>
        <w:pStyle w:val="Heading6"/>
      </w:pPr>
      <w:bookmarkStart w:id="186" w:name="lt_pId936"/>
      <w:r w:rsidRPr="00753F53">
        <w:rPr>
          <w:rtl/>
        </w:rPr>
        <w:t>المسألة QAcc/C - إمكانية النفاذ إلى أنظمة الوسائط المتعددة وخدماتها وتطبيقاتها من أجل تحقيق الشمول الرقمي</w:t>
      </w:r>
      <w:bookmarkEnd w:id="186"/>
    </w:p>
    <w:p w14:paraId="2E7F225F" w14:textId="77777777" w:rsidR="006F1EB4" w:rsidRPr="008920F2" w:rsidRDefault="006F1EB4" w:rsidP="00753F53">
      <w:pPr>
        <w:pStyle w:val="Questionhistory"/>
        <w:bidi/>
        <w:rPr>
          <w:rFonts w:hint="default"/>
          <w:rtl/>
          <w:lang w:val="ar-SA" w:eastAsia="zh-TW" w:bidi="en-GB"/>
        </w:rPr>
      </w:pPr>
      <w:bookmarkStart w:id="187" w:name="lt_pId937"/>
      <w:r w:rsidRPr="008920F2">
        <w:rPr>
          <w:rtl/>
        </w:rPr>
        <w:t>(استمرار للمسألتين 9/11 و16/26)</w:t>
      </w:r>
      <w:bookmarkEnd w:id="187"/>
    </w:p>
    <w:p w14:paraId="5E565B12" w14:textId="77777777" w:rsidR="006F1EB4" w:rsidRPr="00917249" w:rsidRDefault="006F1EB4" w:rsidP="00753F53">
      <w:pPr>
        <w:pStyle w:val="Heading7"/>
      </w:pPr>
      <w:bookmarkStart w:id="188" w:name="_Toc167825812"/>
      <w:bookmarkStart w:id="189" w:name="_Toc177649210"/>
      <w:r w:rsidRPr="00917249">
        <w:rPr>
          <w:rtl/>
        </w:rPr>
        <w:t>1</w:t>
      </w:r>
      <w:r w:rsidRPr="00917249">
        <w:rPr>
          <w:rtl/>
        </w:rPr>
        <w:tab/>
        <w:t>المسوغات</w:t>
      </w:r>
      <w:bookmarkStart w:id="190" w:name="lt_pId939"/>
      <w:bookmarkEnd w:id="188"/>
      <w:bookmarkEnd w:id="189"/>
      <w:bookmarkEnd w:id="190"/>
    </w:p>
    <w:p w14:paraId="31F0A319" w14:textId="774D4049" w:rsidR="006F1EB4" w:rsidRPr="005C5997" w:rsidRDefault="006F1EB4" w:rsidP="006F1EB4">
      <w:pPr>
        <w:textDirection w:val="tbRlV"/>
        <w:rPr>
          <w:spacing w:val="-2"/>
          <w:lang w:val="ar-SA" w:eastAsia="zh-TW" w:bidi="en-GB"/>
        </w:rPr>
      </w:pPr>
      <w:bookmarkStart w:id="191" w:name="lt_pId940"/>
      <w:r w:rsidRPr="005C5997">
        <w:rPr>
          <w:spacing w:val="-2"/>
          <w:rtl/>
        </w:rPr>
        <w:t>تتباين القدرة على استعمال الوسائط المختلفة للمعلومات وإجراءات التحكم المختلفة فيها اختلافاً كبيراً بين مستعملي خدمات الاتصالات والوسائط المتعددة. وقد يُعزى هذا الاختلاف إلى التقييدات الوظيفية المتصلة بالسن أو إلى الإعاقات أو غيرها من</w:t>
      </w:r>
      <w:r w:rsidRPr="005C5997">
        <w:rPr>
          <w:rFonts w:hint="cs"/>
          <w:spacing w:val="-2"/>
          <w:rtl/>
        </w:rPr>
        <w:t> </w:t>
      </w:r>
      <w:r w:rsidRPr="005C5997">
        <w:rPr>
          <w:spacing w:val="-2"/>
          <w:rtl/>
        </w:rPr>
        <w:t>الأسباب الطبيعية. ونظراً للأعداد الكبيرة من المسنين في أماكن كثيرة حول العالم فإن عدداً كبيراً من مستعملي الاتصالات يعاني من تقييدات في القدرات الحسية والحركية. ومن المهم أن يراعي التصميم الأصلي لخدمات الاتصالات وأنظمتها هذا التنوع الواسع في القدرات بحيث يتمكن عدد متزايد من المستعملين من الاستفادة من الخدمات الرئيسية للاتصالات. وقد بدأ العديد من البلدان أيضاً بإصدار تشريعات تتماشى مع التوجه القاضي بوضع تصميم شامل، كما هو محدد في اتفاقية الأمم المتحدة لحقوق الأشخاص ذوي الإعاقة</w:t>
      </w:r>
      <w:r w:rsidR="00753F53">
        <w:rPr>
          <w:rFonts w:hint="cs"/>
          <w:spacing w:val="-2"/>
          <w:rtl/>
        </w:rPr>
        <w:t> </w:t>
      </w:r>
      <w:r w:rsidRPr="005C5997">
        <w:rPr>
          <w:rFonts w:hint="cs"/>
          <w:spacing w:val="-2"/>
          <w:rtl/>
        </w:rPr>
        <w:t>(</w:t>
      </w:r>
      <w:r w:rsidRPr="005C5997">
        <w:rPr>
          <w:spacing w:val="-2"/>
        </w:rPr>
        <w:t>UNCRPD</w:t>
      </w:r>
      <w:r w:rsidRPr="005C5997">
        <w:rPr>
          <w:spacing w:val="-2"/>
          <w:rtl/>
        </w:rPr>
        <w:t>) في جميع أشكال خدمات الاتصالات وأجهزتها، وكذلك أهداف التنمية المستدامة (</w:t>
      </w:r>
      <w:r w:rsidRPr="005C5997">
        <w:rPr>
          <w:spacing w:val="-2"/>
        </w:rPr>
        <w:t>SDG</w:t>
      </w:r>
      <w:r w:rsidRPr="005C5997">
        <w:rPr>
          <w:spacing w:val="-2"/>
          <w:rtl/>
        </w:rPr>
        <w:t>).</w:t>
      </w:r>
      <w:bookmarkStart w:id="192" w:name="lt_pId941"/>
      <w:bookmarkStart w:id="193" w:name="lt_pId942"/>
      <w:bookmarkStart w:id="194" w:name="lt_pId943"/>
      <w:bookmarkStart w:id="195" w:name="lt_pId944"/>
      <w:bookmarkEnd w:id="191"/>
      <w:bookmarkEnd w:id="192"/>
      <w:bookmarkEnd w:id="193"/>
      <w:bookmarkEnd w:id="194"/>
      <w:bookmarkEnd w:id="195"/>
    </w:p>
    <w:p w14:paraId="77ADBC96" w14:textId="77777777" w:rsidR="006F1EB4" w:rsidRPr="005C5997" w:rsidRDefault="006F1EB4" w:rsidP="006F1EB4">
      <w:pPr>
        <w:textDirection w:val="tbRlV"/>
        <w:rPr>
          <w:lang w:val="ar-SA" w:eastAsia="zh-TW" w:bidi="en-GB"/>
        </w:rPr>
      </w:pPr>
      <w:bookmarkStart w:id="196" w:name="lt_pId945"/>
      <w:r w:rsidRPr="005C5997">
        <w:rPr>
          <w:rtl/>
        </w:rPr>
        <w:t>ومن الممكن أن تتيح الأنظمة والخدمات متعددة الوسائط لكل مستعمل فرصاً كبيرة للحصول على معلومات قيمة وقابلة للنفاذ بشكل يستطيع المستعمل التحكم فيه إذا ما راعى التصميم من البداية إمكانية النفاذ لأكبر عدد ممكن من الناس.</w:t>
      </w:r>
      <w:bookmarkEnd w:id="196"/>
    </w:p>
    <w:p w14:paraId="5F28C3C5" w14:textId="77777777" w:rsidR="006F1EB4" w:rsidRPr="00251AFC" w:rsidRDefault="006F1EB4" w:rsidP="006F1EB4">
      <w:pPr>
        <w:textDirection w:val="tbRlV"/>
        <w:rPr>
          <w:spacing w:val="-4"/>
          <w:lang w:val="ar-SA" w:eastAsia="zh-TW" w:bidi="en-GB"/>
        </w:rPr>
      </w:pPr>
      <w:bookmarkStart w:id="197" w:name="lt_pId946"/>
      <w:r w:rsidRPr="00251AFC">
        <w:rPr>
          <w:spacing w:val="-4"/>
          <w:rtl/>
        </w:rPr>
        <w:t xml:space="preserve">والتلفزيون هو الوسيط الأقدم بين الوسائط السمعية المرئية المختلفة والأكثر شعبية بينها حتى الآن. ومع ظهور التكنولوجيات الإلكترونية، تغيَّر دور التلفزيون من وسيط إذاعي للبث من طرف إلى عدة أطراف إلى نظام تفاعلي. وباستخدام أنظمة على شاكلة تلفزيون الويب </w:t>
      </w:r>
      <w:r w:rsidRPr="00251AFC">
        <w:rPr>
          <w:rFonts w:hint="cs"/>
          <w:spacing w:val="-4"/>
          <w:rtl/>
        </w:rPr>
        <w:t>(</w:t>
      </w:r>
      <w:r w:rsidRPr="00251AFC">
        <w:rPr>
          <w:spacing w:val="-4"/>
        </w:rPr>
        <w:t>WebTV</w:t>
      </w:r>
      <w:r w:rsidRPr="00251AFC">
        <w:rPr>
          <w:spacing w:val="-4"/>
          <w:rtl/>
        </w:rPr>
        <w:t>) والتلفزيون الهجين (Hybrid TV)، يمكن للمستعملين التفاعل مع البرنامج الإذاعي وصفحات الويب على حد سواء باستخدام التلفزيون. ويعزز هذا الدور التفاعلي أيضاً من دور التلفزيون فيما يتعلق بتوفير إمكانية النفاذ ليس فقط للأشخاص ذوي المستويات المختلفة من الإعاقة ولكن للمتحدثين بلغات أجنبية أيضاً، وكبار السن والمستعملين مقيدي الحركة كهؤلاء الموجودين داخل مركبة متحركة. وبالإضافة إلى ذلك، فإن الواقع الموسع (</w:t>
      </w:r>
      <w:r w:rsidRPr="00251AFC">
        <w:rPr>
          <w:spacing w:val="-4"/>
        </w:rPr>
        <w:t>XR</w:t>
      </w:r>
      <w:r w:rsidRPr="00251AFC">
        <w:rPr>
          <w:spacing w:val="-4"/>
          <w:rtl/>
        </w:rPr>
        <w:t>)، والذي يتضمن الواقع المعزز (</w:t>
      </w:r>
      <w:r w:rsidRPr="00251AFC">
        <w:rPr>
          <w:spacing w:val="-4"/>
        </w:rPr>
        <w:t>AR</w:t>
      </w:r>
      <w:r w:rsidRPr="00251AFC">
        <w:rPr>
          <w:spacing w:val="-4"/>
          <w:rtl/>
        </w:rPr>
        <w:t>) والواقع الافتراضي (</w:t>
      </w:r>
      <w:r w:rsidRPr="00251AFC">
        <w:rPr>
          <w:spacing w:val="-4"/>
        </w:rPr>
        <w:t>VR</w:t>
      </w:r>
      <w:r w:rsidRPr="00251AFC">
        <w:rPr>
          <w:spacing w:val="-4"/>
          <w:rtl/>
        </w:rPr>
        <w:t>) والواقع المختلط (</w:t>
      </w:r>
      <w:r w:rsidRPr="00251AFC">
        <w:rPr>
          <w:spacing w:val="-4"/>
        </w:rPr>
        <w:t>MR</w:t>
      </w:r>
      <w:r w:rsidRPr="00251AFC">
        <w:rPr>
          <w:spacing w:val="-4"/>
          <w:rtl/>
        </w:rPr>
        <w:t>)، والتقنيات الناشئة مثل الميتافيرس ستعزز دور الوسائط السمعية المرئية في الحياة اليومية.</w:t>
      </w:r>
      <w:bookmarkStart w:id="198" w:name="lt_pId947"/>
      <w:bookmarkStart w:id="199" w:name="lt_pId948"/>
      <w:bookmarkStart w:id="200" w:name="lt_pId949"/>
      <w:bookmarkStart w:id="201" w:name="lt_pId950"/>
      <w:bookmarkEnd w:id="197"/>
      <w:bookmarkEnd w:id="198"/>
      <w:bookmarkEnd w:id="199"/>
      <w:bookmarkEnd w:id="200"/>
      <w:bookmarkEnd w:id="201"/>
    </w:p>
    <w:p w14:paraId="39EB5161" w14:textId="77777777" w:rsidR="006F1EB4" w:rsidRPr="009915C1" w:rsidRDefault="006F1EB4" w:rsidP="006F1EB4">
      <w:pPr>
        <w:textDirection w:val="tbRlV"/>
        <w:rPr>
          <w:szCs w:val="20"/>
          <w:lang w:val="ar-SA" w:eastAsia="zh-TW" w:bidi="en-GB"/>
        </w:rPr>
      </w:pPr>
      <w:bookmarkStart w:id="202" w:name="lt_pId951"/>
      <w:r w:rsidRPr="005C5997">
        <w:rPr>
          <w:rtl/>
        </w:rPr>
        <w:t xml:space="preserve">وفيما يلي الوثائق التي نتجت عن أنشطة إمكانية النفاذ التي اضطلعت بها لجنة الدراسات </w:t>
      </w:r>
      <w:r w:rsidRPr="005C5997">
        <w:t>C</w:t>
      </w:r>
      <w:r w:rsidRPr="005C5997">
        <w:rPr>
          <w:rtl/>
        </w:rPr>
        <w:t xml:space="preserve"> وما سبقها من لجان:</w:t>
      </w:r>
      <w:bookmarkEnd w:id="202"/>
    </w:p>
    <w:p w14:paraId="139DD6E6" w14:textId="77777777" w:rsidR="006F1EB4" w:rsidRPr="00F02AD6" w:rsidRDefault="006F1EB4" w:rsidP="00F02AD6">
      <w:pPr>
        <w:pStyle w:val="enumlev1"/>
      </w:pPr>
      <w:r w:rsidRPr="00251AFC">
        <w:t>–</w:t>
      </w:r>
      <w:r w:rsidRPr="00251AFC">
        <w:rPr>
          <w:rtl/>
        </w:rPr>
        <w:tab/>
      </w:r>
      <w:r w:rsidRPr="00F02AD6">
        <w:rPr>
          <w:rtl/>
        </w:rPr>
        <w:t>التوصية ITU-T V.18 بشأن المهاتفة النصية في الوقت الفعلي؛</w:t>
      </w:r>
      <w:bookmarkStart w:id="203" w:name="lt_pId953"/>
      <w:bookmarkEnd w:id="203"/>
    </w:p>
    <w:p w14:paraId="2949F52C" w14:textId="77777777" w:rsidR="006F1EB4" w:rsidRPr="00F02AD6" w:rsidRDefault="006F1EB4" w:rsidP="00F02AD6">
      <w:pPr>
        <w:pStyle w:val="enumlev1"/>
      </w:pPr>
      <w:r w:rsidRPr="00F02AD6">
        <w:t>–</w:t>
      </w:r>
      <w:r w:rsidRPr="00F02AD6">
        <w:rPr>
          <w:rtl/>
        </w:rPr>
        <w:tab/>
        <w:t>التوصية ITU-T T.140 بشأن بروتوكول العرض العام للمحادثة النصية في الوقت الفعلي؛</w:t>
      </w:r>
      <w:bookmarkStart w:id="204" w:name="lt_pId955"/>
      <w:bookmarkEnd w:id="204"/>
    </w:p>
    <w:p w14:paraId="154F54A1" w14:textId="5E7B2E17" w:rsidR="006F1EB4" w:rsidRPr="00F02AD6" w:rsidRDefault="006F1EB4" w:rsidP="00F02AD6">
      <w:pPr>
        <w:pStyle w:val="enumlev1"/>
      </w:pPr>
      <w:r w:rsidRPr="00F02AD6">
        <w:t>–</w:t>
      </w:r>
      <w:r w:rsidRPr="00F02AD6">
        <w:rPr>
          <w:rtl/>
        </w:rPr>
        <w:tab/>
        <w:t>التوصية ITU-T T.134 بشأن المحادثة النصية في الوقت الفعلي في بيئة المؤتمرات عن بُعد لبيانات التوصية</w:t>
      </w:r>
      <w:r w:rsidR="00F02AD6" w:rsidRPr="00F02AD6">
        <w:rPr>
          <w:rFonts w:hint="cs"/>
          <w:rtl/>
        </w:rPr>
        <w:t> </w:t>
      </w:r>
      <w:r w:rsidR="00F02AD6" w:rsidRPr="00F02AD6">
        <w:t>ITU</w:t>
      </w:r>
      <w:r w:rsidR="00F02AD6" w:rsidRPr="00F02AD6">
        <w:noBreakHyphen/>
        <w:t>T T.120</w:t>
      </w:r>
      <w:r w:rsidRPr="00F02AD6">
        <w:rPr>
          <w:rtl/>
        </w:rPr>
        <w:t>؛</w:t>
      </w:r>
      <w:bookmarkStart w:id="205" w:name="lt_pId957"/>
      <w:bookmarkEnd w:id="205"/>
    </w:p>
    <w:p w14:paraId="1F6E6E72" w14:textId="77777777" w:rsidR="006F1EB4" w:rsidRPr="00F02AD6" w:rsidRDefault="006F1EB4" w:rsidP="00F02AD6">
      <w:pPr>
        <w:pStyle w:val="enumlev1"/>
      </w:pPr>
      <w:r w:rsidRPr="00F02AD6">
        <w:t>–</w:t>
      </w:r>
      <w:r w:rsidRPr="00F02AD6">
        <w:rPr>
          <w:rtl/>
        </w:rPr>
        <w:tab/>
        <w:t xml:space="preserve">الملحق </w:t>
      </w:r>
      <w:r w:rsidRPr="00F02AD6">
        <w:t>G</w:t>
      </w:r>
      <w:r w:rsidRPr="00F02AD6">
        <w:rPr>
          <w:rtl/>
        </w:rPr>
        <w:t xml:space="preserve"> بالتوصية ITU-T H.323 بشأن المحادثة النصية في الوقت الفعلي في بيئة متعددة الوسائط بأسلوب الرزم حسب التوصية ITU-T H.323؛</w:t>
      </w:r>
      <w:bookmarkStart w:id="206" w:name="lt_pId959"/>
      <w:bookmarkEnd w:id="206"/>
    </w:p>
    <w:p w14:paraId="6A8FC99A" w14:textId="77777777" w:rsidR="006F1EB4" w:rsidRPr="00F02AD6" w:rsidRDefault="006F1EB4" w:rsidP="00F02AD6">
      <w:pPr>
        <w:pStyle w:val="enumlev1"/>
      </w:pPr>
      <w:r w:rsidRPr="00F02AD6">
        <w:t>–</w:t>
      </w:r>
      <w:r w:rsidRPr="00F02AD6">
        <w:rPr>
          <w:rtl/>
        </w:rPr>
        <w:tab/>
        <w:t xml:space="preserve">الملحق </w:t>
      </w:r>
      <w:r w:rsidRPr="00F02AD6">
        <w:t>L</w:t>
      </w:r>
      <w:r w:rsidRPr="00F02AD6">
        <w:rPr>
          <w:rtl/>
        </w:rPr>
        <w:t xml:space="preserve"> بالتوصية ITU-T H.324 للمحادثة النصية في الوقت الفعلي في تطبيقات متعددة الوسائط بمعدل بتات منخفض؛</w:t>
      </w:r>
      <w:bookmarkStart w:id="207" w:name="lt_pId961"/>
      <w:bookmarkEnd w:id="207"/>
    </w:p>
    <w:p w14:paraId="29361002" w14:textId="4FE06836" w:rsidR="006F1EB4" w:rsidRPr="00F02AD6" w:rsidRDefault="006F1EB4" w:rsidP="00F02AD6">
      <w:pPr>
        <w:pStyle w:val="enumlev1"/>
      </w:pPr>
      <w:r w:rsidRPr="00F02AD6">
        <w:t>–</w:t>
      </w:r>
      <w:r w:rsidRPr="00F02AD6">
        <w:rPr>
          <w:rtl/>
        </w:rPr>
        <w:tab/>
        <w:t>التوصية ITU-T F.703 - وصف خدمة المحادثة متعددة الوسائط. وتشمل تعاريف خدمات المحادثة القابلة للنفاذ،</w:t>
      </w:r>
      <w:r w:rsidR="00F02AD6" w:rsidRPr="00F02AD6">
        <w:rPr>
          <w:rFonts w:hint="cs"/>
          <w:rtl/>
        </w:rPr>
        <w:t xml:space="preserve"> </w:t>
      </w:r>
      <w:r w:rsidRPr="00F02AD6">
        <w:rPr>
          <w:rtl/>
        </w:rPr>
        <w:t>أي المحادثة الكلية؛</w:t>
      </w:r>
      <w:bookmarkStart w:id="208" w:name="lt_pId963"/>
      <w:bookmarkStart w:id="209" w:name="lt_pId964"/>
      <w:bookmarkEnd w:id="208"/>
      <w:bookmarkEnd w:id="209"/>
    </w:p>
    <w:p w14:paraId="1A10E842" w14:textId="77777777" w:rsidR="006F1EB4" w:rsidRPr="00F02AD6" w:rsidRDefault="006F1EB4" w:rsidP="00F02AD6">
      <w:pPr>
        <w:pStyle w:val="enumlev1"/>
      </w:pPr>
      <w:r w:rsidRPr="00F02AD6">
        <w:t>–</w:t>
      </w:r>
      <w:r w:rsidRPr="00F02AD6">
        <w:rPr>
          <w:rtl/>
        </w:rPr>
        <w:tab/>
        <w:t>الإضافة 1 للسلسلة H - مواصفات التطبيقات - استعمال الاتصالات الفيديوية بمعدل منخفض للمحادثة في الوقت الفعلي بلغة الإشارات وقراءة الشفاه؛</w:t>
      </w:r>
      <w:bookmarkStart w:id="210" w:name="lt_pId966"/>
      <w:bookmarkEnd w:id="210"/>
    </w:p>
    <w:p w14:paraId="15AAE30D" w14:textId="77777777" w:rsidR="006F1EB4" w:rsidRPr="00F02AD6" w:rsidRDefault="006F1EB4" w:rsidP="00F02AD6">
      <w:pPr>
        <w:pStyle w:val="enumlev1"/>
      </w:pPr>
      <w:r w:rsidRPr="00F02AD6">
        <w:t>–</w:t>
      </w:r>
      <w:r w:rsidRPr="00F02AD6">
        <w:rPr>
          <w:rtl/>
        </w:rPr>
        <w:tab/>
        <w:t>التوصية ITU-T F.790 - مبادئ توجيهية لإمكانية النفاذ إلى الاتصالات للأشخاص المسنين وللأشخاص المعاقين؛</w:t>
      </w:r>
      <w:bookmarkStart w:id="211" w:name="lt_pId968"/>
      <w:bookmarkEnd w:id="211"/>
    </w:p>
    <w:p w14:paraId="57D5309B" w14:textId="77777777" w:rsidR="006F1EB4" w:rsidRPr="00F02AD6" w:rsidRDefault="006F1EB4" w:rsidP="00F02AD6">
      <w:pPr>
        <w:pStyle w:val="enumlev1"/>
      </w:pPr>
      <w:r w:rsidRPr="00F02AD6">
        <w:t>–</w:t>
      </w:r>
      <w:r w:rsidRPr="00F02AD6">
        <w:rPr>
          <w:rtl/>
        </w:rPr>
        <w:tab/>
        <w:t>التوصية ITU-T F.791 - مصطلحات وتعاريف بشأن إمكانية النفاذ؛</w:t>
      </w:r>
      <w:bookmarkStart w:id="212" w:name="lt_pId970"/>
      <w:bookmarkEnd w:id="212"/>
    </w:p>
    <w:p w14:paraId="28B67DB5" w14:textId="77777777" w:rsidR="006F1EB4" w:rsidRPr="00F02AD6" w:rsidRDefault="006F1EB4" w:rsidP="00F02AD6">
      <w:pPr>
        <w:pStyle w:val="enumlev1"/>
      </w:pPr>
      <w:r w:rsidRPr="00F02AD6">
        <w:t>–</w:t>
      </w:r>
      <w:r w:rsidRPr="00F02AD6">
        <w:rPr>
          <w:rtl/>
        </w:rPr>
        <w:tab/>
        <w:t>التوصية ITU-T H.702 - مواصفات إمكانية النفاذ في أنظمة تلفزيون بروتوكول الإنترنت (</w:t>
      </w:r>
      <w:r w:rsidRPr="00F02AD6">
        <w:t>IPTV</w:t>
      </w:r>
      <w:r w:rsidRPr="00F02AD6">
        <w:rPr>
          <w:rtl/>
        </w:rPr>
        <w:t>)؛</w:t>
      </w:r>
      <w:bookmarkStart w:id="213" w:name="lt_pId972"/>
      <w:bookmarkEnd w:id="213"/>
    </w:p>
    <w:p w14:paraId="7C014298" w14:textId="77777777" w:rsidR="006F1EB4" w:rsidRPr="00F02AD6" w:rsidRDefault="006F1EB4" w:rsidP="00F02AD6">
      <w:pPr>
        <w:pStyle w:val="enumlev1"/>
      </w:pPr>
      <w:r w:rsidRPr="00F02AD6">
        <w:t>–</w:t>
      </w:r>
      <w:r w:rsidRPr="00F02AD6">
        <w:rPr>
          <w:rtl/>
        </w:rPr>
        <w:tab/>
        <w:t>التوصية ITU-T F.930 - خدمات الترحيل متعددة الوسائط؛</w:t>
      </w:r>
      <w:bookmarkStart w:id="214" w:name="lt_pId974"/>
      <w:bookmarkEnd w:id="214"/>
    </w:p>
    <w:p w14:paraId="5764CA1D" w14:textId="77777777" w:rsidR="006F1EB4" w:rsidRPr="00F02AD6" w:rsidRDefault="006F1EB4" w:rsidP="00F02AD6">
      <w:pPr>
        <w:pStyle w:val="enumlev1"/>
      </w:pPr>
      <w:r w:rsidRPr="00F02AD6">
        <w:t>–</w:t>
      </w:r>
      <w:r w:rsidRPr="00F02AD6">
        <w:rPr>
          <w:rtl/>
        </w:rPr>
        <w:tab/>
        <w:t>التوصية ITU-T F.921 - نظام تصفح الشبكة السمعي داخل المباني وخارجها لذوي الإعاقة البصرية؛</w:t>
      </w:r>
      <w:bookmarkStart w:id="215" w:name="lt_pId976"/>
      <w:bookmarkEnd w:id="215"/>
    </w:p>
    <w:p w14:paraId="50AA8EFB" w14:textId="77777777" w:rsidR="006F1EB4" w:rsidRPr="00F02AD6" w:rsidRDefault="006F1EB4" w:rsidP="00F02AD6">
      <w:pPr>
        <w:pStyle w:val="enumlev1"/>
      </w:pPr>
      <w:r w:rsidRPr="00F02AD6">
        <w:t>–</w:t>
      </w:r>
      <w:r w:rsidRPr="00F02AD6">
        <w:rPr>
          <w:rtl/>
        </w:rPr>
        <w:tab/>
        <w:t>التوصية ITU-T F.922 - متطلبات نظام خدمة المعلومات للمكفوفين؛</w:t>
      </w:r>
      <w:bookmarkStart w:id="216" w:name="lt_pId978"/>
      <w:bookmarkEnd w:id="216"/>
    </w:p>
    <w:p w14:paraId="3A3C01DC" w14:textId="77777777" w:rsidR="006F1EB4" w:rsidRPr="00F02AD6" w:rsidRDefault="006F1EB4" w:rsidP="00F02AD6">
      <w:pPr>
        <w:pStyle w:val="enumlev1"/>
      </w:pPr>
      <w:r w:rsidRPr="00F02AD6">
        <w:t>–</w:t>
      </w:r>
      <w:r w:rsidRPr="00F02AD6">
        <w:rPr>
          <w:rtl/>
        </w:rPr>
        <w:tab/>
        <w:t>الورقة التقنية ITU-T FSTP-AM - مبادئ توجيهية لعقد اجتماعات قابلة للنفاذ؛</w:t>
      </w:r>
      <w:bookmarkStart w:id="217" w:name="lt_pId980"/>
      <w:bookmarkEnd w:id="217"/>
    </w:p>
    <w:p w14:paraId="2B20241F" w14:textId="77777777" w:rsidR="006F1EB4" w:rsidRPr="00F02AD6" w:rsidRDefault="006F1EB4" w:rsidP="00F02AD6">
      <w:pPr>
        <w:pStyle w:val="enumlev1"/>
      </w:pPr>
      <w:bookmarkStart w:id="218" w:name="OLE_LINK2"/>
      <w:r w:rsidRPr="00F02AD6">
        <w:lastRenderedPageBreak/>
        <w:t>–</w:t>
      </w:r>
      <w:r w:rsidRPr="00F02AD6">
        <w:rPr>
          <w:rtl/>
        </w:rPr>
        <w:tab/>
        <w:t>الورقة التقنية ITU-T FSTP.ACC-RemPart - مبادئ توجيهية لدعم المشاركة عن بُعد في الاجتماعات للجميع؛</w:t>
      </w:r>
      <w:bookmarkStart w:id="219" w:name="OLE_LINK4"/>
      <w:bookmarkStart w:id="220" w:name="lt_pId982"/>
      <w:bookmarkEnd w:id="218"/>
      <w:bookmarkEnd w:id="219"/>
      <w:bookmarkEnd w:id="220"/>
    </w:p>
    <w:p w14:paraId="0B1692E1" w14:textId="1F8507C8" w:rsidR="006F1EB4" w:rsidRPr="00F02AD6" w:rsidRDefault="006F1EB4" w:rsidP="00F02AD6">
      <w:pPr>
        <w:pStyle w:val="enumlev1"/>
      </w:pPr>
      <w:r w:rsidRPr="00F02AD6">
        <w:t>–</w:t>
      </w:r>
      <w:r w:rsidRPr="00F02AD6">
        <w:rPr>
          <w:rtl/>
        </w:rPr>
        <w:tab/>
        <w:t>الورقة التقنية HSTP.ACC-UC لقطاع تقييس الاتصالات – حالات الاستعمال من أجل خدمات النفاذ إلى الوسائط</w:t>
      </w:r>
      <w:r w:rsidR="00F02AD6">
        <w:rPr>
          <w:rFonts w:hint="cs"/>
          <w:rtl/>
        </w:rPr>
        <w:t> </w:t>
      </w:r>
      <w:r w:rsidRPr="00F02AD6">
        <w:rPr>
          <w:rtl/>
        </w:rPr>
        <w:t>الشاملة؛</w:t>
      </w:r>
      <w:bookmarkStart w:id="221" w:name="OLE_LINK3"/>
      <w:bookmarkStart w:id="222" w:name="lt_pId984"/>
      <w:bookmarkEnd w:id="221"/>
      <w:bookmarkEnd w:id="222"/>
    </w:p>
    <w:p w14:paraId="7C0D7E80" w14:textId="77777777" w:rsidR="006F1EB4" w:rsidRPr="00F02AD6" w:rsidRDefault="006F1EB4" w:rsidP="00F02AD6">
      <w:pPr>
        <w:pStyle w:val="enumlev1"/>
      </w:pPr>
      <w:r w:rsidRPr="00F02AD6">
        <w:t>–</w:t>
      </w:r>
      <w:r w:rsidRPr="00F02AD6">
        <w:rPr>
          <w:rtl/>
        </w:rPr>
        <w:tab/>
        <w:t xml:space="preserve">الورقة التقنية </w:t>
      </w:r>
      <w:r w:rsidRPr="00F02AD6">
        <w:t>FSTP-TACL</w:t>
      </w:r>
      <w:r w:rsidRPr="00F02AD6">
        <w:rPr>
          <w:rtl/>
        </w:rPr>
        <w:t xml:space="preserve"> لقطاع تقييس الاتصالات - قائمة مرجعية بشأن إمكانية النفاذ إلى الاتصالات؛</w:t>
      </w:r>
      <w:bookmarkStart w:id="223" w:name="lt_pId986"/>
      <w:bookmarkEnd w:id="223"/>
    </w:p>
    <w:p w14:paraId="2CBB009E" w14:textId="09CFCB4D" w:rsidR="006F1EB4" w:rsidRPr="00F02AD6" w:rsidRDefault="006F1EB4" w:rsidP="00F02AD6">
      <w:pPr>
        <w:pStyle w:val="enumlev1"/>
      </w:pPr>
      <w:r w:rsidRPr="00F02AD6">
        <w:t>–</w:t>
      </w:r>
      <w:r w:rsidRPr="00F02AD6">
        <w:rPr>
          <w:rtl/>
        </w:rPr>
        <w:tab/>
        <w:t xml:space="preserve">الورقة التقنية </w:t>
      </w:r>
      <w:r w:rsidRPr="00F02AD6">
        <w:t>FSTP-WebVRI</w:t>
      </w:r>
      <w:r w:rsidRPr="00F02AD6">
        <w:rPr>
          <w:rtl/>
        </w:rPr>
        <w:t xml:space="preserve"> لقطاع تقييس الاتصالات - مبادئ توجيهية لتفسير لغة الإشارة عن بُعد عبر الإنترنت</w:t>
      </w:r>
      <w:r w:rsidR="00F02AD6" w:rsidRPr="00F02AD6">
        <w:rPr>
          <w:rFonts w:hint="cs"/>
          <w:rtl/>
        </w:rPr>
        <w:t> </w:t>
      </w:r>
      <w:r w:rsidRPr="00F02AD6">
        <w:rPr>
          <w:rtl/>
        </w:rPr>
        <w:t>(</w:t>
      </w:r>
      <w:r w:rsidRPr="00F02AD6">
        <w:t>VRI</w:t>
      </w:r>
      <w:r w:rsidRPr="00F02AD6">
        <w:rPr>
          <w:rtl/>
        </w:rPr>
        <w:t>)؛</w:t>
      </w:r>
      <w:bookmarkStart w:id="224" w:name="lt_pId988"/>
      <w:bookmarkEnd w:id="224"/>
    </w:p>
    <w:p w14:paraId="1D137AA7" w14:textId="77777777" w:rsidR="006F1EB4" w:rsidRPr="005C5997" w:rsidRDefault="006F1EB4" w:rsidP="00F02AD6">
      <w:pPr>
        <w:pStyle w:val="enumlev1"/>
      </w:pPr>
      <w:r w:rsidRPr="00F02AD6">
        <w:t>–</w:t>
      </w:r>
      <w:r w:rsidRPr="00F02AD6">
        <w:rPr>
          <w:rtl/>
        </w:rPr>
        <w:tab/>
        <w:t>الورقة التقنية</w:t>
      </w:r>
      <w:r w:rsidRPr="00251AFC">
        <w:rPr>
          <w:rtl/>
        </w:rPr>
        <w:t xml:space="preserve"> TR.CUP لقطاع تقييس الاتصالات – مفهوم نسق مشترك لملف تعريف المستعمل يُستخدم لإضفاء الطابع الشخصي على الوسائط السمعية المرئية</w:t>
      </w:r>
      <w:bookmarkStart w:id="225" w:name="lt_pId990"/>
      <w:bookmarkEnd w:id="225"/>
      <w:r w:rsidRPr="00251AFC">
        <w:rPr>
          <w:rtl/>
        </w:rPr>
        <w:t>.</w:t>
      </w:r>
    </w:p>
    <w:p w14:paraId="0F551690" w14:textId="77777777" w:rsidR="006F1EB4" w:rsidRPr="005C5997" w:rsidRDefault="006F1EB4" w:rsidP="006F1EB4">
      <w:pPr>
        <w:textDirection w:val="tbRlV"/>
        <w:rPr>
          <w:lang w:val="ar-SA" w:eastAsia="zh-TW" w:bidi="en-GB"/>
        </w:rPr>
      </w:pPr>
      <w:bookmarkStart w:id="226" w:name="lt_pId991"/>
      <w:r w:rsidRPr="005C5997">
        <w:rPr>
          <w:rtl/>
        </w:rPr>
        <w:t>وقد تحدد مفهوم المحادثة الكلية، بعد أن استكمل بإضافات إلى التوصيات الأخرى، بالنسبة للمحادثة بأسلوب الفيديو والنص والصوت بأنه مجموعة إجمالية من المهاتفة الفيديوية والمهاتفة النصية والمهاتفة الصوتية يمكن النفاذ إليها.</w:t>
      </w:r>
      <w:bookmarkEnd w:id="226"/>
    </w:p>
    <w:p w14:paraId="4E4F4723" w14:textId="45C2485A" w:rsidR="006F1EB4" w:rsidRPr="005C5997" w:rsidRDefault="006F1EB4" w:rsidP="006F1EB4">
      <w:pPr>
        <w:textDirection w:val="tbRlV"/>
        <w:rPr>
          <w:lang w:val="ar-SA" w:eastAsia="zh-TW" w:bidi="en-GB"/>
        </w:rPr>
      </w:pPr>
      <w:bookmarkStart w:id="227" w:name="lt_pId992"/>
      <w:r w:rsidRPr="005C5997">
        <w:rPr>
          <w:rtl/>
        </w:rPr>
        <w:t>وتتمثل مهمة هذه المسألة في المشاركة في أنشطة التقييس التي من شأنها أن تؤدي إلى أنظمة وتطبيقات الخدمات التي تطبق مفهوم التصميم الشامل، بما يتماشى مع اتفاقية الأمم المتحدة لحقوق الأشخاص ذوي الإعاقة وتوجيه الاتحاد الأوروبي بشأن إمكانية النفاذ والتشريعات الوطنية الأخرى للدول الأعضاء.</w:t>
      </w:r>
      <w:bookmarkEnd w:id="227"/>
    </w:p>
    <w:p w14:paraId="5268E5BA" w14:textId="77777777" w:rsidR="006F1EB4" w:rsidRPr="005C5997" w:rsidRDefault="006F1EB4" w:rsidP="006F1EB4">
      <w:pPr>
        <w:textDirection w:val="tbRlV"/>
        <w:rPr>
          <w:rFonts w:eastAsia="DengXian"/>
          <w:lang w:val="ar-SA" w:eastAsia="zh-TW" w:bidi="en-GB"/>
        </w:rPr>
      </w:pPr>
      <w:bookmarkStart w:id="228" w:name="lt_pId993"/>
      <w:r w:rsidRPr="005C5997">
        <w:rPr>
          <w:rtl/>
        </w:rPr>
        <w:t xml:space="preserve">وتهدف هذه المسألة إلى بحث إمكانية النفاذ إلى المحتوى السمعي المرئي بشكل يوفر تجارب مشاهدة واستماع على مجموعة واسعة من منصات الإيصال، بما في ذلك الواقع الموسع </w:t>
      </w:r>
      <w:r>
        <w:rPr>
          <w:rFonts w:hint="cs"/>
          <w:rtl/>
        </w:rPr>
        <w:t>(</w:t>
      </w:r>
      <w:r w:rsidRPr="005C5997">
        <w:t>XR</w:t>
      </w:r>
      <w:r w:rsidRPr="005C5997">
        <w:rPr>
          <w:rtl/>
        </w:rPr>
        <w:t>) (مثل الواقع المعزز (</w:t>
      </w:r>
      <w:r w:rsidRPr="005C5997">
        <w:t>AR</w:t>
      </w:r>
      <w:r w:rsidRPr="005C5997">
        <w:rPr>
          <w:rtl/>
        </w:rPr>
        <w:t>) والواقع الافتراضي (</w:t>
      </w:r>
      <w:r w:rsidRPr="005C5997">
        <w:t>VR</w:t>
      </w:r>
      <w:r w:rsidRPr="005C5997">
        <w:rPr>
          <w:rtl/>
        </w:rPr>
        <w:t>) والواقع المختلط (</w:t>
      </w:r>
      <w:r w:rsidRPr="005C5997">
        <w:t>MR</w:t>
      </w:r>
      <w:r w:rsidRPr="005C5997">
        <w:rPr>
          <w:rtl/>
        </w:rPr>
        <w:t>) والبيئات الغامرة والعوالم الافتراضية والميتافيرس.</w:t>
      </w:r>
      <w:bookmarkEnd w:id="228"/>
    </w:p>
    <w:p w14:paraId="1D41EC83" w14:textId="77777777" w:rsidR="006F1EB4" w:rsidRPr="005C5997" w:rsidRDefault="006F1EB4" w:rsidP="006F1EB4">
      <w:pPr>
        <w:textDirection w:val="tbRlV"/>
        <w:rPr>
          <w:lang w:val="ar-SA" w:eastAsia="zh-TW" w:bidi="en-GB"/>
        </w:rPr>
      </w:pPr>
      <w:bookmarkStart w:id="229" w:name="lt_pId994"/>
      <w:r w:rsidRPr="005C5997">
        <w:rPr>
          <w:rtl/>
        </w:rPr>
        <w:t>وينبغي إيلاء الاعتبار للخدمات في شبكات الجيل الجديد ذات الخواص الثابتة والمتنقلة.</w:t>
      </w:r>
      <w:bookmarkEnd w:id="229"/>
    </w:p>
    <w:p w14:paraId="051B0C33" w14:textId="77777777" w:rsidR="006F1EB4" w:rsidRPr="009915C1" w:rsidRDefault="006F1EB4" w:rsidP="006F1EB4">
      <w:pPr>
        <w:textDirection w:val="tbRlV"/>
        <w:rPr>
          <w:szCs w:val="20"/>
          <w:lang w:val="ar-SA" w:eastAsia="zh-TW" w:bidi="en-GB"/>
        </w:rPr>
      </w:pPr>
      <w:bookmarkStart w:id="230" w:name="lt_pId995"/>
      <w:r w:rsidRPr="005C5997">
        <w:rPr>
          <w:rtl/>
        </w:rPr>
        <w:t>كما يُناط باللجنة مهمة تعزيز وتحسين إمكانية النفاذ كجزء طبيعي من أعمال الاتحاد الدولي للاتصالات.</w:t>
      </w:r>
      <w:bookmarkEnd w:id="230"/>
    </w:p>
    <w:p w14:paraId="79AFB340" w14:textId="77777777" w:rsidR="006F1EB4" w:rsidRPr="00917249" w:rsidRDefault="006F1EB4" w:rsidP="00F02AD6">
      <w:pPr>
        <w:pStyle w:val="Heading7"/>
      </w:pPr>
      <w:bookmarkStart w:id="231" w:name="_Toc167825813"/>
      <w:bookmarkStart w:id="232" w:name="_Toc177649211"/>
      <w:r w:rsidRPr="00917249">
        <w:rPr>
          <w:rtl/>
        </w:rPr>
        <w:t>2</w:t>
      </w:r>
      <w:r w:rsidRPr="00917249">
        <w:rPr>
          <w:rtl/>
        </w:rPr>
        <w:tab/>
        <w:t>بنود الدراسة</w:t>
      </w:r>
      <w:bookmarkStart w:id="233" w:name="lt_pId997"/>
      <w:bookmarkEnd w:id="231"/>
      <w:bookmarkEnd w:id="232"/>
      <w:bookmarkEnd w:id="233"/>
    </w:p>
    <w:p w14:paraId="647C9D54" w14:textId="77777777" w:rsidR="006F1EB4" w:rsidRPr="009915C1" w:rsidRDefault="006F1EB4" w:rsidP="006F1EB4">
      <w:pPr>
        <w:textDirection w:val="tbRlV"/>
        <w:rPr>
          <w:szCs w:val="20"/>
          <w:lang w:val="ar-SA" w:eastAsia="zh-TW" w:bidi="en-GB"/>
        </w:rPr>
      </w:pPr>
      <w:bookmarkStart w:id="234" w:name="lt_pId998"/>
      <w:r w:rsidRPr="009915C1">
        <w:rPr>
          <w:rtl/>
        </w:rPr>
        <w:t>تتناول المسألة دراسة البنود التالية دون أن تقتصر عليها:</w:t>
      </w:r>
      <w:bookmarkEnd w:id="234"/>
    </w:p>
    <w:p w14:paraId="1BAC7BC1"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تضمين التوصيات ذات الصلة نصوصاً عن إمكانية النفاذ تبين كيفية تحقيق التصميم الشامل للجميع على النحو الذي طالب به مؤتمر المندوبين المفوضين للاتحاد بالقرار 175 (المراجَع في بوخارست، 2022) واتفاقية الأمم المتحدة لحقوق الأشخاص ذوي الإعاقة (</w:t>
      </w:r>
      <w:r w:rsidRPr="00E94493">
        <w:rPr>
          <w:rFonts w:ascii="Dubai" w:hAnsi="Dubai" w:cs="Dubai"/>
          <w:sz w:val="22"/>
          <w:szCs w:val="22"/>
        </w:rPr>
        <w:t>UNCRPD</w:t>
      </w:r>
      <w:r w:rsidRPr="00E94493">
        <w:rPr>
          <w:rFonts w:ascii="Dubai" w:hAnsi="Dubai" w:cs="Dubai"/>
          <w:sz w:val="22"/>
          <w:szCs w:val="22"/>
          <w:rtl/>
        </w:rPr>
        <w:t>) وأهداف التنمية المستدامة؛</w:t>
      </w:r>
      <w:bookmarkStart w:id="235" w:name="_Hlk167824175"/>
      <w:bookmarkStart w:id="236" w:name="lt_pId1000"/>
      <w:bookmarkEnd w:id="235"/>
      <w:bookmarkEnd w:id="236"/>
    </w:p>
    <w:p w14:paraId="43146598"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توفير الدعم لعدد كبير من حدود الأداء المتعلقة بإنتاج كل وسيط من هذه الوسائط في خدمات الاتصالات وإدراكه والتحكم فيه من أجل تحقيق أقصى قدر ممكن من قابلية الاستعمال وفق مبادئ التصميم للجميع. وعلى وجه التحديد، إجراء دراسة تتناول توصيف أحدث معايير التشفير الفيديوي لتلبية الاحتياجات الخاصة بلغة الإشارات وقراءة الشفاه بمعدلات بتات منخفضة للغاية في بيئات معرضة للأخطاء؛</w:t>
      </w:r>
      <w:bookmarkStart w:id="237" w:name="lt_pId1002"/>
      <w:bookmarkStart w:id="238" w:name="lt_pId1003"/>
      <w:bookmarkEnd w:id="237"/>
      <w:bookmarkEnd w:id="238"/>
    </w:p>
    <w:p w14:paraId="008A40D4"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الفوائد المحتملة لإمكانية النفاذ التي توفرها التكنولوجيات الناشئة مثل ‏البيئات الغامرة والعوالم الافتراضية والميتافيرس والذكاء الاصطناعي‎ والمعيشة المستقلة وأتمتة المنازل والاتصالات بين الأشياء الذكية (</w:t>
      </w:r>
      <w:r w:rsidRPr="00E94493">
        <w:rPr>
          <w:rFonts w:ascii="Dubai" w:hAnsi="Dubai" w:cs="Dubai"/>
          <w:sz w:val="22"/>
          <w:szCs w:val="22"/>
        </w:rPr>
        <w:t>IoT</w:t>
      </w:r>
      <w:r w:rsidRPr="00E94493">
        <w:rPr>
          <w:rFonts w:ascii="Dubai" w:hAnsi="Dubai" w:cs="Dubai"/>
          <w:sz w:val="22"/>
          <w:szCs w:val="22"/>
          <w:rtl/>
        </w:rPr>
        <w:t>) والخدمات القائمة على الحوسبة السحابية والمنازل الذكية؛</w:t>
      </w:r>
      <w:bookmarkStart w:id="239" w:name="lt_pId1005"/>
      <w:bookmarkEnd w:id="239"/>
    </w:p>
    <w:p w14:paraId="52E5B8DD" w14:textId="01B017CD"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r>
      <w:r w:rsidRPr="00E94493">
        <w:rPr>
          <w:rFonts w:ascii="Dubai" w:hAnsi="Dubai" w:cs="Dubai"/>
          <w:spacing w:val="-2"/>
          <w:sz w:val="22"/>
          <w:szCs w:val="22"/>
          <w:rtl/>
        </w:rPr>
        <w:t>تحديد مواصفات السطوح البينية لتجهيزات الاتصالات لإتاحة توصيل أشكال مختلفة من تجهيزات السطوح البينية للمستعمل من أجل تمكين الأشخاص على اختلاف قدراتهم ومشاربهم من التحكم في دورات الاتصال والأجهزة وتداول</w:t>
      </w:r>
      <w:r w:rsidR="00F02AD6">
        <w:rPr>
          <w:rFonts w:ascii="Dubai" w:hAnsi="Dubai" w:cs="Dubai" w:hint="cs"/>
          <w:spacing w:val="-2"/>
          <w:sz w:val="22"/>
          <w:szCs w:val="22"/>
          <w:rtl/>
        </w:rPr>
        <w:t> </w:t>
      </w:r>
      <w:r w:rsidRPr="00E94493">
        <w:rPr>
          <w:rFonts w:ascii="Dubai" w:hAnsi="Dubai" w:cs="Dubai"/>
          <w:spacing w:val="-2"/>
          <w:sz w:val="22"/>
          <w:szCs w:val="22"/>
          <w:rtl/>
        </w:rPr>
        <w:t xml:space="preserve">الوسائط؛ </w:t>
      </w:r>
      <w:r w:rsidR="00F02AD6">
        <w:rPr>
          <w:rFonts w:ascii="Dubai" w:hAnsi="Dubai" w:cs="Dubai"/>
          <w:spacing w:val="-2"/>
          <w:sz w:val="22"/>
          <w:szCs w:val="22"/>
          <w:rtl/>
        </w:rPr>
        <w:tab/>
      </w:r>
      <w:r w:rsidR="00F02AD6">
        <w:rPr>
          <w:rFonts w:ascii="Dubai" w:hAnsi="Dubai" w:cs="Dubai"/>
          <w:spacing w:val="-2"/>
          <w:sz w:val="22"/>
          <w:szCs w:val="22"/>
          <w:rtl/>
        </w:rPr>
        <w:br/>
      </w:r>
      <w:r w:rsidRPr="00F02AD6">
        <w:rPr>
          <w:rFonts w:ascii="Dubai" w:hAnsi="Dubai" w:cs="Dubai"/>
          <w:b/>
          <w:bCs/>
          <w:spacing w:val="-2"/>
          <w:sz w:val="22"/>
          <w:szCs w:val="22"/>
          <w:rtl/>
        </w:rPr>
        <w:t>ملاحظة</w:t>
      </w:r>
      <w:r w:rsidRPr="00E94493">
        <w:rPr>
          <w:rFonts w:ascii="Dubai" w:hAnsi="Dubai" w:cs="Dubai"/>
          <w:spacing w:val="-2"/>
          <w:sz w:val="22"/>
          <w:szCs w:val="22"/>
          <w:rtl/>
        </w:rPr>
        <w:t xml:space="preserve"> - أمثلة ما ينبغي أن تدعمه السطوح البينية: القوائم الناطقة ولوحات المفاتيح وأجهزة التأشير وأجهزة الاستماع والمشاهدة وأجهزة التحكم بأسلوب برايل وبالنداء الصوتي ومداخل ومخارج للمحادثة النصية وغير ذلك</w:t>
      </w:r>
      <w:bookmarkStart w:id="240" w:name="lt_pId1007"/>
      <w:bookmarkStart w:id="241" w:name="lt_pId1008"/>
      <w:bookmarkEnd w:id="240"/>
      <w:bookmarkEnd w:id="241"/>
      <w:r>
        <w:rPr>
          <w:rFonts w:ascii="Dubai" w:hAnsi="Dubai" w:cs="Dubai" w:hint="cs"/>
          <w:spacing w:val="-2"/>
          <w:sz w:val="22"/>
          <w:szCs w:val="22"/>
          <w:rtl/>
        </w:rPr>
        <w:t>؛</w:t>
      </w:r>
    </w:p>
    <w:p w14:paraId="51F1EAC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خدمات متعددة الوسائط تضم آليات للتحويل بين أشكال الوسائط المختلفة لنفس المحتوى من أجل تكييفه مع</w:t>
      </w:r>
      <w:r>
        <w:rPr>
          <w:rFonts w:ascii="Dubai" w:hAnsi="Dubai" w:cs="Dubai" w:hint="cs"/>
          <w:sz w:val="22"/>
          <w:szCs w:val="22"/>
          <w:rtl/>
        </w:rPr>
        <w:t> </w:t>
      </w:r>
      <w:r w:rsidRPr="00E94493">
        <w:rPr>
          <w:rFonts w:ascii="Dubai" w:hAnsi="Dubai" w:cs="Dubai"/>
          <w:sz w:val="22"/>
          <w:szCs w:val="22"/>
          <w:rtl/>
        </w:rPr>
        <w:t>قدرات وأداء المستعمل النهائي. وقد تكون هذه الآليات أوتوماتية، مثل تحويل النص المكتوب إلى كلام مسموع، أو</w:t>
      </w:r>
      <w:r>
        <w:rPr>
          <w:rFonts w:ascii="Dubai" w:hAnsi="Dubai" w:cs="Dubai" w:hint="cs"/>
          <w:sz w:val="22"/>
          <w:szCs w:val="22"/>
          <w:rtl/>
        </w:rPr>
        <w:t> </w:t>
      </w:r>
      <w:r w:rsidRPr="00E94493">
        <w:rPr>
          <w:rFonts w:ascii="Dubai" w:hAnsi="Dubai" w:cs="Dubai"/>
          <w:sz w:val="22"/>
          <w:szCs w:val="22"/>
          <w:rtl/>
        </w:rPr>
        <w:t>من خلال أشخاص مثل الترجمة بلغة الإشارات؛</w:t>
      </w:r>
      <w:bookmarkStart w:id="242" w:name="lt_pId1010"/>
      <w:bookmarkStart w:id="243" w:name="lt_pId1011"/>
      <w:bookmarkEnd w:id="242"/>
      <w:bookmarkEnd w:id="243"/>
    </w:p>
    <w:p w14:paraId="48C98AB8"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متطلبات الترجمة التلقائية لتمكين إمكانية النفاذ إلى اللغات الشائعة، عند الاقتضاء؛</w:t>
      </w:r>
      <w:bookmarkStart w:id="244" w:name="lt_pId1013"/>
      <w:bookmarkEnd w:id="244"/>
    </w:p>
    <w:p w14:paraId="76DBA349"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lastRenderedPageBreak/>
        <w:t>–</w:t>
      </w:r>
      <w:r w:rsidRPr="00E94493">
        <w:rPr>
          <w:rFonts w:ascii="Dubai" w:hAnsi="Dubai" w:cs="Dubai"/>
          <w:sz w:val="22"/>
          <w:szCs w:val="22"/>
          <w:rtl/>
        </w:rPr>
        <w:tab/>
        <w:t>المتطلبات والآليات التي تتيح للمستعمل وسائط يمكنه الاختيار من بينها (مثل العرض النصي وترجمة الشاشة في</w:t>
      </w:r>
      <w:r>
        <w:rPr>
          <w:rFonts w:ascii="Dubai" w:hAnsi="Dubai" w:cs="Dubai" w:hint="cs"/>
          <w:sz w:val="22"/>
          <w:szCs w:val="22"/>
          <w:rtl/>
        </w:rPr>
        <w:t> </w:t>
      </w:r>
      <w:r w:rsidRPr="00E94493">
        <w:rPr>
          <w:rFonts w:ascii="Dubai" w:hAnsi="Dubai" w:cs="Dubai"/>
          <w:sz w:val="22"/>
          <w:szCs w:val="22"/>
          <w:rtl/>
        </w:rPr>
        <w:t>مختلف سيناريوهات الاستخدام) وأنساق مشتركة لملفات تعريف المستعملين عبر منصات متعددة لإتاحة إمكانية النفاذ، بما في ذلك إنتاج هذه السمات وتخزينها ونقلها وعرضها وربطها منطقياً؛</w:t>
      </w:r>
      <w:bookmarkStart w:id="245" w:name="lt_pId1015"/>
      <w:bookmarkEnd w:id="245"/>
    </w:p>
    <w:p w14:paraId="63141DAE"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إمكانية النفاذ إلى تكنولوجيات المدخلات الناشئة المطبقة على توصيل محتوى الوسائط المتعددة، مثل الشاشة الثانية والتعرف على الإيماءات</w:t>
      </w:r>
      <w:bookmarkStart w:id="246" w:name="lt_pId1017"/>
      <w:bookmarkEnd w:id="246"/>
      <w:r>
        <w:rPr>
          <w:rFonts w:ascii="Dubai" w:hAnsi="Dubai" w:cs="Dubai" w:hint="cs"/>
          <w:sz w:val="22"/>
          <w:szCs w:val="22"/>
          <w:rtl/>
        </w:rPr>
        <w:t>؛</w:t>
      </w:r>
    </w:p>
    <w:p w14:paraId="15C38749"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تحديد مواصفات الخدمات القابلة للنفاذ باستعمال تكنولوجيات الاتصالات اللاسلكية والتكنولوجيات اللاسلكية قصيرة المدى لتوفير ميزات قابلة للنفاذ وملائمة في تجهيزات الاتصالات؛</w:t>
      </w:r>
      <w:bookmarkStart w:id="247" w:name="lt_pId1019"/>
      <w:bookmarkEnd w:id="247"/>
    </w:p>
    <w:p w14:paraId="0929C4A7"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آليات قابلة للنفاذ من أجل التشغيل البيني مع خدمات أحادية الوسط (مثل المهاتفة النصية والمهاتفة الصوتية)؛</w:t>
      </w:r>
      <w:bookmarkStart w:id="248" w:name="lt_pId1021"/>
      <w:bookmarkEnd w:id="248"/>
    </w:p>
    <w:p w14:paraId="2269F8EF"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تعهد مفهوم "المحادثة الكلية" وإدراجه في جميع بروتوكولات المحادثة متعددة الوسائط الجديدة؛</w:t>
      </w:r>
      <w:bookmarkStart w:id="249" w:name="lt_pId1023"/>
      <w:bookmarkEnd w:id="249"/>
    </w:p>
    <w:p w14:paraId="567FC07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متطلبات البيانات الشرحية متعددة الوسائط من حيث قابلية النفاذ من أجل تشجيع مبدأ التصميم الشامل في هذا الميدان؛</w:t>
      </w:r>
      <w:bookmarkStart w:id="250" w:name="lt_pId1025"/>
      <w:bookmarkEnd w:id="250"/>
    </w:p>
    <w:p w14:paraId="7E08692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النفاذ إلى خدمات الطوارئ وخدمات الإنذار المبكر للأشخاص ذوي الإعاقة وذوي الاحتياجات المحددة عبر مجموعة واسعة من قنوات الاتصالات، مثل النصوص ولغة الإشارات والخطاب المدعوم بقراءة الشفاه والوصف السمعي وطريقة برايل؛</w:t>
      </w:r>
      <w:bookmarkStart w:id="251" w:name="lt_pId1027"/>
      <w:bookmarkEnd w:id="251"/>
    </w:p>
    <w:p w14:paraId="23B7E786"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آليات من أجل الحد من مخاطر الكوارث تشمل ذوي الإعاقة</w:t>
      </w:r>
      <w:bookmarkStart w:id="252" w:name="lt_pId1029"/>
      <w:bookmarkEnd w:id="252"/>
      <w:r>
        <w:rPr>
          <w:rFonts w:ascii="Dubai" w:hAnsi="Dubai" w:cs="Dubai" w:hint="cs"/>
          <w:sz w:val="22"/>
          <w:szCs w:val="22"/>
          <w:rtl/>
        </w:rPr>
        <w:t>؛</w:t>
      </w:r>
    </w:p>
    <w:p w14:paraId="6139C30A"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اقتراح تصنيف مشترك لحالات استعمال الوسائط السمعية المرئية القابلة للنفاذ في أنظمة تقديم المحتوى</w:t>
      </w:r>
      <w:bookmarkStart w:id="253" w:name="lt_pId1031"/>
      <w:bookmarkEnd w:id="253"/>
      <w:r>
        <w:rPr>
          <w:rFonts w:ascii="Dubai" w:hAnsi="Dubai" w:cs="Dubai" w:hint="cs"/>
          <w:sz w:val="22"/>
          <w:szCs w:val="22"/>
          <w:rtl/>
        </w:rPr>
        <w:t>؛</w:t>
      </w:r>
    </w:p>
    <w:p w14:paraId="7FFC3BC8"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بالتعاون مع الفريق </w:t>
      </w:r>
      <w:r w:rsidRPr="00E94493">
        <w:rPr>
          <w:rFonts w:ascii="Dubai" w:hAnsi="Dubai" w:cs="Dubai"/>
          <w:sz w:val="22"/>
          <w:szCs w:val="22"/>
        </w:rPr>
        <w:t>IRG-AVA</w:t>
      </w:r>
      <w:r w:rsidRPr="00E94493">
        <w:rPr>
          <w:rFonts w:ascii="Dubai" w:hAnsi="Dubai" w:cs="Dubai"/>
          <w:sz w:val="22"/>
          <w:szCs w:val="22"/>
          <w:rtl/>
        </w:rPr>
        <w:t>، دراسة إطار مشترك لتوفير إمكانية النفاذ عبر مختلف الوسائط ومنصات الإيصال</w:t>
      </w:r>
      <w:bookmarkStart w:id="254" w:name="lt_pId1033"/>
      <w:bookmarkEnd w:id="254"/>
      <w:r>
        <w:rPr>
          <w:rFonts w:ascii="Dubai" w:hAnsi="Dubai" w:cs="Dubai" w:hint="cs"/>
          <w:sz w:val="22"/>
          <w:szCs w:val="22"/>
          <w:rtl/>
        </w:rPr>
        <w:t>؛</w:t>
      </w:r>
    </w:p>
    <w:p w14:paraId="0A8E701B"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إمكانية النفاذ إلى المحتوى السمعي المرئي المقدَّم عبر شبكات توزيع المحتوى</w:t>
      </w:r>
      <w:bookmarkStart w:id="255" w:name="lt_pId1035"/>
      <w:bookmarkEnd w:id="255"/>
      <w:r>
        <w:rPr>
          <w:rFonts w:ascii="Dubai" w:hAnsi="Dubai" w:cs="Dubai" w:hint="cs"/>
          <w:sz w:val="22"/>
          <w:szCs w:val="22"/>
          <w:rtl/>
        </w:rPr>
        <w:t>؛</w:t>
      </w:r>
    </w:p>
    <w:p w14:paraId="156F6672"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دراسة التحديات التي تواجه توفير خدمات إمكانية النفاذ إلى المحتوى السمعي المرئي في البلدان النامية باستخدام منصات إيصال مختلفة.</w:t>
      </w:r>
      <w:bookmarkStart w:id="256" w:name="lt_pId1037"/>
      <w:bookmarkEnd w:id="256"/>
    </w:p>
    <w:p w14:paraId="0F7E0318" w14:textId="77777777" w:rsidR="006F1EB4" w:rsidRPr="00917249" w:rsidRDefault="006F1EB4" w:rsidP="00F02AD6">
      <w:pPr>
        <w:pStyle w:val="Heading7"/>
      </w:pPr>
      <w:bookmarkStart w:id="257" w:name="_Toc167825814"/>
      <w:bookmarkStart w:id="258" w:name="_Toc177649212"/>
      <w:r w:rsidRPr="00917249">
        <w:rPr>
          <w:rtl/>
        </w:rPr>
        <w:t>3</w:t>
      </w:r>
      <w:r w:rsidRPr="00917249">
        <w:rPr>
          <w:rtl/>
        </w:rPr>
        <w:tab/>
        <w:t>المهام</w:t>
      </w:r>
      <w:bookmarkStart w:id="259" w:name="lt_pId1039"/>
      <w:bookmarkEnd w:id="259"/>
      <w:bookmarkEnd w:id="257"/>
      <w:bookmarkEnd w:id="258"/>
    </w:p>
    <w:p w14:paraId="7049782C" w14:textId="77777777" w:rsidR="006F1EB4" w:rsidRPr="009915C1" w:rsidRDefault="006F1EB4" w:rsidP="006F1EB4">
      <w:pPr>
        <w:keepNext/>
        <w:textDirection w:val="tbRlV"/>
        <w:rPr>
          <w:szCs w:val="20"/>
          <w:lang w:val="ar-SA" w:eastAsia="zh-TW" w:bidi="en-GB"/>
        </w:rPr>
      </w:pPr>
      <w:bookmarkStart w:id="260" w:name="lt_pId1040"/>
      <w:r w:rsidRPr="009915C1">
        <w:rPr>
          <w:rtl/>
        </w:rPr>
        <w:t>تتناول المهام البنود التالية دون أن تقتصر عليها:</w:t>
      </w:r>
      <w:bookmarkEnd w:id="260"/>
    </w:p>
    <w:p w14:paraId="4D9422A0"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نسق مشترك لملفات تعريف المستعملين يتناول احتياجات الأشخاص ذوي القيود المتعلقة بإمكانية النفاذ، يمكن استخدامه في الوسائط والمنصات المختلفة؛</w:t>
      </w:r>
      <w:bookmarkStart w:id="261" w:name="lt_pId1042"/>
      <w:bookmarkEnd w:id="261"/>
    </w:p>
    <w:p w14:paraId="47012AAB"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تحديد المواضع الأنسب للسمات المرئية لإمكانية النفاذ (مثل لغة الإشارة والعرض النصي المغلق) في أنظمة توزيع المحتوى والخدمات المتقدمة ذات الصلة (مثل الواقع الموسع/الواقع المعزز/الواقع الافتراضي/الواقع المختلط/الميتافيرس)؛</w:t>
      </w:r>
      <w:bookmarkStart w:id="262" w:name="lt_pId1044"/>
      <w:bookmarkEnd w:id="262"/>
    </w:p>
    <w:p w14:paraId="12CEB419" w14:textId="2E35452B"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‏المساعدة في وضع مبادئ توجيهية لتحسين إمكانية النفاذ وسهولة الاستعمال للأجهزة الجديدة الناشئة مثل شاشات العرض المثبتة على الرأس </w:t>
      </w:r>
      <w:r w:rsidRPr="00E94493">
        <w:rPr>
          <w:rFonts w:ascii="Dubai" w:hAnsi="Dubai" w:cs="Dubai"/>
          <w:sz w:val="22"/>
          <w:szCs w:val="22"/>
        </w:rPr>
        <w:t>(‎HMD</w:t>
      </w:r>
      <w:r w:rsidR="00F02AD6">
        <w:rPr>
          <w:rFonts w:ascii="Dubai" w:hAnsi="Dubai" w:cs="Dubai"/>
          <w:sz w:val="22"/>
          <w:szCs w:val="22"/>
        </w:rPr>
        <w:t>)</w:t>
      </w:r>
      <w:r w:rsidRPr="00E94493">
        <w:rPr>
          <w:rFonts w:ascii="Dubai" w:hAnsi="Dubai" w:cs="Dubai"/>
          <w:sz w:val="22"/>
          <w:szCs w:val="22"/>
          <w:rtl/>
        </w:rPr>
        <w:t xml:space="preserve"> ‏الداعمة للواقع الموسع (مثل الواقع المعزز والافتراضي والمختلط) والبيئات الغامرة والعوالم الافتراضية والميتافيرس؛</w:t>
      </w:r>
      <w:bookmarkStart w:id="263" w:name="lt_pId1046"/>
      <w:bookmarkEnd w:id="263"/>
    </w:p>
    <w:p w14:paraId="1EDFCB9F" w14:textId="77777777" w:rsidR="006F1EB4" w:rsidRPr="00E94493" w:rsidRDefault="006F1EB4" w:rsidP="006F1EB4">
      <w:pPr>
        <w:pStyle w:val="enumlev10"/>
        <w:bidi/>
        <w:spacing w:line="192" w:lineRule="auto"/>
        <w:jc w:val="both"/>
        <w:textDirection w:val="tbRlV"/>
        <w:rPr>
          <w:rFonts w:ascii="Dubai" w:hAnsi="Dubai" w:cs="Dubai"/>
          <w:sz w:val="22"/>
          <w:szCs w:val="22"/>
          <w:lang w:bidi="ar-EG"/>
        </w:rPr>
      </w:pPr>
      <w:r w:rsidRPr="00E94493">
        <w:rPr>
          <w:rFonts w:ascii="Dubai" w:hAnsi="Dubai" w:cs="Dubai"/>
          <w:sz w:val="22"/>
          <w:szCs w:val="22"/>
        </w:rPr>
        <w:t>–</w:t>
      </w:r>
      <w:r w:rsidRPr="00E94493">
        <w:rPr>
          <w:rFonts w:ascii="Dubai" w:hAnsi="Dubai" w:cs="Dubai"/>
          <w:sz w:val="22"/>
          <w:szCs w:val="22"/>
          <w:rtl/>
        </w:rPr>
        <w:tab/>
        <w:t>‏وضع متطلبات الترجمة التلقائية للدعم متعدد اللغات باستخدام الذكاء الاصطناعي ومعالجة اللغات الطبيعية وغيرها من التكنولوجيات الناشئة</w:t>
      </w:r>
      <w:bookmarkStart w:id="264" w:name="lt_pId1048"/>
      <w:bookmarkEnd w:id="264"/>
      <w:r>
        <w:rPr>
          <w:rFonts w:ascii="Dubai" w:hAnsi="Dubai" w:cs="Dubai" w:hint="cs"/>
          <w:sz w:val="22"/>
          <w:szCs w:val="22"/>
          <w:rtl/>
        </w:rPr>
        <w:t>؛</w:t>
      </w:r>
    </w:p>
    <w:p w14:paraId="0A935082"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المساهمة في مواصلة مواءمة وصيانة خدمة المهاتفة النصية في الوقت الفعلي، عندما تتحدد مثلاً تكنولوجيات جديدة للإرسال في شبكات </w:t>
      </w:r>
      <w:r w:rsidRPr="00E94493">
        <w:rPr>
          <w:rFonts w:ascii="Dubai" w:hAnsi="Dubai" w:cs="Dubai"/>
          <w:sz w:val="22"/>
          <w:szCs w:val="22"/>
        </w:rPr>
        <w:t>PSTN</w:t>
      </w:r>
      <w:r w:rsidRPr="00E94493">
        <w:rPr>
          <w:rFonts w:ascii="Dubai" w:hAnsi="Dubai" w:cs="Dubai"/>
          <w:sz w:val="22"/>
          <w:szCs w:val="22"/>
          <w:rtl/>
        </w:rPr>
        <w:t xml:space="preserve"> أو عبر بروتوكول الإنترنت؛</w:t>
      </w:r>
      <w:bookmarkStart w:id="265" w:name="lt_pId1050"/>
      <w:bookmarkEnd w:id="265"/>
    </w:p>
    <w:p w14:paraId="5084321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إرشادات مخصصة لمنفذي السطوح البينية بين أجهزة الاتصالات وأجهزة السطوح البينية للمستعملين؛</w:t>
      </w:r>
      <w:bookmarkStart w:id="266" w:name="lt_pId1052"/>
      <w:bookmarkEnd w:id="266"/>
    </w:p>
    <w:p w14:paraId="7A8366C9"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توصيات ومبادئ توجيهية لتحسين إمكانية النفاذ إلى الوسائط السمعية المرئية مثل أنظمة تلفزيون بروتوكول الإنترنت ووسائط البث؛</w:t>
      </w:r>
      <w:bookmarkStart w:id="267" w:name="lt_pId1054"/>
      <w:bookmarkEnd w:id="267"/>
    </w:p>
    <w:p w14:paraId="1E0B2E93" w14:textId="0F33382B"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توصيات ومبادئ توجيهية لتحسين إمكانية النفاذ إلى الخدمات باستخدام التكنولوجيات الناشئة الجديدة مثل الذكاء الاصطناعي والميتافيرس؛</w:t>
      </w:r>
      <w:bookmarkStart w:id="268" w:name="lt_pId1056"/>
      <w:bookmarkEnd w:id="268"/>
    </w:p>
    <w:p w14:paraId="2E067321"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المساعدة في وضع مبادئ توجيهية بشأن شراء أنظمة وخدمات وأجهزة قابلة للنفاذ؛</w:t>
      </w:r>
      <w:bookmarkStart w:id="269" w:name="lt_pId1058"/>
      <w:bookmarkEnd w:id="269"/>
    </w:p>
    <w:p w14:paraId="487B7588"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lastRenderedPageBreak/>
        <w:t>–</w:t>
      </w:r>
      <w:r w:rsidRPr="00E94493">
        <w:rPr>
          <w:rFonts w:ascii="Dubai" w:hAnsi="Dubai" w:cs="Dubai"/>
          <w:sz w:val="22"/>
          <w:szCs w:val="22"/>
          <w:rtl/>
        </w:rPr>
        <w:tab/>
        <w:t>إعداد مواصفات تدعم خدمة المحادثة الكلية لذوي الإعاقات خلاف احتياجات الصم؛</w:t>
      </w:r>
      <w:bookmarkStart w:id="270" w:name="lt_pId1060"/>
      <w:bookmarkEnd w:id="270"/>
    </w:p>
    <w:p w14:paraId="4358B341"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إرشادات لمنفذي أنظمة الترحيل للمستعملين الصم والمعاقين سمعياً وكلامياً؛</w:t>
      </w:r>
      <w:bookmarkStart w:id="271" w:name="lt_pId1062"/>
      <w:bookmarkEnd w:id="271"/>
    </w:p>
    <w:p w14:paraId="3CE19E14"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تعهد قائمة مناسبة لمصطلحات وتعاريف إمكانية النفاذ؛</w:t>
      </w:r>
      <w:bookmarkStart w:id="272" w:name="lt_pId1064"/>
      <w:bookmarkEnd w:id="272"/>
    </w:p>
    <w:p w14:paraId="367A3A76"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تصنيف لمشاركة حالات استعمال الوسائط السمعية المرئية القابلة للنفاذ في أنظمة تقديم المحتوى؛</w:t>
      </w:r>
      <w:bookmarkStart w:id="273" w:name="lt_pId1066"/>
      <w:bookmarkEnd w:id="273"/>
    </w:p>
    <w:p w14:paraId="0A218881" w14:textId="77777777" w:rsidR="006F1EB4" w:rsidRPr="00747DCA" w:rsidRDefault="006F1EB4" w:rsidP="006F1EB4">
      <w:pPr>
        <w:pStyle w:val="enumlev10"/>
        <w:bidi/>
        <w:spacing w:line="192" w:lineRule="auto"/>
        <w:jc w:val="both"/>
        <w:textDirection w:val="tbRlV"/>
        <w:rPr>
          <w:rFonts w:ascii="Dubai" w:hAnsi="Dubai" w:cs="Dubai"/>
          <w:spacing w:val="-4"/>
          <w:sz w:val="22"/>
          <w:szCs w:val="22"/>
        </w:rPr>
      </w:pPr>
      <w:r w:rsidRPr="00747DCA">
        <w:rPr>
          <w:rFonts w:ascii="Dubai" w:hAnsi="Dubai" w:cs="Dubai"/>
          <w:spacing w:val="-4"/>
          <w:sz w:val="22"/>
          <w:szCs w:val="22"/>
        </w:rPr>
        <w:t>–</w:t>
      </w:r>
      <w:r w:rsidRPr="00747DCA">
        <w:rPr>
          <w:rFonts w:ascii="Dubai" w:hAnsi="Dubai" w:cs="Dubai"/>
          <w:spacing w:val="-4"/>
          <w:sz w:val="22"/>
          <w:szCs w:val="22"/>
          <w:rtl/>
        </w:rPr>
        <w:tab/>
        <w:t>وضع خارطات طريق لإمكانية النفاذ فيما يتعلق بإيصال المحتوى السمعي المرئي في البلدان المتقدمة والنامية على السواء؛</w:t>
      </w:r>
      <w:bookmarkStart w:id="274" w:name="lt_pId1068"/>
      <w:bookmarkEnd w:id="274"/>
    </w:p>
    <w:p w14:paraId="437E62DA"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وضع مبادئ توجيهية لتصميم أجهزة مطرافية لبروتوكول الإنترنت وأنظمة اتصالات بروتوكول الإنترنت بهدف إدراج خواص قابلية نفاذ تضم المحادثة النصية والفيديو والإنذار ومراعاة قابلية التشغيل مع الهواتف النصية التقليدية؛</w:t>
      </w:r>
      <w:bookmarkStart w:id="275" w:name="lt_pId1070"/>
      <w:bookmarkEnd w:id="275"/>
    </w:p>
    <w:p w14:paraId="62A3228E"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التنسيق مع لجان الدراسات الأخرى لقطاع تقييس الاتصالات وقطاع الاتصالات الراديوية وقطاع تنمية الاتصالات بهدف الوفاء بمتطلبات إمكانية النفاذ في توصيات هذه القطاعات؛</w:t>
      </w:r>
      <w:bookmarkStart w:id="276" w:name="lt_pId1072"/>
      <w:bookmarkEnd w:id="276"/>
    </w:p>
    <w:p w14:paraId="277187D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التنسيق مع منظمات وضع المعايير الأخرى للوفاء بمتطلبات إمكانية النفاذ في مواصفاتها؛</w:t>
      </w:r>
      <w:bookmarkStart w:id="277" w:name="lt_pId1074"/>
      <w:bookmarkEnd w:id="277"/>
    </w:p>
    <w:p w14:paraId="497600CD"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التنسيق مع الفريق </w:t>
      </w:r>
      <w:r w:rsidRPr="00E94493">
        <w:rPr>
          <w:rFonts w:ascii="Dubai" w:hAnsi="Dubai" w:cs="Dubai"/>
          <w:sz w:val="22"/>
          <w:szCs w:val="22"/>
        </w:rPr>
        <w:t>IRG-AVA</w:t>
      </w:r>
      <w:r w:rsidRPr="00E94493">
        <w:rPr>
          <w:rFonts w:ascii="Dubai" w:hAnsi="Dubai" w:cs="Dubai"/>
          <w:sz w:val="22"/>
          <w:szCs w:val="22"/>
          <w:rtl/>
        </w:rPr>
        <w:t xml:space="preserve"> للاتحاد الدولي للاتصالات واللجنة ISO/IEC JTC1 SC35، مع مراعاة نواتج الميتافيرس ذات الصلة الموزعة على لجنة الدراسات </w:t>
      </w:r>
      <w:r w:rsidRPr="00E94493">
        <w:rPr>
          <w:rFonts w:ascii="Dubai" w:hAnsi="Dubai" w:cs="Dubai"/>
          <w:sz w:val="22"/>
          <w:szCs w:val="22"/>
        </w:rPr>
        <w:t>C</w:t>
      </w:r>
      <w:r w:rsidRPr="00E94493">
        <w:rPr>
          <w:rFonts w:ascii="Dubai" w:hAnsi="Dubai" w:cs="Dubai"/>
          <w:sz w:val="22"/>
          <w:szCs w:val="22"/>
          <w:rtl/>
        </w:rPr>
        <w:t>؛</w:t>
      </w:r>
      <w:bookmarkStart w:id="278" w:name="lt_pId1076"/>
      <w:bookmarkEnd w:id="278"/>
    </w:p>
    <w:p w14:paraId="4F09984E" w14:textId="77777777" w:rsidR="006F1EB4" w:rsidRPr="00747DCA" w:rsidRDefault="006F1EB4" w:rsidP="006F1EB4">
      <w:pPr>
        <w:pStyle w:val="enumlev10"/>
        <w:bidi/>
        <w:spacing w:line="192" w:lineRule="auto"/>
        <w:jc w:val="both"/>
        <w:textDirection w:val="tbRlV"/>
        <w:rPr>
          <w:rFonts w:ascii="Dubai" w:hAnsi="Dubai" w:cs="Dubai"/>
          <w:spacing w:val="-4"/>
          <w:sz w:val="22"/>
          <w:szCs w:val="22"/>
        </w:rPr>
      </w:pPr>
      <w:r w:rsidRPr="00747DCA">
        <w:rPr>
          <w:rFonts w:ascii="Dubai" w:hAnsi="Dubai" w:cs="Dubai"/>
          <w:spacing w:val="-4"/>
          <w:sz w:val="22"/>
          <w:szCs w:val="22"/>
        </w:rPr>
        <w:t>–</w:t>
      </w:r>
      <w:r w:rsidRPr="00747DCA">
        <w:rPr>
          <w:rFonts w:ascii="Dubai" w:hAnsi="Dubai" w:cs="Dubai"/>
          <w:spacing w:val="-4"/>
          <w:sz w:val="22"/>
          <w:szCs w:val="22"/>
          <w:rtl/>
        </w:rPr>
        <w:tab/>
        <w:t>‏مواصلة دعم التعاون مع اللجنة ‎ISO/IEC JTC1/SC 35 ‏بشأن معايير إمكانية النفاذ إلى تكنولوجيا المعلومات والاتصالات؛</w:t>
      </w:r>
      <w:bookmarkStart w:id="279" w:name="lt_pId1078"/>
      <w:bookmarkEnd w:id="279"/>
    </w:p>
    <w:p w14:paraId="3E24CE64"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‎تعزيز المحادثة الكلية المعرفة في التوصية ITU-T F.703 بوصفها خدمة رئيسية؛</w:t>
      </w:r>
      <w:bookmarkStart w:id="280" w:name="lt_pId1080"/>
      <w:bookmarkEnd w:id="280"/>
    </w:p>
    <w:p w14:paraId="250E94F1"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تشجيع مفهوم التصميم الشامل كما هو محدد في اتفاقية الأمم المتحدة لحقوق الأشخاص ذوي الإعاقة؛</w:t>
      </w:r>
      <w:bookmarkStart w:id="281" w:name="lt_pId1082"/>
      <w:bookmarkEnd w:id="281"/>
    </w:p>
    <w:p w14:paraId="3B74A762"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الترويج لأهداف التنمية المستدامة؛</w:t>
      </w:r>
      <w:bookmarkStart w:id="282" w:name="lt_pId1084"/>
      <w:bookmarkEnd w:id="282"/>
    </w:p>
    <w:p w14:paraId="05463F89" w14:textId="63ADFC0E"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رعاية الوثائق الواقعة ضمن مسؤولية المسألة (بما في ذلك سلسلة التوصيات ITU-T F.790، الإصدار 18؛ </w:t>
      </w:r>
      <w:r w:rsidRPr="00E94493">
        <w:rPr>
          <w:rFonts w:ascii="Dubai" w:hAnsi="Dubai" w:cs="Dubai"/>
          <w:sz w:val="22"/>
          <w:szCs w:val="22"/>
        </w:rPr>
        <w:t>FSTP</w:t>
      </w:r>
      <w:r w:rsidR="00F02AD6">
        <w:rPr>
          <w:rFonts w:ascii="Dubai" w:hAnsi="Dubai" w:cs="Dubai"/>
          <w:sz w:val="22"/>
          <w:szCs w:val="22"/>
        </w:rPr>
        <w:noBreakHyphen/>
      </w:r>
      <w:r w:rsidRPr="00E94493">
        <w:rPr>
          <w:rFonts w:ascii="Dubai" w:hAnsi="Dubai" w:cs="Dubai"/>
          <w:sz w:val="22"/>
          <w:szCs w:val="22"/>
        </w:rPr>
        <w:t>TACL</w:t>
      </w:r>
      <w:r w:rsidRPr="00E94493">
        <w:rPr>
          <w:rFonts w:ascii="Dubai" w:hAnsi="Dubai" w:cs="Dubai"/>
          <w:sz w:val="22"/>
          <w:szCs w:val="22"/>
          <w:rtl/>
        </w:rPr>
        <w:t>، و</w:t>
      </w:r>
      <w:r w:rsidRPr="00E94493">
        <w:rPr>
          <w:rFonts w:ascii="Dubai" w:hAnsi="Dubai" w:cs="Dubai"/>
          <w:sz w:val="22"/>
          <w:szCs w:val="22"/>
        </w:rPr>
        <w:t>FSTP-AM</w:t>
      </w:r>
      <w:r w:rsidRPr="00E94493">
        <w:rPr>
          <w:rFonts w:ascii="Dubai" w:hAnsi="Dubai" w:cs="Dubai"/>
          <w:sz w:val="22"/>
          <w:szCs w:val="22"/>
          <w:rtl/>
        </w:rPr>
        <w:t>، و</w:t>
      </w:r>
      <w:r w:rsidRPr="00E94493">
        <w:rPr>
          <w:rFonts w:ascii="Dubai" w:hAnsi="Dubai" w:cs="Dubai"/>
          <w:sz w:val="22"/>
          <w:szCs w:val="22"/>
        </w:rPr>
        <w:t>FSTP-ACC-RemPart</w:t>
      </w:r>
      <w:r w:rsidRPr="00E94493">
        <w:rPr>
          <w:rFonts w:ascii="Dubai" w:hAnsi="Dubai" w:cs="Dubai"/>
          <w:sz w:val="22"/>
          <w:szCs w:val="22"/>
          <w:rtl/>
        </w:rPr>
        <w:t>، و</w:t>
      </w:r>
      <w:r w:rsidRPr="00E94493">
        <w:rPr>
          <w:rFonts w:ascii="Dubai" w:hAnsi="Dubai" w:cs="Dubai"/>
          <w:sz w:val="22"/>
          <w:szCs w:val="22"/>
        </w:rPr>
        <w:t>FSTP-ACC-UC</w:t>
      </w:r>
      <w:r w:rsidRPr="00E94493">
        <w:rPr>
          <w:rFonts w:ascii="Dubai" w:hAnsi="Dubai" w:cs="Dubai"/>
          <w:sz w:val="22"/>
          <w:szCs w:val="22"/>
          <w:rtl/>
        </w:rPr>
        <w:t>)؛</w:t>
      </w:r>
      <w:bookmarkStart w:id="283" w:name="lt_pId1086"/>
      <w:bookmarkEnd w:id="283"/>
    </w:p>
    <w:p w14:paraId="73001194" w14:textId="77777777" w:rsidR="006F1EB4" w:rsidRPr="00E94493" w:rsidRDefault="006F1EB4" w:rsidP="006F1EB4">
      <w:pPr>
        <w:pStyle w:val="enumlev10"/>
        <w:bidi/>
        <w:spacing w:line="192" w:lineRule="auto"/>
        <w:jc w:val="both"/>
        <w:textDirection w:val="tbRlV"/>
        <w:rPr>
          <w:rFonts w:ascii="Dubai" w:hAnsi="Dubai" w:cs="Dubai"/>
          <w:sz w:val="22"/>
          <w:szCs w:val="22"/>
        </w:rPr>
      </w:pPr>
      <w:r w:rsidRPr="00E94493">
        <w:rPr>
          <w:rFonts w:ascii="Dubai" w:hAnsi="Dubai" w:cs="Dubai"/>
          <w:sz w:val="22"/>
          <w:szCs w:val="22"/>
        </w:rPr>
        <w:t>–</w:t>
      </w:r>
      <w:r w:rsidRPr="00E94493">
        <w:rPr>
          <w:rFonts w:ascii="Dubai" w:hAnsi="Dubai" w:cs="Dubai"/>
          <w:sz w:val="22"/>
          <w:szCs w:val="22"/>
          <w:rtl/>
        </w:rPr>
        <w:tab/>
        <w:t xml:space="preserve">تعديل و/أو توسيع نطاق النواتج الحالية الخاضعة لمسؤولية لجنة الدراسات </w:t>
      </w:r>
      <w:r w:rsidRPr="00E94493">
        <w:rPr>
          <w:rFonts w:ascii="Dubai" w:hAnsi="Dubai" w:cs="Dubai"/>
          <w:sz w:val="22"/>
          <w:szCs w:val="22"/>
        </w:rPr>
        <w:t>C</w:t>
      </w:r>
      <w:r w:rsidRPr="00E94493">
        <w:rPr>
          <w:rFonts w:ascii="Dubai" w:hAnsi="Dubai" w:cs="Dubai"/>
          <w:sz w:val="22"/>
          <w:szCs w:val="22"/>
          <w:rtl/>
        </w:rPr>
        <w:t xml:space="preserve"> بقطاع تقييس الاتصالات لتمكين الأنظمة القابلة للنفاذ (بما في ذلك التوصيتان ITU-T F.703 وITU-T H.702).</w:t>
      </w:r>
      <w:bookmarkStart w:id="284" w:name="lt_pId1088"/>
      <w:bookmarkEnd w:id="284"/>
    </w:p>
    <w:p w14:paraId="64AF5E6A" w14:textId="77777777" w:rsidR="006F1EB4" w:rsidRPr="009915C1" w:rsidRDefault="006F1EB4" w:rsidP="006F1EB4">
      <w:pPr>
        <w:rPr>
          <w:szCs w:val="20"/>
          <w:lang w:val="ar-SA" w:eastAsia="zh-TW" w:bidi="en-GB"/>
        </w:rPr>
      </w:pPr>
      <w:bookmarkStart w:id="285" w:name="lt_pId1089"/>
      <w:r w:rsidRPr="009915C1">
        <w:rPr>
          <w:rtl/>
        </w:rPr>
        <w:t xml:space="preserve">ويرد بيان محدَّث عن حالة سير العمل في إطار هذه المسألة في برنامج عمل لجنة الدراسات </w:t>
      </w:r>
      <w:r w:rsidRPr="009915C1">
        <w:rPr>
          <w:sz w:val="20"/>
          <w:szCs w:val="20"/>
        </w:rPr>
        <w:t>C</w:t>
      </w:r>
      <w:r w:rsidRPr="009915C1">
        <w:rPr>
          <w:rtl/>
        </w:rPr>
        <w:t xml:space="preserve"> في العنوان:</w:t>
      </w:r>
      <w:r>
        <w:rPr>
          <w:rtl/>
        </w:rPr>
        <w:tab/>
      </w:r>
      <w:r>
        <w:rPr>
          <w:rtl/>
        </w:rPr>
        <w:br/>
      </w:r>
      <w:r w:rsidRPr="009915C1">
        <w:rPr>
          <w:szCs w:val="20"/>
          <w:rtl/>
        </w:rPr>
        <w:t>(</w:t>
      </w:r>
      <w:hyperlink r:id="rId152" w:history="1">
        <w:r w:rsidRPr="00747DCA">
          <w:rPr>
            <w:rStyle w:val="Hyperlink"/>
            <w:sz w:val="20"/>
            <w:szCs w:val="20"/>
            <w:rtl/>
          </w:rPr>
          <w:t>https://www.itu.int/ITU-T/workprog/wp_search.aspx?sp=18&amp;q=[Acc/C]</w:t>
        </w:r>
      </w:hyperlink>
      <w:r w:rsidRPr="009915C1">
        <w:rPr>
          <w:szCs w:val="20"/>
          <w:rtl/>
        </w:rPr>
        <w:t>)</w:t>
      </w:r>
      <w:r w:rsidRPr="009915C1">
        <w:rPr>
          <w:rtl/>
        </w:rPr>
        <w:t>.</w:t>
      </w:r>
      <w:bookmarkEnd w:id="285"/>
    </w:p>
    <w:p w14:paraId="615DF86F" w14:textId="77777777" w:rsidR="006F1EB4" w:rsidRPr="00917249" w:rsidRDefault="006F1EB4" w:rsidP="00F02AD6">
      <w:pPr>
        <w:pStyle w:val="Heading7"/>
      </w:pPr>
      <w:bookmarkStart w:id="286" w:name="_Toc167825815"/>
      <w:bookmarkStart w:id="287" w:name="_Toc177649213"/>
      <w:r w:rsidRPr="00917249">
        <w:rPr>
          <w:rtl/>
        </w:rPr>
        <w:t>4</w:t>
      </w:r>
      <w:r w:rsidRPr="00917249">
        <w:rPr>
          <w:rtl/>
        </w:rPr>
        <w:tab/>
        <w:t>العلاقات</w:t>
      </w:r>
      <w:bookmarkStart w:id="288" w:name="lt_pId1091"/>
      <w:bookmarkEnd w:id="286"/>
      <w:bookmarkEnd w:id="287"/>
      <w:bookmarkEnd w:id="288"/>
    </w:p>
    <w:p w14:paraId="6D1095A9" w14:textId="77777777" w:rsidR="006F1EB4" w:rsidRPr="002E63D9" w:rsidRDefault="006F1EB4" w:rsidP="006F1EB4">
      <w:pPr>
        <w:pStyle w:val="Headingb"/>
        <w:rPr>
          <w:lang w:eastAsia="zh-TW" w:bidi="en-GB"/>
        </w:rPr>
      </w:pPr>
      <w:bookmarkStart w:id="289" w:name="lt_pId1092"/>
      <w:r w:rsidRPr="009915C1">
        <w:rPr>
          <w:rtl/>
        </w:rPr>
        <w:t>التوصيات:</w:t>
      </w:r>
      <w:bookmarkEnd w:id="289"/>
    </w:p>
    <w:p w14:paraId="304A5E58" w14:textId="01F9E6D7" w:rsidR="006F1EB4" w:rsidRPr="00251AFC" w:rsidRDefault="006F1EB4" w:rsidP="006F1EB4">
      <w:pPr>
        <w:pStyle w:val="enumlev10"/>
        <w:bidi/>
        <w:spacing w:line="192" w:lineRule="auto"/>
        <w:jc w:val="both"/>
        <w:textDirection w:val="tbRlV"/>
        <w:rPr>
          <w:rFonts w:ascii="Dubai" w:hAnsi="Dubai" w:cs="Dubai"/>
          <w:spacing w:val="-2"/>
          <w:sz w:val="22"/>
          <w:szCs w:val="22"/>
        </w:rPr>
      </w:pPr>
      <w:r w:rsidRPr="00251AFC">
        <w:rPr>
          <w:rFonts w:ascii="Dubai" w:hAnsi="Dubai" w:cs="Dubai"/>
          <w:spacing w:val="-2"/>
          <w:sz w:val="22"/>
          <w:szCs w:val="22"/>
        </w:rPr>
        <w:t>–</w:t>
      </w:r>
      <w:r w:rsidRPr="00251AFC">
        <w:rPr>
          <w:rFonts w:ascii="Dubai" w:hAnsi="Dubai" w:cs="Dubai"/>
          <w:spacing w:val="-2"/>
          <w:sz w:val="22"/>
          <w:szCs w:val="22"/>
          <w:rtl/>
        </w:rPr>
        <w:tab/>
        <w:t>ITU-T F.700 وITU-T G.722 وITU-T G.722.2 وITU-T G.79 وITU-T G.769/Y.1242 و</w:t>
      </w:r>
      <w:r w:rsidR="00F02AD6">
        <w:rPr>
          <w:rFonts w:ascii="Dubai" w:hAnsi="Dubai" w:cs="Dubai"/>
          <w:spacing w:val="-2"/>
          <w:sz w:val="22"/>
          <w:szCs w:val="22"/>
        </w:rPr>
        <w:t>ITU</w:t>
      </w:r>
      <w:r w:rsidR="00F02AD6">
        <w:rPr>
          <w:rFonts w:ascii="Dubai" w:hAnsi="Dubai" w:cs="Dubai"/>
          <w:spacing w:val="-2"/>
          <w:sz w:val="22"/>
          <w:szCs w:val="22"/>
        </w:rPr>
        <w:noBreakHyphen/>
        <w:t>T G.799.1/Y.1451.1</w:t>
      </w:r>
      <w:r w:rsidRPr="00251AFC">
        <w:rPr>
          <w:rFonts w:ascii="Dubai" w:hAnsi="Dubai" w:cs="Dubai"/>
          <w:spacing w:val="-2"/>
          <w:sz w:val="22"/>
          <w:szCs w:val="22"/>
          <w:rtl/>
        </w:rPr>
        <w:t xml:space="preserve"> والسلسلة ITU-T H.300 والتوصيات ITU-T H.248 وITU-T H.264 وITU-T H.265 وITU</w:t>
      </w:r>
      <w:r w:rsidRPr="00251AFC">
        <w:rPr>
          <w:rFonts w:ascii="Dubai" w:hAnsi="Dubai" w:cs="Dubai"/>
          <w:spacing w:val="-2"/>
          <w:sz w:val="22"/>
          <w:szCs w:val="22"/>
          <w:rtl/>
        </w:rPr>
        <w:noBreakHyphen/>
        <w:t>T H.17 والسلسلة ITU-T H.700 والسلسلة ITU-T V.150 والتوصيتان ITU-T T.140 وITU-T Y.1901</w:t>
      </w:r>
      <w:bookmarkStart w:id="290" w:name="lt_pId1094"/>
      <w:bookmarkEnd w:id="290"/>
    </w:p>
    <w:p w14:paraId="301229D1" w14:textId="77777777" w:rsidR="006F1EB4" w:rsidRPr="009915C1" w:rsidRDefault="006F1EB4" w:rsidP="006F1EB4">
      <w:pPr>
        <w:pStyle w:val="Headingb"/>
        <w:rPr>
          <w:lang w:val="ar-SA" w:eastAsia="zh-TW" w:bidi="en-GB"/>
        </w:rPr>
      </w:pPr>
      <w:bookmarkStart w:id="291" w:name="lt_pId1095"/>
      <w:r w:rsidRPr="009915C1">
        <w:rPr>
          <w:rtl/>
        </w:rPr>
        <w:t>المسائل:</w:t>
      </w:r>
      <w:bookmarkEnd w:id="291"/>
    </w:p>
    <w:p w14:paraId="43DAF438" w14:textId="77777777" w:rsidR="006F1EB4" w:rsidRPr="00667DD0" w:rsidRDefault="006F1EB4" w:rsidP="006F1EB4">
      <w:pPr>
        <w:pStyle w:val="enumlev10"/>
        <w:bidi/>
        <w:spacing w:line="192" w:lineRule="auto"/>
        <w:jc w:val="both"/>
        <w:textDirection w:val="tbRlV"/>
        <w:rPr>
          <w:rFonts w:ascii="Dubai" w:hAnsi="Dubai" w:cs="Dubai"/>
          <w:sz w:val="22"/>
          <w:szCs w:val="22"/>
          <w:rtl/>
          <w:lang w:bidi="ar-EG"/>
        </w:rPr>
      </w:pPr>
      <w:r w:rsidRPr="00667DD0">
        <w:rPr>
          <w:rFonts w:ascii="Dubai" w:hAnsi="Dubai" w:cs="Dubai"/>
          <w:sz w:val="22"/>
          <w:szCs w:val="22"/>
        </w:rPr>
        <w:t>–</w:t>
      </w:r>
      <w:r w:rsidRPr="00667DD0">
        <w:rPr>
          <w:rFonts w:ascii="Dubai" w:hAnsi="Dubai" w:cs="Dubai"/>
          <w:sz w:val="22"/>
          <w:szCs w:val="22"/>
          <w:rtl/>
        </w:rPr>
        <w:tab/>
        <w:t xml:space="preserve">جميع مسائل لجنة الدراسات </w:t>
      </w:r>
      <w:r w:rsidRPr="00667DD0">
        <w:rPr>
          <w:rFonts w:ascii="Dubai" w:hAnsi="Dubai" w:cs="Dubai"/>
          <w:sz w:val="22"/>
          <w:szCs w:val="22"/>
        </w:rPr>
        <w:t>C</w:t>
      </w:r>
      <w:bookmarkStart w:id="292" w:name="lt_pId1097"/>
      <w:bookmarkEnd w:id="292"/>
    </w:p>
    <w:p w14:paraId="41D7D226" w14:textId="77777777" w:rsidR="006F1EB4" w:rsidRPr="009915C1" w:rsidRDefault="006F1EB4" w:rsidP="006F1EB4">
      <w:pPr>
        <w:pStyle w:val="Headingb"/>
        <w:rPr>
          <w:lang w:val="ar-SA" w:eastAsia="zh-TW" w:bidi="en-GB"/>
        </w:rPr>
      </w:pPr>
      <w:bookmarkStart w:id="293" w:name="lt_pId1098"/>
      <w:r w:rsidRPr="009915C1">
        <w:rPr>
          <w:rtl/>
        </w:rPr>
        <w:t>لجان الدراسات</w:t>
      </w:r>
      <w:bookmarkEnd w:id="293"/>
    </w:p>
    <w:p w14:paraId="0FA5D26D" w14:textId="52C0732B" w:rsidR="006F1EB4" w:rsidRPr="00667DD0" w:rsidRDefault="006F1EB4" w:rsidP="006F1EB4">
      <w:pPr>
        <w:pStyle w:val="enumlev10"/>
        <w:bidi/>
        <w:spacing w:line="192" w:lineRule="auto"/>
        <w:jc w:val="both"/>
        <w:textDirection w:val="tbRlV"/>
        <w:rPr>
          <w:rFonts w:ascii="Dubai" w:hAnsi="Dubai" w:cs="Dubai"/>
          <w:sz w:val="22"/>
          <w:szCs w:val="22"/>
          <w:rtl/>
          <w:lang w:bidi="ar-EG"/>
        </w:rPr>
      </w:pPr>
      <w:r w:rsidRPr="00667DD0">
        <w:rPr>
          <w:rFonts w:ascii="Dubai" w:hAnsi="Dubai" w:cs="Dubai"/>
          <w:sz w:val="22"/>
          <w:szCs w:val="22"/>
        </w:rPr>
        <w:t>–</w:t>
      </w:r>
      <w:r w:rsidRPr="00667DD0">
        <w:rPr>
          <w:rFonts w:ascii="Dubai" w:hAnsi="Dubai" w:cs="Dubai"/>
          <w:sz w:val="22"/>
          <w:szCs w:val="22"/>
          <w:rtl/>
        </w:rPr>
        <w:tab/>
        <w:t>لجنة الدراسات 12 لقطاع تقييس الاتصالات بشأن جودة الوسائط</w:t>
      </w:r>
    </w:p>
    <w:p w14:paraId="6786522C" w14:textId="54DFDF06"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لجنة الدراسات 13 لقطاع تقييس الاتصالات بشأن شبكات المستقبل</w:t>
      </w:r>
      <w:bookmarkStart w:id="294" w:name="lt_pId1102"/>
      <w:bookmarkEnd w:id="294"/>
    </w:p>
    <w:p w14:paraId="270B5321" w14:textId="2794818B" w:rsidR="006F1EB4" w:rsidRPr="00747DCA" w:rsidRDefault="006F1EB4" w:rsidP="006F1EB4">
      <w:pPr>
        <w:pStyle w:val="enumlev10"/>
        <w:bidi/>
        <w:spacing w:line="192" w:lineRule="auto"/>
        <w:jc w:val="both"/>
        <w:textDirection w:val="tbRlV"/>
        <w:rPr>
          <w:rFonts w:ascii="Dubai" w:hAnsi="Dubai" w:cs="Dubai"/>
          <w:spacing w:val="4"/>
          <w:sz w:val="22"/>
          <w:szCs w:val="22"/>
        </w:rPr>
      </w:pPr>
      <w:r w:rsidRPr="00747DCA">
        <w:rPr>
          <w:rFonts w:ascii="Dubai" w:hAnsi="Dubai" w:cs="Dubai"/>
          <w:spacing w:val="4"/>
          <w:sz w:val="22"/>
          <w:szCs w:val="22"/>
        </w:rPr>
        <w:t>–</w:t>
      </w:r>
      <w:r w:rsidRPr="00747DCA">
        <w:rPr>
          <w:rFonts w:ascii="Dubai" w:hAnsi="Dubai" w:cs="Dubai"/>
          <w:spacing w:val="4"/>
          <w:sz w:val="22"/>
          <w:szCs w:val="22"/>
          <w:rtl/>
        </w:rPr>
        <w:tab/>
        <w:t>لجنة الدراسات 15 لقطاع تقييس الاتصالات بشأن شبكات النفاذ فيما يتعلق بمفهوم التصميم الشامل في</w:t>
      </w:r>
      <w:r>
        <w:rPr>
          <w:rFonts w:ascii="Dubai" w:hAnsi="Dubai" w:cs="Dubai" w:hint="cs"/>
          <w:spacing w:val="4"/>
          <w:sz w:val="22"/>
          <w:szCs w:val="22"/>
          <w:rtl/>
        </w:rPr>
        <w:t> </w:t>
      </w:r>
      <w:r w:rsidRPr="00747DCA">
        <w:rPr>
          <w:rFonts w:ascii="Dubai" w:hAnsi="Dubai" w:cs="Dubai"/>
          <w:spacing w:val="4"/>
          <w:sz w:val="22"/>
          <w:szCs w:val="22"/>
          <w:rtl/>
        </w:rPr>
        <w:t>خدمات الاتصالات</w:t>
      </w:r>
      <w:bookmarkStart w:id="295" w:name="lt_pId1104"/>
      <w:bookmarkEnd w:id="295"/>
    </w:p>
    <w:p w14:paraId="7880D71A" w14:textId="7334D62F"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لجنة الدراسات 17 لقطاع تقييس الاتصالات بشأن الخصوصية والأمن وحماية الأطفال على الخط</w:t>
      </w:r>
      <w:bookmarkStart w:id="296" w:name="lt_pId1106"/>
      <w:bookmarkEnd w:id="296"/>
    </w:p>
    <w:p w14:paraId="01C8F08B" w14:textId="3FABF67A"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لجنة الدراسات 20 لقطاع تقييس الاتصالات بشأن إنترنت الأشياء والمدن والمجتمعات الذكية</w:t>
      </w:r>
      <w:bookmarkStart w:id="297" w:name="lt_pId1108"/>
      <w:bookmarkEnd w:id="297"/>
    </w:p>
    <w:p w14:paraId="14C0ADC9" w14:textId="15F8C540" w:rsidR="006F1EB4" w:rsidRPr="00667DD0" w:rsidRDefault="006F1EB4" w:rsidP="003A33B8">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 xml:space="preserve">فريق العمل 5A </w:t>
      </w:r>
      <w:r w:rsidR="003A33B8">
        <w:rPr>
          <w:rFonts w:ascii="Dubai" w:hAnsi="Dubai" w:cs="Dubai" w:hint="cs"/>
          <w:sz w:val="22"/>
          <w:szCs w:val="22"/>
          <w:rtl/>
        </w:rPr>
        <w:t>و</w:t>
      </w:r>
      <w:r w:rsidR="003A33B8" w:rsidRPr="003A33B8">
        <w:rPr>
          <w:rFonts w:ascii="Dubai" w:hAnsi="Dubai" w:cs="Dubai"/>
          <w:sz w:val="22"/>
          <w:szCs w:val="22"/>
          <w:rtl/>
        </w:rPr>
        <w:t xml:space="preserve">لجنة الدراسات 6 </w:t>
      </w:r>
      <w:r w:rsidRPr="00667DD0">
        <w:rPr>
          <w:rFonts w:ascii="Dubai" w:hAnsi="Dubai" w:cs="Dubai"/>
          <w:sz w:val="22"/>
          <w:szCs w:val="22"/>
          <w:rtl/>
        </w:rPr>
        <w:t>لقطاع الاتصالات الراديوية</w:t>
      </w:r>
      <w:bookmarkStart w:id="298" w:name="lt_pId1110"/>
      <w:bookmarkEnd w:id="298"/>
      <w:r w:rsidR="003A33B8">
        <w:rPr>
          <w:rFonts w:ascii="Dubai" w:hAnsi="Dubai" w:cs="Dubai"/>
          <w:sz w:val="22"/>
          <w:szCs w:val="22"/>
        </w:rPr>
        <w:t xml:space="preserve"> </w:t>
      </w:r>
    </w:p>
    <w:p w14:paraId="3ED7AEB8" w14:textId="59D9AB10"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lastRenderedPageBreak/>
        <w:t>–</w:t>
      </w:r>
      <w:r w:rsidRPr="00667DD0">
        <w:rPr>
          <w:rFonts w:ascii="Dubai" w:hAnsi="Dubai" w:cs="Dubai"/>
          <w:sz w:val="22"/>
          <w:szCs w:val="22"/>
          <w:rtl/>
        </w:rPr>
        <w:tab/>
        <w:t>لجنة الدراسات 1 لقطاع تنمية الاتصالات بشأن تمكين الاتصالات الشاملة، لا سيما للأشخاص ذوي الإعاقة</w:t>
      </w:r>
      <w:bookmarkStart w:id="299" w:name="lt_pId1112"/>
      <w:bookmarkEnd w:id="299"/>
    </w:p>
    <w:p w14:paraId="7356AA3F" w14:textId="27F2E3F0"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لجنة الدراسات 2 لقطاع تنمية الاتصالات بشأن التحول الرقمي والتكنولوجيات التمكينية لأغراض الخدمات والتطبيقات الإلكترونية، بما في ذلك الصحة الإلكترونية والتعليم الإلكتروني</w:t>
      </w:r>
      <w:bookmarkStart w:id="300" w:name="lt_pId1114"/>
      <w:bookmarkEnd w:id="300"/>
    </w:p>
    <w:p w14:paraId="5ECE382F" w14:textId="77777777" w:rsidR="006F1EB4" w:rsidRPr="009915C1" w:rsidRDefault="006F1EB4" w:rsidP="006F1EB4">
      <w:pPr>
        <w:pStyle w:val="Headingb"/>
        <w:rPr>
          <w:lang w:val="ar-SA" w:eastAsia="zh-TW" w:bidi="en-GB"/>
        </w:rPr>
      </w:pPr>
      <w:bookmarkStart w:id="301" w:name="lt_pId1115"/>
      <w:r w:rsidRPr="009915C1">
        <w:rPr>
          <w:rtl/>
        </w:rPr>
        <w:t>الهيئات الأخرى</w:t>
      </w:r>
      <w:bookmarkEnd w:id="301"/>
    </w:p>
    <w:p w14:paraId="284E424F" w14:textId="11EA0899" w:rsidR="006F1EB4" w:rsidRPr="00747DCA" w:rsidRDefault="006F1EB4" w:rsidP="006F1EB4">
      <w:pPr>
        <w:pStyle w:val="enumlev10"/>
        <w:bidi/>
        <w:spacing w:line="192" w:lineRule="auto"/>
        <w:jc w:val="both"/>
        <w:textDirection w:val="tbRlV"/>
        <w:rPr>
          <w:rFonts w:ascii="Dubai" w:hAnsi="Dubai" w:cs="Dubai"/>
          <w:sz w:val="22"/>
          <w:szCs w:val="22"/>
          <w:rtl/>
          <w:lang w:bidi="ar-EG"/>
        </w:rPr>
      </w:pPr>
      <w:r w:rsidRPr="00747DCA">
        <w:rPr>
          <w:rFonts w:ascii="Dubai" w:hAnsi="Dubai" w:cs="Dubai"/>
          <w:sz w:val="22"/>
          <w:szCs w:val="22"/>
        </w:rPr>
        <w:t>–</w:t>
      </w:r>
      <w:r w:rsidRPr="00747DCA">
        <w:rPr>
          <w:rFonts w:ascii="Dubai" w:hAnsi="Dubai" w:cs="Dubai"/>
          <w:sz w:val="22"/>
          <w:szCs w:val="22"/>
          <w:rtl/>
        </w:rPr>
        <w:tab/>
        <w:t>ITU-T JCA-AHF</w:t>
      </w:r>
      <w:bookmarkStart w:id="302" w:name="lt_pId1117"/>
      <w:bookmarkEnd w:id="302"/>
    </w:p>
    <w:p w14:paraId="5D52A55E" w14:textId="5E3E7703"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المبادرات الخاصة لقطاع تنمية الاتصالات</w:t>
      </w:r>
      <w:bookmarkStart w:id="303" w:name="lt_pId1119"/>
      <w:bookmarkEnd w:id="303"/>
    </w:p>
    <w:p w14:paraId="469EEABA" w14:textId="77777777" w:rsidR="006F1EB4" w:rsidRPr="009915C1" w:rsidRDefault="006F1EB4" w:rsidP="006F1EB4">
      <w:pPr>
        <w:pStyle w:val="Headingb"/>
        <w:rPr>
          <w:lang w:val="ar-SA" w:eastAsia="zh-TW" w:bidi="en-GB"/>
        </w:rPr>
      </w:pPr>
      <w:bookmarkStart w:id="304" w:name="lt_pId1120"/>
      <w:r w:rsidRPr="009915C1">
        <w:rPr>
          <w:rtl/>
        </w:rPr>
        <w:t>الهيئات الأخرى</w:t>
      </w:r>
      <w:bookmarkEnd w:id="304"/>
    </w:p>
    <w:p w14:paraId="599FCAC5" w14:textId="28CFDFEA" w:rsidR="006F1EB4" w:rsidRPr="00667DD0" w:rsidRDefault="006F1EB4" w:rsidP="006F1EB4">
      <w:pPr>
        <w:pStyle w:val="enumlev10"/>
        <w:bidi/>
        <w:spacing w:line="192" w:lineRule="auto"/>
        <w:jc w:val="both"/>
        <w:textDirection w:val="tbRlV"/>
        <w:rPr>
          <w:rFonts w:ascii="Dubai" w:hAnsi="Dubai" w:cs="Dubai"/>
          <w:sz w:val="22"/>
          <w:szCs w:val="22"/>
        </w:rPr>
      </w:pPr>
      <w:r w:rsidRPr="00747DCA">
        <w:rPr>
          <w:rFonts w:ascii="Dubai" w:hAnsi="Dubai" w:cs="Dubai"/>
          <w:sz w:val="22"/>
          <w:szCs w:val="22"/>
        </w:rPr>
        <w:t>–</w:t>
      </w:r>
      <w:r w:rsidRPr="00667DD0">
        <w:rPr>
          <w:rFonts w:ascii="Dubai" w:hAnsi="Dubai" w:cs="Dubai"/>
          <w:sz w:val="22"/>
          <w:szCs w:val="22"/>
          <w:rtl/>
        </w:rPr>
        <w:tab/>
        <w:t>فريق المقر</w:t>
      </w:r>
      <w:r w:rsidR="003A33B8">
        <w:rPr>
          <w:rFonts w:ascii="Dubai" w:hAnsi="Dubai" w:cs="Dubai" w:hint="cs"/>
          <w:sz w:val="22"/>
          <w:szCs w:val="22"/>
          <w:rtl/>
        </w:rPr>
        <w:t>ِّ</w:t>
      </w:r>
      <w:r w:rsidRPr="00667DD0">
        <w:rPr>
          <w:rFonts w:ascii="Dubai" w:hAnsi="Dubai" w:cs="Dubai"/>
          <w:sz w:val="22"/>
          <w:szCs w:val="22"/>
          <w:rtl/>
        </w:rPr>
        <w:t>ر المشترك بين قطاعي تقييس الاتصالات والاتصالات الراديوية والمعني بإمكانية النفاذ إلى الوسائط السمعية المرئية بالاتحاد</w:t>
      </w:r>
      <w:bookmarkStart w:id="305" w:name="lt_pId1122"/>
      <w:bookmarkEnd w:id="305"/>
    </w:p>
    <w:p w14:paraId="6232C24E" w14:textId="1A8F4E5A"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 xml:space="preserve">الفريق </w:t>
      </w:r>
      <w:r w:rsidRPr="00667DD0">
        <w:rPr>
          <w:rFonts w:ascii="Dubai" w:hAnsi="Dubai" w:cs="Dubai"/>
          <w:sz w:val="22"/>
          <w:szCs w:val="22"/>
        </w:rPr>
        <w:t>IETF</w:t>
      </w:r>
      <w:r w:rsidRPr="00667DD0">
        <w:rPr>
          <w:rFonts w:ascii="Dubai" w:hAnsi="Dubai" w:cs="Dubai"/>
          <w:sz w:val="22"/>
          <w:szCs w:val="22"/>
          <w:rtl/>
        </w:rPr>
        <w:t xml:space="preserve"> عموماً </w:t>
      </w:r>
      <w:r w:rsidR="00251AFC">
        <w:rPr>
          <w:rFonts w:ascii="Dubai" w:hAnsi="Dubai" w:cs="Dubai" w:hint="cs"/>
          <w:sz w:val="22"/>
          <w:szCs w:val="22"/>
          <w:rtl/>
        </w:rPr>
        <w:t>والأفرقة</w:t>
      </w:r>
      <w:r w:rsidRPr="00667DD0">
        <w:rPr>
          <w:rFonts w:ascii="Dubai" w:hAnsi="Dubai" w:cs="Dubai"/>
          <w:sz w:val="22"/>
          <w:szCs w:val="22"/>
          <w:rtl/>
        </w:rPr>
        <w:t xml:space="preserve"> </w:t>
      </w:r>
      <w:r w:rsidRPr="00667DD0">
        <w:rPr>
          <w:rFonts w:ascii="Dubai" w:hAnsi="Dubai" w:cs="Dubai"/>
          <w:sz w:val="22"/>
          <w:szCs w:val="22"/>
        </w:rPr>
        <w:t>MMUSIC</w:t>
      </w:r>
      <w:r w:rsidRPr="00667DD0">
        <w:rPr>
          <w:rFonts w:ascii="Dubai" w:hAnsi="Dubai" w:cs="Dubai"/>
          <w:sz w:val="22"/>
          <w:szCs w:val="22"/>
          <w:rtl/>
        </w:rPr>
        <w:t xml:space="preserve"> </w:t>
      </w:r>
      <w:r w:rsidR="00251AFC">
        <w:rPr>
          <w:rFonts w:ascii="Dubai" w:hAnsi="Dubai" w:cs="Dubai" w:hint="cs"/>
          <w:sz w:val="22"/>
          <w:szCs w:val="22"/>
          <w:rtl/>
        </w:rPr>
        <w:t>و</w:t>
      </w:r>
      <w:r w:rsidR="00251AFC" w:rsidRPr="00251AFC">
        <w:t xml:space="preserve"> </w:t>
      </w:r>
      <w:r w:rsidR="00251AFC" w:rsidRPr="00251AFC">
        <w:rPr>
          <w:rFonts w:ascii="Dubai" w:hAnsi="Dubai" w:cs="Dubai"/>
          <w:sz w:val="22"/>
          <w:szCs w:val="22"/>
        </w:rPr>
        <w:t>WebRTC</w:t>
      </w:r>
      <w:r w:rsidR="00251AFC" w:rsidRPr="000017F9">
        <w:t xml:space="preserve"> </w:t>
      </w:r>
      <w:r w:rsidRPr="00667DD0">
        <w:rPr>
          <w:rFonts w:ascii="Dubai" w:hAnsi="Dubai" w:cs="Dubai"/>
          <w:sz w:val="22"/>
          <w:szCs w:val="22"/>
          <w:rtl/>
        </w:rPr>
        <w:t>و</w:t>
      </w:r>
      <w:r w:rsidRPr="00667DD0">
        <w:rPr>
          <w:rFonts w:ascii="Dubai" w:hAnsi="Dubai" w:cs="Dubai"/>
          <w:sz w:val="22"/>
          <w:szCs w:val="22"/>
        </w:rPr>
        <w:t>AVT</w:t>
      </w:r>
      <w:r w:rsidRPr="00667DD0">
        <w:rPr>
          <w:rFonts w:ascii="Dubai" w:hAnsi="Dubai" w:cs="Dubai"/>
          <w:sz w:val="22"/>
          <w:szCs w:val="22"/>
          <w:rtl/>
        </w:rPr>
        <w:t xml:space="preserve"> خصوصاً</w:t>
      </w:r>
      <w:bookmarkStart w:id="306" w:name="lt_pId1124"/>
      <w:bookmarkEnd w:id="306"/>
    </w:p>
    <w:p w14:paraId="505502E7" w14:textId="0AD43CF6"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3GPP و3GPP2 لإدراج قابلية النفاذ في الأنظمة المتنقلة وتنسيق القضايا المتصلة بالمهاتفة النصية والمحادثة الكلية</w:t>
      </w:r>
      <w:bookmarkStart w:id="307" w:name="lt_pId1126"/>
      <w:bookmarkEnd w:id="307"/>
    </w:p>
    <w:p w14:paraId="685D2637" w14:textId="62CBF77C"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 xml:space="preserve">المعهد </w:t>
      </w:r>
      <w:r w:rsidRPr="00667DD0">
        <w:rPr>
          <w:rFonts w:ascii="Dubai" w:hAnsi="Dubai" w:cs="Dubai"/>
          <w:sz w:val="22"/>
          <w:szCs w:val="22"/>
        </w:rPr>
        <w:t>ETSI</w:t>
      </w:r>
      <w:r w:rsidRPr="00667DD0">
        <w:rPr>
          <w:rFonts w:ascii="Dubai" w:hAnsi="Dubai" w:cs="Dubai"/>
          <w:sz w:val="22"/>
          <w:szCs w:val="22"/>
          <w:rtl/>
        </w:rPr>
        <w:t xml:space="preserve"> وخاصة الهيئة التقنية المعنية بالعوامل البشرية</w:t>
      </w:r>
      <w:bookmarkStart w:id="308" w:name="lt_pId1128"/>
      <w:bookmarkEnd w:id="308"/>
    </w:p>
    <w:p w14:paraId="58900510" w14:textId="77777777"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 xml:space="preserve">اللجنة </w:t>
      </w:r>
      <w:r w:rsidRPr="00667DD0">
        <w:rPr>
          <w:rFonts w:ascii="Dubai" w:hAnsi="Dubai" w:cs="Dubai"/>
          <w:sz w:val="22"/>
          <w:szCs w:val="22"/>
        </w:rPr>
        <w:t>ISO/IEC JTC1/SC 35</w:t>
      </w:r>
      <w:r w:rsidRPr="00667DD0">
        <w:rPr>
          <w:rFonts w:ascii="Dubai" w:hAnsi="Dubai" w:cs="Dubai"/>
          <w:sz w:val="22"/>
          <w:szCs w:val="22"/>
          <w:rtl/>
        </w:rPr>
        <w:t xml:space="preserve"> المعنية بإمكانية النفاذ والسطوح البينية للمستعمل</w:t>
      </w:r>
      <w:bookmarkStart w:id="309" w:name="lt_pId1130"/>
      <w:bookmarkEnd w:id="309"/>
      <w:r>
        <w:rPr>
          <w:rFonts w:ascii="Dubai" w:hAnsi="Dubai" w:cs="Dubai" w:hint="cs"/>
          <w:sz w:val="22"/>
          <w:szCs w:val="22"/>
          <w:rtl/>
        </w:rPr>
        <w:t>؛</w:t>
      </w:r>
    </w:p>
    <w:p w14:paraId="281F2509" w14:textId="06BD9563" w:rsidR="006F1EB4" w:rsidRPr="00747DCA" w:rsidRDefault="006F1EB4" w:rsidP="006F1EB4">
      <w:pPr>
        <w:pStyle w:val="enumlev10"/>
        <w:bidi/>
        <w:spacing w:line="192" w:lineRule="auto"/>
        <w:jc w:val="both"/>
        <w:textDirection w:val="tbRlV"/>
        <w:rPr>
          <w:rFonts w:ascii="Dubai" w:hAnsi="Dubai" w:cs="Dubai"/>
          <w:spacing w:val="-4"/>
          <w:sz w:val="22"/>
          <w:szCs w:val="22"/>
        </w:rPr>
      </w:pPr>
      <w:r w:rsidRPr="00747DCA">
        <w:rPr>
          <w:rFonts w:ascii="Dubai" w:hAnsi="Dubai" w:cs="Dubai"/>
          <w:spacing w:val="-4"/>
          <w:sz w:val="22"/>
          <w:szCs w:val="22"/>
        </w:rPr>
        <w:t>–</w:t>
      </w:r>
      <w:r w:rsidRPr="00747DCA">
        <w:rPr>
          <w:rFonts w:ascii="Dubai" w:hAnsi="Dubai" w:cs="Dubai"/>
          <w:spacing w:val="-4"/>
          <w:sz w:val="22"/>
          <w:szCs w:val="22"/>
          <w:rtl/>
        </w:rPr>
        <w:tab/>
        <w:t>اللجنة الخاصة 4 التابعة للجنة التقنية 159 التابعة للمنظمة الدولية للتوحيد القياسي والمعنية بإمكانية النفاذ (يُؤكد لاحقاً)</w:t>
      </w:r>
      <w:bookmarkStart w:id="310" w:name="lt_pId1132"/>
      <w:bookmarkEnd w:id="310"/>
    </w:p>
    <w:p w14:paraId="4DDC852A" w14:textId="105B699F"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اللجنة IEC TC100 المعنية بالمعيشة بالوسائل المساعدة</w:t>
      </w:r>
      <w:bookmarkStart w:id="311" w:name="lt_pId1134"/>
      <w:bookmarkEnd w:id="311"/>
    </w:p>
    <w:p w14:paraId="1FED6D42" w14:textId="35A76B49"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اتحاد الشبكة العالمية (W3C) فيما يتعلق بإمكانية النفاذ على الويب</w:t>
      </w:r>
      <w:bookmarkStart w:id="312" w:name="lt_pId1136"/>
      <w:bookmarkEnd w:id="312"/>
    </w:p>
    <w:p w14:paraId="72853E03" w14:textId="5AE8457F"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G3ict (المبادرة العالمية بشأن تكنولوجيا المعلومات والاتصالات للجميع)</w:t>
      </w:r>
      <w:bookmarkStart w:id="313" w:name="lt_pId1138"/>
      <w:bookmarkEnd w:id="313"/>
    </w:p>
    <w:p w14:paraId="7CA8EC67" w14:textId="492C9DD7"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منتدى إدارة الإنترنت</w:t>
      </w:r>
      <w:bookmarkStart w:id="314" w:name="lt_pId1140"/>
      <w:bookmarkEnd w:id="314"/>
    </w:p>
    <w:p w14:paraId="77821A3C" w14:textId="648EF64A" w:rsidR="006F1EB4" w:rsidRPr="00747DCA" w:rsidRDefault="006F1EB4" w:rsidP="006F1EB4">
      <w:pPr>
        <w:pStyle w:val="enumlev10"/>
        <w:bidi/>
        <w:spacing w:line="192" w:lineRule="auto"/>
        <w:jc w:val="both"/>
        <w:textDirection w:val="tbRlV"/>
        <w:rPr>
          <w:rFonts w:ascii="Dubai" w:hAnsi="Dubai" w:cs="Dubai"/>
          <w:spacing w:val="-4"/>
          <w:sz w:val="22"/>
          <w:szCs w:val="22"/>
        </w:rPr>
      </w:pPr>
      <w:bookmarkStart w:id="315" w:name="OLE_LINK1"/>
      <w:r w:rsidRPr="00747DCA">
        <w:rPr>
          <w:rFonts w:ascii="Dubai" w:hAnsi="Dubai" w:cs="Dubai"/>
          <w:spacing w:val="-4"/>
          <w:sz w:val="22"/>
          <w:szCs w:val="22"/>
        </w:rPr>
        <w:t>–</w:t>
      </w:r>
      <w:r w:rsidRPr="00747DCA">
        <w:rPr>
          <w:rFonts w:ascii="Dubai" w:hAnsi="Dubai" w:cs="Dubai"/>
          <w:spacing w:val="-4"/>
          <w:sz w:val="22"/>
          <w:szCs w:val="22"/>
          <w:rtl/>
        </w:rPr>
        <w:tab/>
        <w:t>منظمة الصحة العالمية (</w:t>
      </w:r>
      <w:r w:rsidRPr="00747DCA">
        <w:rPr>
          <w:rFonts w:ascii="Dubai" w:hAnsi="Dubai" w:cs="Dubai"/>
          <w:spacing w:val="-4"/>
          <w:sz w:val="22"/>
          <w:szCs w:val="22"/>
        </w:rPr>
        <w:t>WHO</w:t>
      </w:r>
      <w:r w:rsidRPr="00747DCA">
        <w:rPr>
          <w:rFonts w:ascii="Dubai" w:hAnsi="Dubai" w:cs="Dubai"/>
          <w:spacing w:val="-4"/>
          <w:sz w:val="22"/>
          <w:szCs w:val="22"/>
          <w:rtl/>
        </w:rPr>
        <w:t>) والمنظمة العالمية للملكية الفكرية (</w:t>
      </w:r>
      <w:r w:rsidRPr="00747DCA">
        <w:rPr>
          <w:rFonts w:ascii="Dubai" w:hAnsi="Dubai" w:cs="Dubai"/>
          <w:spacing w:val="-4"/>
          <w:sz w:val="22"/>
          <w:szCs w:val="22"/>
        </w:rPr>
        <w:t>WIPO</w:t>
      </w:r>
      <w:r w:rsidRPr="00747DCA">
        <w:rPr>
          <w:rFonts w:ascii="Dubai" w:hAnsi="Dubai" w:cs="Dubai"/>
          <w:spacing w:val="-4"/>
          <w:sz w:val="22"/>
          <w:szCs w:val="22"/>
          <w:rtl/>
        </w:rPr>
        <w:t>) ووكالات الأمم المتحدة المتخصصة الأخرى</w:t>
      </w:r>
      <w:bookmarkStart w:id="316" w:name="lt_pId1142"/>
      <w:bookmarkEnd w:id="315"/>
      <w:bookmarkEnd w:id="316"/>
    </w:p>
    <w:p w14:paraId="55356283" w14:textId="772E28EC"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المنظمات الإقليمية مثل جماعة آسيا والمحيط الهادئ للاتصالات، والمركز الأوروبي لموارد إمكانية النفاذ‎، ومبادرة</w:t>
      </w:r>
      <w:r w:rsidR="003A33B8">
        <w:rPr>
          <w:rFonts w:ascii="Dubai" w:hAnsi="Dubai" w:cs="Dubai" w:hint="cs"/>
          <w:sz w:val="22"/>
          <w:szCs w:val="22"/>
          <w:rtl/>
        </w:rPr>
        <w:t> </w:t>
      </w:r>
      <w:r w:rsidRPr="00667DD0">
        <w:rPr>
          <w:rFonts w:ascii="Dubai" w:hAnsi="Dubai" w:cs="Dubai"/>
          <w:sz w:val="22"/>
          <w:szCs w:val="22"/>
        </w:rPr>
        <w:t>AccesibleEU</w:t>
      </w:r>
      <w:r w:rsidRPr="00667DD0">
        <w:rPr>
          <w:rFonts w:ascii="Dubai" w:hAnsi="Dubai" w:cs="Dubai"/>
          <w:sz w:val="22"/>
          <w:szCs w:val="22"/>
          <w:rtl/>
        </w:rPr>
        <w:t>، ومشروع Zero Project</w:t>
      </w:r>
      <w:bookmarkStart w:id="317" w:name="lt_pId1144"/>
      <w:bookmarkEnd w:id="317"/>
    </w:p>
    <w:p w14:paraId="7C111906" w14:textId="530BED7A"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منظمات المعاقين مثل الاتحاد العالمي للصم (</w:t>
      </w:r>
      <w:r w:rsidRPr="00667DD0">
        <w:rPr>
          <w:rFonts w:ascii="Dubai" w:hAnsi="Dubai" w:cs="Dubai"/>
          <w:sz w:val="22"/>
          <w:szCs w:val="22"/>
        </w:rPr>
        <w:t>WFD</w:t>
      </w:r>
      <w:r w:rsidRPr="00667DD0">
        <w:rPr>
          <w:rFonts w:ascii="Dubai" w:hAnsi="Dubai" w:cs="Dubai"/>
          <w:sz w:val="22"/>
          <w:szCs w:val="22"/>
          <w:rtl/>
        </w:rPr>
        <w:t>) والاتحاد العالمي للمكفوفين (</w:t>
      </w:r>
      <w:r w:rsidRPr="00667DD0">
        <w:rPr>
          <w:rFonts w:ascii="Dubai" w:hAnsi="Dubai" w:cs="Dubai"/>
          <w:sz w:val="22"/>
          <w:szCs w:val="22"/>
        </w:rPr>
        <w:t>WBU</w:t>
      </w:r>
      <w:r w:rsidRPr="00667DD0">
        <w:rPr>
          <w:rFonts w:ascii="Dubai" w:hAnsi="Dubai" w:cs="Dubai"/>
          <w:sz w:val="22"/>
          <w:szCs w:val="22"/>
          <w:rtl/>
        </w:rPr>
        <w:t>) والاتحاد الدولي لضعاف السمع (</w:t>
      </w:r>
      <w:r w:rsidRPr="00667DD0">
        <w:rPr>
          <w:rFonts w:ascii="Dubai" w:hAnsi="Dubai" w:cs="Dubai"/>
          <w:sz w:val="22"/>
          <w:szCs w:val="22"/>
        </w:rPr>
        <w:t>IFHOH</w:t>
      </w:r>
      <w:r w:rsidRPr="00667DD0">
        <w:rPr>
          <w:rFonts w:ascii="Dubai" w:hAnsi="Dubai" w:cs="Dubai"/>
          <w:sz w:val="22"/>
          <w:szCs w:val="22"/>
          <w:rtl/>
        </w:rPr>
        <w:t>) والمنظمة الدولية للمعوقين (</w:t>
      </w:r>
      <w:r w:rsidRPr="00667DD0">
        <w:rPr>
          <w:rFonts w:ascii="Dubai" w:hAnsi="Dubai" w:cs="Dubai"/>
          <w:sz w:val="22"/>
          <w:szCs w:val="22"/>
        </w:rPr>
        <w:t>DPI</w:t>
      </w:r>
      <w:r w:rsidRPr="00667DD0">
        <w:rPr>
          <w:rFonts w:ascii="Dubai" w:hAnsi="Dubai" w:cs="Dubai"/>
          <w:sz w:val="22"/>
          <w:szCs w:val="22"/>
          <w:rtl/>
        </w:rPr>
        <w:t>)</w:t>
      </w:r>
      <w:bookmarkStart w:id="318" w:name="lt_pId1146"/>
      <w:bookmarkEnd w:id="318"/>
    </w:p>
    <w:p w14:paraId="36F9E86D" w14:textId="77777777" w:rsidR="006F1EB4" w:rsidRPr="009915C1" w:rsidRDefault="006F1EB4" w:rsidP="006F1EB4">
      <w:pPr>
        <w:pStyle w:val="Headingb"/>
        <w:rPr>
          <w:lang w:val="ar-SA" w:eastAsia="zh-TW" w:bidi="en-GB"/>
        </w:rPr>
      </w:pPr>
      <w:bookmarkStart w:id="319" w:name="lt_pId1147"/>
      <w:r w:rsidRPr="009915C1">
        <w:rPr>
          <w:rtl/>
        </w:rPr>
        <w:t>خطوط عمل القمة العالمية لمجتمع المعلومات:</w:t>
      </w:r>
      <w:bookmarkEnd w:id="319"/>
    </w:p>
    <w:p w14:paraId="2C567125" w14:textId="731F42A5"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r>
      <w:r w:rsidR="003A33B8">
        <w:rPr>
          <w:rFonts w:ascii="Dubai" w:hAnsi="Dubai" w:cs="Dubai"/>
          <w:sz w:val="22"/>
          <w:szCs w:val="22"/>
          <w:rtl/>
        </w:rPr>
        <w:t>جيم</w:t>
      </w:r>
      <w:r w:rsidRPr="00667DD0">
        <w:rPr>
          <w:rFonts w:ascii="Dubai" w:hAnsi="Dubai" w:cs="Dubai"/>
          <w:sz w:val="22"/>
          <w:szCs w:val="22"/>
          <w:rtl/>
        </w:rPr>
        <w:t>2 ‏و‎</w:t>
      </w:r>
      <w:r w:rsidR="003A33B8">
        <w:rPr>
          <w:rFonts w:ascii="Dubai" w:hAnsi="Dubai" w:cs="Dubai"/>
          <w:sz w:val="22"/>
          <w:szCs w:val="22"/>
          <w:rtl/>
        </w:rPr>
        <w:t>جيم</w:t>
      </w:r>
      <w:r w:rsidRPr="00667DD0">
        <w:rPr>
          <w:rFonts w:ascii="Dubai" w:hAnsi="Dubai" w:cs="Dubai"/>
          <w:sz w:val="22"/>
          <w:szCs w:val="22"/>
          <w:rtl/>
        </w:rPr>
        <w:t>3 ‏و‎</w:t>
      </w:r>
      <w:r w:rsidR="003A33B8">
        <w:rPr>
          <w:rFonts w:ascii="Dubai" w:hAnsi="Dubai" w:cs="Dubai"/>
          <w:sz w:val="22"/>
          <w:szCs w:val="22"/>
          <w:rtl/>
        </w:rPr>
        <w:t>جيم</w:t>
      </w:r>
      <w:r w:rsidRPr="00667DD0">
        <w:rPr>
          <w:rFonts w:ascii="Dubai" w:hAnsi="Dubai" w:cs="Dubai"/>
          <w:sz w:val="22"/>
          <w:szCs w:val="22"/>
          <w:rtl/>
        </w:rPr>
        <w:t>5 ‏و‎</w:t>
      </w:r>
      <w:r w:rsidR="003A33B8">
        <w:rPr>
          <w:rFonts w:ascii="Dubai" w:hAnsi="Dubai" w:cs="Dubai"/>
          <w:sz w:val="22"/>
          <w:szCs w:val="22"/>
          <w:rtl/>
        </w:rPr>
        <w:t>جيم</w:t>
      </w:r>
      <w:r w:rsidRPr="00667DD0">
        <w:rPr>
          <w:rFonts w:ascii="Dubai" w:hAnsi="Dubai" w:cs="Dubai"/>
          <w:sz w:val="22"/>
          <w:szCs w:val="22"/>
          <w:rtl/>
        </w:rPr>
        <w:t>6 ‏و‎</w:t>
      </w:r>
      <w:r w:rsidR="003A33B8">
        <w:rPr>
          <w:rFonts w:ascii="Dubai" w:hAnsi="Dubai" w:cs="Dubai"/>
          <w:sz w:val="22"/>
          <w:szCs w:val="22"/>
          <w:rtl/>
        </w:rPr>
        <w:t>جيم</w:t>
      </w:r>
      <w:r w:rsidRPr="00667DD0">
        <w:rPr>
          <w:rFonts w:ascii="Dubai" w:hAnsi="Dubai" w:cs="Dubai"/>
          <w:sz w:val="22"/>
          <w:szCs w:val="22"/>
          <w:rtl/>
        </w:rPr>
        <w:t>9 ‏و‎</w:t>
      </w:r>
      <w:r w:rsidR="003A33B8">
        <w:rPr>
          <w:rFonts w:ascii="Dubai" w:hAnsi="Dubai" w:cs="Dubai"/>
          <w:sz w:val="22"/>
          <w:szCs w:val="22"/>
          <w:rtl/>
        </w:rPr>
        <w:t>جيم</w:t>
      </w:r>
      <w:r w:rsidRPr="00667DD0">
        <w:rPr>
          <w:rFonts w:ascii="Dubai" w:hAnsi="Dubai" w:cs="Dubai"/>
          <w:sz w:val="22"/>
          <w:szCs w:val="22"/>
          <w:rtl/>
        </w:rPr>
        <w:t>11</w:t>
      </w:r>
      <w:bookmarkStart w:id="320" w:name="lt_pId1149"/>
      <w:bookmarkEnd w:id="320"/>
    </w:p>
    <w:p w14:paraId="0B3F603A" w14:textId="77777777" w:rsidR="006F1EB4" w:rsidRPr="009915C1" w:rsidRDefault="006F1EB4" w:rsidP="006F1EB4">
      <w:pPr>
        <w:pStyle w:val="Headingb"/>
        <w:rPr>
          <w:lang w:val="ar-SA" w:eastAsia="zh-TW" w:bidi="en-GB"/>
        </w:rPr>
      </w:pPr>
      <w:bookmarkStart w:id="321" w:name="lt_pId1150"/>
      <w:r w:rsidRPr="009915C1">
        <w:rPr>
          <w:rtl/>
        </w:rPr>
        <w:t>أهداف التنمية المستدامة:</w:t>
      </w:r>
      <w:bookmarkEnd w:id="321"/>
    </w:p>
    <w:p w14:paraId="195B4500" w14:textId="77777777" w:rsidR="006F1EB4" w:rsidRPr="00667DD0" w:rsidRDefault="006F1EB4" w:rsidP="006F1EB4">
      <w:pPr>
        <w:pStyle w:val="enumlev10"/>
        <w:bidi/>
        <w:spacing w:line="192" w:lineRule="auto"/>
        <w:jc w:val="both"/>
        <w:textDirection w:val="tbRlV"/>
        <w:rPr>
          <w:rFonts w:ascii="Dubai" w:hAnsi="Dubai" w:cs="Dubai"/>
          <w:sz w:val="22"/>
          <w:szCs w:val="22"/>
        </w:rPr>
      </w:pPr>
      <w:r w:rsidRPr="00667DD0">
        <w:rPr>
          <w:rFonts w:ascii="Dubai" w:hAnsi="Dubai" w:cs="Dubai"/>
          <w:sz w:val="22"/>
          <w:szCs w:val="22"/>
        </w:rPr>
        <w:t>–</w:t>
      </w:r>
      <w:r w:rsidRPr="00667DD0">
        <w:rPr>
          <w:rFonts w:ascii="Dubai" w:hAnsi="Dubai" w:cs="Dubai"/>
          <w:sz w:val="22"/>
          <w:szCs w:val="22"/>
          <w:rtl/>
        </w:rPr>
        <w:tab/>
        <w:t>9</w:t>
      </w:r>
    </w:p>
    <w:p w14:paraId="5D72BFC1" w14:textId="77777777" w:rsidR="006F1EB4" w:rsidRPr="009915C1" w:rsidRDefault="006F1EB4" w:rsidP="006F1EB4"/>
    <w:p w14:paraId="16333624" w14:textId="77777777" w:rsidR="006F1EB4" w:rsidRPr="009915C1" w:rsidRDefault="006F1EB4" w:rsidP="006F1EB4">
      <w:r w:rsidRPr="009915C1">
        <w:br w:type="page"/>
      </w:r>
    </w:p>
    <w:p w14:paraId="45B0D38D" w14:textId="7904135A" w:rsidR="006F1EB4" w:rsidRPr="00563F3E" w:rsidRDefault="006F1EB4" w:rsidP="00563F3E">
      <w:pPr>
        <w:pStyle w:val="Annextitle"/>
      </w:pPr>
      <w:bookmarkStart w:id="322" w:name="AnnexF"/>
      <w:bookmarkStart w:id="323" w:name="lt_pId1153"/>
      <w:bookmarkStart w:id="324" w:name="_Toc174109226"/>
      <w:bookmarkStart w:id="325" w:name="_Toc177649214"/>
      <w:r w:rsidRPr="00563F3E">
        <w:rPr>
          <w:rtl/>
        </w:rPr>
        <w:lastRenderedPageBreak/>
        <w:t xml:space="preserve">الملحق </w:t>
      </w:r>
      <w:r w:rsidRPr="00563F3E">
        <w:t>F</w:t>
      </w:r>
      <w:r w:rsidR="00563F3E" w:rsidRPr="00563F3E">
        <w:rPr>
          <w:rFonts w:hint="cs"/>
          <w:rtl/>
        </w:rPr>
        <w:t>:</w:t>
      </w:r>
      <w:r w:rsidRPr="00563F3E">
        <w:rPr>
          <w:rtl/>
        </w:rPr>
        <w:br/>
        <w:t>خطة عمل قطاع تقييس الاتصالات من أجل المشاركة النشطة لدوائر الصناعة</w:t>
      </w:r>
      <w:bookmarkStart w:id="326" w:name="lt_pId1154"/>
      <w:bookmarkEnd w:id="322"/>
      <w:bookmarkEnd w:id="323"/>
      <w:bookmarkEnd w:id="324"/>
      <w:bookmarkEnd w:id="325"/>
      <w:bookmarkEnd w:id="326"/>
    </w:p>
    <w:p w14:paraId="2BB0A536" w14:textId="77777777" w:rsidR="006F1EB4" w:rsidRPr="00747DCA" w:rsidRDefault="006F1EB4" w:rsidP="006F1EB4">
      <w:pPr>
        <w:pStyle w:val="Heading1"/>
      </w:pPr>
      <w:bookmarkStart w:id="327" w:name="_Toc177649215"/>
      <w:r w:rsidRPr="00747DCA">
        <w:rPr>
          <w:rtl/>
        </w:rPr>
        <w:t>1</w:t>
      </w:r>
      <w:r w:rsidRPr="00747DCA">
        <w:rPr>
          <w:rtl/>
        </w:rPr>
        <w:tab/>
        <w:t>مقدّمة</w:t>
      </w:r>
      <w:bookmarkStart w:id="328" w:name="lt_pId1156"/>
      <w:bookmarkEnd w:id="327"/>
      <w:bookmarkEnd w:id="328"/>
    </w:p>
    <w:p w14:paraId="32BECC0E" w14:textId="64677920" w:rsidR="006F1EB4" w:rsidRPr="00747DCA" w:rsidRDefault="006F1EB4" w:rsidP="006F1EB4">
      <w:pPr>
        <w:textDirection w:val="tbRlV"/>
        <w:rPr>
          <w:lang w:val="ar-SA" w:eastAsia="zh-TW" w:bidi="en-GB"/>
        </w:rPr>
      </w:pPr>
      <w:bookmarkStart w:id="329" w:name="lt_pId1157"/>
      <w:r w:rsidRPr="009915C1">
        <w:rPr>
          <w:rtl/>
        </w:rPr>
        <w:t xml:space="preserve">كنقطة بداية، تنظر هذه الوثيقة في البنود </w:t>
      </w:r>
      <w:r w:rsidRPr="00747DCA">
        <w:rPr>
          <w:rtl/>
        </w:rPr>
        <w:t xml:space="preserve">التالية من اختصاصات الفريق </w:t>
      </w:r>
      <w:r w:rsidRPr="00747DCA">
        <w:t>RG-IEM</w:t>
      </w:r>
      <w:r w:rsidRPr="00747DCA">
        <w:rPr>
          <w:rtl/>
        </w:rPr>
        <w:t xml:space="preserve"> وفقاً للقسم D.7 من الملحق </w:t>
      </w:r>
      <w:r w:rsidRPr="00747DCA">
        <w:t>D</w:t>
      </w:r>
      <w:r w:rsidRPr="00747DCA">
        <w:rPr>
          <w:rtl/>
        </w:rPr>
        <w:t xml:space="preserve"> بتقرير (مشروع) الاجتماع الأول للفريق الاستشاري لتقييس الاتصالات (جنيف،</w:t>
      </w:r>
      <w:r w:rsidR="003A33B8">
        <w:rPr>
          <w:rFonts w:hint="cs"/>
          <w:rtl/>
        </w:rPr>
        <w:t xml:space="preserve"> 12-16 </w:t>
      </w:r>
      <w:r w:rsidRPr="00747DCA">
        <w:rPr>
          <w:rtl/>
        </w:rPr>
        <w:t xml:space="preserve">ديسمبر 2022) الوارد في الوثيقة </w:t>
      </w:r>
      <w:hyperlink r:id="rId153" w:history="1">
        <w:r w:rsidRPr="00747DCA">
          <w:rPr>
            <w:rStyle w:val="Hyperlink"/>
            <w:rtl/>
          </w:rPr>
          <w:t>TSAG-TD004R1</w:t>
        </w:r>
      </w:hyperlink>
      <w:bookmarkEnd w:id="329"/>
      <w:r w:rsidR="003A33B8">
        <w:rPr>
          <w:rFonts w:hint="cs"/>
          <w:rtl/>
        </w:rPr>
        <w:t>:</w:t>
      </w:r>
    </w:p>
    <w:p w14:paraId="5CA6FAD8" w14:textId="709EB2BD" w:rsidR="006F1EB4" w:rsidRPr="00747DCA" w:rsidRDefault="003A33B8" w:rsidP="006F1EB4">
      <w:pPr>
        <w:pStyle w:val="enumlev1"/>
        <w:rPr>
          <w:i/>
          <w:iCs/>
        </w:rPr>
      </w:pPr>
      <w:bookmarkStart w:id="330" w:name="lt_pId1158"/>
      <w:r>
        <w:rPr>
          <w:rFonts w:hint="cs"/>
          <w:i/>
          <w:iCs/>
          <w:rtl/>
        </w:rPr>
        <w:t>-</w:t>
      </w:r>
      <w:r w:rsidR="006F1EB4" w:rsidRPr="00747DCA">
        <w:rPr>
          <w:i/>
          <w:iCs/>
          <w:rtl/>
        </w:rPr>
        <w:tab/>
        <w:t>النظر في مسألة مشاركة دوائر الصناعة التي نوقشت في الجمعية العالمية لتقييس الاتصالات لعام 2020، بما في ذلك القرار 68 (المراجَع في الحمامات، 2016)، أو مشروع مراجعة القرار 68 (الإجراء 10 للجمعية العالمية لتقييس الاتصالات لعام 2020).</w:t>
      </w:r>
      <w:bookmarkStart w:id="331" w:name="lt_pId1159"/>
      <w:bookmarkEnd w:id="330"/>
      <w:bookmarkEnd w:id="331"/>
    </w:p>
    <w:p w14:paraId="0CF20E6F" w14:textId="133BEF01" w:rsidR="006F1EB4" w:rsidRPr="00747DCA" w:rsidRDefault="003A33B8" w:rsidP="006F1EB4">
      <w:pPr>
        <w:pStyle w:val="enumlev1"/>
        <w:rPr>
          <w:i/>
          <w:iCs/>
          <w:rtl/>
          <w:lang w:bidi="en-GB"/>
        </w:rPr>
      </w:pPr>
      <w:bookmarkStart w:id="332" w:name="lt_pId1160"/>
      <w:r>
        <w:rPr>
          <w:rFonts w:hint="cs"/>
          <w:i/>
          <w:iCs/>
          <w:rtl/>
        </w:rPr>
        <w:t>-</w:t>
      </w:r>
      <w:r w:rsidR="006F1EB4" w:rsidRPr="00747DCA">
        <w:rPr>
          <w:i/>
          <w:iCs/>
          <w:rtl/>
        </w:rPr>
        <w:tab/>
        <w:t>إجراء استعراض لعملية التنسيق مع الرؤساء التنفيذيين/كبار موظفي التكنولوجيا (CxO/CTO).</w:t>
      </w:r>
      <w:bookmarkEnd w:id="332"/>
    </w:p>
    <w:p w14:paraId="3D206342" w14:textId="7D4CB407" w:rsidR="006F1EB4" w:rsidRPr="00747DCA" w:rsidRDefault="003A33B8" w:rsidP="006F1EB4">
      <w:pPr>
        <w:pStyle w:val="enumlev1"/>
      </w:pPr>
      <w:bookmarkStart w:id="333" w:name="lt_pId1161"/>
      <w:r>
        <w:rPr>
          <w:rFonts w:hint="cs"/>
          <w:i/>
          <w:iCs/>
          <w:rtl/>
        </w:rPr>
        <w:t>-</w:t>
      </w:r>
      <w:r w:rsidR="006F1EB4" w:rsidRPr="00747DCA">
        <w:rPr>
          <w:i/>
          <w:iCs/>
          <w:rtl/>
        </w:rPr>
        <w:tab/>
        <w:t>وضع خطة لاستقطاب مشاركة مكثفة من دوائر الصناعة كي تؤخذ أحدث الاتجاهات التقنية واحتياجات السوق بعين</w:t>
      </w:r>
      <w:r w:rsidR="006F1EB4" w:rsidRPr="00747DCA">
        <w:rPr>
          <w:i/>
          <w:iCs/>
        </w:rPr>
        <w:t> </w:t>
      </w:r>
      <w:r w:rsidR="006F1EB4" w:rsidRPr="00747DCA">
        <w:rPr>
          <w:i/>
          <w:iCs/>
          <w:rtl/>
        </w:rPr>
        <w:t>الاعتبار.</w:t>
      </w:r>
      <w:bookmarkEnd w:id="333"/>
    </w:p>
    <w:p w14:paraId="1E8CB7E4" w14:textId="18BF9291" w:rsidR="006F1EB4" w:rsidRPr="00747DCA" w:rsidRDefault="006F1EB4" w:rsidP="006F1EB4">
      <w:pPr>
        <w:textDirection w:val="tbRlV"/>
        <w:rPr>
          <w:lang w:val="ar-SA" w:eastAsia="zh-TW" w:bidi="en-GB"/>
        </w:rPr>
      </w:pPr>
      <w:bookmarkStart w:id="334" w:name="lt_pId1162"/>
      <w:r w:rsidRPr="00747DCA">
        <w:rPr>
          <w:rtl/>
        </w:rPr>
        <w:t xml:space="preserve">وقد وضِعت خطة العمل هذه في إطار الولاية المذكورة أعلاه، وهي ثمرة العمل التعاوني القائم على المساهمات خلال اجتماعات الفريق الاستشاري لتقييس الاتصالات وفرقة العمل </w:t>
      </w:r>
      <w:r w:rsidRPr="00747DCA">
        <w:t>WP-IEM</w:t>
      </w:r>
      <w:r w:rsidRPr="00747DCA">
        <w:rPr>
          <w:rtl/>
        </w:rPr>
        <w:t xml:space="preserve"> والفريق المقرر المعني بمشاركة دوائر الصناعة والمقاييس</w:t>
      </w:r>
      <w:r w:rsidR="003A33B8">
        <w:rPr>
          <w:rFonts w:hint="cs"/>
          <w:rtl/>
        </w:rPr>
        <w:t> </w:t>
      </w:r>
      <w:r w:rsidRPr="00747DCA">
        <w:t>(RG</w:t>
      </w:r>
      <w:r w:rsidRPr="00747DCA">
        <w:noBreakHyphen/>
        <w:t>IEM)</w:t>
      </w:r>
      <w:r w:rsidRPr="00747DCA">
        <w:rPr>
          <w:rtl/>
        </w:rPr>
        <w:t xml:space="preserve"> واجتماعات فريق الصياغة المخصص. وتتضمن خطة العمل هذه نتائج التقرير الوارد في الوثيقة</w:t>
      </w:r>
      <w:r w:rsidR="003A33B8">
        <w:rPr>
          <w:rFonts w:hint="cs"/>
          <w:rtl/>
        </w:rPr>
        <w:t> </w:t>
      </w:r>
      <w:hyperlink r:id="rId154" w:history="1">
        <w:r w:rsidRPr="00DB2601">
          <w:rPr>
            <w:rStyle w:val="Hyperlink"/>
            <w:rtl/>
          </w:rPr>
          <w:t>TSAG</w:t>
        </w:r>
        <w:r w:rsidR="003A33B8">
          <w:rPr>
            <w:rStyle w:val="Hyperlink"/>
          </w:rPr>
          <w:t> </w:t>
        </w:r>
        <w:r w:rsidRPr="00DB2601">
          <w:rPr>
            <w:rStyle w:val="Hyperlink"/>
            <w:rtl/>
          </w:rPr>
          <w:t>TD599</w:t>
        </w:r>
      </w:hyperlink>
      <w:r w:rsidRPr="00747DCA">
        <w:rPr>
          <w:rtl/>
        </w:rPr>
        <w:t xml:space="preserve"> الصادر عن ورشة العمل بشأن مشاركة دوائر الصناعة على النحو الذي نُوقش في الاجتماعات التالية للفريق RG-IEM.</w:t>
      </w:r>
      <w:bookmarkStart w:id="335" w:name="lt_pId1163"/>
      <w:bookmarkEnd w:id="334"/>
      <w:bookmarkEnd w:id="335"/>
    </w:p>
    <w:p w14:paraId="1777624C" w14:textId="77777777" w:rsidR="006F1EB4" w:rsidRPr="009915C1" w:rsidRDefault="006F1EB4" w:rsidP="006F1EB4">
      <w:pPr>
        <w:textDirection w:val="tbRlV"/>
        <w:rPr>
          <w:szCs w:val="20"/>
          <w:lang w:val="ar-SA" w:eastAsia="zh-TW" w:bidi="en-GB"/>
        </w:rPr>
      </w:pPr>
      <w:bookmarkStart w:id="336" w:name="lt_pId1164"/>
      <w:r w:rsidRPr="00747DCA">
        <w:rPr>
          <w:rtl/>
        </w:rPr>
        <w:t xml:space="preserve">يرجى النظر في الملحق </w:t>
      </w:r>
      <w:r w:rsidRPr="00747DCA">
        <w:t>A</w:t>
      </w:r>
      <w:r w:rsidRPr="00747DCA">
        <w:rPr>
          <w:rtl/>
        </w:rPr>
        <w:t xml:space="preserve"> من خطة العمل هذه للاطلاع على قائمة مفصَّلة بالمساهمات والوثائق التي دعمت هذا الجهد.</w:t>
      </w:r>
      <w:bookmarkEnd w:id="336"/>
    </w:p>
    <w:p w14:paraId="5A02C77D" w14:textId="77777777" w:rsidR="006F1EB4" w:rsidRPr="001F6230" w:rsidRDefault="006F1EB4" w:rsidP="003A33B8">
      <w:pPr>
        <w:pStyle w:val="Heading4"/>
      </w:pPr>
      <w:bookmarkStart w:id="337" w:name="_Toc177649216"/>
      <w:r w:rsidRPr="001F6230">
        <w:rPr>
          <w:rtl/>
        </w:rPr>
        <w:t>2</w:t>
      </w:r>
      <w:r w:rsidRPr="001F6230">
        <w:rPr>
          <w:rtl/>
        </w:rPr>
        <w:tab/>
        <w:t>الأساس المنطقي</w:t>
      </w:r>
      <w:bookmarkStart w:id="338" w:name="lt_pId1166"/>
      <w:bookmarkEnd w:id="337"/>
      <w:bookmarkEnd w:id="338"/>
    </w:p>
    <w:p w14:paraId="37ABE3FF" w14:textId="39A3AECC" w:rsidR="006F1EB4" w:rsidRPr="001F6230" w:rsidRDefault="00500762" w:rsidP="003A33B8">
      <w:pPr>
        <w:pStyle w:val="Heading5"/>
      </w:pPr>
      <w:bookmarkStart w:id="339" w:name="_Toc177649217"/>
      <w:r w:rsidRPr="001F6230">
        <w:rPr>
          <w:rFonts w:hint="cs"/>
          <w:rtl/>
        </w:rPr>
        <w:t>1.2</w:t>
      </w:r>
      <w:r w:rsidR="006F1EB4" w:rsidRPr="001F6230">
        <w:rPr>
          <w:rtl/>
        </w:rPr>
        <w:tab/>
        <w:t>الخطة الاستراتيجية للاتحاد للفترة 2027-2024</w:t>
      </w:r>
      <w:bookmarkStart w:id="340" w:name="lt_pId1168"/>
      <w:bookmarkEnd w:id="339"/>
      <w:bookmarkEnd w:id="340"/>
    </w:p>
    <w:p w14:paraId="58568274" w14:textId="61413029" w:rsidR="006F1EB4" w:rsidRPr="008920F2" w:rsidRDefault="006F1EB4" w:rsidP="006F1EB4">
      <w:pPr>
        <w:textDirection w:val="tbRlV"/>
        <w:rPr>
          <w:lang w:val="ar-SA" w:eastAsia="zh-TW" w:bidi="en-GB"/>
        </w:rPr>
      </w:pPr>
      <w:bookmarkStart w:id="341" w:name="lt_pId1169"/>
      <w:r w:rsidRPr="008920F2">
        <w:rPr>
          <w:rtl/>
        </w:rPr>
        <w:t>ترتكز الخطة الاستراتيجية للاتحاد [</w:t>
      </w:r>
      <w:r w:rsidRPr="008920F2">
        <w:rPr>
          <w:rtl/>
          <w:lang w:val="en-GB"/>
        </w:rPr>
        <w:t>المرجع</w:t>
      </w:r>
      <w:r w:rsidRPr="008920F2">
        <w:rPr>
          <w:rtl/>
        </w:rPr>
        <w:t xml:space="preserve"> - الخطة الاستراتيجية للاتحاد] على منهجية قائمة على النتائج تشمل العديد من</w:t>
      </w:r>
      <w:r w:rsidR="00FE4248" w:rsidRPr="008920F2">
        <w:rPr>
          <w:rFonts w:hint="cs"/>
          <w:rtl/>
        </w:rPr>
        <w:t> </w:t>
      </w:r>
      <w:r w:rsidRPr="008920F2">
        <w:rPr>
          <w:rtl/>
        </w:rPr>
        <w:t>المكونات الرئيسية، من بينها مكون بعنوان "العوامل التمكينية" الذي يتيح للاتحاد تحقيق أهدافه وأولوياته بشكل أكثر فعالية وكفاءة. ويبرز أحد هذه "العوامل التمكينية" ضرورة أن يعمل الاتحاد كمنظمة يقودها الأعضاء، دون أن يقتصر هذا على الدول الأعضاء فحسب، بل بالإضافة إلى ذلك "سيعمل الاتحاد الدولي أيضاً على تعميق مشاركته مع ممثلي الاتصالات/تكنولوجيا المعلومات والاتصالات والقطاعات الصناعية الأخرى، لإثبات عرض قيمة الاتحاد في سياق الغايات الاستراتيجية". (الملحق 1 بالقرار 71 (المراج</w:t>
      </w:r>
      <w:r w:rsidR="003A33B8" w:rsidRPr="008920F2">
        <w:rPr>
          <w:rFonts w:hint="cs"/>
          <w:rtl/>
        </w:rPr>
        <w:t>َ</w:t>
      </w:r>
      <w:r w:rsidRPr="008920F2">
        <w:rPr>
          <w:rtl/>
        </w:rPr>
        <w:t>ع في بوخارست، 2022)، الخطة الاستراتيجية للاتحاد للفترة 2024-2027).</w:t>
      </w:r>
      <w:bookmarkStart w:id="342" w:name="lt_pId1170"/>
      <w:bookmarkStart w:id="343" w:name="lt_pId1171"/>
      <w:bookmarkEnd w:id="341"/>
      <w:bookmarkEnd w:id="342"/>
      <w:bookmarkEnd w:id="343"/>
    </w:p>
    <w:p w14:paraId="09D78DA9" w14:textId="5462F503" w:rsidR="006F1EB4" w:rsidRPr="001F6230" w:rsidRDefault="006F1EB4" w:rsidP="003A33B8">
      <w:pPr>
        <w:pStyle w:val="Heading5"/>
      </w:pPr>
      <w:bookmarkStart w:id="344" w:name="_Toc177649218"/>
      <w:r w:rsidRPr="001F6230">
        <w:rPr>
          <w:rtl/>
        </w:rPr>
        <w:t>2</w:t>
      </w:r>
      <w:r w:rsidR="00500762" w:rsidRPr="001F6230">
        <w:rPr>
          <w:rFonts w:hint="cs"/>
          <w:rtl/>
        </w:rPr>
        <w:t>.</w:t>
      </w:r>
      <w:r w:rsidRPr="001F6230">
        <w:rPr>
          <w:rtl/>
        </w:rPr>
        <w:t>2</w:t>
      </w:r>
      <w:r w:rsidRPr="001F6230">
        <w:rPr>
          <w:rtl/>
        </w:rPr>
        <w:tab/>
        <w:t>عرض هيكلي لمكونات هذه الوثيقة</w:t>
      </w:r>
      <w:bookmarkStart w:id="345" w:name="lt_pId1173"/>
      <w:bookmarkEnd w:id="344"/>
      <w:bookmarkEnd w:id="345"/>
    </w:p>
    <w:p w14:paraId="2D6246FD" w14:textId="114D798D" w:rsidR="006F1EB4" w:rsidRPr="008920F2" w:rsidRDefault="006F1EB4" w:rsidP="006F1EB4">
      <w:pPr>
        <w:textDirection w:val="tbRlV"/>
        <w:rPr>
          <w:lang w:val="ar-SA" w:eastAsia="zh-TW" w:bidi="en-GB"/>
        </w:rPr>
      </w:pPr>
      <w:bookmarkStart w:id="346" w:name="lt_pId1174"/>
      <w:r w:rsidRPr="008920F2">
        <w:rPr>
          <w:rtl/>
        </w:rPr>
        <w:t>من أجل زيادة فعالية تنفيذ خطة العمل المتعلقة بمشاركة دوائر الصناعة، بما يتماشى مع [</w:t>
      </w:r>
      <w:r w:rsidRPr="008920F2">
        <w:rPr>
          <w:rtl/>
          <w:lang w:val="en-GB"/>
        </w:rPr>
        <w:t xml:space="preserve">المرجع - </w:t>
      </w:r>
      <w:r w:rsidRPr="008920F2">
        <w:rPr>
          <w:rtl/>
        </w:rPr>
        <w:t>الخطة الاستراتيجية للاتحاد] الخطة الاستراتيجية للاتحاد للفترة 2024-2027</w:t>
      </w:r>
      <w:r w:rsidRPr="008920F2">
        <w:t>:</w:t>
      </w:r>
      <w:r w:rsidRPr="008920F2">
        <w:rPr>
          <w:rtl/>
        </w:rPr>
        <w:t xml:space="preserve"> الإطار الاستراتيجي، استُحدث هيكل قائم على النتائج لإدارة هذه الخطة.</w:t>
      </w:r>
      <w:bookmarkEnd w:id="346"/>
    </w:p>
    <w:p w14:paraId="6FA2A193" w14:textId="47261532" w:rsidR="006F1EB4" w:rsidRPr="009915C1" w:rsidRDefault="00F55443" w:rsidP="00F55443">
      <w:pPr>
        <w:pStyle w:val="Figure"/>
        <w:jc w:val="center"/>
      </w:pPr>
      <w:r w:rsidRPr="00F55443">
        <w:rPr>
          <w:noProof/>
          <w:rtl/>
        </w:rPr>
        <w:lastRenderedPageBreak/>
        <w:drawing>
          <wp:inline distT="0" distB="0" distL="0" distR="0" wp14:anchorId="1B07F6D5" wp14:editId="33EFA55D">
            <wp:extent cx="6061595" cy="2807338"/>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5"/>
                    <a:stretch>
                      <a:fillRect/>
                    </a:stretch>
                  </pic:blipFill>
                  <pic:spPr>
                    <a:xfrm>
                      <a:off x="0" y="0"/>
                      <a:ext cx="6068003" cy="2810306"/>
                    </a:xfrm>
                    <a:prstGeom prst="rect">
                      <a:avLst/>
                    </a:prstGeom>
                  </pic:spPr>
                </pic:pic>
              </a:graphicData>
            </a:graphic>
          </wp:inline>
        </w:drawing>
      </w:r>
    </w:p>
    <w:p w14:paraId="4A6C756C" w14:textId="77777777" w:rsidR="006F1EB4" w:rsidRPr="009915C1" w:rsidRDefault="006F1EB4" w:rsidP="003A33B8">
      <w:pPr>
        <w:spacing w:before="240"/>
        <w:ind w:left="110" w:hangingChars="50" w:hanging="110"/>
        <w:textDirection w:val="tbRlV"/>
        <w:rPr>
          <w:szCs w:val="20"/>
          <w:lang w:val="ar-SA" w:eastAsia="zh-TW" w:bidi="en-GB"/>
        </w:rPr>
      </w:pPr>
      <w:bookmarkStart w:id="347" w:name="lt_pId1175"/>
      <w:r w:rsidRPr="009915C1">
        <w:rPr>
          <w:rtl/>
        </w:rPr>
        <w:t>ويمكن تصنيف التدابير أو الإجراءات إلى أربع ركائز:</w:t>
      </w:r>
      <w:bookmarkEnd w:id="347"/>
    </w:p>
    <w:p w14:paraId="3DE187AD" w14:textId="621ED930" w:rsidR="006F1EB4" w:rsidRPr="008920F2" w:rsidRDefault="00B9537A" w:rsidP="00B9537A">
      <w:pPr>
        <w:pStyle w:val="enumlev1"/>
        <w:rPr>
          <w:lang w:val="ar-SA" w:eastAsia="zh-TW" w:bidi="en-GB"/>
        </w:rPr>
      </w:pPr>
      <w:bookmarkStart w:id="348" w:name="_Hlk177644380"/>
      <w:bookmarkStart w:id="349" w:name="lt_pId1176"/>
      <w:r w:rsidRPr="008920F2">
        <w:t>-</w:t>
      </w:r>
      <w:bookmarkEnd w:id="348"/>
      <w:r w:rsidRPr="008920F2">
        <w:tab/>
      </w:r>
      <w:r w:rsidR="006F1EB4" w:rsidRPr="008920F2">
        <w:rPr>
          <w:rtl/>
        </w:rPr>
        <w:t>إذكاء الوعي: تشير هذه الركيزة إلى خطتي العمل AP1.1 وAP.5.</w:t>
      </w:r>
      <w:bookmarkEnd w:id="349"/>
    </w:p>
    <w:p w14:paraId="101EDF1A" w14:textId="70DDA6DB" w:rsidR="006F1EB4" w:rsidRPr="008920F2" w:rsidRDefault="00B9537A" w:rsidP="00B9537A">
      <w:pPr>
        <w:pStyle w:val="enumlev1"/>
        <w:rPr>
          <w:lang w:val="ar-SA" w:eastAsia="zh-TW" w:bidi="en-GB"/>
        </w:rPr>
      </w:pPr>
      <w:bookmarkStart w:id="350" w:name="lt_pId1177"/>
      <w:r w:rsidRPr="008920F2">
        <w:t>-</w:t>
      </w:r>
      <w:r w:rsidRPr="008920F2">
        <w:tab/>
      </w:r>
      <w:r w:rsidR="006F1EB4" w:rsidRPr="008920F2">
        <w:rPr>
          <w:rtl/>
        </w:rPr>
        <w:t>إضافة القيمة: تشير هذه الركيزة إلى خطة العمل AP1.2 وAP1.3 وAP1.6.</w:t>
      </w:r>
      <w:bookmarkEnd w:id="350"/>
    </w:p>
    <w:p w14:paraId="0B61A777" w14:textId="3B08D0CF" w:rsidR="006F1EB4" w:rsidRPr="008920F2" w:rsidRDefault="00B9537A" w:rsidP="00B9537A">
      <w:pPr>
        <w:pStyle w:val="enumlev1"/>
        <w:rPr>
          <w:lang w:val="ar-SA" w:eastAsia="zh-TW" w:bidi="en-GB"/>
        </w:rPr>
      </w:pPr>
      <w:bookmarkStart w:id="351" w:name="lt_pId1178"/>
      <w:r w:rsidRPr="008920F2">
        <w:t>-</w:t>
      </w:r>
      <w:r w:rsidRPr="008920F2">
        <w:tab/>
      </w:r>
      <w:r w:rsidRPr="008920F2">
        <w:rPr>
          <w:rtl/>
        </w:rPr>
        <w:t>إضافة القيمة: تشير هذه الركيزة إلى خطة العمل AP1.2 وAP1.3 وAP1.6</w:t>
      </w:r>
      <w:r w:rsidR="003A33B8" w:rsidRPr="008920F2">
        <w:rPr>
          <w:rFonts w:hint="cs"/>
          <w:rtl/>
        </w:rPr>
        <w:t xml:space="preserve"> </w:t>
      </w:r>
      <w:r w:rsidR="006F1EB4" w:rsidRPr="008920F2">
        <w:rPr>
          <w:rtl/>
        </w:rPr>
        <w:t>اجتذاب أعضاء جدد محتملين في القطاع: تشير هذه الركيزة إلى خطة العمل AP1.4.</w:t>
      </w:r>
      <w:bookmarkEnd w:id="351"/>
    </w:p>
    <w:p w14:paraId="3C622A7E" w14:textId="074ED2EC" w:rsidR="006F1EB4" w:rsidRPr="008920F2" w:rsidRDefault="00B9537A" w:rsidP="00B9537A">
      <w:pPr>
        <w:pStyle w:val="enumlev1"/>
        <w:rPr>
          <w:lang w:val="ar-SA" w:eastAsia="zh-TW" w:bidi="en-GB"/>
        </w:rPr>
      </w:pPr>
      <w:bookmarkStart w:id="352" w:name="lt_pId1179"/>
      <w:r w:rsidRPr="008920F2">
        <w:t>-</w:t>
      </w:r>
      <w:r w:rsidRPr="008920F2">
        <w:tab/>
      </w:r>
      <w:r w:rsidRPr="008920F2">
        <w:rPr>
          <w:rtl/>
        </w:rPr>
        <w:t>إضافة القيمة: تشير هذه الركيزة إلى خطة العمل AP1.2 وAP1.3 وAP1.6</w:t>
      </w:r>
      <w:r w:rsidR="003A33B8" w:rsidRPr="008920F2">
        <w:rPr>
          <w:rFonts w:hint="cs"/>
          <w:rtl/>
        </w:rPr>
        <w:t xml:space="preserve"> </w:t>
      </w:r>
      <w:r w:rsidRPr="008920F2">
        <w:rPr>
          <w:rtl/>
        </w:rPr>
        <w:t>اجتذاب أعضاء جدد محتملين في القطاع: تشير هذه الركيزة إلى خطة العمل AP1.4.</w:t>
      </w:r>
      <w:r w:rsidR="006F1EB4" w:rsidRPr="008920F2">
        <w:rPr>
          <w:rtl/>
        </w:rPr>
        <w:t>‏تحديد أوجه الارتباطات بين الخطة الاستراتيجية للاتحاد ومؤشراتها: تشير هذه الركيزة إلى خطط العمل ‎AP1.5 ‏و‎AP1.7 ‏و‎AP3 ‏و‎AP4.</w:t>
      </w:r>
      <w:bookmarkEnd w:id="352"/>
    </w:p>
    <w:p w14:paraId="1D04E856" w14:textId="77777777" w:rsidR="006F1EB4" w:rsidRPr="008920F2" w:rsidRDefault="006F1EB4" w:rsidP="006F1EB4">
      <w:pPr>
        <w:textDirection w:val="tbRlV"/>
        <w:rPr>
          <w:spacing w:val="-4"/>
          <w:lang w:val="ar-SA" w:eastAsia="zh-TW" w:bidi="en-GB"/>
        </w:rPr>
      </w:pPr>
      <w:bookmarkStart w:id="353" w:name="lt_pId1180"/>
      <w:r w:rsidRPr="008920F2">
        <w:rPr>
          <w:spacing w:val="-4"/>
          <w:rtl/>
        </w:rPr>
        <w:t xml:space="preserve">وستشكل هذه الركائز، غير الشاملة وغير الحصرية، العناصر الرئيسية لناتج (نواتج) الفريق </w:t>
      </w:r>
      <w:r w:rsidRPr="008920F2">
        <w:rPr>
          <w:spacing w:val="-4"/>
        </w:rPr>
        <w:t>RG-IEM</w:t>
      </w:r>
      <w:r w:rsidRPr="008920F2">
        <w:rPr>
          <w:spacing w:val="-4"/>
          <w:rtl/>
        </w:rPr>
        <w:t>، ثم تتبعها مرحلة التنفيذ والتقييم.</w:t>
      </w:r>
      <w:bookmarkEnd w:id="353"/>
    </w:p>
    <w:p w14:paraId="6051E66F" w14:textId="0598415A" w:rsidR="006F1EB4" w:rsidRPr="009915C1" w:rsidRDefault="006F1EB4" w:rsidP="003A33B8">
      <w:pPr>
        <w:pStyle w:val="Heading5"/>
        <w:rPr>
          <w:szCs w:val="20"/>
          <w:lang w:val="ar-SA" w:eastAsia="zh-TW" w:bidi="en-GB"/>
        </w:rPr>
      </w:pPr>
      <w:bookmarkStart w:id="354" w:name="_Toc177649219"/>
      <w:r w:rsidRPr="009915C1">
        <w:rPr>
          <w:szCs w:val="20"/>
          <w:rtl/>
        </w:rPr>
        <w:t>3</w:t>
      </w:r>
      <w:r w:rsidR="00500762">
        <w:rPr>
          <w:rFonts w:hint="cs"/>
          <w:szCs w:val="20"/>
          <w:rtl/>
        </w:rPr>
        <w:t>.</w:t>
      </w:r>
      <w:r w:rsidRPr="009915C1">
        <w:rPr>
          <w:szCs w:val="20"/>
          <w:rtl/>
        </w:rPr>
        <w:t>2</w:t>
      </w:r>
      <w:r w:rsidRPr="009915C1">
        <w:rPr>
          <w:rtl/>
        </w:rPr>
        <w:tab/>
        <w:t>منهجية تحليل خطة عمل مشاركة دوائر الصناعة</w:t>
      </w:r>
      <w:bookmarkStart w:id="355" w:name="lt_pId1182"/>
      <w:bookmarkEnd w:id="354"/>
      <w:bookmarkEnd w:id="355"/>
    </w:p>
    <w:p w14:paraId="41021D32" w14:textId="2E161DAB" w:rsidR="006F1EB4" w:rsidRPr="009915C1" w:rsidRDefault="00500762" w:rsidP="003A33B8">
      <w:pPr>
        <w:pStyle w:val="Heading6"/>
        <w:rPr>
          <w:szCs w:val="20"/>
          <w:lang w:val="ar-SA" w:eastAsia="zh-TW" w:bidi="en-GB"/>
        </w:rPr>
      </w:pPr>
      <w:r>
        <w:rPr>
          <w:rFonts w:hint="cs"/>
          <w:szCs w:val="20"/>
          <w:rtl/>
        </w:rPr>
        <w:t>1.3.2</w:t>
      </w:r>
      <w:r w:rsidR="006F1EB4" w:rsidRPr="009915C1">
        <w:rPr>
          <w:rtl/>
        </w:rPr>
        <w:tab/>
        <w:t xml:space="preserve">هيكل الخطة الاستراتيجية للاتحاد للفترة </w:t>
      </w:r>
      <w:r w:rsidR="006F1EB4" w:rsidRPr="009915C1">
        <w:rPr>
          <w:szCs w:val="20"/>
          <w:rtl/>
        </w:rPr>
        <w:t>2024-2027</w:t>
      </w:r>
      <w:bookmarkStart w:id="356" w:name="lt_pId1184"/>
      <w:bookmarkEnd w:id="356"/>
    </w:p>
    <w:p w14:paraId="0926DE16" w14:textId="5C8D974C" w:rsidR="006F1EB4" w:rsidRPr="009915C1" w:rsidRDefault="006F1EB4" w:rsidP="006F1EB4">
      <w:pPr>
        <w:textDirection w:val="tbRlV"/>
        <w:rPr>
          <w:szCs w:val="20"/>
          <w:lang w:val="ar-SA" w:eastAsia="zh-TW" w:bidi="en-GB"/>
        </w:rPr>
      </w:pPr>
      <w:bookmarkStart w:id="357" w:name="lt_pId1185"/>
      <w:r w:rsidRPr="009915C1">
        <w:rPr>
          <w:rtl/>
        </w:rPr>
        <w:t>لتيسير الاستخدام، استُخرجت المكونات الرئيسية وأُدرجت على النحو التالي من المرجع الحالي [الخطة الاستراتيجية للاتحاد] في</w:t>
      </w:r>
      <w:r w:rsidR="001C6E97">
        <w:rPr>
          <w:rFonts w:hint="cs"/>
          <w:rtl/>
        </w:rPr>
        <w:t> </w:t>
      </w:r>
      <w:r w:rsidRPr="009915C1">
        <w:rPr>
          <w:rtl/>
        </w:rPr>
        <w:t xml:space="preserve">القسم </w:t>
      </w:r>
      <w:r w:rsidRPr="009915C1">
        <w:rPr>
          <w:szCs w:val="20"/>
          <w:rtl/>
        </w:rPr>
        <w:t>1.3.2</w:t>
      </w:r>
      <w:r w:rsidRPr="009915C1">
        <w:rPr>
          <w:rtl/>
        </w:rPr>
        <w:t xml:space="preserve"> من الملحق </w:t>
      </w:r>
      <w:r w:rsidRPr="009915C1">
        <w:rPr>
          <w:szCs w:val="20"/>
          <w:rtl/>
        </w:rPr>
        <w:t>1</w:t>
      </w:r>
      <w:r w:rsidRPr="009915C1">
        <w:rPr>
          <w:rtl/>
        </w:rPr>
        <w:t xml:space="preserve"> بالقرار </w:t>
      </w:r>
      <w:r w:rsidRPr="009915C1">
        <w:rPr>
          <w:szCs w:val="20"/>
          <w:rtl/>
        </w:rPr>
        <w:t>71</w:t>
      </w:r>
      <w:r w:rsidRPr="009915C1">
        <w:rPr>
          <w:rtl/>
        </w:rPr>
        <w:t xml:space="preserve">، القسم </w:t>
      </w:r>
      <w:r w:rsidRPr="009915C1">
        <w:rPr>
          <w:szCs w:val="20"/>
          <w:rtl/>
        </w:rPr>
        <w:t>1.2 (</w:t>
      </w:r>
      <w:r w:rsidRPr="009915C1">
        <w:rPr>
          <w:rtl/>
        </w:rPr>
        <w:t>الإطار العام</w:t>
      </w:r>
      <w:r w:rsidRPr="009915C1">
        <w:rPr>
          <w:szCs w:val="20"/>
          <w:rtl/>
        </w:rPr>
        <w:t>)</w:t>
      </w:r>
      <w:r w:rsidRPr="009915C1">
        <w:rPr>
          <w:rtl/>
        </w:rPr>
        <w:t xml:space="preserve"> ويمكن الاستفادة منها في وصف كل بند من بنود خطة العمل:</w:t>
      </w:r>
      <w:bookmarkEnd w:id="357"/>
    </w:p>
    <w:p w14:paraId="33229A14" w14:textId="50E40196" w:rsidR="006F1EB4" w:rsidRPr="003A33B8" w:rsidRDefault="006F1EB4" w:rsidP="003A33B8">
      <w:pPr>
        <w:pStyle w:val="Tabletitle"/>
      </w:pPr>
      <w:bookmarkStart w:id="358" w:name="lt_pId1186"/>
      <w:r w:rsidRPr="003A33B8">
        <w:rPr>
          <w:rtl/>
        </w:rPr>
        <w:t xml:space="preserve">الجدول </w:t>
      </w:r>
      <w:r w:rsidR="00AA3ADA" w:rsidRPr="003A33B8">
        <w:t>1</w:t>
      </w:r>
      <w:r w:rsidR="00E0600C" w:rsidRPr="003A33B8">
        <w:t>.</w:t>
      </w:r>
      <w:r w:rsidR="00AA3ADA" w:rsidRPr="003A33B8">
        <w:t>F</w:t>
      </w:r>
      <w:r w:rsidRPr="003A33B8">
        <w:rPr>
          <w:rtl/>
        </w:rPr>
        <w:t xml:space="preserve"> - تعاريف المكونات الرئيسية للخطة الاستراتيجية</w:t>
      </w:r>
      <w:bookmarkStart w:id="359" w:name="lt_pId1187"/>
      <w:bookmarkEnd w:id="358"/>
      <w:bookmarkEnd w:id="359"/>
    </w:p>
    <w:tbl>
      <w:tblPr>
        <w:tblStyle w:val="TableGrid"/>
        <w:bidiVisual/>
        <w:tblW w:w="0" w:type="auto"/>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3397"/>
        <w:gridCol w:w="6232"/>
      </w:tblGrid>
      <w:tr w:rsidR="006F1EB4" w:rsidRPr="009915C1" w14:paraId="73B8981F" w14:textId="77777777" w:rsidTr="00A81586">
        <w:trPr>
          <w:tblHeader/>
          <w:jc w:val="center"/>
        </w:trPr>
        <w:tc>
          <w:tcPr>
            <w:tcW w:w="3397" w:type="dxa"/>
            <w:tcBorders>
              <w:top w:val="single" w:sz="12" w:space="0" w:color="auto"/>
              <w:bottom w:val="single" w:sz="12" w:space="0" w:color="auto"/>
            </w:tcBorders>
            <w:shd w:val="clear" w:color="auto" w:fill="auto"/>
          </w:tcPr>
          <w:p w14:paraId="517DD1EC" w14:textId="77777777" w:rsidR="006F1EB4" w:rsidRPr="009915C1" w:rsidRDefault="006F1EB4" w:rsidP="00A81586">
            <w:pPr>
              <w:pStyle w:val="Tablehead0"/>
              <w:rPr>
                <w:lang w:val="ar-SA" w:eastAsia="zh-TW" w:bidi="en-GB"/>
              </w:rPr>
            </w:pPr>
            <w:bookmarkStart w:id="360" w:name="lt_pId1188"/>
            <w:r w:rsidRPr="009915C1">
              <w:rPr>
                <w:rtl/>
              </w:rPr>
              <w:t>مكونات الخطة الاستراتيجية</w:t>
            </w:r>
            <w:bookmarkEnd w:id="360"/>
          </w:p>
        </w:tc>
        <w:tc>
          <w:tcPr>
            <w:tcW w:w="6232" w:type="dxa"/>
            <w:tcBorders>
              <w:top w:val="single" w:sz="12" w:space="0" w:color="auto"/>
              <w:bottom w:val="single" w:sz="12" w:space="0" w:color="auto"/>
            </w:tcBorders>
            <w:shd w:val="clear" w:color="auto" w:fill="auto"/>
          </w:tcPr>
          <w:p w14:paraId="62EB30B6" w14:textId="77777777" w:rsidR="006F1EB4" w:rsidRPr="009915C1" w:rsidRDefault="006F1EB4" w:rsidP="00A81586">
            <w:pPr>
              <w:pStyle w:val="Tablehead0"/>
              <w:rPr>
                <w:lang w:val="ar-SA" w:eastAsia="zh-TW" w:bidi="en-GB"/>
              </w:rPr>
            </w:pPr>
            <w:bookmarkStart w:id="361" w:name="lt_pId1189"/>
            <w:r w:rsidRPr="009915C1">
              <w:rPr>
                <w:rtl/>
              </w:rPr>
              <w:t>التعريف</w:t>
            </w:r>
            <w:bookmarkEnd w:id="361"/>
          </w:p>
        </w:tc>
      </w:tr>
      <w:tr w:rsidR="006F1EB4" w:rsidRPr="009915C1" w14:paraId="53AF795B" w14:textId="77777777" w:rsidTr="00A81586">
        <w:trPr>
          <w:jc w:val="center"/>
        </w:trPr>
        <w:tc>
          <w:tcPr>
            <w:tcW w:w="3397" w:type="dxa"/>
            <w:tcBorders>
              <w:top w:val="single" w:sz="12" w:space="0" w:color="auto"/>
            </w:tcBorders>
            <w:shd w:val="clear" w:color="auto" w:fill="auto"/>
          </w:tcPr>
          <w:p w14:paraId="0BB0CD95" w14:textId="77777777" w:rsidR="006F1EB4" w:rsidRPr="009915C1" w:rsidRDefault="006F1EB4" w:rsidP="00447F61">
            <w:pPr>
              <w:pStyle w:val="Tabletext"/>
              <w:rPr>
                <w:lang w:val="ar-SA" w:eastAsia="zh-TW" w:bidi="en-GB"/>
              </w:rPr>
            </w:pPr>
            <w:bookmarkStart w:id="362" w:name="lt_pId1190"/>
            <w:r w:rsidRPr="009915C1">
              <w:rPr>
                <w:rtl/>
              </w:rPr>
              <w:t xml:space="preserve">الرؤية </w:t>
            </w:r>
            <w:bookmarkEnd w:id="362"/>
          </w:p>
        </w:tc>
        <w:tc>
          <w:tcPr>
            <w:tcW w:w="6232" w:type="dxa"/>
            <w:tcBorders>
              <w:top w:val="single" w:sz="12" w:space="0" w:color="auto"/>
            </w:tcBorders>
            <w:shd w:val="clear" w:color="auto" w:fill="auto"/>
          </w:tcPr>
          <w:p w14:paraId="18CB8B66" w14:textId="1DDC540F" w:rsidR="006F1EB4" w:rsidRPr="009915C1" w:rsidRDefault="006F1EB4" w:rsidP="00447F61">
            <w:pPr>
              <w:pStyle w:val="Tabletext"/>
              <w:rPr>
                <w:lang w:val="ar-SA" w:eastAsia="zh-TW" w:bidi="en-GB"/>
              </w:rPr>
            </w:pPr>
            <w:bookmarkStart w:id="363" w:name="lt_pId1191"/>
            <w:r w:rsidRPr="009915C1">
              <w:rPr>
                <w:rtl/>
              </w:rPr>
              <w:t>العالم الأفضل الذي يصبو إليه الاتحاد.</w:t>
            </w:r>
            <w:bookmarkEnd w:id="363"/>
          </w:p>
        </w:tc>
      </w:tr>
      <w:tr w:rsidR="006F1EB4" w:rsidRPr="009915C1" w14:paraId="628FCF60" w14:textId="77777777" w:rsidTr="00A81586">
        <w:trPr>
          <w:jc w:val="center"/>
        </w:trPr>
        <w:tc>
          <w:tcPr>
            <w:tcW w:w="3397" w:type="dxa"/>
            <w:shd w:val="clear" w:color="auto" w:fill="auto"/>
          </w:tcPr>
          <w:p w14:paraId="0DCF85D5" w14:textId="77777777" w:rsidR="006F1EB4" w:rsidRPr="009915C1" w:rsidRDefault="006F1EB4" w:rsidP="00447F61">
            <w:pPr>
              <w:pStyle w:val="Tabletext"/>
              <w:rPr>
                <w:lang w:val="ar-SA" w:eastAsia="zh-TW" w:bidi="en-GB"/>
              </w:rPr>
            </w:pPr>
            <w:bookmarkStart w:id="364" w:name="lt_pId1192"/>
            <w:r w:rsidRPr="009915C1">
              <w:rPr>
                <w:rtl/>
              </w:rPr>
              <w:t>الرسالة</w:t>
            </w:r>
            <w:bookmarkEnd w:id="364"/>
          </w:p>
        </w:tc>
        <w:tc>
          <w:tcPr>
            <w:tcW w:w="6232" w:type="dxa"/>
            <w:shd w:val="clear" w:color="auto" w:fill="auto"/>
          </w:tcPr>
          <w:p w14:paraId="6D4DF3D3" w14:textId="4C57BB30" w:rsidR="006F1EB4" w:rsidRPr="009915C1" w:rsidRDefault="006F1EB4" w:rsidP="00447F61">
            <w:pPr>
              <w:pStyle w:val="Tabletext"/>
              <w:rPr>
                <w:lang w:val="ar-SA" w:eastAsia="zh-TW" w:bidi="en-GB"/>
              </w:rPr>
            </w:pPr>
            <w:bookmarkStart w:id="365" w:name="lt_pId1193"/>
            <w:r w:rsidRPr="009915C1">
              <w:rPr>
                <w:rtl/>
              </w:rPr>
              <w:t>الأهداف الشاملة الرئيسية للاتحاد حسب الصكوك الأساسية للاتحاد.</w:t>
            </w:r>
            <w:bookmarkEnd w:id="365"/>
          </w:p>
        </w:tc>
      </w:tr>
      <w:tr w:rsidR="006F1EB4" w:rsidRPr="009915C1" w14:paraId="76E93DEF" w14:textId="77777777" w:rsidTr="00A81586">
        <w:trPr>
          <w:jc w:val="center"/>
        </w:trPr>
        <w:tc>
          <w:tcPr>
            <w:tcW w:w="3397" w:type="dxa"/>
            <w:shd w:val="clear" w:color="auto" w:fill="auto"/>
          </w:tcPr>
          <w:p w14:paraId="42137B1A" w14:textId="77777777" w:rsidR="006F1EB4" w:rsidRPr="009915C1" w:rsidRDefault="006F1EB4" w:rsidP="00447F61">
            <w:pPr>
              <w:pStyle w:val="Tabletext"/>
              <w:rPr>
                <w:lang w:val="ar-SA" w:eastAsia="zh-TW" w:bidi="en-GB"/>
              </w:rPr>
            </w:pPr>
            <w:bookmarkStart w:id="366" w:name="lt_pId1194"/>
            <w:r w:rsidRPr="009915C1">
              <w:rPr>
                <w:rtl/>
              </w:rPr>
              <w:t>الغايات الاستراتيجية</w:t>
            </w:r>
            <w:bookmarkEnd w:id="366"/>
          </w:p>
        </w:tc>
        <w:tc>
          <w:tcPr>
            <w:tcW w:w="6232" w:type="dxa"/>
            <w:shd w:val="clear" w:color="auto" w:fill="auto"/>
          </w:tcPr>
          <w:p w14:paraId="00667D80" w14:textId="746D39B3" w:rsidR="006F1EB4" w:rsidRPr="009915C1" w:rsidRDefault="006F1EB4" w:rsidP="00447F61">
            <w:pPr>
              <w:pStyle w:val="Tabletext"/>
              <w:rPr>
                <w:lang w:val="ar-SA" w:eastAsia="zh-TW" w:bidi="en-GB"/>
              </w:rPr>
            </w:pPr>
            <w:bookmarkStart w:id="367" w:name="lt_pId1195"/>
            <w:r w:rsidRPr="009915C1">
              <w:rPr>
                <w:rtl/>
              </w:rPr>
              <w:t>الغايات السامية للاتحاد التي تمكنه من تحقيق رسالته.</w:t>
            </w:r>
            <w:bookmarkEnd w:id="367"/>
          </w:p>
        </w:tc>
      </w:tr>
      <w:tr w:rsidR="006F1EB4" w:rsidRPr="009915C1" w14:paraId="33A66672" w14:textId="77777777" w:rsidTr="00A81586">
        <w:trPr>
          <w:jc w:val="center"/>
        </w:trPr>
        <w:tc>
          <w:tcPr>
            <w:tcW w:w="3397" w:type="dxa"/>
            <w:shd w:val="clear" w:color="auto" w:fill="auto"/>
          </w:tcPr>
          <w:p w14:paraId="6CFA00FE" w14:textId="77777777" w:rsidR="006F1EB4" w:rsidRPr="009915C1" w:rsidRDefault="006F1EB4" w:rsidP="00447F61">
            <w:pPr>
              <w:pStyle w:val="Tabletext"/>
              <w:rPr>
                <w:lang w:val="ar-SA" w:eastAsia="zh-TW" w:bidi="en-GB"/>
              </w:rPr>
            </w:pPr>
            <w:bookmarkStart w:id="368" w:name="lt_pId1196"/>
            <w:r w:rsidRPr="009915C1">
              <w:rPr>
                <w:rtl/>
              </w:rPr>
              <w:t>المقاصد</w:t>
            </w:r>
            <w:bookmarkEnd w:id="368"/>
          </w:p>
        </w:tc>
        <w:tc>
          <w:tcPr>
            <w:tcW w:w="6232" w:type="dxa"/>
            <w:shd w:val="clear" w:color="auto" w:fill="auto"/>
          </w:tcPr>
          <w:p w14:paraId="4E051293" w14:textId="3BD5FE94" w:rsidR="006F1EB4" w:rsidRPr="009915C1" w:rsidRDefault="006F1EB4" w:rsidP="00447F61">
            <w:pPr>
              <w:pStyle w:val="Tabletext"/>
              <w:rPr>
                <w:lang w:val="ar-SA" w:eastAsia="zh-TW" w:bidi="en-GB"/>
              </w:rPr>
            </w:pPr>
            <w:bookmarkStart w:id="369" w:name="lt_pId1197"/>
            <w:r w:rsidRPr="009915C1">
              <w:rPr>
                <w:rtl/>
              </w:rPr>
              <w:t>النتائج المرجوة التي يرغب الاتحاد في تحقيقها من أجل بلوغ غاياته الاستراتيجية، وخطة التنمية المستدامة لعام 2030 وخطوط عمل القمة العالمية لمجتمع المعلومات.</w:t>
            </w:r>
            <w:bookmarkEnd w:id="369"/>
          </w:p>
        </w:tc>
      </w:tr>
      <w:tr w:rsidR="006F1EB4" w:rsidRPr="009915C1" w14:paraId="553BB6D5" w14:textId="77777777" w:rsidTr="00A81586">
        <w:trPr>
          <w:jc w:val="center"/>
        </w:trPr>
        <w:tc>
          <w:tcPr>
            <w:tcW w:w="3397" w:type="dxa"/>
            <w:shd w:val="clear" w:color="auto" w:fill="auto"/>
          </w:tcPr>
          <w:p w14:paraId="11B5037A" w14:textId="77777777" w:rsidR="006F1EB4" w:rsidRPr="009915C1" w:rsidRDefault="006F1EB4" w:rsidP="00447F61">
            <w:pPr>
              <w:pStyle w:val="Tabletext"/>
              <w:rPr>
                <w:lang w:val="ar-SA" w:eastAsia="zh-TW" w:bidi="en-GB"/>
              </w:rPr>
            </w:pPr>
            <w:bookmarkStart w:id="370" w:name="lt_pId1198"/>
            <w:r w:rsidRPr="009915C1">
              <w:rPr>
                <w:rtl/>
              </w:rPr>
              <w:t>الأولويات المواضيعية</w:t>
            </w:r>
            <w:bookmarkEnd w:id="370"/>
          </w:p>
        </w:tc>
        <w:tc>
          <w:tcPr>
            <w:tcW w:w="6232" w:type="dxa"/>
            <w:shd w:val="clear" w:color="auto" w:fill="auto"/>
          </w:tcPr>
          <w:p w14:paraId="68530D8D" w14:textId="5EF7CFC1" w:rsidR="006F1EB4" w:rsidRPr="009915C1" w:rsidRDefault="006F1EB4" w:rsidP="00447F61">
            <w:pPr>
              <w:pStyle w:val="Tabletext"/>
              <w:rPr>
                <w:lang w:val="ar-SA" w:eastAsia="zh-TW" w:bidi="en-GB"/>
              </w:rPr>
            </w:pPr>
            <w:bookmarkStart w:id="371" w:name="lt_pId1199"/>
            <w:r w:rsidRPr="009915C1">
              <w:rPr>
                <w:rtl/>
              </w:rPr>
              <w:t>مجالات العمل التي يركز عليها الاتحاد، والتي سيتم من خلالها تحقيق النتائج للوفاء بالغايات الاستراتيجية.</w:t>
            </w:r>
            <w:bookmarkEnd w:id="371"/>
          </w:p>
        </w:tc>
      </w:tr>
      <w:tr w:rsidR="006F1EB4" w:rsidRPr="009915C1" w14:paraId="483BD791" w14:textId="77777777" w:rsidTr="00A81586">
        <w:trPr>
          <w:jc w:val="center"/>
        </w:trPr>
        <w:tc>
          <w:tcPr>
            <w:tcW w:w="3397" w:type="dxa"/>
            <w:shd w:val="clear" w:color="auto" w:fill="auto"/>
          </w:tcPr>
          <w:p w14:paraId="6EE1F6B2" w14:textId="77777777" w:rsidR="006F1EB4" w:rsidRPr="009915C1" w:rsidRDefault="006F1EB4" w:rsidP="00447F61">
            <w:pPr>
              <w:pStyle w:val="Tabletext"/>
              <w:rPr>
                <w:lang w:val="ar-SA" w:eastAsia="zh-TW" w:bidi="en-GB"/>
              </w:rPr>
            </w:pPr>
            <w:bookmarkStart w:id="372" w:name="lt_pId1200"/>
            <w:r w:rsidRPr="009915C1">
              <w:rPr>
                <w:rtl/>
              </w:rPr>
              <w:t>النتائج</w:t>
            </w:r>
            <w:bookmarkEnd w:id="372"/>
          </w:p>
        </w:tc>
        <w:tc>
          <w:tcPr>
            <w:tcW w:w="6232" w:type="dxa"/>
            <w:shd w:val="clear" w:color="auto" w:fill="auto"/>
          </w:tcPr>
          <w:p w14:paraId="6DC20B63" w14:textId="33DE7F70" w:rsidR="006F1EB4" w:rsidRPr="009915C1" w:rsidRDefault="006F1EB4" w:rsidP="00447F61">
            <w:pPr>
              <w:pStyle w:val="Tabletext"/>
              <w:rPr>
                <w:lang w:val="ar-SA" w:eastAsia="zh-TW" w:bidi="en-GB"/>
              </w:rPr>
            </w:pPr>
            <w:bookmarkStart w:id="373" w:name="lt_pId1201"/>
            <w:r w:rsidRPr="009915C1">
              <w:rPr>
                <w:rtl/>
              </w:rPr>
              <w:t>النتائج الرئيسية التي يهدف الاتحاد إلى تحقيقها في إطار أولوياته المواضيعية.</w:t>
            </w:r>
            <w:bookmarkEnd w:id="373"/>
          </w:p>
        </w:tc>
      </w:tr>
      <w:tr w:rsidR="006F1EB4" w:rsidRPr="009915C1" w14:paraId="0C236DD3" w14:textId="77777777" w:rsidTr="00A81586">
        <w:trPr>
          <w:jc w:val="center"/>
        </w:trPr>
        <w:tc>
          <w:tcPr>
            <w:tcW w:w="3397" w:type="dxa"/>
            <w:shd w:val="clear" w:color="auto" w:fill="auto"/>
          </w:tcPr>
          <w:p w14:paraId="3AC9A03B" w14:textId="77777777" w:rsidR="006F1EB4" w:rsidRPr="009915C1" w:rsidRDefault="006F1EB4" w:rsidP="00447F61">
            <w:pPr>
              <w:pStyle w:val="Tabletext"/>
              <w:rPr>
                <w:lang w:val="ar-SA" w:eastAsia="zh-TW" w:bidi="en-GB"/>
              </w:rPr>
            </w:pPr>
            <w:bookmarkStart w:id="374" w:name="lt_pId1202"/>
            <w:r w:rsidRPr="009915C1">
              <w:rPr>
                <w:rtl/>
              </w:rPr>
              <w:t>عروض المنتجات والخدمات</w:t>
            </w:r>
            <w:bookmarkEnd w:id="374"/>
          </w:p>
        </w:tc>
        <w:tc>
          <w:tcPr>
            <w:tcW w:w="6232" w:type="dxa"/>
            <w:shd w:val="clear" w:color="auto" w:fill="auto"/>
          </w:tcPr>
          <w:p w14:paraId="6414C701" w14:textId="63953013" w:rsidR="006F1EB4" w:rsidRPr="009915C1" w:rsidRDefault="006F1EB4" w:rsidP="00447F61">
            <w:pPr>
              <w:pStyle w:val="Tabletext"/>
              <w:rPr>
                <w:lang w:val="ar-SA" w:eastAsia="zh-TW" w:bidi="en-GB"/>
              </w:rPr>
            </w:pPr>
            <w:bookmarkStart w:id="375" w:name="lt_pId1203"/>
            <w:r w:rsidRPr="009915C1">
              <w:rPr>
                <w:rtl/>
              </w:rPr>
              <w:t>مجموعة منتجات وخدمات الاتحاد التي يتم تقديمها لدعم عمل الاتحاد في إطار أولوياته المواضيعية.</w:t>
            </w:r>
            <w:bookmarkEnd w:id="375"/>
          </w:p>
        </w:tc>
      </w:tr>
      <w:tr w:rsidR="006F1EB4" w:rsidRPr="009915C1" w14:paraId="0533114C" w14:textId="77777777" w:rsidTr="00A81586">
        <w:trPr>
          <w:jc w:val="center"/>
        </w:trPr>
        <w:tc>
          <w:tcPr>
            <w:tcW w:w="3397" w:type="dxa"/>
            <w:shd w:val="clear" w:color="auto" w:fill="auto"/>
          </w:tcPr>
          <w:p w14:paraId="4638DFD0" w14:textId="77777777" w:rsidR="006F1EB4" w:rsidRPr="009915C1" w:rsidRDefault="006F1EB4" w:rsidP="00447F61">
            <w:pPr>
              <w:pStyle w:val="Tabletext"/>
              <w:rPr>
                <w:lang w:val="ar-SA" w:eastAsia="zh-TW" w:bidi="en-GB"/>
              </w:rPr>
            </w:pPr>
            <w:bookmarkStart w:id="376" w:name="lt_pId1204"/>
            <w:r w:rsidRPr="009915C1">
              <w:rPr>
                <w:rtl/>
              </w:rPr>
              <w:t>العوامل التمكينية</w:t>
            </w:r>
            <w:bookmarkEnd w:id="376"/>
          </w:p>
        </w:tc>
        <w:tc>
          <w:tcPr>
            <w:tcW w:w="6232" w:type="dxa"/>
            <w:shd w:val="clear" w:color="auto" w:fill="auto"/>
          </w:tcPr>
          <w:p w14:paraId="0EEF1631" w14:textId="1E2652F5" w:rsidR="006F1EB4" w:rsidRPr="009915C1" w:rsidRDefault="006F1EB4" w:rsidP="00447F61">
            <w:pPr>
              <w:pStyle w:val="Tabletext"/>
              <w:rPr>
                <w:lang w:val="ar-SA" w:eastAsia="zh-TW" w:bidi="en-GB"/>
              </w:rPr>
            </w:pPr>
            <w:bookmarkStart w:id="377" w:name="lt_pId1205"/>
            <w:r w:rsidRPr="009915C1">
              <w:rPr>
                <w:rtl/>
              </w:rPr>
              <w:t>أساليب العمل التي تمكن الاتحاد من تحقيق غاياته وأولوياته بشكل أكثر فعالية وكفاءة.</w:t>
            </w:r>
            <w:bookmarkEnd w:id="377"/>
          </w:p>
        </w:tc>
      </w:tr>
      <w:tr w:rsidR="006F1EB4" w:rsidRPr="009915C1" w14:paraId="29D667AF" w14:textId="77777777" w:rsidTr="00A81586">
        <w:trPr>
          <w:jc w:val="center"/>
        </w:trPr>
        <w:tc>
          <w:tcPr>
            <w:tcW w:w="3397" w:type="dxa"/>
            <w:shd w:val="clear" w:color="auto" w:fill="auto"/>
          </w:tcPr>
          <w:p w14:paraId="132B4CA1" w14:textId="77777777" w:rsidR="006F1EB4" w:rsidRPr="009915C1" w:rsidRDefault="006F1EB4" w:rsidP="00447F61">
            <w:pPr>
              <w:pStyle w:val="Tabletext"/>
              <w:rPr>
                <w:lang w:val="ar-SA" w:eastAsia="zh-TW" w:bidi="en-GB"/>
              </w:rPr>
            </w:pPr>
            <w:bookmarkStart w:id="378" w:name="lt_pId1206"/>
            <w:r w:rsidRPr="009915C1">
              <w:rPr>
                <w:rtl/>
              </w:rPr>
              <w:lastRenderedPageBreak/>
              <w:t>الخطط التشغيلية وأولويات القطاعات</w:t>
            </w:r>
            <w:bookmarkEnd w:id="378"/>
          </w:p>
        </w:tc>
        <w:tc>
          <w:tcPr>
            <w:tcW w:w="6232" w:type="dxa"/>
            <w:shd w:val="clear" w:color="auto" w:fill="auto"/>
          </w:tcPr>
          <w:p w14:paraId="7F2782EB" w14:textId="0F0C6BC5" w:rsidR="006F1EB4" w:rsidRPr="009915C1" w:rsidRDefault="006F1EB4" w:rsidP="00447F61">
            <w:pPr>
              <w:pStyle w:val="Tabletext"/>
              <w:rPr>
                <w:lang w:val="ar-SA" w:eastAsia="zh-TW" w:bidi="en-GB"/>
              </w:rPr>
            </w:pPr>
            <w:bookmarkStart w:id="379" w:name="lt_pId1207"/>
            <w:r w:rsidRPr="009915C1">
              <w:rPr>
                <w:rtl/>
              </w:rPr>
              <w:t>يعد كل مكتب الخطة التشغيلية على أساس سنوي، بالتشاور مع الفريق الاستشاري ذي الصلة، كما تعدها الأمانة العامة، وفقاً للخطتين الاستراتيجية والمالية. وتشمل الخطة التشغيلية الخطة المفصلة للسنة التالية وتوقعات فترة السنوات الثلاث التي تليها لكل قطاع وللأمانة العامة. ويستعرض المجلس الخطط التشغيلية الرباعية المتجددة ويوافق عليها.</w:t>
            </w:r>
            <w:bookmarkStart w:id="380" w:name="lt_pId1208"/>
            <w:bookmarkStart w:id="381" w:name="lt_pId1209"/>
            <w:bookmarkEnd w:id="379"/>
            <w:bookmarkEnd w:id="380"/>
            <w:bookmarkEnd w:id="381"/>
          </w:p>
        </w:tc>
      </w:tr>
    </w:tbl>
    <w:p w14:paraId="406E8698" w14:textId="529237AB" w:rsidR="006F1EB4" w:rsidRPr="001F6230" w:rsidRDefault="00415FAA" w:rsidP="003A33B8">
      <w:pPr>
        <w:pStyle w:val="Heading6"/>
      </w:pPr>
      <w:r>
        <w:rPr>
          <w:rFonts w:hint="cs"/>
          <w:rtl/>
        </w:rPr>
        <w:t>2.3.2</w:t>
      </w:r>
      <w:r w:rsidR="006F1EB4" w:rsidRPr="001F6230">
        <w:rPr>
          <w:rtl/>
        </w:rPr>
        <w:tab/>
        <w:t>تحليل خطة عمل مشاركة دوائر الصناعة في إطار الخطة الاستراتيجية</w:t>
      </w:r>
      <w:bookmarkStart w:id="382" w:name="lt_pId1211"/>
      <w:bookmarkEnd w:id="382"/>
    </w:p>
    <w:p w14:paraId="6B2E5A98" w14:textId="3A441A4B" w:rsidR="006F1EB4" w:rsidRPr="009915C1" w:rsidRDefault="006F1EB4" w:rsidP="006F1EB4">
      <w:pPr>
        <w:textDirection w:val="tbRlV"/>
        <w:rPr>
          <w:szCs w:val="20"/>
          <w:lang w:val="ar-SA" w:eastAsia="zh-TW" w:bidi="en-GB"/>
        </w:rPr>
      </w:pPr>
      <w:bookmarkStart w:id="383" w:name="lt_pId1212"/>
      <w:r w:rsidRPr="009915C1">
        <w:rPr>
          <w:rtl/>
        </w:rPr>
        <w:t xml:space="preserve">لأغراض تحليل خطة عمل مشاركة دوائر الصناعة، يتمثل </w:t>
      </w:r>
      <w:r w:rsidRPr="009915C1">
        <w:rPr>
          <w:b/>
          <w:bCs/>
          <w:rtl/>
        </w:rPr>
        <w:t>"الهدف الاستراتيجي"</w:t>
      </w:r>
      <w:r w:rsidRPr="009915C1">
        <w:rPr>
          <w:rtl/>
        </w:rPr>
        <w:t xml:space="preserve"> العام في تحديد ودراسة مجموعة كاملة من</w:t>
      </w:r>
      <w:r w:rsidR="001F6230">
        <w:rPr>
          <w:rFonts w:hint="cs"/>
          <w:rtl/>
        </w:rPr>
        <w:t> </w:t>
      </w:r>
      <w:r w:rsidRPr="009915C1">
        <w:rPr>
          <w:rtl/>
        </w:rPr>
        <w:t>التدابير الرامية إلى تعزيز وتقوية المشاركة فيما بين دوائر الصناعة والدول الأعضاء، من البلدان المتقدمة والنامية على حدٍ سواء، من أجل تحقيق أهداف الاتحاد وغايات الخطة الاستراتيجية.</w:t>
      </w:r>
      <w:bookmarkEnd w:id="383"/>
    </w:p>
    <w:p w14:paraId="6C567034" w14:textId="77777777" w:rsidR="006F1EB4" w:rsidRPr="001F6230" w:rsidRDefault="006F1EB4" w:rsidP="003A33B8">
      <w:pPr>
        <w:pStyle w:val="Heading4"/>
      </w:pPr>
      <w:bookmarkStart w:id="384" w:name="_Toc177649220"/>
      <w:r w:rsidRPr="001F6230">
        <w:rPr>
          <w:rtl/>
        </w:rPr>
        <w:t>3</w:t>
      </w:r>
      <w:r w:rsidRPr="001F6230">
        <w:rPr>
          <w:rtl/>
        </w:rPr>
        <w:tab/>
        <w:t>القرارات والمواد من الاتفاقية والدستور التي تشجع على مشاركة دوائر الصناعة</w:t>
      </w:r>
      <w:bookmarkStart w:id="385" w:name="lt_pId1214"/>
      <w:bookmarkEnd w:id="384"/>
      <w:bookmarkEnd w:id="385"/>
    </w:p>
    <w:p w14:paraId="4B1B65D0" w14:textId="77777777" w:rsidR="006F1EB4" w:rsidRPr="009915C1" w:rsidRDefault="006F1EB4" w:rsidP="006F1EB4">
      <w:pPr>
        <w:textDirection w:val="tbRlV"/>
        <w:rPr>
          <w:szCs w:val="20"/>
          <w:lang w:val="ar-SA" w:eastAsia="zh-TW" w:bidi="en-GB"/>
        </w:rPr>
      </w:pPr>
      <w:bookmarkStart w:id="386" w:name="lt_pId1215"/>
      <w:r w:rsidRPr="009915C1">
        <w:rPr>
          <w:rtl/>
        </w:rPr>
        <w:t>لأغراض تحليل عناصر خطة العمل، يركز نطاق مشاركة دوائر الصناعة على ما يلي:</w:t>
      </w:r>
      <w:bookmarkEnd w:id="386"/>
    </w:p>
    <w:p w14:paraId="1EF72E84" w14:textId="4B6FD7B8" w:rsidR="001F6230" w:rsidRPr="009915C1" w:rsidRDefault="001F6230" w:rsidP="001F6230">
      <w:pPr>
        <w:pStyle w:val="enumlev1"/>
        <w:rPr>
          <w:szCs w:val="20"/>
          <w:lang w:val="ar-SA" w:eastAsia="zh-TW" w:bidi="en-GB"/>
        </w:rPr>
      </w:pPr>
      <w:bookmarkStart w:id="387" w:name="lt_pId1216"/>
      <w:r>
        <w:t>-</w:t>
      </w:r>
      <w:r>
        <w:tab/>
      </w:r>
      <w:r w:rsidRPr="009915C1">
        <w:rPr>
          <w:rtl/>
        </w:rPr>
        <w:t>يجب تضمين وكالات التشغيل والمنظمات العلمية أو الصناعية المعترف بها،</w:t>
      </w:r>
      <w:bookmarkEnd w:id="387"/>
    </w:p>
    <w:p w14:paraId="0BC03541" w14:textId="46B3C978" w:rsidR="001F6230" w:rsidRPr="009915C1" w:rsidRDefault="001F6230" w:rsidP="001F6230">
      <w:pPr>
        <w:pStyle w:val="enumlev1"/>
        <w:rPr>
          <w:szCs w:val="20"/>
          <w:lang w:val="ar-SA" w:eastAsia="zh-TW" w:bidi="en-GB"/>
        </w:rPr>
      </w:pPr>
      <w:bookmarkStart w:id="388" w:name="lt_pId1217"/>
      <w:r>
        <w:t>-</w:t>
      </w:r>
      <w:r>
        <w:tab/>
      </w:r>
      <w:r w:rsidRPr="009915C1">
        <w:rPr>
          <w:rtl/>
        </w:rPr>
        <w:t>يجب تضمين المنتسبين والشركات الصغيرة والمتوسطة كمجموعات فرعية من هذه الفئات في مثل هذا التحليل،</w:t>
      </w:r>
      <w:bookmarkEnd w:id="388"/>
    </w:p>
    <w:p w14:paraId="67C7B409" w14:textId="4E6E6AD8" w:rsidR="001F6230" w:rsidRPr="009915C1" w:rsidRDefault="001F6230" w:rsidP="001F6230">
      <w:pPr>
        <w:pStyle w:val="enumlev1"/>
        <w:rPr>
          <w:szCs w:val="20"/>
          <w:lang w:val="ar-SA" w:eastAsia="zh-TW" w:bidi="en-GB"/>
        </w:rPr>
      </w:pPr>
      <w:bookmarkStart w:id="389" w:name="lt_pId1218"/>
      <w:r>
        <w:t>-</w:t>
      </w:r>
      <w:r>
        <w:tab/>
      </w:r>
      <w:r w:rsidRPr="009915C1">
        <w:rPr>
          <w:rtl/>
        </w:rPr>
        <w:t>يجب تضمين المنتسبين والشركات الصغيرة والمتوسطة كمجموعات فرعية من هذه الفئات في مثل هذا التحليل،</w:t>
      </w:r>
      <w:r w:rsidR="00415FAA">
        <w:rPr>
          <w:rFonts w:hint="cs"/>
          <w:rtl/>
        </w:rPr>
        <w:t xml:space="preserve"> </w:t>
      </w:r>
      <w:r w:rsidRPr="009915C1">
        <w:rPr>
          <w:rtl/>
        </w:rPr>
        <w:t>من المسلَّم به أن النظم الإيكولوجية المتخصصة غير موجودة في قطاع تقييس الاتصالات وهناك رغبة في التركيز عليها،</w:t>
      </w:r>
      <w:bookmarkEnd w:id="389"/>
    </w:p>
    <w:p w14:paraId="7352AAA9" w14:textId="4CBB466E" w:rsidR="001F6230" w:rsidRPr="009915C1" w:rsidRDefault="001F6230" w:rsidP="001F6230">
      <w:pPr>
        <w:pStyle w:val="enumlev1"/>
        <w:rPr>
          <w:szCs w:val="20"/>
          <w:lang w:val="ar-SA" w:eastAsia="zh-TW" w:bidi="en-GB"/>
        </w:rPr>
      </w:pPr>
      <w:bookmarkStart w:id="390" w:name="lt_pId1219"/>
      <w:r>
        <w:t>-</w:t>
      </w:r>
      <w:r>
        <w:tab/>
      </w:r>
      <w:r w:rsidRPr="009915C1">
        <w:rPr>
          <w:rtl/>
        </w:rPr>
        <w:t>يمكن النظر في تضمين كيانات أخرى حسب الاقتضاء،</w:t>
      </w:r>
      <w:bookmarkEnd w:id="390"/>
    </w:p>
    <w:p w14:paraId="683DFBF1" w14:textId="4789D662" w:rsidR="006F1EB4" w:rsidRPr="009915C1" w:rsidRDefault="001F6230" w:rsidP="001F6230">
      <w:pPr>
        <w:pStyle w:val="enumlev1"/>
        <w:rPr>
          <w:szCs w:val="20"/>
          <w:lang w:val="ar-SA" w:eastAsia="zh-TW" w:bidi="en-GB"/>
        </w:rPr>
      </w:pPr>
      <w:bookmarkStart w:id="391" w:name="lt_pId1220"/>
      <w:r>
        <w:rPr>
          <w:lang w:bidi="ar-SA"/>
        </w:rPr>
        <w:t>-</w:t>
      </w:r>
      <w:r>
        <w:tab/>
      </w:r>
      <w:r w:rsidRPr="009915C1">
        <w:rPr>
          <w:rtl/>
        </w:rPr>
        <w:t>تركز خطة العمل هذه على كل من البلدان المتقدمة والنامية.</w:t>
      </w:r>
      <w:bookmarkEnd w:id="391"/>
    </w:p>
    <w:p w14:paraId="2CF74509" w14:textId="79854792" w:rsidR="006F1EB4" w:rsidRPr="009915C1" w:rsidRDefault="001F6230" w:rsidP="00415FAA">
      <w:pPr>
        <w:pStyle w:val="Heading5"/>
        <w:rPr>
          <w:szCs w:val="20"/>
          <w:lang w:val="ar-SA" w:eastAsia="zh-TW" w:bidi="en-GB"/>
        </w:rPr>
      </w:pPr>
      <w:bookmarkStart w:id="392" w:name="_Toc177649221"/>
      <w:r>
        <w:rPr>
          <w:szCs w:val="20"/>
        </w:rPr>
        <w:t>1.3</w:t>
      </w:r>
      <w:r w:rsidR="006F1EB4" w:rsidRPr="009915C1">
        <w:rPr>
          <w:rtl/>
        </w:rPr>
        <w:tab/>
        <w:t>الكيانات التي ينبغي تضمينها ضمن نطاق خطة عمل مشاركة دوائر الصناعة</w:t>
      </w:r>
      <w:bookmarkStart w:id="393" w:name="lt_pId1222"/>
      <w:bookmarkEnd w:id="392"/>
      <w:bookmarkEnd w:id="393"/>
    </w:p>
    <w:p w14:paraId="2520471C" w14:textId="7057E871" w:rsidR="006F1EB4" w:rsidRPr="009915C1" w:rsidRDefault="006F1EB4" w:rsidP="00415FAA">
      <w:pPr>
        <w:rPr>
          <w:szCs w:val="20"/>
          <w:lang w:val="ar-SA" w:eastAsia="zh-TW" w:bidi="en-GB"/>
        </w:rPr>
      </w:pPr>
      <w:bookmarkStart w:id="394" w:name="lt_pId1223"/>
      <w:r w:rsidRPr="009915C1">
        <w:rPr>
          <w:rtl/>
        </w:rPr>
        <w:t xml:space="preserve">تحدد المادة </w:t>
      </w:r>
      <w:r w:rsidRPr="00415FAA">
        <w:rPr>
          <w:rtl/>
        </w:rPr>
        <w:t>19</w:t>
      </w:r>
      <w:r w:rsidRPr="009915C1">
        <w:rPr>
          <w:rtl/>
        </w:rPr>
        <w:t xml:space="preserve"> من اتفاقية الاتحاد (مشاركة كيانات ومنظمات أخرى غير الإدارات في أنشطة الاتحاد) الكيانات والمنظمات التي استهدفها الأمين العام ومديرو المكاتب لتعزيز المشاركة، بما في ذلك وكالات التشغيل المعترف بها والمنظمات العلمية أو</w:t>
      </w:r>
      <w:r w:rsidR="00E95EA0">
        <w:rPr>
          <w:rFonts w:hint="cs"/>
          <w:rtl/>
        </w:rPr>
        <w:t> </w:t>
      </w:r>
      <w:r w:rsidRPr="009915C1">
        <w:rPr>
          <w:rtl/>
        </w:rPr>
        <w:t xml:space="preserve">الصناعية (الرقم </w:t>
      </w:r>
      <w:r w:rsidRPr="00415FAA">
        <w:rPr>
          <w:rtl/>
        </w:rPr>
        <w:t>229</w:t>
      </w:r>
      <w:r w:rsidRPr="009915C1">
        <w:rPr>
          <w:rtl/>
        </w:rPr>
        <w:t xml:space="preserve"> أ من الاتفاقية)</w:t>
      </w:r>
      <w:r w:rsidRPr="009915C1">
        <w:rPr>
          <w:vertAlign w:val="superscript"/>
          <w:rtl/>
        </w:rPr>
        <w:footnoteReference w:id="3"/>
      </w:r>
      <w:bookmarkEnd w:id="394"/>
      <w:r w:rsidR="00415FAA">
        <w:rPr>
          <w:rFonts w:hint="cs"/>
          <w:rtl/>
        </w:rPr>
        <w:t>.</w:t>
      </w:r>
    </w:p>
    <w:p w14:paraId="6254B2AB" w14:textId="57F8AA89" w:rsidR="006F1EB4" w:rsidRPr="00E95EA0" w:rsidRDefault="006F1EB4" w:rsidP="00415FAA">
      <w:pPr>
        <w:rPr>
          <w:szCs w:val="20"/>
          <w:lang w:val="ar-SA" w:eastAsia="zh-TW" w:bidi="en-GB"/>
        </w:rPr>
      </w:pPr>
      <w:bookmarkStart w:id="397" w:name="lt_pId1224"/>
      <w:r w:rsidRPr="00E95EA0">
        <w:rPr>
          <w:rtl/>
        </w:rPr>
        <w:t xml:space="preserve">ولأغراض خطة العمل، هذه هي الكيانات التي تمثل محور تحليل المكونات المختلفة للخطة، على النحو المحدد في الاجتماع الأول للفريق الاستشاري لتقييس الاتصالات في فترة الدراسة </w:t>
      </w:r>
      <w:r w:rsidRPr="008920F2">
        <w:rPr>
          <w:rtl/>
        </w:rPr>
        <w:t>2024-2022</w:t>
      </w:r>
      <w:r w:rsidRPr="00E95EA0">
        <w:rPr>
          <w:szCs w:val="20"/>
          <w:rtl/>
        </w:rPr>
        <w:t>.</w:t>
      </w:r>
      <w:r w:rsidRPr="00E95EA0">
        <w:rPr>
          <w:rtl/>
        </w:rPr>
        <w:t xml:space="preserve"> وهذه الكيانات بدورها مدرجة في التعريف الخاص بعضو القطاع.</w:t>
      </w:r>
      <w:bookmarkStart w:id="398" w:name="lt_pId1225"/>
      <w:bookmarkEnd w:id="397"/>
      <w:bookmarkEnd w:id="398"/>
    </w:p>
    <w:p w14:paraId="66573E7C" w14:textId="1EEFC2AC" w:rsidR="006F1EB4" w:rsidRPr="00B71E6C" w:rsidRDefault="006F1EB4" w:rsidP="006F1EB4">
      <w:pPr>
        <w:textDirection w:val="tbRlV"/>
        <w:rPr>
          <w:spacing w:val="-2"/>
          <w:szCs w:val="20"/>
          <w:lang w:val="ar-SA" w:eastAsia="zh-TW" w:bidi="en-GB"/>
        </w:rPr>
      </w:pPr>
      <w:bookmarkStart w:id="399" w:name="lt_pId1226"/>
      <w:r w:rsidRPr="00B71E6C">
        <w:rPr>
          <w:spacing w:val="-2"/>
          <w:rtl/>
        </w:rPr>
        <w:t>ويشمل هذا التعريف أيضاً الكيانات المحددة على أنها "منتسبة"</w:t>
      </w:r>
      <w:r w:rsidR="00B71E6C" w:rsidRPr="00B71E6C">
        <w:rPr>
          <w:spacing w:val="-2"/>
          <w:vertAlign w:val="superscript"/>
          <w:rtl/>
        </w:rPr>
        <w:footnoteReference w:id="4"/>
      </w:r>
      <w:r w:rsidRPr="00B71E6C">
        <w:rPr>
          <w:spacing w:val="-2"/>
          <w:rtl/>
        </w:rPr>
        <w:t xml:space="preserve"> (انظر القرار </w:t>
      </w:r>
      <w:r w:rsidRPr="00B71E6C">
        <w:rPr>
          <w:spacing w:val="-2"/>
          <w:szCs w:val="20"/>
          <w:rtl/>
        </w:rPr>
        <w:t>31 (</w:t>
      </w:r>
      <w:r w:rsidRPr="00B71E6C">
        <w:rPr>
          <w:spacing w:val="-2"/>
          <w:rtl/>
        </w:rPr>
        <w:t>المراج</w:t>
      </w:r>
      <w:r w:rsidR="008920F2">
        <w:rPr>
          <w:rFonts w:hint="cs"/>
          <w:spacing w:val="-2"/>
          <w:rtl/>
        </w:rPr>
        <w:t>َ</w:t>
      </w:r>
      <w:r w:rsidRPr="00B71E6C">
        <w:rPr>
          <w:spacing w:val="-2"/>
          <w:rtl/>
        </w:rPr>
        <w:t xml:space="preserve">ع في دبي، </w:t>
      </w:r>
      <w:r w:rsidRPr="008920F2">
        <w:rPr>
          <w:rtl/>
        </w:rPr>
        <w:t>2012</w:t>
      </w:r>
      <w:r w:rsidRPr="00B71E6C">
        <w:rPr>
          <w:spacing w:val="-2"/>
          <w:szCs w:val="20"/>
          <w:rtl/>
        </w:rPr>
        <w:t>)</w:t>
      </w:r>
      <w:r w:rsidRPr="00B71E6C">
        <w:rPr>
          <w:spacing w:val="-2"/>
          <w:rtl/>
        </w:rPr>
        <w:t xml:space="preserve"> للجمعية العالمية لتقييس الاتصالات)، وقبول الكيانات والمنظمات للمشاركة كمنتسبين في أعمال قطاع تقييس الاتصالات) والشركات الصغيرة والمتوسطة</w:t>
      </w:r>
      <w:r w:rsidR="00415FAA">
        <w:rPr>
          <w:rFonts w:hint="cs"/>
          <w:spacing w:val="-2"/>
          <w:rtl/>
        </w:rPr>
        <w:t xml:space="preserve"> </w:t>
      </w:r>
      <w:r w:rsidRPr="00B71E6C">
        <w:rPr>
          <w:spacing w:val="-2"/>
          <w:rtl/>
        </w:rPr>
        <w:t xml:space="preserve">(انظر القرار </w:t>
      </w:r>
      <w:r w:rsidRPr="008920F2">
        <w:rPr>
          <w:rtl/>
        </w:rPr>
        <w:t>209</w:t>
      </w:r>
      <w:r w:rsidRPr="00B71E6C">
        <w:rPr>
          <w:spacing w:val="-2"/>
          <w:rtl/>
        </w:rPr>
        <w:t xml:space="preserve"> لمؤتمر المندوبين المفوضين (دبي، </w:t>
      </w:r>
      <w:r w:rsidRPr="008920F2">
        <w:rPr>
          <w:rtl/>
        </w:rPr>
        <w:t>2018</w:t>
      </w:r>
      <w:r w:rsidRPr="00B71E6C">
        <w:rPr>
          <w:spacing w:val="-2"/>
          <w:szCs w:val="20"/>
          <w:rtl/>
        </w:rPr>
        <w:t>)</w:t>
      </w:r>
      <w:r w:rsidRPr="00B71E6C">
        <w:rPr>
          <w:spacing w:val="-2"/>
          <w:rtl/>
        </w:rPr>
        <w:t>، تشجيع الشركات الصغيرة والمتوسطة في أعمال الاتحاد)</w:t>
      </w:r>
      <w:r w:rsidRPr="00B71E6C">
        <w:rPr>
          <w:spacing w:val="-2"/>
          <w:vertAlign w:val="superscript"/>
          <w:rtl/>
        </w:rPr>
        <w:footnoteReference w:id="5"/>
      </w:r>
      <w:bookmarkEnd w:id="399"/>
      <w:r w:rsidR="008920F2">
        <w:rPr>
          <w:rFonts w:hint="cs"/>
          <w:spacing w:val="-2"/>
          <w:rtl/>
        </w:rPr>
        <w:t>.</w:t>
      </w:r>
    </w:p>
    <w:p w14:paraId="3C04F842" w14:textId="77777777" w:rsidR="006F1EB4" w:rsidRPr="002B7CA1" w:rsidRDefault="006F1EB4" w:rsidP="002B7CA1">
      <w:pPr>
        <w:pStyle w:val="Heading1"/>
      </w:pPr>
      <w:bookmarkStart w:id="404" w:name="_Toc177649222"/>
      <w:bookmarkStart w:id="405" w:name="_Hlk134192839"/>
      <w:r w:rsidRPr="002B7CA1">
        <w:rPr>
          <w:rtl/>
        </w:rPr>
        <w:t>4</w:t>
      </w:r>
      <w:r w:rsidRPr="002B7CA1">
        <w:rPr>
          <w:rtl/>
        </w:rPr>
        <w:tab/>
        <w:t>خطة عمل مشاركة دوائر الصناعة</w:t>
      </w:r>
      <w:bookmarkStart w:id="406" w:name="lt_pId1228"/>
      <w:bookmarkEnd w:id="404"/>
      <w:bookmarkEnd w:id="406"/>
    </w:p>
    <w:p w14:paraId="25B4D452" w14:textId="77777777" w:rsidR="006F1EB4" w:rsidRPr="008920F2" w:rsidRDefault="006F1EB4" w:rsidP="006F1EB4">
      <w:pPr>
        <w:contextualSpacing/>
        <w:textDirection w:val="tbRlV"/>
        <w:rPr>
          <w:iCs/>
          <w:lang w:val="ar-SA" w:eastAsia="zh-TW" w:bidi="en-GB"/>
        </w:rPr>
      </w:pPr>
      <w:bookmarkStart w:id="407" w:name="lt_pId1229"/>
      <w:bookmarkEnd w:id="405"/>
      <w:r w:rsidRPr="008920F2">
        <w:rPr>
          <w:rtl/>
        </w:rPr>
        <w:t>AP1 - تستند خطة عمل مشاركة دوائر الصناعة إلى ضرورة تحديد والنظر في مجموعة كاملة من التدابير الرامية إلى تعزيز وتقوية المشاركة فيما بين دوائر الصناعة والدول الأعضاء، من البلدان المتقدمة والنامية على حدٍ سواء، من أجل تحقيق أهداف الاتحاد وغايات الخطة الاستراتيجية، بما في ذلك ما يلي:</w:t>
      </w:r>
      <w:bookmarkStart w:id="408" w:name="_Hlk134192900"/>
      <w:bookmarkEnd w:id="407"/>
      <w:bookmarkEnd w:id="408"/>
    </w:p>
    <w:p w14:paraId="711A7528" w14:textId="02ABC3CB" w:rsidR="006F1EB4" w:rsidRPr="008920F2" w:rsidRDefault="008920F2" w:rsidP="008920F2">
      <w:pPr>
        <w:pStyle w:val="enumlev1"/>
        <w:rPr>
          <w:iCs/>
          <w:lang w:val="ar-SA" w:eastAsia="zh-TW" w:bidi="en-GB"/>
        </w:rPr>
      </w:pPr>
      <w:bookmarkStart w:id="409" w:name="lt_pId1230"/>
      <w:r>
        <w:rPr>
          <w:sz w:val="20"/>
          <w:szCs w:val="20"/>
          <w:rtl/>
        </w:rPr>
        <w:lastRenderedPageBreak/>
        <w:tab/>
      </w:r>
      <w:r w:rsidR="006F1EB4" w:rsidRPr="008920F2">
        <w:rPr>
          <w:rtl/>
        </w:rPr>
        <w:t>AP1.1 - تحديد ما إذا كانت هناك مشكلة تتعلق بنقص الوعي بالتقييس ونقص الوعي بقطاع تقييس الاتصالات على وجه الخصوص، بما في ذلك على سبيل المثال لا الحصر:</w:t>
      </w:r>
      <w:bookmarkEnd w:id="409"/>
    </w:p>
    <w:p w14:paraId="610D21F2" w14:textId="1282E7B0" w:rsidR="006F1EB4" w:rsidRPr="008920F2" w:rsidRDefault="008920F2" w:rsidP="008920F2">
      <w:pPr>
        <w:pStyle w:val="enumlev2"/>
        <w:rPr>
          <w:iCs/>
          <w:lang w:val="ar-SA" w:eastAsia="zh-TW" w:bidi="en-GB"/>
        </w:rPr>
      </w:pPr>
      <w:bookmarkStart w:id="410" w:name="lt_pId1231"/>
      <w:r w:rsidRPr="008920F2">
        <w:rPr>
          <w:rtl/>
        </w:rPr>
        <w:tab/>
      </w:r>
      <w:r w:rsidR="006F1EB4" w:rsidRPr="008920F2">
        <w:rPr>
          <w:rtl/>
        </w:rPr>
        <w:t>AP1.1.1 - ربط نقص الوعي بنقص المشاركة في المعايير،</w:t>
      </w:r>
      <w:bookmarkEnd w:id="410"/>
    </w:p>
    <w:p w14:paraId="4C2BB691" w14:textId="42FF1378" w:rsidR="006F1EB4" w:rsidRPr="008920F2" w:rsidRDefault="008920F2" w:rsidP="008920F2">
      <w:pPr>
        <w:pStyle w:val="enumlev2"/>
        <w:rPr>
          <w:iCs/>
          <w:lang w:val="ar-SA" w:eastAsia="zh-TW" w:bidi="en-GB"/>
        </w:rPr>
      </w:pPr>
      <w:bookmarkStart w:id="411" w:name="lt_pId1232"/>
      <w:r w:rsidRPr="008920F2">
        <w:rPr>
          <w:rtl/>
        </w:rPr>
        <w:tab/>
      </w:r>
      <w:r w:rsidR="006F1EB4" w:rsidRPr="008920F2">
        <w:rPr>
          <w:rtl/>
        </w:rPr>
        <w:t>AP1.1.2 - تحديد الأدوار والدوافع المعنية، وطرق ووسائل زيادة المشاركة، على سبيل المثال من خلال تحديد مقاييس جديدة وتحسين المقاييس الحالية،</w:t>
      </w:r>
      <w:bookmarkEnd w:id="411"/>
    </w:p>
    <w:p w14:paraId="7694A0E8" w14:textId="4E9ACCD7" w:rsidR="006F1EB4" w:rsidRPr="008920F2" w:rsidRDefault="008920F2" w:rsidP="008920F2">
      <w:pPr>
        <w:pStyle w:val="enumlev2"/>
        <w:rPr>
          <w:iCs/>
          <w:lang w:val="ar-SA" w:eastAsia="zh-TW" w:bidi="en-GB"/>
        </w:rPr>
      </w:pPr>
      <w:bookmarkStart w:id="412" w:name="lt_pId1233"/>
      <w:r w:rsidRPr="008920F2">
        <w:rPr>
          <w:rtl/>
        </w:rPr>
        <w:tab/>
      </w:r>
      <w:r w:rsidR="006F1EB4" w:rsidRPr="008920F2">
        <w:rPr>
          <w:rtl/>
        </w:rPr>
        <w:t>AP1.1.3 - تحديد ما إذا كان هناك نقص في الدورات التدريبية في مجال التقييس لفائدة قادة دوائر الصناعة (مثل ماجستير إدارة الأعمال، وما إلى ذلك) مما يساهم في نقص ثقافة القيادة في مجال التقييس ويتسبب في عدم تهيئة الظروف الملائمة لتطور الفرق المعنية بالتقييس وإطلاق قدراتها في بعض المجالات</w:t>
      </w:r>
      <w:bookmarkEnd w:id="412"/>
    </w:p>
    <w:p w14:paraId="45D96C96" w14:textId="23B143AD" w:rsidR="006F1EB4" w:rsidRPr="008920F2" w:rsidRDefault="008920F2" w:rsidP="008920F2">
      <w:pPr>
        <w:pStyle w:val="enumlev1"/>
        <w:rPr>
          <w:iCs/>
          <w:lang w:val="ar-SA" w:eastAsia="zh-TW" w:bidi="en-GB"/>
        </w:rPr>
      </w:pPr>
      <w:bookmarkStart w:id="413" w:name="lt_pId1234"/>
      <w:r w:rsidRPr="008920F2">
        <w:rPr>
          <w:rtl/>
        </w:rPr>
        <w:tab/>
      </w:r>
      <w:r w:rsidR="006F1EB4" w:rsidRPr="008920F2">
        <w:rPr>
          <w:rtl/>
        </w:rPr>
        <w:t>AP1.2 - تحديد الكيفية التي يمكن بها لقطاع تقييس الاتصالات أن يحقق رؤية مشتركة للمستقبل في إطار شراكة بين الدول الأعضاء ودوائر الصناعة من أجل الحفاظ على مصداقيته الدولية وتعزيزها من خلال تحديد أدوار كل من هذه الشراكات بشكل أوضح؛</w:t>
      </w:r>
      <w:bookmarkEnd w:id="413"/>
    </w:p>
    <w:p w14:paraId="263D7A07" w14:textId="627E0914" w:rsidR="006F1EB4" w:rsidRPr="008920F2" w:rsidRDefault="008920F2" w:rsidP="008920F2">
      <w:pPr>
        <w:pStyle w:val="enumlev1"/>
        <w:rPr>
          <w:iCs/>
          <w:lang w:val="ar-SA" w:eastAsia="zh-TW" w:bidi="en-GB"/>
        </w:rPr>
      </w:pPr>
      <w:bookmarkStart w:id="414" w:name="lt_pId1235"/>
      <w:r w:rsidRPr="008920F2">
        <w:rPr>
          <w:rtl/>
        </w:rPr>
        <w:tab/>
      </w:r>
      <w:r w:rsidR="006F1EB4" w:rsidRPr="008920F2">
        <w:rPr>
          <w:rtl/>
        </w:rPr>
        <w:t>AP1.3 - تحديد المزايا القيِّمة من أجل تعزيز مشاركة دوائر الصناعة والاحتفاظ بها كأعضاء قطاعات ومنتسبين (بما في</w:t>
      </w:r>
      <w:r w:rsidR="002B7CA1" w:rsidRPr="008920F2">
        <w:rPr>
          <w:rFonts w:hint="cs"/>
          <w:rtl/>
        </w:rPr>
        <w:t> </w:t>
      </w:r>
      <w:r w:rsidR="006F1EB4" w:rsidRPr="008920F2">
        <w:rPr>
          <w:rtl/>
        </w:rPr>
        <w:t>ذلك الشركات الصغيرة والمتوسطة) في قطاع تقييس الاتصالات؛</w:t>
      </w:r>
      <w:bookmarkEnd w:id="414"/>
    </w:p>
    <w:p w14:paraId="6A336C5B" w14:textId="182F3E2D" w:rsidR="006F1EB4" w:rsidRPr="008920F2" w:rsidRDefault="008920F2" w:rsidP="008920F2">
      <w:pPr>
        <w:pStyle w:val="enumlev1"/>
        <w:rPr>
          <w:iCs/>
          <w:lang w:val="ar-SA" w:eastAsia="zh-TW" w:bidi="en-GB"/>
        </w:rPr>
      </w:pPr>
      <w:bookmarkStart w:id="415" w:name="lt_pId1236"/>
      <w:r w:rsidRPr="008920F2">
        <w:rPr>
          <w:rtl/>
        </w:rPr>
        <w:tab/>
      </w:r>
      <w:r w:rsidR="006F1EB4" w:rsidRPr="008920F2">
        <w:rPr>
          <w:rtl/>
        </w:rPr>
        <w:t>AP1.4 - تحديد كيفية اجتذاب دوائر الصناعة من البلدان المتقدمة والنامية للمشاركة في قطاع تقييس الاتصالات كأعضاء جدد في القطاع ومنتسبين وشركات صغيرة ومتوسطة، ولا سيما الجيل القادم مع ضمان تحقيق الشمول</w:t>
      </w:r>
      <w:bookmarkEnd w:id="415"/>
      <w:r w:rsidR="002B7CA1" w:rsidRPr="008920F2">
        <w:rPr>
          <w:rFonts w:hint="cs"/>
          <w:rtl/>
        </w:rPr>
        <w:t>؛</w:t>
      </w:r>
    </w:p>
    <w:p w14:paraId="51BC256C" w14:textId="67710C20" w:rsidR="006F1EB4" w:rsidRPr="008920F2" w:rsidRDefault="008920F2" w:rsidP="008920F2">
      <w:pPr>
        <w:pStyle w:val="enumlev1"/>
        <w:rPr>
          <w:iCs/>
          <w:lang w:val="ar-SA" w:eastAsia="zh-TW" w:bidi="en-GB"/>
        </w:rPr>
      </w:pPr>
      <w:bookmarkStart w:id="416" w:name="lt_pId1237"/>
      <w:r w:rsidRPr="008920F2">
        <w:rPr>
          <w:rtl/>
        </w:rPr>
        <w:tab/>
      </w:r>
      <w:r w:rsidR="006F1EB4" w:rsidRPr="008920F2">
        <w:rPr>
          <w:rtl/>
        </w:rPr>
        <w:t>AP1.5 - تحديد كيفية سد الفجوة بين التكنولوجيا والسياسات والاستراتيجيات في مجال التقييس؛</w:t>
      </w:r>
      <w:bookmarkEnd w:id="416"/>
    </w:p>
    <w:p w14:paraId="725DE3AF" w14:textId="76EB2846" w:rsidR="006F1EB4" w:rsidRPr="008920F2" w:rsidRDefault="008920F2" w:rsidP="008920F2">
      <w:pPr>
        <w:pStyle w:val="enumlev1"/>
        <w:rPr>
          <w:iCs/>
          <w:lang w:val="ar-SA" w:eastAsia="zh-TW" w:bidi="en-GB"/>
        </w:rPr>
      </w:pPr>
      <w:bookmarkStart w:id="417" w:name="lt_pId1238"/>
      <w:r w:rsidRPr="008920F2">
        <w:rPr>
          <w:rtl/>
        </w:rPr>
        <w:tab/>
      </w:r>
      <w:r w:rsidR="006F1EB4" w:rsidRPr="008920F2">
        <w:rPr>
          <w:rtl/>
        </w:rPr>
        <w:t>AP1.6 - تحديد الكيفية التي يمكن بها لأعضاء قطاع تقييس الاتصالات والمنتسبين إليه (بما في ذلك الشركات الصغيرة والمتوسطة) المساهمة في حوار يؤدي إلى بيئة تمكينية تضيف قيمة وتعزز الجودة؛</w:t>
      </w:r>
      <w:bookmarkEnd w:id="417"/>
    </w:p>
    <w:p w14:paraId="43963AF8" w14:textId="367500EA" w:rsidR="006F1EB4" w:rsidRPr="009915C1" w:rsidRDefault="008920F2" w:rsidP="008920F2">
      <w:pPr>
        <w:pStyle w:val="enumlev1"/>
        <w:rPr>
          <w:iCs/>
          <w:szCs w:val="20"/>
          <w:lang w:val="ar-SA" w:eastAsia="zh-TW" w:bidi="en-GB"/>
        </w:rPr>
      </w:pPr>
      <w:bookmarkStart w:id="418" w:name="lt_pId1239"/>
      <w:r w:rsidRPr="008920F2">
        <w:rPr>
          <w:rtl/>
        </w:rPr>
        <w:tab/>
      </w:r>
      <w:r w:rsidR="006F1EB4" w:rsidRPr="008920F2">
        <w:rPr>
          <w:rtl/>
        </w:rPr>
        <w:t>AP1.7 - تشجيع أعضاء قطاع تقييس الاتصالات والمنتسبين إليه (بما في ذلك الشركات الصغيرة والمتوسطة) المشاركين في منظمات أخرى معنية بوضع المعايير على تنسيق أنشطة التقييس.</w:t>
      </w:r>
      <w:bookmarkEnd w:id="418"/>
    </w:p>
    <w:p w14:paraId="28D56086" w14:textId="26003303" w:rsidR="006F1EB4" w:rsidRPr="00694BBC" w:rsidRDefault="006F1EB4" w:rsidP="00694BBC">
      <w:pPr>
        <w:rPr>
          <w:rtl/>
        </w:rPr>
      </w:pPr>
      <w:bookmarkStart w:id="419" w:name="lt_pId1240"/>
      <w:r w:rsidRPr="00694BBC">
        <w:rPr>
          <w:rtl/>
        </w:rPr>
        <w:t>AP2 - ينبغي لخطة عمل مشاركة دوائر الصناعة التي وضعها الفريق الاستشاري لتقييس الاتصالات أن تنظر أيضاً في</w:t>
      </w:r>
      <w:r w:rsidR="00401C5D" w:rsidRPr="00694BBC">
        <w:rPr>
          <w:rFonts w:hint="cs"/>
          <w:rtl/>
        </w:rPr>
        <w:t> </w:t>
      </w:r>
      <w:r w:rsidRPr="00694BBC">
        <w:rPr>
          <w:rtl/>
        </w:rPr>
        <w:t>استراتيجيات التنفيذ لتحقيق ما ورد أعلاه من خلال تنظيم ورش عمل ودراسات استقصائية منتظمة مع دوائر الصناعة لتلقي تعليقات بشأن كيفية تعزيز المشاركة في قطاع تقييس الاتصالات.</w:t>
      </w:r>
      <w:bookmarkEnd w:id="419"/>
    </w:p>
    <w:p w14:paraId="1CE4BC17" w14:textId="48175D3B" w:rsidR="006F1EB4" w:rsidRPr="00694BBC" w:rsidRDefault="006F1EB4" w:rsidP="00694BBC">
      <w:pPr>
        <w:rPr>
          <w:lang w:val="ar-SA" w:eastAsia="zh-TW" w:bidi="en-GB"/>
        </w:rPr>
      </w:pPr>
      <w:bookmarkStart w:id="420" w:name="lt_pId1241"/>
      <w:r w:rsidRPr="00694BBC">
        <w:rPr>
          <w:rtl/>
        </w:rPr>
        <w:t>AP3 - ستكون هذه الإجراءات مكملة للأنشطة الحالية التي يجري الاضطلاع بها كجزء من عملية إشراك كبار مسؤولي التكنولوجيا/الرؤساء التنفيذيين على النحو المبين في (القرار 68، المراج</w:t>
      </w:r>
      <w:r w:rsidR="00694BBC" w:rsidRPr="00694BBC">
        <w:rPr>
          <w:rFonts w:hint="cs"/>
          <w:rtl/>
        </w:rPr>
        <w:t>َ</w:t>
      </w:r>
      <w:r w:rsidRPr="00694BBC">
        <w:rPr>
          <w:rtl/>
        </w:rPr>
        <w:t>ع في الحمامات، 2016)، على الرغم من أن جزءاً من خطة العمل سيركز على تحديد ما مدى تحقُّق الأهداف الأصلية للقرار 68. وبناء على التقييم، ينبغي استعراض عملية كبار مسؤولي التكنولوجيا/الرؤساء التنفيذيين حسب الحاجة.</w:t>
      </w:r>
      <w:bookmarkStart w:id="421" w:name="lt_pId1242"/>
      <w:bookmarkEnd w:id="420"/>
      <w:bookmarkEnd w:id="421"/>
    </w:p>
    <w:p w14:paraId="28842333" w14:textId="77777777" w:rsidR="006F1EB4" w:rsidRPr="00694BBC" w:rsidRDefault="006F1EB4" w:rsidP="00694BBC">
      <w:pPr>
        <w:rPr>
          <w:lang w:val="ar-SA" w:eastAsia="zh-TW" w:bidi="en-GB"/>
        </w:rPr>
      </w:pPr>
      <w:bookmarkStart w:id="422" w:name="lt_pId1243"/>
      <w:r w:rsidRPr="00694BBC">
        <w:rPr>
          <w:rtl/>
        </w:rPr>
        <w:t>AP4 - تنسيق خطة العمل على أساس الهيكل القائم على النتائج للخطة الاستراتيجية للاتحاد، بما في ذلك النواتج الرئيسية ومؤشرات النواتج الرئيسية.</w:t>
      </w:r>
      <w:bookmarkEnd w:id="422"/>
    </w:p>
    <w:p w14:paraId="72C97781" w14:textId="77777777" w:rsidR="006F1EB4" w:rsidRPr="00694BBC" w:rsidRDefault="006F1EB4" w:rsidP="00694BBC">
      <w:pPr>
        <w:rPr>
          <w:lang w:val="ar-SA" w:eastAsia="zh-TW" w:bidi="en-GB"/>
        </w:rPr>
      </w:pPr>
      <w:bookmarkStart w:id="423" w:name="lt_pId1244"/>
      <w:r w:rsidRPr="00694BBC">
        <w:rPr>
          <w:rtl/>
        </w:rPr>
        <w:t>AP5 - إرسال رسالة معممة لإبلاغ الأعضاء بالمناقشات الجارية في الفريق الاستشاري لتقييس الاتصالات لتشجيع مشاركة دوائر الصناعة، استناداً مثلا إلى النص الوارد في الوثيقة TSAG-C15R1.</w:t>
      </w:r>
      <w:bookmarkEnd w:id="423"/>
    </w:p>
    <w:p w14:paraId="67227D2E" w14:textId="2A74A28C" w:rsidR="006F1EB4" w:rsidRPr="00694BBC" w:rsidRDefault="006F1EB4" w:rsidP="00694BBC">
      <w:pPr>
        <w:rPr>
          <w:lang w:val="ar-SA" w:eastAsia="zh-TW" w:bidi="en-GB"/>
        </w:rPr>
      </w:pPr>
      <w:bookmarkStart w:id="424" w:name="lt_pId1245"/>
      <w:r w:rsidRPr="00694BBC">
        <w:rPr>
          <w:rtl/>
        </w:rPr>
        <w:t>AP6 - نظراً لوجود ترابط بين أفرقة المقررين، فإن النتائج المنتهى إليها والتقدم المحرز في خطة العمل هذه قد تكون ذات صلة بأفرقة المقر</w:t>
      </w:r>
      <w:r w:rsidR="00694BBC" w:rsidRPr="00694BBC">
        <w:rPr>
          <w:rFonts w:hint="cs"/>
          <w:rtl/>
        </w:rPr>
        <w:t>ِّ</w:t>
      </w:r>
      <w:r w:rsidRPr="00694BBC">
        <w:rPr>
          <w:rtl/>
        </w:rPr>
        <w:t xml:space="preserve">رين الأخرى التابعة للفريق الاستشاري لتقييس الاتصالات، لذلك سيكفل التنسيق مع الفريق </w:t>
      </w:r>
      <w:r w:rsidRPr="00694BBC">
        <w:t>RG-IEM</w:t>
      </w:r>
      <w:r w:rsidRPr="00694BBC">
        <w:rPr>
          <w:rtl/>
        </w:rPr>
        <w:t xml:space="preserve"> تحقيق الاتساق في العمل.</w:t>
      </w:r>
      <w:bookmarkEnd w:id="424"/>
    </w:p>
    <w:p w14:paraId="312947FF" w14:textId="17118256" w:rsidR="006F1EB4" w:rsidRPr="00694BBC" w:rsidRDefault="006F1EB4" w:rsidP="006F1EB4">
      <w:pPr>
        <w:textDirection w:val="tbRlV"/>
        <w:rPr>
          <w:lang w:val="ar-SA" w:eastAsia="zh-TW" w:bidi="en-GB"/>
        </w:rPr>
      </w:pPr>
      <w:bookmarkStart w:id="425" w:name="lt_pId1246"/>
      <w:r w:rsidRPr="00694BBC">
        <w:rPr>
          <w:rtl/>
        </w:rPr>
        <w:t>وتيسيراً لتنفيذ خطة العمل، يُقترح التعامل مع بعض عناصر الخطة قبل الأخرى. وسيخضع هذا الإجراء لتقييم مستمر مع</w:t>
      </w:r>
      <w:r w:rsidR="00401C5D" w:rsidRPr="00694BBC">
        <w:rPr>
          <w:rFonts w:hint="cs"/>
          <w:rtl/>
        </w:rPr>
        <w:t> </w:t>
      </w:r>
      <w:r w:rsidRPr="00694BBC">
        <w:rPr>
          <w:rtl/>
        </w:rPr>
        <w:t xml:space="preserve">استمرار عمل الفريق </w:t>
      </w:r>
      <w:r w:rsidRPr="00694BBC">
        <w:t>RG-IEM</w:t>
      </w:r>
      <w:r w:rsidRPr="00694BBC">
        <w:rPr>
          <w:rtl/>
        </w:rPr>
        <w:t>.</w:t>
      </w:r>
      <w:bookmarkStart w:id="426" w:name="lt_pId1247"/>
      <w:bookmarkEnd w:id="425"/>
      <w:bookmarkEnd w:id="426"/>
    </w:p>
    <w:p w14:paraId="17BBC5E6" w14:textId="77777777" w:rsidR="006F1EB4" w:rsidRPr="00401C5D" w:rsidRDefault="006F1EB4" w:rsidP="00694BBC">
      <w:pPr>
        <w:pStyle w:val="Heading4"/>
      </w:pPr>
      <w:bookmarkStart w:id="427" w:name="_Toc177649223"/>
      <w:r w:rsidRPr="00401C5D">
        <w:rPr>
          <w:rtl/>
        </w:rPr>
        <w:lastRenderedPageBreak/>
        <w:t>5</w:t>
      </w:r>
      <w:r w:rsidRPr="00401C5D">
        <w:rPr>
          <w:rtl/>
        </w:rPr>
        <w:tab/>
        <w:t>عروض خدمات قطاع تقييس الاتصالات</w:t>
      </w:r>
      <w:bookmarkStart w:id="428" w:name="lt_pId1249"/>
      <w:bookmarkEnd w:id="427"/>
      <w:bookmarkEnd w:id="428"/>
    </w:p>
    <w:p w14:paraId="19A3CE3E" w14:textId="77777777" w:rsidR="006F1EB4" w:rsidRPr="00694BBC" w:rsidRDefault="006F1EB4" w:rsidP="006F1EB4">
      <w:pPr>
        <w:textDirection w:val="tbRlV"/>
        <w:rPr>
          <w:spacing w:val="-4"/>
          <w:lang w:val="ar-SA" w:eastAsia="zh-TW" w:bidi="en-GB"/>
        </w:rPr>
      </w:pPr>
      <w:bookmarkStart w:id="429" w:name="lt_pId1250"/>
      <w:r w:rsidRPr="00694BBC">
        <w:rPr>
          <w:spacing w:val="-4"/>
          <w:rtl/>
        </w:rPr>
        <w:t>لتحقيق النتائج في إطار الركائز المذكورة أعلاه، يمكن الاستفادة من الخدمات التي يقدمها قطاع تقييس الاتصالات. ويمكن الاطلاع على مجموعة الخدمات هذه في القسم 7.2 من القرار 71 لمؤتمر المندوبين المفوضين عام 2022.</w:t>
      </w:r>
      <w:r w:rsidRPr="00694BBC">
        <w:rPr>
          <w:spacing w:val="-4"/>
          <w:vertAlign w:val="superscript"/>
          <w:rtl/>
        </w:rPr>
        <w:footnoteReference w:id="6"/>
      </w:r>
      <w:r w:rsidRPr="00694BBC">
        <w:rPr>
          <w:spacing w:val="-4"/>
          <w:rtl/>
        </w:rPr>
        <w:t xml:space="preserve"> وسيقدم كل قطاع والأمانة العامة معلومات أكثر تفصيلاً عن كيفية نشر هذه الخدمات، ويمكن اختيار البنود ذات الصلة لإضافتها إلى خطة عمل مشاركة دوائر الصناعة:</w:t>
      </w:r>
      <w:bookmarkStart w:id="431" w:name="lt_pId1251"/>
      <w:bookmarkStart w:id="432" w:name="lt_pId1252"/>
      <w:bookmarkEnd w:id="429"/>
      <w:bookmarkEnd w:id="431"/>
      <w:bookmarkEnd w:id="432"/>
    </w:p>
    <w:p w14:paraId="3C2BD127" w14:textId="05EE9004" w:rsidR="006F1EB4" w:rsidRPr="009915C1" w:rsidRDefault="00401C5D" w:rsidP="00401C5D">
      <w:pPr>
        <w:pStyle w:val="enumlev1"/>
        <w:rPr>
          <w:szCs w:val="20"/>
          <w:lang w:val="ar-SA" w:eastAsia="zh-TW" w:bidi="en-GB"/>
        </w:rPr>
      </w:pPr>
      <w:bookmarkStart w:id="433" w:name="lt_pId1253"/>
      <w:r>
        <w:t>-</w:t>
      </w:r>
      <w:r>
        <w:tab/>
      </w:r>
      <w:r w:rsidR="006F1EB4" w:rsidRPr="009915C1">
        <w:rPr>
          <w:rtl/>
        </w:rPr>
        <w:t>وضع معايير قطاع تقييس الاتصالات والنواتج الأخرى</w:t>
      </w:r>
      <w:bookmarkEnd w:id="433"/>
    </w:p>
    <w:p w14:paraId="78039A95" w14:textId="221FBA4C" w:rsidR="006F1EB4" w:rsidRPr="009915C1" w:rsidRDefault="00401C5D" w:rsidP="00401C5D">
      <w:pPr>
        <w:pStyle w:val="enumlev1"/>
        <w:rPr>
          <w:color w:val="000000" w:themeColor="text1"/>
          <w:szCs w:val="20"/>
          <w:lang w:val="ar-SA" w:eastAsia="zh-TW" w:bidi="en-GB"/>
        </w:rPr>
      </w:pPr>
      <w:bookmarkStart w:id="434" w:name="lt_pId1254"/>
      <w:r>
        <w:t>-</w:t>
      </w:r>
      <w:r>
        <w:tab/>
      </w:r>
      <w:r w:rsidR="006F1EB4" w:rsidRPr="009915C1">
        <w:rPr>
          <w:rtl/>
        </w:rPr>
        <w:t xml:space="preserve">وَضْع أُطر السياسات والمنتجات المعرفية </w:t>
      </w:r>
      <w:bookmarkEnd w:id="434"/>
    </w:p>
    <w:p w14:paraId="3D4E4907" w14:textId="302E7A50" w:rsidR="006F1EB4" w:rsidRPr="009915C1" w:rsidRDefault="00401C5D" w:rsidP="00401C5D">
      <w:pPr>
        <w:pStyle w:val="enumlev1"/>
        <w:rPr>
          <w:szCs w:val="20"/>
          <w:lang w:val="ar-SA" w:eastAsia="zh-TW" w:bidi="en-GB"/>
        </w:rPr>
      </w:pPr>
      <w:bookmarkStart w:id="435" w:name="lt_pId1255"/>
      <w:r>
        <w:t>-</w:t>
      </w:r>
      <w:r>
        <w:tab/>
      </w:r>
      <w:r w:rsidR="006F1EB4" w:rsidRPr="009915C1">
        <w:rPr>
          <w:rtl/>
        </w:rPr>
        <w:t>توفير البيانات والإحصاءات</w:t>
      </w:r>
      <w:bookmarkEnd w:id="435"/>
    </w:p>
    <w:p w14:paraId="7F5477F7" w14:textId="4DEC32D0" w:rsidR="006F1EB4" w:rsidRPr="009915C1" w:rsidRDefault="00401C5D" w:rsidP="00401C5D">
      <w:pPr>
        <w:pStyle w:val="enumlev1"/>
        <w:rPr>
          <w:szCs w:val="20"/>
          <w:lang w:val="ar-SA" w:eastAsia="zh-TW" w:bidi="en-GB"/>
        </w:rPr>
      </w:pPr>
      <w:bookmarkStart w:id="436" w:name="lt_pId1256"/>
      <w:r>
        <w:t>-</w:t>
      </w:r>
      <w:r>
        <w:tab/>
      </w:r>
      <w:r w:rsidR="006F1EB4" w:rsidRPr="009915C1">
        <w:rPr>
          <w:rtl/>
        </w:rPr>
        <w:t>تنمية القدرات</w:t>
      </w:r>
      <w:bookmarkEnd w:id="436"/>
    </w:p>
    <w:p w14:paraId="668B4A8B" w14:textId="2AF3BF92" w:rsidR="006F1EB4" w:rsidRPr="009915C1" w:rsidRDefault="00401C5D" w:rsidP="00401C5D">
      <w:pPr>
        <w:pStyle w:val="enumlev1"/>
        <w:rPr>
          <w:szCs w:val="20"/>
          <w:lang w:val="ar-SA" w:eastAsia="zh-TW" w:bidi="en-GB"/>
        </w:rPr>
      </w:pPr>
      <w:bookmarkStart w:id="437" w:name="lt_pId1257"/>
      <w:r>
        <w:t>-</w:t>
      </w:r>
      <w:r>
        <w:tab/>
      </w:r>
      <w:r w:rsidR="006F1EB4" w:rsidRPr="009915C1">
        <w:rPr>
          <w:rtl/>
        </w:rPr>
        <w:t>تقديم المساعدة التقنية</w:t>
      </w:r>
      <w:bookmarkEnd w:id="437"/>
    </w:p>
    <w:p w14:paraId="08B7B49B" w14:textId="5501A33C" w:rsidR="006F1EB4" w:rsidRPr="009915C1" w:rsidRDefault="00401C5D" w:rsidP="00401C5D">
      <w:pPr>
        <w:pStyle w:val="enumlev1"/>
        <w:rPr>
          <w:szCs w:val="20"/>
          <w:lang w:val="ar-SA" w:eastAsia="zh-TW" w:bidi="en-GB"/>
        </w:rPr>
      </w:pPr>
      <w:bookmarkStart w:id="438" w:name="lt_pId1258"/>
      <w:r>
        <w:t>-</w:t>
      </w:r>
      <w:r>
        <w:tab/>
      </w:r>
      <w:r w:rsidR="006F1EB4" w:rsidRPr="009915C1">
        <w:rPr>
          <w:rtl/>
        </w:rPr>
        <w:t>منصات عقد الاجتماعات</w:t>
      </w:r>
      <w:bookmarkEnd w:id="438"/>
    </w:p>
    <w:p w14:paraId="0A984653" w14:textId="1F66369F" w:rsidR="006F1EB4" w:rsidRPr="009915C1" w:rsidRDefault="00401C5D" w:rsidP="00401C5D">
      <w:pPr>
        <w:pStyle w:val="enumlev1"/>
        <w:rPr>
          <w:szCs w:val="20"/>
          <w:lang w:val="ar-SA" w:eastAsia="zh-TW" w:bidi="en-GB"/>
        </w:rPr>
      </w:pPr>
      <w:bookmarkStart w:id="439" w:name="lt_pId1259"/>
      <w:r>
        <w:t>-</w:t>
      </w:r>
      <w:r>
        <w:tab/>
      </w:r>
      <w:r w:rsidR="006F1EB4" w:rsidRPr="009915C1">
        <w:rPr>
          <w:rtl/>
        </w:rPr>
        <w:t>تنظيم ورش العمل</w:t>
      </w:r>
      <w:bookmarkEnd w:id="439"/>
    </w:p>
    <w:p w14:paraId="0ECE917B" w14:textId="1C7CE5CB" w:rsidR="006F1EB4" w:rsidRPr="009915C1" w:rsidRDefault="00401C5D" w:rsidP="00401C5D">
      <w:pPr>
        <w:pStyle w:val="enumlev1"/>
        <w:rPr>
          <w:szCs w:val="20"/>
          <w:lang w:val="ar-SA" w:eastAsia="zh-TW" w:bidi="en-GB"/>
        </w:rPr>
      </w:pPr>
      <w:bookmarkStart w:id="440" w:name="lt_pId1260"/>
      <w:r>
        <w:t>-</w:t>
      </w:r>
      <w:r>
        <w:tab/>
      </w:r>
      <w:r w:rsidR="006F1EB4" w:rsidRPr="009915C1">
        <w:rPr>
          <w:rtl/>
        </w:rPr>
        <w:t>تنظيم الدراسات الاستقصائية</w:t>
      </w:r>
      <w:bookmarkEnd w:id="440"/>
    </w:p>
    <w:p w14:paraId="25AFDF6C" w14:textId="77777777" w:rsidR="006F1EB4" w:rsidRPr="009915C1" w:rsidRDefault="006F1EB4" w:rsidP="00694BBC">
      <w:pPr>
        <w:pStyle w:val="Heading4"/>
        <w:rPr>
          <w:szCs w:val="20"/>
          <w:lang w:val="ar-SA" w:eastAsia="zh-TW" w:bidi="en-GB"/>
        </w:rPr>
      </w:pPr>
      <w:bookmarkStart w:id="441" w:name="_Toc177649224"/>
      <w:r w:rsidRPr="004806BF">
        <w:rPr>
          <w:rtl/>
        </w:rPr>
        <w:t>6</w:t>
      </w:r>
      <w:r w:rsidRPr="009915C1">
        <w:rPr>
          <w:rtl/>
        </w:rPr>
        <w:tab/>
        <w:t>العوامل التمكينية/التدابير التي يتعين على قطاع تقييس الاتصالات اتخاذها لتشجيع مشاركة دوائر الصناعة</w:t>
      </w:r>
      <w:bookmarkStart w:id="442" w:name="lt_pId1262"/>
      <w:bookmarkEnd w:id="441"/>
      <w:bookmarkEnd w:id="442"/>
    </w:p>
    <w:p w14:paraId="671AED80" w14:textId="0712F0C5" w:rsidR="006F1EB4" w:rsidRPr="00694BBC" w:rsidRDefault="006F1EB4" w:rsidP="006F1EB4">
      <w:pPr>
        <w:textDirection w:val="tbRlV"/>
        <w:rPr>
          <w:lang w:val="ar-SA" w:eastAsia="zh-TW" w:bidi="en-GB"/>
        </w:rPr>
      </w:pPr>
      <w:bookmarkStart w:id="443" w:name="lt_pId1263"/>
      <w:r w:rsidRPr="00694BBC">
        <w:rPr>
          <w:rtl/>
        </w:rPr>
        <w:t>استُخدم مصطلح "العامل التمكيني" لإبراز ضرورة أن يعمل الاتحاد كمنظمة يقودها الأعضاء، دون أن يقتصر هذا على الدول الأعضاء فحسب، بل بالإضافة إلى ذلك "سيعمل الاتحاد الدولي أيضاً على تعميق مشاركته مع ممثلي الاتصالات/تكنولوجيا المعلومات والاتصالات والقطاعات الصناعية الأخرى، لإثبات عرض قيمة الاتحاد في سياق "الغايات الاستراتيجية". (انظر الملحق</w:t>
      </w:r>
      <w:r w:rsidR="00694BBC" w:rsidRPr="00694BBC">
        <w:rPr>
          <w:rFonts w:hint="cs"/>
          <w:rtl/>
        </w:rPr>
        <w:t> </w:t>
      </w:r>
      <w:r w:rsidRPr="00694BBC">
        <w:rPr>
          <w:rtl/>
        </w:rPr>
        <w:t>1 بالقرار 71 (المراجَع في بوخارست، 2022)، القسم 2 (الإطار الاستراتيجي للفترة 2027-2024، [المرجع - الخطة الاستراتيجية للاتحاد])، القسم 8.2 العوامل التمكينية):</w:t>
      </w:r>
      <w:bookmarkStart w:id="444" w:name="lt_pId1264"/>
      <w:bookmarkEnd w:id="443"/>
      <w:bookmarkEnd w:id="444"/>
    </w:p>
    <w:p w14:paraId="0F163B58" w14:textId="77777777" w:rsidR="006F1EB4" w:rsidRPr="00694BBC" w:rsidRDefault="006F1EB4" w:rsidP="006F1EB4">
      <w:pPr>
        <w:ind w:left="720"/>
        <w:textDirection w:val="tbRlV"/>
        <w:rPr>
          <w:sz w:val="20"/>
          <w:szCs w:val="20"/>
          <w:lang w:val="ar-SA" w:eastAsia="zh-TW" w:bidi="en-GB"/>
        </w:rPr>
      </w:pPr>
      <w:bookmarkStart w:id="445" w:name="lt_pId1265"/>
      <w:r w:rsidRPr="00694BBC">
        <w:rPr>
          <w:sz w:val="20"/>
          <w:szCs w:val="20"/>
        </w:rPr>
        <w:t>"</w:t>
      </w:r>
      <w:r w:rsidRPr="00694BBC">
        <w:rPr>
          <w:sz w:val="20"/>
          <w:szCs w:val="20"/>
          <w:rtl/>
        </w:rPr>
        <w:t xml:space="preserve">8.2 العوامل التمكينية </w:t>
      </w:r>
      <w:bookmarkEnd w:id="445"/>
    </w:p>
    <w:p w14:paraId="62EF4B66" w14:textId="64176BFB" w:rsidR="006F1EB4" w:rsidRPr="00694BBC" w:rsidRDefault="006F1EB4" w:rsidP="006F1EB4">
      <w:pPr>
        <w:ind w:left="720"/>
        <w:textDirection w:val="tbRlV"/>
        <w:rPr>
          <w:spacing w:val="-4"/>
          <w:sz w:val="20"/>
          <w:szCs w:val="20"/>
          <w:lang w:val="ar-SA" w:eastAsia="zh-TW" w:bidi="en-GB"/>
        </w:rPr>
      </w:pPr>
      <w:r w:rsidRPr="00694BBC">
        <w:rPr>
          <w:spacing w:val="-4"/>
          <w:sz w:val="20"/>
          <w:szCs w:val="20"/>
          <w:rtl/>
        </w:rPr>
        <w:t>64 العوامل التمكينية هي أساليب عمل الاتحاد التي تمكنه من تحقيق وأولوياته غاياته بشكل أكثر فعالية وكفاءة. وهي</w:t>
      </w:r>
      <w:r w:rsidR="004806BF" w:rsidRPr="00694BBC">
        <w:rPr>
          <w:rFonts w:hint="cs"/>
          <w:spacing w:val="-4"/>
          <w:sz w:val="20"/>
          <w:szCs w:val="20"/>
          <w:rtl/>
        </w:rPr>
        <w:t> </w:t>
      </w:r>
      <w:r w:rsidRPr="00694BBC">
        <w:rPr>
          <w:spacing w:val="-4"/>
          <w:sz w:val="20"/>
          <w:szCs w:val="20"/>
          <w:rtl/>
        </w:rPr>
        <w:t>تعكس قيم الاتحاد المتمثلة في الكفاءة والشفافية والمساءلة والانفتاح والعالمية والحياد، والتركيز على الناس والتوجه نحو الخدمات والاستناد إلى النتائج، والاستفادة من نقاط قوته الرئيسية ومعالجة نقاط ضعفه حتى يتمكن من دعم أعضائه.</w:t>
      </w:r>
      <w:bookmarkStart w:id="446" w:name="lt_pId1267"/>
      <w:bookmarkStart w:id="447" w:name="lt_pId1268"/>
      <w:bookmarkEnd w:id="446"/>
      <w:bookmarkEnd w:id="447"/>
    </w:p>
    <w:p w14:paraId="112C7D3F" w14:textId="77777777" w:rsidR="006F1EB4" w:rsidRPr="00694BBC" w:rsidRDefault="006F1EB4" w:rsidP="006F1EB4">
      <w:pPr>
        <w:ind w:left="720"/>
        <w:textDirection w:val="tbRlV"/>
        <w:rPr>
          <w:sz w:val="20"/>
          <w:szCs w:val="20"/>
          <w:lang w:val="ar-SA" w:eastAsia="zh-TW" w:bidi="en-GB"/>
        </w:rPr>
      </w:pPr>
      <w:bookmarkStart w:id="448" w:name="lt_pId1269"/>
      <w:r w:rsidRPr="00694BBC">
        <w:rPr>
          <w:sz w:val="20"/>
          <w:szCs w:val="20"/>
          <w:rtl/>
        </w:rPr>
        <w:t xml:space="preserve">منظمة يقودها الأعضاء </w:t>
      </w:r>
      <w:bookmarkEnd w:id="448"/>
    </w:p>
    <w:p w14:paraId="72CD90A8" w14:textId="77777777" w:rsidR="006F1EB4" w:rsidRPr="00694BBC" w:rsidRDefault="006F1EB4" w:rsidP="004806BF">
      <w:pPr>
        <w:ind w:left="720"/>
        <w:textDirection w:val="tbRlV"/>
        <w:rPr>
          <w:sz w:val="20"/>
          <w:szCs w:val="20"/>
          <w:lang w:val="ar-SA" w:eastAsia="zh-TW" w:bidi="en-GB"/>
        </w:rPr>
      </w:pPr>
      <w:bookmarkStart w:id="449" w:name="lt_pId1270"/>
      <w:r w:rsidRPr="00694BBC">
        <w:rPr>
          <w:sz w:val="20"/>
          <w:szCs w:val="20"/>
          <w:rtl/>
        </w:rPr>
        <w:t>65 سيواصل الاتحاد العمل كمنظمة يقودها الأعضاء لتقديم الدعم الفعَّال لأعضائه المتنوعين وإبراز احتياجاتهم المتنوعة. ويقر الاتحاد باحتياجات جميع البلدان، ولا سيما البلدان النامية، بما في ذلك أقل البلدان نمواً، والدول الجزرية الصغيرة النامية، والبلدان النامية غير الساحلية، والبلدان التي تمر اقتصاداتها بمرحلة انتقالية، فضلاً عن السكان المحرومين والمهمشين، والتي ينبغي إعطاؤها الأولوية والاهتمام الواجب. وسيعمل الاتحاد الدولي أيضاً على تعميق مشاركته مع ممثلي الاتصالات/تكنولوجيا المعلومات والاتصالات والقطاعات الصناعية الأخرى، لإثبات عرض قيمة الاتحاد في سياق الغايات الاستراتيجية.</w:t>
      </w:r>
      <w:bookmarkStart w:id="450" w:name="lt_pId1271"/>
      <w:bookmarkStart w:id="451" w:name="lt_pId1272"/>
      <w:bookmarkEnd w:id="449"/>
      <w:bookmarkEnd w:id="450"/>
      <w:bookmarkEnd w:id="451"/>
    </w:p>
    <w:p w14:paraId="7813673B" w14:textId="77777777" w:rsidR="006F1EB4" w:rsidRPr="009915C1" w:rsidRDefault="006F1EB4" w:rsidP="006F1EB4">
      <w:pPr>
        <w:textDirection w:val="tbRlV"/>
        <w:rPr>
          <w:szCs w:val="20"/>
          <w:lang w:val="ar-SA" w:eastAsia="zh-TW" w:bidi="en-GB"/>
        </w:rPr>
      </w:pPr>
      <w:bookmarkStart w:id="452" w:name="lt_pId1273"/>
      <w:r w:rsidRPr="009915C1">
        <w:rPr>
          <w:rtl/>
        </w:rPr>
        <w:t>والعوامل التمكينية الإضافية التي تيسر تنفيذ خطة العمل تشمل القائمة التالية غير الحصرية للعوامل التمكينية المحتملة:</w:t>
      </w:r>
      <w:bookmarkEnd w:id="452"/>
    </w:p>
    <w:p w14:paraId="1B6C2F15" w14:textId="7CAB576E" w:rsidR="006F1EB4" w:rsidRPr="009915C1" w:rsidRDefault="004806BF" w:rsidP="004806BF">
      <w:pPr>
        <w:pStyle w:val="enumlev1"/>
        <w:rPr>
          <w:szCs w:val="20"/>
          <w:lang w:val="ar-SA" w:eastAsia="zh-TW" w:bidi="en-GB"/>
        </w:rPr>
      </w:pPr>
      <w:bookmarkStart w:id="453" w:name="lt_pId1274"/>
      <w:r>
        <w:t>-</w:t>
      </w:r>
      <w:r>
        <w:tab/>
      </w:r>
      <w:r w:rsidR="006F1EB4" w:rsidRPr="009915C1">
        <w:rPr>
          <w:rtl/>
        </w:rPr>
        <w:t>تدابير تعزيز الرضا وبناء الثقة</w:t>
      </w:r>
      <w:bookmarkEnd w:id="453"/>
    </w:p>
    <w:p w14:paraId="2056FACB" w14:textId="54461B0F" w:rsidR="006F1EB4" w:rsidRPr="009915C1" w:rsidRDefault="004806BF" w:rsidP="004806BF">
      <w:pPr>
        <w:pStyle w:val="enumlev1"/>
        <w:rPr>
          <w:szCs w:val="20"/>
          <w:lang w:val="ar-SA" w:eastAsia="zh-TW" w:bidi="en-GB"/>
        </w:rPr>
      </w:pPr>
      <w:bookmarkStart w:id="454" w:name="lt_pId1275"/>
      <w:r>
        <w:t>-</w:t>
      </w:r>
      <w:r>
        <w:tab/>
      </w:r>
      <w:r w:rsidR="006F1EB4" w:rsidRPr="009915C1">
        <w:rPr>
          <w:rtl/>
        </w:rPr>
        <w:t>إشراك النظم الإيكولوجية التخصصية (قطاع الخدمات المالية، ودوائر صناعة السيارة، وغير ذلك)</w:t>
      </w:r>
      <w:bookmarkEnd w:id="454"/>
    </w:p>
    <w:p w14:paraId="43E00022" w14:textId="2088F148" w:rsidR="006F1EB4" w:rsidRPr="009915C1" w:rsidRDefault="004806BF" w:rsidP="004806BF">
      <w:pPr>
        <w:pStyle w:val="enumlev1"/>
        <w:rPr>
          <w:szCs w:val="20"/>
          <w:lang w:val="ar-SA" w:eastAsia="zh-TW" w:bidi="en-GB"/>
        </w:rPr>
      </w:pPr>
      <w:bookmarkStart w:id="455" w:name="lt_pId1276"/>
      <w:r>
        <w:t>-</w:t>
      </w:r>
      <w:r>
        <w:tab/>
      </w:r>
      <w:r w:rsidR="006F1EB4" w:rsidRPr="009915C1">
        <w:rPr>
          <w:rtl/>
        </w:rPr>
        <w:t>استباق احتياجات الأجيال القادمة</w:t>
      </w:r>
      <w:bookmarkEnd w:id="455"/>
    </w:p>
    <w:p w14:paraId="0371EFA6" w14:textId="7320CA50" w:rsidR="006F1EB4" w:rsidRPr="009915C1" w:rsidRDefault="004806BF" w:rsidP="004806BF">
      <w:pPr>
        <w:pStyle w:val="enumlev1"/>
        <w:rPr>
          <w:szCs w:val="20"/>
          <w:lang w:val="ar-SA" w:eastAsia="zh-TW" w:bidi="en-GB"/>
        </w:rPr>
      </w:pPr>
      <w:bookmarkStart w:id="456" w:name="lt_pId1277"/>
      <w:r>
        <w:t>-</w:t>
      </w:r>
      <w:r>
        <w:tab/>
      </w:r>
      <w:r w:rsidR="006F1EB4" w:rsidRPr="009915C1">
        <w:rPr>
          <w:rtl/>
        </w:rPr>
        <w:t>تحديد أعضاء القطاع الجدد/المنتسبين المحتملين في قطاع تقييس الاتصالات من خلال الدول الأعضاء</w:t>
      </w:r>
      <w:bookmarkEnd w:id="456"/>
    </w:p>
    <w:p w14:paraId="450357DF" w14:textId="77777777" w:rsidR="006F1EB4" w:rsidRPr="009915C1" w:rsidRDefault="006F1EB4" w:rsidP="00694BBC">
      <w:pPr>
        <w:pStyle w:val="Heading4"/>
        <w:rPr>
          <w:szCs w:val="20"/>
          <w:lang w:val="ar-SA" w:eastAsia="zh-TW" w:bidi="en-GB"/>
        </w:rPr>
      </w:pPr>
      <w:bookmarkStart w:id="457" w:name="_Toc177649225"/>
      <w:r w:rsidRPr="00DE64AD">
        <w:rPr>
          <w:rtl/>
        </w:rPr>
        <w:t>7</w:t>
      </w:r>
      <w:r w:rsidRPr="009915C1">
        <w:rPr>
          <w:rtl/>
        </w:rPr>
        <w:tab/>
        <w:t>اعتبارات قياس خطة العمل وتنفيذها</w:t>
      </w:r>
      <w:bookmarkStart w:id="458" w:name="lt_pId1279"/>
      <w:bookmarkEnd w:id="457"/>
      <w:bookmarkEnd w:id="458"/>
    </w:p>
    <w:p w14:paraId="2C4ED211" w14:textId="60A6B0B7" w:rsidR="006F1EB4" w:rsidRPr="009915C1" w:rsidRDefault="006F1EB4" w:rsidP="006F1EB4">
      <w:pPr>
        <w:textDirection w:val="tbRlV"/>
        <w:rPr>
          <w:szCs w:val="20"/>
          <w:lang w:val="ar-SA" w:eastAsia="zh-TW" w:bidi="en-GB"/>
        </w:rPr>
      </w:pPr>
      <w:bookmarkStart w:id="459" w:name="lt_pId1280"/>
      <w:r w:rsidRPr="009915C1">
        <w:rPr>
          <w:rtl/>
        </w:rPr>
        <w:t>لضمان التنفيذ الناجح، يُقترح استخدام المنهجية القائمة على النتائج للخطة الاستراتيجية للاتحاد فيما يتعلق بالنتائج الرئيسية ومؤشرات النتائج الرئيسية لتوفير إطار للإجراءات المرتبطة بتعزيز مشاركة دوائر الصناعة في قطاع تقييس الاتصالات.</w:t>
      </w:r>
      <w:bookmarkEnd w:id="459"/>
    </w:p>
    <w:p w14:paraId="66DD97A9" w14:textId="77777777" w:rsidR="006F1EB4" w:rsidRPr="00694BBC" w:rsidRDefault="006F1EB4" w:rsidP="00694BBC">
      <w:pPr>
        <w:rPr>
          <w:lang w:val="ar-SA" w:eastAsia="zh-TW" w:bidi="en-GB"/>
        </w:rPr>
      </w:pPr>
      <w:bookmarkStart w:id="460" w:name="lt_pId1281"/>
      <w:r w:rsidRPr="00694BBC">
        <w:rPr>
          <w:rtl/>
        </w:rPr>
        <w:t xml:space="preserve">ويُقترح كذلك اعتبار إعداد هذه النتائج جزءاً لا يتجزأ من عمل الفريق </w:t>
      </w:r>
      <w:r w:rsidRPr="00694BBC">
        <w:t>RG-IEM</w:t>
      </w:r>
      <w:r w:rsidRPr="00694BBC">
        <w:rPr>
          <w:rtl/>
        </w:rPr>
        <w:t>؛</w:t>
      </w:r>
      <w:bookmarkEnd w:id="460"/>
    </w:p>
    <w:p w14:paraId="5E102528" w14:textId="77777777" w:rsidR="006F1EB4" w:rsidRPr="00694BBC" w:rsidRDefault="006F1EB4" w:rsidP="006F1EB4">
      <w:pPr>
        <w:textDirection w:val="tbRlV"/>
        <w:rPr>
          <w:lang w:val="ar-SA" w:eastAsia="zh-TW" w:bidi="en-GB"/>
        </w:rPr>
      </w:pPr>
      <w:bookmarkStart w:id="461" w:name="lt_pId1282"/>
      <w:r w:rsidRPr="00694BBC">
        <w:rPr>
          <w:rtl/>
        </w:rPr>
        <w:lastRenderedPageBreak/>
        <w:t>ومصطلح "</w:t>
      </w:r>
      <w:r w:rsidRPr="00694BBC">
        <w:rPr>
          <w:rtl/>
          <w:lang w:val="en-GB"/>
        </w:rPr>
        <w:t>النتائج</w:t>
      </w:r>
      <w:r w:rsidRPr="00694BBC">
        <w:rPr>
          <w:rtl/>
        </w:rPr>
        <w:t>" من المصطلحات المهمة الأخرى ويُعرَّف بأنه "النتائج الرئيسية التي يهدف الاتحاد إلى تحقيقها في إطار أولوياته المواضيعية". والأولويات المواضيعية هي أساساً "أهداف"، وهو مصطلح استُخدم في الإصدارات السابقة من الخطة الاستراتيجية. وعلاوة على ذلك، ارتبطت بهذه الأهداف "النتائج المتوقعة والقياسات" في شكل نتائج و"مؤشرات النتائج الرئيسية". ولأغراض هذا التحليل لخطة عمل مشاركة دوائر الصناعة، يمكن إضافة فئة جديدة هي "استراتيجيات التنفيذ".</w:t>
      </w:r>
      <w:bookmarkStart w:id="462" w:name="lt_pId1283"/>
      <w:bookmarkStart w:id="463" w:name="lt_pId1284"/>
      <w:bookmarkStart w:id="464" w:name="lt_pId1285"/>
      <w:bookmarkEnd w:id="461"/>
      <w:bookmarkEnd w:id="462"/>
      <w:bookmarkEnd w:id="463"/>
      <w:bookmarkEnd w:id="464"/>
    </w:p>
    <w:p w14:paraId="2C6E458D" w14:textId="77777777" w:rsidR="006F1EB4" w:rsidRPr="00694BBC" w:rsidRDefault="006F1EB4" w:rsidP="006F1EB4">
      <w:pPr>
        <w:textDirection w:val="tbRlV"/>
        <w:rPr>
          <w:lang w:val="ar-SA" w:eastAsia="zh-TW" w:bidi="en-GB"/>
        </w:rPr>
      </w:pPr>
      <w:bookmarkStart w:id="465" w:name="lt_pId1286"/>
      <w:r w:rsidRPr="00694BBC">
        <w:rPr>
          <w:rtl/>
        </w:rPr>
        <w:t>توضيحات الوسوم الواردة في الجداول من 2.F إلى F.13:</w:t>
      </w:r>
      <w:bookmarkEnd w:id="465"/>
    </w:p>
    <w:p w14:paraId="1D6EF9C8" w14:textId="77777777" w:rsidR="006F1EB4" w:rsidRPr="00694BBC" w:rsidRDefault="006F1EB4" w:rsidP="00694BBC">
      <w:pPr>
        <w:rPr>
          <w:b/>
          <w:bCs/>
        </w:rPr>
      </w:pPr>
      <w:bookmarkStart w:id="466" w:name="lt_pId1287"/>
      <w:r w:rsidRPr="00694BBC">
        <w:t>IWX-xx</w:t>
      </w:r>
      <w:r w:rsidRPr="00694BBC">
        <w:rPr>
          <w:rtl/>
        </w:rPr>
        <w:tab/>
        <w:t>وسم يشير إلى "النقاط التي يتعين النظر فيها" في الجدول الوارد في الفصل 8 أدناه.</w:t>
      </w:r>
      <w:bookmarkEnd w:id="466"/>
    </w:p>
    <w:p w14:paraId="07318F2E" w14:textId="653030F0" w:rsidR="00F55443" w:rsidRDefault="00F55443" w:rsidP="000D4298">
      <w:pPr>
        <w:rPr>
          <w:rtl/>
        </w:rPr>
      </w:pPr>
      <w:r>
        <w:rPr>
          <w:rtl/>
        </w:rPr>
        <w:br w:type="page"/>
      </w:r>
    </w:p>
    <w:p w14:paraId="209758A1" w14:textId="12EF0DB1" w:rsidR="00F55443" w:rsidRDefault="00F55443" w:rsidP="00F55443">
      <w:pPr>
        <w:pStyle w:val="Tabletitle"/>
        <w:rPr>
          <w:rtl/>
        </w:rPr>
      </w:pPr>
      <w:r>
        <w:rPr>
          <w:rFonts w:hint="cs"/>
          <w:rtl/>
        </w:rPr>
        <w:lastRenderedPageBreak/>
        <w:t xml:space="preserve">الجدول </w:t>
      </w:r>
      <w:r w:rsidR="00AA3ADA">
        <w:t>2</w:t>
      </w:r>
      <w:r w:rsidR="00E0600C">
        <w:rPr>
          <w:bCs w:val="0"/>
        </w:rPr>
        <w:t>.</w:t>
      </w:r>
      <w:r w:rsidR="00AA3ADA">
        <w:t>F</w:t>
      </w:r>
      <w:r>
        <w:rPr>
          <w:rFonts w:hint="cs"/>
          <w:rtl/>
        </w:rPr>
        <w:t xml:space="preserve"> </w:t>
      </w:r>
      <w:r>
        <w:rPr>
          <w:rtl/>
        </w:rPr>
        <w:t>–</w:t>
      </w:r>
      <w:r>
        <w:rPr>
          <w:rFonts w:hint="cs"/>
          <w:rtl/>
        </w:rPr>
        <w:t xml:space="preserve"> بند خطة العمل بشأن "نقص المعرفة"</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59AA2C5F" w14:textId="77777777" w:rsidTr="001E1A35">
        <w:tc>
          <w:tcPr>
            <w:tcW w:w="1125" w:type="dxa"/>
          </w:tcPr>
          <w:p w14:paraId="692FCECF" w14:textId="1E65C2BC"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6A1DCF7C" w14:textId="4C796091" w:rsidR="00F55443" w:rsidRPr="000017F9" w:rsidRDefault="00F55443" w:rsidP="00A81586">
            <w:pPr>
              <w:rPr>
                <w:sz w:val="20"/>
                <w:szCs w:val="20"/>
              </w:rPr>
            </w:pPr>
            <w:r w:rsidRPr="000017F9">
              <w:rPr>
                <w:sz w:val="20"/>
                <w:szCs w:val="20"/>
              </w:rPr>
              <w:t>AP1.1</w:t>
            </w:r>
            <w:r w:rsidR="000D4298">
              <w:rPr>
                <w:rFonts w:hint="cs"/>
                <w:sz w:val="20"/>
                <w:szCs w:val="20"/>
                <w:rtl/>
                <w:lang w:bidi="ar-EG"/>
              </w:rPr>
              <w:t xml:space="preserve">، </w:t>
            </w:r>
            <w:r w:rsidRPr="000017F9">
              <w:rPr>
                <w:sz w:val="20"/>
                <w:szCs w:val="20"/>
              </w:rPr>
              <w:t>AP1.1.1</w:t>
            </w:r>
            <w:r w:rsidR="000D4298">
              <w:rPr>
                <w:rFonts w:hint="cs"/>
                <w:sz w:val="20"/>
                <w:szCs w:val="20"/>
                <w:rtl/>
              </w:rPr>
              <w:t xml:space="preserve"> - </w:t>
            </w:r>
            <w:r w:rsidRPr="000017F9">
              <w:rPr>
                <w:sz w:val="20"/>
                <w:szCs w:val="20"/>
              </w:rPr>
              <w:t>AP1.1.3</w:t>
            </w:r>
          </w:p>
        </w:tc>
        <w:tc>
          <w:tcPr>
            <w:tcW w:w="1701" w:type="dxa"/>
          </w:tcPr>
          <w:p w14:paraId="14ADC4A8" w14:textId="77777777" w:rsidR="00F55443" w:rsidRPr="000017F9" w:rsidRDefault="00F55443" w:rsidP="00A81586">
            <w:pPr>
              <w:jc w:val="center"/>
              <w:rPr>
                <w:b/>
                <w:bCs/>
                <w:sz w:val="20"/>
                <w:szCs w:val="20"/>
              </w:rPr>
            </w:pPr>
            <w:r>
              <w:rPr>
                <w:rFonts w:hint="cs"/>
                <w:b/>
                <w:bCs/>
                <w:sz w:val="20"/>
                <w:szCs w:val="20"/>
                <w:rtl/>
              </w:rPr>
              <w:t>العنوان المختصر لبند خطة العمل</w:t>
            </w:r>
          </w:p>
        </w:tc>
        <w:tc>
          <w:tcPr>
            <w:tcW w:w="4247" w:type="dxa"/>
          </w:tcPr>
          <w:p w14:paraId="695E1721" w14:textId="77777777" w:rsidR="00F55443" w:rsidRPr="000017F9" w:rsidRDefault="00F55443" w:rsidP="00A81586">
            <w:pPr>
              <w:rPr>
                <w:sz w:val="20"/>
                <w:szCs w:val="20"/>
              </w:rPr>
            </w:pPr>
            <w:r>
              <w:rPr>
                <w:rFonts w:hint="cs"/>
                <w:sz w:val="20"/>
                <w:szCs w:val="20"/>
                <w:rtl/>
              </w:rPr>
              <w:t>"نقص المعرفة"</w:t>
            </w:r>
          </w:p>
        </w:tc>
      </w:tr>
      <w:tr w:rsidR="00F55443" w:rsidRPr="000017F9" w14:paraId="579E293C" w14:textId="77777777" w:rsidTr="00A81586">
        <w:tc>
          <w:tcPr>
            <w:tcW w:w="9629" w:type="dxa"/>
            <w:gridSpan w:val="4"/>
          </w:tcPr>
          <w:p w14:paraId="70751B1D"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4E099C79" w14:textId="77777777" w:rsidTr="00A81586">
        <w:tc>
          <w:tcPr>
            <w:tcW w:w="9629" w:type="dxa"/>
            <w:gridSpan w:val="4"/>
          </w:tcPr>
          <w:p w14:paraId="69A0CCD1" w14:textId="77777777" w:rsidR="00F55443" w:rsidRPr="0083654C" w:rsidRDefault="00F55443" w:rsidP="000D4298">
            <w:pPr>
              <w:pStyle w:val="ListParagraph"/>
              <w:ind w:left="0"/>
              <w:rPr>
                <w:i/>
                <w:sz w:val="20"/>
                <w:szCs w:val="20"/>
                <w:rtl/>
              </w:rPr>
            </w:pPr>
            <w:r w:rsidRPr="0083654C">
              <w:rPr>
                <w:rFonts w:hint="cs"/>
                <w:i/>
                <w:sz w:val="20"/>
                <w:szCs w:val="20"/>
                <w:rtl/>
              </w:rPr>
              <w:t xml:space="preserve">تحديد ما إذا كانت هناك مشكلة نقص </w:t>
            </w:r>
            <w:r>
              <w:rPr>
                <w:rFonts w:hint="cs"/>
                <w:i/>
                <w:sz w:val="20"/>
                <w:szCs w:val="20"/>
                <w:rtl/>
              </w:rPr>
              <w:t>المعرفة</w:t>
            </w:r>
            <w:r w:rsidRPr="0083654C">
              <w:rPr>
                <w:rFonts w:hint="cs"/>
                <w:i/>
                <w:sz w:val="20"/>
                <w:szCs w:val="20"/>
                <w:rtl/>
              </w:rPr>
              <w:t xml:space="preserve"> بالتقييس، </w:t>
            </w:r>
            <w:r>
              <w:rPr>
                <w:rFonts w:hint="cs"/>
                <w:i/>
                <w:sz w:val="20"/>
                <w:szCs w:val="20"/>
                <w:rtl/>
              </w:rPr>
              <w:t>ونقص المعرفة</w:t>
            </w:r>
            <w:r w:rsidRPr="0083654C">
              <w:rPr>
                <w:rFonts w:hint="cs"/>
                <w:i/>
                <w:sz w:val="20"/>
                <w:szCs w:val="20"/>
                <w:rtl/>
              </w:rPr>
              <w:t xml:space="preserve"> بقطاع تقييس الاتصالات على وجه الخصوص، بما في ذلك على سبيل المثال لا الحصر:</w:t>
            </w:r>
          </w:p>
          <w:p w14:paraId="58DE6EF3" w14:textId="31278A2A" w:rsidR="00F55443" w:rsidRPr="001E1A35" w:rsidRDefault="001E1A35" w:rsidP="001E1A35">
            <w:pPr>
              <w:pStyle w:val="enumlev1"/>
              <w:rPr>
                <w:sz w:val="20"/>
                <w:szCs w:val="20"/>
              </w:rPr>
            </w:pPr>
            <w:r w:rsidRPr="001E1A35">
              <w:rPr>
                <w:rFonts w:hint="cs"/>
                <w:sz w:val="20"/>
                <w:szCs w:val="20"/>
                <w:rtl/>
              </w:rPr>
              <w:t>-</w:t>
            </w:r>
            <w:r w:rsidRPr="001E1A35">
              <w:rPr>
                <w:sz w:val="20"/>
                <w:szCs w:val="20"/>
                <w:rtl/>
              </w:rPr>
              <w:tab/>
            </w:r>
            <w:r w:rsidR="00F55443" w:rsidRPr="001E1A35">
              <w:rPr>
                <w:rFonts w:hint="cs"/>
                <w:sz w:val="20"/>
                <w:szCs w:val="20"/>
                <w:rtl/>
              </w:rPr>
              <w:t>ربط المعرفة بنقص المشاركة في المعايير،</w:t>
            </w:r>
          </w:p>
          <w:p w14:paraId="6853583C" w14:textId="0542B4D9" w:rsidR="00F55443" w:rsidRPr="001E1A35" w:rsidRDefault="001E1A35" w:rsidP="001E1A35">
            <w:pPr>
              <w:pStyle w:val="enumlev1"/>
              <w:rPr>
                <w:sz w:val="20"/>
                <w:szCs w:val="20"/>
              </w:rPr>
            </w:pPr>
            <w:r w:rsidRPr="001E1A35">
              <w:rPr>
                <w:rFonts w:hint="cs"/>
                <w:sz w:val="20"/>
                <w:szCs w:val="20"/>
                <w:rtl/>
              </w:rPr>
              <w:t>-</w:t>
            </w:r>
            <w:r w:rsidRPr="001E1A35">
              <w:rPr>
                <w:sz w:val="20"/>
                <w:szCs w:val="20"/>
                <w:rtl/>
              </w:rPr>
              <w:tab/>
            </w:r>
            <w:r w:rsidR="00F55443" w:rsidRPr="001E1A35">
              <w:rPr>
                <w:rFonts w:hint="cs"/>
                <w:sz w:val="20"/>
                <w:szCs w:val="20"/>
                <w:rtl/>
              </w:rPr>
              <w:t>تحديد الأدوار والدوافع المعنية، والسبل والوسائل الكفيلة بزيادة المشاركة،</w:t>
            </w:r>
          </w:p>
          <w:p w14:paraId="606CEE94" w14:textId="5C1C5FC0" w:rsidR="00F55443" w:rsidRPr="0071288C" w:rsidRDefault="001E1A35" w:rsidP="001E1A35">
            <w:pPr>
              <w:pStyle w:val="enumlev1"/>
            </w:pPr>
            <w:r w:rsidRPr="001E1A35">
              <w:rPr>
                <w:rFonts w:hint="cs"/>
                <w:sz w:val="20"/>
                <w:szCs w:val="20"/>
                <w:rtl/>
              </w:rPr>
              <w:t>-</w:t>
            </w:r>
            <w:r w:rsidRPr="001E1A35">
              <w:rPr>
                <w:sz w:val="20"/>
                <w:szCs w:val="20"/>
                <w:rtl/>
              </w:rPr>
              <w:tab/>
            </w:r>
            <w:r w:rsidR="00F55443" w:rsidRPr="001E1A35">
              <w:rPr>
                <w:rFonts w:hint="cs"/>
                <w:sz w:val="20"/>
                <w:szCs w:val="20"/>
                <w:rtl/>
              </w:rPr>
              <w:t>تحديد ما إذا كان هناك نقص في دورات التقييس المقدمة لقادة الصناعة (ماجستير إدارة الأعمال، وما إلى ذلك).</w:t>
            </w:r>
          </w:p>
        </w:tc>
      </w:tr>
      <w:tr w:rsidR="00F55443" w:rsidRPr="000017F9" w14:paraId="53FB0586" w14:textId="77777777" w:rsidTr="00A81586">
        <w:tc>
          <w:tcPr>
            <w:tcW w:w="9629" w:type="dxa"/>
            <w:gridSpan w:val="4"/>
          </w:tcPr>
          <w:p w14:paraId="61C4BFB2"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5B57D344" w14:textId="77777777" w:rsidTr="00A81586">
        <w:tc>
          <w:tcPr>
            <w:tcW w:w="9629" w:type="dxa"/>
            <w:gridSpan w:val="4"/>
          </w:tcPr>
          <w:p w14:paraId="600FDB2A" w14:textId="77777777" w:rsidR="00F55443" w:rsidRPr="000D5509" w:rsidRDefault="00F55443" w:rsidP="00A81586">
            <w:pPr>
              <w:rPr>
                <w:sz w:val="20"/>
                <w:szCs w:val="20"/>
              </w:rPr>
            </w:pPr>
            <w:r>
              <w:rPr>
                <w:rFonts w:hint="cs"/>
                <w:sz w:val="20"/>
                <w:szCs w:val="20"/>
                <w:rtl/>
              </w:rPr>
              <w:t>معرفة معززة بأهمية المعايير العالمية لقطاع تقييس الاتصالات، بما في ذلك داخل الجيل القادم من المهندسين وغيرهم من المتخصصين في المجالات ذات الصلة، في تطوير أنظمة وخدمات الاتصالات/تكنولوجيا المعلومات والاتصالات.</w:t>
            </w:r>
          </w:p>
        </w:tc>
      </w:tr>
      <w:tr w:rsidR="00F55443" w:rsidRPr="000017F9" w14:paraId="5BBA7C04" w14:textId="77777777" w:rsidTr="00A81586">
        <w:tc>
          <w:tcPr>
            <w:tcW w:w="9629" w:type="dxa"/>
            <w:gridSpan w:val="4"/>
          </w:tcPr>
          <w:p w14:paraId="5350BEF4" w14:textId="77777777" w:rsidR="00F55443" w:rsidRPr="000017F9" w:rsidRDefault="00F55443" w:rsidP="00A81586">
            <w:pPr>
              <w:keepNext/>
              <w:jc w:val="center"/>
              <w:rPr>
                <w:b/>
                <w:bCs/>
                <w:sz w:val="20"/>
                <w:szCs w:val="20"/>
              </w:rPr>
            </w:pPr>
            <w:r>
              <w:rPr>
                <w:rFonts w:hint="cs"/>
                <w:b/>
                <w:bCs/>
                <w:sz w:val="20"/>
                <w:szCs w:val="20"/>
                <w:rtl/>
              </w:rPr>
              <w:t>مؤشر (مؤشرات) النتائج الرئيسية</w:t>
            </w:r>
          </w:p>
        </w:tc>
      </w:tr>
      <w:tr w:rsidR="00F55443" w:rsidRPr="000017F9" w14:paraId="586D2EF1" w14:textId="77777777" w:rsidTr="00A81586">
        <w:tc>
          <w:tcPr>
            <w:tcW w:w="9629" w:type="dxa"/>
            <w:gridSpan w:val="4"/>
          </w:tcPr>
          <w:p w14:paraId="1C349C71" w14:textId="6D7A4EC7" w:rsidR="00F55443" w:rsidRPr="001E1A35" w:rsidRDefault="001E1A35" w:rsidP="001E1A35">
            <w:pPr>
              <w:pStyle w:val="enumlev1"/>
              <w:rPr>
                <w:sz w:val="20"/>
                <w:szCs w:val="20"/>
              </w:rPr>
            </w:pPr>
            <w:r w:rsidRPr="001E1A35">
              <w:rPr>
                <w:rFonts w:hint="cs"/>
                <w:sz w:val="20"/>
                <w:szCs w:val="20"/>
                <w:rtl/>
              </w:rPr>
              <w:t>-</w:t>
            </w:r>
            <w:r w:rsidRPr="001E1A35">
              <w:rPr>
                <w:sz w:val="20"/>
                <w:szCs w:val="20"/>
                <w:rtl/>
              </w:rPr>
              <w:tab/>
            </w:r>
            <w:r w:rsidR="00F55443" w:rsidRPr="001E1A35">
              <w:rPr>
                <w:rFonts w:hint="cs"/>
                <w:sz w:val="20"/>
                <w:szCs w:val="20"/>
                <w:rtl/>
              </w:rPr>
              <w:t>تعزيز المشاركة (يمكن حساب الإحصاءات المتعلقة بالجيل القادم من المهندسين تحديداً) في أعمال لجان الدراسات بقطاع تقييس الاتصالات.</w:t>
            </w:r>
          </w:p>
          <w:p w14:paraId="29625F9D" w14:textId="45C2758A" w:rsidR="00F55443" w:rsidRPr="001E1A35" w:rsidRDefault="001E1A35" w:rsidP="001E1A35">
            <w:pPr>
              <w:pStyle w:val="enumlev1"/>
              <w:rPr>
                <w:sz w:val="20"/>
                <w:szCs w:val="20"/>
              </w:rPr>
            </w:pPr>
            <w:r w:rsidRPr="001E1A35">
              <w:rPr>
                <w:rFonts w:hint="cs"/>
                <w:sz w:val="20"/>
                <w:szCs w:val="20"/>
                <w:rtl/>
              </w:rPr>
              <w:t>-</w:t>
            </w:r>
            <w:r w:rsidRPr="001E1A35">
              <w:rPr>
                <w:sz w:val="20"/>
                <w:szCs w:val="20"/>
                <w:rtl/>
              </w:rPr>
              <w:tab/>
            </w:r>
            <w:r w:rsidR="00F55443" w:rsidRPr="001E1A35">
              <w:rPr>
                <w:rFonts w:hint="cs"/>
                <w:sz w:val="20"/>
                <w:szCs w:val="20"/>
                <w:rtl/>
              </w:rPr>
              <w:t>الرضا وبناء الثقة.</w:t>
            </w:r>
          </w:p>
          <w:p w14:paraId="3DFAC53B" w14:textId="14560927" w:rsidR="00F55443" w:rsidRPr="00AA3ADA" w:rsidRDefault="001E1A35" w:rsidP="001E1A35">
            <w:pPr>
              <w:pStyle w:val="enumlev1"/>
              <w:rPr>
                <w:spacing w:val="-2"/>
              </w:rPr>
            </w:pPr>
            <w:r w:rsidRPr="001E1A35">
              <w:rPr>
                <w:rFonts w:hint="cs"/>
                <w:spacing w:val="-2"/>
                <w:sz w:val="20"/>
                <w:szCs w:val="20"/>
                <w:rtl/>
              </w:rPr>
              <w:t>-</w:t>
            </w:r>
            <w:r w:rsidRPr="001E1A35">
              <w:rPr>
                <w:spacing w:val="-2"/>
                <w:sz w:val="20"/>
                <w:szCs w:val="20"/>
                <w:rtl/>
              </w:rPr>
              <w:tab/>
            </w:r>
            <w:r w:rsidR="00F55443" w:rsidRPr="001E1A35">
              <w:rPr>
                <w:rFonts w:hint="cs"/>
                <w:spacing w:val="-2"/>
                <w:sz w:val="20"/>
                <w:szCs w:val="20"/>
                <w:rtl/>
              </w:rPr>
              <w:t>مزيد من التوصيات ذات القيمة المثبتة بالنسبة للصناعة (منفَّذة في المنتجات، مستخدَمة في لوائح ذات صلة بأسواق محددة، ...).</w:t>
            </w:r>
          </w:p>
        </w:tc>
      </w:tr>
      <w:tr w:rsidR="00F55443" w:rsidRPr="000017F9" w14:paraId="1ACE8C0C" w14:textId="77777777" w:rsidTr="00A81586">
        <w:tc>
          <w:tcPr>
            <w:tcW w:w="9629" w:type="dxa"/>
            <w:gridSpan w:val="4"/>
          </w:tcPr>
          <w:p w14:paraId="6FAEAA77"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431814F0" w14:textId="77777777" w:rsidTr="00A81586">
        <w:tc>
          <w:tcPr>
            <w:tcW w:w="9629" w:type="dxa"/>
            <w:gridSpan w:val="4"/>
          </w:tcPr>
          <w:p w14:paraId="00DF62BC" w14:textId="403654DA" w:rsidR="00F55443" w:rsidRPr="001E1A35" w:rsidRDefault="001E1A35" w:rsidP="001E1A35">
            <w:pPr>
              <w:pStyle w:val="enumlev1"/>
              <w:rPr>
                <w:sz w:val="20"/>
                <w:szCs w:val="20"/>
                <w:rtl/>
              </w:rPr>
            </w:pPr>
            <w:r w:rsidRPr="001E1A35">
              <w:rPr>
                <w:rFonts w:hint="cs"/>
                <w:sz w:val="20"/>
                <w:szCs w:val="20"/>
                <w:rtl/>
              </w:rPr>
              <w:t>-</w:t>
            </w:r>
            <w:r w:rsidRPr="001E1A35">
              <w:rPr>
                <w:sz w:val="20"/>
                <w:szCs w:val="20"/>
                <w:rtl/>
              </w:rPr>
              <w:tab/>
            </w:r>
            <w:r w:rsidR="00F55443" w:rsidRPr="001E1A35">
              <w:rPr>
                <w:rFonts w:hint="cs"/>
                <w:sz w:val="20"/>
                <w:szCs w:val="20"/>
                <w:rtl/>
              </w:rPr>
              <w:t>من بين هذه الاستراتيجيات آليات من قبيل ورش العمل والدراسات الاستقصائية وما إلى ذلك، لتحديد مدى معرفة "عروض المنتجات والخدمات" التي يقدمها قطاع تقييس الاتصالات.</w:t>
            </w:r>
          </w:p>
          <w:p w14:paraId="14DB6685" w14:textId="1098D5ED" w:rsidR="00F55443" w:rsidRPr="001E1A35" w:rsidRDefault="001E1A35" w:rsidP="001E1A35">
            <w:pPr>
              <w:pStyle w:val="enumlev1"/>
              <w:rPr>
                <w:sz w:val="20"/>
                <w:szCs w:val="20"/>
                <w:rtl/>
              </w:rPr>
            </w:pPr>
            <w:r w:rsidRPr="001E1A35">
              <w:rPr>
                <w:rFonts w:hint="cs"/>
                <w:sz w:val="20"/>
                <w:szCs w:val="20"/>
                <w:rtl/>
              </w:rPr>
              <w:t>-</w:t>
            </w:r>
            <w:r w:rsidRPr="001E1A35">
              <w:rPr>
                <w:sz w:val="20"/>
                <w:szCs w:val="20"/>
                <w:rtl/>
              </w:rPr>
              <w:tab/>
            </w:r>
            <w:r w:rsidR="00F55443" w:rsidRPr="001E1A35">
              <w:rPr>
                <w:rFonts w:hint="cs"/>
                <w:sz w:val="20"/>
                <w:szCs w:val="20"/>
                <w:rtl/>
              </w:rPr>
              <w:t xml:space="preserve">ومع مراعاة القرار 123 (مؤتمر المندوبين المفوضين، بوخارست 2022)، يمكن اعتبار البرنامجين 1 و3 الواردين في ملحق القرار 44 (الجمعية العالمية لتقييس الاتصالات، جنيف 2022) مدخلات في استراتيجيات التنفيذ. وكذلك الفقرة </w:t>
            </w:r>
            <w:r w:rsidR="00F55443" w:rsidRPr="001E1A35">
              <w:rPr>
                <w:rFonts w:hint="cs"/>
                <w:i/>
                <w:iCs/>
                <w:sz w:val="20"/>
                <w:szCs w:val="20"/>
                <w:rtl/>
              </w:rPr>
              <w:t>ج)</w:t>
            </w:r>
            <w:r w:rsidR="00F55443" w:rsidRPr="001E1A35">
              <w:rPr>
                <w:rFonts w:hint="cs"/>
                <w:sz w:val="20"/>
                <w:szCs w:val="20"/>
                <w:rtl/>
              </w:rPr>
              <w:t xml:space="preserve"> من "</w:t>
            </w:r>
            <w:r w:rsidR="00F55443" w:rsidRPr="001E1A35">
              <w:rPr>
                <w:rFonts w:hint="cs"/>
                <w:i/>
                <w:iCs/>
                <w:sz w:val="20"/>
                <w:szCs w:val="20"/>
                <w:rtl/>
              </w:rPr>
              <w:t>وإذ</w:t>
            </w:r>
            <w:r>
              <w:rPr>
                <w:rFonts w:hint="eastAsia"/>
                <w:i/>
                <w:iCs/>
                <w:sz w:val="20"/>
                <w:szCs w:val="20"/>
                <w:rtl/>
              </w:rPr>
              <w:t> </w:t>
            </w:r>
            <w:r w:rsidR="00F55443" w:rsidRPr="001E1A35">
              <w:rPr>
                <w:rFonts w:hint="cs"/>
                <w:i/>
                <w:iCs/>
                <w:sz w:val="20"/>
                <w:szCs w:val="20"/>
                <w:rtl/>
              </w:rPr>
              <w:t>تدرك</w:t>
            </w:r>
            <w:r w:rsidR="00F55443" w:rsidRPr="001E1A35">
              <w:rPr>
                <w:rFonts w:hint="cs"/>
                <w:sz w:val="20"/>
                <w:szCs w:val="20"/>
                <w:rtl/>
              </w:rPr>
              <w:t>".</w:t>
            </w:r>
          </w:p>
          <w:p w14:paraId="3FF8B3D7" w14:textId="05F1E027" w:rsidR="00F55443" w:rsidRPr="000017F9" w:rsidRDefault="001E1A35" w:rsidP="001E1A35">
            <w:pPr>
              <w:pStyle w:val="enumlev1"/>
            </w:pPr>
            <w:r w:rsidRPr="001E1A35">
              <w:rPr>
                <w:rFonts w:hint="cs"/>
                <w:sz w:val="20"/>
                <w:szCs w:val="20"/>
                <w:rtl/>
              </w:rPr>
              <w:t>-</w:t>
            </w:r>
            <w:r w:rsidRPr="001E1A35">
              <w:rPr>
                <w:sz w:val="20"/>
                <w:szCs w:val="20"/>
                <w:rtl/>
              </w:rPr>
              <w:tab/>
            </w:r>
            <w:r w:rsidR="00F55443" w:rsidRPr="001E1A35">
              <w:rPr>
                <w:rFonts w:hint="cs"/>
                <w:sz w:val="20"/>
                <w:szCs w:val="20"/>
                <w:rtl/>
              </w:rPr>
              <w:t>وعلى وجه الخصوص، يمكن أن تستفيد جوانب بناء القدرات من التواصل مع قطاع تعليم القيادات العامة، وتقييم الافتراض القائل إن التقييس ليس جزءاً من المناهج التعليمية لقادة الأعمال في بعض أنحاء العالم، ومناقشة الحلول الممكن في الأجل القصير والمتوسط والطويل. وينبغي إيلاء اهتمام خاص للأجيال القادمة (خلال مرحلة التعليم العالي).</w:t>
            </w:r>
          </w:p>
        </w:tc>
      </w:tr>
      <w:tr w:rsidR="00F55443" w:rsidRPr="000017F9" w14:paraId="19003BCC" w14:textId="77777777" w:rsidTr="00A81586">
        <w:tc>
          <w:tcPr>
            <w:tcW w:w="9629" w:type="dxa"/>
            <w:gridSpan w:val="4"/>
          </w:tcPr>
          <w:p w14:paraId="0DE80479"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3C06DFED" w14:textId="77777777" w:rsidTr="00A81586">
        <w:tc>
          <w:tcPr>
            <w:tcW w:w="9629" w:type="dxa"/>
            <w:gridSpan w:val="4"/>
          </w:tcPr>
          <w:p w14:paraId="3902D089" w14:textId="77777777" w:rsidR="00F55443" w:rsidRPr="000017F9" w:rsidRDefault="00F55443" w:rsidP="00A81586">
            <w:pPr>
              <w:rPr>
                <w:sz w:val="20"/>
                <w:szCs w:val="20"/>
              </w:rPr>
            </w:pPr>
          </w:p>
        </w:tc>
      </w:tr>
      <w:tr w:rsidR="00F55443" w:rsidRPr="000017F9" w14:paraId="3E22CE2A" w14:textId="77777777" w:rsidTr="00A81586">
        <w:tc>
          <w:tcPr>
            <w:tcW w:w="9629" w:type="dxa"/>
            <w:gridSpan w:val="4"/>
          </w:tcPr>
          <w:p w14:paraId="6EC95DDD"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7271A7D8" w14:textId="77777777" w:rsidTr="00A81586">
        <w:tc>
          <w:tcPr>
            <w:tcW w:w="9629" w:type="dxa"/>
            <w:gridSpan w:val="4"/>
          </w:tcPr>
          <w:p w14:paraId="584BE3DE" w14:textId="77777777" w:rsidR="00F55443" w:rsidRPr="00E2506E" w:rsidRDefault="00F55443" w:rsidP="00A81586">
            <w:pPr>
              <w:rPr>
                <w:sz w:val="20"/>
                <w:szCs w:val="20"/>
              </w:rPr>
            </w:pPr>
            <w:r w:rsidRPr="00E2506E">
              <w:rPr>
                <w:rFonts w:hint="cs"/>
                <w:sz w:val="20"/>
                <w:szCs w:val="20"/>
                <w:rtl/>
              </w:rPr>
              <w:t>جمع أفضل الممارسات من أعضاء قطاع تقييس الاتصالات</w:t>
            </w:r>
            <w:r>
              <w:rPr>
                <w:rFonts w:hint="cs"/>
                <w:sz w:val="20"/>
                <w:szCs w:val="20"/>
                <w:rtl/>
              </w:rPr>
              <w:t xml:space="preserve"> بالاتحاد.</w:t>
            </w:r>
          </w:p>
        </w:tc>
      </w:tr>
      <w:tr w:rsidR="00F55443" w:rsidRPr="000017F9" w14:paraId="0F068C4F" w14:textId="77777777" w:rsidTr="00A81586">
        <w:tc>
          <w:tcPr>
            <w:tcW w:w="9629" w:type="dxa"/>
            <w:gridSpan w:val="4"/>
          </w:tcPr>
          <w:p w14:paraId="0D40EE67"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1E1A35" w14:paraId="2C49C4BA" w14:textId="77777777" w:rsidTr="00A81586">
        <w:tc>
          <w:tcPr>
            <w:tcW w:w="9629" w:type="dxa"/>
            <w:gridSpan w:val="4"/>
          </w:tcPr>
          <w:p w14:paraId="09417098" w14:textId="77777777" w:rsidR="00F55443" w:rsidRPr="001E1A35" w:rsidRDefault="00F55443" w:rsidP="00A81586">
            <w:pPr>
              <w:rPr>
                <w:sz w:val="20"/>
                <w:szCs w:val="20"/>
                <w:rtl/>
              </w:rPr>
            </w:pPr>
            <w:r w:rsidRPr="001E1A35">
              <w:rPr>
                <w:rFonts w:hint="cs"/>
                <w:sz w:val="20"/>
                <w:szCs w:val="20"/>
                <w:rtl/>
              </w:rPr>
              <w:t>قدمت ورشة العمل الأولى بشأن مشاركة دوائر الصناعة التعليقات التالية بشأن "نقص المعرفة":</w:t>
            </w:r>
          </w:p>
          <w:p w14:paraId="2E892C0B" w14:textId="6AEBDE43" w:rsidR="00F55443" w:rsidRPr="001E1A35" w:rsidRDefault="001E1A35" w:rsidP="001E1A35">
            <w:pPr>
              <w:pStyle w:val="enumlev1"/>
              <w:rPr>
                <w:sz w:val="20"/>
                <w:szCs w:val="20"/>
              </w:rPr>
            </w:pPr>
            <w:r w:rsidRPr="001E1A35">
              <w:rPr>
                <w:rFonts w:hint="cs"/>
                <w:sz w:val="20"/>
                <w:szCs w:val="20"/>
              </w:rPr>
              <w:sym w:font="Symbol" w:char="F0B7"/>
            </w:r>
            <w:r w:rsidRPr="001E1A35">
              <w:rPr>
                <w:sz w:val="20"/>
                <w:szCs w:val="20"/>
                <w:rtl/>
              </w:rPr>
              <w:tab/>
            </w:r>
            <w:r w:rsidR="00F55443" w:rsidRPr="001E1A35">
              <w:rPr>
                <w:rFonts w:hint="cs"/>
                <w:sz w:val="20"/>
                <w:szCs w:val="20"/>
                <w:rtl/>
              </w:rPr>
              <w:t>هناك قلة معرفة بمنتجات وقيمة قطاع تقييس الاتصالات، لذا فإن الصناعة تنجذب إلى أماكن أخرى مختصة. ويمكن تغيير هذا الوضع من خلال إدراج "تصور لقطاع تقييس الاتصالات"، مع تسويق ما يمتلكه القطاع والترويج له.</w:t>
            </w:r>
          </w:p>
          <w:p w14:paraId="5F6B7E02" w14:textId="15C319DE" w:rsidR="00F55443" w:rsidRPr="001E1A35" w:rsidRDefault="001E1A35" w:rsidP="001E1A35">
            <w:pPr>
              <w:pStyle w:val="enumlev1"/>
              <w:rPr>
                <w:sz w:val="20"/>
                <w:szCs w:val="20"/>
              </w:rPr>
            </w:pPr>
            <w:r w:rsidRPr="001E1A35">
              <w:rPr>
                <w:rFonts w:hint="cs"/>
                <w:sz w:val="20"/>
                <w:szCs w:val="20"/>
              </w:rPr>
              <w:sym w:font="Symbol" w:char="F0B7"/>
            </w:r>
            <w:r w:rsidRPr="001E1A35">
              <w:rPr>
                <w:sz w:val="20"/>
                <w:szCs w:val="20"/>
                <w:rtl/>
                <w:lang w:bidi="ar-SA"/>
              </w:rPr>
              <w:tab/>
            </w:r>
            <w:r w:rsidR="00F55443" w:rsidRPr="001E1A35">
              <w:rPr>
                <w:rFonts w:hint="cs"/>
                <w:sz w:val="20"/>
                <w:szCs w:val="20"/>
                <w:rtl/>
              </w:rPr>
              <w:t xml:space="preserve">سمعنا من غير الأعضاء أن هناك نقصاً في المعرفة </w:t>
            </w:r>
            <w:r w:rsidR="00F55443" w:rsidRPr="001E1A35">
              <w:rPr>
                <w:sz w:val="20"/>
                <w:szCs w:val="20"/>
                <w:rtl/>
              </w:rPr>
              <w:t>–</w:t>
            </w:r>
            <w:r w:rsidR="00F55443" w:rsidRPr="001E1A35">
              <w:rPr>
                <w:rFonts w:hint="cs"/>
                <w:sz w:val="20"/>
                <w:szCs w:val="20"/>
                <w:rtl/>
              </w:rPr>
              <w:t xml:space="preserve"> ليس بالتقييس ولكن بقطاع تقييس الاتصالات. وحتى الأعضاء أشاروا إلى أننا لا نقوم بالترويج لنجاح قطاع تقييس الاتصالات أو تسويقه بالقدر الكافي.</w:t>
            </w:r>
          </w:p>
          <w:p w14:paraId="39CDEEAA" w14:textId="1540CA67" w:rsidR="00F55443" w:rsidRPr="001E1A35" w:rsidRDefault="001E1A35" w:rsidP="001E1A35">
            <w:pPr>
              <w:pStyle w:val="enumlev1"/>
              <w:rPr>
                <w:sz w:val="20"/>
                <w:szCs w:val="20"/>
              </w:rPr>
            </w:pPr>
            <w:r w:rsidRPr="001E1A35">
              <w:rPr>
                <w:rFonts w:hint="cs"/>
                <w:sz w:val="20"/>
                <w:szCs w:val="20"/>
              </w:rPr>
              <w:sym w:font="Symbol" w:char="F0B7"/>
            </w:r>
            <w:r w:rsidRPr="001E1A35">
              <w:rPr>
                <w:sz w:val="20"/>
                <w:szCs w:val="20"/>
                <w:rtl/>
                <w:lang w:bidi="ar-SA"/>
              </w:rPr>
              <w:tab/>
            </w:r>
            <w:r w:rsidR="00F55443" w:rsidRPr="001E1A35">
              <w:rPr>
                <w:rFonts w:hint="cs"/>
                <w:sz w:val="20"/>
                <w:szCs w:val="20"/>
                <w:rtl/>
              </w:rPr>
              <w:t xml:space="preserve">في قطاع تقييس الاتصالات، يُعلن عن المناصب الإدارية والمحررين. بيد أن هذا الأمر لا ينطبق على مقدمي المساهمات، لذا فإن من غير الممكن أن يكون لدى المسؤولين عن إدارتهم/أصحاب المصلحة المعنيين بهم أي نوع من مؤشرات الأداء الرئيسية </w:t>
            </w:r>
            <w:r w:rsidR="00F55443" w:rsidRPr="001E1A35">
              <w:rPr>
                <w:sz w:val="20"/>
                <w:szCs w:val="20"/>
              </w:rPr>
              <w:t>(KPI)</w:t>
            </w:r>
            <w:r w:rsidR="00F55443" w:rsidRPr="001E1A35">
              <w:rPr>
                <w:rFonts w:hint="cs"/>
                <w:sz w:val="20"/>
                <w:szCs w:val="20"/>
                <w:rtl/>
              </w:rPr>
              <w:t>، وبالتالي فإن الأدوار الوحيدة التي يمكن مكافأتها هي الأدوار المعلنة، مثل المحررين. وهذا يعني عدم وجود قياس للمساهمات، باستثناء بنود العمل الجديدة.</w:t>
            </w:r>
          </w:p>
        </w:tc>
      </w:tr>
      <w:tr w:rsidR="00F55443" w:rsidRPr="000017F9" w14:paraId="7BDFE81B" w14:textId="77777777" w:rsidTr="00AA3ADA">
        <w:trPr>
          <w:cantSplit/>
        </w:trPr>
        <w:tc>
          <w:tcPr>
            <w:tcW w:w="9629" w:type="dxa"/>
            <w:gridSpan w:val="4"/>
          </w:tcPr>
          <w:p w14:paraId="250CECA9" w14:textId="77777777" w:rsidR="00F55443" w:rsidRPr="000017F9" w:rsidRDefault="00F55443" w:rsidP="000D4298">
            <w:pPr>
              <w:keepNext/>
              <w:jc w:val="center"/>
              <w:rPr>
                <w:sz w:val="20"/>
                <w:szCs w:val="20"/>
              </w:rPr>
            </w:pPr>
            <w:r>
              <w:rPr>
                <w:rFonts w:hint="cs"/>
                <w:b/>
                <w:bCs/>
                <w:sz w:val="20"/>
                <w:szCs w:val="20"/>
                <w:rtl/>
              </w:rPr>
              <w:lastRenderedPageBreak/>
              <w:t>الإجراءات المقترحة</w:t>
            </w:r>
          </w:p>
        </w:tc>
      </w:tr>
      <w:tr w:rsidR="00F55443" w:rsidRPr="000017F9" w14:paraId="2026E0EF" w14:textId="77777777" w:rsidTr="00AA3ADA">
        <w:trPr>
          <w:cantSplit/>
        </w:trPr>
        <w:tc>
          <w:tcPr>
            <w:tcW w:w="9629" w:type="dxa"/>
            <w:gridSpan w:val="4"/>
          </w:tcPr>
          <w:p w14:paraId="57D85668" w14:textId="77777777" w:rsidR="00F55443" w:rsidRDefault="00F55443" w:rsidP="00A81586">
            <w:pPr>
              <w:rPr>
                <w:b/>
                <w:bCs/>
                <w:sz w:val="20"/>
                <w:szCs w:val="20"/>
                <w:rtl/>
              </w:rPr>
            </w:pPr>
            <w:r>
              <w:rPr>
                <w:rFonts w:hint="cs"/>
                <w:b/>
                <w:bCs/>
                <w:sz w:val="20"/>
                <w:szCs w:val="20"/>
                <w:rtl/>
              </w:rPr>
              <w:t xml:space="preserve">بالنسبة للبند </w:t>
            </w:r>
            <w:r w:rsidRPr="000017F9">
              <w:rPr>
                <w:b/>
                <w:bCs/>
                <w:sz w:val="20"/>
                <w:szCs w:val="20"/>
              </w:rPr>
              <w:t>AP1.1.2</w:t>
            </w:r>
          </w:p>
          <w:p w14:paraId="2177C4B3" w14:textId="77777777" w:rsidR="00F55443" w:rsidRDefault="00F55443" w:rsidP="00A81586">
            <w:pPr>
              <w:rPr>
                <w:sz w:val="20"/>
                <w:szCs w:val="20"/>
                <w:rtl/>
              </w:rPr>
            </w:pPr>
            <w:r w:rsidRPr="000017F9">
              <w:rPr>
                <w:sz w:val="20"/>
                <w:szCs w:val="20"/>
              </w:rPr>
              <w:t>IWX-09</w:t>
            </w:r>
            <w:r>
              <w:rPr>
                <w:rFonts w:hint="cs"/>
                <w:sz w:val="20"/>
                <w:szCs w:val="20"/>
                <w:rtl/>
              </w:rPr>
              <w:t xml:space="preserve"> </w:t>
            </w:r>
            <w:r>
              <w:rPr>
                <w:sz w:val="20"/>
                <w:szCs w:val="20"/>
                <w:rtl/>
              </w:rPr>
              <w:t>–</w:t>
            </w:r>
            <w:r>
              <w:rPr>
                <w:rFonts w:hint="cs"/>
                <w:sz w:val="20"/>
                <w:szCs w:val="20"/>
                <w:rtl/>
              </w:rPr>
              <w:t xml:space="preserve"> بحث أفضل السبل لتحسين المقاييس الكمية التي تكمّل المقاييس الموجودة والمقاييس النوعية </w:t>
            </w:r>
          </w:p>
          <w:p w14:paraId="0AC1D69B" w14:textId="77777777" w:rsidR="00F55443" w:rsidRPr="001E1A35" w:rsidRDefault="00F55443" w:rsidP="00A81586">
            <w:pPr>
              <w:rPr>
                <w:spacing w:val="-4"/>
                <w:sz w:val="20"/>
                <w:szCs w:val="20"/>
                <w:rtl/>
              </w:rPr>
            </w:pPr>
            <w:r w:rsidRPr="000017F9">
              <w:rPr>
                <w:sz w:val="20"/>
                <w:szCs w:val="20"/>
              </w:rPr>
              <w:t>IWX-14</w:t>
            </w:r>
            <w:r>
              <w:rPr>
                <w:rFonts w:hint="cs"/>
                <w:sz w:val="20"/>
                <w:szCs w:val="20"/>
                <w:rtl/>
              </w:rPr>
              <w:t xml:space="preserve"> </w:t>
            </w:r>
            <w:r>
              <w:rPr>
                <w:sz w:val="20"/>
                <w:szCs w:val="20"/>
                <w:rtl/>
              </w:rPr>
              <w:t>–</w:t>
            </w:r>
            <w:r>
              <w:rPr>
                <w:rFonts w:hint="cs"/>
                <w:sz w:val="20"/>
                <w:szCs w:val="20"/>
                <w:rtl/>
              </w:rPr>
              <w:t xml:space="preserve"> </w:t>
            </w:r>
            <w:r w:rsidRPr="001E1A35">
              <w:rPr>
                <w:rFonts w:hint="cs"/>
                <w:spacing w:val="-4"/>
                <w:sz w:val="20"/>
                <w:szCs w:val="20"/>
                <w:rtl/>
              </w:rPr>
              <w:t>تنظيم جلسة مخصصة لمناقشة إيجابيات التحفيز وسلبياته وكيف يمكن أن يؤدي تحسين الظروف إلى تحسين السلوك والنتائج.</w:t>
            </w:r>
          </w:p>
          <w:p w14:paraId="4952A80A" w14:textId="77777777" w:rsidR="00F55443" w:rsidRDefault="00F55443" w:rsidP="00A81586">
            <w:pPr>
              <w:rPr>
                <w:sz w:val="20"/>
                <w:szCs w:val="20"/>
                <w:rtl/>
              </w:rPr>
            </w:pPr>
            <w:r w:rsidRPr="000017F9">
              <w:rPr>
                <w:sz w:val="20"/>
                <w:szCs w:val="20"/>
              </w:rPr>
              <w:t>IWX-16</w:t>
            </w:r>
            <w:r>
              <w:rPr>
                <w:rFonts w:hint="cs"/>
                <w:sz w:val="20"/>
                <w:szCs w:val="20"/>
                <w:rtl/>
              </w:rPr>
              <w:t xml:space="preserve"> </w:t>
            </w:r>
            <w:r>
              <w:rPr>
                <w:sz w:val="20"/>
                <w:szCs w:val="20"/>
                <w:rtl/>
              </w:rPr>
              <w:t>–</w:t>
            </w:r>
            <w:r>
              <w:rPr>
                <w:rFonts w:hint="cs"/>
                <w:sz w:val="20"/>
                <w:szCs w:val="20"/>
                <w:rtl/>
              </w:rPr>
              <w:t xml:space="preserve"> تقييم وقياس واستكشاف السبل الكفيلة بتحسين/تطوير عوامل النجاح كتأثير لقطاع تقييس الاتصالات لدعم عروض القيمة الخاصة به.</w:t>
            </w:r>
          </w:p>
          <w:p w14:paraId="03055629" w14:textId="77777777" w:rsidR="00F55443" w:rsidRDefault="00F55443" w:rsidP="00A81586">
            <w:pPr>
              <w:rPr>
                <w:sz w:val="20"/>
                <w:szCs w:val="20"/>
                <w:rtl/>
              </w:rPr>
            </w:pPr>
            <w:r w:rsidRPr="00AD1D07">
              <w:rPr>
                <w:rFonts w:hint="cs"/>
                <w:b/>
                <w:bCs/>
                <w:sz w:val="20"/>
                <w:szCs w:val="20"/>
                <w:rtl/>
              </w:rPr>
              <w:t>بالنسبة للبند</w:t>
            </w:r>
            <w:r>
              <w:rPr>
                <w:rFonts w:hint="cs"/>
                <w:sz w:val="20"/>
                <w:szCs w:val="20"/>
                <w:rtl/>
              </w:rPr>
              <w:t xml:space="preserve"> </w:t>
            </w:r>
            <w:r w:rsidRPr="000017F9">
              <w:rPr>
                <w:b/>
                <w:bCs/>
                <w:sz w:val="20"/>
                <w:szCs w:val="20"/>
              </w:rPr>
              <w:t>AP1.1.3</w:t>
            </w:r>
          </w:p>
          <w:p w14:paraId="7EC72427" w14:textId="77777777" w:rsidR="00F55443" w:rsidRDefault="00F55443" w:rsidP="00A81586">
            <w:pPr>
              <w:rPr>
                <w:sz w:val="20"/>
                <w:szCs w:val="20"/>
                <w:rtl/>
              </w:rPr>
            </w:pPr>
            <w:r w:rsidRPr="00AD1D07">
              <w:rPr>
                <w:sz w:val="20"/>
                <w:szCs w:val="20"/>
              </w:rPr>
              <w:t>IWX-06</w:t>
            </w:r>
            <w:r>
              <w:rPr>
                <w:rFonts w:hint="cs"/>
                <w:sz w:val="20"/>
                <w:szCs w:val="20"/>
                <w:rtl/>
              </w:rPr>
              <w:t xml:space="preserve"> </w:t>
            </w:r>
            <w:r>
              <w:rPr>
                <w:sz w:val="20"/>
                <w:szCs w:val="20"/>
                <w:rtl/>
              </w:rPr>
              <w:t>–</w:t>
            </w:r>
            <w:r>
              <w:rPr>
                <w:rFonts w:hint="cs"/>
                <w:sz w:val="20"/>
                <w:szCs w:val="20"/>
                <w:rtl/>
              </w:rPr>
              <w:t xml:space="preserve"> بحث المشكلة المتمثلة في ضرورة الاعتراف بشكل أفضل ببنود العمل الجديدة الموضوعة كتقارير تقنية أو مبادئ توجيهية في سياق عملية التقييس (</w:t>
            </w:r>
            <w:r>
              <w:rPr>
                <w:sz w:val="20"/>
                <w:szCs w:val="20"/>
              </w:rPr>
              <w:t>A.1</w:t>
            </w:r>
            <w:r>
              <w:rPr>
                <w:rFonts w:hint="cs"/>
                <w:sz w:val="20"/>
                <w:szCs w:val="20"/>
                <w:rtl/>
              </w:rPr>
              <w:t xml:space="preserve"> و</w:t>
            </w:r>
            <w:r>
              <w:rPr>
                <w:sz w:val="20"/>
                <w:szCs w:val="20"/>
              </w:rPr>
              <w:t>A.13</w:t>
            </w:r>
            <w:r>
              <w:rPr>
                <w:rFonts w:hint="cs"/>
                <w:sz w:val="20"/>
                <w:szCs w:val="20"/>
                <w:rtl/>
              </w:rPr>
              <w:t>).</w:t>
            </w:r>
          </w:p>
          <w:p w14:paraId="38C2F464" w14:textId="77777777" w:rsidR="00F55443" w:rsidRDefault="00F55443" w:rsidP="00A81586">
            <w:pPr>
              <w:rPr>
                <w:sz w:val="20"/>
                <w:szCs w:val="20"/>
                <w:rtl/>
              </w:rPr>
            </w:pPr>
            <w:r w:rsidRPr="000017F9">
              <w:rPr>
                <w:sz w:val="20"/>
                <w:szCs w:val="20"/>
              </w:rPr>
              <w:t>IWX-24</w:t>
            </w:r>
            <w:r>
              <w:rPr>
                <w:rFonts w:hint="cs"/>
                <w:sz w:val="20"/>
                <w:szCs w:val="20"/>
                <w:rtl/>
              </w:rPr>
              <w:t xml:space="preserve"> بالنسبة للبند </w:t>
            </w:r>
            <w:r w:rsidRPr="000017F9">
              <w:rPr>
                <w:sz w:val="20"/>
                <w:szCs w:val="20"/>
              </w:rPr>
              <w:t>AP1.1.3</w:t>
            </w:r>
            <w:r>
              <w:rPr>
                <w:rFonts w:hint="cs"/>
                <w:sz w:val="20"/>
                <w:szCs w:val="20"/>
                <w:rtl/>
              </w:rPr>
              <w:t xml:space="preserve"> </w:t>
            </w:r>
            <w:r>
              <w:rPr>
                <w:sz w:val="20"/>
                <w:szCs w:val="20"/>
                <w:rtl/>
              </w:rPr>
              <w:t>–</w:t>
            </w:r>
            <w:r>
              <w:rPr>
                <w:rFonts w:hint="cs"/>
                <w:sz w:val="20"/>
                <w:szCs w:val="20"/>
                <w:rtl/>
              </w:rPr>
              <w:t xml:space="preserve"> بحث الافتراض القائل إن كتابة الشفرات وصياغة المعايير أمران متقاربان جداً، وفي الوقت نفسه تسليط الضوء على الاختلافات بينهما. بهدف وضع كل من مطوري البرمجيات وواضعي المعايير على قدم المساواة.</w:t>
            </w:r>
          </w:p>
          <w:p w14:paraId="2A26736D" w14:textId="77777777" w:rsidR="00F55443" w:rsidRPr="000017F9" w:rsidRDefault="00F55443" w:rsidP="00A81586">
            <w:pPr>
              <w:rPr>
                <w:sz w:val="20"/>
                <w:szCs w:val="20"/>
              </w:rPr>
            </w:pPr>
            <w:r w:rsidRPr="000017F9">
              <w:rPr>
                <w:sz w:val="20"/>
                <w:szCs w:val="20"/>
              </w:rPr>
              <w:t>IWX-25</w:t>
            </w:r>
            <w:r>
              <w:rPr>
                <w:rFonts w:hint="cs"/>
                <w:sz w:val="20"/>
                <w:szCs w:val="20"/>
                <w:rtl/>
              </w:rPr>
              <w:t xml:space="preserve"> </w:t>
            </w:r>
            <w:r>
              <w:rPr>
                <w:sz w:val="20"/>
                <w:szCs w:val="20"/>
                <w:rtl/>
              </w:rPr>
              <w:t>–</w:t>
            </w:r>
            <w:r>
              <w:rPr>
                <w:rFonts w:hint="cs"/>
                <w:sz w:val="20"/>
                <w:szCs w:val="20"/>
                <w:rtl/>
              </w:rPr>
              <w:t xml:space="preserve"> بالنسبة للبند </w:t>
            </w:r>
            <w:r w:rsidRPr="000017F9">
              <w:rPr>
                <w:sz w:val="20"/>
                <w:szCs w:val="20"/>
              </w:rPr>
              <w:t>AP1.1.3</w:t>
            </w:r>
            <w:r>
              <w:rPr>
                <w:rFonts w:hint="cs"/>
                <w:sz w:val="20"/>
                <w:szCs w:val="20"/>
                <w:rtl/>
              </w:rPr>
              <w:t xml:space="preserve"> </w:t>
            </w:r>
            <w:r>
              <w:rPr>
                <w:sz w:val="20"/>
                <w:szCs w:val="20"/>
                <w:rtl/>
              </w:rPr>
              <w:t>–</w:t>
            </w:r>
            <w:r>
              <w:rPr>
                <w:rFonts w:hint="cs"/>
                <w:sz w:val="20"/>
                <w:szCs w:val="20"/>
                <w:rtl/>
              </w:rPr>
              <w:t xml:space="preserve"> بحث أفضل السبل لدعم أعضاء دوائر الصناعة الحاليين لتطوير "مروجين" أو "مترجمين" داخليين خاصين بهم، وجمع أفضل الممارسات اقتراناً بنُهُج "تدريب المدرِّبين". وكيفية تغيير التصور في بعض بيئات الشركات، وكيفية إعادة تجميع برنامج تدريبي مناسب.</w:t>
            </w:r>
          </w:p>
        </w:tc>
      </w:tr>
    </w:tbl>
    <w:p w14:paraId="0E8FFD7B" w14:textId="77777777" w:rsidR="00F55443" w:rsidRPr="0023549F" w:rsidRDefault="00F55443" w:rsidP="00F55443">
      <w:pPr>
        <w:rPr>
          <w:lang w:bidi="ar-SY"/>
        </w:rPr>
      </w:pPr>
    </w:p>
    <w:p w14:paraId="44FC0431" w14:textId="77777777" w:rsidR="00F55443" w:rsidRDefault="00F55443" w:rsidP="00F55443">
      <w:pPr>
        <w:rPr>
          <w:rtl/>
          <w:lang w:bidi="ar-SY"/>
        </w:rPr>
      </w:pPr>
      <w:r>
        <w:rPr>
          <w:rtl/>
          <w:lang w:bidi="ar-SY"/>
        </w:rPr>
        <w:br w:type="page"/>
      </w:r>
    </w:p>
    <w:p w14:paraId="1339A199" w14:textId="77777777" w:rsidR="00F55443" w:rsidRDefault="00F55443" w:rsidP="00F55443">
      <w:pPr>
        <w:pStyle w:val="Tabletitle"/>
        <w:rPr>
          <w:rtl/>
        </w:rPr>
      </w:pPr>
      <w:r>
        <w:rPr>
          <w:rFonts w:hint="cs"/>
          <w:rtl/>
        </w:rPr>
        <w:lastRenderedPageBreak/>
        <w:t xml:space="preserve">الجدول </w:t>
      </w:r>
      <w:r>
        <w:t>3.F</w:t>
      </w:r>
      <w:r>
        <w:rPr>
          <w:rFonts w:hint="cs"/>
          <w:rtl/>
        </w:rPr>
        <w:t xml:space="preserve"> </w:t>
      </w:r>
      <w:r>
        <w:rPr>
          <w:rtl/>
        </w:rPr>
        <w:t>–</w:t>
      </w:r>
      <w:r>
        <w:rPr>
          <w:rFonts w:hint="cs"/>
          <w:rtl/>
        </w:rPr>
        <w:t xml:space="preserve"> خطة العمل بشأن "الرؤية المشتركة والأدوار"</w:t>
      </w:r>
    </w:p>
    <w:tbl>
      <w:tblPr>
        <w:tblStyle w:val="TableGrid"/>
        <w:bidiVisual/>
        <w:tblW w:w="0" w:type="auto"/>
        <w:tblLook w:val="04A0" w:firstRow="1" w:lastRow="0" w:firstColumn="1" w:lastColumn="0" w:noHBand="0" w:noVBand="1"/>
      </w:tblPr>
      <w:tblGrid>
        <w:gridCol w:w="1266"/>
        <w:gridCol w:w="2415"/>
        <w:gridCol w:w="1701"/>
        <w:gridCol w:w="4247"/>
      </w:tblGrid>
      <w:tr w:rsidR="00F55443" w:rsidRPr="000017F9" w14:paraId="7344A0E2" w14:textId="77777777" w:rsidTr="001E1A35">
        <w:tc>
          <w:tcPr>
            <w:tcW w:w="1266" w:type="dxa"/>
          </w:tcPr>
          <w:p w14:paraId="24F91D3C" w14:textId="3C1F6435"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415" w:type="dxa"/>
          </w:tcPr>
          <w:p w14:paraId="03E3588C" w14:textId="77777777" w:rsidR="00F55443" w:rsidRPr="000017F9" w:rsidRDefault="00F55443" w:rsidP="00A81586">
            <w:pPr>
              <w:rPr>
                <w:sz w:val="20"/>
                <w:szCs w:val="20"/>
              </w:rPr>
            </w:pPr>
            <w:r w:rsidRPr="000017F9">
              <w:rPr>
                <w:sz w:val="20"/>
                <w:szCs w:val="20"/>
              </w:rPr>
              <w:t>AP1.2</w:t>
            </w:r>
          </w:p>
        </w:tc>
        <w:tc>
          <w:tcPr>
            <w:tcW w:w="1701" w:type="dxa"/>
          </w:tcPr>
          <w:p w14:paraId="43C8ACDB"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049C17AB" w14:textId="77777777" w:rsidR="00F55443" w:rsidRPr="000017F9" w:rsidRDefault="00F55443" w:rsidP="00A81586">
            <w:pPr>
              <w:rPr>
                <w:sz w:val="20"/>
                <w:szCs w:val="20"/>
              </w:rPr>
            </w:pPr>
            <w:r>
              <w:rPr>
                <w:rFonts w:hint="cs"/>
                <w:sz w:val="20"/>
                <w:szCs w:val="20"/>
                <w:rtl/>
              </w:rPr>
              <w:t>"الرؤية المشتركة والأدوار"</w:t>
            </w:r>
          </w:p>
        </w:tc>
      </w:tr>
      <w:tr w:rsidR="00F55443" w:rsidRPr="000017F9" w14:paraId="7879E615" w14:textId="77777777" w:rsidTr="00A81586">
        <w:tc>
          <w:tcPr>
            <w:tcW w:w="9629" w:type="dxa"/>
            <w:gridSpan w:val="4"/>
          </w:tcPr>
          <w:p w14:paraId="2ADCECEC"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0692DE20" w14:textId="77777777" w:rsidTr="00A81586">
        <w:tc>
          <w:tcPr>
            <w:tcW w:w="9629" w:type="dxa"/>
            <w:gridSpan w:val="4"/>
          </w:tcPr>
          <w:p w14:paraId="777CB75A" w14:textId="77777777" w:rsidR="00F55443" w:rsidRPr="000017F9" w:rsidRDefault="00F55443" w:rsidP="00A81586">
            <w:pPr>
              <w:rPr>
                <w:sz w:val="20"/>
                <w:szCs w:val="20"/>
              </w:rPr>
            </w:pPr>
            <w:r>
              <w:rPr>
                <w:rFonts w:hint="cs"/>
                <w:sz w:val="20"/>
                <w:szCs w:val="20"/>
                <w:rtl/>
              </w:rPr>
              <w:t>تحديد الكيفية التي يمكن بها لقطاع تقييس الاتصالات أن يحقق رؤية مشتركة للمستقبل كشراكة بين الدول الأعضاء ودوائر الصناعة من أجل الحفاظ على مصداقيته الدولية وتعزيزها من خلال تحديد أدوار كل طرف في هذه الشراكة بشكل أوضح؛</w:t>
            </w:r>
          </w:p>
        </w:tc>
      </w:tr>
      <w:tr w:rsidR="00F55443" w:rsidRPr="000017F9" w14:paraId="443C93F1" w14:textId="77777777" w:rsidTr="00A81586">
        <w:tc>
          <w:tcPr>
            <w:tcW w:w="9629" w:type="dxa"/>
            <w:gridSpan w:val="4"/>
          </w:tcPr>
          <w:p w14:paraId="4B6030CA"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813843" w14:paraId="309A2B7B" w14:textId="77777777" w:rsidTr="00A81586">
        <w:tc>
          <w:tcPr>
            <w:tcW w:w="9629" w:type="dxa"/>
            <w:gridSpan w:val="4"/>
          </w:tcPr>
          <w:p w14:paraId="6304673B" w14:textId="780E36DA"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يتمتع قطاع تقييس الاتصالات برؤية مشتركة للمستقبل معبر عنها بوضوح كأنها "تصور".</w:t>
            </w:r>
          </w:p>
          <w:p w14:paraId="3AF924BD" w14:textId="4986A8FB"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أدوار الشراكة محددة بوضوح.</w:t>
            </w:r>
          </w:p>
          <w:p w14:paraId="03034C7E" w14:textId="784769E8"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تحديد طبيعة وخيارات التصدي للتصور المؤسف أو غير المقصود بأن نزاعاً ينشب بين الدول الأعضاء والمشاركين من دوائر الصناعة في بعض الحالات.</w:t>
            </w:r>
          </w:p>
        </w:tc>
      </w:tr>
      <w:tr w:rsidR="00F55443" w:rsidRPr="000017F9" w14:paraId="28D3B58C" w14:textId="77777777" w:rsidTr="00A81586">
        <w:tc>
          <w:tcPr>
            <w:tcW w:w="9629" w:type="dxa"/>
            <w:gridSpan w:val="4"/>
          </w:tcPr>
          <w:p w14:paraId="2582DFE2"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813843" w14:paraId="36CA51E3" w14:textId="77777777" w:rsidTr="00A81586">
        <w:tc>
          <w:tcPr>
            <w:tcW w:w="9629" w:type="dxa"/>
            <w:gridSpan w:val="4"/>
          </w:tcPr>
          <w:p w14:paraId="5CE88A88" w14:textId="11AC7148"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تصور متفق عليه.</w:t>
            </w:r>
          </w:p>
          <w:p w14:paraId="601778F8" w14:textId="718B324D"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دور محدد بوضوح لقطاع تقييس الاتصالات ودوائر الصناعة.</w:t>
            </w:r>
          </w:p>
          <w:p w14:paraId="7F889BB4" w14:textId="4D43EFD3"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بيئة تعاون خالية من الحزازيات.</w:t>
            </w:r>
          </w:p>
        </w:tc>
      </w:tr>
      <w:tr w:rsidR="00F55443" w:rsidRPr="000017F9" w14:paraId="3DC5EE88" w14:textId="77777777" w:rsidTr="00A81586">
        <w:tc>
          <w:tcPr>
            <w:tcW w:w="9629" w:type="dxa"/>
            <w:gridSpan w:val="4"/>
          </w:tcPr>
          <w:p w14:paraId="0AB430EF"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813843" w14:paraId="1DFAF527" w14:textId="77777777" w:rsidTr="00A81586">
        <w:tc>
          <w:tcPr>
            <w:tcW w:w="9629" w:type="dxa"/>
            <w:gridSpan w:val="4"/>
          </w:tcPr>
          <w:p w14:paraId="6D5CA99A" w14:textId="375C8CE3"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الخطة الاستراتيجية للاتحاد نفسها تتضمن رؤية وأدواراً.</w:t>
            </w:r>
          </w:p>
          <w:p w14:paraId="16E35CC1" w14:textId="2B789DC8" w:rsidR="00F55443" w:rsidRPr="00813843" w:rsidRDefault="00813843" w:rsidP="00813843">
            <w:pPr>
              <w:pStyle w:val="enumlev1"/>
              <w:rPr>
                <w:sz w:val="20"/>
                <w:szCs w:val="20"/>
              </w:rPr>
            </w:pPr>
            <w:r>
              <w:rPr>
                <w:rFonts w:hint="cs"/>
                <w:sz w:val="20"/>
                <w:szCs w:val="20"/>
                <w:rtl/>
              </w:rPr>
              <w:t>-</w:t>
            </w:r>
            <w:r>
              <w:rPr>
                <w:sz w:val="20"/>
                <w:szCs w:val="20"/>
                <w:rtl/>
              </w:rPr>
              <w:tab/>
            </w:r>
            <w:r w:rsidR="00F55443" w:rsidRPr="001E1A35">
              <w:rPr>
                <w:rFonts w:hint="cs"/>
                <w:spacing w:val="-4"/>
                <w:sz w:val="20"/>
                <w:szCs w:val="20"/>
                <w:rtl/>
              </w:rPr>
              <w:t>يُضطلع بهذا العمل على المستوى القيادي، ومن شأن أفضل الممارسات والأساليب الاستشارية التنفيذية أن توفر مدخلات قيمة.</w:t>
            </w:r>
          </w:p>
          <w:p w14:paraId="2B6A097E" w14:textId="23AA7D81" w:rsidR="00F55443" w:rsidRPr="00813843" w:rsidRDefault="00813843" w:rsidP="00813843">
            <w:pPr>
              <w:pStyle w:val="enumlev1"/>
              <w:rPr>
                <w:sz w:val="20"/>
                <w:szCs w:val="20"/>
              </w:rPr>
            </w:pPr>
            <w:r>
              <w:rPr>
                <w:rFonts w:hint="cs"/>
                <w:sz w:val="20"/>
                <w:szCs w:val="20"/>
                <w:rtl/>
              </w:rPr>
              <w:t>-</w:t>
            </w:r>
            <w:r>
              <w:rPr>
                <w:sz w:val="20"/>
                <w:szCs w:val="20"/>
                <w:rtl/>
              </w:rPr>
              <w:tab/>
            </w:r>
            <w:r w:rsidR="00F55443" w:rsidRPr="00813843">
              <w:rPr>
                <w:rFonts w:hint="cs"/>
                <w:sz w:val="20"/>
                <w:szCs w:val="20"/>
                <w:rtl/>
              </w:rPr>
              <w:t xml:space="preserve">تشجيع قيادة قطاع تقييس الاتصالات (مكتب تقييس الاتصالات والأعضاء) على تحديد </w:t>
            </w:r>
            <w:r w:rsidR="00F55443" w:rsidRPr="00813843">
              <w:rPr>
                <w:sz w:val="20"/>
                <w:szCs w:val="20"/>
                <w:rtl/>
              </w:rPr>
              <w:t>المصالح المشتركة بين الدول الأعضاء والقطاع الصناعي</w:t>
            </w:r>
            <w:r w:rsidR="00F55443" w:rsidRPr="00813843">
              <w:rPr>
                <w:rFonts w:hint="cs"/>
                <w:sz w:val="20"/>
                <w:szCs w:val="20"/>
                <w:rtl/>
              </w:rPr>
              <w:t xml:space="preserve"> </w:t>
            </w:r>
            <w:r w:rsidR="00F55443" w:rsidRPr="00813843">
              <w:rPr>
                <w:sz w:val="20"/>
                <w:szCs w:val="20"/>
                <w:rtl/>
              </w:rPr>
              <w:t>وإعادة تأكيد</w:t>
            </w:r>
            <w:r w:rsidR="00F55443" w:rsidRPr="00813843">
              <w:rPr>
                <w:rFonts w:hint="cs"/>
                <w:sz w:val="20"/>
                <w:szCs w:val="20"/>
                <w:rtl/>
              </w:rPr>
              <w:t>ها</w:t>
            </w:r>
            <w:r w:rsidR="00F55443" w:rsidRPr="00813843">
              <w:rPr>
                <w:sz w:val="20"/>
                <w:szCs w:val="20"/>
                <w:rtl/>
              </w:rPr>
              <w:t xml:space="preserve">، وتحديد خيارات التحسين من أجل التقليل إلى أدنى حد من أي تضارب </w:t>
            </w:r>
            <w:r w:rsidR="00F55443" w:rsidRPr="00813843">
              <w:rPr>
                <w:rFonts w:hint="cs"/>
                <w:sz w:val="20"/>
                <w:szCs w:val="20"/>
                <w:rtl/>
              </w:rPr>
              <w:t>في المستقبل</w:t>
            </w:r>
            <w:r w:rsidR="00F55443" w:rsidRPr="00813843">
              <w:rPr>
                <w:sz w:val="20"/>
                <w:szCs w:val="20"/>
                <w:rtl/>
              </w:rPr>
              <w:t xml:space="preserve">، </w:t>
            </w:r>
            <w:r w:rsidR="00F55443" w:rsidRPr="00813843">
              <w:rPr>
                <w:rFonts w:hint="cs"/>
                <w:sz w:val="20"/>
                <w:szCs w:val="20"/>
                <w:rtl/>
              </w:rPr>
              <w:t xml:space="preserve">سواء كان </w:t>
            </w:r>
            <w:r w:rsidR="00F55443" w:rsidRPr="00813843">
              <w:rPr>
                <w:sz w:val="20"/>
                <w:szCs w:val="20"/>
                <w:rtl/>
              </w:rPr>
              <w:t>حقيقي</w:t>
            </w:r>
            <w:r w:rsidR="00F55443" w:rsidRPr="00813843">
              <w:rPr>
                <w:rFonts w:hint="cs"/>
                <w:sz w:val="20"/>
                <w:szCs w:val="20"/>
                <w:rtl/>
              </w:rPr>
              <w:t>اً</w:t>
            </w:r>
            <w:r w:rsidR="00F55443" w:rsidRPr="00813843">
              <w:rPr>
                <w:sz w:val="20"/>
                <w:szCs w:val="20"/>
                <w:rtl/>
              </w:rPr>
              <w:t xml:space="preserve"> أو متصور</w:t>
            </w:r>
            <w:r w:rsidR="00F55443" w:rsidRPr="00813843">
              <w:rPr>
                <w:rFonts w:hint="cs"/>
                <w:sz w:val="20"/>
                <w:szCs w:val="20"/>
                <w:rtl/>
              </w:rPr>
              <w:t>اً.</w:t>
            </w:r>
          </w:p>
        </w:tc>
      </w:tr>
      <w:tr w:rsidR="00F55443" w:rsidRPr="000017F9" w14:paraId="4D69A7DF" w14:textId="77777777" w:rsidTr="00A81586">
        <w:tc>
          <w:tcPr>
            <w:tcW w:w="9629" w:type="dxa"/>
            <w:gridSpan w:val="4"/>
          </w:tcPr>
          <w:p w14:paraId="3F9B8C7F"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3B7E426B" w14:textId="77777777" w:rsidTr="00A81586">
        <w:tc>
          <w:tcPr>
            <w:tcW w:w="9629" w:type="dxa"/>
            <w:gridSpan w:val="4"/>
          </w:tcPr>
          <w:p w14:paraId="6959F7A4" w14:textId="77777777" w:rsidR="00F55443" w:rsidRPr="000017F9" w:rsidRDefault="00F55443" w:rsidP="00A81586">
            <w:pPr>
              <w:rPr>
                <w:sz w:val="20"/>
                <w:szCs w:val="20"/>
              </w:rPr>
            </w:pPr>
          </w:p>
        </w:tc>
      </w:tr>
      <w:tr w:rsidR="00F55443" w:rsidRPr="000017F9" w14:paraId="67FFCFF2" w14:textId="77777777" w:rsidTr="00A81586">
        <w:tc>
          <w:tcPr>
            <w:tcW w:w="9629" w:type="dxa"/>
            <w:gridSpan w:val="4"/>
          </w:tcPr>
          <w:p w14:paraId="75C6D5AA"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3B7A4818" w14:textId="77777777" w:rsidTr="00A81586">
        <w:tc>
          <w:tcPr>
            <w:tcW w:w="9629" w:type="dxa"/>
            <w:gridSpan w:val="4"/>
          </w:tcPr>
          <w:p w14:paraId="5BD9540C" w14:textId="77777777" w:rsidR="00F55443" w:rsidRPr="000017F9" w:rsidRDefault="00F55443" w:rsidP="00A81586">
            <w:pPr>
              <w:rPr>
                <w:sz w:val="20"/>
                <w:szCs w:val="20"/>
              </w:rPr>
            </w:pPr>
          </w:p>
        </w:tc>
      </w:tr>
      <w:tr w:rsidR="00F55443" w:rsidRPr="000017F9" w14:paraId="14B3604B" w14:textId="77777777" w:rsidTr="00A81586">
        <w:tc>
          <w:tcPr>
            <w:tcW w:w="9629" w:type="dxa"/>
            <w:gridSpan w:val="4"/>
          </w:tcPr>
          <w:p w14:paraId="5D2CA499"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813843" w14:paraId="6D6D034F" w14:textId="77777777" w:rsidTr="00A81586">
        <w:tc>
          <w:tcPr>
            <w:tcW w:w="9629" w:type="dxa"/>
            <w:gridSpan w:val="4"/>
          </w:tcPr>
          <w:p w14:paraId="4081E780" w14:textId="77777777" w:rsidR="00F55443" w:rsidRPr="00813843" w:rsidRDefault="00F55443" w:rsidP="00A81586">
            <w:pPr>
              <w:rPr>
                <w:sz w:val="20"/>
                <w:szCs w:val="20"/>
                <w:rtl/>
              </w:rPr>
            </w:pPr>
            <w:r w:rsidRPr="00813843">
              <w:rPr>
                <w:rFonts w:hint="cs"/>
                <w:sz w:val="20"/>
                <w:szCs w:val="20"/>
                <w:rtl/>
              </w:rPr>
              <w:t>قدمت ورشة العمل الأولى بشأن مشاركة دوائر الصناعة التعليقات التالية بشأن "الرؤية المشتركة والأدوار":</w:t>
            </w:r>
          </w:p>
          <w:p w14:paraId="529AF390" w14:textId="5BEDFE91" w:rsidR="00F55443" w:rsidRPr="00813843" w:rsidRDefault="00561AEA" w:rsidP="00561AEA">
            <w:pPr>
              <w:pStyle w:val="enumlev1"/>
              <w:rPr>
                <w:sz w:val="20"/>
                <w:szCs w:val="20"/>
              </w:rPr>
            </w:pPr>
            <w:r w:rsidRPr="00813843">
              <w:rPr>
                <w:rFonts w:hint="cs"/>
                <w:sz w:val="20"/>
                <w:szCs w:val="20"/>
              </w:rPr>
              <w:sym w:font="Symbol" w:char="F0B7"/>
            </w:r>
            <w:r w:rsidRPr="00813843">
              <w:rPr>
                <w:sz w:val="20"/>
                <w:szCs w:val="20"/>
              </w:rPr>
              <w:tab/>
            </w:r>
            <w:r w:rsidR="00F55443" w:rsidRPr="00813843">
              <w:rPr>
                <w:rFonts w:hint="cs"/>
                <w:sz w:val="20"/>
                <w:szCs w:val="20"/>
                <w:rtl/>
              </w:rPr>
              <w:t>أفاد مدير مكتب تقييس الاتصالات بما يلي:</w:t>
            </w:r>
          </w:p>
          <w:p w14:paraId="1D7EC1E4" w14:textId="25F13BB0" w:rsidR="00F55443" w:rsidRPr="00813843" w:rsidRDefault="00561AEA" w:rsidP="00561AEA">
            <w:pPr>
              <w:pStyle w:val="enumlev2"/>
              <w:rPr>
                <w:sz w:val="20"/>
                <w:szCs w:val="20"/>
              </w:rPr>
            </w:pPr>
            <w:r w:rsidRPr="00813843">
              <w:rPr>
                <w:rFonts w:ascii="Courier New" w:hAnsi="Courier New" w:cs="Courier New"/>
                <w:sz w:val="20"/>
                <w:szCs w:val="20"/>
                <w:rtl/>
              </w:rPr>
              <w:t>○</w:t>
            </w:r>
            <w:r w:rsidRPr="00813843">
              <w:rPr>
                <w:rFonts w:ascii="Courier New" w:hAnsi="Courier New" w:cs="Courier New"/>
                <w:sz w:val="20"/>
                <w:szCs w:val="20"/>
              </w:rPr>
              <w:tab/>
            </w:r>
            <w:r w:rsidR="00F55443" w:rsidRPr="00813843">
              <w:rPr>
                <w:rFonts w:hint="cs"/>
                <w:sz w:val="20"/>
                <w:szCs w:val="20"/>
                <w:rtl/>
              </w:rPr>
              <w:t>تُستمد قيمة التقييس من تنفيذ المعايير ونشرها على نطاق واسع.</w:t>
            </w:r>
          </w:p>
          <w:p w14:paraId="22E114DB" w14:textId="322753DB" w:rsidR="00F55443" w:rsidRPr="00813843" w:rsidRDefault="00561AEA" w:rsidP="00561AEA">
            <w:pPr>
              <w:pStyle w:val="enumlev2"/>
              <w:rPr>
                <w:sz w:val="20"/>
                <w:szCs w:val="20"/>
              </w:rPr>
            </w:pPr>
            <w:r w:rsidRPr="00813843">
              <w:rPr>
                <w:rFonts w:ascii="Arial" w:hAnsi="Arial" w:cs="Arial" w:hint="cs"/>
                <w:sz w:val="20"/>
                <w:szCs w:val="20"/>
                <w:rtl/>
              </w:rPr>
              <w:t>○</w:t>
            </w:r>
            <w:r w:rsidRPr="00813843">
              <w:rPr>
                <w:sz w:val="20"/>
                <w:szCs w:val="20"/>
              </w:rPr>
              <w:tab/>
            </w:r>
            <w:r w:rsidR="00F55443" w:rsidRPr="00813843">
              <w:rPr>
                <w:rFonts w:hint="cs"/>
                <w:sz w:val="20"/>
                <w:szCs w:val="20"/>
                <w:rtl/>
              </w:rPr>
              <w:t>تؤدي دوائر الصناعة دوراً بالع الأهمية في تنفيذ المعايير.</w:t>
            </w:r>
          </w:p>
          <w:p w14:paraId="2FE9E4E9" w14:textId="1598E31F" w:rsidR="00F55443" w:rsidRPr="00813843" w:rsidRDefault="00561AEA" w:rsidP="00561AEA">
            <w:pPr>
              <w:pStyle w:val="enumlev2"/>
              <w:rPr>
                <w:sz w:val="20"/>
                <w:szCs w:val="20"/>
              </w:rPr>
            </w:pPr>
            <w:r w:rsidRPr="00813843">
              <w:rPr>
                <w:rFonts w:ascii="Arial" w:hAnsi="Arial" w:cs="Arial" w:hint="cs"/>
                <w:sz w:val="20"/>
                <w:szCs w:val="20"/>
                <w:rtl/>
              </w:rPr>
              <w:t>○</w:t>
            </w:r>
            <w:r w:rsidRPr="00813843">
              <w:rPr>
                <w:sz w:val="20"/>
                <w:szCs w:val="20"/>
              </w:rPr>
              <w:tab/>
            </w:r>
            <w:r w:rsidR="00F55443" w:rsidRPr="00813843">
              <w:rPr>
                <w:rFonts w:hint="cs"/>
                <w:sz w:val="20"/>
                <w:szCs w:val="20"/>
                <w:rtl/>
              </w:rPr>
              <w:t>التقييس أداة قوية لنجاح الأعمال في السوق.</w:t>
            </w:r>
          </w:p>
          <w:p w14:paraId="3AFF7FD5" w14:textId="04096A43" w:rsidR="00F55443" w:rsidRPr="00813843" w:rsidRDefault="00561AEA" w:rsidP="00561AEA">
            <w:pPr>
              <w:pStyle w:val="enumlev2"/>
              <w:rPr>
                <w:sz w:val="20"/>
                <w:szCs w:val="20"/>
              </w:rPr>
            </w:pPr>
            <w:r w:rsidRPr="00813843">
              <w:rPr>
                <w:rFonts w:ascii="Arial" w:hAnsi="Arial" w:cs="Arial" w:hint="cs"/>
                <w:sz w:val="20"/>
                <w:szCs w:val="20"/>
                <w:rtl/>
              </w:rPr>
              <w:t>○</w:t>
            </w:r>
            <w:r w:rsidRPr="00813843">
              <w:rPr>
                <w:sz w:val="20"/>
                <w:szCs w:val="20"/>
              </w:rPr>
              <w:tab/>
            </w:r>
            <w:r w:rsidR="00F55443" w:rsidRPr="00813843">
              <w:rPr>
                <w:rFonts w:hint="cs"/>
                <w:sz w:val="20"/>
                <w:szCs w:val="20"/>
                <w:rtl/>
              </w:rPr>
              <w:t>التقييس أداة قوية لإنشاء عالم يلبي طلبات الجميع بأسعار معقولة.</w:t>
            </w:r>
          </w:p>
          <w:p w14:paraId="76D7E944" w14:textId="7423B94C" w:rsidR="00F55443" w:rsidRPr="00813843" w:rsidRDefault="00561AEA" w:rsidP="00561AEA">
            <w:pPr>
              <w:pStyle w:val="enumlev1"/>
              <w:rPr>
                <w:sz w:val="20"/>
                <w:szCs w:val="20"/>
              </w:rPr>
            </w:pPr>
            <w:r w:rsidRPr="00813843">
              <w:rPr>
                <w:sz w:val="20"/>
                <w:szCs w:val="20"/>
              </w:rPr>
              <w:sym w:font="Symbol" w:char="F0B7"/>
            </w:r>
            <w:r w:rsidRPr="00813843">
              <w:rPr>
                <w:sz w:val="20"/>
                <w:szCs w:val="20"/>
              </w:rPr>
              <w:tab/>
            </w:r>
            <w:r w:rsidR="00F55443" w:rsidRPr="00813843">
              <w:rPr>
                <w:sz w:val="20"/>
                <w:szCs w:val="20"/>
                <w:rtl/>
              </w:rPr>
              <w:t>التطور نحو الرقمنة</w:t>
            </w:r>
            <w:r w:rsidR="00F55443" w:rsidRPr="00813843">
              <w:rPr>
                <w:rFonts w:hint="cs"/>
                <w:sz w:val="20"/>
                <w:szCs w:val="20"/>
                <w:rtl/>
              </w:rPr>
              <w:t xml:space="preserve"> و</w:t>
            </w:r>
            <w:r w:rsidR="00F55443" w:rsidRPr="00813843">
              <w:rPr>
                <w:sz w:val="20"/>
                <w:szCs w:val="20"/>
                <w:rtl/>
              </w:rPr>
              <w:t>الذكاء</w:t>
            </w:r>
            <w:r w:rsidR="00F55443" w:rsidRPr="00813843">
              <w:rPr>
                <w:rFonts w:hint="cs"/>
                <w:sz w:val="20"/>
                <w:szCs w:val="20"/>
                <w:rtl/>
              </w:rPr>
              <w:t xml:space="preserve"> الاصطناعي </w:t>
            </w:r>
            <w:r w:rsidR="00F55443" w:rsidRPr="00813843">
              <w:rPr>
                <w:sz w:val="20"/>
                <w:szCs w:val="20"/>
                <w:rtl/>
              </w:rPr>
              <w:t>والاستدامة البيئية. اقتراح شراك</w:t>
            </w:r>
            <w:r w:rsidR="00F55443" w:rsidRPr="00813843">
              <w:rPr>
                <w:rFonts w:hint="cs"/>
                <w:sz w:val="20"/>
                <w:szCs w:val="20"/>
                <w:rtl/>
              </w:rPr>
              <w:t>ات</w:t>
            </w:r>
            <w:r w:rsidR="00F55443" w:rsidRPr="00813843">
              <w:rPr>
                <w:sz w:val="20"/>
                <w:szCs w:val="20"/>
                <w:rtl/>
              </w:rPr>
              <w:t xml:space="preserve"> </w:t>
            </w:r>
            <w:r w:rsidR="00F55443" w:rsidRPr="00813843">
              <w:rPr>
                <w:rFonts w:hint="cs"/>
                <w:sz w:val="20"/>
                <w:szCs w:val="20"/>
                <w:rtl/>
              </w:rPr>
              <w:t xml:space="preserve">بين </w:t>
            </w:r>
            <w:r w:rsidR="00F55443" w:rsidRPr="00813843">
              <w:rPr>
                <w:sz w:val="20"/>
                <w:szCs w:val="20"/>
                <w:rtl/>
              </w:rPr>
              <w:t>قطاع تقييس الاتصالات</w:t>
            </w:r>
            <w:r w:rsidR="00F55443" w:rsidRPr="00813843">
              <w:rPr>
                <w:rFonts w:hint="cs"/>
                <w:sz w:val="20"/>
                <w:szCs w:val="20"/>
                <w:rtl/>
              </w:rPr>
              <w:t xml:space="preserve"> و</w:t>
            </w:r>
            <w:r w:rsidR="00F55443" w:rsidRPr="00813843">
              <w:rPr>
                <w:sz w:val="20"/>
                <w:szCs w:val="20"/>
                <w:rtl/>
              </w:rPr>
              <w:t>القطاع الخاص، نماذج المشاركة المرنة، التطور نحو معايير مرنة</w:t>
            </w:r>
            <w:r w:rsidR="00F55443" w:rsidRPr="00813843">
              <w:rPr>
                <w:rFonts w:hint="cs"/>
                <w:sz w:val="20"/>
                <w:szCs w:val="20"/>
                <w:rtl/>
              </w:rPr>
              <w:t>.</w:t>
            </w:r>
          </w:p>
          <w:p w14:paraId="541CBC34" w14:textId="25FF9078" w:rsidR="00F55443" w:rsidRPr="00813843" w:rsidRDefault="00561AEA" w:rsidP="00561AEA">
            <w:pPr>
              <w:pStyle w:val="enumlev1"/>
              <w:rPr>
                <w:sz w:val="20"/>
                <w:szCs w:val="20"/>
              </w:rPr>
            </w:pPr>
            <w:r w:rsidRPr="00813843">
              <w:rPr>
                <w:rFonts w:hint="cs"/>
                <w:sz w:val="20"/>
                <w:szCs w:val="20"/>
              </w:rPr>
              <w:sym w:font="Symbol" w:char="F0B7"/>
            </w:r>
            <w:r w:rsidRPr="00813843">
              <w:rPr>
                <w:sz w:val="20"/>
                <w:szCs w:val="20"/>
              </w:rPr>
              <w:tab/>
            </w:r>
            <w:r w:rsidR="00F55443" w:rsidRPr="00813843">
              <w:rPr>
                <w:rFonts w:hint="cs"/>
                <w:sz w:val="20"/>
                <w:szCs w:val="20"/>
                <w:rtl/>
              </w:rPr>
              <w:t xml:space="preserve">قطاع تقييس الاتصالات هو الهيئة الوحيدة المعنية بمعايير الاتصالات من طرف إلى طرف </w:t>
            </w:r>
            <w:r w:rsidR="00F55443" w:rsidRPr="00813843">
              <w:rPr>
                <w:sz w:val="20"/>
                <w:szCs w:val="20"/>
              </w:rPr>
              <w:t>(E2E)</w:t>
            </w:r>
            <w:r w:rsidR="00F55443" w:rsidRPr="00813843">
              <w:rPr>
                <w:rFonts w:hint="cs"/>
                <w:sz w:val="20"/>
                <w:szCs w:val="20"/>
                <w:rtl/>
              </w:rPr>
              <w:t xml:space="preserve"> بالنسبة لسوق المشغلين. وينبغي أن تستند بنود العمل إلى متطلبات العملاء المحددين (أي المشغلين).</w:t>
            </w:r>
          </w:p>
        </w:tc>
      </w:tr>
      <w:tr w:rsidR="00F55443" w:rsidRPr="000017F9" w14:paraId="44D333BB" w14:textId="77777777" w:rsidTr="00A81586">
        <w:tc>
          <w:tcPr>
            <w:tcW w:w="9629" w:type="dxa"/>
            <w:gridSpan w:val="4"/>
          </w:tcPr>
          <w:p w14:paraId="0A24E789" w14:textId="77777777" w:rsidR="00F55443" w:rsidRPr="000017F9" w:rsidRDefault="00F55443" w:rsidP="00813843">
            <w:pPr>
              <w:keepNext/>
              <w:jc w:val="center"/>
              <w:rPr>
                <w:b/>
                <w:bCs/>
                <w:sz w:val="20"/>
                <w:szCs w:val="20"/>
              </w:rPr>
            </w:pPr>
            <w:r>
              <w:rPr>
                <w:rFonts w:hint="cs"/>
                <w:b/>
                <w:bCs/>
                <w:sz w:val="20"/>
                <w:szCs w:val="20"/>
                <w:rtl/>
              </w:rPr>
              <w:t>الإجراءات المقترحة</w:t>
            </w:r>
          </w:p>
        </w:tc>
      </w:tr>
      <w:tr w:rsidR="00F55443" w:rsidRPr="000017F9" w14:paraId="105D8BA9" w14:textId="77777777" w:rsidTr="00A81586">
        <w:tc>
          <w:tcPr>
            <w:tcW w:w="9629" w:type="dxa"/>
            <w:gridSpan w:val="4"/>
          </w:tcPr>
          <w:p w14:paraId="75747947" w14:textId="77777777" w:rsidR="00F55443" w:rsidRPr="000017F9" w:rsidRDefault="00F55443" w:rsidP="00A81586">
            <w:pPr>
              <w:rPr>
                <w:sz w:val="20"/>
                <w:szCs w:val="20"/>
              </w:rPr>
            </w:pPr>
            <w:r w:rsidRPr="000017F9">
              <w:rPr>
                <w:sz w:val="20"/>
                <w:szCs w:val="20"/>
              </w:rPr>
              <w:t>IWX-05</w:t>
            </w:r>
            <w:r>
              <w:rPr>
                <w:rFonts w:hint="cs"/>
                <w:sz w:val="20"/>
                <w:szCs w:val="20"/>
                <w:rtl/>
              </w:rPr>
              <w:t xml:space="preserve"> - </w:t>
            </w:r>
            <w:r w:rsidRPr="00982B60">
              <w:rPr>
                <w:sz w:val="20"/>
                <w:szCs w:val="20"/>
                <w:rtl/>
              </w:rPr>
              <w:t xml:space="preserve">بحث أفضل السبل لزيادة قيمة نتائج قطاع تقييس الاتصالات من خلال ضمان </w:t>
            </w:r>
            <w:r>
              <w:rPr>
                <w:rFonts w:hint="cs"/>
                <w:sz w:val="20"/>
                <w:szCs w:val="20"/>
                <w:rtl/>
              </w:rPr>
              <w:t>الشروط</w:t>
            </w:r>
            <w:r w:rsidRPr="00982B60">
              <w:rPr>
                <w:sz w:val="20"/>
                <w:szCs w:val="20"/>
                <w:rtl/>
              </w:rPr>
              <w:t xml:space="preserve"> المناسبة </w:t>
            </w:r>
            <w:r>
              <w:rPr>
                <w:rFonts w:hint="cs"/>
                <w:sz w:val="20"/>
                <w:szCs w:val="20"/>
                <w:rtl/>
              </w:rPr>
              <w:t>المفروضة على ا</w:t>
            </w:r>
            <w:r w:rsidRPr="00982B60">
              <w:rPr>
                <w:sz w:val="20"/>
                <w:szCs w:val="20"/>
                <w:rtl/>
              </w:rPr>
              <w:t>لمدخلات كبنود عمل جديدة، ولا سيما تحسين قابلية التطبيق العالمي مقابل متطلبات التنوع الإقليمي</w:t>
            </w:r>
            <w:r>
              <w:rPr>
                <w:rFonts w:hint="cs"/>
                <w:sz w:val="20"/>
                <w:szCs w:val="20"/>
                <w:rtl/>
              </w:rPr>
              <w:t>.</w:t>
            </w:r>
          </w:p>
        </w:tc>
      </w:tr>
    </w:tbl>
    <w:p w14:paraId="6FC39767" w14:textId="77777777" w:rsidR="00F55443" w:rsidRPr="001E1A35" w:rsidRDefault="00F55443" w:rsidP="00F55443">
      <w:pPr>
        <w:rPr>
          <w:sz w:val="4"/>
          <w:szCs w:val="4"/>
          <w:rtl/>
          <w:lang w:bidi="ar-SY"/>
        </w:rPr>
      </w:pPr>
      <w:r>
        <w:rPr>
          <w:rtl/>
          <w:lang w:bidi="ar-SY"/>
        </w:rPr>
        <w:br w:type="page"/>
      </w:r>
    </w:p>
    <w:p w14:paraId="3D942F6C" w14:textId="77777777" w:rsidR="00F55443" w:rsidRDefault="00F55443" w:rsidP="00F55443">
      <w:pPr>
        <w:pStyle w:val="Tabletitle"/>
        <w:rPr>
          <w:rtl/>
        </w:rPr>
      </w:pPr>
      <w:r>
        <w:rPr>
          <w:rFonts w:hint="cs"/>
          <w:rtl/>
        </w:rPr>
        <w:lastRenderedPageBreak/>
        <w:t xml:space="preserve">الجدول </w:t>
      </w:r>
      <w:r>
        <w:t>4.F</w:t>
      </w:r>
      <w:r>
        <w:rPr>
          <w:rFonts w:hint="cs"/>
          <w:rtl/>
        </w:rPr>
        <w:t xml:space="preserve"> </w:t>
      </w:r>
      <w:r>
        <w:rPr>
          <w:rtl/>
        </w:rPr>
        <w:t>–</w:t>
      </w:r>
      <w:r>
        <w:rPr>
          <w:rFonts w:hint="cs"/>
          <w:rtl/>
        </w:rPr>
        <w:t xml:space="preserve"> خطة العمل بشأن "عروض القيمة"</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110FC2F3" w14:textId="77777777" w:rsidTr="001E1A35">
        <w:tc>
          <w:tcPr>
            <w:tcW w:w="1125" w:type="dxa"/>
          </w:tcPr>
          <w:p w14:paraId="78EC1660" w14:textId="041D1A33" w:rsidR="00F55443" w:rsidRPr="000017F9" w:rsidRDefault="00563F3E" w:rsidP="00A81586">
            <w:pPr>
              <w:keepNext/>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14236068" w14:textId="77777777" w:rsidR="00F55443" w:rsidRPr="000017F9" w:rsidRDefault="00F55443" w:rsidP="00A81586">
            <w:pPr>
              <w:keepNext/>
              <w:rPr>
                <w:sz w:val="20"/>
                <w:szCs w:val="20"/>
              </w:rPr>
            </w:pPr>
            <w:r w:rsidRPr="000017F9">
              <w:rPr>
                <w:sz w:val="20"/>
                <w:szCs w:val="20"/>
              </w:rPr>
              <w:t>AP1.3</w:t>
            </w:r>
          </w:p>
        </w:tc>
        <w:tc>
          <w:tcPr>
            <w:tcW w:w="1701" w:type="dxa"/>
          </w:tcPr>
          <w:p w14:paraId="2C362F41" w14:textId="77777777" w:rsidR="00F55443" w:rsidRPr="000017F9" w:rsidRDefault="00F55443" w:rsidP="00A81586">
            <w:pPr>
              <w:keepNext/>
              <w:jc w:val="center"/>
              <w:rPr>
                <w:b/>
                <w:bCs/>
                <w:sz w:val="20"/>
                <w:szCs w:val="20"/>
              </w:rPr>
            </w:pPr>
            <w:r>
              <w:rPr>
                <w:rFonts w:hint="cs"/>
                <w:b/>
                <w:bCs/>
                <w:sz w:val="20"/>
                <w:szCs w:val="20"/>
                <w:rtl/>
              </w:rPr>
              <w:t>الاسم المختصر لخطة العمل</w:t>
            </w:r>
          </w:p>
        </w:tc>
        <w:tc>
          <w:tcPr>
            <w:tcW w:w="4247" w:type="dxa"/>
          </w:tcPr>
          <w:p w14:paraId="35BF904E" w14:textId="77777777" w:rsidR="00F55443" w:rsidRPr="003D6DB7" w:rsidRDefault="00F55443" w:rsidP="00A81586">
            <w:pPr>
              <w:keepNext/>
              <w:rPr>
                <w:sz w:val="20"/>
                <w:szCs w:val="20"/>
              </w:rPr>
            </w:pPr>
            <w:r w:rsidRPr="003D6DB7">
              <w:rPr>
                <w:rFonts w:hint="cs"/>
                <w:sz w:val="20"/>
                <w:szCs w:val="20"/>
                <w:rtl/>
              </w:rPr>
              <w:t>"عروض القيمة"</w:t>
            </w:r>
          </w:p>
        </w:tc>
      </w:tr>
      <w:tr w:rsidR="00F55443" w:rsidRPr="000017F9" w14:paraId="0EA8D91B" w14:textId="77777777" w:rsidTr="00A81586">
        <w:tc>
          <w:tcPr>
            <w:tcW w:w="9629" w:type="dxa"/>
            <w:gridSpan w:val="4"/>
          </w:tcPr>
          <w:p w14:paraId="24B6AA1D" w14:textId="77777777" w:rsidR="00F55443" w:rsidRPr="000017F9" w:rsidRDefault="00F55443" w:rsidP="00A81586">
            <w:pPr>
              <w:keepNext/>
              <w:jc w:val="center"/>
              <w:rPr>
                <w:b/>
                <w:bCs/>
                <w:sz w:val="20"/>
                <w:szCs w:val="20"/>
              </w:rPr>
            </w:pPr>
            <w:r>
              <w:rPr>
                <w:rFonts w:hint="cs"/>
                <w:b/>
                <w:bCs/>
                <w:sz w:val="20"/>
                <w:szCs w:val="20"/>
                <w:rtl/>
              </w:rPr>
              <w:t>الهدف/الأولوية المحورية</w:t>
            </w:r>
          </w:p>
        </w:tc>
      </w:tr>
      <w:tr w:rsidR="00F55443" w:rsidRPr="000017F9" w14:paraId="7C68BC0B" w14:textId="77777777" w:rsidTr="00A81586">
        <w:tc>
          <w:tcPr>
            <w:tcW w:w="9629" w:type="dxa"/>
            <w:gridSpan w:val="4"/>
          </w:tcPr>
          <w:p w14:paraId="7E9D879E" w14:textId="77777777" w:rsidR="00F55443" w:rsidRPr="000017F9" w:rsidRDefault="00F55443" w:rsidP="00A81586">
            <w:pPr>
              <w:rPr>
                <w:sz w:val="20"/>
                <w:szCs w:val="20"/>
              </w:rPr>
            </w:pPr>
            <w:r w:rsidRPr="00BA59A4">
              <w:rPr>
                <w:b/>
                <w:bCs/>
                <w:sz w:val="20"/>
                <w:szCs w:val="20"/>
                <w:rtl/>
              </w:rPr>
              <w:t>‏</w:t>
            </w:r>
            <w:r w:rsidRPr="00BA59A4">
              <w:rPr>
                <w:sz w:val="20"/>
                <w:szCs w:val="20"/>
                <w:rtl/>
              </w:rPr>
              <w:t xml:space="preserve">تحديد </w:t>
            </w:r>
            <w:r>
              <w:rPr>
                <w:rFonts w:hint="cs"/>
                <w:sz w:val="20"/>
                <w:szCs w:val="20"/>
                <w:rtl/>
              </w:rPr>
              <w:t>عروض</w:t>
            </w:r>
            <w:r w:rsidRPr="00BA59A4">
              <w:rPr>
                <w:sz w:val="20"/>
                <w:szCs w:val="20"/>
                <w:rtl/>
              </w:rPr>
              <w:t xml:space="preserve"> القيمة لتعزيز مشاركة دوائر الصناعة والاحتفاظ بها كأعضاء قطاع ومنتسبين (بما في ذلك الشركات الصغيرة والمتوسطة) في قطاع تقييس الاتصالات.</w:t>
            </w:r>
            <w:r w:rsidRPr="00BA59A4">
              <w:rPr>
                <w:sz w:val="20"/>
                <w:szCs w:val="20"/>
                <w:cs/>
              </w:rPr>
              <w:t>‎</w:t>
            </w:r>
          </w:p>
        </w:tc>
      </w:tr>
      <w:tr w:rsidR="00F55443" w:rsidRPr="000017F9" w14:paraId="61E716B4" w14:textId="77777777" w:rsidTr="00A81586">
        <w:tc>
          <w:tcPr>
            <w:tcW w:w="9629" w:type="dxa"/>
            <w:gridSpan w:val="4"/>
          </w:tcPr>
          <w:p w14:paraId="5902F7BE"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46D2677E" w14:textId="77777777" w:rsidTr="00A81586">
        <w:tc>
          <w:tcPr>
            <w:tcW w:w="9629" w:type="dxa"/>
            <w:gridSpan w:val="4"/>
          </w:tcPr>
          <w:p w14:paraId="795ED9B2" w14:textId="77777777" w:rsidR="00F55443" w:rsidRPr="000017F9" w:rsidRDefault="00F55443" w:rsidP="00A81586">
            <w:pPr>
              <w:rPr>
                <w:sz w:val="20"/>
                <w:szCs w:val="20"/>
              </w:rPr>
            </w:pPr>
            <w:r w:rsidRPr="00BA59A4">
              <w:rPr>
                <w:sz w:val="20"/>
                <w:szCs w:val="20"/>
                <w:rtl/>
              </w:rPr>
              <w:t xml:space="preserve">‏قائمة محددة </w:t>
            </w:r>
            <w:r>
              <w:rPr>
                <w:rFonts w:hint="cs"/>
                <w:sz w:val="20"/>
                <w:szCs w:val="20"/>
                <w:rtl/>
              </w:rPr>
              <w:t>بعروض</w:t>
            </w:r>
            <w:r w:rsidRPr="00BA59A4">
              <w:rPr>
                <w:sz w:val="20"/>
                <w:szCs w:val="20"/>
                <w:rtl/>
              </w:rPr>
              <w:t xml:space="preserve"> القيمة لتعزيز القيمة في عمل قطاع تقييس الاتصالات.</w:t>
            </w:r>
            <w:r w:rsidRPr="00BA59A4">
              <w:rPr>
                <w:sz w:val="20"/>
                <w:szCs w:val="20"/>
                <w:cs/>
              </w:rPr>
              <w:t>‎</w:t>
            </w:r>
          </w:p>
        </w:tc>
      </w:tr>
      <w:tr w:rsidR="00F55443" w:rsidRPr="000017F9" w14:paraId="74D0B088" w14:textId="77777777" w:rsidTr="00A81586">
        <w:tc>
          <w:tcPr>
            <w:tcW w:w="9629" w:type="dxa"/>
            <w:gridSpan w:val="4"/>
          </w:tcPr>
          <w:p w14:paraId="10D920EC"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7E12F8" w14:paraId="7A608D5A" w14:textId="77777777" w:rsidTr="00A81586">
        <w:tc>
          <w:tcPr>
            <w:tcW w:w="9629" w:type="dxa"/>
            <w:gridSpan w:val="4"/>
          </w:tcPr>
          <w:p w14:paraId="05115775" w14:textId="6C6DB2C8"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الاحتفاظ بممثلي دوائر الصناعة في أنشطة قطاع تقييس الاتصالات.</w:t>
            </w:r>
          </w:p>
          <w:p w14:paraId="0554D556" w14:textId="43C08ABA"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زيادة المشاركة في أعمال لجان الدراسات والأفرقة المتخصصة وأنشطة التنسيق المشتركة، وما إلى ذلك.</w:t>
            </w:r>
          </w:p>
          <w:p w14:paraId="2288EFB4" w14:textId="5030168D"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زيادة عدد المساهمات المقدمة إلى هذه الاجتماعات.</w:t>
            </w:r>
          </w:p>
        </w:tc>
      </w:tr>
      <w:tr w:rsidR="00F55443" w:rsidRPr="000017F9" w14:paraId="70244CA5" w14:textId="77777777" w:rsidTr="00A81586">
        <w:tc>
          <w:tcPr>
            <w:tcW w:w="9629" w:type="dxa"/>
            <w:gridSpan w:val="4"/>
          </w:tcPr>
          <w:p w14:paraId="651BA20A"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3C02C8D6" w14:textId="77777777" w:rsidTr="00A81586">
        <w:tc>
          <w:tcPr>
            <w:tcW w:w="9629" w:type="dxa"/>
            <w:gridSpan w:val="4"/>
          </w:tcPr>
          <w:p w14:paraId="3B9D4F2D" w14:textId="63C2344C" w:rsidR="00F55443" w:rsidRPr="00BB2482" w:rsidRDefault="007E12F8" w:rsidP="007E12F8">
            <w:pPr>
              <w:pStyle w:val="enumlev1"/>
              <w:rPr>
                <w:rtl/>
              </w:rPr>
            </w:pPr>
            <w:r>
              <w:rPr>
                <w:sz w:val="20"/>
                <w:szCs w:val="20"/>
              </w:rPr>
              <w:t>-</w:t>
            </w:r>
            <w:r>
              <w:rPr>
                <w:sz w:val="20"/>
                <w:szCs w:val="20"/>
              </w:rPr>
              <w:tab/>
            </w:r>
            <w:r w:rsidR="00F55443" w:rsidRPr="007E12F8">
              <w:rPr>
                <w:rFonts w:hint="cs"/>
                <w:sz w:val="20"/>
                <w:szCs w:val="20"/>
                <w:rtl/>
              </w:rPr>
              <w:t>إظهار أن قيمة المشاركة في أعمال قطاع تقييس الاتصالات تزداد، وذلك من خلال الدراسات الاستقصائية للأعضاء أو وسائل أخرى من هذا القبيل؛</w:t>
            </w:r>
          </w:p>
          <w:p w14:paraId="1CF3474B" w14:textId="77777777" w:rsidR="00F55443" w:rsidRPr="00BA59A4" w:rsidRDefault="00F55443" w:rsidP="00A81586">
            <w:pPr>
              <w:rPr>
                <w:sz w:val="20"/>
                <w:szCs w:val="20"/>
              </w:rPr>
            </w:pPr>
            <w:r w:rsidRPr="00BA59A4">
              <w:rPr>
                <w:rFonts w:hint="cs"/>
                <w:sz w:val="20"/>
                <w:szCs w:val="20"/>
                <w:rtl/>
              </w:rPr>
              <w:t xml:space="preserve"> </w:t>
            </w:r>
            <w:r>
              <w:rPr>
                <w:rFonts w:hint="cs"/>
                <w:sz w:val="20"/>
                <w:szCs w:val="20"/>
                <w:rtl/>
              </w:rPr>
              <w:t>إجراء تحليل إحصائي لعدد ممثلي دوائر الصناعة من أعضاء القطاع والمنتسبين والشركات الصغيرة والمتوسطة الذين يشاركون ويساهمون في العمل.</w:t>
            </w:r>
          </w:p>
        </w:tc>
      </w:tr>
      <w:tr w:rsidR="00F55443" w:rsidRPr="000017F9" w14:paraId="06BAE8FF" w14:textId="77777777" w:rsidTr="00A81586">
        <w:tc>
          <w:tcPr>
            <w:tcW w:w="9629" w:type="dxa"/>
            <w:gridSpan w:val="4"/>
          </w:tcPr>
          <w:p w14:paraId="51DF833F"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6BAA394E" w14:textId="77777777" w:rsidTr="00A81586">
        <w:tc>
          <w:tcPr>
            <w:tcW w:w="9629" w:type="dxa"/>
            <w:gridSpan w:val="4"/>
          </w:tcPr>
          <w:p w14:paraId="4B8941B2" w14:textId="77777777" w:rsidR="00F55443" w:rsidRPr="000017F9" w:rsidRDefault="00F55443" w:rsidP="00A81586">
            <w:pPr>
              <w:rPr>
                <w:sz w:val="20"/>
                <w:szCs w:val="20"/>
              </w:rPr>
            </w:pPr>
          </w:p>
        </w:tc>
      </w:tr>
      <w:tr w:rsidR="00F55443" w:rsidRPr="000017F9" w14:paraId="56EA086A" w14:textId="77777777" w:rsidTr="00A81586">
        <w:tc>
          <w:tcPr>
            <w:tcW w:w="9629" w:type="dxa"/>
            <w:gridSpan w:val="4"/>
          </w:tcPr>
          <w:p w14:paraId="7C6557E6"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3A424C27" w14:textId="77777777" w:rsidTr="00A81586">
        <w:tc>
          <w:tcPr>
            <w:tcW w:w="9629" w:type="dxa"/>
            <w:gridSpan w:val="4"/>
          </w:tcPr>
          <w:p w14:paraId="6B51C011" w14:textId="77777777" w:rsidR="00F55443" w:rsidRPr="000017F9" w:rsidRDefault="00F55443" w:rsidP="00A81586">
            <w:pPr>
              <w:rPr>
                <w:sz w:val="20"/>
                <w:szCs w:val="20"/>
              </w:rPr>
            </w:pPr>
          </w:p>
        </w:tc>
      </w:tr>
      <w:tr w:rsidR="00F55443" w:rsidRPr="000017F9" w14:paraId="1CD1E45D" w14:textId="77777777" w:rsidTr="00A81586">
        <w:tc>
          <w:tcPr>
            <w:tcW w:w="9629" w:type="dxa"/>
            <w:gridSpan w:val="4"/>
          </w:tcPr>
          <w:p w14:paraId="1C70574D"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7E12F8" w14:paraId="6F435997" w14:textId="77777777" w:rsidTr="00A81586">
        <w:tc>
          <w:tcPr>
            <w:tcW w:w="9629" w:type="dxa"/>
            <w:gridSpan w:val="4"/>
          </w:tcPr>
          <w:p w14:paraId="3B3290E3" w14:textId="77777777" w:rsidR="00F55443" w:rsidRPr="007E12F8" w:rsidRDefault="00F55443" w:rsidP="00A81586">
            <w:pPr>
              <w:rPr>
                <w:sz w:val="20"/>
                <w:szCs w:val="20"/>
                <w:rtl/>
              </w:rPr>
            </w:pPr>
            <w:r w:rsidRPr="007E12F8">
              <w:rPr>
                <w:rFonts w:hint="cs"/>
                <w:sz w:val="20"/>
                <w:szCs w:val="20"/>
                <w:rtl/>
              </w:rPr>
              <w:t>قدمت ورشة العمل الأولى بشأن مشاركة دوائر الصناعة التعليقات التالية بشأن "عروض القيمة":</w:t>
            </w:r>
          </w:p>
          <w:p w14:paraId="1DED2AC9" w14:textId="11062ED5"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rPr>
              <w:tab/>
            </w:r>
            <w:r w:rsidR="00F55443" w:rsidRPr="007E12F8">
              <w:rPr>
                <w:rFonts w:hint="cs"/>
                <w:sz w:val="20"/>
                <w:szCs w:val="20"/>
                <w:rtl/>
              </w:rPr>
              <w:t>ينبغي أن يتمثل عرض القيمة لقطاع تقييس الاتصالات في الحفاظ على المواءمة العالمية بين مختلف منظمات وضع المعايير. ويستفيد قطاع تقييس الاتصالات من عملية رائدة عالمياً تتمثل في توافق الآراء، وسياسة متوازنة لحقوق الملكية الفكرية، والشمولية، ويُعد جسراً فريداً بيد دوائر الصناعة والحكومات، وينبغي أن يركز على التعاون والتنسيق مع مراكز الكفاءة القائمة المعترف بها لدى دوائر الصناعة.</w:t>
            </w:r>
          </w:p>
          <w:p w14:paraId="2E8F1E16" w14:textId="7055B7B0" w:rsidR="00F55443" w:rsidRPr="007E12F8" w:rsidRDefault="007E12F8" w:rsidP="007E12F8">
            <w:pPr>
              <w:pStyle w:val="enumlev1"/>
              <w:rPr>
                <w:spacing w:val="-4"/>
                <w:sz w:val="20"/>
                <w:szCs w:val="20"/>
              </w:rPr>
            </w:pPr>
            <w:r w:rsidRPr="007E12F8">
              <w:rPr>
                <w:rFonts w:hint="cs"/>
                <w:spacing w:val="-4"/>
                <w:sz w:val="20"/>
                <w:szCs w:val="20"/>
              </w:rPr>
              <w:sym w:font="Symbol" w:char="F0B7"/>
            </w:r>
            <w:r w:rsidRPr="007E12F8">
              <w:rPr>
                <w:spacing w:val="-4"/>
                <w:sz w:val="20"/>
                <w:szCs w:val="20"/>
                <w:rtl/>
                <w:lang w:bidi="ar-SA"/>
              </w:rPr>
              <w:tab/>
            </w:r>
            <w:r w:rsidR="00F55443" w:rsidRPr="007E12F8">
              <w:rPr>
                <w:rFonts w:hint="cs"/>
                <w:spacing w:val="-4"/>
                <w:sz w:val="20"/>
                <w:szCs w:val="20"/>
                <w:rtl/>
              </w:rPr>
              <w:t xml:space="preserve">قطاع تقييس الاتصالات ليس ذا صلة كبيرة بسوق المؤسسات التجارية، العالم الجديد هو منصة </w:t>
            </w:r>
            <w:r w:rsidR="00F55443" w:rsidRPr="007E12F8">
              <w:rPr>
                <w:spacing w:val="-4"/>
                <w:sz w:val="20"/>
                <w:szCs w:val="20"/>
              </w:rPr>
              <w:t>GitHub</w:t>
            </w:r>
            <w:r w:rsidR="00F55443" w:rsidRPr="007E12F8">
              <w:rPr>
                <w:rFonts w:hint="cs"/>
                <w:spacing w:val="-4"/>
                <w:sz w:val="20"/>
                <w:szCs w:val="20"/>
                <w:rtl/>
              </w:rPr>
              <w:t xml:space="preserve"> وتطبيقات المصادر المفتوحة. قطاع تقييس الاتصالات هو المكان المناسب للتفاعل مع واضعي السياسات. ورأى البعض أنه ينبغي إعادة ابتكار القطاع.</w:t>
            </w:r>
          </w:p>
          <w:p w14:paraId="43820D41" w14:textId="5535C3C1"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sz w:val="20"/>
                <w:szCs w:val="20"/>
                <w:rtl/>
              </w:rPr>
              <w:t xml:space="preserve">‏ينبغي الترويج لبيان أوضح </w:t>
            </w:r>
            <w:r w:rsidR="00F55443" w:rsidRPr="007E12F8">
              <w:rPr>
                <w:rFonts w:hint="cs"/>
                <w:sz w:val="20"/>
                <w:szCs w:val="20"/>
                <w:rtl/>
              </w:rPr>
              <w:t>لعرض قيمة</w:t>
            </w:r>
            <w:r w:rsidR="00F55443" w:rsidRPr="007E12F8">
              <w:rPr>
                <w:sz w:val="20"/>
                <w:szCs w:val="20"/>
                <w:rtl/>
              </w:rPr>
              <w:t xml:space="preserve"> قطاع تقييس الاتصالات </w:t>
            </w:r>
            <w:r w:rsidR="00F55443" w:rsidRPr="007E12F8">
              <w:rPr>
                <w:rFonts w:hint="cs"/>
                <w:sz w:val="20"/>
                <w:szCs w:val="20"/>
                <w:rtl/>
              </w:rPr>
              <w:t xml:space="preserve">بوسائل منها على سبيل المثال </w:t>
            </w:r>
            <w:r w:rsidR="00F55443" w:rsidRPr="007E12F8">
              <w:rPr>
                <w:sz w:val="20"/>
                <w:szCs w:val="20"/>
                <w:rtl/>
              </w:rPr>
              <w:t>الصفحة الرئيسية لقطاع تقييس الاتصالات وجزء الخطة الاستراتيجية</w:t>
            </w:r>
            <w:r w:rsidR="00F55443" w:rsidRPr="007E12F8">
              <w:rPr>
                <w:rFonts w:hint="cs"/>
                <w:sz w:val="20"/>
                <w:szCs w:val="20"/>
                <w:rtl/>
              </w:rPr>
              <w:t xml:space="preserve"> </w:t>
            </w:r>
            <w:r w:rsidR="00F55443" w:rsidRPr="007E12F8">
              <w:rPr>
                <w:sz w:val="20"/>
                <w:szCs w:val="20"/>
                <w:rtl/>
              </w:rPr>
              <w:t>الخاص بقطاع تقييس الاتصالات.</w:t>
            </w:r>
            <w:r w:rsidR="00F55443" w:rsidRPr="007E12F8">
              <w:rPr>
                <w:sz w:val="20"/>
                <w:szCs w:val="20"/>
                <w:cs/>
              </w:rPr>
              <w:t>‎</w:t>
            </w:r>
          </w:p>
        </w:tc>
      </w:tr>
      <w:tr w:rsidR="00F55443" w:rsidRPr="000017F9" w14:paraId="3C2ED29D" w14:textId="77777777" w:rsidTr="00A81586">
        <w:tc>
          <w:tcPr>
            <w:tcW w:w="9629" w:type="dxa"/>
            <w:gridSpan w:val="4"/>
          </w:tcPr>
          <w:p w14:paraId="05D0F40A"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4208656E" w14:textId="77777777" w:rsidTr="00A81586">
        <w:tc>
          <w:tcPr>
            <w:tcW w:w="9629" w:type="dxa"/>
            <w:gridSpan w:val="4"/>
          </w:tcPr>
          <w:p w14:paraId="6B52A69A" w14:textId="77777777" w:rsidR="00F55443" w:rsidRDefault="00F55443" w:rsidP="00A81586">
            <w:pPr>
              <w:rPr>
                <w:sz w:val="20"/>
                <w:szCs w:val="20"/>
                <w:rtl/>
              </w:rPr>
            </w:pPr>
            <w:r w:rsidRPr="000017F9">
              <w:rPr>
                <w:sz w:val="20"/>
                <w:szCs w:val="20"/>
              </w:rPr>
              <w:t>IWX-03</w:t>
            </w:r>
            <w:r>
              <w:rPr>
                <w:rFonts w:hint="cs"/>
                <w:sz w:val="20"/>
                <w:szCs w:val="20"/>
                <w:rtl/>
              </w:rPr>
              <w:t xml:space="preserve"> </w:t>
            </w:r>
            <w:r>
              <w:rPr>
                <w:sz w:val="20"/>
                <w:szCs w:val="20"/>
                <w:rtl/>
              </w:rPr>
              <w:t>–</w:t>
            </w:r>
            <w:r>
              <w:rPr>
                <w:rFonts w:hint="cs"/>
                <w:sz w:val="20"/>
                <w:szCs w:val="20"/>
                <w:rtl/>
              </w:rPr>
              <w:t xml:space="preserve"> زيادة الوضوح حول المجالات حيث يمكن لدوائر الصناعة تحديد الحلول والمشاركة</w:t>
            </w:r>
          </w:p>
          <w:p w14:paraId="5CCE4C6B" w14:textId="77777777" w:rsidR="00F55443" w:rsidRDefault="00F55443" w:rsidP="00A81586">
            <w:pPr>
              <w:rPr>
                <w:sz w:val="20"/>
                <w:szCs w:val="20"/>
                <w:rtl/>
              </w:rPr>
            </w:pPr>
            <w:r w:rsidRPr="000017F9">
              <w:rPr>
                <w:sz w:val="20"/>
                <w:szCs w:val="20"/>
              </w:rPr>
              <w:t>IWX-07</w:t>
            </w:r>
            <w:r>
              <w:rPr>
                <w:rFonts w:hint="cs"/>
                <w:sz w:val="20"/>
                <w:szCs w:val="20"/>
                <w:rtl/>
              </w:rPr>
              <w:t xml:space="preserve"> </w:t>
            </w:r>
            <w:r>
              <w:rPr>
                <w:sz w:val="20"/>
                <w:szCs w:val="20"/>
                <w:rtl/>
              </w:rPr>
              <w:t>–</w:t>
            </w:r>
            <w:r>
              <w:rPr>
                <w:rFonts w:hint="cs"/>
                <w:sz w:val="20"/>
                <w:szCs w:val="20"/>
                <w:rtl/>
              </w:rPr>
              <w:t xml:space="preserve"> بحث أفضل السبل لتقديم "تصور لقطاع تقييس الاتصالات" / عرض القيمة والترويج لما يمتلكه القطاع</w:t>
            </w:r>
          </w:p>
          <w:p w14:paraId="7156830E" w14:textId="77777777" w:rsidR="00F55443" w:rsidRDefault="00F55443" w:rsidP="00A81586">
            <w:pPr>
              <w:rPr>
                <w:sz w:val="20"/>
                <w:szCs w:val="20"/>
                <w:rtl/>
              </w:rPr>
            </w:pPr>
            <w:r w:rsidRPr="000017F9">
              <w:rPr>
                <w:sz w:val="20"/>
                <w:szCs w:val="20"/>
              </w:rPr>
              <w:t>IWX-08</w:t>
            </w:r>
            <w:r>
              <w:rPr>
                <w:rFonts w:hint="cs"/>
                <w:sz w:val="20"/>
                <w:szCs w:val="20"/>
                <w:rtl/>
              </w:rPr>
              <w:t xml:space="preserve"> </w:t>
            </w:r>
            <w:r>
              <w:rPr>
                <w:sz w:val="20"/>
                <w:szCs w:val="20"/>
                <w:rtl/>
              </w:rPr>
              <w:t>–</w:t>
            </w:r>
            <w:r>
              <w:rPr>
                <w:rFonts w:hint="cs"/>
                <w:sz w:val="20"/>
                <w:szCs w:val="20"/>
                <w:rtl/>
              </w:rPr>
              <w:t xml:space="preserve"> بحث ما إذا كان من الواقعي تقديم "تصور واحد لقطاع تقييس الاتصالات" /عرض قيمة واحد أو إذا كنا بحاجة إلى عدة قصص/عروض قيمة حسب السياقات المختلفة (لجان الدراسات، المواضيع، الجماهير المستهدفة، وما إلى ذلك)</w:t>
            </w:r>
          </w:p>
          <w:p w14:paraId="1EEE964A" w14:textId="77777777" w:rsidR="00F55443" w:rsidRPr="004C7E8F" w:rsidRDefault="00F55443" w:rsidP="00A81586">
            <w:pPr>
              <w:rPr>
                <w:sz w:val="20"/>
                <w:szCs w:val="20"/>
              </w:rPr>
            </w:pPr>
            <w:r w:rsidRPr="000017F9">
              <w:rPr>
                <w:sz w:val="20"/>
                <w:szCs w:val="20"/>
              </w:rPr>
              <w:t>IWX-26</w:t>
            </w:r>
            <w:r>
              <w:rPr>
                <w:rFonts w:hint="cs"/>
                <w:sz w:val="20"/>
                <w:szCs w:val="20"/>
                <w:rtl/>
              </w:rPr>
              <w:t xml:space="preserve"> </w:t>
            </w:r>
            <w:r>
              <w:rPr>
                <w:sz w:val="20"/>
                <w:szCs w:val="20"/>
                <w:rtl/>
              </w:rPr>
              <w:t>–</w:t>
            </w:r>
            <w:r>
              <w:rPr>
                <w:rFonts w:hint="cs"/>
                <w:sz w:val="20"/>
                <w:szCs w:val="20"/>
                <w:rtl/>
              </w:rPr>
              <w:t xml:space="preserve"> بحث سبل خفض العوائق المالية التي تحول دون دخول الشركات الصغيرة والمتوسطة والشركات الناشئة وانضمامها إلى الاتحاد كأعضاء في القطاع</w:t>
            </w:r>
          </w:p>
        </w:tc>
      </w:tr>
    </w:tbl>
    <w:p w14:paraId="371DC6B0" w14:textId="77777777" w:rsidR="00F55443" w:rsidRDefault="00F55443" w:rsidP="00F55443">
      <w:pPr>
        <w:rPr>
          <w:rtl/>
          <w:lang w:bidi="ar-SY"/>
        </w:rPr>
      </w:pPr>
      <w:r>
        <w:rPr>
          <w:rtl/>
          <w:lang w:bidi="ar-SY"/>
        </w:rPr>
        <w:br w:type="page"/>
      </w:r>
    </w:p>
    <w:p w14:paraId="0C5C1413" w14:textId="77777777" w:rsidR="00F55443" w:rsidRDefault="00F55443" w:rsidP="00F55443">
      <w:pPr>
        <w:pStyle w:val="Tabletitle"/>
        <w:rPr>
          <w:rtl/>
        </w:rPr>
      </w:pPr>
      <w:r>
        <w:rPr>
          <w:rFonts w:hint="cs"/>
          <w:rtl/>
        </w:rPr>
        <w:lastRenderedPageBreak/>
        <w:t xml:space="preserve">الجدول </w:t>
      </w:r>
      <w:r>
        <w:t>5.F</w:t>
      </w:r>
      <w:r>
        <w:rPr>
          <w:rFonts w:hint="cs"/>
          <w:rtl/>
        </w:rPr>
        <w:t xml:space="preserve"> </w:t>
      </w:r>
      <w:r>
        <w:rPr>
          <w:rtl/>
        </w:rPr>
        <w:t>–</w:t>
      </w:r>
      <w:r>
        <w:rPr>
          <w:rFonts w:hint="cs"/>
          <w:rtl/>
        </w:rPr>
        <w:t xml:space="preserve"> خطة العمل بشأن "جذب دوائر الصناعة"</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2B162FD8" w14:textId="77777777" w:rsidTr="007E12F8">
        <w:tc>
          <w:tcPr>
            <w:tcW w:w="1125" w:type="dxa"/>
          </w:tcPr>
          <w:p w14:paraId="437AD0FA" w14:textId="11619300"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59AFE9E0" w14:textId="77777777" w:rsidR="00F55443" w:rsidRPr="000017F9" w:rsidRDefault="00F55443" w:rsidP="00A81586">
            <w:pPr>
              <w:rPr>
                <w:sz w:val="20"/>
                <w:szCs w:val="20"/>
              </w:rPr>
            </w:pPr>
            <w:r w:rsidRPr="000017F9">
              <w:rPr>
                <w:sz w:val="20"/>
                <w:szCs w:val="20"/>
              </w:rPr>
              <w:t>AP1.4</w:t>
            </w:r>
          </w:p>
        </w:tc>
        <w:tc>
          <w:tcPr>
            <w:tcW w:w="1701" w:type="dxa"/>
          </w:tcPr>
          <w:p w14:paraId="4CAC1529"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00B4971F" w14:textId="77777777" w:rsidR="00F55443" w:rsidRPr="003D6DB7" w:rsidRDefault="00F55443" w:rsidP="00A81586">
            <w:pPr>
              <w:rPr>
                <w:sz w:val="20"/>
                <w:szCs w:val="20"/>
              </w:rPr>
            </w:pPr>
            <w:r w:rsidRPr="003D6DB7">
              <w:rPr>
                <w:rFonts w:hint="cs"/>
                <w:sz w:val="20"/>
                <w:szCs w:val="20"/>
                <w:rtl/>
              </w:rPr>
              <w:t>"جذب دوائر الصناعة"</w:t>
            </w:r>
          </w:p>
        </w:tc>
      </w:tr>
      <w:tr w:rsidR="00F55443" w:rsidRPr="000017F9" w14:paraId="732B3E74" w14:textId="77777777" w:rsidTr="00A81586">
        <w:tc>
          <w:tcPr>
            <w:tcW w:w="9629" w:type="dxa"/>
            <w:gridSpan w:val="4"/>
          </w:tcPr>
          <w:p w14:paraId="0D363210"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10F25611" w14:textId="77777777" w:rsidTr="00A81586">
        <w:tc>
          <w:tcPr>
            <w:tcW w:w="9629" w:type="dxa"/>
            <w:gridSpan w:val="4"/>
          </w:tcPr>
          <w:p w14:paraId="5D07D7E5" w14:textId="77777777" w:rsidR="00F55443" w:rsidRPr="000C2CCA" w:rsidRDefault="00F55443" w:rsidP="00A81586">
            <w:pPr>
              <w:rPr>
                <w:sz w:val="20"/>
                <w:szCs w:val="20"/>
              </w:rPr>
            </w:pPr>
            <w:r w:rsidRPr="000C2CCA">
              <w:rPr>
                <w:sz w:val="20"/>
                <w:szCs w:val="20"/>
                <w:rtl/>
              </w:rPr>
              <w:t xml:space="preserve">تحديد كيفية جذب </w:t>
            </w:r>
            <w:r>
              <w:rPr>
                <w:rFonts w:hint="cs"/>
                <w:sz w:val="20"/>
                <w:szCs w:val="20"/>
                <w:rtl/>
              </w:rPr>
              <w:t xml:space="preserve">دوائر </w:t>
            </w:r>
            <w:r w:rsidRPr="000C2CCA">
              <w:rPr>
                <w:sz w:val="20"/>
                <w:szCs w:val="20"/>
                <w:rtl/>
              </w:rPr>
              <w:t>الصناعة من البلدان المتقدمة و</w:t>
            </w:r>
            <w:r>
              <w:rPr>
                <w:rFonts w:hint="cs"/>
                <w:sz w:val="20"/>
                <w:szCs w:val="20"/>
                <w:rtl/>
              </w:rPr>
              <w:t xml:space="preserve">البلدان </w:t>
            </w:r>
            <w:r w:rsidRPr="000C2CCA">
              <w:rPr>
                <w:sz w:val="20"/>
                <w:szCs w:val="20"/>
                <w:rtl/>
              </w:rPr>
              <w:t xml:space="preserve">النامية للمشاركة في قطاع تقييس الاتصالات كأعضاء جدد في القطاع، </w:t>
            </w:r>
            <w:r>
              <w:rPr>
                <w:rFonts w:hint="cs"/>
                <w:sz w:val="20"/>
                <w:szCs w:val="20"/>
                <w:rtl/>
              </w:rPr>
              <w:t>و</w:t>
            </w:r>
            <w:r w:rsidRPr="000C2CCA">
              <w:rPr>
                <w:sz w:val="20"/>
                <w:szCs w:val="20"/>
                <w:rtl/>
              </w:rPr>
              <w:t xml:space="preserve">منتسبين، </w:t>
            </w:r>
            <w:r w:rsidRPr="000C2CCA">
              <w:rPr>
                <w:rFonts w:hint="cs"/>
                <w:sz w:val="20"/>
                <w:szCs w:val="20"/>
                <w:rtl/>
              </w:rPr>
              <w:t xml:space="preserve">وشركات صغيرة </w:t>
            </w:r>
            <w:r>
              <w:rPr>
                <w:rFonts w:hint="cs"/>
                <w:sz w:val="20"/>
                <w:szCs w:val="20"/>
                <w:rtl/>
              </w:rPr>
              <w:t>و</w:t>
            </w:r>
            <w:r w:rsidRPr="000C2CCA">
              <w:rPr>
                <w:sz w:val="20"/>
                <w:szCs w:val="20"/>
                <w:rtl/>
              </w:rPr>
              <w:t>متوسطة.</w:t>
            </w:r>
          </w:p>
        </w:tc>
      </w:tr>
      <w:tr w:rsidR="00F55443" w:rsidRPr="000017F9" w14:paraId="1895F5C2" w14:textId="77777777" w:rsidTr="00A81586">
        <w:tc>
          <w:tcPr>
            <w:tcW w:w="9629" w:type="dxa"/>
            <w:gridSpan w:val="4"/>
          </w:tcPr>
          <w:p w14:paraId="3BDC96E7"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20009864" w14:textId="77777777" w:rsidTr="00A81586">
        <w:tc>
          <w:tcPr>
            <w:tcW w:w="9629" w:type="dxa"/>
            <w:gridSpan w:val="4"/>
          </w:tcPr>
          <w:p w14:paraId="4C01E526" w14:textId="77777777" w:rsidR="00F55443" w:rsidRDefault="00F55443" w:rsidP="00A81586">
            <w:pPr>
              <w:rPr>
                <w:sz w:val="20"/>
                <w:szCs w:val="20"/>
                <w:rtl/>
              </w:rPr>
            </w:pPr>
            <w:r w:rsidRPr="000C2CCA">
              <w:rPr>
                <w:sz w:val="20"/>
                <w:szCs w:val="20"/>
                <w:rtl/>
              </w:rPr>
              <w:t xml:space="preserve">تحديد التدابير اللازمة لمعالجة القائمة غير الشاملة </w:t>
            </w:r>
            <w:r>
              <w:rPr>
                <w:rFonts w:hint="cs"/>
                <w:sz w:val="20"/>
                <w:szCs w:val="20"/>
                <w:rtl/>
              </w:rPr>
              <w:t>با</w:t>
            </w:r>
            <w:r w:rsidRPr="000C2CCA">
              <w:rPr>
                <w:sz w:val="20"/>
                <w:szCs w:val="20"/>
                <w:rtl/>
              </w:rPr>
              <w:t xml:space="preserve">لمسائل التالية: التفاوت في الموارد البشرية الماهرة في مجال التقييس والتفاوت في المشاركة الفعالة في أنشطة قطاع تقييس الاتصالات؛ </w:t>
            </w:r>
            <w:r>
              <w:rPr>
                <w:rFonts w:hint="cs"/>
                <w:sz w:val="20"/>
                <w:szCs w:val="20"/>
                <w:rtl/>
              </w:rPr>
              <w:t>النفاذ</w:t>
            </w:r>
            <w:r w:rsidRPr="000C2CCA">
              <w:rPr>
                <w:sz w:val="20"/>
                <w:szCs w:val="20"/>
                <w:rtl/>
              </w:rPr>
              <w:t xml:space="preserve"> إلى المعلومات التقنية الأساسية </w:t>
            </w:r>
            <w:r>
              <w:rPr>
                <w:rFonts w:hint="cs"/>
                <w:sz w:val="20"/>
                <w:szCs w:val="20"/>
                <w:rtl/>
              </w:rPr>
              <w:t>ل</w:t>
            </w:r>
            <w:r w:rsidRPr="000C2CCA">
              <w:rPr>
                <w:sz w:val="20"/>
                <w:szCs w:val="20"/>
                <w:rtl/>
              </w:rPr>
              <w:t>تعزيز المع</w:t>
            </w:r>
            <w:r>
              <w:rPr>
                <w:rFonts w:hint="cs"/>
                <w:sz w:val="20"/>
                <w:szCs w:val="20"/>
                <w:rtl/>
              </w:rPr>
              <w:t>ا</w:t>
            </w:r>
            <w:r w:rsidRPr="000C2CCA">
              <w:rPr>
                <w:sz w:val="20"/>
                <w:szCs w:val="20"/>
                <w:rtl/>
              </w:rPr>
              <w:t>رف والقدرات</w:t>
            </w:r>
            <w:r>
              <w:rPr>
                <w:rFonts w:hint="cs"/>
                <w:sz w:val="20"/>
                <w:szCs w:val="20"/>
                <w:rtl/>
              </w:rPr>
              <w:t xml:space="preserve"> من أجل ’1‘ تنفيذ المعايير العالمية، ’2‘ المساهمة بفعالية في أعمال قطاع تقييس الاتصالات، ’3‘ إدراج خصائصها واحتياجاتها في عملية وضع المعايير العالمية، ’4‘ التأثير على مناقشات وضع المعايير العالمية من خلال الاضطلاع بأدوار فعالة في لجان دراسات قطاع تقييس الاتصالات، بالتعاون الوثيق مع مبادرات بناء القدرات الأخرى لقطاع تنمية الاتصالات؛ </w:t>
            </w:r>
            <w:r w:rsidRPr="00A47358">
              <w:rPr>
                <w:sz w:val="20"/>
                <w:szCs w:val="20"/>
                <w:rtl/>
              </w:rPr>
              <w:t xml:space="preserve">تجميع وصيانة قاعدة بيانات محدثة تتضمن معلومات عن التكنولوجيات </w:t>
            </w:r>
            <w:r>
              <w:rPr>
                <w:rFonts w:hint="cs"/>
                <w:sz w:val="20"/>
                <w:szCs w:val="20"/>
                <w:rtl/>
              </w:rPr>
              <w:t>المقيَّسة</w:t>
            </w:r>
            <w:r w:rsidRPr="00A47358">
              <w:rPr>
                <w:sz w:val="20"/>
                <w:szCs w:val="20"/>
                <w:rtl/>
              </w:rPr>
              <w:t xml:space="preserve"> الجديدة، فضلاً عن المنتجات المتوافقة مع توصيات قطاع تقييس الاتصالات.</w:t>
            </w:r>
          </w:p>
          <w:p w14:paraId="7FC0BC31" w14:textId="7FF062A8" w:rsidR="00F55443" w:rsidRPr="000C2CCA" w:rsidRDefault="00F55443" w:rsidP="00A81586">
            <w:pPr>
              <w:rPr>
                <w:sz w:val="20"/>
                <w:szCs w:val="20"/>
              </w:rPr>
            </w:pPr>
            <w:r>
              <w:rPr>
                <w:rFonts w:hint="cs"/>
                <w:sz w:val="20"/>
                <w:szCs w:val="20"/>
                <w:rtl/>
              </w:rPr>
              <w:t xml:space="preserve">ومن الاعتبارات المهمة التي ينبغي وضعها في الاعتبار البرنامج الجديد لسد الفجوة التقييسية الذي يهدف إلى معالجة </w:t>
            </w:r>
            <w:r w:rsidRPr="00A47358">
              <w:rPr>
                <w:sz w:val="20"/>
                <w:szCs w:val="20"/>
                <w:rtl/>
              </w:rPr>
              <w:t>أوجه التفاوت في البلدان النامية، لا سيما فيما يتعلق بوضع المعايير الدولية وتنفيذ</w:t>
            </w:r>
            <w:r>
              <w:rPr>
                <w:rFonts w:hint="cs"/>
                <w:sz w:val="20"/>
                <w:szCs w:val="20"/>
                <w:rtl/>
              </w:rPr>
              <w:t>ها</w:t>
            </w:r>
            <w:r w:rsidRPr="00A47358">
              <w:rPr>
                <w:sz w:val="20"/>
                <w:szCs w:val="20"/>
                <w:rtl/>
              </w:rPr>
              <w:t xml:space="preserve"> من خلال توصيات قطاع تقييس الاتصالات. (يمكن أيضا</w:t>
            </w:r>
            <w:r>
              <w:rPr>
                <w:rFonts w:hint="cs"/>
                <w:sz w:val="20"/>
                <w:szCs w:val="20"/>
                <w:rtl/>
              </w:rPr>
              <w:t xml:space="preserve">ً </w:t>
            </w:r>
            <w:r w:rsidRPr="00A47358">
              <w:rPr>
                <w:sz w:val="20"/>
                <w:szCs w:val="20"/>
                <w:rtl/>
              </w:rPr>
              <w:t>الإشارة إل</w:t>
            </w:r>
            <w:r>
              <w:rPr>
                <w:rFonts w:hint="cs"/>
                <w:sz w:val="20"/>
                <w:szCs w:val="20"/>
                <w:rtl/>
              </w:rPr>
              <w:t>ى هذا الموضوع</w:t>
            </w:r>
            <w:r w:rsidRPr="00A47358">
              <w:rPr>
                <w:sz w:val="20"/>
                <w:szCs w:val="20"/>
                <w:rtl/>
              </w:rPr>
              <w:t xml:space="preserve"> </w:t>
            </w:r>
            <w:r>
              <w:rPr>
                <w:rFonts w:hint="cs"/>
                <w:sz w:val="20"/>
                <w:szCs w:val="20"/>
                <w:rtl/>
              </w:rPr>
              <w:t xml:space="preserve">والاستفاضة فيه </w:t>
            </w:r>
            <w:r w:rsidRPr="00A47358">
              <w:rPr>
                <w:sz w:val="20"/>
                <w:szCs w:val="20"/>
                <w:rtl/>
              </w:rPr>
              <w:t>القسم</w:t>
            </w:r>
            <w:r>
              <w:rPr>
                <w:rFonts w:hint="cs"/>
                <w:sz w:val="20"/>
                <w:szCs w:val="20"/>
                <w:rtl/>
              </w:rPr>
              <w:t xml:space="preserve"> </w:t>
            </w:r>
            <w:r w:rsidRPr="000017F9">
              <w:rPr>
                <w:sz w:val="20"/>
                <w:szCs w:val="20"/>
              </w:rPr>
              <w:t>AP1.5</w:t>
            </w:r>
            <w:r>
              <w:rPr>
                <w:rFonts w:hint="cs"/>
                <w:sz w:val="20"/>
                <w:szCs w:val="20"/>
                <w:rtl/>
              </w:rPr>
              <w:t>).</w:t>
            </w:r>
          </w:p>
        </w:tc>
      </w:tr>
      <w:tr w:rsidR="00F55443" w:rsidRPr="000017F9" w14:paraId="0C86F19C" w14:textId="77777777" w:rsidTr="00A81586">
        <w:tc>
          <w:tcPr>
            <w:tcW w:w="9629" w:type="dxa"/>
            <w:gridSpan w:val="4"/>
          </w:tcPr>
          <w:p w14:paraId="51E30014"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0017F9" w14:paraId="5A28036E" w14:textId="77777777" w:rsidTr="00A81586">
        <w:tc>
          <w:tcPr>
            <w:tcW w:w="9629" w:type="dxa"/>
            <w:gridSpan w:val="4"/>
          </w:tcPr>
          <w:p w14:paraId="18143453" w14:textId="750B6704" w:rsidR="00F55443" w:rsidRPr="00A47358" w:rsidRDefault="00F55443" w:rsidP="00680590">
            <w:pPr>
              <w:rPr>
                <w:sz w:val="20"/>
                <w:szCs w:val="20"/>
              </w:rPr>
            </w:pPr>
            <w:r w:rsidRPr="00A47358">
              <w:rPr>
                <w:sz w:val="20"/>
                <w:szCs w:val="20"/>
                <w:rtl/>
              </w:rPr>
              <w:t>‏</w:t>
            </w:r>
            <w:r>
              <w:rPr>
                <w:rFonts w:hint="cs"/>
                <w:sz w:val="20"/>
                <w:szCs w:val="20"/>
                <w:rtl/>
              </w:rPr>
              <w:t>مزيد من المشاركة النشطة لدوائر الصناعة من البلدان المتقدمة والبلدان النامية بشراكة مع الدول الأعضاء</w:t>
            </w:r>
            <w:r w:rsidRPr="002619D0">
              <w:rPr>
                <w:sz w:val="20"/>
                <w:szCs w:val="20"/>
                <w:rtl/>
              </w:rPr>
              <w:t>.</w:t>
            </w:r>
          </w:p>
        </w:tc>
      </w:tr>
      <w:tr w:rsidR="00F55443" w:rsidRPr="000017F9" w14:paraId="639C3D68" w14:textId="77777777" w:rsidTr="00A81586">
        <w:tc>
          <w:tcPr>
            <w:tcW w:w="9629" w:type="dxa"/>
            <w:gridSpan w:val="4"/>
          </w:tcPr>
          <w:p w14:paraId="4C188467"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560C6E30" w14:textId="77777777" w:rsidTr="00A81586">
        <w:tc>
          <w:tcPr>
            <w:tcW w:w="9629" w:type="dxa"/>
            <w:gridSpan w:val="4"/>
          </w:tcPr>
          <w:p w14:paraId="7BEC9E63" w14:textId="77777777" w:rsidR="00F55443" w:rsidRDefault="00F55443" w:rsidP="00A81586">
            <w:pPr>
              <w:rPr>
                <w:sz w:val="20"/>
                <w:szCs w:val="20"/>
                <w:rtl/>
                <w:cs/>
              </w:rPr>
            </w:pPr>
            <w:r w:rsidRPr="00A47358">
              <w:rPr>
                <w:sz w:val="20"/>
                <w:szCs w:val="20"/>
                <w:rtl/>
              </w:rPr>
              <w:t>تحديد الاستراتيجيات القائمة على تنفيذ برنامج سد الفجوة التقييسية و</w:t>
            </w:r>
            <w:r>
              <w:rPr>
                <w:rFonts w:hint="cs"/>
                <w:sz w:val="20"/>
                <w:szCs w:val="20"/>
                <w:rtl/>
              </w:rPr>
              <w:t xml:space="preserve">كذلك </w:t>
            </w:r>
            <w:r w:rsidRPr="00A47358">
              <w:rPr>
                <w:sz w:val="20"/>
                <w:szCs w:val="20"/>
                <w:rtl/>
              </w:rPr>
              <w:t xml:space="preserve">الأحكام ذات الصلة من خطة عمل كيغالي؛ </w:t>
            </w:r>
            <w:r>
              <w:rPr>
                <w:rFonts w:hint="cs"/>
                <w:sz w:val="20"/>
                <w:szCs w:val="20"/>
                <w:rtl/>
              </w:rPr>
              <w:t>و</w:t>
            </w:r>
            <w:r w:rsidRPr="00A47358">
              <w:rPr>
                <w:sz w:val="20"/>
                <w:szCs w:val="20"/>
                <w:rtl/>
              </w:rPr>
              <w:t>التماس المشورة والتوصيات من الفريق الاستشاري ل</w:t>
            </w:r>
            <w:r>
              <w:rPr>
                <w:rFonts w:hint="cs"/>
                <w:sz w:val="20"/>
                <w:szCs w:val="20"/>
                <w:rtl/>
              </w:rPr>
              <w:t>دوائر ا</w:t>
            </w:r>
            <w:r w:rsidRPr="00A47358">
              <w:rPr>
                <w:sz w:val="20"/>
                <w:szCs w:val="20"/>
                <w:rtl/>
              </w:rPr>
              <w:t>لصناعة النشط في إطار عملية الندوة العالمية لمنظمي الاتصالات</w:t>
            </w:r>
            <w:r w:rsidRPr="00A47358">
              <w:rPr>
                <w:sz w:val="20"/>
                <w:szCs w:val="20"/>
                <w:cs/>
              </w:rPr>
              <w:t>‎</w:t>
            </w:r>
            <w:r>
              <w:rPr>
                <w:rFonts w:hint="cs"/>
                <w:sz w:val="20"/>
                <w:szCs w:val="20"/>
                <w:rtl/>
                <w:cs/>
              </w:rPr>
              <w:t>.</w:t>
            </w:r>
          </w:p>
          <w:p w14:paraId="3F85337A" w14:textId="77777777" w:rsidR="00F55443" w:rsidRDefault="00F55443" w:rsidP="00A81586">
            <w:pPr>
              <w:rPr>
                <w:sz w:val="20"/>
                <w:szCs w:val="20"/>
                <w:rtl/>
              </w:rPr>
            </w:pPr>
            <w:r w:rsidRPr="00CA63BD">
              <w:rPr>
                <w:rFonts w:hint="cs"/>
                <w:b/>
                <w:bCs/>
                <w:sz w:val="20"/>
                <w:szCs w:val="20"/>
                <w:rtl/>
                <w:cs/>
              </w:rPr>
              <w:t>ملاحظة</w:t>
            </w:r>
            <w:r>
              <w:rPr>
                <w:rFonts w:hint="cs"/>
                <w:sz w:val="20"/>
                <w:szCs w:val="20"/>
                <w:rtl/>
                <w:cs/>
              </w:rPr>
              <w:t xml:space="preserve">: </w:t>
            </w:r>
            <w:r w:rsidRPr="00CA63BD">
              <w:rPr>
                <w:sz w:val="20"/>
                <w:szCs w:val="20"/>
                <w:rtl/>
              </w:rPr>
              <w:t>ملاحظة: وفقا</w:t>
            </w:r>
            <w:r>
              <w:rPr>
                <w:rFonts w:hint="cs"/>
                <w:sz w:val="20"/>
                <w:szCs w:val="20"/>
                <w:rtl/>
              </w:rPr>
              <w:t>ً</w:t>
            </w:r>
            <w:r w:rsidRPr="00CA63BD">
              <w:rPr>
                <w:sz w:val="20"/>
                <w:szCs w:val="20"/>
                <w:rtl/>
              </w:rPr>
              <w:t xml:space="preserve"> </w:t>
            </w:r>
            <w:r w:rsidRPr="007F7AB6">
              <w:rPr>
                <w:sz w:val="20"/>
                <w:szCs w:val="20"/>
                <w:rtl/>
              </w:rPr>
              <w:t xml:space="preserve">للقرار 74 (الجمعية العالمية لتقييس الاتصالات، جنيف 2022)، </w:t>
            </w:r>
            <w:r w:rsidRPr="007F7AB6">
              <w:rPr>
                <w:rFonts w:hint="cs"/>
                <w:sz w:val="20"/>
                <w:szCs w:val="20"/>
                <w:rtl/>
              </w:rPr>
              <w:t>يجب أ</w:t>
            </w:r>
            <w:r w:rsidRPr="007F7AB6">
              <w:rPr>
                <w:sz w:val="20"/>
                <w:szCs w:val="20"/>
                <w:rtl/>
              </w:rPr>
              <w:t>لا</w:t>
            </w:r>
            <w:r w:rsidRPr="007F7AB6">
              <w:rPr>
                <w:rFonts w:hint="cs"/>
                <w:sz w:val="20"/>
                <w:szCs w:val="20"/>
                <w:rtl/>
              </w:rPr>
              <w:t>ّ</w:t>
            </w:r>
            <w:r w:rsidRPr="007F7AB6">
              <w:rPr>
                <w:sz w:val="20"/>
                <w:szCs w:val="20"/>
                <w:rtl/>
              </w:rPr>
              <w:t xml:space="preserve"> </w:t>
            </w:r>
            <w:r w:rsidRPr="007F7AB6">
              <w:rPr>
                <w:rFonts w:hint="cs"/>
                <w:sz w:val="20"/>
                <w:szCs w:val="20"/>
                <w:rtl/>
              </w:rPr>
              <w:t>ينتمي أعضاء</w:t>
            </w:r>
            <w:r w:rsidRPr="007F7AB6">
              <w:rPr>
                <w:sz w:val="20"/>
                <w:szCs w:val="20"/>
                <w:rtl/>
              </w:rPr>
              <w:t xml:space="preserve"> القطاع من البلدان النامية بأي شكل من الأشكال إلى أي عضو </w:t>
            </w:r>
            <w:r w:rsidRPr="007F7AB6">
              <w:rPr>
                <w:rFonts w:hint="cs"/>
                <w:sz w:val="20"/>
                <w:szCs w:val="20"/>
                <w:rtl/>
              </w:rPr>
              <w:t>من أعضاء ال</w:t>
            </w:r>
            <w:r w:rsidRPr="007F7AB6">
              <w:rPr>
                <w:sz w:val="20"/>
                <w:szCs w:val="20"/>
                <w:rtl/>
              </w:rPr>
              <w:t xml:space="preserve">قطاع </w:t>
            </w:r>
            <w:r w:rsidRPr="007F7AB6">
              <w:rPr>
                <w:rFonts w:hint="cs"/>
                <w:sz w:val="20"/>
                <w:szCs w:val="20"/>
                <w:rtl/>
              </w:rPr>
              <w:t>ل</w:t>
            </w:r>
            <w:r w:rsidRPr="007F7AB6">
              <w:rPr>
                <w:sz w:val="20"/>
                <w:szCs w:val="20"/>
                <w:rtl/>
              </w:rPr>
              <w:t xml:space="preserve">بلد </w:t>
            </w:r>
            <w:r w:rsidRPr="007F7AB6">
              <w:rPr>
                <w:rFonts w:hint="cs"/>
                <w:sz w:val="20"/>
                <w:szCs w:val="20"/>
                <w:rtl/>
              </w:rPr>
              <w:t>من البلدان ال</w:t>
            </w:r>
            <w:r w:rsidRPr="007F7AB6">
              <w:rPr>
                <w:sz w:val="20"/>
                <w:szCs w:val="20"/>
                <w:rtl/>
              </w:rPr>
              <w:t>متقدم</w:t>
            </w:r>
            <w:r w:rsidRPr="007F7AB6">
              <w:rPr>
                <w:rFonts w:hint="cs"/>
                <w:sz w:val="20"/>
                <w:szCs w:val="20"/>
                <w:rtl/>
              </w:rPr>
              <w:t>ة</w:t>
            </w:r>
            <w:r w:rsidRPr="007F7AB6">
              <w:rPr>
                <w:sz w:val="20"/>
                <w:szCs w:val="20"/>
                <w:rtl/>
              </w:rPr>
              <w:t>. وعلاوة على ذلك، يجب أن تقتصر مشاركة المشغلين على</w:t>
            </w:r>
            <w:r w:rsidRPr="007F7AB6">
              <w:rPr>
                <w:rFonts w:hint="cs"/>
                <w:sz w:val="20"/>
                <w:szCs w:val="20"/>
                <w:rtl/>
              </w:rPr>
              <w:t xml:space="preserve"> البلدان التي صنفها برنامج الأمم المتحدة الإنمائي ضمن فئة البلدان التي </w:t>
            </w:r>
            <w:r w:rsidRPr="007F7AB6">
              <w:rPr>
                <w:sz w:val="20"/>
                <w:szCs w:val="20"/>
                <w:rtl/>
              </w:rPr>
              <w:t xml:space="preserve">لا يتجاوز نصيب الفرد من </w:t>
            </w:r>
            <w:r w:rsidRPr="007F7AB6">
              <w:rPr>
                <w:rFonts w:hint="cs"/>
                <w:sz w:val="20"/>
                <w:szCs w:val="20"/>
                <w:rtl/>
              </w:rPr>
              <w:t>ال</w:t>
            </w:r>
            <w:r w:rsidRPr="007F7AB6">
              <w:rPr>
                <w:sz w:val="20"/>
                <w:szCs w:val="20"/>
                <w:rtl/>
              </w:rPr>
              <w:t>دخل</w:t>
            </w:r>
            <w:r w:rsidRPr="007F7AB6">
              <w:rPr>
                <w:rFonts w:hint="cs"/>
                <w:sz w:val="20"/>
                <w:szCs w:val="20"/>
                <w:rtl/>
              </w:rPr>
              <w:t xml:space="preserve"> </w:t>
            </w:r>
            <w:r>
              <w:rPr>
                <w:rFonts w:hint="cs"/>
                <w:sz w:val="20"/>
                <w:szCs w:val="20"/>
                <w:rtl/>
              </w:rPr>
              <w:t xml:space="preserve">فيها </w:t>
            </w:r>
            <w:r w:rsidRPr="007F7AB6">
              <w:rPr>
                <w:sz w:val="20"/>
                <w:szCs w:val="20"/>
                <w:rtl/>
              </w:rPr>
              <w:t>عتبة يتم تحديدها</w:t>
            </w:r>
            <w:r w:rsidRPr="00CA63BD">
              <w:rPr>
                <w:sz w:val="20"/>
                <w:szCs w:val="20"/>
                <w:rtl/>
              </w:rPr>
              <w:t>.</w:t>
            </w:r>
          </w:p>
          <w:p w14:paraId="74149E5E" w14:textId="77777777" w:rsidR="00F55443" w:rsidRPr="002619D0" w:rsidRDefault="00F55443" w:rsidP="00A81586">
            <w:pPr>
              <w:rPr>
                <w:sz w:val="20"/>
                <w:szCs w:val="20"/>
              </w:rPr>
            </w:pPr>
            <w:r>
              <w:rPr>
                <w:rFonts w:hint="cs"/>
                <w:sz w:val="20"/>
                <w:szCs w:val="20"/>
                <w:rtl/>
              </w:rPr>
              <w:t xml:space="preserve">ملاحظة: </w:t>
            </w:r>
            <w:r w:rsidRPr="002619D0">
              <w:rPr>
                <w:sz w:val="20"/>
                <w:szCs w:val="20"/>
                <w:rtl/>
              </w:rPr>
              <w:t xml:space="preserve">في البلدان المتقدمة، </w:t>
            </w:r>
            <w:r>
              <w:rPr>
                <w:rFonts w:hint="cs"/>
                <w:sz w:val="20"/>
                <w:szCs w:val="20"/>
                <w:rtl/>
              </w:rPr>
              <w:t>سيقوم</w:t>
            </w:r>
            <w:r w:rsidRPr="002619D0">
              <w:rPr>
                <w:sz w:val="20"/>
                <w:szCs w:val="20"/>
                <w:rtl/>
              </w:rPr>
              <w:t xml:space="preserve"> قادة الصناعة الذين تلقوا ال</w:t>
            </w:r>
            <w:r>
              <w:rPr>
                <w:rFonts w:hint="cs"/>
                <w:sz w:val="20"/>
                <w:szCs w:val="20"/>
                <w:rtl/>
              </w:rPr>
              <w:t>ت</w:t>
            </w:r>
            <w:r w:rsidRPr="002619D0">
              <w:rPr>
                <w:sz w:val="20"/>
                <w:szCs w:val="20"/>
                <w:rtl/>
              </w:rPr>
              <w:t>وعي</w:t>
            </w:r>
            <w:r>
              <w:rPr>
                <w:rFonts w:hint="cs"/>
                <w:sz w:val="20"/>
                <w:szCs w:val="20"/>
                <w:rtl/>
              </w:rPr>
              <w:t>ة</w:t>
            </w:r>
            <w:r w:rsidRPr="002619D0">
              <w:rPr>
                <w:sz w:val="20"/>
                <w:szCs w:val="20"/>
                <w:rtl/>
              </w:rPr>
              <w:t xml:space="preserve"> المناسب</w:t>
            </w:r>
            <w:r>
              <w:rPr>
                <w:rFonts w:hint="cs"/>
                <w:sz w:val="20"/>
                <w:szCs w:val="20"/>
                <w:rtl/>
              </w:rPr>
              <w:t>ة</w:t>
            </w:r>
            <w:r w:rsidRPr="002619D0">
              <w:rPr>
                <w:sz w:val="20"/>
                <w:szCs w:val="20"/>
                <w:rtl/>
              </w:rPr>
              <w:t xml:space="preserve"> ويدركون الحاجة إلى المشاركة</w:t>
            </w:r>
            <w:r>
              <w:rPr>
                <w:rFonts w:hint="cs"/>
                <w:sz w:val="20"/>
                <w:szCs w:val="20"/>
                <w:rtl/>
              </w:rPr>
              <w:t xml:space="preserve"> بدعم </w:t>
            </w:r>
            <w:r w:rsidRPr="002619D0">
              <w:rPr>
                <w:sz w:val="20"/>
                <w:szCs w:val="20"/>
                <w:rtl/>
              </w:rPr>
              <w:t xml:space="preserve">هذه المشاركة كقادة </w:t>
            </w:r>
            <w:r>
              <w:rPr>
                <w:rFonts w:hint="cs"/>
                <w:sz w:val="20"/>
                <w:szCs w:val="20"/>
                <w:rtl/>
              </w:rPr>
              <w:t xml:space="preserve">من خلال </w:t>
            </w:r>
            <w:r w:rsidRPr="002619D0">
              <w:rPr>
                <w:sz w:val="20"/>
                <w:szCs w:val="20"/>
                <w:rtl/>
              </w:rPr>
              <w:t xml:space="preserve">الميزانية المناسبة </w:t>
            </w:r>
            <w:r>
              <w:rPr>
                <w:rFonts w:hint="cs"/>
                <w:sz w:val="20"/>
                <w:szCs w:val="20"/>
                <w:rtl/>
              </w:rPr>
              <w:t>والمهام</w:t>
            </w:r>
            <w:r w:rsidRPr="002619D0">
              <w:rPr>
                <w:sz w:val="20"/>
                <w:szCs w:val="20"/>
                <w:rtl/>
              </w:rPr>
              <w:t xml:space="preserve"> المناسبة والدعم الوظيفي للجيل الحالي والجديد</w:t>
            </w:r>
            <w:r>
              <w:rPr>
                <w:rFonts w:hint="cs"/>
                <w:sz w:val="20"/>
                <w:szCs w:val="20"/>
                <w:rtl/>
              </w:rPr>
              <w:t>.</w:t>
            </w:r>
          </w:p>
        </w:tc>
      </w:tr>
      <w:tr w:rsidR="00F55443" w:rsidRPr="000017F9" w14:paraId="3CA033F2" w14:textId="77777777" w:rsidTr="00A81586">
        <w:tc>
          <w:tcPr>
            <w:tcW w:w="9629" w:type="dxa"/>
            <w:gridSpan w:val="4"/>
          </w:tcPr>
          <w:p w14:paraId="35EC12F6"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30A7A9D7" w14:textId="77777777" w:rsidTr="00A81586">
        <w:tc>
          <w:tcPr>
            <w:tcW w:w="9629" w:type="dxa"/>
            <w:gridSpan w:val="4"/>
          </w:tcPr>
          <w:p w14:paraId="68F596D0" w14:textId="77777777" w:rsidR="00F55443" w:rsidRPr="000017F9" w:rsidRDefault="00F55443" w:rsidP="00A81586">
            <w:pPr>
              <w:rPr>
                <w:sz w:val="20"/>
                <w:szCs w:val="20"/>
              </w:rPr>
            </w:pPr>
          </w:p>
        </w:tc>
      </w:tr>
      <w:tr w:rsidR="00F55443" w:rsidRPr="000017F9" w14:paraId="3D50F5A8" w14:textId="77777777" w:rsidTr="00A81586">
        <w:tc>
          <w:tcPr>
            <w:tcW w:w="9629" w:type="dxa"/>
            <w:gridSpan w:val="4"/>
          </w:tcPr>
          <w:p w14:paraId="2B2B75BF"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4FA49B15" w14:textId="77777777" w:rsidTr="00A81586">
        <w:tc>
          <w:tcPr>
            <w:tcW w:w="9629" w:type="dxa"/>
            <w:gridSpan w:val="4"/>
          </w:tcPr>
          <w:p w14:paraId="65ECFCA1" w14:textId="77777777" w:rsidR="00F55443" w:rsidRPr="000017F9" w:rsidRDefault="00F55443" w:rsidP="00A81586">
            <w:pPr>
              <w:rPr>
                <w:sz w:val="20"/>
                <w:szCs w:val="20"/>
              </w:rPr>
            </w:pPr>
          </w:p>
        </w:tc>
      </w:tr>
      <w:tr w:rsidR="00F55443" w:rsidRPr="000017F9" w14:paraId="040A9C8B" w14:textId="77777777" w:rsidTr="00A81586">
        <w:tc>
          <w:tcPr>
            <w:tcW w:w="9629" w:type="dxa"/>
            <w:gridSpan w:val="4"/>
          </w:tcPr>
          <w:p w14:paraId="78DE525C"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0B1AE8BD" w14:textId="77777777" w:rsidTr="00A81586">
        <w:tc>
          <w:tcPr>
            <w:tcW w:w="9629" w:type="dxa"/>
            <w:gridSpan w:val="4"/>
          </w:tcPr>
          <w:p w14:paraId="2624438F" w14:textId="77777777" w:rsidR="00F55443" w:rsidRDefault="00F55443" w:rsidP="00A81586">
            <w:pPr>
              <w:rPr>
                <w:sz w:val="20"/>
                <w:szCs w:val="20"/>
                <w:rtl/>
              </w:rPr>
            </w:pPr>
            <w:r w:rsidRPr="00765A5C">
              <w:rPr>
                <w:rFonts w:hint="cs"/>
                <w:sz w:val="20"/>
                <w:szCs w:val="20"/>
                <w:rtl/>
              </w:rPr>
              <w:t xml:space="preserve">قدمت </w:t>
            </w:r>
            <w:r>
              <w:rPr>
                <w:rFonts w:hint="cs"/>
                <w:sz w:val="20"/>
                <w:szCs w:val="20"/>
                <w:rtl/>
              </w:rPr>
              <w:t>ورشة العمل الأولى بشأن مشاركة دوائر الصناعة التعليقات التالية بشأن "جذب دوائر الصناعة":</w:t>
            </w:r>
          </w:p>
          <w:p w14:paraId="58408E3A" w14:textId="4405B52D"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 xml:space="preserve">يتبع قطاع تقييس الاتصالات عملية لوضع المعايير تتسم بالاستقرار والنضج ويمكن التنبؤ بها - </w:t>
            </w:r>
            <w:r w:rsidR="00F55443" w:rsidRPr="007E12F8">
              <w:rPr>
                <w:sz w:val="20"/>
                <w:szCs w:val="20"/>
                <w:rtl/>
              </w:rPr>
              <w:t xml:space="preserve">على الأقل بالنسبة للنظام الإيكولوجي للاتصالات. ومع ذلك، يمكن أن تكون هذه العملية بطيئة جداً وغير متوافقة مع </w:t>
            </w:r>
            <w:r w:rsidR="00F55443" w:rsidRPr="007E12F8">
              <w:rPr>
                <w:rFonts w:hint="cs"/>
                <w:sz w:val="20"/>
                <w:szCs w:val="20"/>
                <w:rtl/>
              </w:rPr>
              <w:t>ال</w:t>
            </w:r>
            <w:r w:rsidR="00F55443" w:rsidRPr="007E12F8">
              <w:rPr>
                <w:sz w:val="20"/>
                <w:szCs w:val="20"/>
                <w:rtl/>
              </w:rPr>
              <w:t xml:space="preserve">منهجيات </w:t>
            </w:r>
            <w:r w:rsidR="00F55443" w:rsidRPr="007E12F8">
              <w:rPr>
                <w:rFonts w:hint="cs"/>
                <w:sz w:val="20"/>
                <w:szCs w:val="20"/>
                <w:rtl/>
              </w:rPr>
              <w:t>المرنة</w:t>
            </w:r>
            <w:r w:rsidR="00F55443" w:rsidRPr="007E12F8">
              <w:rPr>
                <w:sz w:val="20"/>
                <w:szCs w:val="20"/>
                <w:rtl/>
              </w:rPr>
              <w:t xml:space="preserve"> </w:t>
            </w:r>
            <w:r w:rsidR="00F55443" w:rsidRPr="007E12F8">
              <w:rPr>
                <w:rFonts w:hint="cs"/>
                <w:sz w:val="20"/>
                <w:szCs w:val="20"/>
                <w:rtl/>
              </w:rPr>
              <w:t>ال</w:t>
            </w:r>
            <w:r w:rsidR="00F55443" w:rsidRPr="007E12F8">
              <w:rPr>
                <w:sz w:val="20"/>
                <w:szCs w:val="20"/>
                <w:rtl/>
              </w:rPr>
              <w:t xml:space="preserve">جديدة </w:t>
            </w:r>
            <w:r w:rsidR="00F55443" w:rsidRPr="007E12F8">
              <w:rPr>
                <w:rFonts w:hint="cs"/>
                <w:sz w:val="20"/>
                <w:szCs w:val="20"/>
                <w:rtl/>
              </w:rPr>
              <w:t xml:space="preserve">التي </w:t>
            </w:r>
            <w:r w:rsidR="00F55443" w:rsidRPr="007E12F8">
              <w:rPr>
                <w:sz w:val="20"/>
                <w:szCs w:val="20"/>
                <w:rtl/>
              </w:rPr>
              <w:t>تتجاوز تطبيقات البرمجيات، ما قد يشكل عقبة في جذب الجيل القادم</w:t>
            </w:r>
            <w:r w:rsidR="00F55443" w:rsidRPr="007E12F8">
              <w:rPr>
                <w:rFonts w:hint="cs"/>
                <w:sz w:val="20"/>
                <w:szCs w:val="20"/>
                <w:rtl/>
              </w:rPr>
              <w:t>.</w:t>
            </w:r>
          </w:p>
          <w:p w14:paraId="3F9D39A3" w14:textId="03F55714"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 xml:space="preserve">يتمثل أحد الخيارات في </w:t>
            </w:r>
            <w:r w:rsidR="00F55443" w:rsidRPr="007E12F8">
              <w:rPr>
                <w:sz w:val="20"/>
                <w:szCs w:val="20"/>
                <w:rtl/>
              </w:rPr>
              <w:t xml:space="preserve">إحداث تغيير في الطريقة التي يضع بها قطاع تقييس الاتصالات المعايير. توفير رؤية دولية، </w:t>
            </w:r>
            <w:r w:rsidR="00F55443" w:rsidRPr="007E12F8">
              <w:rPr>
                <w:rFonts w:hint="cs"/>
                <w:sz w:val="20"/>
                <w:szCs w:val="20"/>
                <w:rtl/>
              </w:rPr>
              <w:t>و</w:t>
            </w:r>
            <w:r w:rsidR="00F55443" w:rsidRPr="007E12F8">
              <w:rPr>
                <w:sz w:val="20"/>
                <w:szCs w:val="20"/>
                <w:rtl/>
              </w:rPr>
              <w:t xml:space="preserve">ثقافة مرنة على غرار البرمجيات من شأنها أن تجذب خبراء </w:t>
            </w:r>
            <w:r w:rsidR="00F55443" w:rsidRPr="007E12F8">
              <w:rPr>
                <w:rFonts w:hint="cs"/>
                <w:sz w:val="20"/>
                <w:szCs w:val="20"/>
                <w:rtl/>
              </w:rPr>
              <w:t>المجال</w:t>
            </w:r>
            <w:r w:rsidR="00F55443" w:rsidRPr="007E12F8">
              <w:rPr>
                <w:sz w:val="20"/>
                <w:szCs w:val="20"/>
                <w:rtl/>
              </w:rPr>
              <w:t xml:space="preserve"> و</w:t>
            </w:r>
            <w:r w:rsidR="00F55443" w:rsidRPr="007E12F8">
              <w:rPr>
                <w:rFonts w:hint="cs"/>
                <w:sz w:val="20"/>
                <w:szCs w:val="20"/>
                <w:rtl/>
              </w:rPr>
              <w:t xml:space="preserve">دوائر </w:t>
            </w:r>
            <w:r w:rsidR="00F55443" w:rsidRPr="007E12F8">
              <w:rPr>
                <w:sz w:val="20"/>
                <w:szCs w:val="20"/>
                <w:rtl/>
              </w:rPr>
              <w:t>الصناع</w:t>
            </w:r>
            <w:r w:rsidR="00F55443" w:rsidRPr="007E12F8">
              <w:rPr>
                <w:rFonts w:hint="cs"/>
                <w:sz w:val="20"/>
                <w:szCs w:val="20"/>
                <w:rtl/>
              </w:rPr>
              <w:t>ة</w:t>
            </w:r>
            <w:r w:rsidR="00F55443" w:rsidRPr="007E12F8">
              <w:rPr>
                <w:sz w:val="20"/>
                <w:szCs w:val="20"/>
                <w:rtl/>
              </w:rPr>
              <w:t xml:space="preserve"> مرة أخرى إلى قطاع تقييس الاتصالات</w:t>
            </w:r>
            <w:r w:rsidR="00F55443" w:rsidRPr="007E12F8">
              <w:rPr>
                <w:rFonts w:hint="cs"/>
                <w:sz w:val="20"/>
                <w:szCs w:val="20"/>
                <w:rtl/>
              </w:rPr>
              <w:t>.</w:t>
            </w:r>
          </w:p>
          <w:p w14:paraId="0DB8F1A4" w14:textId="20CA29D7" w:rsidR="00F55443" w:rsidRPr="00765A5C" w:rsidRDefault="007E12F8" w:rsidP="007E12F8">
            <w:pPr>
              <w:pStyle w:val="enumlev1"/>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 xml:space="preserve">تفتقر العملية إلى </w:t>
            </w:r>
            <w:r w:rsidR="00F55443" w:rsidRPr="007E12F8">
              <w:rPr>
                <w:sz w:val="20"/>
                <w:szCs w:val="20"/>
                <w:rtl/>
              </w:rPr>
              <w:t xml:space="preserve">السرعة </w:t>
            </w:r>
            <w:r w:rsidR="00F55443" w:rsidRPr="007E12F8">
              <w:rPr>
                <w:rFonts w:hint="cs"/>
                <w:sz w:val="20"/>
                <w:szCs w:val="20"/>
                <w:rtl/>
              </w:rPr>
              <w:t>والمرونة</w:t>
            </w:r>
            <w:r w:rsidR="00F55443" w:rsidRPr="007E12F8">
              <w:rPr>
                <w:sz w:val="20"/>
                <w:szCs w:val="20"/>
                <w:rtl/>
              </w:rPr>
              <w:t xml:space="preserve">، ولكن </w:t>
            </w:r>
            <w:r w:rsidR="00F55443" w:rsidRPr="007E12F8">
              <w:rPr>
                <w:rFonts w:hint="cs"/>
                <w:sz w:val="20"/>
                <w:szCs w:val="20"/>
                <w:rtl/>
              </w:rPr>
              <w:t>تُبذل</w:t>
            </w:r>
            <w:r w:rsidR="00F55443" w:rsidRPr="007E12F8">
              <w:rPr>
                <w:sz w:val="20"/>
                <w:szCs w:val="20"/>
                <w:rtl/>
              </w:rPr>
              <w:t xml:space="preserve"> جهود </w:t>
            </w:r>
            <w:r w:rsidR="00F55443" w:rsidRPr="007E12F8">
              <w:rPr>
                <w:rFonts w:hint="cs"/>
                <w:sz w:val="20"/>
                <w:szCs w:val="20"/>
                <w:rtl/>
              </w:rPr>
              <w:t>حالياً</w:t>
            </w:r>
            <w:r w:rsidR="00F55443" w:rsidRPr="007E12F8">
              <w:rPr>
                <w:sz w:val="20"/>
                <w:szCs w:val="20"/>
                <w:rtl/>
              </w:rPr>
              <w:t xml:space="preserve"> لجلب أساليب عمل </w:t>
            </w:r>
            <w:r w:rsidR="00F55443" w:rsidRPr="007E12F8">
              <w:rPr>
                <w:rFonts w:hint="cs"/>
                <w:sz w:val="20"/>
                <w:szCs w:val="20"/>
                <w:rtl/>
              </w:rPr>
              <w:t>مناسبة لدوائر الصناعة.</w:t>
            </w:r>
          </w:p>
        </w:tc>
      </w:tr>
      <w:tr w:rsidR="00F55443" w:rsidRPr="000017F9" w14:paraId="3CCF8BB1" w14:textId="77777777" w:rsidTr="00A81586">
        <w:tc>
          <w:tcPr>
            <w:tcW w:w="9629" w:type="dxa"/>
            <w:gridSpan w:val="4"/>
          </w:tcPr>
          <w:p w14:paraId="225F4B11"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0C5B131A" w14:textId="77777777" w:rsidTr="00A81586">
        <w:tc>
          <w:tcPr>
            <w:tcW w:w="9629" w:type="dxa"/>
            <w:gridSpan w:val="4"/>
          </w:tcPr>
          <w:p w14:paraId="012EC7D7" w14:textId="77777777" w:rsidR="00F55443" w:rsidRPr="00680590" w:rsidRDefault="00F55443" w:rsidP="00A81586">
            <w:pPr>
              <w:rPr>
                <w:spacing w:val="-4"/>
                <w:sz w:val="20"/>
                <w:szCs w:val="20"/>
                <w:rtl/>
              </w:rPr>
            </w:pPr>
            <w:r w:rsidRPr="00680590">
              <w:rPr>
                <w:spacing w:val="-4"/>
                <w:sz w:val="20"/>
                <w:szCs w:val="20"/>
              </w:rPr>
              <w:t>IWX-01</w:t>
            </w:r>
            <w:r w:rsidRPr="00680590">
              <w:rPr>
                <w:rFonts w:hint="cs"/>
                <w:spacing w:val="-4"/>
                <w:sz w:val="20"/>
                <w:szCs w:val="20"/>
                <w:rtl/>
              </w:rPr>
              <w:t xml:space="preserve"> - بحث</w:t>
            </w:r>
            <w:r w:rsidRPr="00680590">
              <w:rPr>
                <w:spacing w:val="-4"/>
                <w:sz w:val="20"/>
                <w:szCs w:val="20"/>
                <w:rtl/>
              </w:rPr>
              <w:t xml:space="preserve"> منهجيات جديدة، مثل المنهجيات </w:t>
            </w:r>
            <w:r w:rsidRPr="00680590">
              <w:rPr>
                <w:rFonts w:hint="cs"/>
                <w:spacing w:val="-4"/>
                <w:sz w:val="20"/>
                <w:szCs w:val="20"/>
                <w:rtl/>
              </w:rPr>
              <w:t>المرنة</w:t>
            </w:r>
            <w:r w:rsidRPr="00680590">
              <w:rPr>
                <w:spacing w:val="-4"/>
                <w:sz w:val="20"/>
                <w:szCs w:val="20"/>
                <w:rtl/>
              </w:rPr>
              <w:t xml:space="preserve">، وتقييم ما إذا كان </w:t>
            </w:r>
            <w:r w:rsidRPr="00680590">
              <w:rPr>
                <w:rFonts w:hint="cs"/>
                <w:spacing w:val="-4"/>
                <w:sz w:val="20"/>
                <w:szCs w:val="20"/>
                <w:rtl/>
              </w:rPr>
              <w:t>بإمكانها</w:t>
            </w:r>
            <w:r w:rsidRPr="00680590">
              <w:rPr>
                <w:spacing w:val="-4"/>
                <w:sz w:val="20"/>
                <w:szCs w:val="20"/>
                <w:rtl/>
              </w:rPr>
              <w:t xml:space="preserve"> أن تكون عامل نجاح لجذب الجيل القادم وتحسين الكفاءات</w:t>
            </w:r>
          </w:p>
          <w:p w14:paraId="7AB541F8" w14:textId="77777777" w:rsidR="00F55443" w:rsidRDefault="00F55443" w:rsidP="00A81586">
            <w:pPr>
              <w:rPr>
                <w:sz w:val="20"/>
                <w:szCs w:val="20"/>
                <w:rtl/>
              </w:rPr>
            </w:pPr>
            <w:r w:rsidRPr="000017F9">
              <w:rPr>
                <w:sz w:val="20"/>
                <w:szCs w:val="20"/>
              </w:rPr>
              <w:lastRenderedPageBreak/>
              <w:t>IWX-04a)</w:t>
            </w:r>
            <w:r>
              <w:rPr>
                <w:rFonts w:hint="cs"/>
                <w:sz w:val="20"/>
                <w:szCs w:val="20"/>
                <w:rtl/>
              </w:rPr>
              <w:t xml:space="preserve"> </w:t>
            </w:r>
            <w:r>
              <w:rPr>
                <w:sz w:val="20"/>
                <w:szCs w:val="20"/>
                <w:rtl/>
              </w:rPr>
              <w:t>–</w:t>
            </w:r>
            <w:r>
              <w:rPr>
                <w:rFonts w:hint="cs"/>
                <w:sz w:val="20"/>
                <w:szCs w:val="20"/>
                <w:rtl/>
              </w:rPr>
              <w:t xml:space="preserve"> (سوق موردي خدمة العملاء حصراً) </w:t>
            </w:r>
            <w:r>
              <w:rPr>
                <w:sz w:val="20"/>
                <w:szCs w:val="20"/>
                <w:rtl/>
              </w:rPr>
              <w:t>–</w:t>
            </w:r>
            <w:r>
              <w:rPr>
                <w:rFonts w:hint="cs"/>
                <w:sz w:val="20"/>
                <w:szCs w:val="20"/>
                <w:rtl/>
              </w:rPr>
              <w:t xml:space="preserve"> بحث أفضل السبل لإعادة تركيز بنود العمل على متطلبات العملاء</w:t>
            </w:r>
          </w:p>
          <w:p w14:paraId="16B0B026" w14:textId="77777777" w:rsidR="00F55443" w:rsidRDefault="00F55443" w:rsidP="00A81586">
            <w:pPr>
              <w:rPr>
                <w:sz w:val="20"/>
                <w:szCs w:val="20"/>
                <w:rtl/>
              </w:rPr>
            </w:pPr>
            <w:r w:rsidRPr="000017F9">
              <w:rPr>
                <w:sz w:val="20"/>
                <w:szCs w:val="20"/>
              </w:rPr>
              <w:t>IWX-04b)</w:t>
            </w:r>
            <w:r>
              <w:rPr>
                <w:rFonts w:hint="cs"/>
                <w:sz w:val="20"/>
                <w:szCs w:val="20"/>
                <w:rtl/>
              </w:rPr>
              <w:t xml:space="preserve"> - </w:t>
            </w:r>
            <w:r w:rsidRPr="007E12F8">
              <w:rPr>
                <w:rFonts w:hint="cs"/>
                <w:spacing w:val="-6"/>
                <w:sz w:val="20"/>
                <w:szCs w:val="20"/>
                <w:rtl/>
              </w:rPr>
              <w:t>بحث أفضل السبل لجذب أدوار إدارة المنتجات ذات الصلة بسوق موردي خدمة العملاء للمشاركة في أعمال قطاع تقييس الاتصالات</w:t>
            </w:r>
          </w:p>
          <w:p w14:paraId="136253C9" w14:textId="77777777" w:rsidR="00F55443" w:rsidRDefault="00F55443" w:rsidP="00A81586">
            <w:pPr>
              <w:rPr>
                <w:sz w:val="20"/>
                <w:szCs w:val="20"/>
                <w:rtl/>
              </w:rPr>
            </w:pPr>
            <w:r w:rsidRPr="00292FC0">
              <w:rPr>
                <w:sz w:val="20"/>
                <w:szCs w:val="20"/>
              </w:rPr>
              <w:t>IWX-06</w:t>
            </w:r>
            <w:r>
              <w:rPr>
                <w:rFonts w:hint="cs"/>
                <w:sz w:val="20"/>
                <w:szCs w:val="20"/>
                <w:rtl/>
              </w:rPr>
              <w:t xml:space="preserve"> </w:t>
            </w:r>
            <w:r>
              <w:rPr>
                <w:sz w:val="20"/>
                <w:szCs w:val="20"/>
                <w:rtl/>
              </w:rPr>
              <w:t>–</w:t>
            </w:r>
            <w:r>
              <w:rPr>
                <w:rFonts w:hint="cs"/>
                <w:sz w:val="20"/>
                <w:szCs w:val="20"/>
                <w:rtl/>
              </w:rPr>
              <w:t xml:space="preserve"> بحث المشكلة المتمثلة في ضرورة الاعتراف بشكل أفضل ببنود العمل الجديدة الموضوعة كتقارير تقنية أو مبادئ توجيهية في سياق عملية التقييس (</w:t>
            </w:r>
            <w:r>
              <w:rPr>
                <w:sz w:val="20"/>
                <w:szCs w:val="20"/>
              </w:rPr>
              <w:t>A.1</w:t>
            </w:r>
            <w:r>
              <w:rPr>
                <w:rFonts w:hint="cs"/>
                <w:sz w:val="20"/>
                <w:szCs w:val="20"/>
                <w:rtl/>
              </w:rPr>
              <w:t xml:space="preserve"> و</w:t>
            </w:r>
            <w:r>
              <w:rPr>
                <w:sz w:val="20"/>
                <w:szCs w:val="20"/>
              </w:rPr>
              <w:t>A.13</w:t>
            </w:r>
            <w:r>
              <w:rPr>
                <w:rFonts w:hint="cs"/>
                <w:sz w:val="20"/>
                <w:szCs w:val="20"/>
                <w:rtl/>
              </w:rPr>
              <w:t>).</w:t>
            </w:r>
          </w:p>
          <w:p w14:paraId="3E34FF6A" w14:textId="77777777" w:rsidR="00F55443" w:rsidRDefault="00F55443" w:rsidP="00A81586">
            <w:pPr>
              <w:rPr>
                <w:sz w:val="20"/>
                <w:szCs w:val="20"/>
                <w:rtl/>
              </w:rPr>
            </w:pPr>
            <w:r w:rsidRPr="000017F9">
              <w:rPr>
                <w:sz w:val="20"/>
                <w:szCs w:val="20"/>
              </w:rPr>
              <w:t>IWX-21a)</w:t>
            </w:r>
            <w:r>
              <w:rPr>
                <w:rFonts w:hint="cs"/>
                <w:sz w:val="20"/>
                <w:szCs w:val="20"/>
                <w:rtl/>
              </w:rPr>
              <w:t xml:space="preserve"> - </w:t>
            </w:r>
            <w:r w:rsidRPr="00292FC0">
              <w:rPr>
                <w:sz w:val="20"/>
                <w:szCs w:val="20"/>
                <w:rtl/>
              </w:rPr>
              <w:t xml:space="preserve">‏ما هي الأدوات التي يمكن أن تدعم وتحسن التعاون </w:t>
            </w:r>
            <w:r>
              <w:rPr>
                <w:rFonts w:hint="cs"/>
                <w:sz w:val="20"/>
                <w:szCs w:val="20"/>
                <w:rtl/>
              </w:rPr>
              <w:t>وإعداد النواتج.</w:t>
            </w:r>
          </w:p>
          <w:p w14:paraId="12376498" w14:textId="77777777" w:rsidR="00F55443" w:rsidRDefault="00F55443" w:rsidP="00A81586">
            <w:pPr>
              <w:rPr>
                <w:sz w:val="20"/>
                <w:szCs w:val="20"/>
                <w:rtl/>
                <w:cs/>
              </w:rPr>
            </w:pPr>
            <w:r w:rsidRPr="000017F9">
              <w:rPr>
                <w:sz w:val="20"/>
                <w:szCs w:val="20"/>
              </w:rPr>
              <w:t>IWX-21b)</w:t>
            </w:r>
            <w:r>
              <w:rPr>
                <w:rFonts w:hint="cs"/>
                <w:sz w:val="20"/>
                <w:szCs w:val="20"/>
                <w:rtl/>
              </w:rPr>
              <w:t xml:space="preserve"> - </w:t>
            </w:r>
            <w:r w:rsidRPr="000265BD">
              <w:rPr>
                <w:sz w:val="20"/>
                <w:szCs w:val="20"/>
                <w:rtl/>
              </w:rPr>
              <w:t xml:space="preserve">‏دعوة بائعي المنتجات المرشحين المحتملين إلى </w:t>
            </w:r>
            <w:r>
              <w:rPr>
                <w:rFonts w:hint="cs"/>
                <w:sz w:val="20"/>
                <w:szCs w:val="20"/>
                <w:rtl/>
              </w:rPr>
              <w:t>عرض</w:t>
            </w:r>
            <w:r w:rsidRPr="000265BD">
              <w:rPr>
                <w:sz w:val="20"/>
                <w:szCs w:val="20"/>
                <w:rtl/>
              </w:rPr>
              <w:t xml:space="preserve"> حلولهم </w:t>
            </w:r>
            <w:r>
              <w:rPr>
                <w:rFonts w:hint="cs"/>
                <w:sz w:val="20"/>
                <w:szCs w:val="20"/>
                <w:rtl/>
              </w:rPr>
              <w:t>على</w:t>
            </w:r>
            <w:r w:rsidRPr="000265BD">
              <w:rPr>
                <w:sz w:val="20"/>
                <w:szCs w:val="20"/>
                <w:rtl/>
              </w:rPr>
              <w:t xml:space="preserve"> قطاع تقييس الاتصالات.</w:t>
            </w:r>
            <w:r w:rsidRPr="000265BD">
              <w:rPr>
                <w:sz w:val="20"/>
                <w:szCs w:val="20"/>
                <w:cs/>
              </w:rPr>
              <w:t>‎</w:t>
            </w:r>
            <w:r w:rsidRPr="00292FC0">
              <w:rPr>
                <w:sz w:val="20"/>
                <w:szCs w:val="20"/>
                <w:cs/>
              </w:rPr>
              <w:t>‎</w:t>
            </w:r>
          </w:p>
          <w:p w14:paraId="721AE1F3" w14:textId="77777777" w:rsidR="00F55443" w:rsidRPr="007B22A6" w:rsidRDefault="00F55443" w:rsidP="00A81586">
            <w:pPr>
              <w:rPr>
                <w:sz w:val="16"/>
                <w:szCs w:val="16"/>
              </w:rPr>
            </w:pPr>
            <w:r w:rsidRPr="000017F9">
              <w:rPr>
                <w:sz w:val="20"/>
                <w:szCs w:val="20"/>
              </w:rPr>
              <w:t>IWX-27</w:t>
            </w:r>
            <w:r>
              <w:rPr>
                <w:rFonts w:hint="cs"/>
                <w:sz w:val="20"/>
                <w:szCs w:val="20"/>
                <w:rtl/>
              </w:rPr>
              <w:t xml:space="preserve"> </w:t>
            </w:r>
            <w:r>
              <w:rPr>
                <w:sz w:val="20"/>
                <w:szCs w:val="20"/>
                <w:rtl/>
              </w:rPr>
              <w:t>–</w:t>
            </w:r>
            <w:r>
              <w:rPr>
                <w:rFonts w:hint="cs"/>
                <w:sz w:val="20"/>
                <w:szCs w:val="20"/>
                <w:rtl/>
              </w:rPr>
              <w:t xml:space="preserve"> بحث أفضل طريقة للترويج لقطاع تقييس الاتصالات في القطاعات شحيحة الخدمات (شركات الخدمات الحوسبية الكبرى، البرمجيات، إنترنت الأشياء، وما إلى ذلك)</w:t>
            </w:r>
          </w:p>
        </w:tc>
      </w:tr>
    </w:tbl>
    <w:p w14:paraId="1CF88E9C" w14:textId="77777777" w:rsidR="00F55443" w:rsidRDefault="00F55443" w:rsidP="00F55443">
      <w:pPr>
        <w:rPr>
          <w:lang w:bidi="ar-SY"/>
        </w:rPr>
      </w:pPr>
    </w:p>
    <w:p w14:paraId="0683B910" w14:textId="77777777" w:rsidR="00F55443" w:rsidRDefault="00F55443" w:rsidP="00F55443">
      <w:pPr>
        <w:rPr>
          <w:rtl/>
          <w:lang w:bidi="ar-SY"/>
        </w:rPr>
      </w:pPr>
      <w:r>
        <w:rPr>
          <w:rtl/>
          <w:lang w:bidi="ar-SY"/>
        </w:rPr>
        <w:br w:type="page"/>
      </w:r>
    </w:p>
    <w:p w14:paraId="065F4BBF" w14:textId="77777777" w:rsidR="00F55443" w:rsidRDefault="00F55443" w:rsidP="00F55443">
      <w:pPr>
        <w:pStyle w:val="Tabletitle"/>
        <w:rPr>
          <w:rtl/>
        </w:rPr>
      </w:pPr>
      <w:r>
        <w:rPr>
          <w:rFonts w:hint="cs"/>
          <w:rtl/>
        </w:rPr>
        <w:lastRenderedPageBreak/>
        <w:t xml:space="preserve">الجدول </w:t>
      </w:r>
      <w:r>
        <w:t>6.F</w:t>
      </w:r>
      <w:r>
        <w:rPr>
          <w:rFonts w:hint="cs"/>
          <w:rtl/>
        </w:rPr>
        <w:t xml:space="preserve"> </w:t>
      </w:r>
      <w:r>
        <w:rPr>
          <w:rtl/>
        </w:rPr>
        <w:t>–</w:t>
      </w:r>
      <w:r>
        <w:rPr>
          <w:rFonts w:hint="cs"/>
          <w:rtl/>
        </w:rPr>
        <w:t xml:space="preserve"> خطة العمل بشأن "سد الفجوة بين التكنولوجيا والسياسات والاستراتيجيات"</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23CCE4C5" w14:textId="77777777" w:rsidTr="007E12F8">
        <w:tc>
          <w:tcPr>
            <w:tcW w:w="1125" w:type="dxa"/>
          </w:tcPr>
          <w:p w14:paraId="10E982F4" w14:textId="2BD95E5C"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695196B1" w14:textId="77777777" w:rsidR="00F55443" w:rsidRPr="000017F9" w:rsidRDefault="00F55443" w:rsidP="00A81586">
            <w:pPr>
              <w:rPr>
                <w:sz w:val="20"/>
                <w:szCs w:val="20"/>
              </w:rPr>
            </w:pPr>
            <w:r w:rsidRPr="000017F9">
              <w:rPr>
                <w:sz w:val="20"/>
                <w:szCs w:val="20"/>
              </w:rPr>
              <w:t>AP1.5</w:t>
            </w:r>
          </w:p>
        </w:tc>
        <w:tc>
          <w:tcPr>
            <w:tcW w:w="1701" w:type="dxa"/>
          </w:tcPr>
          <w:p w14:paraId="7A0EEC26"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29866491" w14:textId="77777777" w:rsidR="00F55443" w:rsidRPr="003D6DB7" w:rsidRDefault="00F55443" w:rsidP="00A81586">
            <w:pPr>
              <w:rPr>
                <w:sz w:val="20"/>
                <w:szCs w:val="20"/>
              </w:rPr>
            </w:pPr>
            <w:r w:rsidRPr="003D6DB7">
              <w:rPr>
                <w:sz w:val="20"/>
                <w:szCs w:val="20"/>
                <w:rtl/>
              </w:rPr>
              <w:t>"سد الفجوة</w:t>
            </w:r>
            <w:r>
              <w:rPr>
                <w:rFonts w:hint="cs"/>
                <w:sz w:val="20"/>
                <w:szCs w:val="20"/>
                <w:rtl/>
              </w:rPr>
              <w:t xml:space="preserve"> بين</w:t>
            </w:r>
            <w:r w:rsidRPr="003D6DB7">
              <w:rPr>
                <w:sz w:val="20"/>
                <w:szCs w:val="20"/>
                <w:rtl/>
              </w:rPr>
              <w:t xml:space="preserve"> التكنولوجي</w:t>
            </w:r>
            <w:r>
              <w:rPr>
                <w:rFonts w:hint="cs"/>
                <w:sz w:val="20"/>
                <w:szCs w:val="20"/>
                <w:rtl/>
              </w:rPr>
              <w:t>ا و</w:t>
            </w:r>
            <w:r w:rsidRPr="003D6DB7">
              <w:rPr>
                <w:sz w:val="20"/>
                <w:szCs w:val="20"/>
                <w:rtl/>
              </w:rPr>
              <w:t>السياسات</w:t>
            </w:r>
            <w:r>
              <w:rPr>
                <w:rFonts w:hint="cs"/>
                <w:sz w:val="20"/>
                <w:szCs w:val="20"/>
                <w:rtl/>
              </w:rPr>
              <w:t xml:space="preserve"> و</w:t>
            </w:r>
            <w:r w:rsidRPr="003D6DB7">
              <w:rPr>
                <w:sz w:val="20"/>
                <w:szCs w:val="20"/>
                <w:rtl/>
              </w:rPr>
              <w:t>الاستراتيجي</w:t>
            </w:r>
            <w:r>
              <w:rPr>
                <w:rFonts w:hint="cs"/>
                <w:sz w:val="20"/>
                <w:szCs w:val="20"/>
                <w:rtl/>
              </w:rPr>
              <w:t>ات</w:t>
            </w:r>
            <w:r w:rsidRPr="003D6DB7">
              <w:rPr>
                <w:sz w:val="20"/>
                <w:szCs w:val="20"/>
                <w:rtl/>
              </w:rPr>
              <w:t>"</w:t>
            </w:r>
          </w:p>
        </w:tc>
      </w:tr>
      <w:tr w:rsidR="00F55443" w:rsidRPr="000017F9" w14:paraId="3E1BE1FB" w14:textId="77777777" w:rsidTr="00A81586">
        <w:tc>
          <w:tcPr>
            <w:tcW w:w="9629" w:type="dxa"/>
            <w:gridSpan w:val="4"/>
          </w:tcPr>
          <w:p w14:paraId="06712818"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33412E04" w14:textId="77777777" w:rsidTr="00A81586">
        <w:tc>
          <w:tcPr>
            <w:tcW w:w="9629" w:type="dxa"/>
            <w:gridSpan w:val="4"/>
          </w:tcPr>
          <w:p w14:paraId="4EB93C0A" w14:textId="77777777" w:rsidR="00F55443" w:rsidRPr="00B90692" w:rsidRDefault="00F55443" w:rsidP="00A81586">
            <w:pPr>
              <w:rPr>
                <w:sz w:val="20"/>
                <w:szCs w:val="20"/>
              </w:rPr>
            </w:pPr>
            <w:r w:rsidRPr="00B90692">
              <w:rPr>
                <w:rFonts w:hint="cs"/>
                <w:sz w:val="20"/>
                <w:szCs w:val="20"/>
                <w:rtl/>
              </w:rPr>
              <w:t xml:space="preserve">تحديد كيفية </w:t>
            </w:r>
            <w:r>
              <w:rPr>
                <w:rFonts w:hint="cs"/>
                <w:sz w:val="20"/>
                <w:szCs w:val="20"/>
                <w:rtl/>
              </w:rPr>
              <w:t>سد الفجوة بين التكنولوجيا والسياسات والاستراتيجيات في مجال التقييس.</w:t>
            </w:r>
          </w:p>
        </w:tc>
      </w:tr>
      <w:tr w:rsidR="00F55443" w:rsidRPr="000017F9" w14:paraId="1A47756A" w14:textId="77777777" w:rsidTr="00A81586">
        <w:tc>
          <w:tcPr>
            <w:tcW w:w="9629" w:type="dxa"/>
            <w:gridSpan w:val="4"/>
          </w:tcPr>
          <w:p w14:paraId="668F15E2"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65D77D8C" w14:textId="77777777" w:rsidTr="00A81586">
        <w:tc>
          <w:tcPr>
            <w:tcW w:w="9629" w:type="dxa"/>
            <w:gridSpan w:val="4"/>
          </w:tcPr>
          <w:p w14:paraId="42703614" w14:textId="7EA3D6BE" w:rsidR="00F55443" w:rsidRPr="00AA4969" w:rsidRDefault="00F55443" w:rsidP="00A81586">
            <w:pPr>
              <w:rPr>
                <w:sz w:val="20"/>
                <w:szCs w:val="20"/>
              </w:rPr>
            </w:pPr>
            <w:r w:rsidRPr="00AA4969">
              <w:rPr>
                <w:sz w:val="20"/>
                <w:szCs w:val="20"/>
                <w:rtl/>
              </w:rPr>
              <w:t xml:space="preserve">تحديد التدابير في شكل مبادئ توجيهية عبر كامل دورة حياة التقييس، من كفاءات الأعضاء في المجالات الثلاثة، وبدء بنود عمل جديدة، وتطويرها، وتقييم جودتها، وتطبيق توصيات قطاع تقييس الاتصالات، خاصة المتعلقة </w:t>
            </w:r>
            <w:r>
              <w:rPr>
                <w:rFonts w:hint="cs"/>
                <w:sz w:val="20"/>
                <w:szCs w:val="20"/>
                <w:rtl/>
              </w:rPr>
              <w:t xml:space="preserve">منها </w:t>
            </w:r>
            <w:r w:rsidRPr="00AA4969">
              <w:rPr>
                <w:sz w:val="20"/>
                <w:szCs w:val="20"/>
                <w:rtl/>
              </w:rPr>
              <w:t>بالمنتجات المصنعة والتوصيل البيني، مع</w:t>
            </w:r>
            <w:r w:rsidR="00680590">
              <w:rPr>
                <w:rFonts w:hint="cs"/>
                <w:sz w:val="20"/>
                <w:szCs w:val="20"/>
                <w:rtl/>
              </w:rPr>
              <w:t> </w:t>
            </w:r>
            <w:r w:rsidRPr="00AA4969">
              <w:rPr>
                <w:sz w:val="20"/>
                <w:szCs w:val="20"/>
                <w:rtl/>
              </w:rPr>
              <w:t>التركيز على التوصيات التي لها آثار تنظيمية وسياساتية.</w:t>
            </w:r>
          </w:p>
        </w:tc>
      </w:tr>
      <w:tr w:rsidR="00F55443" w:rsidRPr="000017F9" w14:paraId="4EBC92AB" w14:textId="77777777" w:rsidTr="00A81586">
        <w:tc>
          <w:tcPr>
            <w:tcW w:w="9629" w:type="dxa"/>
            <w:gridSpan w:val="4"/>
          </w:tcPr>
          <w:p w14:paraId="16F84D5C"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7E12F8" w14:paraId="030186F5" w14:textId="77777777" w:rsidTr="00A81586">
        <w:tc>
          <w:tcPr>
            <w:tcW w:w="9629" w:type="dxa"/>
            <w:gridSpan w:val="4"/>
          </w:tcPr>
          <w:p w14:paraId="33539891" w14:textId="36537223"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عدد التدابير ذات الصلة والقابلة للتنفيذ مصنفةً حسب التنفيذ والتأثير على المدى القصير والمتوسط والطويل.</w:t>
            </w:r>
          </w:p>
          <w:p w14:paraId="2910C27A" w14:textId="6D1F1F5B"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تدابير ذات صلة على أساس قائمة بالشواغل سيتم وضعها لسد الفجوة بين التكنولوجيا والسياسات والاستراتيجيات.</w:t>
            </w:r>
          </w:p>
        </w:tc>
      </w:tr>
      <w:tr w:rsidR="00F55443" w:rsidRPr="000017F9" w14:paraId="4A225F02" w14:textId="77777777" w:rsidTr="00A81586">
        <w:tc>
          <w:tcPr>
            <w:tcW w:w="9629" w:type="dxa"/>
            <w:gridSpan w:val="4"/>
          </w:tcPr>
          <w:p w14:paraId="6CA3272A"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7E12F8" w14:paraId="051112C4" w14:textId="77777777" w:rsidTr="00A81586">
        <w:tc>
          <w:tcPr>
            <w:tcW w:w="9629" w:type="dxa"/>
            <w:gridSpan w:val="4"/>
          </w:tcPr>
          <w:p w14:paraId="23A3BE19" w14:textId="2E17E33B"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تطوير دورات تدريبية للكفاءة في مجال التقييس مع مراعاة العلاقات والديناميات المحددة بين التكنولوجيا والسياسات والاستراتيجيات لكل من البلدان المتقدمة والبلدان النامية.</w:t>
            </w:r>
          </w:p>
          <w:p w14:paraId="5BC08DE9" w14:textId="5A37FB5E" w:rsidR="00F55443" w:rsidRPr="007E12F8" w:rsidRDefault="007E12F8" w:rsidP="007E12F8">
            <w:pPr>
              <w:pStyle w:val="enumlev1"/>
              <w:rPr>
                <w:sz w:val="20"/>
                <w:szCs w:val="20"/>
              </w:rPr>
            </w:pPr>
            <w:r>
              <w:rPr>
                <w:sz w:val="20"/>
                <w:szCs w:val="20"/>
              </w:rPr>
              <w:t>-</w:t>
            </w:r>
            <w:r>
              <w:rPr>
                <w:sz w:val="20"/>
                <w:szCs w:val="20"/>
              </w:rPr>
              <w:tab/>
            </w:r>
            <w:r w:rsidR="00F55443" w:rsidRPr="007E12F8">
              <w:rPr>
                <w:rFonts w:hint="cs"/>
                <w:sz w:val="20"/>
                <w:szCs w:val="20"/>
                <w:rtl/>
              </w:rPr>
              <w:t>التشاور مع مكتب تنمية الاتصالات ومكتب تقييس الاتصالات على السواء بشأن تجاربهما وعلاقاتهما خارج الاتحاد.</w:t>
            </w:r>
          </w:p>
        </w:tc>
      </w:tr>
      <w:tr w:rsidR="00F55443" w:rsidRPr="000017F9" w14:paraId="3CF1982F" w14:textId="77777777" w:rsidTr="00A81586">
        <w:tc>
          <w:tcPr>
            <w:tcW w:w="9629" w:type="dxa"/>
            <w:gridSpan w:val="4"/>
          </w:tcPr>
          <w:p w14:paraId="7B09AAFD"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0121F19A" w14:textId="77777777" w:rsidTr="00A81586">
        <w:tc>
          <w:tcPr>
            <w:tcW w:w="9629" w:type="dxa"/>
            <w:gridSpan w:val="4"/>
          </w:tcPr>
          <w:p w14:paraId="1B6808AF" w14:textId="77777777" w:rsidR="00F55443" w:rsidRPr="000017F9" w:rsidRDefault="00F55443" w:rsidP="00A81586">
            <w:pPr>
              <w:rPr>
                <w:sz w:val="20"/>
                <w:szCs w:val="20"/>
              </w:rPr>
            </w:pPr>
          </w:p>
        </w:tc>
      </w:tr>
      <w:tr w:rsidR="00F55443" w:rsidRPr="000017F9" w14:paraId="082E056E" w14:textId="77777777" w:rsidTr="00A81586">
        <w:tc>
          <w:tcPr>
            <w:tcW w:w="9629" w:type="dxa"/>
            <w:gridSpan w:val="4"/>
          </w:tcPr>
          <w:p w14:paraId="0E3E5420"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68E53D0B" w14:textId="77777777" w:rsidTr="00A81586">
        <w:tc>
          <w:tcPr>
            <w:tcW w:w="9629" w:type="dxa"/>
            <w:gridSpan w:val="4"/>
          </w:tcPr>
          <w:p w14:paraId="6892F59B" w14:textId="77777777" w:rsidR="00F55443" w:rsidRPr="000017F9" w:rsidRDefault="00F55443" w:rsidP="00A81586">
            <w:pPr>
              <w:rPr>
                <w:sz w:val="20"/>
                <w:szCs w:val="20"/>
              </w:rPr>
            </w:pPr>
          </w:p>
        </w:tc>
      </w:tr>
      <w:tr w:rsidR="00F55443" w:rsidRPr="000017F9" w14:paraId="391F088E" w14:textId="77777777" w:rsidTr="00A81586">
        <w:tc>
          <w:tcPr>
            <w:tcW w:w="9629" w:type="dxa"/>
            <w:gridSpan w:val="4"/>
          </w:tcPr>
          <w:p w14:paraId="3D63CF93"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6218DEE3" w14:textId="77777777" w:rsidTr="00A81586">
        <w:tc>
          <w:tcPr>
            <w:tcW w:w="9629" w:type="dxa"/>
            <w:gridSpan w:val="4"/>
          </w:tcPr>
          <w:p w14:paraId="7697F45E" w14:textId="77777777" w:rsidR="00F55443" w:rsidRPr="007E12F8" w:rsidRDefault="00F55443" w:rsidP="00A81586">
            <w:pPr>
              <w:rPr>
                <w:spacing w:val="-4"/>
                <w:sz w:val="20"/>
                <w:szCs w:val="20"/>
                <w:rtl/>
              </w:rPr>
            </w:pPr>
            <w:r w:rsidRPr="007E12F8">
              <w:rPr>
                <w:rFonts w:hint="cs"/>
                <w:spacing w:val="-4"/>
                <w:sz w:val="20"/>
                <w:szCs w:val="20"/>
                <w:rtl/>
              </w:rPr>
              <w:t>قدمت ورشة العمل الأولى بشأن مشاركة دوائر الصناعة التعليقات التالية بشأن "سد الفجوة بين</w:t>
            </w:r>
            <w:r w:rsidRPr="007E12F8">
              <w:rPr>
                <w:spacing w:val="-4"/>
                <w:sz w:val="20"/>
                <w:szCs w:val="20"/>
                <w:rtl/>
              </w:rPr>
              <w:t xml:space="preserve"> التكنولوجي</w:t>
            </w:r>
            <w:r w:rsidRPr="007E12F8">
              <w:rPr>
                <w:rFonts w:hint="cs"/>
                <w:spacing w:val="-4"/>
                <w:sz w:val="20"/>
                <w:szCs w:val="20"/>
                <w:rtl/>
              </w:rPr>
              <w:t>ا و</w:t>
            </w:r>
            <w:r w:rsidRPr="007E12F8">
              <w:rPr>
                <w:spacing w:val="-4"/>
                <w:sz w:val="20"/>
                <w:szCs w:val="20"/>
                <w:rtl/>
              </w:rPr>
              <w:t>السياسات</w:t>
            </w:r>
            <w:r w:rsidRPr="007E12F8">
              <w:rPr>
                <w:rFonts w:hint="cs"/>
                <w:spacing w:val="-4"/>
                <w:sz w:val="20"/>
                <w:szCs w:val="20"/>
                <w:rtl/>
              </w:rPr>
              <w:t xml:space="preserve"> و</w:t>
            </w:r>
            <w:r w:rsidRPr="007E12F8">
              <w:rPr>
                <w:spacing w:val="-4"/>
                <w:sz w:val="20"/>
                <w:szCs w:val="20"/>
                <w:rtl/>
              </w:rPr>
              <w:t>الاستراتيجي</w:t>
            </w:r>
            <w:r w:rsidRPr="007E12F8">
              <w:rPr>
                <w:rFonts w:hint="cs"/>
                <w:spacing w:val="-4"/>
                <w:sz w:val="20"/>
                <w:szCs w:val="20"/>
                <w:rtl/>
              </w:rPr>
              <w:t>ات":</w:t>
            </w:r>
          </w:p>
          <w:p w14:paraId="3E86B09C" w14:textId="30B33372"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 xml:space="preserve">قطاع تقييس الاتصالات تربطه علاقة ممتازة بالدول الأعضاء. </w:t>
            </w:r>
            <w:r w:rsidR="00F55443" w:rsidRPr="007E12F8">
              <w:rPr>
                <w:sz w:val="20"/>
                <w:szCs w:val="20"/>
                <w:rtl/>
              </w:rPr>
              <w:t xml:space="preserve">ومع ذلك، </w:t>
            </w:r>
            <w:r w:rsidR="00F55443" w:rsidRPr="007E12F8">
              <w:rPr>
                <w:rFonts w:hint="cs"/>
                <w:sz w:val="20"/>
                <w:szCs w:val="20"/>
                <w:rtl/>
              </w:rPr>
              <w:t>ينجذب</w:t>
            </w:r>
            <w:r w:rsidR="00F55443" w:rsidRPr="007E12F8">
              <w:rPr>
                <w:sz w:val="20"/>
                <w:szCs w:val="20"/>
                <w:rtl/>
              </w:rPr>
              <w:t xml:space="preserve"> الخبراء</w:t>
            </w:r>
            <w:r w:rsidR="00F55443" w:rsidRPr="007E12F8">
              <w:rPr>
                <w:rFonts w:hint="cs"/>
                <w:sz w:val="20"/>
                <w:szCs w:val="20"/>
                <w:rtl/>
              </w:rPr>
              <w:t xml:space="preserve"> المتخصصون</w:t>
            </w:r>
            <w:r w:rsidR="00F55443" w:rsidRPr="007E12F8">
              <w:rPr>
                <w:sz w:val="20"/>
                <w:szCs w:val="20"/>
                <w:rtl/>
              </w:rPr>
              <w:t xml:space="preserve"> و</w:t>
            </w:r>
            <w:r w:rsidR="00F55443" w:rsidRPr="007E12F8">
              <w:rPr>
                <w:rFonts w:hint="cs"/>
                <w:sz w:val="20"/>
                <w:szCs w:val="20"/>
                <w:rtl/>
              </w:rPr>
              <w:t xml:space="preserve">أصحاب </w:t>
            </w:r>
            <w:r w:rsidR="00F55443" w:rsidRPr="007E12F8">
              <w:rPr>
                <w:sz w:val="20"/>
                <w:szCs w:val="20"/>
                <w:rtl/>
              </w:rPr>
              <w:t xml:space="preserve">الكفاءات إلى شراكات ومنتديات </w:t>
            </w:r>
            <w:r w:rsidR="00F55443" w:rsidRPr="007E12F8">
              <w:rPr>
                <w:rFonts w:hint="cs"/>
                <w:sz w:val="20"/>
                <w:szCs w:val="20"/>
                <w:rtl/>
              </w:rPr>
              <w:t xml:space="preserve">مكرسة </w:t>
            </w:r>
            <w:r w:rsidR="00F55443" w:rsidRPr="007E12F8">
              <w:rPr>
                <w:sz w:val="20"/>
                <w:szCs w:val="20"/>
                <w:rtl/>
              </w:rPr>
              <w:t>لحل محدد</w:t>
            </w:r>
            <w:r w:rsidR="00F55443" w:rsidRPr="007E12F8">
              <w:rPr>
                <w:rFonts w:hint="cs"/>
                <w:sz w:val="20"/>
                <w:szCs w:val="20"/>
                <w:rtl/>
              </w:rPr>
              <w:t xml:space="preserve"> في أغلب الأحيان.</w:t>
            </w:r>
          </w:p>
          <w:p w14:paraId="50323141" w14:textId="793296AB"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توجد داخل قطاع تقييس الاتصالات نماذج تشغيل مختلفة لوضع المعايير الدولية. ومع ذلك، غالباً ما يكون من السهل بدء عمل جديد دون اشتراط التنوع الإقليمي أو تحديد إمكانية التطبيق على الصعيد العالمي.</w:t>
            </w:r>
          </w:p>
          <w:p w14:paraId="309869A0" w14:textId="7FF7AA8D" w:rsidR="00F55443" w:rsidRPr="008939FB" w:rsidRDefault="007E12F8" w:rsidP="007E12F8">
            <w:pPr>
              <w:pStyle w:val="enumlev1"/>
            </w:pPr>
            <w:r w:rsidRPr="007E12F8">
              <w:rPr>
                <w:rFonts w:hint="cs"/>
                <w:sz w:val="20"/>
                <w:szCs w:val="20"/>
              </w:rPr>
              <w:sym w:font="Symbol" w:char="F0B7"/>
            </w:r>
            <w:r w:rsidRPr="007E12F8">
              <w:rPr>
                <w:sz w:val="20"/>
                <w:szCs w:val="20"/>
                <w:rtl/>
                <w:lang w:bidi="ar-SA"/>
              </w:rPr>
              <w:tab/>
            </w:r>
            <w:r w:rsidR="00F55443" w:rsidRPr="007E12F8">
              <w:rPr>
                <w:sz w:val="20"/>
                <w:szCs w:val="20"/>
                <w:rtl/>
              </w:rPr>
              <w:t xml:space="preserve">أُشير إلى أن </w:t>
            </w:r>
            <w:r w:rsidR="00F55443" w:rsidRPr="007E12F8">
              <w:rPr>
                <w:rFonts w:hint="cs"/>
                <w:sz w:val="20"/>
                <w:szCs w:val="20"/>
                <w:rtl/>
              </w:rPr>
              <w:t>ال</w:t>
            </w:r>
            <w:r w:rsidR="00F55443" w:rsidRPr="007E12F8">
              <w:rPr>
                <w:sz w:val="20"/>
                <w:szCs w:val="20"/>
                <w:rtl/>
              </w:rPr>
              <w:t>جسر بين التكنولوجيا والسياس</w:t>
            </w:r>
            <w:r w:rsidR="00F55443" w:rsidRPr="007E12F8">
              <w:rPr>
                <w:rFonts w:hint="cs"/>
                <w:sz w:val="20"/>
                <w:szCs w:val="20"/>
                <w:rtl/>
              </w:rPr>
              <w:t xml:space="preserve">ات </w:t>
            </w:r>
            <w:r w:rsidR="00F55443" w:rsidRPr="007E12F8">
              <w:rPr>
                <w:sz w:val="20"/>
                <w:szCs w:val="20"/>
                <w:rtl/>
              </w:rPr>
              <w:t>والاستراتيجي</w:t>
            </w:r>
            <w:r w:rsidR="00F55443" w:rsidRPr="007E12F8">
              <w:rPr>
                <w:rFonts w:hint="cs"/>
                <w:sz w:val="20"/>
                <w:szCs w:val="20"/>
                <w:rtl/>
              </w:rPr>
              <w:t>ات</w:t>
            </w:r>
            <w:r w:rsidR="00F55443" w:rsidRPr="007E12F8">
              <w:rPr>
                <w:sz w:val="20"/>
                <w:szCs w:val="20"/>
                <w:rtl/>
              </w:rPr>
              <w:t xml:space="preserve"> يمثل </w:t>
            </w:r>
            <w:r w:rsidR="00F55443" w:rsidRPr="007E12F8">
              <w:rPr>
                <w:rFonts w:hint="cs"/>
                <w:sz w:val="20"/>
                <w:szCs w:val="20"/>
                <w:rtl/>
              </w:rPr>
              <w:t>نقطة</w:t>
            </w:r>
            <w:r w:rsidR="00F55443" w:rsidRPr="007E12F8">
              <w:rPr>
                <w:sz w:val="20"/>
                <w:szCs w:val="20"/>
                <w:rtl/>
              </w:rPr>
              <w:t xml:space="preserve"> قوة للاتحاد</w:t>
            </w:r>
            <w:r w:rsidR="00F55443" w:rsidRPr="007E12F8">
              <w:rPr>
                <w:rFonts w:hint="cs"/>
                <w:sz w:val="20"/>
                <w:szCs w:val="20"/>
                <w:rtl/>
              </w:rPr>
              <w:t xml:space="preserve">، </w:t>
            </w:r>
            <w:r w:rsidR="00F55443" w:rsidRPr="007E12F8">
              <w:rPr>
                <w:sz w:val="20"/>
                <w:szCs w:val="20"/>
                <w:rtl/>
              </w:rPr>
              <w:t xml:space="preserve">وأن قطاع تقييس الاتصالات بحاجة إلى تحديد المواضيع التي </w:t>
            </w:r>
            <w:r w:rsidR="00F55443" w:rsidRPr="007E12F8">
              <w:rPr>
                <w:rFonts w:hint="cs"/>
                <w:sz w:val="20"/>
                <w:szCs w:val="20"/>
                <w:rtl/>
              </w:rPr>
              <w:t>تمثل</w:t>
            </w:r>
            <w:r w:rsidR="00F55443" w:rsidRPr="007E12F8">
              <w:rPr>
                <w:sz w:val="20"/>
                <w:szCs w:val="20"/>
                <w:rtl/>
              </w:rPr>
              <w:t xml:space="preserve"> فيها </w:t>
            </w:r>
            <w:r w:rsidR="00F55443" w:rsidRPr="007E12F8">
              <w:rPr>
                <w:rFonts w:hint="cs"/>
                <w:sz w:val="20"/>
                <w:szCs w:val="20"/>
                <w:rtl/>
              </w:rPr>
              <w:t xml:space="preserve">نقطة القوة هذه أكبر </w:t>
            </w:r>
            <w:r w:rsidR="00F55443" w:rsidRPr="007E12F8">
              <w:rPr>
                <w:sz w:val="20"/>
                <w:szCs w:val="20"/>
                <w:rtl/>
              </w:rPr>
              <w:t>قيمة، مثل تعريف نقل البيانات بين البلدان</w:t>
            </w:r>
            <w:r w:rsidR="00F55443" w:rsidRPr="007E12F8">
              <w:rPr>
                <w:rFonts w:hint="cs"/>
                <w:sz w:val="20"/>
                <w:szCs w:val="20"/>
                <w:rtl/>
              </w:rPr>
              <w:t>.</w:t>
            </w:r>
          </w:p>
        </w:tc>
      </w:tr>
      <w:tr w:rsidR="00F55443" w:rsidRPr="000017F9" w14:paraId="76CF6FDB" w14:textId="77777777" w:rsidTr="00A81586">
        <w:tc>
          <w:tcPr>
            <w:tcW w:w="9629" w:type="dxa"/>
            <w:gridSpan w:val="4"/>
          </w:tcPr>
          <w:p w14:paraId="6F2B9A68"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77782BFD" w14:textId="77777777" w:rsidTr="00A81586">
        <w:tc>
          <w:tcPr>
            <w:tcW w:w="9629" w:type="dxa"/>
            <w:gridSpan w:val="4"/>
          </w:tcPr>
          <w:p w14:paraId="0F0309F1" w14:textId="2BAB68CC" w:rsidR="00F55443" w:rsidRDefault="00F55443" w:rsidP="00A81586">
            <w:pPr>
              <w:rPr>
                <w:sz w:val="20"/>
                <w:szCs w:val="20"/>
                <w:rtl/>
              </w:rPr>
            </w:pPr>
            <w:r w:rsidRPr="000017F9">
              <w:rPr>
                <w:sz w:val="20"/>
                <w:szCs w:val="20"/>
              </w:rPr>
              <w:t>IWX-11</w:t>
            </w:r>
            <w:r>
              <w:rPr>
                <w:rFonts w:hint="cs"/>
                <w:sz w:val="20"/>
                <w:szCs w:val="20"/>
                <w:rtl/>
              </w:rPr>
              <w:t xml:space="preserve"> </w:t>
            </w:r>
            <w:r>
              <w:rPr>
                <w:sz w:val="20"/>
                <w:szCs w:val="20"/>
                <w:rtl/>
              </w:rPr>
              <w:t>–</w:t>
            </w:r>
            <w:r>
              <w:rPr>
                <w:rFonts w:hint="cs"/>
                <w:sz w:val="20"/>
                <w:szCs w:val="20"/>
                <w:rtl/>
              </w:rPr>
              <w:t xml:space="preserve"> بحث أفضل طريقة لتمكين قطاع تقييس الاتصالات من تحديد المواضيع التي تعزز قوته كجسر بين </w:t>
            </w:r>
            <w:r w:rsidRPr="00CC2BA6">
              <w:rPr>
                <w:sz w:val="20"/>
                <w:szCs w:val="20"/>
                <w:rtl/>
              </w:rPr>
              <w:t>التكنولوجيا والسياس</w:t>
            </w:r>
            <w:r>
              <w:rPr>
                <w:rFonts w:hint="cs"/>
                <w:sz w:val="20"/>
                <w:szCs w:val="20"/>
                <w:rtl/>
              </w:rPr>
              <w:t>ات</w:t>
            </w:r>
            <w:r w:rsidR="007E12F8">
              <w:rPr>
                <w:rFonts w:hint="eastAsia"/>
                <w:sz w:val="20"/>
                <w:szCs w:val="20"/>
                <w:rtl/>
              </w:rPr>
              <w:t> </w:t>
            </w:r>
            <w:r w:rsidRPr="00CC2BA6">
              <w:rPr>
                <w:sz w:val="20"/>
                <w:szCs w:val="20"/>
                <w:rtl/>
              </w:rPr>
              <w:t>والاستراتيجي</w:t>
            </w:r>
            <w:r>
              <w:rPr>
                <w:rFonts w:hint="cs"/>
                <w:sz w:val="20"/>
                <w:szCs w:val="20"/>
                <w:rtl/>
              </w:rPr>
              <w:t>ات</w:t>
            </w:r>
          </w:p>
          <w:p w14:paraId="02A10CE4" w14:textId="77777777" w:rsidR="00F55443" w:rsidRPr="003A1699" w:rsidRDefault="00F55443" w:rsidP="00A81586">
            <w:pPr>
              <w:rPr>
                <w:sz w:val="20"/>
                <w:szCs w:val="20"/>
              </w:rPr>
            </w:pPr>
            <w:r w:rsidRPr="000017F9">
              <w:rPr>
                <w:sz w:val="20"/>
                <w:szCs w:val="20"/>
              </w:rPr>
              <w:t>IWX-28</w:t>
            </w:r>
            <w:r>
              <w:rPr>
                <w:rFonts w:hint="cs"/>
                <w:sz w:val="20"/>
                <w:szCs w:val="20"/>
                <w:rtl/>
              </w:rPr>
              <w:t xml:space="preserve"> </w:t>
            </w:r>
            <w:r>
              <w:rPr>
                <w:sz w:val="20"/>
                <w:szCs w:val="20"/>
                <w:rtl/>
              </w:rPr>
              <w:t>–</w:t>
            </w:r>
            <w:r>
              <w:rPr>
                <w:rFonts w:hint="cs"/>
                <w:sz w:val="20"/>
                <w:szCs w:val="20"/>
                <w:rtl/>
              </w:rPr>
              <w:t xml:space="preserve"> بحث أفضل السبل لتحديد دور قطاع تقييس الاتصالات بوضوح في الذكاء الاصطناعي</w:t>
            </w:r>
          </w:p>
        </w:tc>
      </w:tr>
    </w:tbl>
    <w:p w14:paraId="583C8CB6" w14:textId="77777777" w:rsidR="00F55443" w:rsidRDefault="00F55443" w:rsidP="00F55443">
      <w:pPr>
        <w:rPr>
          <w:lang w:bidi="ar-SY"/>
        </w:rPr>
      </w:pPr>
      <w:r>
        <w:rPr>
          <w:rtl/>
          <w:lang w:bidi="ar-SY"/>
        </w:rPr>
        <w:br w:type="page"/>
      </w:r>
    </w:p>
    <w:p w14:paraId="25EF0001" w14:textId="77777777" w:rsidR="00F55443" w:rsidRDefault="00F55443" w:rsidP="00F55443">
      <w:pPr>
        <w:pStyle w:val="Tabletitle"/>
        <w:rPr>
          <w:rtl/>
        </w:rPr>
      </w:pPr>
      <w:r>
        <w:rPr>
          <w:rFonts w:hint="cs"/>
          <w:rtl/>
        </w:rPr>
        <w:lastRenderedPageBreak/>
        <w:t xml:space="preserve">الجدول </w:t>
      </w:r>
      <w:r>
        <w:t>7.F</w:t>
      </w:r>
      <w:r>
        <w:rPr>
          <w:rFonts w:hint="cs"/>
          <w:rtl/>
        </w:rPr>
        <w:t xml:space="preserve"> </w:t>
      </w:r>
      <w:r>
        <w:rPr>
          <w:rtl/>
        </w:rPr>
        <w:t>–</w:t>
      </w:r>
      <w:r>
        <w:rPr>
          <w:rFonts w:hint="cs"/>
          <w:rtl/>
        </w:rPr>
        <w:t xml:space="preserve"> خطة العمل بشأن "الحوار"</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37BB3FC5" w14:textId="77777777" w:rsidTr="007E12F8">
        <w:tc>
          <w:tcPr>
            <w:tcW w:w="1125" w:type="dxa"/>
          </w:tcPr>
          <w:p w14:paraId="5CDFF0B1" w14:textId="6DAB9330"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16219756" w14:textId="77777777" w:rsidR="00F55443" w:rsidRPr="000017F9" w:rsidRDefault="00F55443" w:rsidP="00A81586">
            <w:pPr>
              <w:rPr>
                <w:sz w:val="20"/>
                <w:szCs w:val="20"/>
              </w:rPr>
            </w:pPr>
            <w:r w:rsidRPr="000017F9">
              <w:rPr>
                <w:sz w:val="20"/>
                <w:szCs w:val="20"/>
              </w:rPr>
              <w:t>AP1.6</w:t>
            </w:r>
          </w:p>
        </w:tc>
        <w:tc>
          <w:tcPr>
            <w:tcW w:w="1701" w:type="dxa"/>
          </w:tcPr>
          <w:p w14:paraId="21B77A56"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16DD02A5" w14:textId="77777777" w:rsidR="00F55443" w:rsidRPr="003D6DB7" w:rsidRDefault="00F55443" w:rsidP="00A81586">
            <w:pPr>
              <w:rPr>
                <w:sz w:val="20"/>
                <w:szCs w:val="20"/>
              </w:rPr>
            </w:pPr>
            <w:r w:rsidRPr="003D6DB7">
              <w:rPr>
                <w:rFonts w:hint="cs"/>
                <w:sz w:val="20"/>
                <w:szCs w:val="20"/>
                <w:rtl/>
              </w:rPr>
              <w:t>"الحوار"</w:t>
            </w:r>
          </w:p>
        </w:tc>
      </w:tr>
      <w:tr w:rsidR="00F55443" w:rsidRPr="000017F9" w14:paraId="4319ED5A" w14:textId="77777777" w:rsidTr="00A81586">
        <w:tc>
          <w:tcPr>
            <w:tcW w:w="9629" w:type="dxa"/>
            <w:gridSpan w:val="4"/>
          </w:tcPr>
          <w:p w14:paraId="258A3B84"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020CF4FB" w14:textId="77777777" w:rsidTr="00A81586">
        <w:tc>
          <w:tcPr>
            <w:tcW w:w="9629" w:type="dxa"/>
            <w:gridSpan w:val="4"/>
          </w:tcPr>
          <w:p w14:paraId="54B36A97" w14:textId="77777777" w:rsidR="00F55443" w:rsidRPr="00FD302B" w:rsidRDefault="00F55443" w:rsidP="00A81586">
            <w:pPr>
              <w:rPr>
                <w:sz w:val="20"/>
                <w:szCs w:val="20"/>
                <w:rtl/>
              </w:rPr>
            </w:pPr>
            <w:r w:rsidRPr="00FD302B">
              <w:rPr>
                <w:sz w:val="20"/>
                <w:szCs w:val="20"/>
                <w:rtl/>
              </w:rPr>
              <w:t>‏تحديد الكيفية التي يمكن بها لأعضاء قطاع تقييس الاتصالات والمنتسبين والشركات الصغيرة والمتوسطة المساهمة في حوار يؤدي إلى بيئة تمكينية تضيف قيمة وتعزز الجودة</w:t>
            </w:r>
            <w:r w:rsidRPr="00FD302B">
              <w:rPr>
                <w:sz w:val="20"/>
                <w:szCs w:val="20"/>
                <w:cs/>
              </w:rPr>
              <w:t>‎</w:t>
            </w:r>
            <w:r>
              <w:rPr>
                <w:rFonts w:hint="cs"/>
                <w:sz w:val="20"/>
                <w:szCs w:val="20"/>
                <w:rtl/>
              </w:rPr>
              <w:t>.</w:t>
            </w:r>
          </w:p>
        </w:tc>
      </w:tr>
      <w:tr w:rsidR="00F55443" w:rsidRPr="000017F9" w14:paraId="2D0FC3E6" w14:textId="77777777" w:rsidTr="00A81586">
        <w:tc>
          <w:tcPr>
            <w:tcW w:w="9629" w:type="dxa"/>
            <w:gridSpan w:val="4"/>
          </w:tcPr>
          <w:p w14:paraId="461EF7A8"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7E960B4E" w14:textId="77777777" w:rsidTr="00A81586">
        <w:tc>
          <w:tcPr>
            <w:tcW w:w="9629" w:type="dxa"/>
            <w:gridSpan w:val="4"/>
          </w:tcPr>
          <w:p w14:paraId="50DB0D32" w14:textId="77777777" w:rsidR="00F55443" w:rsidRPr="000017F9" w:rsidRDefault="00F55443" w:rsidP="00A81586">
            <w:pPr>
              <w:rPr>
                <w:sz w:val="20"/>
                <w:szCs w:val="20"/>
              </w:rPr>
            </w:pPr>
          </w:p>
        </w:tc>
      </w:tr>
      <w:tr w:rsidR="00F55443" w:rsidRPr="000017F9" w14:paraId="7C0D341D" w14:textId="77777777" w:rsidTr="00A81586">
        <w:tc>
          <w:tcPr>
            <w:tcW w:w="9629" w:type="dxa"/>
            <w:gridSpan w:val="4"/>
          </w:tcPr>
          <w:p w14:paraId="5D3CAEDD"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0017F9" w14:paraId="771C7B66" w14:textId="77777777" w:rsidTr="00A81586">
        <w:tc>
          <w:tcPr>
            <w:tcW w:w="9629" w:type="dxa"/>
            <w:gridSpan w:val="4"/>
          </w:tcPr>
          <w:p w14:paraId="219548F4" w14:textId="77777777" w:rsidR="00F55443" w:rsidRPr="000017F9" w:rsidRDefault="00F55443" w:rsidP="00A81586">
            <w:pPr>
              <w:rPr>
                <w:sz w:val="20"/>
                <w:szCs w:val="20"/>
              </w:rPr>
            </w:pPr>
          </w:p>
        </w:tc>
      </w:tr>
      <w:tr w:rsidR="00F55443" w:rsidRPr="000017F9" w14:paraId="7775F845" w14:textId="77777777" w:rsidTr="00A81586">
        <w:tc>
          <w:tcPr>
            <w:tcW w:w="9629" w:type="dxa"/>
            <w:gridSpan w:val="4"/>
          </w:tcPr>
          <w:p w14:paraId="1AB6F231"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55811865" w14:textId="77777777" w:rsidTr="00A81586">
        <w:tc>
          <w:tcPr>
            <w:tcW w:w="9629" w:type="dxa"/>
            <w:gridSpan w:val="4"/>
          </w:tcPr>
          <w:p w14:paraId="03C2714C" w14:textId="77777777" w:rsidR="00F55443" w:rsidRPr="000017F9" w:rsidRDefault="00F55443" w:rsidP="00A81586">
            <w:pPr>
              <w:rPr>
                <w:sz w:val="20"/>
                <w:szCs w:val="20"/>
              </w:rPr>
            </w:pPr>
          </w:p>
        </w:tc>
      </w:tr>
      <w:tr w:rsidR="00F55443" w:rsidRPr="000017F9" w14:paraId="775F9933" w14:textId="77777777" w:rsidTr="00A81586">
        <w:tc>
          <w:tcPr>
            <w:tcW w:w="9629" w:type="dxa"/>
            <w:gridSpan w:val="4"/>
          </w:tcPr>
          <w:p w14:paraId="5491C5D7"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78046118" w14:textId="77777777" w:rsidTr="00A81586">
        <w:tc>
          <w:tcPr>
            <w:tcW w:w="9629" w:type="dxa"/>
            <w:gridSpan w:val="4"/>
          </w:tcPr>
          <w:p w14:paraId="29854066" w14:textId="77777777" w:rsidR="00F55443" w:rsidRPr="000017F9" w:rsidRDefault="00F55443" w:rsidP="00A81586">
            <w:pPr>
              <w:rPr>
                <w:sz w:val="20"/>
                <w:szCs w:val="20"/>
              </w:rPr>
            </w:pPr>
          </w:p>
        </w:tc>
      </w:tr>
      <w:tr w:rsidR="00F55443" w:rsidRPr="000017F9" w14:paraId="398A5673" w14:textId="77777777" w:rsidTr="00A81586">
        <w:tc>
          <w:tcPr>
            <w:tcW w:w="9629" w:type="dxa"/>
            <w:gridSpan w:val="4"/>
          </w:tcPr>
          <w:p w14:paraId="5B0DBFF7"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644BD194" w14:textId="77777777" w:rsidTr="00A81586">
        <w:tc>
          <w:tcPr>
            <w:tcW w:w="9629" w:type="dxa"/>
            <w:gridSpan w:val="4"/>
          </w:tcPr>
          <w:p w14:paraId="0B234CF4" w14:textId="77777777" w:rsidR="00F55443" w:rsidRPr="000017F9" w:rsidRDefault="00F55443" w:rsidP="00A81586">
            <w:pPr>
              <w:rPr>
                <w:sz w:val="20"/>
                <w:szCs w:val="20"/>
              </w:rPr>
            </w:pPr>
          </w:p>
        </w:tc>
      </w:tr>
      <w:tr w:rsidR="00F55443" w:rsidRPr="000017F9" w14:paraId="54E36BA4" w14:textId="77777777" w:rsidTr="00A81586">
        <w:tc>
          <w:tcPr>
            <w:tcW w:w="9629" w:type="dxa"/>
            <w:gridSpan w:val="4"/>
          </w:tcPr>
          <w:p w14:paraId="4BB409A9"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2F30AD36" w14:textId="77777777" w:rsidTr="00A81586">
        <w:tc>
          <w:tcPr>
            <w:tcW w:w="9629" w:type="dxa"/>
            <w:gridSpan w:val="4"/>
          </w:tcPr>
          <w:p w14:paraId="33A544DA" w14:textId="77777777" w:rsidR="00F55443" w:rsidRDefault="00F55443" w:rsidP="00A81586">
            <w:pPr>
              <w:rPr>
                <w:sz w:val="20"/>
                <w:szCs w:val="20"/>
                <w:rtl/>
              </w:rPr>
            </w:pPr>
            <w:r w:rsidRPr="00765A5C">
              <w:rPr>
                <w:rFonts w:hint="cs"/>
                <w:sz w:val="20"/>
                <w:szCs w:val="20"/>
                <w:rtl/>
              </w:rPr>
              <w:t xml:space="preserve">قدمت </w:t>
            </w:r>
            <w:r>
              <w:rPr>
                <w:rFonts w:hint="cs"/>
                <w:sz w:val="20"/>
                <w:szCs w:val="20"/>
                <w:rtl/>
              </w:rPr>
              <w:t>ورشة العمل الأولى بشأن مشاركة دوائر الصناعة التعليقات التالية بشأن "الحوار":</w:t>
            </w:r>
          </w:p>
          <w:p w14:paraId="664F239A" w14:textId="3931BB6A"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التعاون مع الخبراء المتخصصين عبر النظام الإيكولوجي أمر أساسي لوضع معايير دولية قابلة للتنفيذ.</w:t>
            </w:r>
          </w:p>
          <w:p w14:paraId="0515C4EF" w14:textId="5D95BB1B" w:rsidR="00F55443" w:rsidRPr="00FD302B" w:rsidRDefault="007E12F8" w:rsidP="007E12F8">
            <w:pPr>
              <w:pStyle w:val="enumlev1"/>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تفقد الهيئات التقليدية لوضع المعايير الخبراء المتخصصين لصالح هيئات أخرى، ما يؤدي إلى عدم الكفاءة وترسيخ الطابع الإقليمي بدلاً من المعايير الدولية.</w:t>
            </w:r>
          </w:p>
        </w:tc>
      </w:tr>
      <w:tr w:rsidR="00F55443" w:rsidRPr="000017F9" w14:paraId="1CE3E284" w14:textId="77777777" w:rsidTr="00A81586">
        <w:tc>
          <w:tcPr>
            <w:tcW w:w="9629" w:type="dxa"/>
            <w:gridSpan w:val="4"/>
          </w:tcPr>
          <w:p w14:paraId="7971C6C8" w14:textId="77777777" w:rsidR="00F55443" w:rsidRPr="000017F9" w:rsidRDefault="00F55443" w:rsidP="00A81586">
            <w:pPr>
              <w:jc w:val="center"/>
              <w:rPr>
                <w:sz w:val="20"/>
                <w:szCs w:val="20"/>
              </w:rPr>
            </w:pPr>
            <w:r>
              <w:rPr>
                <w:rFonts w:hint="cs"/>
                <w:b/>
                <w:bCs/>
                <w:sz w:val="20"/>
                <w:szCs w:val="20"/>
                <w:rtl/>
              </w:rPr>
              <w:t>الإجراءات المقترحة</w:t>
            </w:r>
          </w:p>
        </w:tc>
      </w:tr>
      <w:tr w:rsidR="00F55443" w:rsidRPr="000017F9" w14:paraId="54681DD2" w14:textId="77777777" w:rsidTr="00A81586">
        <w:tc>
          <w:tcPr>
            <w:tcW w:w="9629" w:type="dxa"/>
            <w:gridSpan w:val="4"/>
          </w:tcPr>
          <w:p w14:paraId="6D759F2B" w14:textId="77777777" w:rsidR="00F55443" w:rsidRPr="000017F9" w:rsidRDefault="00F55443" w:rsidP="00A81586">
            <w:pPr>
              <w:rPr>
                <w:sz w:val="20"/>
                <w:szCs w:val="20"/>
              </w:rPr>
            </w:pPr>
          </w:p>
        </w:tc>
      </w:tr>
    </w:tbl>
    <w:p w14:paraId="394CDC07" w14:textId="77777777" w:rsidR="00F55443" w:rsidRDefault="00F55443" w:rsidP="00F55443">
      <w:pPr>
        <w:rPr>
          <w:rtl/>
          <w:lang w:bidi="ar-SY"/>
        </w:rPr>
      </w:pPr>
      <w:r>
        <w:rPr>
          <w:rtl/>
          <w:lang w:bidi="ar-SY"/>
        </w:rPr>
        <w:br w:type="page"/>
      </w:r>
    </w:p>
    <w:p w14:paraId="54A1D11B" w14:textId="77777777" w:rsidR="00F55443" w:rsidRDefault="00F55443" w:rsidP="00F55443">
      <w:pPr>
        <w:pStyle w:val="Tabletitle"/>
        <w:rPr>
          <w:rtl/>
        </w:rPr>
      </w:pPr>
      <w:r>
        <w:rPr>
          <w:rFonts w:hint="cs"/>
          <w:rtl/>
        </w:rPr>
        <w:lastRenderedPageBreak/>
        <w:t xml:space="preserve">الجدول </w:t>
      </w:r>
      <w:r>
        <w:t>8.F</w:t>
      </w:r>
      <w:r>
        <w:rPr>
          <w:rFonts w:hint="cs"/>
          <w:rtl/>
        </w:rPr>
        <w:t xml:space="preserve"> </w:t>
      </w:r>
      <w:r>
        <w:rPr>
          <w:rtl/>
        </w:rPr>
        <w:t>–</w:t>
      </w:r>
      <w:r>
        <w:rPr>
          <w:rFonts w:hint="cs"/>
          <w:rtl/>
        </w:rPr>
        <w:t xml:space="preserve"> خطة العمل بشأن "تحفيز التنسيق"</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1F7D4053" w14:textId="77777777" w:rsidTr="007E12F8">
        <w:tc>
          <w:tcPr>
            <w:tcW w:w="1125" w:type="dxa"/>
          </w:tcPr>
          <w:p w14:paraId="5EDFED78" w14:textId="6315F34F"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4FA60DAD" w14:textId="77777777" w:rsidR="00F55443" w:rsidRPr="000017F9" w:rsidRDefault="00F55443" w:rsidP="00A81586">
            <w:pPr>
              <w:rPr>
                <w:sz w:val="20"/>
                <w:szCs w:val="20"/>
              </w:rPr>
            </w:pPr>
            <w:r w:rsidRPr="000017F9">
              <w:rPr>
                <w:sz w:val="20"/>
                <w:szCs w:val="20"/>
              </w:rPr>
              <w:t>AP1.7</w:t>
            </w:r>
          </w:p>
        </w:tc>
        <w:tc>
          <w:tcPr>
            <w:tcW w:w="1701" w:type="dxa"/>
          </w:tcPr>
          <w:p w14:paraId="30679412"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10A83170" w14:textId="77777777" w:rsidR="00F55443" w:rsidRPr="003D6DB7" w:rsidRDefault="00F55443" w:rsidP="00A81586">
            <w:pPr>
              <w:rPr>
                <w:sz w:val="20"/>
                <w:szCs w:val="20"/>
              </w:rPr>
            </w:pPr>
            <w:r w:rsidRPr="003D6DB7">
              <w:rPr>
                <w:rFonts w:hint="cs"/>
                <w:sz w:val="20"/>
                <w:szCs w:val="20"/>
                <w:rtl/>
              </w:rPr>
              <w:t>"تحفيز التنسيق"</w:t>
            </w:r>
          </w:p>
        </w:tc>
      </w:tr>
      <w:tr w:rsidR="00F55443" w:rsidRPr="000017F9" w14:paraId="221831C1" w14:textId="77777777" w:rsidTr="00A81586">
        <w:tc>
          <w:tcPr>
            <w:tcW w:w="9629" w:type="dxa"/>
            <w:gridSpan w:val="4"/>
          </w:tcPr>
          <w:p w14:paraId="23197131"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5A29AA72" w14:textId="77777777" w:rsidTr="00A81586">
        <w:tc>
          <w:tcPr>
            <w:tcW w:w="9629" w:type="dxa"/>
            <w:gridSpan w:val="4"/>
          </w:tcPr>
          <w:p w14:paraId="1539817F" w14:textId="77777777" w:rsidR="00F55443" w:rsidRPr="00F11AEB" w:rsidRDefault="00F55443" w:rsidP="00A81586">
            <w:pPr>
              <w:rPr>
                <w:sz w:val="20"/>
                <w:szCs w:val="20"/>
              </w:rPr>
            </w:pPr>
            <w:r w:rsidRPr="00F11AEB">
              <w:rPr>
                <w:sz w:val="20"/>
                <w:szCs w:val="20"/>
                <w:rtl/>
              </w:rPr>
              <w:t xml:space="preserve">تحفيز تنسيق أنشطة التقييس من جانب أعضاء قطاع تقييس الاتصالات والمنتسبين (بما في ذلك الشركات الصغيرة والمتوسطة) المشاركين في منظمات </w:t>
            </w:r>
            <w:r>
              <w:rPr>
                <w:rFonts w:hint="cs"/>
                <w:sz w:val="20"/>
                <w:szCs w:val="20"/>
                <w:rtl/>
              </w:rPr>
              <w:t xml:space="preserve">أخرى لوضع </w:t>
            </w:r>
            <w:r w:rsidRPr="00F11AEB">
              <w:rPr>
                <w:sz w:val="20"/>
                <w:szCs w:val="20"/>
                <w:rtl/>
              </w:rPr>
              <w:t>المعايي</w:t>
            </w:r>
            <w:r>
              <w:rPr>
                <w:rFonts w:hint="cs"/>
                <w:sz w:val="20"/>
                <w:szCs w:val="20"/>
                <w:rtl/>
              </w:rPr>
              <w:t>ر</w:t>
            </w:r>
            <w:r w:rsidRPr="00F11AEB">
              <w:rPr>
                <w:sz w:val="20"/>
                <w:szCs w:val="20"/>
                <w:rtl/>
              </w:rPr>
              <w:t>.</w:t>
            </w:r>
          </w:p>
        </w:tc>
      </w:tr>
      <w:tr w:rsidR="00F55443" w:rsidRPr="000017F9" w14:paraId="49C2BB1F" w14:textId="77777777" w:rsidTr="00A81586">
        <w:tc>
          <w:tcPr>
            <w:tcW w:w="9629" w:type="dxa"/>
            <w:gridSpan w:val="4"/>
          </w:tcPr>
          <w:p w14:paraId="0B7CB1EE"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3C594BB2" w14:textId="77777777" w:rsidTr="00A81586">
        <w:tc>
          <w:tcPr>
            <w:tcW w:w="9629" w:type="dxa"/>
            <w:gridSpan w:val="4"/>
          </w:tcPr>
          <w:p w14:paraId="4E916EED" w14:textId="77777777" w:rsidR="00F55443" w:rsidRPr="00F11AEB" w:rsidRDefault="00F55443" w:rsidP="00A81586">
            <w:pPr>
              <w:rPr>
                <w:sz w:val="20"/>
                <w:szCs w:val="20"/>
                <w:highlight w:val="yellow"/>
              </w:rPr>
            </w:pPr>
            <w:r w:rsidRPr="00F11AEB">
              <w:rPr>
                <w:sz w:val="20"/>
                <w:szCs w:val="20"/>
                <w:rtl/>
              </w:rPr>
              <w:t>‏</w:t>
            </w:r>
            <w:r>
              <w:rPr>
                <w:rFonts w:hint="cs"/>
                <w:sz w:val="20"/>
                <w:szCs w:val="20"/>
                <w:rtl/>
              </w:rPr>
              <w:t>ن</w:t>
            </w:r>
            <w:r w:rsidRPr="00F11AEB">
              <w:rPr>
                <w:sz w:val="20"/>
                <w:szCs w:val="20"/>
                <w:rtl/>
              </w:rPr>
              <w:t>ظرا</w:t>
            </w:r>
            <w:r>
              <w:rPr>
                <w:rFonts w:hint="cs"/>
                <w:sz w:val="20"/>
                <w:szCs w:val="20"/>
                <w:rtl/>
              </w:rPr>
              <w:t>ً</w:t>
            </w:r>
            <w:r w:rsidRPr="00F11AEB">
              <w:rPr>
                <w:sz w:val="20"/>
                <w:szCs w:val="20"/>
                <w:rtl/>
              </w:rPr>
              <w:t xml:space="preserve"> لسرعة وتيرة التغيير في النظام الإيكولوجي العالمي للتقييس، يمكن أن تؤدي الإجراءات المنسقة في وضع المعايير إلى تجنب ازدواج</w:t>
            </w:r>
            <w:r>
              <w:rPr>
                <w:rFonts w:hint="cs"/>
                <w:sz w:val="20"/>
                <w:szCs w:val="20"/>
                <w:rtl/>
              </w:rPr>
              <w:t>ية</w:t>
            </w:r>
            <w:r w:rsidRPr="00F11AEB">
              <w:rPr>
                <w:sz w:val="20"/>
                <w:szCs w:val="20"/>
                <w:rtl/>
              </w:rPr>
              <w:t xml:space="preserve"> العمل، وتحسين تنسيق التعاون والمعايير، وتحسين تأهيل فرص التقييس.</w:t>
            </w:r>
            <w:r w:rsidRPr="00F11AEB">
              <w:rPr>
                <w:sz w:val="20"/>
                <w:szCs w:val="20"/>
                <w:cs/>
              </w:rPr>
              <w:t>‎</w:t>
            </w:r>
          </w:p>
        </w:tc>
      </w:tr>
      <w:tr w:rsidR="00F55443" w:rsidRPr="000017F9" w14:paraId="18BE2457" w14:textId="77777777" w:rsidTr="00A81586">
        <w:tc>
          <w:tcPr>
            <w:tcW w:w="9629" w:type="dxa"/>
            <w:gridSpan w:val="4"/>
          </w:tcPr>
          <w:p w14:paraId="48B9BE16"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0017F9" w14:paraId="72EADB0B" w14:textId="77777777" w:rsidTr="00A81586">
        <w:tc>
          <w:tcPr>
            <w:tcW w:w="9629" w:type="dxa"/>
            <w:gridSpan w:val="4"/>
          </w:tcPr>
          <w:p w14:paraId="5184E8FC" w14:textId="77777777" w:rsidR="00F55443" w:rsidRPr="00F11AEB" w:rsidRDefault="00F55443" w:rsidP="00A81586">
            <w:pPr>
              <w:rPr>
                <w:sz w:val="20"/>
                <w:szCs w:val="20"/>
              </w:rPr>
            </w:pPr>
            <w:r w:rsidRPr="00F11AEB">
              <w:rPr>
                <w:sz w:val="20"/>
                <w:szCs w:val="20"/>
                <w:rtl/>
              </w:rPr>
              <w:t>‏تقدير وتفهم أكثر استنارة بين أعضاء القطاع والمنتسبين والشركات الصغيرة والمتوسطة الذين يشاركون في منتديات المعايير الأخرى بشأن دور قطاع تقييس الاتصالات في النظام الإيكولوجي العالمي للتقييس</w:t>
            </w:r>
            <w:r w:rsidRPr="00F11AEB">
              <w:rPr>
                <w:sz w:val="20"/>
                <w:szCs w:val="20"/>
                <w:cs/>
              </w:rPr>
              <w:t>‎</w:t>
            </w:r>
            <w:r>
              <w:rPr>
                <w:rFonts w:hint="cs"/>
                <w:sz w:val="20"/>
                <w:szCs w:val="20"/>
                <w:rtl/>
                <w:cs/>
              </w:rPr>
              <w:t>.</w:t>
            </w:r>
          </w:p>
        </w:tc>
      </w:tr>
      <w:tr w:rsidR="00F55443" w:rsidRPr="000017F9" w14:paraId="1D84A9B2" w14:textId="77777777" w:rsidTr="00A81586">
        <w:tc>
          <w:tcPr>
            <w:tcW w:w="9629" w:type="dxa"/>
            <w:gridSpan w:val="4"/>
          </w:tcPr>
          <w:p w14:paraId="36E22A7C"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4670F491" w14:textId="77777777" w:rsidTr="00A81586">
        <w:tc>
          <w:tcPr>
            <w:tcW w:w="9629" w:type="dxa"/>
            <w:gridSpan w:val="4"/>
          </w:tcPr>
          <w:p w14:paraId="056ED28E" w14:textId="77777777" w:rsidR="00F55443" w:rsidRDefault="00F55443" w:rsidP="00A81586">
            <w:pPr>
              <w:rPr>
                <w:sz w:val="20"/>
                <w:szCs w:val="20"/>
                <w:rtl/>
              </w:rPr>
            </w:pPr>
            <w:r w:rsidRPr="00F11AEB">
              <w:rPr>
                <w:sz w:val="20"/>
                <w:szCs w:val="20"/>
                <w:rtl/>
              </w:rPr>
              <w:t xml:space="preserve">يمكن إدراج هذا العنصر في جدول أعمال ورشة عمل لتعزيز المناقشة حول كيفية تحقيق هذا البند من خطة العمل؛ </w:t>
            </w:r>
            <w:r>
              <w:rPr>
                <w:rFonts w:hint="cs"/>
                <w:sz w:val="20"/>
                <w:szCs w:val="20"/>
                <w:rtl/>
              </w:rPr>
              <w:t>وبدلاً من ذلك</w:t>
            </w:r>
            <w:r w:rsidRPr="00F11AEB">
              <w:rPr>
                <w:sz w:val="20"/>
                <w:szCs w:val="20"/>
                <w:rtl/>
              </w:rPr>
              <w:t>، يمكن إتاحة المعلومات المطلوبة من خلال الدراسات الاستقصائية والاستبيانات.</w:t>
            </w:r>
          </w:p>
          <w:p w14:paraId="0790509B" w14:textId="77777777" w:rsidR="00F55443" w:rsidRPr="00F11AEB" w:rsidRDefault="00F55443" w:rsidP="00A81586">
            <w:pPr>
              <w:rPr>
                <w:sz w:val="20"/>
                <w:szCs w:val="20"/>
              </w:rPr>
            </w:pPr>
            <w:r>
              <w:rPr>
                <w:rFonts w:hint="cs"/>
                <w:sz w:val="20"/>
                <w:szCs w:val="20"/>
                <w:rtl/>
              </w:rPr>
              <w:t>ويمكن اعتبار القرار 209 (مؤتمر المندوبين المفوضين، 2022) مُدخلاً لاستراتيجيات التنفيذ هذه.</w:t>
            </w:r>
          </w:p>
        </w:tc>
      </w:tr>
      <w:tr w:rsidR="00F55443" w:rsidRPr="000017F9" w14:paraId="5A0B5423" w14:textId="77777777" w:rsidTr="00A81586">
        <w:tc>
          <w:tcPr>
            <w:tcW w:w="9629" w:type="dxa"/>
            <w:gridSpan w:val="4"/>
          </w:tcPr>
          <w:p w14:paraId="76634998"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5F0DA426" w14:textId="77777777" w:rsidTr="00A81586">
        <w:tc>
          <w:tcPr>
            <w:tcW w:w="9629" w:type="dxa"/>
            <w:gridSpan w:val="4"/>
          </w:tcPr>
          <w:p w14:paraId="7FA7AFBB" w14:textId="77777777" w:rsidR="00F55443" w:rsidRPr="000017F9" w:rsidRDefault="00F55443" w:rsidP="00A81586">
            <w:pPr>
              <w:rPr>
                <w:sz w:val="20"/>
                <w:szCs w:val="20"/>
              </w:rPr>
            </w:pPr>
          </w:p>
        </w:tc>
      </w:tr>
      <w:tr w:rsidR="00F55443" w:rsidRPr="000017F9" w14:paraId="44222E06" w14:textId="77777777" w:rsidTr="00A81586">
        <w:tc>
          <w:tcPr>
            <w:tcW w:w="9629" w:type="dxa"/>
            <w:gridSpan w:val="4"/>
          </w:tcPr>
          <w:p w14:paraId="295F3287"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05DFB4EC" w14:textId="77777777" w:rsidTr="00A81586">
        <w:tc>
          <w:tcPr>
            <w:tcW w:w="9629" w:type="dxa"/>
            <w:gridSpan w:val="4"/>
          </w:tcPr>
          <w:p w14:paraId="6E4C72DF" w14:textId="77777777" w:rsidR="00F55443" w:rsidRPr="000017F9" w:rsidRDefault="00F55443" w:rsidP="00A81586">
            <w:pPr>
              <w:rPr>
                <w:sz w:val="20"/>
                <w:szCs w:val="20"/>
              </w:rPr>
            </w:pPr>
          </w:p>
        </w:tc>
      </w:tr>
      <w:tr w:rsidR="00F55443" w:rsidRPr="000017F9" w14:paraId="3179492F" w14:textId="77777777" w:rsidTr="00A81586">
        <w:tc>
          <w:tcPr>
            <w:tcW w:w="9629" w:type="dxa"/>
            <w:gridSpan w:val="4"/>
          </w:tcPr>
          <w:p w14:paraId="722C8864"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0427A875" w14:textId="77777777" w:rsidTr="00A81586">
        <w:tc>
          <w:tcPr>
            <w:tcW w:w="9629" w:type="dxa"/>
            <w:gridSpan w:val="4"/>
          </w:tcPr>
          <w:p w14:paraId="14F9566F" w14:textId="77777777" w:rsidR="00F55443" w:rsidRDefault="00F55443" w:rsidP="00A81586">
            <w:pPr>
              <w:rPr>
                <w:sz w:val="20"/>
                <w:szCs w:val="20"/>
                <w:rtl/>
              </w:rPr>
            </w:pPr>
            <w:r w:rsidRPr="00765A5C">
              <w:rPr>
                <w:rFonts w:hint="cs"/>
                <w:sz w:val="20"/>
                <w:szCs w:val="20"/>
                <w:rtl/>
              </w:rPr>
              <w:t xml:space="preserve">قدمت </w:t>
            </w:r>
            <w:r>
              <w:rPr>
                <w:rFonts w:hint="cs"/>
                <w:sz w:val="20"/>
                <w:szCs w:val="20"/>
                <w:rtl/>
              </w:rPr>
              <w:t>ورشة العمل الأولى بشأن مشاركة دوائر الصناعة التعليقات التالية بشأن "تحفيز التنسيق":</w:t>
            </w:r>
          </w:p>
          <w:p w14:paraId="3C75A94E" w14:textId="42132A3D" w:rsidR="00F55443" w:rsidRPr="007E12F8" w:rsidRDefault="007E12F8" w:rsidP="007E12F8">
            <w:pPr>
              <w:pStyle w:val="enumlev1"/>
              <w:rPr>
                <w:sz w:val="20"/>
                <w:szCs w:val="20"/>
              </w:rPr>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اقتُرح تعزيز/تحسين التنسيق مع المنظمات الأخرى لوضع المعايير والمصادر المفتوحة تجنباً للازدواجية ولكي يتمكن الاتحاد من الاضطلاع بدور المنسِّق الذي يعود بالنفع على دوائر الصناعة.</w:t>
            </w:r>
          </w:p>
          <w:p w14:paraId="08ECEC08" w14:textId="14BA7B6E" w:rsidR="00F55443" w:rsidRPr="005E2284" w:rsidRDefault="007E12F8" w:rsidP="007E12F8">
            <w:pPr>
              <w:pStyle w:val="enumlev1"/>
            </w:pPr>
            <w:r w:rsidRPr="007E12F8">
              <w:rPr>
                <w:rFonts w:hint="cs"/>
                <w:sz w:val="20"/>
                <w:szCs w:val="20"/>
              </w:rPr>
              <w:sym w:font="Symbol" w:char="F0B7"/>
            </w:r>
            <w:r w:rsidRPr="007E12F8">
              <w:rPr>
                <w:sz w:val="20"/>
                <w:szCs w:val="20"/>
                <w:rtl/>
                <w:lang w:bidi="ar-SA"/>
              </w:rPr>
              <w:tab/>
            </w:r>
            <w:r w:rsidR="00F55443" w:rsidRPr="007E12F8">
              <w:rPr>
                <w:rFonts w:hint="cs"/>
                <w:sz w:val="20"/>
                <w:szCs w:val="20"/>
                <w:rtl/>
              </w:rPr>
              <w:t xml:space="preserve">ينبغي أن ينسق الاتحاد العمل التقني في المنتديات المتخصصة الأخرى ويستفيد منه، وأن يحافظ </w:t>
            </w:r>
            <w:r w:rsidR="00F55443" w:rsidRPr="007E12F8">
              <w:rPr>
                <w:sz w:val="20"/>
                <w:szCs w:val="20"/>
                <w:rtl/>
              </w:rPr>
              <w:t xml:space="preserve">على </w:t>
            </w:r>
            <w:r w:rsidR="00F55443" w:rsidRPr="007E12F8">
              <w:rPr>
                <w:rFonts w:hint="cs"/>
                <w:sz w:val="20"/>
                <w:szCs w:val="20"/>
                <w:rtl/>
              </w:rPr>
              <w:t>التميز</w:t>
            </w:r>
            <w:r w:rsidR="00F55443" w:rsidRPr="007E12F8">
              <w:rPr>
                <w:sz w:val="20"/>
                <w:szCs w:val="20"/>
                <w:rtl/>
              </w:rPr>
              <w:t xml:space="preserve"> التقني المكتسب في بعض المجالات ويحسنه، وأن يعالج القضايا في المجالات </w:t>
            </w:r>
            <w:r w:rsidR="00F55443" w:rsidRPr="007E12F8">
              <w:rPr>
                <w:rFonts w:hint="cs"/>
                <w:sz w:val="20"/>
                <w:szCs w:val="20"/>
                <w:rtl/>
              </w:rPr>
              <w:t>محدودة</w:t>
            </w:r>
            <w:r w:rsidR="00F55443" w:rsidRPr="007E12F8">
              <w:rPr>
                <w:sz w:val="20"/>
                <w:szCs w:val="20"/>
                <w:rtl/>
              </w:rPr>
              <w:t xml:space="preserve"> النجاح، وأن يحسن عملية اتخاذ القرار والمقاييس لتقييم الكفاءة.</w:t>
            </w:r>
            <w:r w:rsidR="00F55443" w:rsidRPr="007E12F8">
              <w:rPr>
                <w:sz w:val="20"/>
                <w:szCs w:val="20"/>
                <w:cs/>
              </w:rPr>
              <w:t>‎</w:t>
            </w:r>
          </w:p>
        </w:tc>
      </w:tr>
      <w:tr w:rsidR="00F55443" w:rsidRPr="000017F9" w14:paraId="513AE6F6" w14:textId="77777777" w:rsidTr="00A81586">
        <w:tc>
          <w:tcPr>
            <w:tcW w:w="9629" w:type="dxa"/>
            <w:gridSpan w:val="4"/>
          </w:tcPr>
          <w:p w14:paraId="007630CD"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7994E101" w14:textId="77777777" w:rsidTr="00A81586">
        <w:tc>
          <w:tcPr>
            <w:tcW w:w="9629" w:type="dxa"/>
            <w:gridSpan w:val="4"/>
          </w:tcPr>
          <w:p w14:paraId="5BBB57F0" w14:textId="77777777" w:rsidR="00F55443" w:rsidRDefault="00F55443" w:rsidP="00A81586">
            <w:pPr>
              <w:rPr>
                <w:sz w:val="20"/>
                <w:szCs w:val="20"/>
                <w:rtl/>
              </w:rPr>
            </w:pPr>
            <w:r w:rsidRPr="000017F9">
              <w:rPr>
                <w:sz w:val="20"/>
                <w:szCs w:val="20"/>
              </w:rPr>
              <w:t>IWX-02</w:t>
            </w:r>
            <w:r>
              <w:rPr>
                <w:rFonts w:hint="cs"/>
                <w:sz w:val="20"/>
                <w:szCs w:val="20"/>
                <w:rtl/>
              </w:rPr>
              <w:t xml:space="preserve"> - </w:t>
            </w:r>
            <w:r w:rsidRPr="004F67B3">
              <w:rPr>
                <w:sz w:val="20"/>
                <w:szCs w:val="20"/>
                <w:rtl/>
              </w:rPr>
              <w:t>‏بحث كيف</w:t>
            </w:r>
            <w:r>
              <w:rPr>
                <w:rFonts w:hint="cs"/>
                <w:sz w:val="20"/>
                <w:szCs w:val="20"/>
                <w:rtl/>
              </w:rPr>
              <w:t xml:space="preserve">ية تحسين </w:t>
            </w:r>
            <w:r w:rsidRPr="004F67B3">
              <w:rPr>
                <w:sz w:val="20"/>
                <w:szCs w:val="20"/>
                <w:rtl/>
              </w:rPr>
              <w:t xml:space="preserve">التنسيق مع المنتديات الأخرى </w:t>
            </w:r>
            <w:r>
              <w:rPr>
                <w:rFonts w:hint="cs"/>
                <w:sz w:val="20"/>
                <w:szCs w:val="20"/>
                <w:rtl/>
              </w:rPr>
              <w:t>ل</w:t>
            </w:r>
            <w:r w:rsidRPr="004F67B3">
              <w:rPr>
                <w:sz w:val="20"/>
                <w:szCs w:val="20"/>
                <w:rtl/>
              </w:rPr>
              <w:t>ضمان تجربة جيدة للخبراء والحفاظ على الخبرة في قطاع تقييس الاتصالات</w:t>
            </w:r>
          </w:p>
          <w:p w14:paraId="3D297F0F" w14:textId="77777777" w:rsidR="00F55443" w:rsidRDefault="00F55443" w:rsidP="00A81586">
            <w:pPr>
              <w:rPr>
                <w:sz w:val="20"/>
                <w:szCs w:val="20"/>
                <w:rtl/>
              </w:rPr>
            </w:pPr>
            <w:r w:rsidRPr="000017F9">
              <w:rPr>
                <w:sz w:val="20"/>
                <w:szCs w:val="20"/>
              </w:rPr>
              <w:t>IWX-10a)</w:t>
            </w:r>
            <w:r>
              <w:rPr>
                <w:rFonts w:hint="cs"/>
                <w:sz w:val="20"/>
                <w:szCs w:val="20"/>
                <w:rtl/>
              </w:rPr>
              <w:t xml:space="preserve"> - </w:t>
            </w:r>
            <w:r w:rsidRPr="004F67B3">
              <w:rPr>
                <w:sz w:val="20"/>
                <w:szCs w:val="20"/>
                <w:cs/>
              </w:rPr>
              <w:t>‎</w:t>
            </w:r>
            <w:r>
              <w:rPr>
                <w:rFonts w:hint="cs"/>
                <w:sz w:val="20"/>
                <w:szCs w:val="20"/>
                <w:rtl/>
                <w:cs/>
              </w:rPr>
              <w:t xml:space="preserve">بحث سبل تحسين التنسيق مع </w:t>
            </w:r>
            <w:r>
              <w:rPr>
                <w:rFonts w:hint="cs"/>
                <w:sz w:val="20"/>
                <w:szCs w:val="20"/>
                <w:rtl/>
              </w:rPr>
              <w:t>المنظمات الأخرى لوضع المعايير ومجتمعات المصادر المفتوحة لتجنب الازدواجية</w:t>
            </w:r>
          </w:p>
          <w:p w14:paraId="7BFC395D" w14:textId="77777777" w:rsidR="00F55443" w:rsidRDefault="00F55443" w:rsidP="00A81586">
            <w:pPr>
              <w:rPr>
                <w:sz w:val="20"/>
                <w:szCs w:val="20"/>
                <w:rtl/>
              </w:rPr>
            </w:pPr>
            <w:r w:rsidRPr="000017F9">
              <w:rPr>
                <w:sz w:val="20"/>
                <w:szCs w:val="20"/>
              </w:rPr>
              <w:t>IWX-10b)</w:t>
            </w:r>
            <w:r>
              <w:rPr>
                <w:rFonts w:hint="cs"/>
                <w:sz w:val="20"/>
                <w:szCs w:val="20"/>
                <w:rtl/>
              </w:rPr>
              <w:t xml:space="preserve"> </w:t>
            </w:r>
            <w:r>
              <w:rPr>
                <w:sz w:val="20"/>
                <w:szCs w:val="20"/>
                <w:rtl/>
              </w:rPr>
              <w:t>–</w:t>
            </w:r>
            <w:r>
              <w:rPr>
                <w:rFonts w:hint="cs"/>
                <w:sz w:val="20"/>
                <w:szCs w:val="20"/>
                <w:rtl/>
              </w:rPr>
              <w:t xml:space="preserve"> لكي يتمكن الاتحاد من الاضطلاع بدور المنسِّق الذي يعود بالنفع على دوائر الصناعة.</w:t>
            </w:r>
          </w:p>
          <w:p w14:paraId="1631999A" w14:textId="77777777" w:rsidR="00F55443" w:rsidRDefault="00F55443" w:rsidP="00A81586">
            <w:pPr>
              <w:rPr>
                <w:sz w:val="20"/>
                <w:szCs w:val="20"/>
                <w:rtl/>
              </w:rPr>
            </w:pPr>
            <w:r w:rsidRPr="000017F9">
              <w:rPr>
                <w:sz w:val="20"/>
                <w:szCs w:val="20"/>
              </w:rPr>
              <w:t>IWX-19</w:t>
            </w:r>
            <w:r>
              <w:rPr>
                <w:rFonts w:hint="cs"/>
                <w:sz w:val="20"/>
                <w:szCs w:val="20"/>
                <w:rtl/>
              </w:rPr>
              <w:t xml:space="preserve"> </w:t>
            </w:r>
            <w:r>
              <w:rPr>
                <w:sz w:val="20"/>
                <w:szCs w:val="20"/>
                <w:rtl/>
              </w:rPr>
              <w:t>–</w:t>
            </w:r>
            <w:r>
              <w:rPr>
                <w:rFonts w:hint="cs"/>
                <w:sz w:val="20"/>
                <w:szCs w:val="20"/>
                <w:rtl/>
              </w:rPr>
              <w:t xml:space="preserve"> </w:t>
            </w:r>
            <w:r w:rsidRPr="004D2498">
              <w:rPr>
                <w:sz w:val="20"/>
                <w:szCs w:val="20"/>
                <w:rtl/>
              </w:rPr>
              <w:t>‏</w:t>
            </w:r>
            <w:r>
              <w:rPr>
                <w:rFonts w:hint="cs"/>
                <w:sz w:val="20"/>
                <w:szCs w:val="20"/>
                <w:rtl/>
              </w:rPr>
              <w:t>إظهار</w:t>
            </w:r>
            <w:r w:rsidRPr="004D2498">
              <w:rPr>
                <w:sz w:val="20"/>
                <w:szCs w:val="20"/>
                <w:rtl/>
              </w:rPr>
              <w:t xml:space="preserve"> الاختلافات في </w:t>
            </w:r>
            <w:r>
              <w:rPr>
                <w:rFonts w:hint="cs"/>
                <w:sz w:val="20"/>
                <w:szCs w:val="20"/>
                <w:rtl/>
              </w:rPr>
              <w:t>عرض القيمة</w:t>
            </w:r>
            <w:r w:rsidRPr="004D2498">
              <w:rPr>
                <w:sz w:val="20"/>
                <w:szCs w:val="20"/>
                <w:rtl/>
              </w:rPr>
              <w:t xml:space="preserve"> وفي اتصالات قطاع تقييس الاتصالات من حيث دور قطاع تقييس الاتصالات والتنسيق</w:t>
            </w:r>
            <w:r w:rsidRPr="004D2498">
              <w:rPr>
                <w:sz w:val="20"/>
                <w:szCs w:val="20"/>
                <w:cs/>
              </w:rPr>
              <w:t>‎</w:t>
            </w:r>
          </w:p>
          <w:p w14:paraId="07DE6351" w14:textId="77777777" w:rsidR="00F55443" w:rsidRPr="004F67B3" w:rsidRDefault="00F55443" w:rsidP="00A81586">
            <w:pPr>
              <w:rPr>
                <w:sz w:val="20"/>
                <w:szCs w:val="20"/>
              </w:rPr>
            </w:pPr>
            <w:r w:rsidRPr="000017F9">
              <w:rPr>
                <w:sz w:val="20"/>
                <w:szCs w:val="20"/>
              </w:rPr>
              <w:t>IWX-29</w:t>
            </w:r>
            <w:r>
              <w:rPr>
                <w:rFonts w:hint="cs"/>
                <w:sz w:val="20"/>
                <w:szCs w:val="20"/>
                <w:rtl/>
              </w:rPr>
              <w:t xml:space="preserve"> </w:t>
            </w:r>
            <w:r>
              <w:rPr>
                <w:sz w:val="20"/>
                <w:szCs w:val="20"/>
                <w:rtl/>
              </w:rPr>
              <w:t>–</w:t>
            </w:r>
            <w:r>
              <w:rPr>
                <w:rFonts w:hint="cs"/>
                <w:sz w:val="20"/>
                <w:szCs w:val="20"/>
                <w:rtl/>
              </w:rPr>
              <w:t xml:space="preserve"> بحث الجوانب الأكثر جاذبية في المصادر المفتوحة أو في منتديات محددة لمنظمات وضع المعايير بما يشمل توزيعاً بحسب الموضوع (الأمن السيبراني، الحوسبة السحابية، وما إلى ذلك)، مثلاً، لما يفضل الخبراء التوجه إلى منتدى معين بدلاً من منتديات أخرى</w:t>
            </w:r>
          </w:p>
        </w:tc>
      </w:tr>
    </w:tbl>
    <w:p w14:paraId="5F88E79C" w14:textId="77777777" w:rsidR="00F55443" w:rsidRDefault="00F55443" w:rsidP="00F55443">
      <w:pPr>
        <w:rPr>
          <w:rtl/>
          <w:lang w:bidi="ar-SY"/>
        </w:rPr>
      </w:pPr>
      <w:r>
        <w:rPr>
          <w:rtl/>
          <w:lang w:bidi="ar-SY"/>
        </w:rPr>
        <w:br w:type="page"/>
      </w:r>
    </w:p>
    <w:p w14:paraId="222A3C71" w14:textId="77777777" w:rsidR="00F55443" w:rsidRDefault="00F55443" w:rsidP="00F55443">
      <w:pPr>
        <w:pStyle w:val="Tabletitle"/>
        <w:rPr>
          <w:rtl/>
        </w:rPr>
      </w:pPr>
      <w:r>
        <w:rPr>
          <w:rFonts w:hint="cs"/>
          <w:rtl/>
        </w:rPr>
        <w:lastRenderedPageBreak/>
        <w:t xml:space="preserve">الجدول </w:t>
      </w:r>
      <w:r>
        <w:t>9.F</w:t>
      </w:r>
      <w:r>
        <w:rPr>
          <w:rFonts w:hint="cs"/>
          <w:rtl/>
        </w:rPr>
        <w:t xml:space="preserve"> </w:t>
      </w:r>
      <w:r>
        <w:rPr>
          <w:rtl/>
        </w:rPr>
        <w:t>–</w:t>
      </w:r>
      <w:r>
        <w:rPr>
          <w:rFonts w:hint="cs"/>
          <w:rtl/>
        </w:rPr>
        <w:t xml:space="preserve"> خطة العمل بشأن "ورش العمل والدراسات الاستقصائية"</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3E32DCBA" w14:textId="77777777" w:rsidTr="007E12F8">
        <w:tc>
          <w:tcPr>
            <w:tcW w:w="1125" w:type="dxa"/>
          </w:tcPr>
          <w:p w14:paraId="495D7CB0" w14:textId="6D577E39"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22854A46" w14:textId="77777777" w:rsidR="00F55443" w:rsidRPr="000017F9" w:rsidRDefault="00F55443" w:rsidP="00A81586">
            <w:pPr>
              <w:rPr>
                <w:sz w:val="20"/>
                <w:szCs w:val="20"/>
              </w:rPr>
            </w:pPr>
            <w:r w:rsidRPr="000017F9">
              <w:rPr>
                <w:sz w:val="20"/>
                <w:szCs w:val="20"/>
              </w:rPr>
              <w:t>AP2</w:t>
            </w:r>
          </w:p>
        </w:tc>
        <w:tc>
          <w:tcPr>
            <w:tcW w:w="1701" w:type="dxa"/>
          </w:tcPr>
          <w:p w14:paraId="6E7F2D34"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1FF61290" w14:textId="77777777" w:rsidR="00F55443" w:rsidRPr="003D6DB7" w:rsidRDefault="00F55443" w:rsidP="00A81586">
            <w:pPr>
              <w:rPr>
                <w:sz w:val="20"/>
                <w:szCs w:val="20"/>
              </w:rPr>
            </w:pPr>
            <w:r w:rsidRPr="003D6DB7">
              <w:rPr>
                <w:sz w:val="20"/>
                <w:szCs w:val="20"/>
                <w:rtl/>
              </w:rPr>
              <w:t>"ورش العمل والدراسات الاستقصائية"</w:t>
            </w:r>
          </w:p>
        </w:tc>
      </w:tr>
      <w:tr w:rsidR="00F55443" w:rsidRPr="000017F9" w14:paraId="0C7BCA84" w14:textId="77777777" w:rsidTr="00A81586">
        <w:tc>
          <w:tcPr>
            <w:tcW w:w="9629" w:type="dxa"/>
            <w:gridSpan w:val="4"/>
          </w:tcPr>
          <w:p w14:paraId="404AB12C"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3034AE7D" w14:textId="77777777" w:rsidTr="00A81586">
        <w:tc>
          <w:tcPr>
            <w:tcW w:w="9629" w:type="dxa"/>
            <w:gridSpan w:val="4"/>
          </w:tcPr>
          <w:p w14:paraId="0414E227" w14:textId="77777777" w:rsidR="00F55443" w:rsidRPr="00680590" w:rsidRDefault="00F55443" w:rsidP="00A81586">
            <w:pPr>
              <w:rPr>
                <w:spacing w:val="-2"/>
                <w:sz w:val="20"/>
                <w:szCs w:val="20"/>
              </w:rPr>
            </w:pPr>
            <w:r w:rsidRPr="00680590">
              <w:rPr>
                <w:spacing w:val="-2"/>
                <w:sz w:val="20"/>
                <w:szCs w:val="20"/>
                <w:rtl/>
              </w:rPr>
              <w:t xml:space="preserve">ينبغي أن تنظر خطة العمل التي </w:t>
            </w:r>
            <w:r w:rsidRPr="00680590">
              <w:rPr>
                <w:rFonts w:hint="cs"/>
                <w:spacing w:val="-2"/>
                <w:sz w:val="20"/>
                <w:szCs w:val="20"/>
                <w:rtl/>
              </w:rPr>
              <w:t>ي</w:t>
            </w:r>
            <w:r w:rsidRPr="00680590">
              <w:rPr>
                <w:spacing w:val="-2"/>
                <w:sz w:val="20"/>
                <w:szCs w:val="20"/>
                <w:rtl/>
              </w:rPr>
              <w:t>ضعها الفريق الاستشاري لتقييس الاتصالات أيض</w:t>
            </w:r>
            <w:r w:rsidRPr="00680590">
              <w:rPr>
                <w:rFonts w:hint="cs"/>
                <w:spacing w:val="-2"/>
                <w:sz w:val="20"/>
                <w:szCs w:val="20"/>
                <w:rtl/>
              </w:rPr>
              <w:t>اً</w:t>
            </w:r>
            <w:r w:rsidRPr="00680590">
              <w:rPr>
                <w:spacing w:val="-2"/>
                <w:sz w:val="20"/>
                <w:szCs w:val="20"/>
                <w:rtl/>
              </w:rPr>
              <w:t xml:space="preserve"> في استراتيجيات التنفيذ لتحقيق ما ورد أعلاه من خلال تنظيم ورش عمل ودراسات استقصائية منتظمة مع دوائر الصناعة لتلقي تعليقات بشأن كيفية تعزيز المشاركة في قطاع تقييس الاتصالات.</w:t>
            </w:r>
          </w:p>
        </w:tc>
      </w:tr>
      <w:tr w:rsidR="00F55443" w:rsidRPr="000017F9" w14:paraId="31053B86" w14:textId="77777777" w:rsidTr="00A81586">
        <w:tc>
          <w:tcPr>
            <w:tcW w:w="9629" w:type="dxa"/>
            <w:gridSpan w:val="4"/>
          </w:tcPr>
          <w:p w14:paraId="7016AD5A"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7E12F8" w14:paraId="712327C9" w14:textId="77777777" w:rsidTr="00A81586">
        <w:tc>
          <w:tcPr>
            <w:tcW w:w="9629" w:type="dxa"/>
            <w:gridSpan w:val="4"/>
          </w:tcPr>
          <w:p w14:paraId="30C957D3" w14:textId="2A3F237D" w:rsidR="00F55443" w:rsidRPr="007E12F8" w:rsidRDefault="007E12F8" w:rsidP="007E12F8">
            <w:pPr>
              <w:pStyle w:val="enumlev1"/>
              <w:rPr>
                <w:sz w:val="20"/>
                <w:szCs w:val="20"/>
              </w:rPr>
            </w:pPr>
            <w:r>
              <w:rPr>
                <w:rFonts w:hint="cs"/>
                <w:sz w:val="20"/>
                <w:szCs w:val="20"/>
                <w:rtl/>
                <w:lang w:bidi="ar-EG"/>
              </w:rPr>
              <w:t>-</w:t>
            </w:r>
            <w:r>
              <w:rPr>
                <w:sz w:val="20"/>
                <w:szCs w:val="20"/>
                <w:rtl/>
                <w:lang w:bidi="ar-EG"/>
              </w:rPr>
              <w:tab/>
            </w:r>
            <w:r w:rsidR="00F55443" w:rsidRPr="007E12F8">
              <w:rPr>
                <w:rFonts w:hint="cs"/>
                <w:sz w:val="20"/>
                <w:szCs w:val="20"/>
                <w:rtl/>
              </w:rPr>
              <w:t>تعليقات ملموسة يُضفى عليها طابع رسمي ويتم تأهيلها وإدراجها كمدخلات في بنود أخرى من خطة العمل.</w:t>
            </w:r>
          </w:p>
          <w:p w14:paraId="373B12D1" w14:textId="0B7BA066"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زيادة معرفة دوائر الصناعة واهتمامها بالتقييس بشكل كبير ومستدام.</w:t>
            </w:r>
          </w:p>
          <w:p w14:paraId="704DBB9B" w14:textId="4634AFF2"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التعليقات الجيدة التي يتلقاها قطاع تقييس الاتصالات عنصر أساسي لتحسين جاذبية قطاع تقييس الاتصالات.</w:t>
            </w:r>
          </w:p>
        </w:tc>
      </w:tr>
      <w:tr w:rsidR="00F55443" w:rsidRPr="000017F9" w14:paraId="3F7F5852" w14:textId="77777777" w:rsidTr="00A81586">
        <w:tc>
          <w:tcPr>
            <w:tcW w:w="9629" w:type="dxa"/>
            <w:gridSpan w:val="4"/>
          </w:tcPr>
          <w:p w14:paraId="6CBA3B3C"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7E12F8" w14:paraId="3A1B6A0F" w14:textId="77777777" w:rsidTr="00A81586">
        <w:tc>
          <w:tcPr>
            <w:tcW w:w="9629" w:type="dxa"/>
            <w:gridSpan w:val="4"/>
          </w:tcPr>
          <w:p w14:paraId="136C0E72" w14:textId="5E49B1FB"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زيادة عدد المشاركين النشطين والمتفاعلين في أعمال التقييس.</w:t>
            </w:r>
          </w:p>
          <w:p w14:paraId="3372D7EC" w14:textId="77FAB2D5"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زيادة عدد المساهمات في أعمال التقييس.</w:t>
            </w:r>
          </w:p>
          <w:p w14:paraId="57D24E87" w14:textId="3B5FD4D8"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 xml:space="preserve">زيادة عدد التوصيات المذكورة (من خلال التنسيق التنظيمي، من خلال إجراءات استدراج العروض التجارية المختلفة </w:t>
            </w:r>
            <w:r w:rsidR="00F55443" w:rsidRPr="007E12F8">
              <w:rPr>
                <w:sz w:val="20"/>
                <w:szCs w:val="20"/>
              </w:rPr>
              <w:t>(RFx)</w:t>
            </w:r>
            <w:r w:rsidR="00F55443" w:rsidRPr="007E12F8">
              <w:rPr>
                <w:rFonts w:hint="cs"/>
                <w:sz w:val="20"/>
                <w:szCs w:val="20"/>
                <w:rtl/>
              </w:rPr>
              <w:t>، وما إلى ذلك)</w:t>
            </w:r>
          </w:p>
        </w:tc>
      </w:tr>
      <w:tr w:rsidR="00F55443" w:rsidRPr="000017F9" w14:paraId="1EDBC586" w14:textId="77777777" w:rsidTr="00A81586">
        <w:tc>
          <w:tcPr>
            <w:tcW w:w="9629" w:type="dxa"/>
            <w:gridSpan w:val="4"/>
          </w:tcPr>
          <w:p w14:paraId="48C09332"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7E12F8" w14:paraId="042F08E7" w14:textId="77777777" w:rsidTr="00A81586">
        <w:tc>
          <w:tcPr>
            <w:tcW w:w="9629" w:type="dxa"/>
            <w:gridSpan w:val="4"/>
          </w:tcPr>
          <w:p w14:paraId="70356FC8" w14:textId="39472381"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التشاور مع مدير مكتب تقييس الاتصالات وقادة الاتحاد الآخرين.</w:t>
            </w:r>
          </w:p>
          <w:p w14:paraId="4D0E3E25" w14:textId="54D1796B"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استعراض المشاركة الحالية مع دوائر الصناعة، من قبيل تنفيذ خطة العمل في قطاع التنمية.</w:t>
            </w:r>
          </w:p>
          <w:p w14:paraId="36730043" w14:textId="462719F5"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استعراض المشاركة السابقة مع القطاع، مثل اجتماع مارتيني.</w:t>
            </w:r>
          </w:p>
          <w:p w14:paraId="74DDD69D" w14:textId="72CCE016"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التركيز على احتياجات كبار المسؤولين التنفيذيين وما يؤثر على المديرين التنفيذيين.</w:t>
            </w:r>
          </w:p>
          <w:p w14:paraId="7D7F41CA" w14:textId="5E337B1E"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 xml:space="preserve">الاستفادة من نتائج الخطة </w:t>
            </w:r>
            <w:r w:rsidR="00F55443" w:rsidRPr="007E12F8">
              <w:rPr>
                <w:sz w:val="20"/>
                <w:szCs w:val="20"/>
              </w:rPr>
              <w:t>AP1.2</w:t>
            </w:r>
            <w:r w:rsidR="00F55443" w:rsidRPr="007E12F8">
              <w:rPr>
                <w:rFonts w:hint="cs"/>
                <w:sz w:val="20"/>
                <w:szCs w:val="20"/>
                <w:rtl/>
              </w:rPr>
              <w:t xml:space="preserve"> كأساس لجذب كبار المسؤولين التنفيذيين إلى ورشة عمل.</w:t>
            </w:r>
          </w:p>
          <w:p w14:paraId="160BCCDC" w14:textId="404AD4A2"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w:t>
            </w:r>
            <w:r w:rsidR="00F55443" w:rsidRPr="007E12F8">
              <w:rPr>
                <w:sz w:val="20"/>
                <w:szCs w:val="20"/>
                <w:rtl/>
              </w:rPr>
              <w:t>ستعراض القرار 68 (الجمعية العالمية لتقييس الاتصالات، جنيف 2022</w:t>
            </w:r>
            <w:r w:rsidR="00F55443" w:rsidRPr="007E12F8">
              <w:rPr>
                <w:rFonts w:hint="cs"/>
                <w:sz w:val="20"/>
                <w:szCs w:val="20"/>
                <w:rtl/>
              </w:rPr>
              <w:t>).</w:t>
            </w:r>
          </w:p>
          <w:p w14:paraId="5DBECBBE" w14:textId="61ED11D9"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sz w:val="20"/>
                <w:szCs w:val="20"/>
                <w:rtl/>
              </w:rPr>
              <w:t>استعراض وضع ورش العمل في سياق الاتحاد ككل</w:t>
            </w:r>
            <w:r w:rsidR="00F55443" w:rsidRPr="007E12F8">
              <w:rPr>
                <w:rFonts w:hint="cs"/>
                <w:sz w:val="20"/>
                <w:szCs w:val="20"/>
                <w:rtl/>
              </w:rPr>
              <w:t>.</w:t>
            </w:r>
          </w:p>
          <w:p w14:paraId="7B9B1E39" w14:textId="4FEE8404"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إنشاء "تصور" و"مكان" و"توقيت" جيد و"مؤشر نتائج رئيسية" جيد.</w:t>
            </w:r>
          </w:p>
          <w:p w14:paraId="08E3679F" w14:textId="444AB3F8"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إنشاء لجنة توجيهية لمشاركة دوائر الصناعة وتحديد اختصاصاتها.</w:t>
            </w:r>
          </w:p>
          <w:p w14:paraId="170AFC6E" w14:textId="3AE04165"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الاستفادة من خطة العمل ككل.</w:t>
            </w:r>
          </w:p>
          <w:p w14:paraId="1B82CE3F" w14:textId="615FBA99" w:rsidR="00F55443" w:rsidRPr="007E12F8" w:rsidRDefault="007E12F8" w:rsidP="007E12F8">
            <w:pPr>
              <w:pStyle w:val="enumlev1"/>
              <w:rPr>
                <w:sz w:val="20"/>
                <w:szCs w:val="20"/>
              </w:rPr>
            </w:pPr>
            <w:r>
              <w:rPr>
                <w:rFonts w:hint="cs"/>
                <w:sz w:val="20"/>
                <w:szCs w:val="20"/>
                <w:rtl/>
              </w:rPr>
              <w:t>-</w:t>
            </w:r>
            <w:r>
              <w:rPr>
                <w:sz w:val="20"/>
                <w:szCs w:val="20"/>
                <w:rtl/>
              </w:rPr>
              <w:tab/>
            </w:r>
            <w:r w:rsidR="00F55443" w:rsidRPr="007E12F8">
              <w:rPr>
                <w:rFonts w:hint="cs"/>
                <w:sz w:val="20"/>
                <w:szCs w:val="20"/>
                <w:rtl/>
              </w:rPr>
              <w:t>النظر في الجوانب المتعلقة بالميزانية.</w:t>
            </w:r>
          </w:p>
        </w:tc>
      </w:tr>
      <w:tr w:rsidR="00F55443" w:rsidRPr="000017F9" w14:paraId="7B4D07AE" w14:textId="77777777" w:rsidTr="00A81586">
        <w:tc>
          <w:tcPr>
            <w:tcW w:w="9629" w:type="dxa"/>
            <w:gridSpan w:val="4"/>
          </w:tcPr>
          <w:p w14:paraId="1B753A5F"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296D555C" w14:textId="77777777" w:rsidTr="00A81586">
        <w:tc>
          <w:tcPr>
            <w:tcW w:w="9629" w:type="dxa"/>
            <w:gridSpan w:val="4"/>
          </w:tcPr>
          <w:p w14:paraId="552C8EC1" w14:textId="77777777" w:rsidR="00F55443" w:rsidRPr="00FE631E" w:rsidRDefault="00F55443" w:rsidP="00A81586">
            <w:pPr>
              <w:rPr>
                <w:sz w:val="20"/>
                <w:szCs w:val="20"/>
              </w:rPr>
            </w:pPr>
            <w:r>
              <w:rPr>
                <w:rFonts w:hint="cs"/>
                <w:sz w:val="20"/>
                <w:szCs w:val="20"/>
                <w:rtl/>
              </w:rPr>
              <w:t>كل العوامل التمكينية المدرجة ولا سيما العامل التمكيني المتمثل في الجيل المقبل.</w:t>
            </w:r>
          </w:p>
        </w:tc>
      </w:tr>
      <w:tr w:rsidR="00F55443" w:rsidRPr="000017F9" w14:paraId="106C7D14" w14:textId="77777777" w:rsidTr="00A81586">
        <w:tc>
          <w:tcPr>
            <w:tcW w:w="9629" w:type="dxa"/>
            <w:gridSpan w:val="4"/>
          </w:tcPr>
          <w:p w14:paraId="62707CB1"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03D1846F" w14:textId="77777777" w:rsidTr="00A81586">
        <w:tc>
          <w:tcPr>
            <w:tcW w:w="9629" w:type="dxa"/>
            <w:gridSpan w:val="4"/>
          </w:tcPr>
          <w:p w14:paraId="2D071586" w14:textId="77777777" w:rsidR="00F55443" w:rsidRPr="00FE631E" w:rsidRDefault="00F55443" w:rsidP="00A81586">
            <w:pPr>
              <w:rPr>
                <w:sz w:val="20"/>
                <w:szCs w:val="20"/>
              </w:rPr>
            </w:pPr>
            <w:r w:rsidRPr="00FE631E">
              <w:rPr>
                <w:rFonts w:hint="cs"/>
                <w:sz w:val="20"/>
                <w:szCs w:val="20"/>
                <w:rtl/>
              </w:rPr>
              <w:t>الخدمة المسؤولة عن تنظيم ورش العمل.</w:t>
            </w:r>
          </w:p>
        </w:tc>
      </w:tr>
      <w:tr w:rsidR="00F55443" w:rsidRPr="000017F9" w14:paraId="78D9357A" w14:textId="77777777" w:rsidTr="00A81586">
        <w:tc>
          <w:tcPr>
            <w:tcW w:w="9629" w:type="dxa"/>
            <w:gridSpan w:val="4"/>
          </w:tcPr>
          <w:p w14:paraId="17D24622"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420AD0FB" w14:textId="77777777" w:rsidTr="00A81586">
        <w:tc>
          <w:tcPr>
            <w:tcW w:w="9629" w:type="dxa"/>
            <w:gridSpan w:val="4"/>
          </w:tcPr>
          <w:p w14:paraId="3FE59330" w14:textId="77777777" w:rsidR="00F55443" w:rsidRDefault="00F55443" w:rsidP="00A81586">
            <w:pPr>
              <w:rPr>
                <w:sz w:val="20"/>
                <w:szCs w:val="20"/>
                <w:rtl/>
              </w:rPr>
            </w:pPr>
            <w:r>
              <w:rPr>
                <w:rFonts w:hint="cs"/>
                <w:sz w:val="20"/>
                <w:szCs w:val="20"/>
                <w:rtl/>
              </w:rPr>
              <w:t>ورشة العمل الأولى بشأن مشاركة دوائر الصناعة هي مثال على التماس تعليقات في شكل ورشة عمل. استغرقت ورشة العمل يوماً كاملاً وتضمنت كلمات رئيسية ألقاها قطاع تقييس الاتصالات وشخصيات بارزة من دوائر الصناعة، وشملت أربع جلسات: 1) مشاركة دوائر الصناعة، 2) المقاييس، 3) عرض القيمة، 4) عملية التقييس، واختتمت بجلسة ختامية شارك فيها منظمة المؤتمر. وتقدم النتائج/التعليقات المستمدة من ورشة العمل الأولى رؤية متبصرة في نقاط العمل الواردة في مشروع خطة العمل.</w:t>
            </w:r>
          </w:p>
          <w:p w14:paraId="654C7AAB" w14:textId="77777777" w:rsidR="00F55443" w:rsidRPr="00FE631E" w:rsidRDefault="00F55443" w:rsidP="00A81586">
            <w:pPr>
              <w:rPr>
                <w:sz w:val="20"/>
                <w:szCs w:val="20"/>
              </w:rPr>
            </w:pPr>
            <w:r>
              <w:rPr>
                <w:rFonts w:hint="cs"/>
                <w:sz w:val="20"/>
                <w:szCs w:val="20"/>
                <w:rtl/>
              </w:rPr>
              <w:t xml:space="preserve">وخلصت ورشة العمل إلى ضرورة مواصلة سلسلة ورش العمل بشأن مشاركة دوائر الصناعة، ربما بالتنسيق مع اجتماعات كبار المسؤولين التنفيذيين أو الندوة العالمية للمعايير. </w:t>
            </w:r>
          </w:p>
        </w:tc>
      </w:tr>
      <w:tr w:rsidR="00F55443" w:rsidRPr="000017F9" w14:paraId="7FDB05B1" w14:textId="77777777" w:rsidTr="00A81586">
        <w:tc>
          <w:tcPr>
            <w:tcW w:w="9629" w:type="dxa"/>
            <w:gridSpan w:val="4"/>
          </w:tcPr>
          <w:p w14:paraId="34000560" w14:textId="77777777" w:rsidR="00F55443" w:rsidRPr="000017F9" w:rsidRDefault="00F55443" w:rsidP="007E12F8">
            <w:pPr>
              <w:keepNext/>
              <w:jc w:val="center"/>
              <w:rPr>
                <w:b/>
                <w:bCs/>
                <w:sz w:val="20"/>
                <w:szCs w:val="20"/>
              </w:rPr>
            </w:pPr>
            <w:r>
              <w:rPr>
                <w:rFonts w:hint="cs"/>
                <w:b/>
                <w:bCs/>
                <w:sz w:val="20"/>
                <w:szCs w:val="20"/>
                <w:rtl/>
              </w:rPr>
              <w:lastRenderedPageBreak/>
              <w:t>الإجراءات المقترحة</w:t>
            </w:r>
          </w:p>
        </w:tc>
      </w:tr>
      <w:tr w:rsidR="00F55443" w:rsidRPr="000017F9" w14:paraId="290D2A55" w14:textId="77777777" w:rsidTr="00A81586">
        <w:tc>
          <w:tcPr>
            <w:tcW w:w="9629" w:type="dxa"/>
            <w:gridSpan w:val="4"/>
          </w:tcPr>
          <w:p w14:paraId="107664FE" w14:textId="77777777" w:rsidR="00F55443" w:rsidRPr="000017F9" w:rsidRDefault="00F55443" w:rsidP="00A81586">
            <w:pPr>
              <w:rPr>
                <w:sz w:val="20"/>
                <w:szCs w:val="20"/>
              </w:rPr>
            </w:pPr>
          </w:p>
        </w:tc>
      </w:tr>
    </w:tbl>
    <w:p w14:paraId="791DD259" w14:textId="77777777" w:rsidR="00F55443" w:rsidRDefault="00F55443" w:rsidP="00F55443">
      <w:pPr>
        <w:rPr>
          <w:rtl/>
          <w:lang w:bidi="ar-SY"/>
        </w:rPr>
      </w:pPr>
      <w:r>
        <w:rPr>
          <w:rtl/>
          <w:lang w:bidi="ar-SY"/>
        </w:rPr>
        <w:br w:type="page"/>
      </w:r>
    </w:p>
    <w:p w14:paraId="081B8783" w14:textId="77777777" w:rsidR="00F55443" w:rsidRDefault="00F55443" w:rsidP="00F55443">
      <w:pPr>
        <w:pStyle w:val="Tabletitle"/>
        <w:rPr>
          <w:rtl/>
        </w:rPr>
      </w:pPr>
      <w:r>
        <w:rPr>
          <w:rFonts w:hint="cs"/>
          <w:rtl/>
        </w:rPr>
        <w:lastRenderedPageBreak/>
        <w:t xml:space="preserve">الجدول </w:t>
      </w:r>
      <w:r>
        <w:t>10.F</w:t>
      </w:r>
      <w:r>
        <w:rPr>
          <w:rFonts w:hint="cs"/>
          <w:rtl/>
        </w:rPr>
        <w:t xml:space="preserve"> </w:t>
      </w:r>
      <w:r>
        <w:rPr>
          <w:rtl/>
        </w:rPr>
        <w:t>–</w:t>
      </w:r>
      <w:r>
        <w:rPr>
          <w:rFonts w:hint="cs"/>
          <w:rtl/>
        </w:rPr>
        <w:t xml:space="preserve"> خطة العمل بشأن "القرار 68"</w:t>
      </w:r>
    </w:p>
    <w:tbl>
      <w:tblPr>
        <w:tblStyle w:val="TableGrid"/>
        <w:bidiVisual/>
        <w:tblW w:w="0" w:type="auto"/>
        <w:tblLook w:val="04A0" w:firstRow="1" w:lastRow="0" w:firstColumn="1" w:lastColumn="0" w:noHBand="0" w:noVBand="1"/>
      </w:tblPr>
      <w:tblGrid>
        <w:gridCol w:w="846"/>
        <w:gridCol w:w="2835"/>
        <w:gridCol w:w="1701"/>
        <w:gridCol w:w="4247"/>
      </w:tblGrid>
      <w:tr w:rsidR="00F55443" w:rsidRPr="000017F9" w14:paraId="2027BC9B" w14:textId="77777777" w:rsidTr="00A81586">
        <w:tc>
          <w:tcPr>
            <w:tcW w:w="846" w:type="dxa"/>
          </w:tcPr>
          <w:p w14:paraId="232A64B7" w14:textId="13E41E42" w:rsidR="00F55443" w:rsidRPr="000017F9" w:rsidRDefault="00563F3E" w:rsidP="00A81586">
            <w:pPr>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835" w:type="dxa"/>
          </w:tcPr>
          <w:p w14:paraId="2C6675D5" w14:textId="77777777" w:rsidR="00F55443" w:rsidRPr="000017F9" w:rsidRDefault="00F55443" w:rsidP="00A81586">
            <w:pPr>
              <w:rPr>
                <w:sz w:val="20"/>
                <w:szCs w:val="20"/>
              </w:rPr>
            </w:pPr>
            <w:r w:rsidRPr="000017F9">
              <w:rPr>
                <w:sz w:val="20"/>
                <w:szCs w:val="20"/>
              </w:rPr>
              <w:t>AP3</w:t>
            </w:r>
          </w:p>
        </w:tc>
        <w:tc>
          <w:tcPr>
            <w:tcW w:w="1701" w:type="dxa"/>
          </w:tcPr>
          <w:p w14:paraId="71C32C71" w14:textId="77777777" w:rsidR="00F55443" w:rsidRPr="000017F9" w:rsidRDefault="00F55443" w:rsidP="00A81586">
            <w:pPr>
              <w:jc w:val="center"/>
              <w:rPr>
                <w:b/>
                <w:bCs/>
                <w:sz w:val="20"/>
                <w:szCs w:val="20"/>
              </w:rPr>
            </w:pPr>
            <w:r>
              <w:rPr>
                <w:rFonts w:hint="cs"/>
                <w:b/>
                <w:bCs/>
                <w:sz w:val="20"/>
                <w:szCs w:val="20"/>
                <w:rtl/>
              </w:rPr>
              <w:t>الاسم المختصر لخطة العمل</w:t>
            </w:r>
          </w:p>
        </w:tc>
        <w:tc>
          <w:tcPr>
            <w:tcW w:w="4247" w:type="dxa"/>
          </w:tcPr>
          <w:p w14:paraId="678CD080" w14:textId="77777777" w:rsidR="00F55443" w:rsidRPr="003D6DB7" w:rsidRDefault="00F55443" w:rsidP="00A81586">
            <w:pPr>
              <w:rPr>
                <w:sz w:val="20"/>
                <w:szCs w:val="20"/>
              </w:rPr>
            </w:pPr>
            <w:r w:rsidRPr="003D6DB7">
              <w:rPr>
                <w:sz w:val="20"/>
                <w:szCs w:val="20"/>
                <w:rtl/>
              </w:rPr>
              <w:t>"القرار 68"</w:t>
            </w:r>
          </w:p>
        </w:tc>
      </w:tr>
      <w:tr w:rsidR="00F55443" w:rsidRPr="000017F9" w14:paraId="296C9744" w14:textId="77777777" w:rsidTr="00A81586">
        <w:tc>
          <w:tcPr>
            <w:tcW w:w="9629" w:type="dxa"/>
            <w:gridSpan w:val="4"/>
          </w:tcPr>
          <w:p w14:paraId="2F7B54AF"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3569DD52" w14:textId="77777777" w:rsidTr="00A81586">
        <w:tc>
          <w:tcPr>
            <w:tcW w:w="9629" w:type="dxa"/>
            <w:gridSpan w:val="4"/>
          </w:tcPr>
          <w:p w14:paraId="45F3CF70" w14:textId="77777777" w:rsidR="00F55443" w:rsidRPr="00422321" w:rsidRDefault="00F55443" w:rsidP="00A81586">
            <w:pPr>
              <w:rPr>
                <w:sz w:val="20"/>
                <w:szCs w:val="20"/>
              </w:rPr>
            </w:pPr>
            <w:r>
              <w:rPr>
                <w:rFonts w:hint="cs"/>
                <w:sz w:val="20"/>
                <w:szCs w:val="20"/>
                <w:rtl/>
              </w:rPr>
              <w:t xml:space="preserve">ستكون هذه الإجراءات مكمِّلة للأنشطة الحالية الجاري تنفيذها في إطار العملية المتعلقة بكبار مسؤولي التكنولوجيا/كبار المسؤولين التنفيذيين، على النحو المبين في القرار 68 (المراجَع في الحمامات، 2016)، على الرغم من أن جزءاً من خطة العمل </w:t>
            </w:r>
            <w:r w:rsidRPr="00422321">
              <w:rPr>
                <w:sz w:val="20"/>
                <w:szCs w:val="20"/>
                <w:rtl/>
              </w:rPr>
              <w:t xml:space="preserve">سيركز على تحديد ما إذا كانت الأهداف الأصلية للقرار 68 قد تحققت. </w:t>
            </w:r>
            <w:r>
              <w:rPr>
                <w:rFonts w:hint="cs"/>
                <w:sz w:val="20"/>
                <w:szCs w:val="20"/>
                <w:rtl/>
              </w:rPr>
              <w:t>و</w:t>
            </w:r>
            <w:r w:rsidRPr="00422321">
              <w:rPr>
                <w:sz w:val="20"/>
                <w:szCs w:val="20"/>
                <w:rtl/>
              </w:rPr>
              <w:t xml:space="preserve">بناءً على التقييم، </w:t>
            </w:r>
            <w:r>
              <w:rPr>
                <w:rFonts w:hint="cs"/>
                <w:sz w:val="20"/>
                <w:szCs w:val="20"/>
                <w:rtl/>
              </w:rPr>
              <w:t>يجرى استعراض</w:t>
            </w:r>
            <w:r w:rsidRPr="00422321">
              <w:rPr>
                <w:sz w:val="20"/>
                <w:szCs w:val="20"/>
                <w:rtl/>
              </w:rPr>
              <w:t xml:space="preserve"> </w:t>
            </w:r>
            <w:r>
              <w:rPr>
                <w:rFonts w:hint="cs"/>
                <w:sz w:val="20"/>
                <w:szCs w:val="20"/>
                <w:rtl/>
              </w:rPr>
              <w:t xml:space="preserve">العملية المتعلقة بكبار مسؤولي التكنولوجيا/كبار المسؤولين التنفيذيين، </w:t>
            </w:r>
            <w:r w:rsidRPr="00422321">
              <w:rPr>
                <w:sz w:val="20"/>
                <w:szCs w:val="20"/>
                <w:rtl/>
              </w:rPr>
              <w:t>حسب الحاجة</w:t>
            </w:r>
            <w:r>
              <w:rPr>
                <w:rFonts w:hint="cs"/>
                <w:sz w:val="20"/>
                <w:szCs w:val="20"/>
                <w:rtl/>
              </w:rPr>
              <w:t>.</w:t>
            </w:r>
          </w:p>
        </w:tc>
      </w:tr>
      <w:tr w:rsidR="00F55443" w:rsidRPr="000017F9" w14:paraId="27E5E380" w14:textId="77777777" w:rsidTr="00A81586">
        <w:tc>
          <w:tcPr>
            <w:tcW w:w="9629" w:type="dxa"/>
            <w:gridSpan w:val="4"/>
          </w:tcPr>
          <w:p w14:paraId="395C6044"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6437A27E" w14:textId="77777777" w:rsidTr="00A81586">
        <w:tc>
          <w:tcPr>
            <w:tcW w:w="9629" w:type="dxa"/>
            <w:gridSpan w:val="4"/>
          </w:tcPr>
          <w:p w14:paraId="39557453" w14:textId="77777777" w:rsidR="00F55443" w:rsidRPr="00266B45" w:rsidRDefault="00F55443" w:rsidP="00A81586">
            <w:pPr>
              <w:rPr>
                <w:sz w:val="20"/>
                <w:szCs w:val="20"/>
                <w:rtl/>
              </w:rPr>
            </w:pPr>
            <w:r w:rsidRPr="00266B45">
              <w:rPr>
                <w:sz w:val="20"/>
                <w:szCs w:val="20"/>
                <w:rtl/>
              </w:rPr>
              <w:t>‏توضيح الدور المتطور للصناعة في وضع برامج قطاع تقييس الاتصالات ومعاييره.</w:t>
            </w:r>
            <w:r w:rsidRPr="00266B45">
              <w:rPr>
                <w:sz w:val="20"/>
                <w:szCs w:val="20"/>
                <w:cs/>
              </w:rPr>
              <w:t>‎</w:t>
            </w:r>
          </w:p>
          <w:p w14:paraId="1E5C714A" w14:textId="77777777" w:rsidR="00F55443" w:rsidRPr="00266B45" w:rsidRDefault="00F55443" w:rsidP="00A81586">
            <w:pPr>
              <w:rPr>
                <w:sz w:val="20"/>
                <w:szCs w:val="20"/>
                <w:rtl/>
              </w:rPr>
            </w:pPr>
            <w:r w:rsidRPr="00266B45">
              <w:rPr>
                <w:sz w:val="20"/>
                <w:szCs w:val="20"/>
                <w:rtl/>
              </w:rPr>
              <w:t>‏تحديد ما إذا كانت أهداف عملية التشاور مع كبار مسؤولي التكنولوجيا قد تحققت وفقا</w:t>
            </w:r>
            <w:r>
              <w:rPr>
                <w:rFonts w:hint="cs"/>
                <w:sz w:val="20"/>
                <w:szCs w:val="20"/>
                <w:rtl/>
              </w:rPr>
              <w:t xml:space="preserve">ً </w:t>
            </w:r>
            <w:r w:rsidRPr="00266B45">
              <w:rPr>
                <w:sz w:val="20"/>
                <w:szCs w:val="20"/>
                <w:rtl/>
              </w:rPr>
              <w:t xml:space="preserve">للقرار </w:t>
            </w:r>
            <w:r w:rsidRPr="00266B45">
              <w:rPr>
                <w:sz w:val="20"/>
                <w:szCs w:val="20"/>
                <w:cs/>
              </w:rPr>
              <w:t>‎</w:t>
            </w:r>
            <w:r w:rsidRPr="00266B45">
              <w:rPr>
                <w:sz w:val="20"/>
                <w:szCs w:val="20"/>
              </w:rPr>
              <w:t>68</w:t>
            </w:r>
            <w:r w:rsidRPr="00266B45">
              <w:rPr>
                <w:sz w:val="20"/>
                <w:szCs w:val="20"/>
                <w:rtl/>
              </w:rPr>
              <w:t xml:space="preserve"> ‏للجمعية العالمية لتقييس الاتصالات.</w:t>
            </w:r>
            <w:r w:rsidRPr="00266B45">
              <w:rPr>
                <w:sz w:val="20"/>
                <w:szCs w:val="20"/>
                <w:cs/>
              </w:rPr>
              <w:t>‎</w:t>
            </w:r>
          </w:p>
          <w:p w14:paraId="5B72F541" w14:textId="77777777" w:rsidR="00F55443" w:rsidRPr="00266B45" w:rsidRDefault="00F55443" w:rsidP="00A81586">
            <w:pPr>
              <w:rPr>
                <w:sz w:val="20"/>
                <w:szCs w:val="20"/>
              </w:rPr>
            </w:pPr>
            <w:r w:rsidRPr="00266B45">
              <w:rPr>
                <w:sz w:val="20"/>
                <w:szCs w:val="20"/>
                <w:rtl/>
              </w:rPr>
              <w:t xml:space="preserve">‏إعادة صياغة أهداف التشاور مع دوائر الصناعة على المستوى التنفيذي </w:t>
            </w:r>
            <w:r>
              <w:rPr>
                <w:rFonts w:hint="cs"/>
                <w:sz w:val="20"/>
                <w:szCs w:val="20"/>
                <w:rtl/>
              </w:rPr>
              <w:t>بما يعود بالمنفعة المتبادلة على</w:t>
            </w:r>
            <w:r w:rsidRPr="00266B45">
              <w:rPr>
                <w:sz w:val="20"/>
                <w:szCs w:val="20"/>
                <w:rtl/>
              </w:rPr>
              <w:t xml:space="preserve"> </w:t>
            </w:r>
            <w:r>
              <w:rPr>
                <w:rFonts w:hint="cs"/>
                <w:sz w:val="20"/>
                <w:szCs w:val="20"/>
                <w:rtl/>
              </w:rPr>
              <w:t>دوائر ا</w:t>
            </w:r>
            <w:r w:rsidRPr="00266B45">
              <w:rPr>
                <w:sz w:val="20"/>
                <w:szCs w:val="20"/>
                <w:rtl/>
              </w:rPr>
              <w:t>لصناعة ومكتب تقييس الاتصالات وأعضاء قطاع تقييس الاتصالات</w:t>
            </w:r>
            <w:r w:rsidRPr="00266B45">
              <w:rPr>
                <w:sz w:val="20"/>
                <w:szCs w:val="20"/>
                <w:cs/>
              </w:rPr>
              <w:t>‎</w:t>
            </w:r>
            <w:r>
              <w:rPr>
                <w:rFonts w:hint="cs"/>
                <w:sz w:val="20"/>
                <w:szCs w:val="20"/>
                <w:rtl/>
                <w:cs/>
              </w:rPr>
              <w:t>.</w:t>
            </w:r>
          </w:p>
        </w:tc>
      </w:tr>
      <w:tr w:rsidR="00F55443" w:rsidRPr="000017F9" w14:paraId="4C70514D" w14:textId="77777777" w:rsidTr="00A81586">
        <w:tc>
          <w:tcPr>
            <w:tcW w:w="9629" w:type="dxa"/>
            <w:gridSpan w:val="4"/>
          </w:tcPr>
          <w:p w14:paraId="45619A7C"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0017F9" w14:paraId="70BF2CD8" w14:textId="77777777" w:rsidTr="00A81586">
        <w:tc>
          <w:tcPr>
            <w:tcW w:w="9629" w:type="dxa"/>
            <w:gridSpan w:val="4"/>
          </w:tcPr>
          <w:p w14:paraId="0BEBD10A" w14:textId="77777777" w:rsidR="00F55443" w:rsidRPr="000017F9" w:rsidRDefault="00F55443" w:rsidP="00A81586">
            <w:pPr>
              <w:rPr>
                <w:sz w:val="20"/>
                <w:szCs w:val="20"/>
              </w:rPr>
            </w:pPr>
            <w:r>
              <w:rPr>
                <w:rFonts w:hint="cs"/>
                <w:sz w:val="20"/>
                <w:szCs w:val="20"/>
                <w:rtl/>
              </w:rPr>
              <w:t>المزيد من المشاركة المتسقة والمستدامة على المستوى التنفيذي من جانب المديرين التنفيذيين لدوائر الصناعة في أعمال ونتائج أنشطة التقييس بقطاع تقييس الاتصالات.</w:t>
            </w:r>
          </w:p>
        </w:tc>
      </w:tr>
      <w:tr w:rsidR="00F55443" w:rsidRPr="000017F9" w14:paraId="323FC046" w14:textId="77777777" w:rsidTr="00A81586">
        <w:tc>
          <w:tcPr>
            <w:tcW w:w="9629" w:type="dxa"/>
            <w:gridSpan w:val="4"/>
          </w:tcPr>
          <w:p w14:paraId="71284DDB"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2A9AAE29" w14:textId="77777777" w:rsidTr="00A81586">
        <w:tc>
          <w:tcPr>
            <w:tcW w:w="9629" w:type="dxa"/>
            <w:gridSpan w:val="4"/>
          </w:tcPr>
          <w:p w14:paraId="52BFFEB1" w14:textId="77777777" w:rsidR="00F55443" w:rsidRPr="00546364" w:rsidRDefault="00F55443" w:rsidP="00A81586">
            <w:pPr>
              <w:rPr>
                <w:sz w:val="20"/>
                <w:szCs w:val="20"/>
              </w:rPr>
            </w:pPr>
            <w:r w:rsidRPr="00546364">
              <w:rPr>
                <w:sz w:val="20"/>
                <w:szCs w:val="20"/>
                <w:rtl/>
              </w:rPr>
              <w:t>‏تحديد مجموعة من الخيارات، مثلا</w:t>
            </w:r>
            <w:r>
              <w:rPr>
                <w:rFonts w:hint="cs"/>
                <w:sz w:val="20"/>
                <w:szCs w:val="20"/>
                <w:rtl/>
              </w:rPr>
              <w:t>ً</w:t>
            </w:r>
            <w:r w:rsidRPr="00546364">
              <w:rPr>
                <w:sz w:val="20"/>
                <w:szCs w:val="20"/>
                <w:rtl/>
              </w:rPr>
              <w:t xml:space="preserve"> من خلال الدراسات الاستقصائية وورش العمل، بشأن كيفية </w:t>
            </w:r>
            <w:r>
              <w:rPr>
                <w:rFonts w:hint="cs"/>
                <w:sz w:val="20"/>
                <w:szCs w:val="20"/>
                <w:rtl/>
              </w:rPr>
              <w:t>الاستفادة على النحو الأمثل</w:t>
            </w:r>
            <w:r w:rsidRPr="00546364">
              <w:rPr>
                <w:sz w:val="20"/>
                <w:szCs w:val="20"/>
                <w:rtl/>
              </w:rPr>
              <w:t xml:space="preserve"> من المشاورات بين مكتب تقييس الاتصالات وكبار قادة الصناعة.</w:t>
            </w:r>
            <w:r w:rsidRPr="00546364">
              <w:rPr>
                <w:sz w:val="20"/>
                <w:szCs w:val="20"/>
                <w:cs/>
              </w:rPr>
              <w:t>‎</w:t>
            </w:r>
          </w:p>
        </w:tc>
      </w:tr>
      <w:tr w:rsidR="00F55443" w:rsidRPr="000017F9" w14:paraId="3633D571" w14:textId="77777777" w:rsidTr="00A81586">
        <w:tc>
          <w:tcPr>
            <w:tcW w:w="9629" w:type="dxa"/>
            <w:gridSpan w:val="4"/>
          </w:tcPr>
          <w:p w14:paraId="0B1816EA"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1D287293" w14:textId="77777777" w:rsidTr="00A81586">
        <w:tc>
          <w:tcPr>
            <w:tcW w:w="9629" w:type="dxa"/>
            <w:gridSpan w:val="4"/>
          </w:tcPr>
          <w:p w14:paraId="7D901FFF" w14:textId="77777777" w:rsidR="00F55443" w:rsidRPr="000017F9" w:rsidRDefault="00F55443" w:rsidP="00A81586">
            <w:pPr>
              <w:rPr>
                <w:sz w:val="20"/>
                <w:szCs w:val="20"/>
              </w:rPr>
            </w:pPr>
          </w:p>
        </w:tc>
      </w:tr>
      <w:tr w:rsidR="00F55443" w:rsidRPr="000017F9" w14:paraId="6E509207" w14:textId="77777777" w:rsidTr="00A81586">
        <w:tc>
          <w:tcPr>
            <w:tcW w:w="9629" w:type="dxa"/>
            <w:gridSpan w:val="4"/>
          </w:tcPr>
          <w:p w14:paraId="33C02B79"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096C4DEB" w14:textId="77777777" w:rsidTr="00A81586">
        <w:tc>
          <w:tcPr>
            <w:tcW w:w="9629" w:type="dxa"/>
            <w:gridSpan w:val="4"/>
          </w:tcPr>
          <w:p w14:paraId="23FF04EA" w14:textId="77777777" w:rsidR="00F55443" w:rsidRPr="000017F9" w:rsidRDefault="00F55443" w:rsidP="00A81586">
            <w:pPr>
              <w:rPr>
                <w:sz w:val="20"/>
                <w:szCs w:val="20"/>
              </w:rPr>
            </w:pPr>
          </w:p>
        </w:tc>
      </w:tr>
      <w:tr w:rsidR="00F55443" w:rsidRPr="000017F9" w14:paraId="64AEBEF6" w14:textId="77777777" w:rsidTr="00A81586">
        <w:tc>
          <w:tcPr>
            <w:tcW w:w="9629" w:type="dxa"/>
            <w:gridSpan w:val="4"/>
          </w:tcPr>
          <w:p w14:paraId="1AF5D9BC"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528E0F0B" w14:textId="77777777" w:rsidTr="00A81586">
        <w:tc>
          <w:tcPr>
            <w:tcW w:w="9629" w:type="dxa"/>
            <w:gridSpan w:val="4"/>
          </w:tcPr>
          <w:p w14:paraId="1EE0D004" w14:textId="77777777" w:rsidR="00F55443" w:rsidRDefault="00F55443" w:rsidP="00A81586">
            <w:pPr>
              <w:rPr>
                <w:sz w:val="20"/>
                <w:szCs w:val="20"/>
                <w:rtl/>
              </w:rPr>
            </w:pPr>
            <w:r w:rsidRPr="00546364">
              <w:rPr>
                <w:rFonts w:hint="cs"/>
                <w:sz w:val="20"/>
                <w:szCs w:val="20"/>
                <w:rtl/>
              </w:rPr>
              <w:t xml:space="preserve">قدمت ورشة العمل الأولى بشأن مشاركة دوائر الصناعة </w:t>
            </w:r>
            <w:r>
              <w:rPr>
                <w:rFonts w:hint="cs"/>
                <w:sz w:val="20"/>
                <w:szCs w:val="20"/>
                <w:rtl/>
              </w:rPr>
              <w:t>التعليقات التالية بشأن "القرار 68":</w:t>
            </w:r>
          </w:p>
          <w:p w14:paraId="3198EB77" w14:textId="39899094" w:rsidR="00F55443" w:rsidRPr="00546364" w:rsidRDefault="007E12F8" w:rsidP="007E12F8">
            <w:pPr>
              <w:pStyle w:val="enumlev1"/>
            </w:pPr>
            <w:r w:rsidRPr="007E12F8">
              <w:rPr>
                <w:rFonts w:hint="cs"/>
                <w:sz w:val="20"/>
                <w:szCs w:val="20"/>
              </w:rPr>
              <w:sym w:font="Symbol" w:char="F0B7"/>
            </w:r>
            <w:r w:rsidRPr="007E12F8">
              <w:rPr>
                <w:sz w:val="20"/>
                <w:szCs w:val="20"/>
                <w:rtl/>
              </w:rPr>
              <w:tab/>
            </w:r>
            <w:r w:rsidR="00F55443" w:rsidRPr="007E12F8">
              <w:rPr>
                <w:rFonts w:hint="cs"/>
                <w:sz w:val="20"/>
                <w:szCs w:val="20"/>
                <w:rtl/>
              </w:rPr>
              <w:t xml:space="preserve">تقدير قيمة مشاركة دوائر الصناعة وجهودنا المبذولة من أجل تحسين القيمة بالنسبة لدوائر الصناعة يكمِّل العملية المتعلقة بكبار مسؤولي التكنولوجيا/كبار المسؤولين التنفيذيين. حظيت العملية بالدعم، ولكن ينبغي إدراج المزيد من المدخلات لمناقشة إطار بنود العمل الجديدة في الفريق الاستشاري لتقييس الاتصالات. ونتيجة لذلك، </w:t>
            </w:r>
            <w:r w:rsidR="00F55443" w:rsidRPr="007E12F8">
              <w:rPr>
                <w:sz w:val="20"/>
                <w:szCs w:val="20"/>
                <w:rtl/>
              </w:rPr>
              <w:t xml:space="preserve">سيكون من المناسب </w:t>
            </w:r>
            <w:r w:rsidR="00F55443" w:rsidRPr="007E12F8">
              <w:rPr>
                <w:rFonts w:hint="cs"/>
                <w:sz w:val="20"/>
                <w:szCs w:val="20"/>
                <w:rtl/>
              </w:rPr>
              <w:t>إبراز</w:t>
            </w:r>
            <w:r w:rsidR="00F55443" w:rsidRPr="007E12F8">
              <w:rPr>
                <w:sz w:val="20"/>
                <w:szCs w:val="20"/>
                <w:rtl/>
              </w:rPr>
              <w:t xml:space="preserve"> ذلك في الجمعية العالمية لتقييس الاتصالات ربما في قرار جديد أو في تعديل </w:t>
            </w:r>
            <w:r w:rsidR="00F55443" w:rsidRPr="007E12F8">
              <w:rPr>
                <w:rFonts w:hint="cs"/>
                <w:sz w:val="20"/>
                <w:szCs w:val="20"/>
                <w:rtl/>
              </w:rPr>
              <w:t>لل</w:t>
            </w:r>
            <w:r w:rsidR="00F55443" w:rsidRPr="007E12F8">
              <w:rPr>
                <w:sz w:val="20"/>
                <w:szCs w:val="20"/>
                <w:rtl/>
              </w:rPr>
              <w:t>قرار 68.</w:t>
            </w:r>
          </w:p>
        </w:tc>
      </w:tr>
      <w:tr w:rsidR="00F55443" w:rsidRPr="000017F9" w14:paraId="7AC24395" w14:textId="77777777" w:rsidTr="00A81586">
        <w:tc>
          <w:tcPr>
            <w:tcW w:w="9629" w:type="dxa"/>
            <w:gridSpan w:val="4"/>
          </w:tcPr>
          <w:p w14:paraId="2EE3F888"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7F61F943" w14:textId="77777777" w:rsidTr="00A81586">
        <w:tc>
          <w:tcPr>
            <w:tcW w:w="9629" w:type="dxa"/>
            <w:gridSpan w:val="4"/>
          </w:tcPr>
          <w:p w14:paraId="09A7A497" w14:textId="77777777" w:rsidR="00F55443" w:rsidRPr="00AB0C0B" w:rsidRDefault="00F55443" w:rsidP="00A81586">
            <w:pPr>
              <w:rPr>
                <w:sz w:val="20"/>
                <w:szCs w:val="20"/>
              </w:rPr>
            </w:pPr>
            <w:r w:rsidRPr="000017F9">
              <w:rPr>
                <w:sz w:val="20"/>
                <w:szCs w:val="20"/>
              </w:rPr>
              <w:t>IWX-12</w:t>
            </w:r>
            <w:r>
              <w:rPr>
                <w:rFonts w:hint="cs"/>
                <w:sz w:val="20"/>
                <w:szCs w:val="20"/>
                <w:rtl/>
              </w:rPr>
              <w:t xml:space="preserve"> </w:t>
            </w:r>
            <w:r>
              <w:rPr>
                <w:sz w:val="20"/>
                <w:szCs w:val="20"/>
                <w:rtl/>
              </w:rPr>
              <w:t>–</w:t>
            </w:r>
            <w:r>
              <w:rPr>
                <w:rFonts w:hint="cs"/>
                <w:sz w:val="20"/>
                <w:szCs w:val="20"/>
                <w:rtl/>
              </w:rPr>
              <w:t xml:space="preserve"> بالاقتران مع </w:t>
            </w:r>
            <w:r w:rsidRPr="000017F9">
              <w:rPr>
                <w:sz w:val="20"/>
                <w:szCs w:val="20"/>
              </w:rPr>
              <w:t>IWX-04</w:t>
            </w:r>
            <w:r>
              <w:rPr>
                <w:rFonts w:hint="cs"/>
                <w:sz w:val="20"/>
                <w:szCs w:val="20"/>
                <w:rtl/>
              </w:rPr>
              <w:t xml:space="preserve"> و</w:t>
            </w:r>
            <w:r w:rsidRPr="000017F9">
              <w:rPr>
                <w:sz w:val="20"/>
                <w:szCs w:val="20"/>
              </w:rPr>
              <w:t>IWX-05</w:t>
            </w:r>
            <w:r>
              <w:rPr>
                <w:rFonts w:hint="cs"/>
                <w:sz w:val="20"/>
                <w:szCs w:val="20"/>
                <w:rtl/>
              </w:rPr>
              <w:t xml:space="preserve">، </w:t>
            </w:r>
            <w:r w:rsidRPr="00AB0C0B">
              <w:rPr>
                <w:sz w:val="20"/>
                <w:szCs w:val="20"/>
                <w:rtl/>
              </w:rPr>
              <w:t xml:space="preserve">ينبغي أن </w:t>
            </w:r>
            <w:r>
              <w:rPr>
                <w:rFonts w:hint="cs"/>
                <w:sz w:val="20"/>
                <w:szCs w:val="20"/>
                <w:rtl/>
              </w:rPr>
              <w:t>تضمين</w:t>
            </w:r>
            <w:r w:rsidRPr="00AB0C0B">
              <w:rPr>
                <w:sz w:val="20"/>
                <w:szCs w:val="20"/>
                <w:rtl/>
              </w:rPr>
              <w:t xml:space="preserve"> قرار جديد أو تعديل </w:t>
            </w:r>
            <w:r>
              <w:rPr>
                <w:rFonts w:hint="cs"/>
                <w:sz w:val="20"/>
                <w:szCs w:val="20"/>
                <w:rtl/>
              </w:rPr>
              <w:t>ل</w:t>
            </w:r>
            <w:r w:rsidRPr="00AB0C0B">
              <w:rPr>
                <w:sz w:val="20"/>
                <w:szCs w:val="20"/>
                <w:rtl/>
              </w:rPr>
              <w:t xml:space="preserve">لقرار 68 أن المشاركة في تحسين القيمة </w:t>
            </w:r>
            <w:r>
              <w:rPr>
                <w:rFonts w:hint="cs"/>
                <w:sz w:val="20"/>
                <w:szCs w:val="20"/>
                <w:rtl/>
              </w:rPr>
              <w:t>بالنسبة لدوائر ا</w:t>
            </w:r>
            <w:r w:rsidRPr="00AB0C0B">
              <w:rPr>
                <w:sz w:val="20"/>
                <w:szCs w:val="20"/>
                <w:rtl/>
              </w:rPr>
              <w:t xml:space="preserve">لصناعة </w:t>
            </w:r>
            <w:r>
              <w:rPr>
                <w:rFonts w:hint="cs"/>
                <w:sz w:val="20"/>
                <w:szCs w:val="20"/>
                <w:rtl/>
              </w:rPr>
              <w:t>تكمِّل</w:t>
            </w:r>
            <w:r w:rsidRPr="00AB0C0B">
              <w:rPr>
                <w:sz w:val="20"/>
                <w:szCs w:val="20"/>
                <w:rtl/>
              </w:rPr>
              <w:t xml:space="preserve"> </w:t>
            </w:r>
            <w:r>
              <w:rPr>
                <w:rFonts w:hint="cs"/>
                <w:sz w:val="20"/>
                <w:szCs w:val="20"/>
                <w:rtl/>
              </w:rPr>
              <w:t>اجتماعات كبار مسؤولي التكنولوجيا/كبار المسؤولين التنفيذيين</w:t>
            </w:r>
            <w:r w:rsidRPr="00AB0C0B">
              <w:rPr>
                <w:sz w:val="20"/>
                <w:szCs w:val="20"/>
                <w:rtl/>
              </w:rPr>
              <w:t xml:space="preserve">، ولكن ينبغي </w:t>
            </w:r>
            <w:r>
              <w:rPr>
                <w:rFonts w:hint="cs"/>
                <w:sz w:val="20"/>
                <w:szCs w:val="20"/>
                <w:rtl/>
              </w:rPr>
              <w:t>إدراج</w:t>
            </w:r>
            <w:r w:rsidRPr="00AB0C0B">
              <w:rPr>
                <w:sz w:val="20"/>
                <w:szCs w:val="20"/>
                <w:rtl/>
              </w:rPr>
              <w:t xml:space="preserve"> المزيد من مدخلات</w:t>
            </w:r>
            <w:r>
              <w:rPr>
                <w:rFonts w:hint="cs"/>
                <w:sz w:val="20"/>
                <w:szCs w:val="20"/>
                <w:rtl/>
              </w:rPr>
              <w:t xml:space="preserve"> دوائر</w:t>
            </w:r>
            <w:r w:rsidRPr="00AB0C0B">
              <w:rPr>
                <w:sz w:val="20"/>
                <w:szCs w:val="20"/>
                <w:rtl/>
              </w:rPr>
              <w:t xml:space="preserve"> الصناعة في مناقش</w:t>
            </w:r>
            <w:r>
              <w:rPr>
                <w:rFonts w:hint="cs"/>
                <w:sz w:val="20"/>
                <w:szCs w:val="20"/>
                <w:rtl/>
              </w:rPr>
              <w:t>ات</w:t>
            </w:r>
            <w:r w:rsidRPr="00AB0C0B">
              <w:rPr>
                <w:sz w:val="20"/>
                <w:szCs w:val="20"/>
                <w:rtl/>
              </w:rPr>
              <w:t xml:space="preserve"> </w:t>
            </w:r>
            <w:r>
              <w:rPr>
                <w:rFonts w:hint="cs"/>
                <w:sz w:val="20"/>
                <w:szCs w:val="20"/>
                <w:rtl/>
              </w:rPr>
              <w:t xml:space="preserve">إطار </w:t>
            </w:r>
            <w:r w:rsidRPr="00AB0C0B">
              <w:rPr>
                <w:sz w:val="20"/>
                <w:szCs w:val="20"/>
                <w:rtl/>
              </w:rPr>
              <w:t>بنود العمل الجديدة في الفريق الاستشاري لتقييس الاتصالات</w:t>
            </w:r>
          </w:p>
        </w:tc>
      </w:tr>
    </w:tbl>
    <w:p w14:paraId="6CA47952" w14:textId="77777777" w:rsidR="00F55443" w:rsidRDefault="00F55443" w:rsidP="00F55443">
      <w:pPr>
        <w:rPr>
          <w:rtl/>
          <w:lang w:bidi="ar-SY"/>
        </w:rPr>
      </w:pPr>
      <w:r>
        <w:rPr>
          <w:rtl/>
          <w:lang w:bidi="ar-SY"/>
        </w:rPr>
        <w:br w:type="page"/>
      </w:r>
    </w:p>
    <w:p w14:paraId="7CCF33E6" w14:textId="77777777" w:rsidR="00F55443" w:rsidRDefault="00F55443" w:rsidP="00F55443">
      <w:pPr>
        <w:pStyle w:val="Tabletitle"/>
      </w:pPr>
      <w:r>
        <w:rPr>
          <w:rFonts w:hint="cs"/>
          <w:rtl/>
        </w:rPr>
        <w:lastRenderedPageBreak/>
        <w:t xml:space="preserve">الجدول </w:t>
      </w:r>
      <w:r>
        <w:t>11.F</w:t>
      </w:r>
      <w:r>
        <w:rPr>
          <w:rFonts w:hint="cs"/>
          <w:rtl/>
        </w:rPr>
        <w:t xml:space="preserve"> </w:t>
      </w:r>
      <w:r>
        <w:rPr>
          <w:rtl/>
        </w:rPr>
        <w:t>–</w:t>
      </w:r>
      <w:r>
        <w:rPr>
          <w:rFonts w:hint="cs"/>
          <w:rtl/>
        </w:rPr>
        <w:t xml:space="preserve"> خطة العمل بشأن </w:t>
      </w:r>
      <w:r w:rsidRPr="00401392">
        <w:rPr>
          <w:rFonts w:hint="cs"/>
          <w:rtl/>
        </w:rPr>
        <w:t>"</w:t>
      </w:r>
      <w:r>
        <w:rPr>
          <w:rFonts w:hint="cs"/>
          <w:rtl/>
          <w:lang w:bidi="ar-SA"/>
        </w:rPr>
        <w:t>نسق</w:t>
      </w:r>
      <w:r w:rsidRPr="00401392">
        <w:rPr>
          <w:rFonts w:hint="cs"/>
          <w:rtl/>
          <w:lang w:bidi="ar-SA"/>
        </w:rPr>
        <w:t xml:space="preserve"> </w:t>
      </w:r>
      <w:r>
        <w:rPr>
          <w:rFonts w:hint="cs"/>
          <w:rtl/>
          <w:lang w:bidi="ar-SA"/>
        </w:rPr>
        <w:t>ي</w:t>
      </w:r>
      <w:r w:rsidRPr="00401392">
        <w:rPr>
          <w:rFonts w:hint="cs"/>
          <w:rtl/>
          <w:lang w:bidi="ar-SA"/>
        </w:rPr>
        <w:t>تماشى مع</w:t>
      </w:r>
      <w:r w:rsidRPr="00401392">
        <w:rPr>
          <w:rFonts w:hint="cs"/>
          <w:rtl/>
        </w:rPr>
        <w:t xml:space="preserve"> الخطة الاستراتيجية للاتحاد"</w:t>
      </w:r>
    </w:p>
    <w:tbl>
      <w:tblPr>
        <w:tblStyle w:val="TableGrid"/>
        <w:bidiVisual/>
        <w:tblW w:w="0" w:type="auto"/>
        <w:tblLook w:val="04A0" w:firstRow="1" w:lastRow="0" w:firstColumn="1" w:lastColumn="0" w:noHBand="0" w:noVBand="1"/>
      </w:tblPr>
      <w:tblGrid>
        <w:gridCol w:w="1125"/>
        <w:gridCol w:w="2556"/>
        <w:gridCol w:w="1701"/>
        <w:gridCol w:w="4247"/>
      </w:tblGrid>
      <w:tr w:rsidR="00F55443" w:rsidRPr="000017F9" w14:paraId="18EE4793" w14:textId="77777777" w:rsidTr="007E12F8">
        <w:tc>
          <w:tcPr>
            <w:tcW w:w="1125" w:type="dxa"/>
          </w:tcPr>
          <w:p w14:paraId="3406FB29" w14:textId="3B120DDE" w:rsidR="00F55443" w:rsidRPr="000017F9" w:rsidRDefault="00563F3E" w:rsidP="00A81586">
            <w:pPr>
              <w:keepNext/>
              <w:jc w:val="center"/>
              <w:rPr>
                <w:b/>
                <w:bCs/>
                <w:sz w:val="20"/>
                <w:szCs w:val="20"/>
              </w:rPr>
            </w:pPr>
            <w:r>
              <w:rPr>
                <w:b/>
                <w:bCs/>
                <w:sz w:val="20"/>
                <w:szCs w:val="20"/>
                <w:rtl/>
              </w:rPr>
              <w:t>رقم بند الإجراء (</w:t>
            </w:r>
            <w:r>
              <w:rPr>
                <w:b/>
                <w:bCs/>
                <w:sz w:val="20"/>
                <w:szCs w:val="20"/>
              </w:rPr>
              <w:t>AP</w:t>
            </w:r>
            <w:r>
              <w:rPr>
                <w:b/>
                <w:bCs/>
                <w:sz w:val="20"/>
                <w:szCs w:val="20"/>
                <w:rtl/>
              </w:rPr>
              <w:t>)</w:t>
            </w:r>
          </w:p>
        </w:tc>
        <w:tc>
          <w:tcPr>
            <w:tcW w:w="2556" w:type="dxa"/>
          </w:tcPr>
          <w:p w14:paraId="0ADE306F" w14:textId="77777777" w:rsidR="00F55443" w:rsidRPr="000017F9" w:rsidRDefault="00F55443" w:rsidP="00A81586">
            <w:pPr>
              <w:keepNext/>
              <w:rPr>
                <w:sz w:val="20"/>
                <w:szCs w:val="20"/>
              </w:rPr>
            </w:pPr>
            <w:r w:rsidRPr="000017F9">
              <w:rPr>
                <w:sz w:val="20"/>
                <w:szCs w:val="20"/>
              </w:rPr>
              <w:t>AP4</w:t>
            </w:r>
          </w:p>
        </w:tc>
        <w:tc>
          <w:tcPr>
            <w:tcW w:w="1701" w:type="dxa"/>
          </w:tcPr>
          <w:p w14:paraId="08F4D251" w14:textId="77777777" w:rsidR="00F55443" w:rsidRPr="000017F9" w:rsidRDefault="00F55443" w:rsidP="00A81586">
            <w:pPr>
              <w:keepNext/>
              <w:jc w:val="center"/>
              <w:rPr>
                <w:b/>
                <w:bCs/>
                <w:sz w:val="20"/>
                <w:szCs w:val="20"/>
              </w:rPr>
            </w:pPr>
            <w:r>
              <w:rPr>
                <w:rFonts w:hint="cs"/>
                <w:b/>
                <w:bCs/>
                <w:sz w:val="20"/>
                <w:szCs w:val="20"/>
                <w:rtl/>
              </w:rPr>
              <w:t>الاسم المختصر لخطة العمل</w:t>
            </w:r>
          </w:p>
        </w:tc>
        <w:tc>
          <w:tcPr>
            <w:tcW w:w="4247" w:type="dxa"/>
          </w:tcPr>
          <w:p w14:paraId="3335258C" w14:textId="77777777" w:rsidR="00F55443" w:rsidRPr="00E20E40" w:rsidRDefault="00F55443" w:rsidP="00A81586">
            <w:pPr>
              <w:keepNext/>
              <w:rPr>
                <w:sz w:val="20"/>
                <w:szCs w:val="20"/>
              </w:rPr>
            </w:pPr>
            <w:r w:rsidRPr="00401392">
              <w:rPr>
                <w:sz w:val="20"/>
                <w:szCs w:val="20"/>
                <w:rtl/>
              </w:rPr>
              <w:t>"</w:t>
            </w:r>
            <w:r>
              <w:rPr>
                <w:rFonts w:hint="cs"/>
                <w:sz w:val="20"/>
                <w:szCs w:val="20"/>
                <w:rtl/>
              </w:rPr>
              <w:t>نسق</w:t>
            </w:r>
            <w:r w:rsidRPr="00401392">
              <w:rPr>
                <w:rFonts w:hint="cs"/>
                <w:sz w:val="20"/>
                <w:szCs w:val="20"/>
                <w:rtl/>
              </w:rPr>
              <w:t xml:space="preserve"> </w:t>
            </w:r>
            <w:r>
              <w:rPr>
                <w:rFonts w:hint="cs"/>
                <w:sz w:val="20"/>
                <w:szCs w:val="20"/>
                <w:rtl/>
              </w:rPr>
              <w:t>ي</w:t>
            </w:r>
            <w:r w:rsidRPr="00401392">
              <w:rPr>
                <w:rFonts w:hint="cs"/>
                <w:sz w:val="20"/>
                <w:szCs w:val="20"/>
                <w:rtl/>
              </w:rPr>
              <w:t>تماشى مع</w:t>
            </w:r>
            <w:r w:rsidRPr="00401392">
              <w:rPr>
                <w:sz w:val="20"/>
                <w:szCs w:val="20"/>
                <w:rtl/>
              </w:rPr>
              <w:t xml:space="preserve"> الخطة الاستراتيجية للاتحاد"</w:t>
            </w:r>
          </w:p>
        </w:tc>
      </w:tr>
      <w:tr w:rsidR="00F55443" w:rsidRPr="000017F9" w14:paraId="16CBC4B0" w14:textId="77777777" w:rsidTr="00A81586">
        <w:tc>
          <w:tcPr>
            <w:tcW w:w="9629" w:type="dxa"/>
            <w:gridSpan w:val="4"/>
          </w:tcPr>
          <w:p w14:paraId="083C9278" w14:textId="77777777" w:rsidR="00F55443" w:rsidRPr="000017F9" w:rsidRDefault="00F55443" w:rsidP="00A81586">
            <w:pPr>
              <w:jc w:val="center"/>
              <w:rPr>
                <w:b/>
                <w:bCs/>
                <w:sz w:val="20"/>
                <w:szCs w:val="20"/>
              </w:rPr>
            </w:pPr>
            <w:r>
              <w:rPr>
                <w:rFonts w:hint="cs"/>
                <w:b/>
                <w:bCs/>
                <w:sz w:val="20"/>
                <w:szCs w:val="20"/>
                <w:rtl/>
              </w:rPr>
              <w:t>الهدف/الأولوية المحورية</w:t>
            </w:r>
          </w:p>
        </w:tc>
      </w:tr>
      <w:tr w:rsidR="00F55443" w:rsidRPr="000017F9" w14:paraId="567B430F" w14:textId="77777777" w:rsidTr="00A81586">
        <w:tc>
          <w:tcPr>
            <w:tcW w:w="9629" w:type="dxa"/>
            <w:gridSpan w:val="4"/>
          </w:tcPr>
          <w:p w14:paraId="2245452B" w14:textId="77777777" w:rsidR="00F55443" w:rsidRPr="00401392" w:rsidRDefault="00F55443" w:rsidP="00A81586">
            <w:pPr>
              <w:contextualSpacing/>
              <w:rPr>
                <w:sz w:val="20"/>
                <w:szCs w:val="20"/>
              </w:rPr>
            </w:pPr>
            <w:r>
              <w:rPr>
                <w:rFonts w:hint="cs"/>
                <w:sz w:val="20"/>
                <w:szCs w:val="20"/>
                <w:rtl/>
              </w:rPr>
              <w:t>تحديد نسق</w:t>
            </w:r>
            <w:r w:rsidRPr="00401392">
              <w:rPr>
                <w:rFonts w:hint="cs"/>
                <w:sz w:val="20"/>
                <w:szCs w:val="20"/>
                <w:rtl/>
              </w:rPr>
              <w:t xml:space="preserve"> خطة العمل على أساس </w:t>
            </w:r>
            <w:r w:rsidRPr="00401392">
              <w:rPr>
                <w:sz w:val="20"/>
                <w:szCs w:val="20"/>
                <w:rtl/>
              </w:rPr>
              <w:t>الهيكل القائم على النتائج للخطة الاستراتيجية للاتحاد، بما في ذلك النتائج الرئيسية ومؤشرات النتائج الرئيسية</w:t>
            </w:r>
            <w:r>
              <w:rPr>
                <w:rFonts w:hint="cs"/>
                <w:sz w:val="20"/>
                <w:szCs w:val="20"/>
                <w:rtl/>
              </w:rPr>
              <w:t>.</w:t>
            </w:r>
          </w:p>
        </w:tc>
      </w:tr>
      <w:tr w:rsidR="00F55443" w:rsidRPr="000017F9" w14:paraId="12BF0A97" w14:textId="77777777" w:rsidTr="00A81586">
        <w:tc>
          <w:tcPr>
            <w:tcW w:w="9629" w:type="dxa"/>
            <w:gridSpan w:val="4"/>
          </w:tcPr>
          <w:p w14:paraId="51C87861" w14:textId="77777777" w:rsidR="00F55443" w:rsidRPr="000017F9" w:rsidRDefault="00F55443" w:rsidP="00A81586">
            <w:pPr>
              <w:jc w:val="center"/>
              <w:rPr>
                <w:b/>
                <w:bCs/>
                <w:sz w:val="20"/>
                <w:szCs w:val="20"/>
              </w:rPr>
            </w:pPr>
            <w:r>
              <w:rPr>
                <w:rFonts w:hint="cs"/>
                <w:b/>
                <w:bCs/>
                <w:sz w:val="20"/>
                <w:szCs w:val="20"/>
                <w:rtl/>
              </w:rPr>
              <w:t>النتيجة (النتائج) الرئيسية</w:t>
            </w:r>
          </w:p>
        </w:tc>
      </w:tr>
      <w:tr w:rsidR="00F55443" w:rsidRPr="000017F9" w14:paraId="700112F1" w14:textId="77777777" w:rsidTr="00A81586">
        <w:tc>
          <w:tcPr>
            <w:tcW w:w="9629" w:type="dxa"/>
            <w:gridSpan w:val="4"/>
          </w:tcPr>
          <w:p w14:paraId="4606052B" w14:textId="77777777" w:rsidR="00F55443" w:rsidRPr="00401392" w:rsidRDefault="00F55443" w:rsidP="00A81586">
            <w:pPr>
              <w:rPr>
                <w:sz w:val="20"/>
                <w:szCs w:val="20"/>
              </w:rPr>
            </w:pPr>
            <w:r w:rsidRPr="00401392">
              <w:rPr>
                <w:sz w:val="20"/>
                <w:szCs w:val="20"/>
                <w:rtl/>
              </w:rPr>
              <w:t xml:space="preserve">‏دعم جيد لخطة العمل هذه لأن </w:t>
            </w:r>
            <w:r>
              <w:rPr>
                <w:rFonts w:hint="cs"/>
                <w:sz w:val="20"/>
                <w:szCs w:val="20"/>
                <w:rtl/>
              </w:rPr>
              <w:t>نسقها</w:t>
            </w:r>
            <w:r w:rsidRPr="00401392">
              <w:rPr>
                <w:sz w:val="20"/>
                <w:szCs w:val="20"/>
                <w:rtl/>
              </w:rPr>
              <w:t xml:space="preserve"> </w:t>
            </w:r>
            <w:r>
              <w:rPr>
                <w:rFonts w:hint="cs"/>
                <w:sz w:val="20"/>
                <w:szCs w:val="20"/>
                <w:rtl/>
              </w:rPr>
              <w:t>ي</w:t>
            </w:r>
            <w:r w:rsidRPr="00401392">
              <w:rPr>
                <w:sz w:val="20"/>
                <w:szCs w:val="20"/>
                <w:rtl/>
              </w:rPr>
              <w:t xml:space="preserve">تماشى مع الخطة الاستراتيجية للاتحاد </w:t>
            </w:r>
            <w:r w:rsidRPr="00401392">
              <w:rPr>
                <w:sz w:val="20"/>
                <w:szCs w:val="20"/>
                <w:cs/>
              </w:rPr>
              <w:t>‎</w:t>
            </w:r>
            <w:r w:rsidRPr="000017F9">
              <w:rPr>
                <w:sz w:val="20"/>
                <w:szCs w:val="20"/>
              </w:rPr>
              <w:t>[b-ITU Strategic Plan]</w:t>
            </w:r>
            <w:r>
              <w:rPr>
                <w:rFonts w:hint="cs"/>
                <w:sz w:val="20"/>
                <w:szCs w:val="20"/>
                <w:rtl/>
                <w:cs/>
              </w:rPr>
              <w:t>.</w:t>
            </w:r>
          </w:p>
        </w:tc>
      </w:tr>
      <w:tr w:rsidR="00F55443" w:rsidRPr="000017F9" w14:paraId="6DD27B7B" w14:textId="77777777" w:rsidTr="00A81586">
        <w:tc>
          <w:tcPr>
            <w:tcW w:w="9629" w:type="dxa"/>
            <w:gridSpan w:val="4"/>
          </w:tcPr>
          <w:p w14:paraId="74409CF6" w14:textId="77777777" w:rsidR="00F55443" w:rsidRPr="000017F9" w:rsidRDefault="00F55443" w:rsidP="00A81586">
            <w:pPr>
              <w:jc w:val="center"/>
              <w:rPr>
                <w:b/>
                <w:bCs/>
                <w:sz w:val="20"/>
                <w:szCs w:val="20"/>
              </w:rPr>
            </w:pPr>
            <w:r>
              <w:rPr>
                <w:rFonts w:hint="cs"/>
                <w:b/>
                <w:bCs/>
                <w:sz w:val="20"/>
                <w:szCs w:val="20"/>
                <w:rtl/>
              </w:rPr>
              <w:t>مؤشر (مؤشرات) النتائج الرئيسية</w:t>
            </w:r>
          </w:p>
        </w:tc>
      </w:tr>
      <w:tr w:rsidR="00F55443" w:rsidRPr="00C722C8" w14:paraId="3D44ED9E" w14:textId="77777777" w:rsidTr="00A81586">
        <w:tc>
          <w:tcPr>
            <w:tcW w:w="9629" w:type="dxa"/>
            <w:gridSpan w:val="4"/>
          </w:tcPr>
          <w:p w14:paraId="3ED81019" w14:textId="7F675460" w:rsidR="00F55443" w:rsidRPr="00C722C8" w:rsidRDefault="00C722C8" w:rsidP="00C722C8">
            <w:pPr>
              <w:pStyle w:val="enumlev1"/>
              <w:rPr>
                <w:sz w:val="20"/>
                <w:szCs w:val="20"/>
              </w:rPr>
            </w:pPr>
            <w:r w:rsidRPr="00C722C8">
              <w:rPr>
                <w:rFonts w:hint="cs"/>
                <w:sz w:val="20"/>
                <w:szCs w:val="20"/>
              </w:rPr>
              <w:sym w:font="Symbol" w:char="F0B7"/>
            </w:r>
            <w:r w:rsidRPr="00C722C8">
              <w:rPr>
                <w:sz w:val="20"/>
                <w:szCs w:val="20"/>
                <w:rtl/>
                <w:lang w:bidi="ar-SA"/>
              </w:rPr>
              <w:tab/>
            </w:r>
            <w:r w:rsidR="00F55443" w:rsidRPr="00C722C8">
              <w:rPr>
                <w:rFonts w:hint="cs"/>
                <w:sz w:val="20"/>
                <w:szCs w:val="20"/>
                <w:rtl/>
              </w:rPr>
              <w:t>خطة العمل واضحة ومتفق عليها.</w:t>
            </w:r>
          </w:p>
          <w:p w14:paraId="01EE7703" w14:textId="022478A7" w:rsidR="00F55443" w:rsidRPr="00C722C8" w:rsidRDefault="00C722C8" w:rsidP="00C722C8">
            <w:pPr>
              <w:pStyle w:val="enumlev1"/>
              <w:rPr>
                <w:sz w:val="20"/>
                <w:szCs w:val="20"/>
              </w:rPr>
            </w:pPr>
            <w:r w:rsidRPr="00C722C8">
              <w:rPr>
                <w:rFonts w:hint="cs"/>
                <w:sz w:val="20"/>
                <w:szCs w:val="20"/>
              </w:rPr>
              <w:sym w:font="Symbol" w:char="F0B7"/>
            </w:r>
            <w:r w:rsidRPr="00C722C8">
              <w:rPr>
                <w:sz w:val="20"/>
                <w:szCs w:val="20"/>
                <w:rtl/>
                <w:lang w:bidi="ar-SA"/>
              </w:rPr>
              <w:tab/>
            </w:r>
            <w:r w:rsidR="00F55443" w:rsidRPr="00C722C8">
              <w:rPr>
                <w:rFonts w:hint="cs"/>
                <w:sz w:val="20"/>
                <w:szCs w:val="20"/>
                <w:rtl/>
              </w:rPr>
              <w:t>كل بند من بنود خطة العمل ينفَّذ ويدعمه مع كاف من الأعضاء.</w:t>
            </w:r>
          </w:p>
          <w:p w14:paraId="34585F18" w14:textId="2F0848D4" w:rsidR="00F55443" w:rsidRPr="00C722C8" w:rsidRDefault="00C722C8" w:rsidP="00C722C8">
            <w:pPr>
              <w:pStyle w:val="enumlev1"/>
              <w:rPr>
                <w:sz w:val="20"/>
                <w:szCs w:val="20"/>
              </w:rPr>
            </w:pPr>
            <w:r w:rsidRPr="00C722C8">
              <w:rPr>
                <w:rFonts w:hint="cs"/>
                <w:sz w:val="20"/>
                <w:szCs w:val="20"/>
              </w:rPr>
              <w:sym w:font="Symbol" w:char="F0B7"/>
            </w:r>
            <w:r w:rsidRPr="00C722C8">
              <w:rPr>
                <w:sz w:val="20"/>
                <w:szCs w:val="20"/>
                <w:rtl/>
                <w:lang w:bidi="ar-SA"/>
              </w:rPr>
              <w:tab/>
            </w:r>
            <w:r w:rsidR="00F55443" w:rsidRPr="00C722C8">
              <w:rPr>
                <w:rFonts w:hint="cs"/>
                <w:sz w:val="20"/>
                <w:szCs w:val="20"/>
                <w:rtl/>
              </w:rPr>
              <w:t>كل بند من بنود خطة العمل ينفَّذ بنجاح.</w:t>
            </w:r>
          </w:p>
        </w:tc>
      </w:tr>
      <w:tr w:rsidR="00F55443" w:rsidRPr="000017F9" w14:paraId="353F8D0A" w14:textId="77777777" w:rsidTr="00A81586">
        <w:tc>
          <w:tcPr>
            <w:tcW w:w="9629" w:type="dxa"/>
            <w:gridSpan w:val="4"/>
          </w:tcPr>
          <w:p w14:paraId="185CA556" w14:textId="77777777" w:rsidR="00F55443" w:rsidRPr="000017F9" w:rsidRDefault="00F55443" w:rsidP="00A81586">
            <w:pPr>
              <w:jc w:val="center"/>
              <w:rPr>
                <w:b/>
                <w:bCs/>
                <w:sz w:val="20"/>
                <w:szCs w:val="20"/>
              </w:rPr>
            </w:pPr>
            <w:r>
              <w:rPr>
                <w:rFonts w:hint="cs"/>
                <w:b/>
                <w:bCs/>
                <w:sz w:val="20"/>
                <w:szCs w:val="20"/>
                <w:rtl/>
              </w:rPr>
              <w:t>استراتيجيات التنفيذ</w:t>
            </w:r>
          </w:p>
        </w:tc>
      </w:tr>
      <w:tr w:rsidR="00F55443" w:rsidRPr="000017F9" w14:paraId="6944E097" w14:textId="77777777" w:rsidTr="00A81586">
        <w:tc>
          <w:tcPr>
            <w:tcW w:w="9629" w:type="dxa"/>
            <w:gridSpan w:val="4"/>
          </w:tcPr>
          <w:p w14:paraId="62128655" w14:textId="77777777" w:rsidR="00F55443" w:rsidRDefault="00F55443" w:rsidP="00A81586">
            <w:pPr>
              <w:rPr>
                <w:sz w:val="20"/>
                <w:szCs w:val="20"/>
                <w:rtl/>
              </w:rPr>
            </w:pPr>
            <w:r>
              <w:rPr>
                <w:rFonts w:hint="cs"/>
                <w:sz w:val="20"/>
                <w:szCs w:val="20"/>
                <w:rtl/>
              </w:rPr>
              <w:t>الالتزام</w:t>
            </w:r>
            <w:r w:rsidRPr="00C7017D">
              <w:rPr>
                <w:rFonts w:hint="cs"/>
                <w:sz w:val="20"/>
                <w:szCs w:val="20"/>
                <w:rtl/>
              </w:rPr>
              <w:t xml:space="preserve"> إلى أقصى حد </w:t>
            </w:r>
            <w:r>
              <w:rPr>
                <w:rFonts w:hint="cs"/>
                <w:sz w:val="20"/>
                <w:szCs w:val="20"/>
                <w:rtl/>
              </w:rPr>
              <w:t>ب</w:t>
            </w:r>
            <w:r w:rsidRPr="00C7017D">
              <w:rPr>
                <w:rFonts w:hint="cs"/>
                <w:sz w:val="20"/>
                <w:szCs w:val="20"/>
                <w:rtl/>
              </w:rPr>
              <w:t xml:space="preserve">المصطلحات والمفاهيم والرسوم البيانية </w:t>
            </w:r>
            <w:r>
              <w:rPr>
                <w:rFonts w:hint="cs"/>
                <w:sz w:val="20"/>
                <w:szCs w:val="20"/>
                <w:rtl/>
              </w:rPr>
              <w:t>الواردة في ا</w:t>
            </w:r>
            <w:r w:rsidRPr="00C7017D">
              <w:rPr>
                <w:rFonts w:hint="cs"/>
                <w:sz w:val="20"/>
                <w:szCs w:val="20"/>
                <w:rtl/>
              </w:rPr>
              <w:t xml:space="preserve">لخطة الاستراتيجية للاتحاد </w:t>
            </w:r>
            <w:r w:rsidRPr="000017F9">
              <w:rPr>
                <w:sz w:val="20"/>
                <w:szCs w:val="20"/>
              </w:rPr>
              <w:t>[b-ITU Strategic Plan]</w:t>
            </w:r>
            <w:r w:rsidRPr="00C7017D">
              <w:rPr>
                <w:rFonts w:hint="cs"/>
                <w:sz w:val="20"/>
                <w:szCs w:val="20"/>
                <w:rtl/>
              </w:rPr>
              <w:t>.</w:t>
            </w:r>
          </w:p>
          <w:p w14:paraId="7BB85294" w14:textId="77777777" w:rsidR="00F55443" w:rsidRPr="00C7017D" w:rsidRDefault="00F55443" w:rsidP="00A81586">
            <w:pPr>
              <w:rPr>
                <w:sz w:val="20"/>
                <w:szCs w:val="20"/>
              </w:rPr>
            </w:pPr>
            <w:r>
              <w:rPr>
                <w:rFonts w:hint="cs"/>
                <w:sz w:val="20"/>
                <w:szCs w:val="20"/>
                <w:rtl/>
              </w:rPr>
              <w:t>ملاحظة: هذا هو محور خطة العمل.</w:t>
            </w:r>
          </w:p>
        </w:tc>
      </w:tr>
      <w:tr w:rsidR="00F55443" w:rsidRPr="000017F9" w14:paraId="5C472893" w14:textId="77777777" w:rsidTr="00A81586">
        <w:tc>
          <w:tcPr>
            <w:tcW w:w="9629" w:type="dxa"/>
            <w:gridSpan w:val="4"/>
          </w:tcPr>
          <w:p w14:paraId="1268DF31" w14:textId="77777777" w:rsidR="00F55443" w:rsidRPr="000017F9" w:rsidRDefault="00F55443" w:rsidP="00A81586">
            <w:pPr>
              <w:jc w:val="center"/>
              <w:rPr>
                <w:b/>
                <w:bCs/>
                <w:sz w:val="20"/>
                <w:szCs w:val="20"/>
              </w:rPr>
            </w:pPr>
            <w:r>
              <w:rPr>
                <w:rFonts w:hint="cs"/>
                <w:b/>
                <w:bCs/>
                <w:sz w:val="20"/>
                <w:szCs w:val="20"/>
                <w:rtl/>
              </w:rPr>
              <w:t>العوامل التمكينية</w:t>
            </w:r>
          </w:p>
        </w:tc>
      </w:tr>
      <w:tr w:rsidR="00F55443" w:rsidRPr="000017F9" w14:paraId="7BAD5D3D" w14:textId="77777777" w:rsidTr="00A81586">
        <w:tc>
          <w:tcPr>
            <w:tcW w:w="9629" w:type="dxa"/>
            <w:gridSpan w:val="4"/>
          </w:tcPr>
          <w:p w14:paraId="30EC7E13" w14:textId="77777777" w:rsidR="00F55443" w:rsidRPr="000017F9" w:rsidRDefault="00F55443" w:rsidP="00A81586">
            <w:pPr>
              <w:rPr>
                <w:sz w:val="20"/>
                <w:szCs w:val="20"/>
              </w:rPr>
            </w:pPr>
          </w:p>
        </w:tc>
      </w:tr>
      <w:tr w:rsidR="00F55443" w:rsidRPr="000017F9" w14:paraId="37FCD242" w14:textId="77777777" w:rsidTr="00A81586">
        <w:tc>
          <w:tcPr>
            <w:tcW w:w="9629" w:type="dxa"/>
            <w:gridSpan w:val="4"/>
          </w:tcPr>
          <w:p w14:paraId="44DEF228" w14:textId="77777777" w:rsidR="00F55443" w:rsidRPr="000017F9" w:rsidRDefault="00F55443" w:rsidP="00A81586">
            <w:pPr>
              <w:jc w:val="center"/>
              <w:rPr>
                <w:b/>
                <w:bCs/>
                <w:sz w:val="20"/>
                <w:szCs w:val="20"/>
              </w:rPr>
            </w:pPr>
            <w:r>
              <w:rPr>
                <w:rFonts w:hint="cs"/>
                <w:b/>
                <w:bCs/>
                <w:sz w:val="20"/>
                <w:szCs w:val="20"/>
                <w:rtl/>
              </w:rPr>
              <w:t>خدمات الاتحاد الدولي للاتصالات</w:t>
            </w:r>
          </w:p>
        </w:tc>
      </w:tr>
      <w:tr w:rsidR="00F55443" w:rsidRPr="000017F9" w14:paraId="18F9FD49" w14:textId="77777777" w:rsidTr="00A81586">
        <w:tc>
          <w:tcPr>
            <w:tcW w:w="9629" w:type="dxa"/>
            <w:gridSpan w:val="4"/>
          </w:tcPr>
          <w:p w14:paraId="791AECC3" w14:textId="77777777" w:rsidR="00F55443" w:rsidRPr="000017F9" w:rsidRDefault="00F55443" w:rsidP="00A81586">
            <w:pPr>
              <w:rPr>
                <w:sz w:val="20"/>
                <w:szCs w:val="20"/>
              </w:rPr>
            </w:pPr>
          </w:p>
        </w:tc>
      </w:tr>
      <w:tr w:rsidR="00F55443" w:rsidRPr="000017F9" w14:paraId="6878715A" w14:textId="77777777" w:rsidTr="00A81586">
        <w:tc>
          <w:tcPr>
            <w:tcW w:w="9629" w:type="dxa"/>
            <w:gridSpan w:val="4"/>
          </w:tcPr>
          <w:p w14:paraId="4976AA84" w14:textId="77777777" w:rsidR="00F55443" w:rsidRPr="000017F9" w:rsidRDefault="00F55443" w:rsidP="00A81586">
            <w:pPr>
              <w:jc w:val="center"/>
              <w:rPr>
                <w:sz w:val="20"/>
                <w:szCs w:val="20"/>
              </w:rPr>
            </w:pPr>
            <w:r>
              <w:rPr>
                <w:rFonts w:hint="cs"/>
                <w:b/>
                <w:bCs/>
                <w:sz w:val="20"/>
                <w:szCs w:val="20"/>
                <w:rtl/>
              </w:rPr>
              <w:t>التعلم والتعليقات</w:t>
            </w:r>
          </w:p>
        </w:tc>
      </w:tr>
      <w:tr w:rsidR="00F55443" w:rsidRPr="000017F9" w14:paraId="716279F5" w14:textId="77777777" w:rsidTr="00A81586">
        <w:tc>
          <w:tcPr>
            <w:tcW w:w="9629" w:type="dxa"/>
            <w:gridSpan w:val="4"/>
          </w:tcPr>
          <w:p w14:paraId="6FA17D02" w14:textId="77777777" w:rsidR="00F55443" w:rsidRDefault="00F55443" w:rsidP="00A81586">
            <w:pPr>
              <w:rPr>
                <w:sz w:val="20"/>
                <w:szCs w:val="20"/>
                <w:rtl/>
              </w:rPr>
            </w:pPr>
            <w:r w:rsidRPr="00C7017D">
              <w:rPr>
                <w:rFonts w:hint="cs"/>
                <w:sz w:val="20"/>
                <w:szCs w:val="20"/>
                <w:rtl/>
              </w:rPr>
              <w:t>قدمت ورشة العمل الأولى بشأن مشاركة دوائر الصناعة التعليقات التالية بشأن</w:t>
            </w:r>
            <w:r>
              <w:rPr>
                <w:rFonts w:hint="cs"/>
                <w:sz w:val="20"/>
                <w:szCs w:val="20"/>
                <w:rtl/>
              </w:rPr>
              <w:t xml:space="preserve"> "نسق يتماشى مع الخطة الاستراتيجية للاتحاد":</w:t>
            </w:r>
          </w:p>
          <w:p w14:paraId="2145A479" w14:textId="568921D2" w:rsidR="00F55443" w:rsidRPr="00C722C8" w:rsidRDefault="00C722C8" w:rsidP="00C722C8">
            <w:pPr>
              <w:pStyle w:val="enumlev1"/>
              <w:rPr>
                <w:sz w:val="20"/>
                <w:szCs w:val="20"/>
              </w:rPr>
            </w:pPr>
            <w:r w:rsidRPr="00C722C8">
              <w:rPr>
                <w:rFonts w:hint="cs"/>
                <w:sz w:val="20"/>
                <w:szCs w:val="20"/>
              </w:rPr>
              <w:sym w:font="Symbol" w:char="F0B7"/>
            </w:r>
            <w:r w:rsidRPr="00C722C8">
              <w:rPr>
                <w:sz w:val="20"/>
                <w:szCs w:val="20"/>
                <w:rtl/>
                <w:lang w:bidi="ar-SA"/>
              </w:rPr>
              <w:tab/>
            </w:r>
            <w:r w:rsidR="00F55443" w:rsidRPr="00C722C8">
              <w:rPr>
                <w:sz w:val="20"/>
                <w:szCs w:val="20"/>
                <w:rtl/>
              </w:rPr>
              <w:t xml:space="preserve">لا توجد </w:t>
            </w:r>
            <w:r w:rsidR="00F55443" w:rsidRPr="00C722C8">
              <w:rPr>
                <w:rFonts w:hint="cs"/>
                <w:sz w:val="20"/>
                <w:szCs w:val="20"/>
                <w:rtl/>
              </w:rPr>
              <w:t>تعليقات</w:t>
            </w:r>
            <w:r w:rsidR="00F55443" w:rsidRPr="00C722C8">
              <w:rPr>
                <w:sz w:val="20"/>
                <w:szCs w:val="20"/>
                <w:rtl/>
              </w:rPr>
              <w:t xml:space="preserve"> محددة، ومع ذلك، فإن النتائج </w:t>
            </w:r>
            <w:r w:rsidR="00F55443" w:rsidRPr="00C722C8">
              <w:rPr>
                <w:rFonts w:hint="cs"/>
                <w:sz w:val="20"/>
                <w:szCs w:val="20"/>
                <w:rtl/>
              </w:rPr>
              <w:t>والتعليقات المستمدة</w:t>
            </w:r>
            <w:r w:rsidR="00F55443" w:rsidRPr="00C722C8">
              <w:rPr>
                <w:sz w:val="20"/>
                <w:szCs w:val="20"/>
                <w:rtl/>
              </w:rPr>
              <w:t xml:space="preserve"> من ورشة العمل الأولى تشير إلى الرغبة في </w:t>
            </w:r>
            <w:r w:rsidR="00F55443" w:rsidRPr="00C722C8">
              <w:rPr>
                <w:rFonts w:hint="cs"/>
                <w:sz w:val="20"/>
                <w:szCs w:val="20"/>
                <w:rtl/>
              </w:rPr>
              <w:t>الإبلاغ</w:t>
            </w:r>
            <w:r w:rsidR="00F55443" w:rsidRPr="00C722C8">
              <w:rPr>
                <w:sz w:val="20"/>
                <w:szCs w:val="20"/>
                <w:rtl/>
              </w:rPr>
              <w:t xml:space="preserve"> </w:t>
            </w:r>
            <w:r w:rsidR="00F55443" w:rsidRPr="00C722C8">
              <w:rPr>
                <w:rFonts w:hint="cs"/>
                <w:sz w:val="20"/>
                <w:szCs w:val="20"/>
                <w:rtl/>
              </w:rPr>
              <w:t>ب</w:t>
            </w:r>
            <w:r w:rsidR="00F55443" w:rsidRPr="00C722C8">
              <w:rPr>
                <w:sz w:val="20"/>
                <w:szCs w:val="20"/>
                <w:rtl/>
              </w:rPr>
              <w:t>خطة العمل، والاستفادة من النتائج الرئيسية ومؤشرات النتائج الرئيسية</w:t>
            </w:r>
          </w:p>
          <w:p w14:paraId="07C37B6B" w14:textId="0066C743" w:rsidR="00F55443" w:rsidRPr="00C7017D" w:rsidRDefault="00C722C8" w:rsidP="00C722C8">
            <w:pPr>
              <w:pStyle w:val="enumlev1"/>
            </w:pPr>
            <w:r w:rsidRPr="00C722C8">
              <w:rPr>
                <w:rFonts w:hint="cs"/>
                <w:sz w:val="20"/>
                <w:szCs w:val="20"/>
              </w:rPr>
              <w:sym w:font="Symbol" w:char="F0B7"/>
            </w:r>
            <w:r w:rsidRPr="00C722C8">
              <w:rPr>
                <w:sz w:val="20"/>
                <w:szCs w:val="20"/>
                <w:rtl/>
                <w:lang w:bidi="ar-SA"/>
              </w:rPr>
              <w:tab/>
            </w:r>
            <w:r w:rsidR="00F55443" w:rsidRPr="00C722C8">
              <w:rPr>
                <w:rFonts w:hint="cs"/>
                <w:sz w:val="20"/>
                <w:szCs w:val="20"/>
                <w:rtl/>
              </w:rPr>
              <w:t>ملاحظة: يُعكف</w:t>
            </w:r>
            <w:r w:rsidR="00F55443" w:rsidRPr="00C722C8">
              <w:rPr>
                <w:sz w:val="20"/>
                <w:szCs w:val="20"/>
                <w:rtl/>
              </w:rPr>
              <w:t xml:space="preserve"> حالياً</w:t>
            </w:r>
            <w:r w:rsidR="00F55443" w:rsidRPr="00C722C8">
              <w:rPr>
                <w:rFonts w:hint="cs"/>
                <w:sz w:val="20"/>
                <w:szCs w:val="20"/>
                <w:rtl/>
              </w:rPr>
              <w:t xml:space="preserve">، في إطار فريق المقرر المعني بالخطة الاستراتيجية والخطة التشغيلية، على النظر </w:t>
            </w:r>
            <w:r w:rsidR="00F55443" w:rsidRPr="00C722C8">
              <w:rPr>
                <w:sz w:val="20"/>
                <w:szCs w:val="20"/>
                <w:rtl/>
              </w:rPr>
              <w:t xml:space="preserve">في </w:t>
            </w:r>
            <w:r w:rsidR="00F55443" w:rsidRPr="00C722C8">
              <w:rPr>
                <w:rFonts w:hint="cs"/>
                <w:sz w:val="20"/>
                <w:szCs w:val="20"/>
                <w:rtl/>
              </w:rPr>
              <w:t>النسق</w:t>
            </w:r>
            <w:r w:rsidR="00F55443" w:rsidRPr="00C722C8">
              <w:rPr>
                <w:sz w:val="20"/>
                <w:szCs w:val="20"/>
                <w:rtl/>
              </w:rPr>
              <w:t xml:space="preserve"> الأمثل لإعداد مشروع الخطة الاستراتيجية للفترة 2028-2031 حيث </w:t>
            </w:r>
            <w:r w:rsidR="00F55443" w:rsidRPr="00C722C8">
              <w:rPr>
                <w:rFonts w:hint="cs"/>
                <w:sz w:val="20"/>
                <w:szCs w:val="20"/>
                <w:rtl/>
              </w:rPr>
              <w:t>تنطبق</w:t>
            </w:r>
            <w:r w:rsidR="00F55443" w:rsidRPr="00C722C8">
              <w:rPr>
                <w:sz w:val="20"/>
                <w:szCs w:val="20"/>
                <w:rtl/>
              </w:rPr>
              <w:t xml:space="preserve"> على قطاع تقييس الاتصالات في مجموعة العمل</w:t>
            </w:r>
            <w:r w:rsidRPr="00C722C8">
              <w:rPr>
                <w:rFonts w:hint="cs"/>
                <w:sz w:val="20"/>
                <w:szCs w:val="20"/>
                <w:rtl/>
              </w:rPr>
              <w:t>.</w:t>
            </w:r>
          </w:p>
        </w:tc>
      </w:tr>
      <w:tr w:rsidR="00F55443" w:rsidRPr="000017F9" w14:paraId="59653381" w14:textId="77777777" w:rsidTr="00A81586">
        <w:tc>
          <w:tcPr>
            <w:tcW w:w="9629" w:type="dxa"/>
            <w:gridSpan w:val="4"/>
          </w:tcPr>
          <w:p w14:paraId="69ED8DC8" w14:textId="77777777" w:rsidR="00F55443" w:rsidRPr="000017F9" w:rsidRDefault="00F55443" w:rsidP="00A81586">
            <w:pPr>
              <w:jc w:val="center"/>
              <w:rPr>
                <w:b/>
                <w:bCs/>
                <w:sz w:val="20"/>
                <w:szCs w:val="20"/>
              </w:rPr>
            </w:pPr>
            <w:r>
              <w:rPr>
                <w:rFonts w:hint="cs"/>
                <w:b/>
                <w:bCs/>
                <w:sz w:val="20"/>
                <w:szCs w:val="20"/>
                <w:rtl/>
              </w:rPr>
              <w:t>الإجراءات المقترحة</w:t>
            </w:r>
          </w:p>
        </w:tc>
      </w:tr>
      <w:tr w:rsidR="00F55443" w:rsidRPr="000017F9" w14:paraId="35493834" w14:textId="77777777" w:rsidTr="00A81586">
        <w:tc>
          <w:tcPr>
            <w:tcW w:w="9629" w:type="dxa"/>
            <w:gridSpan w:val="4"/>
          </w:tcPr>
          <w:p w14:paraId="1A75D3C0" w14:textId="77777777" w:rsidR="00F55443" w:rsidRPr="000017F9" w:rsidRDefault="00F55443" w:rsidP="00A81586">
            <w:pPr>
              <w:rPr>
                <w:sz w:val="20"/>
                <w:szCs w:val="20"/>
              </w:rPr>
            </w:pPr>
          </w:p>
        </w:tc>
      </w:tr>
    </w:tbl>
    <w:p w14:paraId="29DEF039" w14:textId="68B28A0E" w:rsidR="00680590" w:rsidRDefault="00680590" w:rsidP="00680590">
      <w:pPr>
        <w:rPr>
          <w:rtl/>
        </w:rPr>
      </w:pPr>
    </w:p>
    <w:p w14:paraId="4F973012" w14:textId="5B01B3B6" w:rsidR="00680590" w:rsidRDefault="00680590" w:rsidP="00C722C8">
      <w:pPr>
        <w:rPr>
          <w:rtl/>
        </w:rPr>
      </w:pPr>
      <w:r>
        <w:rPr>
          <w:rtl/>
        </w:rPr>
        <w:br w:type="page"/>
      </w:r>
    </w:p>
    <w:p w14:paraId="445988B0" w14:textId="7F1F9CA1" w:rsidR="00F55443" w:rsidRPr="00B004D2" w:rsidRDefault="00F55443" w:rsidP="00680590">
      <w:pPr>
        <w:pStyle w:val="TableNotitle"/>
        <w:bidi/>
        <w:textDirection w:val="tbRlV"/>
        <w:rPr>
          <w:rFonts w:ascii="Dubai" w:hAnsi="Dubai" w:cs="Dubai" w:hint="default"/>
          <w:sz w:val="22"/>
          <w:szCs w:val="22"/>
          <w:lang w:val="ar-SA" w:eastAsia="zh-TW" w:bidi="en-GB"/>
        </w:rPr>
      </w:pPr>
      <w:r w:rsidRPr="00B004D2">
        <w:rPr>
          <w:rFonts w:ascii="Dubai" w:hAnsi="Dubai" w:cs="Dubai" w:hint="default"/>
          <w:bCs/>
          <w:sz w:val="22"/>
          <w:szCs w:val="22"/>
          <w:rtl/>
        </w:rPr>
        <w:lastRenderedPageBreak/>
        <w:t xml:space="preserve">الجدول </w:t>
      </w:r>
      <w:r w:rsidR="00680590">
        <w:rPr>
          <w:rFonts w:ascii="Dubai" w:hAnsi="Dubai" w:cs="Dubai" w:hint="default"/>
          <w:bCs/>
          <w:sz w:val="22"/>
          <w:szCs w:val="22"/>
        </w:rPr>
        <w:t>12.F</w:t>
      </w:r>
      <w:r w:rsidR="00C722C8">
        <w:rPr>
          <w:rFonts w:ascii="Dubai" w:hAnsi="Dubai" w:cs="Dubai"/>
          <w:bCs/>
          <w:sz w:val="22"/>
          <w:szCs w:val="22"/>
          <w:rtl/>
          <w:lang w:bidi="ar-EG"/>
        </w:rPr>
        <w:t xml:space="preserve"> </w:t>
      </w:r>
      <w:r w:rsidRPr="00B004D2">
        <w:rPr>
          <w:rFonts w:ascii="Dubai" w:hAnsi="Dubai" w:cs="Dubai" w:hint="default"/>
          <w:bCs/>
          <w:sz w:val="22"/>
          <w:szCs w:val="22"/>
          <w:rtl/>
        </w:rPr>
        <w:t>- خطة العمل بشأن "الرسائل المعممة"</w:t>
      </w:r>
    </w:p>
    <w:tbl>
      <w:tblPr>
        <w:tblStyle w:val="TableGrid"/>
        <w:bidiVisual/>
        <w:tblW w:w="0" w:type="auto"/>
        <w:tblLayout w:type="fixed"/>
        <w:tblLook w:val="04A0" w:firstRow="1" w:lastRow="0" w:firstColumn="1" w:lastColumn="0" w:noHBand="0" w:noVBand="1"/>
      </w:tblPr>
      <w:tblGrid>
        <w:gridCol w:w="1125"/>
        <w:gridCol w:w="2556"/>
        <w:gridCol w:w="1701"/>
        <w:gridCol w:w="4247"/>
      </w:tblGrid>
      <w:tr w:rsidR="00F55443" w:rsidRPr="00680590" w14:paraId="3E3A4112" w14:textId="77777777" w:rsidTr="00C722C8">
        <w:tc>
          <w:tcPr>
            <w:tcW w:w="1125" w:type="dxa"/>
          </w:tcPr>
          <w:p w14:paraId="0657C3AF" w14:textId="50B95B81" w:rsidR="00F55443" w:rsidRPr="00680590" w:rsidRDefault="00F55443" w:rsidP="00563F3E">
            <w:pPr>
              <w:jc w:val="center"/>
              <w:textDirection w:val="tbRlV"/>
              <w:rPr>
                <w:sz w:val="20"/>
                <w:szCs w:val="20"/>
                <w:lang w:eastAsia="zh-TW" w:bidi="ar-EG"/>
              </w:rPr>
            </w:pPr>
            <w:r w:rsidRPr="00680590">
              <w:rPr>
                <w:b/>
                <w:bCs/>
                <w:sz w:val="20"/>
                <w:szCs w:val="20"/>
                <w:rtl/>
              </w:rPr>
              <w:t xml:space="preserve">رقم </w:t>
            </w:r>
            <w:r w:rsidRPr="00680590">
              <w:rPr>
                <w:b/>
                <w:bCs/>
                <w:sz w:val="20"/>
                <w:szCs w:val="20"/>
                <w:rtl/>
                <w:lang w:bidi="ar-EG"/>
              </w:rPr>
              <w:t xml:space="preserve">بند الإجراء </w:t>
            </w:r>
            <w:r w:rsidRPr="00680590">
              <w:rPr>
                <w:b/>
                <w:bCs/>
                <w:sz w:val="20"/>
                <w:szCs w:val="20"/>
                <w:lang w:bidi="ar-EG"/>
              </w:rPr>
              <w:t>(AP)</w:t>
            </w:r>
          </w:p>
        </w:tc>
        <w:tc>
          <w:tcPr>
            <w:tcW w:w="2556" w:type="dxa"/>
          </w:tcPr>
          <w:p w14:paraId="6FFACD6A" w14:textId="77777777" w:rsidR="00F55443" w:rsidRPr="00680590" w:rsidRDefault="00F55443" w:rsidP="00A81586">
            <w:pPr>
              <w:textDirection w:val="tbRlV"/>
              <w:rPr>
                <w:sz w:val="20"/>
                <w:szCs w:val="20"/>
                <w:lang w:val="ar-SA" w:eastAsia="zh-TW" w:bidi="en-GB"/>
              </w:rPr>
            </w:pPr>
            <w:r w:rsidRPr="00680590">
              <w:rPr>
                <w:sz w:val="20"/>
                <w:szCs w:val="20"/>
                <w:rtl/>
              </w:rPr>
              <w:t>AP5</w:t>
            </w:r>
          </w:p>
        </w:tc>
        <w:tc>
          <w:tcPr>
            <w:tcW w:w="1701" w:type="dxa"/>
          </w:tcPr>
          <w:p w14:paraId="03A7483C" w14:textId="77777777" w:rsidR="00F55443" w:rsidRPr="00680590" w:rsidRDefault="00F55443" w:rsidP="00A81586">
            <w:pPr>
              <w:jc w:val="center"/>
              <w:textDirection w:val="tbRlV"/>
              <w:rPr>
                <w:sz w:val="20"/>
                <w:szCs w:val="20"/>
                <w:rtl/>
                <w:lang w:val="ar-SA" w:eastAsia="zh-TW" w:bidi="ar-EG"/>
              </w:rPr>
            </w:pPr>
            <w:r w:rsidRPr="00680590">
              <w:rPr>
                <w:b/>
                <w:bCs/>
                <w:sz w:val="20"/>
                <w:szCs w:val="20"/>
                <w:rtl/>
              </w:rPr>
              <w:t>الاسم المختصر لبند الإجراء</w:t>
            </w:r>
          </w:p>
        </w:tc>
        <w:tc>
          <w:tcPr>
            <w:tcW w:w="4247" w:type="dxa"/>
          </w:tcPr>
          <w:p w14:paraId="438AC87D" w14:textId="77777777" w:rsidR="00F55443" w:rsidRPr="00680590" w:rsidRDefault="00F55443" w:rsidP="00A81586">
            <w:pPr>
              <w:textDirection w:val="tbRlV"/>
              <w:rPr>
                <w:sz w:val="20"/>
                <w:szCs w:val="20"/>
                <w:lang w:val="ar-SA" w:eastAsia="zh-TW" w:bidi="en-GB"/>
              </w:rPr>
            </w:pPr>
            <w:r w:rsidRPr="00680590">
              <w:rPr>
                <w:sz w:val="20"/>
                <w:szCs w:val="20"/>
                <w:rtl/>
              </w:rPr>
              <w:t>"الرسائل المعممة"</w:t>
            </w:r>
          </w:p>
        </w:tc>
      </w:tr>
      <w:tr w:rsidR="00F55443" w:rsidRPr="00680590" w14:paraId="1B8DFC8D" w14:textId="77777777" w:rsidTr="00A81586">
        <w:tc>
          <w:tcPr>
            <w:tcW w:w="9629" w:type="dxa"/>
            <w:gridSpan w:val="4"/>
          </w:tcPr>
          <w:p w14:paraId="5BDF2B53"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الهدف/الأولوية المحورية</w:t>
            </w:r>
          </w:p>
        </w:tc>
      </w:tr>
      <w:tr w:rsidR="00F55443" w:rsidRPr="00680590" w14:paraId="768FF7C3" w14:textId="77777777" w:rsidTr="00A81586">
        <w:tc>
          <w:tcPr>
            <w:tcW w:w="9629" w:type="dxa"/>
            <w:gridSpan w:val="4"/>
          </w:tcPr>
          <w:p w14:paraId="311E6831" w14:textId="77777777" w:rsidR="00F55443" w:rsidRPr="00680590" w:rsidRDefault="00F55443" w:rsidP="00A81586">
            <w:pPr>
              <w:contextualSpacing/>
              <w:textDirection w:val="tbRlV"/>
              <w:rPr>
                <w:sz w:val="20"/>
                <w:szCs w:val="20"/>
                <w:lang w:val="ar-SA" w:eastAsia="zh-TW" w:bidi="en-GB"/>
              </w:rPr>
            </w:pPr>
            <w:r w:rsidRPr="00680590">
              <w:rPr>
                <w:sz w:val="20"/>
                <w:szCs w:val="20"/>
                <w:rtl/>
              </w:rPr>
              <w:t xml:space="preserve">توجيه رسالة معممة إلى الأعضاء لإحاطتهم بالنقاشات الجارية في إطار الفريق الاستشاري لتقييس الاتصالات </w:t>
            </w:r>
            <w:r w:rsidRPr="00680590">
              <w:rPr>
                <w:sz w:val="20"/>
                <w:szCs w:val="20"/>
              </w:rPr>
              <w:t>TSAG)</w:t>
            </w:r>
            <w:r w:rsidRPr="00680590">
              <w:rPr>
                <w:sz w:val="20"/>
                <w:szCs w:val="20"/>
                <w:rtl/>
              </w:rPr>
              <w:t xml:space="preserve">) بهدف تشجيع مشاركة دوائر الصناعة في أعمال القطاع، استناداً، مثلاً، إلى نص التقرير TSAG-C15R1. </w:t>
            </w:r>
          </w:p>
        </w:tc>
      </w:tr>
      <w:tr w:rsidR="00F55443" w:rsidRPr="00680590" w14:paraId="68A94B72" w14:textId="77777777" w:rsidTr="00A81586">
        <w:tc>
          <w:tcPr>
            <w:tcW w:w="9629" w:type="dxa"/>
            <w:gridSpan w:val="4"/>
          </w:tcPr>
          <w:p w14:paraId="0C20FD7D"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النتيجة (النتائج) الرئيسية</w:t>
            </w:r>
          </w:p>
        </w:tc>
      </w:tr>
      <w:tr w:rsidR="00F55443" w:rsidRPr="00680590" w14:paraId="1EC24960" w14:textId="77777777" w:rsidTr="00A81586">
        <w:tc>
          <w:tcPr>
            <w:tcW w:w="9629" w:type="dxa"/>
            <w:gridSpan w:val="4"/>
          </w:tcPr>
          <w:p w14:paraId="41C0469B" w14:textId="77777777" w:rsidR="00F55443" w:rsidRPr="00680590" w:rsidRDefault="00F55443" w:rsidP="00A81586">
            <w:pPr>
              <w:textDirection w:val="tbRlV"/>
              <w:rPr>
                <w:sz w:val="20"/>
                <w:szCs w:val="20"/>
                <w:lang w:val="ar-SA" w:eastAsia="zh-TW" w:bidi="en-GB"/>
              </w:rPr>
            </w:pPr>
            <w:r w:rsidRPr="00680590">
              <w:rPr>
                <w:sz w:val="20"/>
                <w:szCs w:val="20"/>
                <w:rtl/>
              </w:rPr>
              <w:t xml:space="preserve">وُجهت إلى الأفرقة الإقليمية رسالة معممة تُحيطها بأن الفريق الاستشاري </w:t>
            </w:r>
            <w:r w:rsidRPr="00680590">
              <w:rPr>
                <w:sz w:val="20"/>
                <w:szCs w:val="20"/>
              </w:rPr>
              <w:t>TSAG</w:t>
            </w:r>
            <w:r w:rsidRPr="00680590">
              <w:rPr>
                <w:sz w:val="20"/>
                <w:szCs w:val="20"/>
                <w:rtl/>
              </w:rPr>
              <w:t xml:space="preserve"> قد بدأ يناقش تدابير شتى لتشجيع مشاركة دوائر الصناعة في أعمال القطاع، </w:t>
            </w:r>
          </w:p>
          <w:p w14:paraId="08617B42" w14:textId="77777777" w:rsidR="00F55443" w:rsidRPr="00680590" w:rsidRDefault="00F55443" w:rsidP="00A81586">
            <w:pPr>
              <w:textDirection w:val="tbRlV"/>
              <w:rPr>
                <w:sz w:val="20"/>
                <w:szCs w:val="20"/>
                <w:lang w:val="ar-SA" w:eastAsia="zh-TW" w:bidi="en-GB"/>
              </w:rPr>
            </w:pPr>
            <w:r w:rsidRPr="00680590">
              <w:rPr>
                <w:sz w:val="20"/>
                <w:szCs w:val="20"/>
                <w:rtl/>
              </w:rPr>
              <w:t>ورسالة معممة واحدة على الأقل تتضمن معلومات محدثة عن حالة النقاشات الجارية في الفريق.</w:t>
            </w:r>
          </w:p>
        </w:tc>
      </w:tr>
      <w:tr w:rsidR="00F55443" w:rsidRPr="00680590" w14:paraId="0BA7A3B1" w14:textId="77777777" w:rsidTr="00A81586">
        <w:tc>
          <w:tcPr>
            <w:tcW w:w="9629" w:type="dxa"/>
            <w:gridSpan w:val="4"/>
          </w:tcPr>
          <w:p w14:paraId="1E85BCC5"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مؤشر (مؤشرات) النتائج الرئيسية</w:t>
            </w:r>
          </w:p>
        </w:tc>
      </w:tr>
      <w:tr w:rsidR="00F55443" w:rsidRPr="00680590" w14:paraId="52494ECA" w14:textId="77777777" w:rsidTr="00A81586">
        <w:tc>
          <w:tcPr>
            <w:tcW w:w="9629" w:type="dxa"/>
            <w:gridSpan w:val="4"/>
          </w:tcPr>
          <w:p w14:paraId="393F73C6" w14:textId="77777777" w:rsidR="00F55443" w:rsidRPr="00680590" w:rsidRDefault="00F55443" w:rsidP="00A81586">
            <w:pPr>
              <w:textDirection w:val="tbRlV"/>
              <w:rPr>
                <w:sz w:val="20"/>
                <w:szCs w:val="20"/>
                <w:lang w:val="ar-SA" w:eastAsia="zh-TW" w:bidi="en-GB"/>
              </w:rPr>
            </w:pPr>
            <w:r w:rsidRPr="00680590">
              <w:rPr>
                <w:sz w:val="20"/>
                <w:szCs w:val="20"/>
                <w:rtl/>
              </w:rPr>
              <w:t>وردت تعقيبات من الأفرقة الإقليمية، وأعضاء دوائر الصناعة الحاليين وخاصةً من أعضاء جدد بها.</w:t>
            </w:r>
          </w:p>
        </w:tc>
      </w:tr>
      <w:tr w:rsidR="00F55443" w:rsidRPr="00680590" w14:paraId="50776F99" w14:textId="77777777" w:rsidTr="00A81586">
        <w:tc>
          <w:tcPr>
            <w:tcW w:w="9629" w:type="dxa"/>
            <w:gridSpan w:val="4"/>
          </w:tcPr>
          <w:p w14:paraId="61608FBF"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استراتيجيات التنفيذ</w:t>
            </w:r>
          </w:p>
        </w:tc>
      </w:tr>
      <w:tr w:rsidR="00F55443" w:rsidRPr="00680590" w14:paraId="3547C1DC" w14:textId="77777777" w:rsidTr="00A81586">
        <w:tc>
          <w:tcPr>
            <w:tcW w:w="9629" w:type="dxa"/>
            <w:gridSpan w:val="4"/>
          </w:tcPr>
          <w:p w14:paraId="110118ED" w14:textId="77777777" w:rsidR="00F55443" w:rsidRPr="00680590" w:rsidRDefault="00F55443" w:rsidP="00A81586">
            <w:pPr>
              <w:textDirection w:val="tbRlV"/>
              <w:rPr>
                <w:sz w:val="20"/>
                <w:szCs w:val="20"/>
                <w:lang w:val="ar-SA" w:eastAsia="zh-TW" w:bidi="en-GB"/>
              </w:rPr>
            </w:pPr>
            <w:r w:rsidRPr="00680590">
              <w:rPr>
                <w:sz w:val="20"/>
                <w:szCs w:val="20"/>
                <w:rtl/>
              </w:rPr>
              <w:t>الدعوة إلى تقديم مساهمات بشأن الرسائل المعممة.</w:t>
            </w:r>
          </w:p>
          <w:p w14:paraId="7225F57D" w14:textId="77777777" w:rsidR="00F55443" w:rsidRPr="00680590" w:rsidRDefault="00F55443" w:rsidP="00A81586">
            <w:pPr>
              <w:textDirection w:val="tbRlV"/>
              <w:rPr>
                <w:sz w:val="20"/>
                <w:szCs w:val="20"/>
                <w:lang w:val="ar-SA" w:eastAsia="zh-TW" w:bidi="en-GB"/>
              </w:rPr>
            </w:pPr>
            <w:r w:rsidRPr="00680590">
              <w:rPr>
                <w:sz w:val="20"/>
                <w:szCs w:val="20"/>
                <w:rtl/>
              </w:rPr>
              <w:t>توجيه ما لا يقل عن رسالتين معممتين بالمضمون المبين أعلاه.</w:t>
            </w:r>
          </w:p>
        </w:tc>
      </w:tr>
      <w:tr w:rsidR="00F55443" w:rsidRPr="00680590" w14:paraId="12CE615D" w14:textId="77777777" w:rsidTr="00A81586">
        <w:tc>
          <w:tcPr>
            <w:tcW w:w="9629" w:type="dxa"/>
            <w:gridSpan w:val="4"/>
          </w:tcPr>
          <w:p w14:paraId="1CE4DBBB"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العوامل التمكينية</w:t>
            </w:r>
          </w:p>
        </w:tc>
      </w:tr>
      <w:tr w:rsidR="00F55443" w:rsidRPr="00680590" w14:paraId="6A2FA9E7" w14:textId="77777777" w:rsidTr="00A81586">
        <w:tc>
          <w:tcPr>
            <w:tcW w:w="9629" w:type="dxa"/>
            <w:gridSpan w:val="4"/>
          </w:tcPr>
          <w:p w14:paraId="1279EAC1" w14:textId="77777777" w:rsidR="00F55443" w:rsidRPr="00680590" w:rsidRDefault="00F55443" w:rsidP="00A81586">
            <w:pPr>
              <w:rPr>
                <w:sz w:val="20"/>
                <w:szCs w:val="20"/>
              </w:rPr>
            </w:pPr>
          </w:p>
        </w:tc>
      </w:tr>
      <w:tr w:rsidR="00F55443" w:rsidRPr="00680590" w14:paraId="32B7D14C" w14:textId="77777777" w:rsidTr="00A81586">
        <w:tc>
          <w:tcPr>
            <w:tcW w:w="9629" w:type="dxa"/>
            <w:gridSpan w:val="4"/>
          </w:tcPr>
          <w:p w14:paraId="4196012C"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خدمات الاتحاد الدولي للاتصالات</w:t>
            </w:r>
          </w:p>
        </w:tc>
      </w:tr>
      <w:tr w:rsidR="00F55443" w:rsidRPr="00680590" w14:paraId="01585DF0" w14:textId="77777777" w:rsidTr="00A81586">
        <w:tc>
          <w:tcPr>
            <w:tcW w:w="9629" w:type="dxa"/>
            <w:gridSpan w:val="4"/>
          </w:tcPr>
          <w:p w14:paraId="50E5220E" w14:textId="77777777" w:rsidR="00F55443" w:rsidRPr="00680590" w:rsidRDefault="00F55443" w:rsidP="00A81586">
            <w:pPr>
              <w:textDirection w:val="tbRlV"/>
              <w:rPr>
                <w:sz w:val="20"/>
                <w:szCs w:val="20"/>
                <w:lang w:val="ar-SA" w:eastAsia="zh-TW" w:bidi="en-GB"/>
              </w:rPr>
            </w:pPr>
            <w:r w:rsidRPr="00680590">
              <w:rPr>
                <w:sz w:val="20"/>
                <w:szCs w:val="20"/>
                <w:rtl/>
              </w:rPr>
              <w:t>إجراءات مكتب تقييس الاتصالات بشأن الرسائل المعممة</w:t>
            </w:r>
          </w:p>
        </w:tc>
      </w:tr>
      <w:tr w:rsidR="00F55443" w:rsidRPr="00680590" w14:paraId="6336D123" w14:textId="77777777" w:rsidTr="00A81586">
        <w:tc>
          <w:tcPr>
            <w:tcW w:w="9629" w:type="dxa"/>
            <w:gridSpan w:val="4"/>
          </w:tcPr>
          <w:p w14:paraId="3618746A" w14:textId="77777777" w:rsidR="00F55443" w:rsidRPr="00680590" w:rsidRDefault="00F55443" w:rsidP="00A81586">
            <w:pPr>
              <w:jc w:val="center"/>
              <w:textDirection w:val="tbRlV"/>
              <w:rPr>
                <w:sz w:val="20"/>
                <w:szCs w:val="20"/>
                <w:lang w:val="ar-SA" w:eastAsia="zh-TW" w:bidi="en-GB"/>
              </w:rPr>
            </w:pPr>
            <w:r w:rsidRPr="00680590">
              <w:rPr>
                <w:b/>
                <w:bCs/>
                <w:sz w:val="20"/>
                <w:szCs w:val="20"/>
                <w:rtl/>
              </w:rPr>
              <w:t>التعلم والتعقيب</w:t>
            </w:r>
          </w:p>
        </w:tc>
      </w:tr>
      <w:tr w:rsidR="00F55443" w:rsidRPr="00680590" w14:paraId="26786C97" w14:textId="77777777" w:rsidTr="00A81586">
        <w:tc>
          <w:tcPr>
            <w:tcW w:w="9629" w:type="dxa"/>
            <w:gridSpan w:val="4"/>
          </w:tcPr>
          <w:p w14:paraId="49020DB9" w14:textId="77777777" w:rsidR="00F55443" w:rsidRPr="00680590" w:rsidRDefault="00F55443" w:rsidP="00A81586">
            <w:pPr>
              <w:textDirection w:val="tbRlV"/>
              <w:rPr>
                <w:sz w:val="20"/>
                <w:szCs w:val="20"/>
                <w:lang w:val="ar-SA" w:eastAsia="zh-TW" w:bidi="en-GB"/>
              </w:rPr>
            </w:pPr>
            <w:r w:rsidRPr="00680590">
              <w:rPr>
                <w:sz w:val="20"/>
                <w:szCs w:val="20"/>
                <w:rtl/>
              </w:rPr>
              <w:t xml:space="preserve">قدمت ورشة العمل الأولى بشأن مشاركة دوائر الصناعة </w:t>
            </w:r>
            <w:r w:rsidRPr="00680590">
              <w:rPr>
                <w:sz w:val="20"/>
                <w:szCs w:val="20"/>
              </w:rPr>
              <w:t>IEW)</w:t>
            </w:r>
            <w:r w:rsidRPr="00680590">
              <w:rPr>
                <w:sz w:val="20"/>
                <w:szCs w:val="20"/>
                <w:rtl/>
              </w:rPr>
              <w:t>) التعقيبات التالية على خطة العمل بشأن "الرسائل المعممة":</w:t>
            </w:r>
          </w:p>
          <w:p w14:paraId="6ED53C29" w14:textId="4B729A8E" w:rsidR="00F55443" w:rsidRPr="00C722C8" w:rsidRDefault="00C722C8" w:rsidP="00C722C8">
            <w:pPr>
              <w:pStyle w:val="enumlev1"/>
              <w:rPr>
                <w:sz w:val="20"/>
                <w:szCs w:val="20"/>
                <w:lang w:val="ar-SA" w:eastAsia="zh-TW" w:bidi="ar-EG"/>
              </w:rPr>
            </w:pPr>
            <w:r w:rsidRPr="00C722C8">
              <w:rPr>
                <w:rFonts w:hint="cs"/>
                <w:sz w:val="20"/>
                <w:szCs w:val="20"/>
              </w:rPr>
              <w:sym w:font="Symbol" w:char="F0B7"/>
            </w:r>
            <w:r w:rsidRPr="00C722C8">
              <w:rPr>
                <w:sz w:val="20"/>
                <w:szCs w:val="20"/>
                <w:rtl/>
              </w:rPr>
              <w:tab/>
            </w:r>
            <w:r w:rsidR="00F55443" w:rsidRPr="00C722C8">
              <w:rPr>
                <w:sz w:val="20"/>
                <w:szCs w:val="20"/>
                <w:rtl/>
              </w:rPr>
              <w:t>لا توجد تعقيبات محددة، لكنَّ التواصل مسألة بالغة الأهمية.</w:t>
            </w:r>
          </w:p>
          <w:p w14:paraId="7B166D9F" w14:textId="53FAE21D" w:rsidR="00F55443" w:rsidRPr="00680590" w:rsidRDefault="00C722C8" w:rsidP="00C722C8">
            <w:pPr>
              <w:pStyle w:val="enumlev1"/>
              <w:rPr>
                <w:sz w:val="20"/>
                <w:szCs w:val="20"/>
              </w:rPr>
            </w:pPr>
            <w:r w:rsidRPr="00C722C8">
              <w:rPr>
                <w:rFonts w:hint="cs"/>
                <w:sz w:val="20"/>
                <w:szCs w:val="20"/>
              </w:rPr>
              <w:sym w:font="Symbol" w:char="F0B7"/>
            </w:r>
            <w:r w:rsidRPr="00C722C8">
              <w:rPr>
                <w:sz w:val="20"/>
                <w:szCs w:val="20"/>
                <w:rtl/>
              </w:rPr>
              <w:tab/>
            </w:r>
            <w:r w:rsidR="00F55443" w:rsidRPr="00C722C8">
              <w:rPr>
                <w:sz w:val="20"/>
                <w:szCs w:val="20"/>
                <w:rtl/>
              </w:rPr>
              <w:t>فلتنظيم المزيد من ورش العمل التي تتيح فرصة المشاركة أهمية فائقة في ضمان أهمية قطاع تقييس الاتصالات في النظام الإيكولوجي في ظل تطور تكنولوجيات التوصيلية الواسعة الانتشار</w:t>
            </w:r>
            <w:r w:rsidR="00F55443" w:rsidRPr="00C722C8">
              <w:rPr>
                <w:sz w:val="20"/>
                <w:szCs w:val="20"/>
                <w:rtl/>
                <w:lang w:bidi="ar-EG"/>
              </w:rPr>
              <w:t xml:space="preserve"> المستمرة</w:t>
            </w:r>
            <w:r w:rsidR="00F55443" w:rsidRPr="00C722C8">
              <w:rPr>
                <w:sz w:val="20"/>
                <w:szCs w:val="20"/>
                <w:rtl/>
              </w:rPr>
              <w:t>.</w:t>
            </w:r>
          </w:p>
        </w:tc>
      </w:tr>
      <w:tr w:rsidR="00F55443" w:rsidRPr="00680590" w14:paraId="6AC32418" w14:textId="77777777" w:rsidTr="00A81586">
        <w:tc>
          <w:tcPr>
            <w:tcW w:w="9629" w:type="dxa"/>
            <w:gridSpan w:val="4"/>
          </w:tcPr>
          <w:p w14:paraId="74EAB232" w14:textId="77777777" w:rsidR="00F55443" w:rsidRPr="00680590" w:rsidRDefault="00F55443" w:rsidP="00A81586">
            <w:pPr>
              <w:jc w:val="center"/>
              <w:textDirection w:val="tbRlV"/>
              <w:rPr>
                <w:b/>
                <w:bCs/>
                <w:sz w:val="20"/>
                <w:szCs w:val="20"/>
                <w:lang w:val="ar-SA" w:eastAsia="zh-TW" w:bidi="en-GB"/>
              </w:rPr>
            </w:pPr>
            <w:r w:rsidRPr="00680590">
              <w:rPr>
                <w:b/>
                <w:bCs/>
                <w:sz w:val="20"/>
                <w:szCs w:val="20"/>
                <w:rtl/>
              </w:rPr>
              <w:t>الإجراءات المقترحة</w:t>
            </w:r>
          </w:p>
        </w:tc>
      </w:tr>
      <w:tr w:rsidR="00F55443" w:rsidRPr="00680590" w14:paraId="2456D0A7" w14:textId="77777777" w:rsidTr="00A81586">
        <w:tc>
          <w:tcPr>
            <w:tcW w:w="9629" w:type="dxa"/>
            <w:gridSpan w:val="4"/>
          </w:tcPr>
          <w:p w14:paraId="5B4C9757" w14:textId="77777777" w:rsidR="00F55443" w:rsidRPr="00680590" w:rsidRDefault="00F55443" w:rsidP="00A81586">
            <w:pPr>
              <w:rPr>
                <w:sz w:val="20"/>
                <w:szCs w:val="20"/>
              </w:rPr>
            </w:pPr>
          </w:p>
        </w:tc>
      </w:tr>
    </w:tbl>
    <w:p w14:paraId="318F6DA9" w14:textId="77777777" w:rsidR="00F55443" w:rsidRPr="00B004D2" w:rsidRDefault="00F55443" w:rsidP="00F55443"/>
    <w:p w14:paraId="666EC1D0" w14:textId="77777777" w:rsidR="00F55443" w:rsidRPr="00B004D2" w:rsidRDefault="00F55443" w:rsidP="00F55443">
      <w:r w:rsidRPr="00B004D2">
        <w:br w:type="page"/>
      </w:r>
    </w:p>
    <w:p w14:paraId="420E2519" w14:textId="36794E93" w:rsidR="00F55443" w:rsidRPr="00B004D2" w:rsidRDefault="00F55443" w:rsidP="00F55443">
      <w:pPr>
        <w:pStyle w:val="TableNotitle"/>
        <w:bidi/>
        <w:textDirection w:val="tbRlV"/>
        <w:rPr>
          <w:rFonts w:ascii="Dubai" w:hAnsi="Dubai" w:cs="Dubai" w:hint="default"/>
          <w:sz w:val="22"/>
          <w:szCs w:val="22"/>
          <w:lang w:val="ar-SA" w:eastAsia="zh-TW" w:bidi="en-GB"/>
        </w:rPr>
      </w:pPr>
      <w:r w:rsidRPr="00B004D2">
        <w:rPr>
          <w:rFonts w:ascii="Dubai" w:hAnsi="Dubai" w:cs="Dubai" w:hint="default"/>
          <w:bCs/>
          <w:sz w:val="22"/>
          <w:szCs w:val="22"/>
          <w:rtl/>
        </w:rPr>
        <w:lastRenderedPageBreak/>
        <w:t xml:space="preserve">الجدول </w:t>
      </w:r>
      <w:r w:rsidR="00E0683E">
        <w:rPr>
          <w:rFonts w:ascii="Dubai" w:hAnsi="Dubai" w:cs="Dubai" w:hint="default"/>
          <w:bCs/>
          <w:sz w:val="22"/>
          <w:szCs w:val="22"/>
        </w:rPr>
        <w:t>13.F</w:t>
      </w:r>
      <w:r w:rsidRPr="00B004D2">
        <w:rPr>
          <w:rFonts w:ascii="Dubai" w:hAnsi="Dubai" w:cs="Dubai" w:hint="default"/>
          <w:bCs/>
          <w:sz w:val="22"/>
          <w:szCs w:val="22"/>
          <w:rtl/>
        </w:rPr>
        <w:t xml:space="preserve"> - خطة العمل بشأن "التنسيق مع أفرقة </w:t>
      </w:r>
      <w:r>
        <w:rPr>
          <w:rFonts w:ascii="Dubai" w:hAnsi="Dubai" w:cs="Dubai"/>
          <w:bCs/>
          <w:sz w:val="22"/>
          <w:szCs w:val="22"/>
          <w:rtl/>
        </w:rPr>
        <w:t>ال</w:t>
      </w:r>
      <w:r w:rsidRPr="00B004D2">
        <w:rPr>
          <w:rFonts w:ascii="Dubai" w:hAnsi="Dubai" w:cs="Dubai" w:hint="default"/>
          <w:bCs/>
          <w:sz w:val="22"/>
          <w:szCs w:val="22"/>
          <w:rtl/>
        </w:rPr>
        <w:t>مقرِّرين</w:t>
      </w:r>
      <w:r>
        <w:rPr>
          <w:rFonts w:ascii="Dubai" w:hAnsi="Dubai" w:cs="Dubai"/>
          <w:bCs/>
          <w:sz w:val="22"/>
          <w:szCs w:val="22"/>
          <w:rtl/>
          <w:lang w:bidi="ar-EG"/>
        </w:rPr>
        <w:t xml:space="preserve"> الأخرى</w:t>
      </w:r>
      <w:r w:rsidRPr="00B004D2">
        <w:rPr>
          <w:rFonts w:ascii="Dubai" w:hAnsi="Dubai" w:cs="Dubai" w:hint="default"/>
          <w:bCs/>
          <w:sz w:val="22"/>
          <w:szCs w:val="22"/>
          <w:rtl/>
        </w:rPr>
        <w:t>"</w:t>
      </w:r>
    </w:p>
    <w:tbl>
      <w:tblPr>
        <w:tblStyle w:val="TableGrid"/>
        <w:bidiVisual/>
        <w:tblW w:w="0" w:type="auto"/>
        <w:tblLayout w:type="fixed"/>
        <w:tblLook w:val="04A0" w:firstRow="1" w:lastRow="0" w:firstColumn="1" w:lastColumn="0" w:noHBand="0" w:noVBand="1"/>
      </w:tblPr>
      <w:tblGrid>
        <w:gridCol w:w="1125"/>
        <w:gridCol w:w="2556"/>
        <w:gridCol w:w="1701"/>
        <w:gridCol w:w="4247"/>
      </w:tblGrid>
      <w:tr w:rsidR="00F55443" w:rsidRPr="00E0683E" w14:paraId="1D18DAFF" w14:textId="77777777" w:rsidTr="00C722C8">
        <w:tc>
          <w:tcPr>
            <w:tcW w:w="1125" w:type="dxa"/>
          </w:tcPr>
          <w:p w14:paraId="33B2166F" w14:textId="7CFB86F9" w:rsidR="00F55443" w:rsidRPr="00E0683E" w:rsidRDefault="00C722C8" w:rsidP="00C722C8">
            <w:pPr>
              <w:jc w:val="center"/>
              <w:textDirection w:val="tbRlV"/>
              <w:rPr>
                <w:sz w:val="20"/>
                <w:szCs w:val="20"/>
                <w:lang w:val="ar-SA" w:eastAsia="zh-TW" w:bidi="en-GB"/>
              </w:rPr>
            </w:pPr>
            <w:r w:rsidRPr="00C722C8">
              <w:rPr>
                <w:b/>
                <w:bCs/>
                <w:sz w:val="20"/>
                <w:szCs w:val="20"/>
                <w:rtl/>
              </w:rPr>
              <w:t xml:space="preserve">رقم </w:t>
            </w:r>
            <w:r w:rsidRPr="00C722C8">
              <w:rPr>
                <w:b/>
                <w:bCs/>
                <w:sz w:val="20"/>
                <w:szCs w:val="20"/>
                <w:rtl/>
                <w:lang w:bidi="ar-EG"/>
              </w:rPr>
              <w:t xml:space="preserve">بند الإجراء </w:t>
            </w:r>
            <w:r w:rsidRPr="00C722C8">
              <w:rPr>
                <w:b/>
                <w:bCs/>
                <w:sz w:val="20"/>
                <w:szCs w:val="20"/>
              </w:rPr>
              <w:t>(AP)</w:t>
            </w:r>
          </w:p>
        </w:tc>
        <w:tc>
          <w:tcPr>
            <w:tcW w:w="2556" w:type="dxa"/>
          </w:tcPr>
          <w:p w14:paraId="52137ECF" w14:textId="77777777" w:rsidR="00F55443" w:rsidRPr="00E0683E" w:rsidRDefault="00F55443" w:rsidP="00A81586">
            <w:pPr>
              <w:textDirection w:val="tbRlV"/>
              <w:rPr>
                <w:sz w:val="20"/>
                <w:szCs w:val="20"/>
                <w:lang w:val="ar-SA" w:eastAsia="zh-TW" w:bidi="en-GB"/>
              </w:rPr>
            </w:pPr>
            <w:r w:rsidRPr="00E0683E">
              <w:rPr>
                <w:sz w:val="20"/>
                <w:szCs w:val="20"/>
                <w:rtl/>
              </w:rPr>
              <w:t>AP6</w:t>
            </w:r>
          </w:p>
        </w:tc>
        <w:tc>
          <w:tcPr>
            <w:tcW w:w="1701" w:type="dxa"/>
          </w:tcPr>
          <w:p w14:paraId="50F4A6E9"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الاسم المختصر لبند الإجراء</w:t>
            </w:r>
          </w:p>
        </w:tc>
        <w:tc>
          <w:tcPr>
            <w:tcW w:w="4247" w:type="dxa"/>
          </w:tcPr>
          <w:p w14:paraId="54B41F12" w14:textId="77777777" w:rsidR="00F55443" w:rsidRPr="00E0683E" w:rsidRDefault="00F55443" w:rsidP="00A81586">
            <w:pPr>
              <w:textDirection w:val="tbRlV"/>
              <w:rPr>
                <w:sz w:val="20"/>
                <w:szCs w:val="20"/>
                <w:lang w:val="ar-SA" w:eastAsia="zh-TW" w:bidi="en-GB"/>
              </w:rPr>
            </w:pPr>
            <w:r w:rsidRPr="00E0683E">
              <w:rPr>
                <w:sz w:val="20"/>
                <w:szCs w:val="20"/>
                <w:rtl/>
              </w:rPr>
              <w:t>"التنسيق مع أفرقة المقرِّرين</w:t>
            </w:r>
            <w:r w:rsidRPr="00E0683E">
              <w:rPr>
                <w:sz w:val="20"/>
                <w:szCs w:val="20"/>
                <w:rtl/>
                <w:lang w:bidi="ar-EG"/>
              </w:rPr>
              <w:t xml:space="preserve"> الأخرى</w:t>
            </w:r>
            <w:r w:rsidRPr="00E0683E">
              <w:rPr>
                <w:sz w:val="20"/>
                <w:szCs w:val="20"/>
                <w:rtl/>
              </w:rPr>
              <w:t>"</w:t>
            </w:r>
          </w:p>
        </w:tc>
      </w:tr>
      <w:tr w:rsidR="00F55443" w:rsidRPr="00E0683E" w14:paraId="626B1A16" w14:textId="77777777" w:rsidTr="00A81586">
        <w:tc>
          <w:tcPr>
            <w:tcW w:w="9629" w:type="dxa"/>
            <w:gridSpan w:val="4"/>
          </w:tcPr>
          <w:p w14:paraId="5D9619DD"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الهدف/الأولوية المحورية</w:t>
            </w:r>
          </w:p>
        </w:tc>
      </w:tr>
      <w:tr w:rsidR="00F55443" w:rsidRPr="00E0683E" w14:paraId="15080A16" w14:textId="77777777" w:rsidTr="00A81586">
        <w:tc>
          <w:tcPr>
            <w:tcW w:w="9629" w:type="dxa"/>
            <w:gridSpan w:val="4"/>
          </w:tcPr>
          <w:p w14:paraId="41D49FEC" w14:textId="77777777" w:rsidR="00F55443" w:rsidRPr="00E0683E" w:rsidRDefault="00F55443" w:rsidP="00A81586">
            <w:pPr>
              <w:contextualSpacing/>
              <w:textDirection w:val="tbRlV"/>
              <w:rPr>
                <w:sz w:val="20"/>
                <w:szCs w:val="20"/>
                <w:lang w:val="ar-SA" w:eastAsia="zh-TW" w:bidi="en-GB"/>
              </w:rPr>
            </w:pPr>
            <w:r w:rsidRPr="00E0683E">
              <w:rPr>
                <w:sz w:val="20"/>
                <w:szCs w:val="20"/>
                <w:rtl/>
              </w:rPr>
              <w:t>نظراً إلى ترابط أعمال أفرقة المقرِّرين، فالاستجلاءات المقدمة في خطة العمل هذه والتقدم المحرز في تنفيذ الخطة قد يتصلان بأعمال سائر أفرقة المقرِّرين الأخرى التابعة للفريق الاستشاري لتقييس الاتصالات، ومن ثم، ينبغي ضمان الاتساق عند التنسيق مع فريق المقرِّر المعني بمشاركة دوائر الصناعة والمقاييس</w:t>
            </w:r>
            <w:r w:rsidRPr="00E0683E">
              <w:rPr>
                <w:sz w:val="20"/>
                <w:szCs w:val="20"/>
                <w:rtl/>
                <w:lang w:bidi="ar-EG"/>
              </w:rPr>
              <w:t xml:space="preserve"> </w:t>
            </w:r>
            <w:r w:rsidRPr="00E0683E">
              <w:rPr>
                <w:sz w:val="20"/>
                <w:szCs w:val="20"/>
                <w:lang w:bidi="ar-EG"/>
              </w:rPr>
              <w:t>(</w:t>
            </w:r>
            <w:r w:rsidRPr="00E0683E">
              <w:rPr>
                <w:sz w:val="20"/>
                <w:szCs w:val="20"/>
              </w:rPr>
              <w:t>RG-IEM)</w:t>
            </w:r>
            <w:r w:rsidRPr="00E0683E">
              <w:rPr>
                <w:sz w:val="20"/>
                <w:szCs w:val="20"/>
                <w:rtl/>
              </w:rPr>
              <w:t>.</w:t>
            </w:r>
          </w:p>
        </w:tc>
      </w:tr>
      <w:tr w:rsidR="00F55443" w:rsidRPr="00E0683E" w14:paraId="3AB370A9" w14:textId="77777777" w:rsidTr="00A81586">
        <w:tc>
          <w:tcPr>
            <w:tcW w:w="9629" w:type="dxa"/>
            <w:gridSpan w:val="4"/>
          </w:tcPr>
          <w:p w14:paraId="7077B04D"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النتيجة (النتائج) الرئيسية</w:t>
            </w:r>
          </w:p>
        </w:tc>
      </w:tr>
      <w:tr w:rsidR="00F55443" w:rsidRPr="00E0683E" w14:paraId="41972B18" w14:textId="77777777" w:rsidTr="00A81586">
        <w:tc>
          <w:tcPr>
            <w:tcW w:w="9629" w:type="dxa"/>
            <w:gridSpan w:val="4"/>
          </w:tcPr>
          <w:p w14:paraId="10F5D272" w14:textId="77777777" w:rsidR="00F55443" w:rsidRPr="00E0683E" w:rsidRDefault="00F55443" w:rsidP="00A81586">
            <w:pPr>
              <w:rPr>
                <w:sz w:val="20"/>
                <w:szCs w:val="20"/>
              </w:rPr>
            </w:pPr>
          </w:p>
        </w:tc>
      </w:tr>
      <w:tr w:rsidR="00F55443" w:rsidRPr="00E0683E" w14:paraId="0D585094" w14:textId="77777777" w:rsidTr="00A81586">
        <w:tc>
          <w:tcPr>
            <w:tcW w:w="9629" w:type="dxa"/>
            <w:gridSpan w:val="4"/>
          </w:tcPr>
          <w:p w14:paraId="5F5CFCBA"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مؤشر (مؤشرات) النتائج الرئيسية</w:t>
            </w:r>
          </w:p>
        </w:tc>
      </w:tr>
      <w:tr w:rsidR="00F55443" w:rsidRPr="00E0683E" w14:paraId="00B43307" w14:textId="77777777" w:rsidTr="00A81586">
        <w:tc>
          <w:tcPr>
            <w:tcW w:w="9629" w:type="dxa"/>
            <w:gridSpan w:val="4"/>
          </w:tcPr>
          <w:p w14:paraId="1017EB8D" w14:textId="77777777" w:rsidR="00F55443" w:rsidRPr="00E0683E" w:rsidRDefault="00F55443" w:rsidP="00A81586">
            <w:pPr>
              <w:rPr>
                <w:sz w:val="20"/>
                <w:szCs w:val="20"/>
              </w:rPr>
            </w:pPr>
          </w:p>
        </w:tc>
      </w:tr>
      <w:tr w:rsidR="00F55443" w:rsidRPr="00E0683E" w14:paraId="1E8F9268" w14:textId="77777777" w:rsidTr="00A81586">
        <w:tc>
          <w:tcPr>
            <w:tcW w:w="9629" w:type="dxa"/>
            <w:gridSpan w:val="4"/>
          </w:tcPr>
          <w:p w14:paraId="1C164CDE"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استراتيجيات التنفيذ</w:t>
            </w:r>
          </w:p>
        </w:tc>
      </w:tr>
      <w:tr w:rsidR="00F55443" w:rsidRPr="00E0683E" w14:paraId="123132AA" w14:textId="77777777" w:rsidTr="00A81586">
        <w:tc>
          <w:tcPr>
            <w:tcW w:w="9629" w:type="dxa"/>
            <w:gridSpan w:val="4"/>
          </w:tcPr>
          <w:p w14:paraId="04F04FC7" w14:textId="77777777" w:rsidR="00F55443" w:rsidRPr="00E0683E" w:rsidRDefault="00F55443" w:rsidP="00A81586">
            <w:pPr>
              <w:rPr>
                <w:sz w:val="20"/>
                <w:szCs w:val="20"/>
              </w:rPr>
            </w:pPr>
          </w:p>
        </w:tc>
      </w:tr>
      <w:tr w:rsidR="00F55443" w:rsidRPr="00E0683E" w14:paraId="0DF3DA77" w14:textId="77777777" w:rsidTr="00A81586">
        <w:tc>
          <w:tcPr>
            <w:tcW w:w="9629" w:type="dxa"/>
            <w:gridSpan w:val="4"/>
          </w:tcPr>
          <w:p w14:paraId="047169C8"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العوامل التمكينية</w:t>
            </w:r>
          </w:p>
        </w:tc>
      </w:tr>
      <w:tr w:rsidR="00F55443" w:rsidRPr="00E0683E" w14:paraId="1F4659F6" w14:textId="77777777" w:rsidTr="00A81586">
        <w:tc>
          <w:tcPr>
            <w:tcW w:w="9629" w:type="dxa"/>
            <w:gridSpan w:val="4"/>
          </w:tcPr>
          <w:p w14:paraId="5F10B6EC" w14:textId="77777777" w:rsidR="00F55443" w:rsidRPr="00E0683E" w:rsidRDefault="00F55443" w:rsidP="00A81586">
            <w:pPr>
              <w:rPr>
                <w:sz w:val="20"/>
                <w:szCs w:val="20"/>
              </w:rPr>
            </w:pPr>
          </w:p>
        </w:tc>
      </w:tr>
      <w:tr w:rsidR="00F55443" w:rsidRPr="00E0683E" w14:paraId="3BFE06F6" w14:textId="77777777" w:rsidTr="00A81586">
        <w:tc>
          <w:tcPr>
            <w:tcW w:w="9629" w:type="dxa"/>
            <w:gridSpan w:val="4"/>
          </w:tcPr>
          <w:p w14:paraId="68F5E278"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خدمات الاتحاد الدولي للاتصالات</w:t>
            </w:r>
          </w:p>
        </w:tc>
      </w:tr>
      <w:tr w:rsidR="00F55443" w:rsidRPr="00E0683E" w14:paraId="7B295FB1" w14:textId="77777777" w:rsidTr="00A81586">
        <w:tc>
          <w:tcPr>
            <w:tcW w:w="9629" w:type="dxa"/>
            <w:gridSpan w:val="4"/>
          </w:tcPr>
          <w:p w14:paraId="1B5DDE64" w14:textId="77777777" w:rsidR="00F55443" w:rsidRPr="00E0683E" w:rsidRDefault="00F55443" w:rsidP="00A81586">
            <w:pPr>
              <w:rPr>
                <w:sz w:val="20"/>
                <w:szCs w:val="20"/>
              </w:rPr>
            </w:pPr>
          </w:p>
        </w:tc>
      </w:tr>
      <w:tr w:rsidR="00F55443" w:rsidRPr="00E0683E" w14:paraId="74A29B55" w14:textId="77777777" w:rsidTr="00A81586">
        <w:tc>
          <w:tcPr>
            <w:tcW w:w="9629" w:type="dxa"/>
            <w:gridSpan w:val="4"/>
          </w:tcPr>
          <w:p w14:paraId="7D49006F" w14:textId="77777777" w:rsidR="00F55443" w:rsidRPr="00E0683E" w:rsidRDefault="00F55443" w:rsidP="00A81586">
            <w:pPr>
              <w:jc w:val="center"/>
              <w:textDirection w:val="tbRlV"/>
              <w:rPr>
                <w:sz w:val="20"/>
                <w:szCs w:val="20"/>
                <w:lang w:val="ar-SA" w:eastAsia="zh-TW" w:bidi="en-GB"/>
              </w:rPr>
            </w:pPr>
            <w:r w:rsidRPr="00E0683E">
              <w:rPr>
                <w:b/>
                <w:bCs/>
                <w:sz w:val="20"/>
                <w:szCs w:val="20"/>
                <w:rtl/>
              </w:rPr>
              <w:t>التعلم والتعقيب</w:t>
            </w:r>
          </w:p>
        </w:tc>
      </w:tr>
      <w:tr w:rsidR="00F55443" w:rsidRPr="00E0683E" w14:paraId="06D7FE51" w14:textId="77777777" w:rsidTr="00A81586">
        <w:tc>
          <w:tcPr>
            <w:tcW w:w="9629" w:type="dxa"/>
            <w:gridSpan w:val="4"/>
          </w:tcPr>
          <w:p w14:paraId="1D2DF335" w14:textId="77777777" w:rsidR="00F55443" w:rsidRPr="00E0683E" w:rsidRDefault="00F55443" w:rsidP="00A81586">
            <w:pPr>
              <w:rPr>
                <w:sz w:val="20"/>
                <w:szCs w:val="20"/>
              </w:rPr>
            </w:pPr>
          </w:p>
        </w:tc>
      </w:tr>
      <w:tr w:rsidR="00F55443" w:rsidRPr="00E0683E" w14:paraId="7A214694" w14:textId="77777777" w:rsidTr="00A81586">
        <w:tc>
          <w:tcPr>
            <w:tcW w:w="9629" w:type="dxa"/>
            <w:gridSpan w:val="4"/>
          </w:tcPr>
          <w:p w14:paraId="27441689" w14:textId="77777777" w:rsidR="00F55443" w:rsidRPr="00E0683E" w:rsidRDefault="00F55443" w:rsidP="00A81586">
            <w:pPr>
              <w:jc w:val="center"/>
              <w:textDirection w:val="tbRlV"/>
              <w:rPr>
                <w:b/>
                <w:bCs/>
                <w:sz w:val="20"/>
                <w:szCs w:val="20"/>
                <w:lang w:val="ar-SA" w:eastAsia="zh-TW" w:bidi="en-GB"/>
              </w:rPr>
            </w:pPr>
            <w:r w:rsidRPr="00E0683E">
              <w:rPr>
                <w:b/>
                <w:bCs/>
                <w:sz w:val="20"/>
                <w:szCs w:val="20"/>
                <w:rtl/>
              </w:rPr>
              <w:t>الإجراءات المقترحة</w:t>
            </w:r>
          </w:p>
        </w:tc>
      </w:tr>
      <w:tr w:rsidR="00F55443" w:rsidRPr="00E0683E" w14:paraId="1B8955ED" w14:textId="77777777" w:rsidTr="00A81586">
        <w:tc>
          <w:tcPr>
            <w:tcW w:w="9629" w:type="dxa"/>
            <w:gridSpan w:val="4"/>
          </w:tcPr>
          <w:p w14:paraId="699DA089" w14:textId="77777777" w:rsidR="00F55443" w:rsidRPr="00E0683E" w:rsidRDefault="00F55443" w:rsidP="00A81586">
            <w:pPr>
              <w:textDirection w:val="tbRlV"/>
              <w:rPr>
                <w:sz w:val="20"/>
                <w:szCs w:val="20"/>
                <w:lang w:val="ar-SA" w:eastAsia="zh-TW" w:bidi="en-GB"/>
              </w:rPr>
            </w:pPr>
            <w:r w:rsidRPr="00E0683E">
              <w:rPr>
                <w:sz w:val="20"/>
                <w:szCs w:val="20"/>
                <w:rtl/>
              </w:rPr>
              <w:t xml:space="preserve">IWX-16ii) - أن يباشر فريق المقرِّر المعني بالخطتين الاستراتيجية والتشغيلية </w:t>
            </w:r>
            <w:r w:rsidRPr="00E0683E">
              <w:rPr>
                <w:sz w:val="20"/>
                <w:szCs w:val="20"/>
              </w:rPr>
              <w:t>RG-SOP)</w:t>
            </w:r>
            <w:r w:rsidRPr="00E0683E">
              <w:rPr>
                <w:sz w:val="20"/>
                <w:szCs w:val="20"/>
                <w:rtl/>
              </w:rPr>
              <w:t>) مهام فريق المقرِّر المعني بمشاركة دوائر الصناعة والمقاييس (</w:t>
            </w:r>
            <w:r w:rsidRPr="00E0683E">
              <w:rPr>
                <w:sz w:val="20"/>
                <w:szCs w:val="20"/>
              </w:rPr>
              <w:t>RG-IEM</w:t>
            </w:r>
            <w:r w:rsidRPr="00E0683E">
              <w:rPr>
                <w:sz w:val="20"/>
                <w:szCs w:val="20"/>
                <w:rtl/>
              </w:rPr>
              <w:t xml:space="preserve">) اعتباراً من إتمام الاتفاق على عرض المنافع المقدمة، لكون الفريق </w:t>
            </w:r>
            <w:r w:rsidRPr="00E0683E">
              <w:rPr>
                <w:sz w:val="20"/>
                <w:szCs w:val="20"/>
              </w:rPr>
              <w:t>RG-SOP</w:t>
            </w:r>
            <w:r w:rsidRPr="00E0683E">
              <w:rPr>
                <w:sz w:val="20"/>
                <w:szCs w:val="20"/>
                <w:rtl/>
              </w:rPr>
              <w:t xml:space="preserve"> يسهم إسهاماً مباشراً في الممارسة المتعلقة بخطة الاتحاد الاستراتيجية لعام 2026.</w:t>
            </w:r>
          </w:p>
          <w:p w14:paraId="5F24A2E0" w14:textId="64719689" w:rsidR="00F55443" w:rsidRPr="00E0683E" w:rsidRDefault="00F55443" w:rsidP="00A81586">
            <w:pPr>
              <w:textDirection w:val="tbRlV"/>
              <w:rPr>
                <w:sz w:val="20"/>
                <w:szCs w:val="20"/>
                <w:lang w:val="ar-SA" w:eastAsia="zh-TW" w:bidi="en-GB"/>
              </w:rPr>
            </w:pPr>
            <w:r w:rsidRPr="00E0683E">
              <w:rPr>
                <w:sz w:val="20"/>
                <w:szCs w:val="20"/>
                <w:rtl/>
              </w:rPr>
              <w:t>IWX-16iii) - التباحث مع فريق المقرِّر المعني بالأعمال التحضيرية للجمعية العالمية لتقييس الاتصالات واستعراض القرارات</w:t>
            </w:r>
            <w:r w:rsidR="00C722C8">
              <w:rPr>
                <w:rFonts w:hint="cs"/>
                <w:sz w:val="20"/>
                <w:szCs w:val="20"/>
                <w:rtl/>
              </w:rPr>
              <w:t> </w:t>
            </w:r>
            <w:r w:rsidRPr="00E0683E">
              <w:rPr>
                <w:sz w:val="20"/>
                <w:szCs w:val="20"/>
              </w:rPr>
              <w:t>RG</w:t>
            </w:r>
            <w:r w:rsidR="00C722C8">
              <w:rPr>
                <w:sz w:val="20"/>
                <w:szCs w:val="20"/>
              </w:rPr>
              <w:noBreakHyphen/>
            </w:r>
            <w:r w:rsidRPr="00E0683E">
              <w:rPr>
                <w:sz w:val="20"/>
                <w:szCs w:val="20"/>
              </w:rPr>
              <w:t>WATSA)</w:t>
            </w:r>
            <w:r w:rsidRPr="00E0683E">
              <w:rPr>
                <w:sz w:val="20"/>
                <w:szCs w:val="20"/>
                <w:rtl/>
              </w:rPr>
              <w:t>) بشأن مدى إمكانية أن يدعم قرارٌ للجمعية العالمية لتقييس الاتصالات هذا الإجراء بحكم تقريري أكثر توجيهاً.</w:t>
            </w:r>
          </w:p>
        </w:tc>
      </w:tr>
    </w:tbl>
    <w:p w14:paraId="7EB223CF" w14:textId="77777777" w:rsidR="00F55443" w:rsidRPr="00B004D2" w:rsidRDefault="00F55443" w:rsidP="00F55443">
      <w:r w:rsidRPr="00B004D2">
        <w:br w:type="page"/>
      </w:r>
    </w:p>
    <w:p w14:paraId="1314BDAE" w14:textId="77777777" w:rsidR="00F55443" w:rsidRPr="00B004D2" w:rsidRDefault="00F55443" w:rsidP="00C722C8">
      <w:pPr>
        <w:pStyle w:val="Heading4"/>
        <w:rPr>
          <w:lang w:val="ar-SA" w:eastAsia="zh-TW" w:bidi="en-GB"/>
        </w:rPr>
      </w:pPr>
      <w:r w:rsidRPr="00B004D2">
        <w:rPr>
          <w:rtl/>
        </w:rPr>
        <w:lastRenderedPageBreak/>
        <w:t>8</w:t>
      </w:r>
      <w:r w:rsidRPr="00B004D2">
        <w:rPr>
          <w:rtl/>
        </w:rPr>
        <w:tab/>
      </w:r>
      <w:r>
        <w:rPr>
          <w:rtl/>
          <w:lang w:bidi="ar-EG"/>
        </w:rPr>
        <w:t>تحديد</w:t>
      </w:r>
      <w:r w:rsidRPr="00B004D2">
        <w:rPr>
          <w:rtl/>
        </w:rPr>
        <w:t xml:space="preserve"> الإجراءات والاعتبارات </w:t>
      </w:r>
      <w:r>
        <w:rPr>
          <w:rtl/>
        </w:rPr>
        <w:t>التي يمكن اقتراحها</w:t>
      </w:r>
    </w:p>
    <w:p w14:paraId="1DBD6AE5" w14:textId="0E16756E" w:rsidR="00F55443" w:rsidRPr="00B004D2" w:rsidRDefault="00F55443" w:rsidP="00F55443">
      <w:pPr>
        <w:textDirection w:val="tbRlV"/>
        <w:rPr>
          <w:lang w:val="ar-SA" w:eastAsia="zh-TW" w:bidi="en-GB"/>
        </w:rPr>
      </w:pPr>
      <w:r w:rsidRPr="00B004D2">
        <w:rPr>
          <w:rtl/>
        </w:rPr>
        <w:t xml:space="preserve">إن الجدول </w:t>
      </w:r>
      <w:r w:rsidR="00C722C8">
        <w:t>14.F</w:t>
      </w:r>
      <w:r w:rsidRPr="00B004D2">
        <w:rPr>
          <w:rtl/>
        </w:rPr>
        <w:t xml:space="preserve"> أدناه:</w:t>
      </w:r>
    </w:p>
    <w:p w14:paraId="06BA8CE4" w14:textId="07D82887" w:rsidR="00F55443" w:rsidRPr="00B004D2" w:rsidRDefault="000672A2" w:rsidP="000672A2">
      <w:pPr>
        <w:pStyle w:val="enumlev1"/>
        <w:rPr>
          <w:lang w:val="ar-SA" w:eastAsia="zh-TW" w:bidi="en-GB"/>
        </w:rPr>
      </w:pPr>
      <w:r>
        <w:t>-</w:t>
      </w:r>
      <w:r>
        <w:tab/>
      </w:r>
      <w:r w:rsidR="00F55443" w:rsidRPr="00B004D2">
        <w:rPr>
          <w:rtl/>
        </w:rPr>
        <w:t xml:space="preserve">يحدد النقاط </w:t>
      </w:r>
      <w:r w:rsidR="00F55443">
        <w:rPr>
          <w:rtl/>
        </w:rPr>
        <w:t>المقترح</w:t>
      </w:r>
      <w:r w:rsidR="00F55443" w:rsidRPr="00B004D2">
        <w:rPr>
          <w:rtl/>
        </w:rPr>
        <w:t xml:space="preserve"> النظر فيها</w:t>
      </w:r>
      <w:r w:rsidR="00F55443">
        <w:rPr>
          <w:rtl/>
        </w:rPr>
        <w:t xml:space="preserve"> </w:t>
      </w:r>
      <w:r w:rsidR="00F55443" w:rsidRPr="00B004D2">
        <w:rPr>
          <w:rtl/>
        </w:rPr>
        <w:t>المستمدة من مختلف جلسات ورشة العمل بشأن مشاركة دوائر الصناعة أو من تقرير ورشة العمل،</w:t>
      </w:r>
    </w:p>
    <w:p w14:paraId="3DBBB50F" w14:textId="710F0DF3" w:rsidR="00F55443" w:rsidRPr="00B004D2" w:rsidRDefault="000672A2" w:rsidP="000672A2">
      <w:pPr>
        <w:pStyle w:val="enumlev1"/>
        <w:rPr>
          <w:lang w:val="ar-SA" w:eastAsia="zh-TW" w:bidi="en-GB"/>
        </w:rPr>
      </w:pPr>
      <w:r>
        <w:t>-</w:t>
      </w:r>
      <w:r>
        <w:tab/>
      </w:r>
      <w:r w:rsidR="00F55443" w:rsidRPr="00B004D2">
        <w:rPr>
          <w:rtl/>
        </w:rPr>
        <w:t>ويترج</w:t>
      </w:r>
      <w:r w:rsidR="00F55443">
        <w:rPr>
          <w:rtl/>
        </w:rPr>
        <w:t>ِ</w:t>
      </w:r>
      <w:r w:rsidR="00F55443" w:rsidRPr="00B004D2">
        <w:rPr>
          <w:rtl/>
        </w:rPr>
        <w:t xml:space="preserve">م كلاً من </w:t>
      </w:r>
      <w:r w:rsidR="00F55443">
        <w:rPr>
          <w:rtl/>
        </w:rPr>
        <w:t>هذه النقاط</w:t>
      </w:r>
      <w:r w:rsidR="00F55443" w:rsidRPr="00B004D2">
        <w:rPr>
          <w:rtl/>
        </w:rPr>
        <w:t xml:space="preserve"> إلى إجراء واحد مقترح أو أكثر،</w:t>
      </w:r>
    </w:p>
    <w:p w14:paraId="651DDD0F" w14:textId="1ED689C2" w:rsidR="00F55443" w:rsidRPr="00B004D2" w:rsidRDefault="000672A2" w:rsidP="000672A2">
      <w:pPr>
        <w:pStyle w:val="enumlev1"/>
        <w:rPr>
          <w:lang w:val="ar-SA" w:eastAsia="zh-TW" w:bidi="en-GB"/>
        </w:rPr>
      </w:pPr>
      <w:r>
        <w:t>-</w:t>
      </w:r>
      <w:r>
        <w:tab/>
      </w:r>
      <w:r w:rsidR="00F55443" w:rsidRPr="00B004D2">
        <w:rPr>
          <w:rtl/>
        </w:rPr>
        <w:t xml:space="preserve">ويحدد كيفية تعديل الوثيقة المستهدفة والكيان المعني بتعديلها، لا سيما خطة العمل بشأن مشاركة دوائر الصناعة، التي جرت الموافقة عليها حالياً وترد في الوثيقة </w:t>
      </w:r>
      <w:hyperlink r:id="rId156" w:history="1">
        <w:r w:rsidR="00F55443" w:rsidRPr="000672A2">
          <w:rPr>
            <w:rStyle w:val="Hyperlink"/>
            <w:rtl/>
          </w:rPr>
          <w:t>TSAG-TD256</w:t>
        </w:r>
      </w:hyperlink>
      <w:r w:rsidR="00F55443" w:rsidRPr="00B004D2">
        <w:rPr>
          <w:rtl/>
        </w:rPr>
        <w:t>.</w:t>
      </w:r>
    </w:p>
    <w:p w14:paraId="45B675C5" w14:textId="77777777" w:rsidR="00F55443" w:rsidRPr="00B004D2" w:rsidRDefault="00F55443" w:rsidP="00F55443">
      <w:pPr>
        <w:textDirection w:val="tbRlV"/>
        <w:rPr>
          <w:lang w:val="ar-SA" w:eastAsia="zh-TW" w:bidi="en-GB"/>
        </w:rPr>
      </w:pPr>
      <w:r w:rsidRPr="00B004D2">
        <w:rPr>
          <w:rtl/>
        </w:rPr>
        <w:t xml:space="preserve">شرح الجدول </w:t>
      </w:r>
    </w:p>
    <w:p w14:paraId="03D0E0EF" w14:textId="77777777" w:rsidR="00F55443" w:rsidRPr="00B004D2" w:rsidRDefault="00F55443" w:rsidP="00F55443">
      <w:pPr>
        <w:ind w:firstLine="360"/>
        <w:textDirection w:val="tbRlV"/>
        <w:rPr>
          <w:lang w:val="ar-SA" w:eastAsia="zh-TW" w:bidi="en-GB"/>
        </w:rPr>
      </w:pPr>
      <w:r w:rsidRPr="00B004D2">
        <w:rPr>
          <w:rtl/>
        </w:rPr>
        <w:t>في عمود "المصدر من الجلسات":</w:t>
      </w:r>
    </w:p>
    <w:p w14:paraId="7F51E68B" w14:textId="20F15062" w:rsidR="00F55443" w:rsidRPr="00B004D2" w:rsidRDefault="000672A2" w:rsidP="000672A2">
      <w:pPr>
        <w:pStyle w:val="enumlev2"/>
        <w:rPr>
          <w:lang w:val="ar-SA" w:eastAsia="zh-TW" w:bidi="en-GB"/>
        </w:rPr>
      </w:pPr>
      <w:r>
        <w:t>-</w:t>
      </w:r>
      <w:r>
        <w:tab/>
      </w:r>
      <w:r w:rsidR="00F55443" w:rsidRPr="00B004D2">
        <w:t>K</w:t>
      </w:r>
      <w:r w:rsidR="00F55443" w:rsidRPr="00B004D2">
        <w:rPr>
          <w:rtl/>
        </w:rPr>
        <w:t xml:space="preserve"> </w:t>
      </w:r>
      <w:r w:rsidR="00F55443" w:rsidRPr="00B004D2">
        <w:rPr>
          <w:rtl/>
        </w:rPr>
        <w:tab/>
        <w:t>الجلسة الرئيسية لورشة العمل بشأن مشاركة دوائر الصناعة</w:t>
      </w:r>
    </w:p>
    <w:p w14:paraId="04066BC5" w14:textId="3DDD0E2A" w:rsidR="00F55443" w:rsidRPr="00B004D2" w:rsidRDefault="000672A2" w:rsidP="000672A2">
      <w:pPr>
        <w:pStyle w:val="enumlev2"/>
        <w:rPr>
          <w:lang w:val="ar-SA" w:eastAsia="zh-TW" w:bidi="en-GB"/>
        </w:rPr>
      </w:pPr>
      <w:r>
        <w:t>-</w:t>
      </w:r>
      <w:r>
        <w:tab/>
      </w:r>
      <w:r w:rsidR="00F55443" w:rsidRPr="00B004D2">
        <w:rPr>
          <w:rtl/>
        </w:rPr>
        <w:t>1</w:t>
      </w:r>
      <w:r w:rsidR="00F55443" w:rsidRPr="00B004D2">
        <w:rPr>
          <w:rtl/>
        </w:rPr>
        <w:tab/>
        <w:t>الجلسة 1 لورشة العمل بشأن مشاركة دوائر الصناعة</w:t>
      </w:r>
    </w:p>
    <w:p w14:paraId="05610F0E" w14:textId="02154C7D" w:rsidR="00F55443" w:rsidRPr="00B004D2" w:rsidRDefault="000672A2" w:rsidP="000672A2">
      <w:pPr>
        <w:pStyle w:val="enumlev2"/>
        <w:rPr>
          <w:lang w:val="ar-SA" w:eastAsia="zh-TW" w:bidi="en-GB"/>
        </w:rPr>
      </w:pPr>
      <w:r>
        <w:t>-</w:t>
      </w:r>
      <w:r>
        <w:tab/>
      </w:r>
      <w:r w:rsidR="00F55443" w:rsidRPr="00B004D2">
        <w:rPr>
          <w:rtl/>
        </w:rPr>
        <w:t>2</w:t>
      </w:r>
      <w:r w:rsidR="00F55443" w:rsidRPr="00B004D2">
        <w:rPr>
          <w:rtl/>
        </w:rPr>
        <w:tab/>
        <w:t>الجلسة 2 لورشة العمل بشأن مشاركة دوائر الصناعة</w:t>
      </w:r>
    </w:p>
    <w:p w14:paraId="778B3F2F" w14:textId="2FA8994E" w:rsidR="00F55443" w:rsidRPr="00B004D2" w:rsidRDefault="000672A2" w:rsidP="000672A2">
      <w:pPr>
        <w:pStyle w:val="enumlev2"/>
        <w:rPr>
          <w:lang w:val="ar-SA" w:eastAsia="zh-TW" w:bidi="en-GB"/>
        </w:rPr>
      </w:pPr>
      <w:r>
        <w:t>-</w:t>
      </w:r>
      <w:r>
        <w:tab/>
      </w:r>
      <w:r w:rsidR="00F55443" w:rsidRPr="00B004D2">
        <w:rPr>
          <w:rtl/>
        </w:rPr>
        <w:t>3</w:t>
      </w:r>
      <w:r w:rsidR="00F55443" w:rsidRPr="00B004D2">
        <w:rPr>
          <w:rtl/>
        </w:rPr>
        <w:tab/>
        <w:t>الجلسة 3 لورشة العمل بشأن مشاركة دوائر الصناعة</w:t>
      </w:r>
    </w:p>
    <w:p w14:paraId="3403E9A2" w14:textId="203F1489" w:rsidR="00F55443" w:rsidRPr="00B004D2" w:rsidRDefault="000672A2" w:rsidP="000672A2">
      <w:pPr>
        <w:pStyle w:val="enumlev2"/>
        <w:rPr>
          <w:lang w:val="ar-SA" w:eastAsia="zh-TW" w:bidi="en-GB"/>
        </w:rPr>
      </w:pPr>
      <w:r>
        <w:t>-</w:t>
      </w:r>
      <w:r>
        <w:tab/>
      </w:r>
      <w:r w:rsidR="00F55443" w:rsidRPr="00B004D2">
        <w:rPr>
          <w:rtl/>
        </w:rPr>
        <w:t>4</w:t>
      </w:r>
      <w:r w:rsidR="00F55443" w:rsidRPr="00B004D2">
        <w:rPr>
          <w:rtl/>
        </w:rPr>
        <w:tab/>
        <w:t>الجلسة 4 لورشة العمل بشأن مشاركة دوائر الصناعة</w:t>
      </w:r>
    </w:p>
    <w:p w14:paraId="1526B390" w14:textId="34522444" w:rsidR="00F55443" w:rsidRPr="00B004D2" w:rsidRDefault="000672A2" w:rsidP="000672A2">
      <w:pPr>
        <w:pStyle w:val="enumlev2"/>
        <w:rPr>
          <w:lang w:val="ar-SA" w:eastAsia="zh-TW" w:bidi="en-GB"/>
        </w:rPr>
      </w:pPr>
      <w:r>
        <w:t>-</w:t>
      </w:r>
      <w:r>
        <w:tab/>
      </w:r>
      <w:r w:rsidR="00F55443" w:rsidRPr="00B004D2">
        <w:t>E</w:t>
      </w:r>
      <w:r w:rsidR="00F55443" w:rsidRPr="00B004D2">
        <w:rPr>
          <w:rtl/>
        </w:rPr>
        <w:tab/>
        <w:t>الجلسة الختامية لورشة العمل بشأن مشاركة دوائر الصناعة</w:t>
      </w:r>
    </w:p>
    <w:p w14:paraId="08C34846" w14:textId="729011DB" w:rsidR="00F55443" w:rsidRPr="00B004D2" w:rsidRDefault="000672A2" w:rsidP="000672A2">
      <w:pPr>
        <w:pStyle w:val="enumlev2"/>
        <w:rPr>
          <w:lang w:val="ar-SA" w:eastAsia="zh-TW" w:bidi="en-GB"/>
        </w:rPr>
      </w:pPr>
      <w:r>
        <w:t>-</w:t>
      </w:r>
      <w:r>
        <w:tab/>
      </w:r>
      <w:r w:rsidR="00F55443" w:rsidRPr="00B004D2">
        <w:t>R</w:t>
      </w:r>
      <w:r w:rsidR="00F55443" w:rsidRPr="00B004D2">
        <w:rPr>
          <w:rtl/>
        </w:rPr>
        <w:tab/>
        <w:t>تقرير ورشة العمل بشأن مشاركة دوائر الصناعة</w:t>
      </w:r>
    </w:p>
    <w:p w14:paraId="46B8584E" w14:textId="77777777" w:rsidR="00F55443" w:rsidRPr="00B004D2" w:rsidRDefault="00F55443" w:rsidP="00F55443">
      <w:pPr>
        <w:ind w:left="360"/>
        <w:textDirection w:val="tbRlV"/>
        <w:rPr>
          <w:lang w:val="ar-SA" w:eastAsia="zh-TW" w:bidi="en-GB"/>
        </w:rPr>
      </w:pPr>
      <w:r w:rsidRPr="00B004D2">
        <w:rPr>
          <w:rtl/>
        </w:rPr>
        <w:t>في عمود "الكيان المستهدف":</w:t>
      </w:r>
    </w:p>
    <w:p w14:paraId="29208EFD" w14:textId="08FDD8D8" w:rsidR="00F55443" w:rsidRPr="000672A2" w:rsidRDefault="000672A2" w:rsidP="000672A2">
      <w:pPr>
        <w:pStyle w:val="enumlev2"/>
        <w:textDirection w:val="tbRlV"/>
      </w:pPr>
      <w:r>
        <w:t>-</w:t>
      </w:r>
      <w:r>
        <w:tab/>
      </w:r>
      <w:r w:rsidR="00F55443" w:rsidRPr="00B004D2">
        <w:rPr>
          <w:rtl/>
        </w:rPr>
        <w:t xml:space="preserve">يحدد عمود "الكيان المستهدَف" الكيان الذي يمكن أن تنظر اللجنة التوجيهية لورشة العمل بشأن مشاركة دوائر الصناعة </w:t>
      </w:r>
      <w:r w:rsidR="00F55443" w:rsidRPr="00B004D2">
        <w:t>IEWSC</w:t>
      </w:r>
      <w:r w:rsidR="00F55443">
        <w:t>)</w:t>
      </w:r>
      <w:r w:rsidR="00F55443" w:rsidRPr="00B004D2">
        <w:rPr>
          <w:rtl/>
        </w:rPr>
        <w:t>) في تكليفه بتنفيذ الإجراء المقترح.</w:t>
      </w:r>
    </w:p>
    <w:p w14:paraId="611A53E7" w14:textId="77777777" w:rsidR="00F55443" w:rsidRPr="00B004D2" w:rsidRDefault="00F55443" w:rsidP="00F55443">
      <w:pPr>
        <w:ind w:left="360"/>
        <w:textDirection w:val="tbRlV"/>
        <w:rPr>
          <w:lang w:val="ar-SA" w:eastAsia="zh-TW" w:bidi="en-GB"/>
        </w:rPr>
      </w:pPr>
      <w:r w:rsidRPr="00B004D2">
        <w:rPr>
          <w:rtl/>
        </w:rPr>
        <w:t>في عمود "الوثيقة المستهدفة":</w:t>
      </w:r>
    </w:p>
    <w:p w14:paraId="4A11B682" w14:textId="4C276BB7" w:rsidR="00F55443" w:rsidRPr="000672A2" w:rsidRDefault="000672A2" w:rsidP="000672A2">
      <w:pPr>
        <w:pStyle w:val="enumlev2"/>
        <w:textDirection w:val="tbRlV"/>
      </w:pPr>
      <w:r>
        <w:t>-</w:t>
      </w:r>
      <w:r>
        <w:tab/>
      </w:r>
      <w:r w:rsidR="00F55443" w:rsidRPr="00B004D2">
        <w:rPr>
          <w:rtl/>
        </w:rPr>
        <w:t>يحدد هذا العمود الوثيقة وفقراتها اللتين ينبغي تعديلهما بهذا الإجراء المقترح.</w:t>
      </w:r>
    </w:p>
    <w:p w14:paraId="24938127" w14:textId="14F9CDE1" w:rsidR="00F55443" w:rsidRPr="000672A2" w:rsidRDefault="000672A2" w:rsidP="000672A2">
      <w:pPr>
        <w:pStyle w:val="enumlev2"/>
        <w:textDirection w:val="tbRlV"/>
      </w:pPr>
      <w:r>
        <w:t>-</w:t>
      </w:r>
      <w:r>
        <w:tab/>
      </w:r>
      <w:r w:rsidR="00F55443" w:rsidRPr="00B004D2">
        <w:rPr>
          <w:rtl/>
        </w:rPr>
        <w:t xml:space="preserve">تشير علامة "APx.yy" إلى معرِّف بند إجراء في الفقرة 4 من خطة العمل بشأن مشاركة دوائر الصناعة، الواردة في الوثيقة </w:t>
      </w:r>
      <w:hyperlink r:id="rId157" w:history="1">
        <w:r w:rsidR="00F55443" w:rsidRPr="000672A2">
          <w:rPr>
            <w:rStyle w:val="Hyperlink"/>
            <w:rtl/>
          </w:rPr>
          <w:t>TSAG-TD256</w:t>
        </w:r>
      </w:hyperlink>
      <w:r w:rsidR="00F55443" w:rsidRPr="00B004D2">
        <w:rPr>
          <w:rtl/>
        </w:rPr>
        <w:t>.</w:t>
      </w:r>
    </w:p>
    <w:p w14:paraId="49CE8C89" w14:textId="3D127C59" w:rsidR="00F55443" w:rsidRPr="00B004D2" w:rsidRDefault="00F55443" w:rsidP="00F55443">
      <w:pPr>
        <w:pStyle w:val="TableNotitle"/>
        <w:bidi/>
        <w:textDirection w:val="tbRlV"/>
        <w:rPr>
          <w:rFonts w:ascii="Dubai" w:hAnsi="Dubai" w:cs="Dubai" w:hint="default"/>
          <w:sz w:val="22"/>
          <w:szCs w:val="22"/>
          <w:lang w:val="ar-SA" w:eastAsia="zh-TW" w:bidi="en-GB"/>
        </w:rPr>
      </w:pPr>
      <w:r w:rsidRPr="00B004D2">
        <w:rPr>
          <w:rFonts w:ascii="Dubai" w:hAnsi="Dubai" w:cs="Dubai" w:hint="default"/>
          <w:bCs/>
          <w:sz w:val="22"/>
          <w:szCs w:val="22"/>
          <w:rtl/>
        </w:rPr>
        <w:t xml:space="preserve">الجدول </w:t>
      </w:r>
      <w:r w:rsidR="000672A2">
        <w:rPr>
          <w:rFonts w:ascii="Dubai" w:hAnsi="Dubai" w:cs="Dubai" w:hint="default"/>
          <w:bCs/>
          <w:sz w:val="22"/>
          <w:szCs w:val="22"/>
        </w:rPr>
        <w:t>14.F</w:t>
      </w:r>
      <w:r w:rsidRPr="00B004D2">
        <w:rPr>
          <w:rFonts w:ascii="Dubai" w:hAnsi="Dubai" w:cs="Dubai" w:hint="default"/>
          <w:bCs/>
          <w:sz w:val="22"/>
          <w:szCs w:val="22"/>
          <w:rtl/>
        </w:rPr>
        <w:t xml:space="preserve"> - الإجراءات والاعتبارات </w:t>
      </w:r>
      <w:r>
        <w:rPr>
          <w:rFonts w:ascii="Dubai" w:hAnsi="Dubai" w:cs="Dubai"/>
          <w:bCs/>
          <w:sz w:val="22"/>
          <w:szCs w:val="22"/>
          <w:rtl/>
        </w:rPr>
        <w:t>التي يمكن اقتراحها</w:t>
      </w:r>
    </w:p>
    <w:tbl>
      <w:tblPr>
        <w:tblStyle w:val="TableGrid"/>
        <w:bidiVisual/>
        <w:tblW w:w="0" w:type="auto"/>
        <w:tblLayout w:type="fixed"/>
        <w:tblLook w:val="04A0" w:firstRow="1" w:lastRow="0" w:firstColumn="1" w:lastColumn="0" w:noHBand="0" w:noVBand="1"/>
      </w:tblPr>
      <w:tblGrid>
        <w:gridCol w:w="748"/>
        <w:gridCol w:w="1318"/>
        <w:gridCol w:w="294"/>
        <w:gridCol w:w="266"/>
        <w:gridCol w:w="266"/>
        <w:gridCol w:w="289"/>
        <w:gridCol w:w="266"/>
        <w:gridCol w:w="283"/>
        <w:gridCol w:w="332"/>
        <w:gridCol w:w="2257"/>
        <w:gridCol w:w="1028"/>
        <w:gridCol w:w="919"/>
        <w:gridCol w:w="1363"/>
      </w:tblGrid>
      <w:tr w:rsidR="00F55443" w:rsidRPr="00B004D2" w14:paraId="7354C55A" w14:textId="77777777" w:rsidTr="00C722C8">
        <w:trPr>
          <w:tblHeader/>
        </w:trPr>
        <w:tc>
          <w:tcPr>
            <w:tcW w:w="748" w:type="dxa"/>
            <w:vMerge w:val="restart"/>
            <w:tcBorders>
              <w:top w:val="single" w:sz="4" w:space="0" w:color="auto"/>
              <w:left w:val="single" w:sz="4" w:space="0" w:color="auto"/>
              <w:right w:val="single" w:sz="4" w:space="0" w:color="auto"/>
            </w:tcBorders>
            <w:hideMark/>
          </w:tcPr>
          <w:p w14:paraId="13F235AB"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الرقم</w:t>
            </w:r>
          </w:p>
        </w:tc>
        <w:tc>
          <w:tcPr>
            <w:tcW w:w="1318" w:type="dxa"/>
            <w:vMerge w:val="restart"/>
            <w:tcBorders>
              <w:top w:val="single" w:sz="4" w:space="0" w:color="auto"/>
              <w:left w:val="single" w:sz="4" w:space="0" w:color="auto"/>
              <w:right w:val="single" w:sz="4" w:space="0" w:color="auto"/>
            </w:tcBorders>
            <w:hideMark/>
          </w:tcPr>
          <w:p w14:paraId="4E01A90D"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النقطة الم</w:t>
            </w:r>
            <w:r>
              <w:rPr>
                <w:b/>
                <w:bCs/>
                <w:sz w:val="16"/>
                <w:szCs w:val="16"/>
                <w:rtl/>
              </w:rPr>
              <w:t xml:space="preserve">قترح النظر </w:t>
            </w:r>
            <w:r w:rsidRPr="00B004D2">
              <w:rPr>
                <w:b/>
                <w:bCs/>
                <w:sz w:val="16"/>
                <w:szCs w:val="16"/>
                <w:rtl/>
              </w:rPr>
              <w:t>فيها</w:t>
            </w:r>
          </w:p>
        </w:tc>
        <w:tc>
          <w:tcPr>
            <w:tcW w:w="1996" w:type="dxa"/>
            <w:gridSpan w:val="7"/>
            <w:tcBorders>
              <w:top w:val="single" w:sz="4" w:space="0" w:color="auto"/>
              <w:left w:val="single" w:sz="4" w:space="0" w:color="auto"/>
              <w:bottom w:val="single" w:sz="4" w:space="0" w:color="auto"/>
              <w:right w:val="single" w:sz="4" w:space="0" w:color="auto"/>
            </w:tcBorders>
            <w:hideMark/>
          </w:tcPr>
          <w:p w14:paraId="30BF3FF3"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المصدر من الجلسات</w:t>
            </w:r>
          </w:p>
        </w:tc>
        <w:tc>
          <w:tcPr>
            <w:tcW w:w="2257" w:type="dxa"/>
            <w:vMerge w:val="restart"/>
            <w:tcBorders>
              <w:top w:val="single" w:sz="4" w:space="0" w:color="auto"/>
              <w:left w:val="single" w:sz="4" w:space="0" w:color="auto"/>
              <w:right w:val="single" w:sz="4" w:space="0" w:color="auto"/>
            </w:tcBorders>
            <w:hideMark/>
          </w:tcPr>
          <w:p w14:paraId="34051A28"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الإجراء المقترح</w:t>
            </w:r>
          </w:p>
        </w:tc>
        <w:tc>
          <w:tcPr>
            <w:tcW w:w="1028" w:type="dxa"/>
            <w:vMerge w:val="restart"/>
            <w:tcBorders>
              <w:top w:val="single" w:sz="4" w:space="0" w:color="auto"/>
              <w:left w:val="single" w:sz="4" w:space="0" w:color="auto"/>
              <w:right w:val="single" w:sz="4" w:space="0" w:color="auto"/>
            </w:tcBorders>
            <w:hideMark/>
          </w:tcPr>
          <w:p w14:paraId="42C931F2"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الكيان المستهدف</w:t>
            </w:r>
          </w:p>
        </w:tc>
        <w:tc>
          <w:tcPr>
            <w:tcW w:w="919" w:type="dxa"/>
            <w:vMerge w:val="restart"/>
            <w:tcBorders>
              <w:top w:val="single" w:sz="4" w:space="0" w:color="auto"/>
              <w:left w:val="single" w:sz="4" w:space="0" w:color="auto"/>
              <w:right w:val="single" w:sz="4" w:space="0" w:color="auto"/>
            </w:tcBorders>
            <w:hideMark/>
          </w:tcPr>
          <w:p w14:paraId="3B8DDA58"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الوثيقة المستهدفة</w:t>
            </w:r>
          </w:p>
        </w:tc>
        <w:tc>
          <w:tcPr>
            <w:tcW w:w="1363" w:type="dxa"/>
            <w:vMerge w:val="restart"/>
            <w:tcBorders>
              <w:top w:val="single" w:sz="4" w:space="0" w:color="auto"/>
              <w:left w:val="single" w:sz="4" w:space="0" w:color="auto"/>
              <w:right w:val="single" w:sz="4" w:space="0" w:color="auto"/>
            </w:tcBorders>
            <w:hideMark/>
          </w:tcPr>
          <w:p w14:paraId="4BFE3C1B" w14:textId="77777777" w:rsidR="00F55443" w:rsidRPr="00B004D2" w:rsidRDefault="00F55443" w:rsidP="00A81586">
            <w:pPr>
              <w:spacing w:before="40" w:after="40"/>
              <w:jc w:val="center"/>
              <w:textDirection w:val="tbRlV"/>
              <w:rPr>
                <w:b/>
                <w:bCs/>
                <w:sz w:val="16"/>
                <w:szCs w:val="16"/>
                <w:lang w:val="ar-SA" w:eastAsia="zh-TW" w:bidi="en-GB"/>
              </w:rPr>
            </w:pPr>
            <w:r w:rsidRPr="00B004D2">
              <w:rPr>
                <w:b/>
                <w:bCs/>
                <w:sz w:val="16"/>
                <w:szCs w:val="16"/>
                <w:rtl/>
              </w:rPr>
              <w:t>تعليقات</w:t>
            </w:r>
          </w:p>
        </w:tc>
      </w:tr>
      <w:tr w:rsidR="00F55443" w:rsidRPr="00B004D2" w14:paraId="1D0C6AAC" w14:textId="77777777" w:rsidTr="00C722C8">
        <w:trPr>
          <w:tblHeader/>
        </w:trPr>
        <w:tc>
          <w:tcPr>
            <w:tcW w:w="748" w:type="dxa"/>
            <w:vMerge/>
            <w:tcBorders>
              <w:left w:val="single" w:sz="4" w:space="0" w:color="auto"/>
              <w:bottom w:val="single" w:sz="4" w:space="0" w:color="auto"/>
              <w:right w:val="single" w:sz="4" w:space="0" w:color="auto"/>
            </w:tcBorders>
          </w:tcPr>
          <w:p w14:paraId="1623FCF7" w14:textId="77777777" w:rsidR="00F55443" w:rsidRPr="00B004D2" w:rsidRDefault="00F55443" w:rsidP="00A81586">
            <w:pPr>
              <w:spacing w:before="40" w:after="40"/>
              <w:rPr>
                <w:b/>
                <w:bCs/>
                <w:sz w:val="16"/>
                <w:szCs w:val="16"/>
              </w:rPr>
            </w:pPr>
          </w:p>
        </w:tc>
        <w:tc>
          <w:tcPr>
            <w:tcW w:w="1318" w:type="dxa"/>
            <w:vMerge/>
            <w:tcBorders>
              <w:left w:val="single" w:sz="4" w:space="0" w:color="auto"/>
              <w:bottom w:val="single" w:sz="4" w:space="0" w:color="auto"/>
              <w:right w:val="single" w:sz="4" w:space="0" w:color="auto"/>
            </w:tcBorders>
          </w:tcPr>
          <w:p w14:paraId="7DAC5F87" w14:textId="77777777" w:rsidR="00F55443" w:rsidRPr="00B004D2" w:rsidRDefault="00F55443" w:rsidP="00A81586">
            <w:pPr>
              <w:spacing w:before="40" w:after="40"/>
              <w:rPr>
                <w:b/>
                <w:bCs/>
                <w:sz w:val="16"/>
                <w:szCs w:val="16"/>
              </w:rPr>
            </w:pPr>
          </w:p>
        </w:tc>
        <w:tc>
          <w:tcPr>
            <w:tcW w:w="294" w:type="dxa"/>
            <w:tcBorders>
              <w:top w:val="single" w:sz="4" w:space="0" w:color="auto"/>
              <w:left w:val="single" w:sz="4" w:space="0" w:color="auto"/>
              <w:bottom w:val="single" w:sz="4" w:space="0" w:color="auto"/>
              <w:right w:val="single" w:sz="4" w:space="0" w:color="auto"/>
            </w:tcBorders>
            <w:hideMark/>
          </w:tcPr>
          <w:p w14:paraId="58D9A90A"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Pr>
              <w:t>K</w:t>
            </w:r>
          </w:p>
        </w:tc>
        <w:tc>
          <w:tcPr>
            <w:tcW w:w="266" w:type="dxa"/>
            <w:tcBorders>
              <w:top w:val="single" w:sz="4" w:space="0" w:color="auto"/>
              <w:left w:val="single" w:sz="4" w:space="0" w:color="auto"/>
              <w:bottom w:val="single" w:sz="4" w:space="0" w:color="auto"/>
              <w:right w:val="single" w:sz="4" w:space="0" w:color="auto"/>
            </w:tcBorders>
            <w:hideMark/>
          </w:tcPr>
          <w:p w14:paraId="3136CD29"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tl/>
              </w:rPr>
              <w:t>1</w:t>
            </w:r>
          </w:p>
        </w:tc>
        <w:tc>
          <w:tcPr>
            <w:tcW w:w="266" w:type="dxa"/>
            <w:tcBorders>
              <w:top w:val="single" w:sz="4" w:space="0" w:color="auto"/>
              <w:left w:val="single" w:sz="4" w:space="0" w:color="auto"/>
              <w:bottom w:val="single" w:sz="4" w:space="0" w:color="auto"/>
              <w:right w:val="single" w:sz="4" w:space="0" w:color="auto"/>
            </w:tcBorders>
            <w:hideMark/>
          </w:tcPr>
          <w:p w14:paraId="1E696049"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tl/>
              </w:rPr>
              <w:t>2</w:t>
            </w:r>
          </w:p>
        </w:tc>
        <w:tc>
          <w:tcPr>
            <w:tcW w:w="289" w:type="dxa"/>
            <w:tcBorders>
              <w:top w:val="single" w:sz="4" w:space="0" w:color="auto"/>
              <w:left w:val="single" w:sz="4" w:space="0" w:color="auto"/>
              <w:bottom w:val="single" w:sz="4" w:space="0" w:color="auto"/>
              <w:right w:val="single" w:sz="4" w:space="0" w:color="auto"/>
            </w:tcBorders>
            <w:hideMark/>
          </w:tcPr>
          <w:p w14:paraId="4B9F8173"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tl/>
              </w:rPr>
              <w:t>3</w:t>
            </w:r>
          </w:p>
        </w:tc>
        <w:tc>
          <w:tcPr>
            <w:tcW w:w="266" w:type="dxa"/>
            <w:tcBorders>
              <w:top w:val="single" w:sz="4" w:space="0" w:color="auto"/>
              <w:left w:val="single" w:sz="4" w:space="0" w:color="auto"/>
              <w:bottom w:val="single" w:sz="4" w:space="0" w:color="auto"/>
              <w:right w:val="single" w:sz="4" w:space="0" w:color="auto"/>
            </w:tcBorders>
            <w:hideMark/>
          </w:tcPr>
          <w:p w14:paraId="4135E3B5"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tl/>
              </w:rPr>
              <w:t>4</w:t>
            </w:r>
          </w:p>
        </w:tc>
        <w:tc>
          <w:tcPr>
            <w:tcW w:w="283" w:type="dxa"/>
            <w:tcBorders>
              <w:top w:val="single" w:sz="4" w:space="0" w:color="auto"/>
              <w:left w:val="single" w:sz="4" w:space="0" w:color="auto"/>
              <w:bottom w:val="single" w:sz="4" w:space="0" w:color="auto"/>
              <w:right w:val="single" w:sz="4" w:space="0" w:color="auto"/>
            </w:tcBorders>
            <w:hideMark/>
          </w:tcPr>
          <w:p w14:paraId="4B6D62CE"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Pr>
              <w:t>E</w:t>
            </w:r>
          </w:p>
        </w:tc>
        <w:tc>
          <w:tcPr>
            <w:tcW w:w="332" w:type="dxa"/>
            <w:tcBorders>
              <w:top w:val="single" w:sz="4" w:space="0" w:color="auto"/>
              <w:left w:val="single" w:sz="4" w:space="0" w:color="auto"/>
              <w:bottom w:val="single" w:sz="4" w:space="0" w:color="auto"/>
              <w:right w:val="single" w:sz="4" w:space="0" w:color="auto"/>
            </w:tcBorders>
            <w:hideMark/>
          </w:tcPr>
          <w:p w14:paraId="3E7460B0" w14:textId="77777777" w:rsidR="00F55443" w:rsidRPr="00B004D2" w:rsidRDefault="00F55443" w:rsidP="00A81586">
            <w:pPr>
              <w:spacing w:before="40" w:after="40"/>
              <w:textDirection w:val="tbRlV"/>
              <w:rPr>
                <w:b/>
                <w:bCs/>
                <w:sz w:val="16"/>
                <w:szCs w:val="16"/>
                <w:lang w:val="ar-SA" w:eastAsia="zh-TW" w:bidi="en-GB"/>
              </w:rPr>
            </w:pPr>
            <w:r w:rsidRPr="00B004D2">
              <w:rPr>
                <w:b/>
                <w:bCs/>
                <w:sz w:val="16"/>
                <w:szCs w:val="16"/>
              </w:rPr>
              <w:t>R</w:t>
            </w:r>
          </w:p>
        </w:tc>
        <w:tc>
          <w:tcPr>
            <w:tcW w:w="2257" w:type="dxa"/>
            <w:vMerge/>
            <w:tcBorders>
              <w:left w:val="single" w:sz="4" w:space="0" w:color="auto"/>
              <w:bottom w:val="single" w:sz="4" w:space="0" w:color="auto"/>
              <w:right w:val="single" w:sz="4" w:space="0" w:color="auto"/>
            </w:tcBorders>
          </w:tcPr>
          <w:p w14:paraId="11AE1057" w14:textId="77777777" w:rsidR="00F55443" w:rsidRPr="00B004D2" w:rsidRDefault="00F55443" w:rsidP="00A81586">
            <w:pPr>
              <w:spacing w:before="40" w:after="40"/>
              <w:rPr>
                <w:b/>
                <w:bCs/>
                <w:sz w:val="16"/>
                <w:szCs w:val="16"/>
              </w:rPr>
            </w:pPr>
          </w:p>
        </w:tc>
        <w:tc>
          <w:tcPr>
            <w:tcW w:w="1028" w:type="dxa"/>
            <w:vMerge/>
            <w:tcBorders>
              <w:left w:val="single" w:sz="4" w:space="0" w:color="auto"/>
              <w:bottom w:val="single" w:sz="4" w:space="0" w:color="auto"/>
              <w:right w:val="single" w:sz="4" w:space="0" w:color="auto"/>
            </w:tcBorders>
          </w:tcPr>
          <w:p w14:paraId="5DB58942" w14:textId="77777777" w:rsidR="00F55443" w:rsidRPr="00B004D2" w:rsidRDefault="00F55443" w:rsidP="00A81586">
            <w:pPr>
              <w:spacing w:before="40" w:after="40"/>
              <w:rPr>
                <w:b/>
                <w:bCs/>
                <w:sz w:val="16"/>
                <w:szCs w:val="16"/>
              </w:rPr>
            </w:pPr>
          </w:p>
        </w:tc>
        <w:tc>
          <w:tcPr>
            <w:tcW w:w="919" w:type="dxa"/>
            <w:vMerge/>
            <w:tcBorders>
              <w:left w:val="single" w:sz="4" w:space="0" w:color="auto"/>
              <w:bottom w:val="single" w:sz="4" w:space="0" w:color="auto"/>
              <w:right w:val="single" w:sz="4" w:space="0" w:color="auto"/>
            </w:tcBorders>
          </w:tcPr>
          <w:p w14:paraId="185F96E6" w14:textId="77777777" w:rsidR="00F55443" w:rsidRPr="00B004D2" w:rsidRDefault="00F55443" w:rsidP="00A81586">
            <w:pPr>
              <w:spacing w:before="40" w:after="40"/>
              <w:rPr>
                <w:b/>
                <w:bCs/>
                <w:sz w:val="16"/>
                <w:szCs w:val="16"/>
              </w:rPr>
            </w:pPr>
          </w:p>
        </w:tc>
        <w:tc>
          <w:tcPr>
            <w:tcW w:w="1363" w:type="dxa"/>
            <w:vMerge/>
            <w:tcBorders>
              <w:left w:val="single" w:sz="4" w:space="0" w:color="auto"/>
              <w:bottom w:val="single" w:sz="4" w:space="0" w:color="auto"/>
              <w:right w:val="single" w:sz="4" w:space="0" w:color="auto"/>
            </w:tcBorders>
          </w:tcPr>
          <w:p w14:paraId="262CBAF1" w14:textId="77777777" w:rsidR="00F55443" w:rsidRPr="00B004D2" w:rsidRDefault="00F55443" w:rsidP="00A81586">
            <w:pPr>
              <w:spacing w:before="40" w:after="40"/>
              <w:rPr>
                <w:b/>
                <w:bCs/>
                <w:sz w:val="16"/>
                <w:szCs w:val="16"/>
              </w:rPr>
            </w:pPr>
          </w:p>
        </w:tc>
      </w:tr>
      <w:tr w:rsidR="00C722C8" w:rsidRPr="00B004D2" w14:paraId="686EB36D"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0650807" w14:textId="77777777" w:rsidR="00C722C8" w:rsidRPr="00B004D2" w:rsidRDefault="00C722C8" w:rsidP="00C722C8">
            <w:pPr>
              <w:spacing w:before="40" w:after="40"/>
              <w:textDirection w:val="tbRlV"/>
              <w:rPr>
                <w:sz w:val="16"/>
                <w:szCs w:val="16"/>
                <w:lang w:val="ar-SA" w:eastAsia="zh-TW" w:bidi="en-GB"/>
              </w:rPr>
            </w:pPr>
            <w:r w:rsidRPr="00B004D2">
              <w:rPr>
                <w:sz w:val="16"/>
                <w:szCs w:val="16"/>
                <w:rtl/>
              </w:rPr>
              <w:t>01</w:t>
            </w:r>
          </w:p>
        </w:tc>
        <w:tc>
          <w:tcPr>
            <w:tcW w:w="1318" w:type="dxa"/>
            <w:tcBorders>
              <w:top w:val="single" w:sz="4" w:space="0" w:color="auto"/>
              <w:left w:val="single" w:sz="4" w:space="0" w:color="auto"/>
              <w:bottom w:val="single" w:sz="4" w:space="0" w:color="auto"/>
              <w:right w:val="single" w:sz="4" w:space="0" w:color="auto"/>
            </w:tcBorders>
            <w:hideMark/>
          </w:tcPr>
          <w:p w14:paraId="3EF1A938" w14:textId="77777777" w:rsidR="00C722C8" w:rsidRPr="00B004D2" w:rsidRDefault="00C722C8" w:rsidP="00C722C8">
            <w:pPr>
              <w:spacing w:before="40" w:after="40"/>
              <w:jc w:val="left"/>
              <w:textDirection w:val="tbRlV"/>
              <w:rPr>
                <w:sz w:val="16"/>
                <w:szCs w:val="16"/>
                <w:lang w:val="ar-SA" w:eastAsia="zh-TW" w:bidi="en-GB"/>
              </w:rPr>
            </w:pPr>
            <w:r w:rsidRPr="00B004D2">
              <w:rPr>
                <w:sz w:val="16"/>
                <w:szCs w:val="16"/>
                <w:rtl/>
              </w:rPr>
              <w:t>قد تكون عمليات قطاع تقييس الاتصالات بالاتحاد شديدة البطء وغير متسقة مع المنهجيات الجديدة السريعة</w:t>
            </w:r>
            <w:r>
              <w:rPr>
                <w:sz w:val="16"/>
                <w:szCs w:val="16"/>
                <w:rtl/>
                <w:lang w:bidi="ar-EG"/>
              </w:rPr>
              <w:t xml:space="preserve"> التي يتجاوز نطاقها التطبيقات</w:t>
            </w:r>
            <w:r w:rsidRPr="00B004D2">
              <w:rPr>
                <w:sz w:val="16"/>
                <w:szCs w:val="16"/>
                <w:rtl/>
              </w:rPr>
              <w:t xml:space="preserve"> البرمجية، وهو ما قد يعوق اجتذاب الجيل المقبل.</w:t>
            </w:r>
          </w:p>
        </w:tc>
        <w:tc>
          <w:tcPr>
            <w:tcW w:w="294" w:type="dxa"/>
            <w:tcBorders>
              <w:top w:val="single" w:sz="4" w:space="0" w:color="auto"/>
              <w:left w:val="single" w:sz="4" w:space="0" w:color="auto"/>
              <w:bottom w:val="single" w:sz="4" w:space="0" w:color="auto"/>
              <w:right w:val="single" w:sz="4" w:space="0" w:color="auto"/>
            </w:tcBorders>
          </w:tcPr>
          <w:p w14:paraId="57F5976B" w14:textId="77777777" w:rsidR="00C722C8" w:rsidRPr="00B004D2" w:rsidRDefault="00C722C8" w:rsidP="00C722C8">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03BED671" w14:textId="77777777" w:rsidR="00C722C8" w:rsidRPr="00B004D2" w:rsidRDefault="00C722C8" w:rsidP="00C722C8">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4B35561C" w14:textId="77777777" w:rsidR="00C722C8" w:rsidRPr="00B004D2" w:rsidRDefault="00C722C8" w:rsidP="00C722C8">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58355EB1" w14:textId="0BFB6C85" w:rsidR="00C722C8" w:rsidRPr="00B004D2" w:rsidRDefault="00E77EC7" w:rsidP="00E77EC7">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127E8312" w14:textId="77777777" w:rsidR="00C722C8" w:rsidRPr="00B004D2" w:rsidRDefault="00C722C8" w:rsidP="00C722C8">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A770A0E" w14:textId="77777777" w:rsidR="00C722C8" w:rsidRPr="00B004D2" w:rsidRDefault="00C722C8" w:rsidP="00C722C8">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63C97D9F" w14:textId="77777777" w:rsidR="00C722C8" w:rsidRPr="00B004D2" w:rsidRDefault="00C722C8" w:rsidP="00C722C8">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43E521FD" w14:textId="77777777" w:rsidR="00C722C8" w:rsidRPr="00B004D2" w:rsidRDefault="00C722C8" w:rsidP="00C722C8">
            <w:pPr>
              <w:spacing w:before="40" w:after="40"/>
              <w:jc w:val="left"/>
              <w:textDirection w:val="tbRlV"/>
              <w:rPr>
                <w:sz w:val="16"/>
                <w:szCs w:val="16"/>
                <w:lang w:val="ar-SA" w:eastAsia="zh-TW" w:bidi="en-GB"/>
              </w:rPr>
            </w:pPr>
            <w:r w:rsidRPr="00B004D2">
              <w:rPr>
                <w:sz w:val="16"/>
                <w:szCs w:val="16"/>
                <w:rtl/>
              </w:rPr>
              <w:t>بحث منهجيات جديدة كالمنهجيات السريعة، على سبيل المثال، وتقييم مدى إمكانية أن تكون عاملاً للنجاح في اجتذاب الجيل المقبل وتحسين الكفاءات</w:t>
            </w:r>
          </w:p>
        </w:tc>
        <w:tc>
          <w:tcPr>
            <w:tcW w:w="1028" w:type="dxa"/>
            <w:tcBorders>
              <w:top w:val="single" w:sz="4" w:space="0" w:color="auto"/>
              <w:left w:val="single" w:sz="4" w:space="0" w:color="auto"/>
              <w:bottom w:val="single" w:sz="4" w:space="0" w:color="auto"/>
              <w:right w:val="single" w:sz="4" w:space="0" w:color="auto"/>
            </w:tcBorders>
            <w:hideMark/>
          </w:tcPr>
          <w:p w14:paraId="4855CFF6" w14:textId="77777777" w:rsidR="00C722C8" w:rsidRPr="00B004D2" w:rsidRDefault="00C722C8" w:rsidP="00C722C8">
            <w:pPr>
              <w:spacing w:before="40" w:after="40"/>
              <w:jc w:val="left"/>
              <w:textDirection w:val="tbRlV"/>
              <w:rPr>
                <w:sz w:val="16"/>
                <w:szCs w:val="16"/>
                <w:lang w:val="ar-SA" w:eastAsia="zh-TW" w:bidi="en-GB"/>
              </w:rPr>
            </w:pPr>
            <w:r w:rsidRPr="00B004D2">
              <w:rPr>
                <w:sz w:val="16"/>
                <w:szCs w:val="16"/>
                <w:rtl/>
              </w:rPr>
              <w:t xml:space="preserve">فريق المقرِّر المعني بمشاركة دوائر الصناعة، والمقاييس </w:t>
            </w:r>
            <w:r w:rsidRPr="00B004D2">
              <w:rPr>
                <w:sz w:val="16"/>
                <w:szCs w:val="16"/>
              </w:rPr>
              <w:t>RG-IEM</w:t>
            </w:r>
            <w:r>
              <w:rPr>
                <w:sz w:val="16"/>
                <w:szCs w:val="16"/>
              </w:rPr>
              <w:t>)</w:t>
            </w:r>
            <w:r w:rsidRPr="00B004D2">
              <w:rPr>
                <w:sz w:val="16"/>
                <w:szCs w:val="16"/>
                <w:rtl/>
              </w:rPr>
              <w:t>)، وفريق المقرِّر المعني بأساليب العمل (</w:t>
            </w:r>
            <w:r w:rsidRPr="00B004D2">
              <w:rPr>
                <w:sz w:val="16"/>
                <w:szCs w:val="16"/>
              </w:rPr>
              <w:t>RG-WM</w:t>
            </w:r>
            <w:r w:rsidRPr="00B004D2">
              <w:rPr>
                <w:sz w:val="16"/>
                <w:szCs w:val="16"/>
                <w:rtl/>
              </w:rPr>
              <w:t>)، ومكتب تقييس الاتصالات (</w:t>
            </w:r>
            <w:r w:rsidRPr="00B004D2">
              <w:rPr>
                <w:sz w:val="16"/>
                <w:szCs w:val="16"/>
              </w:rPr>
              <w:t>TSB</w:t>
            </w:r>
            <w:r w:rsidRPr="00B004D2">
              <w:rPr>
                <w:sz w:val="16"/>
                <w:szCs w:val="16"/>
                <w:rtl/>
              </w:rPr>
              <w:t>)</w:t>
            </w:r>
          </w:p>
        </w:tc>
        <w:tc>
          <w:tcPr>
            <w:tcW w:w="919" w:type="dxa"/>
            <w:tcBorders>
              <w:top w:val="single" w:sz="4" w:space="0" w:color="auto"/>
              <w:left w:val="single" w:sz="4" w:space="0" w:color="auto"/>
              <w:bottom w:val="single" w:sz="4" w:space="0" w:color="auto"/>
              <w:right w:val="single" w:sz="4" w:space="0" w:color="auto"/>
            </w:tcBorders>
          </w:tcPr>
          <w:p w14:paraId="718C9B6D" w14:textId="5E69AAF3" w:rsidR="00C722C8" w:rsidRPr="00B004D2" w:rsidRDefault="00C722C8" w:rsidP="00C722C8">
            <w:pPr>
              <w:spacing w:before="40" w:after="40"/>
              <w:rPr>
                <w:sz w:val="16"/>
                <w:szCs w:val="16"/>
              </w:rPr>
            </w:pPr>
            <w:r w:rsidRPr="000017F9">
              <w:rPr>
                <w:sz w:val="16"/>
                <w:szCs w:val="16"/>
              </w:rPr>
              <w:t>AP1.4</w:t>
            </w:r>
          </w:p>
        </w:tc>
        <w:tc>
          <w:tcPr>
            <w:tcW w:w="1363" w:type="dxa"/>
            <w:tcBorders>
              <w:top w:val="single" w:sz="4" w:space="0" w:color="auto"/>
              <w:left w:val="single" w:sz="4" w:space="0" w:color="auto"/>
              <w:bottom w:val="single" w:sz="4" w:space="0" w:color="auto"/>
              <w:right w:val="single" w:sz="4" w:space="0" w:color="auto"/>
            </w:tcBorders>
            <w:hideMark/>
          </w:tcPr>
          <w:p w14:paraId="3A339883" w14:textId="77777777" w:rsidR="00C722C8" w:rsidRPr="00B004D2" w:rsidRDefault="00C722C8" w:rsidP="00C722C8">
            <w:pPr>
              <w:spacing w:before="40" w:after="40"/>
              <w:jc w:val="left"/>
              <w:textDirection w:val="tbRlV"/>
              <w:rPr>
                <w:sz w:val="16"/>
                <w:szCs w:val="16"/>
                <w:lang w:val="ar-SA" w:eastAsia="zh-TW" w:bidi="en-GB"/>
              </w:rPr>
            </w:pPr>
            <w:r w:rsidRPr="00B004D2">
              <w:rPr>
                <w:sz w:val="16"/>
                <w:szCs w:val="16"/>
                <w:rtl/>
              </w:rPr>
              <w:t xml:space="preserve">لا يرد أي ذكر  ’للجيل المقبل‘ في أي من بنود خطة العمل الحالية. فيُقترح تعديل </w:t>
            </w:r>
            <w:r>
              <w:rPr>
                <w:sz w:val="16"/>
                <w:szCs w:val="16"/>
                <w:rtl/>
              </w:rPr>
              <w:t>البيان الوصفي</w:t>
            </w:r>
            <w:r w:rsidRPr="00B004D2">
              <w:rPr>
                <w:sz w:val="16"/>
                <w:szCs w:val="16"/>
                <w:rtl/>
              </w:rPr>
              <w:t xml:space="preserve"> </w:t>
            </w:r>
            <w:r>
              <w:rPr>
                <w:sz w:val="16"/>
                <w:szCs w:val="16"/>
                <w:rtl/>
              </w:rPr>
              <w:t>ل</w:t>
            </w:r>
            <w:r w:rsidRPr="00B004D2">
              <w:rPr>
                <w:sz w:val="16"/>
                <w:szCs w:val="16"/>
                <w:rtl/>
              </w:rPr>
              <w:t>بند الإجراء 4.1AP.</w:t>
            </w:r>
          </w:p>
        </w:tc>
      </w:tr>
      <w:tr w:rsidR="00C722C8" w:rsidRPr="00B004D2" w14:paraId="0265FC4E"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79E654A1" w14:textId="77777777" w:rsidR="00C722C8" w:rsidRPr="00B004D2" w:rsidRDefault="00C722C8" w:rsidP="00C722C8">
            <w:pPr>
              <w:keepNext/>
              <w:spacing w:before="40" w:after="40"/>
              <w:textDirection w:val="tbRlV"/>
              <w:rPr>
                <w:sz w:val="16"/>
                <w:szCs w:val="16"/>
                <w:lang w:val="ar-SA" w:eastAsia="zh-TW" w:bidi="en-GB"/>
              </w:rPr>
            </w:pPr>
            <w:r w:rsidRPr="00B004D2">
              <w:rPr>
                <w:sz w:val="16"/>
                <w:szCs w:val="16"/>
                <w:rtl/>
              </w:rPr>
              <w:lastRenderedPageBreak/>
              <w:t>02</w:t>
            </w:r>
          </w:p>
        </w:tc>
        <w:tc>
          <w:tcPr>
            <w:tcW w:w="1318" w:type="dxa"/>
            <w:tcBorders>
              <w:top w:val="single" w:sz="4" w:space="0" w:color="auto"/>
              <w:left w:val="single" w:sz="4" w:space="0" w:color="auto"/>
              <w:bottom w:val="single" w:sz="4" w:space="0" w:color="auto"/>
              <w:right w:val="single" w:sz="4" w:space="0" w:color="auto"/>
            </w:tcBorders>
            <w:hideMark/>
          </w:tcPr>
          <w:p w14:paraId="1449A43E" w14:textId="77777777" w:rsidR="00C722C8" w:rsidRPr="00B004D2" w:rsidRDefault="00C722C8" w:rsidP="00C722C8">
            <w:pPr>
              <w:keepNext/>
              <w:spacing w:before="40" w:after="40"/>
              <w:jc w:val="left"/>
              <w:textDirection w:val="tbRlV"/>
              <w:rPr>
                <w:sz w:val="16"/>
                <w:szCs w:val="16"/>
                <w:lang w:val="ar-SA" w:eastAsia="zh-TW" w:bidi="en-GB"/>
              </w:rPr>
            </w:pPr>
            <w:r w:rsidRPr="00B004D2">
              <w:rPr>
                <w:sz w:val="16"/>
                <w:szCs w:val="16"/>
                <w:rtl/>
              </w:rPr>
              <w:t xml:space="preserve">يُدفع بالخبراء والمختصين في المواضيع المعنية إلى شراكات ومنتديات مكرسة </w:t>
            </w:r>
            <w:r>
              <w:rPr>
                <w:sz w:val="16"/>
                <w:szCs w:val="16"/>
                <w:rtl/>
              </w:rPr>
              <w:t xml:space="preserve">في الغالب </w:t>
            </w:r>
            <w:r w:rsidRPr="00B004D2">
              <w:rPr>
                <w:sz w:val="16"/>
                <w:szCs w:val="16"/>
                <w:rtl/>
              </w:rPr>
              <w:t>لمواضيع محددة النطاق.</w:t>
            </w:r>
          </w:p>
        </w:tc>
        <w:tc>
          <w:tcPr>
            <w:tcW w:w="294" w:type="dxa"/>
            <w:tcBorders>
              <w:top w:val="single" w:sz="4" w:space="0" w:color="auto"/>
              <w:left w:val="single" w:sz="4" w:space="0" w:color="auto"/>
              <w:bottom w:val="single" w:sz="4" w:space="0" w:color="auto"/>
              <w:right w:val="single" w:sz="4" w:space="0" w:color="auto"/>
            </w:tcBorders>
          </w:tcPr>
          <w:p w14:paraId="682EACD2" w14:textId="77777777" w:rsidR="00C722C8" w:rsidRPr="00B004D2" w:rsidRDefault="00C722C8"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1A8ED5F" w14:textId="77777777" w:rsidR="00C722C8" w:rsidRPr="00B004D2" w:rsidRDefault="00C722C8"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8A743BC" w14:textId="77777777" w:rsidR="00C722C8" w:rsidRPr="00B004D2" w:rsidRDefault="00C722C8" w:rsidP="00C722C8">
            <w:pPr>
              <w:keepNext/>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33DE3E31" w14:textId="251FEC28" w:rsidR="00C722C8" w:rsidRPr="00B004D2" w:rsidRDefault="00E77EC7" w:rsidP="00E77EC7">
            <w:pPr>
              <w:keepNext/>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7004AECC" w14:textId="77777777" w:rsidR="00C722C8" w:rsidRPr="00B004D2" w:rsidRDefault="00C722C8" w:rsidP="00C722C8">
            <w:pPr>
              <w:keepNext/>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7EB2AF82" w14:textId="77777777" w:rsidR="00C722C8" w:rsidRPr="00B004D2" w:rsidRDefault="00C722C8" w:rsidP="00C722C8">
            <w:pPr>
              <w:keepNext/>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2804018B" w14:textId="77777777" w:rsidR="00C722C8" w:rsidRPr="00B004D2" w:rsidRDefault="00C722C8" w:rsidP="00C722C8">
            <w:pPr>
              <w:keepNext/>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3CBBF9F4" w14:textId="77777777" w:rsidR="00C722C8" w:rsidRPr="00B004D2" w:rsidRDefault="00C722C8" w:rsidP="00C722C8">
            <w:pPr>
              <w:keepNext/>
              <w:spacing w:before="40" w:after="40"/>
              <w:jc w:val="left"/>
              <w:textDirection w:val="tbRlV"/>
              <w:rPr>
                <w:sz w:val="16"/>
                <w:szCs w:val="16"/>
                <w:lang w:val="ar-SA" w:eastAsia="zh-TW" w:bidi="en-GB"/>
              </w:rPr>
            </w:pPr>
            <w:r w:rsidRPr="00B004D2">
              <w:rPr>
                <w:sz w:val="16"/>
                <w:szCs w:val="16"/>
                <w:rtl/>
              </w:rPr>
              <w:t>تح</w:t>
            </w:r>
            <w:r>
              <w:rPr>
                <w:sz w:val="16"/>
                <w:szCs w:val="16"/>
                <w:rtl/>
              </w:rPr>
              <w:t>رِّي سبل</w:t>
            </w:r>
            <w:r w:rsidRPr="00B004D2">
              <w:rPr>
                <w:sz w:val="16"/>
                <w:szCs w:val="16"/>
                <w:rtl/>
              </w:rPr>
              <w:t xml:space="preserve"> تحسين التنسيق مع منتديات أخرى ضماناً لحظو الخبراء بتجارب جيدة وحفاظاً على ثبات الخبرة التقنية في قطاع تقييس الاتصالات</w:t>
            </w:r>
          </w:p>
        </w:tc>
        <w:tc>
          <w:tcPr>
            <w:tcW w:w="1028" w:type="dxa"/>
            <w:tcBorders>
              <w:top w:val="single" w:sz="4" w:space="0" w:color="auto"/>
              <w:left w:val="single" w:sz="4" w:space="0" w:color="auto"/>
              <w:bottom w:val="single" w:sz="4" w:space="0" w:color="auto"/>
              <w:right w:val="single" w:sz="4" w:space="0" w:color="auto"/>
            </w:tcBorders>
            <w:hideMark/>
          </w:tcPr>
          <w:p w14:paraId="1270D1EC" w14:textId="13E11DEE" w:rsidR="00C722C8" w:rsidRPr="00B004D2" w:rsidRDefault="00C722C8" w:rsidP="00C722C8">
            <w:pPr>
              <w:keepNext/>
              <w:spacing w:before="40" w:after="40"/>
              <w:textDirection w:val="tbRlV"/>
              <w:rPr>
                <w:sz w:val="16"/>
                <w:szCs w:val="16"/>
                <w:rtl/>
                <w:lang w:val="ar-SA" w:eastAsia="zh-TW" w:bidi="ar-EG"/>
              </w:rPr>
            </w:pPr>
            <w:r w:rsidRPr="00B004D2">
              <w:rPr>
                <w:sz w:val="16"/>
                <w:szCs w:val="16"/>
                <w:rtl/>
              </w:rPr>
              <w:t xml:space="preserve">الفريق </w:t>
            </w:r>
            <w:r w:rsidRPr="00B004D2">
              <w:rPr>
                <w:sz w:val="16"/>
                <w:szCs w:val="16"/>
              </w:rPr>
              <w:t>RE</w:t>
            </w:r>
            <w:r>
              <w:rPr>
                <w:sz w:val="16"/>
                <w:szCs w:val="16"/>
              </w:rPr>
              <w:noBreakHyphen/>
            </w:r>
            <w:r w:rsidRPr="00B004D2">
              <w:rPr>
                <w:sz w:val="16"/>
                <w:szCs w:val="16"/>
              </w:rPr>
              <w:t>IME</w:t>
            </w:r>
            <w:r w:rsidRPr="00B004D2">
              <w:rPr>
                <w:sz w:val="16"/>
                <w:szCs w:val="16"/>
                <w:rtl/>
              </w:rPr>
              <w:t xml:space="preserve">، وفريق المقرِّر المعني بالخطتين الاستراتيجية والتشغيلية </w:t>
            </w:r>
            <w:r w:rsidRPr="00B004D2">
              <w:rPr>
                <w:sz w:val="16"/>
                <w:szCs w:val="16"/>
              </w:rPr>
              <w:t>(RG-SOP</w:t>
            </w:r>
            <w:r>
              <w:rPr>
                <w:sz w:val="16"/>
                <w:szCs w:val="16"/>
              </w:rPr>
              <w:t>)</w:t>
            </w:r>
          </w:p>
        </w:tc>
        <w:tc>
          <w:tcPr>
            <w:tcW w:w="919" w:type="dxa"/>
            <w:tcBorders>
              <w:top w:val="single" w:sz="4" w:space="0" w:color="auto"/>
              <w:left w:val="single" w:sz="4" w:space="0" w:color="auto"/>
              <w:bottom w:val="single" w:sz="4" w:space="0" w:color="auto"/>
              <w:right w:val="single" w:sz="4" w:space="0" w:color="auto"/>
            </w:tcBorders>
            <w:hideMark/>
          </w:tcPr>
          <w:p w14:paraId="0D31FAC4" w14:textId="63841D6C" w:rsidR="00C722C8" w:rsidRPr="00B004D2" w:rsidRDefault="00C722C8" w:rsidP="00C722C8">
            <w:pPr>
              <w:keepNext/>
              <w:spacing w:before="40" w:after="40"/>
              <w:textDirection w:val="tbRlV"/>
              <w:rPr>
                <w:sz w:val="16"/>
                <w:szCs w:val="16"/>
                <w:lang w:val="ar-SA" w:eastAsia="zh-TW" w:bidi="en-GB"/>
              </w:rPr>
            </w:pPr>
            <w:r w:rsidRPr="000017F9">
              <w:rPr>
                <w:sz w:val="16"/>
                <w:szCs w:val="16"/>
              </w:rPr>
              <w:t>AP1.7</w:t>
            </w:r>
          </w:p>
        </w:tc>
        <w:tc>
          <w:tcPr>
            <w:tcW w:w="1363" w:type="dxa"/>
            <w:tcBorders>
              <w:top w:val="single" w:sz="4" w:space="0" w:color="auto"/>
              <w:left w:val="single" w:sz="4" w:space="0" w:color="auto"/>
              <w:bottom w:val="single" w:sz="4" w:space="0" w:color="auto"/>
              <w:right w:val="single" w:sz="4" w:space="0" w:color="auto"/>
            </w:tcBorders>
          </w:tcPr>
          <w:p w14:paraId="516DF53D" w14:textId="77777777" w:rsidR="00C722C8" w:rsidRPr="00B004D2" w:rsidRDefault="00C722C8" w:rsidP="00C722C8">
            <w:pPr>
              <w:keepNext/>
              <w:spacing w:before="40" w:after="40"/>
              <w:rPr>
                <w:sz w:val="16"/>
                <w:szCs w:val="16"/>
              </w:rPr>
            </w:pPr>
          </w:p>
        </w:tc>
      </w:tr>
      <w:tr w:rsidR="00F55443" w:rsidRPr="00B004D2" w14:paraId="0C3F65DC"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1D8CF954"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03</w:t>
            </w:r>
          </w:p>
        </w:tc>
        <w:tc>
          <w:tcPr>
            <w:tcW w:w="1318" w:type="dxa"/>
            <w:tcBorders>
              <w:top w:val="single" w:sz="4" w:space="0" w:color="auto"/>
              <w:left w:val="single" w:sz="4" w:space="0" w:color="auto"/>
              <w:bottom w:val="single" w:sz="4" w:space="0" w:color="auto"/>
              <w:right w:val="single" w:sz="4" w:space="0" w:color="auto"/>
            </w:tcBorders>
            <w:hideMark/>
          </w:tcPr>
          <w:p w14:paraId="4445DFD0"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ينبغي الاستفادة على نحو أفضل من الطبيعة الشاملة </w:t>
            </w:r>
            <w:r>
              <w:rPr>
                <w:sz w:val="16"/>
                <w:szCs w:val="16"/>
                <w:rtl/>
              </w:rPr>
              <w:t>التي يتسم بها ق</w:t>
            </w:r>
            <w:r w:rsidRPr="00B004D2">
              <w:rPr>
                <w:sz w:val="16"/>
                <w:szCs w:val="16"/>
                <w:rtl/>
              </w:rPr>
              <w:t xml:space="preserve">طاع تقييس الاتصالات لمساعدة دوائر الصناعة في تحديد </w:t>
            </w:r>
            <w:r>
              <w:rPr>
                <w:sz w:val="16"/>
                <w:szCs w:val="16"/>
                <w:rtl/>
              </w:rPr>
              <w:t>ال</w:t>
            </w:r>
            <w:r w:rsidRPr="00B004D2">
              <w:rPr>
                <w:sz w:val="16"/>
                <w:szCs w:val="16"/>
                <w:rtl/>
              </w:rPr>
              <w:t>حلول</w:t>
            </w:r>
          </w:p>
        </w:tc>
        <w:tc>
          <w:tcPr>
            <w:tcW w:w="294" w:type="dxa"/>
            <w:tcBorders>
              <w:top w:val="single" w:sz="4" w:space="0" w:color="auto"/>
              <w:left w:val="single" w:sz="4" w:space="0" w:color="auto"/>
              <w:bottom w:val="single" w:sz="4" w:space="0" w:color="auto"/>
              <w:right w:val="single" w:sz="4" w:space="0" w:color="auto"/>
            </w:tcBorders>
          </w:tcPr>
          <w:p w14:paraId="47A8064E"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406ACB7"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5F1C9BCE"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679217EF" w14:textId="16B7230C"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6AAD0D74"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0BEA0EFC"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2D4D85FB"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1219BD03"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تحسين مستوى الوضوح فيما يتعلق بالمجالات التي يمكن فيها لدوائر الصناعة تحديد حلول والمشاركة</w:t>
            </w:r>
          </w:p>
        </w:tc>
        <w:tc>
          <w:tcPr>
            <w:tcW w:w="1028" w:type="dxa"/>
            <w:tcBorders>
              <w:top w:val="single" w:sz="4" w:space="0" w:color="auto"/>
              <w:left w:val="single" w:sz="4" w:space="0" w:color="auto"/>
              <w:bottom w:val="single" w:sz="4" w:space="0" w:color="auto"/>
              <w:right w:val="single" w:sz="4" w:space="0" w:color="auto"/>
            </w:tcBorders>
            <w:hideMark/>
          </w:tcPr>
          <w:p w14:paraId="0074D2DE" w14:textId="1DFDD13A"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1CCA39A9" w14:textId="777DBC27" w:rsidR="00F55443" w:rsidRPr="00B004D2" w:rsidRDefault="00C722C8" w:rsidP="00C722C8">
            <w:pPr>
              <w:spacing w:before="40" w:after="40"/>
              <w:textDirection w:val="tbRlV"/>
              <w:rPr>
                <w:sz w:val="16"/>
                <w:szCs w:val="16"/>
                <w:lang w:val="ar-SA" w:eastAsia="zh-TW" w:bidi="en-GB"/>
              </w:rPr>
            </w:pPr>
            <w:r w:rsidRPr="00C722C8">
              <w:rPr>
                <w:sz w:val="16"/>
                <w:szCs w:val="16"/>
                <w:lang w:val="en-GB"/>
              </w:rPr>
              <w:t>AP1.3</w:t>
            </w:r>
          </w:p>
        </w:tc>
        <w:tc>
          <w:tcPr>
            <w:tcW w:w="1363" w:type="dxa"/>
            <w:tcBorders>
              <w:top w:val="single" w:sz="4" w:space="0" w:color="auto"/>
              <w:left w:val="single" w:sz="4" w:space="0" w:color="auto"/>
              <w:bottom w:val="single" w:sz="4" w:space="0" w:color="auto"/>
              <w:right w:val="single" w:sz="4" w:space="0" w:color="auto"/>
            </w:tcBorders>
            <w:hideMark/>
          </w:tcPr>
          <w:p w14:paraId="1512C5EA"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ثمة تردد معقول في إضافة الإجراء المقترح إلى بند الإجراء 1.1AP و/أو بند الإجراء 4.1AP.</w:t>
            </w:r>
          </w:p>
        </w:tc>
      </w:tr>
      <w:tr w:rsidR="00F55443" w:rsidRPr="00B004D2" w14:paraId="7BC33758"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77335B75" w14:textId="70F2B3B6" w:rsidR="00F55443" w:rsidRPr="00B004D2" w:rsidRDefault="00F55443" w:rsidP="00A81586">
            <w:pPr>
              <w:spacing w:before="40" w:after="40"/>
              <w:textDirection w:val="tbRlV"/>
              <w:rPr>
                <w:sz w:val="16"/>
                <w:szCs w:val="16"/>
                <w:lang w:val="ar-SA" w:eastAsia="zh-TW" w:bidi="en-GB"/>
              </w:rPr>
            </w:pPr>
            <w:r w:rsidRPr="00B004D2">
              <w:rPr>
                <w:sz w:val="16"/>
                <w:szCs w:val="16"/>
                <w:rtl/>
              </w:rPr>
              <w:t>04</w:t>
            </w:r>
          </w:p>
        </w:tc>
        <w:tc>
          <w:tcPr>
            <w:tcW w:w="1318" w:type="dxa"/>
            <w:tcBorders>
              <w:top w:val="single" w:sz="4" w:space="0" w:color="auto"/>
              <w:left w:val="single" w:sz="4" w:space="0" w:color="auto"/>
              <w:bottom w:val="single" w:sz="4" w:space="0" w:color="auto"/>
              <w:right w:val="single" w:sz="4" w:space="0" w:color="auto"/>
            </w:tcBorders>
            <w:hideMark/>
          </w:tcPr>
          <w:p w14:paraId="08489859"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ينبغي أن تحدَّد بنود العمل على أساس متطلبات العملاء وينبغي لقطاع تقييس الاتصالات أن يشكل منبراً أيضاً للقائمين على إدارة المنتجات بدوائر الصناعة لمناقشة هذه المتطلبات</w:t>
            </w:r>
          </w:p>
        </w:tc>
        <w:tc>
          <w:tcPr>
            <w:tcW w:w="294" w:type="dxa"/>
            <w:tcBorders>
              <w:top w:val="single" w:sz="4" w:space="0" w:color="auto"/>
              <w:left w:val="single" w:sz="4" w:space="0" w:color="auto"/>
              <w:bottom w:val="single" w:sz="4" w:space="0" w:color="auto"/>
              <w:right w:val="single" w:sz="4" w:space="0" w:color="auto"/>
            </w:tcBorders>
          </w:tcPr>
          <w:p w14:paraId="64093B5D"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51373EFE"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4F7878CE"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tcPr>
          <w:p w14:paraId="5BBF4B34"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54B4F7F6"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3D996BB0"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41C5182D" w14:textId="3F5774FF"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413D5D00" w14:textId="77777777" w:rsidR="00F55443" w:rsidRDefault="00F55443" w:rsidP="00C722C8">
            <w:pPr>
              <w:pStyle w:val="ListParagraph"/>
              <w:spacing w:before="40" w:after="40"/>
              <w:ind w:left="357" w:hanging="357"/>
              <w:jc w:val="left"/>
              <w:textDirection w:val="tbRlV"/>
              <w:rPr>
                <w:sz w:val="16"/>
                <w:szCs w:val="16"/>
                <w:rtl/>
              </w:rPr>
            </w:pPr>
            <w:r w:rsidRPr="00B004D2">
              <w:rPr>
                <w:sz w:val="16"/>
                <w:szCs w:val="16"/>
                <w:rtl/>
              </w:rPr>
              <w:t>أ )</w:t>
            </w:r>
            <w:r w:rsidRPr="00B004D2">
              <w:rPr>
                <w:sz w:val="16"/>
                <w:szCs w:val="16"/>
                <w:rtl/>
              </w:rPr>
              <w:tab/>
              <w:t xml:space="preserve">(إلى سوق مقدمي الخدمات السحابية </w:t>
            </w:r>
            <w:r>
              <w:rPr>
                <w:sz w:val="16"/>
                <w:szCs w:val="16"/>
              </w:rPr>
              <w:t>(CSP)</w:t>
            </w:r>
            <w:r w:rsidRPr="00B004D2">
              <w:rPr>
                <w:sz w:val="16"/>
                <w:szCs w:val="16"/>
                <w:rtl/>
              </w:rPr>
              <w:t xml:space="preserve"> حصراً) </w:t>
            </w:r>
          </w:p>
          <w:p w14:paraId="6A259CFE" w14:textId="77777777" w:rsidR="00F55443" w:rsidRPr="00B004D2" w:rsidRDefault="00F55443" w:rsidP="00C722C8">
            <w:pPr>
              <w:pStyle w:val="ListParagraph"/>
              <w:spacing w:before="40" w:after="40"/>
              <w:ind w:left="357" w:hanging="357"/>
              <w:jc w:val="left"/>
              <w:textDirection w:val="tbRlV"/>
              <w:rPr>
                <w:sz w:val="16"/>
                <w:szCs w:val="16"/>
                <w:lang w:val="ar-SA" w:eastAsia="zh-TW" w:bidi="en-GB"/>
              </w:rPr>
            </w:pPr>
            <w:r w:rsidRPr="00B004D2">
              <w:rPr>
                <w:sz w:val="16"/>
                <w:szCs w:val="16"/>
                <w:rtl/>
              </w:rPr>
              <w:t>بحث أفضل السبل لإعادة تركيز بنود العمل على متطلبات العملاء</w:t>
            </w:r>
          </w:p>
          <w:p w14:paraId="4004ADDD" w14:textId="77777777" w:rsidR="00F55443" w:rsidRPr="00B004D2" w:rsidRDefault="00F55443" w:rsidP="00C722C8">
            <w:pPr>
              <w:pStyle w:val="ListParagraph"/>
              <w:spacing w:before="40" w:after="40"/>
              <w:ind w:left="357" w:hanging="357"/>
              <w:jc w:val="left"/>
              <w:textDirection w:val="tbRlV"/>
              <w:rPr>
                <w:sz w:val="16"/>
                <w:szCs w:val="16"/>
                <w:lang w:val="ar-SA" w:eastAsia="zh-TW" w:bidi="en-GB"/>
              </w:rPr>
            </w:pPr>
            <w:r w:rsidRPr="00B004D2">
              <w:rPr>
                <w:sz w:val="16"/>
                <w:szCs w:val="16"/>
                <w:rtl/>
              </w:rPr>
              <w:t>ب)</w:t>
            </w:r>
            <w:r w:rsidRPr="00B004D2">
              <w:rPr>
                <w:sz w:val="16"/>
                <w:szCs w:val="16"/>
                <w:rtl/>
              </w:rPr>
              <w:tab/>
              <w:t xml:space="preserve">بحث أفضل السبل لاجتذاب موظفي إدارة المنتجات المعنيين بسوق </w:t>
            </w:r>
            <w:r w:rsidRPr="00B004D2">
              <w:rPr>
                <w:sz w:val="16"/>
                <w:szCs w:val="16"/>
              </w:rPr>
              <w:t>CSP</w:t>
            </w:r>
            <w:r w:rsidRPr="00B004D2">
              <w:rPr>
                <w:sz w:val="16"/>
                <w:szCs w:val="16"/>
                <w:rtl/>
              </w:rPr>
              <w:t xml:space="preserve"> للمشاركة في أعمال قطاع تقييس الاتصالات</w:t>
            </w:r>
          </w:p>
        </w:tc>
        <w:tc>
          <w:tcPr>
            <w:tcW w:w="1028" w:type="dxa"/>
            <w:tcBorders>
              <w:top w:val="single" w:sz="4" w:space="0" w:color="auto"/>
              <w:left w:val="single" w:sz="4" w:space="0" w:color="auto"/>
              <w:bottom w:val="single" w:sz="4" w:space="0" w:color="auto"/>
              <w:right w:val="single" w:sz="4" w:space="0" w:color="auto"/>
            </w:tcBorders>
            <w:hideMark/>
          </w:tcPr>
          <w:p w14:paraId="0E8EDF37" w14:textId="2F900E3F"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r w:rsidRPr="00B004D2">
              <w:rPr>
                <w:sz w:val="16"/>
                <w:szCs w:val="16"/>
                <w:rtl/>
              </w:rPr>
              <w:t xml:space="preserve">، والفريق </w:t>
            </w:r>
            <w:r w:rsidRPr="00B004D2">
              <w:rPr>
                <w:sz w:val="16"/>
                <w:szCs w:val="16"/>
              </w:rPr>
              <w:t>RG</w:t>
            </w:r>
            <w:r w:rsidR="00C722C8">
              <w:rPr>
                <w:sz w:val="16"/>
                <w:szCs w:val="16"/>
              </w:rPr>
              <w:noBreakHyphen/>
            </w:r>
            <w:r w:rsidRPr="00B004D2">
              <w:rPr>
                <w:sz w:val="16"/>
                <w:szCs w:val="16"/>
              </w:rPr>
              <w:t>SOP</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1A15F1FC"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AP1.4</w:t>
            </w:r>
          </w:p>
        </w:tc>
        <w:tc>
          <w:tcPr>
            <w:tcW w:w="1363" w:type="dxa"/>
            <w:tcBorders>
              <w:top w:val="single" w:sz="4" w:space="0" w:color="auto"/>
              <w:left w:val="single" w:sz="4" w:space="0" w:color="auto"/>
              <w:bottom w:val="single" w:sz="4" w:space="0" w:color="auto"/>
              <w:right w:val="single" w:sz="4" w:space="0" w:color="auto"/>
            </w:tcBorders>
            <w:hideMark/>
          </w:tcPr>
          <w:p w14:paraId="56F12271"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كلا النقطتين</w:t>
            </w:r>
          </w:p>
        </w:tc>
      </w:tr>
      <w:tr w:rsidR="00F55443" w:rsidRPr="00B004D2" w14:paraId="4F438162"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B2F1333"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05</w:t>
            </w:r>
          </w:p>
        </w:tc>
        <w:tc>
          <w:tcPr>
            <w:tcW w:w="1318" w:type="dxa"/>
            <w:tcBorders>
              <w:top w:val="single" w:sz="4" w:space="0" w:color="auto"/>
              <w:left w:val="single" w:sz="4" w:space="0" w:color="auto"/>
              <w:bottom w:val="single" w:sz="4" w:space="0" w:color="auto"/>
              <w:right w:val="single" w:sz="4" w:space="0" w:color="auto"/>
            </w:tcBorders>
            <w:hideMark/>
          </w:tcPr>
          <w:p w14:paraId="2800321E"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غالباً ما يكون بدء بنود عمل جديدة أمر شديد السهولة </w:t>
            </w:r>
          </w:p>
        </w:tc>
        <w:tc>
          <w:tcPr>
            <w:tcW w:w="294" w:type="dxa"/>
            <w:tcBorders>
              <w:top w:val="single" w:sz="4" w:space="0" w:color="auto"/>
              <w:left w:val="single" w:sz="4" w:space="0" w:color="auto"/>
              <w:bottom w:val="single" w:sz="4" w:space="0" w:color="auto"/>
              <w:right w:val="single" w:sz="4" w:space="0" w:color="auto"/>
            </w:tcBorders>
          </w:tcPr>
          <w:p w14:paraId="2A8F7148"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5BF99C77"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1F45BBF"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6670720C" w14:textId="676014C0"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hideMark/>
          </w:tcPr>
          <w:p w14:paraId="02D41107" w14:textId="31346E4C"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83" w:type="dxa"/>
            <w:tcBorders>
              <w:top w:val="single" w:sz="4" w:space="0" w:color="auto"/>
              <w:left w:val="single" w:sz="4" w:space="0" w:color="auto"/>
              <w:bottom w:val="single" w:sz="4" w:space="0" w:color="auto"/>
              <w:right w:val="single" w:sz="4" w:space="0" w:color="auto"/>
            </w:tcBorders>
          </w:tcPr>
          <w:p w14:paraId="1C9DE4C7"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705E78B7" w14:textId="7424226A"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7349EDD4"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بحث أفضل </w:t>
            </w:r>
            <w:r>
              <w:rPr>
                <w:sz w:val="16"/>
                <w:szCs w:val="16"/>
                <w:rtl/>
              </w:rPr>
              <w:t>ال</w:t>
            </w:r>
            <w:r w:rsidRPr="00B004D2">
              <w:rPr>
                <w:sz w:val="16"/>
                <w:szCs w:val="16"/>
                <w:rtl/>
              </w:rPr>
              <w:t xml:space="preserve">سبل </w:t>
            </w:r>
            <w:r>
              <w:rPr>
                <w:sz w:val="16"/>
                <w:szCs w:val="16"/>
                <w:rtl/>
              </w:rPr>
              <w:t>ل</w:t>
            </w:r>
            <w:r w:rsidRPr="00B004D2">
              <w:rPr>
                <w:sz w:val="16"/>
                <w:szCs w:val="16"/>
                <w:rtl/>
              </w:rPr>
              <w:t>زيادة فائدة النتائج التي ينتهي إليها قطاع تقييس الاتصالات بضمان تقييد صلاحية المدخلات لتكون بنود عمل جديدة بالشروط المناسبة، لا سيما بتحقيق الإمكانية المثلى للتطبيق عالمياً عوضاً عن المتطلبات المثلى للتنوع الإقليمي</w:t>
            </w:r>
          </w:p>
        </w:tc>
        <w:tc>
          <w:tcPr>
            <w:tcW w:w="1028" w:type="dxa"/>
            <w:tcBorders>
              <w:top w:val="single" w:sz="4" w:space="0" w:color="auto"/>
              <w:left w:val="single" w:sz="4" w:space="0" w:color="auto"/>
              <w:bottom w:val="single" w:sz="4" w:space="0" w:color="auto"/>
              <w:right w:val="single" w:sz="4" w:space="0" w:color="auto"/>
            </w:tcBorders>
            <w:hideMark/>
          </w:tcPr>
          <w:p w14:paraId="7635C6D6" w14:textId="111E6199"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C722C8">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C722C8">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hideMark/>
          </w:tcPr>
          <w:p w14:paraId="081A0472" w14:textId="43C62656" w:rsidR="00F55443" w:rsidRPr="00B004D2" w:rsidRDefault="00C722C8" w:rsidP="00C722C8">
            <w:pPr>
              <w:spacing w:before="40" w:after="40"/>
              <w:jc w:val="left"/>
              <w:textDirection w:val="tbRlV"/>
              <w:rPr>
                <w:sz w:val="16"/>
                <w:szCs w:val="16"/>
                <w:lang w:val="ar-SA" w:eastAsia="zh-TW" w:bidi="en-GB"/>
              </w:rPr>
            </w:pPr>
            <w:r w:rsidRPr="00C722C8">
              <w:rPr>
                <w:sz w:val="16"/>
                <w:szCs w:val="16"/>
                <w:lang w:val="en-GB"/>
              </w:rPr>
              <w:t>AP1.2</w:t>
            </w:r>
            <w:r>
              <w:rPr>
                <w:rFonts w:hint="cs"/>
                <w:sz w:val="16"/>
                <w:szCs w:val="16"/>
                <w:rtl/>
                <w:lang w:val="en-GB"/>
              </w:rPr>
              <w:t xml:space="preserve"> أو </w:t>
            </w:r>
            <w:r w:rsidRPr="00C722C8">
              <w:rPr>
                <w:sz w:val="16"/>
                <w:szCs w:val="16"/>
                <w:lang w:val="en-GB"/>
              </w:rPr>
              <w:t>AP1.4</w:t>
            </w:r>
          </w:p>
        </w:tc>
        <w:tc>
          <w:tcPr>
            <w:tcW w:w="1363" w:type="dxa"/>
            <w:tcBorders>
              <w:top w:val="single" w:sz="4" w:space="0" w:color="auto"/>
              <w:left w:val="single" w:sz="4" w:space="0" w:color="auto"/>
              <w:bottom w:val="single" w:sz="4" w:space="0" w:color="auto"/>
              <w:right w:val="single" w:sz="4" w:space="0" w:color="auto"/>
            </w:tcBorders>
            <w:hideMark/>
          </w:tcPr>
          <w:p w14:paraId="692930E6" w14:textId="3D9020E4"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بند الإجراء </w:t>
            </w:r>
            <w:r w:rsidR="00C722C8" w:rsidRPr="00C722C8">
              <w:rPr>
                <w:sz w:val="16"/>
                <w:szCs w:val="16"/>
                <w:lang w:val="en-GB"/>
              </w:rPr>
              <w:t>AP1.2</w:t>
            </w:r>
            <w:r w:rsidRPr="00B004D2">
              <w:rPr>
                <w:sz w:val="16"/>
                <w:szCs w:val="16"/>
                <w:rtl/>
              </w:rPr>
              <w:t xml:space="preserve">، نظراً إلى </w:t>
            </w:r>
            <w:r w:rsidR="00C722C8">
              <w:rPr>
                <w:rFonts w:hint="cs"/>
                <w:sz w:val="16"/>
                <w:szCs w:val="16"/>
                <w:rtl/>
              </w:rPr>
              <w:t>"</w:t>
            </w:r>
            <w:r w:rsidRPr="00B004D2">
              <w:rPr>
                <w:sz w:val="16"/>
                <w:szCs w:val="16"/>
                <w:rtl/>
              </w:rPr>
              <w:t>مصداقيته الدولية</w:t>
            </w:r>
            <w:r w:rsidR="00C722C8">
              <w:rPr>
                <w:rFonts w:hint="cs"/>
                <w:sz w:val="16"/>
                <w:szCs w:val="16"/>
                <w:rtl/>
              </w:rPr>
              <w:t>"</w:t>
            </w:r>
          </w:p>
          <w:p w14:paraId="6C45DD31" w14:textId="42B28BD0"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وبند الإجراء </w:t>
            </w:r>
            <w:r w:rsidR="00C722C8" w:rsidRPr="00C722C8">
              <w:rPr>
                <w:sz w:val="16"/>
                <w:szCs w:val="16"/>
                <w:lang w:val="en-GB"/>
              </w:rPr>
              <w:t>AP1.4</w:t>
            </w:r>
            <w:r w:rsidRPr="00B004D2">
              <w:rPr>
                <w:sz w:val="16"/>
                <w:szCs w:val="16"/>
                <w:rtl/>
              </w:rPr>
              <w:t>، لأنه يشترط استبقاء دوائر الصناعة بل واجتذابها</w:t>
            </w:r>
          </w:p>
        </w:tc>
      </w:tr>
      <w:tr w:rsidR="00F55443" w:rsidRPr="00B004D2" w14:paraId="524A6A4C"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6BC76BAF"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06</w:t>
            </w:r>
          </w:p>
        </w:tc>
        <w:tc>
          <w:tcPr>
            <w:tcW w:w="1318" w:type="dxa"/>
            <w:tcBorders>
              <w:top w:val="single" w:sz="4" w:space="0" w:color="auto"/>
              <w:left w:val="single" w:sz="4" w:space="0" w:color="auto"/>
              <w:bottom w:val="single" w:sz="4" w:space="0" w:color="auto"/>
              <w:right w:val="single" w:sz="4" w:space="0" w:color="auto"/>
            </w:tcBorders>
            <w:hideMark/>
          </w:tcPr>
          <w:p w14:paraId="5C7B05AB"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ينبغي تحسين الاعتراف ببنود العمل الجديدة المحددة بوصفها تقارير تقنية، أو بالمبادئ توجيهية، في سياق عملية التقييس</w:t>
            </w:r>
          </w:p>
        </w:tc>
        <w:tc>
          <w:tcPr>
            <w:tcW w:w="294" w:type="dxa"/>
            <w:tcBorders>
              <w:top w:val="single" w:sz="4" w:space="0" w:color="auto"/>
              <w:left w:val="single" w:sz="4" w:space="0" w:color="auto"/>
              <w:bottom w:val="single" w:sz="4" w:space="0" w:color="auto"/>
              <w:right w:val="single" w:sz="4" w:space="0" w:color="auto"/>
            </w:tcBorders>
          </w:tcPr>
          <w:p w14:paraId="76955CF1"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5B1B7200"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46F14BEE" w14:textId="774F3F05"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89" w:type="dxa"/>
            <w:tcBorders>
              <w:top w:val="single" w:sz="4" w:space="0" w:color="auto"/>
              <w:left w:val="single" w:sz="4" w:space="0" w:color="auto"/>
              <w:bottom w:val="single" w:sz="4" w:space="0" w:color="auto"/>
              <w:right w:val="single" w:sz="4" w:space="0" w:color="auto"/>
            </w:tcBorders>
            <w:hideMark/>
          </w:tcPr>
          <w:p w14:paraId="31FAD2D0" w14:textId="27B83A77"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7E7637DF"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84A5CB3"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77D30E13"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76CFE0F1" w14:textId="7AB91CA2"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بحث مشكلة ضرورة تحسين الاعتراف ببنود العمل الجديدة المحددة بوصفها تقارير تقنية، أو بالمبادئ التوجيهية، في سياق عملية التقييس (التوصيتان A.1 و13.A)</w:t>
            </w:r>
          </w:p>
        </w:tc>
        <w:tc>
          <w:tcPr>
            <w:tcW w:w="1028" w:type="dxa"/>
            <w:tcBorders>
              <w:top w:val="single" w:sz="4" w:space="0" w:color="auto"/>
              <w:left w:val="single" w:sz="4" w:space="0" w:color="auto"/>
              <w:bottom w:val="single" w:sz="4" w:space="0" w:color="auto"/>
              <w:right w:val="single" w:sz="4" w:space="0" w:color="auto"/>
            </w:tcBorders>
            <w:hideMark/>
          </w:tcPr>
          <w:p w14:paraId="1FF56913" w14:textId="0C184E85"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24CCCA8E" w14:textId="0F2B6758" w:rsidR="00F55443" w:rsidRPr="00B004D2" w:rsidRDefault="00C722C8" w:rsidP="00C722C8">
            <w:pPr>
              <w:spacing w:before="40" w:after="40"/>
              <w:textDirection w:val="tbRlV"/>
              <w:rPr>
                <w:sz w:val="16"/>
                <w:szCs w:val="16"/>
                <w:lang w:val="ar-SA" w:eastAsia="zh-TW" w:bidi="en-GB"/>
              </w:rPr>
            </w:pPr>
            <w:r w:rsidRPr="00C722C8">
              <w:rPr>
                <w:sz w:val="16"/>
                <w:szCs w:val="16"/>
                <w:lang w:val="en-GB"/>
              </w:rPr>
              <w:t>AP1.1.3</w:t>
            </w:r>
            <w:r>
              <w:rPr>
                <w:rFonts w:hint="cs"/>
                <w:sz w:val="16"/>
                <w:szCs w:val="16"/>
                <w:rtl/>
                <w:lang w:val="en-GB"/>
              </w:rPr>
              <w:t xml:space="preserve">، </w:t>
            </w:r>
            <w:r w:rsidRPr="00C722C8">
              <w:rPr>
                <w:sz w:val="16"/>
                <w:szCs w:val="16"/>
                <w:lang w:val="en-GB"/>
              </w:rPr>
              <w:t>AP1.4</w:t>
            </w:r>
          </w:p>
        </w:tc>
        <w:tc>
          <w:tcPr>
            <w:tcW w:w="1363" w:type="dxa"/>
            <w:tcBorders>
              <w:top w:val="single" w:sz="4" w:space="0" w:color="auto"/>
              <w:left w:val="single" w:sz="4" w:space="0" w:color="auto"/>
              <w:bottom w:val="single" w:sz="4" w:space="0" w:color="auto"/>
              <w:right w:val="single" w:sz="4" w:space="0" w:color="auto"/>
            </w:tcBorders>
            <w:hideMark/>
          </w:tcPr>
          <w:p w14:paraId="5F837C74" w14:textId="14C8E9AC"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اتساقاً مع البند 05 أعلاه، تندرج هذه النقطة تحت بند الإجراء AP1.4</w:t>
            </w:r>
            <w:r>
              <w:rPr>
                <w:sz w:val="16"/>
                <w:szCs w:val="16"/>
                <w:rtl/>
              </w:rPr>
              <w:t xml:space="preserve">، </w:t>
            </w:r>
            <w:r w:rsidRPr="00B004D2">
              <w:rPr>
                <w:sz w:val="16"/>
                <w:szCs w:val="16"/>
                <w:rtl/>
              </w:rPr>
              <w:t xml:space="preserve">لكنها توجِّه الانتباه كذلك إلى النقص العام في مستوى </w:t>
            </w:r>
            <w:r w:rsidR="00C722C8">
              <w:rPr>
                <w:rFonts w:hint="cs"/>
                <w:sz w:val="16"/>
                <w:szCs w:val="16"/>
                <w:rtl/>
              </w:rPr>
              <w:t>”</w:t>
            </w:r>
            <w:r w:rsidRPr="00B004D2">
              <w:rPr>
                <w:sz w:val="16"/>
                <w:szCs w:val="16"/>
                <w:rtl/>
              </w:rPr>
              <w:t>تعليم</w:t>
            </w:r>
            <w:r w:rsidR="00C722C8">
              <w:rPr>
                <w:rFonts w:hint="cs"/>
                <w:sz w:val="16"/>
                <w:szCs w:val="16"/>
                <w:rtl/>
              </w:rPr>
              <w:t>"</w:t>
            </w:r>
            <w:r w:rsidRPr="00B004D2">
              <w:rPr>
                <w:sz w:val="16"/>
                <w:szCs w:val="16"/>
                <w:rtl/>
              </w:rPr>
              <w:t xml:space="preserve"> قادة الصناعة فيما يتعلق بمجال الاختصاص هذا وإلى كيفية المشاركة على أفضل وجه في ميدان التقييس.</w:t>
            </w:r>
          </w:p>
        </w:tc>
      </w:tr>
      <w:tr w:rsidR="00F55443" w:rsidRPr="00B004D2" w14:paraId="7A994ABF"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BDCBEA1"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07</w:t>
            </w:r>
          </w:p>
        </w:tc>
        <w:tc>
          <w:tcPr>
            <w:tcW w:w="1318" w:type="dxa"/>
            <w:tcBorders>
              <w:top w:val="single" w:sz="4" w:space="0" w:color="auto"/>
              <w:left w:val="single" w:sz="4" w:space="0" w:color="auto"/>
              <w:bottom w:val="single" w:sz="4" w:space="0" w:color="auto"/>
              <w:right w:val="single" w:sz="4" w:space="0" w:color="auto"/>
            </w:tcBorders>
            <w:hideMark/>
          </w:tcPr>
          <w:p w14:paraId="2E89D1E0"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إعداد "قصة قطاع تقييس الاتصالات بالاتحاد" / عرض المنافع المقدمة، إلى جانب تسويق ما لدى القطاع من خدمات ومنتجات وترويجها</w:t>
            </w:r>
          </w:p>
        </w:tc>
        <w:tc>
          <w:tcPr>
            <w:tcW w:w="294" w:type="dxa"/>
            <w:tcBorders>
              <w:top w:val="single" w:sz="4" w:space="0" w:color="auto"/>
              <w:left w:val="single" w:sz="4" w:space="0" w:color="auto"/>
              <w:bottom w:val="single" w:sz="4" w:space="0" w:color="auto"/>
              <w:right w:val="single" w:sz="4" w:space="0" w:color="auto"/>
            </w:tcBorders>
          </w:tcPr>
          <w:p w14:paraId="7845385E"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2905E9E"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78A9F9A"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2C19A65F" w14:textId="7B30C683" w:rsidR="00F55443" w:rsidRPr="00B004D2" w:rsidRDefault="00E77EC7" w:rsidP="00E77EC7">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6F1052AA"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604040E3"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1C062B7E" w14:textId="2B4E3382"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33BF513F"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تحري أفضل السبل لتقديم "قصة قطاع تقييس الاتصالات بالاتحاد" / عرض المنافع والترويج لما لدى القطاع من خدمات ومنتجات</w:t>
            </w:r>
          </w:p>
        </w:tc>
        <w:tc>
          <w:tcPr>
            <w:tcW w:w="1028" w:type="dxa"/>
            <w:tcBorders>
              <w:top w:val="single" w:sz="4" w:space="0" w:color="auto"/>
              <w:left w:val="single" w:sz="4" w:space="0" w:color="auto"/>
              <w:bottom w:val="single" w:sz="4" w:space="0" w:color="auto"/>
              <w:right w:val="single" w:sz="4" w:space="0" w:color="auto"/>
            </w:tcBorders>
            <w:hideMark/>
          </w:tcPr>
          <w:p w14:paraId="4D9CBADF" w14:textId="6A0CA77C"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10B9E6D0"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AP1.3</w:t>
            </w:r>
          </w:p>
        </w:tc>
        <w:tc>
          <w:tcPr>
            <w:tcW w:w="1363" w:type="dxa"/>
            <w:tcBorders>
              <w:top w:val="single" w:sz="4" w:space="0" w:color="auto"/>
              <w:left w:val="single" w:sz="4" w:space="0" w:color="auto"/>
              <w:bottom w:val="single" w:sz="4" w:space="0" w:color="auto"/>
              <w:right w:val="single" w:sz="4" w:space="0" w:color="auto"/>
            </w:tcBorders>
          </w:tcPr>
          <w:p w14:paraId="46D87F52" w14:textId="77777777" w:rsidR="00F55443" w:rsidRPr="00B004D2" w:rsidRDefault="00F55443" w:rsidP="00A81586">
            <w:pPr>
              <w:spacing w:before="40" w:after="40"/>
              <w:rPr>
                <w:sz w:val="16"/>
                <w:szCs w:val="16"/>
              </w:rPr>
            </w:pPr>
          </w:p>
        </w:tc>
      </w:tr>
      <w:tr w:rsidR="00F55443" w:rsidRPr="00B004D2" w14:paraId="11B1BE37"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65D5790C"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tl/>
              </w:rPr>
              <w:lastRenderedPageBreak/>
              <w:t>08</w:t>
            </w:r>
          </w:p>
        </w:tc>
        <w:tc>
          <w:tcPr>
            <w:tcW w:w="1318" w:type="dxa"/>
            <w:tcBorders>
              <w:top w:val="single" w:sz="4" w:space="0" w:color="auto"/>
              <w:left w:val="single" w:sz="4" w:space="0" w:color="auto"/>
              <w:bottom w:val="single" w:sz="4" w:space="0" w:color="auto"/>
              <w:right w:val="single" w:sz="4" w:space="0" w:color="auto"/>
            </w:tcBorders>
            <w:hideMark/>
          </w:tcPr>
          <w:p w14:paraId="49919E58" w14:textId="77777777" w:rsidR="00F55443" w:rsidRPr="00B004D2" w:rsidRDefault="00F55443" w:rsidP="00C722C8">
            <w:pPr>
              <w:keepNext/>
              <w:spacing w:before="40" w:after="40"/>
              <w:jc w:val="left"/>
              <w:textDirection w:val="tbRlV"/>
              <w:rPr>
                <w:sz w:val="16"/>
                <w:szCs w:val="16"/>
                <w:lang w:val="ar-SA" w:eastAsia="zh-TW" w:bidi="en-GB"/>
              </w:rPr>
            </w:pPr>
            <w:r w:rsidRPr="00B004D2">
              <w:rPr>
                <w:sz w:val="16"/>
                <w:szCs w:val="16"/>
                <w:rtl/>
              </w:rPr>
              <w:t>أَمِن الواقعي أن يكون لدينا "قصة" واحدة فقط "لقطاع تقييس الاتصالات بالاتحاد" / عرض واحد فقط للمنافع المقدمة أم أعلينا إعداد عدد منها بحسب اختلاف السياقات؟</w:t>
            </w:r>
          </w:p>
        </w:tc>
        <w:tc>
          <w:tcPr>
            <w:tcW w:w="294" w:type="dxa"/>
            <w:tcBorders>
              <w:top w:val="single" w:sz="4" w:space="0" w:color="auto"/>
              <w:left w:val="single" w:sz="4" w:space="0" w:color="auto"/>
              <w:bottom w:val="single" w:sz="4" w:space="0" w:color="auto"/>
              <w:right w:val="single" w:sz="4" w:space="0" w:color="auto"/>
            </w:tcBorders>
          </w:tcPr>
          <w:p w14:paraId="72747FC4" w14:textId="77777777" w:rsidR="00F55443" w:rsidRPr="00B004D2" w:rsidRDefault="00F55443"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A566E52" w14:textId="77777777" w:rsidR="00F55443" w:rsidRPr="00B004D2" w:rsidRDefault="00F55443"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0D34430" w14:textId="77777777" w:rsidR="00F55443" w:rsidRPr="00B004D2" w:rsidRDefault="00F55443" w:rsidP="00C722C8">
            <w:pPr>
              <w:keepNext/>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23EBBDC8" w14:textId="54BF6AD8" w:rsidR="00F55443" w:rsidRPr="00B004D2" w:rsidRDefault="00E77EC7" w:rsidP="00E77EC7">
            <w:pPr>
              <w:keepNext/>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25DC5B0E" w14:textId="77777777" w:rsidR="00F55443" w:rsidRPr="00B004D2" w:rsidRDefault="00F55443" w:rsidP="00C722C8">
            <w:pPr>
              <w:keepNext/>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19DE0CF" w14:textId="77777777" w:rsidR="00F55443" w:rsidRPr="00B004D2" w:rsidRDefault="00F55443" w:rsidP="00C722C8">
            <w:pPr>
              <w:keepNext/>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70C62BEE" w14:textId="77777777" w:rsidR="00F55443" w:rsidRPr="00B004D2" w:rsidRDefault="00F55443" w:rsidP="00C722C8">
            <w:pPr>
              <w:keepNext/>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7D903548" w14:textId="77777777" w:rsidR="00F55443" w:rsidRPr="00B004D2" w:rsidRDefault="00F55443" w:rsidP="00C722C8">
            <w:pPr>
              <w:keepNext/>
              <w:spacing w:before="40" w:after="40"/>
              <w:jc w:val="left"/>
              <w:textDirection w:val="tbRlV"/>
              <w:rPr>
                <w:sz w:val="16"/>
                <w:szCs w:val="16"/>
                <w:lang w:val="ar-SA" w:eastAsia="zh-TW" w:bidi="en-GB"/>
              </w:rPr>
            </w:pPr>
            <w:r w:rsidRPr="00B004D2">
              <w:rPr>
                <w:sz w:val="16"/>
                <w:szCs w:val="16"/>
                <w:rtl/>
              </w:rPr>
              <w:t xml:space="preserve">بحث ما إذا كان واقعياً أن تكون لدينا "قصة" واحدة فقط "لقطاع تقييس الاتصالات بالاتحاد" / عرض واحد فقط للمنافع </w:t>
            </w:r>
            <w:r>
              <w:rPr>
                <w:sz w:val="16"/>
                <w:szCs w:val="16"/>
                <w:rtl/>
              </w:rPr>
              <w:t xml:space="preserve">المقدمة </w:t>
            </w:r>
            <w:r w:rsidRPr="00B004D2">
              <w:rPr>
                <w:sz w:val="16"/>
                <w:szCs w:val="16"/>
                <w:rtl/>
              </w:rPr>
              <w:t>أو ما إذا كنا بحاجة إلى عدة قصص وعروض بحسب اختلاف السياقات (لجان الدراسات، والمواضيع، والجمهور المستهدف، وغير ذلك)</w:t>
            </w:r>
          </w:p>
        </w:tc>
        <w:tc>
          <w:tcPr>
            <w:tcW w:w="1028" w:type="dxa"/>
            <w:tcBorders>
              <w:top w:val="single" w:sz="4" w:space="0" w:color="auto"/>
              <w:left w:val="single" w:sz="4" w:space="0" w:color="auto"/>
              <w:bottom w:val="single" w:sz="4" w:space="0" w:color="auto"/>
              <w:right w:val="single" w:sz="4" w:space="0" w:color="auto"/>
            </w:tcBorders>
            <w:hideMark/>
          </w:tcPr>
          <w:p w14:paraId="2058F3AF" w14:textId="4DFA97DA" w:rsidR="00F55443" w:rsidRPr="00B004D2" w:rsidRDefault="00F55443" w:rsidP="00C722C8">
            <w:pPr>
              <w:keepNext/>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r w:rsidRPr="00B004D2">
              <w:rPr>
                <w:sz w:val="16"/>
                <w:szCs w:val="16"/>
                <w:rtl/>
              </w:rPr>
              <w:t xml:space="preserve">، والفريق </w:t>
            </w:r>
            <w:r w:rsidRPr="00B004D2">
              <w:rPr>
                <w:sz w:val="16"/>
                <w:szCs w:val="16"/>
              </w:rPr>
              <w:t>RG</w:t>
            </w:r>
            <w:r w:rsidR="00C722C8">
              <w:rPr>
                <w:sz w:val="16"/>
                <w:szCs w:val="16"/>
              </w:rPr>
              <w:noBreakHyphen/>
            </w:r>
            <w:r w:rsidRPr="00B004D2">
              <w:rPr>
                <w:sz w:val="16"/>
                <w:szCs w:val="16"/>
              </w:rPr>
              <w:t>SOP</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0F89430A"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tl/>
              </w:rPr>
              <w:t>AP1.3</w:t>
            </w:r>
          </w:p>
        </w:tc>
        <w:tc>
          <w:tcPr>
            <w:tcW w:w="1363" w:type="dxa"/>
            <w:tcBorders>
              <w:top w:val="single" w:sz="4" w:space="0" w:color="auto"/>
              <w:left w:val="single" w:sz="4" w:space="0" w:color="auto"/>
              <w:bottom w:val="single" w:sz="4" w:space="0" w:color="auto"/>
              <w:right w:val="single" w:sz="4" w:space="0" w:color="auto"/>
            </w:tcBorders>
          </w:tcPr>
          <w:p w14:paraId="1FDD8E88" w14:textId="77777777" w:rsidR="00F55443" w:rsidRPr="00B004D2" w:rsidRDefault="00F55443" w:rsidP="00C722C8">
            <w:pPr>
              <w:keepNext/>
              <w:spacing w:before="40" w:after="40"/>
              <w:rPr>
                <w:sz w:val="16"/>
                <w:szCs w:val="16"/>
              </w:rPr>
            </w:pPr>
          </w:p>
        </w:tc>
      </w:tr>
      <w:tr w:rsidR="00F55443" w:rsidRPr="00B004D2" w14:paraId="662A723B"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6ADB1068"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09</w:t>
            </w:r>
          </w:p>
        </w:tc>
        <w:tc>
          <w:tcPr>
            <w:tcW w:w="1318" w:type="dxa"/>
            <w:tcBorders>
              <w:top w:val="single" w:sz="4" w:space="0" w:color="auto"/>
              <w:left w:val="single" w:sz="4" w:space="0" w:color="auto"/>
              <w:bottom w:val="single" w:sz="4" w:space="0" w:color="auto"/>
              <w:right w:val="single" w:sz="4" w:space="0" w:color="auto"/>
            </w:tcBorders>
            <w:hideMark/>
          </w:tcPr>
          <w:p w14:paraId="71114A1C"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تنقص بعض المقاييس الكمية ويلزم تقديمها </w:t>
            </w:r>
            <w:r>
              <w:rPr>
                <w:sz w:val="16"/>
                <w:szCs w:val="16"/>
                <w:rtl/>
              </w:rPr>
              <w:t>مقابل</w:t>
            </w:r>
            <w:r w:rsidRPr="00B004D2">
              <w:rPr>
                <w:sz w:val="16"/>
                <w:szCs w:val="16"/>
                <w:rtl/>
              </w:rPr>
              <w:t xml:space="preserve"> المقاييس الكمية والمقاييس النوعية القائمة</w:t>
            </w:r>
          </w:p>
        </w:tc>
        <w:tc>
          <w:tcPr>
            <w:tcW w:w="294" w:type="dxa"/>
            <w:tcBorders>
              <w:top w:val="single" w:sz="4" w:space="0" w:color="auto"/>
              <w:left w:val="single" w:sz="4" w:space="0" w:color="auto"/>
              <w:bottom w:val="single" w:sz="4" w:space="0" w:color="auto"/>
              <w:right w:val="single" w:sz="4" w:space="0" w:color="auto"/>
            </w:tcBorders>
          </w:tcPr>
          <w:p w14:paraId="3F54F667"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397DAC5A"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hideMark/>
          </w:tcPr>
          <w:p w14:paraId="2549D7DB"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89" w:type="dxa"/>
            <w:tcBorders>
              <w:top w:val="single" w:sz="4" w:space="0" w:color="auto"/>
              <w:left w:val="single" w:sz="4" w:space="0" w:color="auto"/>
              <w:bottom w:val="single" w:sz="4" w:space="0" w:color="auto"/>
              <w:right w:val="single" w:sz="4" w:space="0" w:color="auto"/>
            </w:tcBorders>
          </w:tcPr>
          <w:p w14:paraId="1CEABA43"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3F85DAD"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A2E9EAD"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098A0AD3"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0FCDE811"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تحري أفضل السبل لتحسين المقاييس الكمية بهدف استكمال تلك القائمة وتلك النوعية</w:t>
            </w:r>
          </w:p>
        </w:tc>
        <w:tc>
          <w:tcPr>
            <w:tcW w:w="1028" w:type="dxa"/>
            <w:tcBorders>
              <w:top w:val="single" w:sz="4" w:space="0" w:color="auto"/>
              <w:left w:val="single" w:sz="4" w:space="0" w:color="auto"/>
              <w:bottom w:val="single" w:sz="4" w:space="0" w:color="auto"/>
              <w:right w:val="single" w:sz="4" w:space="0" w:color="auto"/>
            </w:tcBorders>
            <w:hideMark/>
          </w:tcPr>
          <w:p w14:paraId="694C9C7B"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RG-IEM</w:t>
            </w:r>
          </w:p>
        </w:tc>
        <w:tc>
          <w:tcPr>
            <w:tcW w:w="919" w:type="dxa"/>
            <w:tcBorders>
              <w:top w:val="single" w:sz="4" w:space="0" w:color="auto"/>
              <w:left w:val="single" w:sz="4" w:space="0" w:color="auto"/>
              <w:bottom w:val="single" w:sz="4" w:space="0" w:color="auto"/>
              <w:right w:val="single" w:sz="4" w:space="0" w:color="auto"/>
            </w:tcBorders>
            <w:hideMark/>
          </w:tcPr>
          <w:p w14:paraId="3B1BFF63"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AP1.4 أو AP1.1.2</w:t>
            </w:r>
          </w:p>
        </w:tc>
        <w:tc>
          <w:tcPr>
            <w:tcW w:w="1363" w:type="dxa"/>
            <w:tcBorders>
              <w:top w:val="single" w:sz="4" w:space="0" w:color="auto"/>
              <w:left w:val="single" w:sz="4" w:space="0" w:color="auto"/>
              <w:bottom w:val="single" w:sz="4" w:space="0" w:color="auto"/>
              <w:right w:val="single" w:sz="4" w:space="0" w:color="auto"/>
            </w:tcBorders>
            <w:hideMark/>
          </w:tcPr>
          <w:p w14:paraId="3C21579A" w14:textId="36333D81"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 xml:space="preserve">يبدو أن إحدى النقاط المهمة في بند الإجراء </w:t>
            </w:r>
            <w:r w:rsidR="00C722C8" w:rsidRPr="00C722C8">
              <w:rPr>
                <w:sz w:val="16"/>
                <w:szCs w:val="16"/>
                <w:rtl/>
              </w:rPr>
              <w:t>AP1.4</w:t>
            </w:r>
            <w:r w:rsidR="00C722C8">
              <w:rPr>
                <w:rFonts w:hint="cs"/>
                <w:sz w:val="16"/>
                <w:szCs w:val="16"/>
                <w:rtl/>
              </w:rPr>
              <w:t xml:space="preserve"> </w:t>
            </w:r>
            <w:r w:rsidRPr="00B004D2">
              <w:rPr>
                <w:sz w:val="16"/>
                <w:szCs w:val="16"/>
                <w:rtl/>
              </w:rPr>
              <w:t>استخدام الأدوات والمقاييس لاجتذاب دوائر الصناعة. و</w:t>
            </w:r>
            <w:r>
              <w:rPr>
                <w:sz w:val="16"/>
                <w:szCs w:val="16"/>
                <w:rtl/>
              </w:rPr>
              <w:t>بالتالي</w:t>
            </w:r>
            <w:r w:rsidRPr="00B004D2">
              <w:rPr>
                <w:sz w:val="16"/>
                <w:szCs w:val="16"/>
                <w:rtl/>
              </w:rPr>
              <w:t xml:space="preserve">، </w:t>
            </w:r>
            <w:r>
              <w:rPr>
                <w:sz w:val="16"/>
                <w:szCs w:val="16"/>
                <w:rtl/>
                <w:lang w:bidi="ar-EG"/>
              </w:rPr>
              <w:t>ربما</w:t>
            </w:r>
            <w:r w:rsidRPr="00B004D2">
              <w:rPr>
                <w:sz w:val="16"/>
                <w:szCs w:val="16"/>
                <w:rtl/>
              </w:rPr>
              <w:t xml:space="preserve"> ينبغي </w:t>
            </w:r>
            <w:r>
              <w:rPr>
                <w:sz w:val="16"/>
                <w:szCs w:val="16"/>
                <w:rtl/>
              </w:rPr>
              <w:t xml:space="preserve">رفع </w:t>
            </w:r>
            <w:r w:rsidRPr="00B004D2">
              <w:rPr>
                <w:sz w:val="16"/>
                <w:szCs w:val="16"/>
                <w:rtl/>
              </w:rPr>
              <w:t>هذين المفهومين</w:t>
            </w:r>
            <w:r>
              <w:rPr>
                <w:sz w:val="16"/>
                <w:szCs w:val="16"/>
                <w:rtl/>
              </w:rPr>
              <w:t xml:space="preserve"> إلى </w:t>
            </w:r>
            <w:r w:rsidRPr="00B004D2">
              <w:rPr>
                <w:sz w:val="16"/>
                <w:szCs w:val="16"/>
                <w:rtl/>
              </w:rPr>
              <w:t xml:space="preserve">بند الإجراء </w:t>
            </w:r>
            <w:r w:rsidRPr="000017F9">
              <w:rPr>
                <w:sz w:val="16"/>
                <w:szCs w:val="16"/>
              </w:rPr>
              <w:t>AP1.4</w:t>
            </w:r>
            <w:r w:rsidR="00C722C8">
              <w:rPr>
                <w:rFonts w:hint="cs"/>
                <w:sz w:val="16"/>
                <w:szCs w:val="16"/>
                <w:rtl/>
              </w:rPr>
              <w:t xml:space="preserve"> </w:t>
            </w:r>
            <w:r>
              <w:rPr>
                <w:sz w:val="16"/>
                <w:szCs w:val="16"/>
                <w:rtl/>
              </w:rPr>
              <w:t>لإدماجهما فيه</w:t>
            </w:r>
            <w:r w:rsidRPr="00B004D2">
              <w:rPr>
                <w:sz w:val="16"/>
                <w:szCs w:val="16"/>
                <w:rtl/>
              </w:rPr>
              <w:t>، ذلك أنه حتى هنا في هذا الجدول تطلَّب استهداف بند الإجراء هذا بعض التفكير لشدة ضمنية هذه الجزئية. انظر البندين الآخرين 14 و15</w:t>
            </w:r>
            <w:r>
              <w:rPr>
                <w:sz w:val="16"/>
                <w:szCs w:val="16"/>
                <w:rtl/>
              </w:rPr>
              <w:t xml:space="preserve">. وقد </w:t>
            </w:r>
            <w:r w:rsidRPr="00B004D2">
              <w:rPr>
                <w:sz w:val="16"/>
                <w:szCs w:val="16"/>
                <w:rtl/>
              </w:rPr>
              <w:t xml:space="preserve">يكون البديل الأفضل تعديل بند الإجراء AP1.1.2 ليشمل المقاييس </w:t>
            </w:r>
            <w:r>
              <w:rPr>
                <w:sz w:val="16"/>
                <w:szCs w:val="16"/>
                <w:rtl/>
              </w:rPr>
              <w:t>ل</w:t>
            </w:r>
            <w:r w:rsidRPr="00B004D2">
              <w:rPr>
                <w:sz w:val="16"/>
                <w:szCs w:val="16"/>
                <w:rtl/>
              </w:rPr>
              <w:t>ورود لفظ "وسائل"</w:t>
            </w:r>
          </w:p>
        </w:tc>
      </w:tr>
      <w:tr w:rsidR="00F55443" w:rsidRPr="00B004D2" w14:paraId="63C1FBD1"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56D1F9F"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10</w:t>
            </w:r>
          </w:p>
        </w:tc>
        <w:tc>
          <w:tcPr>
            <w:tcW w:w="1318" w:type="dxa"/>
            <w:tcBorders>
              <w:top w:val="single" w:sz="4" w:space="0" w:color="auto"/>
              <w:left w:val="single" w:sz="4" w:space="0" w:color="auto"/>
              <w:bottom w:val="single" w:sz="4" w:space="0" w:color="auto"/>
              <w:right w:val="single" w:sz="4" w:space="0" w:color="auto"/>
            </w:tcBorders>
          </w:tcPr>
          <w:p w14:paraId="4662D69A"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زيادة/تحسين التنسيق مع سائر منظمات وضع المعايير المعنية ومجتمعات المصادر المفتوحة لتجنب الازدواجية و</w:t>
            </w:r>
            <w:r>
              <w:rPr>
                <w:sz w:val="16"/>
                <w:szCs w:val="16"/>
                <w:rtl/>
              </w:rPr>
              <w:t>كي</w:t>
            </w:r>
            <w:r w:rsidRPr="00B004D2">
              <w:rPr>
                <w:sz w:val="16"/>
                <w:szCs w:val="16"/>
                <w:rtl/>
              </w:rPr>
              <w:t xml:space="preserve"> يتمكن الاتحاد من أن يكون الجهة المنسقة لفائدة دوائر الصناعة.</w:t>
            </w:r>
          </w:p>
        </w:tc>
        <w:tc>
          <w:tcPr>
            <w:tcW w:w="294" w:type="dxa"/>
            <w:tcBorders>
              <w:top w:val="single" w:sz="4" w:space="0" w:color="auto"/>
              <w:left w:val="single" w:sz="4" w:space="0" w:color="auto"/>
              <w:bottom w:val="single" w:sz="4" w:space="0" w:color="auto"/>
              <w:right w:val="single" w:sz="4" w:space="0" w:color="auto"/>
            </w:tcBorders>
          </w:tcPr>
          <w:p w14:paraId="58CFA27E"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30999FBB"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0918840"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3A24C562" w14:textId="0F10544A"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2FB51B0B"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51DB31B0"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610E0BB8" w14:textId="2F4BB5EE"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72E4896D" w14:textId="77777777" w:rsidR="00F55443" w:rsidRPr="00B004D2" w:rsidRDefault="00F55443" w:rsidP="00C722C8">
            <w:pPr>
              <w:pStyle w:val="ListParagraph"/>
              <w:spacing w:before="40" w:after="40"/>
              <w:ind w:left="357" w:hanging="357"/>
              <w:jc w:val="left"/>
              <w:textDirection w:val="tbRlV"/>
              <w:rPr>
                <w:sz w:val="16"/>
                <w:szCs w:val="16"/>
                <w:lang w:val="ar-SA" w:eastAsia="zh-TW" w:bidi="en-GB"/>
              </w:rPr>
            </w:pPr>
            <w:r w:rsidRPr="00B004D2">
              <w:rPr>
                <w:sz w:val="16"/>
                <w:szCs w:val="16"/>
                <w:rtl/>
              </w:rPr>
              <w:t>أ )</w:t>
            </w:r>
            <w:r w:rsidRPr="00B004D2">
              <w:rPr>
                <w:sz w:val="16"/>
                <w:szCs w:val="16"/>
                <w:rtl/>
              </w:rPr>
              <w:tab/>
              <w:t xml:space="preserve">تحري سبل تحسين التنسيق مع سائر منظمات وضع المعايير المعنية ومجتمعات المصادر المفتوحة لتجنب الازدواجية </w:t>
            </w:r>
          </w:p>
          <w:p w14:paraId="447916E7" w14:textId="37016116" w:rsidR="00F55443" w:rsidRPr="00B004D2" w:rsidRDefault="00F55443" w:rsidP="00C722C8">
            <w:pPr>
              <w:pStyle w:val="ListParagraph"/>
              <w:spacing w:before="40" w:after="40"/>
              <w:ind w:left="357" w:hanging="357"/>
              <w:jc w:val="left"/>
              <w:textDirection w:val="tbRlV"/>
              <w:rPr>
                <w:sz w:val="16"/>
                <w:szCs w:val="16"/>
                <w:lang w:val="ar-SA" w:eastAsia="zh-TW" w:bidi="en-GB"/>
              </w:rPr>
            </w:pPr>
            <w:r w:rsidRPr="00B004D2">
              <w:rPr>
                <w:sz w:val="16"/>
                <w:szCs w:val="16"/>
                <w:rtl/>
              </w:rPr>
              <w:t>ب)</w:t>
            </w:r>
            <w:r w:rsidRPr="00B004D2">
              <w:rPr>
                <w:sz w:val="16"/>
                <w:szCs w:val="16"/>
                <w:rtl/>
              </w:rPr>
              <w:tab/>
            </w:r>
            <w:r>
              <w:rPr>
                <w:sz w:val="16"/>
                <w:szCs w:val="16"/>
                <w:rtl/>
              </w:rPr>
              <w:t>وليتمكن</w:t>
            </w:r>
            <w:r w:rsidRPr="00B004D2">
              <w:rPr>
                <w:sz w:val="16"/>
                <w:szCs w:val="16"/>
                <w:rtl/>
              </w:rPr>
              <w:t xml:space="preserve"> الاتحاد من أن يكون الجهة المنسقة لفائدة دوائر</w:t>
            </w:r>
            <w:r w:rsidR="00C722C8">
              <w:rPr>
                <w:rFonts w:hint="cs"/>
                <w:sz w:val="16"/>
                <w:szCs w:val="16"/>
                <w:rtl/>
              </w:rPr>
              <w:t> </w:t>
            </w:r>
            <w:r w:rsidRPr="00B004D2">
              <w:rPr>
                <w:sz w:val="16"/>
                <w:szCs w:val="16"/>
                <w:rtl/>
              </w:rPr>
              <w:t>الصناعة.</w:t>
            </w:r>
          </w:p>
        </w:tc>
        <w:tc>
          <w:tcPr>
            <w:tcW w:w="1028" w:type="dxa"/>
            <w:tcBorders>
              <w:top w:val="single" w:sz="4" w:space="0" w:color="auto"/>
              <w:left w:val="single" w:sz="4" w:space="0" w:color="auto"/>
              <w:bottom w:val="single" w:sz="4" w:space="0" w:color="auto"/>
              <w:right w:val="single" w:sz="4" w:space="0" w:color="auto"/>
            </w:tcBorders>
            <w:hideMark/>
          </w:tcPr>
          <w:p w14:paraId="747082F1" w14:textId="232403B1"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1B5C4E64"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AP1.7</w:t>
            </w:r>
          </w:p>
        </w:tc>
        <w:tc>
          <w:tcPr>
            <w:tcW w:w="1363" w:type="dxa"/>
            <w:tcBorders>
              <w:top w:val="single" w:sz="4" w:space="0" w:color="auto"/>
              <w:left w:val="single" w:sz="4" w:space="0" w:color="auto"/>
              <w:bottom w:val="single" w:sz="4" w:space="0" w:color="auto"/>
              <w:right w:val="single" w:sz="4" w:space="0" w:color="auto"/>
            </w:tcBorders>
          </w:tcPr>
          <w:p w14:paraId="3F38091A" w14:textId="77777777" w:rsidR="00F55443" w:rsidRPr="00B004D2" w:rsidRDefault="00F55443" w:rsidP="00A81586">
            <w:pPr>
              <w:spacing w:before="40" w:after="40"/>
              <w:rPr>
                <w:sz w:val="16"/>
                <w:szCs w:val="16"/>
              </w:rPr>
            </w:pPr>
          </w:p>
        </w:tc>
      </w:tr>
      <w:tr w:rsidR="00F55443" w:rsidRPr="00B004D2" w14:paraId="3B0CF099"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23E664CF"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11</w:t>
            </w:r>
          </w:p>
        </w:tc>
        <w:tc>
          <w:tcPr>
            <w:tcW w:w="1318" w:type="dxa"/>
            <w:tcBorders>
              <w:top w:val="single" w:sz="4" w:space="0" w:color="auto"/>
              <w:left w:val="single" w:sz="4" w:space="0" w:color="auto"/>
              <w:bottom w:val="single" w:sz="4" w:space="0" w:color="auto"/>
              <w:right w:val="single" w:sz="4" w:space="0" w:color="auto"/>
            </w:tcBorders>
            <w:hideMark/>
          </w:tcPr>
          <w:p w14:paraId="58B6118B"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ينبغي لقطاع تقييس الاتصالات أن يحدد المواضيع التي يشكل فيها الربط بين التكنولوجيا والسياسات العامة والاستراتيجيات أحد مواطن قوة الاتحاد</w:t>
            </w:r>
          </w:p>
        </w:tc>
        <w:tc>
          <w:tcPr>
            <w:tcW w:w="294" w:type="dxa"/>
            <w:tcBorders>
              <w:top w:val="single" w:sz="4" w:space="0" w:color="auto"/>
              <w:left w:val="single" w:sz="4" w:space="0" w:color="auto"/>
              <w:bottom w:val="single" w:sz="4" w:space="0" w:color="auto"/>
              <w:right w:val="single" w:sz="4" w:space="0" w:color="auto"/>
            </w:tcBorders>
          </w:tcPr>
          <w:p w14:paraId="5BCBF21D"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3A141C9A"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309A0029"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1F04F1EC" w14:textId="3CB0E2B4" w:rsidR="00F55443" w:rsidRPr="00B004D2" w:rsidRDefault="00E77EC7" w:rsidP="00E77EC7">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1BC1BA16"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720C9F2D"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69438299"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5DF60E28" w14:textId="77777777" w:rsidR="00F55443" w:rsidRPr="00B004D2" w:rsidRDefault="00F55443" w:rsidP="00C722C8">
            <w:pPr>
              <w:spacing w:before="40" w:after="40"/>
              <w:jc w:val="left"/>
              <w:textDirection w:val="tbRlV"/>
              <w:rPr>
                <w:sz w:val="16"/>
                <w:szCs w:val="16"/>
                <w:lang w:val="ar-SA" w:eastAsia="zh-TW" w:bidi="en-GB"/>
              </w:rPr>
            </w:pPr>
            <w:r w:rsidRPr="00B004D2">
              <w:rPr>
                <w:sz w:val="16"/>
                <w:szCs w:val="16"/>
                <w:rtl/>
              </w:rPr>
              <w:t>تحري أفضل السبل لتمكين قطاع تقييس الاتصالات من تحديد المواضيع التي تزيد من قوته إلى أقصى درجة بوصفه جسراً بين التكنولوجيا والسياسات العامة والاستراتيجيات</w:t>
            </w:r>
          </w:p>
        </w:tc>
        <w:tc>
          <w:tcPr>
            <w:tcW w:w="1028" w:type="dxa"/>
            <w:tcBorders>
              <w:top w:val="single" w:sz="4" w:space="0" w:color="auto"/>
              <w:left w:val="single" w:sz="4" w:space="0" w:color="auto"/>
              <w:bottom w:val="single" w:sz="4" w:space="0" w:color="auto"/>
              <w:right w:val="single" w:sz="4" w:space="0" w:color="auto"/>
            </w:tcBorders>
            <w:hideMark/>
          </w:tcPr>
          <w:p w14:paraId="438A07EC" w14:textId="653B0517"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C722C8">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215EB816"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AP1.5</w:t>
            </w:r>
          </w:p>
        </w:tc>
        <w:tc>
          <w:tcPr>
            <w:tcW w:w="1363" w:type="dxa"/>
            <w:tcBorders>
              <w:top w:val="single" w:sz="4" w:space="0" w:color="auto"/>
              <w:left w:val="single" w:sz="4" w:space="0" w:color="auto"/>
              <w:bottom w:val="single" w:sz="4" w:space="0" w:color="auto"/>
              <w:right w:val="single" w:sz="4" w:space="0" w:color="auto"/>
            </w:tcBorders>
          </w:tcPr>
          <w:p w14:paraId="49C8E52E" w14:textId="77777777" w:rsidR="00F55443" w:rsidRPr="00B004D2" w:rsidRDefault="00F55443" w:rsidP="00A81586">
            <w:pPr>
              <w:spacing w:before="40" w:after="40"/>
              <w:rPr>
                <w:sz w:val="16"/>
                <w:szCs w:val="16"/>
              </w:rPr>
            </w:pPr>
          </w:p>
        </w:tc>
      </w:tr>
      <w:tr w:rsidR="00F55443" w:rsidRPr="00B004D2" w14:paraId="03F256BC"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7A770415"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tl/>
              </w:rPr>
              <w:lastRenderedPageBreak/>
              <w:t>12</w:t>
            </w:r>
          </w:p>
        </w:tc>
        <w:tc>
          <w:tcPr>
            <w:tcW w:w="1318" w:type="dxa"/>
            <w:tcBorders>
              <w:top w:val="single" w:sz="4" w:space="0" w:color="auto"/>
              <w:left w:val="single" w:sz="4" w:space="0" w:color="auto"/>
              <w:bottom w:val="single" w:sz="4" w:space="0" w:color="auto"/>
              <w:right w:val="single" w:sz="4" w:space="0" w:color="auto"/>
            </w:tcBorders>
            <w:hideMark/>
          </w:tcPr>
          <w:p w14:paraId="42E4860D" w14:textId="77777777" w:rsidR="00F55443" w:rsidRPr="00B004D2" w:rsidRDefault="00F55443" w:rsidP="00C722C8">
            <w:pPr>
              <w:keepNext/>
              <w:spacing w:before="40" w:after="40"/>
              <w:jc w:val="left"/>
              <w:textDirection w:val="tbRlV"/>
              <w:rPr>
                <w:sz w:val="16"/>
                <w:szCs w:val="16"/>
                <w:lang w:val="ar-SA" w:eastAsia="zh-TW" w:bidi="en-GB"/>
              </w:rPr>
            </w:pPr>
            <w:r w:rsidRPr="00B004D2">
              <w:rPr>
                <w:sz w:val="16"/>
                <w:szCs w:val="16"/>
                <w:rtl/>
              </w:rPr>
              <w:t xml:space="preserve">في إطار الدعم المقدم إلى اجتماع الرؤساء التنفيذيين للتكنولوجيا </w:t>
            </w:r>
            <w:r w:rsidRPr="00B004D2">
              <w:rPr>
                <w:sz w:val="16"/>
                <w:szCs w:val="16"/>
              </w:rPr>
              <w:t>CTO</w:t>
            </w:r>
            <w:r>
              <w:rPr>
                <w:sz w:val="16"/>
                <w:szCs w:val="16"/>
              </w:rPr>
              <w:t>)</w:t>
            </w:r>
            <w:r w:rsidRPr="00B004D2">
              <w:rPr>
                <w:sz w:val="16"/>
                <w:szCs w:val="16"/>
                <w:rtl/>
              </w:rPr>
              <w:t>)</w:t>
            </w:r>
            <w:r w:rsidRPr="00B004D2">
              <w:rPr>
                <w:sz w:val="16"/>
                <w:szCs w:val="16"/>
              </w:rPr>
              <w:t>/</w:t>
            </w:r>
            <w:r w:rsidRPr="00B004D2">
              <w:rPr>
                <w:sz w:val="16"/>
                <w:szCs w:val="16"/>
                <w:rtl/>
              </w:rPr>
              <w:t>كبار مديري تجربة العملاء (</w:t>
            </w:r>
            <w:r w:rsidRPr="00B004D2">
              <w:rPr>
                <w:sz w:val="16"/>
                <w:szCs w:val="16"/>
              </w:rPr>
              <w:t>CxO</w:t>
            </w:r>
            <w:r w:rsidRPr="00B004D2">
              <w:rPr>
                <w:sz w:val="16"/>
                <w:szCs w:val="16"/>
                <w:rtl/>
              </w:rPr>
              <w:t>)، ينبغي أن يعكس النقاش المتعلق بمعيار إنشاء بنود عمل جديدة، الدائر في الفريق الاستشاري لتقييس الاتصالات (</w:t>
            </w:r>
            <w:r w:rsidRPr="00B004D2">
              <w:rPr>
                <w:sz w:val="16"/>
                <w:szCs w:val="16"/>
              </w:rPr>
              <w:t>TSAG</w:t>
            </w:r>
            <w:r w:rsidRPr="00B004D2">
              <w:rPr>
                <w:sz w:val="16"/>
                <w:szCs w:val="16"/>
                <w:rtl/>
              </w:rPr>
              <w:t>)، المزيد من مساهمات دوائر الصناعة، بما يشمل بيانها في قرار جديد أو في تعديل للقرار 68</w:t>
            </w:r>
          </w:p>
          <w:p w14:paraId="53F77444" w14:textId="77777777" w:rsidR="00F55443" w:rsidRPr="00B004D2" w:rsidRDefault="00F55443" w:rsidP="00C722C8">
            <w:pPr>
              <w:keepNext/>
              <w:spacing w:before="40" w:after="40"/>
              <w:textDirection w:val="tbRlV"/>
              <w:rPr>
                <w:sz w:val="16"/>
                <w:szCs w:val="16"/>
                <w:lang w:val="ar-SA" w:eastAsia="zh-TW"/>
              </w:rPr>
            </w:pPr>
            <w:r w:rsidRPr="00B004D2">
              <w:rPr>
                <w:sz w:val="16"/>
                <w:szCs w:val="16"/>
                <w:rtl/>
              </w:rPr>
              <w:t xml:space="preserve">[هل ينبغي </w:t>
            </w:r>
            <w:r>
              <w:rPr>
                <w:sz w:val="16"/>
                <w:szCs w:val="16"/>
                <w:rtl/>
              </w:rPr>
              <w:t>استبقاء</w:t>
            </w:r>
            <w:r w:rsidRPr="00B004D2">
              <w:rPr>
                <w:sz w:val="16"/>
                <w:szCs w:val="16"/>
                <w:rtl/>
              </w:rPr>
              <w:t xml:space="preserve"> هذا البند؟</w:t>
            </w:r>
            <w:r>
              <w:rPr>
                <w:sz w:val="16"/>
                <w:szCs w:val="16"/>
                <w:rtl/>
              </w:rPr>
              <w:t>]</w:t>
            </w:r>
          </w:p>
        </w:tc>
        <w:tc>
          <w:tcPr>
            <w:tcW w:w="294" w:type="dxa"/>
            <w:tcBorders>
              <w:top w:val="single" w:sz="4" w:space="0" w:color="auto"/>
              <w:left w:val="single" w:sz="4" w:space="0" w:color="auto"/>
              <w:bottom w:val="single" w:sz="4" w:space="0" w:color="auto"/>
              <w:right w:val="single" w:sz="4" w:space="0" w:color="auto"/>
            </w:tcBorders>
          </w:tcPr>
          <w:p w14:paraId="573442D9" w14:textId="77777777" w:rsidR="00F55443" w:rsidRPr="00B004D2" w:rsidRDefault="00F55443"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0AF55920" w14:textId="77777777" w:rsidR="00F55443" w:rsidRPr="00B004D2" w:rsidRDefault="00F55443"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0168CF62" w14:textId="77777777" w:rsidR="00F55443" w:rsidRPr="00B004D2" w:rsidRDefault="00F55443" w:rsidP="00C722C8">
            <w:pPr>
              <w:keepNext/>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tcPr>
          <w:p w14:paraId="2CE8A344" w14:textId="77777777" w:rsidR="00F55443" w:rsidRPr="00B004D2" w:rsidRDefault="00F55443" w:rsidP="00C722C8">
            <w:pPr>
              <w:keepNext/>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3CC382D" w14:textId="77777777" w:rsidR="00F55443" w:rsidRPr="00B004D2" w:rsidRDefault="00F55443" w:rsidP="00C722C8">
            <w:pPr>
              <w:keepNext/>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7C93FED5" w14:textId="77777777" w:rsidR="00F55443" w:rsidRPr="00B004D2" w:rsidRDefault="00F55443" w:rsidP="00C722C8">
            <w:pPr>
              <w:keepNext/>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54A429F0"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38E9C011" w14:textId="77777777" w:rsidR="00F55443" w:rsidRPr="00B004D2" w:rsidRDefault="00F55443" w:rsidP="00C722C8">
            <w:pPr>
              <w:keepNext/>
              <w:spacing w:before="40" w:after="40"/>
              <w:jc w:val="left"/>
              <w:textDirection w:val="tbRlV"/>
              <w:rPr>
                <w:sz w:val="16"/>
                <w:szCs w:val="16"/>
                <w:lang w:val="ar-SA" w:eastAsia="zh-TW" w:bidi="en-GB"/>
              </w:rPr>
            </w:pPr>
            <w:r w:rsidRPr="00B004D2">
              <w:rPr>
                <w:sz w:val="16"/>
                <w:szCs w:val="16"/>
                <w:rtl/>
              </w:rPr>
              <w:t xml:space="preserve">بالاقتران بالرقمين 04 و05 في هذا الجدول، ينبغي اعتماد قرار جديد أو إدخال تعديلات على القرار 68 يُبينان أن العمل من أجل زيادة المنافع المقدمة إلى دوائر الصناعة يكمِّل اجتماعات </w:t>
            </w:r>
            <w:r w:rsidRPr="00B004D2">
              <w:rPr>
                <w:sz w:val="16"/>
                <w:szCs w:val="16"/>
              </w:rPr>
              <w:t>CxO/CTO</w:t>
            </w:r>
            <w:r w:rsidRPr="00B004D2">
              <w:rPr>
                <w:sz w:val="16"/>
                <w:szCs w:val="16"/>
                <w:rtl/>
              </w:rPr>
              <w:t xml:space="preserve">، لكن ينبغي أيضاً أن يبين النقاش المتعلق بمعيار إنشاء بنود عمل جديدة، الدائر في الفريق </w:t>
            </w:r>
            <w:r>
              <w:rPr>
                <w:sz w:val="16"/>
                <w:szCs w:val="16"/>
              </w:rPr>
              <w:t>TSAG</w:t>
            </w:r>
            <w:r w:rsidRPr="00B004D2">
              <w:rPr>
                <w:sz w:val="16"/>
                <w:szCs w:val="16"/>
                <w:rtl/>
              </w:rPr>
              <w:t>، المزيد من مساهمات دوائر الصناعة.</w:t>
            </w:r>
          </w:p>
        </w:tc>
        <w:tc>
          <w:tcPr>
            <w:tcW w:w="1028" w:type="dxa"/>
            <w:tcBorders>
              <w:top w:val="single" w:sz="4" w:space="0" w:color="auto"/>
              <w:left w:val="single" w:sz="4" w:space="0" w:color="auto"/>
              <w:bottom w:val="single" w:sz="4" w:space="0" w:color="auto"/>
              <w:right w:val="single" w:sz="4" w:space="0" w:color="auto"/>
            </w:tcBorders>
            <w:hideMark/>
          </w:tcPr>
          <w:p w14:paraId="7A7A2AE2" w14:textId="479AD581" w:rsidR="00F55443" w:rsidRPr="00B004D2" w:rsidRDefault="00F55443" w:rsidP="00C722C8">
            <w:pPr>
              <w:keepNext/>
              <w:spacing w:before="40" w:after="40"/>
              <w:jc w:val="left"/>
              <w:textDirection w:val="tbRlV"/>
              <w:rPr>
                <w:sz w:val="16"/>
                <w:szCs w:val="16"/>
                <w:lang w:val="ar-SA" w:eastAsia="zh-TW" w:bidi="en-GB"/>
              </w:rPr>
            </w:pPr>
            <w:r w:rsidRPr="00B004D2">
              <w:rPr>
                <w:sz w:val="16"/>
                <w:szCs w:val="16"/>
                <w:rtl/>
              </w:rPr>
              <w:t xml:space="preserve">الفريق </w:t>
            </w:r>
            <w:r w:rsidRPr="00B004D2">
              <w:rPr>
                <w:sz w:val="16"/>
                <w:szCs w:val="16"/>
              </w:rPr>
              <w:t>RE</w:t>
            </w:r>
            <w:r w:rsidR="00C722C8">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C722C8">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hideMark/>
          </w:tcPr>
          <w:p w14:paraId="3BCC10B8"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tl/>
              </w:rPr>
              <w:t>AP.3</w:t>
            </w:r>
          </w:p>
        </w:tc>
        <w:tc>
          <w:tcPr>
            <w:tcW w:w="1363" w:type="dxa"/>
            <w:tcBorders>
              <w:top w:val="single" w:sz="4" w:space="0" w:color="auto"/>
              <w:left w:val="single" w:sz="4" w:space="0" w:color="auto"/>
              <w:bottom w:val="single" w:sz="4" w:space="0" w:color="auto"/>
              <w:right w:val="single" w:sz="4" w:space="0" w:color="auto"/>
            </w:tcBorders>
            <w:hideMark/>
          </w:tcPr>
          <w:p w14:paraId="1EAA3CFC" w14:textId="77777777" w:rsidR="00F55443" w:rsidRPr="00B004D2" w:rsidRDefault="00F55443" w:rsidP="00C722C8">
            <w:pPr>
              <w:keepNext/>
              <w:spacing w:before="40" w:after="40"/>
              <w:textDirection w:val="tbRlV"/>
              <w:rPr>
                <w:sz w:val="16"/>
                <w:szCs w:val="16"/>
                <w:lang w:val="ar-SA" w:eastAsia="zh-TW" w:bidi="en-GB"/>
              </w:rPr>
            </w:pPr>
            <w:r w:rsidRPr="00B004D2">
              <w:rPr>
                <w:sz w:val="16"/>
                <w:szCs w:val="16"/>
                <w:rtl/>
              </w:rPr>
              <w:t>يتطلب هذا البند مزيداً من الوضوح</w:t>
            </w:r>
          </w:p>
        </w:tc>
      </w:tr>
      <w:tr w:rsidR="00F55443" w:rsidRPr="00B004D2" w14:paraId="56F83FF1"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2F60CD8"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13</w:t>
            </w:r>
          </w:p>
        </w:tc>
        <w:tc>
          <w:tcPr>
            <w:tcW w:w="1318" w:type="dxa"/>
            <w:tcBorders>
              <w:top w:val="single" w:sz="4" w:space="0" w:color="auto"/>
              <w:left w:val="single" w:sz="4" w:space="0" w:color="auto"/>
              <w:bottom w:val="single" w:sz="4" w:space="0" w:color="auto"/>
              <w:right w:val="single" w:sz="4" w:space="0" w:color="auto"/>
            </w:tcBorders>
            <w:hideMark/>
          </w:tcPr>
          <w:p w14:paraId="345763D5"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إجراء متابعة لتنفيذ نتائج ورشة العمل الأولى هذه بشأن مشاركة دوائر الصناعة</w:t>
            </w:r>
          </w:p>
        </w:tc>
        <w:tc>
          <w:tcPr>
            <w:tcW w:w="294" w:type="dxa"/>
            <w:tcBorders>
              <w:top w:val="single" w:sz="4" w:space="0" w:color="auto"/>
              <w:left w:val="single" w:sz="4" w:space="0" w:color="auto"/>
              <w:bottom w:val="single" w:sz="4" w:space="0" w:color="auto"/>
              <w:right w:val="single" w:sz="4" w:space="0" w:color="auto"/>
            </w:tcBorders>
          </w:tcPr>
          <w:p w14:paraId="179DA00D"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511C9A6"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6719E40"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tcPr>
          <w:p w14:paraId="2FD0D8E3"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A1D5BEC"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hideMark/>
          </w:tcPr>
          <w:p w14:paraId="535C564F"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332" w:type="dxa"/>
            <w:tcBorders>
              <w:top w:val="single" w:sz="4" w:space="0" w:color="auto"/>
              <w:left w:val="single" w:sz="4" w:space="0" w:color="auto"/>
              <w:bottom w:val="single" w:sz="4" w:space="0" w:color="auto"/>
              <w:right w:val="single" w:sz="4" w:space="0" w:color="auto"/>
            </w:tcBorders>
            <w:hideMark/>
          </w:tcPr>
          <w:p w14:paraId="1867EBFE" w14:textId="17406A66"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65D53A33"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أن ينظر الفريق </w:t>
            </w:r>
            <w:r w:rsidRPr="00B004D2">
              <w:rPr>
                <w:sz w:val="16"/>
                <w:szCs w:val="16"/>
              </w:rPr>
              <w:t>TSAG</w:t>
            </w:r>
            <w:r w:rsidRPr="00B004D2">
              <w:rPr>
                <w:sz w:val="16"/>
                <w:szCs w:val="16"/>
                <w:rtl/>
              </w:rPr>
              <w:t xml:space="preserve"> في عقد مثل ورشة العمل هذه مر</w:t>
            </w:r>
            <w:r>
              <w:rPr>
                <w:sz w:val="16"/>
                <w:szCs w:val="16"/>
                <w:rtl/>
              </w:rPr>
              <w:t>ةً</w:t>
            </w:r>
            <w:r w:rsidRPr="00B004D2">
              <w:rPr>
                <w:sz w:val="16"/>
                <w:szCs w:val="16"/>
                <w:rtl/>
              </w:rPr>
              <w:t xml:space="preserve"> أخرى كإجراء متابعة، أو حتى بانتظام، إما على نحو منفصل عن اجتماعات </w:t>
            </w:r>
            <w:r w:rsidRPr="00B004D2">
              <w:rPr>
                <w:sz w:val="16"/>
                <w:szCs w:val="16"/>
              </w:rPr>
              <w:t>CxO/CTO</w:t>
            </w:r>
            <w:r w:rsidRPr="00B004D2">
              <w:rPr>
                <w:sz w:val="16"/>
                <w:szCs w:val="16"/>
                <w:rtl/>
              </w:rPr>
              <w:t xml:space="preserve"> أو معها.</w:t>
            </w:r>
          </w:p>
        </w:tc>
        <w:tc>
          <w:tcPr>
            <w:tcW w:w="1028" w:type="dxa"/>
            <w:tcBorders>
              <w:top w:val="single" w:sz="4" w:space="0" w:color="auto"/>
              <w:left w:val="single" w:sz="4" w:space="0" w:color="auto"/>
              <w:bottom w:val="single" w:sz="4" w:space="0" w:color="auto"/>
              <w:right w:val="single" w:sz="4" w:space="0" w:color="auto"/>
            </w:tcBorders>
            <w:hideMark/>
          </w:tcPr>
          <w:p w14:paraId="4026A8F1" w14:textId="1A1DA6A9"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E77EC7">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262C0D67"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AP2</w:t>
            </w:r>
          </w:p>
        </w:tc>
        <w:tc>
          <w:tcPr>
            <w:tcW w:w="1363" w:type="dxa"/>
            <w:tcBorders>
              <w:top w:val="single" w:sz="4" w:space="0" w:color="auto"/>
              <w:left w:val="single" w:sz="4" w:space="0" w:color="auto"/>
              <w:bottom w:val="single" w:sz="4" w:space="0" w:color="auto"/>
              <w:right w:val="single" w:sz="4" w:space="0" w:color="auto"/>
            </w:tcBorders>
          </w:tcPr>
          <w:p w14:paraId="030AF8D2" w14:textId="77777777" w:rsidR="00F55443" w:rsidRPr="00B004D2" w:rsidRDefault="00F55443" w:rsidP="00A81586">
            <w:pPr>
              <w:spacing w:before="40" w:after="40"/>
              <w:rPr>
                <w:sz w:val="16"/>
                <w:szCs w:val="16"/>
              </w:rPr>
            </w:pPr>
          </w:p>
        </w:tc>
      </w:tr>
      <w:tr w:rsidR="00F55443" w:rsidRPr="00B004D2" w14:paraId="20911665"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CB9EE7A"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14</w:t>
            </w:r>
          </w:p>
        </w:tc>
        <w:tc>
          <w:tcPr>
            <w:tcW w:w="1318" w:type="dxa"/>
            <w:tcBorders>
              <w:top w:val="single" w:sz="4" w:space="0" w:color="auto"/>
              <w:left w:val="single" w:sz="4" w:space="0" w:color="auto"/>
              <w:bottom w:val="single" w:sz="4" w:space="0" w:color="auto"/>
              <w:right w:val="single" w:sz="4" w:space="0" w:color="auto"/>
            </w:tcBorders>
            <w:hideMark/>
          </w:tcPr>
          <w:p w14:paraId="53FE7458" w14:textId="674096C2"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تقد</w:t>
            </w:r>
            <w:r>
              <w:rPr>
                <w:sz w:val="16"/>
                <w:szCs w:val="16"/>
                <w:rtl/>
              </w:rPr>
              <w:t>ِّ</w:t>
            </w:r>
            <w:r w:rsidRPr="00B004D2">
              <w:rPr>
                <w:sz w:val="16"/>
                <w:szCs w:val="16"/>
                <w:rtl/>
              </w:rPr>
              <w:t xml:space="preserve">م بعض المنظمات إلى موظفيها حوافز على أساس مؤشرات أداء رئيسية </w:t>
            </w:r>
            <w:r w:rsidRPr="00B004D2">
              <w:rPr>
                <w:sz w:val="16"/>
                <w:szCs w:val="16"/>
              </w:rPr>
              <w:t>(KPI</w:t>
            </w:r>
            <w:r w:rsidR="00E77EC7">
              <w:rPr>
                <w:sz w:val="16"/>
                <w:szCs w:val="16"/>
              </w:rPr>
              <w:t>)</w:t>
            </w:r>
            <w:r w:rsidR="00E77EC7">
              <w:rPr>
                <w:rFonts w:hint="cs"/>
                <w:sz w:val="16"/>
                <w:szCs w:val="16"/>
                <w:rtl/>
                <w:lang w:bidi="ar-EG"/>
              </w:rPr>
              <w:t xml:space="preserve"> </w:t>
            </w:r>
            <w:r w:rsidRPr="00B004D2">
              <w:rPr>
                <w:sz w:val="16"/>
                <w:szCs w:val="16"/>
              </w:rPr>
              <w:t>"</w:t>
            </w:r>
            <w:r w:rsidRPr="00B004D2">
              <w:rPr>
                <w:sz w:val="16"/>
                <w:szCs w:val="16"/>
                <w:rtl/>
              </w:rPr>
              <w:t xml:space="preserve">خاطئة" (مثل عدد المساهمات وعدد بنود العمل الجديدة)، الأمر الذي يؤدي إلى انعدام </w:t>
            </w:r>
            <w:r>
              <w:rPr>
                <w:sz w:val="16"/>
                <w:szCs w:val="16"/>
                <w:rtl/>
                <w:lang w:bidi="ar-EG"/>
              </w:rPr>
              <w:t>كفاءة</w:t>
            </w:r>
            <w:r>
              <w:rPr>
                <w:sz w:val="16"/>
                <w:szCs w:val="16"/>
                <w:rtl/>
              </w:rPr>
              <w:t xml:space="preserve"> </w:t>
            </w:r>
            <w:r w:rsidRPr="00B004D2">
              <w:rPr>
                <w:sz w:val="16"/>
                <w:szCs w:val="16"/>
                <w:rtl/>
              </w:rPr>
              <w:t xml:space="preserve">السلوك. </w:t>
            </w:r>
          </w:p>
        </w:tc>
        <w:tc>
          <w:tcPr>
            <w:tcW w:w="294" w:type="dxa"/>
            <w:tcBorders>
              <w:top w:val="single" w:sz="4" w:space="0" w:color="auto"/>
              <w:left w:val="single" w:sz="4" w:space="0" w:color="auto"/>
              <w:bottom w:val="single" w:sz="4" w:space="0" w:color="auto"/>
              <w:right w:val="single" w:sz="4" w:space="0" w:color="auto"/>
            </w:tcBorders>
          </w:tcPr>
          <w:p w14:paraId="63C22C62"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B2D9254"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0E537B7B"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33B4E4CB" w14:textId="1D2961F1"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3DBA01AF"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23DF6A6C"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4D026E86"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7156FAD8"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تنظيم جلسة مخصصة لبحث مزايا تقديم الحوافز ومثالبه وكيف يمكن أن يفضي تحسين الظروف إلى تحسن السلوك والنتائج.</w:t>
            </w:r>
          </w:p>
        </w:tc>
        <w:tc>
          <w:tcPr>
            <w:tcW w:w="1028" w:type="dxa"/>
            <w:tcBorders>
              <w:top w:val="single" w:sz="4" w:space="0" w:color="auto"/>
              <w:left w:val="single" w:sz="4" w:space="0" w:color="auto"/>
              <w:bottom w:val="single" w:sz="4" w:space="0" w:color="auto"/>
              <w:right w:val="single" w:sz="4" w:space="0" w:color="auto"/>
            </w:tcBorders>
            <w:hideMark/>
          </w:tcPr>
          <w:p w14:paraId="30E22D73" w14:textId="5ACEEB28"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E77EC7">
              <w:rPr>
                <w:sz w:val="16"/>
                <w:szCs w:val="16"/>
              </w:rPr>
              <w:t> </w:t>
            </w:r>
            <w:r w:rsidRPr="00B004D2">
              <w:rPr>
                <w:sz w:val="16"/>
                <w:szCs w:val="16"/>
              </w:rPr>
              <w:t>IEM</w:t>
            </w:r>
            <w:r w:rsidRPr="00B004D2">
              <w:rPr>
                <w:sz w:val="16"/>
                <w:szCs w:val="16"/>
                <w:rtl/>
              </w:rPr>
              <w:t>، ومكتب تقييس الاتصالات، والأعضاء</w:t>
            </w:r>
          </w:p>
        </w:tc>
        <w:tc>
          <w:tcPr>
            <w:tcW w:w="919" w:type="dxa"/>
            <w:tcBorders>
              <w:top w:val="single" w:sz="4" w:space="0" w:color="auto"/>
              <w:left w:val="single" w:sz="4" w:space="0" w:color="auto"/>
              <w:bottom w:val="single" w:sz="4" w:space="0" w:color="auto"/>
              <w:right w:val="single" w:sz="4" w:space="0" w:color="auto"/>
            </w:tcBorders>
            <w:hideMark/>
          </w:tcPr>
          <w:p w14:paraId="6FF66DB7"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AP1.1.2</w:t>
            </w:r>
          </w:p>
        </w:tc>
        <w:tc>
          <w:tcPr>
            <w:tcW w:w="1363" w:type="dxa"/>
            <w:tcBorders>
              <w:top w:val="single" w:sz="4" w:space="0" w:color="auto"/>
              <w:left w:val="single" w:sz="4" w:space="0" w:color="auto"/>
              <w:bottom w:val="single" w:sz="4" w:space="0" w:color="auto"/>
              <w:right w:val="single" w:sz="4" w:space="0" w:color="auto"/>
            </w:tcBorders>
            <w:hideMark/>
          </w:tcPr>
          <w:p w14:paraId="5BDBF69F" w14:textId="13B41A5C"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إن إعادة قراءة بند الإجراء AP1.1.2 بالاقتران ببند الإجراء AP1.4 </w:t>
            </w:r>
            <w:r>
              <w:rPr>
                <w:sz w:val="16"/>
                <w:szCs w:val="16"/>
                <w:rtl/>
              </w:rPr>
              <w:t>تُ</w:t>
            </w:r>
            <w:r w:rsidRPr="00B004D2">
              <w:rPr>
                <w:sz w:val="16"/>
                <w:szCs w:val="16"/>
                <w:rtl/>
              </w:rPr>
              <w:t>نشئ بديلاً</w:t>
            </w:r>
            <w:r>
              <w:rPr>
                <w:sz w:val="16"/>
                <w:szCs w:val="16"/>
                <w:rtl/>
              </w:rPr>
              <w:t xml:space="preserve"> حالياً، </w:t>
            </w:r>
            <w:r w:rsidRPr="00B004D2">
              <w:rPr>
                <w:sz w:val="16"/>
                <w:szCs w:val="16"/>
                <w:rtl/>
              </w:rPr>
              <w:t>وربما يُستحسن إحالة جميع المسائل المتعلقة بالمقاييس إلى بند الإجراء</w:t>
            </w:r>
            <w:r w:rsidR="00E77EC7">
              <w:rPr>
                <w:rFonts w:hint="cs"/>
                <w:sz w:val="16"/>
                <w:szCs w:val="16"/>
                <w:rtl/>
              </w:rPr>
              <w:t xml:space="preserve"> </w:t>
            </w:r>
            <w:r w:rsidRPr="00B004D2">
              <w:rPr>
                <w:sz w:val="16"/>
                <w:szCs w:val="16"/>
                <w:rtl/>
              </w:rPr>
              <w:t>AP1.1.2</w:t>
            </w:r>
          </w:p>
        </w:tc>
      </w:tr>
      <w:tr w:rsidR="00F55443" w:rsidRPr="00B004D2" w14:paraId="33C45A1F"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7914D1FE"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15</w:t>
            </w:r>
          </w:p>
        </w:tc>
        <w:tc>
          <w:tcPr>
            <w:tcW w:w="1318" w:type="dxa"/>
            <w:tcBorders>
              <w:top w:val="single" w:sz="4" w:space="0" w:color="auto"/>
              <w:left w:val="single" w:sz="4" w:space="0" w:color="auto"/>
              <w:bottom w:val="single" w:sz="4" w:space="0" w:color="auto"/>
              <w:right w:val="single" w:sz="4" w:space="0" w:color="auto"/>
            </w:tcBorders>
            <w:hideMark/>
          </w:tcPr>
          <w:p w14:paraId="2EC8EB0B"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لا يُعترف بالجهات المساهمة</w:t>
            </w:r>
          </w:p>
        </w:tc>
        <w:tc>
          <w:tcPr>
            <w:tcW w:w="294" w:type="dxa"/>
            <w:tcBorders>
              <w:top w:val="single" w:sz="4" w:space="0" w:color="auto"/>
              <w:left w:val="single" w:sz="4" w:space="0" w:color="auto"/>
              <w:bottom w:val="single" w:sz="4" w:space="0" w:color="auto"/>
              <w:right w:val="single" w:sz="4" w:space="0" w:color="auto"/>
            </w:tcBorders>
          </w:tcPr>
          <w:p w14:paraId="6CEDE2E1"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D25C26D"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CA0D6FF"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3164B0CE" w14:textId="0F9479FE"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7EDFA334"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6484EFF5"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5AF683C3"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3E29B00C"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تُحدَّد المناصب الإدارية ووظائف المحررين بقطاع تقييس الاتصالات علناً. غير أن الجهات المساهمة لا تحدَّد علناً، وهو ما يؤدي إلى استحالة أن يكون لدى مستوى الإدارة / أصحاب المصلحة أي شكل من أشكال مؤشرات الأداء الرئيسية، وبالتالي، فالأدوار الوحيدة التي يمكن المكافأة عليها هي تلك المدرجة علناً كالمحررين. ويعني ذلك أنه لا يوجد قياس للمساهمات المقدمة، باستثناء بنود العمل الجديدة.</w:t>
            </w:r>
          </w:p>
        </w:tc>
        <w:tc>
          <w:tcPr>
            <w:tcW w:w="1028" w:type="dxa"/>
            <w:tcBorders>
              <w:top w:val="single" w:sz="4" w:space="0" w:color="auto"/>
              <w:left w:val="single" w:sz="4" w:space="0" w:color="auto"/>
              <w:bottom w:val="single" w:sz="4" w:space="0" w:color="auto"/>
              <w:right w:val="single" w:sz="4" w:space="0" w:color="auto"/>
            </w:tcBorders>
            <w:hideMark/>
          </w:tcPr>
          <w:p w14:paraId="60539EE3"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فريق المقرِّر </w:t>
            </w:r>
            <w:r w:rsidRPr="00B004D2">
              <w:rPr>
                <w:sz w:val="16"/>
                <w:szCs w:val="16"/>
              </w:rPr>
              <w:t>RG-IEM</w:t>
            </w:r>
            <w:r w:rsidRPr="00B004D2">
              <w:rPr>
                <w:sz w:val="16"/>
                <w:szCs w:val="16"/>
                <w:rtl/>
              </w:rPr>
              <w:t xml:space="preserve">، وفريق المقرِّر </w:t>
            </w:r>
            <w:r w:rsidRPr="00B004D2">
              <w:rPr>
                <w:sz w:val="16"/>
                <w:szCs w:val="16"/>
              </w:rPr>
              <w:t>RG-WM</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03036534"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AP1.1.2</w:t>
            </w:r>
          </w:p>
        </w:tc>
        <w:tc>
          <w:tcPr>
            <w:tcW w:w="1363" w:type="dxa"/>
            <w:tcBorders>
              <w:top w:val="single" w:sz="4" w:space="0" w:color="auto"/>
              <w:left w:val="single" w:sz="4" w:space="0" w:color="auto"/>
              <w:bottom w:val="single" w:sz="4" w:space="0" w:color="auto"/>
              <w:right w:val="single" w:sz="4" w:space="0" w:color="auto"/>
            </w:tcBorders>
            <w:hideMark/>
          </w:tcPr>
          <w:p w14:paraId="344E1D3C"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الملاحظة أعلاه</w:t>
            </w:r>
            <w:r>
              <w:rPr>
                <w:sz w:val="16"/>
                <w:szCs w:val="16"/>
                <w:rtl/>
              </w:rPr>
              <w:t xml:space="preserve"> ذاتها</w:t>
            </w:r>
          </w:p>
        </w:tc>
      </w:tr>
      <w:tr w:rsidR="00F55443" w:rsidRPr="00B004D2" w14:paraId="68FB6100"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EC22125"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16</w:t>
            </w:r>
          </w:p>
        </w:tc>
        <w:tc>
          <w:tcPr>
            <w:tcW w:w="1318" w:type="dxa"/>
            <w:tcBorders>
              <w:top w:val="single" w:sz="4" w:space="0" w:color="auto"/>
              <w:left w:val="single" w:sz="4" w:space="0" w:color="auto"/>
              <w:bottom w:val="single" w:sz="4" w:space="0" w:color="auto"/>
              <w:right w:val="single" w:sz="4" w:space="0" w:color="auto"/>
            </w:tcBorders>
            <w:hideMark/>
          </w:tcPr>
          <w:p w14:paraId="487E3FAA" w14:textId="39B6C699"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يلزم قياس </w:t>
            </w:r>
            <w:r>
              <w:rPr>
                <w:sz w:val="16"/>
                <w:szCs w:val="16"/>
                <w:rtl/>
              </w:rPr>
              <w:t xml:space="preserve">وتطوير </w:t>
            </w:r>
            <w:r w:rsidRPr="00B004D2">
              <w:rPr>
                <w:sz w:val="16"/>
                <w:szCs w:val="16"/>
                <w:rtl/>
              </w:rPr>
              <w:t>عوامل النجاح وراء تأثير قطاع تقييس الاتصالات</w:t>
            </w:r>
            <w:r w:rsidR="00E77EC7">
              <w:rPr>
                <w:rFonts w:hint="cs"/>
                <w:sz w:val="16"/>
                <w:szCs w:val="16"/>
                <w:rtl/>
              </w:rPr>
              <w:t>.</w:t>
            </w:r>
          </w:p>
        </w:tc>
        <w:tc>
          <w:tcPr>
            <w:tcW w:w="294" w:type="dxa"/>
            <w:tcBorders>
              <w:top w:val="single" w:sz="4" w:space="0" w:color="auto"/>
              <w:left w:val="single" w:sz="4" w:space="0" w:color="auto"/>
              <w:bottom w:val="single" w:sz="4" w:space="0" w:color="auto"/>
              <w:right w:val="single" w:sz="4" w:space="0" w:color="auto"/>
            </w:tcBorders>
          </w:tcPr>
          <w:p w14:paraId="2E5D3194"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843C5EB"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B0CA953"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5FC8D700" w14:textId="27D8B3E1"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36ED12F6"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3FFD39CA"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709ECCBA"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1720ED50" w14:textId="77777777" w:rsidR="00F55443" w:rsidRPr="00B004D2" w:rsidRDefault="00F55443" w:rsidP="00E77EC7">
            <w:pPr>
              <w:pStyle w:val="ListParagraph"/>
              <w:spacing w:before="40" w:after="40"/>
              <w:ind w:left="380" w:hanging="380"/>
              <w:jc w:val="left"/>
              <w:textDirection w:val="tbRlV"/>
              <w:rPr>
                <w:sz w:val="16"/>
                <w:szCs w:val="16"/>
                <w:lang w:val="ar-SA" w:eastAsia="zh-TW" w:bidi="en-GB"/>
              </w:rPr>
            </w:pPr>
            <w:r w:rsidRPr="00B004D2">
              <w:rPr>
                <w:sz w:val="16"/>
                <w:szCs w:val="16"/>
              </w:rPr>
              <w:t>’</w:t>
            </w:r>
            <w:r w:rsidRPr="00B004D2">
              <w:rPr>
                <w:sz w:val="16"/>
                <w:szCs w:val="16"/>
                <w:rtl/>
              </w:rPr>
              <w:t>1‘</w:t>
            </w:r>
            <w:r w:rsidRPr="00B004D2">
              <w:rPr>
                <w:sz w:val="16"/>
                <w:szCs w:val="16"/>
                <w:rtl/>
              </w:rPr>
              <w:tab/>
              <w:t>تقييم عوامل النجاح المتجسدة في تأثير قطاع تقييس الاتصالات، وقياسها، وبحث سبل تحسينها/تطويرها، لدعم عروض المنافع التي يقدمها</w:t>
            </w:r>
          </w:p>
          <w:p w14:paraId="653CE5B6" w14:textId="77777777" w:rsidR="00F55443" w:rsidRPr="00B004D2" w:rsidRDefault="00F55443" w:rsidP="00E77EC7">
            <w:pPr>
              <w:pStyle w:val="ListParagraph"/>
              <w:spacing w:before="40" w:after="40"/>
              <w:ind w:left="380" w:hanging="380"/>
              <w:jc w:val="left"/>
              <w:textDirection w:val="tbRlV"/>
              <w:rPr>
                <w:sz w:val="16"/>
                <w:szCs w:val="16"/>
                <w:lang w:val="ar-SA" w:eastAsia="zh-TW" w:bidi="en-GB"/>
              </w:rPr>
            </w:pPr>
            <w:r w:rsidRPr="00B004D2">
              <w:rPr>
                <w:sz w:val="16"/>
                <w:szCs w:val="16"/>
              </w:rPr>
              <w:t>’</w:t>
            </w:r>
            <w:r w:rsidRPr="00B004D2">
              <w:rPr>
                <w:sz w:val="16"/>
                <w:szCs w:val="16"/>
                <w:rtl/>
              </w:rPr>
              <w:t>2‘</w:t>
            </w:r>
            <w:r w:rsidRPr="00B004D2">
              <w:rPr>
                <w:sz w:val="16"/>
                <w:szCs w:val="16"/>
                <w:rtl/>
              </w:rPr>
              <w:tab/>
              <w:t xml:space="preserve">أن يباشر فريق المقرِّر المعني بالخطتين الاستراتيجية </w:t>
            </w:r>
            <w:r w:rsidRPr="00B004D2">
              <w:rPr>
                <w:sz w:val="16"/>
                <w:szCs w:val="16"/>
                <w:rtl/>
              </w:rPr>
              <w:lastRenderedPageBreak/>
              <w:t>والتشغيلية (</w:t>
            </w:r>
            <w:r w:rsidRPr="00B004D2">
              <w:rPr>
                <w:sz w:val="16"/>
                <w:szCs w:val="16"/>
              </w:rPr>
              <w:t>RG-SOP</w:t>
            </w:r>
            <w:r w:rsidRPr="00B004D2">
              <w:rPr>
                <w:sz w:val="16"/>
                <w:szCs w:val="16"/>
                <w:rtl/>
              </w:rPr>
              <w:t>) مهام فريق المقرِّر المعني بمشاركة دوائر الصناعة والمقاييس (</w:t>
            </w:r>
            <w:r w:rsidRPr="00B004D2">
              <w:rPr>
                <w:sz w:val="16"/>
                <w:szCs w:val="16"/>
              </w:rPr>
              <w:t>RG-IEM</w:t>
            </w:r>
            <w:r w:rsidRPr="00B004D2">
              <w:rPr>
                <w:sz w:val="16"/>
                <w:szCs w:val="16"/>
                <w:rtl/>
              </w:rPr>
              <w:t xml:space="preserve">) اعتباراً من إتمام الاتفاق على عرض المنافع المقدمة، </w:t>
            </w:r>
            <w:r>
              <w:rPr>
                <w:sz w:val="16"/>
                <w:szCs w:val="16"/>
                <w:rtl/>
              </w:rPr>
              <w:t>ل</w:t>
            </w:r>
            <w:r w:rsidRPr="00B004D2">
              <w:rPr>
                <w:sz w:val="16"/>
                <w:szCs w:val="16"/>
                <w:rtl/>
              </w:rPr>
              <w:t xml:space="preserve">كون الفريق </w:t>
            </w:r>
            <w:r w:rsidRPr="00B004D2">
              <w:rPr>
                <w:sz w:val="16"/>
                <w:szCs w:val="16"/>
              </w:rPr>
              <w:t>RG-SOP</w:t>
            </w:r>
            <w:r w:rsidRPr="00B004D2">
              <w:rPr>
                <w:sz w:val="16"/>
                <w:szCs w:val="16"/>
                <w:rtl/>
              </w:rPr>
              <w:t xml:space="preserve"> يسهم إسهاماً مباشراً في الممارسة المتعلقة بخطة الاتحاد الاستراتيجية لعام 2026.</w:t>
            </w:r>
          </w:p>
          <w:p w14:paraId="6C45542D" w14:textId="77777777" w:rsidR="00F55443" w:rsidRPr="00B004D2" w:rsidRDefault="00F55443" w:rsidP="00E77EC7">
            <w:pPr>
              <w:pStyle w:val="ListParagraph"/>
              <w:spacing w:before="40" w:after="40"/>
              <w:ind w:left="380" w:hanging="380"/>
              <w:jc w:val="left"/>
              <w:textDirection w:val="tbRlV"/>
              <w:rPr>
                <w:sz w:val="16"/>
                <w:szCs w:val="16"/>
                <w:lang w:val="ar-SA" w:eastAsia="zh-TW" w:bidi="en-GB"/>
              </w:rPr>
            </w:pPr>
            <w:r w:rsidRPr="00B004D2">
              <w:rPr>
                <w:sz w:val="16"/>
                <w:szCs w:val="16"/>
              </w:rPr>
              <w:t>’</w:t>
            </w:r>
            <w:r w:rsidRPr="00B004D2">
              <w:rPr>
                <w:sz w:val="16"/>
                <w:szCs w:val="16"/>
                <w:rtl/>
              </w:rPr>
              <w:t>3‘</w:t>
            </w:r>
            <w:r w:rsidRPr="00B004D2">
              <w:rPr>
                <w:sz w:val="16"/>
                <w:szCs w:val="16"/>
                <w:rtl/>
              </w:rPr>
              <w:tab/>
              <w:t>التباحث مع فريق المقرِّر المعني بالأعمال التحضيرية للجمعية العالمية لتقييس الاتصالات واستعراض القرارات (</w:t>
            </w:r>
            <w:r w:rsidRPr="00B004D2">
              <w:rPr>
                <w:sz w:val="16"/>
                <w:szCs w:val="16"/>
              </w:rPr>
              <w:t>RG-WATSA</w:t>
            </w:r>
            <w:r w:rsidRPr="00B004D2">
              <w:rPr>
                <w:sz w:val="16"/>
                <w:szCs w:val="16"/>
                <w:rtl/>
              </w:rPr>
              <w:t xml:space="preserve">) بشأن مدى إمكانية أن يدعم قرارٌ للجمعية </w:t>
            </w:r>
            <w:r w:rsidRPr="00B004D2">
              <w:rPr>
                <w:sz w:val="16"/>
                <w:szCs w:val="16"/>
              </w:rPr>
              <w:t>WATSA</w:t>
            </w:r>
            <w:r w:rsidRPr="00B004D2">
              <w:rPr>
                <w:sz w:val="16"/>
                <w:szCs w:val="16"/>
                <w:rtl/>
              </w:rPr>
              <w:t xml:space="preserve"> هذا الإجراء بحكم تقريري أكثر توجيهاً.</w:t>
            </w:r>
          </w:p>
        </w:tc>
        <w:tc>
          <w:tcPr>
            <w:tcW w:w="1028" w:type="dxa"/>
            <w:tcBorders>
              <w:top w:val="single" w:sz="4" w:space="0" w:color="auto"/>
              <w:left w:val="single" w:sz="4" w:space="0" w:color="auto"/>
              <w:bottom w:val="single" w:sz="4" w:space="0" w:color="auto"/>
              <w:right w:val="single" w:sz="4" w:space="0" w:color="auto"/>
            </w:tcBorders>
            <w:hideMark/>
          </w:tcPr>
          <w:p w14:paraId="3ABB331E" w14:textId="7AD827F9" w:rsidR="00F55443" w:rsidRPr="00B004D2" w:rsidRDefault="00F55443" w:rsidP="00E77EC7">
            <w:pPr>
              <w:spacing w:before="40" w:after="40"/>
              <w:jc w:val="left"/>
              <w:textDirection w:val="tbRlV"/>
              <w:rPr>
                <w:sz w:val="16"/>
                <w:szCs w:val="16"/>
                <w:lang w:val="ar-SA" w:eastAsia="zh-TW" w:bidi="en-GB"/>
              </w:rPr>
            </w:pPr>
            <w:r w:rsidRPr="00B004D2">
              <w:rPr>
                <w:sz w:val="16"/>
                <w:szCs w:val="16"/>
                <w:rtl/>
              </w:rPr>
              <w:lastRenderedPageBreak/>
              <w:t xml:space="preserve">الفريق </w:t>
            </w:r>
            <w:r w:rsidRPr="00B004D2">
              <w:rPr>
                <w:sz w:val="16"/>
                <w:szCs w:val="16"/>
              </w:rPr>
              <w:t>RG</w:t>
            </w:r>
            <w:r w:rsidR="00E77EC7">
              <w:rPr>
                <w:sz w:val="16"/>
                <w:szCs w:val="16"/>
              </w:rPr>
              <w:noBreakHyphen/>
            </w:r>
            <w:r w:rsidRPr="00B004D2">
              <w:rPr>
                <w:sz w:val="16"/>
                <w:szCs w:val="16"/>
              </w:rPr>
              <w:t>IEM</w:t>
            </w:r>
            <w:r w:rsidRPr="00B004D2">
              <w:rPr>
                <w:sz w:val="16"/>
                <w:szCs w:val="16"/>
                <w:rtl/>
              </w:rPr>
              <w:t xml:space="preserve">، والفريق </w:t>
            </w:r>
            <w:r w:rsidRPr="00B004D2">
              <w:rPr>
                <w:sz w:val="16"/>
                <w:szCs w:val="16"/>
              </w:rPr>
              <w:t>RG</w:t>
            </w:r>
            <w:r w:rsidR="00E77EC7">
              <w:rPr>
                <w:sz w:val="16"/>
                <w:szCs w:val="16"/>
              </w:rPr>
              <w:noBreakHyphen/>
            </w:r>
            <w:r w:rsidRPr="00B004D2">
              <w:rPr>
                <w:sz w:val="16"/>
                <w:szCs w:val="16"/>
              </w:rPr>
              <w:t>SOP</w:t>
            </w:r>
            <w:r w:rsidRPr="00B004D2">
              <w:rPr>
                <w:sz w:val="16"/>
                <w:szCs w:val="16"/>
                <w:rtl/>
              </w:rPr>
              <w:t>، ومكتب تقييس الاتصالات</w:t>
            </w:r>
          </w:p>
        </w:tc>
        <w:tc>
          <w:tcPr>
            <w:tcW w:w="919" w:type="dxa"/>
            <w:tcBorders>
              <w:top w:val="single" w:sz="4" w:space="0" w:color="auto"/>
              <w:left w:val="single" w:sz="4" w:space="0" w:color="auto"/>
              <w:bottom w:val="single" w:sz="4" w:space="0" w:color="auto"/>
              <w:right w:val="single" w:sz="4" w:space="0" w:color="auto"/>
            </w:tcBorders>
            <w:hideMark/>
          </w:tcPr>
          <w:p w14:paraId="3AA4C79C" w14:textId="0A27CCA4" w:rsidR="00F55443" w:rsidRPr="00B004D2" w:rsidRDefault="00F55443" w:rsidP="00E77EC7">
            <w:pPr>
              <w:spacing w:before="40" w:after="40"/>
              <w:textDirection w:val="tbRlV"/>
              <w:rPr>
                <w:sz w:val="16"/>
                <w:szCs w:val="16"/>
                <w:lang w:val="ar-SA" w:eastAsia="zh-TW" w:bidi="en-GB"/>
              </w:rPr>
            </w:pPr>
            <w:r w:rsidRPr="00B004D2">
              <w:rPr>
                <w:sz w:val="16"/>
                <w:szCs w:val="16"/>
                <w:rtl/>
              </w:rPr>
              <w:t>بند الإجراء</w:t>
            </w:r>
            <w:r w:rsidR="00E77EC7" w:rsidRPr="00E77EC7">
              <w:rPr>
                <w:sz w:val="16"/>
                <w:szCs w:val="16"/>
                <w:rtl/>
              </w:rPr>
              <w:t xml:space="preserve"> AP1.1.2</w:t>
            </w:r>
            <w:r w:rsidR="00E77EC7">
              <w:rPr>
                <w:rFonts w:hint="cs"/>
                <w:sz w:val="16"/>
                <w:szCs w:val="16"/>
                <w:rtl/>
                <w:lang w:bidi="ar-EG"/>
              </w:rPr>
              <w:t xml:space="preserve"> </w:t>
            </w:r>
            <w:r w:rsidRPr="00B004D2">
              <w:rPr>
                <w:sz w:val="16"/>
                <w:szCs w:val="16"/>
                <w:rtl/>
              </w:rPr>
              <w:t>للنقطة ’1‘</w:t>
            </w:r>
          </w:p>
          <w:p w14:paraId="5E8A90F9" w14:textId="77777777" w:rsidR="00F55443" w:rsidRPr="00E77EC7" w:rsidRDefault="00F55443" w:rsidP="00E77EC7">
            <w:pPr>
              <w:spacing w:before="40" w:after="40"/>
              <w:jc w:val="left"/>
              <w:textDirection w:val="tbRlV"/>
              <w:rPr>
                <w:spacing w:val="-2"/>
                <w:sz w:val="16"/>
                <w:szCs w:val="16"/>
                <w:lang w:val="ar-SA" w:eastAsia="zh-TW" w:bidi="en-GB"/>
              </w:rPr>
            </w:pPr>
            <w:r w:rsidRPr="00E77EC7">
              <w:rPr>
                <w:spacing w:val="-2"/>
                <w:sz w:val="16"/>
                <w:szCs w:val="16"/>
                <w:rtl/>
              </w:rPr>
              <w:t>إنشاء بند إجراء جديد للنقطتين ’2‘ و’3‘</w:t>
            </w:r>
          </w:p>
        </w:tc>
        <w:tc>
          <w:tcPr>
            <w:tcW w:w="1363" w:type="dxa"/>
            <w:tcBorders>
              <w:top w:val="single" w:sz="4" w:space="0" w:color="auto"/>
              <w:left w:val="single" w:sz="4" w:space="0" w:color="auto"/>
              <w:bottom w:val="single" w:sz="4" w:space="0" w:color="auto"/>
              <w:right w:val="single" w:sz="4" w:space="0" w:color="auto"/>
            </w:tcBorders>
            <w:hideMark/>
          </w:tcPr>
          <w:p w14:paraId="04E8907B" w14:textId="0DDF6EB2"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قد يلزم إنشاء بند إجراء جديد بشأن الاعتراف بتشابك مشاركة دوائر الصناعة مع أعمال أفرقة </w:t>
            </w:r>
            <w:r>
              <w:rPr>
                <w:sz w:val="16"/>
                <w:szCs w:val="16"/>
                <w:rtl/>
              </w:rPr>
              <w:t>ال</w:t>
            </w:r>
            <w:r w:rsidRPr="00B004D2">
              <w:rPr>
                <w:sz w:val="16"/>
                <w:szCs w:val="16"/>
                <w:rtl/>
              </w:rPr>
              <w:t>مقر</w:t>
            </w:r>
            <w:r w:rsidR="00E77EC7">
              <w:rPr>
                <w:rFonts w:hint="cs"/>
                <w:sz w:val="16"/>
                <w:szCs w:val="16"/>
                <w:rtl/>
              </w:rPr>
              <w:t>ِّ</w:t>
            </w:r>
            <w:r w:rsidRPr="00B004D2">
              <w:rPr>
                <w:sz w:val="16"/>
                <w:szCs w:val="16"/>
                <w:rtl/>
              </w:rPr>
              <w:t xml:space="preserve">رين </w:t>
            </w:r>
            <w:r w:rsidRPr="00B004D2">
              <w:rPr>
                <w:sz w:val="16"/>
                <w:szCs w:val="16"/>
                <w:rtl/>
              </w:rPr>
              <w:lastRenderedPageBreak/>
              <w:t xml:space="preserve">وأنشطة </w:t>
            </w:r>
            <w:r>
              <w:rPr>
                <w:sz w:val="16"/>
                <w:szCs w:val="16"/>
                <w:rtl/>
              </w:rPr>
              <w:t>ال</w:t>
            </w:r>
            <w:r w:rsidRPr="00B004D2">
              <w:rPr>
                <w:sz w:val="16"/>
                <w:szCs w:val="16"/>
                <w:rtl/>
              </w:rPr>
              <w:t xml:space="preserve">تنسيق </w:t>
            </w:r>
            <w:r>
              <w:rPr>
                <w:sz w:val="16"/>
                <w:szCs w:val="16"/>
                <w:rtl/>
              </w:rPr>
              <w:t>ال</w:t>
            </w:r>
            <w:r w:rsidRPr="00B004D2">
              <w:rPr>
                <w:sz w:val="16"/>
                <w:szCs w:val="16"/>
                <w:rtl/>
              </w:rPr>
              <w:t>أخرى</w:t>
            </w:r>
          </w:p>
        </w:tc>
      </w:tr>
      <w:tr w:rsidR="00F55443" w:rsidRPr="00B004D2" w14:paraId="1CD90A63"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0EC51E2F"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lastRenderedPageBreak/>
              <w:t>19</w:t>
            </w:r>
          </w:p>
        </w:tc>
        <w:tc>
          <w:tcPr>
            <w:tcW w:w="1318" w:type="dxa"/>
            <w:tcBorders>
              <w:top w:val="single" w:sz="4" w:space="0" w:color="auto"/>
              <w:left w:val="single" w:sz="4" w:space="0" w:color="auto"/>
              <w:bottom w:val="single" w:sz="4" w:space="0" w:color="auto"/>
              <w:right w:val="single" w:sz="4" w:space="0" w:color="auto"/>
            </w:tcBorders>
            <w:hideMark/>
          </w:tcPr>
          <w:p w14:paraId="3B23BB1B"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التفريق بين كبرى منظمات وضع المعايير </w:t>
            </w:r>
            <w:r w:rsidRPr="00B004D2">
              <w:rPr>
                <w:sz w:val="16"/>
                <w:szCs w:val="16"/>
              </w:rPr>
              <w:t>SDO</w:t>
            </w:r>
            <w:r>
              <w:rPr>
                <w:sz w:val="16"/>
                <w:szCs w:val="16"/>
              </w:rPr>
              <w:t>)</w:t>
            </w:r>
            <w:r w:rsidRPr="00B004D2">
              <w:rPr>
                <w:sz w:val="16"/>
                <w:szCs w:val="16"/>
                <w:rtl/>
              </w:rPr>
              <w:t>)</w:t>
            </w:r>
            <w:r>
              <w:rPr>
                <w:sz w:val="16"/>
                <w:szCs w:val="16"/>
                <w:rtl/>
              </w:rPr>
              <w:t xml:space="preserve">، </w:t>
            </w:r>
            <w:r w:rsidRPr="00B004D2">
              <w:rPr>
                <w:sz w:val="16"/>
                <w:szCs w:val="16"/>
                <w:rtl/>
              </w:rPr>
              <w:t>والاتحادات</w:t>
            </w:r>
            <w:r>
              <w:rPr>
                <w:sz w:val="16"/>
                <w:szCs w:val="16"/>
                <w:rtl/>
              </w:rPr>
              <w:t>،</w:t>
            </w:r>
            <w:r w:rsidRPr="00B004D2">
              <w:rPr>
                <w:sz w:val="16"/>
                <w:szCs w:val="16"/>
                <w:rtl/>
              </w:rPr>
              <w:t xml:space="preserve"> على نحو أفضل</w:t>
            </w:r>
          </w:p>
        </w:tc>
        <w:tc>
          <w:tcPr>
            <w:tcW w:w="294" w:type="dxa"/>
            <w:tcBorders>
              <w:top w:val="single" w:sz="4" w:space="0" w:color="auto"/>
              <w:left w:val="single" w:sz="4" w:space="0" w:color="auto"/>
              <w:bottom w:val="single" w:sz="4" w:space="0" w:color="auto"/>
              <w:right w:val="single" w:sz="4" w:space="0" w:color="auto"/>
            </w:tcBorders>
          </w:tcPr>
          <w:p w14:paraId="64CDBFF7"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44A59AC"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35EE762"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1ADF9AE2" w14:textId="31BD928A"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0F458262"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78A79881"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509281D3"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1F8B6A53"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التفريق بين كبرى منظمات وضع المعايير</w:t>
            </w:r>
            <w:r>
              <w:rPr>
                <w:sz w:val="16"/>
                <w:szCs w:val="16"/>
                <w:rtl/>
              </w:rPr>
              <w:t xml:space="preserve">، </w:t>
            </w:r>
            <w:r w:rsidRPr="00B004D2">
              <w:rPr>
                <w:sz w:val="16"/>
                <w:szCs w:val="16"/>
                <w:rtl/>
              </w:rPr>
              <w:t>والاتحادات</w:t>
            </w:r>
            <w:r>
              <w:rPr>
                <w:sz w:val="16"/>
                <w:szCs w:val="16"/>
                <w:rtl/>
              </w:rPr>
              <w:t xml:space="preserve">، </w:t>
            </w:r>
            <w:r w:rsidRPr="00B004D2">
              <w:rPr>
                <w:sz w:val="16"/>
                <w:szCs w:val="16"/>
                <w:rtl/>
              </w:rPr>
              <w:t>على نحو أفضل.</w:t>
            </w:r>
          </w:p>
          <w:p w14:paraId="427AB07E"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بيان الاختلافات في عرض المنافع المقدمة وفي كيفية تواصل قطاع تقييس الاتصالات من حيث دوره وعملية التنسيق.</w:t>
            </w:r>
          </w:p>
        </w:tc>
        <w:tc>
          <w:tcPr>
            <w:tcW w:w="1028" w:type="dxa"/>
            <w:tcBorders>
              <w:top w:val="single" w:sz="4" w:space="0" w:color="auto"/>
              <w:left w:val="single" w:sz="4" w:space="0" w:color="auto"/>
              <w:bottom w:val="single" w:sz="4" w:space="0" w:color="auto"/>
              <w:right w:val="single" w:sz="4" w:space="0" w:color="auto"/>
            </w:tcBorders>
            <w:hideMark/>
          </w:tcPr>
          <w:p w14:paraId="77D1B068" w14:textId="2CD363EF"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E77EC7">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42696F6E"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AP1.7</w:t>
            </w:r>
          </w:p>
        </w:tc>
        <w:tc>
          <w:tcPr>
            <w:tcW w:w="1363" w:type="dxa"/>
            <w:tcBorders>
              <w:top w:val="single" w:sz="4" w:space="0" w:color="auto"/>
              <w:left w:val="single" w:sz="4" w:space="0" w:color="auto"/>
              <w:bottom w:val="single" w:sz="4" w:space="0" w:color="auto"/>
              <w:right w:val="single" w:sz="4" w:space="0" w:color="auto"/>
            </w:tcBorders>
          </w:tcPr>
          <w:p w14:paraId="61E4AD4B" w14:textId="77777777" w:rsidR="00F55443" w:rsidRPr="00B004D2" w:rsidRDefault="00F55443" w:rsidP="00A81586">
            <w:pPr>
              <w:spacing w:before="40" w:after="40"/>
              <w:rPr>
                <w:sz w:val="16"/>
                <w:szCs w:val="16"/>
              </w:rPr>
            </w:pPr>
          </w:p>
        </w:tc>
      </w:tr>
      <w:tr w:rsidR="00F55443" w:rsidRPr="00B004D2" w14:paraId="084459E2"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4D704045"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21</w:t>
            </w:r>
          </w:p>
        </w:tc>
        <w:tc>
          <w:tcPr>
            <w:tcW w:w="1318" w:type="dxa"/>
            <w:tcBorders>
              <w:top w:val="single" w:sz="4" w:space="0" w:color="auto"/>
              <w:left w:val="single" w:sz="4" w:space="0" w:color="auto"/>
              <w:bottom w:val="single" w:sz="4" w:space="0" w:color="auto"/>
              <w:right w:val="single" w:sz="4" w:space="0" w:color="auto"/>
            </w:tcBorders>
            <w:hideMark/>
          </w:tcPr>
          <w:p w14:paraId="665E7BC5"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ينبغي إعادة النظر في أدوات التعاون المعتمدة (مثل </w:t>
            </w:r>
            <w:r>
              <w:rPr>
                <w:sz w:val="16"/>
                <w:szCs w:val="16"/>
                <w:rtl/>
              </w:rPr>
              <w:t xml:space="preserve">أداة </w:t>
            </w:r>
            <w:r w:rsidRPr="00B004D2">
              <w:rPr>
                <w:sz w:val="16"/>
                <w:szCs w:val="16"/>
              </w:rPr>
              <w:t>Github</w:t>
            </w:r>
            <w:r w:rsidRPr="00B004D2">
              <w:rPr>
                <w:sz w:val="16"/>
                <w:szCs w:val="16"/>
                <w:rtl/>
              </w:rPr>
              <w:t>)</w:t>
            </w:r>
          </w:p>
        </w:tc>
        <w:tc>
          <w:tcPr>
            <w:tcW w:w="294" w:type="dxa"/>
            <w:tcBorders>
              <w:top w:val="single" w:sz="4" w:space="0" w:color="auto"/>
              <w:left w:val="single" w:sz="4" w:space="0" w:color="auto"/>
              <w:bottom w:val="single" w:sz="4" w:space="0" w:color="auto"/>
              <w:right w:val="single" w:sz="4" w:space="0" w:color="auto"/>
            </w:tcBorders>
          </w:tcPr>
          <w:p w14:paraId="51BF1333"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A50752E"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6BAC1D88"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89" w:type="dxa"/>
            <w:tcBorders>
              <w:top w:val="single" w:sz="4" w:space="0" w:color="auto"/>
              <w:left w:val="single" w:sz="4" w:space="0" w:color="auto"/>
              <w:bottom w:val="single" w:sz="4" w:space="0" w:color="auto"/>
              <w:right w:val="single" w:sz="4" w:space="0" w:color="auto"/>
            </w:tcBorders>
            <w:hideMark/>
          </w:tcPr>
          <w:p w14:paraId="44F5D09C" w14:textId="6181A9D3"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2550C139"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hideMark/>
          </w:tcPr>
          <w:p w14:paraId="2611654D"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332" w:type="dxa"/>
            <w:tcBorders>
              <w:top w:val="single" w:sz="4" w:space="0" w:color="auto"/>
              <w:left w:val="single" w:sz="4" w:space="0" w:color="auto"/>
              <w:bottom w:val="single" w:sz="4" w:space="0" w:color="auto"/>
              <w:right w:val="single" w:sz="4" w:space="0" w:color="auto"/>
            </w:tcBorders>
            <w:hideMark/>
          </w:tcPr>
          <w:p w14:paraId="0467FA4B"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23F9AF05" w14:textId="77777777" w:rsidR="00F55443" w:rsidRPr="00B004D2" w:rsidRDefault="00F55443" w:rsidP="00A81586">
            <w:pPr>
              <w:pStyle w:val="ListParagraph"/>
              <w:spacing w:before="40" w:after="40"/>
              <w:ind w:left="357" w:hanging="357"/>
              <w:textDirection w:val="tbRlV"/>
              <w:rPr>
                <w:sz w:val="16"/>
                <w:szCs w:val="16"/>
                <w:lang w:val="ar-SA" w:eastAsia="zh-TW" w:bidi="en-GB"/>
              </w:rPr>
            </w:pPr>
            <w:r w:rsidRPr="00B004D2">
              <w:rPr>
                <w:sz w:val="16"/>
                <w:szCs w:val="16"/>
                <w:rtl/>
              </w:rPr>
              <w:t>أ )</w:t>
            </w:r>
            <w:r w:rsidRPr="00B004D2">
              <w:rPr>
                <w:sz w:val="16"/>
                <w:szCs w:val="16"/>
                <w:rtl/>
              </w:rPr>
              <w:tab/>
              <w:t>تحديد الأدوات التي يمكنها دعم التعاون واستحداث النواتج، وتحسينهما.</w:t>
            </w:r>
          </w:p>
          <w:p w14:paraId="3CBC06E4" w14:textId="77777777" w:rsidR="00F55443" w:rsidRPr="00B004D2" w:rsidRDefault="00F55443" w:rsidP="00A81586">
            <w:pPr>
              <w:pStyle w:val="ListParagraph"/>
              <w:spacing w:before="40" w:after="40"/>
              <w:ind w:left="357" w:hanging="357"/>
              <w:textDirection w:val="tbRlV"/>
              <w:rPr>
                <w:sz w:val="16"/>
                <w:szCs w:val="16"/>
                <w:lang w:val="ar-SA" w:eastAsia="zh-TW" w:bidi="en-GB"/>
              </w:rPr>
            </w:pPr>
            <w:r w:rsidRPr="00B004D2">
              <w:rPr>
                <w:sz w:val="16"/>
                <w:szCs w:val="16"/>
                <w:rtl/>
              </w:rPr>
              <w:t>ب)</w:t>
            </w:r>
            <w:r w:rsidRPr="00B004D2">
              <w:rPr>
                <w:sz w:val="16"/>
                <w:szCs w:val="16"/>
                <w:rtl/>
              </w:rPr>
              <w:tab/>
              <w:t>دعوة البائعين المحتملين لمنتجات لم تصدر بعد إلى تقديم ما لديهم من حلول إلى قطاع تقييس الاتصالات.</w:t>
            </w:r>
          </w:p>
        </w:tc>
        <w:tc>
          <w:tcPr>
            <w:tcW w:w="1028" w:type="dxa"/>
            <w:tcBorders>
              <w:top w:val="single" w:sz="4" w:space="0" w:color="auto"/>
              <w:left w:val="single" w:sz="4" w:space="0" w:color="auto"/>
              <w:bottom w:val="single" w:sz="4" w:space="0" w:color="auto"/>
              <w:right w:val="single" w:sz="4" w:space="0" w:color="auto"/>
            </w:tcBorders>
            <w:hideMark/>
          </w:tcPr>
          <w:p w14:paraId="14613BE3" w14:textId="6E440B54"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E77EC7">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E77EC7">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hideMark/>
          </w:tcPr>
          <w:p w14:paraId="71432BE2"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AP1.4</w:t>
            </w:r>
          </w:p>
        </w:tc>
        <w:tc>
          <w:tcPr>
            <w:tcW w:w="1363" w:type="dxa"/>
            <w:tcBorders>
              <w:top w:val="single" w:sz="4" w:space="0" w:color="auto"/>
              <w:left w:val="single" w:sz="4" w:space="0" w:color="auto"/>
              <w:bottom w:val="single" w:sz="4" w:space="0" w:color="auto"/>
              <w:right w:val="single" w:sz="4" w:space="0" w:color="auto"/>
            </w:tcBorders>
          </w:tcPr>
          <w:p w14:paraId="38F774B0" w14:textId="77777777" w:rsidR="00F55443" w:rsidRPr="00B004D2" w:rsidRDefault="00F55443" w:rsidP="00A81586">
            <w:pPr>
              <w:spacing w:before="40" w:after="40"/>
              <w:rPr>
                <w:sz w:val="16"/>
                <w:szCs w:val="16"/>
              </w:rPr>
            </w:pPr>
          </w:p>
        </w:tc>
      </w:tr>
      <w:tr w:rsidR="00F55443" w:rsidRPr="00B004D2" w14:paraId="5A3BD121"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4138F3B1"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24</w:t>
            </w:r>
          </w:p>
        </w:tc>
        <w:tc>
          <w:tcPr>
            <w:tcW w:w="1318" w:type="dxa"/>
            <w:tcBorders>
              <w:top w:val="single" w:sz="4" w:space="0" w:color="auto"/>
              <w:left w:val="single" w:sz="4" w:space="0" w:color="auto"/>
              <w:bottom w:val="single" w:sz="4" w:space="0" w:color="auto"/>
              <w:right w:val="single" w:sz="4" w:space="0" w:color="auto"/>
            </w:tcBorders>
            <w:hideMark/>
          </w:tcPr>
          <w:p w14:paraId="40E996CE" w14:textId="77777777" w:rsidR="00F55443" w:rsidRPr="00E77EC7" w:rsidRDefault="00F55443" w:rsidP="00E77EC7">
            <w:pPr>
              <w:spacing w:before="40" w:after="40"/>
              <w:jc w:val="left"/>
              <w:textDirection w:val="tbRlV"/>
              <w:rPr>
                <w:sz w:val="16"/>
                <w:szCs w:val="16"/>
                <w:lang w:val="ar-SA" w:eastAsia="zh-TW" w:bidi="en-GB"/>
              </w:rPr>
            </w:pPr>
            <w:r w:rsidRPr="00E77EC7">
              <w:rPr>
                <w:sz w:val="16"/>
                <w:szCs w:val="16"/>
                <w:rtl/>
              </w:rPr>
              <w:t>كيفية تحسين الاعتراف بضرورة معاملة كتابة الشفرة في سياق المعايير، وكتابة المعايير، والاعتراف بهما بنفس الكيفية.</w:t>
            </w:r>
          </w:p>
        </w:tc>
        <w:tc>
          <w:tcPr>
            <w:tcW w:w="294" w:type="dxa"/>
            <w:tcBorders>
              <w:top w:val="single" w:sz="4" w:space="0" w:color="auto"/>
              <w:left w:val="single" w:sz="4" w:space="0" w:color="auto"/>
              <w:bottom w:val="single" w:sz="4" w:space="0" w:color="auto"/>
              <w:right w:val="single" w:sz="4" w:space="0" w:color="auto"/>
            </w:tcBorders>
          </w:tcPr>
          <w:p w14:paraId="5C4B3DF1" w14:textId="77777777" w:rsidR="00F55443" w:rsidRPr="00E77EC7"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D942FF9" w14:textId="77777777" w:rsidR="00F55443" w:rsidRPr="00E77EC7"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901531A" w14:textId="77777777" w:rsidR="00F55443" w:rsidRPr="00E77EC7"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52DDD8A6" w14:textId="166C7DC6" w:rsidR="00F55443" w:rsidRPr="00E77EC7" w:rsidRDefault="00E77EC7" w:rsidP="00A81586">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23CD27BB" w14:textId="77777777" w:rsidR="00F55443" w:rsidRPr="00E77EC7"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079F918" w14:textId="77777777" w:rsidR="00F55443" w:rsidRPr="00E77EC7"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3255BE20" w14:textId="77777777" w:rsidR="00F55443" w:rsidRPr="00E77EC7"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1E6B9224" w14:textId="77777777" w:rsidR="00F55443" w:rsidRPr="00E77EC7" w:rsidRDefault="00F55443" w:rsidP="00E77EC7">
            <w:pPr>
              <w:spacing w:before="40" w:after="40"/>
              <w:jc w:val="left"/>
              <w:textDirection w:val="tbRlV"/>
              <w:rPr>
                <w:sz w:val="16"/>
                <w:szCs w:val="16"/>
                <w:lang w:val="ar-SA" w:eastAsia="zh-TW" w:bidi="en-GB"/>
              </w:rPr>
            </w:pPr>
            <w:r w:rsidRPr="00E77EC7">
              <w:rPr>
                <w:sz w:val="16"/>
                <w:szCs w:val="16"/>
                <w:rtl/>
              </w:rPr>
              <w:t>بحث افتراض شدة التشابه بين كتابة الشفرة وكتابة المعايير وإلقاء الضوء، في الوقت ذاته، على الاختلافات بينهما، بهدف وضع كل من مطوري البرمجيات ومنشئي المعايير على قدم المساواة.</w:t>
            </w:r>
          </w:p>
        </w:tc>
        <w:tc>
          <w:tcPr>
            <w:tcW w:w="1028" w:type="dxa"/>
            <w:tcBorders>
              <w:top w:val="single" w:sz="4" w:space="0" w:color="auto"/>
              <w:left w:val="single" w:sz="4" w:space="0" w:color="auto"/>
              <w:bottom w:val="single" w:sz="4" w:space="0" w:color="auto"/>
              <w:right w:val="single" w:sz="4" w:space="0" w:color="auto"/>
            </w:tcBorders>
            <w:hideMark/>
          </w:tcPr>
          <w:p w14:paraId="1FD2319E" w14:textId="3BF219DB" w:rsidR="00F55443" w:rsidRPr="00E77EC7" w:rsidRDefault="00F55443" w:rsidP="00A81586">
            <w:pPr>
              <w:spacing w:before="40" w:after="40"/>
              <w:textDirection w:val="tbRlV"/>
              <w:rPr>
                <w:sz w:val="16"/>
                <w:szCs w:val="16"/>
                <w:lang w:val="ar-SA" w:eastAsia="zh-TW" w:bidi="en-GB"/>
              </w:rPr>
            </w:pPr>
            <w:r w:rsidRPr="00E77EC7">
              <w:rPr>
                <w:sz w:val="16"/>
                <w:szCs w:val="16"/>
                <w:rtl/>
              </w:rPr>
              <w:t xml:space="preserve">الفريق </w:t>
            </w:r>
            <w:r w:rsidRPr="00E77EC7">
              <w:rPr>
                <w:sz w:val="16"/>
                <w:szCs w:val="16"/>
              </w:rPr>
              <w:t>RG</w:t>
            </w:r>
            <w:r w:rsidR="00E77EC7" w:rsidRPr="00E77EC7">
              <w:rPr>
                <w:sz w:val="16"/>
                <w:szCs w:val="16"/>
              </w:rPr>
              <w:noBreakHyphen/>
            </w:r>
            <w:r w:rsidRPr="00E77EC7">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5DC63943" w14:textId="77777777" w:rsidR="00F55443" w:rsidRPr="00E77EC7" w:rsidRDefault="00F55443" w:rsidP="00A81586">
            <w:pPr>
              <w:spacing w:before="40" w:after="40"/>
              <w:textDirection w:val="tbRlV"/>
              <w:rPr>
                <w:sz w:val="16"/>
                <w:szCs w:val="16"/>
                <w:lang w:val="ar-SA" w:eastAsia="zh-TW" w:bidi="en-GB"/>
              </w:rPr>
            </w:pPr>
            <w:r w:rsidRPr="00E77EC7">
              <w:rPr>
                <w:sz w:val="16"/>
                <w:szCs w:val="16"/>
                <w:rtl/>
              </w:rPr>
              <w:t>AP1.1.3</w:t>
            </w:r>
          </w:p>
        </w:tc>
        <w:tc>
          <w:tcPr>
            <w:tcW w:w="1363" w:type="dxa"/>
            <w:tcBorders>
              <w:top w:val="single" w:sz="4" w:space="0" w:color="auto"/>
              <w:left w:val="single" w:sz="4" w:space="0" w:color="auto"/>
              <w:bottom w:val="single" w:sz="4" w:space="0" w:color="auto"/>
              <w:right w:val="single" w:sz="4" w:space="0" w:color="auto"/>
            </w:tcBorders>
            <w:hideMark/>
          </w:tcPr>
          <w:p w14:paraId="188FA864" w14:textId="77777777" w:rsidR="00F55443" w:rsidRPr="00E77EC7" w:rsidRDefault="00F55443" w:rsidP="00E77EC7">
            <w:pPr>
              <w:spacing w:before="40" w:after="40"/>
              <w:jc w:val="left"/>
              <w:textDirection w:val="tbRlV"/>
              <w:rPr>
                <w:sz w:val="16"/>
                <w:szCs w:val="16"/>
                <w:lang w:val="ar-SA" w:eastAsia="zh-TW" w:bidi="en-GB"/>
              </w:rPr>
            </w:pPr>
            <w:r w:rsidRPr="00E77EC7">
              <w:rPr>
                <w:sz w:val="16"/>
                <w:szCs w:val="16"/>
                <w:rtl/>
              </w:rPr>
              <w:t>هذه مشكلة تتعلق، بوضوح، بالتوعية الثقافية وتعليم القادة ربما لا يُبينها بند الإجراء AP1.1.3 بالقدر الكافي.</w:t>
            </w:r>
          </w:p>
        </w:tc>
      </w:tr>
      <w:tr w:rsidR="00F55443" w:rsidRPr="00B004D2" w14:paraId="4ACCE582"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43D2BFCC"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25</w:t>
            </w:r>
          </w:p>
        </w:tc>
        <w:tc>
          <w:tcPr>
            <w:tcW w:w="1318" w:type="dxa"/>
            <w:tcBorders>
              <w:top w:val="single" w:sz="4" w:space="0" w:color="auto"/>
              <w:left w:val="single" w:sz="4" w:space="0" w:color="auto"/>
              <w:bottom w:val="single" w:sz="4" w:space="0" w:color="auto"/>
              <w:right w:val="single" w:sz="4" w:space="0" w:color="auto"/>
            </w:tcBorders>
            <w:hideMark/>
          </w:tcPr>
          <w:p w14:paraId="0714C2AA"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لا تعتبر بعض بيئات الشركات التقييس دوراً معترفاً به </w:t>
            </w:r>
          </w:p>
        </w:tc>
        <w:tc>
          <w:tcPr>
            <w:tcW w:w="294" w:type="dxa"/>
            <w:tcBorders>
              <w:top w:val="single" w:sz="4" w:space="0" w:color="auto"/>
              <w:left w:val="single" w:sz="4" w:space="0" w:color="auto"/>
              <w:bottom w:val="single" w:sz="4" w:space="0" w:color="auto"/>
              <w:right w:val="single" w:sz="4" w:space="0" w:color="auto"/>
            </w:tcBorders>
          </w:tcPr>
          <w:p w14:paraId="427CA729"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43259A99"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4A8BD18"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286B0F92" w14:textId="1403ABB1"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2E412351"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13F494A6"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28F75CF4"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tcPr>
          <w:p w14:paraId="34B5BC68" w14:textId="77777777" w:rsidR="00F55443" w:rsidRDefault="00F55443" w:rsidP="00E77EC7">
            <w:pPr>
              <w:spacing w:before="40" w:after="40"/>
              <w:jc w:val="left"/>
              <w:textDirection w:val="tbRlV"/>
              <w:rPr>
                <w:sz w:val="16"/>
                <w:szCs w:val="16"/>
                <w:rtl/>
              </w:rPr>
            </w:pPr>
            <w:r w:rsidRPr="00B004D2">
              <w:rPr>
                <w:sz w:val="16"/>
                <w:szCs w:val="16"/>
                <w:rtl/>
              </w:rPr>
              <w:t xml:space="preserve">تحري أفضل السبل لدعم أعضاء دوائر الصناعة الحاليين في تعيين "المروجين" أو "المترجمين" الداخليين الخاصين بهم وجمع أفضل الممارسات إلى جانب نُهُج "تدريب المدربين". </w:t>
            </w:r>
          </w:p>
          <w:p w14:paraId="3B09AB5D"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بحث كيفية تغيير التصور السائد في بعض بيئات الشركات وكيفية إعادة تنظيم برامج تدريبية مناسبة.</w:t>
            </w:r>
          </w:p>
        </w:tc>
        <w:tc>
          <w:tcPr>
            <w:tcW w:w="1028" w:type="dxa"/>
            <w:tcBorders>
              <w:top w:val="single" w:sz="4" w:space="0" w:color="auto"/>
              <w:left w:val="single" w:sz="4" w:space="0" w:color="auto"/>
              <w:bottom w:val="single" w:sz="4" w:space="0" w:color="auto"/>
              <w:right w:val="single" w:sz="4" w:space="0" w:color="auto"/>
            </w:tcBorders>
            <w:hideMark/>
          </w:tcPr>
          <w:p w14:paraId="7CFFD07E" w14:textId="3B0F79DA"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E77EC7">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7CEE7D70"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AP1.1.3</w:t>
            </w:r>
          </w:p>
        </w:tc>
        <w:tc>
          <w:tcPr>
            <w:tcW w:w="1363" w:type="dxa"/>
            <w:tcBorders>
              <w:top w:val="single" w:sz="4" w:space="0" w:color="auto"/>
              <w:left w:val="single" w:sz="4" w:space="0" w:color="auto"/>
              <w:bottom w:val="single" w:sz="4" w:space="0" w:color="auto"/>
              <w:right w:val="single" w:sz="4" w:space="0" w:color="auto"/>
            </w:tcBorders>
            <w:hideMark/>
          </w:tcPr>
          <w:p w14:paraId="644F21B4"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كما سبق</w:t>
            </w:r>
          </w:p>
        </w:tc>
      </w:tr>
      <w:tr w:rsidR="00F55443" w:rsidRPr="00B004D2" w14:paraId="67697F37"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318D9461"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26</w:t>
            </w:r>
          </w:p>
        </w:tc>
        <w:tc>
          <w:tcPr>
            <w:tcW w:w="1318" w:type="dxa"/>
            <w:tcBorders>
              <w:top w:val="single" w:sz="4" w:space="0" w:color="auto"/>
              <w:left w:val="single" w:sz="4" w:space="0" w:color="auto"/>
              <w:bottom w:val="single" w:sz="4" w:space="0" w:color="auto"/>
              <w:right w:val="single" w:sz="4" w:space="0" w:color="auto"/>
            </w:tcBorders>
            <w:hideMark/>
          </w:tcPr>
          <w:p w14:paraId="1F821326"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كيف يمكن خفض معايير الدخول المالية أمام الشركات الصغيرة والمتوسطة </w:t>
            </w:r>
            <w:r w:rsidRPr="00B004D2">
              <w:rPr>
                <w:sz w:val="16"/>
                <w:szCs w:val="16"/>
              </w:rPr>
              <w:t>SME</w:t>
            </w:r>
            <w:r>
              <w:rPr>
                <w:sz w:val="16"/>
                <w:szCs w:val="16"/>
              </w:rPr>
              <w:t>)</w:t>
            </w:r>
            <w:r w:rsidRPr="00B004D2">
              <w:rPr>
                <w:sz w:val="16"/>
                <w:szCs w:val="16"/>
                <w:rtl/>
              </w:rPr>
              <w:t>) والشركات الناشئة لتنضم إلى الاتحاد كأعضاء في قطاع تقييس الاتصالات</w:t>
            </w:r>
          </w:p>
        </w:tc>
        <w:tc>
          <w:tcPr>
            <w:tcW w:w="294" w:type="dxa"/>
            <w:tcBorders>
              <w:top w:val="single" w:sz="4" w:space="0" w:color="auto"/>
              <w:left w:val="single" w:sz="4" w:space="0" w:color="auto"/>
              <w:bottom w:val="single" w:sz="4" w:space="0" w:color="auto"/>
              <w:right w:val="single" w:sz="4" w:space="0" w:color="auto"/>
            </w:tcBorders>
          </w:tcPr>
          <w:p w14:paraId="5C255E56"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0A0F8AA"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5A70490E"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20AF79E0" w14:textId="4D11AFAE"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06E34D69"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591D701D"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5962E080"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414B71C8"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تحري سبل خفض معايير الدخول المالية أمام الشركات الصغيرة والمتوسطة والشركات الناشئة لتنضم إلى الاتحاد كأعضاء في قطاع تقييس الاتصالات</w:t>
            </w:r>
          </w:p>
        </w:tc>
        <w:tc>
          <w:tcPr>
            <w:tcW w:w="1028" w:type="dxa"/>
            <w:tcBorders>
              <w:top w:val="single" w:sz="4" w:space="0" w:color="auto"/>
              <w:left w:val="single" w:sz="4" w:space="0" w:color="auto"/>
              <w:bottom w:val="single" w:sz="4" w:space="0" w:color="auto"/>
              <w:right w:val="single" w:sz="4" w:space="0" w:color="auto"/>
            </w:tcBorders>
            <w:hideMark/>
          </w:tcPr>
          <w:p w14:paraId="0658D2FC" w14:textId="3562E019"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E77EC7">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E77EC7">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hideMark/>
          </w:tcPr>
          <w:p w14:paraId="18A2D269"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AP1.3</w:t>
            </w:r>
          </w:p>
        </w:tc>
        <w:tc>
          <w:tcPr>
            <w:tcW w:w="1363" w:type="dxa"/>
            <w:tcBorders>
              <w:top w:val="single" w:sz="4" w:space="0" w:color="auto"/>
              <w:left w:val="single" w:sz="4" w:space="0" w:color="auto"/>
              <w:bottom w:val="single" w:sz="4" w:space="0" w:color="auto"/>
              <w:right w:val="single" w:sz="4" w:space="0" w:color="auto"/>
            </w:tcBorders>
          </w:tcPr>
          <w:p w14:paraId="396EB6D9" w14:textId="77777777" w:rsidR="00F55443" w:rsidRPr="00B004D2" w:rsidRDefault="00F55443" w:rsidP="00A81586">
            <w:pPr>
              <w:spacing w:before="40" w:after="40"/>
              <w:rPr>
                <w:sz w:val="16"/>
                <w:szCs w:val="16"/>
              </w:rPr>
            </w:pPr>
          </w:p>
        </w:tc>
      </w:tr>
      <w:tr w:rsidR="00F55443" w:rsidRPr="00B004D2" w14:paraId="629590BE"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55425FC2"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lastRenderedPageBreak/>
              <w:t>27</w:t>
            </w:r>
          </w:p>
        </w:tc>
        <w:tc>
          <w:tcPr>
            <w:tcW w:w="1318" w:type="dxa"/>
            <w:tcBorders>
              <w:top w:val="single" w:sz="4" w:space="0" w:color="auto"/>
              <w:left w:val="single" w:sz="4" w:space="0" w:color="auto"/>
              <w:bottom w:val="single" w:sz="4" w:space="0" w:color="auto"/>
              <w:right w:val="single" w:sz="4" w:space="0" w:color="auto"/>
            </w:tcBorders>
            <w:hideMark/>
          </w:tcPr>
          <w:p w14:paraId="6E607C33"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يبدو أن بعض القطاعات الصناعية (مثل كبار مقدمي الخدمات السحابية، وشركات البرمجيات، وإنترنت الأشياء، وتكنولوجيات الفضاء الأخرى، وتكنولوجيا الملاحة) غائب/غير ممثل التمثيل الكافي في قطاع تقييس الاتصالات</w:t>
            </w:r>
          </w:p>
        </w:tc>
        <w:tc>
          <w:tcPr>
            <w:tcW w:w="294" w:type="dxa"/>
            <w:tcBorders>
              <w:top w:val="single" w:sz="4" w:space="0" w:color="auto"/>
              <w:left w:val="single" w:sz="4" w:space="0" w:color="auto"/>
              <w:bottom w:val="single" w:sz="4" w:space="0" w:color="auto"/>
              <w:right w:val="single" w:sz="4" w:space="0" w:color="auto"/>
            </w:tcBorders>
          </w:tcPr>
          <w:p w14:paraId="0689B1DB"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B78E5D0"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181552CD"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05164E3B" w14:textId="24560D60" w:rsidR="00F55443" w:rsidRPr="00B004D2" w:rsidRDefault="00E77EC7" w:rsidP="00E77EC7">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43C3D30C"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4A84543E"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51A0A30B"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1A9BB2A4"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تحري أفضل السبل للترويج لقطاع تقييس الاتصالات لدى القطاعات التي تنقصها خدماته (ككبار مقدمي الخدمات السحابية، وشركات البرمجيات، وإنترنت الأشياء، وغيرها)</w:t>
            </w:r>
          </w:p>
        </w:tc>
        <w:tc>
          <w:tcPr>
            <w:tcW w:w="1028" w:type="dxa"/>
            <w:tcBorders>
              <w:top w:val="single" w:sz="4" w:space="0" w:color="auto"/>
              <w:left w:val="single" w:sz="4" w:space="0" w:color="auto"/>
              <w:bottom w:val="single" w:sz="4" w:space="0" w:color="auto"/>
              <w:right w:val="single" w:sz="4" w:space="0" w:color="auto"/>
            </w:tcBorders>
            <w:hideMark/>
          </w:tcPr>
          <w:p w14:paraId="622108A8" w14:textId="71F439F4"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E77EC7">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2855EF06"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AP1.4</w:t>
            </w:r>
          </w:p>
        </w:tc>
        <w:tc>
          <w:tcPr>
            <w:tcW w:w="1363" w:type="dxa"/>
            <w:tcBorders>
              <w:top w:val="single" w:sz="4" w:space="0" w:color="auto"/>
              <w:left w:val="single" w:sz="4" w:space="0" w:color="auto"/>
              <w:bottom w:val="single" w:sz="4" w:space="0" w:color="auto"/>
              <w:right w:val="single" w:sz="4" w:space="0" w:color="auto"/>
            </w:tcBorders>
            <w:hideMark/>
          </w:tcPr>
          <w:p w14:paraId="03BF726E"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تتعلق هذه النقطة، كذلك، بمسألتي الشمول والاتصال</w:t>
            </w:r>
          </w:p>
        </w:tc>
      </w:tr>
      <w:tr w:rsidR="00F55443" w:rsidRPr="00B004D2" w14:paraId="57F7DD09"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1EDEBE5D"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28</w:t>
            </w:r>
          </w:p>
        </w:tc>
        <w:tc>
          <w:tcPr>
            <w:tcW w:w="1318" w:type="dxa"/>
            <w:tcBorders>
              <w:top w:val="single" w:sz="4" w:space="0" w:color="auto"/>
              <w:left w:val="single" w:sz="4" w:space="0" w:color="auto"/>
              <w:bottom w:val="single" w:sz="4" w:space="0" w:color="auto"/>
              <w:right w:val="single" w:sz="4" w:space="0" w:color="auto"/>
            </w:tcBorders>
            <w:hideMark/>
          </w:tcPr>
          <w:p w14:paraId="6239BA7E" w14:textId="77777777" w:rsidR="00F55443" w:rsidRPr="00B004D2" w:rsidRDefault="00F55443" w:rsidP="00AD46D4">
            <w:pPr>
              <w:spacing w:before="40" w:after="40"/>
              <w:jc w:val="left"/>
              <w:textDirection w:val="tbRlV"/>
              <w:rPr>
                <w:sz w:val="16"/>
                <w:szCs w:val="16"/>
                <w:lang w:val="ar-SA" w:eastAsia="zh-TW" w:bidi="en-GB"/>
              </w:rPr>
            </w:pPr>
            <w:r w:rsidRPr="00B004D2">
              <w:rPr>
                <w:sz w:val="16"/>
                <w:szCs w:val="16"/>
                <w:rtl/>
              </w:rPr>
              <w:t>تحديد دور قطاع تقييس الاتصالات في مجال الذكاء الاصطناعي على نحو أفضل</w:t>
            </w:r>
          </w:p>
        </w:tc>
        <w:tc>
          <w:tcPr>
            <w:tcW w:w="294" w:type="dxa"/>
            <w:tcBorders>
              <w:top w:val="single" w:sz="4" w:space="0" w:color="auto"/>
              <w:left w:val="single" w:sz="4" w:space="0" w:color="auto"/>
              <w:bottom w:val="single" w:sz="4" w:space="0" w:color="auto"/>
              <w:right w:val="single" w:sz="4" w:space="0" w:color="auto"/>
            </w:tcBorders>
            <w:hideMark/>
          </w:tcPr>
          <w:p w14:paraId="5BB46344"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32510C55"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6A52F08B"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89" w:type="dxa"/>
            <w:tcBorders>
              <w:top w:val="single" w:sz="4" w:space="0" w:color="auto"/>
              <w:left w:val="single" w:sz="4" w:space="0" w:color="auto"/>
              <w:bottom w:val="single" w:sz="4" w:space="0" w:color="auto"/>
              <w:right w:val="single" w:sz="4" w:space="0" w:color="auto"/>
            </w:tcBorders>
            <w:hideMark/>
          </w:tcPr>
          <w:p w14:paraId="0AE2F245" w14:textId="42E76D8D" w:rsidR="00F55443" w:rsidRPr="00B004D2" w:rsidRDefault="00E77EC7"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3F74F884"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056EA351"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hideMark/>
          </w:tcPr>
          <w:p w14:paraId="007C1938"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257" w:type="dxa"/>
            <w:tcBorders>
              <w:top w:val="single" w:sz="4" w:space="0" w:color="auto"/>
              <w:left w:val="single" w:sz="4" w:space="0" w:color="auto"/>
              <w:bottom w:val="single" w:sz="4" w:space="0" w:color="auto"/>
              <w:right w:val="single" w:sz="4" w:space="0" w:color="auto"/>
            </w:tcBorders>
            <w:hideMark/>
          </w:tcPr>
          <w:p w14:paraId="33E03510"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بحث أفضل السبل لتحديد دور قطاع تقييس الاتصالات في مجال الذكاء الاصطناعي بوضوح</w:t>
            </w:r>
          </w:p>
        </w:tc>
        <w:tc>
          <w:tcPr>
            <w:tcW w:w="1028" w:type="dxa"/>
            <w:tcBorders>
              <w:top w:val="single" w:sz="4" w:space="0" w:color="auto"/>
              <w:left w:val="single" w:sz="4" w:space="0" w:color="auto"/>
              <w:bottom w:val="single" w:sz="4" w:space="0" w:color="auto"/>
              <w:right w:val="single" w:sz="4" w:space="0" w:color="auto"/>
            </w:tcBorders>
            <w:hideMark/>
          </w:tcPr>
          <w:p w14:paraId="3B6077BD" w14:textId="1A92ED6A"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RG</w:t>
            </w:r>
            <w:r w:rsidR="00AD46D4">
              <w:rPr>
                <w:sz w:val="16"/>
                <w:szCs w:val="16"/>
              </w:rPr>
              <w:noBreakHyphen/>
            </w:r>
            <w:r w:rsidRPr="00B004D2">
              <w:rPr>
                <w:sz w:val="16"/>
                <w:szCs w:val="16"/>
              </w:rPr>
              <w:t>IEM</w:t>
            </w:r>
          </w:p>
        </w:tc>
        <w:tc>
          <w:tcPr>
            <w:tcW w:w="919" w:type="dxa"/>
            <w:tcBorders>
              <w:top w:val="single" w:sz="4" w:space="0" w:color="auto"/>
              <w:left w:val="single" w:sz="4" w:space="0" w:color="auto"/>
              <w:bottom w:val="single" w:sz="4" w:space="0" w:color="auto"/>
              <w:right w:val="single" w:sz="4" w:space="0" w:color="auto"/>
            </w:tcBorders>
            <w:hideMark/>
          </w:tcPr>
          <w:p w14:paraId="7EDE533A"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AP1.5</w:t>
            </w:r>
          </w:p>
        </w:tc>
        <w:tc>
          <w:tcPr>
            <w:tcW w:w="1363" w:type="dxa"/>
            <w:tcBorders>
              <w:top w:val="single" w:sz="4" w:space="0" w:color="auto"/>
              <w:left w:val="single" w:sz="4" w:space="0" w:color="auto"/>
              <w:bottom w:val="single" w:sz="4" w:space="0" w:color="auto"/>
              <w:right w:val="single" w:sz="4" w:space="0" w:color="auto"/>
            </w:tcBorders>
          </w:tcPr>
          <w:p w14:paraId="322BDE31" w14:textId="77777777" w:rsidR="00F55443" w:rsidRPr="00B004D2" w:rsidRDefault="00F55443" w:rsidP="00A81586">
            <w:pPr>
              <w:spacing w:before="40" w:after="40"/>
              <w:rPr>
                <w:sz w:val="16"/>
                <w:szCs w:val="16"/>
              </w:rPr>
            </w:pPr>
          </w:p>
        </w:tc>
      </w:tr>
      <w:tr w:rsidR="00F55443" w:rsidRPr="00B004D2" w14:paraId="223EC8FC"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5AE776F0"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29</w:t>
            </w:r>
          </w:p>
        </w:tc>
        <w:tc>
          <w:tcPr>
            <w:tcW w:w="1318" w:type="dxa"/>
            <w:tcBorders>
              <w:top w:val="single" w:sz="4" w:space="0" w:color="auto"/>
              <w:left w:val="single" w:sz="4" w:space="0" w:color="auto"/>
              <w:bottom w:val="single" w:sz="4" w:space="0" w:color="auto"/>
              <w:right w:val="single" w:sz="4" w:space="0" w:color="auto"/>
            </w:tcBorders>
            <w:hideMark/>
          </w:tcPr>
          <w:p w14:paraId="7CCAB8C4"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 xml:space="preserve">قطاع تقييس الاتصالات </w:t>
            </w:r>
            <w:r>
              <w:rPr>
                <w:sz w:val="16"/>
                <w:szCs w:val="16"/>
                <w:rtl/>
              </w:rPr>
              <w:t>مُ</w:t>
            </w:r>
            <w:r w:rsidRPr="00B004D2">
              <w:rPr>
                <w:sz w:val="16"/>
                <w:szCs w:val="16"/>
                <w:rtl/>
              </w:rPr>
              <w:t>عرض لخطر فقدان أهميته نظراً إلى تنافسية هذه الساحة</w:t>
            </w:r>
          </w:p>
        </w:tc>
        <w:tc>
          <w:tcPr>
            <w:tcW w:w="294" w:type="dxa"/>
            <w:tcBorders>
              <w:top w:val="single" w:sz="4" w:space="0" w:color="auto"/>
              <w:left w:val="single" w:sz="4" w:space="0" w:color="auto"/>
              <w:bottom w:val="single" w:sz="4" w:space="0" w:color="auto"/>
              <w:right w:val="single" w:sz="4" w:space="0" w:color="auto"/>
            </w:tcBorders>
          </w:tcPr>
          <w:p w14:paraId="081F2068"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D2AEA28"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6265D918"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hideMark/>
          </w:tcPr>
          <w:p w14:paraId="78466261" w14:textId="58AB8423" w:rsidR="00F55443" w:rsidRPr="00B004D2" w:rsidRDefault="00E77EC7" w:rsidP="00E77EC7">
            <w:pPr>
              <w:spacing w:before="40" w:after="40"/>
              <w:textDirection w:val="tbRlV"/>
              <w:rPr>
                <w:sz w:val="16"/>
                <w:szCs w:val="16"/>
                <w:lang w:val="ar-SA" w:eastAsia="zh-TW" w:bidi="en-GB"/>
              </w:rPr>
            </w:pPr>
            <w:r w:rsidRPr="00E77EC7">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3F391C53"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0D006403"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630981FB"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7ECC718A" w14:textId="77777777" w:rsidR="00F55443" w:rsidRPr="00B004D2" w:rsidRDefault="00F55443" w:rsidP="00E77EC7">
            <w:pPr>
              <w:spacing w:before="40" w:after="40"/>
              <w:jc w:val="left"/>
              <w:textDirection w:val="tbRlV"/>
              <w:rPr>
                <w:sz w:val="16"/>
                <w:szCs w:val="16"/>
                <w:lang w:val="ar-SA" w:eastAsia="zh-TW" w:bidi="en-GB"/>
              </w:rPr>
            </w:pPr>
            <w:r w:rsidRPr="00B004D2">
              <w:rPr>
                <w:sz w:val="16"/>
                <w:szCs w:val="16"/>
                <w:rtl/>
              </w:rPr>
              <w:t>بحث الجوانب الأكثر جاذبية في مجتمعات المصادر المفتوحة أو في منتديات بعينها تعقدها منظمات أخرى لوضع المعايير، ومن ذلك تقسيمها بحسب الموضوع (الأمن السيبراني، والمنصات السحابية، وغيرها)، فلِمَ يقصد الخبراء</w:t>
            </w:r>
            <w:r>
              <w:rPr>
                <w:sz w:val="16"/>
                <w:szCs w:val="16"/>
                <w:rtl/>
              </w:rPr>
              <w:t>، مثلاً،</w:t>
            </w:r>
            <w:r w:rsidRPr="00B004D2">
              <w:rPr>
                <w:sz w:val="16"/>
                <w:szCs w:val="16"/>
                <w:rtl/>
              </w:rPr>
              <w:t xml:space="preserve"> منتديات معينة دون سواها؟</w:t>
            </w:r>
          </w:p>
        </w:tc>
        <w:tc>
          <w:tcPr>
            <w:tcW w:w="1028" w:type="dxa"/>
            <w:tcBorders>
              <w:top w:val="single" w:sz="4" w:space="0" w:color="auto"/>
              <w:left w:val="single" w:sz="4" w:space="0" w:color="auto"/>
              <w:bottom w:val="single" w:sz="4" w:space="0" w:color="auto"/>
              <w:right w:val="single" w:sz="4" w:space="0" w:color="auto"/>
            </w:tcBorders>
            <w:hideMark/>
          </w:tcPr>
          <w:p w14:paraId="042CC8E7" w14:textId="413E70C1"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E77EC7">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E77EC7">
              <w:rPr>
                <w:sz w:val="16"/>
                <w:szCs w:val="16"/>
                <w:rtl/>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hideMark/>
          </w:tcPr>
          <w:p w14:paraId="4523EC82"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إنشاء بند إجراء جديد أو تعديل بند الإجراء AP1.7</w:t>
            </w:r>
          </w:p>
        </w:tc>
        <w:tc>
          <w:tcPr>
            <w:tcW w:w="1363" w:type="dxa"/>
            <w:tcBorders>
              <w:top w:val="single" w:sz="4" w:space="0" w:color="auto"/>
              <w:left w:val="single" w:sz="4" w:space="0" w:color="auto"/>
              <w:bottom w:val="single" w:sz="4" w:space="0" w:color="auto"/>
              <w:right w:val="single" w:sz="4" w:space="0" w:color="auto"/>
            </w:tcBorders>
            <w:hideMark/>
          </w:tcPr>
          <w:p w14:paraId="0E34FF9C" w14:textId="00D8241A" w:rsidR="00F55443" w:rsidRPr="00B004D2" w:rsidRDefault="00F55443" w:rsidP="00A81586">
            <w:pPr>
              <w:spacing w:before="40" w:after="40"/>
              <w:textDirection w:val="tbRlV"/>
              <w:rPr>
                <w:sz w:val="16"/>
                <w:szCs w:val="16"/>
                <w:lang w:val="ar-SA" w:eastAsia="zh-TW" w:bidi="en-GB"/>
              </w:rPr>
            </w:pPr>
            <w:r w:rsidRPr="00B004D2">
              <w:rPr>
                <w:sz w:val="16"/>
                <w:szCs w:val="16"/>
                <w:rtl/>
              </w:rPr>
              <w:t>هل يُقترح</w:t>
            </w:r>
            <w:r>
              <w:rPr>
                <w:sz w:val="16"/>
                <w:szCs w:val="16"/>
                <w:rtl/>
              </w:rPr>
              <w:t xml:space="preserve"> إنشاء</w:t>
            </w:r>
            <w:r w:rsidRPr="00B004D2">
              <w:rPr>
                <w:sz w:val="16"/>
                <w:szCs w:val="16"/>
                <w:rtl/>
              </w:rPr>
              <w:t xml:space="preserve"> بند إجراء جديد بشأن المقارنة/التحليل التنافسي أو يُكتفى بتعديل بند الإجراء AP1.7</w:t>
            </w:r>
            <w:r w:rsidR="002A60FB">
              <w:rPr>
                <w:rFonts w:hint="cs"/>
                <w:sz w:val="16"/>
                <w:szCs w:val="16"/>
                <w:rtl/>
              </w:rPr>
              <w:t>.</w:t>
            </w:r>
          </w:p>
        </w:tc>
      </w:tr>
      <w:tr w:rsidR="00F55443" w:rsidRPr="00B004D2" w14:paraId="4C46A01E"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5DB11FB2"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30</w:t>
            </w:r>
          </w:p>
        </w:tc>
        <w:tc>
          <w:tcPr>
            <w:tcW w:w="1318" w:type="dxa"/>
            <w:tcBorders>
              <w:top w:val="single" w:sz="4" w:space="0" w:color="auto"/>
              <w:left w:val="single" w:sz="4" w:space="0" w:color="auto"/>
              <w:bottom w:val="single" w:sz="4" w:space="0" w:color="auto"/>
              <w:right w:val="single" w:sz="4" w:space="0" w:color="auto"/>
            </w:tcBorders>
            <w:hideMark/>
          </w:tcPr>
          <w:p w14:paraId="6F19D9AF"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الحاجة إلى تقييم استراتيجي خارجي لمشهد التقييس ونماذج أعمال منظمات وضع المعايير والمنتديات المعنية</w:t>
            </w:r>
          </w:p>
        </w:tc>
        <w:tc>
          <w:tcPr>
            <w:tcW w:w="294" w:type="dxa"/>
            <w:tcBorders>
              <w:top w:val="single" w:sz="4" w:space="0" w:color="auto"/>
              <w:left w:val="single" w:sz="4" w:space="0" w:color="auto"/>
              <w:bottom w:val="single" w:sz="4" w:space="0" w:color="auto"/>
              <w:right w:val="single" w:sz="4" w:space="0" w:color="auto"/>
            </w:tcBorders>
          </w:tcPr>
          <w:p w14:paraId="4DC10F9A"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028058B2"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10D75EA9"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tcPr>
          <w:p w14:paraId="31574381"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7BC568A0"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hideMark/>
          </w:tcPr>
          <w:p w14:paraId="5F4BCE3D"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332" w:type="dxa"/>
            <w:tcBorders>
              <w:top w:val="single" w:sz="4" w:space="0" w:color="auto"/>
              <w:left w:val="single" w:sz="4" w:space="0" w:color="auto"/>
              <w:bottom w:val="single" w:sz="4" w:space="0" w:color="auto"/>
              <w:right w:val="single" w:sz="4" w:space="0" w:color="auto"/>
            </w:tcBorders>
          </w:tcPr>
          <w:p w14:paraId="7A33EDC5"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hideMark/>
          </w:tcPr>
          <w:p w14:paraId="3535A92F"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علاوة على ذلك، تقييم مشهد التقييس الدولي والإقليمي</w:t>
            </w:r>
            <w:r>
              <w:rPr>
                <w:sz w:val="16"/>
                <w:szCs w:val="16"/>
                <w:rtl/>
              </w:rPr>
              <w:t xml:space="preserve"> </w:t>
            </w:r>
            <w:r w:rsidRPr="00B004D2">
              <w:rPr>
                <w:sz w:val="16"/>
                <w:szCs w:val="16"/>
                <w:rtl/>
              </w:rPr>
              <w:t xml:space="preserve">والاتجاهات الحالية في منظمات وضع المعايير </w:t>
            </w:r>
            <w:r>
              <w:rPr>
                <w:sz w:val="16"/>
                <w:szCs w:val="16"/>
                <w:rtl/>
              </w:rPr>
              <w:t xml:space="preserve">، </w:t>
            </w:r>
            <w:r w:rsidRPr="00B004D2">
              <w:rPr>
                <w:sz w:val="16"/>
                <w:szCs w:val="16"/>
                <w:rtl/>
              </w:rPr>
              <w:t>والمنتديات</w:t>
            </w:r>
            <w:r>
              <w:rPr>
                <w:sz w:val="16"/>
                <w:szCs w:val="16"/>
                <w:rtl/>
              </w:rPr>
              <w:t>،</w:t>
            </w:r>
            <w:r w:rsidRPr="00B004D2">
              <w:rPr>
                <w:sz w:val="16"/>
                <w:szCs w:val="16"/>
                <w:rtl/>
              </w:rPr>
              <w:t xml:space="preserve"> وال</w:t>
            </w:r>
            <w:r>
              <w:rPr>
                <w:sz w:val="16"/>
                <w:szCs w:val="16"/>
                <w:rtl/>
              </w:rPr>
              <w:t>جهات</w:t>
            </w:r>
            <w:r w:rsidRPr="00B004D2">
              <w:rPr>
                <w:sz w:val="16"/>
                <w:szCs w:val="16"/>
                <w:rtl/>
              </w:rPr>
              <w:t xml:space="preserve"> التي </w:t>
            </w:r>
            <w:r>
              <w:rPr>
                <w:sz w:val="16"/>
                <w:szCs w:val="16"/>
                <w:rtl/>
              </w:rPr>
              <w:t xml:space="preserve">تُشكَّل فيها </w:t>
            </w:r>
            <w:r w:rsidRPr="00B004D2">
              <w:rPr>
                <w:sz w:val="16"/>
                <w:szCs w:val="16"/>
                <w:rtl/>
              </w:rPr>
              <w:t xml:space="preserve">عمليات التقييس، ونماذج أعمالها، لاستكمال الدروس المستفادة من ورش العمل. </w:t>
            </w:r>
          </w:p>
          <w:p w14:paraId="66A84B69"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وي</w:t>
            </w:r>
            <w:r>
              <w:rPr>
                <w:sz w:val="16"/>
                <w:szCs w:val="16"/>
                <w:rtl/>
              </w:rPr>
              <w:t>ُ</w:t>
            </w:r>
            <w:r w:rsidRPr="00B004D2">
              <w:rPr>
                <w:sz w:val="16"/>
                <w:szCs w:val="16"/>
                <w:rtl/>
              </w:rPr>
              <w:t>ولي التقييم الاستراتيجي اعتباراً كذلك لمواضيع لجان الدراسات والمواضيع الجديدة الناشئة.</w:t>
            </w:r>
          </w:p>
        </w:tc>
        <w:tc>
          <w:tcPr>
            <w:tcW w:w="1028" w:type="dxa"/>
            <w:tcBorders>
              <w:top w:val="single" w:sz="4" w:space="0" w:color="auto"/>
              <w:left w:val="single" w:sz="4" w:space="0" w:color="auto"/>
              <w:bottom w:val="single" w:sz="4" w:space="0" w:color="auto"/>
              <w:right w:val="single" w:sz="4" w:space="0" w:color="auto"/>
            </w:tcBorders>
            <w:hideMark/>
          </w:tcPr>
          <w:p w14:paraId="6161E517" w14:textId="19B9B952"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2A60FB">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2A60FB">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tcPr>
          <w:p w14:paraId="039E9D6B" w14:textId="77777777" w:rsidR="00F55443" w:rsidRPr="00B004D2" w:rsidRDefault="00F55443" w:rsidP="00A81586">
            <w:pPr>
              <w:spacing w:before="40" w:after="40"/>
              <w:rPr>
                <w:sz w:val="16"/>
                <w:szCs w:val="16"/>
              </w:rPr>
            </w:pPr>
          </w:p>
        </w:tc>
        <w:tc>
          <w:tcPr>
            <w:tcW w:w="1363" w:type="dxa"/>
            <w:tcBorders>
              <w:top w:val="single" w:sz="4" w:space="0" w:color="auto"/>
              <w:left w:val="single" w:sz="4" w:space="0" w:color="auto"/>
              <w:bottom w:val="single" w:sz="4" w:space="0" w:color="auto"/>
              <w:right w:val="single" w:sz="4" w:space="0" w:color="auto"/>
            </w:tcBorders>
            <w:hideMark/>
          </w:tcPr>
          <w:p w14:paraId="7709C139"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الموافقة على إضافة بند إجراء جديد بشأن هذا التقييم. وينبغي إجراء هذا التقييم على أساس منتظم (كل عامين أو أقل، على سبيل المثال).</w:t>
            </w:r>
          </w:p>
        </w:tc>
      </w:tr>
      <w:tr w:rsidR="00F55443" w:rsidRPr="00B004D2" w14:paraId="00DA4AC0" w14:textId="77777777" w:rsidTr="00A81586">
        <w:tc>
          <w:tcPr>
            <w:tcW w:w="748" w:type="dxa"/>
            <w:tcBorders>
              <w:top w:val="single" w:sz="4" w:space="0" w:color="auto"/>
              <w:left w:val="single" w:sz="4" w:space="0" w:color="auto"/>
              <w:bottom w:val="single" w:sz="4" w:space="0" w:color="auto"/>
              <w:right w:val="single" w:sz="4" w:space="0" w:color="auto"/>
            </w:tcBorders>
            <w:hideMark/>
          </w:tcPr>
          <w:p w14:paraId="4C7974D7" w14:textId="77777777" w:rsidR="00F55443" w:rsidRPr="00B004D2" w:rsidRDefault="00F55443" w:rsidP="00A81586">
            <w:pPr>
              <w:spacing w:before="40" w:after="40"/>
              <w:textDirection w:val="tbRlV"/>
              <w:rPr>
                <w:sz w:val="16"/>
                <w:szCs w:val="16"/>
                <w:lang w:val="ar-SA" w:eastAsia="zh-TW" w:bidi="en-GB"/>
              </w:rPr>
            </w:pPr>
            <w:r w:rsidRPr="00B004D2">
              <w:rPr>
                <w:sz w:val="16"/>
                <w:szCs w:val="16"/>
                <w:rtl/>
              </w:rPr>
              <w:t>31</w:t>
            </w:r>
          </w:p>
        </w:tc>
        <w:tc>
          <w:tcPr>
            <w:tcW w:w="1318" w:type="dxa"/>
            <w:tcBorders>
              <w:top w:val="single" w:sz="4" w:space="0" w:color="auto"/>
              <w:left w:val="single" w:sz="4" w:space="0" w:color="auto"/>
              <w:bottom w:val="single" w:sz="4" w:space="0" w:color="auto"/>
              <w:right w:val="single" w:sz="4" w:space="0" w:color="auto"/>
            </w:tcBorders>
            <w:hideMark/>
          </w:tcPr>
          <w:p w14:paraId="6A84430E"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مواصلة النظر في استحداث خطة عمل بشأن مشاركة دوائر الصناعة لكل من لجان الدراسات</w:t>
            </w:r>
          </w:p>
        </w:tc>
        <w:tc>
          <w:tcPr>
            <w:tcW w:w="294" w:type="dxa"/>
            <w:tcBorders>
              <w:top w:val="single" w:sz="4" w:space="0" w:color="auto"/>
              <w:left w:val="single" w:sz="4" w:space="0" w:color="auto"/>
              <w:bottom w:val="single" w:sz="4" w:space="0" w:color="auto"/>
              <w:right w:val="single" w:sz="4" w:space="0" w:color="auto"/>
            </w:tcBorders>
          </w:tcPr>
          <w:p w14:paraId="6F0D5FF4"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hideMark/>
          </w:tcPr>
          <w:p w14:paraId="6F26F4BF" w14:textId="77777777" w:rsidR="00F55443" w:rsidRPr="00B004D2" w:rsidRDefault="00F55443" w:rsidP="00A81586">
            <w:pPr>
              <w:spacing w:before="40" w:after="40"/>
              <w:textDirection w:val="tbRlV"/>
              <w:rPr>
                <w:sz w:val="16"/>
                <w:szCs w:val="16"/>
                <w:lang w:val="ar-SA" w:eastAsia="zh-TW" w:bidi="en-GB"/>
              </w:rPr>
            </w:pPr>
            <w:r w:rsidRPr="00B004D2">
              <w:rPr>
                <w:sz w:val="16"/>
                <w:szCs w:val="16"/>
              </w:rPr>
              <w:t>x</w:t>
            </w:r>
          </w:p>
        </w:tc>
        <w:tc>
          <w:tcPr>
            <w:tcW w:w="266" w:type="dxa"/>
            <w:tcBorders>
              <w:top w:val="single" w:sz="4" w:space="0" w:color="auto"/>
              <w:left w:val="single" w:sz="4" w:space="0" w:color="auto"/>
              <w:bottom w:val="single" w:sz="4" w:space="0" w:color="auto"/>
              <w:right w:val="single" w:sz="4" w:space="0" w:color="auto"/>
            </w:tcBorders>
          </w:tcPr>
          <w:p w14:paraId="44882CD0" w14:textId="77777777" w:rsidR="00F55443" w:rsidRPr="00B004D2" w:rsidRDefault="00F55443" w:rsidP="00A81586">
            <w:pPr>
              <w:spacing w:before="40" w:after="40"/>
              <w:rPr>
                <w:sz w:val="16"/>
                <w:szCs w:val="16"/>
              </w:rPr>
            </w:pPr>
          </w:p>
        </w:tc>
        <w:tc>
          <w:tcPr>
            <w:tcW w:w="289" w:type="dxa"/>
            <w:tcBorders>
              <w:top w:val="single" w:sz="4" w:space="0" w:color="auto"/>
              <w:left w:val="single" w:sz="4" w:space="0" w:color="auto"/>
              <w:bottom w:val="single" w:sz="4" w:space="0" w:color="auto"/>
              <w:right w:val="single" w:sz="4" w:space="0" w:color="auto"/>
            </w:tcBorders>
          </w:tcPr>
          <w:p w14:paraId="372BF0EB" w14:textId="77777777" w:rsidR="00F55443" w:rsidRPr="00B004D2" w:rsidRDefault="00F55443" w:rsidP="00A81586">
            <w:pPr>
              <w:spacing w:before="40" w:after="40"/>
              <w:rPr>
                <w:sz w:val="16"/>
                <w:szCs w:val="16"/>
              </w:rPr>
            </w:pPr>
          </w:p>
        </w:tc>
        <w:tc>
          <w:tcPr>
            <w:tcW w:w="266" w:type="dxa"/>
            <w:tcBorders>
              <w:top w:val="single" w:sz="4" w:space="0" w:color="auto"/>
              <w:left w:val="single" w:sz="4" w:space="0" w:color="auto"/>
              <w:bottom w:val="single" w:sz="4" w:space="0" w:color="auto"/>
              <w:right w:val="single" w:sz="4" w:space="0" w:color="auto"/>
            </w:tcBorders>
          </w:tcPr>
          <w:p w14:paraId="2BC63A8B" w14:textId="77777777" w:rsidR="00F55443" w:rsidRPr="00B004D2" w:rsidRDefault="00F55443" w:rsidP="00A81586">
            <w:pPr>
              <w:spacing w:before="40" w:after="40"/>
              <w:rPr>
                <w:sz w:val="16"/>
                <w:szCs w:val="16"/>
              </w:rPr>
            </w:pPr>
          </w:p>
        </w:tc>
        <w:tc>
          <w:tcPr>
            <w:tcW w:w="283" w:type="dxa"/>
            <w:tcBorders>
              <w:top w:val="single" w:sz="4" w:space="0" w:color="auto"/>
              <w:left w:val="single" w:sz="4" w:space="0" w:color="auto"/>
              <w:bottom w:val="single" w:sz="4" w:space="0" w:color="auto"/>
              <w:right w:val="single" w:sz="4" w:space="0" w:color="auto"/>
            </w:tcBorders>
          </w:tcPr>
          <w:p w14:paraId="6EC0B1CC" w14:textId="77777777" w:rsidR="00F55443" w:rsidRPr="00B004D2" w:rsidRDefault="00F55443" w:rsidP="00A81586">
            <w:pPr>
              <w:spacing w:before="40" w:after="40"/>
              <w:rPr>
                <w:sz w:val="16"/>
                <w:szCs w:val="16"/>
              </w:rPr>
            </w:pPr>
          </w:p>
        </w:tc>
        <w:tc>
          <w:tcPr>
            <w:tcW w:w="332" w:type="dxa"/>
            <w:tcBorders>
              <w:top w:val="single" w:sz="4" w:space="0" w:color="auto"/>
              <w:left w:val="single" w:sz="4" w:space="0" w:color="auto"/>
              <w:bottom w:val="single" w:sz="4" w:space="0" w:color="auto"/>
              <w:right w:val="single" w:sz="4" w:space="0" w:color="auto"/>
            </w:tcBorders>
          </w:tcPr>
          <w:p w14:paraId="7171CE00" w14:textId="77777777" w:rsidR="00F55443" w:rsidRPr="00B004D2" w:rsidRDefault="00F55443" w:rsidP="00A81586">
            <w:pPr>
              <w:spacing w:before="40" w:after="40"/>
              <w:rPr>
                <w:sz w:val="16"/>
                <w:szCs w:val="16"/>
              </w:rPr>
            </w:pPr>
          </w:p>
        </w:tc>
        <w:tc>
          <w:tcPr>
            <w:tcW w:w="2257" w:type="dxa"/>
            <w:tcBorders>
              <w:top w:val="single" w:sz="4" w:space="0" w:color="auto"/>
              <w:left w:val="single" w:sz="4" w:space="0" w:color="auto"/>
              <w:bottom w:val="single" w:sz="4" w:space="0" w:color="auto"/>
              <w:right w:val="single" w:sz="4" w:space="0" w:color="auto"/>
            </w:tcBorders>
          </w:tcPr>
          <w:p w14:paraId="35F8CF9C"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بما أن لجان الدراسات على مستويات متفاوتة من الأهمية، فقد لا يوجد نهج واحد يناسبها جميعاً.</w:t>
            </w:r>
          </w:p>
          <w:p w14:paraId="25416605" w14:textId="77777777" w:rsidR="00F55443" w:rsidRPr="00B004D2" w:rsidRDefault="00F55443" w:rsidP="002A60FB">
            <w:pPr>
              <w:spacing w:before="40" w:after="40"/>
              <w:jc w:val="left"/>
              <w:textDirection w:val="tbRlV"/>
              <w:rPr>
                <w:sz w:val="16"/>
                <w:szCs w:val="16"/>
                <w:lang w:val="ar-SA" w:eastAsia="zh-TW" w:bidi="en-GB"/>
              </w:rPr>
            </w:pPr>
            <w:r w:rsidRPr="00B004D2">
              <w:rPr>
                <w:sz w:val="16"/>
                <w:szCs w:val="16"/>
                <w:rtl/>
              </w:rPr>
              <w:t xml:space="preserve">قد </w:t>
            </w:r>
            <w:r>
              <w:rPr>
                <w:sz w:val="16"/>
                <w:szCs w:val="16"/>
                <w:rtl/>
              </w:rPr>
              <w:t>تختلف تدابير</w:t>
            </w:r>
            <w:r w:rsidRPr="00B004D2">
              <w:rPr>
                <w:sz w:val="16"/>
                <w:szCs w:val="16"/>
                <w:rtl/>
              </w:rPr>
              <w:t xml:space="preserve"> </w:t>
            </w:r>
            <w:r>
              <w:rPr>
                <w:sz w:val="16"/>
                <w:szCs w:val="16"/>
                <w:rtl/>
              </w:rPr>
              <w:t>إشراك</w:t>
            </w:r>
            <w:r w:rsidRPr="00B004D2">
              <w:rPr>
                <w:sz w:val="16"/>
                <w:szCs w:val="16"/>
                <w:rtl/>
              </w:rPr>
              <w:t xml:space="preserve"> دوائر الصناعة في لجان الدراسات الأقل جاذبية </w:t>
            </w:r>
            <w:r>
              <w:rPr>
                <w:sz w:val="16"/>
                <w:szCs w:val="16"/>
                <w:rtl/>
              </w:rPr>
              <w:t>عن تلك</w:t>
            </w:r>
            <w:r w:rsidRPr="00B004D2">
              <w:rPr>
                <w:sz w:val="16"/>
                <w:szCs w:val="16"/>
                <w:rtl/>
              </w:rPr>
              <w:t xml:space="preserve"> المعتمدة في لجان الدراسات الأكثر جاذبية.</w:t>
            </w:r>
          </w:p>
        </w:tc>
        <w:tc>
          <w:tcPr>
            <w:tcW w:w="1028" w:type="dxa"/>
            <w:tcBorders>
              <w:top w:val="single" w:sz="4" w:space="0" w:color="auto"/>
              <w:left w:val="single" w:sz="4" w:space="0" w:color="auto"/>
              <w:bottom w:val="single" w:sz="4" w:space="0" w:color="auto"/>
              <w:right w:val="single" w:sz="4" w:space="0" w:color="auto"/>
            </w:tcBorders>
            <w:hideMark/>
          </w:tcPr>
          <w:p w14:paraId="58F39931" w14:textId="5772D421" w:rsidR="00F55443" w:rsidRPr="00B004D2" w:rsidRDefault="00F55443" w:rsidP="00A81586">
            <w:pPr>
              <w:spacing w:before="40" w:after="40"/>
              <w:textDirection w:val="tbRlV"/>
              <w:rPr>
                <w:sz w:val="16"/>
                <w:szCs w:val="16"/>
                <w:lang w:val="ar-SA" w:eastAsia="zh-TW" w:bidi="en-GB"/>
              </w:rPr>
            </w:pPr>
            <w:r w:rsidRPr="00B004D2">
              <w:rPr>
                <w:sz w:val="16"/>
                <w:szCs w:val="16"/>
                <w:rtl/>
              </w:rPr>
              <w:t xml:space="preserve">الفريق </w:t>
            </w:r>
            <w:r w:rsidRPr="00B004D2">
              <w:rPr>
                <w:sz w:val="16"/>
                <w:szCs w:val="16"/>
              </w:rPr>
              <w:t>RE</w:t>
            </w:r>
            <w:r w:rsidR="002A60FB">
              <w:rPr>
                <w:sz w:val="16"/>
                <w:szCs w:val="16"/>
              </w:rPr>
              <w:noBreakHyphen/>
            </w:r>
            <w:r w:rsidRPr="00B004D2">
              <w:rPr>
                <w:sz w:val="16"/>
                <w:szCs w:val="16"/>
              </w:rPr>
              <w:t>IME</w:t>
            </w:r>
            <w:r w:rsidRPr="00B004D2">
              <w:rPr>
                <w:sz w:val="16"/>
                <w:szCs w:val="16"/>
                <w:rtl/>
              </w:rPr>
              <w:t xml:space="preserve">، والفريق </w:t>
            </w:r>
            <w:r w:rsidRPr="00B004D2">
              <w:rPr>
                <w:sz w:val="16"/>
                <w:szCs w:val="16"/>
              </w:rPr>
              <w:t>RG</w:t>
            </w:r>
            <w:r w:rsidR="002A60FB">
              <w:rPr>
                <w:sz w:val="16"/>
                <w:szCs w:val="16"/>
              </w:rPr>
              <w:noBreakHyphen/>
            </w:r>
            <w:r w:rsidRPr="00B004D2">
              <w:rPr>
                <w:sz w:val="16"/>
                <w:szCs w:val="16"/>
              </w:rPr>
              <w:t>SOP</w:t>
            </w:r>
          </w:p>
        </w:tc>
        <w:tc>
          <w:tcPr>
            <w:tcW w:w="919" w:type="dxa"/>
            <w:tcBorders>
              <w:top w:val="single" w:sz="4" w:space="0" w:color="auto"/>
              <w:left w:val="single" w:sz="4" w:space="0" w:color="auto"/>
              <w:bottom w:val="single" w:sz="4" w:space="0" w:color="auto"/>
              <w:right w:val="single" w:sz="4" w:space="0" w:color="auto"/>
            </w:tcBorders>
          </w:tcPr>
          <w:p w14:paraId="1448E2AA" w14:textId="77777777" w:rsidR="00F55443" w:rsidRPr="00B004D2" w:rsidRDefault="00F55443" w:rsidP="00A81586">
            <w:pPr>
              <w:spacing w:before="40" w:after="40"/>
              <w:rPr>
                <w:sz w:val="16"/>
                <w:szCs w:val="16"/>
              </w:rPr>
            </w:pPr>
          </w:p>
        </w:tc>
        <w:tc>
          <w:tcPr>
            <w:tcW w:w="1363" w:type="dxa"/>
            <w:tcBorders>
              <w:top w:val="single" w:sz="4" w:space="0" w:color="auto"/>
              <w:left w:val="single" w:sz="4" w:space="0" w:color="auto"/>
              <w:bottom w:val="single" w:sz="4" w:space="0" w:color="auto"/>
              <w:right w:val="single" w:sz="4" w:space="0" w:color="auto"/>
            </w:tcBorders>
          </w:tcPr>
          <w:p w14:paraId="4B2C62E2" w14:textId="77777777" w:rsidR="00F55443" w:rsidRPr="00B004D2" w:rsidRDefault="00F55443" w:rsidP="00A81586">
            <w:pPr>
              <w:spacing w:before="40" w:after="40"/>
              <w:rPr>
                <w:sz w:val="16"/>
                <w:szCs w:val="16"/>
              </w:rPr>
            </w:pPr>
          </w:p>
        </w:tc>
      </w:tr>
    </w:tbl>
    <w:p w14:paraId="517268A3" w14:textId="77777777" w:rsidR="00F55443" w:rsidRPr="00B004D2" w:rsidRDefault="00F55443" w:rsidP="00F55443"/>
    <w:p w14:paraId="2D251A98" w14:textId="77777777" w:rsidR="00F55443" w:rsidRPr="00B004D2" w:rsidRDefault="00F55443" w:rsidP="00F55443">
      <w:bookmarkStart w:id="467" w:name="_Ref133563088"/>
      <w:r w:rsidRPr="00B004D2">
        <w:br w:type="page"/>
      </w:r>
    </w:p>
    <w:p w14:paraId="7D90343D" w14:textId="678E951C" w:rsidR="00F55443" w:rsidRDefault="00F55443" w:rsidP="000672A2">
      <w:pPr>
        <w:pStyle w:val="AnnexNotitle"/>
        <w:bidi/>
        <w:spacing w:before="0"/>
        <w:textDirection w:val="tbRlV"/>
        <w:rPr>
          <w:rFonts w:ascii="Dubai" w:hAnsi="Dubai" w:cs="Dubai" w:hint="default"/>
          <w:b w:val="0"/>
          <w:sz w:val="22"/>
          <w:szCs w:val="22"/>
        </w:rPr>
      </w:pPr>
      <w:r w:rsidRPr="00B004D2">
        <w:rPr>
          <w:rFonts w:ascii="Dubai" w:hAnsi="Dubai" w:cs="Dubai" w:hint="default"/>
          <w:bCs/>
          <w:sz w:val="22"/>
          <w:szCs w:val="22"/>
          <w:rtl/>
        </w:rPr>
        <w:lastRenderedPageBreak/>
        <w:t xml:space="preserve">الملحق </w:t>
      </w:r>
      <w:r w:rsidRPr="00B004D2">
        <w:rPr>
          <w:rFonts w:ascii="Dubai" w:hAnsi="Dubai" w:cs="Dubai" w:hint="default"/>
          <w:bCs/>
          <w:sz w:val="22"/>
          <w:szCs w:val="22"/>
        </w:rPr>
        <w:t xml:space="preserve">A </w:t>
      </w:r>
      <w:r w:rsidR="000672A2">
        <w:rPr>
          <w:rFonts w:ascii="Dubai" w:hAnsi="Dubai" w:cs="Dubai" w:hint="default"/>
          <w:bCs/>
          <w:sz w:val="22"/>
          <w:szCs w:val="22"/>
        </w:rPr>
        <w:br/>
      </w:r>
      <w:r w:rsidRPr="003D1A52">
        <w:rPr>
          <w:rFonts w:ascii="Dubai" w:hAnsi="Dubai" w:cs="Dubai" w:hint="default"/>
          <w:b w:val="0"/>
          <w:sz w:val="22"/>
          <w:szCs w:val="22"/>
          <w:rtl/>
        </w:rPr>
        <w:t>(لخطة عمل قطاع تقييس الاتصالات بالاتحاد لتنشيط مشاركة دوائر الصناعة):</w:t>
      </w:r>
    </w:p>
    <w:p w14:paraId="2030FF60" w14:textId="77777777" w:rsidR="00F55443" w:rsidRPr="003D1A52" w:rsidRDefault="00F55443" w:rsidP="00F55443">
      <w:pPr>
        <w:pStyle w:val="AnnexNotitle"/>
        <w:bidi/>
        <w:spacing w:before="0"/>
        <w:textDirection w:val="tbRlV"/>
        <w:rPr>
          <w:rFonts w:ascii="Dubai" w:hAnsi="Dubai" w:cs="Dubai" w:hint="default"/>
          <w:sz w:val="22"/>
          <w:szCs w:val="22"/>
          <w:lang w:val="en-US" w:eastAsia="zh-TW" w:bidi="en-GB"/>
        </w:rPr>
      </w:pPr>
      <w:r w:rsidRPr="00B004D2">
        <w:rPr>
          <w:rFonts w:ascii="Dubai" w:hAnsi="Dubai" w:cs="Dubai" w:hint="default"/>
          <w:bCs/>
          <w:sz w:val="22"/>
          <w:szCs w:val="22"/>
          <w:rtl/>
        </w:rPr>
        <w:t xml:space="preserve">تحديد الوثائق التي أسهمت في </w:t>
      </w:r>
      <w:r>
        <w:rPr>
          <w:rFonts w:ascii="Dubai" w:hAnsi="Dubai" w:cs="Dubai"/>
          <w:bCs/>
          <w:sz w:val="22"/>
          <w:szCs w:val="22"/>
          <w:rtl/>
          <w:lang w:bidi="ar-EG"/>
        </w:rPr>
        <w:t xml:space="preserve">صوْغ </w:t>
      </w:r>
      <w:r w:rsidRPr="00B004D2">
        <w:rPr>
          <w:rFonts w:ascii="Dubai" w:hAnsi="Dubai" w:cs="Dubai" w:hint="default"/>
          <w:bCs/>
          <w:sz w:val="22"/>
          <w:szCs w:val="22"/>
          <w:rtl/>
        </w:rPr>
        <w:t>خطة العمل هذه</w:t>
      </w:r>
      <w:bookmarkEnd w:id="467"/>
    </w:p>
    <w:p w14:paraId="12C1B90E" w14:textId="77777777" w:rsidR="00F55443" w:rsidRPr="00B004D2" w:rsidRDefault="00F55443" w:rsidP="00F55443">
      <w:pPr>
        <w:spacing w:before="0"/>
        <w:jc w:val="center"/>
        <w:textDirection w:val="tbRlV"/>
        <w:rPr>
          <w:lang w:val="ar-SA" w:eastAsia="zh-TW" w:bidi="en-GB"/>
        </w:rPr>
      </w:pPr>
      <w:r w:rsidRPr="00B004D2">
        <w:rPr>
          <w:rtl/>
        </w:rPr>
        <w:t xml:space="preserve">يحدد الجدول التالي الوثائق التي استندت إليها خطة العمل هذه وأسهمت في </w:t>
      </w:r>
      <w:r>
        <w:rPr>
          <w:rtl/>
        </w:rPr>
        <w:t>صوغها</w:t>
      </w:r>
    </w:p>
    <w:p w14:paraId="2CE503E3" w14:textId="77777777" w:rsidR="00F55443" w:rsidRPr="00B004D2" w:rsidRDefault="00F55443" w:rsidP="00F55443"/>
    <w:p w14:paraId="68D2DEF9" w14:textId="27B805E7" w:rsidR="00F55443" w:rsidRPr="00B004D2" w:rsidRDefault="00F55443" w:rsidP="00F55443">
      <w:pPr>
        <w:pStyle w:val="TableNotitle"/>
        <w:bidi/>
        <w:textDirection w:val="tbRlV"/>
        <w:rPr>
          <w:rFonts w:ascii="Dubai" w:hAnsi="Dubai" w:cs="Dubai" w:hint="default"/>
          <w:sz w:val="22"/>
          <w:szCs w:val="22"/>
          <w:lang w:val="ar-SA" w:eastAsia="zh-TW" w:bidi="en-GB"/>
        </w:rPr>
      </w:pPr>
      <w:r w:rsidRPr="00B004D2">
        <w:rPr>
          <w:rFonts w:ascii="Dubai" w:hAnsi="Dubai" w:cs="Dubai" w:hint="default"/>
          <w:bCs/>
          <w:sz w:val="22"/>
          <w:szCs w:val="22"/>
          <w:rtl/>
        </w:rPr>
        <w:t xml:space="preserve">الجدول </w:t>
      </w:r>
      <w:r w:rsidR="000672A2">
        <w:rPr>
          <w:rFonts w:ascii="Dubai" w:hAnsi="Dubai" w:cs="Dubai" w:hint="default"/>
          <w:bCs/>
          <w:sz w:val="22"/>
          <w:szCs w:val="22"/>
        </w:rPr>
        <w:t>1.A.F</w:t>
      </w:r>
      <w:r w:rsidRPr="00B004D2">
        <w:rPr>
          <w:rFonts w:ascii="Dubai" w:hAnsi="Dubai" w:cs="Dubai" w:hint="default"/>
          <w:bCs/>
          <w:sz w:val="22"/>
          <w:szCs w:val="22"/>
          <w:rtl/>
        </w:rPr>
        <w:t xml:space="preserve"> - تحديد الوثائق المساهمة في </w:t>
      </w:r>
      <w:r>
        <w:rPr>
          <w:rFonts w:ascii="Dubai" w:hAnsi="Dubai" w:cs="Dubai"/>
          <w:bCs/>
          <w:sz w:val="22"/>
          <w:szCs w:val="22"/>
          <w:rtl/>
        </w:rPr>
        <w:t xml:space="preserve">صوغ </w:t>
      </w:r>
      <w:r w:rsidRPr="00B004D2">
        <w:rPr>
          <w:rFonts w:ascii="Dubai" w:hAnsi="Dubai" w:cs="Dubai" w:hint="default"/>
          <w:bCs/>
          <w:sz w:val="22"/>
          <w:szCs w:val="22"/>
          <w:rtl/>
        </w:rPr>
        <w:t>خطة العمل هذه</w:t>
      </w:r>
    </w:p>
    <w:tbl>
      <w:tblPr>
        <w:tblStyle w:val="TableGrid"/>
        <w:bidiVisual/>
        <w:tblW w:w="5000" w:type="pct"/>
        <w:jc w:val="center"/>
        <w:tblBorders>
          <w:top w:val="single" w:sz="12" w:space="0" w:color="auto"/>
          <w:left w:val="single" w:sz="12" w:space="0" w:color="auto"/>
          <w:bottom w:val="single" w:sz="12" w:space="0" w:color="auto"/>
          <w:right w:val="single" w:sz="12" w:space="0" w:color="auto"/>
        </w:tblBorders>
        <w:tblLayout w:type="fixed"/>
        <w:tblLook w:val="04A0" w:firstRow="1" w:lastRow="0" w:firstColumn="1" w:lastColumn="0" w:noHBand="0" w:noVBand="1"/>
      </w:tblPr>
      <w:tblGrid>
        <w:gridCol w:w="1080"/>
        <w:gridCol w:w="5225"/>
        <w:gridCol w:w="1652"/>
        <w:gridCol w:w="1652"/>
      </w:tblGrid>
      <w:tr w:rsidR="00F55443" w:rsidRPr="000672A2" w14:paraId="050EDDFE" w14:textId="77777777" w:rsidTr="002A60FB">
        <w:trPr>
          <w:tblHeader/>
          <w:jc w:val="center"/>
        </w:trPr>
        <w:tc>
          <w:tcPr>
            <w:tcW w:w="1109" w:type="dxa"/>
            <w:tcBorders>
              <w:top w:val="single" w:sz="12" w:space="0" w:color="auto"/>
              <w:bottom w:val="single" w:sz="12" w:space="0" w:color="auto"/>
            </w:tcBorders>
            <w:shd w:val="clear" w:color="auto" w:fill="auto"/>
          </w:tcPr>
          <w:p w14:paraId="7CC0E98B" w14:textId="77777777" w:rsidR="00F55443" w:rsidRPr="000672A2" w:rsidRDefault="00F55443" w:rsidP="00A81586">
            <w:pPr>
              <w:pStyle w:val="Tablehead0"/>
              <w:textDirection w:val="tbRlV"/>
              <w:rPr>
                <w:rFonts w:eastAsia="MS Mincho"/>
                <w:lang w:val="ar-SA" w:eastAsia="zh-TW" w:bidi="en-GB"/>
              </w:rPr>
            </w:pPr>
            <w:r w:rsidRPr="000672A2">
              <w:rPr>
                <w:rtl/>
              </w:rPr>
              <w:t>معرِّف الوثيقة</w:t>
            </w:r>
          </w:p>
        </w:tc>
        <w:tc>
          <w:tcPr>
            <w:tcW w:w="5397" w:type="dxa"/>
            <w:tcBorders>
              <w:top w:val="single" w:sz="12" w:space="0" w:color="auto"/>
              <w:bottom w:val="single" w:sz="12" w:space="0" w:color="auto"/>
            </w:tcBorders>
            <w:shd w:val="clear" w:color="auto" w:fill="auto"/>
          </w:tcPr>
          <w:p w14:paraId="0FCC79B4" w14:textId="77777777" w:rsidR="00F55443" w:rsidRPr="000672A2" w:rsidRDefault="00F55443" w:rsidP="00A81586">
            <w:pPr>
              <w:pStyle w:val="Tablehead0"/>
              <w:textDirection w:val="tbRlV"/>
              <w:rPr>
                <w:rFonts w:eastAsia="MS Mincho"/>
                <w:lang w:val="ar-SA" w:eastAsia="zh-TW" w:bidi="en-GB"/>
              </w:rPr>
            </w:pPr>
            <w:r w:rsidRPr="000672A2">
              <w:rPr>
                <w:rtl/>
              </w:rPr>
              <w:t>العنوان</w:t>
            </w:r>
          </w:p>
        </w:tc>
        <w:tc>
          <w:tcPr>
            <w:tcW w:w="1701" w:type="dxa"/>
            <w:tcBorders>
              <w:top w:val="single" w:sz="12" w:space="0" w:color="auto"/>
              <w:bottom w:val="single" w:sz="12" w:space="0" w:color="auto"/>
            </w:tcBorders>
            <w:shd w:val="clear" w:color="auto" w:fill="auto"/>
          </w:tcPr>
          <w:p w14:paraId="326599C6" w14:textId="77777777" w:rsidR="00F55443" w:rsidRPr="000672A2" w:rsidRDefault="00F55443" w:rsidP="00A81586">
            <w:pPr>
              <w:pStyle w:val="Tablehead0"/>
              <w:textDirection w:val="tbRlV"/>
              <w:rPr>
                <w:rFonts w:eastAsia="MS Mincho"/>
                <w:lang w:val="ar-SA" w:eastAsia="zh-TW" w:bidi="en-GB"/>
              </w:rPr>
            </w:pPr>
            <w:r w:rsidRPr="000672A2">
              <w:rPr>
                <w:rtl/>
              </w:rPr>
              <w:t>الاجتماع</w:t>
            </w:r>
          </w:p>
        </w:tc>
        <w:tc>
          <w:tcPr>
            <w:tcW w:w="1701" w:type="dxa"/>
            <w:tcBorders>
              <w:top w:val="single" w:sz="12" w:space="0" w:color="auto"/>
              <w:bottom w:val="single" w:sz="12" w:space="0" w:color="auto"/>
            </w:tcBorders>
            <w:shd w:val="clear" w:color="auto" w:fill="auto"/>
          </w:tcPr>
          <w:p w14:paraId="7EC92149" w14:textId="77777777" w:rsidR="00F55443" w:rsidRPr="000672A2" w:rsidRDefault="00F55443" w:rsidP="00A81586">
            <w:pPr>
              <w:pStyle w:val="Tablehead0"/>
              <w:textDirection w:val="tbRlV"/>
              <w:rPr>
                <w:rFonts w:eastAsia="MS Mincho"/>
                <w:lang w:val="ar-SA" w:eastAsia="zh-TW" w:bidi="en-GB"/>
              </w:rPr>
            </w:pPr>
            <w:r w:rsidRPr="000672A2">
              <w:rPr>
                <w:rtl/>
              </w:rPr>
              <w:t>موعد الاجتماع</w:t>
            </w:r>
          </w:p>
        </w:tc>
      </w:tr>
      <w:tr w:rsidR="000672A2" w:rsidRPr="000672A2" w14:paraId="323DDA71" w14:textId="77777777" w:rsidTr="002A60FB">
        <w:trPr>
          <w:jc w:val="center"/>
        </w:trPr>
        <w:tc>
          <w:tcPr>
            <w:tcW w:w="1109" w:type="dxa"/>
            <w:tcBorders>
              <w:top w:val="single" w:sz="12" w:space="0" w:color="auto"/>
            </w:tcBorders>
            <w:shd w:val="clear" w:color="auto" w:fill="auto"/>
          </w:tcPr>
          <w:p w14:paraId="2666FF1D" w14:textId="6CCC9929" w:rsidR="000672A2" w:rsidRPr="000672A2" w:rsidRDefault="00F56296" w:rsidP="00447F61">
            <w:pPr>
              <w:pStyle w:val="Tabletext"/>
              <w:rPr>
                <w:lang w:val="ar-SA" w:eastAsia="zh-TW" w:bidi="en-GB"/>
              </w:rPr>
            </w:pPr>
            <w:hyperlink r:id="rId158" w:history="1">
              <w:r w:rsidR="000672A2" w:rsidRPr="000672A2">
                <w:rPr>
                  <w:rStyle w:val="Hyperlink"/>
                </w:rPr>
                <w:t>TD4R1</w:t>
              </w:r>
            </w:hyperlink>
          </w:p>
        </w:tc>
        <w:tc>
          <w:tcPr>
            <w:tcW w:w="5397" w:type="dxa"/>
            <w:tcBorders>
              <w:top w:val="single" w:sz="12" w:space="0" w:color="auto"/>
            </w:tcBorders>
            <w:shd w:val="clear" w:color="auto" w:fill="auto"/>
          </w:tcPr>
          <w:p w14:paraId="5855CAF5" w14:textId="1F27DACD" w:rsidR="000672A2" w:rsidRPr="002A60FB" w:rsidRDefault="000672A2" w:rsidP="00447F61">
            <w:pPr>
              <w:pStyle w:val="Tabletext"/>
              <w:rPr>
                <w:lang w:val="en-US" w:eastAsia="zh-TW" w:bidi="en-GB"/>
              </w:rPr>
            </w:pPr>
            <w:r w:rsidRPr="000672A2">
              <w:rPr>
                <w:rtl/>
              </w:rPr>
              <w:t xml:space="preserve">تقرير الاجتماع الأول للفريق الاستشاري لتقييس الاتصالات </w:t>
            </w:r>
            <w:r w:rsidRPr="000672A2">
              <w:t>(TSAG)</w:t>
            </w:r>
            <w:r w:rsidRPr="000672A2">
              <w:rPr>
                <w:rtl/>
              </w:rPr>
              <w:t xml:space="preserve"> (</w:t>
            </w:r>
            <w:r w:rsidR="002A60FB">
              <w:rPr>
                <w:rFonts w:hint="cs"/>
                <w:rtl/>
              </w:rPr>
              <w:t>12-16</w:t>
            </w:r>
            <w:r w:rsidRPr="000672A2">
              <w:rPr>
                <w:rtl/>
              </w:rPr>
              <w:t xml:space="preserve"> ديسمبر 2022، جنيف)</w:t>
            </w:r>
          </w:p>
        </w:tc>
        <w:tc>
          <w:tcPr>
            <w:tcW w:w="1701" w:type="dxa"/>
            <w:tcBorders>
              <w:top w:val="single" w:sz="12" w:space="0" w:color="auto"/>
            </w:tcBorders>
            <w:shd w:val="clear" w:color="auto" w:fill="auto"/>
          </w:tcPr>
          <w:p w14:paraId="6E580785" w14:textId="77777777" w:rsidR="000672A2" w:rsidRPr="000672A2" w:rsidRDefault="000672A2" w:rsidP="00447F61">
            <w:pPr>
              <w:pStyle w:val="Tabletext"/>
              <w:rPr>
                <w:lang w:val="ar-SA" w:eastAsia="zh-TW" w:bidi="en-GB"/>
              </w:rPr>
            </w:pPr>
            <w:r w:rsidRPr="000672A2">
              <w:rPr>
                <w:rtl/>
              </w:rPr>
              <w:t xml:space="preserve">الفريق </w:t>
            </w:r>
            <w:r w:rsidRPr="000672A2">
              <w:t>TSAG</w:t>
            </w:r>
          </w:p>
        </w:tc>
        <w:tc>
          <w:tcPr>
            <w:tcW w:w="1701" w:type="dxa"/>
            <w:tcBorders>
              <w:top w:val="single" w:sz="12" w:space="0" w:color="auto"/>
            </w:tcBorders>
            <w:shd w:val="clear" w:color="auto" w:fill="auto"/>
          </w:tcPr>
          <w:p w14:paraId="42257672" w14:textId="01F5E6EB" w:rsidR="000672A2" w:rsidRPr="000672A2" w:rsidRDefault="002A60FB" w:rsidP="00447F61">
            <w:pPr>
              <w:pStyle w:val="Tabletext"/>
              <w:rPr>
                <w:lang w:val="ar-SA" w:eastAsia="zh-TW" w:bidi="en-GB"/>
              </w:rPr>
            </w:pPr>
            <w:r>
              <w:rPr>
                <w:rFonts w:hint="cs"/>
                <w:rtl/>
              </w:rPr>
              <w:t>12</w:t>
            </w:r>
            <w:r w:rsidR="000672A2" w:rsidRPr="000672A2">
              <w:rPr>
                <w:rtl/>
              </w:rPr>
              <w:t>-1</w:t>
            </w:r>
            <w:r>
              <w:rPr>
                <w:rFonts w:hint="cs"/>
                <w:rtl/>
                <w:lang w:val="en-US"/>
              </w:rPr>
              <w:t>6</w:t>
            </w:r>
            <w:r w:rsidR="000672A2" w:rsidRPr="000672A2">
              <w:rPr>
                <w:rtl/>
              </w:rPr>
              <w:t>/12/2022</w:t>
            </w:r>
          </w:p>
        </w:tc>
      </w:tr>
      <w:tr w:rsidR="000672A2" w:rsidRPr="000672A2" w14:paraId="0CCAB5B8" w14:textId="77777777" w:rsidTr="002A60FB">
        <w:trPr>
          <w:jc w:val="center"/>
        </w:trPr>
        <w:tc>
          <w:tcPr>
            <w:tcW w:w="1109" w:type="dxa"/>
            <w:shd w:val="clear" w:color="auto" w:fill="auto"/>
          </w:tcPr>
          <w:p w14:paraId="09F1F187" w14:textId="66B7DE73" w:rsidR="000672A2" w:rsidRPr="000672A2" w:rsidRDefault="00F56296" w:rsidP="00447F61">
            <w:pPr>
              <w:pStyle w:val="Tabletext"/>
              <w:rPr>
                <w:lang w:val="ar-SA" w:eastAsia="zh-TW" w:bidi="en-GB"/>
              </w:rPr>
            </w:pPr>
            <w:hyperlink r:id="rId159" w:history="1">
              <w:r w:rsidR="000672A2" w:rsidRPr="000672A2">
                <w:rPr>
                  <w:rStyle w:val="Hyperlink"/>
                </w:rPr>
                <w:t>TD153R2</w:t>
              </w:r>
            </w:hyperlink>
          </w:p>
        </w:tc>
        <w:tc>
          <w:tcPr>
            <w:tcW w:w="5397" w:type="dxa"/>
            <w:shd w:val="clear" w:color="auto" w:fill="auto"/>
          </w:tcPr>
          <w:p w14:paraId="21CB7EAB" w14:textId="77777777" w:rsidR="000672A2" w:rsidRPr="000672A2" w:rsidRDefault="000672A2" w:rsidP="00447F61">
            <w:pPr>
              <w:pStyle w:val="Tabletext"/>
              <w:rPr>
                <w:lang w:val="ar-SA" w:eastAsia="zh-TW" w:bidi="en-GB"/>
              </w:rPr>
            </w:pPr>
            <w:r w:rsidRPr="000672A2">
              <w:rPr>
                <w:rtl/>
              </w:rPr>
              <w:t>مسودة مادة لإعداد خطة عمل بشأن مشاركة دوائر الصناعة</w:t>
            </w:r>
          </w:p>
        </w:tc>
        <w:tc>
          <w:tcPr>
            <w:tcW w:w="1701" w:type="dxa"/>
            <w:shd w:val="clear" w:color="auto" w:fill="auto"/>
          </w:tcPr>
          <w:p w14:paraId="16C7298F" w14:textId="77777777" w:rsidR="000672A2" w:rsidRPr="000672A2" w:rsidRDefault="000672A2" w:rsidP="00447F61">
            <w:pPr>
              <w:pStyle w:val="Tabletext"/>
              <w:rPr>
                <w:lang w:val="ar-SA" w:eastAsia="zh-TW" w:bidi="en-GB"/>
              </w:rPr>
            </w:pPr>
            <w:r w:rsidRPr="000672A2">
              <w:rPr>
                <w:rtl/>
              </w:rPr>
              <w:t xml:space="preserve">الفريق </w:t>
            </w:r>
            <w:r w:rsidRPr="000672A2">
              <w:t>TSAG</w:t>
            </w:r>
          </w:p>
        </w:tc>
        <w:tc>
          <w:tcPr>
            <w:tcW w:w="1701" w:type="dxa"/>
            <w:shd w:val="clear" w:color="auto" w:fill="auto"/>
          </w:tcPr>
          <w:p w14:paraId="719218B4" w14:textId="7B4A3D45" w:rsidR="000672A2" w:rsidRPr="000672A2" w:rsidRDefault="002A60FB" w:rsidP="00447F61">
            <w:pPr>
              <w:pStyle w:val="Tabletext"/>
              <w:rPr>
                <w:lang w:val="ar-SA" w:eastAsia="zh-TW" w:bidi="en-GB"/>
              </w:rPr>
            </w:pPr>
            <w:r>
              <w:rPr>
                <w:rFonts w:hint="cs"/>
                <w:rtl/>
              </w:rPr>
              <w:t>12</w:t>
            </w:r>
            <w:r w:rsidR="000672A2" w:rsidRPr="000672A2">
              <w:rPr>
                <w:rtl/>
              </w:rPr>
              <w:t>-</w:t>
            </w:r>
            <w:r>
              <w:rPr>
                <w:rFonts w:hint="cs"/>
                <w:rtl/>
              </w:rPr>
              <w:t>16</w:t>
            </w:r>
            <w:r w:rsidR="000672A2" w:rsidRPr="000672A2">
              <w:rPr>
                <w:rtl/>
              </w:rPr>
              <w:t>/12/2022</w:t>
            </w:r>
          </w:p>
        </w:tc>
      </w:tr>
      <w:tr w:rsidR="000672A2" w:rsidRPr="000672A2" w14:paraId="77F80D51" w14:textId="77777777" w:rsidTr="002A60FB">
        <w:trPr>
          <w:jc w:val="center"/>
        </w:trPr>
        <w:tc>
          <w:tcPr>
            <w:tcW w:w="1109" w:type="dxa"/>
            <w:shd w:val="clear" w:color="auto" w:fill="auto"/>
          </w:tcPr>
          <w:p w14:paraId="57A9FEED" w14:textId="74C98D10" w:rsidR="000672A2" w:rsidRPr="000672A2" w:rsidRDefault="00F56296" w:rsidP="00447F61">
            <w:pPr>
              <w:pStyle w:val="Tabletext"/>
              <w:rPr>
                <w:lang w:val="ar-SA" w:eastAsia="zh-TW" w:bidi="en-GB"/>
              </w:rPr>
            </w:pPr>
            <w:hyperlink r:id="rId160" w:history="1">
              <w:r w:rsidR="000672A2" w:rsidRPr="000672A2">
                <w:rPr>
                  <w:rStyle w:val="Hyperlink"/>
                </w:rPr>
                <w:t>DOC1</w:t>
              </w:r>
            </w:hyperlink>
          </w:p>
        </w:tc>
        <w:tc>
          <w:tcPr>
            <w:tcW w:w="5397" w:type="dxa"/>
            <w:shd w:val="clear" w:color="auto" w:fill="auto"/>
          </w:tcPr>
          <w:p w14:paraId="2FA5B4F2" w14:textId="77777777" w:rsidR="000672A2" w:rsidRPr="000672A2" w:rsidRDefault="000672A2" w:rsidP="00447F61">
            <w:pPr>
              <w:pStyle w:val="Tabletext"/>
              <w:rPr>
                <w:lang w:val="ar-SA" w:eastAsia="zh-TW" w:bidi="en-GB"/>
              </w:rPr>
            </w:pPr>
            <w:r w:rsidRPr="000672A2">
              <w:rPr>
                <w:rtl/>
              </w:rPr>
              <w:t>خطة العمل بشأن مشاركة دوائر الصناعة: إطارها والافتراضات الأساسية</w:t>
            </w:r>
          </w:p>
        </w:tc>
        <w:tc>
          <w:tcPr>
            <w:tcW w:w="1701" w:type="dxa"/>
            <w:shd w:val="clear" w:color="auto" w:fill="auto"/>
          </w:tcPr>
          <w:p w14:paraId="031B8282" w14:textId="494DBF62" w:rsidR="000672A2" w:rsidRPr="000672A2" w:rsidRDefault="000672A2" w:rsidP="002A60FB">
            <w:pPr>
              <w:pStyle w:val="Tabletext"/>
              <w:jc w:val="left"/>
              <w:rPr>
                <w:lang w:val="ar-SA" w:eastAsia="zh-TW" w:bidi="en-GB"/>
              </w:rPr>
            </w:pPr>
            <w:r w:rsidRPr="000672A2">
              <w:rPr>
                <w:rtl/>
              </w:rPr>
              <w:t xml:space="preserve">فريق المقرِّر المعني بمشاركة دوائر الصناعة والمقاييس </w:t>
            </w:r>
            <w:r w:rsidR="002A60FB">
              <w:t>#1</w:t>
            </w:r>
            <w:r w:rsidRPr="000672A2">
              <w:rPr>
                <w:rtl/>
              </w:rPr>
              <w:t xml:space="preserve"> (RG-IEM)</w:t>
            </w:r>
          </w:p>
        </w:tc>
        <w:tc>
          <w:tcPr>
            <w:tcW w:w="1701" w:type="dxa"/>
            <w:shd w:val="clear" w:color="auto" w:fill="auto"/>
          </w:tcPr>
          <w:p w14:paraId="516A597E" w14:textId="77777777" w:rsidR="000672A2" w:rsidRPr="000672A2" w:rsidRDefault="000672A2" w:rsidP="00447F61">
            <w:pPr>
              <w:pStyle w:val="Tabletext"/>
              <w:rPr>
                <w:lang w:val="ar-SA" w:eastAsia="zh-TW" w:bidi="en-GB"/>
              </w:rPr>
            </w:pPr>
            <w:r w:rsidRPr="000672A2">
              <w:rPr>
                <w:rtl/>
              </w:rPr>
              <w:t>01/31/2023</w:t>
            </w:r>
          </w:p>
        </w:tc>
      </w:tr>
      <w:tr w:rsidR="000672A2" w:rsidRPr="000672A2" w14:paraId="49FA3140" w14:textId="77777777" w:rsidTr="002A60FB">
        <w:trPr>
          <w:jc w:val="center"/>
        </w:trPr>
        <w:tc>
          <w:tcPr>
            <w:tcW w:w="1109" w:type="dxa"/>
            <w:shd w:val="clear" w:color="auto" w:fill="auto"/>
          </w:tcPr>
          <w:p w14:paraId="0223C568" w14:textId="6B9808D2" w:rsidR="000672A2" w:rsidRPr="000672A2" w:rsidRDefault="00F56296" w:rsidP="00447F61">
            <w:pPr>
              <w:pStyle w:val="Tabletext"/>
              <w:rPr>
                <w:lang w:val="ar-SA" w:eastAsia="zh-TW" w:bidi="en-GB"/>
              </w:rPr>
            </w:pPr>
            <w:hyperlink r:id="rId161" w:history="1">
              <w:r w:rsidR="000672A2" w:rsidRPr="000672A2">
                <w:rPr>
                  <w:rStyle w:val="Hyperlink"/>
                </w:rPr>
                <w:t>DOC2</w:t>
              </w:r>
            </w:hyperlink>
          </w:p>
        </w:tc>
        <w:tc>
          <w:tcPr>
            <w:tcW w:w="5397" w:type="dxa"/>
            <w:shd w:val="clear" w:color="auto" w:fill="auto"/>
          </w:tcPr>
          <w:p w14:paraId="3158C654" w14:textId="77777777" w:rsidR="000672A2" w:rsidRPr="000672A2" w:rsidRDefault="000672A2" w:rsidP="00447F61">
            <w:pPr>
              <w:pStyle w:val="Tabletext"/>
              <w:rPr>
                <w:lang w:val="ar-SA" w:eastAsia="zh-TW" w:bidi="en-GB"/>
              </w:rPr>
            </w:pPr>
            <w:r w:rsidRPr="000672A2">
              <w:rPr>
                <w:rtl/>
              </w:rPr>
              <w:t xml:space="preserve">مسودة هيكل الناتج الصادر عن فريق المقرِّر المعني بمشاركة دوائر الصناعة والمقاييس </w:t>
            </w:r>
            <w:r w:rsidRPr="000672A2">
              <w:t>RG-IEM)</w:t>
            </w:r>
            <w:r w:rsidRPr="000672A2">
              <w:rPr>
                <w:rtl/>
              </w:rPr>
              <w:t>)</w:t>
            </w:r>
          </w:p>
        </w:tc>
        <w:tc>
          <w:tcPr>
            <w:tcW w:w="1701" w:type="dxa"/>
            <w:shd w:val="clear" w:color="auto" w:fill="auto"/>
          </w:tcPr>
          <w:p w14:paraId="35BD4A0D" w14:textId="77777777" w:rsidR="000672A2" w:rsidRPr="000672A2" w:rsidRDefault="000672A2" w:rsidP="00447F61">
            <w:pPr>
              <w:pStyle w:val="Tabletext"/>
              <w:rPr>
                <w:lang w:val="ar-SA" w:eastAsia="zh-TW" w:bidi="en-GB"/>
              </w:rPr>
            </w:pPr>
            <w:r w:rsidRPr="000672A2">
              <w:rPr>
                <w:rtl/>
              </w:rPr>
              <w:t>الفريق RG-IEM #1</w:t>
            </w:r>
          </w:p>
        </w:tc>
        <w:tc>
          <w:tcPr>
            <w:tcW w:w="1701" w:type="dxa"/>
            <w:shd w:val="clear" w:color="auto" w:fill="auto"/>
          </w:tcPr>
          <w:p w14:paraId="39CEB4C8" w14:textId="77777777" w:rsidR="000672A2" w:rsidRPr="000672A2" w:rsidRDefault="000672A2" w:rsidP="00447F61">
            <w:pPr>
              <w:pStyle w:val="Tabletext"/>
              <w:rPr>
                <w:lang w:val="ar-SA" w:eastAsia="zh-TW" w:bidi="en-GB"/>
              </w:rPr>
            </w:pPr>
            <w:r w:rsidRPr="000672A2">
              <w:rPr>
                <w:rtl/>
              </w:rPr>
              <w:t>01/31/2023</w:t>
            </w:r>
          </w:p>
        </w:tc>
      </w:tr>
      <w:tr w:rsidR="000672A2" w:rsidRPr="000672A2" w14:paraId="17616121" w14:textId="77777777" w:rsidTr="002A60FB">
        <w:trPr>
          <w:jc w:val="center"/>
        </w:trPr>
        <w:tc>
          <w:tcPr>
            <w:tcW w:w="1109" w:type="dxa"/>
            <w:shd w:val="clear" w:color="auto" w:fill="auto"/>
          </w:tcPr>
          <w:p w14:paraId="1E4040DD" w14:textId="41FC2EF0" w:rsidR="000672A2" w:rsidRPr="000672A2" w:rsidRDefault="00F56296" w:rsidP="00447F61">
            <w:pPr>
              <w:pStyle w:val="Tabletext"/>
              <w:rPr>
                <w:lang w:val="ar-SA" w:eastAsia="zh-TW" w:bidi="en-GB"/>
              </w:rPr>
            </w:pPr>
            <w:hyperlink r:id="rId162" w:history="1">
              <w:r w:rsidR="000672A2" w:rsidRPr="000672A2">
                <w:rPr>
                  <w:rStyle w:val="Hyperlink"/>
                </w:rPr>
                <w:t>DOC3</w:t>
              </w:r>
            </w:hyperlink>
          </w:p>
        </w:tc>
        <w:tc>
          <w:tcPr>
            <w:tcW w:w="5397" w:type="dxa"/>
            <w:shd w:val="clear" w:color="auto" w:fill="auto"/>
          </w:tcPr>
          <w:p w14:paraId="2205253F" w14:textId="77777777" w:rsidR="000672A2" w:rsidRPr="000672A2" w:rsidRDefault="000672A2" w:rsidP="00447F61">
            <w:pPr>
              <w:pStyle w:val="Tabletext"/>
              <w:rPr>
                <w:lang w:val="ar-SA" w:eastAsia="zh-TW" w:bidi="en-GB"/>
              </w:rPr>
            </w:pPr>
            <w:r w:rsidRPr="000672A2">
              <w:rPr>
                <w:rtl/>
              </w:rPr>
              <w:t>مشاركة دوائر الصناعة: مقترحات أولية لتنفيذ ورشة عمل</w:t>
            </w:r>
          </w:p>
        </w:tc>
        <w:tc>
          <w:tcPr>
            <w:tcW w:w="1701" w:type="dxa"/>
            <w:shd w:val="clear" w:color="auto" w:fill="auto"/>
          </w:tcPr>
          <w:p w14:paraId="3A7295E3" w14:textId="34AE1C38" w:rsidR="000672A2" w:rsidRPr="000672A2" w:rsidRDefault="000672A2" w:rsidP="00447F61">
            <w:pPr>
              <w:pStyle w:val="Tabletext"/>
              <w:rPr>
                <w:lang w:val="ar-SA" w:eastAsia="zh-TW" w:bidi="en-GB"/>
              </w:rPr>
            </w:pPr>
            <w:r w:rsidRPr="000672A2">
              <w:rPr>
                <w:rtl/>
              </w:rPr>
              <w:t>الفريق RG-IEM #1</w:t>
            </w:r>
          </w:p>
        </w:tc>
        <w:tc>
          <w:tcPr>
            <w:tcW w:w="1701" w:type="dxa"/>
            <w:shd w:val="clear" w:color="auto" w:fill="auto"/>
          </w:tcPr>
          <w:p w14:paraId="58ED018D" w14:textId="77777777" w:rsidR="000672A2" w:rsidRPr="000672A2" w:rsidRDefault="000672A2" w:rsidP="00447F61">
            <w:pPr>
              <w:pStyle w:val="Tabletext"/>
              <w:rPr>
                <w:lang w:val="ar-SA" w:eastAsia="zh-TW" w:bidi="en-GB"/>
              </w:rPr>
            </w:pPr>
            <w:r w:rsidRPr="000672A2">
              <w:rPr>
                <w:rtl/>
              </w:rPr>
              <w:t>01/31/2023</w:t>
            </w:r>
          </w:p>
        </w:tc>
      </w:tr>
      <w:tr w:rsidR="000672A2" w:rsidRPr="000672A2" w14:paraId="225BDB80" w14:textId="77777777" w:rsidTr="002A60FB">
        <w:trPr>
          <w:jc w:val="center"/>
        </w:trPr>
        <w:tc>
          <w:tcPr>
            <w:tcW w:w="1109" w:type="dxa"/>
            <w:shd w:val="clear" w:color="auto" w:fill="auto"/>
          </w:tcPr>
          <w:p w14:paraId="0DD7FFD7" w14:textId="09728CF8" w:rsidR="000672A2" w:rsidRPr="000672A2" w:rsidRDefault="00F56296" w:rsidP="00447F61">
            <w:pPr>
              <w:pStyle w:val="Tabletext"/>
              <w:rPr>
                <w:lang w:val="ar-SA" w:eastAsia="zh-TW" w:bidi="en-GB"/>
              </w:rPr>
            </w:pPr>
            <w:hyperlink r:id="rId163" w:history="1">
              <w:r w:rsidR="000672A2" w:rsidRPr="000672A2">
                <w:rPr>
                  <w:rStyle w:val="Hyperlink"/>
                </w:rPr>
                <w:t>DOC5</w:t>
              </w:r>
            </w:hyperlink>
          </w:p>
        </w:tc>
        <w:tc>
          <w:tcPr>
            <w:tcW w:w="5397" w:type="dxa"/>
            <w:shd w:val="clear" w:color="auto" w:fill="auto"/>
          </w:tcPr>
          <w:p w14:paraId="327E8E35" w14:textId="77777777" w:rsidR="000672A2" w:rsidRPr="000672A2" w:rsidRDefault="000672A2" w:rsidP="00447F61">
            <w:pPr>
              <w:pStyle w:val="Tabletext"/>
              <w:rPr>
                <w:lang w:val="ar-SA" w:eastAsia="zh-TW" w:bidi="en-GB"/>
              </w:rPr>
            </w:pPr>
            <w:r w:rsidRPr="000672A2">
              <w:rPr>
                <w:rtl/>
              </w:rPr>
              <w:t xml:space="preserve">مشروع تقرير فريق المقرِّر المعني بمشاركة دوائر الصناعة والمقاييس </w:t>
            </w:r>
            <w:r w:rsidRPr="000672A2">
              <w:t>RG-IEM)</w:t>
            </w:r>
            <w:r w:rsidRPr="000672A2">
              <w:rPr>
                <w:rtl/>
              </w:rPr>
              <w:t>) المعنون "مشاركة الصناعة، والمقاييس"، 31 يناير 2023</w:t>
            </w:r>
          </w:p>
        </w:tc>
        <w:tc>
          <w:tcPr>
            <w:tcW w:w="1701" w:type="dxa"/>
            <w:shd w:val="clear" w:color="auto" w:fill="auto"/>
          </w:tcPr>
          <w:p w14:paraId="3C225C73" w14:textId="200BAEC7" w:rsidR="000672A2" w:rsidRPr="000672A2" w:rsidRDefault="000672A2" w:rsidP="00447F61">
            <w:pPr>
              <w:pStyle w:val="Tabletext"/>
              <w:rPr>
                <w:lang w:val="ar-SA" w:eastAsia="zh-TW" w:bidi="en-GB"/>
              </w:rPr>
            </w:pPr>
            <w:r w:rsidRPr="000672A2">
              <w:rPr>
                <w:rtl/>
              </w:rPr>
              <w:t>الفريق RG-IEM #1</w:t>
            </w:r>
          </w:p>
        </w:tc>
        <w:tc>
          <w:tcPr>
            <w:tcW w:w="1701" w:type="dxa"/>
            <w:shd w:val="clear" w:color="auto" w:fill="auto"/>
          </w:tcPr>
          <w:p w14:paraId="0D416F6A" w14:textId="77777777" w:rsidR="000672A2" w:rsidRPr="000672A2" w:rsidRDefault="000672A2" w:rsidP="00447F61">
            <w:pPr>
              <w:pStyle w:val="Tabletext"/>
              <w:rPr>
                <w:lang w:val="ar-SA" w:eastAsia="zh-TW" w:bidi="en-GB"/>
              </w:rPr>
            </w:pPr>
            <w:r w:rsidRPr="000672A2">
              <w:rPr>
                <w:rtl/>
              </w:rPr>
              <w:t>01/31/2023</w:t>
            </w:r>
          </w:p>
        </w:tc>
      </w:tr>
      <w:tr w:rsidR="000672A2" w:rsidRPr="000672A2" w14:paraId="1AECAB25" w14:textId="77777777" w:rsidTr="002A60FB">
        <w:trPr>
          <w:jc w:val="center"/>
        </w:trPr>
        <w:tc>
          <w:tcPr>
            <w:tcW w:w="1109" w:type="dxa"/>
            <w:shd w:val="clear" w:color="auto" w:fill="auto"/>
          </w:tcPr>
          <w:p w14:paraId="39007480" w14:textId="53F257D9" w:rsidR="000672A2" w:rsidRPr="000672A2" w:rsidRDefault="00F56296" w:rsidP="00447F61">
            <w:pPr>
              <w:pStyle w:val="Tabletext"/>
              <w:rPr>
                <w:lang w:val="ar-SA" w:eastAsia="zh-TW" w:bidi="en-GB"/>
              </w:rPr>
            </w:pPr>
            <w:hyperlink r:id="rId164" w:history="1">
              <w:r w:rsidR="000672A2" w:rsidRPr="000672A2">
                <w:rPr>
                  <w:rStyle w:val="Hyperlink"/>
                </w:rPr>
                <w:t>DOC1R2</w:t>
              </w:r>
            </w:hyperlink>
          </w:p>
        </w:tc>
        <w:tc>
          <w:tcPr>
            <w:tcW w:w="5397" w:type="dxa"/>
            <w:shd w:val="clear" w:color="auto" w:fill="auto"/>
          </w:tcPr>
          <w:p w14:paraId="6182126A" w14:textId="77777777" w:rsidR="000672A2" w:rsidRPr="000672A2" w:rsidRDefault="000672A2" w:rsidP="00447F61">
            <w:pPr>
              <w:pStyle w:val="Tabletext"/>
              <w:rPr>
                <w:lang w:val="ar-SA" w:eastAsia="zh-TW" w:bidi="en-GB"/>
              </w:rPr>
            </w:pPr>
            <w:r w:rsidRPr="000672A2">
              <w:rPr>
                <w:rtl/>
              </w:rPr>
              <w:t xml:space="preserve">مسودة هيكل الناتج الصادر عن فريق المقرِّر المعني بمشاركة دوائر الصناعة والمقاييس </w:t>
            </w:r>
            <w:r w:rsidRPr="000672A2">
              <w:t>RG-IEM)</w:t>
            </w:r>
            <w:r w:rsidRPr="000672A2">
              <w:rPr>
                <w:rtl/>
              </w:rPr>
              <w:t>)</w:t>
            </w:r>
          </w:p>
        </w:tc>
        <w:tc>
          <w:tcPr>
            <w:tcW w:w="1701" w:type="dxa"/>
            <w:shd w:val="clear" w:color="auto" w:fill="auto"/>
          </w:tcPr>
          <w:p w14:paraId="56094406" w14:textId="32FBEA6E" w:rsidR="000672A2" w:rsidRPr="002A60FB" w:rsidRDefault="002A60FB" w:rsidP="002A60FB">
            <w:pPr>
              <w:pStyle w:val="Tabletext"/>
              <w:rPr>
                <w:spacing w:val="-4"/>
                <w:lang w:val="ar-SA" w:eastAsia="zh-TW" w:bidi="en-GB"/>
              </w:rPr>
            </w:pPr>
            <w:r w:rsidRPr="002A60FB">
              <w:rPr>
                <w:spacing w:val="-4"/>
                <w:rtl/>
                <w:lang w:bidi="ar-SA"/>
              </w:rPr>
              <w:t xml:space="preserve">الفريق </w:t>
            </w:r>
            <w:r w:rsidRPr="002A60FB">
              <w:rPr>
                <w:rFonts w:hint="cs"/>
                <w:spacing w:val="-4"/>
                <w:rtl/>
                <w:lang w:bidi="ar-SA"/>
              </w:rPr>
              <w:t xml:space="preserve"> </w:t>
            </w:r>
            <w:r w:rsidRPr="002A60FB">
              <w:rPr>
                <w:spacing w:val="-4"/>
                <w:lang w:val="en-US" w:bidi="ar-SA"/>
              </w:rPr>
              <w:t xml:space="preserve"> #2</w:t>
            </w:r>
            <w:r w:rsidRPr="002A60FB">
              <w:rPr>
                <w:spacing w:val="-4"/>
                <w:rtl/>
                <w:lang w:bidi="ar-SA"/>
              </w:rPr>
              <w:t>RG-IEM</w:t>
            </w:r>
          </w:p>
        </w:tc>
        <w:tc>
          <w:tcPr>
            <w:tcW w:w="1701" w:type="dxa"/>
            <w:shd w:val="clear" w:color="auto" w:fill="auto"/>
          </w:tcPr>
          <w:p w14:paraId="3C837A03" w14:textId="77777777" w:rsidR="000672A2" w:rsidRPr="000672A2" w:rsidRDefault="000672A2" w:rsidP="00447F61">
            <w:pPr>
              <w:pStyle w:val="Tabletext"/>
              <w:rPr>
                <w:lang w:val="ar-SA" w:eastAsia="zh-TW" w:bidi="en-GB"/>
              </w:rPr>
            </w:pPr>
            <w:r w:rsidRPr="000672A2">
              <w:rPr>
                <w:rtl/>
              </w:rPr>
              <w:t>03/07/2023</w:t>
            </w:r>
          </w:p>
        </w:tc>
      </w:tr>
      <w:tr w:rsidR="002A60FB" w:rsidRPr="000672A2" w14:paraId="1C02793E" w14:textId="77777777" w:rsidTr="002A60FB">
        <w:trPr>
          <w:jc w:val="center"/>
        </w:trPr>
        <w:tc>
          <w:tcPr>
            <w:tcW w:w="1109" w:type="dxa"/>
            <w:shd w:val="clear" w:color="auto" w:fill="auto"/>
          </w:tcPr>
          <w:p w14:paraId="046E6D0E" w14:textId="76E3B567" w:rsidR="002A60FB" w:rsidRPr="000672A2" w:rsidRDefault="00F56296" w:rsidP="002A60FB">
            <w:pPr>
              <w:pStyle w:val="Tabletext"/>
              <w:rPr>
                <w:lang w:val="ar-SA" w:eastAsia="zh-TW" w:bidi="en-GB"/>
              </w:rPr>
            </w:pPr>
            <w:hyperlink r:id="rId165" w:history="1">
              <w:r w:rsidR="002A60FB" w:rsidRPr="000672A2">
                <w:rPr>
                  <w:rStyle w:val="Hyperlink"/>
                </w:rPr>
                <w:t>DOC2</w:t>
              </w:r>
            </w:hyperlink>
          </w:p>
        </w:tc>
        <w:tc>
          <w:tcPr>
            <w:tcW w:w="5397" w:type="dxa"/>
            <w:shd w:val="clear" w:color="auto" w:fill="auto"/>
          </w:tcPr>
          <w:p w14:paraId="1B5A77EC" w14:textId="77777777" w:rsidR="002A60FB" w:rsidRPr="000672A2" w:rsidRDefault="002A60FB" w:rsidP="002A60FB">
            <w:pPr>
              <w:pStyle w:val="Tabletext"/>
              <w:rPr>
                <w:lang w:val="ar-SA" w:eastAsia="zh-TW" w:bidi="en-GB"/>
              </w:rPr>
            </w:pPr>
            <w:r w:rsidRPr="000672A2">
              <w:rPr>
                <w:rtl/>
              </w:rPr>
              <w:t>الخطوات التالية في استعراض القرار 68 (المراجع في الحمامات، 2016)، الدور المتطور لدوائر الصناعة في قطاع تقييس الاتصالات</w:t>
            </w:r>
          </w:p>
        </w:tc>
        <w:tc>
          <w:tcPr>
            <w:tcW w:w="1701" w:type="dxa"/>
            <w:shd w:val="clear" w:color="auto" w:fill="auto"/>
          </w:tcPr>
          <w:p w14:paraId="78B7574C" w14:textId="07F12B5C" w:rsidR="002A60FB" w:rsidRPr="002A60FB" w:rsidRDefault="002A60FB" w:rsidP="002A60FB">
            <w:pPr>
              <w:pStyle w:val="Tabletext"/>
              <w:rPr>
                <w:spacing w:val="-4"/>
                <w:lang w:val="ar-SA" w:eastAsia="zh-TW" w:bidi="en-GB"/>
              </w:rPr>
            </w:pPr>
            <w:r w:rsidRPr="002A60FB">
              <w:rPr>
                <w:spacing w:val="-4"/>
                <w:rtl/>
                <w:lang w:bidi="ar-SA"/>
              </w:rPr>
              <w:t xml:space="preserve">الفريق </w:t>
            </w:r>
            <w:r w:rsidRPr="002A60FB">
              <w:rPr>
                <w:rFonts w:hint="cs"/>
                <w:spacing w:val="-4"/>
                <w:rtl/>
                <w:lang w:bidi="ar-SA"/>
              </w:rPr>
              <w:t xml:space="preserve"> </w:t>
            </w:r>
            <w:r w:rsidRPr="002A60FB">
              <w:rPr>
                <w:spacing w:val="-4"/>
                <w:lang w:val="en-US" w:bidi="ar-SA"/>
              </w:rPr>
              <w:t xml:space="preserve"> #2</w:t>
            </w:r>
            <w:r w:rsidRPr="002A60FB">
              <w:rPr>
                <w:spacing w:val="-4"/>
                <w:rtl/>
                <w:lang w:bidi="ar-SA"/>
              </w:rPr>
              <w:t>RG-IEM</w:t>
            </w:r>
          </w:p>
        </w:tc>
        <w:tc>
          <w:tcPr>
            <w:tcW w:w="1701" w:type="dxa"/>
            <w:shd w:val="clear" w:color="auto" w:fill="auto"/>
          </w:tcPr>
          <w:p w14:paraId="2C9CF226" w14:textId="77777777" w:rsidR="002A60FB" w:rsidRPr="000672A2" w:rsidRDefault="002A60FB" w:rsidP="002A60FB">
            <w:pPr>
              <w:pStyle w:val="Tabletext"/>
              <w:rPr>
                <w:lang w:val="ar-SA" w:eastAsia="zh-TW" w:bidi="en-GB"/>
              </w:rPr>
            </w:pPr>
            <w:r w:rsidRPr="000672A2">
              <w:rPr>
                <w:rtl/>
              </w:rPr>
              <w:t>03/07/2023</w:t>
            </w:r>
          </w:p>
        </w:tc>
      </w:tr>
      <w:tr w:rsidR="002A60FB" w:rsidRPr="000672A2" w14:paraId="085A9645" w14:textId="77777777" w:rsidTr="002A60FB">
        <w:trPr>
          <w:jc w:val="center"/>
        </w:trPr>
        <w:tc>
          <w:tcPr>
            <w:tcW w:w="1109" w:type="dxa"/>
            <w:shd w:val="clear" w:color="auto" w:fill="auto"/>
          </w:tcPr>
          <w:p w14:paraId="25F20668" w14:textId="2B6BCBF5" w:rsidR="002A60FB" w:rsidRPr="000672A2" w:rsidRDefault="00F56296" w:rsidP="002A60FB">
            <w:pPr>
              <w:pStyle w:val="Tabletext"/>
              <w:rPr>
                <w:lang w:val="ar-SA" w:eastAsia="zh-TW" w:bidi="en-GB"/>
              </w:rPr>
            </w:pPr>
            <w:hyperlink r:id="rId166" w:history="1">
              <w:r w:rsidR="002A60FB" w:rsidRPr="000672A2">
                <w:rPr>
                  <w:rStyle w:val="Hyperlink"/>
                </w:rPr>
                <w:t>DOC4</w:t>
              </w:r>
            </w:hyperlink>
          </w:p>
        </w:tc>
        <w:tc>
          <w:tcPr>
            <w:tcW w:w="5397" w:type="dxa"/>
            <w:shd w:val="clear" w:color="auto" w:fill="auto"/>
          </w:tcPr>
          <w:p w14:paraId="50EC972D" w14:textId="77777777" w:rsidR="002A60FB" w:rsidRPr="000672A2" w:rsidRDefault="002A60FB" w:rsidP="002A60FB">
            <w:pPr>
              <w:pStyle w:val="Tabletext"/>
              <w:rPr>
                <w:lang w:val="ar-SA" w:eastAsia="zh-TW" w:bidi="en-GB"/>
              </w:rPr>
            </w:pPr>
            <w:r w:rsidRPr="000672A2">
              <w:rPr>
                <w:rtl/>
              </w:rPr>
              <w:t xml:space="preserve">مشروع تقرير (اجتماع فريق المقرِّر المعني بمشاركة دوائر الصناعة والمقاييس </w:t>
            </w:r>
            <w:r w:rsidRPr="000672A2">
              <w:t>(RG-IEM</w:t>
            </w:r>
            <w:r w:rsidRPr="000672A2">
              <w:rPr>
                <w:rtl/>
              </w:rPr>
              <w:t>)، 7 مارس 2023)</w:t>
            </w:r>
          </w:p>
        </w:tc>
        <w:tc>
          <w:tcPr>
            <w:tcW w:w="1701" w:type="dxa"/>
            <w:shd w:val="clear" w:color="auto" w:fill="auto"/>
          </w:tcPr>
          <w:p w14:paraId="1F70798F" w14:textId="3E9B2BE2" w:rsidR="002A60FB" w:rsidRPr="002A60FB" w:rsidRDefault="002A60FB" w:rsidP="002A60FB">
            <w:pPr>
              <w:pStyle w:val="Tabletext"/>
              <w:rPr>
                <w:spacing w:val="-4"/>
                <w:lang w:val="ar-SA" w:eastAsia="zh-TW" w:bidi="en-GB"/>
              </w:rPr>
            </w:pPr>
            <w:r w:rsidRPr="002A60FB">
              <w:rPr>
                <w:spacing w:val="-4"/>
                <w:rtl/>
                <w:lang w:bidi="ar-SA"/>
              </w:rPr>
              <w:t xml:space="preserve">الفريق </w:t>
            </w:r>
            <w:r w:rsidRPr="002A60FB">
              <w:rPr>
                <w:rFonts w:hint="cs"/>
                <w:spacing w:val="-4"/>
                <w:rtl/>
                <w:lang w:bidi="ar-SA"/>
              </w:rPr>
              <w:t xml:space="preserve"> </w:t>
            </w:r>
            <w:r w:rsidRPr="002A60FB">
              <w:rPr>
                <w:spacing w:val="-4"/>
                <w:lang w:val="en-US" w:bidi="ar-SA"/>
              </w:rPr>
              <w:t xml:space="preserve"> #2</w:t>
            </w:r>
            <w:r w:rsidRPr="002A60FB">
              <w:rPr>
                <w:spacing w:val="-4"/>
                <w:rtl/>
                <w:lang w:bidi="ar-SA"/>
              </w:rPr>
              <w:t>RG-IEM</w:t>
            </w:r>
          </w:p>
        </w:tc>
        <w:tc>
          <w:tcPr>
            <w:tcW w:w="1701" w:type="dxa"/>
            <w:shd w:val="clear" w:color="auto" w:fill="auto"/>
          </w:tcPr>
          <w:p w14:paraId="38F41F1E" w14:textId="77777777" w:rsidR="002A60FB" w:rsidRPr="000672A2" w:rsidRDefault="002A60FB" w:rsidP="002A60FB">
            <w:pPr>
              <w:pStyle w:val="Tabletext"/>
              <w:rPr>
                <w:lang w:val="ar-SA" w:eastAsia="zh-TW" w:bidi="en-GB"/>
              </w:rPr>
            </w:pPr>
            <w:r w:rsidRPr="000672A2">
              <w:rPr>
                <w:rtl/>
              </w:rPr>
              <w:t>03/07/2023</w:t>
            </w:r>
          </w:p>
        </w:tc>
      </w:tr>
      <w:tr w:rsidR="000672A2" w:rsidRPr="000672A2" w14:paraId="55E9DACE" w14:textId="77777777" w:rsidTr="002A60FB">
        <w:trPr>
          <w:jc w:val="center"/>
        </w:trPr>
        <w:tc>
          <w:tcPr>
            <w:tcW w:w="1109" w:type="dxa"/>
            <w:shd w:val="clear" w:color="auto" w:fill="auto"/>
          </w:tcPr>
          <w:p w14:paraId="16439CC7" w14:textId="78B10768" w:rsidR="000672A2" w:rsidRPr="000672A2" w:rsidRDefault="00F56296" w:rsidP="00447F61">
            <w:pPr>
              <w:pStyle w:val="Tabletext"/>
              <w:rPr>
                <w:lang w:val="ar-SA" w:eastAsia="zh-TW" w:bidi="en-GB"/>
              </w:rPr>
            </w:pPr>
            <w:hyperlink r:id="rId167" w:history="1">
              <w:r w:rsidR="000672A2" w:rsidRPr="000672A2">
                <w:rPr>
                  <w:rStyle w:val="Hyperlink"/>
                </w:rPr>
                <w:t>DOC1</w:t>
              </w:r>
            </w:hyperlink>
          </w:p>
        </w:tc>
        <w:tc>
          <w:tcPr>
            <w:tcW w:w="5397" w:type="dxa"/>
            <w:shd w:val="clear" w:color="auto" w:fill="auto"/>
          </w:tcPr>
          <w:p w14:paraId="3AE22B40" w14:textId="77777777" w:rsidR="000672A2" w:rsidRPr="000672A2" w:rsidRDefault="000672A2" w:rsidP="00447F61">
            <w:pPr>
              <w:pStyle w:val="Tabletext"/>
              <w:rPr>
                <w:lang w:val="ar-SA" w:eastAsia="zh-TW" w:bidi="en-GB"/>
              </w:rPr>
            </w:pPr>
            <w:r w:rsidRPr="000672A2">
              <w:rPr>
                <w:rtl/>
              </w:rPr>
              <w:t xml:space="preserve">مسودة هيكل الناتج الصادر عن فريق المقرِّر المعني بمشاركة دوائر الصناعة والمقاييس </w:t>
            </w:r>
            <w:r w:rsidRPr="000672A2">
              <w:t>RG-IEM)</w:t>
            </w:r>
            <w:r w:rsidRPr="000672A2">
              <w:rPr>
                <w:rtl/>
              </w:rPr>
              <w:t>) (النسخة المنقَّحة)</w:t>
            </w:r>
          </w:p>
        </w:tc>
        <w:tc>
          <w:tcPr>
            <w:tcW w:w="1701" w:type="dxa"/>
            <w:shd w:val="clear" w:color="auto" w:fill="auto"/>
          </w:tcPr>
          <w:p w14:paraId="11A20F7E" w14:textId="7B3CDE9B" w:rsidR="000672A2" w:rsidRPr="000672A2" w:rsidRDefault="000672A2" w:rsidP="00447F61">
            <w:pPr>
              <w:pStyle w:val="Tabletext"/>
              <w:rPr>
                <w:lang w:val="ar-SA" w:eastAsia="zh-TW" w:bidi="en-GB"/>
              </w:rPr>
            </w:pPr>
            <w:r w:rsidRPr="000672A2">
              <w:rPr>
                <w:rtl/>
              </w:rPr>
              <w:t>الفريق RG-IEM #3</w:t>
            </w:r>
          </w:p>
        </w:tc>
        <w:tc>
          <w:tcPr>
            <w:tcW w:w="1701" w:type="dxa"/>
            <w:shd w:val="clear" w:color="auto" w:fill="auto"/>
          </w:tcPr>
          <w:p w14:paraId="11391511" w14:textId="77777777" w:rsidR="000672A2" w:rsidRPr="000672A2" w:rsidRDefault="000672A2" w:rsidP="00447F61">
            <w:pPr>
              <w:pStyle w:val="Tabletext"/>
              <w:rPr>
                <w:lang w:val="ar-SA" w:eastAsia="zh-TW" w:bidi="en-GB"/>
              </w:rPr>
            </w:pPr>
            <w:r w:rsidRPr="000672A2">
              <w:rPr>
                <w:rtl/>
              </w:rPr>
              <w:t>04/04/2023</w:t>
            </w:r>
          </w:p>
        </w:tc>
      </w:tr>
      <w:tr w:rsidR="000672A2" w:rsidRPr="000672A2" w14:paraId="313530E9" w14:textId="77777777" w:rsidTr="002A60FB">
        <w:trPr>
          <w:jc w:val="center"/>
        </w:trPr>
        <w:tc>
          <w:tcPr>
            <w:tcW w:w="1109" w:type="dxa"/>
            <w:shd w:val="clear" w:color="auto" w:fill="auto"/>
          </w:tcPr>
          <w:p w14:paraId="077C026E" w14:textId="5E2D3420" w:rsidR="000672A2" w:rsidRPr="000672A2" w:rsidRDefault="00F56296" w:rsidP="00447F61">
            <w:pPr>
              <w:pStyle w:val="Tabletext"/>
              <w:rPr>
                <w:lang w:val="ar-SA" w:eastAsia="zh-TW" w:bidi="en-GB"/>
              </w:rPr>
            </w:pPr>
            <w:hyperlink r:id="rId168" w:history="1">
              <w:r w:rsidR="000672A2" w:rsidRPr="000672A2">
                <w:rPr>
                  <w:rStyle w:val="Hyperlink"/>
                </w:rPr>
                <w:t>DOC2</w:t>
              </w:r>
            </w:hyperlink>
          </w:p>
        </w:tc>
        <w:tc>
          <w:tcPr>
            <w:tcW w:w="5397" w:type="dxa"/>
            <w:shd w:val="clear" w:color="auto" w:fill="auto"/>
          </w:tcPr>
          <w:p w14:paraId="3B75F786" w14:textId="77777777" w:rsidR="000672A2" w:rsidRPr="000672A2" w:rsidRDefault="000672A2" w:rsidP="00447F61">
            <w:pPr>
              <w:pStyle w:val="Tabletext"/>
              <w:rPr>
                <w:lang w:val="ar-SA" w:eastAsia="zh-TW" w:bidi="en-GB"/>
              </w:rPr>
            </w:pPr>
            <w:r w:rsidRPr="000672A2">
              <w:rPr>
                <w:rtl/>
              </w:rPr>
              <w:t xml:space="preserve">اعتبارات متعلقة بإعداد خطة عمل فريق المقرِّر المعني بمشاركة دوائر الصناعة والمقاييس </w:t>
            </w:r>
            <w:r w:rsidRPr="000672A2">
              <w:t>(RG-IEM)</w:t>
            </w:r>
          </w:p>
        </w:tc>
        <w:tc>
          <w:tcPr>
            <w:tcW w:w="1701" w:type="dxa"/>
            <w:shd w:val="clear" w:color="auto" w:fill="auto"/>
          </w:tcPr>
          <w:p w14:paraId="37A5A70C" w14:textId="6934EA19" w:rsidR="000672A2" w:rsidRPr="000672A2" w:rsidRDefault="000672A2" w:rsidP="00447F61">
            <w:pPr>
              <w:pStyle w:val="Tabletext"/>
              <w:rPr>
                <w:lang w:val="ar-SA" w:eastAsia="zh-TW" w:bidi="en-GB"/>
              </w:rPr>
            </w:pPr>
            <w:r w:rsidRPr="000672A2">
              <w:rPr>
                <w:rtl/>
              </w:rPr>
              <w:t>الفريق RG-IEM #3</w:t>
            </w:r>
          </w:p>
        </w:tc>
        <w:tc>
          <w:tcPr>
            <w:tcW w:w="1701" w:type="dxa"/>
            <w:shd w:val="clear" w:color="auto" w:fill="auto"/>
          </w:tcPr>
          <w:p w14:paraId="69064941" w14:textId="77777777" w:rsidR="000672A2" w:rsidRPr="000672A2" w:rsidRDefault="000672A2" w:rsidP="00447F61">
            <w:pPr>
              <w:pStyle w:val="Tabletext"/>
              <w:rPr>
                <w:lang w:val="ar-SA" w:eastAsia="zh-TW" w:bidi="en-GB"/>
              </w:rPr>
            </w:pPr>
            <w:r w:rsidRPr="000672A2">
              <w:rPr>
                <w:rtl/>
              </w:rPr>
              <w:t>04/04/2023</w:t>
            </w:r>
          </w:p>
        </w:tc>
      </w:tr>
      <w:tr w:rsidR="000672A2" w:rsidRPr="000672A2" w14:paraId="6C51D5DA" w14:textId="77777777" w:rsidTr="002A60FB">
        <w:trPr>
          <w:jc w:val="center"/>
        </w:trPr>
        <w:tc>
          <w:tcPr>
            <w:tcW w:w="1109" w:type="dxa"/>
            <w:shd w:val="clear" w:color="auto" w:fill="auto"/>
          </w:tcPr>
          <w:p w14:paraId="60A21C81" w14:textId="2FB5E010" w:rsidR="000672A2" w:rsidRPr="000672A2" w:rsidRDefault="00F56296" w:rsidP="00447F61">
            <w:pPr>
              <w:pStyle w:val="Tabletext"/>
              <w:rPr>
                <w:lang w:val="ar-SA" w:eastAsia="zh-TW" w:bidi="en-GB"/>
              </w:rPr>
            </w:pPr>
            <w:hyperlink r:id="rId169" w:history="1">
              <w:r w:rsidR="000672A2" w:rsidRPr="000672A2">
                <w:rPr>
                  <w:rStyle w:val="Hyperlink"/>
                </w:rPr>
                <w:t>DOC3</w:t>
              </w:r>
            </w:hyperlink>
          </w:p>
        </w:tc>
        <w:tc>
          <w:tcPr>
            <w:tcW w:w="5397" w:type="dxa"/>
            <w:shd w:val="clear" w:color="auto" w:fill="auto"/>
          </w:tcPr>
          <w:p w14:paraId="462C741A" w14:textId="77777777" w:rsidR="000672A2" w:rsidRPr="000672A2" w:rsidRDefault="000672A2" w:rsidP="00447F61">
            <w:pPr>
              <w:pStyle w:val="Tabletext"/>
              <w:rPr>
                <w:lang w:val="ar-SA" w:eastAsia="zh-TW" w:bidi="en-GB"/>
              </w:rPr>
            </w:pPr>
            <w:r w:rsidRPr="000672A2">
              <w:rPr>
                <w:rtl/>
              </w:rPr>
              <w:t>بعض الاعتبارات المتعلقة بإمكانية إنشاء اختصاصات للجنة توجيهية تُعنى بتنفيذ خطة العمل 2 الحالية بشأن مشاركة دوائر الصناعة</w:t>
            </w:r>
          </w:p>
        </w:tc>
        <w:tc>
          <w:tcPr>
            <w:tcW w:w="1701" w:type="dxa"/>
            <w:shd w:val="clear" w:color="auto" w:fill="auto"/>
          </w:tcPr>
          <w:p w14:paraId="326EF139" w14:textId="2E05C2C9" w:rsidR="000672A2" w:rsidRPr="000672A2" w:rsidRDefault="000672A2" w:rsidP="00447F61">
            <w:pPr>
              <w:pStyle w:val="Tabletext"/>
              <w:rPr>
                <w:lang w:val="ar-SA" w:eastAsia="zh-TW" w:bidi="en-GB"/>
              </w:rPr>
            </w:pPr>
            <w:r w:rsidRPr="000672A2">
              <w:rPr>
                <w:rtl/>
              </w:rPr>
              <w:t>الفريق RG-IEM #3</w:t>
            </w:r>
          </w:p>
        </w:tc>
        <w:tc>
          <w:tcPr>
            <w:tcW w:w="1701" w:type="dxa"/>
            <w:shd w:val="clear" w:color="auto" w:fill="auto"/>
          </w:tcPr>
          <w:p w14:paraId="6528E123" w14:textId="77777777" w:rsidR="000672A2" w:rsidRPr="000672A2" w:rsidRDefault="000672A2" w:rsidP="00447F61">
            <w:pPr>
              <w:pStyle w:val="Tabletext"/>
              <w:rPr>
                <w:lang w:val="ar-SA" w:eastAsia="zh-TW" w:bidi="en-GB"/>
              </w:rPr>
            </w:pPr>
            <w:r w:rsidRPr="000672A2">
              <w:rPr>
                <w:rtl/>
              </w:rPr>
              <w:t>04/04/2023</w:t>
            </w:r>
          </w:p>
        </w:tc>
      </w:tr>
      <w:tr w:rsidR="000672A2" w:rsidRPr="000672A2" w14:paraId="1AA89D80" w14:textId="77777777" w:rsidTr="002A60FB">
        <w:trPr>
          <w:jc w:val="center"/>
        </w:trPr>
        <w:tc>
          <w:tcPr>
            <w:tcW w:w="1109" w:type="dxa"/>
            <w:shd w:val="clear" w:color="auto" w:fill="auto"/>
          </w:tcPr>
          <w:p w14:paraId="1A85F9BE" w14:textId="0CC117AA" w:rsidR="000672A2" w:rsidRPr="000672A2" w:rsidRDefault="00F56296" w:rsidP="00447F61">
            <w:pPr>
              <w:pStyle w:val="Tabletext"/>
              <w:rPr>
                <w:lang w:val="ar-SA" w:eastAsia="zh-TW" w:bidi="en-GB"/>
              </w:rPr>
            </w:pPr>
            <w:hyperlink r:id="rId170" w:history="1">
              <w:r w:rsidR="000672A2" w:rsidRPr="000672A2">
                <w:rPr>
                  <w:rStyle w:val="Hyperlink"/>
                </w:rPr>
                <w:t>DOC5</w:t>
              </w:r>
            </w:hyperlink>
          </w:p>
        </w:tc>
        <w:tc>
          <w:tcPr>
            <w:tcW w:w="5397" w:type="dxa"/>
            <w:shd w:val="clear" w:color="auto" w:fill="auto"/>
          </w:tcPr>
          <w:p w14:paraId="20CAB715" w14:textId="77777777" w:rsidR="000672A2" w:rsidRPr="000672A2" w:rsidRDefault="000672A2" w:rsidP="00447F61">
            <w:pPr>
              <w:pStyle w:val="Tabletext"/>
              <w:rPr>
                <w:lang w:val="ar-SA" w:eastAsia="zh-TW" w:bidi="en-GB"/>
              </w:rPr>
            </w:pPr>
            <w:r w:rsidRPr="000672A2">
              <w:rPr>
                <w:rtl/>
              </w:rPr>
              <w:t xml:space="preserve">مشروع تقرير (اجتماع فريق المقرِّر المعني بمشاركة دوائر الصناعة والمقاييس </w:t>
            </w:r>
            <w:r w:rsidRPr="000672A2">
              <w:t>RG-IEM)</w:t>
            </w:r>
            <w:r w:rsidRPr="000672A2">
              <w:rPr>
                <w:rtl/>
              </w:rPr>
              <w:t>)، 4 أبريل 2023)</w:t>
            </w:r>
          </w:p>
        </w:tc>
        <w:tc>
          <w:tcPr>
            <w:tcW w:w="1701" w:type="dxa"/>
            <w:shd w:val="clear" w:color="auto" w:fill="auto"/>
          </w:tcPr>
          <w:p w14:paraId="1BDE57EE" w14:textId="2E0E5C9B" w:rsidR="000672A2" w:rsidRPr="000672A2" w:rsidRDefault="000672A2" w:rsidP="00447F61">
            <w:pPr>
              <w:pStyle w:val="Tabletext"/>
              <w:rPr>
                <w:lang w:val="ar-SA" w:eastAsia="zh-TW" w:bidi="en-GB"/>
              </w:rPr>
            </w:pPr>
            <w:r w:rsidRPr="000672A2">
              <w:rPr>
                <w:rtl/>
              </w:rPr>
              <w:t>الفريق RG-IEM #3</w:t>
            </w:r>
          </w:p>
        </w:tc>
        <w:tc>
          <w:tcPr>
            <w:tcW w:w="1701" w:type="dxa"/>
            <w:shd w:val="clear" w:color="auto" w:fill="auto"/>
          </w:tcPr>
          <w:p w14:paraId="3BDFFAE3" w14:textId="77777777" w:rsidR="000672A2" w:rsidRPr="000672A2" w:rsidRDefault="000672A2" w:rsidP="00447F61">
            <w:pPr>
              <w:pStyle w:val="Tabletext"/>
              <w:rPr>
                <w:lang w:val="ar-SA" w:eastAsia="zh-TW" w:bidi="en-GB"/>
              </w:rPr>
            </w:pPr>
            <w:r w:rsidRPr="000672A2">
              <w:rPr>
                <w:rtl/>
              </w:rPr>
              <w:t>04/04/2023</w:t>
            </w:r>
          </w:p>
        </w:tc>
      </w:tr>
      <w:tr w:rsidR="000672A2" w:rsidRPr="000672A2" w14:paraId="13C0DBB4" w14:textId="77777777" w:rsidTr="002A60FB">
        <w:trPr>
          <w:jc w:val="center"/>
        </w:trPr>
        <w:tc>
          <w:tcPr>
            <w:tcW w:w="1109" w:type="dxa"/>
            <w:shd w:val="clear" w:color="auto" w:fill="auto"/>
          </w:tcPr>
          <w:p w14:paraId="51AEF278" w14:textId="602F1553" w:rsidR="000672A2" w:rsidRPr="000672A2" w:rsidRDefault="00F56296" w:rsidP="00447F61">
            <w:pPr>
              <w:pStyle w:val="Tabletext"/>
              <w:rPr>
                <w:lang w:val="ar-SA" w:eastAsia="zh-TW" w:bidi="en-GB"/>
              </w:rPr>
            </w:pPr>
            <w:hyperlink r:id="rId171" w:history="1">
              <w:r w:rsidR="000672A2" w:rsidRPr="000672A2">
                <w:rPr>
                  <w:rStyle w:val="Hyperlink"/>
                </w:rPr>
                <w:t>DOC1</w:t>
              </w:r>
            </w:hyperlink>
          </w:p>
        </w:tc>
        <w:tc>
          <w:tcPr>
            <w:tcW w:w="5397" w:type="dxa"/>
            <w:shd w:val="clear" w:color="auto" w:fill="auto"/>
          </w:tcPr>
          <w:p w14:paraId="3F98BD8F" w14:textId="77777777" w:rsidR="000672A2" w:rsidRPr="000672A2" w:rsidRDefault="000672A2" w:rsidP="00447F61">
            <w:pPr>
              <w:pStyle w:val="Tabletext"/>
              <w:rPr>
                <w:lang w:val="ar-SA" w:eastAsia="zh-TW" w:bidi="en-GB"/>
              </w:rPr>
            </w:pPr>
            <w:r w:rsidRPr="000672A2">
              <w:rPr>
                <w:rtl/>
              </w:rPr>
              <w:t>[مشروع] خطة عمل قطاع تقييس الاتصالات بالاتحاد لتنشيط مشاركة دوائر الصناعة</w:t>
            </w:r>
          </w:p>
        </w:tc>
        <w:tc>
          <w:tcPr>
            <w:tcW w:w="1701" w:type="dxa"/>
            <w:shd w:val="clear" w:color="auto" w:fill="auto"/>
          </w:tcPr>
          <w:p w14:paraId="61ACFA3A" w14:textId="0BFA3B78" w:rsidR="000672A2" w:rsidRPr="000672A2" w:rsidRDefault="000672A2" w:rsidP="00447F61">
            <w:pPr>
              <w:pStyle w:val="Tabletext"/>
              <w:rPr>
                <w:lang w:val="ar-SA" w:eastAsia="zh-TW" w:bidi="en-GB"/>
              </w:rPr>
            </w:pPr>
            <w:r w:rsidRPr="000672A2">
              <w:rPr>
                <w:rtl/>
              </w:rPr>
              <w:t>الفريق RG-IEM #4</w:t>
            </w:r>
          </w:p>
        </w:tc>
        <w:tc>
          <w:tcPr>
            <w:tcW w:w="1701" w:type="dxa"/>
            <w:shd w:val="clear" w:color="auto" w:fill="auto"/>
          </w:tcPr>
          <w:p w14:paraId="440876C2" w14:textId="77777777" w:rsidR="000672A2" w:rsidRPr="000672A2" w:rsidRDefault="000672A2" w:rsidP="00447F61">
            <w:pPr>
              <w:pStyle w:val="Tabletext"/>
              <w:rPr>
                <w:lang w:val="ar-SA" w:eastAsia="zh-TW" w:bidi="en-GB"/>
              </w:rPr>
            </w:pPr>
            <w:r w:rsidRPr="000672A2">
              <w:rPr>
                <w:rtl/>
              </w:rPr>
              <w:t>05/05/2023</w:t>
            </w:r>
          </w:p>
        </w:tc>
      </w:tr>
      <w:tr w:rsidR="000672A2" w:rsidRPr="000672A2" w14:paraId="6C256049" w14:textId="77777777" w:rsidTr="002A60FB">
        <w:trPr>
          <w:jc w:val="center"/>
        </w:trPr>
        <w:tc>
          <w:tcPr>
            <w:tcW w:w="1109" w:type="dxa"/>
            <w:shd w:val="clear" w:color="auto" w:fill="auto"/>
          </w:tcPr>
          <w:p w14:paraId="68B93918" w14:textId="2A4E7A4E" w:rsidR="000672A2" w:rsidRPr="000672A2" w:rsidRDefault="00F56296" w:rsidP="00447F61">
            <w:pPr>
              <w:pStyle w:val="Tabletext"/>
              <w:rPr>
                <w:lang w:val="ar-SA" w:eastAsia="zh-TW" w:bidi="en-GB"/>
              </w:rPr>
            </w:pPr>
            <w:hyperlink r:id="rId172" w:history="1">
              <w:r w:rsidR="000672A2" w:rsidRPr="000672A2">
                <w:rPr>
                  <w:rStyle w:val="Hyperlink"/>
                </w:rPr>
                <w:t>DOC5</w:t>
              </w:r>
            </w:hyperlink>
          </w:p>
        </w:tc>
        <w:tc>
          <w:tcPr>
            <w:tcW w:w="5397" w:type="dxa"/>
            <w:shd w:val="clear" w:color="auto" w:fill="auto"/>
          </w:tcPr>
          <w:p w14:paraId="24D02A1B" w14:textId="77777777" w:rsidR="000672A2" w:rsidRPr="000672A2" w:rsidRDefault="000672A2" w:rsidP="00447F61">
            <w:pPr>
              <w:pStyle w:val="Tabletext"/>
              <w:rPr>
                <w:lang w:val="ar-SA" w:eastAsia="zh-TW" w:bidi="en-GB"/>
              </w:rPr>
            </w:pPr>
            <w:r w:rsidRPr="000672A2">
              <w:rPr>
                <w:rtl/>
              </w:rPr>
              <w:t xml:space="preserve">مشروع تقرير (اجتماع فريق المقرِّر المعني بمشاركة دوائر الصناعة والمقاييس </w:t>
            </w:r>
            <w:r w:rsidRPr="000672A2">
              <w:t>RG-IEM)</w:t>
            </w:r>
            <w:r w:rsidRPr="000672A2">
              <w:rPr>
                <w:rtl/>
              </w:rPr>
              <w:t>)، 5 مايو2023)</w:t>
            </w:r>
          </w:p>
        </w:tc>
        <w:tc>
          <w:tcPr>
            <w:tcW w:w="1701" w:type="dxa"/>
            <w:shd w:val="clear" w:color="auto" w:fill="auto"/>
          </w:tcPr>
          <w:p w14:paraId="60EC2639" w14:textId="19C811DC" w:rsidR="000672A2" w:rsidRPr="000672A2" w:rsidRDefault="000672A2" w:rsidP="00447F61">
            <w:pPr>
              <w:pStyle w:val="Tabletext"/>
              <w:rPr>
                <w:lang w:val="ar-SA" w:eastAsia="zh-TW" w:bidi="en-GB"/>
              </w:rPr>
            </w:pPr>
            <w:r w:rsidRPr="000672A2">
              <w:rPr>
                <w:rtl/>
              </w:rPr>
              <w:t>الفريق RG-IEM #4</w:t>
            </w:r>
          </w:p>
        </w:tc>
        <w:tc>
          <w:tcPr>
            <w:tcW w:w="1701" w:type="dxa"/>
            <w:shd w:val="clear" w:color="auto" w:fill="auto"/>
          </w:tcPr>
          <w:p w14:paraId="5E833F6F" w14:textId="77777777" w:rsidR="000672A2" w:rsidRPr="000672A2" w:rsidRDefault="000672A2" w:rsidP="00447F61">
            <w:pPr>
              <w:pStyle w:val="Tabletext"/>
              <w:rPr>
                <w:lang w:val="ar-SA" w:eastAsia="zh-TW" w:bidi="en-GB"/>
              </w:rPr>
            </w:pPr>
            <w:r w:rsidRPr="000672A2">
              <w:rPr>
                <w:rtl/>
              </w:rPr>
              <w:t>05/05/2023</w:t>
            </w:r>
          </w:p>
        </w:tc>
      </w:tr>
      <w:tr w:rsidR="000672A2" w:rsidRPr="000672A2" w14:paraId="75F48C93" w14:textId="77777777" w:rsidTr="002A60FB">
        <w:trPr>
          <w:jc w:val="center"/>
        </w:trPr>
        <w:tc>
          <w:tcPr>
            <w:tcW w:w="1109" w:type="dxa"/>
            <w:shd w:val="clear" w:color="auto" w:fill="auto"/>
          </w:tcPr>
          <w:p w14:paraId="70EBBDFD" w14:textId="41B423DA" w:rsidR="000672A2" w:rsidRPr="000672A2" w:rsidRDefault="00F56296" w:rsidP="00447F61">
            <w:pPr>
              <w:pStyle w:val="Tabletext"/>
              <w:rPr>
                <w:lang w:val="ar-SA" w:eastAsia="zh-TW" w:bidi="en-GB"/>
              </w:rPr>
            </w:pPr>
            <w:hyperlink r:id="rId173" w:history="1">
              <w:r w:rsidR="000672A2" w:rsidRPr="000672A2">
                <w:rPr>
                  <w:rStyle w:val="Hyperlink"/>
                </w:rPr>
                <w:t>DOC6</w:t>
              </w:r>
            </w:hyperlink>
          </w:p>
        </w:tc>
        <w:tc>
          <w:tcPr>
            <w:tcW w:w="5397" w:type="dxa"/>
            <w:shd w:val="clear" w:color="auto" w:fill="auto"/>
          </w:tcPr>
          <w:p w14:paraId="1EE47B4A" w14:textId="77777777" w:rsidR="000672A2" w:rsidRPr="000672A2" w:rsidRDefault="000672A2" w:rsidP="00447F61">
            <w:pPr>
              <w:pStyle w:val="Tabletext"/>
              <w:rPr>
                <w:lang w:val="ar-SA" w:eastAsia="zh-TW" w:bidi="en-GB"/>
              </w:rPr>
            </w:pPr>
            <w:r w:rsidRPr="000672A2">
              <w:rPr>
                <w:rtl/>
              </w:rPr>
              <w:t>مشروع تقرير ورشة العمل بشأن مشاركة دوائر الصناعة</w:t>
            </w:r>
          </w:p>
        </w:tc>
        <w:tc>
          <w:tcPr>
            <w:tcW w:w="1701" w:type="dxa"/>
            <w:shd w:val="clear" w:color="auto" w:fill="auto"/>
          </w:tcPr>
          <w:p w14:paraId="3E5A7A68" w14:textId="2B61DF4B" w:rsidR="000672A2" w:rsidRPr="000672A2" w:rsidRDefault="000672A2" w:rsidP="00447F61">
            <w:pPr>
              <w:pStyle w:val="Tabletext"/>
              <w:rPr>
                <w:lang w:val="ar-SA" w:eastAsia="zh-TW" w:bidi="en-GB"/>
              </w:rPr>
            </w:pPr>
            <w:r w:rsidRPr="000672A2">
              <w:rPr>
                <w:rtl/>
              </w:rPr>
              <w:t>الفريق RG-IEM #4</w:t>
            </w:r>
          </w:p>
        </w:tc>
        <w:tc>
          <w:tcPr>
            <w:tcW w:w="1701" w:type="dxa"/>
            <w:shd w:val="clear" w:color="auto" w:fill="auto"/>
          </w:tcPr>
          <w:p w14:paraId="3016CE49" w14:textId="77777777" w:rsidR="000672A2" w:rsidRPr="000672A2" w:rsidRDefault="000672A2" w:rsidP="00447F61">
            <w:pPr>
              <w:pStyle w:val="Tabletext"/>
              <w:rPr>
                <w:lang w:val="ar-SA" w:eastAsia="zh-TW" w:bidi="en-GB"/>
              </w:rPr>
            </w:pPr>
            <w:r w:rsidRPr="000672A2">
              <w:rPr>
                <w:rtl/>
              </w:rPr>
              <w:t>05/07/2024</w:t>
            </w:r>
          </w:p>
        </w:tc>
      </w:tr>
      <w:tr w:rsidR="00F55443" w:rsidRPr="000672A2" w14:paraId="6E439B47" w14:textId="77777777" w:rsidTr="002A60FB">
        <w:trPr>
          <w:jc w:val="center"/>
        </w:trPr>
        <w:tc>
          <w:tcPr>
            <w:tcW w:w="1109" w:type="dxa"/>
            <w:shd w:val="clear" w:color="auto" w:fill="auto"/>
          </w:tcPr>
          <w:p w14:paraId="41C1DD3C" w14:textId="0D4F4245" w:rsidR="00F55443" w:rsidRPr="000672A2" w:rsidRDefault="00F56296" w:rsidP="00447F61">
            <w:pPr>
              <w:pStyle w:val="Tabletext"/>
              <w:rPr>
                <w:lang w:val="ar-SA" w:eastAsia="zh-TW" w:bidi="en-GB"/>
              </w:rPr>
            </w:pPr>
            <w:hyperlink r:id="rId174" w:history="1">
              <w:r w:rsidR="000672A2" w:rsidRPr="000017F9">
                <w:rPr>
                  <w:rStyle w:val="Hyperlink"/>
                </w:rPr>
                <w:t>DOC6</w:t>
              </w:r>
            </w:hyperlink>
            <w:r w:rsidR="000672A2" w:rsidRPr="000017F9">
              <w:t xml:space="preserve"> </w:t>
            </w:r>
            <w:r w:rsidR="002A60FB">
              <w:rPr>
                <w:rFonts w:hint="cs"/>
                <w:rtl/>
              </w:rPr>
              <w:t>المرفق 1</w:t>
            </w:r>
          </w:p>
        </w:tc>
        <w:tc>
          <w:tcPr>
            <w:tcW w:w="5397" w:type="dxa"/>
            <w:shd w:val="clear" w:color="auto" w:fill="auto"/>
          </w:tcPr>
          <w:p w14:paraId="45512E1F" w14:textId="77777777" w:rsidR="00F55443" w:rsidRPr="000672A2" w:rsidRDefault="00F55443" w:rsidP="00447F61">
            <w:pPr>
              <w:pStyle w:val="Tabletext"/>
              <w:rPr>
                <w:lang w:val="ar-SA" w:eastAsia="zh-TW" w:bidi="en-GB"/>
              </w:rPr>
            </w:pPr>
            <w:r w:rsidRPr="000672A2">
              <w:rPr>
                <w:rtl/>
              </w:rPr>
              <w:t>الأعمال قيد التنفيذ: خطة العمل المنقّحة</w:t>
            </w:r>
          </w:p>
        </w:tc>
        <w:tc>
          <w:tcPr>
            <w:tcW w:w="1701" w:type="dxa"/>
            <w:shd w:val="clear" w:color="auto" w:fill="auto"/>
          </w:tcPr>
          <w:p w14:paraId="5663479B" w14:textId="64C006D4" w:rsidR="00F55443" w:rsidRPr="000672A2" w:rsidRDefault="00F55443" w:rsidP="00447F61">
            <w:pPr>
              <w:pStyle w:val="Tabletext"/>
              <w:rPr>
                <w:lang w:val="ar-SA" w:eastAsia="zh-TW" w:bidi="en-GB"/>
              </w:rPr>
            </w:pPr>
            <w:r w:rsidRPr="000672A2">
              <w:rPr>
                <w:rtl/>
              </w:rPr>
              <w:t>الفريق RG-IEM #5</w:t>
            </w:r>
          </w:p>
        </w:tc>
        <w:tc>
          <w:tcPr>
            <w:tcW w:w="1701" w:type="dxa"/>
            <w:shd w:val="clear" w:color="auto" w:fill="auto"/>
          </w:tcPr>
          <w:p w14:paraId="39BEF82D" w14:textId="77777777" w:rsidR="00F55443" w:rsidRPr="000672A2" w:rsidRDefault="00F55443" w:rsidP="00447F61">
            <w:pPr>
              <w:pStyle w:val="Tabletext"/>
              <w:rPr>
                <w:lang w:val="ar-SA" w:eastAsia="zh-TW" w:bidi="en-GB"/>
              </w:rPr>
            </w:pPr>
            <w:r w:rsidRPr="000672A2">
              <w:rPr>
                <w:rtl/>
              </w:rPr>
              <w:t>06/14/2024</w:t>
            </w:r>
          </w:p>
        </w:tc>
      </w:tr>
    </w:tbl>
    <w:p w14:paraId="32A8F731" w14:textId="77777777" w:rsidR="00F55443" w:rsidRPr="00B004D2" w:rsidRDefault="00F55443" w:rsidP="00F55443">
      <w:pPr>
        <w:rPr>
          <w:rFonts w:eastAsia="MS Mincho"/>
        </w:rPr>
      </w:pPr>
    </w:p>
    <w:p w14:paraId="171FEB25" w14:textId="77777777" w:rsidR="00F55443" w:rsidRPr="00B004D2" w:rsidRDefault="00F55443" w:rsidP="00F55443">
      <w:pPr>
        <w:rPr>
          <w:rFonts w:eastAsia="Times New Roman"/>
        </w:rPr>
      </w:pPr>
      <w:r w:rsidRPr="00B004D2">
        <w:br w:type="page"/>
      </w:r>
    </w:p>
    <w:p w14:paraId="347627D4" w14:textId="38340603" w:rsidR="00F55443" w:rsidRPr="00B004D2" w:rsidRDefault="00F55443" w:rsidP="000672A2">
      <w:pPr>
        <w:pStyle w:val="AnnexNotitle"/>
        <w:bidi/>
        <w:textDirection w:val="tbRlV"/>
        <w:rPr>
          <w:rFonts w:ascii="Dubai" w:hAnsi="Dubai" w:cs="Dubai" w:hint="default"/>
          <w:sz w:val="22"/>
          <w:szCs w:val="22"/>
          <w:lang w:val="ar-SA" w:eastAsia="zh-TW" w:bidi="en-GB"/>
        </w:rPr>
      </w:pPr>
      <w:r w:rsidRPr="00B004D2">
        <w:rPr>
          <w:rFonts w:ascii="Dubai" w:hAnsi="Dubai" w:cs="Dubai" w:hint="default"/>
          <w:bCs/>
          <w:sz w:val="22"/>
          <w:szCs w:val="22"/>
          <w:rtl/>
        </w:rPr>
        <w:lastRenderedPageBreak/>
        <w:t xml:space="preserve">الملحق </w:t>
      </w:r>
      <w:r w:rsidRPr="00B004D2">
        <w:rPr>
          <w:rFonts w:ascii="Dubai" w:hAnsi="Dubai" w:cs="Dubai" w:hint="default"/>
          <w:bCs/>
          <w:sz w:val="22"/>
          <w:szCs w:val="22"/>
        </w:rPr>
        <w:t>B:</w:t>
      </w:r>
      <w:r w:rsidRPr="00B004D2">
        <w:rPr>
          <w:rFonts w:ascii="Dubai" w:hAnsi="Dubai" w:cs="Dubai" w:hint="default"/>
          <w:bCs/>
          <w:sz w:val="22"/>
          <w:szCs w:val="22"/>
          <w:rtl/>
        </w:rPr>
        <w:t xml:space="preserve"> المراجع</w:t>
      </w:r>
      <w:r w:rsidR="000672A2">
        <w:rPr>
          <w:rFonts w:ascii="Dubai" w:hAnsi="Dubai" w:cs="Dubai" w:hint="default"/>
          <w:bCs/>
          <w:sz w:val="22"/>
          <w:szCs w:val="22"/>
          <w:rtl/>
        </w:rPr>
        <w:br/>
      </w:r>
      <w:r w:rsidRPr="000672A2">
        <w:rPr>
          <w:rFonts w:ascii="Dubai" w:hAnsi="Dubai" w:cs="Dubai" w:hint="default"/>
          <w:b w:val="0"/>
          <w:sz w:val="22"/>
          <w:szCs w:val="22"/>
          <w:rtl/>
        </w:rPr>
        <w:t>(لخطة عمل قطاع تقييس الاتصالات بالاتحاد لتنشيط مشاركة دوائر الصناعة)</w:t>
      </w:r>
    </w:p>
    <w:p w14:paraId="33E2B6C0" w14:textId="77777777" w:rsidR="00F55443" w:rsidRPr="00B004D2" w:rsidRDefault="00F55443" w:rsidP="00F55443">
      <w:pPr>
        <w:pStyle w:val="Reftext"/>
        <w:rPr>
          <w:rFonts w:ascii="Dubai" w:hAnsi="Dubai" w:cs="Dubai"/>
          <w:sz w:val="22"/>
          <w:szCs w:val="22"/>
        </w:rPr>
      </w:pPr>
    </w:p>
    <w:p w14:paraId="1B89A936" w14:textId="2DE3A86C" w:rsidR="00F55443" w:rsidRPr="00B004D2" w:rsidRDefault="00F55443" w:rsidP="002A60FB">
      <w:pPr>
        <w:pStyle w:val="Reftext"/>
        <w:bidi/>
        <w:ind w:left="2835" w:hanging="2835"/>
        <w:textDirection w:val="tbRlV"/>
        <w:rPr>
          <w:rFonts w:ascii="Dubai" w:hAnsi="Dubai" w:cs="Dubai"/>
          <w:sz w:val="22"/>
          <w:szCs w:val="22"/>
          <w:lang w:val="ar-SA" w:eastAsia="zh-TW" w:bidi="en-GB"/>
        </w:rPr>
      </w:pPr>
      <w:r w:rsidRPr="00B004D2">
        <w:rPr>
          <w:rFonts w:ascii="Dubai" w:hAnsi="Dubai" w:cs="Dubai"/>
          <w:sz w:val="22"/>
          <w:szCs w:val="22"/>
          <w:rtl/>
        </w:rPr>
        <w:t>[</w:t>
      </w:r>
      <w:r w:rsidR="002A60FB">
        <w:rPr>
          <w:rFonts w:ascii="Dubai" w:hAnsi="Dubai" w:cs="Dubai" w:hint="cs"/>
          <w:sz w:val="22"/>
          <w:szCs w:val="22"/>
          <w:rtl/>
        </w:rPr>
        <w:t>المرجع-</w:t>
      </w:r>
      <w:r w:rsidRPr="00B004D2">
        <w:rPr>
          <w:rFonts w:ascii="Dubai" w:hAnsi="Dubai" w:cs="Dubai"/>
          <w:sz w:val="22"/>
          <w:szCs w:val="22"/>
          <w:rtl/>
        </w:rPr>
        <w:t>لخطة الاستراتيجية للاتحاد]</w:t>
      </w:r>
      <w:r w:rsidRPr="00B004D2">
        <w:rPr>
          <w:rFonts w:ascii="Dubai" w:hAnsi="Dubai" w:cs="Dubai"/>
          <w:sz w:val="22"/>
          <w:szCs w:val="22"/>
          <w:rtl/>
        </w:rPr>
        <w:tab/>
        <w:t xml:space="preserve">الملحـق 1 للقرار 71 (المراجع في بوخارست، 2022) لمؤتمر المندوبين المفوضين: الخطة الاستراتيجية للاتحاد للفترة </w:t>
      </w:r>
      <w:r w:rsidR="000672A2">
        <w:rPr>
          <w:rFonts w:ascii="Dubai" w:hAnsi="Dubai" w:cs="Dubai"/>
          <w:sz w:val="22"/>
          <w:szCs w:val="22"/>
        </w:rPr>
        <w:t xml:space="preserve"> </w:t>
      </w:r>
      <w:r w:rsidR="000672A2" w:rsidRPr="002A60FB">
        <w:rPr>
          <w:rFonts w:ascii="Dubai" w:hAnsi="Dubai" w:cs="Dubai" w:hint="cs"/>
          <w:sz w:val="22"/>
          <w:szCs w:val="22"/>
          <w:rtl/>
        </w:rPr>
        <w:t>2024-2027</w:t>
      </w:r>
      <w:r w:rsidR="000672A2" w:rsidRPr="002A60FB">
        <w:rPr>
          <w:rtl/>
        </w:rPr>
        <w:br/>
      </w:r>
      <w:hyperlink r:id="rId175" w:history="1">
        <w:r w:rsidR="002A60FB" w:rsidRPr="002A60FB">
          <w:rPr>
            <w:rStyle w:val="Hyperlink"/>
            <w:sz w:val="22"/>
            <w:szCs w:val="22"/>
            <w:lang w:val="en-US"/>
          </w:rPr>
          <w:t>https://www.itu.int/en/council/planning/Documents/Res71-PP2-final.pdf</w:t>
        </w:r>
      </w:hyperlink>
    </w:p>
    <w:p w14:paraId="0B2D3EB5" w14:textId="77777777" w:rsidR="00F55443" w:rsidRPr="00B004D2" w:rsidRDefault="00F55443" w:rsidP="00F55443"/>
    <w:p w14:paraId="61CB612C" w14:textId="77777777" w:rsidR="00F55443" w:rsidRPr="00B004D2" w:rsidRDefault="00F55443" w:rsidP="00F55443">
      <w:r w:rsidRPr="00B004D2">
        <w:br w:type="page"/>
      </w:r>
    </w:p>
    <w:p w14:paraId="228B039C" w14:textId="525DFB3D" w:rsidR="00F55443" w:rsidRPr="00563F3E" w:rsidRDefault="00F55443" w:rsidP="00563F3E">
      <w:pPr>
        <w:pStyle w:val="Annextitle1"/>
        <w:bidi/>
        <w:rPr>
          <w:rFonts w:ascii="Dubai" w:eastAsiaTheme="minorEastAsia" w:hAnsi="Dubai" w:cs="Dubai" w:hint="default"/>
          <w:bCs/>
          <w:szCs w:val="28"/>
          <w:lang w:val="en-US" w:eastAsia="zh-CN" w:bidi="ar-SY"/>
        </w:rPr>
      </w:pPr>
      <w:bookmarkStart w:id="468" w:name="_Toc174109227"/>
      <w:r w:rsidRPr="00563F3E">
        <w:rPr>
          <w:rFonts w:ascii="Dubai" w:eastAsiaTheme="minorEastAsia" w:hAnsi="Dubai" w:cs="Dubai" w:hint="default"/>
          <w:bCs/>
          <w:szCs w:val="28"/>
          <w:rtl/>
          <w:lang w:val="en-US" w:eastAsia="zh-CN" w:bidi="ar-SY"/>
        </w:rPr>
        <w:lastRenderedPageBreak/>
        <w:t xml:space="preserve">الملحق </w:t>
      </w:r>
      <w:r w:rsidRPr="00563F3E">
        <w:rPr>
          <w:rFonts w:ascii="Dubai" w:eastAsiaTheme="minorEastAsia" w:hAnsi="Dubai" w:cs="Dubai" w:hint="default"/>
          <w:bCs/>
          <w:szCs w:val="28"/>
          <w:lang w:val="en-US" w:eastAsia="zh-CN" w:bidi="ar-SY"/>
        </w:rPr>
        <w:t>G</w:t>
      </w:r>
      <w:r w:rsidR="00563F3E" w:rsidRPr="00563F3E">
        <w:rPr>
          <w:rFonts w:ascii="Dubai" w:eastAsiaTheme="minorEastAsia" w:hAnsi="Dubai" w:cs="Dubai"/>
          <w:bCs/>
          <w:szCs w:val="28"/>
          <w:rtl/>
          <w:lang w:val="en-US" w:eastAsia="zh-CN" w:bidi="ar-SY"/>
        </w:rPr>
        <w:t>:</w:t>
      </w:r>
      <w:r w:rsidR="00563F3E" w:rsidRPr="00563F3E">
        <w:rPr>
          <w:rFonts w:ascii="Dubai" w:eastAsiaTheme="minorEastAsia" w:hAnsi="Dubai" w:cs="Dubai"/>
          <w:bCs/>
          <w:szCs w:val="28"/>
          <w:rtl/>
          <w:lang w:val="en-US" w:eastAsia="zh-CN" w:bidi="ar-SY"/>
        </w:rPr>
        <w:br/>
      </w:r>
      <w:r w:rsidRPr="00563F3E">
        <w:rPr>
          <w:rFonts w:ascii="Dubai" w:eastAsiaTheme="minorEastAsia" w:hAnsi="Dubai" w:cs="Dubai" w:hint="default"/>
          <w:bCs/>
          <w:szCs w:val="28"/>
          <w:rtl/>
          <w:lang w:val="en-US" w:eastAsia="zh-CN" w:bidi="ar-SY"/>
        </w:rPr>
        <w:t>مذكرة إحاطة لرؤساء الأفرقة المخصصة ورؤساء أفرقة الصياغة</w:t>
      </w:r>
      <w:r w:rsidR="00563F3E" w:rsidRPr="00563F3E">
        <w:rPr>
          <w:rFonts w:ascii="Dubai" w:eastAsiaTheme="minorEastAsia" w:hAnsi="Dubai" w:cs="Dubai"/>
          <w:bCs/>
          <w:szCs w:val="28"/>
          <w:rtl/>
          <w:lang w:val="en-US" w:eastAsia="zh-CN" w:bidi="ar-SY"/>
        </w:rPr>
        <w:br/>
      </w:r>
      <w:r w:rsidRPr="00563F3E">
        <w:rPr>
          <w:rFonts w:ascii="Dubai" w:eastAsiaTheme="minorEastAsia" w:hAnsi="Dubai" w:cs="Dubai" w:hint="default"/>
          <w:bCs/>
          <w:szCs w:val="28"/>
          <w:rtl/>
          <w:lang w:val="en-US" w:eastAsia="zh-CN" w:bidi="ar-SY"/>
        </w:rPr>
        <w:t>التابعة للجمعية العالمية لتقييس الاتصالات (</w:t>
      </w:r>
      <w:r w:rsidRPr="00563F3E">
        <w:rPr>
          <w:rFonts w:ascii="Dubai" w:eastAsiaTheme="minorEastAsia" w:hAnsi="Dubai" w:cs="Dubai" w:hint="default"/>
          <w:bCs/>
          <w:szCs w:val="28"/>
          <w:lang w:val="en-US" w:eastAsia="zh-CN" w:bidi="ar-SY"/>
        </w:rPr>
        <w:t>WTSA</w:t>
      </w:r>
      <w:r w:rsidRPr="00563F3E">
        <w:rPr>
          <w:rFonts w:ascii="Dubai" w:eastAsiaTheme="minorEastAsia" w:hAnsi="Dubai" w:cs="Dubai" w:hint="default"/>
          <w:bCs/>
          <w:szCs w:val="28"/>
          <w:rtl/>
          <w:lang w:val="en-US" w:eastAsia="zh-CN" w:bidi="ar-SY"/>
        </w:rPr>
        <w:t>)</w:t>
      </w:r>
      <w:bookmarkStart w:id="469" w:name="AnnexG"/>
      <w:bookmarkEnd w:id="468"/>
      <w:bookmarkEnd w:id="469"/>
    </w:p>
    <w:p w14:paraId="4A16473F" w14:textId="77777777" w:rsidR="00F55443" w:rsidRPr="00B004D2" w:rsidRDefault="00F55443" w:rsidP="00F55443">
      <w:pPr>
        <w:pStyle w:val="Headingb0"/>
        <w:bidi/>
        <w:jc w:val="both"/>
        <w:textDirection w:val="tbRlV"/>
        <w:rPr>
          <w:rFonts w:ascii="Dubai" w:hAnsi="Dubai" w:cs="Dubai"/>
          <w:sz w:val="22"/>
          <w:szCs w:val="22"/>
          <w:lang w:val="ar-SA" w:eastAsia="zh-TW" w:bidi="en-GB"/>
        </w:rPr>
      </w:pPr>
      <w:bookmarkStart w:id="470" w:name="_Toc173756803"/>
      <w:r w:rsidRPr="00B004D2">
        <w:rPr>
          <w:rFonts w:ascii="Dubai" w:hAnsi="Dubai" w:cs="Dubai"/>
          <w:bCs/>
          <w:sz w:val="22"/>
          <w:szCs w:val="22"/>
          <w:rtl/>
        </w:rPr>
        <w:t>ملخص</w:t>
      </w:r>
    </w:p>
    <w:p w14:paraId="53B811FA" w14:textId="77777777" w:rsidR="00F55443" w:rsidRPr="00B004D2" w:rsidRDefault="00F55443" w:rsidP="00F55443">
      <w:pPr>
        <w:textDirection w:val="tbRlV"/>
        <w:rPr>
          <w:lang w:val="ar-SA" w:eastAsia="zh-TW" w:bidi="en-GB"/>
        </w:rPr>
      </w:pPr>
      <w:bookmarkStart w:id="471" w:name="_Hlk173756448"/>
      <w:r w:rsidRPr="00B004D2">
        <w:rPr>
          <w:rtl/>
        </w:rPr>
        <w:t>تستند مذكرة الإحاطة هذه إلى القواعد العامة لمؤتمرات الاتحاد وجمعياته واجتماعاته، وتُجمّع المعلومات اللازمة لتوجيه رؤساء اللجان الفرعية للجمعية العالمية لتقييس الاتصالات (كأفرقة العمل التابعة للجان الجمعية، والأفرقة المخصصة، على سبيل المثال) بشأن كيفية تنظيم عمليتي مناقشة واستعراض قرارات الجمعية من أجل التوصل إلى اتفاقات توافقية، وذلك بتسليط الضوء على الممارسات الحالية المتعارف عليها.‎ وليس الغرض من مذكرة الإحاطة هذه أن يستعين بها رئيس الجمعية العالمية لتقييس الاتصالات أو رؤساء لجانها.</w:t>
      </w:r>
    </w:p>
    <w:bookmarkEnd w:id="471"/>
    <w:p w14:paraId="579698B5" w14:textId="6A1126DA" w:rsidR="00F55443" w:rsidRPr="00B004D2" w:rsidRDefault="00EE79F3" w:rsidP="002A60FB">
      <w:pPr>
        <w:pStyle w:val="Heading4"/>
        <w:rPr>
          <w:lang w:val="ar-SA" w:eastAsia="zh-TW" w:bidi="en-GB"/>
        </w:rPr>
      </w:pPr>
      <w:r>
        <w:t>1.G</w:t>
      </w:r>
      <w:r w:rsidR="00F55443" w:rsidRPr="00B004D2">
        <w:rPr>
          <w:rtl/>
        </w:rPr>
        <w:tab/>
        <w:t>مقدمة</w:t>
      </w:r>
      <w:bookmarkEnd w:id="470"/>
    </w:p>
    <w:p w14:paraId="476D3F61" w14:textId="77777777" w:rsidR="00F55443" w:rsidRPr="00B004D2" w:rsidRDefault="00F55443" w:rsidP="00F55443">
      <w:pPr>
        <w:textDirection w:val="tbRlV"/>
        <w:rPr>
          <w:rFonts w:eastAsia="SimSun"/>
          <w:lang w:val="ar-SA" w:eastAsia="zh-TW" w:bidi="en-GB"/>
        </w:rPr>
      </w:pPr>
      <w:r w:rsidRPr="00B004D2">
        <w:rPr>
          <w:rtl/>
        </w:rPr>
        <w:t>يشكل الاتحاد الدولي للاتصالات منبراً لانخراط أعضائه في عمليات الحوار والتفاوض وصنع القرار، بهدف التوصل إلى اتفاقات وتنسيق الن</w:t>
      </w:r>
      <w:r>
        <w:rPr>
          <w:rtl/>
        </w:rPr>
        <w:t>ُ</w:t>
      </w:r>
      <w:r w:rsidRPr="00B004D2">
        <w:rPr>
          <w:rtl/>
        </w:rPr>
        <w:t>ه</w:t>
      </w:r>
      <w:r>
        <w:rPr>
          <w:rtl/>
        </w:rPr>
        <w:t>ُ</w:t>
      </w:r>
      <w:r w:rsidRPr="00B004D2">
        <w:rPr>
          <w:rtl/>
        </w:rPr>
        <w:t>ج فيما يخص المسائل التي تحظى باهتمام مشترك.</w:t>
      </w:r>
    </w:p>
    <w:p w14:paraId="45254E18" w14:textId="00FF152F" w:rsidR="00F55443" w:rsidRPr="00B004D2" w:rsidRDefault="00F55443" w:rsidP="00F55443">
      <w:pPr>
        <w:textDirection w:val="tbRlV"/>
        <w:rPr>
          <w:rFonts w:eastAsia="SimSun"/>
          <w:lang w:val="ar-SA" w:eastAsia="zh-TW" w:bidi="en-GB"/>
        </w:rPr>
      </w:pPr>
      <w:r w:rsidRPr="00B004D2">
        <w:rPr>
          <w:rtl/>
        </w:rPr>
        <w:t xml:space="preserve">وتستند هذه الوثيقة إلى </w:t>
      </w:r>
      <w:hyperlink r:id="rId176" w:history="1">
        <w:r w:rsidRPr="004C2157">
          <w:rPr>
            <w:rStyle w:val="Hyperlink"/>
            <w:rtl/>
          </w:rPr>
          <w:t>القواعد العامة لمؤتمرات الاتحاد وجمعياته واجتماعاته</w:t>
        </w:r>
        <w:r w:rsidRPr="002A60FB">
          <w:rPr>
            <w:rtl/>
          </w:rPr>
          <w:t xml:space="preserve"> </w:t>
        </w:r>
        <w:r w:rsidRPr="002A60FB">
          <w:t>GR)</w:t>
        </w:r>
        <w:r w:rsidRPr="002A60FB">
          <w:rPr>
            <w:rtl/>
          </w:rPr>
          <w:t>)</w:t>
        </w:r>
      </w:hyperlink>
      <w:r>
        <w:rPr>
          <w:rtl/>
        </w:rPr>
        <w:t xml:space="preserve">، </w:t>
      </w:r>
      <w:r w:rsidRPr="00B004D2">
        <w:rPr>
          <w:rtl/>
        </w:rPr>
        <w:t>وتُجمّع المعلومات اللازمة لتوجيه مناقشات رؤساء اللجان الفرعية للجمعية العالمية لتقييس الاتصالات (كأفرقة العمل التابعة للجان الجمعية، والأفرقة المخصصة، على سبيل المثال) نحو بناء اتفاقات توافقية وتسلط الضوء على الممارسات الحالية المتعارف عليها. وليس الغرض منها أن يستعين بها رئيس الجمعية العالمية لتقييس الاتصالات أو رؤساء لجانها (</w:t>
      </w:r>
      <w:r w:rsidRPr="00B004D2">
        <w:t>COM</w:t>
      </w:r>
      <w:r w:rsidRPr="00B004D2">
        <w:rPr>
          <w:rtl/>
        </w:rPr>
        <w:t>).</w:t>
      </w:r>
    </w:p>
    <w:p w14:paraId="4331D11A" w14:textId="77777777" w:rsidR="00F55443" w:rsidRPr="004C2157" w:rsidRDefault="00F55443" w:rsidP="00F55443">
      <w:pPr>
        <w:textDirection w:val="tbRlV"/>
        <w:rPr>
          <w:rFonts w:eastAsia="Times New Roman"/>
          <w:spacing w:val="-2"/>
          <w:lang w:val="ar-SA" w:eastAsia="zh-TW" w:bidi="en-GB"/>
        </w:rPr>
      </w:pPr>
      <w:r w:rsidRPr="004C2157">
        <w:rPr>
          <w:spacing w:val="-2"/>
          <w:rtl/>
        </w:rPr>
        <w:t xml:space="preserve">وفي حال وجود تضارب، تُغلَّب على مذكرة الإحاطة هذه أحكام كل من دستور الاتحاد </w:t>
      </w:r>
      <w:r w:rsidRPr="004C2157">
        <w:rPr>
          <w:spacing w:val="-2"/>
        </w:rPr>
        <w:t>CS)</w:t>
      </w:r>
      <w:r w:rsidRPr="004C2157">
        <w:rPr>
          <w:spacing w:val="-2"/>
          <w:rtl/>
        </w:rPr>
        <w:t>) واتفاقية الاتحاد (</w:t>
      </w:r>
      <w:r w:rsidRPr="004C2157">
        <w:rPr>
          <w:spacing w:val="-2"/>
        </w:rPr>
        <w:t>CV</w:t>
      </w:r>
      <w:r w:rsidRPr="004C2157">
        <w:rPr>
          <w:spacing w:val="-2"/>
          <w:rtl/>
        </w:rPr>
        <w:t>) ولوائح الاتصالات الدولية (</w:t>
      </w:r>
      <w:r w:rsidRPr="004C2157">
        <w:rPr>
          <w:spacing w:val="-2"/>
        </w:rPr>
        <w:t>ITR</w:t>
      </w:r>
      <w:r w:rsidRPr="004C2157">
        <w:rPr>
          <w:spacing w:val="-2"/>
          <w:rtl/>
        </w:rPr>
        <w:t>) والقواعد العامة لمؤتمرات الاتحاد وجمعياته واجتماعاته (يُشار إليها فيما بعد باسم "القواعد العامة") (بهذا الترتيب).</w:t>
      </w:r>
    </w:p>
    <w:p w14:paraId="692F98E0" w14:textId="77777777" w:rsidR="00F55443" w:rsidRPr="00B004D2" w:rsidRDefault="00F55443" w:rsidP="00F55443">
      <w:pPr>
        <w:textDirection w:val="tbRlV"/>
        <w:rPr>
          <w:rFonts w:eastAsia="SimSun"/>
          <w:i/>
          <w:iCs/>
          <w:lang w:val="ar-SA" w:eastAsia="zh-TW" w:bidi="en-GB"/>
        </w:rPr>
      </w:pPr>
      <w:r w:rsidRPr="00B004D2">
        <w:rPr>
          <w:i/>
          <w:iCs/>
          <w:rtl/>
        </w:rPr>
        <w:t>المرجع 1</w:t>
      </w:r>
      <w:r w:rsidRPr="00B004D2">
        <w:rPr>
          <w:i/>
          <w:iCs/>
        </w:rPr>
        <w:t>:</w:t>
      </w:r>
      <w:r w:rsidRPr="00B004D2">
        <w:rPr>
          <w:i/>
          <w:iCs/>
          <w:rtl/>
        </w:rPr>
        <w:t xml:space="preserve"> الفقرة 12 من الفصل الثاني من القواعد العامة.</w:t>
      </w:r>
    </w:p>
    <w:p w14:paraId="6208BFAF" w14:textId="2C0CA819" w:rsidR="00F55443" w:rsidRPr="00E0600C" w:rsidRDefault="00F55443" w:rsidP="002A60FB">
      <w:pPr>
        <w:rPr>
          <w:rFonts w:eastAsia="SimSun"/>
          <w:spacing w:val="-4"/>
          <w:lang w:val="ar-SA" w:eastAsia="zh-TW" w:bidi="en-GB"/>
        </w:rPr>
      </w:pPr>
      <w:r w:rsidRPr="00E0600C">
        <w:rPr>
          <w:spacing w:val="-4"/>
          <w:rtl/>
        </w:rPr>
        <w:t>إن اتسع الوقت، يوصى بالاطلاع على الوثيقة المؤقتة [</w:t>
      </w:r>
      <w:hyperlink r:id="rId177" w:history="1">
        <w:r w:rsidRPr="00E0600C">
          <w:rPr>
            <w:rStyle w:val="Hyperlink"/>
            <w:spacing w:val="-4"/>
            <w:rtl/>
          </w:rPr>
          <w:t>TSAG-TD120</w:t>
        </w:r>
      </w:hyperlink>
      <w:r w:rsidRPr="00E0600C">
        <w:rPr>
          <w:spacing w:val="-4"/>
          <w:rtl/>
        </w:rPr>
        <w:t>] وكذلك على البرنامج الإرشادي "</w:t>
      </w:r>
      <w:hyperlink r:id="rId178" w:history="1">
        <w:r w:rsidRPr="00E0600C">
          <w:rPr>
            <w:rStyle w:val="Hyperlink"/>
            <w:spacing w:val="-4"/>
            <w:rtl/>
          </w:rPr>
          <w:t>فن التوصل إلى توافق الآراء</w:t>
        </w:r>
      </w:hyperlink>
      <w:r w:rsidRPr="00E0600C">
        <w:rPr>
          <w:spacing w:val="-4"/>
          <w:rtl/>
        </w:rPr>
        <w:t>" الصادر عن الاتحاد، غير أنه يرجى مراعاة أن هاتين الوثيقتين لم تُعدّا خصيصاً للجان الفرعية للجمعية العالمية لتقييس الاتصالات، وبالتالي فبعض المعلومات عديم الصلة بحالتكم.</w:t>
      </w:r>
    </w:p>
    <w:p w14:paraId="04AE9583" w14:textId="2928E7C1" w:rsidR="00F55443" w:rsidRPr="00B004D2" w:rsidRDefault="00EE79F3" w:rsidP="002A60FB">
      <w:pPr>
        <w:pStyle w:val="Heading4"/>
        <w:rPr>
          <w:lang w:val="ar-SA" w:eastAsia="zh-TW" w:bidi="en-GB"/>
        </w:rPr>
      </w:pPr>
      <w:bookmarkStart w:id="472" w:name="_Toc173756804"/>
      <w:r>
        <w:t>2.G</w:t>
      </w:r>
      <w:r w:rsidR="00F55443" w:rsidRPr="00B004D2">
        <w:rPr>
          <w:rtl/>
        </w:rPr>
        <w:tab/>
        <w:t xml:space="preserve">بناء توافق الآراء </w:t>
      </w:r>
      <w:bookmarkEnd w:id="472"/>
    </w:p>
    <w:p w14:paraId="38AA7C83" w14:textId="77777777" w:rsidR="00F55443" w:rsidRPr="00567A75" w:rsidRDefault="00F55443" w:rsidP="00F55443">
      <w:pPr>
        <w:textDirection w:val="tbRlV"/>
        <w:rPr>
          <w:rFonts w:eastAsia="SimSun"/>
          <w:spacing w:val="-2"/>
          <w:lang w:val="ar-SA" w:eastAsia="zh-TW" w:bidi="en-GB"/>
        </w:rPr>
      </w:pPr>
      <w:r w:rsidRPr="00567A75">
        <w:rPr>
          <w:spacing w:val="-2"/>
          <w:rtl/>
        </w:rPr>
        <w:t>لا تتضمن وثائق الاتحاد تعريفاً لتوافق الآراء وتُترك مسألة توافق الآراء لتقدير الرئيس. إذ يعمد رئيس الاجتماع إلى حفز توافق الآراء بالمواءمة بين مختلف الآراء بفهمٍ ونهجٍ مشتركين، ثم الانتهاء إلى وجود اتفاق عام على اعتماد قرار دون معارضة رسمية أو مستمرة.</w:t>
      </w:r>
    </w:p>
    <w:p w14:paraId="7F7770B9" w14:textId="77777777" w:rsidR="00F55443" w:rsidRPr="00B004D2" w:rsidRDefault="00F55443" w:rsidP="00F55443">
      <w:pPr>
        <w:textDirection w:val="tbRlV"/>
        <w:rPr>
          <w:rFonts w:eastAsia="SimSun"/>
          <w:lang w:val="ar-SA" w:eastAsia="zh-TW" w:bidi="en-GB"/>
        </w:rPr>
      </w:pPr>
      <w:r w:rsidRPr="00B004D2">
        <w:rPr>
          <w:rtl/>
        </w:rPr>
        <w:t>وينبغي للرئيس الاضطلاع بما يلي:</w:t>
      </w:r>
    </w:p>
    <w:p w14:paraId="242C5FD2" w14:textId="17DB7C12" w:rsidR="00F55443" w:rsidRPr="00B004D2" w:rsidRDefault="00567A75" w:rsidP="00567A75">
      <w:pPr>
        <w:pStyle w:val="enumlev1"/>
        <w:rPr>
          <w:lang w:val="ar-SA" w:eastAsia="zh-TW" w:bidi="en-GB"/>
        </w:rPr>
      </w:pPr>
      <w:r>
        <w:t>-</w:t>
      </w:r>
      <w:r>
        <w:tab/>
      </w:r>
      <w:r w:rsidR="00F55443" w:rsidRPr="00B004D2">
        <w:rPr>
          <w:rtl/>
        </w:rPr>
        <w:t>أن يستهل الجلسة بتقديم استعراض عام موجز لجدول أعمال ومناقشات اجتماع اللجنة الفرعية/الفريق المخصص التابعيْن للجمعية العالمية لتقييس الاتصالات.</w:t>
      </w:r>
    </w:p>
    <w:p w14:paraId="5564C372" w14:textId="5A33789B" w:rsidR="00F55443" w:rsidRPr="00B004D2" w:rsidRDefault="00567A75" w:rsidP="00567A75">
      <w:pPr>
        <w:pStyle w:val="enumlev1"/>
        <w:rPr>
          <w:lang w:val="ar-SA" w:eastAsia="zh-TW" w:bidi="en-GB"/>
        </w:rPr>
      </w:pPr>
      <w:r>
        <w:t>-</w:t>
      </w:r>
      <w:r>
        <w:tab/>
      </w:r>
      <w:r w:rsidR="00F55443" w:rsidRPr="00B004D2">
        <w:rPr>
          <w:rtl/>
        </w:rPr>
        <w:t>أن يشدد على أهمية الإدارة الفعالة للوقت أثناء الجلسة.</w:t>
      </w:r>
    </w:p>
    <w:p w14:paraId="15AAC32F" w14:textId="43D8E66C" w:rsidR="00F55443" w:rsidRPr="00B004D2" w:rsidRDefault="00567A75" w:rsidP="00567A75">
      <w:pPr>
        <w:pStyle w:val="enumlev1"/>
        <w:rPr>
          <w:lang w:val="ar-SA" w:eastAsia="zh-TW" w:bidi="en-GB"/>
        </w:rPr>
      </w:pPr>
      <w:r>
        <w:t>-</w:t>
      </w:r>
      <w:r>
        <w:tab/>
      </w:r>
      <w:r w:rsidR="00F55443" w:rsidRPr="00B004D2">
        <w:rPr>
          <w:rtl/>
        </w:rPr>
        <w:t>أن يقترح تقييد مدة المداخلة (على سبيل المثال: ثلاث دقائق للمداخلة الأولى ودقيقة واحدة لتالياتها) في حال ازدحام جدول الأعمال.</w:t>
      </w:r>
    </w:p>
    <w:p w14:paraId="530EA296" w14:textId="45574236" w:rsidR="00F55443" w:rsidRPr="00B004D2" w:rsidRDefault="00567A75" w:rsidP="00567A75">
      <w:pPr>
        <w:pStyle w:val="enumlev1"/>
        <w:rPr>
          <w:lang w:val="ar-SA" w:eastAsia="zh-TW" w:bidi="en-GB"/>
        </w:rPr>
      </w:pPr>
      <w:r>
        <w:t>-</w:t>
      </w:r>
      <w:r>
        <w:tab/>
      </w:r>
      <w:r w:rsidR="00F55443" w:rsidRPr="00B004D2">
        <w:rPr>
          <w:rtl/>
        </w:rPr>
        <w:t xml:space="preserve">أن يصغي ملياً </w:t>
      </w:r>
      <w:r w:rsidR="00F55443">
        <w:rPr>
          <w:rtl/>
        </w:rPr>
        <w:t>كي يضمن فهم</w:t>
      </w:r>
      <w:r w:rsidR="00F55443" w:rsidRPr="00B004D2">
        <w:rPr>
          <w:rtl/>
        </w:rPr>
        <w:t xml:space="preserve"> جميع الشواغل بوضوح.</w:t>
      </w:r>
    </w:p>
    <w:p w14:paraId="73803D64" w14:textId="30966C65" w:rsidR="00F55443" w:rsidRPr="00B004D2" w:rsidRDefault="00567A75" w:rsidP="00567A75">
      <w:pPr>
        <w:pStyle w:val="enumlev1"/>
        <w:rPr>
          <w:lang w:val="ar-SA" w:eastAsia="zh-TW" w:bidi="en-GB"/>
        </w:rPr>
      </w:pPr>
      <w:r>
        <w:t>-</w:t>
      </w:r>
      <w:r>
        <w:tab/>
      </w:r>
      <w:r w:rsidR="00F55443" w:rsidRPr="00B004D2">
        <w:rPr>
          <w:rtl/>
        </w:rPr>
        <w:t>أن يحاول معالجة جميع الشواغل باتخاذ موقف محايد ومحترم، وبكل ما في وسعه.</w:t>
      </w:r>
    </w:p>
    <w:p w14:paraId="19C00A8F" w14:textId="15C92786" w:rsidR="00F55443" w:rsidRPr="00B004D2" w:rsidRDefault="00567A75" w:rsidP="00567A75">
      <w:pPr>
        <w:pStyle w:val="enumlev1"/>
        <w:rPr>
          <w:lang w:val="ar-SA" w:eastAsia="zh-TW" w:bidi="en-GB"/>
        </w:rPr>
      </w:pPr>
      <w:r>
        <w:t>-</w:t>
      </w:r>
      <w:r>
        <w:tab/>
      </w:r>
      <w:r w:rsidR="00F55443" w:rsidRPr="00B004D2">
        <w:rPr>
          <w:rtl/>
        </w:rPr>
        <w:t>أن يضمن اقتصار النقاش على النقطة المطروحة، ويجوز له أن يقاطع كل من يحيد عنها من المتحدثين ويطلب إليهم حصر ملاحظاتهم في الموضوع قيد النقاش.</w:t>
      </w:r>
    </w:p>
    <w:p w14:paraId="7761D2B5" w14:textId="60FE086F" w:rsidR="00F55443" w:rsidRPr="00B004D2" w:rsidRDefault="00567A75" w:rsidP="00567A75">
      <w:pPr>
        <w:pStyle w:val="enumlev1"/>
        <w:rPr>
          <w:lang w:val="ar-SA" w:eastAsia="zh-TW" w:bidi="en-GB"/>
        </w:rPr>
      </w:pPr>
      <w:r>
        <w:t>-</w:t>
      </w:r>
      <w:r>
        <w:tab/>
      </w:r>
      <w:r w:rsidR="00F55443" w:rsidRPr="00B004D2">
        <w:rPr>
          <w:rtl/>
        </w:rPr>
        <w:t>أن يشجع الأعضاء على التفاوض والتناقش نقاشاً مثمراً وبناءً للتوصل إلى توافق في الآراء.</w:t>
      </w:r>
    </w:p>
    <w:p w14:paraId="7EDD63E2" w14:textId="3C6FEB51" w:rsidR="00F55443" w:rsidRPr="00B004D2" w:rsidRDefault="00567A75" w:rsidP="00567A75">
      <w:pPr>
        <w:pStyle w:val="enumlev1"/>
        <w:rPr>
          <w:lang w:val="ar-SA" w:eastAsia="zh-TW" w:bidi="en-GB"/>
        </w:rPr>
      </w:pPr>
      <w:r>
        <w:t>-</w:t>
      </w:r>
      <w:r>
        <w:tab/>
      </w:r>
      <w:r w:rsidR="00F55443" w:rsidRPr="00B004D2">
        <w:rPr>
          <w:rtl/>
        </w:rPr>
        <w:t xml:space="preserve">يجوز استخدام أسلوب </w:t>
      </w:r>
      <w:r>
        <w:rPr>
          <w:rFonts w:hint="cs"/>
          <w:rtl/>
        </w:rPr>
        <w:t>"</w:t>
      </w:r>
      <w:r w:rsidR="00F55443" w:rsidRPr="00B004D2">
        <w:rPr>
          <w:rtl/>
        </w:rPr>
        <w:t>الاقتراع غير الرسمي</w:t>
      </w:r>
      <w:r>
        <w:rPr>
          <w:rFonts w:hint="cs"/>
          <w:rtl/>
          <w:lang w:bidi="ar-EG"/>
        </w:rPr>
        <w:t>"</w:t>
      </w:r>
      <w:r w:rsidR="00F55443" w:rsidRPr="00B004D2">
        <w:rPr>
          <w:rtl/>
        </w:rPr>
        <w:t xml:space="preserve"> (كرفع الأيدي)، ولكن ب</w:t>
      </w:r>
      <w:r w:rsidR="00F55443">
        <w:rPr>
          <w:rtl/>
        </w:rPr>
        <w:t xml:space="preserve">حرص </w:t>
      </w:r>
      <w:r w:rsidR="00F55443" w:rsidRPr="00B004D2">
        <w:rPr>
          <w:rtl/>
        </w:rPr>
        <w:t>شديد، ليجسَّ الرئيس النبض في القاعة.</w:t>
      </w:r>
    </w:p>
    <w:p w14:paraId="0E4DD84E" w14:textId="2A35A210" w:rsidR="00F55443" w:rsidRPr="00B004D2" w:rsidRDefault="00567A75" w:rsidP="00567A75">
      <w:pPr>
        <w:pStyle w:val="enumlev1"/>
        <w:rPr>
          <w:lang w:val="ar-SA" w:eastAsia="zh-TW" w:bidi="en-GB"/>
        </w:rPr>
      </w:pPr>
      <w:r>
        <w:lastRenderedPageBreak/>
        <w:t>-</w:t>
      </w:r>
      <w:r>
        <w:tab/>
      </w:r>
      <w:r w:rsidR="00F55443" w:rsidRPr="00B004D2">
        <w:rPr>
          <w:rtl/>
        </w:rPr>
        <w:t>أن يقدم إلى اللجنة المعنية أو الجلسة العامة بعد استنفاد جميع الخيارات الممكنة لتحقيق توافق الآراء تقريراً بما تبقى من مسائل للنقاش، إن وجدت.</w:t>
      </w:r>
    </w:p>
    <w:p w14:paraId="5B6FDDE9" w14:textId="77777777" w:rsidR="00F55443" w:rsidRPr="00B004D2" w:rsidRDefault="00F55443" w:rsidP="00567A75">
      <w:pPr>
        <w:rPr>
          <w:rFonts w:eastAsia="SimSun"/>
          <w:lang w:val="ar-SA" w:eastAsia="zh-TW" w:bidi="en-GB"/>
        </w:rPr>
      </w:pPr>
      <w:r w:rsidRPr="00B004D2">
        <w:rPr>
          <w:rtl/>
        </w:rPr>
        <w:t>وفي حال استمرار وجود أي شواغل، يمكن تقديم الحلول التالية مرتبة بحسب الأفضلية:</w:t>
      </w:r>
    </w:p>
    <w:p w14:paraId="6DA1089C" w14:textId="01C53709" w:rsidR="00F55443" w:rsidRPr="00B004D2" w:rsidRDefault="00567A75" w:rsidP="00567A75">
      <w:pPr>
        <w:pStyle w:val="enumlev1"/>
        <w:rPr>
          <w:lang w:val="ar-SA" w:eastAsia="zh-TW" w:bidi="en-GB"/>
        </w:rPr>
      </w:pPr>
      <w:r>
        <w:t>-</w:t>
      </w:r>
      <w:r>
        <w:tab/>
      </w:r>
      <w:r w:rsidR="00F55443" w:rsidRPr="00B004D2">
        <w:rPr>
          <w:rtl/>
        </w:rPr>
        <w:t>تنظيم استراحة أثناء الجلسة (كاستراحة لاحتساء القهوة، أو لفترة أطول إن اتسع الوقت لذلك) يمكن أن يكون أداة مفيدة لحسم نقطة معينة.</w:t>
      </w:r>
    </w:p>
    <w:p w14:paraId="55D44820" w14:textId="429F90A6" w:rsidR="00F55443" w:rsidRPr="00B004D2" w:rsidRDefault="00567A75" w:rsidP="00567A75">
      <w:pPr>
        <w:pStyle w:val="enumlev1"/>
        <w:rPr>
          <w:lang w:val="ar-SA" w:eastAsia="zh-TW" w:bidi="en-GB"/>
        </w:rPr>
      </w:pPr>
      <w:r>
        <w:t>-</w:t>
      </w:r>
      <w:r>
        <w:tab/>
      </w:r>
      <w:r w:rsidR="00F55443" w:rsidRPr="00B004D2">
        <w:rPr>
          <w:rtl/>
        </w:rPr>
        <w:t>يجوز إدراج نص بين قوسين معقوفين وإعادة النظر فيه في نهاية الجلسة. وينبغي أن يكون ذلك إجراءً استثنائياً، وألا</w:t>
      </w:r>
      <w:r w:rsidR="00EE79F3">
        <w:rPr>
          <w:rFonts w:hint="cs"/>
          <w:rtl/>
        </w:rPr>
        <w:t> </w:t>
      </w:r>
      <w:r w:rsidR="00F55443" w:rsidRPr="00B004D2">
        <w:rPr>
          <w:rtl/>
        </w:rPr>
        <w:t>يُستخدم على نطاق واسع.</w:t>
      </w:r>
    </w:p>
    <w:p w14:paraId="4BDFCC6A" w14:textId="48D4B3A4" w:rsidR="00F55443" w:rsidRPr="00B004D2" w:rsidRDefault="00567A75" w:rsidP="00567A75">
      <w:pPr>
        <w:pStyle w:val="enumlev1"/>
        <w:rPr>
          <w:lang w:val="ar-SA" w:eastAsia="zh-TW" w:bidi="en-GB"/>
        </w:rPr>
      </w:pPr>
      <w:r>
        <w:t>-</w:t>
      </w:r>
      <w:r>
        <w:tab/>
      </w:r>
      <w:r w:rsidR="00F55443" w:rsidRPr="00B004D2">
        <w:rPr>
          <w:rtl/>
        </w:rPr>
        <w:t>أن يقدم الرئيس مقترحاً يشكل حلاً وسطاً، أو نهجاً جديداً بناءً على فهم النقاش.</w:t>
      </w:r>
    </w:p>
    <w:p w14:paraId="63B1E1B6" w14:textId="1066AD98" w:rsidR="00F55443" w:rsidRPr="00B004D2" w:rsidRDefault="00567A75" w:rsidP="00567A75">
      <w:pPr>
        <w:pStyle w:val="enumlev1"/>
        <w:rPr>
          <w:lang w:val="ar-SA" w:eastAsia="zh-TW" w:bidi="en-GB"/>
        </w:rPr>
      </w:pPr>
      <w:r>
        <w:t>-</w:t>
      </w:r>
      <w:r>
        <w:tab/>
      </w:r>
      <w:r w:rsidR="00F55443" w:rsidRPr="00B004D2">
        <w:rPr>
          <w:rtl/>
        </w:rPr>
        <w:t>إعادة صياغة القرار المقترح، وإيجازه، وضمان وضوحه ودقته.</w:t>
      </w:r>
    </w:p>
    <w:p w14:paraId="3A2CEFD7" w14:textId="272E4AEB" w:rsidR="00F55443" w:rsidRPr="00B004D2" w:rsidRDefault="00567A75" w:rsidP="00567A75">
      <w:pPr>
        <w:pStyle w:val="enumlev1"/>
        <w:rPr>
          <w:lang w:val="ar-SA" w:eastAsia="zh-TW" w:bidi="en-GB"/>
        </w:rPr>
      </w:pPr>
      <w:r>
        <w:t>-</w:t>
      </w:r>
      <w:r>
        <w:tab/>
      </w:r>
      <w:r w:rsidR="00F55443" w:rsidRPr="00B004D2">
        <w:rPr>
          <w:rtl/>
        </w:rPr>
        <w:t>التحقق، بعد التداول بقدر كافٍ، من بلوغ توافق الآراء بإقراره واقعاً (كاستخدام تصريح مثل "لا أرى اعتراضاً") بدلاً من</w:t>
      </w:r>
      <w:r w:rsidR="00EE79F3">
        <w:rPr>
          <w:rFonts w:hint="cs"/>
          <w:rtl/>
        </w:rPr>
        <w:t> </w:t>
      </w:r>
      <w:r w:rsidR="00F55443" w:rsidRPr="00B004D2">
        <w:rPr>
          <w:rtl/>
        </w:rPr>
        <w:t>الاستمرار في طرح أسئلة مفتوحة (مثل "أيوجد أي اعتراض؟‘) تلافياً لإعادة فتح أي مسألة.</w:t>
      </w:r>
    </w:p>
    <w:p w14:paraId="68F9D415" w14:textId="4582D570" w:rsidR="00F55443" w:rsidRPr="00B004D2" w:rsidRDefault="00567A75" w:rsidP="00567A75">
      <w:pPr>
        <w:pStyle w:val="enumlev1"/>
        <w:rPr>
          <w:lang w:val="ar-SA" w:eastAsia="zh-TW" w:bidi="en-GB"/>
        </w:rPr>
      </w:pPr>
      <w:r>
        <w:t>-</w:t>
      </w:r>
      <w:r>
        <w:tab/>
      </w:r>
      <w:r w:rsidR="00F55443" w:rsidRPr="00B004D2">
        <w:rPr>
          <w:rtl/>
        </w:rPr>
        <w:t>الصمت يعني الموافقة على توافق الآراء الذي ارتآه الرئيس.</w:t>
      </w:r>
    </w:p>
    <w:p w14:paraId="534A26AF" w14:textId="16632DDC" w:rsidR="00F55443" w:rsidRPr="00B004D2" w:rsidRDefault="00EE79F3" w:rsidP="00567A75">
      <w:pPr>
        <w:pStyle w:val="enumlev1"/>
        <w:rPr>
          <w:lang w:val="ar-SA" w:eastAsia="zh-TW" w:bidi="en-GB"/>
        </w:rPr>
      </w:pPr>
      <w:r>
        <w:rPr>
          <w:rFonts w:hint="cs"/>
          <w:rtl/>
        </w:rPr>
        <w:t>-</w:t>
      </w:r>
      <w:r>
        <w:rPr>
          <w:rtl/>
        </w:rPr>
        <w:tab/>
      </w:r>
      <w:r w:rsidR="00F55443" w:rsidRPr="00B004D2">
        <w:rPr>
          <w:rtl/>
        </w:rPr>
        <w:t>إعلان توافق الآراء.</w:t>
      </w:r>
    </w:p>
    <w:p w14:paraId="5EBAE77B" w14:textId="208B95F9" w:rsidR="00F55443" w:rsidRPr="00B004D2" w:rsidRDefault="00EE79F3" w:rsidP="00567A75">
      <w:pPr>
        <w:pStyle w:val="enumlev1"/>
        <w:rPr>
          <w:lang w:val="ar-SA" w:eastAsia="zh-TW" w:bidi="en-GB"/>
        </w:rPr>
      </w:pPr>
      <w:r>
        <w:rPr>
          <w:rFonts w:hint="cs"/>
          <w:rtl/>
        </w:rPr>
        <w:t>-</w:t>
      </w:r>
      <w:r>
        <w:rPr>
          <w:rtl/>
        </w:rPr>
        <w:tab/>
      </w:r>
      <w:r w:rsidR="00F55443" w:rsidRPr="00B004D2">
        <w:rPr>
          <w:rtl/>
        </w:rPr>
        <w:t>تسجيل أي ممانعة/اعتراض في تقرير الاجتماع، بما ي</w:t>
      </w:r>
      <w:r w:rsidR="00F55443">
        <w:rPr>
          <w:rtl/>
        </w:rPr>
        <w:t>تيح</w:t>
      </w:r>
      <w:r w:rsidR="00F55443" w:rsidRPr="00B004D2">
        <w:rPr>
          <w:rtl/>
        </w:rPr>
        <w:t xml:space="preserve"> مواصلة السعي إلى اتخاذ قرار.</w:t>
      </w:r>
    </w:p>
    <w:p w14:paraId="434F46B4" w14:textId="2E7235FB" w:rsidR="00F55443" w:rsidRPr="00B004D2" w:rsidRDefault="00EE79F3" w:rsidP="00567A75">
      <w:pPr>
        <w:pStyle w:val="enumlev1"/>
        <w:rPr>
          <w:lang w:val="ar-SA" w:eastAsia="zh-TW" w:bidi="en-GB"/>
        </w:rPr>
      </w:pPr>
      <w:r>
        <w:rPr>
          <w:rFonts w:hint="cs"/>
          <w:rtl/>
        </w:rPr>
        <w:t>-</w:t>
      </w:r>
      <w:r>
        <w:rPr>
          <w:rtl/>
        </w:rPr>
        <w:tab/>
      </w:r>
      <w:r w:rsidR="00F55443">
        <w:rPr>
          <w:rtl/>
        </w:rPr>
        <w:t xml:space="preserve">يجوز </w:t>
      </w:r>
      <w:r w:rsidR="00F55443" w:rsidRPr="00B004D2">
        <w:rPr>
          <w:rtl/>
        </w:rPr>
        <w:t>في حال عدم توافق الآراء إبقاء</w:t>
      </w:r>
      <w:r w:rsidR="00F55443">
        <w:t xml:space="preserve"> </w:t>
      </w:r>
      <w:r w:rsidR="00F55443" w:rsidRPr="00B004D2">
        <w:rPr>
          <w:rtl/>
        </w:rPr>
        <w:t>النص بين قوسين معقوفين وإحالته إلى اللجنة المعنية أو الجلسة العامة. وينبغي القيام بذلك في حالات محدودة جداً.</w:t>
      </w:r>
    </w:p>
    <w:p w14:paraId="53584C3E" w14:textId="58D03196" w:rsidR="00F55443" w:rsidRPr="00B004D2" w:rsidRDefault="00EE79F3" w:rsidP="002A60FB">
      <w:pPr>
        <w:pStyle w:val="Heading4"/>
        <w:rPr>
          <w:lang w:val="ar-SA" w:eastAsia="zh-TW" w:bidi="en-GB"/>
        </w:rPr>
      </w:pPr>
      <w:bookmarkStart w:id="473" w:name="_Toc173756805"/>
      <w:r>
        <w:t>3.G</w:t>
      </w:r>
      <w:r w:rsidR="00F55443" w:rsidRPr="00B004D2">
        <w:rPr>
          <w:rtl/>
        </w:rPr>
        <w:tab/>
        <w:t>التعليق والاعتراض في التقارير ومحاضر الاجتماعات</w:t>
      </w:r>
      <w:bookmarkEnd w:id="473"/>
    </w:p>
    <w:p w14:paraId="7D71D317" w14:textId="3466876A" w:rsidR="00F55443" w:rsidRPr="007776F7" w:rsidRDefault="00F55443" w:rsidP="00F55443">
      <w:pPr>
        <w:textDirection w:val="tbRlV"/>
        <w:rPr>
          <w:rFonts w:eastAsia="Times New Roman"/>
          <w:b/>
          <w:lang w:val="ar-SA" w:eastAsia="zh-TW" w:bidi="en-GB"/>
        </w:rPr>
      </w:pPr>
      <w:r w:rsidRPr="007776F7">
        <w:rPr>
          <w:b/>
          <w:rtl/>
        </w:rPr>
        <w:t>يجوز للجنة الفرعية أن تعدَّ تقارير مرحلية ويجوز لها أن تقدم تقريراً نهائياً يلخص بإحكام مقترحات واستنتاجات أعمالها. ويستفسر الرئيس عن وجود أي تعليقات على محضر الاجتماع السابق من عدمه. وفي حال وجود أي تعليقات أو اعتراضات جوهرية (سواء أأُبديت شفهياً أم قُدمت خطياً)، تُجرى التعديلات المناسبة في محضر الاجتماع.  ويجب أن توافق اللجنة الفرعية على جميع التقارير المرحلية والتقرير النهائي.</w:t>
      </w:r>
    </w:p>
    <w:p w14:paraId="12BC2121" w14:textId="77777777" w:rsidR="00F55443" w:rsidRPr="007776F7" w:rsidRDefault="00F55443" w:rsidP="00F55443">
      <w:pPr>
        <w:textDirection w:val="tbRlV"/>
        <w:rPr>
          <w:rFonts w:eastAsia="SimSun"/>
          <w:b/>
          <w:i/>
          <w:iCs/>
          <w:lang w:val="ar-SA" w:eastAsia="zh-TW" w:bidi="en-GB"/>
        </w:rPr>
      </w:pPr>
      <w:r w:rsidRPr="007776F7">
        <w:rPr>
          <w:b/>
          <w:i/>
          <w:iCs/>
          <w:rtl/>
        </w:rPr>
        <w:t>المرجع 2</w:t>
      </w:r>
      <w:r w:rsidRPr="007776F7">
        <w:rPr>
          <w:b/>
          <w:i/>
          <w:iCs/>
        </w:rPr>
        <w:t>:</w:t>
      </w:r>
      <w:r w:rsidRPr="007776F7">
        <w:rPr>
          <w:b/>
          <w:i/>
          <w:iCs/>
          <w:rtl/>
        </w:rPr>
        <w:t xml:space="preserve"> الفقرة 25 من الفصل الثاني من القواعد العامة.</w:t>
      </w:r>
    </w:p>
    <w:p w14:paraId="564FA78F" w14:textId="58C9088A" w:rsidR="00F55443" w:rsidRPr="00B004D2" w:rsidRDefault="00EE79F3" w:rsidP="002A60FB">
      <w:pPr>
        <w:pStyle w:val="Heading4"/>
        <w:rPr>
          <w:lang w:val="ar-SA" w:eastAsia="zh-TW" w:bidi="en-GB"/>
        </w:rPr>
      </w:pPr>
      <w:bookmarkStart w:id="474" w:name="_Toc173756806"/>
      <w:r>
        <w:t>4.G</w:t>
      </w:r>
      <w:r w:rsidR="00F55443" w:rsidRPr="00B004D2">
        <w:rPr>
          <w:rtl/>
        </w:rPr>
        <w:tab/>
        <w:t>التصويت</w:t>
      </w:r>
      <w:bookmarkEnd w:id="474"/>
    </w:p>
    <w:p w14:paraId="48DBF81C" w14:textId="77777777" w:rsidR="00F55443" w:rsidRPr="00B004D2" w:rsidRDefault="00F55443" w:rsidP="00F55443">
      <w:pPr>
        <w:textDirection w:val="tbRlV"/>
        <w:rPr>
          <w:rFonts w:eastAsia="SimSun"/>
          <w:lang w:val="ar-SA" w:eastAsia="zh-TW" w:bidi="en-GB"/>
        </w:rPr>
      </w:pPr>
      <w:r w:rsidRPr="00B004D2">
        <w:rPr>
          <w:rtl/>
        </w:rPr>
        <w:t>فيما يتعلق باجتماعات اللجان الفرعية، يُنصح بشدة بعدم إجراء تصويت، وفقاً للقواعد العامة للاتحاد، وبالتركيز عوضاً عن ذلك</w:t>
      </w:r>
      <w:r>
        <w:rPr>
          <w:rtl/>
        </w:rPr>
        <w:t xml:space="preserve"> </w:t>
      </w:r>
      <w:r w:rsidRPr="00B004D2">
        <w:rPr>
          <w:rtl/>
        </w:rPr>
        <w:t xml:space="preserve">على السعي إلى تحقيق توافق الآراء بإجراء مناقشات وافية والتواصل الصريح وتفهم وجهات النظر المختلفة. </w:t>
      </w:r>
    </w:p>
    <w:p w14:paraId="39CA17E0" w14:textId="77777777" w:rsidR="00F55443" w:rsidRPr="00B004D2" w:rsidRDefault="00F55443" w:rsidP="00F55443">
      <w:pPr>
        <w:textDirection w:val="tbRlV"/>
        <w:rPr>
          <w:rFonts w:eastAsia="SimSun"/>
          <w:i/>
          <w:iCs/>
          <w:lang w:val="ar-SA" w:eastAsia="zh-TW" w:bidi="en-GB"/>
        </w:rPr>
      </w:pPr>
      <w:r w:rsidRPr="00B004D2">
        <w:rPr>
          <w:i/>
          <w:iCs/>
          <w:rtl/>
        </w:rPr>
        <w:t>المرجع 3</w:t>
      </w:r>
      <w:r w:rsidRPr="00B004D2">
        <w:rPr>
          <w:i/>
          <w:iCs/>
        </w:rPr>
        <w:t xml:space="preserve">: </w:t>
      </w:r>
      <w:r w:rsidRPr="00B004D2">
        <w:rPr>
          <w:i/>
          <w:iCs/>
          <w:rtl/>
        </w:rPr>
        <w:t>(الفقرة الفرعية 5.21) من الفقرة 21، والفقرة 22، من الفصل الثاني من القواعد العامة.</w:t>
      </w:r>
    </w:p>
    <w:p w14:paraId="1902ADB7" w14:textId="3F752B72" w:rsidR="00F55443" w:rsidRPr="00B004D2" w:rsidRDefault="00EE79F3" w:rsidP="002A60FB">
      <w:pPr>
        <w:pStyle w:val="Heading4"/>
        <w:rPr>
          <w:lang w:val="ar-SA" w:eastAsia="zh-TW" w:bidi="en-GB"/>
        </w:rPr>
      </w:pPr>
      <w:bookmarkStart w:id="475" w:name="_Toc173756807"/>
      <w:r>
        <w:t>5.G</w:t>
      </w:r>
      <w:r w:rsidR="00F55443" w:rsidRPr="00B004D2">
        <w:rPr>
          <w:rtl/>
        </w:rPr>
        <w:tab/>
        <w:t>التغييرات التحريرية</w:t>
      </w:r>
      <w:bookmarkEnd w:id="475"/>
    </w:p>
    <w:p w14:paraId="16CF07F2" w14:textId="5C65B61D" w:rsidR="00F55443" w:rsidRPr="00B004D2" w:rsidRDefault="00F55443" w:rsidP="00F55443">
      <w:pPr>
        <w:textDirection w:val="tbRlV"/>
        <w:rPr>
          <w:rFonts w:eastAsia="SimSun"/>
          <w:lang w:val="ar-SA" w:eastAsia="zh-TW" w:bidi="en-GB"/>
        </w:rPr>
      </w:pPr>
      <w:r w:rsidRPr="00B004D2">
        <w:rPr>
          <w:rtl/>
        </w:rPr>
        <w:t xml:space="preserve">توجد أثناء انعقاد الجمعية العالمية لتقييس الاتصالات لجنة صياغة </w:t>
      </w:r>
      <w:r w:rsidRPr="00B004D2">
        <w:t>EdCom</w:t>
      </w:r>
      <w:r>
        <w:t>)</w:t>
      </w:r>
      <w:r w:rsidRPr="00B004D2">
        <w:rPr>
          <w:rtl/>
        </w:rPr>
        <w:t>) تُعنى بجميع التغييرات ال</w:t>
      </w:r>
      <w:r>
        <w:rPr>
          <w:rtl/>
          <w:lang w:bidi="ar-EG"/>
        </w:rPr>
        <w:t>تحريرية</w:t>
      </w:r>
      <w:r w:rsidRPr="00B004D2">
        <w:rPr>
          <w:rtl/>
        </w:rPr>
        <w:t>.</w:t>
      </w:r>
    </w:p>
    <w:p w14:paraId="1F7086D0" w14:textId="77777777" w:rsidR="00F55443" w:rsidRPr="00B004D2" w:rsidRDefault="00F55443" w:rsidP="00F55443">
      <w:pPr>
        <w:textDirection w:val="tbRlV"/>
        <w:rPr>
          <w:rFonts w:eastAsia="SimSun"/>
          <w:lang w:val="ar-SA" w:eastAsia="zh-TW" w:bidi="en-GB"/>
        </w:rPr>
      </w:pPr>
      <w:r w:rsidRPr="00B004D2">
        <w:rPr>
          <w:rtl/>
        </w:rPr>
        <w:t>وينبغي أن يشير الرئيس في مستهل الجلسة إلى أن الجوانب التحريرية ستُحال إلى لجنة الصياغة كي يتمكن الفريق من تكريس الوقت للمسائل الجوهرية. كما يمكن للجنة الصياغة التعامل مع جانب المصطلحات.</w:t>
      </w:r>
    </w:p>
    <w:p w14:paraId="3AF0A05F" w14:textId="77777777" w:rsidR="00F55443" w:rsidRPr="004550AA" w:rsidRDefault="00F55443" w:rsidP="00F55443">
      <w:pPr>
        <w:textDirection w:val="tbRlV"/>
      </w:pPr>
      <w:r w:rsidRPr="00B004D2">
        <w:rPr>
          <w:i/>
          <w:iCs/>
          <w:rtl/>
        </w:rPr>
        <w:t>المرجع 1</w:t>
      </w:r>
      <w:r w:rsidRPr="00B004D2">
        <w:rPr>
          <w:i/>
          <w:iCs/>
        </w:rPr>
        <w:t>:</w:t>
      </w:r>
      <w:r w:rsidRPr="00B004D2">
        <w:rPr>
          <w:i/>
          <w:iCs/>
          <w:rtl/>
        </w:rPr>
        <w:t xml:space="preserve"> الفقرة 3.12 من الفصل الثاني من القواعد العامة.</w:t>
      </w:r>
      <w:r w:rsidRPr="00B004D2">
        <w:rPr>
          <w:rtl/>
        </w:rPr>
        <w:t xml:space="preserve">  </w:t>
      </w:r>
    </w:p>
    <w:p w14:paraId="3C4528F0" w14:textId="5C81FBF7" w:rsidR="00F55443" w:rsidRPr="00B004D2" w:rsidRDefault="00EE79F3" w:rsidP="002A60FB">
      <w:pPr>
        <w:pStyle w:val="Heading4"/>
        <w:rPr>
          <w:lang w:val="ar-SA" w:eastAsia="zh-TW" w:bidi="en-GB"/>
        </w:rPr>
      </w:pPr>
      <w:bookmarkStart w:id="476" w:name="_Toc173756808"/>
      <w:r>
        <w:t>6.G</w:t>
      </w:r>
      <w:r w:rsidR="00F55443" w:rsidRPr="00B004D2">
        <w:rPr>
          <w:rtl/>
        </w:rPr>
        <w:tab/>
        <w:t>التوقعات المرجوة من الرئيس</w:t>
      </w:r>
      <w:bookmarkEnd w:id="476"/>
    </w:p>
    <w:p w14:paraId="44406384" w14:textId="77777777" w:rsidR="00F55443" w:rsidRPr="00B004D2" w:rsidRDefault="00F55443" w:rsidP="00F55443">
      <w:pPr>
        <w:textDirection w:val="tbRlV"/>
        <w:rPr>
          <w:lang w:val="ar-SA" w:eastAsia="zh-TW" w:bidi="en-GB"/>
        </w:rPr>
      </w:pPr>
      <w:r w:rsidRPr="00B004D2">
        <w:rPr>
          <w:rtl/>
        </w:rPr>
        <w:t>يُتوقع من الرئيس ما يلي:</w:t>
      </w:r>
    </w:p>
    <w:p w14:paraId="7536A11B" w14:textId="4F595BA6" w:rsidR="00F55443" w:rsidRPr="00B004D2" w:rsidRDefault="004969FC" w:rsidP="004969FC">
      <w:pPr>
        <w:pStyle w:val="enumlev1"/>
        <w:rPr>
          <w:lang w:val="ar-SA" w:eastAsia="zh-TW" w:bidi="en-GB"/>
        </w:rPr>
      </w:pPr>
      <w:r>
        <w:t>-</w:t>
      </w:r>
      <w:r>
        <w:tab/>
      </w:r>
      <w:r w:rsidR="00F55443" w:rsidRPr="00B004D2">
        <w:rPr>
          <w:rtl/>
        </w:rPr>
        <w:t>أن يكون عادلاً ومحايداً، وأن يُعتبر كذلك،</w:t>
      </w:r>
    </w:p>
    <w:p w14:paraId="4BCF8710" w14:textId="54DF9FB4" w:rsidR="00F55443" w:rsidRPr="00B004D2" w:rsidRDefault="004969FC" w:rsidP="004969FC">
      <w:pPr>
        <w:pStyle w:val="enumlev1"/>
        <w:rPr>
          <w:lang w:val="ar-SA" w:eastAsia="zh-TW" w:bidi="en-GB"/>
        </w:rPr>
      </w:pPr>
      <w:r>
        <w:t>-</w:t>
      </w:r>
      <w:r>
        <w:tab/>
      </w:r>
      <w:r w:rsidR="00F55443" w:rsidRPr="00B004D2">
        <w:rPr>
          <w:rtl/>
        </w:rPr>
        <w:t>أن يتصرف لمصلحة الجمعية العالمية لتقييس الاتصالات، لا كممثل لشركتك/بلدك،</w:t>
      </w:r>
    </w:p>
    <w:p w14:paraId="737D4D32" w14:textId="5E36B115" w:rsidR="00F55443" w:rsidRPr="00B004D2" w:rsidRDefault="004969FC" w:rsidP="004969FC">
      <w:pPr>
        <w:pStyle w:val="enumlev1"/>
        <w:rPr>
          <w:lang w:val="ar-SA" w:eastAsia="zh-TW" w:bidi="en-GB"/>
        </w:rPr>
      </w:pPr>
      <w:r>
        <w:t>-</w:t>
      </w:r>
      <w:r>
        <w:tab/>
      </w:r>
      <w:r w:rsidR="00F55443" w:rsidRPr="00B004D2">
        <w:rPr>
          <w:rtl/>
        </w:rPr>
        <w:t>أن يصغي</w:t>
      </w:r>
      <w:r w:rsidR="00F55443">
        <w:rPr>
          <w:rtl/>
        </w:rPr>
        <w:t xml:space="preserve"> </w:t>
      </w:r>
      <w:r w:rsidR="00F55443" w:rsidRPr="00B004D2">
        <w:rPr>
          <w:rtl/>
        </w:rPr>
        <w:t>باهتمام ويراعي اختلاف اللغات والثقافات،</w:t>
      </w:r>
    </w:p>
    <w:p w14:paraId="290775F2" w14:textId="5DE388E6" w:rsidR="00F55443" w:rsidRPr="00B004D2" w:rsidRDefault="004969FC" w:rsidP="004969FC">
      <w:pPr>
        <w:pStyle w:val="enumlev1"/>
        <w:rPr>
          <w:lang w:val="ar-SA" w:eastAsia="zh-TW" w:bidi="en-GB"/>
        </w:rPr>
      </w:pPr>
      <w:r>
        <w:t>-</w:t>
      </w:r>
      <w:r>
        <w:tab/>
      </w:r>
      <w:r w:rsidR="00F55443" w:rsidRPr="00B004D2">
        <w:rPr>
          <w:rtl/>
        </w:rPr>
        <w:t>أن يمنح الجميع فرصة الإعراب عن آرائهم،</w:t>
      </w:r>
    </w:p>
    <w:p w14:paraId="1E448548" w14:textId="420C856A" w:rsidR="00F55443" w:rsidRPr="00B004D2" w:rsidRDefault="004969FC" w:rsidP="004969FC">
      <w:pPr>
        <w:pStyle w:val="enumlev1"/>
        <w:rPr>
          <w:lang w:val="ar-SA" w:eastAsia="zh-TW" w:bidi="en-GB"/>
        </w:rPr>
      </w:pPr>
      <w:r>
        <w:lastRenderedPageBreak/>
        <w:t>-</w:t>
      </w:r>
      <w:r>
        <w:tab/>
      </w:r>
      <w:r w:rsidR="00F55443" w:rsidRPr="00B004D2">
        <w:rPr>
          <w:rtl/>
        </w:rPr>
        <w:t>أن يتنبّه لعامل الوقت،</w:t>
      </w:r>
    </w:p>
    <w:p w14:paraId="45B9CFC2" w14:textId="209C563B" w:rsidR="00F55443" w:rsidRPr="00B004D2" w:rsidRDefault="004969FC" w:rsidP="004969FC">
      <w:pPr>
        <w:pStyle w:val="enumlev1"/>
        <w:rPr>
          <w:lang w:val="ar-SA" w:eastAsia="zh-TW" w:bidi="en-GB"/>
        </w:rPr>
      </w:pPr>
      <w:r>
        <w:t>-</w:t>
      </w:r>
      <w:r>
        <w:tab/>
      </w:r>
      <w:r w:rsidR="00F55443" w:rsidRPr="00B004D2">
        <w:rPr>
          <w:rtl/>
        </w:rPr>
        <w:t xml:space="preserve">أن يُحسن اختيار توقيت إغلاق النقاش وإعلان توافق الآراء وكيفية ذلك، </w:t>
      </w:r>
    </w:p>
    <w:p w14:paraId="04640C96" w14:textId="67A62048" w:rsidR="00F55443" w:rsidRPr="00B004D2" w:rsidRDefault="004969FC" w:rsidP="004969FC">
      <w:pPr>
        <w:pStyle w:val="enumlev1"/>
        <w:rPr>
          <w:lang w:val="ar-SA" w:eastAsia="zh-TW" w:bidi="en-GB"/>
        </w:rPr>
      </w:pPr>
      <w:r>
        <w:t>-</w:t>
      </w:r>
      <w:r>
        <w:tab/>
      </w:r>
      <w:r w:rsidR="00F55443" w:rsidRPr="00B004D2">
        <w:rPr>
          <w:rtl/>
        </w:rPr>
        <w:t>أن يكون مُلماً بمواضيع النقاشات والوثائق المقدمة للنظر فيها،</w:t>
      </w:r>
    </w:p>
    <w:p w14:paraId="0D43986F" w14:textId="352E6555" w:rsidR="00F55443" w:rsidRPr="00B004D2" w:rsidRDefault="004969FC" w:rsidP="004969FC">
      <w:pPr>
        <w:pStyle w:val="enumlev1"/>
        <w:rPr>
          <w:lang w:val="ar-SA" w:eastAsia="zh-TW" w:bidi="en-GB"/>
        </w:rPr>
      </w:pPr>
      <w:r>
        <w:t>-</w:t>
      </w:r>
      <w:r>
        <w:tab/>
      </w:r>
      <w:r w:rsidR="00F55443" w:rsidRPr="00B004D2">
        <w:rPr>
          <w:rtl/>
        </w:rPr>
        <w:t>أن ي</w:t>
      </w:r>
      <w:r w:rsidR="00F55443">
        <w:rPr>
          <w:rtl/>
        </w:rPr>
        <w:t xml:space="preserve">عرف </w:t>
      </w:r>
      <w:r w:rsidR="00F55443" w:rsidRPr="00B004D2">
        <w:rPr>
          <w:rtl/>
        </w:rPr>
        <w:t>قواعد عقد الاجتماعات ويتّبعها،</w:t>
      </w:r>
    </w:p>
    <w:p w14:paraId="753B87CE" w14:textId="005506F7" w:rsidR="00F55443" w:rsidRPr="00B004D2" w:rsidRDefault="004969FC" w:rsidP="004969FC">
      <w:pPr>
        <w:pStyle w:val="enumlev1"/>
        <w:rPr>
          <w:lang w:val="ar-SA" w:eastAsia="zh-TW" w:bidi="en-GB"/>
        </w:rPr>
      </w:pPr>
      <w:r>
        <w:t>-</w:t>
      </w:r>
      <w:r>
        <w:tab/>
      </w:r>
      <w:r w:rsidR="00F55443" w:rsidRPr="00B004D2">
        <w:rPr>
          <w:rtl/>
        </w:rPr>
        <w:t>أن يكون مستعداً لاقتراح نص توفيقي،</w:t>
      </w:r>
    </w:p>
    <w:p w14:paraId="07D5CD7F" w14:textId="776EBB43" w:rsidR="00F55443" w:rsidRPr="00B004D2" w:rsidRDefault="004969FC" w:rsidP="004969FC">
      <w:pPr>
        <w:pStyle w:val="enumlev1"/>
        <w:rPr>
          <w:lang w:val="ar-SA" w:eastAsia="zh-TW" w:bidi="en-GB"/>
        </w:rPr>
      </w:pPr>
      <w:r>
        <w:t>-</w:t>
      </w:r>
      <w:r>
        <w:tab/>
      </w:r>
      <w:r w:rsidR="00F55443" w:rsidRPr="00B004D2">
        <w:rPr>
          <w:rtl/>
        </w:rPr>
        <w:t xml:space="preserve">أن يتعاون مع الأمانة </w:t>
      </w:r>
      <w:r w:rsidR="00F55443">
        <w:rPr>
          <w:rtl/>
        </w:rPr>
        <w:t xml:space="preserve">عن كثب </w:t>
      </w:r>
      <w:r w:rsidR="00F55443" w:rsidRPr="00B004D2">
        <w:rPr>
          <w:rtl/>
        </w:rPr>
        <w:t>قبل عقد الاجتماع وأثناءه وبعده،</w:t>
      </w:r>
    </w:p>
    <w:p w14:paraId="303924BB" w14:textId="25AA7996" w:rsidR="00F55443" w:rsidRPr="004550AA" w:rsidRDefault="004969FC" w:rsidP="004969FC">
      <w:pPr>
        <w:pStyle w:val="enumlev1"/>
        <w:rPr>
          <w:lang w:val="ar-SA" w:eastAsia="zh-TW" w:bidi="en-GB"/>
        </w:rPr>
      </w:pPr>
      <w:r>
        <w:t>-</w:t>
      </w:r>
      <w:r>
        <w:tab/>
      </w:r>
      <w:r w:rsidR="00F55443" w:rsidRPr="00B004D2">
        <w:rPr>
          <w:rtl/>
        </w:rPr>
        <w:t>أن يشجع الأعضاء على التفاوض والتناقش نقاشاً مثمراً وبناءً للتوصل إلى توافق في الآراء.</w:t>
      </w:r>
    </w:p>
    <w:p w14:paraId="1B42D820" w14:textId="77777777" w:rsidR="00F55443" w:rsidRPr="00B004D2" w:rsidRDefault="00F55443" w:rsidP="002A60FB">
      <w:pPr>
        <w:pStyle w:val="Heading4"/>
        <w:rPr>
          <w:lang w:val="ar-SA" w:eastAsia="zh-TW" w:bidi="en-GB"/>
        </w:rPr>
      </w:pPr>
      <w:bookmarkStart w:id="477" w:name="_Toc173756809"/>
      <w:r w:rsidRPr="00B004D2">
        <w:rPr>
          <w:rtl/>
        </w:rPr>
        <w:t>7.G</w:t>
      </w:r>
      <w:r w:rsidRPr="00B004D2">
        <w:rPr>
          <w:rtl/>
        </w:rPr>
        <w:tab/>
        <w:t xml:space="preserve"> المصادر المرجعية للمعلومات</w:t>
      </w:r>
      <w:bookmarkEnd w:id="477"/>
    </w:p>
    <w:p w14:paraId="6E6A1452" w14:textId="77777777" w:rsidR="00F55443" w:rsidRPr="00B004D2" w:rsidRDefault="00F55443" w:rsidP="00F55443">
      <w:pPr>
        <w:pStyle w:val="Headingb0"/>
        <w:bidi/>
        <w:jc w:val="both"/>
        <w:textDirection w:val="tbRlV"/>
        <w:rPr>
          <w:rFonts w:ascii="Dubai" w:hAnsi="Dubai" w:cs="Dubai"/>
          <w:sz w:val="22"/>
          <w:szCs w:val="22"/>
          <w:lang w:val="ar-SA" w:eastAsia="zh-TW" w:bidi="en-GB"/>
        </w:rPr>
      </w:pPr>
      <w:r w:rsidRPr="00B004D2">
        <w:rPr>
          <w:rFonts w:ascii="Dubai" w:hAnsi="Dubai" w:cs="Dubai"/>
          <w:bCs/>
          <w:sz w:val="22"/>
          <w:szCs w:val="22"/>
          <w:rtl/>
        </w:rPr>
        <w:t>نصوص الاتحاد الأساسية</w:t>
      </w:r>
      <w:r w:rsidRPr="00B004D2">
        <w:rPr>
          <w:rFonts w:ascii="Dubai" w:hAnsi="Dubai" w:cs="Dubai"/>
          <w:bCs/>
          <w:sz w:val="22"/>
          <w:szCs w:val="22"/>
        </w:rPr>
        <w:t>:</w:t>
      </w:r>
      <w:r w:rsidRPr="00B004D2">
        <w:rPr>
          <w:rFonts w:ascii="Dubai" w:hAnsi="Dubai" w:cs="Dubai"/>
          <w:sz w:val="22"/>
          <w:szCs w:val="22"/>
          <w:rtl/>
        </w:rPr>
        <w:t xml:space="preserve"> </w:t>
      </w:r>
    </w:p>
    <w:p w14:paraId="769A7FAD" w14:textId="070A57EA" w:rsidR="00F55443" w:rsidRPr="00B004D2" w:rsidRDefault="004969FC" w:rsidP="004969FC">
      <w:pPr>
        <w:pStyle w:val="enumlev1"/>
        <w:rPr>
          <w:bCs/>
          <w:lang w:val="ar-SA" w:eastAsia="zh-TW" w:bidi="en-GB"/>
        </w:rPr>
      </w:pPr>
      <w:r>
        <w:t>-</w:t>
      </w:r>
      <w:r>
        <w:tab/>
      </w:r>
      <w:r w:rsidR="00F55443" w:rsidRPr="00B004D2">
        <w:rPr>
          <w:rtl/>
        </w:rPr>
        <w:t xml:space="preserve">إصدار عام 2023 منها (اعتباراً من مؤتمر المندوبين المفوضين للاتحاد عام 2022 (PP-22)): </w:t>
      </w:r>
      <w:hyperlink r:id="rId179" w:history="1">
        <w:r w:rsidR="00F55443" w:rsidRPr="004969FC">
          <w:rPr>
            <w:rStyle w:val="Hyperlink"/>
            <w:rtl/>
          </w:rPr>
          <w:t>https://www.itu.int/hub/publication/s-conf-plen-2022</w:t>
        </w:r>
      </w:hyperlink>
      <w:r w:rsidR="00F55443" w:rsidRPr="00B004D2">
        <w:rPr>
          <w:rtl/>
        </w:rPr>
        <w:t xml:space="preserve">، </w:t>
      </w:r>
      <w:r w:rsidR="00F55443">
        <w:rPr>
          <w:rtl/>
        </w:rPr>
        <w:t>وتشمل</w:t>
      </w:r>
      <w:r w:rsidR="00F55443" w:rsidRPr="00B004D2">
        <w:rPr>
          <w:rtl/>
        </w:rPr>
        <w:t xml:space="preserve"> دستور الاتحاد (</w:t>
      </w:r>
      <w:r w:rsidR="00F55443" w:rsidRPr="00B004D2">
        <w:t>CS</w:t>
      </w:r>
      <w:r w:rsidR="00F55443" w:rsidRPr="00B004D2">
        <w:rPr>
          <w:rtl/>
        </w:rPr>
        <w:t>) واتفاقية الاتحاد (</w:t>
      </w:r>
      <w:r w:rsidR="00F55443" w:rsidRPr="00B004D2">
        <w:t>CV</w:t>
      </w:r>
      <w:r w:rsidR="00F55443" w:rsidRPr="00B004D2">
        <w:rPr>
          <w:rtl/>
        </w:rPr>
        <w:t>) والقواعد العامة لمؤتمرات الاتحاد وجمعياته واجتماعاته ("القواعد العامة" (</w:t>
      </w:r>
      <w:r w:rsidR="00F55443" w:rsidRPr="00B004D2">
        <w:t>GR</w:t>
      </w:r>
      <w:r w:rsidR="00F55443" w:rsidRPr="00B004D2">
        <w:rPr>
          <w:rtl/>
        </w:rPr>
        <w:t>)) وغيرها من النصوص.</w:t>
      </w:r>
    </w:p>
    <w:p w14:paraId="202113A6" w14:textId="77777777" w:rsidR="00F55443" w:rsidRPr="00B004D2" w:rsidRDefault="00F55443" w:rsidP="00F55443">
      <w:pPr>
        <w:pStyle w:val="Headingb0"/>
        <w:bidi/>
        <w:jc w:val="both"/>
        <w:textDirection w:val="tbRlV"/>
        <w:rPr>
          <w:rFonts w:ascii="Dubai" w:hAnsi="Dubai" w:cs="Dubai"/>
          <w:sz w:val="22"/>
          <w:szCs w:val="22"/>
          <w:lang w:val="ar-SA" w:eastAsia="zh-TW" w:bidi="en-GB"/>
        </w:rPr>
      </w:pPr>
      <w:r w:rsidRPr="00B004D2">
        <w:rPr>
          <w:rFonts w:ascii="Dubai" w:hAnsi="Dubai" w:cs="Dubai"/>
          <w:bCs/>
          <w:sz w:val="22"/>
          <w:szCs w:val="22"/>
          <w:rtl/>
        </w:rPr>
        <w:t>عن الجمعية العالمية لتقييس الاتصالات:</w:t>
      </w:r>
    </w:p>
    <w:p w14:paraId="2FFB8E43" w14:textId="1B26482D" w:rsidR="00F55443" w:rsidRPr="00B004D2" w:rsidRDefault="004969FC" w:rsidP="004969FC">
      <w:pPr>
        <w:pStyle w:val="enumlev1"/>
        <w:rPr>
          <w:bCs/>
          <w:lang w:val="ar-SA" w:eastAsia="zh-TW" w:bidi="en-GB"/>
        </w:rPr>
      </w:pPr>
      <w:r>
        <w:rPr>
          <w:lang w:bidi="ar-SA"/>
        </w:rPr>
        <w:t>-</w:t>
      </w:r>
      <w:r>
        <w:rPr>
          <w:lang w:bidi="ar-SA"/>
        </w:rPr>
        <w:tab/>
      </w:r>
      <w:r w:rsidR="00F55443" w:rsidRPr="00B004D2">
        <w:rPr>
          <w:rtl/>
        </w:rPr>
        <w:t xml:space="preserve">أحكام دستور/اتفاقية الاتحاد </w:t>
      </w:r>
      <w:r w:rsidR="00F55443" w:rsidRPr="00B004D2">
        <w:t>CS/CV</w:t>
      </w:r>
      <w:r w:rsidR="00F55443">
        <w:t>)</w:t>
      </w:r>
      <w:r w:rsidR="00F55443" w:rsidRPr="00B004D2">
        <w:rPr>
          <w:rtl/>
        </w:rPr>
        <w:t>) المتعلقة بالجمعية العالمية لتقييس الاتصالات</w:t>
      </w:r>
    </w:p>
    <w:p w14:paraId="608D7AB4" w14:textId="7D254C81" w:rsidR="00F55443" w:rsidRPr="00B004D2" w:rsidRDefault="004969FC" w:rsidP="004969FC">
      <w:pPr>
        <w:pStyle w:val="enumlev1"/>
        <w:rPr>
          <w:bCs/>
          <w:lang w:val="ar-SA" w:eastAsia="zh-TW" w:bidi="en-GB"/>
        </w:rPr>
      </w:pPr>
      <w:r>
        <w:rPr>
          <w:lang w:bidi="ar-SA"/>
        </w:rPr>
        <w:t>-</w:t>
      </w:r>
      <w:r>
        <w:rPr>
          <w:lang w:bidi="ar-SA"/>
        </w:rPr>
        <w:tab/>
      </w:r>
      <w:r w:rsidR="00F55443" w:rsidRPr="00B004D2">
        <w:rPr>
          <w:rtl/>
        </w:rPr>
        <w:t>الفصل الثاني من القواعد العامة</w:t>
      </w:r>
    </w:p>
    <w:p w14:paraId="2EA9277B" w14:textId="084D78B7" w:rsidR="00F55443" w:rsidRPr="00B004D2" w:rsidRDefault="004969FC" w:rsidP="004969FC">
      <w:pPr>
        <w:pStyle w:val="enumlev1"/>
        <w:rPr>
          <w:bCs/>
          <w:lang w:val="ar-SA" w:eastAsia="zh-TW" w:bidi="en-GB"/>
        </w:rPr>
      </w:pPr>
      <w:r>
        <w:rPr>
          <w:lang w:bidi="ar-SA"/>
        </w:rPr>
        <w:t>-</w:t>
      </w:r>
      <w:r>
        <w:rPr>
          <w:lang w:bidi="ar-SA"/>
        </w:rPr>
        <w:tab/>
      </w:r>
      <w:r w:rsidR="00F55443" w:rsidRPr="00B004D2">
        <w:rPr>
          <w:rtl/>
        </w:rPr>
        <w:t xml:space="preserve">النظام الداخلي لقطاع تقييس الاتصالات بالاتحاد: </w:t>
      </w:r>
      <w:hyperlink r:id="rId180" w:history="1">
        <w:r w:rsidR="00F55443" w:rsidRPr="004969FC">
          <w:rPr>
            <w:rStyle w:val="Hyperlink"/>
            <w:rtl/>
          </w:rPr>
          <w:t>القرار 1 الصادر عن الجمعية العالمية لتقييس الاتصالات</w:t>
        </w:r>
      </w:hyperlink>
    </w:p>
    <w:p w14:paraId="2A5C563A" w14:textId="77777777" w:rsidR="00F55443" w:rsidRPr="00B004D2" w:rsidRDefault="00F55443" w:rsidP="00F55443">
      <w:pPr>
        <w:pStyle w:val="Headingb0"/>
        <w:bidi/>
        <w:jc w:val="both"/>
        <w:textDirection w:val="tbRlV"/>
        <w:rPr>
          <w:rFonts w:ascii="Dubai" w:hAnsi="Dubai" w:cs="Dubai"/>
          <w:sz w:val="22"/>
          <w:szCs w:val="22"/>
          <w:lang w:val="ar-SA" w:eastAsia="zh-TW" w:bidi="en-GB"/>
        </w:rPr>
      </w:pPr>
      <w:r w:rsidRPr="00B004D2">
        <w:rPr>
          <w:rFonts w:ascii="Dubai" w:hAnsi="Dubai" w:cs="Dubai"/>
          <w:bCs/>
          <w:sz w:val="22"/>
          <w:szCs w:val="22"/>
          <w:rtl/>
        </w:rPr>
        <w:t>أساليب عمل قطاع تقييس الاتصالات بالاتحاد</w:t>
      </w:r>
    </w:p>
    <w:p w14:paraId="3364BFEB" w14:textId="1C2D8A8D" w:rsidR="00F55443" w:rsidRPr="00B004D2" w:rsidRDefault="004969FC" w:rsidP="004969FC">
      <w:pPr>
        <w:pStyle w:val="enumlev1"/>
        <w:rPr>
          <w:rFonts w:eastAsia="SimSun"/>
          <w:bCs/>
          <w:lang w:val="ar-SA" w:eastAsia="zh-TW" w:bidi="en-GB"/>
        </w:rPr>
      </w:pPr>
      <w:r>
        <w:rPr>
          <w:lang w:bidi="ar-SA"/>
        </w:rPr>
        <w:t>-</w:t>
      </w:r>
      <w:r>
        <w:rPr>
          <w:lang w:bidi="ar-SA"/>
        </w:rPr>
        <w:tab/>
      </w:r>
      <w:r w:rsidR="00F55443" w:rsidRPr="00B004D2">
        <w:rPr>
          <w:rtl/>
        </w:rPr>
        <w:t xml:space="preserve">أساليب عمل لجان الدراسات التابعة لقطاع تقييس الاتصالات: التوصية ITU-T </w:t>
      </w:r>
      <w:hyperlink r:id="rId181" w:history="1">
        <w:r w:rsidR="00F55443" w:rsidRPr="004969FC">
          <w:rPr>
            <w:rStyle w:val="Hyperlink"/>
            <w:rtl/>
          </w:rPr>
          <w:t>A.1</w:t>
        </w:r>
      </w:hyperlink>
    </w:p>
    <w:p w14:paraId="3B2373D6" w14:textId="677DBF1D" w:rsidR="00F55443" w:rsidRPr="00B004D2" w:rsidRDefault="004969FC" w:rsidP="004969FC">
      <w:pPr>
        <w:pStyle w:val="enumlev1"/>
        <w:rPr>
          <w:rFonts w:eastAsia="SimSun"/>
          <w:bCs/>
          <w:lang w:val="ar-SA" w:eastAsia="zh-TW" w:bidi="en-GB"/>
        </w:rPr>
      </w:pPr>
      <w:r>
        <w:rPr>
          <w:lang w:bidi="ar-SA"/>
        </w:rPr>
        <w:t>-</w:t>
      </w:r>
      <w:r>
        <w:rPr>
          <w:lang w:bidi="ar-SA"/>
        </w:rPr>
        <w:tab/>
      </w:r>
      <w:r w:rsidR="00F55443" w:rsidRPr="00B004D2">
        <w:rPr>
          <w:rtl/>
        </w:rPr>
        <w:t xml:space="preserve">الأفرقة المتخصصة: إنشاؤها وإجراءات عملها، التوصية ITU-T </w:t>
      </w:r>
      <w:hyperlink r:id="rId182" w:history="1">
        <w:r w:rsidR="00F55443" w:rsidRPr="004969FC">
          <w:rPr>
            <w:rStyle w:val="Hyperlink"/>
            <w:rtl/>
          </w:rPr>
          <w:t>A.7</w:t>
        </w:r>
      </w:hyperlink>
    </w:p>
    <w:p w14:paraId="5A1FADEF" w14:textId="77777777" w:rsidR="00F55443" w:rsidRPr="00B004D2" w:rsidRDefault="00F55443" w:rsidP="00F55443">
      <w:pPr>
        <w:pStyle w:val="Headingb0"/>
        <w:bidi/>
        <w:jc w:val="both"/>
        <w:textDirection w:val="tbRlV"/>
        <w:rPr>
          <w:rFonts w:ascii="Dubai" w:hAnsi="Dubai" w:cs="Dubai"/>
          <w:sz w:val="22"/>
          <w:szCs w:val="22"/>
          <w:lang w:val="ar-SA" w:eastAsia="zh-TW" w:bidi="en-GB"/>
        </w:rPr>
      </w:pPr>
      <w:r w:rsidRPr="00B004D2">
        <w:rPr>
          <w:rFonts w:ascii="Dubai" w:hAnsi="Dubai" w:cs="Dubai"/>
          <w:bCs/>
          <w:sz w:val="22"/>
          <w:szCs w:val="22"/>
          <w:rtl/>
        </w:rPr>
        <w:t>التعاون</w:t>
      </w:r>
    </w:p>
    <w:p w14:paraId="0C6097D3" w14:textId="5538D563" w:rsidR="00F55443" w:rsidRPr="00B004D2" w:rsidRDefault="004969FC" w:rsidP="004969FC">
      <w:pPr>
        <w:pStyle w:val="enumlev1"/>
        <w:rPr>
          <w:rFonts w:eastAsia="SimSun"/>
          <w:bCs/>
          <w:lang w:val="ar-SA" w:eastAsia="zh-TW" w:bidi="en-GB"/>
        </w:rPr>
      </w:pPr>
      <w:r>
        <w:rPr>
          <w:lang w:bidi="ar-SA"/>
        </w:rPr>
        <w:t>-</w:t>
      </w:r>
      <w:r>
        <w:rPr>
          <w:lang w:bidi="ar-SA"/>
        </w:rPr>
        <w:tab/>
      </w:r>
      <w:r w:rsidR="00F55443" w:rsidRPr="00B004D2">
        <w:rPr>
          <w:rtl/>
        </w:rPr>
        <w:t xml:space="preserve">التعاون مع المنظمة الدولية للتوحيد القياسي </w:t>
      </w:r>
      <w:r w:rsidR="00F55443" w:rsidRPr="00B004D2">
        <w:t>ISO</w:t>
      </w:r>
      <w:r w:rsidR="00F55443">
        <w:t>)</w:t>
      </w:r>
      <w:r w:rsidR="00F55443" w:rsidRPr="00B004D2">
        <w:rPr>
          <w:rtl/>
        </w:rPr>
        <w:t>) واللجنة الكهرتقنية الدولية (</w:t>
      </w:r>
      <w:r w:rsidR="00F55443" w:rsidRPr="00B004D2">
        <w:t>IEC</w:t>
      </w:r>
      <w:r w:rsidR="00F55443" w:rsidRPr="00B004D2">
        <w:rPr>
          <w:rtl/>
        </w:rPr>
        <w:t>)</w:t>
      </w:r>
      <w:r w:rsidR="00F55443" w:rsidRPr="00B004D2">
        <w:t>:</w:t>
      </w:r>
      <w:r w:rsidR="00F55443" w:rsidRPr="00B004D2">
        <w:rPr>
          <w:rtl/>
        </w:rPr>
        <w:t xml:space="preserve"> التوصية ITU-T A.</w:t>
      </w:r>
      <w:hyperlink r:id="rId183" w:history="1">
        <w:r w:rsidR="00F55443" w:rsidRPr="004969FC">
          <w:rPr>
            <w:rStyle w:val="Hyperlink"/>
            <w:rtl/>
          </w:rPr>
          <w:t>23</w:t>
        </w:r>
      </w:hyperlink>
      <w:r w:rsidR="00F55443" w:rsidRPr="00B004D2">
        <w:rPr>
          <w:rtl/>
        </w:rPr>
        <w:t xml:space="preserve"> </w:t>
      </w:r>
      <w:hyperlink r:id="rId184" w:history="1">
        <w:r w:rsidR="00F55443" w:rsidRPr="004969FC">
          <w:rPr>
            <w:rStyle w:val="Hyperlink"/>
            <w:rtl/>
          </w:rPr>
          <w:t>والقرار</w:t>
        </w:r>
        <w:r>
          <w:rPr>
            <w:rStyle w:val="Hyperlink"/>
            <w:rFonts w:hint="cs"/>
            <w:rtl/>
          </w:rPr>
          <w:t> </w:t>
        </w:r>
        <w:r w:rsidR="00F55443" w:rsidRPr="004969FC">
          <w:rPr>
            <w:rStyle w:val="Hyperlink"/>
            <w:rtl/>
          </w:rPr>
          <w:t>7 الصادر عن الجمعية العالمية لتقييس الاتصالات</w:t>
        </w:r>
      </w:hyperlink>
    </w:p>
    <w:p w14:paraId="70AD1FA3" w14:textId="21DC84BE" w:rsidR="00F55443" w:rsidRPr="00B004D2" w:rsidRDefault="004969FC" w:rsidP="004969FC">
      <w:pPr>
        <w:pStyle w:val="enumlev1"/>
        <w:rPr>
          <w:rFonts w:eastAsia="SimSun"/>
          <w:bCs/>
          <w:lang w:val="ar-SA" w:eastAsia="zh-TW" w:bidi="en-GB"/>
        </w:rPr>
      </w:pPr>
      <w:r>
        <w:rPr>
          <w:lang w:bidi="ar-SA"/>
        </w:rPr>
        <w:t>-</w:t>
      </w:r>
      <w:r>
        <w:rPr>
          <w:lang w:bidi="ar-SA"/>
        </w:rPr>
        <w:tab/>
      </w:r>
      <w:r w:rsidR="00F55443" w:rsidRPr="00B004D2">
        <w:rPr>
          <w:rtl/>
        </w:rPr>
        <w:t>الإحالة الم</w:t>
      </w:r>
      <w:r w:rsidR="00F55443">
        <w:rPr>
          <w:rtl/>
          <w:lang w:bidi="ar-EG"/>
        </w:rPr>
        <w:t>عيارية</w:t>
      </w:r>
      <w:r w:rsidR="00F55443" w:rsidRPr="00B004D2">
        <w:rPr>
          <w:rtl/>
        </w:rPr>
        <w:t xml:space="preserve"> إلى النصوص الصادرة عن منظمات أخرى: التوصية ITU-T </w:t>
      </w:r>
      <w:hyperlink r:id="rId185" w:history="1">
        <w:r w:rsidR="00F55443" w:rsidRPr="004969FC">
          <w:rPr>
            <w:rStyle w:val="Hyperlink"/>
            <w:rtl/>
          </w:rPr>
          <w:t>A.5</w:t>
        </w:r>
      </w:hyperlink>
    </w:p>
    <w:p w14:paraId="3CA3B3F0" w14:textId="6C0F807C" w:rsidR="00F55443" w:rsidRPr="00B004D2" w:rsidRDefault="004969FC" w:rsidP="004969FC">
      <w:pPr>
        <w:pStyle w:val="enumlev1"/>
        <w:rPr>
          <w:rFonts w:eastAsia="SimSun"/>
          <w:bCs/>
          <w:lang w:val="ar-SA" w:eastAsia="zh-TW" w:bidi="en-GB"/>
        </w:rPr>
      </w:pPr>
      <w:r>
        <w:rPr>
          <w:lang w:bidi="ar-SA"/>
        </w:rPr>
        <w:t>-</w:t>
      </w:r>
      <w:r>
        <w:rPr>
          <w:lang w:bidi="ar-SA"/>
        </w:rPr>
        <w:tab/>
      </w:r>
      <w:r w:rsidR="00F55443" w:rsidRPr="00B004D2">
        <w:rPr>
          <w:rtl/>
        </w:rPr>
        <w:t xml:space="preserve">إدراج نصوص مجتزأة أو كاملة صادرة عن منظمات أخرى: التوصية ITU-T </w:t>
      </w:r>
      <w:hyperlink r:id="rId186" w:history="1">
        <w:r w:rsidR="00F55443" w:rsidRPr="004969FC">
          <w:rPr>
            <w:rStyle w:val="Hyperlink"/>
            <w:rtl/>
          </w:rPr>
          <w:t>A.25</w:t>
        </w:r>
      </w:hyperlink>
    </w:p>
    <w:p w14:paraId="6F3AE49D" w14:textId="77777777" w:rsidR="00F55443" w:rsidRPr="00B004D2" w:rsidRDefault="00F55443" w:rsidP="00F55443">
      <w:pPr>
        <w:pStyle w:val="Headingb0"/>
        <w:bidi/>
        <w:jc w:val="both"/>
        <w:textDirection w:val="tbRlV"/>
        <w:rPr>
          <w:rFonts w:ascii="Dubai" w:hAnsi="Dubai" w:cs="Dubai"/>
          <w:sz w:val="22"/>
          <w:szCs w:val="22"/>
          <w:lang w:val="ar-SA" w:eastAsia="zh-TW" w:bidi="en-GB"/>
        </w:rPr>
      </w:pPr>
      <w:r w:rsidRPr="00B004D2">
        <w:rPr>
          <w:rFonts w:ascii="Dubai" w:hAnsi="Dubai" w:cs="Dubai"/>
          <w:bCs/>
          <w:sz w:val="22"/>
          <w:szCs w:val="22"/>
          <w:rtl/>
        </w:rPr>
        <w:t>عملية الموافقة على توصيات قطاع تقييس الاتصالات بالاتحاد:</w:t>
      </w:r>
    </w:p>
    <w:p w14:paraId="4161407D" w14:textId="2B59B4D1" w:rsidR="00F55443" w:rsidRPr="00B004D2" w:rsidRDefault="004969FC" w:rsidP="004969FC">
      <w:pPr>
        <w:pStyle w:val="enumlev1"/>
        <w:rPr>
          <w:bCs/>
          <w:lang w:val="ar-SA" w:eastAsia="zh-TW" w:bidi="en-GB"/>
        </w:rPr>
      </w:pPr>
      <w:r>
        <w:rPr>
          <w:lang w:bidi="ar-SA"/>
        </w:rPr>
        <w:t>-</w:t>
      </w:r>
      <w:r>
        <w:rPr>
          <w:lang w:bidi="ar-SA"/>
        </w:rPr>
        <w:tab/>
      </w:r>
      <w:r w:rsidR="00F55443" w:rsidRPr="00B004D2">
        <w:rPr>
          <w:rtl/>
        </w:rPr>
        <w:t xml:space="preserve">عملية الموافقة التقليدية </w:t>
      </w:r>
      <w:r w:rsidR="00F55443" w:rsidRPr="00B004D2">
        <w:t>TAP</w:t>
      </w:r>
      <w:r w:rsidR="00F55443">
        <w:t>)</w:t>
      </w:r>
      <w:r w:rsidR="00F55443" w:rsidRPr="00B004D2">
        <w:rPr>
          <w:rtl/>
        </w:rPr>
        <w:t>)</w:t>
      </w:r>
      <w:r w:rsidR="00F55443" w:rsidRPr="00B004D2">
        <w:t>:</w:t>
      </w:r>
      <w:r w:rsidR="00F55443" w:rsidRPr="00B004D2">
        <w:rPr>
          <w:rtl/>
        </w:rPr>
        <w:t xml:space="preserve"> يبين القسم 9 من </w:t>
      </w:r>
      <w:hyperlink r:id="rId187" w:history="1">
        <w:r w:rsidR="00F55443" w:rsidRPr="004969FC">
          <w:rPr>
            <w:rStyle w:val="Hyperlink"/>
            <w:rtl/>
          </w:rPr>
          <w:t>القرار 1 الصادر عن الجمعية العالمية لتقييس الاتصالات</w:t>
        </w:r>
      </w:hyperlink>
      <w:r w:rsidR="00F55443" w:rsidRPr="00B004D2">
        <w:rPr>
          <w:rtl/>
        </w:rPr>
        <w:t xml:space="preserve"> عملية الموافقة التقليدية (</w:t>
      </w:r>
      <w:r w:rsidR="00F55443" w:rsidRPr="00B004D2">
        <w:t>TAP</w:t>
      </w:r>
      <w:r w:rsidR="00F55443" w:rsidRPr="00B004D2">
        <w:rPr>
          <w:rtl/>
        </w:rPr>
        <w:t>). ويحدد القسم 8 من القرار ذاته كيفية الاختيار بين عملية الموافقة التقليدية وعملية الموافقة البديلة (</w:t>
      </w:r>
      <w:r w:rsidR="00F55443" w:rsidRPr="00B004D2">
        <w:t>AAP</w:t>
      </w:r>
      <w:r w:rsidR="00F55443" w:rsidRPr="00B004D2">
        <w:rPr>
          <w:rtl/>
        </w:rPr>
        <w:t>).</w:t>
      </w:r>
    </w:p>
    <w:p w14:paraId="4AF3D327" w14:textId="2D473AD2" w:rsidR="00F55443" w:rsidRPr="00B004D2" w:rsidRDefault="004969FC" w:rsidP="004969FC">
      <w:pPr>
        <w:pStyle w:val="enumlev1"/>
        <w:rPr>
          <w:bCs/>
          <w:lang w:val="ar-SA" w:eastAsia="zh-TW" w:bidi="en-GB"/>
        </w:rPr>
      </w:pPr>
      <w:r>
        <w:rPr>
          <w:lang w:bidi="ar-SA"/>
        </w:rPr>
        <w:t>-</w:t>
      </w:r>
      <w:r>
        <w:rPr>
          <w:lang w:bidi="ar-SA"/>
        </w:rPr>
        <w:tab/>
      </w:r>
      <w:r w:rsidR="00F55443" w:rsidRPr="00B004D2">
        <w:rPr>
          <w:rtl/>
        </w:rPr>
        <w:t xml:space="preserve">عملية الموافقة البديلة </w:t>
      </w:r>
      <w:r w:rsidR="00F55443" w:rsidRPr="00B004D2">
        <w:t>AAP</w:t>
      </w:r>
      <w:r w:rsidR="00F55443">
        <w:t>)</w:t>
      </w:r>
      <w:r w:rsidR="00F55443" w:rsidRPr="00B004D2">
        <w:rPr>
          <w:rtl/>
        </w:rPr>
        <w:t>)</w:t>
      </w:r>
      <w:r w:rsidR="00F55443" w:rsidRPr="00B004D2">
        <w:t>:</w:t>
      </w:r>
      <w:r w:rsidR="00F55443" w:rsidRPr="00B004D2">
        <w:rPr>
          <w:rtl/>
        </w:rPr>
        <w:t xml:space="preserve"> تحدد التوصية </w:t>
      </w:r>
      <w:hyperlink r:id="rId188" w:history="1">
        <w:r w:rsidR="00F55443" w:rsidRPr="004969FC">
          <w:rPr>
            <w:rStyle w:val="Hyperlink"/>
            <w:rtl/>
          </w:rPr>
          <w:t>A.8</w:t>
        </w:r>
      </w:hyperlink>
      <w:r>
        <w:t xml:space="preserve">ITU-T </w:t>
      </w:r>
      <w:r w:rsidR="00F55443" w:rsidRPr="00B004D2">
        <w:rPr>
          <w:rtl/>
        </w:rPr>
        <w:t xml:space="preserve"> عملية الموافقة البديلة على التوصيات الجديدة والتوصيات المراجَعة الصادرة عن قطاع تقييس الاتصالات بالاتحاد.</w:t>
      </w:r>
    </w:p>
    <w:p w14:paraId="06F84D8C" w14:textId="77777777" w:rsidR="00F55443" w:rsidRPr="00B004D2" w:rsidRDefault="00F55443" w:rsidP="00F55443"/>
    <w:p w14:paraId="7EC3A72F" w14:textId="77777777" w:rsidR="00F55443" w:rsidRPr="00B004D2" w:rsidRDefault="00F55443" w:rsidP="00F55443">
      <w:r w:rsidRPr="00B004D2">
        <w:br w:type="page"/>
      </w:r>
    </w:p>
    <w:p w14:paraId="32F1A02C" w14:textId="18251775" w:rsidR="00F55443" w:rsidRPr="00B004D2" w:rsidRDefault="00F55443" w:rsidP="00EB67B5">
      <w:pPr>
        <w:pStyle w:val="Appendixtitle"/>
        <w:rPr>
          <w:lang w:val="ar-SA" w:eastAsia="zh-TW" w:bidi="en-GB"/>
        </w:rPr>
      </w:pPr>
      <w:r w:rsidRPr="00B004D2">
        <w:rPr>
          <w:rtl/>
        </w:rPr>
        <w:lastRenderedPageBreak/>
        <w:t>بيبليوغرافيا</w:t>
      </w:r>
    </w:p>
    <w:p w14:paraId="7A9A999D" w14:textId="77777777" w:rsidR="00F55443" w:rsidRPr="00B004D2" w:rsidRDefault="00F55443" w:rsidP="00F55443">
      <w:pPr>
        <w:keepNext/>
        <w:jc w:val="center"/>
        <w:textDirection w:val="tbRlV"/>
        <w:rPr>
          <w:lang w:val="ar-SA" w:eastAsia="zh-TW" w:bidi="en-GB"/>
        </w:rPr>
      </w:pPr>
      <w:r w:rsidRPr="00B004D2">
        <w:rPr>
          <w:rtl/>
        </w:rPr>
        <w:t xml:space="preserve">(الخاصة بالملحق </w:t>
      </w:r>
      <w:r w:rsidRPr="00B004D2">
        <w:t>G</w:t>
      </w:r>
      <w:r w:rsidRPr="00B004D2">
        <w:rPr>
          <w:rtl/>
        </w:rPr>
        <w:t xml:space="preserve"> للتقرير 8 للفريق الاستشاري لتقييس الاتصالات)</w:t>
      </w:r>
    </w:p>
    <w:p w14:paraId="6EE1D751" w14:textId="77777777" w:rsidR="00F55443" w:rsidRPr="00750A6B" w:rsidRDefault="00F55443" w:rsidP="00F55443">
      <w:pPr>
        <w:overflowPunct w:val="0"/>
        <w:autoSpaceDE w:val="0"/>
        <w:autoSpaceDN w:val="0"/>
        <w:adjustRightInd w:val="0"/>
        <w:ind w:left="2268" w:hanging="2268"/>
        <w:textAlignment w:val="baseline"/>
        <w:rPr>
          <w:rFonts w:eastAsia="Times New Roman"/>
          <w:szCs w:val="20"/>
        </w:rPr>
      </w:pPr>
      <w:r w:rsidRPr="00750A6B">
        <w:rPr>
          <w:rFonts w:eastAsia="Times New Roman"/>
          <w:szCs w:val="20"/>
        </w:rPr>
        <w:t>[TSAG-TD120]</w:t>
      </w:r>
      <w:r w:rsidRPr="00750A6B">
        <w:rPr>
          <w:rFonts w:eastAsia="Times New Roman"/>
          <w:szCs w:val="20"/>
        </w:rPr>
        <w:tab/>
        <w:t xml:space="preserve">TSAG-TD120 (December 2022), </w:t>
      </w:r>
      <w:r w:rsidRPr="00750A6B">
        <w:rPr>
          <w:rFonts w:eastAsia="Times New Roman"/>
          <w:i/>
          <w:iCs/>
          <w:szCs w:val="20"/>
        </w:rPr>
        <w:t>TSAG leadership team training</w:t>
      </w:r>
      <w:r w:rsidRPr="00750A6B">
        <w:rPr>
          <w:rFonts w:eastAsia="Times New Roman"/>
          <w:szCs w:val="20"/>
        </w:rPr>
        <w:t xml:space="preserve">. </w:t>
      </w:r>
      <w:hyperlink r:id="rId189" w:history="1">
        <w:r w:rsidRPr="00750A6B">
          <w:rPr>
            <w:rFonts w:eastAsia="Times New Roman"/>
            <w:color w:val="0000FF"/>
            <w:sz w:val="18"/>
            <w:szCs w:val="18"/>
            <w:u w:val="single"/>
          </w:rPr>
          <w:t>https://www.itu.int/md/T22-TSAG-221212-TD-GEN-0120/en</w:t>
        </w:r>
      </w:hyperlink>
    </w:p>
    <w:p w14:paraId="690E418C" w14:textId="77777777" w:rsidR="00F55443" w:rsidRPr="00750A6B" w:rsidRDefault="00F55443" w:rsidP="00F55443">
      <w:pPr>
        <w:overflowPunct w:val="0"/>
        <w:autoSpaceDE w:val="0"/>
        <w:autoSpaceDN w:val="0"/>
        <w:adjustRightInd w:val="0"/>
        <w:ind w:left="2268" w:hanging="2268"/>
        <w:textAlignment w:val="baseline"/>
        <w:rPr>
          <w:rFonts w:eastAsia="MS Mincho"/>
          <w:spacing w:val="-4"/>
          <w:szCs w:val="20"/>
        </w:rPr>
      </w:pPr>
      <w:r w:rsidRPr="00750A6B">
        <w:rPr>
          <w:rFonts w:eastAsia="SimSun"/>
          <w:spacing w:val="-4"/>
          <w:szCs w:val="20"/>
        </w:rPr>
        <w:t>[Art Consensus]</w:t>
      </w:r>
      <w:r w:rsidRPr="00750A6B">
        <w:rPr>
          <w:rFonts w:eastAsia="SimSun"/>
          <w:spacing w:val="-4"/>
          <w:szCs w:val="20"/>
        </w:rPr>
        <w:tab/>
        <w:t>ITU Tutorial on</w:t>
      </w:r>
      <w:r w:rsidRPr="00750A6B">
        <w:rPr>
          <w:rFonts w:eastAsia="SimSun"/>
          <w:b/>
          <w:bCs/>
          <w:spacing w:val="-4"/>
          <w:szCs w:val="20"/>
        </w:rPr>
        <w:t xml:space="preserve"> </w:t>
      </w:r>
      <w:hyperlink r:id="rId190" w:history="1">
        <w:r w:rsidRPr="00750A6B">
          <w:rPr>
            <w:rFonts w:eastAsia="SimSun"/>
            <w:color w:val="0000FF"/>
            <w:spacing w:val="-4"/>
            <w:szCs w:val="20"/>
            <w:u w:val="single"/>
          </w:rPr>
          <w:t>"the art of reaching consensus"</w:t>
        </w:r>
      </w:hyperlink>
      <w:r w:rsidRPr="00750A6B">
        <w:rPr>
          <w:rFonts w:eastAsia="SimSun"/>
          <w:spacing w:val="-4"/>
          <w:szCs w:val="20"/>
        </w:rPr>
        <w:t xml:space="preserve"> </w:t>
      </w:r>
      <w:hyperlink r:id="rId191" w:history="1">
        <w:r w:rsidRPr="00750A6B">
          <w:rPr>
            <w:rFonts w:eastAsia="SimSun"/>
            <w:color w:val="0000FF"/>
            <w:spacing w:val="-4"/>
            <w:szCs w:val="20"/>
            <w:u w:val="single"/>
          </w:rPr>
          <w:t>https://www.itu.int/en/ITU-T/tutorials/202203/Documents/Reinhard%20Scholl_v2_The%20art%20of%20reaching%20consensus.pdf</w:t>
        </w:r>
      </w:hyperlink>
      <w:r w:rsidRPr="00750A6B">
        <w:rPr>
          <w:rFonts w:eastAsia="SimSun"/>
          <w:spacing w:val="-4"/>
          <w:szCs w:val="20"/>
        </w:rPr>
        <w:t xml:space="preserve"> </w:t>
      </w:r>
    </w:p>
    <w:p w14:paraId="1C5503BA" w14:textId="77777777" w:rsidR="00F55443" w:rsidRPr="004831EB" w:rsidRDefault="00F55443" w:rsidP="00F55443">
      <w:pPr>
        <w:tabs>
          <w:tab w:val="clear" w:pos="794"/>
          <w:tab w:val="left" w:pos="1134"/>
          <w:tab w:val="left" w:pos="1871"/>
          <w:tab w:val="left" w:pos="2268"/>
        </w:tabs>
        <w:spacing w:before="600"/>
        <w:jc w:val="center"/>
        <w:rPr>
          <w:rFonts w:eastAsia="Times New Roman"/>
          <w:lang w:eastAsia="en-US" w:bidi="ar-EG"/>
        </w:rPr>
      </w:pPr>
      <w:r w:rsidRPr="004831EB">
        <w:rPr>
          <w:rFonts w:eastAsia="Times New Roman" w:hint="cs"/>
          <w:rtl/>
          <w:lang w:eastAsia="en-US" w:bidi="ar-EG"/>
        </w:rPr>
        <w:t>ــــــــــــــــــــــــــــــــــــــــــــــــــــــــــــــــــــــــــــــــــــــــــــــــ</w:t>
      </w:r>
    </w:p>
    <w:sectPr w:rsidR="00F55443" w:rsidRPr="004831EB" w:rsidSect="006C3242">
      <w:headerReference w:type="default" r:id="rId192"/>
      <w:footerReference w:type="default" r:id="rId193"/>
      <w:footerReference w:type="first" r:id="rId194"/>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BD09E49" w14:textId="77777777" w:rsidR="00392958" w:rsidRDefault="00392958" w:rsidP="006C3242">
      <w:pPr>
        <w:spacing w:before="0" w:line="240" w:lineRule="auto"/>
      </w:pPr>
      <w:r>
        <w:separator/>
      </w:r>
    </w:p>
  </w:endnote>
  <w:endnote w:type="continuationSeparator" w:id="0">
    <w:p w14:paraId="36E559D6" w14:textId="77777777" w:rsidR="00392958" w:rsidRDefault="00392958" w:rsidP="006C3242">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raditional Arabic">
    <w:altName w:val="Times New Roman"/>
    <w:charset w:val="00"/>
    <w:family w:val="roman"/>
    <w:pitch w:val="variable"/>
    <w:sig w:usb0="00002003" w:usb1="80000000" w:usb2="00000008" w:usb3="00000000" w:csb0="00000041" w:csb1="00000000"/>
  </w:font>
  <w:font w:name="MS Mincho">
    <w:altName w:val="ＭＳ 明朝"/>
    <w:panose1 w:val="02020609040205080304"/>
    <w:charset w:val="80"/>
    <w:family w:val="modern"/>
    <w:pitch w:val="fixed"/>
    <w:sig w:usb0="E00002FF" w:usb1="6AC7FDFB" w:usb2="08000012" w:usb3="00000000" w:csb0="0002009F" w:csb1="00000000"/>
  </w:font>
  <w:font w:name="Simplified Arabic">
    <w:charset w:val="B2"/>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
    <w:altName w:val="Yu Gothic"/>
    <w:panose1 w:val="00000000000000000000"/>
    <w:charset w:val="80"/>
    <w:family w:val="auto"/>
    <w:notTrueType/>
    <w:pitch w:val="variable"/>
    <w:sig w:usb0="00000001" w:usb1="08070000" w:usb2="00000010" w:usb3="00000000" w:csb0="0002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CC"/>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imes New Roman Bold">
    <w:altName w:val="Tahoma"/>
    <w:panose1 w:val="02020803070505020304"/>
    <w:charset w:val="00"/>
    <w:family w:val="roman"/>
    <w:pitch w:val="variable"/>
    <w:sig w:usb0="00003A87" w:usb1="00000000" w:usb2="00000000" w:usb3="00000000" w:csb0="000000FF" w:csb1="00000000"/>
  </w:font>
  <w:font w:name="DengXian">
    <w:altName w:val="等线"/>
    <w:panose1 w:val="02010600030101010101"/>
    <w:charset w:val="86"/>
    <w:family w:val="auto"/>
    <w:pitch w:val="variable"/>
    <w:sig w:usb0="A00002BF" w:usb1="38CF7CFA" w:usb2="00000016" w:usb3="00000000" w:csb0="0004000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BC9943" w14:textId="77777777" w:rsidR="006F1EB4" w:rsidRPr="000160AD" w:rsidRDefault="006F1EB4" w:rsidP="0061770C">
    <w:pPr>
      <w:pStyle w:val="Footer"/>
      <w:tabs>
        <w:tab w:val="clear" w:pos="4153"/>
        <w:tab w:val="clear" w:pos="8306"/>
        <w:tab w:val="center" w:pos="5103"/>
        <w:tab w:val="right" w:pos="9639"/>
      </w:tabs>
      <w:spacing w:before="120"/>
      <w:rPr>
        <w:sz w:val="16"/>
        <w:szCs w:val="16"/>
        <w:lang w:val="de-D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BB7EEA" w14:textId="222708DC" w:rsidR="006C3242" w:rsidRPr="00290C7C" w:rsidRDefault="006C3242" w:rsidP="00290C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24F19C" w14:textId="335EF001" w:rsidR="0006468A" w:rsidRPr="00EA6BAC" w:rsidRDefault="0006468A" w:rsidP="00EA6BA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988C8B" w14:textId="77777777" w:rsidR="00392958" w:rsidRDefault="00392958" w:rsidP="006C3242">
      <w:pPr>
        <w:spacing w:before="0" w:line="240" w:lineRule="auto"/>
      </w:pPr>
      <w:r>
        <w:separator/>
      </w:r>
    </w:p>
  </w:footnote>
  <w:footnote w:type="continuationSeparator" w:id="0">
    <w:p w14:paraId="3FCCAE91" w14:textId="77777777" w:rsidR="00392958" w:rsidRDefault="00392958" w:rsidP="006C3242">
      <w:pPr>
        <w:spacing w:before="0" w:line="240" w:lineRule="auto"/>
      </w:pPr>
      <w:r>
        <w:continuationSeparator/>
      </w:r>
    </w:p>
  </w:footnote>
  <w:footnote w:id="1">
    <w:p w14:paraId="6B6E1AA5" w14:textId="77777777" w:rsidR="006F1EB4" w:rsidRPr="008920F2" w:rsidRDefault="006F1EB4" w:rsidP="006F1EB4">
      <w:pPr>
        <w:pStyle w:val="Footnotetexte"/>
        <w:rPr>
          <w:sz w:val="18"/>
          <w:szCs w:val="18"/>
        </w:rPr>
      </w:pPr>
      <w:r w:rsidRPr="00694BBC">
        <w:rPr>
          <w:rStyle w:val="FootnoteReference"/>
        </w:rPr>
        <w:footnoteRef/>
      </w:r>
      <w:r w:rsidRPr="008920F2">
        <w:rPr>
          <w:sz w:val="18"/>
          <w:szCs w:val="18"/>
          <w:rtl/>
        </w:rPr>
        <w:tab/>
      </w:r>
      <w:bookmarkStart w:id="14" w:name="lt_pId816"/>
      <w:r w:rsidRPr="008920F2">
        <w:rPr>
          <w:sz w:val="18"/>
          <w:szCs w:val="18"/>
        </w:rPr>
        <w:fldChar w:fldCharType="begin"/>
      </w:r>
      <w:r w:rsidRPr="008920F2">
        <w:rPr>
          <w:sz w:val="18"/>
          <w:szCs w:val="18"/>
        </w:rPr>
        <w:instrText>HYPERLINK "https://extranet.itu.int/sites/itu-t/studygroups/2022-2024/tsag/Captioning"</w:instrText>
      </w:r>
      <w:r w:rsidRPr="008920F2">
        <w:rPr>
          <w:sz w:val="18"/>
          <w:szCs w:val="18"/>
        </w:rPr>
      </w:r>
      <w:r w:rsidRPr="008920F2">
        <w:rPr>
          <w:sz w:val="18"/>
          <w:szCs w:val="18"/>
        </w:rPr>
        <w:fldChar w:fldCharType="separate"/>
      </w:r>
      <w:r w:rsidRPr="008920F2">
        <w:rPr>
          <w:rStyle w:val="Hyperlink"/>
          <w:sz w:val="18"/>
          <w:szCs w:val="18"/>
        </w:rPr>
        <w:t>https://extranet.itu.int/sites/itu-t/studygroups/2022-2024/tsag/Captioning</w:t>
      </w:r>
      <w:bookmarkEnd w:id="14"/>
      <w:r w:rsidRPr="008920F2">
        <w:rPr>
          <w:sz w:val="18"/>
          <w:szCs w:val="18"/>
        </w:rPr>
        <w:fldChar w:fldCharType="end"/>
      </w:r>
    </w:p>
  </w:footnote>
  <w:footnote w:id="2">
    <w:p w14:paraId="7A01101E" w14:textId="77777777" w:rsidR="006F1EB4" w:rsidRPr="008920F2" w:rsidRDefault="006F1EB4" w:rsidP="006F1EB4">
      <w:pPr>
        <w:pStyle w:val="Footnotetexte"/>
        <w:rPr>
          <w:sz w:val="18"/>
          <w:szCs w:val="18"/>
          <w:rtl/>
        </w:rPr>
      </w:pPr>
      <w:r w:rsidRPr="00694BBC">
        <w:rPr>
          <w:rStyle w:val="FootnoteReference"/>
        </w:rPr>
        <w:footnoteRef/>
      </w:r>
      <w:r w:rsidRPr="008920F2">
        <w:rPr>
          <w:sz w:val="18"/>
          <w:szCs w:val="18"/>
          <w:rtl/>
        </w:rPr>
        <w:tab/>
      </w:r>
      <w:bookmarkStart w:id="15" w:name="lt_pId817"/>
      <w:r w:rsidRPr="008920F2">
        <w:rPr>
          <w:sz w:val="18"/>
          <w:szCs w:val="18"/>
        </w:rPr>
        <w:fldChar w:fldCharType="begin"/>
      </w:r>
      <w:r w:rsidRPr="008920F2">
        <w:rPr>
          <w:sz w:val="18"/>
          <w:szCs w:val="18"/>
        </w:rPr>
        <w:instrText>HYPERLINK "https://www.itu.int/webcast/archive2/t2022-24tsag"</w:instrText>
      </w:r>
      <w:r w:rsidRPr="008920F2">
        <w:rPr>
          <w:sz w:val="18"/>
          <w:szCs w:val="18"/>
        </w:rPr>
      </w:r>
      <w:r w:rsidRPr="008920F2">
        <w:rPr>
          <w:sz w:val="18"/>
          <w:szCs w:val="18"/>
        </w:rPr>
        <w:fldChar w:fldCharType="separate"/>
      </w:r>
      <w:r w:rsidRPr="008920F2">
        <w:rPr>
          <w:rStyle w:val="Hyperlink"/>
          <w:sz w:val="18"/>
          <w:szCs w:val="18"/>
        </w:rPr>
        <w:t>https://www.itu.int/webcast/archive2/t2022-24tsag</w:t>
      </w:r>
      <w:bookmarkEnd w:id="15"/>
      <w:r w:rsidRPr="008920F2">
        <w:rPr>
          <w:sz w:val="18"/>
          <w:szCs w:val="18"/>
        </w:rPr>
        <w:fldChar w:fldCharType="end"/>
      </w:r>
    </w:p>
  </w:footnote>
  <w:footnote w:id="3">
    <w:p w14:paraId="15D4498F" w14:textId="22BB73BA" w:rsidR="006F1EB4" w:rsidRPr="008920F2" w:rsidRDefault="006F1EB4" w:rsidP="001F6230">
      <w:pPr>
        <w:pStyle w:val="Footnotetexte"/>
        <w:rPr>
          <w:sz w:val="18"/>
          <w:szCs w:val="18"/>
          <w:lang w:val="ar-SA" w:eastAsia="zh-TW" w:bidi="en-GB"/>
        </w:rPr>
      </w:pPr>
      <w:r w:rsidRPr="008920F2">
        <w:rPr>
          <w:rStyle w:val="FootnoteReference"/>
          <w:rtl/>
        </w:rPr>
        <w:footnoteRef/>
      </w:r>
      <w:r w:rsidR="00415FAA" w:rsidRPr="008920F2">
        <w:rPr>
          <w:sz w:val="18"/>
          <w:szCs w:val="18"/>
          <w:rtl/>
        </w:rPr>
        <w:tab/>
      </w:r>
      <w:r w:rsidRPr="008920F2">
        <w:rPr>
          <w:sz w:val="18"/>
          <w:szCs w:val="18"/>
          <w:rtl/>
        </w:rPr>
        <w:t>ملحق الاتفاقية 1004</w:t>
      </w:r>
      <w:r w:rsidRPr="008920F2">
        <w:rPr>
          <w:sz w:val="18"/>
          <w:szCs w:val="18"/>
        </w:rPr>
        <w:t>:</w:t>
      </w:r>
      <w:r w:rsidRPr="008920F2">
        <w:rPr>
          <w:sz w:val="18"/>
          <w:szCs w:val="18"/>
          <w:rtl/>
        </w:rPr>
        <w:t xml:space="preserve"> هيئة علمية أو صناعية: كل هيئة، ليست مؤسسة أو وكالة حكومية، تهتم بدراسة قضايا الاتصالات وتصميم أو</w:t>
      </w:r>
      <w:r w:rsidR="00B71E6C" w:rsidRPr="008920F2">
        <w:rPr>
          <w:rFonts w:hint="cs"/>
          <w:sz w:val="18"/>
          <w:szCs w:val="18"/>
          <w:rtl/>
        </w:rPr>
        <w:t> </w:t>
      </w:r>
      <w:r w:rsidRPr="008920F2">
        <w:rPr>
          <w:sz w:val="18"/>
          <w:szCs w:val="18"/>
          <w:rtl/>
        </w:rPr>
        <w:t>تصنيع تجهيزات معدة لخدمات الاتصالات. وتشمل الكيانات والمنظمات الأخرى وفقاً للمادة 19 المؤسسات المالية أو الإنمائية (الرقم 229)، والكيانات الأخرى التي تتعامل مع قضايا الاتصالات التي توافق عليها الدولة العضو المعنية (الرقم 230).</w:t>
      </w:r>
      <w:bookmarkStart w:id="395" w:name="lt_pId2156"/>
      <w:bookmarkStart w:id="396" w:name="lt_pId2157"/>
      <w:bookmarkEnd w:id="395"/>
      <w:bookmarkEnd w:id="396"/>
    </w:p>
  </w:footnote>
  <w:footnote w:id="4">
    <w:p w14:paraId="0708E468" w14:textId="761F5F9B" w:rsidR="00B71E6C" w:rsidRPr="008920F2" w:rsidRDefault="00B71E6C" w:rsidP="00B71E6C">
      <w:pPr>
        <w:pStyle w:val="Footnotetexte"/>
        <w:rPr>
          <w:sz w:val="18"/>
          <w:szCs w:val="18"/>
          <w:lang w:val="ar-SA" w:eastAsia="zh-TW" w:bidi="en-GB"/>
        </w:rPr>
      </w:pPr>
      <w:r w:rsidRPr="008920F2">
        <w:rPr>
          <w:rStyle w:val="FootnoteReference"/>
          <w:rtl/>
        </w:rPr>
        <w:footnoteRef/>
      </w:r>
      <w:r w:rsidR="00415FAA" w:rsidRPr="008920F2">
        <w:rPr>
          <w:sz w:val="18"/>
          <w:szCs w:val="18"/>
          <w:rtl/>
        </w:rPr>
        <w:tab/>
      </w:r>
      <w:r w:rsidRPr="008920F2">
        <w:rPr>
          <w:sz w:val="18"/>
          <w:szCs w:val="18"/>
          <w:rtl/>
        </w:rPr>
        <w:t>وفقاً للرقم 241B من الاتفاقية، "يمكن لأي كيان أو منظمة مشار إليه في الأرقام من 229 إلى 231 أعلاه أن يقدم طلباً للمشاركة في أعمال لجنة دراسات معينة بصفة منتسب". وعلى الرغم من هذا الحكم، لأغراض هذا التحليل، يرتبط المنتسبون من دوائر الصناعة بوكالات التشغيل المعترف بها والمنظمات العلمية أو الصناعية.</w:t>
      </w:r>
      <w:bookmarkStart w:id="400" w:name="lt_pId2158"/>
      <w:bookmarkStart w:id="401" w:name="lt_pId2159"/>
      <w:bookmarkStart w:id="402" w:name="lt_pId2160"/>
      <w:bookmarkEnd w:id="400"/>
      <w:bookmarkEnd w:id="401"/>
      <w:bookmarkEnd w:id="402"/>
    </w:p>
  </w:footnote>
  <w:footnote w:id="5">
    <w:p w14:paraId="5DFB1E3F" w14:textId="1CE72797" w:rsidR="006F1EB4" w:rsidRPr="008920F2" w:rsidRDefault="006F1EB4" w:rsidP="001F6230">
      <w:pPr>
        <w:pStyle w:val="Footnotetexte"/>
        <w:rPr>
          <w:spacing w:val="-4"/>
          <w:sz w:val="18"/>
          <w:szCs w:val="18"/>
          <w:lang w:val="ar-SA" w:eastAsia="zh-TW" w:bidi="en-GB"/>
        </w:rPr>
      </w:pPr>
      <w:r w:rsidRPr="008920F2">
        <w:rPr>
          <w:rStyle w:val="FootnoteReference"/>
          <w:spacing w:val="-4"/>
          <w:rtl/>
        </w:rPr>
        <w:footnoteRef/>
      </w:r>
      <w:r w:rsidR="00415FAA" w:rsidRPr="008920F2">
        <w:rPr>
          <w:spacing w:val="-4"/>
          <w:sz w:val="18"/>
          <w:szCs w:val="18"/>
          <w:rtl/>
        </w:rPr>
        <w:tab/>
      </w:r>
      <w:r w:rsidRPr="008920F2">
        <w:rPr>
          <w:spacing w:val="-6"/>
          <w:sz w:val="18"/>
          <w:szCs w:val="18"/>
          <w:rtl/>
        </w:rPr>
        <w:t xml:space="preserve">في حين أن مصطلح "الشركات الصغيرة والمتوسطة" غير مُعرَّف بدقة، فإن </w:t>
      </w:r>
      <w:r w:rsidRPr="008920F2">
        <w:rPr>
          <w:i/>
          <w:iCs/>
          <w:spacing w:val="-6"/>
          <w:sz w:val="18"/>
          <w:szCs w:val="18"/>
          <w:rtl/>
        </w:rPr>
        <w:t>الفقرة الفرعية د) من الفقرة وإذ يضع في اعتباره</w:t>
      </w:r>
      <w:r w:rsidRPr="008920F2">
        <w:rPr>
          <w:spacing w:val="-6"/>
          <w:sz w:val="18"/>
          <w:szCs w:val="18"/>
          <w:rtl/>
        </w:rPr>
        <w:t xml:space="preserve"> من القرار 209 لمؤتمر المندوبين المفوضين جديرة بالملاحظة "أن الشركات الصغيرة والمتوسطة في العديد من البلدان، ولا سيما البلدان النامية، أصبحت جهات فاعلة بارزة في عملية التوسع الصناعي، ونمو الإنتاج المحلي، حيث أضحت تشكل في بعض الحالات أكثر من 90 في</w:t>
      </w:r>
      <w:r w:rsidR="00B71E6C" w:rsidRPr="008920F2">
        <w:rPr>
          <w:rFonts w:hint="cs"/>
          <w:spacing w:val="-6"/>
          <w:sz w:val="18"/>
          <w:szCs w:val="18"/>
          <w:rtl/>
        </w:rPr>
        <w:t> </w:t>
      </w:r>
      <w:r w:rsidRPr="008920F2">
        <w:rPr>
          <w:spacing w:val="-6"/>
          <w:sz w:val="18"/>
          <w:szCs w:val="18"/>
          <w:rtl/>
        </w:rPr>
        <w:t>المائة من الصناعة الوطنية".</w:t>
      </w:r>
      <w:bookmarkStart w:id="403" w:name="lt_pId2161"/>
      <w:bookmarkEnd w:id="403"/>
    </w:p>
  </w:footnote>
  <w:footnote w:id="6">
    <w:p w14:paraId="05C451FF" w14:textId="6E19EA28" w:rsidR="006F1EB4" w:rsidRPr="008920F2" w:rsidRDefault="006F1EB4" w:rsidP="004806BF">
      <w:pPr>
        <w:pStyle w:val="Footnotetexte"/>
        <w:rPr>
          <w:sz w:val="18"/>
          <w:szCs w:val="18"/>
          <w:lang w:bidi="ar-SY"/>
        </w:rPr>
      </w:pPr>
      <w:r w:rsidRPr="00694BBC">
        <w:rPr>
          <w:rStyle w:val="FootnoteReference"/>
          <w:rtl/>
        </w:rPr>
        <w:footnoteRef/>
      </w:r>
      <w:r w:rsidR="00694BBC">
        <w:rPr>
          <w:sz w:val="18"/>
          <w:szCs w:val="18"/>
          <w:rtl/>
          <w:lang w:bidi="ar-SY"/>
        </w:rPr>
        <w:tab/>
      </w:r>
      <w:hyperlink r:id="rId1" w:history="1">
        <w:r w:rsidRPr="008920F2">
          <w:rPr>
            <w:rStyle w:val="Hyperlink"/>
            <w:sz w:val="18"/>
            <w:szCs w:val="18"/>
            <w:rtl/>
            <w:lang w:bidi="ar-SY"/>
          </w:rPr>
          <w:t>https://www.itu.int/dms_pub/itu-s/opb/conf/S-CONF-ACTF-2022-PDF-E.pdf</w:t>
        </w:r>
      </w:hyperlink>
      <w:r w:rsidRPr="008920F2">
        <w:rPr>
          <w:sz w:val="18"/>
          <w:szCs w:val="18"/>
          <w:rtl/>
          <w:lang w:bidi="ar-SY"/>
        </w:rPr>
        <w:t xml:space="preserve"> </w:t>
      </w:r>
      <w:hyperlink r:id="rId2" w:history="1">
        <w:bookmarkStart w:id="430" w:name="lt_pId2162"/>
        <w:bookmarkEnd w:id="430"/>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F67895" w14:textId="77777777" w:rsidR="00290C7C" w:rsidRPr="00447F32" w:rsidRDefault="00290C7C" w:rsidP="00290C7C">
    <w:pPr>
      <w:pStyle w:val="Header"/>
      <w:bidi w:val="0"/>
      <w:spacing w:before="120" w:after="240" w:line="192" w:lineRule="auto"/>
      <w:jc w:val="center"/>
      <w:rPr>
        <w:rFonts w:cs="Calibri"/>
        <w:sz w:val="20"/>
        <w:szCs w:val="20"/>
        <w:rtl/>
        <w:lang w:bidi="ar-EG"/>
      </w:rPr>
    </w:pPr>
    <w:r>
      <w:t xml:space="preserve">- </w:t>
    </w:r>
    <w:sdt>
      <w:sdtPr>
        <w:id w:val="847678759"/>
        <w:docPartObj>
          <w:docPartGallery w:val="Page Numbers (Top of Page)"/>
          <w:docPartUnique/>
        </w:docPartObj>
      </w:sdtPr>
      <w:sdtEndPr>
        <w:rPr>
          <w:rFonts w:cs="Calibri"/>
          <w:noProof/>
          <w:sz w:val="20"/>
          <w:szCs w:val="20"/>
        </w:rPr>
      </w:sdtEndPr>
      <w:sdtContent>
        <w:r w:rsidRPr="00447F32">
          <w:rPr>
            <w:rFonts w:cs="Calibri"/>
            <w:sz w:val="20"/>
            <w:szCs w:val="20"/>
          </w:rPr>
          <w:fldChar w:fldCharType="begin"/>
        </w:r>
        <w:r w:rsidRPr="00447F32">
          <w:rPr>
            <w:rFonts w:cs="Calibri"/>
            <w:sz w:val="20"/>
            <w:szCs w:val="20"/>
          </w:rPr>
          <w:instrText xml:space="preserve"> PAGE   \* MERGEFORMAT </w:instrText>
        </w:r>
        <w:r w:rsidRPr="00447F32">
          <w:rPr>
            <w:rFonts w:cs="Calibri"/>
            <w:sz w:val="20"/>
            <w:szCs w:val="20"/>
          </w:rPr>
          <w:fldChar w:fldCharType="separate"/>
        </w:r>
        <w:r>
          <w:rPr>
            <w:rFonts w:cs="Calibri"/>
            <w:sz w:val="20"/>
            <w:szCs w:val="20"/>
          </w:rPr>
          <w:t>40</w:t>
        </w:r>
        <w:r w:rsidRPr="00447F32">
          <w:rPr>
            <w:rFonts w:cs="Calibri"/>
            <w:noProof/>
            <w:sz w:val="20"/>
            <w:szCs w:val="20"/>
          </w:rPr>
          <w:fldChar w:fldCharType="end"/>
        </w:r>
        <w:r>
          <w:rPr>
            <w:rFonts w:cs="Calibri"/>
            <w:noProof/>
            <w:sz w:val="20"/>
            <w:szCs w:val="20"/>
          </w:rPr>
          <w:t xml:space="preserve"> -</w:t>
        </w:r>
      </w:sdtContent>
    </w:sdt>
    <w:r>
      <w:rPr>
        <w:rFonts w:cs="Calibri"/>
        <w:noProof/>
        <w:sz w:val="20"/>
        <w:szCs w:val="20"/>
      </w:rPr>
      <w:br/>
      <w:t>TSAG-</w:t>
    </w:r>
    <w:r w:rsidRPr="00392958">
      <w:rPr>
        <w:rFonts w:cs="Calibri"/>
        <w:noProof/>
        <w:sz w:val="20"/>
        <w:szCs w:val="20"/>
      </w:rPr>
      <w:t>R</w:t>
    </w:r>
    <w:r>
      <w:rPr>
        <w:rFonts w:cs="Calibri"/>
        <w:noProof/>
        <w:sz w:val="20"/>
        <w:szCs w:val="20"/>
      </w:rPr>
      <w:t>8-A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8DB3A9" w14:textId="77777777" w:rsidR="006F1EB4" w:rsidRPr="00447F32" w:rsidRDefault="006F1EB4" w:rsidP="009C0281">
    <w:pPr>
      <w:pStyle w:val="Header"/>
      <w:bidi w:val="0"/>
      <w:spacing w:before="120" w:after="240" w:line="192" w:lineRule="auto"/>
      <w:jc w:val="center"/>
      <w:rPr>
        <w:rFonts w:cs="Calibri"/>
        <w:sz w:val="20"/>
        <w:szCs w:val="20"/>
        <w:rtl/>
        <w:lang w:bidi="ar-EG"/>
      </w:rPr>
    </w:pPr>
    <w:r>
      <w:t xml:space="preserve">- </w:t>
    </w:r>
    <w:sdt>
      <w:sdtPr>
        <w:id w:val="2056502804"/>
        <w:docPartObj>
          <w:docPartGallery w:val="Page Numbers (Top of Page)"/>
          <w:docPartUnique/>
        </w:docPartObj>
      </w:sdtPr>
      <w:sdtEndPr>
        <w:rPr>
          <w:rFonts w:cs="Calibri"/>
          <w:noProof/>
          <w:sz w:val="20"/>
          <w:szCs w:val="20"/>
        </w:rPr>
      </w:sdtEndPr>
      <w:sdtContent>
        <w:r w:rsidRPr="00447F32">
          <w:rPr>
            <w:rFonts w:cs="Calibri"/>
            <w:sz w:val="20"/>
            <w:szCs w:val="20"/>
          </w:rPr>
          <w:fldChar w:fldCharType="begin"/>
        </w:r>
        <w:r w:rsidRPr="00447F32">
          <w:rPr>
            <w:rFonts w:cs="Calibri"/>
            <w:sz w:val="20"/>
            <w:szCs w:val="20"/>
          </w:rPr>
          <w:instrText xml:space="preserve"> PAGE   \* MERGEFORMAT </w:instrText>
        </w:r>
        <w:r w:rsidRPr="00447F32">
          <w:rPr>
            <w:rFonts w:cs="Calibri"/>
            <w:sz w:val="20"/>
            <w:szCs w:val="20"/>
          </w:rPr>
          <w:fldChar w:fldCharType="separate"/>
        </w:r>
        <w:r>
          <w:rPr>
            <w:rFonts w:cs="Calibri"/>
            <w:sz w:val="20"/>
            <w:szCs w:val="20"/>
          </w:rPr>
          <w:t>21</w:t>
        </w:r>
        <w:r w:rsidRPr="00447F32">
          <w:rPr>
            <w:rFonts w:cs="Calibri"/>
            <w:noProof/>
            <w:sz w:val="20"/>
            <w:szCs w:val="20"/>
          </w:rPr>
          <w:fldChar w:fldCharType="end"/>
        </w:r>
        <w:r>
          <w:rPr>
            <w:rFonts w:cs="Calibri"/>
            <w:noProof/>
            <w:sz w:val="20"/>
            <w:szCs w:val="20"/>
          </w:rPr>
          <w:t xml:space="preserve"> -</w:t>
        </w:r>
      </w:sdtContent>
    </w:sdt>
    <w:r>
      <w:rPr>
        <w:rFonts w:cs="Calibri"/>
        <w:noProof/>
        <w:sz w:val="20"/>
        <w:szCs w:val="20"/>
      </w:rPr>
      <w:br/>
      <w:t>TSAG-R4-A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775647" w14:textId="590D69B5" w:rsidR="00447F32" w:rsidRPr="00447F32" w:rsidRDefault="003620AE" w:rsidP="0026373E">
    <w:pPr>
      <w:pStyle w:val="Header"/>
      <w:bidi w:val="0"/>
      <w:spacing w:before="120" w:after="240" w:line="192" w:lineRule="auto"/>
      <w:jc w:val="center"/>
      <w:rPr>
        <w:rFonts w:cs="Calibri"/>
        <w:sz w:val="20"/>
        <w:szCs w:val="20"/>
        <w:rtl/>
        <w:lang w:bidi="ar-EG"/>
      </w:rPr>
    </w:pPr>
    <w:r>
      <w:t xml:space="preserve">- </w:t>
    </w:r>
    <w:sdt>
      <w:sdtPr>
        <w:id w:val="-1375531529"/>
        <w:docPartObj>
          <w:docPartGallery w:val="Page Numbers (Top of Page)"/>
          <w:docPartUnique/>
        </w:docPartObj>
      </w:sdtPr>
      <w:sdtEndPr>
        <w:rPr>
          <w:rFonts w:cs="Calibri"/>
          <w:noProof/>
          <w:sz w:val="20"/>
          <w:szCs w:val="20"/>
        </w:rPr>
      </w:sdtEndPr>
      <w:sdtContent>
        <w:r w:rsidR="00447F32" w:rsidRPr="00447F32">
          <w:rPr>
            <w:rFonts w:cs="Calibri"/>
            <w:sz w:val="20"/>
            <w:szCs w:val="20"/>
          </w:rPr>
          <w:fldChar w:fldCharType="begin"/>
        </w:r>
        <w:r w:rsidR="00447F32" w:rsidRPr="00447F32">
          <w:rPr>
            <w:rFonts w:cs="Calibri"/>
            <w:sz w:val="20"/>
            <w:szCs w:val="20"/>
          </w:rPr>
          <w:instrText xml:space="preserve"> PAGE   \* MERGEFORMAT </w:instrText>
        </w:r>
        <w:r w:rsidR="00447F32" w:rsidRPr="00447F32">
          <w:rPr>
            <w:rFonts w:cs="Calibri"/>
            <w:sz w:val="20"/>
            <w:szCs w:val="20"/>
          </w:rPr>
          <w:fldChar w:fldCharType="separate"/>
        </w:r>
        <w:r w:rsidR="00DC5FB0">
          <w:rPr>
            <w:rFonts w:cs="Calibri"/>
            <w:noProof/>
            <w:sz w:val="20"/>
            <w:szCs w:val="20"/>
          </w:rPr>
          <w:t>2</w:t>
        </w:r>
        <w:r w:rsidR="00447F32" w:rsidRPr="00447F32">
          <w:rPr>
            <w:rFonts w:cs="Calibri"/>
            <w:noProof/>
            <w:sz w:val="20"/>
            <w:szCs w:val="20"/>
          </w:rPr>
          <w:fldChar w:fldCharType="end"/>
        </w:r>
        <w:r>
          <w:rPr>
            <w:rFonts w:cs="Calibri"/>
            <w:noProof/>
            <w:sz w:val="20"/>
            <w:szCs w:val="20"/>
          </w:rPr>
          <w:t xml:space="preserve"> -</w:t>
        </w:r>
      </w:sdtContent>
    </w:sdt>
    <w:r w:rsidR="001479D8">
      <w:rPr>
        <w:rFonts w:cs="Calibri"/>
        <w:noProof/>
        <w:sz w:val="20"/>
        <w:szCs w:val="20"/>
      </w:rPr>
      <w:br/>
      <w:t>TSAG-</w:t>
    </w:r>
    <w:r w:rsidR="005F1D81" w:rsidRPr="00392958">
      <w:rPr>
        <w:rFonts w:cs="Calibri"/>
        <w:noProof/>
        <w:sz w:val="20"/>
        <w:szCs w:val="20"/>
      </w:rPr>
      <w:t>R</w:t>
    </w:r>
    <w:r w:rsidR="00290C7C">
      <w:rPr>
        <w:rFonts w:cs="Calibri"/>
        <w:noProof/>
        <w:sz w:val="20"/>
        <w:szCs w:val="20"/>
      </w:rPr>
      <w:t>8</w:t>
    </w:r>
    <w:r w:rsidR="001479D8">
      <w:rPr>
        <w:rFonts w:cs="Calibri"/>
        <w:noProof/>
        <w:sz w:val="20"/>
        <w:szCs w:val="20"/>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3C3551"/>
    <w:multiLevelType w:val="hybridMultilevel"/>
    <w:tmpl w:val="5B44B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7C53EF5"/>
    <w:multiLevelType w:val="hybridMultilevel"/>
    <w:tmpl w:val="EC3ECB1A"/>
    <w:lvl w:ilvl="0" w:tplc="0144D2BA">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253E63"/>
    <w:multiLevelType w:val="hybridMultilevel"/>
    <w:tmpl w:val="3DA0807E"/>
    <w:lvl w:ilvl="0" w:tplc="0144D2BA">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6C7017A"/>
    <w:multiLevelType w:val="hybridMultilevel"/>
    <w:tmpl w:val="66569054"/>
    <w:lvl w:ilvl="0" w:tplc="650A940E">
      <w:numFmt w:val="bullet"/>
      <w:lvlText w:val="-"/>
      <w:lvlJc w:val="left"/>
      <w:pPr>
        <w:ind w:left="720" w:hanging="360"/>
      </w:pPr>
      <w:rPr>
        <w:rFonts w:ascii="Dubai" w:eastAsiaTheme="minorEastAsia" w:hAnsi="Dubai" w:cs="Duba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5C47A5"/>
    <w:multiLevelType w:val="hybridMultilevel"/>
    <w:tmpl w:val="B2F87CCE"/>
    <w:lvl w:ilvl="0" w:tplc="4A02A9D6">
      <w:start w:val="1"/>
      <w:numFmt w:val="bullet"/>
      <w:pStyle w:val="Bullet"/>
      <w:lvlText w:val=""/>
      <w:lvlJc w:val="left"/>
      <w:pPr>
        <w:tabs>
          <w:tab w:val="num" w:pos="1077"/>
        </w:tabs>
        <w:ind w:left="1077"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9007A4"/>
    <w:multiLevelType w:val="hybridMultilevel"/>
    <w:tmpl w:val="02E8C5D2"/>
    <w:lvl w:ilvl="0" w:tplc="3E70A350">
      <w:start w:val="1"/>
      <w:numFmt w:val="bullet"/>
      <w:lvlRestart w:val="0"/>
      <w:lvlText w:val="–"/>
      <w:lvlJc w:val="left"/>
      <w:pPr>
        <w:ind w:left="720" w:hanging="363"/>
      </w:pPr>
      <w:rPr>
        <w:rFonts w:ascii="Times New Roman" w:hAnsi="Times New Roman" w:cs="Times New Roman" w:hint="default"/>
      </w:rPr>
    </w:lvl>
    <w:lvl w:ilvl="1" w:tplc="8BAA6682">
      <w:numFmt w:val="bullet"/>
      <w:lvlText w:val=""/>
      <w:lvlJc w:val="left"/>
      <w:pPr>
        <w:ind w:left="1650" w:hanging="570"/>
      </w:pPr>
      <w:rPr>
        <w:rFonts w:ascii="Symbol" w:eastAsiaTheme="minorEastAsia" w:hAnsi="Symbol"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9D40721"/>
    <w:multiLevelType w:val="hybridMultilevel"/>
    <w:tmpl w:val="7F3E1338"/>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44A74C6"/>
    <w:multiLevelType w:val="hybridMultilevel"/>
    <w:tmpl w:val="37147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7103BC8"/>
    <w:multiLevelType w:val="hybridMultilevel"/>
    <w:tmpl w:val="6E0AF4DC"/>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970D0B"/>
    <w:multiLevelType w:val="hybridMultilevel"/>
    <w:tmpl w:val="21AAE234"/>
    <w:lvl w:ilvl="0" w:tplc="08090001">
      <w:start w:val="1"/>
      <w:numFmt w:val="bullet"/>
      <w:lvlText w:val=""/>
      <w:lvlJc w:val="left"/>
      <w:pPr>
        <w:ind w:left="766" w:hanging="360"/>
      </w:pPr>
      <w:rPr>
        <w:rFonts w:ascii="Symbol" w:hAnsi="Symbol"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10" w15:restartNumberingAfterBreak="0">
    <w:nsid w:val="28B01C0E"/>
    <w:multiLevelType w:val="hybridMultilevel"/>
    <w:tmpl w:val="FD48681A"/>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91525B"/>
    <w:multiLevelType w:val="hybridMultilevel"/>
    <w:tmpl w:val="1ADE30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FA336AC"/>
    <w:multiLevelType w:val="hybridMultilevel"/>
    <w:tmpl w:val="599AE1A4"/>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46568B"/>
    <w:multiLevelType w:val="hybridMultilevel"/>
    <w:tmpl w:val="A22AD26C"/>
    <w:lvl w:ilvl="0" w:tplc="0144D2BA">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55709E"/>
    <w:multiLevelType w:val="hybridMultilevel"/>
    <w:tmpl w:val="3EC8C8C6"/>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434D31"/>
    <w:multiLevelType w:val="hybridMultilevel"/>
    <w:tmpl w:val="30D00E8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3D7B504F"/>
    <w:multiLevelType w:val="multilevel"/>
    <w:tmpl w:val="2E909B86"/>
    <w:styleLink w:val="CurrentList1"/>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7" w15:restartNumberingAfterBreak="0">
    <w:nsid w:val="3F4E481E"/>
    <w:multiLevelType w:val="hybridMultilevel"/>
    <w:tmpl w:val="C3A6475C"/>
    <w:lvl w:ilvl="0" w:tplc="0144D2BA">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8AF186D"/>
    <w:multiLevelType w:val="hybridMultilevel"/>
    <w:tmpl w:val="638691E0"/>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B106D88"/>
    <w:multiLevelType w:val="hybridMultilevel"/>
    <w:tmpl w:val="A37A15A6"/>
    <w:lvl w:ilvl="0" w:tplc="08090001">
      <w:start w:val="1"/>
      <w:numFmt w:val="bullet"/>
      <w:lvlText w:val=""/>
      <w:lvlJc w:val="left"/>
      <w:pPr>
        <w:ind w:left="766" w:hanging="360"/>
      </w:pPr>
      <w:rPr>
        <w:rFonts w:ascii="Symbol" w:hAnsi="Symbol" w:hint="default"/>
      </w:rPr>
    </w:lvl>
    <w:lvl w:ilvl="1" w:tplc="08090003" w:tentative="1">
      <w:start w:val="1"/>
      <w:numFmt w:val="bullet"/>
      <w:lvlText w:val="o"/>
      <w:lvlJc w:val="left"/>
      <w:pPr>
        <w:ind w:left="1486" w:hanging="360"/>
      </w:pPr>
      <w:rPr>
        <w:rFonts w:ascii="Courier New" w:hAnsi="Courier New" w:cs="Courier New" w:hint="default"/>
      </w:rPr>
    </w:lvl>
    <w:lvl w:ilvl="2" w:tplc="08090005" w:tentative="1">
      <w:start w:val="1"/>
      <w:numFmt w:val="bullet"/>
      <w:lvlText w:val=""/>
      <w:lvlJc w:val="left"/>
      <w:pPr>
        <w:ind w:left="2206" w:hanging="360"/>
      </w:pPr>
      <w:rPr>
        <w:rFonts w:ascii="Wingdings" w:hAnsi="Wingdings" w:hint="default"/>
      </w:rPr>
    </w:lvl>
    <w:lvl w:ilvl="3" w:tplc="08090001" w:tentative="1">
      <w:start w:val="1"/>
      <w:numFmt w:val="bullet"/>
      <w:lvlText w:val=""/>
      <w:lvlJc w:val="left"/>
      <w:pPr>
        <w:ind w:left="2926" w:hanging="360"/>
      </w:pPr>
      <w:rPr>
        <w:rFonts w:ascii="Symbol" w:hAnsi="Symbol" w:hint="default"/>
      </w:rPr>
    </w:lvl>
    <w:lvl w:ilvl="4" w:tplc="08090003" w:tentative="1">
      <w:start w:val="1"/>
      <w:numFmt w:val="bullet"/>
      <w:lvlText w:val="o"/>
      <w:lvlJc w:val="left"/>
      <w:pPr>
        <w:ind w:left="3646" w:hanging="360"/>
      </w:pPr>
      <w:rPr>
        <w:rFonts w:ascii="Courier New" w:hAnsi="Courier New" w:cs="Courier New" w:hint="default"/>
      </w:rPr>
    </w:lvl>
    <w:lvl w:ilvl="5" w:tplc="08090005" w:tentative="1">
      <w:start w:val="1"/>
      <w:numFmt w:val="bullet"/>
      <w:lvlText w:val=""/>
      <w:lvlJc w:val="left"/>
      <w:pPr>
        <w:ind w:left="4366" w:hanging="360"/>
      </w:pPr>
      <w:rPr>
        <w:rFonts w:ascii="Wingdings" w:hAnsi="Wingdings" w:hint="default"/>
      </w:rPr>
    </w:lvl>
    <w:lvl w:ilvl="6" w:tplc="08090001" w:tentative="1">
      <w:start w:val="1"/>
      <w:numFmt w:val="bullet"/>
      <w:lvlText w:val=""/>
      <w:lvlJc w:val="left"/>
      <w:pPr>
        <w:ind w:left="5086" w:hanging="360"/>
      </w:pPr>
      <w:rPr>
        <w:rFonts w:ascii="Symbol" w:hAnsi="Symbol" w:hint="default"/>
      </w:rPr>
    </w:lvl>
    <w:lvl w:ilvl="7" w:tplc="08090003" w:tentative="1">
      <w:start w:val="1"/>
      <w:numFmt w:val="bullet"/>
      <w:lvlText w:val="o"/>
      <w:lvlJc w:val="left"/>
      <w:pPr>
        <w:ind w:left="5806" w:hanging="360"/>
      </w:pPr>
      <w:rPr>
        <w:rFonts w:ascii="Courier New" w:hAnsi="Courier New" w:cs="Courier New" w:hint="default"/>
      </w:rPr>
    </w:lvl>
    <w:lvl w:ilvl="8" w:tplc="08090005" w:tentative="1">
      <w:start w:val="1"/>
      <w:numFmt w:val="bullet"/>
      <w:lvlText w:val=""/>
      <w:lvlJc w:val="left"/>
      <w:pPr>
        <w:ind w:left="6526" w:hanging="360"/>
      </w:pPr>
      <w:rPr>
        <w:rFonts w:ascii="Wingdings" w:hAnsi="Wingdings" w:hint="default"/>
      </w:rPr>
    </w:lvl>
  </w:abstractNum>
  <w:abstractNum w:abstractNumId="20" w15:restartNumberingAfterBreak="0">
    <w:nsid w:val="681F2F20"/>
    <w:multiLevelType w:val="hybridMultilevel"/>
    <w:tmpl w:val="284A1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14277C"/>
    <w:multiLevelType w:val="hybridMultilevel"/>
    <w:tmpl w:val="FA22B344"/>
    <w:lvl w:ilvl="0" w:tplc="3E70A350">
      <w:start w:val="1"/>
      <w:numFmt w:val="bullet"/>
      <w:lvlRestart w:val="0"/>
      <w:lvlText w:val="–"/>
      <w:lvlJc w:val="left"/>
      <w:pPr>
        <w:ind w:left="720" w:hanging="363"/>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F4867B4"/>
    <w:multiLevelType w:val="multilevel"/>
    <w:tmpl w:val="459E1700"/>
    <w:styleLink w:val="CurrentList2"/>
    <w:lvl w:ilvl="0">
      <w:start w:val="5"/>
      <w:numFmt w:val="bullet"/>
      <w:lvlText w:val="-"/>
      <w:lvlJc w:val="left"/>
      <w:pPr>
        <w:ind w:left="656" w:hanging="420"/>
      </w:pPr>
      <w:rPr>
        <w:rFonts w:ascii="Times New Roman" w:eastAsia="Times New Roman" w:hAnsi="Times New Roman" w:cs="Times New Roman" w:hint="default"/>
      </w:rPr>
    </w:lvl>
    <w:lvl w:ilvl="1">
      <w:start w:val="1"/>
      <w:numFmt w:val="bullet"/>
      <w:lvlText w:val=""/>
      <w:lvlJc w:val="left"/>
      <w:pPr>
        <w:ind w:left="1076" w:hanging="420"/>
      </w:pPr>
      <w:rPr>
        <w:rFonts w:ascii="Wingdings" w:hAnsi="Wingdings" w:hint="default"/>
      </w:rPr>
    </w:lvl>
    <w:lvl w:ilvl="2">
      <w:start w:val="1"/>
      <w:numFmt w:val="bullet"/>
      <w:lvlText w:val=""/>
      <w:lvlJc w:val="left"/>
      <w:pPr>
        <w:ind w:left="1496" w:hanging="420"/>
      </w:pPr>
      <w:rPr>
        <w:rFonts w:ascii="Wingdings" w:hAnsi="Wingdings" w:hint="default"/>
      </w:rPr>
    </w:lvl>
    <w:lvl w:ilvl="3">
      <w:start w:val="1"/>
      <w:numFmt w:val="bullet"/>
      <w:lvlText w:val=""/>
      <w:lvlJc w:val="left"/>
      <w:pPr>
        <w:ind w:left="1916" w:hanging="420"/>
      </w:pPr>
      <w:rPr>
        <w:rFonts w:ascii="Wingdings" w:hAnsi="Wingdings" w:hint="default"/>
      </w:rPr>
    </w:lvl>
    <w:lvl w:ilvl="4">
      <w:start w:val="1"/>
      <w:numFmt w:val="bullet"/>
      <w:lvlText w:val=""/>
      <w:lvlJc w:val="left"/>
      <w:pPr>
        <w:ind w:left="2336" w:hanging="420"/>
      </w:pPr>
      <w:rPr>
        <w:rFonts w:ascii="Wingdings" w:hAnsi="Wingdings" w:hint="default"/>
      </w:rPr>
    </w:lvl>
    <w:lvl w:ilvl="5">
      <w:start w:val="1"/>
      <w:numFmt w:val="bullet"/>
      <w:lvlText w:val=""/>
      <w:lvlJc w:val="left"/>
      <w:pPr>
        <w:ind w:left="2756" w:hanging="420"/>
      </w:pPr>
      <w:rPr>
        <w:rFonts w:ascii="Wingdings" w:hAnsi="Wingdings" w:hint="default"/>
      </w:rPr>
    </w:lvl>
    <w:lvl w:ilvl="6">
      <w:start w:val="1"/>
      <w:numFmt w:val="bullet"/>
      <w:lvlText w:val=""/>
      <w:lvlJc w:val="left"/>
      <w:pPr>
        <w:ind w:left="3176" w:hanging="420"/>
      </w:pPr>
      <w:rPr>
        <w:rFonts w:ascii="Wingdings" w:hAnsi="Wingdings" w:hint="default"/>
      </w:rPr>
    </w:lvl>
    <w:lvl w:ilvl="7">
      <w:start w:val="1"/>
      <w:numFmt w:val="bullet"/>
      <w:lvlText w:val=""/>
      <w:lvlJc w:val="left"/>
      <w:pPr>
        <w:ind w:left="3596" w:hanging="420"/>
      </w:pPr>
      <w:rPr>
        <w:rFonts w:ascii="Wingdings" w:hAnsi="Wingdings" w:hint="default"/>
      </w:rPr>
    </w:lvl>
    <w:lvl w:ilvl="8">
      <w:start w:val="1"/>
      <w:numFmt w:val="bullet"/>
      <w:lvlText w:val=""/>
      <w:lvlJc w:val="left"/>
      <w:pPr>
        <w:ind w:left="4016" w:hanging="420"/>
      </w:pPr>
      <w:rPr>
        <w:rFonts w:ascii="Wingdings" w:hAnsi="Wingdings" w:hint="default"/>
      </w:rPr>
    </w:lvl>
  </w:abstractNum>
  <w:abstractNum w:abstractNumId="23" w15:restartNumberingAfterBreak="0">
    <w:nsid w:val="78D717C0"/>
    <w:multiLevelType w:val="hybridMultilevel"/>
    <w:tmpl w:val="B9FA4454"/>
    <w:styleLink w:val="WWNum11"/>
    <w:lvl w:ilvl="0" w:tplc="CBC02814">
      <w:start w:val="1"/>
      <w:numFmt w:val="decimal"/>
      <w:lvlText w:val="%1."/>
      <w:lvlJc w:val="left"/>
      <w:pPr>
        <w:ind w:left="0" w:firstLine="0"/>
      </w:pPr>
    </w:lvl>
    <w:lvl w:ilvl="1" w:tplc="098A6D08">
      <w:start w:val="1"/>
      <w:numFmt w:val="lowerLetter"/>
      <w:lvlText w:val="%2."/>
      <w:lvlJc w:val="left"/>
      <w:pPr>
        <w:ind w:left="0" w:firstLine="0"/>
      </w:pPr>
    </w:lvl>
    <w:lvl w:ilvl="2" w:tplc="45C62E90">
      <w:start w:val="1"/>
      <w:numFmt w:val="lowerRoman"/>
      <w:lvlText w:val="%3."/>
      <w:lvlJc w:val="right"/>
      <w:pPr>
        <w:ind w:left="0" w:firstLine="0"/>
      </w:pPr>
    </w:lvl>
    <w:lvl w:ilvl="3" w:tplc="CC6023CE">
      <w:start w:val="1"/>
      <w:numFmt w:val="decimal"/>
      <w:lvlText w:val="%4."/>
      <w:lvlJc w:val="left"/>
      <w:pPr>
        <w:ind w:left="0" w:firstLine="0"/>
      </w:pPr>
    </w:lvl>
    <w:lvl w:ilvl="4" w:tplc="19FAD612">
      <w:start w:val="1"/>
      <w:numFmt w:val="lowerLetter"/>
      <w:lvlText w:val="%5."/>
      <w:lvlJc w:val="left"/>
      <w:pPr>
        <w:ind w:left="0" w:firstLine="0"/>
      </w:pPr>
    </w:lvl>
    <w:lvl w:ilvl="5" w:tplc="2878DE28">
      <w:start w:val="1"/>
      <w:numFmt w:val="lowerRoman"/>
      <w:lvlText w:val="%6."/>
      <w:lvlJc w:val="right"/>
      <w:pPr>
        <w:ind w:left="0" w:firstLine="0"/>
      </w:pPr>
    </w:lvl>
    <w:lvl w:ilvl="6" w:tplc="4A144822">
      <w:start w:val="1"/>
      <w:numFmt w:val="decimal"/>
      <w:lvlText w:val="%7."/>
      <w:lvlJc w:val="left"/>
      <w:pPr>
        <w:ind w:left="0" w:firstLine="0"/>
      </w:pPr>
    </w:lvl>
    <w:lvl w:ilvl="7" w:tplc="A1FE3432">
      <w:start w:val="1"/>
      <w:numFmt w:val="lowerLetter"/>
      <w:lvlText w:val="%8."/>
      <w:lvlJc w:val="left"/>
      <w:pPr>
        <w:ind w:left="0" w:firstLine="0"/>
      </w:pPr>
    </w:lvl>
    <w:lvl w:ilvl="8" w:tplc="A9C0CA08">
      <w:start w:val="1"/>
      <w:numFmt w:val="lowerRoman"/>
      <w:lvlText w:val="%9."/>
      <w:lvlJc w:val="right"/>
      <w:pPr>
        <w:ind w:left="0" w:firstLine="0"/>
      </w:pPr>
    </w:lvl>
  </w:abstractNum>
  <w:abstractNum w:abstractNumId="24" w15:restartNumberingAfterBreak="0">
    <w:nsid w:val="79E9359D"/>
    <w:multiLevelType w:val="hybridMultilevel"/>
    <w:tmpl w:val="F6247D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D394C49"/>
    <w:multiLevelType w:val="hybridMultilevel"/>
    <w:tmpl w:val="8B6059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80696526">
    <w:abstractNumId w:val="3"/>
  </w:num>
  <w:num w:numId="2" w16cid:durableId="1181046012">
    <w:abstractNumId w:val="19"/>
  </w:num>
  <w:num w:numId="3" w16cid:durableId="487669187">
    <w:abstractNumId w:val="25"/>
  </w:num>
  <w:num w:numId="4" w16cid:durableId="1018581529">
    <w:abstractNumId w:val="15"/>
  </w:num>
  <w:num w:numId="5" w16cid:durableId="15932760">
    <w:abstractNumId w:val="9"/>
  </w:num>
  <w:num w:numId="6" w16cid:durableId="1677877614">
    <w:abstractNumId w:val="20"/>
  </w:num>
  <w:num w:numId="7" w16cid:durableId="1789006381">
    <w:abstractNumId w:val="24"/>
  </w:num>
  <w:num w:numId="8" w16cid:durableId="1374112377">
    <w:abstractNumId w:val="0"/>
  </w:num>
  <w:num w:numId="9" w16cid:durableId="1758095095">
    <w:abstractNumId w:val="7"/>
  </w:num>
  <w:num w:numId="10" w16cid:durableId="2097433632">
    <w:abstractNumId w:val="11"/>
  </w:num>
  <w:num w:numId="11" w16cid:durableId="1690906782">
    <w:abstractNumId w:val="4"/>
  </w:num>
  <w:num w:numId="12" w16cid:durableId="239875739">
    <w:abstractNumId w:val="23"/>
  </w:num>
  <w:num w:numId="13" w16cid:durableId="1951231064">
    <w:abstractNumId w:val="16"/>
  </w:num>
  <w:num w:numId="14" w16cid:durableId="1408573392">
    <w:abstractNumId w:val="1"/>
    <w:lvlOverride w:ilvl="0">
      <w:lvl w:ilvl="0" w:tplc="0144D2BA">
        <w:start w:val="1"/>
        <w:numFmt w:val="bullet"/>
        <w:lvlRestart w:val="0"/>
        <w:lvlText w:val="–"/>
        <w:lvlJc w:val="left"/>
        <w:pPr>
          <w:ind w:left="720" w:hanging="363"/>
        </w:pPr>
        <w:rPr>
          <w:rFonts w:ascii="Times New Roman" w:hAnsi="Times New Roman" w:cs="Times New Roman" w:hint="default"/>
        </w:rPr>
      </w:lvl>
    </w:lvlOverride>
  </w:num>
  <w:num w:numId="15" w16cid:durableId="1984891804">
    <w:abstractNumId w:val="13"/>
    <w:lvlOverride w:ilvl="0">
      <w:lvl w:ilvl="0" w:tplc="0144D2BA">
        <w:start w:val="1"/>
        <w:numFmt w:val="bullet"/>
        <w:lvlRestart w:val="0"/>
        <w:lvlText w:val="–"/>
        <w:lvlJc w:val="left"/>
        <w:pPr>
          <w:ind w:left="720" w:hanging="363"/>
        </w:pPr>
        <w:rPr>
          <w:rFonts w:ascii="Times New Roman" w:hAnsi="Times New Roman" w:cs="Times New Roman" w:hint="default"/>
        </w:rPr>
      </w:lvl>
    </w:lvlOverride>
  </w:num>
  <w:num w:numId="16" w16cid:durableId="2037657339">
    <w:abstractNumId w:val="17"/>
    <w:lvlOverride w:ilvl="0">
      <w:lvl w:ilvl="0" w:tplc="0144D2BA">
        <w:start w:val="1"/>
        <w:numFmt w:val="bullet"/>
        <w:lvlRestart w:val="0"/>
        <w:lvlText w:val="–"/>
        <w:lvlJc w:val="left"/>
        <w:pPr>
          <w:ind w:left="720" w:hanging="363"/>
        </w:pPr>
        <w:rPr>
          <w:rFonts w:ascii="Times New Roman" w:hAnsi="Times New Roman" w:cs="Times New Roman" w:hint="default"/>
        </w:rPr>
      </w:lvl>
    </w:lvlOverride>
  </w:num>
  <w:num w:numId="17" w16cid:durableId="259072024">
    <w:abstractNumId w:val="2"/>
    <w:lvlOverride w:ilvl="0">
      <w:lvl w:ilvl="0" w:tplc="0144D2BA">
        <w:start w:val="1"/>
        <w:numFmt w:val="bullet"/>
        <w:lvlRestart w:val="0"/>
        <w:lvlText w:val="–"/>
        <w:lvlJc w:val="left"/>
        <w:pPr>
          <w:ind w:left="720" w:hanging="363"/>
        </w:pPr>
        <w:rPr>
          <w:rFonts w:ascii="Times New Roman" w:hAnsi="Times New Roman" w:cs="Times New Roman" w:hint="default"/>
        </w:rPr>
      </w:lvl>
    </w:lvlOverride>
  </w:num>
  <w:num w:numId="18" w16cid:durableId="1362513045">
    <w:abstractNumId w:val="22"/>
  </w:num>
  <w:num w:numId="19" w16cid:durableId="1939558044">
    <w:abstractNumId w:val="5"/>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0" w16cid:durableId="1784493635">
    <w:abstractNumId w:val="10"/>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1" w16cid:durableId="45226395">
    <w:abstractNumId w:val="14"/>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2" w16cid:durableId="338197319">
    <w:abstractNumId w:val="18"/>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3" w16cid:durableId="1606690136">
    <w:abstractNumId w:val="8"/>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4" w16cid:durableId="277496513">
    <w:abstractNumId w:val="21"/>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5" w16cid:durableId="2016686510">
    <w:abstractNumId w:val="6"/>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 w:numId="26" w16cid:durableId="1938781618">
    <w:abstractNumId w:val="12"/>
    <w:lvlOverride w:ilvl="0">
      <w:lvl w:ilvl="0" w:tplc="3E70A350">
        <w:start w:val="1"/>
        <w:numFmt w:val="bullet"/>
        <w:lvlRestart w:val="0"/>
        <w:lvlText w:val="–"/>
        <w:lvlJc w:val="left"/>
        <w:pPr>
          <w:ind w:left="720" w:hanging="363"/>
        </w:pPr>
        <w:rPr>
          <w:rFonts w:ascii="Times New Roman" w:hAnsi="Times New Roman" w:cs="Times New Roman" w:hint="default"/>
        </w:rPr>
      </w:lvl>
    </w:lvlOverride>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2958"/>
    <w:rsid w:val="0006468A"/>
    <w:rsid w:val="000672A2"/>
    <w:rsid w:val="000677E7"/>
    <w:rsid w:val="00090574"/>
    <w:rsid w:val="00094D9A"/>
    <w:rsid w:val="000C1C0E"/>
    <w:rsid w:val="000C548A"/>
    <w:rsid w:val="000D4298"/>
    <w:rsid w:val="00123C13"/>
    <w:rsid w:val="001479D8"/>
    <w:rsid w:val="00162124"/>
    <w:rsid w:val="001C0169"/>
    <w:rsid w:val="001C2DDF"/>
    <w:rsid w:val="001C6E97"/>
    <w:rsid w:val="001C7657"/>
    <w:rsid w:val="001D1D50"/>
    <w:rsid w:val="001D6745"/>
    <w:rsid w:val="001E1A35"/>
    <w:rsid w:val="001E446E"/>
    <w:rsid w:val="001F6230"/>
    <w:rsid w:val="002154EE"/>
    <w:rsid w:val="00225892"/>
    <w:rsid w:val="002276D2"/>
    <w:rsid w:val="0023283D"/>
    <w:rsid w:val="00251AFC"/>
    <w:rsid w:val="0026373E"/>
    <w:rsid w:val="00271C43"/>
    <w:rsid w:val="00290728"/>
    <w:rsid w:val="00290C7C"/>
    <w:rsid w:val="002978F4"/>
    <w:rsid w:val="002A60FB"/>
    <w:rsid w:val="002B028D"/>
    <w:rsid w:val="002B7792"/>
    <w:rsid w:val="002B7CA1"/>
    <w:rsid w:val="002E6541"/>
    <w:rsid w:val="003061E1"/>
    <w:rsid w:val="00334924"/>
    <w:rsid w:val="003374F2"/>
    <w:rsid w:val="003409BC"/>
    <w:rsid w:val="00357185"/>
    <w:rsid w:val="003620AE"/>
    <w:rsid w:val="00383829"/>
    <w:rsid w:val="00392958"/>
    <w:rsid w:val="003A33B8"/>
    <w:rsid w:val="003F3C68"/>
    <w:rsid w:val="003F4B29"/>
    <w:rsid w:val="00401C5D"/>
    <w:rsid w:val="004143F6"/>
    <w:rsid w:val="00415FAA"/>
    <w:rsid w:val="0042686F"/>
    <w:rsid w:val="004317D8"/>
    <w:rsid w:val="00434183"/>
    <w:rsid w:val="00443869"/>
    <w:rsid w:val="00447F32"/>
    <w:rsid w:val="00447F61"/>
    <w:rsid w:val="004806BF"/>
    <w:rsid w:val="004831EB"/>
    <w:rsid w:val="004969FC"/>
    <w:rsid w:val="004C2157"/>
    <w:rsid w:val="004E11DC"/>
    <w:rsid w:val="00500762"/>
    <w:rsid w:val="00525DDD"/>
    <w:rsid w:val="005409AC"/>
    <w:rsid w:val="0055516A"/>
    <w:rsid w:val="00561AEA"/>
    <w:rsid w:val="00563F3E"/>
    <w:rsid w:val="00567A75"/>
    <w:rsid w:val="0058491B"/>
    <w:rsid w:val="00592EA5"/>
    <w:rsid w:val="005A3170"/>
    <w:rsid w:val="005F1D81"/>
    <w:rsid w:val="006060A7"/>
    <w:rsid w:val="006500F7"/>
    <w:rsid w:val="00677396"/>
    <w:rsid w:val="00680590"/>
    <w:rsid w:val="0069200F"/>
    <w:rsid w:val="00694BBC"/>
    <w:rsid w:val="006A65CB"/>
    <w:rsid w:val="006C3242"/>
    <w:rsid w:val="006C7CC0"/>
    <w:rsid w:val="006E1DF9"/>
    <w:rsid w:val="006F1EB4"/>
    <w:rsid w:val="006F63F7"/>
    <w:rsid w:val="007025C7"/>
    <w:rsid w:val="00706D7A"/>
    <w:rsid w:val="00710729"/>
    <w:rsid w:val="00722F0D"/>
    <w:rsid w:val="00727C1C"/>
    <w:rsid w:val="007377F3"/>
    <w:rsid w:val="0074420E"/>
    <w:rsid w:val="00753F53"/>
    <w:rsid w:val="007658F9"/>
    <w:rsid w:val="00783E26"/>
    <w:rsid w:val="007C3BC7"/>
    <w:rsid w:val="007C3BCD"/>
    <w:rsid w:val="007D4ACF"/>
    <w:rsid w:val="007E12F8"/>
    <w:rsid w:val="007F0787"/>
    <w:rsid w:val="00810B7B"/>
    <w:rsid w:val="00813843"/>
    <w:rsid w:val="0082358A"/>
    <w:rsid w:val="008235CD"/>
    <w:rsid w:val="008247DE"/>
    <w:rsid w:val="00840B10"/>
    <w:rsid w:val="008513CB"/>
    <w:rsid w:val="008920F2"/>
    <w:rsid w:val="008A7F84"/>
    <w:rsid w:val="00904730"/>
    <w:rsid w:val="0091702E"/>
    <w:rsid w:val="00920652"/>
    <w:rsid w:val="00923B0C"/>
    <w:rsid w:val="00933672"/>
    <w:rsid w:val="0094021C"/>
    <w:rsid w:val="00952F86"/>
    <w:rsid w:val="00982B28"/>
    <w:rsid w:val="009D313F"/>
    <w:rsid w:val="00A31098"/>
    <w:rsid w:val="00A42406"/>
    <w:rsid w:val="00A47A5A"/>
    <w:rsid w:val="00A6683B"/>
    <w:rsid w:val="00A97F94"/>
    <w:rsid w:val="00AA3ADA"/>
    <w:rsid w:val="00AA7EA2"/>
    <w:rsid w:val="00AD46D4"/>
    <w:rsid w:val="00B03099"/>
    <w:rsid w:val="00B05BC8"/>
    <w:rsid w:val="00B1183A"/>
    <w:rsid w:val="00B64B47"/>
    <w:rsid w:val="00B67AED"/>
    <w:rsid w:val="00B70561"/>
    <w:rsid w:val="00B71E6C"/>
    <w:rsid w:val="00B9537A"/>
    <w:rsid w:val="00C002DE"/>
    <w:rsid w:val="00C53BF8"/>
    <w:rsid w:val="00C66157"/>
    <w:rsid w:val="00C674FE"/>
    <w:rsid w:val="00C67501"/>
    <w:rsid w:val="00C722C8"/>
    <w:rsid w:val="00C75633"/>
    <w:rsid w:val="00CA4A39"/>
    <w:rsid w:val="00CA63D9"/>
    <w:rsid w:val="00CE2EE1"/>
    <w:rsid w:val="00CE3349"/>
    <w:rsid w:val="00CE36E5"/>
    <w:rsid w:val="00CF27F5"/>
    <w:rsid w:val="00CF3FFD"/>
    <w:rsid w:val="00CF655C"/>
    <w:rsid w:val="00D10CCF"/>
    <w:rsid w:val="00D55A56"/>
    <w:rsid w:val="00D77D0F"/>
    <w:rsid w:val="00DA1CF0"/>
    <w:rsid w:val="00DC1A26"/>
    <w:rsid w:val="00DC1E02"/>
    <w:rsid w:val="00DC24B4"/>
    <w:rsid w:val="00DC5FB0"/>
    <w:rsid w:val="00DE64AD"/>
    <w:rsid w:val="00DF16DC"/>
    <w:rsid w:val="00E0600C"/>
    <w:rsid w:val="00E0683E"/>
    <w:rsid w:val="00E45211"/>
    <w:rsid w:val="00E473C5"/>
    <w:rsid w:val="00E77EC7"/>
    <w:rsid w:val="00E92863"/>
    <w:rsid w:val="00E95EA0"/>
    <w:rsid w:val="00EA6BAC"/>
    <w:rsid w:val="00EB67B5"/>
    <w:rsid w:val="00EB796D"/>
    <w:rsid w:val="00EE79F3"/>
    <w:rsid w:val="00F02AD6"/>
    <w:rsid w:val="00F058DC"/>
    <w:rsid w:val="00F24FC4"/>
    <w:rsid w:val="00F2676C"/>
    <w:rsid w:val="00F55443"/>
    <w:rsid w:val="00F56296"/>
    <w:rsid w:val="00F648C0"/>
    <w:rsid w:val="00F64FCD"/>
    <w:rsid w:val="00F84366"/>
    <w:rsid w:val="00F85089"/>
    <w:rsid w:val="00F974C5"/>
    <w:rsid w:val="00FA6F46"/>
    <w:rsid w:val="00FD115C"/>
    <w:rsid w:val="00FD39AD"/>
    <w:rsid w:val="00FE4248"/>
    <w:rsid w:val="00FE5872"/>
    <w:rsid w:val="00FE7FC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0FFE93"/>
  <w15:chartTrackingRefBased/>
  <w15:docId w15:val="{A8849058-D815-4E9A-8759-60CB8439D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2124"/>
    <w:pPr>
      <w:tabs>
        <w:tab w:val="left" w:pos="794"/>
      </w:tabs>
      <w:bidi/>
      <w:spacing w:before="120" w:after="0" w:line="192" w:lineRule="auto"/>
      <w:jc w:val="both"/>
    </w:pPr>
    <w:rPr>
      <w:rFonts w:ascii="Dubai" w:hAnsi="Dubai" w:cs="Dubai"/>
    </w:rPr>
  </w:style>
  <w:style w:type="paragraph" w:styleId="Heading1">
    <w:name w:val="heading 1"/>
    <w:basedOn w:val="Normal"/>
    <w:next w:val="Normal"/>
    <w:link w:val="Heading1Char"/>
    <w:qFormat/>
    <w:rsid w:val="00F974C5"/>
    <w:pPr>
      <w:keepNext/>
      <w:keepLines/>
      <w:spacing w:before="360"/>
      <w:ind w:left="794" w:hanging="794"/>
      <w:outlineLvl w:val="0"/>
    </w:pPr>
    <w:rPr>
      <w:rFonts w:eastAsiaTheme="majorEastAsia"/>
      <w:b/>
      <w:bCs/>
      <w:sz w:val="26"/>
      <w:szCs w:val="26"/>
    </w:rPr>
  </w:style>
  <w:style w:type="paragraph" w:styleId="Heading2">
    <w:name w:val="heading 2"/>
    <w:basedOn w:val="Normal"/>
    <w:next w:val="Normal"/>
    <w:link w:val="Heading2Char"/>
    <w:unhideWhenUsed/>
    <w:qFormat/>
    <w:rsid w:val="00F974C5"/>
    <w:pPr>
      <w:keepNext/>
      <w:keepLines/>
      <w:spacing w:before="300"/>
      <w:ind w:left="794" w:hanging="794"/>
      <w:outlineLvl w:val="1"/>
    </w:pPr>
    <w:rPr>
      <w:rFonts w:eastAsiaTheme="majorEastAsia"/>
      <w:b/>
      <w:bCs/>
      <w:sz w:val="24"/>
      <w:szCs w:val="24"/>
    </w:rPr>
  </w:style>
  <w:style w:type="paragraph" w:styleId="Heading3">
    <w:name w:val="heading 3"/>
    <w:basedOn w:val="Normal"/>
    <w:next w:val="Normal"/>
    <w:link w:val="Heading3Char"/>
    <w:unhideWhenUsed/>
    <w:qFormat/>
    <w:rsid w:val="00F974C5"/>
    <w:pPr>
      <w:keepNext/>
      <w:keepLines/>
      <w:spacing w:before="240"/>
      <w:ind w:left="794" w:hanging="794"/>
      <w:outlineLvl w:val="2"/>
    </w:pPr>
    <w:rPr>
      <w:rFonts w:eastAsiaTheme="majorEastAsia"/>
      <w:b/>
      <w:bCs/>
    </w:rPr>
  </w:style>
  <w:style w:type="paragraph" w:styleId="Heading4">
    <w:name w:val="heading 4"/>
    <w:basedOn w:val="Normal"/>
    <w:next w:val="Normal"/>
    <w:link w:val="Heading4Char"/>
    <w:unhideWhenUsed/>
    <w:qFormat/>
    <w:rsid w:val="00F974C5"/>
    <w:pPr>
      <w:keepNext/>
      <w:keepLines/>
      <w:spacing w:before="160"/>
      <w:ind w:left="794" w:hanging="794"/>
      <w:outlineLvl w:val="3"/>
    </w:pPr>
    <w:rPr>
      <w:rFonts w:eastAsiaTheme="majorEastAsia"/>
      <w:b/>
      <w:bCs/>
    </w:rPr>
  </w:style>
  <w:style w:type="paragraph" w:styleId="Heading5">
    <w:name w:val="heading 5"/>
    <w:basedOn w:val="Normal"/>
    <w:next w:val="Normal"/>
    <w:link w:val="Heading5Char"/>
    <w:unhideWhenUsed/>
    <w:qFormat/>
    <w:rsid w:val="00F974C5"/>
    <w:pPr>
      <w:keepNext/>
      <w:keepLines/>
      <w:ind w:left="1134" w:hanging="1134"/>
      <w:outlineLvl w:val="4"/>
    </w:pPr>
    <w:rPr>
      <w:rFonts w:eastAsiaTheme="majorEastAsia"/>
      <w:b/>
      <w:bCs/>
    </w:rPr>
  </w:style>
  <w:style w:type="paragraph" w:styleId="Heading6">
    <w:name w:val="heading 6"/>
    <w:basedOn w:val="Normal"/>
    <w:next w:val="Normal"/>
    <w:link w:val="Heading6Char"/>
    <w:unhideWhenUsed/>
    <w:qFormat/>
    <w:rsid w:val="00F974C5"/>
    <w:pPr>
      <w:keepNext/>
      <w:keepLines/>
      <w:spacing w:before="160"/>
      <w:ind w:left="1134" w:hanging="1134"/>
      <w:outlineLvl w:val="5"/>
    </w:pPr>
    <w:rPr>
      <w:rFonts w:eastAsiaTheme="majorEastAsia"/>
      <w:b/>
      <w:bCs/>
    </w:rPr>
  </w:style>
  <w:style w:type="paragraph" w:styleId="Heading7">
    <w:name w:val="heading 7"/>
    <w:basedOn w:val="Normal"/>
    <w:next w:val="Normal"/>
    <w:link w:val="Heading7Char"/>
    <w:unhideWhenUsed/>
    <w:qFormat/>
    <w:rsid w:val="00F974C5"/>
    <w:pPr>
      <w:keepNext/>
      <w:keepLines/>
      <w:spacing w:before="160"/>
      <w:ind w:left="1134" w:hanging="1134"/>
      <w:outlineLvl w:val="6"/>
    </w:pPr>
    <w:rPr>
      <w:rFonts w:eastAsiaTheme="majorEastAsia"/>
      <w:b/>
      <w:bCs/>
    </w:rPr>
  </w:style>
  <w:style w:type="paragraph" w:styleId="Heading8">
    <w:name w:val="heading 8"/>
    <w:basedOn w:val="Normal"/>
    <w:next w:val="Normal"/>
    <w:link w:val="Heading8Char"/>
    <w:unhideWhenUsed/>
    <w:qFormat/>
    <w:rsid w:val="00F974C5"/>
    <w:pPr>
      <w:keepNext/>
      <w:keepLines/>
      <w:spacing w:before="160"/>
      <w:ind w:left="1134" w:hanging="1134"/>
      <w:outlineLvl w:val="7"/>
    </w:pPr>
    <w:rPr>
      <w:rFonts w:eastAsiaTheme="majorEastAsia"/>
      <w:b/>
      <w:bCs/>
    </w:rPr>
  </w:style>
  <w:style w:type="paragraph" w:styleId="Heading9">
    <w:name w:val="heading 9"/>
    <w:basedOn w:val="Normal"/>
    <w:next w:val="Normal"/>
    <w:link w:val="Heading9Char"/>
    <w:unhideWhenUsed/>
    <w:qFormat/>
    <w:rsid w:val="00F974C5"/>
    <w:pPr>
      <w:keepNext/>
      <w:keepLines/>
      <w:spacing w:before="160"/>
      <w:ind w:left="1134" w:hanging="113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7C3BC7"/>
    <w:pPr>
      <w:spacing w:after="0" w:line="240" w:lineRule="auto"/>
    </w:pPr>
    <w:rPr>
      <w:color w:val="FF0000"/>
    </w:rPr>
  </w:style>
  <w:style w:type="character" w:customStyle="1" w:styleId="Heading1Char">
    <w:name w:val="Heading 1 Char"/>
    <w:basedOn w:val="DefaultParagraphFont"/>
    <w:link w:val="Heading1"/>
    <w:rsid w:val="00F974C5"/>
    <w:rPr>
      <w:rFonts w:ascii="Dubai" w:eastAsiaTheme="majorEastAsia" w:hAnsi="Dubai" w:cs="Dubai"/>
      <w:b/>
      <w:bCs/>
      <w:sz w:val="26"/>
      <w:szCs w:val="26"/>
    </w:rPr>
  </w:style>
  <w:style w:type="character" w:customStyle="1" w:styleId="Heading2Char">
    <w:name w:val="Heading 2 Char"/>
    <w:basedOn w:val="DefaultParagraphFont"/>
    <w:link w:val="Heading2"/>
    <w:rsid w:val="00F974C5"/>
    <w:rPr>
      <w:rFonts w:ascii="Dubai" w:eastAsiaTheme="majorEastAsia" w:hAnsi="Dubai" w:cs="Dubai"/>
      <w:b/>
      <w:bCs/>
      <w:sz w:val="24"/>
      <w:szCs w:val="24"/>
    </w:rPr>
  </w:style>
  <w:style w:type="character" w:customStyle="1" w:styleId="Heading3Char">
    <w:name w:val="Heading 3 Char"/>
    <w:basedOn w:val="DefaultParagraphFont"/>
    <w:link w:val="Heading3"/>
    <w:rsid w:val="00F974C5"/>
    <w:rPr>
      <w:rFonts w:ascii="Dubai" w:eastAsiaTheme="majorEastAsia" w:hAnsi="Dubai" w:cs="Dubai"/>
      <w:b/>
      <w:bCs/>
    </w:rPr>
  </w:style>
  <w:style w:type="character" w:customStyle="1" w:styleId="Heading4Char">
    <w:name w:val="Heading 4 Char"/>
    <w:basedOn w:val="DefaultParagraphFont"/>
    <w:link w:val="Heading4"/>
    <w:rsid w:val="00F974C5"/>
    <w:rPr>
      <w:rFonts w:ascii="Dubai" w:eastAsiaTheme="majorEastAsia" w:hAnsi="Dubai" w:cs="Dubai"/>
      <w:b/>
      <w:bCs/>
    </w:rPr>
  </w:style>
  <w:style w:type="character" w:customStyle="1" w:styleId="Heading5Char">
    <w:name w:val="Heading 5 Char"/>
    <w:basedOn w:val="DefaultParagraphFont"/>
    <w:link w:val="Heading5"/>
    <w:rsid w:val="00F974C5"/>
    <w:rPr>
      <w:rFonts w:ascii="Dubai" w:eastAsiaTheme="majorEastAsia" w:hAnsi="Dubai" w:cs="Dubai"/>
      <w:b/>
      <w:bCs/>
    </w:rPr>
  </w:style>
  <w:style w:type="character" w:customStyle="1" w:styleId="Heading6Char">
    <w:name w:val="Heading 6 Char"/>
    <w:basedOn w:val="DefaultParagraphFont"/>
    <w:link w:val="Heading6"/>
    <w:rsid w:val="00F974C5"/>
    <w:rPr>
      <w:rFonts w:ascii="Dubai" w:eastAsiaTheme="majorEastAsia" w:hAnsi="Dubai" w:cs="Dubai"/>
      <w:b/>
      <w:bCs/>
    </w:rPr>
  </w:style>
  <w:style w:type="character" w:customStyle="1" w:styleId="Heading7Char">
    <w:name w:val="Heading 7 Char"/>
    <w:basedOn w:val="DefaultParagraphFont"/>
    <w:link w:val="Heading7"/>
    <w:rsid w:val="00F974C5"/>
    <w:rPr>
      <w:rFonts w:ascii="Dubai" w:eastAsiaTheme="majorEastAsia" w:hAnsi="Dubai" w:cs="Dubai"/>
      <w:b/>
      <w:bCs/>
    </w:rPr>
  </w:style>
  <w:style w:type="character" w:customStyle="1" w:styleId="Heading8Char">
    <w:name w:val="Heading 8 Char"/>
    <w:basedOn w:val="DefaultParagraphFont"/>
    <w:link w:val="Heading8"/>
    <w:rsid w:val="00F974C5"/>
    <w:rPr>
      <w:rFonts w:ascii="Dubai" w:eastAsiaTheme="majorEastAsia" w:hAnsi="Dubai" w:cs="Dubai"/>
      <w:b/>
      <w:bCs/>
    </w:rPr>
  </w:style>
  <w:style w:type="character" w:customStyle="1" w:styleId="Heading9Char">
    <w:name w:val="Heading 9 Char"/>
    <w:basedOn w:val="DefaultParagraphFont"/>
    <w:link w:val="Heading9"/>
    <w:rsid w:val="00F974C5"/>
    <w:rPr>
      <w:rFonts w:ascii="Dubai" w:eastAsiaTheme="majorEastAsia" w:hAnsi="Dubai" w:cs="Dubai"/>
      <w:b/>
      <w:bCs/>
    </w:rPr>
  </w:style>
  <w:style w:type="paragraph" w:customStyle="1" w:styleId="HeadingI">
    <w:name w:val="Heading I"/>
    <w:basedOn w:val="Normal"/>
    <w:qFormat/>
    <w:rsid w:val="00F974C5"/>
    <w:pPr>
      <w:keepNext/>
      <w:keepLines/>
      <w:spacing w:before="160"/>
    </w:pPr>
    <w:rPr>
      <w:i/>
      <w:iCs/>
    </w:rPr>
  </w:style>
  <w:style w:type="paragraph" w:customStyle="1" w:styleId="AgendaItem">
    <w:name w:val="Agenda Item"/>
    <w:basedOn w:val="Normal"/>
    <w:qFormat/>
    <w:rsid w:val="00F974C5"/>
    <w:pPr>
      <w:spacing w:before="360" w:after="120"/>
      <w:jc w:val="center"/>
    </w:pPr>
    <w:rPr>
      <w:sz w:val="26"/>
      <w:szCs w:val="26"/>
      <w:lang w:bidi="ar-SY"/>
    </w:rPr>
  </w:style>
  <w:style w:type="paragraph" w:customStyle="1" w:styleId="AnnexNo">
    <w:name w:val="Annex No"/>
    <w:basedOn w:val="AgendaItem"/>
    <w:qFormat/>
    <w:rsid w:val="00F974C5"/>
  </w:style>
  <w:style w:type="paragraph" w:customStyle="1" w:styleId="Annextitle">
    <w:name w:val="Annex title"/>
    <w:basedOn w:val="AnnexNo"/>
    <w:qFormat/>
    <w:rsid w:val="00F974C5"/>
    <w:pPr>
      <w:keepNext/>
      <w:keepLines/>
      <w:spacing w:before="120" w:after="360"/>
    </w:pPr>
    <w:rPr>
      <w:b/>
      <w:bCs/>
      <w:sz w:val="28"/>
      <w:szCs w:val="28"/>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uiPriority w:val="99"/>
    <w:rsid w:val="00F974C5"/>
    <w:pPr>
      <w:tabs>
        <w:tab w:val="center" w:pos="4153"/>
        <w:tab w:val="right" w:pos="8306"/>
      </w:tabs>
      <w:bidi w:val="0"/>
      <w:spacing w:before="0" w:line="240" w:lineRule="auto"/>
      <w:jc w:val="left"/>
    </w:pPr>
    <w:rPr>
      <w:rFonts w:eastAsia="Times New Roman"/>
      <w:sz w:val="20"/>
      <w:szCs w:val="20"/>
      <w:lang w:eastAsia="en-US"/>
    </w:rPr>
  </w:style>
  <w:style w:type="character" w:customStyle="1" w:styleId="FooterChar">
    <w:name w:val="Footer Char"/>
    <w:basedOn w:val="DefaultParagraphFont"/>
    <w:link w:val="Footer"/>
    <w:uiPriority w:val="99"/>
    <w:rsid w:val="00F974C5"/>
    <w:rPr>
      <w:rFonts w:ascii="Dubai" w:eastAsia="Times New Roman" w:hAnsi="Dubai" w:cs="Dubai"/>
      <w:sz w:val="20"/>
      <w:szCs w:val="20"/>
      <w:lang w:eastAsia="en-US"/>
    </w:rPr>
  </w:style>
  <w:style w:type="paragraph" w:customStyle="1" w:styleId="Referencetitle">
    <w:name w:val="Reference title"/>
    <w:basedOn w:val="Normal"/>
    <w:qFormat/>
    <w:rsid w:val="00F974C5"/>
    <w:pPr>
      <w:keepNext/>
      <w:spacing w:after="360"/>
      <w:jc w:val="center"/>
    </w:pPr>
    <w:rPr>
      <w:lang w:bidi="ar-SY"/>
    </w:rPr>
  </w:style>
  <w:style w:type="paragraph" w:customStyle="1" w:styleId="AppendixNo">
    <w:name w:val="Appendix No"/>
    <w:basedOn w:val="Normal"/>
    <w:qFormat/>
    <w:rsid w:val="00F974C5"/>
    <w:pPr>
      <w:keepNext/>
      <w:keepLines/>
      <w:spacing w:before="360" w:after="120"/>
      <w:jc w:val="center"/>
    </w:pPr>
    <w:rPr>
      <w:sz w:val="26"/>
      <w:szCs w:val="26"/>
      <w:lang w:bidi="ar-SY"/>
    </w:rPr>
  </w:style>
  <w:style w:type="paragraph" w:customStyle="1" w:styleId="Appendixtitle">
    <w:name w:val="Appendix title"/>
    <w:basedOn w:val="Normal"/>
    <w:qFormat/>
    <w:rsid w:val="00F974C5"/>
    <w:pPr>
      <w:keepNext/>
      <w:keepLines/>
      <w:spacing w:after="360"/>
      <w:jc w:val="center"/>
    </w:pPr>
    <w:rPr>
      <w:b/>
      <w:bCs/>
      <w:sz w:val="28"/>
      <w:szCs w:val="28"/>
    </w:rPr>
  </w:style>
  <w:style w:type="paragraph" w:customStyle="1" w:styleId="ArticleNo">
    <w:name w:val="Article No"/>
    <w:basedOn w:val="Normal"/>
    <w:qFormat/>
    <w:rsid w:val="00F974C5"/>
    <w:pPr>
      <w:keepNext/>
      <w:keepLines/>
      <w:spacing w:after="360"/>
      <w:jc w:val="center"/>
    </w:pPr>
    <w:rPr>
      <w:sz w:val="26"/>
      <w:szCs w:val="26"/>
      <w:lang w:bidi="ar-SY"/>
    </w:rPr>
  </w:style>
  <w:style w:type="paragraph" w:customStyle="1" w:styleId="Articletitle">
    <w:name w:val="Article title"/>
    <w:basedOn w:val="ArticleNo"/>
    <w:qFormat/>
    <w:rsid w:val="00F974C5"/>
    <w:rPr>
      <w:b/>
      <w:bCs/>
      <w:sz w:val="28"/>
      <w:szCs w:val="28"/>
    </w:rPr>
  </w:style>
  <w:style w:type="paragraph" w:customStyle="1" w:styleId="Call">
    <w:name w:val="Call"/>
    <w:basedOn w:val="Normal"/>
    <w:link w:val="CallChar"/>
    <w:uiPriority w:val="99"/>
    <w:qFormat/>
    <w:rsid w:val="00F974C5"/>
    <w:pPr>
      <w:keepNext/>
      <w:spacing w:before="160"/>
      <w:ind w:left="1588" w:hanging="794"/>
    </w:pPr>
    <w:rPr>
      <w:i/>
      <w:iCs/>
    </w:rPr>
  </w:style>
  <w:style w:type="paragraph" w:customStyle="1" w:styleId="ChapterNo">
    <w:name w:val="Chapter No"/>
    <w:basedOn w:val="Normal"/>
    <w:qFormat/>
    <w:rsid w:val="00F974C5"/>
    <w:pPr>
      <w:keepNext/>
      <w:keepLines/>
      <w:spacing w:before="600" w:after="120"/>
      <w:jc w:val="center"/>
    </w:pPr>
    <w:rPr>
      <w:sz w:val="28"/>
      <w:szCs w:val="28"/>
      <w:lang w:bidi="ar-SY"/>
    </w:rPr>
  </w:style>
  <w:style w:type="paragraph" w:customStyle="1" w:styleId="Chaptertitle">
    <w:name w:val="Chapter title"/>
    <w:basedOn w:val="ChapterNo"/>
    <w:qFormat/>
    <w:rsid w:val="00F974C5"/>
    <w:pPr>
      <w:spacing w:before="120" w:after="600"/>
    </w:pPr>
    <w:rPr>
      <w:b/>
      <w:bCs/>
      <w:sz w:val="32"/>
      <w:szCs w:val="32"/>
    </w:rPr>
  </w:style>
  <w:style w:type="paragraph" w:styleId="Date">
    <w:name w:val="Date"/>
    <w:basedOn w:val="Normal"/>
    <w:next w:val="Normal"/>
    <w:link w:val="DateChar"/>
    <w:uiPriority w:val="99"/>
    <w:unhideWhenUsed/>
    <w:rsid w:val="00F974C5"/>
    <w:pPr>
      <w:keepNext/>
      <w:spacing w:after="120"/>
      <w:jc w:val="right"/>
    </w:pPr>
  </w:style>
  <w:style w:type="character" w:customStyle="1" w:styleId="DateChar">
    <w:name w:val="Date Char"/>
    <w:basedOn w:val="DefaultParagraphFont"/>
    <w:link w:val="Date"/>
    <w:uiPriority w:val="99"/>
    <w:rsid w:val="00F974C5"/>
    <w:rPr>
      <w:rFonts w:ascii="Dubai" w:hAnsi="Dubai" w:cs="Dubai"/>
    </w:rPr>
  </w:style>
  <w:style w:type="paragraph" w:customStyle="1" w:styleId="DecNo">
    <w:name w:val="Dec_No"/>
    <w:basedOn w:val="Normal"/>
    <w:qFormat/>
    <w:rsid w:val="00F974C5"/>
    <w:pPr>
      <w:keepNext/>
      <w:keepLines/>
      <w:spacing w:before="360"/>
      <w:jc w:val="center"/>
    </w:pPr>
    <w:rPr>
      <w:sz w:val="26"/>
      <w:szCs w:val="26"/>
    </w:rPr>
  </w:style>
  <w:style w:type="paragraph" w:customStyle="1" w:styleId="Dectitle">
    <w:name w:val="Dec_title"/>
    <w:basedOn w:val="DecNo"/>
    <w:qFormat/>
    <w:rsid w:val="00F974C5"/>
    <w:pPr>
      <w:spacing w:before="120" w:after="360"/>
    </w:pPr>
    <w:rPr>
      <w:b/>
      <w:bCs/>
      <w:sz w:val="28"/>
      <w:szCs w:val="28"/>
    </w:rPr>
  </w:style>
  <w:style w:type="paragraph" w:customStyle="1" w:styleId="enumlev1">
    <w:name w:val="enumlev 1"/>
    <w:basedOn w:val="Normal"/>
    <w:qFormat/>
    <w:rsid w:val="00F974C5"/>
    <w:pPr>
      <w:spacing w:before="80"/>
      <w:ind w:left="794" w:hanging="794"/>
      <w:outlineLvl w:val="0"/>
    </w:pPr>
    <w:rPr>
      <w:lang w:bidi="ar-SY"/>
    </w:rPr>
  </w:style>
  <w:style w:type="paragraph" w:customStyle="1" w:styleId="enumlev2">
    <w:name w:val="enumlev 2"/>
    <w:basedOn w:val="Normal"/>
    <w:next w:val="enumlev1"/>
    <w:qFormat/>
    <w:rsid w:val="00F974C5"/>
    <w:pPr>
      <w:spacing w:before="80"/>
      <w:ind w:left="1588" w:hanging="794"/>
      <w:outlineLvl w:val="1"/>
    </w:pPr>
  </w:style>
  <w:style w:type="paragraph" w:customStyle="1" w:styleId="enumlev3">
    <w:name w:val="enumlev 3"/>
    <w:basedOn w:val="Normal"/>
    <w:qFormat/>
    <w:rsid w:val="008A7F84"/>
    <w:pPr>
      <w:spacing w:before="80"/>
      <w:ind w:left="2382" w:hanging="794"/>
      <w:outlineLvl w:val="2"/>
    </w:pPr>
    <w:rPr>
      <w:lang w:bidi="ar-SY"/>
    </w:rPr>
  </w:style>
  <w:style w:type="paragraph" w:customStyle="1" w:styleId="Figurelegend">
    <w:name w:val="Figure legend"/>
    <w:basedOn w:val="Normal"/>
    <w:qFormat/>
    <w:rsid w:val="00F974C5"/>
    <w:pPr>
      <w:spacing w:before="60"/>
    </w:pPr>
    <w:rPr>
      <w:lang w:bidi="ar-SY"/>
    </w:rPr>
  </w:style>
  <w:style w:type="paragraph" w:styleId="FootnoteText">
    <w:name w:val="footnote text"/>
    <w:aliases w:val="footnote text"/>
    <w:basedOn w:val="Normal"/>
    <w:link w:val="FootnoteTextChar"/>
    <w:uiPriority w:val="99"/>
    <w:unhideWhenUsed/>
    <w:qFormat/>
    <w:rsid w:val="002E6541"/>
    <w:pPr>
      <w:spacing w:before="60" w:line="168" w:lineRule="auto"/>
    </w:pPr>
    <w:rPr>
      <w:sz w:val="20"/>
      <w:szCs w:val="26"/>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FR,Ref"/>
    <w:basedOn w:val="DefaultParagraphFont"/>
    <w:uiPriority w:val="99"/>
    <w:unhideWhenUsed/>
    <w:qFormat/>
    <w:rsid w:val="00F974C5"/>
    <w:rPr>
      <w:rFonts w:ascii="Dubai" w:hAnsi="Dubai" w:cs="Duba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aliases w:val="footnote text Char"/>
    <w:basedOn w:val="DefaultParagraphFont"/>
    <w:link w:val="FootnoteText"/>
    <w:uiPriority w:val="99"/>
    <w:qFormat/>
    <w:rsid w:val="002E6541"/>
    <w:rPr>
      <w:rFonts w:ascii="Calibri" w:hAnsi="Calibri" w:cs="Traditional Arabic"/>
      <w:sz w:val="20"/>
      <w:szCs w:val="26"/>
    </w:rPr>
  </w:style>
  <w:style w:type="paragraph" w:customStyle="1" w:styleId="Normalaftertitle">
    <w:name w:val="Normal after title"/>
    <w:basedOn w:val="Normal"/>
    <w:uiPriority w:val="99"/>
    <w:qFormat/>
    <w:rsid w:val="00F974C5"/>
    <w:pPr>
      <w:keepNext/>
      <w:spacing w:before="360"/>
    </w:pPr>
    <w:rPr>
      <w:lang w:bidi="ar-SY"/>
    </w:rPr>
  </w:style>
  <w:style w:type="paragraph" w:customStyle="1" w:styleId="Note">
    <w:name w:val="Note"/>
    <w:basedOn w:val="Normal"/>
    <w:link w:val="NoteChar"/>
    <w:qFormat/>
    <w:rsid w:val="00F974C5"/>
    <w:pPr>
      <w:spacing w:before="80"/>
    </w:pPr>
    <w:rPr>
      <w:sz w:val="20"/>
      <w:szCs w:val="20"/>
    </w:rPr>
  </w:style>
  <w:style w:type="paragraph" w:customStyle="1" w:styleId="Proposal">
    <w:name w:val="Proposal"/>
    <w:basedOn w:val="Note"/>
    <w:qFormat/>
    <w:rsid w:val="00F974C5"/>
    <w:pPr>
      <w:keepNext/>
      <w:spacing w:before="240"/>
    </w:pPr>
    <w:rPr>
      <w:b/>
      <w:bCs/>
      <w:sz w:val="22"/>
      <w:szCs w:val="22"/>
    </w:rPr>
  </w:style>
  <w:style w:type="paragraph" w:customStyle="1" w:styleId="Reasons">
    <w:name w:val="Reasons"/>
    <w:basedOn w:val="Normal"/>
    <w:qFormat/>
    <w:rsid w:val="00F974C5"/>
    <w:rPr>
      <w:b/>
      <w:bCs/>
    </w:rPr>
  </w:style>
  <w:style w:type="paragraph" w:customStyle="1" w:styleId="RecNo">
    <w:name w:val="Rec_No"/>
    <w:basedOn w:val="Normal"/>
    <w:qFormat/>
    <w:rsid w:val="00F974C5"/>
    <w:pPr>
      <w:keepNext/>
      <w:keepLines/>
      <w:spacing w:before="360" w:after="120"/>
      <w:jc w:val="center"/>
    </w:pPr>
    <w:rPr>
      <w:sz w:val="26"/>
      <w:szCs w:val="26"/>
    </w:rPr>
  </w:style>
  <w:style w:type="paragraph" w:customStyle="1" w:styleId="Rectitle">
    <w:name w:val="Rec_title"/>
    <w:basedOn w:val="Normal"/>
    <w:qFormat/>
    <w:rsid w:val="00F974C5"/>
    <w:pPr>
      <w:keepNext/>
      <w:keepLines/>
      <w:spacing w:after="360"/>
      <w:jc w:val="center"/>
    </w:pPr>
    <w:rPr>
      <w:b/>
      <w:bCs/>
      <w:sz w:val="28"/>
      <w:szCs w:val="28"/>
    </w:rPr>
  </w:style>
  <w:style w:type="paragraph" w:customStyle="1" w:styleId="Referencetexte">
    <w:name w:val="Reference texte"/>
    <w:basedOn w:val="Normal"/>
    <w:qFormat/>
    <w:rsid w:val="00F974C5"/>
  </w:style>
  <w:style w:type="paragraph" w:customStyle="1" w:styleId="PartNo">
    <w:name w:val="Part No"/>
    <w:basedOn w:val="Normal"/>
    <w:qFormat/>
    <w:rsid w:val="00F974C5"/>
    <w:pPr>
      <w:keepNext/>
      <w:keepLines/>
      <w:spacing w:before="360" w:after="120"/>
      <w:jc w:val="center"/>
    </w:pPr>
    <w:rPr>
      <w:sz w:val="26"/>
      <w:szCs w:val="26"/>
    </w:rPr>
  </w:style>
  <w:style w:type="paragraph" w:customStyle="1" w:styleId="Parttitle">
    <w:name w:val="Part title"/>
    <w:basedOn w:val="PartNo"/>
    <w:qFormat/>
    <w:rsid w:val="00F974C5"/>
    <w:pPr>
      <w:spacing w:before="120" w:after="360"/>
    </w:pPr>
    <w:rPr>
      <w:b/>
      <w:bCs/>
      <w:sz w:val="28"/>
      <w:szCs w:val="28"/>
    </w:rPr>
  </w:style>
  <w:style w:type="paragraph" w:customStyle="1" w:styleId="Reftitle">
    <w:name w:val="Ref_title"/>
    <w:basedOn w:val="Normal"/>
    <w:qFormat/>
    <w:rsid w:val="00F974C5"/>
    <w:pPr>
      <w:keepNext/>
      <w:keepLines/>
      <w:spacing w:before="480" w:after="240"/>
      <w:jc w:val="center"/>
    </w:pPr>
    <w:rPr>
      <w:b/>
      <w:bCs/>
      <w:sz w:val="28"/>
      <w:szCs w:val="28"/>
    </w:rPr>
  </w:style>
  <w:style w:type="paragraph" w:customStyle="1" w:styleId="Section1">
    <w:name w:val="Section 1"/>
    <w:basedOn w:val="Normal"/>
    <w:qFormat/>
    <w:rsid w:val="00F974C5"/>
    <w:pPr>
      <w:keepNext/>
      <w:spacing w:before="360" w:after="240"/>
      <w:jc w:val="center"/>
    </w:pPr>
    <w:rPr>
      <w:b/>
      <w:bCs/>
      <w:sz w:val="26"/>
      <w:szCs w:val="26"/>
      <w:lang w:bidi="ar-SY"/>
    </w:rPr>
  </w:style>
  <w:style w:type="paragraph" w:customStyle="1" w:styleId="Section2">
    <w:name w:val="Section 2"/>
    <w:basedOn w:val="Section1"/>
    <w:qFormat/>
    <w:rsid w:val="00F974C5"/>
    <w:pPr>
      <w:spacing w:before="240"/>
    </w:pPr>
    <w:rPr>
      <w:b w:val="0"/>
      <w:bCs w:val="0"/>
    </w:rPr>
  </w:style>
  <w:style w:type="paragraph" w:customStyle="1" w:styleId="SectionNo">
    <w:name w:val="Section No"/>
    <w:basedOn w:val="Normal"/>
    <w:qFormat/>
    <w:rsid w:val="00F974C5"/>
    <w:pPr>
      <w:keepNext/>
      <w:keepLines/>
      <w:spacing w:before="360" w:after="120"/>
      <w:jc w:val="center"/>
    </w:pPr>
    <w:rPr>
      <w:sz w:val="26"/>
      <w:szCs w:val="26"/>
    </w:rPr>
  </w:style>
  <w:style w:type="paragraph" w:customStyle="1" w:styleId="Sectiontitle">
    <w:name w:val="Section title"/>
    <w:basedOn w:val="Normal"/>
    <w:qFormat/>
    <w:rsid w:val="00F974C5"/>
    <w:pPr>
      <w:keepNext/>
      <w:keepLines/>
      <w:spacing w:after="360"/>
      <w:jc w:val="center"/>
    </w:pPr>
    <w:rPr>
      <w:b/>
      <w:bCs/>
      <w:sz w:val="28"/>
      <w:szCs w:val="28"/>
      <w:lang w:bidi="ar-SY"/>
    </w:rPr>
  </w:style>
  <w:style w:type="paragraph" w:customStyle="1" w:styleId="Source">
    <w:name w:val="Source"/>
    <w:basedOn w:val="Normal"/>
    <w:qFormat/>
    <w:rsid w:val="007C3BCD"/>
    <w:pPr>
      <w:keepNext/>
      <w:keepLines/>
      <w:spacing w:before="840" w:after="120"/>
      <w:jc w:val="center"/>
    </w:pPr>
    <w:rPr>
      <w:b/>
      <w:bCs/>
      <w:sz w:val="32"/>
      <w:szCs w:val="32"/>
    </w:rPr>
  </w:style>
  <w:style w:type="paragraph" w:customStyle="1" w:styleId="FigureNo">
    <w:name w:val="Figure No"/>
    <w:basedOn w:val="Normal"/>
    <w:qFormat/>
    <w:rsid w:val="00F974C5"/>
    <w:pPr>
      <w:keepNext/>
      <w:spacing w:before="240" w:after="120"/>
      <w:jc w:val="center"/>
    </w:pPr>
    <w:rPr>
      <w:lang w:bidi="ar-SY"/>
    </w:rPr>
  </w:style>
  <w:style w:type="paragraph" w:customStyle="1" w:styleId="Figuretitle">
    <w:name w:val="Figure title"/>
    <w:basedOn w:val="Normal"/>
    <w:qFormat/>
    <w:rsid w:val="00F974C5"/>
    <w:pPr>
      <w:keepNext/>
      <w:spacing w:after="240"/>
      <w:jc w:val="center"/>
    </w:pPr>
    <w:rPr>
      <w:b/>
      <w:bCs/>
    </w:rPr>
  </w:style>
  <w:style w:type="paragraph" w:customStyle="1" w:styleId="TableNo">
    <w:name w:val="Table No"/>
    <w:basedOn w:val="Normal"/>
    <w:qFormat/>
    <w:rsid w:val="00F974C5"/>
    <w:pPr>
      <w:keepNext/>
      <w:spacing w:before="240" w:after="120"/>
      <w:jc w:val="center"/>
    </w:pPr>
    <w:rPr>
      <w:lang w:bidi="ar-SY"/>
    </w:rPr>
  </w:style>
  <w:style w:type="paragraph" w:customStyle="1" w:styleId="Tabletitle">
    <w:name w:val="Table title"/>
    <w:basedOn w:val="TableNo"/>
    <w:qFormat/>
    <w:rsid w:val="00F974C5"/>
    <w:pPr>
      <w:spacing w:before="120" w:after="240"/>
    </w:pPr>
    <w:rPr>
      <w:b/>
      <w:bCs/>
    </w:rPr>
  </w:style>
  <w:style w:type="paragraph" w:customStyle="1" w:styleId="TableHead">
    <w:name w:val="Table Head"/>
    <w:basedOn w:val="Normal"/>
    <w:qFormat/>
    <w:rsid w:val="00F974C5"/>
    <w:pPr>
      <w:keepNext/>
      <w:spacing w:before="60" w:after="60" w:line="260" w:lineRule="exact"/>
      <w:jc w:val="center"/>
    </w:pPr>
    <w:rPr>
      <w:b/>
      <w:bCs/>
      <w:sz w:val="20"/>
      <w:szCs w:val="20"/>
    </w:rPr>
  </w:style>
  <w:style w:type="paragraph" w:customStyle="1" w:styleId="Tabletexte">
    <w:name w:val="Table texte"/>
    <w:basedOn w:val="Normal"/>
    <w:qFormat/>
    <w:rsid w:val="00F974C5"/>
    <w:pPr>
      <w:spacing w:before="60" w:after="60" w:line="260" w:lineRule="exact"/>
    </w:pPr>
    <w:rPr>
      <w:sz w:val="20"/>
      <w:szCs w:val="20"/>
      <w:lang w:bidi="ar-SY"/>
    </w:rPr>
  </w:style>
  <w:style w:type="paragraph" w:customStyle="1" w:styleId="Title1">
    <w:name w:val="Title 1"/>
    <w:basedOn w:val="Normal"/>
    <w:qFormat/>
    <w:rsid w:val="007C3BCD"/>
    <w:pPr>
      <w:keepNext/>
      <w:spacing w:before="360" w:after="120"/>
      <w:jc w:val="center"/>
    </w:pPr>
    <w:rPr>
      <w:w w:val="120"/>
      <w:sz w:val="28"/>
      <w:szCs w:val="28"/>
    </w:rPr>
  </w:style>
  <w:style w:type="paragraph" w:customStyle="1" w:styleId="Title2">
    <w:name w:val="Title 2"/>
    <w:basedOn w:val="Normal"/>
    <w:qFormat/>
    <w:rsid w:val="00F974C5"/>
    <w:pPr>
      <w:keepNext/>
      <w:spacing w:before="240"/>
      <w:jc w:val="center"/>
    </w:pPr>
    <w:rPr>
      <w:w w:val="120"/>
      <w:sz w:val="26"/>
      <w:szCs w:val="26"/>
    </w:rPr>
  </w:style>
  <w:style w:type="paragraph" w:customStyle="1" w:styleId="Title3">
    <w:name w:val="Title 3"/>
    <w:basedOn w:val="Normal"/>
    <w:qFormat/>
    <w:rsid w:val="00F974C5"/>
    <w:pPr>
      <w:keepNext/>
      <w:spacing w:before="240"/>
      <w:jc w:val="center"/>
    </w:pPr>
    <w:rPr>
      <w:sz w:val="26"/>
      <w:szCs w:val="26"/>
    </w:rPr>
  </w:style>
  <w:style w:type="paragraph" w:styleId="TOC1">
    <w:name w:val="toc 1"/>
    <w:basedOn w:val="Normal"/>
    <w:next w:val="Normal"/>
    <w:autoRedefine/>
    <w:uiPriority w:val="39"/>
    <w:unhideWhenUsed/>
    <w:rsid w:val="00162124"/>
    <w:pPr>
      <w:tabs>
        <w:tab w:val="clear" w:pos="794"/>
        <w:tab w:val="left" w:pos="567"/>
        <w:tab w:val="left" w:leader="dot" w:pos="9072"/>
        <w:tab w:val="right" w:pos="9639"/>
      </w:tabs>
      <w:ind w:left="567" w:right="567" w:hanging="567"/>
    </w:pPr>
  </w:style>
  <w:style w:type="paragraph" w:styleId="TOC2">
    <w:name w:val="toc 2"/>
    <w:basedOn w:val="Normal"/>
    <w:next w:val="Normal"/>
    <w:autoRedefine/>
    <w:uiPriority w:val="39"/>
    <w:unhideWhenUsed/>
    <w:rsid w:val="00162124"/>
    <w:pPr>
      <w:tabs>
        <w:tab w:val="clear" w:pos="794"/>
        <w:tab w:val="left" w:pos="1134"/>
        <w:tab w:val="left" w:leader="dot" w:pos="9072"/>
        <w:tab w:val="right" w:pos="9639"/>
      </w:tabs>
      <w:ind w:left="1134" w:right="567" w:hanging="567"/>
    </w:pPr>
    <w:rPr>
      <w:noProof/>
      <w:spacing w:val="-4"/>
    </w:rPr>
  </w:style>
  <w:style w:type="paragraph" w:styleId="TOC3">
    <w:name w:val="toc 3"/>
    <w:basedOn w:val="Normal"/>
    <w:next w:val="Normal"/>
    <w:autoRedefine/>
    <w:unhideWhenUsed/>
    <w:rsid w:val="00162124"/>
    <w:pPr>
      <w:tabs>
        <w:tab w:val="clear" w:pos="794"/>
        <w:tab w:val="left" w:pos="1701"/>
        <w:tab w:val="left" w:leader="dot" w:pos="9072"/>
        <w:tab w:val="right" w:pos="9639"/>
      </w:tabs>
      <w:ind w:left="1701" w:right="567" w:hanging="567"/>
    </w:pPr>
  </w:style>
  <w:style w:type="paragraph" w:styleId="TOC4">
    <w:name w:val="toc 4"/>
    <w:basedOn w:val="Normal"/>
    <w:next w:val="Normal"/>
    <w:autoRedefine/>
    <w:uiPriority w:val="39"/>
    <w:unhideWhenUsed/>
    <w:rsid w:val="0023283D"/>
    <w:pPr>
      <w:ind w:left="3045" w:hanging="720"/>
    </w:pPr>
  </w:style>
  <w:style w:type="paragraph" w:styleId="TOC5">
    <w:name w:val="toc 5"/>
    <w:basedOn w:val="Normal"/>
    <w:next w:val="Normal"/>
    <w:autoRedefine/>
    <w:uiPriority w:val="39"/>
    <w:unhideWhenUsed/>
    <w:rsid w:val="0023283D"/>
    <w:pPr>
      <w:ind w:left="3782" w:hanging="720"/>
    </w:pPr>
  </w:style>
  <w:style w:type="paragraph" w:styleId="TOC6">
    <w:name w:val="toc 6"/>
    <w:basedOn w:val="Normal"/>
    <w:next w:val="Normal"/>
    <w:autoRedefine/>
    <w:uiPriority w:val="39"/>
    <w:unhideWhenUsed/>
    <w:rsid w:val="0023283D"/>
    <w:pPr>
      <w:ind w:left="4519" w:hanging="720"/>
    </w:pPr>
  </w:style>
  <w:style w:type="paragraph" w:styleId="TOC7">
    <w:name w:val="toc 7"/>
    <w:basedOn w:val="Normal"/>
    <w:next w:val="Normal"/>
    <w:autoRedefine/>
    <w:uiPriority w:val="39"/>
    <w:unhideWhenUsed/>
    <w:rsid w:val="0023283D"/>
    <w:pPr>
      <w:ind w:left="5256" w:hanging="720"/>
    </w:pPr>
  </w:style>
  <w:style w:type="paragraph" w:styleId="TOC8">
    <w:name w:val="toc 8"/>
    <w:basedOn w:val="Normal"/>
    <w:next w:val="Normal"/>
    <w:autoRedefine/>
    <w:uiPriority w:val="39"/>
    <w:unhideWhenUsed/>
    <w:rsid w:val="0023283D"/>
    <w:pPr>
      <w:ind w:left="6050" w:hanging="720"/>
    </w:pPr>
    <w:rPr>
      <w:lang w:bidi="ar-SY"/>
    </w:rPr>
  </w:style>
  <w:style w:type="paragraph" w:styleId="TOC9">
    <w:name w:val="toc 9"/>
    <w:basedOn w:val="Normal"/>
    <w:next w:val="Normal"/>
    <w:autoRedefine/>
    <w:uiPriority w:val="39"/>
    <w:unhideWhenUsed/>
    <w:rsid w:val="0023283D"/>
    <w:pPr>
      <w:ind w:left="6787" w:hanging="720"/>
    </w:pPr>
  </w:style>
  <w:style w:type="paragraph" w:customStyle="1" w:styleId="VolumeNo">
    <w:name w:val="Volume No"/>
    <w:basedOn w:val="Normal"/>
    <w:qFormat/>
    <w:rsid w:val="00F974C5"/>
    <w:pPr>
      <w:keepNext/>
      <w:spacing w:before="360" w:after="120"/>
      <w:jc w:val="center"/>
    </w:pPr>
    <w:rPr>
      <w:sz w:val="26"/>
      <w:szCs w:val="26"/>
      <w:lang w:bidi="ar-SY"/>
    </w:rPr>
  </w:style>
  <w:style w:type="paragraph" w:customStyle="1" w:styleId="Volumetitle">
    <w:name w:val="Volume title"/>
    <w:basedOn w:val="VolumeNo"/>
    <w:qFormat/>
    <w:rsid w:val="00F974C5"/>
    <w:pPr>
      <w:spacing w:before="120" w:after="360"/>
    </w:pPr>
    <w:rPr>
      <w:b/>
      <w:bCs/>
      <w:sz w:val="28"/>
      <w:szCs w:val="28"/>
    </w:rPr>
  </w:style>
  <w:style w:type="paragraph" w:styleId="Title">
    <w:name w:val="Title"/>
    <w:aliases w:val="Title right"/>
    <w:basedOn w:val="Normal"/>
    <w:next w:val="Normal"/>
    <w:link w:val="TitleChar"/>
    <w:uiPriority w:val="10"/>
    <w:qFormat/>
    <w:rsid w:val="007C3BC7"/>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7C3BC7"/>
    <w:rPr>
      <w:rFonts w:ascii="Calibri" w:eastAsiaTheme="majorEastAsia" w:hAnsi="Calibri" w:cs="Traditional Arabic"/>
      <w:b/>
      <w:bCs/>
      <w:color w:val="FF0000"/>
      <w:kern w:val="28"/>
      <w:sz w:val="28"/>
      <w:szCs w:val="40"/>
    </w:rPr>
  </w:style>
  <w:style w:type="paragraph" w:customStyle="1" w:styleId="ResNo">
    <w:name w:val="Res_No"/>
    <w:basedOn w:val="Normal"/>
    <w:link w:val="ResNoChar"/>
    <w:qFormat/>
    <w:rsid w:val="00F974C5"/>
    <w:pPr>
      <w:keepNext/>
      <w:keepLines/>
      <w:spacing w:before="360"/>
      <w:jc w:val="center"/>
    </w:pPr>
    <w:rPr>
      <w:sz w:val="26"/>
      <w:szCs w:val="26"/>
    </w:rPr>
  </w:style>
  <w:style w:type="paragraph" w:customStyle="1" w:styleId="Restitle">
    <w:name w:val="Res_title"/>
    <w:basedOn w:val="Normal"/>
    <w:qFormat/>
    <w:rsid w:val="00F974C5"/>
    <w:pPr>
      <w:keepNext/>
      <w:keepLines/>
      <w:spacing w:before="240"/>
      <w:jc w:val="center"/>
    </w:pPr>
    <w:rPr>
      <w:b/>
      <w:bCs/>
      <w:sz w:val="28"/>
      <w:szCs w:val="28"/>
      <w:lang w:bidi="ar-SY"/>
    </w:rPr>
  </w:style>
  <w:style w:type="paragraph" w:customStyle="1" w:styleId="OpinionNo">
    <w:name w:val="Opinion No"/>
    <w:basedOn w:val="Normal"/>
    <w:qFormat/>
    <w:rsid w:val="00F974C5"/>
    <w:pPr>
      <w:keepNext/>
      <w:keepLines/>
      <w:spacing w:before="360" w:after="120"/>
      <w:jc w:val="center"/>
    </w:pPr>
    <w:rPr>
      <w:sz w:val="26"/>
      <w:szCs w:val="26"/>
    </w:rPr>
  </w:style>
  <w:style w:type="paragraph" w:customStyle="1" w:styleId="Opiniontitle">
    <w:name w:val="Opinion title"/>
    <w:basedOn w:val="Normal"/>
    <w:qFormat/>
    <w:rsid w:val="00F974C5"/>
    <w:pPr>
      <w:keepNext/>
      <w:keepLines/>
      <w:spacing w:after="360"/>
      <w:jc w:val="center"/>
    </w:pPr>
    <w:rPr>
      <w:b/>
      <w:bCs/>
      <w:sz w:val="28"/>
      <w:szCs w:val="28"/>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table" w:styleId="TableGrid">
    <w:name w:val="Table Grid"/>
    <w:basedOn w:val="TableNormal"/>
    <w:uiPriority w:val="39"/>
    <w:qFormat/>
    <w:rsid w:val="002907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F974C5"/>
    <w:pPr>
      <w:tabs>
        <w:tab w:val="center" w:pos="4680"/>
        <w:tab w:val="right" w:pos="9360"/>
      </w:tabs>
      <w:spacing w:before="0" w:line="240" w:lineRule="auto"/>
    </w:pPr>
  </w:style>
  <w:style w:type="character" w:customStyle="1" w:styleId="HeaderChar">
    <w:name w:val="Header Char"/>
    <w:basedOn w:val="DefaultParagraphFont"/>
    <w:link w:val="Header"/>
    <w:rsid w:val="00F974C5"/>
    <w:rPr>
      <w:rFonts w:ascii="Dubai" w:hAnsi="Dubai" w:cs="Dubai"/>
    </w:rPr>
  </w:style>
  <w:style w:type="character" w:styleId="Hyperlink">
    <w:name w:val="Hyperlink"/>
    <w:aliases w:val="超级链接,CEO_Hyperlink,超?级链,Style 58,超????,하이퍼링크2,超链接1,하이퍼링크21"/>
    <w:basedOn w:val="DefaultParagraphFont"/>
    <w:uiPriority w:val="99"/>
    <w:unhideWhenUsed/>
    <w:qFormat/>
    <w:rsid w:val="00F974C5"/>
    <w:rPr>
      <w:rFonts w:ascii="Dubai" w:hAnsi="Dubai" w:cs="Dubai"/>
      <w:color w:val="0000FF"/>
      <w:u w:val="single"/>
    </w:rPr>
  </w:style>
  <w:style w:type="character" w:styleId="BookTitle">
    <w:name w:val="Book Title"/>
    <w:basedOn w:val="DefaultParagraphFont"/>
    <w:uiPriority w:val="33"/>
    <w:rsid w:val="007C3BC7"/>
    <w:rPr>
      <w:b/>
      <w:bCs/>
      <w:i/>
      <w:iCs/>
      <w:color w:val="FF0000"/>
      <w:spacing w:val="5"/>
    </w:rPr>
  </w:style>
  <w:style w:type="character" w:styleId="Emphasis">
    <w:name w:val="Emphasis"/>
    <w:basedOn w:val="DefaultParagraphFont"/>
    <w:uiPriority w:val="20"/>
    <w:rsid w:val="007C3BC7"/>
    <w:rPr>
      <w:i/>
      <w:iCs/>
      <w:color w:val="FF0000"/>
    </w:rPr>
  </w:style>
  <w:style w:type="paragraph" w:customStyle="1" w:styleId="Footnotetexte">
    <w:name w:val="Footnote texte"/>
    <w:basedOn w:val="Normal"/>
    <w:qFormat/>
    <w:rsid w:val="00F974C5"/>
    <w:pPr>
      <w:tabs>
        <w:tab w:val="clear" w:pos="794"/>
        <w:tab w:val="left" w:pos="397"/>
      </w:tabs>
      <w:spacing w:before="60" w:line="168" w:lineRule="auto"/>
      <w:ind w:left="397" w:hanging="397"/>
    </w:pPr>
    <w:rPr>
      <w:sz w:val="20"/>
      <w:szCs w:val="20"/>
    </w:rPr>
  </w:style>
  <w:style w:type="character" w:styleId="IntenseEmphasis">
    <w:name w:val="Intense Emphasis"/>
    <w:basedOn w:val="DefaultParagraphFont"/>
    <w:uiPriority w:val="21"/>
    <w:qFormat/>
    <w:rsid w:val="007C3BC7"/>
    <w:rPr>
      <w:i/>
      <w:iCs/>
      <w:color w:val="FF0000"/>
    </w:rPr>
  </w:style>
  <w:style w:type="paragraph" w:styleId="IntenseQuote">
    <w:name w:val="Intense Quote"/>
    <w:basedOn w:val="Normal"/>
    <w:next w:val="Normal"/>
    <w:link w:val="IntenseQuoteChar"/>
    <w:uiPriority w:val="30"/>
    <w:qFormat/>
    <w:rsid w:val="007C3BC7"/>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7C3BC7"/>
    <w:rPr>
      <w:rFonts w:ascii="Calibri" w:hAnsi="Calibri" w:cs="Traditional Arabic"/>
      <w:i/>
      <w:iCs/>
      <w:color w:val="FF0000"/>
      <w:szCs w:val="30"/>
    </w:rPr>
  </w:style>
  <w:style w:type="character" w:styleId="IntenseReference">
    <w:name w:val="Intense Reference"/>
    <w:basedOn w:val="DefaultParagraphFont"/>
    <w:uiPriority w:val="32"/>
    <w:qFormat/>
    <w:rsid w:val="007C3BC7"/>
    <w:rPr>
      <w:b/>
      <w:bCs/>
      <w:smallCaps/>
      <w:color w:val="FF0000"/>
      <w:spacing w:val="5"/>
    </w:rPr>
  </w:style>
  <w:style w:type="paragraph" w:styleId="ListParagraph">
    <w:name w:val="List Paragraph"/>
    <w:aliases w:val="Bullet 1,Bullet List,Bullet Points,Bulletr List Paragraph,Dot pt,FooterText,Indicator Text,List Paragraph Char Char Char,List Paragraph1,MAIN CONTENT,No Spacing1,Numbered Para 1,OBC Bullet,Paragraphe de liste1,numbered,Recommendation,O5"/>
    <w:basedOn w:val="Normal"/>
    <w:link w:val="ListParagraphChar"/>
    <w:uiPriority w:val="34"/>
    <w:qFormat/>
    <w:rsid w:val="00F974C5"/>
    <w:pPr>
      <w:spacing w:before="80"/>
      <w:ind w:left="720"/>
      <w:contextualSpacing/>
    </w:pPr>
  </w:style>
  <w:style w:type="paragraph" w:styleId="Quote">
    <w:name w:val="Quote"/>
    <w:basedOn w:val="Normal"/>
    <w:next w:val="Normal"/>
    <w:link w:val="QuoteChar"/>
    <w:uiPriority w:val="29"/>
    <w:qFormat/>
    <w:rsid w:val="007C3BC7"/>
    <w:pPr>
      <w:spacing w:before="200" w:after="160"/>
      <w:ind w:left="864" w:right="864"/>
      <w:jc w:val="center"/>
    </w:pPr>
    <w:rPr>
      <w:i/>
      <w:iCs/>
      <w:color w:val="FF0000"/>
    </w:rPr>
  </w:style>
  <w:style w:type="character" w:customStyle="1" w:styleId="QuoteChar">
    <w:name w:val="Quote Char"/>
    <w:basedOn w:val="DefaultParagraphFont"/>
    <w:link w:val="Quote"/>
    <w:uiPriority w:val="29"/>
    <w:rsid w:val="007C3BC7"/>
    <w:rPr>
      <w:rFonts w:ascii="Calibri" w:hAnsi="Calibri" w:cs="Traditional Arabic"/>
      <w:i/>
      <w:iCs/>
      <w:color w:val="FF0000"/>
      <w:szCs w:val="30"/>
    </w:rPr>
  </w:style>
  <w:style w:type="character" w:styleId="Strong">
    <w:name w:val="Strong"/>
    <w:basedOn w:val="DefaultParagraphFont"/>
    <w:uiPriority w:val="22"/>
    <w:rsid w:val="007C3BC7"/>
    <w:rPr>
      <w:b/>
      <w:bCs/>
      <w:color w:val="FF0000"/>
    </w:rPr>
  </w:style>
  <w:style w:type="paragraph" w:styleId="Subtitle">
    <w:name w:val="Subtitle"/>
    <w:basedOn w:val="Normal"/>
    <w:next w:val="Normal"/>
    <w:link w:val="SubtitleChar"/>
    <w:uiPriority w:val="11"/>
    <w:qFormat/>
    <w:rsid w:val="007C3BC7"/>
    <w:pPr>
      <w:numPr>
        <w:ilvl w:val="1"/>
      </w:numPr>
      <w:spacing w:after="160"/>
    </w:pPr>
    <w:rPr>
      <w:rFonts w:asciiTheme="minorHAnsi" w:hAnsiTheme="minorHAnsi" w:cstheme="minorBidi"/>
      <w:color w:val="FF0000"/>
      <w:spacing w:val="15"/>
    </w:rPr>
  </w:style>
  <w:style w:type="character" w:customStyle="1" w:styleId="SubtitleChar">
    <w:name w:val="Subtitle Char"/>
    <w:basedOn w:val="DefaultParagraphFont"/>
    <w:link w:val="Subtitle"/>
    <w:uiPriority w:val="11"/>
    <w:rsid w:val="007C3BC7"/>
    <w:rPr>
      <w:color w:val="FF0000"/>
      <w:spacing w:val="15"/>
    </w:rPr>
  </w:style>
  <w:style w:type="character" w:styleId="SubtleEmphasis">
    <w:name w:val="Subtle Emphasis"/>
    <w:basedOn w:val="DefaultParagraphFont"/>
    <w:uiPriority w:val="19"/>
    <w:rsid w:val="007C3BC7"/>
    <w:rPr>
      <w:i/>
      <w:iCs/>
      <w:color w:val="FF0000"/>
    </w:rPr>
  </w:style>
  <w:style w:type="character" w:styleId="SubtleReference">
    <w:name w:val="Subtle Reference"/>
    <w:basedOn w:val="DefaultParagraphFont"/>
    <w:uiPriority w:val="31"/>
    <w:rsid w:val="007C3BC7"/>
    <w:rPr>
      <w:smallCaps/>
      <w:color w:val="FF0000"/>
    </w:rPr>
  </w:style>
  <w:style w:type="paragraph" w:customStyle="1" w:styleId="Tablelegend">
    <w:name w:val="Table legend"/>
    <w:basedOn w:val="Normal"/>
    <w:qFormat/>
    <w:rsid w:val="00F974C5"/>
    <w:pPr>
      <w:spacing w:before="80"/>
    </w:pPr>
    <w:rPr>
      <w:lang w:bidi="ar-SY"/>
    </w:rPr>
  </w:style>
  <w:style w:type="paragraph" w:customStyle="1" w:styleId="Headingb">
    <w:name w:val="Heading b"/>
    <w:basedOn w:val="Normal"/>
    <w:qFormat/>
    <w:rsid w:val="00F974C5"/>
    <w:pPr>
      <w:keepNext/>
      <w:spacing w:before="240"/>
      <w:ind w:left="1134" w:hanging="1134"/>
    </w:pPr>
    <w:rPr>
      <w:b/>
      <w:bCs/>
    </w:rPr>
  </w:style>
  <w:style w:type="character" w:styleId="UnresolvedMention">
    <w:name w:val="Unresolved Mention"/>
    <w:basedOn w:val="DefaultParagraphFont"/>
    <w:uiPriority w:val="99"/>
    <w:unhideWhenUsed/>
    <w:rsid w:val="00392958"/>
    <w:rPr>
      <w:color w:val="605E5C"/>
      <w:shd w:val="clear" w:color="auto" w:fill="E1DFDD"/>
    </w:rPr>
  </w:style>
  <w:style w:type="table" w:styleId="TableGridLight">
    <w:name w:val="Grid Table Light"/>
    <w:basedOn w:val="TableNormal"/>
    <w:uiPriority w:val="40"/>
    <w:rsid w:val="00392958"/>
    <w:pPr>
      <w:spacing w:before="120" w:after="0" w:line="240" w:lineRule="auto"/>
      <w:jc w:val="both"/>
    </w:pPr>
    <w:rPr>
      <w:rFonts w:ascii="Times New Roman" w:eastAsia="Times New Roman" w:hAnsi="Times New Roman" w:cs="Times New Roma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NoteChar">
    <w:name w:val="Note Char"/>
    <w:basedOn w:val="DefaultParagraphFont"/>
    <w:link w:val="Note"/>
    <w:locked/>
    <w:rsid w:val="00710729"/>
    <w:rPr>
      <w:rFonts w:ascii="Dubai" w:hAnsi="Dubai" w:cs="Dubai"/>
      <w:sz w:val="20"/>
      <w:szCs w:val="20"/>
    </w:rPr>
  </w:style>
  <w:style w:type="paragraph" w:customStyle="1" w:styleId="Appendixtitle0">
    <w:name w:val="Appendix_title"/>
    <w:basedOn w:val="Normal"/>
    <w:next w:val="Normal"/>
    <w:rsid w:val="00710729"/>
    <w:pPr>
      <w:keepNext/>
      <w:tabs>
        <w:tab w:val="left" w:pos="567"/>
        <w:tab w:val="left" w:pos="1191"/>
        <w:tab w:val="left" w:pos="1588"/>
        <w:tab w:val="left" w:pos="1701"/>
        <w:tab w:val="left" w:pos="1985"/>
        <w:tab w:val="left" w:pos="2835"/>
      </w:tabs>
      <w:overflowPunct w:val="0"/>
      <w:autoSpaceDE w:val="0"/>
      <w:autoSpaceDN w:val="0"/>
      <w:adjustRightInd w:val="0"/>
      <w:spacing w:after="360"/>
      <w:jc w:val="center"/>
    </w:pPr>
    <w:rPr>
      <w:rFonts w:eastAsia="Times New Roman"/>
      <w:b/>
      <w:bCs/>
      <w:sz w:val="28"/>
      <w:szCs w:val="28"/>
      <w:lang w:eastAsia="en-US"/>
    </w:rPr>
  </w:style>
  <w:style w:type="paragraph" w:customStyle="1" w:styleId="AppendixNo0">
    <w:name w:val="Appendix_No"/>
    <w:basedOn w:val="Normal"/>
    <w:qFormat/>
    <w:rsid w:val="00710729"/>
    <w:pPr>
      <w:keepNext/>
      <w:tabs>
        <w:tab w:val="left" w:pos="567"/>
        <w:tab w:val="left" w:pos="1191"/>
        <w:tab w:val="left" w:pos="1588"/>
        <w:tab w:val="left" w:pos="1701"/>
        <w:tab w:val="left" w:pos="1985"/>
        <w:tab w:val="left" w:pos="2835"/>
      </w:tabs>
      <w:overflowPunct w:val="0"/>
      <w:autoSpaceDE w:val="0"/>
      <w:autoSpaceDN w:val="0"/>
      <w:adjustRightInd w:val="0"/>
      <w:spacing w:before="360" w:after="120"/>
      <w:jc w:val="center"/>
    </w:pPr>
    <w:rPr>
      <w:rFonts w:eastAsia="Times New Roman"/>
      <w:sz w:val="28"/>
      <w:szCs w:val="28"/>
      <w:lang w:val="en-GB" w:eastAsia="en-US" w:bidi="ar-EG"/>
    </w:rPr>
  </w:style>
  <w:style w:type="paragraph" w:customStyle="1" w:styleId="Bulletlist1">
    <w:name w:val="Bullet list 1"/>
    <w:basedOn w:val="Normal"/>
    <w:rsid w:val="00710729"/>
    <w:pPr>
      <w:tabs>
        <w:tab w:val="left" w:pos="1191"/>
        <w:tab w:val="left" w:pos="1588"/>
        <w:tab w:val="left" w:pos="1985"/>
      </w:tabs>
      <w:ind w:left="794" w:hanging="794"/>
    </w:pPr>
    <w:rPr>
      <w:rFonts w:eastAsia="Times New Roman"/>
      <w:lang w:eastAsia="en-US"/>
    </w:rPr>
  </w:style>
  <w:style w:type="paragraph" w:customStyle="1" w:styleId="Normalcenteraligned">
    <w:name w:val="Normal center aligned"/>
    <w:basedOn w:val="Normal"/>
    <w:rsid w:val="00710729"/>
    <w:pPr>
      <w:tabs>
        <w:tab w:val="left" w:pos="1191"/>
        <w:tab w:val="left" w:pos="1588"/>
        <w:tab w:val="left" w:pos="1985"/>
      </w:tabs>
      <w:jc w:val="center"/>
    </w:pPr>
    <w:rPr>
      <w:rFonts w:eastAsia="Times New Roman"/>
      <w:lang w:eastAsia="en-US"/>
    </w:rPr>
  </w:style>
  <w:style w:type="character" w:customStyle="1" w:styleId="Left-to-Right">
    <w:name w:val="Left-to-Right"/>
    <w:rsid w:val="00710729"/>
  </w:style>
  <w:style w:type="character" w:customStyle="1" w:styleId="Left-to-Rightbold">
    <w:name w:val="Left-to-Right bold"/>
    <w:rsid w:val="00710729"/>
    <w:rPr>
      <w:b/>
      <w:bCs/>
    </w:rPr>
  </w:style>
  <w:style w:type="character" w:styleId="FollowedHyperlink">
    <w:name w:val="FollowedHyperlink"/>
    <w:basedOn w:val="DefaultParagraphFont"/>
    <w:uiPriority w:val="99"/>
    <w:unhideWhenUsed/>
    <w:rsid w:val="006F1EB4"/>
    <w:rPr>
      <w:color w:val="954F72" w:themeColor="followedHyperlink"/>
      <w:u w:val="single"/>
    </w:rPr>
  </w:style>
  <w:style w:type="paragraph" w:customStyle="1" w:styleId="Tablehead0">
    <w:name w:val="Table_head"/>
    <w:basedOn w:val="Normal"/>
    <w:next w:val="Normal"/>
    <w:autoRedefine/>
    <w:rsid w:val="006F1EB4"/>
    <w:pPr>
      <w:keepNext/>
      <w:tabs>
        <w:tab w:val="clear" w:pos="794"/>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jc w:val="center"/>
      <w:textAlignment w:val="baseline"/>
    </w:pPr>
    <w:rPr>
      <w:rFonts w:eastAsia="Times New Roman"/>
      <w:b/>
      <w:bCs/>
      <w:sz w:val="20"/>
      <w:szCs w:val="20"/>
      <w:lang w:val="en-GB" w:eastAsia="en-US"/>
    </w:rPr>
  </w:style>
  <w:style w:type="paragraph" w:customStyle="1" w:styleId="Tabletext">
    <w:name w:val="Table_text"/>
    <w:basedOn w:val="Normal"/>
    <w:link w:val="TabletextChar"/>
    <w:rsid w:val="00447F61"/>
    <w:pPr>
      <w:tabs>
        <w:tab w:val="clear" w:pos="794"/>
        <w:tab w:val="left" w:pos="339"/>
        <w:tab w:val="left" w:pos="655"/>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line="240" w:lineRule="exact"/>
      <w:textAlignment w:val="baseline"/>
    </w:pPr>
    <w:rPr>
      <w:rFonts w:eastAsia="MS Mincho"/>
      <w:sz w:val="20"/>
      <w:szCs w:val="20"/>
      <w:lang w:val="fr-FR" w:eastAsia="ja-JP" w:bidi="ar-EG"/>
    </w:rPr>
  </w:style>
  <w:style w:type="character" w:customStyle="1" w:styleId="apple-converted-space">
    <w:name w:val="apple-converted-space"/>
    <w:basedOn w:val="DefaultParagraphFont"/>
    <w:rsid w:val="006F1EB4"/>
  </w:style>
  <w:style w:type="character" w:customStyle="1" w:styleId="ListParagraphChar">
    <w:name w:val="List Paragraph Char"/>
    <w:aliases w:val="Bullet 1 Char,Bullet List Char,Bullet Points Char,Bulletr List Paragraph Char,Dot pt Char,FooterText Char,Indicator Text Char,List Paragraph Char Char Char Char,List Paragraph1 Char,MAIN CONTENT Char,No Spacing1 Char,OBC Bullet Char"/>
    <w:link w:val="ListParagraph"/>
    <w:uiPriority w:val="34"/>
    <w:qFormat/>
    <w:rsid w:val="006F1EB4"/>
    <w:rPr>
      <w:rFonts w:ascii="Dubai" w:hAnsi="Dubai" w:cs="Dubai"/>
    </w:rPr>
  </w:style>
  <w:style w:type="paragraph" w:customStyle="1" w:styleId="Tablehead1">
    <w:name w:val="Table head"/>
    <w:basedOn w:val="Normal"/>
    <w:rsid w:val="006F1EB4"/>
    <w:pPr>
      <w:tabs>
        <w:tab w:val="left" w:pos="1191"/>
        <w:tab w:val="left" w:pos="1588"/>
        <w:tab w:val="left" w:pos="1985"/>
      </w:tabs>
      <w:jc w:val="center"/>
    </w:pPr>
    <w:rPr>
      <w:rFonts w:eastAsia="Times New Roman"/>
      <w:b/>
      <w:bCs/>
      <w:lang w:eastAsia="en-US"/>
    </w:rPr>
  </w:style>
  <w:style w:type="paragraph" w:customStyle="1" w:styleId="Tabletext0">
    <w:name w:val="Table text"/>
    <w:basedOn w:val="Normal"/>
    <w:rsid w:val="006F1EB4"/>
    <w:pPr>
      <w:tabs>
        <w:tab w:val="left" w:pos="1191"/>
        <w:tab w:val="left" w:pos="1588"/>
        <w:tab w:val="left" w:pos="1985"/>
      </w:tabs>
    </w:pPr>
    <w:rPr>
      <w:rFonts w:eastAsia="Times New Roman"/>
      <w:lang w:eastAsia="en-US"/>
    </w:rPr>
  </w:style>
  <w:style w:type="character" w:customStyle="1" w:styleId="Right-to-Left">
    <w:name w:val="Right-to-Left"/>
    <w:rsid w:val="006F1EB4"/>
  </w:style>
  <w:style w:type="paragraph" w:styleId="Revision">
    <w:name w:val="Revision"/>
    <w:hidden/>
    <w:uiPriority w:val="99"/>
    <w:semiHidden/>
    <w:rsid w:val="006F1EB4"/>
    <w:pPr>
      <w:spacing w:after="0" w:line="240" w:lineRule="auto"/>
    </w:pPr>
    <w:rPr>
      <w:rFonts w:ascii="Dubai" w:hAnsi="Dubai" w:cs="Dubai"/>
    </w:rPr>
  </w:style>
  <w:style w:type="character" w:styleId="CommentReference">
    <w:name w:val="annotation reference"/>
    <w:basedOn w:val="DefaultParagraphFont"/>
    <w:uiPriority w:val="99"/>
    <w:unhideWhenUsed/>
    <w:rsid w:val="006F1EB4"/>
    <w:rPr>
      <w:sz w:val="16"/>
      <w:szCs w:val="16"/>
    </w:rPr>
  </w:style>
  <w:style w:type="paragraph" w:styleId="CommentText">
    <w:name w:val="annotation text"/>
    <w:basedOn w:val="Normal"/>
    <w:link w:val="CommentTextChar"/>
    <w:uiPriority w:val="99"/>
    <w:unhideWhenUsed/>
    <w:rsid w:val="006F1EB4"/>
    <w:pPr>
      <w:spacing w:line="240" w:lineRule="auto"/>
    </w:pPr>
    <w:rPr>
      <w:sz w:val="20"/>
      <w:szCs w:val="20"/>
    </w:rPr>
  </w:style>
  <w:style w:type="character" w:customStyle="1" w:styleId="CommentTextChar">
    <w:name w:val="Comment Text Char"/>
    <w:basedOn w:val="DefaultParagraphFont"/>
    <w:link w:val="CommentText"/>
    <w:uiPriority w:val="99"/>
    <w:rsid w:val="006F1EB4"/>
    <w:rPr>
      <w:rFonts w:ascii="Dubai" w:hAnsi="Dubai" w:cs="Dubai"/>
      <w:sz w:val="20"/>
      <w:szCs w:val="20"/>
    </w:rPr>
  </w:style>
  <w:style w:type="paragraph" w:styleId="CommentSubject">
    <w:name w:val="annotation subject"/>
    <w:basedOn w:val="CommentText"/>
    <w:next w:val="CommentText"/>
    <w:link w:val="CommentSubjectChar"/>
    <w:uiPriority w:val="99"/>
    <w:semiHidden/>
    <w:unhideWhenUsed/>
    <w:rsid w:val="006F1EB4"/>
    <w:rPr>
      <w:b/>
      <w:bCs/>
    </w:rPr>
  </w:style>
  <w:style w:type="character" w:customStyle="1" w:styleId="CommentSubjectChar">
    <w:name w:val="Comment Subject Char"/>
    <w:basedOn w:val="CommentTextChar"/>
    <w:link w:val="CommentSubject"/>
    <w:uiPriority w:val="99"/>
    <w:semiHidden/>
    <w:rsid w:val="006F1EB4"/>
    <w:rPr>
      <w:rFonts w:ascii="Dubai" w:hAnsi="Dubai" w:cs="Dubai"/>
      <w:b/>
      <w:bCs/>
      <w:sz w:val="20"/>
      <w:szCs w:val="20"/>
    </w:rPr>
  </w:style>
  <w:style w:type="character" w:customStyle="1" w:styleId="TabletextChar">
    <w:name w:val="Table_text Char"/>
    <w:link w:val="Tabletext"/>
    <w:qFormat/>
    <w:locked/>
    <w:rsid w:val="00447F61"/>
    <w:rPr>
      <w:rFonts w:ascii="Dubai" w:eastAsia="MS Mincho" w:hAnsi="Dubai" w:cs="Dubai"/>
      <w:sz w:val="20"/>
      <w:szCs w:val="20"/>
      <w:lang w:val="fr-FR" w:eastAsia="ja-JP" w:bidi="ar-EG"/>
    </w:rPr>
  </w:style>
  <w:style w:type="paragraph" w:customStyle="1" w:styleId="Reftext">
    <w:name w:val="Ref_text"/>
    <w:basedOn w:val="Normal"/>
    <w:rsid w:val="006F1EB4"/>
    <w:pPr>
      <w:tabs>
        <w:tab w:val="clear" w:pos="794"/>
      </w:tabs>
      <w:overflowPunct w:val="0"/>
      <w:autoSpaceDE w:val="0"/>
      <w:autoSpaceDN w:val="0"/>
      <w:bidi w:val="0"/>
      <w:adjustRightInd w:val="0"/>
      <w:spacing w:line="240" w:lineRule="auto"/>
      <w:ind w:left="2268" w:hanging="2268"/>
      <w:jc w:val="left"/>
      <w:textAlignment w:val="baseline"/>
    </w:pPr>
    <w:rPr>
      <w:rFonts w:ascii="Times New Roman" w:eastAsia="Times New Roman" w:hAnsi="Times New Roman" w:cs="Times New Roman"/>
      <w:sz w:val="24"/>
      <w:szCs w:val="20"/>
      <w:lang w:val="en-GB" w:eastAsia="en-US"/>
    </w:rPr>
  </w:style>
  <w:style w:type="paragraph" w:customStyle="1" w:styleId="enumlev10">
    <w:name w:val="enumlev1"/>
    <w:basedOn w:val="Normal"/>
    <w:link w:val="enumlev1Char"/>
    <w:qFormat/>
    <w:rsid w:val="006F1EB4"/>
    <w:pPr>
      <w:tabs>
        <w:tab w:val="clear" w:pos="794"/>
      </w:tabs>
      <w:bidi w:val="0"/>
      <w:spacing w:before="80" w:line="240" w:lineRule="auto"/>
      <w:ind w:left="794" w:hanging="794"/>
      <w:jc w:val="left"/>
    </w:pPr>
    <w:rPr>
      <w:rFonts w:ascii="Times New Roman" w:eastAsia="MS Mincho" w:hAnsi="Times New Roman" w:cs="Simplified Arabic"/>
      <w:sz w:val="24"/>
      <w:szCs w:val="30"/>
    </w:rPr>
  </w:style>
  <w:style w:type="paragraph" w:customStyle="1" w:styleId="Headingb0">
    <w:name w:val="Heading_b"/>
    <w:basedOn w:val="Normal"/>
    <w:next w:val="Normal"/>
    <w:link w:val="HeadingbChar"/>
    <w:qFormat/>
    <w:rsid w:val="006F1EB4"/>
    <w:pPr>
      <w:keepNext/>
      <w:tabs>
        <w:tab w:val="left" w:pos="1191"/>
        <w:tab w:val="left" w:pos="1588"/>
        <w:tab w:val="left" w:pos="1985"/>
      </w:tabs>
      <w:overflowPunct w:val="0"/>
      <w:autoSpaceDE w:val="0"/>
      <w:autoSpaceDN w:val="0"/>
      <w:bidi w:val="0"/>
      <w:adjustRightInd w:val="0"/>
      <w:spacing w:before="160" w:line="240" w:lineRule="auto"/>
      <w:jc w:val="left"/>
      <w:textAlignment w:val="baseline"/>
    </w:pPr>
    <w:rPr>
      <w:rFonts w:ascii="Times New Roman" w:eastAsia="MS Mincho" w:hAnsi="Times New Roman" w:cs="Simplified Arabic"/>
      <w:b/>
      <w:sz w:val="24"/>
      <w:szCs w:val="20"/>
    </w:rPr>
  </w:style>
  <w:style w:type="paragraph" w:customStyle="1" w:styleId="TableNotitle">
    <w:name w:val="Table_No &amp; title"/>
    <w:basedOn w:val="Normal"/>
    <w:next w:val="Normal"/>
    <w:qFormat/>
    <w:rsid w:val="006F1EB4"/>
    <w:pPr>
      <w:keepNext/>
      <w:keepLines/>
      <w:tabs>
        <w:tab w:val="left" w:pos="1191"/>
        <w:tab w:val="left" w:pos="1588"/>
        <w:tab w:val="left" w:pos="1985"/>
      </w:tabs>
      <w:overflowPunct w:val="0"/>
      <w:autoSpaceDE w:val="0"/>
      <w:autoSpaceDN w:val="0"/>
      <w:bidi w:val="0"/>
      <w:adjustRightInd w:val="0"/>
      <w:spacing w:before="360" w:after="120" w:line="240" w:lineRule="auto"/>
      <w:jc w:val="center"/>
      <w:textAlignment w:val="baseline"/>
    </w:pPr>
    <w:rPr>
      <w:rFonts w:ascii="Times New Roman" w:eastAsia="MS Mincho" w:hAnsi="Times New Roman" w:cs="Simplified Arabic" w:hint="cs"/>
      <w:b/>
      <w:sz w:val="24"/>
      <w:szCs w:val="20"/>
    </w:rPr>
  </w:style>
  <w:style w:type="character" w:customStyle="1" w:styleId="enumlev1Char">
    <w:name w:val="enumlev1 Char"/>
    <w:basedOn w:val="DefaultParagraphFont"/>
    <w:link w:val="enumlev10"/>
    <w:qFormat/>
    <w:rsid w:val="006F1EB4"/>
    <w:rPr>
      <w:rFonts w:ascii="Times New Roman" w:eastAsia="MS Mincho" w:hAnsi="Times New Roman" w:cs="Simplified Arabic"/>
      <w:sz w:val="24"/>
      <w:szCs w:val="30"/>
    </w:rPr>
  </w:style>
  <w:style w:type="character" w:customStyle="1" w:styleId="HeadingbChar">
    <w:name w:val="Heading_b Char"/>
    <w:link w:val="Headingb0"/>
    <w:qFormat/>
    <w:locked/>
    <w:rsid w:val="006F1EB4"/>
    <w:rPr>
      <w:rFonts w:ascii="Times New Roman" w:eastAsia="MS Mincho" w:hAnsi="Times New Roman" w:cs="Simplified Arabic"/>
      <w:b/>
      <w:sz w:val="24"/>
      <w:szCs w:val="20"/>
    </w:rPr>
  </w:style>
  <w:style w:type="paragraph" w:customStyle="1" w:styleId="Figure">
    <w:name w:val="Figure"/>
    <w:basedOn w:val="Normal"/>
    <w:qFormat/>
    <w:rsid w:val="00F55443"/>
  </w:style>
  <w:style w:type="paragraph" w:customStyle="1" w:styleId="AnnexNotitle">
    <w:name w:val="Annex_No &amp; title"/>
    <w:basedOn w:val="Normal"/>
    <w:next w:val="Normal"/>
    <w:rsid w:val="00F55443"/>
    <w:pPr>
      <w:keepNext/>
      <w:keepLines/>
      <w:tabs>
        <w:tab w:val="left" w:pos="1191"/>
        <w:tab w:val="left" w:pos="1588"/>
        <w:tab w:val="left" w:pos="1985"/>
      </w:tabs>
      <w:overflowPunct w:val="0"/>
      <w:autoSpaceDE w:val="0"/>
      <w:autoSpaceDN w:val="0"/>
      <w:bidi w:val="0"/>
      <w:adjustRightInd w:val="0"/>
      <w:spacing w:before="480" w:line="240" w:lineRule="auto"/>
      <w:jc w:val="center"/>
      <w:textAlignment w:val="baseline"/>
    </w:pPr>
    <w:rPr>
      <w:rFonts w:ascii="Times New Roman" w:eastAsia="Times New Roman" w:hAnsiTheme="minorHAnsi" w:cs="Simplified Arabic" w:hint="cs"/>
      <w:b/>
      <w:sz w:val="28"/>
      <w:szCs w:val="20"/>
      <w:lang w:val="en-GB" w:eastAsia="en-US"/>
    </w:rPr>
  </w:style>
  <w:style w:type="character" w:customStyle="1" w:styleId="Appdef">
    <w:name w:val="App_def"/>
    <w:basedOn w:val="DefaultParagraphFont"/>
    <w:rsid w:val="00F55443"/>
    <w:rPr>
      <w:rFonts w:ascii="Times New Roman" w:hAnsi="Times New Roman" w:cs="Times New Roman"/>
      <w:b/>
    </w:rPr>
  </w:style>
  <w:style w:type="character" w:customStyle="1" w:styleId="Appref">
    <w:name w:val="App_ref"/>
    <w:basedOn w:val="DefaultParagraphFont"/>
    <w:rsid w:val="00F55443"/>
    <w:rPr>
      <w:rFonts w:cs="Times New Roman"/>
    </w:rPr>
  </w:style>
  <w:style w:type="paragraph" w:customStyle="1" w:styleId="AppendixNotitle">
    <w:name w:val="Appendix_No &amp; title"/>
    <w:basedOn w:val="AnnexNotitle"/>
    <w:next w:val="Normal"/>
    <w:rsid w:val="00F55443"/>
  </w:style>
  <w:style w:type="character" w:customStyle="1" w:styleId="Artdef">
    <w:name w:val="Art_def"/>
    <w:basedOn w:val="DefaultParagraphFont"/>
    <w:rsid w:val="00F55443"/>
    <w:rPr>
      <w:rFonts w:ascii="Times New Roman" w:hAnsi="Times New Roman" w:cs="Times New Roman"/>
      <w:b/>
    </w:rPr>
  </w:style>
  <w:style w:type="paragraph" w:customStyle="1" w:styleId="Artheading">
    <w:name w:val="Art_heading"/>
    <w:basedOn w:val="Normal"/>
    <w:next w:val="Normal"/>
    <w:rsid w:val="00F55443"/>
    <w:pPr>
      <w:tabs>
        <w:tab w:val="clear" w:pos="794"/>
      </w:tabs>
      <w:bidi w:val="0"/>
      <w:spacing w:before="480" w:line="240" w:lineRule="auto"/>
      <w:jc w:val="center"/>
    </w:pPr>
    <w:rPr>
      <w:rFonts w:ascii="Times New Roman" w:eastAsiaTheme="minorHAnsi" w:hAnsiTheme="minorHAnsi" w:cs="Simplified Arabic" w:hint="cs"/>
      <w:b/>
      <w:sz w:val="28"/>
      <w:szCs w:val="30"/>
      <w:lang w:val="en-GB" w:eastAsia="en-US"/>
    </w:rPr>
  </w:style>
  <w:style w:type="paragraph" w:customStyle="1" w:styleId="ArtNo">
    <w:name w:val="Art_No"/>
    <w:basedOn w:val="Normal"/>
    <w:next w:val="Normal"/>
    <w:rsid w:val="00F55443"/>
    <w:pPr>
      <w:keepNext/>
      <w:keepLines/>
      <w:tabs>
        <w:tab w:val="clear" w:pos="794"/>
      </w:tabs>
      <w:bidi w:val="0"/>
      <w:spacing w:before="480" w:line="240" w:lineRule="auto"/>
      <w:jc w:val="center"/>
    </w:pPr>
    <w:rPr>
      <w:rFonts w:ascii="Times New Roman" w:eastAsiaTheme="minorHAnsi" w:hAnsiTheme="minorHAnsi" w:cs="Simplified Arabic" w:hint="cs"/>
      <w:sz w:val="28"/>
      <w:szCs w:val="30"/>
      <w:lang w:val="en-GB" w:eastAsia="en-US"/>
    </w:rPr>
  </w:style>
  <w:style w:type="character" w:customStyle="1" w:styleId="Artref">
    <w:name w:val="Art_ref"/>
    <w:basedOn w:val="DefaultParagraphFont"/>
    <w:rsid w:val="00F55443"/>
    <w:rPr>
      <w:rFonts w:cs="Times New Roman"/>
    </w:rPr>
  </w:style>
  <w:style w:type="paragraph" w:customStyle="1" w:styleId="Arttitle">
    <w:name w:val="Art_title"/>
    <w:basedOn w:val="Normal"/>
    <w:next w:val="Normal"/>
    <w:rsid w:val="00F55443"/>
    <w:pPr>
      <w:keepNext/>
      <w:keepLines/>
      <w:tabs>
        <w:tab w:val="clear" w:pos="794"/>
      </w:tabs>
      <w:bidi w:val="0"/>
      <w:spacing w:before="240" w:line="240" w:lineRule="auto"/>
      <w:jc w:val="center"/>
    </w:pPr>
    <w:rPr>
      <w:rFonts w:ascii="Times New Roman" w:eastAsiaTheme="minorHAnsi" w:hAnsiTheme="minorHAnsi" w:cs="Simplified Arabic" w:hint="cs"/>
      <w:b/>
      <w:sz w:val="28"/>
      <w:szCs w:val="30"/>
      <w:lang w:val="en-GB" w:eastAsia="en-US"/>
    </w:rPr>
  </w:style>
  <w:style w:type="paragraph" w:customStyle="1" w:styleId="ASN1">
    <w:name w:val="ASN.1"/>
    <w:basedOn w:val="Normal"/>
    <w:rsid w:val="00F55443"/>
    <w:pPr>
      <w:tabs>
        <w:tab w:val="clear" w:pos="794"/>
        <w:tab w:val="left" w:pos="567"/>
        <w:tab w:val="left" w:pos="1134"/>
        <w:tab w:val="left" w:pos="1701"/>
        <w:tab w:val="left" w:pos="2268"/>
        <w:tab w:val="left" w:pos="2835"/>
        <w:tab w:val="left" w:pos="3402"/>
        <w:tab w:val="left" w:pos="3969"/>
        <w:tab w:val="left" w:pos="4536"/>
        <w:tab w:val="left" w:pos="5103"/>
        <w:tab w:val="left" w:pos="5670"/>
      </w:tabs>
      <w:bidi w:val="0"/>
      <w:spacing w:before="0" w:line="240" w:lineRule="auto"/>
      <w:jc w:val="left"/>
    </w:pPr>
    <w:rPr>
      <w:rFonts w:ascii="Courier New" w:eastAsiaTheme="minorHAnsi" w:hAnsi="Courier New" w:cs="Simplified Arabic" w:hint="cs"/>
      <w:b/>
      <w:noProof/>
      <w:sz w:val="20"/>
      <w:szCs w:val="30"/>
      <w:lang w:val="en-GB" w:eastAsia="en-US"/>
    </w:rPr>
  </w:style>
  <w:style w:type="paragraph" w:customStyle="1" w:styleId="ChapNo">
    <w:name w:val="Chap_No"/>
    <w:basedOn w:val="Normal"/>
    <w:next w:val="Normal"/>
    <w:rsid w:val="00F55443"/>
    <w:pPr>
      <w:keepNext/>
      <w:keepLines/>
      <w:tabs>
        <w:tab w:val="clear" w:pos="794"/>
      </w:tabs>
      <w:bidi w:val="0"/>
      <w:spacing w:before="480" w:line="240" w:lineRule="auto"/>
      <w:jc w:val="center"/>
    </w:pPr>
    <w:rPr>
      <w:rFonts w:ascii="Times New Roman" w:eastAsiaTheme="minorHAnsi" w:hAnsiTheme="minorHAnsi" w:cs="Simplified Arabic" w:hint="cs"/>
      <w:b/>
      <w:sz w:val="28"/>
      <w:szCs w:val="30"/>
      <w:lang w:val="en-GB" w:eastAsia="en-US"/>
    </w:rPr>
  </w:style>
  <w:style w:type="paragraph" w:customStyle="1" w:styleId="Chaptitle">
    <w:name w:val="Chap_title"/>
    <w:basedOn w:val="Normal"/>
    <w:next w:val="Normal"/>
    <w:rsid w:val="00F55443"/>
    <w:pPr>
      <w:keepNext/>
      <w:keepLines/>
      <w:tabs>
        <w:tab w:val="clear" w:pos="794"/>
      </w:tabs>
      <w:bidi w:val="0"/>
      <w:spacing w:before="240" w:line="240" w:lineRule="auto"/>
      <w:jc w:val="center"/>
    </w:pPr>
    <w:rPr>
      <w:rFonts w:ascii="Times New Roman" w:eastAsiaTheme="minorHAnsi" w:hAnsiTheme="minorHAnsi" w:cs="Simplified Arabic" w:hint="cs"/>
      <w:b/>
      <w:sz w:val="28"/>
      <w:szCs w:val="30"/>
      <w:lang w:val="en-GB" w:eastAsia="en-US"/>
    </w:rPr>
  </w:style>
  <w:style w:type="character" w:styleId="EndnoteReference">
    <w:name w:val="endnote reference"/>
    <w:basedOn w:val="DefaultParagraphFont"/>
    <w:uiPriority w:val="99"/>
    <w:semiHidden/>
    <w:rsid w:val="00F55443"/>
    <w:rPr>
      <w:rFonts w:cs="Times New Roman"/>
      <w:vertAlign w:val="superscript"/>
    </w:rPr>
  </w:style>
  <w:style w:type="paragraph" w:customStyle="1" w:styleId="enumlev20">
    <w:name w:val="enumlev2"/>
    <w:basedOn w:val="enumlev10"/>
    <w:rsid w:val="00F55443"/>
    <w:pPr>
      <w:ind w:left="1191" w:hanging="397"/>
    </w:pPr>
    <w:rPr>
      <w:rFonts w:eastAsiaTheme="minorHAnsi" w:hAnsiTheme="minorHAnsi"/>
      <w:lang w:val="en-GB" w:eastAsia="en-US"/>
    </w:rPr>
  </w:style>
  <w:style w:type="paragraph" w:customStyle="1" w:styleId="enumlev30">
    <w:name w:val="enumlev3"/>
    <w:basedOn w:val="enumlev20"/>
    <w:rsid w:val="00F55443"/>
    <w:pPr>
      <w:ind w:left="1588"/>
    </w:pPr>
  </w:style>
  <w:style w:type="paragraph" w:customStyle="1" w:styleId="Equation">
    <w:name w:val="Equation"/>
    <w:basedOn w:val="Normal"/>
    <w:rsid w:val="00F55443"/>
    <w:pPr>
      <w:tabs>
        <w:tab w:val="clear" w:pos="794"/>
        <w:tab w:val="center" w:pos="4820"/>
        <w:tab w:val="right" w:pos="9639"/>
      </w:tabs>
      <w:bidi w:val="0"/>
      <w:spacing w:line="240" w:lineRule="auto"/>
      <w:jc w:val="left"/>
    </w:pPr>
    <w:rPr>
      <w:rFonts w:ascii="Times New Roman" w:eastAsiaTheme="minorHAnsi" w:hAnsiTheme="minorHAnsi" w:cs="Simplified Arabic" w:hint="cs"/>
      <w:sz w:val="24"/>
      <w:szCs w:val="30"/>
      <w:lang w:val="en-GB" w:eastAsia="en-US"/>
    </w:rPr>
  </w:style>
  <w:style w:type="paragraph" w:customStyle="1" w:styleId="Equationlegend">
    <w:name w:val="Equation_legend"/>
    <w:basedOn w:val="Normal"/>
    <w:rsid w:val="00F55443"/>
    <w:pPr>
      <w:tabs>
        <w:tab w:val="clear" w:pos="794"/>
        <w:tab w:val="right" w:pos="1814"/>
      </w:tabs>
      <w:bidi w:val="0"/>
      <w:spacing w:before="80" w:line="240" w:lineRule="auto"/>
      <w:ind w:left="1985" w:hanging="1985"/>
      <w:jc w:val="left"/>
    </w:pPr>
    <w:rPr>
      <w:rFonts w:ascii="Times New Roman" w:eastAsiaTheme="minorHAnsi" w:hAnsiTheme="minorHAnsi" w:cs="Simplified Arabic" w:hint="cs"/>
      <w:sz w:val="24"/>
      <w:szCs w:val="30"/>
      <w:lang w:val="en-GB" w:eastAsia="en-US"/>
    </w:rPr>
  </w:style>
  <w:style w:type="paragraph" w:customStyle="1" w:styleId="Figurelegend0">
    <w:name w:val="Figure_legend"/>
    <w:basedOn w:val="Normal"/>
    <w:rsid w:val="00F55443"/>
    <w:pPr>
      <w:keepNext/>
      <w:keepLines/>
      <w:tabs>
        <w:tab w:val="clear" w:pos="794"/>
      </w:tabs>
      <w:bidi w:val="0"/>
      <w:spacing w:before="20" w:after="20" w:line="240" w:lineRule="auto"/>
      <w:jc w:val="left"/>
    </w:pPr>
    <w:rPr>
      <w:rFonts w:ascii="Times New Roman" w:eastAsiaTheme="minorHAnsi" w:hAnsiTheme="minorHAnsi" w:cs="Simplified Arabic" w:hint="cs"/>
      <w:sz w:val="18"/>
      <w:szCs w:val="30"/>
      <w:lang w:val="en-GB" w:eastAsia="en-US"/>
    </w:rPr>
  </w:style>
  <w:style w:type="paragraph" w:customStyle="1" w:styleId="FigureNotitle">
    <w:name w:val="Figure_No &amp; title"/>
    <w:basedOn w:val="Normal"/>
    <w:next w:val="Normal"/>
    <w:qFormat/>
    <w:rsid w:val="00F55443"/>
    <w:pPr>
      <w:keepLines/>
      <w:tabs>
        <w:tab w:val="left" w:pos="1191"/>
        <w:tab w:val="left" w:pos="1588"/>
        <w:tab w:val="left" w:pos="1985"/>
      </w:tabs>
      <w:overflowPunct w:val="0"/>
      <w:autoSpaceDE w:val="0"/>
      <w:autoSpaceDN w:val="0"/>
      <w:bidi w:val="0"/>
      <w:adjustRightInd w:val="0"/>
      <w:spacing w:before="240" w:after="120" w:line="240" w:lineRule="auto"/>
      <w:jc w:val="center"/>
      <w:textAlignment w:val="baseline"/>
    </w:pPr>
    <w:rPr>
      <w:rFonts w:ascii="Times New Roman" w:eastAsiaTheme="minorHAnsi" w:hAnsiTheme="minorHAnsi" w:cs="Simplified Arabic" w:hint="cs"/>
      <w:b/>
      <w:sz w:val="24"/>
      <w:szCs w:val="20"/>
      <w:lang w:val="en-GB" w:eastAsia="en-US"/>
    </w:rPr>
  </w:style>
  <w:style w:type="paragraph" w:customStyle="1" w:styleId="FigureNoBR">
    <w:name w:val="Figure_No_BR"/>
    <w:basedOn w:val="Normal"/>
    <w:next w:val="Normal"/>
    <w:rsid w:val="00F55443"/>
    <w:pPr>
      <w:keepNext/>
      <w:keepLines/>
      <w:tabs>
        <w:tab w:val="clear" w:pos="794"/>
      </w:tabs>
      <w:bidi w:val="0"/>
      <w:spacing w:before="480" w:after="120" w:line="240" w:lineRule="auto"/>
      <w:jc w:val="center"/>
    </w:pPr>
    <w:rPr>
      <w:rFonts w:ascii="Times New Roman" w:eastAsiaTheme="minorHAnsi" w:hAnsiTheme="minorHAnsi" w:cs="Simplified Arabic" w:hint="cs"/>
      <w:sz w:val="24"/>
      <w:szCs w:val="30"/>
      <w:lang w:val="en-GB" w:eastAsia="en-US"/>
    </w:rPr>
  </w:style>
  <w:style w:type="paragraph" w:customStyle="1" w:styleId="TabletitleBR">
    <w:name w:val="Table_title_BR"/>
    <w:basedOn w:val="Normal"/>
    <w:next w:val="Normal"/>
    <w:rsid w:val="00F55443"/>
    <w:pPr>
      <w:keepNext/>
      <w:keepLines/>
      <w:tabs>
        <w:tab w:val="clear" w:pos="794"/>
      </w:tabs>
      <w:bidi w:val="0"/>
      <w:spacing w:before="0" w:after="120" w:line="240" w:lineRule="auto"/>
      <w:jc w:val="center"/>
    </w:pPr>
    <w:rPr>
      <w:rFonts w:ascii="Times New Roman" w:eastAsiaTheme="minorHAnsi" w:hAnsiTheme="minorHAnsi" w:cs="Simplified Arabic" w:hint="cs"/>
      <w:b/>
      <w:sz w:val="24"/>
      <w:szCs w:val="30"/>
      <w:lang w:val="en-GB" w:eastAsia="en-US"/>
    </w:rPr>
  </w:style>
  <w:style w:type="paragraph" w:customStyle="1" w:styleId="FiguretitleBR">
    <w:name w:val="Figure_title_BR"/>
    <w:basedOn w:val="TabletitleBR"/>
    <w:next w:val="Normal"/>
    <w:rsid w:val="00F55443"/>
    <w:pPr>
      <w:keepNext w:val="0"/>
      <w:spacing w:after="480"/>
    </w:pPr>
  </w:style>
  <w:style w:type="paragraph" w:customStyle="1" w:styleId="Figurewithouttitle">
    <w:name w:val="Figure_without_title"/>
    <w:basedOn w:val="Normal"/>
    <w:next w:val="Normal"/>
    <w:rsid w:val="00F55443"/>
    <w:pPr>
      <w:keepLines/>
      <w:tabs>
        <w:tab w:val="clear" w:pos="794"/>
      </w:tabs>
      <w:bidi w:val="0"/>
      <w:spacing w:before="240" w:after="120" w:line="240" w:lineRule="auto"/>
      <w:jc w:val="center"/>
    </w:pPr>
    <w:rPr>
      <w:rFonts w:ascii="Times New Roman" w:eastAsiaTheme="minorHAnsi" w:hAnsiTheme="minorHAnsi" w:cs="Simplified Arabic" w:hint="cs"/>
      <w:sz w:val="24"/>
      <w:szCs w:val="30"/>
      <w:lang w:val="en-GB" w:eastAsia="en-US"/>
    </w:rPr>
  </w:style>
  <w:style w:type="paragraph" w:customStyle="1" w:styleId="FirstFooter">
    <w:name w:val="FirstFooter"/>
    <w:basedOn w:val="Footer"/>
    <w:rsid w:val="00F55443"/>
    <w:pPr>
      <w:tabs>
        <w:tab w:val="clear" w:pos="794"/>
        <w:tab w:val="clear" w:pos="4153"/>
        <w:tab w:val="clear" w:pos="8306"/>
      </w:tabs>
      <w:spacing w:before="40"/>
    </w:pPr>
    <w:rPr>
      <w:rFonts w:ascii="Times New Roman" w:eastAsia="MS Mincho" w:hAnsiTheme="minorHAnsi" w:cs="Simplified Arabic" w:hint="cs"/>
      <w:lang w:val="en-GB"/>
    </w:rPr>
  </w:style>
  <w:style w:type="paragraph" w:customStyle="1" w:styleId="FooterQP">
    <w:name w:val="Footer_QP"/>
    <w:basedOn w:val="Normal"/>
    <w:rsid w:val="00F55443"/>
    <w:pPr>
      <w:tabs>
        <w:tab w:val="clear" w:pos="794"/>
        <w:tab w:val="left" w:pos="907"/>
        <w:tab w:val="right" w:pos="8789"/>
        <w:tab w:val="right" w:pos="9639"/>
      </w:tabs>
      <w:bidi w:val="0"/>
      <w:spacing w:before="0" w:line="240" w:lineRule="auto"/>
      <w:jc w:val="left"/>
    </w:pPr>
    <w:rPr>
      <w:rFonts w:ascii="Times New Roman" w:eastAsiaTheme="minorHAnsi" w:hAnsiTheme="minorHAnsi" w:cs="Simplified Arabic" w:hint="cs"/>
      <w:b/>
      <w:szCs w:val="30"/>
      <w:lang w:val="en-GB" w:eastAsia="en-US"/>
    </w:rPr>
  </w:style>
  <w:style w:type="paragraph" w:customStyle="1" w:styleId="Formal">
    <w:name w:val="Formal"/>
    <w:basedOn w:val="Normal"/>
    <w:rsid w:val="00F55443"/>
    <w:pPr>
      <w:tabs>
        <w:tab w:val="clear" w:pos="794"/>
        <w:tab w:val="left" w:pos="567"/>
        <w:tab w:val="left" w:pos="1134"/>
        <w:tab w:val="left" w:pos="1701"/>
        <w:tab w:val="left" w:pos="2268"/>
        <w:tab w:val="left" w:pos="2835"/>
        <w:tab w:val="left" w:pos="3402"/>
        <w:tab w:val="left" w:pos="3969"/>
        <w:tab w:val="left" w:pos="4536"/>
        <w:tab w:val="left" w:pos="5103"/>
        <w:tab w:val="left" w:pos="5670"/>
      </w:tabs>
      <w:bidi w:val="0"/>
      <w:spacing w:before="0" w:line="240" w:lineRule="auto"/>
      <w:jc w:val="left"/>
    </w:pPr>
    <w:rPr>
      <w:rFonts w:ascii="Courier New" w:eastAsia="SimSun" w:hAnsi="Courier New" w:cs="Simplified Arabic" w:hint="cs"/>
      <w:noProof/>
      <w:sz w:val="20"/>
      <w:szCs w:val="20"/>
      <w:lang w:val="en-GB" w:eastAsia="en-US"/>
    </w:rPr>
  </w:style>
  <w:style w:type="paragraph" w:customStyle="1" w:styleId="Headingi0">
    <w:name w:val="Heading_i"/>
    <w:basedOn w:val="Normal"/>
    <w:next w:val="Normal"/>
    <w:rsid w:val="00F55443"/>
    <w:pPr>
      <w:keepNext/>
      <w:tabs>
        <w:tab w:val="left" w:pos="1191"/>
        <w:tab w:val="left" w:pos="1588"/>
        <w:tab w:val="left" w:pos="1985"/>
      </w:tabs>
      <w:overflowPunct w:val="0"/>
      <w:autoSpaceDE w:val="0"/>
      <w:autoSpaceDN w:val="0"/>
      <w:bidi w:val="0"/>
      <w:adjustRightInd w:val="0"/>
      <w:spacing w:before="160" w:line="240" w:lineRule="auto"/>
      <w:jc w:val="left"/>
      <w:textAlignment w:val="baseline"/>
    </w:pPr>
    <w:rPr>
      <w:rFonts w:ascii="Times New Roman" w:eastAsiaTheme="minorHAnsi" w:hAnsiTheme="minorHAnsi" w:cs="Simplified Arabic" w:hint="cs"/>
      <w:i/>
      <w:sz w:val="24"/>
      <w:szCs w:val="20"/>
      <w:lang w:val="en-GB" w:eastAsia="en-US"/>
    </w:rPr>
  </w:style>
  <w:style w:type="paragraph" w:styleId="Index1">
    <w:name w:val="index 1"/>
    <w:basedOn w:val="Normal"/>
    <w:next w:val="Normal"/>
    <w:uiPriority w:val="99"/>
    <w:semiHidden/>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paragraph" w:styleId="Index2">
    <w:name w:val="index 2"/>
    <w:basedOn w:val="Normal"/>
    <w:next w:val="Normal"/>
    <w:uiPriority w:val="99"/>
    <w:semiHidden/>
    <w:rsid w:val="00F55443"/>
    <w:pPr>
      <w:tabs>
        <w:tab w:val="clear" w:pos="794"/>
      </w:tabs>
      <w:bidi w:val="0"/>
      <w:spacing w:line="240" w:lineRule="auto"/>
      <w:ind w:left="283"/>
      <w:jc w:val="left"/>
    </w:pPr>
    <w:rPr>
      <w:rFonts w:ascii="Times New Roman" w:eastAsiaTheme="minorHAnsi" w:hAnsiTheme="minorHAnsi" w:cs="Simplified Arabic" w:hint="cs"/>
      <w:sz w:val="24"/>
      <w:szCs w:val="30"/>
      <w:lang w:val="en-GB" w:eastAsia="en-US"/>
    </w:rPr>
  </w:style>
  <w:style w:type="paragraph" w:styleId="Index3">
    <w:name w:val="index 3"/>
    <w:basedOn w:val="Normal"/>
    <w:next w:val="Normal"/>
    <w:uiPriority w:val="99"/>
    <w:semiHidden/>
    <w:rsid w:val="00F55443"/>
    <w:pPr>
      <w:tabs>
        <w:tab w:val="clear" w:pos="794"/>
      </w:tabs>
      <w:bidi w:val="0"/>
      <w:spacing w:line="240" w:lineRule="auto"/>
      <w:ind w:left="566"/>
      <w:jc w:val="left"/>
    </w:pPr>
    <w:rPr>
      <w:rFonts w:ascii="Times New Roman" w:eastAsiaTheme="minorHAnsi" w:hAnsiTheme="minorHAnsi" w:cs="Simplified Arabic" w:hint="cs"/>
      <w:sz w:val="24"/>
      <w:szCs w:val="30"/>
      <w:lang w:val="en-GB" w:eastAsia="en-US"/>
    </w:rPr>
  </w:style>
  <w:style w:type="paragraph" w:customStyle="1" w:styleId="Normalaftertitle0">
    <w:name w:val="Normal_after_title"/>
    <w:basedOn w:val="Normal"/>
    <w:next w:val="Normal"/>
    <w:rsid w:val="00F55443"/>
    <w:pPr>
      <w:tabs>
        <w:tab w:val="clear" w:pos="794"/>
      </w:tabs>
      <w:bidi w:val="0"/>
      <w:spacing w:before="360" w:line="240" w:lineRule="auto"/>
      <w:jc w:val="left"/>
    </w:pPr>
    <w:rPr>
      <w:rFonts w:ascii="Times New Roman" w:eastAsiaTheme="minorHAnsi" w:hAnsiTheme="minorHAnsi" w:cs="Simplified Arabic" w:hint="cs"/>
      <w:sz w:val="24"/>
      <w:szCs w:val="30"/>
      <w:lang w:val="en-GB" w:eastAsia="en-US"/>
    </w:rPr>
  </w:style>
  <w:style w:type="character" w:styleId="PageNumber">
    <w:name w:val="page number"/>
    <w:basedOn w:val="DefaultParagraphFont"/>
    <w:uiPriority w:val="99"/>
    <w:rsid w:val="00F55443"/>
    <w:rPr>
      <w:rFonts w:cs="Times New Roman"/>
    </w:rPr>
  </w:style>
  <w:style w:type="paragraph" w:customStyle="1" w:styleId="PartNo0">
    <w:name w:val="Part_No"/>
    <w:basedOn w:val="Normal"/>
    <w:next w:val="Normal"/>
    <w:rsid w:val="00F55443"/>
    <w:pPr>
      <w:keepNext/>
      <w:keepLines/>
      <w:tabs>
        <w:tab w:val="clear" w:pos="794"/>
      </w:tabs>
      <w:bidi w:val="0"/>
      <w:spacing w:before="480" w:after="80" w:line="240" w:lineRule="auto"/>
      <w:jc w:val="center"/>
    </w:pPr>
    <w:rPr>
      <w:rFonts w:ascii="Times New Roman" w:eastAsiaTheme="minorHAnsi" w:hAnsiTheme="minorHAnsi" w:cs="Simplified Arabic" w:hint="cs"/>
      <w:sz w:val="28"/>
      <w:szCs w:val="30"/>
      <w:lang w:val="en-GB" w:eastAsia="en-US"/>
    </w:rPr>
  </w:style>
  <w:style w:type="paragraph" w:customStyle="1" w:styleId="Partref">
    <w:name w:val="Part_ref"/>
    <w:basedOn w:val="Normal"/>
    <w:next w:val="Normal"/>
    <w:rsid w:val="00F55443"/>
    <w:pPr>
      <w:keepNext/>
      <w:keepLines/>
      <w:tabs>
        <w:tab w:val="clear" w:pos="794"/>
      </w:tabs>
      <w:bidi w:val="0"/>
      <w:spacing w:before="280" w:line="240" w:lineRule="auto"/>
      <w:jc w:val="center"/>
    </w:pPr>
    <w:rPr>
      <w:rFonts w:ascii="Times New Roman" w:eastAsiaTheme="minorHAnsi" w:hAnsiTheme="minorHAnsi" w:cs="Simplified Arabic" w:hint="cs"/>
      <w:sz w:val="24"/>
      <w:szCs w:val="30"/>
      <w:lang w:val="en-GB" w:eastAsia="en-US"/>
    </w:rPr>
  </w:style>
  <w:style w:type="paragraph" w:customStyle="1" w:styleId="Parttitle0">
    <w:name w:val="Part_title"/>
    <w:basedOn w:val="Normal"/>
    <w:next w:val="Normalaftertitle0"/>
    <w:rsid w:val="00F55443"/>
    <w:pPr>
      <w:keepNext/>
      <w:keepLines/>
      <w:tabs>
        <w:tab w:val="clear" w:pos="794"/>
      </w:tabs>
      <w:bidi w:val="0"/>
      <w:spacing w:before="240" w:after="280" w:line="240" w:lineRule="auto"/>
      <w:jc w:val="center"/>
    </w:pPr>
    <w:rPr>
      <w:rFonts w:ascii="Times New Roman" w:eastAsiaTheme="minorHAnsi" w:hAnsiTheme="minorHAnsi" w:cs="Simplified Arabic" w:hint="cs"/>
      <w:b/>
      <w:sz w:val="28"/>
      <w:szCs w:val="30"/>
      <w:lang w:val="en-GB" w:eastAsia="en-US"/>
    </w:rPr>
  </w:style>
  <w:style w:type="paragraph" w:customStyle="1" w:styleId="Recdate">
    <w:name w:val="Rec_date"/>
    <w:basedOn w:val="Normal"/>
    <w:next w:val="Normalaftertitle0"/>
    <w:rsid w:val="00F55443"/>
    <w:pPr>
      <w:keepNext/>
      <w:keepLines/>
      <w:tabs>
        <w:tab w:val="clear" w:pos="794"/>
      </w:tabs>
      <w:bidi w:val="0"/>
      <w:spacing w:line="240" w:lineRule="auto"/>
      <w:jc w:val="right"/>
    </w:pPr>
    <w:rPr>
      <w:rFonts w:ascii="Times New Roman" w:eastAsiaTheme="minorHAnsi" w:hAnsiTheme="minorHAnsi" w:cs="Simplified Arabic" w:hint="cs"/>
      <w:i/>
      <w:szCs w:val="30"/>
      <w:lang w:val="en-GB" w:eastAsia="en-US"/>
    </w:rPr>
  </w:style>
  <w:style w:type="paragraph" w:customStyle="1" w:styleId="Questiondate">
    <w:name w:val="Question_date"/>
    <w:basedOn w:val="Recdate"/>
    <w:next w:val="Normalaftertitle0"/>
    <w:rsid w:val="00F55443"/>
  </w:style>
  <w:style w:type="paragraph" w:customStyle="1" w:styleId="QuestionNo">
    <w:name w:val="Question_No"/>
    <w:basedOn w:val="RecNo"/>
    <w:next w:val="Normal"/>
    <w:rsid w:val="00F55443"/>
    <w:pPr>
      <w:tabs>
        <w:tab w:val="left" w:pos="1191"/>
        <w:tab w:val="left" w:pos="1588"/>
        <w:tab w:val="left" w:pos="1985"/>
      </w:tabs>
      <w:overflowPunct w:val="0"/>
      <w:autoSpaceDE w:val="0"/>
      <w:autoSpaceDN w:val="0"/>
      <w:bidi w:val="0"/>
      <w:adjustRightInd w:val="0"/>
      <w:spacing w:before="0" w:after="0" w:line="240" w:lineRule="auto"/>
      <w:jc w:val="left"/>
      <w:textAlignment w:val="baseline"/>
    </w:pPr>
    <w:rPr>
      <w:rFonts w:ascii="Times New Roman" w:eastAsiaTheme="minorHAnsi" w:hAnsiTheme="minorHAnsi" w:cs="Simplified Arabic" w:hint="cs"/>
      <w:b/>
      <w:sz w:val="28"/>
      <w:szCs w:val="20"/>
      <w:lang w:val="en-GB" w:eastAsia="en-US"/>
    </w:rPr>
  </w:style>
  <w:style w:type="paragraph" w:customStyle="1" w:styleId="RecNoBR">
    <w:name w:val="Rec_No_BR"/>
    <w:basedOn w:val="Normal"/>
    <w:next w:val="Normal"/>
    <w:rsid w:val="00F55443"/>
    <w:pPr>
      <w:keepNext/>
      <w:keepLines/>
      <w:tabs>
        <w:tab w:val="clear" w:pos="794"/>
      </w:tabs>
      <w:bidi w:val="0"/>
      <w:spacing w:before="480" w:line="240" w:lineRule="auto"/>
      <w:jc w:val="center"/>
    </w:pPr>
    <w:rPr>
      <w:rFonts w:ascii="Times New Roman" w:eastAsiaTheme="minorHAnsi" w:hAnsiTheme="minorHAnsi" w:cs="Simplified Arabic" w:hint="cs"/>
      <w:sz w:val="28"/>
      <w:szCs w:val="30"/>
      <w:lang w:val="en-GB" w:eastAsia="en-US"/>
    </w:rPr>
  </w:style>
  <w:style w:type="paragraph" w:customStyle="1" w:styleId="QuestionNoBR">
    <w:name w:val="Question_No_BR"/>
    <w:basedOn w:val="RecNoBR"/>
    <w:next w:val="Normal"/>
    <w:rsid w:val="00F55443"/>
  </w:style>
  <w:style w:type="paragraph" w:customStyle="1" w:styleId="Recref">
    <w:name w:val="Rec_ref"/>
    <w:basedOn w:val="Normal"/>
    <w:next w:val="Recdate"/>
    <w:rsid w:val="00F55443"/>
    <w:pPr>
      <w:keepNext/>
      <w:keepLines/>
      <w:tabs>
        <w:tab w:val="clear" w:pos="794"/>
      </w:tabs>
      <w:bidi w:val="0"/>
      <w:spacing w:line="240" w:lineRule="auto"/>
      <w:jc w:val="center"/>
    </w:pPr>
    <w:rPr>
      <w:rFonts w:ascii="Times New Roman" w:eastAsiaTheme="minorHAnsi" w:hAnsiTheme="minorHAnsi" w:cs="Simplified Arabic" w:hint="cs"/>
      <w:i/>
      <w:sz w:val="24"/>
      <w:szCs w:val="30"/>
      <w:lang w:val="en-GB" w:eastAsia="en-US"/>
    </w:rPr>
  </w:style>
  <w:style w:type="paragraph" w:customStyle="1" w:styleId="Questionref">
    <w:name w:val="Question_ref"/>
    <w:basedOn w:val="Recref"/>
    <w:next w:val="Questiondate"/>
    <w:rsid w:val="00F55443"/>
  </w:style>
  <w:style w:type="paragraph" w:customStyle="1" w:styleId="Questiontitle">
    <w:name w:val="Question_title"/>
    <w:basedOn w:val="Rectitle"/>
    <w:next w:val="Questionref"/>
    <w:rsid w:val="00F55443"/>
    <w:pPr>
      <w:tabs>
        <w:tab w:val="left" w:pos="1191"/>
        <w:tab w:val="left" w:pos="1588"/>
        <w:tab w:val="left" w:pos="1985"/>
      </w:tabs>
      <w:overflowPunct w:val="0"/>
      <w:autoSpaceDE w:val="0"/>
      <w:autoSpaceDN w:val="0"/>
      <w:bidi w:val="0"/>
      <w:adjustRightInd w:val="0"/>
      <w:spacing w:before="360" w:after="0" w:line="240" w:lineRule="auto"/>
      <w:textAlignment w:val="baseline"/>
    </w:pPr>
    <w:rPr>
      <w:rFonts w:ascii="Times New Roman" w:eastAsiaTheme="minorHAnsi" w:hAnsiTheme="minorHAnsi" w:cs="Simplified Arabic" w:hint="cs"/>
      <w:bCs w:val="0"/>
      <w:szCs w:val="20"/>
      <w:lang w:val="en-GB" w:eastAsia="en-US"/>
    </w:rPr>
  </w:style>
  <w:style w:type="character" w:customStyle="1" w:styleId="Recdef">
    <w:name w:val="Rec_def"/>
    <w:basedOn w:val="DefaultParagraphFont"/>
    <w:rsid w:val="00F55443"/>
    <w:rPr>
      <w:rFonts w:cs="Times New Roman"/>
      <w:b/>
    </w:rPr>
  </w:style>
  <w:style w:type="paragraph" w:customStyle="1" w:styleId="Repdate">
    <w:name w:val="Rep_date"/>
    <w:basedOn w:val="Recdate"/>
    <w:next w:val="Normalaftertitle0"/>
    <w:rsid w:val="00F55443"/>
  </w:style>
  <w:style w:type="paragraph" w:customStyle="1" w:styleId="RepNo">
    <w:name w:val="Rep_No"/>
    <w:basedOn w:val="RecNo"/>
    <w:next w:val="Normal"/>
    <w:rsid w:val="00F55443"/>
    <w:pPr>
      <w:tabs>
        <w:tab w:val="left" w:pos="1191"/>
        <w:tab w:val="left" w:pos="1588"/>
        <w:tab w:val="left" w:pos="1985"/>
      </w:tabs>
      <w:overflowPunct w:val="0"/>
      <w:autoSpaceDE w:val="0"/>
      <w:autoSpaceDN w:val="0"/>
      <w:bidi w:val="0"/>
      <w:adjustRightInd w:val="0"/>
      <w:spacing w:before="0" w:after="0" w:line="240" w:lineRule="auto"/>
      <w:jc w:val="left"/>
      <w:textAlignment w:val="baseline"/>
    </w:pPr>
    <w:rPr>
      <w:rFonts w:ascii="Times New Roman" w:eastAsiaTheme="minorHAnsi" w:hAnsiTheme="minorHAnsi" w:cs="Simplified Arabic" w:hint="cs"/>
      <w:b/>
      <w:sz w:val="28"/>
      <w:szCs w:val="20"/>
      <w:lang w:val="en-GB" w:eastAsia="en-US"/>
    </w:rPr>
  </w:style>
  <w:style w:type="paragraph" w:customStyle="1" w:styleId="RepNoBR">
    <w:name w:val="Rep_No_BR"/>
    <w:basedOn w:val="RecNoBR"/>
    <w:next w:val="Normal"/>
    <w:rsid w:val="00F55443"/>
  </w:style>
  <w:style w:type="paragraph" w:customStyle="1" w:styleId="Repref">
    <w:name w:val="Rep_ref"/>
    <w:basedOn w:val="Recref"/>
    <w:next w:val="Repdate"/>
    <w:rsid w:val="00F55443"/>
  </w:style>
  <w:style w:type="paragraph" w:customStyle="1" w:styleId="Reptitle">
    <w:name w:val="Rep_title"/>
    <w:basedOn w:val="Rectitle"/>
    <w:next w:val="Repref"/>
    <w:rsid w:val="00F55443"/>
    <w:pPr>
      <w:tabs>
        <w:tab w:val="left" w:pos="1191"/>
        <w:tab w:val="left" w:pos="1588"/>
        <w:tab w:val="left" w:pos="1985"/>
      </w:tabs>
      <w:overflowPunct w:val="0"/>
      <w:autoSpaceDE w:val="0"/>
      <w:autoSpaceDN w:val="0"/>
      <w:bidi w:val="0"/>
      <w:adjustRightInd w:val="0"/>
      <w:spacing w:before="360" w:after="0" w:line="240" w:lineRule="auto"/>
      <w:textAlignment w:val="baseline"/>
    </w:pPr>
    <w:rPr>
      <w:rFonts w:ascii="Times New Roman" w:eastAsiaTheme="minorHAnsi" w:hAnsiTheme="minorHAnsi" w:cs="Simplified Arabic" w:hint="cs"/>
      <w:bCs w:val="0"/>
      <w:szCs w:val="20"/>
      <w:lang w:val="en-GB" w:eastAsia="en-US"/>
    </w:rPr>
  </w:style>
  <w:style w:type="paragraph" w:customStyle="1" w:styleId="Resdate">
    <w:name w:val="Res_date"/>
    <w:basedOn w:val="Recdate"/>
    <w:next w:val="Normalaftertitle0"/>
    <w:rsid w:val="00F55443"/>
  </w:style>
  <w:style w:type="character" w:customStyle="1" w:styleId="Resdef">
    <w:name w:val="Res_def"/>
    <w:basedOn w:val="DefaultParagraphFont"/>
    <w:rsid w:val="00F55443"/>
    <w:rPr>
      <w:rFonts w:ascii="Times New Roman" w:hAnsi="Times New Roman" w:cs="Times New Roman"/>
      <w:b/>
    </w:rPr>
  </w:style>
  <w:style w:type="paragraph" w:customStyle="1" w:styleId="ResNoBR">
    <w:name w:val="Res_No_BR"/>
    <w:basedOn w:val="RecNoBR"/>
    <w:next w:val="Normal"/>
    <w:rsid w:val="00F55443"/>
  </w:style>
  <w:style w:type="paragraph" w:customStyle="1" w:styleId="Resref">
    <w:name w:val="Res_ref"/>
    <w:basedOn w:val="Recref"/>
    <w:next w:val="Resdate"/>
    <w:rsid w:val="00F55443"/>
  </w:style>
  <w:style w:type="paragraph" w:customStyle="1" w:styleId="Section10">
    <w:name w:val="Section_1"/>
    <w:basedOn w:val="Normal"/>
    <w:next w:val="Normal"/>
    <w:rsid w:val="00F55443"/>
    <w:pPr>
      <w:tabs>
        <w:tab w:val="clear" w:pos="794"/>
      </w:tabs>
      <w:bidi w:val="0"/>
      <w:spacing w:before="624" w:line="240" w:lineRule="auto"/>
      <w:jc w:val="center"/>
    </w:pPr>
    <w:rPr>
      <w:rFonts w:ascii="Times New Roman" w:eastAsiaTheme="minorHAnsi" w:hAnsiTheme="minorHAnsi" w:cs="Simplified Arabic" w:hint="cs"/>
      <w:b/>
      <w:sz w:val="24"/>
      <w:szCs w:val="30"/>
      <w:lang w:val="en-GB" w:eastAsia="en-US"/>
    </w:rPr>
  </w:style>
  <w:style w:type="paragraph" w:customStyle="1" w:styleId="Section20">
    <w:name w:val="Section_2"/>
    <w:basedOn w:val="Normal"/>
    <w:next w:val="Normal"/>
    <w:rsid w:val="00F55443"/>
    <w:pPr>
      <w:tabs>
        <w:tab w:val="clear" w:pos="794"/>
      </w:tabs>
      <w:bidi w:val="0"/>
      <w:spacing w:before="240" w:line="240" w:lineRule="auto"/>
      <w:jc w:val="center"/>
    </w:pPr>
    <w:rPr>
      <w:rFonts w:ascii="Times New Roman" w:eastAsiaTheme="minorHAnsi" w:hAnsiTheme="minorHAnsi" w:cs="Simplified Arabic" w:hint="cs"/>
      <w:i/>
      <w:sz w:val="24"/>
      <w:szCs w:val="30"/>
      <w:lang w:val="en-GB" w:eastAsia="en-US"/>
    </w:rPr>
  </w:style>
  <w:style w:type="paragraph" w:customStyle="1" w:styleId="SectionNo0">
    <w:name w:val="Section_No"/>
    <w:basedOn w:val="Normal"/>
    <w:next w:val="Normal"/>
    <w:rsid w:val="00F55443"/>
    <w:pPr>
      <w:keepNext/>
      <w:keepLines/>
      <w:tabs>
        <w:tab w:val="clear" w:pos="794"/>
      </w:tabs>
      <w:bidi w:val="0"/>
      <w:spacing w:before="480" w:after="80" w:line="240" w:lineRule="auto"/>
      <w:jc w:val="center"/>
    </w:pPr>
    <w:rPr>
      <w:rFonts w:ascii="Times New Roman" w:eastAsiaTheme="minorHAnsi" w:hAnsiTheme="minorHAnsi" w:cs="Simplified Arabic" w:hint="cs"/>
      <w:sz w:val="28"/>
      <w:szCs w:val="30"/>
      <w:lang w:val="en-GB" w:eastAsia="en-US"/>
    </w:rPr>
  </w:style>
  <w:style w:type="paragraph" w:customStyle="1" w:styleId="Sectiontitle0">
    <w:name w:val="Section_title"/>
    <w:basedOn w:val="Normal"/>
    <w:next w:val="Normalaftertitle0"/>
    <w:rsid w:val="00F55443"/>
    <w:pPr>
      <w:keepNext/>
      <w:keepLines/>
      <w:tabs>
        <w:tab w:val="clear" w:pos="794"/>
      </w:tabs>
      <w:bidi w:val="0"/>
      <w:spacing w:before="480" w:after="280" w:line="240" w:lineRule="auto"/>
      <w:jc w:val="center"/>
    </w:pPr>
    <w:rPr>
      <w:rFonts w:ascii="Times New Roman" w:eastAsiaTheme="minorHAnsi" w:hAnsiTheme="minorHAnsi" w:cs="Simplified Arabic" w:hint="cs"/>
      <w:b/>
      <w:sz w:val="28"/>
      <w:szCs w:val="30"/>
      <w:lang w:val="en-GB" w:eastAsia="en-US"/>
    </w:rPr>
  </w:style>
  <w:style w:type="paragraph" w:customStyle="1" w:styleId="SpecialFooter">
    <w:name w:val="Special Footer"/>
    <w:basedOn w:val="Footer"/>
    <w:rsid w:val="00F55443"/>
    <w:pPr>
      <w:tabs>
        <w:tab w:val="clear" w:pos="794"/>
        <w:tab w:val="clear" w:pos="4153"/>
        <w:tab w:val="clear" w:pos="8306"/>
        <w:tab w:val="left" w:pos="567"/>
        <w:tab w:val="left" w:pos="1134"/>
        <w:tab w:val="left" w:pos="1701"/>
        <w:tab w:val="left" w:pos="2268"/>
        <w:tab w:val="left" w:pos="2835"/>
        <w:tab w:val="left" w:pos="5954"/>
        <w:tab w:val="right" w:pos="9639"/>
      </w:tabs>
    </w:pPr>
    <w:rPr>
      <w:rFonts w:ascii="Times New Roman" w:eastAsia="MS Mincho" w:hAnsiTheme="minorHAnsi" w:cs="Simplified Arabic" w:hint="cs"/>
      <w:lang w:val="en-GB"/>
    </w:rPr>
  </w:style>
  <w:style w:type="character" w:customStyle="1" w:styleId="Tablefreq">
    <w:name w:val="Table_freq"/>
    <w:basedOn w:val="DefaultParagraphFont"/>
    <w:rsid w:val="00F55443"/>
    <w:rPr>
      <w:rFonts w:cs="Times New Roman"/>
      <w:b/>
      <w:color w:val="auto"/>
    </w:rPr>
  </w:style>
  <w:style w:type="paragraph" w:customStyle="1" w:styleId="Tablelegend0">
    <w:name w:val="Table_legend"/>
    <w:basedOn w:val="Normal"/>
    <w:rsid w:val="00F55443"/>
    <w:pPr>
      <w:tabs>
        <w:tab w:val="clear" w:pos="794"/>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bidi w:val="0"/>
      <w:adjustRightInd w:val="0"/>
      <w:spacing w:after="40" w:line="240" w:lineRule="auto"/>
      <w:jc w:val="left"/>
      <w:textAlignment w:val="baseline"/>
    </w:pPr>
    <w:rPr>
      <w:rFonts w:ascii="Times New Roman" w:eastAsia="Times New Roman" w:hAnsiTheme="minorHAnsi" w:cs="Simplified Arabic" w:hint="cs"/>
      <w:szCs w:val="20"/>
      <w:lang w:val="en-GB" w:eastAsia="en-US"/>
    </w:rPr>
  </w:style>
  <w:style w:type="paragraph" w:customStyle="1" w:styleId="TableNoBR">
    <w:name w:val="Table_No_BR"/>
    <w:basedOn w:val="Normal"/>
    <w:next w:val="TabletitleBR"/>
    <w:rsid w:val="00F55443"/>
    <w:pPr>
      <w:keepNext/>
      <w:tabs>
        <w:tab w:val="clear" w:pos="794"/>
      </w:tabs>
      <w:bidi w:val="0"/>
      <w:spacing w:before="560" w:after="120" w:line="240" w:lineRule="auto"/>
      <w:jc w:val="center"/>
    </w:pPr>
    <w:rPr>
      <w:rFonts w:ascii="Times New Roman" w:eastAsiaTheme="minorHAnsi" w:hAnsiTheme="minorHAnsi" w:cs="Simplified Arabic" w:hint="cs"/>
      <w:sz w:val="24"/>
      <w:szCs w:val="30"/>
      <w:lang w:val="en-GB" w:eastAsia="en-US"/>
    </w:rPr>
  </w:style>
  <w:style w:type="paragraph" w:customStyle="1" w:styleId="Tableref">
    <w:name w:val="Table_ref"/>
    <w:basedOn w:val="Normal"/>
    <w:next w:val="TabletitleBR"/>
    <w:rsid w:val="00F55443"/>
    <w:pPr>
      <w:keepNext/>
      <w:tabs>
        <w:tab w:val="clear" w:pos="794"/>
      </w:tabs>
      <w:bidi w:val="0"/>
      <w:spacing w:before="0" w:after="120" w:line="240" w:lineRule="auto"/>
      <w:jc w:val="center"/>
    </w:pPr>
    <w:rPr>
      <w:rFonts w:ascii="Times New Roman" w:eastAsiaTheme="minorHAnsi" w:hAnsiTheme="minorHAnsi" w:cs="Simplified Arabic" w:hint="cs"/>
      <w:sz w:val="24"/>
      <w:szCs w:val="30"/>
      <w:lang w:val="en-GB" w:eastAsia="en-US"/>
    </w:rPr>
  </w:style>
  <w:style w:type="paragraph" w:customStyle="1" w:styleId="Title4">
    <w:name w:val="Title 4"/>
    <w:basedOn w:val="Title3"/>
    <w:next w:val="Heading1"/>
    <w:rsid w:val="00F55443"/>
    <w:pPr>
      <w:keepNext w:val="0"/>
      <w:tabs>
        <w:tab w:val="clear" w:pos="794"/>
        <w:tab w:val="left" w:pos="567"/>
        <w:tab w:val="left" w:pos="1134"/>
        <w:tab w:val="left" w:pos="1701"/>
        <w:tab w:val="left" w:pos="2268"/>
        <w:tab w:val="left" w:pos="2835"/>
      </w:tabs>
      <w:overflowPunct w:val="0"/>
      <w:autoSpaceDE w:val="0"/>
      <w:autoSpaceDN w:val="0"/>
      <w:bidi w:val="0"/>
      <w:adjustRightInd w:val="0"/>
      <w:spacing w:line="240" w:lineRule="auto"/>
      <w:textAlignment w:val="baseline"/>
    </w:pPr>
    <w:rPr>
      <w:rFonts w:ascii="Times New Roman" w:eastAsia="Times New Roman" w:hAnsiTheme="minorHAnsi" w:cs="Simplified Arabic" w:hint="cs"/>
      <w:b/>
      <w:sz w:val="28"/>
      <w:szCs w:val="20"/>
      <w:lang w:val="en-GB" w:eastAsia="en-US"/>
    </w:rPr>
  </w:style>
  <w:style w:type="paragraph" w:customStyle="1" w:styleId="toc0">
    <w:name w:val="toc 0"/>
    <w:basedOn w:val="Normal"/>
    <w:next w:val="TOC1"/>
    <w:rsid w:val="00F55443"/>
    <w:pPr>
      <w:tabs>
        <w:tab w:val="clear" w:pos="794"/>
        <w:tab w:val="right" w:pos="9639"/>
      </w:tabs>
      <w:overflowPunct w:val="0"/>
      <w:autoSpaceDE w:val="0"/>
      <w:autoSpaceDN w:val="0"/>
      <w:bidi w:val="0"/>
      <w:adjustRightInd w:val="0"/>
      <w:spacing w:line="240" w:lineRule="auto"/>
      <w:jc w:val="left"/>
      <w:textAlignment w:val="baseline"/>
    </w:pPr>
    <w:rPr>
      <w:rFonts w:ascii="Times New Roman" w:eastAsia="Times New Roman" w:hAnsiTheme="minorHAnsi" w:cs="Simplified Arabic" w:hint="cs"/>
      <w:b/>
      <w:sz w:val="20"/>
      <w:szCs w:val="20"/>
      <w:lang w:val="en-GB" w:eastAsia="en-US"/>
    </w:rPr>
  </w:style>
  <w:style w:type="paragraph" w:styleId="BodyText">
    <w:name w:val="Body Text"/>
    <w:basedOn w:val="Normal"/>
    <w:link w:val="BodyTextChar"/>
    <w:uiPriority w:val="99"/>
    <w:rsid w:val="00F55443"/>
    <w:pPr>
      <w:tabs>
        <w:tab w:val="clear" w:pos="794"/>
      </w:tabs>
      <w:bidi w:val="0"/>
      <w:spacing w:line="240" w:lineRule="auto"/>
      <w:jc w:val="left"/>
    </w:pPr>
    <w:rPr>
      <w:rFonts w:ascii="Times New Roman" w:eastAsiaTheme="minorHAnsi" w:hAnsiTheme="minorHAnsi" w:cs="Simplified Arabic" w:hint="cs"/>
      <w:b/>
      <w:i/>
      <w:sz w:val="24"/>
      <w:szCs w:val="30"/>
      <w:lang w:val="en-GB" w:eastAsia="en-US"/>
    </w:rPr>
  </w:style>
  <w:style w:type="character" w:customStyle="1" w:styleId="BodyTextChar">
    <w:name w:val="Body Text Char"/>
    <w:basedOn w:val="DefaultParagraphFont"/>
    <w:link w:val="BodyText"/>
    <w:uiPriority w:val="99"/>
    <w:rsid w:val="00F55443"/>
    <w:rPr>
      <w:rFonts w:ascii="Times New Roman" w:eastAsiaTheme="minorHAnsi" w:cs="Simplified Arabic"/>
      <w:b/>
      <w:i/>
      <w:sz w:val="24"/>
      <w:szCs w:val="30"/>
      <w:lang w:val="en-GB" w:eastAsia="en-US"/>
    </w:rPr>
  </w:style>
  <w:style w:type="paragraph" w:customStyle="1" w:styleId="Infodoc">
    <w:name w:val="Infodoc"/>
    <w:basedOn w:val="Normal"/>
    <w:uiPriority w:val="99"/>
    <w:rsid w:val="00F55443"/>
    <w:pPr>
      <w:tabs>
        <w:tab w:val="clear" w:pos="794"/>
        <w:tab w:val="left" w:pos="1418"/>
      </w:tabs>
      <w:bidi w:val="0"/>
      <w:spacing w:before="0" w:line="240" w:lineRule="auto"/>
      <w:ind w:left="1418" w:hanging="1418"/>
      <w:jc w:val="left"/>
    </w:pPr>
    <w:rPr>
      <w:rFonts w:ascii="Times New Roman" w:eastAsiaTheme="minorHAnsi" w:hAnsiTheme="minorHAnsi" w:cs="Simplified Arabic" w:hint="cs"/>
      <w:sz w:val="24"/>
      <w:szCs w:val="30"/>
      <w:lang w:val="en-GB" w:eastAsia="en-US"/>
    </w:rPr>
  </w:style>
  <w:style w:type="paragraph" w:styleId="PlainText">
    <w:name w:val="Plain Text"/>
    <w:basedOn w:val="Normal"/>
    <w:link w:val="PlainTextChar"/>
    <w:uiPriority w:val="99"/>
    <w:rsid w:val="00F55443"/>
    <w:pPr>
      <w:tabs>
        <w:tab w:val="clear" w:pos="794"/>
      </w:tabs>
      <w:bidi w:val="0"/>
      <w:spacing w:before="0" w:line="240" w:lineRule="auto"/>
      <w:jc w:val="left"/>
    </w:pPr>
    <w:rPr>
      <w:rFonts w:ascii="Courier New" w:eastAsiaTheme="minorHAnsi" w:hAnsi="Courier New" w:cs="Simplified Arabic" w:hint="cs"/>
      <w:sz w:val="20"/>
      <w:szCs w:val="30"/>
      <w:lang w:val="en-GB" w:eastAsia="en-US"/>
    </w:rPr>
  </w:style>
  <w:style w:type="character" w:customStyle="1" w:styleId="PlainTextChar">
    <w:name w:val="Plain Text Char"/>
    <w:basedOn w:val="DefaultParagraphFont"/>
    <w:link w:val="PlainText"/>
    <w:uiPriority w:val="99"/>
    <w:rsid w:val="00F55443"/>
    <w:rPr>
      <w:rFonts w:ascii="Courier New" w:eastAsiaTheme="minorHAnsi" w:hAnsi="Courier New" w:cs="Simplified Arabic"/>
      <w:sz w:val="20"/>
      <w:szCs w:val="30"/>
      <w:lang w:val="en-GB" w:eastAsia="en-US"/>
    </w:rPr>
  </w:style>
  <w:style w:type="paragraph" w:customStyle="1" w:styleId="Head">
    <w:name w:val="Head"/>
    <w:basedOn w:val="Normal"/>
    <w:uiPriority w:val="99"/>
    <w:rsid w:val="00F55443"/>
    <w:pPr>
      <w:tabs>
        <w:tab w:val="clear" w:pos="794"/>
        <w:tab w:val="left" w:pos="6663"/>
      </w:tabs>
      <w:bidi w:val="0"/>
      <w:spacing w:before="0" w:line="240" w:lineRule="auto"/>
      <w:jc w:val="left"/>
    </w:pPr>
    <w:rPr>
      <w:rFonts w:ascii="Times New Roman" w:eastAsiaTheme="minorHAnsi" w:hAnsiTheme="minorHAnsi" w:cs="Simplified Arabic" w:hint="cs"/>
      <w:sz w:val="24"/>
      <w:szCs w:val="30"/>
      <w:lang w:val="en-GB" w:eastAsia="en-US"/>
    </w:rPr>
  </w:style>
  <w:style w:type="paragraph" w:customStyle="1" w:styleId="TableTitle0">
    <w:name w:val="Table_Title"/>
    <w:basedOn w:val="Normal"/>
    <w:next w:val="Tabletext"/>
    <w:uiPriority w:val="99"/>
    <w:rsid w:val="00F55443"/>
    <w:pPr>
      <w:keepNext/>
      <w:keepLines/>
      <w:tabs>
        <w:tab w:val="clear" w:pos="794"/>
      </w:tabs>
      <w:bidi w:val="0"/>
      <w:spacing w:before="0" w:after="120" w:line="240" w:lineRule="auto"/>
      <w:jc w:val="center"/>
    </w:pPr>
    <w:rPr>
      <w:rFonts w:ascii="Times New Roman" w:eastAsiaTheme="minorHAnsi" w:hAnsiTheme="minorHAnsi" w:cs="Simplified Arabic" w:hint="cs"/>
      <w:b/>
      <w:sz w:val="24"/>
      <w:szCs w:val="30"/>
      <w:lang w:val="en-GB" w:eastAsia="en-US"/>
    </w:rPr>
  </w:style>
  <w:style w:type="paragraph" w:customStyle="1" w:styleId="TableHead2">
    <w:name w:val="Table_Head"/>
    <w:basedOn w:val="Tabletext"/>
    <w:uiPriority w:val="99"/>
    <w:rsid w:val="00F55443"/>
    <w:pPr>
      <w:keepNext/>
      <w:tabs>
        <w:tab w:val="clear" w:pos="339"/>
        <w:tab w:val="clear" w:pos="655"/>
        <w:tab w:val="left" w:pos="284"/>
        <w:tab w:val="left" w:pos="567"/>
        <w:tab w:val="left" w:pos="851"/>
      </w:tabs>
      <w:bidi w:val="0"/>
      <w:spacing w:before="80" w:after="80" w:line="240" w:lineRule="auto"/>
      <w:jc w:val="center"/>
    </w:pPr>
    <w:rPr>
      <w:rFonts w:ascii="Times New Roman" w:eastAsia="Times New Roman" w:hAnsiTheme="minorHAnsi" w:cs="Simplified Arabic"/>
      <w:b/>
      <w:sz w:val="22"/>
      <w:lang w:val="en-GB" w:eastAsia="en-US" w:bidi="ar-SA"/>
    </w:rPr>
  </w:style>
  <w:style w:type="paragraph" w:styleId="BodyTextIndent">
    <w:name w:val="Body Text Indent"/>
    <w:basedOn w:val="Normal"/>
    <w:link w:val="BodyTextIndentChar"/>
    <w:uiPriority w:val="99"/>
    <w:rsid w:val="00F55443"/>
    <w:pPr>
      <w:tabs>
        <w:tab w:val="clear" w:pos="794"/>
      </w:tabs>
      <w:bidi w:val="0"/>
      <w:spacing w:line="240" w:lineRule="auto"/>
      <w:ind w:left="807" w:hanging="807"/>
      <w:jc w:val="left"/>
    </w:pPr>
    <w:rPr>
      <w:rFonts w:ascii="Times New Roman" w:eastAsiaTheme="minorHAnsi" w:hAnsiTheme="minorHAnsi" w:cs="Simplified Arabic" w:hint="cs"/>
      <w:b/>
      <w:sz w:val="24"/>
      <w:szCs w:val="30"/>
      <w:lang w:val="en-GB" w:eastAsia="en-US"/>
    </w:rPr>
  </w:style>
  <w:style w:type="character" w:customStyle="1" w:styleId="BodyTextIndentChar">
    <w:name w:val="Body Text Indent Char"/>
    <w:basedOn w:val="DefaultParagraphFont"/>
    <w:link w:val="BodyTextIndent"/>
    <w:uiPriority w:val="99"/>
    <w:rsid w:val="00F55443"/>
    <w:rPr>
      <w:rFonts w:ascii="Times New Roman" w:eastAsiaTheme="minorHAnsi" w:cs="Simplified Arabic"/>
      <w:b/>
      <w:sz w:val="24"/>
      <w:szCs w:val="30"/>
      <w:lang w:val="en-GB" w:eastAsia="en-US"/>
    </w:rPr>
  </w:style>
  <w:style w:type="character" w:customStyle="1" w:styleId="href">
    <w:name w:val="href"/>
    <w:basedOn w:val="DefaultParagraphFont"/>
    <w:uiPriority w:val="99"/>
    <w:rsid w:val="00F55443"/>
    <w:rPr>
      <w:rFonts w:cs="Times New Roman"/>
      <w:color w:val="auto"/>
    </w:rPr>
  </w:style>
  <w:style w:type="paragraph" w:customStyle="1" w:styleId="AnnexTitle0">
    <w:name w:val="Annex_Title"/>
    <w:basedOn w:val="Normal"/>
    <w:next w:val="Normal"/>
    <w:uiPriority w:val="99"/>
    <w:rsid w:val="00F55443"/>
    <w:pPr>
      <w:keepNext/>
      <w:keepLines/>
      <w:numPr>
        <w:ilvl w:val="12"/>
      </w:numPr>
      <w:tabs>
        <w:tab w:val="clear" w:pos="794"/>
      </w:tabs>
      <w:bidi w:val="0"/>
      <w:spacing w:line="240" w:lineRule="auto"/>
      <w:jc w:val="center"/>
    </w:pPr>
    <w:rPr>
      <w:rFonts w:ascii="Times New Roman" w:eastAsia="MS Mincho" w:hAnsiTheme="minorHAnsi" w:cs="Simplified Arabic" w:hint="cs"/>
      <w:b/>
      <w:szCs w:val="30"/>
      <w:lang w:val="en-GB" w:eastAsia="en-US"/>
    </w:rPr>
  </w:style>
  <w:style w:type="paragraph" w:customStyle="1" w:styleId="Table">
    <w:name w:val="Table_#"/>
    <w:basedOn w:val="Normal"/>
    <w:next w:val="TableTitle0"/>
    <w:uiPriority w:val="99"/>
    <w:rsid w:val="00F55443"/>
    <w:pPr>
      <w:keepNext/>
      <w:tabs>
        <w:tab w:val="clear" w:pos="794"/>
      </w:tabs>
      <w:bidi w:val="0"/>
      <w:spacing w:before="560" w:after="120" w:line="240" w:lineRule="auto"/>
      <w:jc w:val="center"/>
    </w:pPr>
    <w:rPr>
      <w:rFonts w:ascii="Times New Roman" w:eastAsiaTheme="minorHAnsi" w:hAnsiTheme="minorHAnsi" w:cs="Simplified Arabic" w:hint="cs"/>
      <w:sz w:val="24"/>
      <w:szCs w:val="30"/>
      <w:lang w:val="en-GB" w:eastAsia="en-US"/>
    </w:rPr>
  </w:style>
  <w:style w:type="paragraph" w:customStyle="1" w:styleId="Annex">
    <w:name w:val="Annex_#"/>
    <w:basedOn w:val="Normal"/>
    <w:next w:val="Normal"/>
    <w:uiPriority w:val="99"/>
    <w:rsid w:val="00F55443"/>
    <w:pPr>
      <w:keepNext/>
      <w:keepLines/>
      <w:tabs>
        <w:tab w:val="clear" w:pos="794"/>
      </w:tabs>
      <w:bidi w:val="0"/>
      <w:spacing w:before="480" w:after="80" w:line="240" w:lineRule="auto"/>
      <w:jc w:val="center"/>
    </w:pPr>
    <w:rPr>
      <w:rFonts w:ascii="Times New Roman" w:eastAsiaTheme="minorHAnsi" w:hAnsiTheme="minorHAnsi" w:cs="Simplified Arabic" w:hint="cs"/>
      <w:sz w:val="28"/>
      <w:szCs w:val="30"/>
      <w:lang w:val="en-GB" w:eastAsia="en-US"/>
    </w:rPr>
  </w:style>
  <w:style w:type="paragraph" w:styleId="BodyText3">
    <w:name w:val="Body Text 3"/>
    <w:basedOn w:val="Normal"/>
    <w:link w:val="BodyText3Char"/>
    <w:uiPriority w:val="99"/>
    <w:rsid w:val="00F55443"/>
    <w:pPr>
      <w:tabs>
        <w:tab w:val="clear" w:pos="794"/>
      </w:tabs>
      <w:bidi w:val="0"/>
      <w:spacing w:after="120" w:line="240" w:lineRule="auto"/>
      <w:jc w:val="left"/>
    </w:pPr>
    <w:rPr>
      <w:rFonts w:ascii="Times New Roman" w:eastAsiaTheme="minorHAnsi" w:hAnsiTheme="minorHAnsi" w:cs="Simplified Arabic" w:hint="cs"/>
      <w:sz w:val="16"/>
      <w:szCs w:val="16"/>
      <w:lang w:val="en-GB" w:eastAsia="en-US"/>
    </w:rPr>
  </w:style>
  <w:style w:type="character" w:customStyle="1" w:styleId="BodyText3Char">
    <w:name w:val="Body Text 3 Char"/>
    <w:basedOn w:val="DefaultParagraphFont"/>
    <w:link w:val="BodyText3"/>
    <w:uiPriority w:val="99"/>
    <w:rsid w:val="00F55443"/>
    <w:rPr>
      <w:rFonts w:ascii="Times New Roman" w:eastAsiaTheme="minorHAnsi" w:cs="Simplified Arabic"/>
      <w:sz w:val="16"/>
      <w:szCs w:val="16"/>
      <w:lang w:val="en-GB" w:eastAsia="en-US"/>
    </w:rPr>
  </w:style>
  <w:style w:type="paragraph" w:styleId="BodyText2">
    <w:name w:val="Body Text 2"/>
    <w:basedOn w:val="Normal"/>
    <w:link w:val="BodyText2Char"/>
    <w:uiPriority w:val="99"/>
    <w:rsid w:val="00F55443"/>
    <w:pPr>
      <w:tabs>
        <w:tab w:val="clear" w:pos="794"/>
      </w:tabs>
      <w:bidi w:val="0"/>
      <w:spacing w:after="120" w:line="480" w:lineRule="auto"/>
      <w:jc w:val="left"/>
    </w:pPr>
    <w:rPr>
      <w:rFonts w:ascii="Times New Roman" w:eastAsiaTheme="minorHAnsi" w:hAnsiTheme="minorHAnsi" w:cs="Simplified Arabic" w:hint="cs"/>
      <w:sz w:val="24"/>
      <w:szCs w:val="30"/>
      <w:lang w:val="en-GB" w:eastAsia="en-US"/>
    </w:rPr>
  </w:style>
  <w:style w:type="character" w:customStyle="1" w:styleId="BodyText2Char">
    <w:name w:val="Body Text 2 Char"/>
    <w:basedOn w:val="DefaultParagraphFont"/>
    <w:link w:val="BodyText2"/>
    <w:uiPriority w:val="99"/>
    <w:rsid w:val="00F55443"/>
    <w:rPr>
      <w:rFonts w:ascii="Times New Roman" w:eastAsiaTheme="minorHAnsi" w:cs="Simplified Arabic"/>
      <w:sz w:val="24"/>
      <w:szCs w:val="30"/>
      <w:lang w:val="en-GB" w:eastAsia="en-US"/>
    </w:rPr>
  </w:style>
  <w:style w:type="paragraph" w:customStyle="1" w:styleId="blanc">
    <w:name w:val="blanc"/>
    <w:basedOn w:val="Normal"/>
    <w:uiPriority w:val="99"/>
    <w:rsid w:val="00F55443"/>
    <w:pPr>
      <w:tabs>
        <w:tab w:val="clear" w:pos="794"/>
      </w:tabs>
      <w:bidi w:val="0"/>
      <w:spacing w:before="0" w:line="240" w:lineRule="auto"/>
      <w:jc w:val="left"/>
    </w:pPr>
    <w:rPr>
      <w:rFonts w:ascii="Times New Roman" w:eastAsiaTheme="minorHAnsi" w:hAnsiTheme="minorHAnsi" w:cs="Simplified Arabic" w:hint="cs"/>
      <w:sz w:val="2"/>
      <w:szCs w:val="30"/>
      <w:lang w:val="en-GB" w:eastAsia="en-US"/>
    </w:rPr>
  </w:style>
  <w:style w:type="paragraph" w:styleId="BalloonText">
    <w:name w:val="Balloon Text"/>
    <w:basedOn w:val="Normal"/>
    <w:link w:val="BalloonTextChar"/>
    <w:uiPriority w:val="99"/>
    <w:semiHidden/>
    <w:rsid w:val="00F55443"/>
    <w:pPr>
      <w:tabs>
        <w:tab w:val="clear" w:pos="794"/>
      </w:tabs>
      <w:bidi w:val="0"/>
      <w:spacing w:line="240" w:lineRule="auto"/>
      <w:jc w:val="left"/>
    </w:pPr>
    <w:rPr>
      <w:rFonts w:ascii="Tahoma" w:eastAsiaTheme="minorHAnsi" w:hAnsi="Tahoma" w:cs="Tahoma" w:hint="cs"/>
      <w:sz w:val="16"/>
      <w:szCs w:val="16"/>
      <w:lang w:val="en-GB" w:eastAsia="en-US"/>
    </w:rPr>
  </w:style>
  <w:style w:type="character" w:customStyle="1" w:styleId="BalloonTextChar">
    <w:name w:val="Balloon Text Char"/>
    <w:basedOn w:val="DefaultParagraphFont"/>
    <w:link w:val="BalloonText"/>
    <w:uiPriority w:val="99"/>
    <w:semiHidden/>
    <w:rsid w:val="00F55443"/>
    <w:rPr>
      <w:rFonts w:ascii="Tahoma" w:eastAsiaTheme="minorHAnsi" w:hAnsi="Tahoma" w:cs="Tahoma"/>
      <w:sz w:val="16"/>
      <w:szCs w:val="16"/>
      <w:lang w:val="en-GB" w:eastAsia="en-US"/>
    </w:rPr>
  </w:style>
  <w:style w:type="paragraph" w:customStyle="1" w:styleId="Bullet">
    <w:name w:val="Bullet"/>
    <w:basedOn w:val="Normal"/>
    <w:uiPriority w:val="99"/>
    <w:rsid w:val="00F55443"/>
    <w:pPr>
      <w:numPr>
        <w:numId w:val="11"/>
      </w:numPr>
      <w:tabs>
        <w:tab w:val="clear" w:pos="794"/>
      </w:tabs>
      <w:bidi w:val="0"/>
      <w:spacing w:before="0" w:line="240" w:lineRule="auto"/>
      <w:jc w:val="left"/>
    </w:pPr>
    <w:rPr>
      <w:rFonts w:ascii="Times New Roman" w:eastAsiaTheme="minorHAnsi" w:hAnsiTheme="minorHAnsi" w:cs="Simplified Arabic" w:hint="cs"/>
      <w:sz w:val="24"/>
      <w:szCs w:val="30"/>
      <w:lang w:val="en-GB" w:eastAsia="en-US"/>
    </w:rPr>
  </w:style>
  <w:style w:type="paragraph" w:customStyle="1" w:styleId="Default">
    <w:name w:val="Default"/>
    <w:rsid w:val="00F55443"/>
    <w:pPr>
      <w:widowControl w:val="0"/>
      <w:autoSpaceDE w:val="0"/>
      <w:autoSpaceDN w:val="0"/>
      <w:adjustRightInd w:val="0"/>
      <w:spacing w:before="120" w:after="0" w:line="240" w:lineRule="auto"/>
      <w:jc w:val="both"/>
    </w:pPr>
    <w:rPr>
      <w:rFonts w:ascii="Times New Roman" w:eastAsia="MS Mincho" w:hAnsi="Times New Roman" w:cs="Times New Roman"/>
      <w:color w:val="000000"/>
      <w:lang w:val="en-GB" w:eastAsia="en-US"/>
    </w:rPr>
  </w:style>
  <w:style w:type="paragraph" w:customStyle="1" w:styleId="headingb1">
    <w:name w:val="headingb"/>
    <w:basedOn w:val="Normal"/>
    <w:uiPriority w:val="99"/>
    <w:rsid w:val="00F55443"/>
    <w:pPr>
      <w:tabs>
        <w:tab w:val="clear" w:pos="794"/>
      </w:tabs>
      <w:bidi w:val="0"/>
      <w:spacing w:before="100" w:beforeAutospacing="1" w:after="100" w:afterAutospacing="1" w:line="240" w:lineRule="auto"/>
      <w:jc w:val="left"/>
    </w:pPr>
    <w:rPr>
      <w:rFonts w:ascii="Times New Roman" w:eastAsia="SimSun" w:hAnsiTheme="minorHAnsi" w:cs="Simplified Arabic" w:hint="cs"/>
      <w:sz w:val="24"/>
      <w:szCs w:val="30"/>
      <w:lang w:val="en-GB" w:eastAsia="en-US"/>
    </w:rPr>
  </w:style>
  <w:style w:type="paragraph" w:styleId="DocumentMap">
    <w:name w:val="Document Map"/>
    <w:basedOn w:val="Normal"/>
    <w:link w:val="DocumentMapChar"/>
    <w:uiPriority w:val="99"/>
    <w:semiHidden/>
    <w:rsid w:val="00F55443"/>
    <w:pPr>
      <w:shd w:val="clear" w:color="auto" w:fill="000080"/>
      <w:tabs>
        <w:tab w:val="clear" w:pos="794"/>
      </w:tabs>
      <w:bidi w:val="0"/>
      <w:spacing w:line="240" w:lineRule="auto"/>
      <w:jc w:val="left"/>
    </w:pPr>
    <w:rPr>
      <w:rFonts w:ascii="Tahoma" w:eastAsiaTheme="minorHAnsi" w:hAnsi="Tahoma" w:cs="Tahoma" w:hint="cs"/>
      <w:sz w:val="20"/>
      <w:szCs w:val="30"/>
      <w:lang w:val="en-GB" w:eastAsia="en-US"/>
    </w:rPr>
  </w:style>
  <w:style w:type="character" w:customStyle="1" w:styleId="DocumentMapChar">
    <w:name w:val="Document Map Char"/>
    <w:basedOn w:val="DefaultParagraphFont"/>
    <w:link w:val="DocumentMap"/>
    <w:uiPriority w:val="99"/>
    <w:semiHidden/>
    <w:rsid w:val="00F55443"/>
    <w:rPr>
      <w:rFonts w:ascii="Tahoma" w:eastAsiaTheme="minorHAnsi" w:hAnsi="Tahoma" w:cs="Tahoma"/>
      <w:sz w:val="20"/>
      <w:szCs w:val="30"/>
      <w:shd w:val="clear" w:color="auto" w:fill="000080"/>
      <w:lang w:val="en-GB" w:eastAsia="en-US"/>
    </w:rPr>
  </w:style>
  <w:style w:type="paragraph" w:customStyle="1" w:styleId="hpmbodytext">
    <w:name w:val="hpmbodytext"/>
    <w:basedOn w:val="Normal"/>
    <w:uiPriority w:val="99"/>
    <w:rsid w:val="00F55443"/>
    <w:pPr>
      <w:tabs>
        <w:tab w:val="clear" w:pos="794"/>
      </w:tabs>
      <w:bidi w:val="0"/>
      <w:spacing w:before="100" w:beforeAutospacing="1" w:after="100" w:afterAutospacing="1" w:line="240" w:lineRule="auto"/>
      <w:jc w:val="left"/>
    </w:pPr>
    <w:rPr>
      <w:rFonts w:ascii="Times New Roman" w:eastAsiaTheme="minorHAnsi" w:hAnsiTheme="minorHAnsi" w:cs="Simplified Arabic" w:hint="cs"/>
      <w:sz w:val="24"/>
      <w:szCs w:val="30"/>
      <w:lang w:val="en-GB" w:eastAsia="en-US"/>
    </w:rPr>
  </w:style>
  <w:style w:type="character" w:customStyle="1" w:styleId="ResNoChar">
    <w:name w:val="Res_No Char"/>
    <w:basedOn w:val="DefaultParagraphFont"/>
    <w:link w:val="ResNo"/>
    <w:rsid w:val="00F55443"/>
    <w:rPr>
      <w:rFonts w:ascii="Dubai" w:hAnsi="Dubai" w:cs="Dubai"/>
      <w:sz w:val="26"/>
      <w:szCs w:val="26"/>
    </w:rPr>
  </w:style>
  <w:style w:type="character" w:customStyle="1" w:styleId="hps">
    <w:name w:val="hps"/>
    <w:basedOn w:val="DefaultParagraphFont"/>
    <w:rsid w:val="00F55443"/>
  </w:style>
  <w:style w:type="paragraph" w:customStyle="1" w:styleId="ByContin1">
    <w:name w:val="By  Contin 1"/>
    <w:basedOn w:val="Normal"/>
    <w:uiPriority w:val="99"/>
    <w:rsid w:val="00F55443"/>
    <w:pPr>
      <w:widowControl w:val="0"/>
      <w:tabs>
        <w:tab w:val="clear" w:pos="794"/>
        <w:tab w:val="left" w:pos="504"/>
      </w:tabs>
      <w:bidi w:val="0"/>
      <w:spacing w:before="0" w:line="240" w:lineRule="auto"/>
      <w:ind w:firstLine="504"/>
      <w:jc w:val="left"/>
    </w:pPr>
    <w:rPr>
      <w:rFonts w:ascii="Courier New" w:eastAsiaTheme="minorHAnsi" w:hAnsi="Courier New" w:cs="Courier New" w:hint="cs"/>
      <w:sz w:val="24"/>
      <w:szCs w:val="30"/>
      <w:lang w:val="en-GB" w:eastAsia="en-US"/>
    </w:rPr>
  </w:style>
  <w:style w:type="paragraph" w:customStyle="1" w:styleId="Contin1">
    <w:name w:val="Contin 1"/>
    <w:basedOn w:val="Normal"/>
    <w:uiPriority w:val="99"/>
    <w:rsid w:val="00F55443"/>
    <w:pPr>
      <w:widowControl w:val="0"/>
      <w:tabs>
        <w:tab w:val="clear" w:pos="794"/>
      </w:tabs>
      <w:bidi w:val="0"/>
      <w:spacing w:before="0" w:line="240" w:lineRule="auto"/>
      <w:ind w:firstLine="338"/>
      <w:jc w:val="left"/>
    </w:pPr>
    <w:rPr>
      <w:rFonts w:ascii="Courier New" w:eastAsiaTheme="minorHAnsi" w:hAnsi="Courier New" w:cs="Courier New" w:hint="cs"/>
      <w:sz w:val="24"/>
      <w:szCs w:val="30"/>
      <w:lang w:val="en-GB" w:eastAsia="en-US"/>
    </w:rPr>
  </w:style>
  <w:style w:type="paragraph" w:customStyle="1" w:styleId="Colloquy1">
    <w:name w:val="Colloquy 1"/>
    <w:basedOn w:val="Normal"/>
    <w:next w:val="Normal"/>
    <w:uiPriority w:val="99"/>
    <w:rsid w:val="00F55443"/>
    <w:pPr>
      <w:widowControl w:val="0"/>
      <w:tabs>
        <w:tab w:val="clear" w:pos="794"/>
      </w:tabs>
      <w:bidi w:val="0"/>
      <w:spacing w:before="0" w:line="240" w:lineRule="auto"/>
      <w:ind w:firstLine="338"/>
      <w:jc w:val="left"/>
    </w:pPr>
    <w:rPr>
      <w:rFonts w:ascii="Courier New" w:eastAsiaTheme="minorHAnsi" w:hAnsi="Courier New" w:cs="Courier New" w:hint="cs"/>
      <w:sz w:val="24"/>
      <w:szCs w:val="30"/>
      <w:lang w:val="en-GB" w:eastAsia="en-US"/>
    </w:rPr>
  </w:style>
  <w:style w:type="paragraph" w:styleId="HTMLPreformatted">
    <w:name w:val="HTML Preformatted"/>
    <w:basedOn w:val="Normal"/>
    <w:link w:val="HTMLPreformattedChar"/>
    <w:uiPriority w:val="99"/>
    <w:unhideWhenUsed/>
    <w:rsid w:val="00F55443"/>
    <w:pPr>
      <w:tabs>
        <w:tab w:val="clear" w:pos="79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before="0" w:line="240" w:lineRule="auto"/>
      <w:jc w:val="left"/>
    </w:pPr>
    <w:rPr>
      <w:rFonts w:ascii="Courier New" w:eastAsiaTheme="minorHAnsi" w:hAnsi="Courier New" w:cs="Courier New" w:hint="cs"/>
      <w:sz w:val="20"/>
      <w:szCs w:val="30"/>
      <w:lang w:val="en-GB" w:eastAsia="en-US"/>
    </w:rPr>
  </w:style>
  <w:style w:type="character" w:customStyle="1" w:styleId="HTMLPreformattedChar">
    <w:name w:val="HTML Preformatted Char"/>
    <w:basedOn w:val="DefaultParagraphFont"/>
    <w:link w:val="HTMLPreformatted"/>
    <w:uiPriority w:val="99"/>
    <w:rsid w:val="00F55443"/>
    <w:rPr>
      <w:rFonts w:ascii="Courier New" w:eastAsiaTheme="minorHAnsi" w:hAnsi="Courier New" w:cs="Courier New"/>
      <w:sz w:val="20"/>
      <w:szCs w:val="30"/>
      <w:lang w:val="en-GB" w:eastAsia="en-US"/>
    </w:rPr>
  </w:style>
  <w:style w:type="character" w:customStyle="1" w:styleId="CallChar">
    <w:name w:val="Call Char"/>
    <w:link w:val="Call"/>
    <w:uiPriority w:val="99"/>
    <w:locked/>
    <w:rsid w:val="00F55443"/>
    <w:rPr>
      <w:rFonts w:ascii="Dubai" w:hAnsi="Dubai" w:cs="Dubai"/>
      <w:i/>
      <w:iCs/>
    </w:rPr>
  </w:style>
  <w:style w:type="paragraph" w:customStyle="1" w:styleId="Docnumber">
    <w:name w:val="Docnumber"/>
    <w:basedOn w:val="Normal"/>
    <w:link w:val="DocnumberChar"/>
    <w:qFormat/>
    <w:rsid w:val="00F55443"/>
    <w:pPr>
      <w:tabs>
        <w:tab w:val="clear" w:pos="794"/>
      </w:tabs>
      <w:bidi w:val="0"/>
      <w:spacing w:line="240" w:lineRule="auto"/>
      <w:jc w:val="right"/>
    </w:pPr>
    <w:rPr>
      <w:rFonts w:ascii="Times New Roman" w:eastAsiaTheme="minorHAnsi" w:hAnsiTheme="minorHAnsi" w:cs="Simplified Arabic"/>
      <w:b/>
      <w:bCs/>
      <w:sz w:val="32"/>
      <w:szCs w:val="30"/>
      <w:lang w:val="en-GB" w:eastAsia="en-US"/>
    </w:rPr>
  </w:style>
  <w:style w:type="character" w:customStyle="1" w:styleId="DocnumberChar">
    <w:name w:val="Docnumber Char"/>
    <w:basedOn w:val="DefaultParagraphFont"/>
    <w:link w:val="Docnumber"/>
    <w:rsid w:val="00F55443"/>
    <w:rPr>
      <w:rFonts w:ascii="Times New Roman" w:eastAsiaTheme="minorHAnsi" w:cs="Simplified Arabic"/>
      <w:b/>
      <w:bCs/>
      <w:sz w:val="32"/>
      <w:szCs w:val="30"/>
      <w:lang w:val="en-GB" w:eastAsia="en-US"/>
    </w:rPr>
  </w:style>
  <w:style w:type="paragraph" w:customStyle="1" w:styleId="Fixed">
    <w:name w:val="Fixed"/>
    <w:rsid w:val="00F55443"/>
    <w:pPr>
      <w:widowControl w:val="0"/>
      <w:autoSpaceDE w:val="0"/>
      <w:autoSpaceDN w:val="0"/>
      <w:adjustRightInd w:val="0"/>
      <w:spacing w:after="0" w:line="528" w:lineRule="atLeast"/>
      <w:ind w:right="1152"/>
    </w:pPr>
    <w:rPr>
      <w:rFonts w:ascii="Courier New" w:eastAsia="MS Mincho" w:hAnsi="Courier New" w:cs="Courier New"/>
      <w:sz w:val="24"/>
      <w:szCs w:val="24"/>
      <w:lang w:val="en-GB" w:eastAsia="en-US"/>
    </w:rPr>
  </w:style>
  <w:style w:type="paragraph" w:styleId="NormalWeb">
    <w:name w:val="Normal (Web)"/>
    <w:basedOn w:val="Normal"/>
    <w:link w:val="NormalWebChar"/>
    <w:uiPriority w:val="99"/>
    <w:unhideWhenUsed/>
    <w:rsid w:val="00F55443"/>
    <w:pPr>
      <w:tabs>
        <w:tab w:val="clear" w:pos="794"/>
      </w:tabs>
      <w:bidi w:val="0"/>
      <w:spacing w:before="100" w:beforeAutospacing="1" w:after="100" w:afterAutospacing="1" w:line="240" w:lineRule="auto"/>
      <w:jc w:val="left"/>
    </w:pPr>
    <w:rPr>
      <w:rFonts w:ascii="Times New Roman" w:eastAsiaTheme="minorHAnsi" w:hAnsiTheme="minorHAnsi" w:cs="Simplified Arabic"/>
      <w:sz w:val="24"/>
      <w:szCs w:val="30"/>
      <w:lang w:val="en-GB" w:eastAsia="en-US"/>
    </w:rPr>
  </w:style>
  <w:style w:type="paragraph" w:customStyle="1" w:styleId="Question">
    <w:name w:val="Question"/>
    <w:basedOn w:val="Fixed"/>
    <w:next w:val="Fixed"/>
    <w:uiPriority w:val="99"/>
    <w:rsid w:val="00F55443"/>
    <w:pPr>
      <w:ind w:firstLine="720"/>
    </w:pPr>
    <w:rPr>
      <w:rFonts w:ascii="Arial" w:eastAsiaTheme="minorEastAsia" w:hAnsi="Arial" w:cs="Arial"/>
    </w:rPr>
  </w:style>
  <w:style w:type="paragraph" w:customStyle="1" w:styleId="ByLine1">
    <w:name w:val="By Line 1"/>
    <w:basedOn w:val="Normal"/>
    <w:next w:val="ByContin1"/>
    <w:uiPriority w:val="99"/>
    <w:rsid w:val="00F55443"/>
    <w:pPr>
      <w:widowControl w:val="0"/>
      <w:tabs>
        <w:tab w:val="clear" w:pos="794"/>
        <w:tab w:val="left" w:pos="504"/>
      </w:tabs>
      <w:autoSpaceDE w:val="0"/>
      <w:autoSpaceDN w:val="0"/>
      <w:bidi w:val="0"/>
      <w:adjustRightInd w:val="0"/>
      <w:spacing w:before="0" w:line="240" w:lineRule="auto"/>
      <w:ind w:firstLine="504"/>
      <w:jc w:val="left"/>
    </w:pPr>
    <w:rPr>
      <w:rFonts w:ascii="Courier New" w:eastAsia="Times New Roman" w:hAnsi="Courier New" w:cs="Courier New" w:hint="cs"/>
      <w:sz w:val="24"/>
      <w:szCs w:val="30"/>
      <w:lang w:val="en-GB" w:eastAsia="en-US"/>
    </w:rPr>
  </w:style>
  <w:style w:type="paragraph" w:customStyle="1" w:styleId="Colloquy">
    <w:name w:val="Colloquy"/>
    <w:basedOn w:val="Fixed"/>
    <w:next w:val="Fixed"/>
    <w:uiPriority w:val="99"/>
    <w:rsid w:val="00F55443"/>
    <w:pPr>
      <w:spacing w:line="285" w:lineRule="atLeast"/>
      <w:ind w:left="1440" w:right="-45" w:firstLine="720"/>
    </w:pPr>
    <w:rPr>
      <w:rFonts w:eastAsiaTheme="minorEastAsia"/>
    </w:rPr>
  </w:style>
  <w:style w:type="paragraph" w:customStyle="1" w:styleId="ContinCol">
    <w:name w:val="Contin Col"/>
    <w:basedOn w:val="Fixed"/>
    <w:next w:val="Fixed"/>
    <w:uiPriority w:val="99"/>
    <w:rsid w:val="00F55443"/>
    <w:pPr>
      <w:spacing w:line="285" w:lineRule="atLeast"/>
      <w:ind w:left="1440" w:right="-45" w:firstLine="720"/>
    </w:pPr>
    <w:rPr>
      <w:rFonts w:eastAsiaTheme="minorEastAsia"/>
    </w:rPr>
  </w:style>
  <w:style w:type="paragraph" w:customStyle="1" w:styleId="CorrectionSeparatorBegin">
    <w:name w:val="Correction Separator Begin"/>
    <w:basedOn w:val="Normal"/>
    <w:rsid w:val="00F55443"/>
    <w:pPr>
      <w:keepNext/>
      <w:pBdr>
        <w:bottom w:val="single" w:sz="12" w:space="1" w:color="auto"/>
      </w:pBdr>
      <w:tabs>
        <w:tab w:val="clear" w:pos="794"/>
      </w:tabs>
      <w:bidi w:val="0"/>
      <w:spacing w:before="240" w:after="240" w:line="240" w:lineRule="auto"/>
      <w:ind w:left="1440" w:right="1440"/>
      <w:jc w:val="center"/>
    </w:pPr>
    <w:rPr>
      <w:rFonts w:ascii="Times New Roman" w:eastAsia="Times New Roman" w:hAnsiTheme="minorHAnsi" w:cs="Simplified Arabic" w:hint="cs"/>
      <w:b/>
      <w:i/>
      <w:sz w:val="20"/>
      <w:szCs w:val="20"/>
      <w:lang w:val="en-GB" w:eastAsia="en-US"/>
    </w:rPr>
  </w:style>
  <w:style w:type="paragraph" w:customStyle="1" w:styleId="CorrectionSeparatorEnd">
    <w:name w:val="Correction Separator End"/>
    <w:basedOn w:val="Normal"/>
    <w:rsid w:val="00F55443"/>
    <w:pPr>
      <w:pBdr>
        <w:top w:val="single" w:sz="12" w:space="1" w:color="auto"/>
      </w:pBdr>
      <w:tabs>
        <w:tab w:val="clear" w:pos="794"/>
      </w:tabs>
      <w:bidi w:val="0"/>
      <w:spacing w:before="240" w:after="240" w:line="240" w:lineRule="auto"/>
      <w:ind w:left="1440" w:right="1440"/>
      <w:jc w:val="center"/>
    </w:pPr>
    <w:rPr>
      <w:rFonts w:ascii="Times New Roman" w:eastAsia="Times New Roman" w:hAnsiTheme="minorHAnsi" w:cs="Simplified Arabic" w:hint="cs"/>
      <w:b/>
      <w:i/>
      <w:sz w:val="20"/>
      <w:szCs w:val="20"/>
      <w:lang w:val="en-GB" w:eastAsia="en-US"/>
    </w:rPr>
  </w:style>
  <w:style w:type="paragraph" w:customStyle="1" w:styleId="Headingib">
    <w:name w:val="Heading_ib"/>
    <w:basedOn w:val="Headingi0"/>
    <w:next w:val="Normal"/>
    <w:qFormat/>
    <w:rsid w:val="00F55443"/>
    <w:rPr>
      <w:b/>
      <w:bCs/>
    </w:rPr>
  </w:style>
  <w:style w:type="paragraph" w:customStyle="1" w:styleId="Normalbeforetable">
    <w:name w:val="Normal before table"/>
    <w:basedOn w:val="Normal"/>
    <w:rsid w:val="00F55443"/>
    <w:pPr>
      <w:keepNext/>
      <w:tabs>
        <w:tab w:val="clear" w:pos="794"/>
      </w:tabs>
      <w:bidi w:val="0"/>
      <w:spacing w:after="120" w:line="240" w:lineRule="auto"/>
      <w:jc w:val="left"/>
    </w:pPr>
    <w:rPr>
      <w:rFonts w:ascii="Times New Roman" w:eastAsia="????" w:hAnsiTheme="minorHAnsi" w:cs="Simplified Arabic" w:hint="cs"/>
      <w:sz w:val="24"/>
      <w:szCs w:val="30"/>
      <w:lang w:val="en-GB" w:eastAsia="en-US"/>
    </w:rPr>
  </w:style>
  <w:style w:type="paragraph" w:styleId="TableofFigures">
    <w:name w:val="table of figures"/>
    <w:basedOn w:val="Normal"/>
    <w:next w:val="Normal"/>
    <w:uiPriority w:val="99"/>
    <w:rsid w:val="00F55443"/>
    <w:pPr>
      <w:tabs>
        <w:tab w:val="clear" w:pos="794"/>
        <w:tab w:val="right" w:leader="dot" w:pos="9639"/>
      </w:tabs>
      <w:bidi w:val="0"/>
      <w:spacing w:line="240" w:lineRule="auto"/>
      <w:jc w:val="left"/>
    </w:pPr>
    <w:rPr>
      <w:rFonts w:ascii="Times New Roman" w:eastAsia="MS Mincho" w:hAnsiTheme="minorHAnsi" w:cs="Simplified Arabic" w:hint="cs"/>
      <w:sz w:val="24"/>
      <w:szCs w:val="30"/>
      <w:lang w:val="en-GB" w:eastAsia="en-US"/>
    </w:rPr>
  </w:style>
  <w:style w:type="paragraph" w:styleId="Caption">
    <w:name w:val="caption"/>
    <w:basedOn w:val="Normal"/>
    <w:next w:val="Normal"/>
    <w:uiPriority w:val="35"/>
    <w:unhideWhenUsed/>
    <w:rsid w:val="00F55443"/>
    <w:pPr>
      <w:tabs>
        <w:tab w:val="clear" w:pos="794"/>
      </w:tabs>
      <w:bidi w:val="0"/>
      <w:spacing w:before="0" w:after="200" w:line="240" w:lineRule="auto"/>
      <w:jc w:val="left"/>
    </w:pPr>
    <w:rPr>
      <w:rFonts w:ascii="Times New Roman" w:eastAsiaTheme="minorHAnsi" w:hAnsiTheme="minorHAnsi" w:cs="Simplified Arabic" w:hint="cs"/>
      <w:i/>
      <w:iCs/>
      <w:color w:val="44546A" w:themeColor="text2"/>
      <w:sz w:val="18"/>
      <w:szCs w:val="18"/>
      <w:lang w:val="en-GB" w:eastAsia="en-US"/>
    </w:rPr>
  </w:style>
  <w:style w:type="character" w:customStyle="1" w:styleId="NormalWebChar">
    <w:name w:val="Normal (Web) Char"/>
    <w:basedOn w:val="DefaultParagraphFont"/>
    <w:link w:val="NormalWeb"/>
    <w:uiPriority w:val="99"/>
    <w:locked/>
    <w:rsid w:val="00F55443"/>
    <w:rPr>
      <w:rFonts w:ascii="Times New Roman" w:eastAsiaTheme="minorHAnsi" w:cs="Simplified Arabic"/>
      <w:sz w:val="24"/>
      <w:szCs w:val="30"/>
      <w:lang w:val="en-GB" w:eastAsia="en-US"/>
    </w:rPr>
  </w:style>
  <w:style w:type="paragraph" w:customStyle="1" w:styleId="Normal1">
    <w:name w:val="Normal 1"/>
    <w:basedOn w:val="Fixed"/>
    <w:next w:val="Fixed"/>
    <w:uiPriority w:val="99"/>
    <w:rsid w:val="00F55443"/>
    <w:pPr>
      <w:ind w:firstLine="720"/>
    </w:pPr>
    <w:rPr>
      <w:rFonts w:ascii="Arial" w:eastAsiaTheme="minorEastAsia" w:hAnsi="Arial" w:cs="Arial"/>
    </w:rPr>
  </w:style>
  <w:style w:type="paragraph" w:customStyle="1" w:styleId="Centered">
    <w:name w:val="Centered"/>
    <w:basedOn w:val="Fixed"/>
    <w:next w:val="Fixed"/>
    <w:uiPriority w:val="99"/>
    <w:rsid w:val="00F55443"/>
    <w:pPr>
      <w:spacing w:line="285" w:lineRule="atLeast"/>
      <w:ind w:right="2116"/>
      <w:jc w:val="center"/>
    </w:pPr>
    <w:rPr>
      <w:rFonts w:eastAsiaTheme="minorEastAsia"/>
    </w:rPr>
  </w:style>
  <w:style w:type="paragraph" w:customStyle="1" w:styleId="Heading1Centered">
    <w:name w:val="Heading 1 Centered"/>
    <w:basedOn w:val="Heading1"/>
    <w:rsid w:val="00F55443"/>
    <w:pPr>
      <w:tabs>
        <w:tab w:val="num" w:pos="432"/>
        <w:tab w:val="left" w:pos="1191"/>
        <w:tab w:val="left" w:pos="1588"/>
        <w:tab w:val="left" w:pos="1985"/>
      </w:tabs>
      <w:overflowPunct w:val="0"/>
      <w:autoSpaceDE w:val="0"/>
      <w:autoSpaceDN w:val="0"/>
      <w:bidi w:val="0"/>
      <w:adjustRightInd w:val="0"/>
      <w:spacing w:before="240" w:line="240" w:lineRule="auto"/>
      <w:ind w:left="0" w:firstLine="0"/>
      <w:jc w:val="center"/>
      <w:textAlignment w:val="baseline"/>
    </w:pPr>
    <w:rPr>
      <w:rFonts w:ascii="Times New Roman" w:eastAsia="MS Mincho" w:hAnsi="Times New Roman" w:cs="Times New Roman" w:hint="cs"/>
      <w:sz w:val="24"/>
      <w:szCs w:val="20"/>
      <w:lang w:val="en-GB" w:eastAsia="en-US"/>
    </w:rPr>
  </w:style>
  <w:style w:type="character" w:customStyle="1" w:styleId="translation-chunk">
    <w:name w:val="translation-chunk"/>
    <w:basedOn w:val="DefaultParagraphFont"/>
    <w:rsid w:val="00F55443"/>
  </w:style>
  <w:style w:type="numbering" w:customStyle="1" w:styleId="WWNum11">
    <w:name w:val="WWNum11"/>
    <w:rsid w:val="00F55443"/>
    <w:pPr>
      <w:numPr>
        <w:numId w:val="12"/>
      </w:numPr>
    </w:pPr>
  </w:style>
  <w:style w:type="paragraph" w:styleId="TOCHeading">
    <w:name w:val="TOC Heading"/>
    <w:basedOn w:val="Heading1"/>
    <w:next w:val="Normal"/>
    <w:uiPriority w:val="39"/>
    <w:unhideWhenUsed/>
    <w:rsid w:val="00F55443"/>
    <w:pPr>
      <w:pageBreakBefore/>
      <w:tabs>
        <w:tab w:val="clear" w:pos="794"/>
        <w:tab w:val="num" w:pos="432"/>
      </w:tabs>
      <w:bidi w:val="0"/>
      <w:spacing w:before="240" w:line="240" w:lineRule="auto"/>
      <w:ind w:left="0" w:firstLine="0"/>
      <w:jc w:val="center"/>
      <w:outlineLvl w:val="9"/>
    </w:pPr>
    <w:rPr>
      <w:rFonts w:asciiTheme="majorBidi" w:eastAsiaTheme="minorHAnsi" w:hAnsiTheme="majorBidi" w:cs="Simplified Arabic" w:hint="cs"/>
      <w:sz w:val="24"/>
      <w:szCs w:val="24"/>
      <w:lang w:val="en-GB" w:eastAsia="en-US"/>
    </w:rPr>
  </w:style>
  <w:style w:type="paragraph" w:customStyle="1" w:styleId="itunewslink">
    <w:name w:val="itunews_link"/>
    <w:basedOn w:val="Normal"/>
    <w:rsid w:val="00F55443"/>
    <w:pPr>
      <w:tabs>
        <w:tab w:val="clear" w:pos="794"/>
      </w:tabs>
      <w:bidi w:val="0"/>
      <w:spacing w:before="100" w:after="100" w:line="240" w:lineRule="atLeast"/>
      <w:jc w:val="left"/>
    </w:pPr>
    <w:rPr>
      <w:rFonts w:ascii="Verdana" w:eastAsia="Times New Roman" w:hAnsi="Verdana" w:cs="Simplified Arabic" w:hint="cs"/>
      <w:color w:val="000000"/>
      <w:sz w:val="16"/>
      <w:szCs w:val="16"/>
      <w:lang w:val="en-GB" w:eastAsia="en-US"/>
    </w:rPr>
  </w:style>
  <w:style w:type="paragraph" w:customStyle="1" w:styleId="Parenthetical">
    <w:name w:val="Parenthetical"/>
    <w:basedOn w:val="Fixed"/>
    <w:next w:val="Fixed"/>
    <w:uiPriority w:val="99"/>
    <w:rsid w:val="00F55443"/>
    <w:pPr>
      <w:ind w:firstLine="432"/>
    </w:pPr>
  </w:style>
  <w:style w:type="paragraph" w:customStyle="1" w:styleId="1">
    <w:name w:val="列表段落1"/>
    <w:basedOn w:val="Normal"/>
    <w:uiPriority w:val="34"/>
    <w:rsid w:val="00F55443"/>
    <w:pPr>
      <w:tabs>
        <w:tab w:val="clear" w:pos="794"/>
      </w:tabs>
      <w:bidi w:val="0"/>
      <w:spacing w:line="240" w:lineRule="auto"/>
      <w:ind w:leftChars="400" w:left="800"/>
      <w:jc w:val="left"/>
    </w:pPr>
    <w:rPr>
      <w:rFonts w:ascii="Times New Roman" w:eastAsiaTheme="minorHAnsi" w:hAnsiTheme="minorHAnsi" w:cs="Simplified Arabic" w:hint="cs"/>
      <w:sz w:val="24"/>
      <w:szCs w:val="30"/>
      <w:lang w:val="en-GB" w:eastAsia="en-US"/>
    </w:rPr>
  </w:style>
  <w:style w:type="character" w:customStyle="1" w:styleId="UnresolvedMention1">
    <w:name w:val="Unresolved Mention1"/>
    <w:basedOn w:val="DefaultParagraphFont"/>
    <w:uiPriority w:val="99"/>
    <w:unhideWhenUsed/>
    <w:rsid w:val="00F55443"/>
    <w:rPr>
      <w:color w:val="605E5C"/>
      <w:shd w:val="clear" w:color="auto" w:fill="E1DFDD"/>
    </w:rPr>
  </w:style>
  <w:style w:type="paragraph" w:styleId="HTMLAddress">
    <w:name w:val="HTML Address"/>
    <w:basedOn w:val="Normal"/>
    <w:link w:val="HTMLAddressChar"/>
    <w:uiPriority w:val="99"/>
    <w:semiHidden/>
    <w:unhideWhenUsed/>
    <w:rsid w:val="00F55443"/>
    <w:pPr>
      <w:tabs>
        <w:tab w:val="clear" w:pos="794"/>
      </w:tabs>
      <w:bidi w:val="0"/>
      <w:spacing w:before="0" w:line="240" w:lineRule="auto"/>
      <w:jc w:val="left"/>
    </w:pPr>
    <w:rPr>
      <w:rFonts w:ascii="Times New Roman" w:eastAsiaTheme="minorHAnsi" w:hAnsiTheme="minorHAnsi" w:cs="Simplified Arabic" w:hint="cs"/>
      <w:i/>
      <w:iCs/>
      <w:sz w:val="24"/>
      <w:szCs w:val="30"/>
      <w:lang w:val="en-GB" w:eastAsia="en-US"/>
    </w:rPr>
  </w:style>
  <w:style w:type="character" w:customStyle="1" w:styleId="HTMLAddressChar">
    <w:name w:val="HTML Address Char"/>
    <w:basedOn w:val="DefaultParagraphFont"/>
    <w:link w:val="HTMLAddress"/>
    <w:uiPriority w:val="99"/>
    <w:semiHidden/>
    <w:rsid w:val="00F55443"/>
    <w:rPr>
      <w:rFonts w:ascii="Times New Roman" w:eastAsiaTheme="minorHAnsi" w:cs="Simplified Arabic"/>
      <w:i/>
      <w:iCs/>
      <w:sz w:val="24"/>
      <w:szCs w:val="30"/>
      <w:lang w:val="en-GB" w:eastAsia="en-US"/>
    </w:rPr>
  </w:style>
  <w:style w:type="character" w:customStyle="1" w:styleId="ReftextArial9pt">
    <w:name w:val="Ref_text Arial 9 pt"/>
    <w:rsid w:val="00F55443"/>
    <w:rPr>
      <w:rFonts w:ascii="Arial" w:hAnsi="Arial" w:cs="Arial"/>
      <w:sz w:val="18"/>
      <w:szCs w:val="18"/>
    </w:rPr>
  </w:style>
  <w:style w:type="paragraph" w:styleId="Bibliography">
    <w:name w:val="Bibliography"/>
    <w:basedOn w:val="Normal"/>
    <w:next w:val="Normal"/>
    <w:uiPriority w:val="37"/>
    <w:semiHidden/>
    <w:unhideWhenUsed/>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paragraph" w:styleId="BlockText">
    <w:name w:val="Block Text"/>
    <w:basedOn w:val="Normal"/>
    <w:uiPriority w:val="99"/>
    <w:semiHidden/>
    <w:unhideWhenUsed/>
    <w:rsid w:val="00F55443"/>
    <w:pPr>
      <w:pBdr>
        <w:top w:val="single" w:sz="2" w:space="10" w:color="5B9BD5" w:themeColor="accent1"/>
        <w:left w:val="single" w:sz="2" w:space="10" w:color="5B9BD5" w:themeColor="accent1"/>
        <w:bottom w:val="single" w:sz="2" w:space="10" w:color="5B9BD5" w:themeColor="accent1"/>
        <w:right w:val="single" w:sz="2" w:space="10" w:color="5B9BD5" w:themeColor="accent1"/>
      </w:pBdr>
      <w:tabs>
        <w:tab w:val="clear" w:pos="794"/>
      </w:tabs>
      <w:bidi w:val="0"/>
      <w:spacing w:line="240" w:lineRule="auto"/>
      <w:ind w:left="1152" w:right="1152"/>
      <w:jc w:val="left"/>
    </w:pPr>
    <w:rPr>
      <w:rFonts w:asciiTheme="minorHAnsi" w:eastAsiaTheme="minorHAnsi" w:hAnsiTheme="minorHAnsi" w:cstheme="minorBidi" w:hint="cs"/>
      <w:i/>
      <w:iCs/>
      <w:color w:val="5B9BD5" w:themeColor="accent1"/>
      <w:sz w:val="24"/>
      <w:szCs w:val="30"/>
      <w:lang w:val="en-GB" w:eastAsia="en-US"/>
    </w:rPr>
  </w:style>
  <w:style w:type="paragraph" w:styleId="BodyTextFirstIndent">
    <w:name w:val="Body Text First Indent"/>
    <w:basedOn w:val="BodyText"/>
    <w:link w:val="BodyTextFirstIndentChar"/>
    <w:uiPriority w:val="99"/>
    <w:semiHidden/>
    <w:unhideWhenUsed/>
    <w:rsid w:val="00F55443"/>
    <w:pPr>
      <w:ind w:firstLine="360"/>
    </w:pPr>
    <w:rPr>
      <w:b w:val="0"/>
      <w:i w:val="0"/>
    </w:rPr>
  </w:style>
  <w:style w:type="character" w:customStyle="1" w:styleId="BodyTextFirstIndentChar">
    <w:name w:val="Body Text First Indent Char"/>
    <w:basedOn w:val="BodyTextChar"/>
    <w:link w:val="BodyTextFirstIndent"/>
    <w:uiPriority w:val="99"/>
    <w:semiHidden/>
    <w:rsid w:val="00F55443"/>
    <w:rPr>
      <w:rFonts w:ascii="Times New Roman" w:eastAsiaTheme="minorHAnsi" w:cs="Simplified Arabic"/>
      <w:b w:val="0"/>
      <w:i w:val="0"/>
      <w:sz w:val="24"/>
      <w:szCs w:val="30"/>
      <w:lang w:val="en-GB" w:eastAsia="en-US"/>
    </w:rPr>
  </w:style>
  <w:style w:type="paragraph" w:styleId="BodyTextFirstIndent2">
    <w:name w:val="Body Text First Indent 2"/>
    <w:basedOn w:val="BodyTextIndent"/>
    <w:link w:val="BodyTextFirstIndent2Char"/>
    <w:uiPriority w:val="99"/>
    <w:semiHidden/>
    <w:unhideWhenUsed/>
    <w:rsid w:val="00F55443"/>
    <w:pPr>
      <w:ind w:left="360" w:firstLine="360"/>
    </w:pPr>
    <w:rPr>
      <w:b w:val="0"/>
    </w:rPr>
  </w:style>
  <w:style w:type="character" w:customStyle="1" w:styleId="BodyTextFirstIndent2Char">
    <w:name w:val="Body Text First Indent 2 Char"/>
    <w:basedOn w:val="BodyTextIndentChar"/>
    <w:link w:val="BodyTextFirstIndent2"/>
    <w:uiPriority w:val="99"/>
    <w:semiHidden/>
    <w:rsid w:val="00F55443"/>
    <w:rPr>
      <w:rFonts w:ascii="Times New Roman" w:eastAsiaTheme="minorHAnsi" w:cs="Simplified Arabic"/>
      <w:b w:val="0"/>
      <w:sz w:val="24"/>
      <w:szCs w:val="30"/>
      <w:lang w:val="en-GB" w:eastAsia="en-US"/>
    </w:rPr>
  </w:style>
  <w:style w:type="paragraph" w:styleId="BodyTextIndent2">
    <w:name w:val="Body Text Indent 2"/>
    <w:basedOn w:val="Normal"/>
    <w:link w:val="BodyTextIndent2Char"/>
    <w:uiPriority w:val="99"/>
    <w:semiHidden/>
    <w:unhideWhenUsed/>
    <w:rsid w:val="00F55443"/>
    <w:pPr>
      <w:tabs>
        <w:tab w:val="clear" w:pos="794"/>
      </w:tabs>
      <w:bidi w:val="0"/>
      <w:spacing w:after="120" w:line="480" w:lineRule="auto"/>
      <w:ind w:left="360"/>
      <w:jc w:val="left"/>
    </w:pPr>
    <w:rPr>
      <w:rFonts w:ascii="Times New Roman" w:eastAsiaTheme="minorHAnsi" w:hAnsiTheme="minorHAnsi" w:cs="Simplified Arabic" w:hint="cs"/>
      <w:sz w:val="24"/>
      <w:szCs w:val="30"/>
      <w:lang w:val="en-GB" w:eastAsia="en-US"/>
    </w:rPr>
  </w:style>
  <w:style w:type="character" w:customStyle="1" w:styleId="BodyTextIndent2Char">
    <w:name w:val="Body Text Indent 2 Char"/>
    <w:basedOn w:val="DefaultParagraphFont"/>
    <w:link w:val="BodyTextIndent2"/>
    <w:uiPriority w:val="99"/>
    <w:semiHidden/>
    <w:rsid w:val="00F55443"/>
    <w:rPr>
      <w:rFonts w:ascii="Times New Roman" w:eastAsiaTheme="minorHAnsi" w:cs="Simplified Arabic"/>
      <w:sz w:val="24"/>
      <w:szCs w:val="30"/>
      <w:lang w:val="en-GB" w:eastAsia="en-US"/>
    </w:rPr>
  </w:style>
  <w:style w:type="paragraph" w:styleId="BodyTextIndent3">
    <w:name w:val="Body Text Indent 3"/>
    <w:basedOn w:val="Normal"/>
    <w:link w:val="BodyTextIndent3Char"/>
    <w:uiPriority w:val="99"/>
    <w:semiHidden/>
    <w:unhideWhenUsed/>
    <w:rsid w:val="00F55443"/>
    <w:pPr>
      <w:tabs>
        <w:tab w:val="clear" w:pos="794"/>
      </w:tabs>
      <w:bidi w:val="0"/>
      <w:spacing w:after="120" w:line="240" w:lineRule="auto"/>
      <w:ind w:left="360"/>
      <w:jc w:val="left"/>
    </w:pPr>
    <w:rPr>
      <w:rFonts w:ascii="Times New Roman" w:eastAsiaTheme="minorHAnsi" w:hAnsiTheme="minorHAnsi" w:cs="Simplified Arabic" w:hint="cs"/>
      <w:sz w:val="16"/>
      <w:szCs w:val="16"/>
      <w:lang w:val="en-GB" w:eastAsia="en-US"/>
    </w:rPr>
  </w:style>
  <w:style w:type="character" w:customStyle="1" w:styleId="BodyTextIndent3Char">
    <w:name w:val="Body Text Indent 3 Char"/>
    <w:basedOn w:val="DefaultParagraphFont"/>
    <w:link w:val="BodyTextIndent3"/>
    <w:uiPriority w:val="99"/>
    <w:semiHidden/>
    <w:rsid w:val="00F55443"/>
    <w:rPr>
      <w:rFonts w:ascii="Times New Roman" w:eastAsiaTheme="minorHAnsi" w:cs="Simplified Arabic"/>
      <w:sz w:val="16"/>
      <w:szCs w:val="16"/>
      <w:lang w:val="en-GB" w:eastAsia="en-US"/>
    </w:rPr>
  </w:style>
  <w:style w:type="paragraph" w:styleId="Closing">
    <w:name w:val="Closing"/>
    <w:basedOn w:val="Normal"/>
    <w:link w:val="ClosingChar"/>
    <w:uiPriority w:val="99"/>
    <w:semiHidden/>
    <w:unhideWhenUsed/>
    <w:rsid w:val="00F55443"/>
    <w:pPr>
      <w:tabs>
        <w:tab w:val="clear" w:pos="794"/>
      </w:tabs>
      <w:bidi w:val="0"/>
      <w:spacing w:before="0" w:line="240" w:lineRule="auto"/>
      <w:ind w:left="4320"/>
      <w:jc w:val="left"/>
    </w:pPr>
    <w:rPr>
      <w:rFonts w:ascii="Times New Roman" w:eastAsiaTheme="minorHAnsi" w:hAnsiTheme="minorHAnsi" w:cs="Simplified Arabic" w:hint="cs"/>
      <w:sz w:val="24"/>
      <w:szCs w:val="30"/>
      <w:lang w:val="en-GB" w:eastAsia="en-US"/>
    </w:rPr>
  </w:style>
  <w:style w:type="character" w:customStyle="1" w:styleId="ClosingChar">
    <w:name w:val="Closing Char"/>
    <w:basedOn w:val="DefaultParagraphFont"/>
    <w:link w:val="Closing"/>
    <w:uiPriority w:val="99"/>
    <w:semiHidden/>
    <w:rsid w:val="00F55443"/>
    <w:rPr>
      <w:rFonts w:ascii="Times New Roman" w:eastAsiaTheme="minorHAnsi" w:cs="Simplified Arabic"/>
      <w:sz w:val="24"/>
      <w:szCs w:val="30"/>
      <w:lang w:val="en-GB" w:eastAsia="en-US"/>
    </w:rPr>
  </w:style>
  <w:style w:type="paragraph" w:styleId="E-mailSignature">
    <w:name w:val="E-mail Signature"/>
    <w:basedOn w:val="Normal"/>
    <w:link w:val="E-mailSignatureChar"/>
    <w:uiPriority w:val="99"/>
    <w:semiHidden/>
    <w:unhideWhenUsed/>
    <w:rsid w:val="00F55443"/>
    <w:pPr>
      <w:tabs>
        <w:tab w:val="clear" w:pos="794"/>
      </w:tabs>
      <w:bidi w:val="0"/>
      <w:spacing w:before="0" w:line="240" w:lineRule="auto"/>
      <w:jc w:val="left"/>
    </w:pPr>
    <w:rPr>
      <w:rFonts w:ascii="Times New Roman" w:eastAsiaTheme="minorHAnsi" w:hAnsiTheme="minorHAnsi" w:cs="Simplified Arabic" w:hint="cs"/>
      <w:sz w:val="24"/>
      <w:szCs w:val="30"/>
      <w:lang w:val="en-GB" w:eastAsia="en-US"/>
    </w:rPr>
  </w:style>
  <w:style w:type="character" w:customStyle="1" w:styleId="E-mailSignatureChar">
    <w:name w:val="E-mail Signature Char"/>
    <w:basedOn w:val="DefaultParagraphFont"/>
    <w:link w:val="E-mailSignature"/>
    <w:uiPriority w:val="99"/>
    <w:semiHidden/>
    <w:rsid w:val="00F55443"/>
    <w:rPr>
      <w:rFonts w:ascii="Times New Roman" w:eastAsiaTheme="minorHAnsi" w:cs="Simplified Arabic"/>
      <w:sz w:val="24"/>
      <w:szCs w:val="30"/>
      <w:lang w:val="en-GB" w:eastAsia="en-US"/>
    </w:rPr>
  </w:style>
  <w:style w:type="paragraph" w:styleId="EndnoteText">
    <w:name w:val="endnote text"/>
    <w:basedOn w:val="Normal"/>
    <w:link w:val="EndnoteTextChar"/>
    <w:uiPriority w:val="99"/>
    <w:semiHidden/>
    <w:unhideWhenUsed/>
    <w:rsid w:val="00F55443"/>
    <w:pPr>
      <w:tabs>
        <w:tab w:val="clear" w:pos="794"/>
      </w:tabs>
      <w:bidi w:val="0"/>
      <w:spacing w:before="0" w:line="240" w:lineRule="auto"/>
      <w:jc w:val="left"/>
    </w:pPr>
    <w:rPr>
      <w:rFonts w:ascii="Times New Roman" w:eastAsiaTheme="minorHAnsi" w:hAnsiTheme="minorHAnsi" w:cs="Simplified Arabic" w:hint="cs"/>
      <w:sz w:val="20"/>
      <w:szCs w:val="20"/>
      <w:lang w:val="en-GB" w:eastAsia="en-US"/>
    </w:rPr>
  </w:style>
  <w:style w:type="character" w:customStyle="1" w:styleId="EndnoteTextChar">
    <w:name w:val="Endnote Text Char"/>
    <w:basedOn w:val="DefaultParagraphFont"/>
    <w:link w:val="EndnoteText"/>
    <w:uiPriority w:val="99"/>
    <w:semiHidden/>
    <w:rsid w:val="00F55443"/>
    <w:rPr>
      <w:rFonts w:ascii="Times New Roman" w:eastAsiaTheme="minorHAnsi" w:cs="Simplified Arabic"/>
      <w:sz w:val="20"/>
      <w:szCs w:val="20"/>
      <w:lang w:val="en-GB" w:eastAsia="en-US"/>
    </w:rPr>
  </w:style>
  <w:style w:type="paragraph" w:styleId="EnvelopeAddress">
    <w:name w:val="envelope address"/>
    <w:basedOn w:val="Normal"/>
    <w:uiPriority w:val="99"/>
    <w:semiHidden/>
    <w:unhideWhenUsed/>
    <w:rsid w:val="00F55443"/>
    <w:pPr>
      <w:framePr w:w="7920" w:h="1980" w:hRule="exact" w:hSpace="180" w:wrap="auto" w:hAnchor="page" w:xAlign="center" w:yAlign="bottom"/>
      <w:tabs>
        <w:tab w:val="clear" w:pos="794"/>
      </w:tabs>
      <w:bidi w:val="0"/>
      <w:spacing w:before="0" w:line="240" w:lineRule="auto"/>
      <w:ind w:left="2880"/>
      <w:jc w:val="left"/>
    </w:pPr>
    <w:rPr>
      <w:rFonts w:asciiTheme="majorHAnsi" w:eastAsiaTheme="majorEastAsia" w:hAnsiTheme="majorHAnsi" w:cstheme="majorBidi" w:hint="cs"/>
      <w:sz w:val="24"/>
      <w:szCs w:val="30"/>
      <w:lang w:val="en-GB" w:eastAsia="en-US"/>
    </w:rPr>
  </w:style>
  <w:style w:type="paragraph" w:styleId="EnvelopeReturn">
    <w:name w:val="envelope return"/>
    <w:basedOn w:val="Normal"/>
    <w:uiPriority w:val="99"/>
    <w:semiHidden/>
    <w:unhideWhenUsed/>
    <w:rsid w:val="00F55443"/>
    <w:pPr>
      <w:tabs>
        <w:tab w:val="clear" w:pos="794"/>
      </w:tabs>
      <w:bidi w:val="0"/>
      <w:spacing w:before="0" w:line="240" w:lineRule="auto"/>
      <w:jc w:val="left"/>
    </w:pPr>
    <w:rPr>
      <w:rFonts w:asciiTheme="majorHAnsi" w:eastAsiaTheme="majorEastAsia" w:hAnsiTheme="majorHAnsi" w:cstheme="majorBidi" w:hint="cs"/>
      <w:sz w:val="20"/>
      <w:szCs w:val="20"/>
      <w:lang w:val="en-GB" w:eastAsia="en-US"/>
    </w:rPr>
  </w:style>
  <w:style w:type="character" w:customStyle="1" w:styleId="Hashtag1">
    <w:name w:val="Hashtag1"/>
    <w:basedOn w:val="DefaultParagraphFont"/>
    <w:uiPriority w:val="99"/>
    <w:semiHidden/>
    <w:unhideWhenUsed/>
    <w:rsid w:val="00F55443"/>
    <w:rPr>
      <w:color w:val="2B579A"/>
      <w:shd w:val="clear" w:color="auto" w:fill="E1DFDD"/>
    </w:rPr>
  </w:style>
  <w:style w:type="character" w:styleId="HTMLAcronym">
    <w:name w:val="HTML Acronym"/>
    <w:basedOn w:val="DefaultParagraphFont"/>
    <w:uiPriority w:val="99"/>
    <w:semiHidden/>
    <w:unhideWhenUsed/>
    <w:rsid w:val="00F55443"/>
  </w:style>
  <w:style w:type="character" w:styleId="HTMLCite">
    <w:name w:val="HTML Cite"/>
    <w:basedOn w:val="DefaultParagraphFont"/>
    <w:uiPriority w:val="99"/>
    <w:semiHidden/>
    <w:unhideWhenUsed/>
    <w:rsid w:val="00F55443"/>
    <w:rPr>
      <w:i/>
      <w:iCs/>
    </w:rPr>
  </w:style>
  <w:style w:type="character" w:styleId="HTMLCode">
    <w:name w:val="HTML Code"/>
    <w:basedOn w:val="DefaultParagraphFont"/>
    <w:uiPriority w:val="99"/>
    <w:semiHidden/>
    <w:unhideWhenUsed/>
    <w:rsid w:val="00F55443"/>
    <w:rPr>
      <w:rFonts w:ascii="Consolas" w:hAnsi="Consolas"/>
      <w:sz w:val="20"/>
      <w:szCs w:val="20"/>
    </w:rPr>
  </w:style>
  <w:style w:type="character" w:styleId="HTMLDefinition">
    <w:name w:val="HTML Definition"/>
    <w:basedOn w:val="DefaultParagraphFont"/>
    <w:uiPriority w:val="99"/>
    <w:semiHidden/>
    <w:unhideWhenUsed/>
    <w:rsid w:val="00F55443"/>
    <w:rPr>
      <w:i/>
      <w:iCs/>
    </w:rPr>
  </w:style>
  <w:style w:type="character" w:styleId="HTMLKeyboard">
    <w:name w:val="HTML Keyboard"/>
    <w:basedOn w:val="DefaultParagraphFont"/>
    <w:uiPriority w:val="99"/>
    <w:semiHidden/>
    <w:unhideWhenUsed/>
    <w:rsid w:val="00F55443"/>
    <w:rPr>
      <w:rFonts w:ascii="Consolas" w:hAnsi="Consolas"/>
      <w:sz w:val="20"/>
      <w:szCs w:val="20"/>
    </w:rPr>
  </w:style>
  <w:style w:type="character" w:styleId="HTMLSample">
    <w:name w:val="HTML Sample"/>
    <w:basedOn w:val="DefaultParagraphFont"/>
    <w:uiPriority w:val="99"/>
    <w:semiHidden/>
    <w:unhideWhenUsed/>
    <w:rsid w:val="00F55443"/>
    <w:rPr>
      <w:rFonts w:ascii="Consolas" w:hAnsi="Consolas"/>
      <w:sz w:val="24"/>
      <w:szCs w:val="24"/>
    </w:rPr>
  </w:style>
  <w:style w:type="character" w:styleId="HTMLTypewriter">
    <w:name w:val="HTML Typewriter"/>
    <w:basedOn w:val="DefaultParagraphFont"/>
    <w:uiPriority w:val="99"/>
    <w:semiHidden/>
    <w:unhideWhenUsed/>
    <w:rsid w:val="00F55443"/>
    <w:rPr>
      <w:rFonts w:ascii="Consolas" w:hAnsi="Consolas"/>
      <w:sz w:val="20"/>
      <w:szCs w:val="20"/>
    </w:rPr>
  </w:style>
  <w:style w:type="character" w:styleId="HTMLVariable">
    <w:name w:val="HTML Variable"/>
    <w:basedOn w:val="DefaultParagraphFont"/>
    <w:uiPriority w:val="99"/>
    <w:semiHidden/>
    <w:unhideWhenUsed/>
    <w:rsid w:val="00F55443"/>
    <w:rPr>
      <w:i/>
      <w:iCs/>
    </w:rPr>
  </w:style>
  <w:style w:type="paragraph" w:styleId="Index4">
    <w:name w:val="index 4"/>
    <w:basedOn w:val="Normal"/>
    <w:next w:val="Normal"/>
    <w:autoRedefine/>
    <w:uiPriority w:val="99"/>
    <w:semiHidden/>
    <w:unhideWhenUsed/>
    <w:rsid w:val="00F55443"/>
    <w:pPr>
      <w:tabs>
        <w:tab w:val="clear" w:pos="794"/>
      </w:tabs>
      <w:bidi w:val="0"/>
      <w:spacing w:before="0" w:line="240" w:lineRule="auto"/>
      <w:ind w:left="960" w:hanging="240"/>
      <w:jc w:val="left"/>
    </w:pPr>
    <w:rPr>
      <w:rFonts w:ascii="Times New Roman" w:eastAsiaTheme="minorHAnsi" w:hAnsiTheme="minorHAnsi" w:cs="Simplified Arabic" w:hint="cs"/>
      <w:sz w:val="24"/>
      <w:szCs w:val="30"/>
      <w:lang w:val="en-GB" w:eastAsia="en-US"/>
    </w:rPr>
  </w:style>
  <w:style w:type="paragraph" w:styleId="Index5">
    <w:name w:val="index 5"/>
    <w:basedOn w:val="Normal"/>
    <w:next w:val="Normal"/>
    <w:autoRedefine/>
    <w:uiPriority w:val="99"/>
    <w:semiHidden/>
    <w:unhideWhenUsed/>
    <w:rsid w:val="00F55443"/>
    <w:pPr>
      <w:tabs>
        <w:tab w:val="clear" w:pos="794"/>
      </w:tabs>
      <w:bidi w:val="0"/>
      <w:spacing w:before="0" w:line="240" w:lineRule="auto"/>
      <w:ind w:left="1200" w:hanging="240"/>
      <w:jc w:val="left"/>
    </w:pPr>
    <w:rPr>
      <w:rFonts w:ascii="Times New Roman" w:eastAsiaTheme="minorHAnsi" w:hAnsiTheme="minorHAnsi" w:cs="Simplified Arabic" w:hint="cs"/>
      <w:sz w:val="24"/>
      <w:szCs w:val="30"/>
      <w:lang w:val="en-GB" w:eastAsia="en-US"/>
    </w:rPr>
  </w:style>
  <w:style w:type="paragraph" w:styleId="Index6">
    <w:name w:val="index 6"/>
    <w:basedOn w:val="Normal"/>
    <w:next w:val="Normal"/>
    <w:autoRedefine/>
    <w:uiPriority w:val="99"/>
    <w:semiHidden/>
    <w:unhideWhenUsed/>
    <w:rsid w:val="00F55443"/>
    <w:pPr>
      <w:tabs>
        <w:tab w:val="clear" w:pos="794"/>
      </w:tabs>
      <w:bidi w:val="0"/>
      <w:spacing w:before="0" w:line="240" w:lineRule="auto"/>
      <w:ind w:left="1440" w:hanging="240"/>
      <w:jc w:val="left"/>
    </w:pPr>
    <w:rPr>
      <w:rFonts w:ascii="Times New Roman" w:eastAsiaTheme="minorHAnsi" w:hAnsiTheme="minorHAnsi" w:cs="Simplified Arabic" w:hint="cs"/>
      <w:sz w:val="24"/>
      <w:szCs w:val="30"/>
      <w:lang w:val="en-GB" w:eastAsia="en-US"/>
    </w:rPr>
  </w:style>
  <w:style w:type="paragraph" w:styleId="Index7">
    <w:name w:val="index 7"/>
    <w:basedOn w:val="Normal"/>
    <w:next w:val="Normal"/>
    <w:autoRedefine/>
    <w:uiPriority w:val="99"/>
    <w:semiHidden/>
    <w:unhideWhenUsed/>
    <w:rsid w:val="00F55443"/>
    <w:pPr>
      <w:tabs>
        <w:tab w:val="clear" w:pos="794"/>
      </w:tabs>
      <w:bidi w:val="0"/>
      <w:spacing w:before="0" w:line="240" w:lineRule="auto"/>
      <w:ind w:left="1680" w:hanging="240"/>
      <w:jc w:val="left"/>
    </w:pPr>
    <w:rPr>
      <w:rFonts w:ascii="Times New Roman" w:eastAsiaTheme="minorHAnsi" w:hAnsiTheme="minorHAnsi" w:cs="Simplified Arabic" w:hint="cs"/>
      <w:sz w:val="24"/>
      <w:szCs w:val="30"/>
      <w:lang w:val="en-GB" w:eastAsia="en-US"/>
    </w:rPr>
  </w:style>
  <w:style w:type="paragraph" w:styleId="Index8">
    <w:name w:val="index 8"/>
    <w:basedOn w:val="Normal"/>
    <w:next w:val="Normal"/>
    <w:autoRedefine/>
    <w:uiPriority w:val="99"/>
    <w:semiHidden/>
    <w:unhideWhenUsed/>
    <w:rsid w:val="00F55443"/>
    <w:pPr>
      <w:tabs>
        <w:tab w:val="clear" w:pos="794"/>
      </w:tabs>
      <w:bidi w:val="0"/>
      <w:spacing w:before="0" w:line="240" w:lineRule="auto"/>
      <w:ind w:left="1920" w:hanging="240"/>
      <w:jc w:val="left"/>
    </w:pPr>
    <w:rPr>
      <w:rFonts w:ascii="Times New Roman" w:eastAsiaTheme="minorHAnsi" w:hAnsiTheme="minorHAnsi" w:cs="Simplified Arabic" w:hint="cs"/>
      <w:sz w:val="24"/>
      <w:szCs w:val="30"/>
      <w:lang w:val="en-GB" w:eastAsia="en-US"/>
    </w:rPr>
  </w:style>
  <w:style w:type="paragraph" w:styleId="Index9">
    <w:name w:val="index 9"/>
    <w:basedOn w:val="Normal"/>
    <w:next w:val="Normal"/>
    <w:autoRedefine/>
    <w:uiPriority w:val="99"/>
    <w:semiHidden/>
    <w:unhideWhenUsed/>
    <w:rsid w:val="00F55443"/>
    <w:pPr>
      <w:tabs>
        <w:tab w:val="clear" w:pos="794"/>
      </w:tabs>
      <w:bidi w:val="0"/>
      <w:spacing w:before="0" w:line="240" w:lineRule="auto"/>
      <w:ind w:left="2160" w:hanging="240"/>
      <w:jc w:val="left"/>
    </w:pPr>
    <w:rPr>
      <w:rFonts w:ascii="Times New Roman" w:eastAsiaTheme="minorHAnsi" w:hAnsiTheme="minorHAnsi" w:cs="Simplified Arabic" w:hint="cs"/>
      <w:sz w:val="24"/>
      <w:szCs w:val="30"/>
      <w:lang w:val="en-GB" w:eastAsia="en-US"/>
    </w:rPr>
  </w:style>
  <w:style w:type="paragraph" w:styleId="IndexHeading">
    <w:name w:val="index heading"/>
    <w:basedOn w:val="Normal"/>
    <w:next w:val="Index1"/>
    <w:uiPriority w:val="99"/>
    <w:semiHidden/>
    <w:unhideWhenUsed/>
    <w:rsid w:val="00F55443"/>
    <w:pPr>
      <w:tabs>
        <w:tab w:val="clear" w:pos="794"/>
      </w:tabs>
      <w:bidi w:val="0"/>
      <w:spacing w:line="240" w:lineRule="auto"/>
      <w:jc w:val="left"/>
    </w:pPr>
    <w:rPr>
      <w:rFonts w:asciiTheme="majorHAnsi" w:eastAsiaTheme="majorEastAsia" w:hAnsiTheme="majorHAnsi" w:cstheme="majorBidi" w:hint="cs"/>
      <w:b/>
      <w:bCs/>
      <w:sz w:val="24"/>
      <w:szCs w:val="30"/>
      <w:lang w:val="en-GB" w:eastAsia="en-US"/>
    </w:rPr>
  </w:style>
  <w:style w:type="character" w:styleId="LineNumber">
    <w:name w:val="line number"/>
    <w:basedOn w:val="DefaultParagraphFont"/>
    <w:uiPriority w:val="99"/>
    <w:semiHidden/>
    <w:unhideWhenUsed/>
    <w:rsid w:val="00F55443"/>
  </w:style>
  <w:style w:type="paragraph" w:styleId="List">
    <w:name w:val="List"/>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2">
    <w:name w:val="List 2"/>
    <w:basedOn w:val="Normal"/>
    <w:uiPriority w:val="99"/>
    <w:semiHidden/>
    <w:unhideWhenUsed/>
    <w:rsid w:val="00F55443"/>
    <w:pPr>
      <w:tabs>
        <w:tab w:val="clear" w:pos="794"/>
      </w:tabs>
      <w:bidi w:val="0"/>
      <w:spacing w:line="240" w:lineRule="auto"/>
      <w:ind w:left="720" w:hanging="360"/>
      <w:contextualSpacing/>
      <w:jc w:val="left"/>
    </w:pPr>
    <w:rPr>
      <w:rFonts w:ascii="Times New Roman" w:eastAsiaTheme="minorHAnsi" w:hAnsiTheme="minorHAnsi" w:cs="Simplified Arabic" w:hint="cs"/>
      <w:sz w:val="24"/>
      <w:szCs w:val="30"/>
      <w:lang w:val="en-GB" w:eastAsia="en-US"/>
    </w:rPr>
  </w:style>
  <w:style w:type="paragraph" w:styleId="List3">
    <w:name w:val="List 3"/>
    <w:basedOn w:val="Normal"/>
    <w:uiPriority w:val="99"/>
    <w:semiHidden/>
    <w:unhideWhenUsed/>
    <w:rsid w:val="00F55443"/>
    <w:pPr>
      <w:tabs>
        <w:tab w:val="clear" w:pos="794"/>
      </w:tabs>
      <w:bidi w:val="0"/>
      <w:spacing w:line="240" w:lineRule="auto"/>
      <w:ind w:left="1080" w:hanging="360"/>
      <w:contextualSpacing/>
      <w:jc w:val="left"/>
    </w:pPr>
    <w:rPr>
      <w:rFonts w:ascii="Times New Roman" w:eastAsiaTheme="minorHAnsi" w:hAnsiTheme="minorHAnsi" w:cs="Simplified Arabic" w:hint="cs"/>
      <w:sz w:val="24"/>
      <w:szCs w:val="30"/>
      <w:lang w:val="en-GB" w:eastAsia="en-US"/>
    </w:rPr>
  </w:style>
  <w:style w:type="paragraph" w:styleId="List4">
    <w:name w:val="List 4"/>
    <w:basedOn w:val="Normal"/>
    <w:uiPriority w:val="99"/>
    <w:semiHidden/>
    <w:unhideWhenUsed/>
    <w:rsid w:val="00F55443"/>
    <w:pPr>
      <w:tabs>
        <w:tab w:val="clear" w:pos="794"/>
      </w:tabs>
      <w:bidi w:val="0"/>
      <w:spacing w:line="240" w:lineRule="auto"/>
      <w:ind w:left="1440" w:hanging="360"/>
      <w:contextualSpacing/>
      <w:jc w:val="left"/>
    </w:pPr>
    <w:rPr>
      <w:rFonts w:ascii="Times New Roman" w:eastAsiaTheme="minorHAnsi" w:hAnsiTheme="minorHAnsi" w:cs="Simplified Arabic" w:hint="cs"/>
      <w:sz w:val="24"/>
      <w:szCs w:val="30"/>
      <w:lang w:val="en-GB" w:eastAsia="en-US"/>
    </w:rPr>
  </w:style>
  <w:style w:type="paragraph" w:styleId="List5">
    <w:name w:val="List 5"/>
    <w:basedOn w:val="Normal"/>
    <w:uiPriority w:val="99"/>
    <w:semiHidden/>
    <w:unhideWhenUsed/>
    <w:rsid w:val="00F55443"/>
    <w:pPr>
      <w:tabs>
        <w:tab w:val="clear" w:pos="794"/>
      </w:tabs>
      <w:bidi w:val="0"/>
      <w:spacing w:line="240" w:lineRule="auto"/>
      <w:ind w:left="1800" w:hanging="360"/>
      <w:contextualSpacing/>
      <w:jc w:val="left"/>
    </w:pPr>
    <w:rPr>
      <w:rFonts w:ascii="Times New Roman" w:eastAsiaTheme="minorHAnsi" w:hAnsiTheme="minorHAnsi" w:cs="Simplified Arabic" w:hint="cs"/>
      <w:sz w:val="24"/>
      <w:szCs w:val="30"/>
      <w:lang w:val="en-GB" w:eastAsia="en-US"/>
    </w:rPr>
  </w:style>
  <w:style w:type="paragraph" w:styleId="ListBullet">
    <w:name w:val="List Bullet"/>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Bullet2">
    <w:name w:val="List Bullet 2"/>
    <w:basedOn w:val="Normal"/>
    <w:uiPriority w:val="99"/>
    <w:semiHidden/>
    <w:unhideWhenUsed/>
    <w:rsid w:val="00F55443"/>
    <w:pPr>
      <w:tabs>
        <w:tab w:val="clear" w:pos="794"/>
        <w:tab w:val="num" w:pos="720"/>
      </w:tabs>
      <w:bidi w:val="0"/>
      <w:spacing w:line="240" w:lineRule="auto"/>
      <w:ind w:left="720" w:hanging="360"/>
      <w:contextualSpacing/>
      <w:jc w:val="left"/>
    </w:pPr>
    <w:rPr>
      <w:rFonts w:ascii="Times New Roman" w:eastAsiaTheme="minorHAnsi" w:hAnsiTheme="minorHAnsi" w:cs="Simplified Arabic" w:hint="cs"/>
      <w:sz w:val="24"/>
      <w:szCs w:val="30"/>
      <w:lang w:val="en-GB" w:eastAsia="en-US"/>
    </w:rPr>
  </w:style>
  <w:style w:type="paragraph" w:styleId="ListBullet3">
    <w:name w:val="List Bullet 3"/>
    <w:basedOn w:val="Normal"/>
    <w:uiPriority w:val="99"/>
    <w:semiHidden/>
    <w:unhideWhenUsed/>
    <w:rsid w:val="00F55443"/>
    <w:pPr>
      <w:tabs>
        <w:tab w:val="clear" w:pos="794"/>
      </w:tabs>
      <w:bidi w:val="0"/>
      <w:spacing w:line="240" w:lineRule="auto"/>
      <w:ind w:left="570" w:hanging="570"/>
      <w:contextualSpacing/>
      <w:jc w:val="left"/>
    </w:pPr>
    <w:rPr>
      <w:rFonts w:ascii="Times New Roman" w:eastAsiaTheme="minorHAnsi" w:hAnsiTheme="minorHAnsi" w:cs="Simplified Arabic" w:hint="cs"/>
      <w:sz w:val="24"/>
      <w:szCs w:val="30"/>
      <w:lang w:val="en-GB" w:eastAsia="en-US"/>
    </w:rPr>
  </w:style>
  <w:style w:type="paragraph" w:styleId="ListBullet4">
    <w:name w:val="List Bullet 4"/>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Bullet5">
    <w:name w:val="List Bullet 5"/>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Continue">
    <w:name w:val="List Continue"/>
    <w:basedOn w:val="Normal"/>
    <w:uiPriority w:val="99"/>
    <w:semiHidden/>
    <w:unhideWhenUsed/>
    <w:rsid w:val="00F55443"/>
    <w:pPr>
      <w:tabs>
        <w:tab w:val="clear" w:pos="794"/>
      </w:tabs>
      <w:bidi w:val="0"/>
      <w:spacing w:after="120" w:line="240" w:lineRule="auto"/>
      <w:ind w:left="360"/>
      <w:contextualSpacing/>
      <w:jc w:val="left"/>
    </w:pPr>
    <w:rPr>
      <w:rFonts w:ascii="Times New Roman" w:eastAsiaTheme="minorHAnsi" w:hAnsiTheme="minorHAnsi" w:cs="Simplified Arabic" w:hint="cs"/>
      <w:sz w:val="24"/>
      <w:szCs w:val="30"/>
      <w:lang w:val="en-GB" w:eastAsia="en-US"/>
    </w:rPr>
  </w:style>
  <w:style w:type="paragraph" w:styleId="ListContinue2">
    <w:name w:val="List Continue 2"/>
    <w:basedOn w:val="Normal"/>
    <w:uiPriority w:val="99"/>
    <w:semiHidden/>
    <w:unhideWhenUsed/>
    <w:rsid w:val="00F55443"/>
    <w:pPr>
      <w:tabs>
        <w:tab w:val="clear" w:pos="794"/>
      </w:tabs>
      <w:bidi w:val="0"/>
      <w:spacing w:after="120" w:line="240" w:lineRule="auto"/>
      <w:ind w:left="720"/>
      <w:contextualSpacing/>
      <w:jc w:val="left"/>
    </w:pPr>
    <w:rPr>
      <w:rFonts w:ascii="Times New Roman" w:eastAsiaTheme="minorHAnsi" w:hAnsiTheme="minorHAnsi" w:cs="Simplified Arabic" w:hint="cs"/>
      <w:sz w:val="24"/>
      <w:szCs w:val="30"/>
      <w:lang w:val="en-GB" w:eastAsia="en-US"/>
    </w:rPr>
  </w:style>
  <w:style w:type="paragraph" w:styleId="ListContinue3">
    <w:name w:val="List Continue 3"/>
    <w:basedOn w:val="Normal"/>
    <w:uiPriority w:val="99"/>
    <w:semiHidden/>
    <w:unhideWhenUsed/>
    <w:rsid w:val="00F55443"/>
    <w:pPr>
      <w:tabs>
        <w:tab w:val="clear" w:pos="794"/>
      </w:tabs>
      <w:bidi w:val="0"/>
      <w:spacing w:after="120" w:line="240" w:lineRule="auto"/>
      <w:ind w:left="1080"/>
      <w:contextualSpacing/>
      <w:jc w:val="left"/>
    </w:pPr>
    <w:rPr>
      <w:rFonts w:ascii="Times New Roman" w:eastAsiaTheme="minorHAnsi" w:hAnsiTheme="minorHAnsi" w:cs="Simplified Arabic" w:hint="cs"/>
      <w:sz w:val="24"/>
      <w:szCs w:val="30"/>
      <w:lang w:val="en-GB" w:eastAsia="en-US"/>
    </w:rPr>
  </w:style>
  <w:style w:type="paragraph" w:styleId="ListContinue4">
    <w:name w:val="List Continue 4"/>
    <w:basedOn w:val="Normal"/>
    <w:uiPriority w:val="99"/>
    <w:semiHidden/>
    <w:unhideWhenUsed/>
    <w:rsid w:val="00F55443"/>
    <w:pPr>
      <w:tabs>
        <w:tab w:val="clear" w:pos="794"/>
      </w:tabs>
      <w:bidi w:val="0"/>
      <w:spacing w:after="120" w:line="240" w:lineRule="auto"/>
      <w:ind w:left="1440"/>
      <w:contextualSpacing/>
      <w:jc w:val="left"/>
    </w:pPr>
    <w:rPr>
      <w:rFonts w:ascii="Times New Roman" w:eastAsiaTheme="minorHAnsi" w:hAnsiTheme="minorHAnsi" w:cs="Simplified Arabic" w:hint="cs"/>
      <w:sz w:val="24"/>
      <w:szCs w:val="30"/>
      <w:lang w:val="en-GB" w:eastAsia="en-US"/>
    </w:rPr>
  </w:style>
  <w:style w:type="paragraph" w:styleId="ListContinue5">
    <w:name w:val="List Continue 5"/>
    <w:basedOn w:val="Normal"/>
    <w:uiPriority w:val="99"/>
    <w:semiHidden/>
    <w:unhideWhenUsed/>
    <w:rsid w:val="00F55443"/>
    <w:pPr>
      <w:tabs>
        <w:tab w:val="clear" w:pos="794"/>
      </w:tabs>
      <w:bidi w:val="0"/>
      <w:spacing w:after="120" w:line="240" w:lineRule="auto"/>
      <w:ind w:left="1800"/>
      <w:contextualSpacing/>
      <w:jc w:val="left"/>
    </w:pPr>
    <w:rPr>
      <w:rFonts w:ascii="Times New Roman" w:eastAsiaTheme="minorHAnsi" w:hAnsiTheme="minorHAnsi" w:cs="Simplified Arabic" w:hint="cs"/>
      <w:sz w:val="24"/>
      <w:szCs w:val="30"/>
      <w:lang w:val="en-GB" w:eastAsia="en-US"/>
    </w:rPr>
  </w:style>
  <w:style w:type="paragraph" w:styleId="ListNumber">
    <w:name w:val="List Number"/>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Number2">
    <w:name w:val="List Number 2"/>
    <w:basedOn w:val="Normal"/>
    <w:uiPriority w:val="99"/>
    <w:semiHidden/>
    <w:unhideWhenUsed/>
    <w:rsid w:val="00F55443"/>
    <w:pPr>
      <w:tabs>
        <w:tab w:val="clear" w:pos="794"/>
      </w:tabs>
      <w:bidi w:val="0"/>
      <w:spacing w:line="240" w:lineRule="auto"/>
      <w:ind w:left="360" w:hanging="360"/>
      <w:contextualSpacing/>
      <w:jc w:val="left"/>
    </w:pPr>
    <w:rPr>
      <w:rFonts w:ascii="Times New Roman" w:eastAsiaTheme="minorHAnsi" w:hAnsiTheme="minorHAnsi" w:cs="Simplified Arabic" w:hint="cs"/>
      <w:sz w:val="24"/>
      <w:szCs w:val="30"/>
      <w:lang w:val="en-GB" w:eastAsia="en-US"/>
    </w:rPr>
  </w:style>
  <w:style w:type="paragraph" w:styleId="ListNumber3">
    <w:name w:val="List Number 3"/>
    <w:basedOn w:val="Normal"/>
    <w:uiPriority w:val="99"/>
    <w:semiHidden/>
    <w:unhideWhenUsed/>
    <w:rsid w:val="00F55443"/>
    <w:pPr>
      <w:tabs>
        <w:tab w:val="clear" w:pos="794"/>
      </w:tabs>
      <w:bidi w:val="0"/>
      <w:spacing w:line="240" w:lineRule="auto"/>
      <w:ind w:left="717" w:hanging="360"/>
      <w:contextualSpacing/>
      <w:jc w:val="left"/>
    </w:pPr>
    <w:rPr>
      <w:rFonts w:ascii="Times New Roman" w:eastAsiaTheme="minorHAnsi" w:hAnsiTheme="minorHAnsi" w:cs="Simplified Arabic" w:hint="cs"/>
      <w:sz w:val="24"/>
      <w:szCs w:val="30"/>
      <w:lang w:val="en-GB" w:eastAsia="en-US"/>
    </w:rPr>
  </w:style>
  <w:style w:type="paragraph" w:styleId="ListNumber4">
    <w:name w:val="List Number 4"/>
    <w:basedOn w:val="Normal"/>
    <w:uiPriority w:val="99"/>
    <w:semiHidden/>
    <w:unhideWhenUsed/>
    <w:rsid w:val="00F55443"/>
    <w:pPr>
      <w:tabs>
        <w:tab w:val="clear" w:pos="794"/>
      </w:tabs>
      <w:bidi w:val="0"/>
      <w:spacing w:line="240" w:lineRule="auto"/>
      <w:ind w:left="780" w:hanging="360"/>
      <w:contextualSpacing/>
      <w:jc w:val="left"/>
    </w:pPr>
    <w:rPr>
      <w:rFonts w:ascii="Times New Roman" w:eastAsiaTheme="minorHAnsi" w:hAnsiTheme="minorHAnsi" w:cs="Simplified Arabic" w:hint="cs"/>
      <w:sz w:val="24"/>
      <w:szCs w:val="30"/>
      <w:lang w:val="en-GB" w:eastAsia="en-US"/>
    </w:rPr>
  </w:style>
  <w:style w:type="paragraph" w:styleId="ListNumber5">
    <w:name w:val="List Number 5"/>
    <w:basedOn w:val="Normal"/>
    <w:uiPriority w:val="99"/>
    <w:semiHidden/>
    <w:unhideWhenUsed/>
    <w:rsid w:val="00F55443"/>
    <w:pPr>
      <w:tabs>
        <w:tab w:val="clear" w:pos="794"/>
        <w:tab w:val="num" w:pos="432"/>
      </w:tabs>
      <w:bidi w:val="0"/>
      <w:spacing w:line="240" w:lineRule="auto"/>
      <w:ind w:left="432" w:hanging="432"/>
      <w:contextualSpacing/>
      <w:jc w:val="left"/>
    </w:pPr>
    <w:rPr>
      <w:rFonts w:ascii="Times New Roman" w:eastAsiaTheme="minorHAnsi" w:hAnsiTheme="minorHAnsi" w:cs="Simplified Arabic" w:hint="cs"/>
      <w:sz w:val="24"/>
      <w:szCs w:val="30"/>
      <w:lang w:val="en-GB" w:eastAsia="en-US"/>
    </w:rPr>
  </w:style>
  <w:style w:type="paragraph" w:styleId="MacroText">
    <w:name w:val="macro"/>
    <w:link w:val="MacroTextChar"/>
    <w:uiPriority w:val="99"/>
    <w:semiHidden/>
    <w:unhideWhenUsed/>
    <w:rsid w:val="00F55443"/>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eastAsiaTheme="minorHAnsi" w:hAnsi="Consolas" w:cs="Times New Roman"/>
      <w:sz w:val="20"/>
      <w:szCs w:val="20"/>
      <w:lang w:val="en-GB" w:eastAsia="en-US"/>
    </w:rPr>
  </w:style>
  <w:style w:type="character" w:customStyle="1" w:styleId="MacroTextChar">
    <w:name w:val="Macro Text Char"/>
    <w:basedOn w:val="DefaultParagraphFont"/>
    <w:link w:val="MacroText"/>
    <w:uiPriority w:val="99"/>
    <w:semiHidden/>
    <w:rsid w:val="00F55443"/>
    <w:rPr>
      <w:rFonts w:ascii="Consolas" w:eastAsiaTheme="minorHAnsi" w:hAnsi="Consolas" w:cs="Times New Roman"/>
      <w:sz w:val="20"/>
      <w:szCs w:val="20"/>
      <w:lang w:val="en-GB" w:eastAsia="en-US"/>
    </w:rPr>
  </w:style>
  <w:style w:type="character" w:customStyle="1" w:styleId="Mention1">
    <w:name w:val="Mention1"/>
    <w:basedOn w:val="DefaultParagraphFont"/>
    <w:uiPriority w:val="99"/>
    <w:unhideWhenUsed/>
    <w:rsid w:val="00F55443"/>
    <w:rPr>
      <w:color w:val="2B579A"/>
      <w:shd w:val="clear" w:color="auto" w:fill="E1DFDD"/>
    </w:rPr>
  </w:style>
  <w:style w:type="paragraph" w:styleId="MessageHeader">
    <w:name w:val="Message Header"/>
    <w:basedOn w:val="Normal"/>
    <w:link w:val="MessageHeaderChar"/>
    <w:uiPriority w:val="99"/>
    <w:semiHidden/>
    <w:unhideWhenUsed/>
    <w:rsid w:val="00F55443"/>
    <w:pPr>
      <w:pBdr>
        <w:top w:val="single" w:sz="6" w:space="1" w:color="auto"/>
        <w:left w:val="single" w:sz="6" w:space="1" w:color="auto"/>
        <w:bottom w:val="single" w:sz="6" w:space="1" w:color="auto"/>
        <w:right w:val="single" w:sz="6" w:space="1" w:color="auto"/>
      </w:pBdr>
      <w:shd w:val="pct20" w:color="auto" w:fill="auto"/>
      <w:tabs>
        <w:tab w:val="clear" w:pos="794"/>
      </w:tabs>
      <w:bidi w:val="0"/>
      <w:spacing w:before="0" w:line="240" w:lineRule="auto"/>
      <w:ind w:left="1080" w:hanging="1080"/>
      <w:jc w:val="left"/>
    </w:pPr>
    <w:rPr>
      <w:rFonts w:asciiTheme="majorHAnsi" w:eastAsiaTheme="majorEastAsia" w:hAnsiTheme="majorHAnsi" w:cstheme="majorBidi" w:hint="cs"/>
      <w:sz w:val="24"/>
      <w:szCs w:val="30"/>
      <w:lang w:val="en-GB" w:eastAsia="en-US"/>
    </w:rPr>
  </w:style>
  <w:style w:type="character" w:customStyle="1" w:styleId="MessageHeaderChar">
    <w:name w:val="Message Header Char"/>
    <w:basedOn w:val="DefaultParagraphFont"/>
    <w:link w:val="MessageHeader"/>
    <w:uiPriority w:val="99"/>
    <w:semiHidden/>
    <w:rsid w:val="00F55443"/>
    <w:rPr>
      <w:rFonts w:asciiTheme="majorHAnsi" w:eastAsiaTheme="majorEastAsia" w:hAnsiTheme="majorHAnsi" w:cstheme="majorBidi"/>
      <w:sz w:val="24"/>
      <w:szCs w:val="30"/>
      <w:shd w:val="pct20" w:color="auto" w:fill="auto"/>
      <w:lang w:val="en-GB" w:eastAsia="en-US"/>
    </w:rPr>
  </w:style>
  <w:style w:type="paragraph" w:styleId="NormalIndent">
    <w:name w:val="Normal Indent"/>
    <w:basedOn w:val="Normal"/>
    <w:uiPriority w:val="99"/>
    <w:semiHidden/>
    <w:unhideWhenUsed/>
    <w:rsid w:val="00F55443"/>
    <w:pPr>
      <w:tabs>
        <w:tab w:val="clear" w:pos="794"/>
      </w:tabs>
      <w:bidi w:val="0"/>
      <w:spacing w:line="240" w:lineRule="auto"/>
      <w:ind w:left="720"/>
      <w:jc w:val="left"/>
    </w:pPr>
    <w:rPr>
      <w:rFonts w:ascii="Times New Roman" w:eastAsiaTheme="minorHAnsi" w:hAnsiTheme="minorHAnsi" w:cs="Simplified Arabic" w:hint="cs"/>
      <w:sz w:val="24"/>
      <w:szCs w:val="30"/>
      <w:lang w:val="en-GB" w:eastAsia="en-US"/>
    </w:rPr>
  </w:style>
  <w:style w:type="paragraph" w:styleId="NoteHeading">
    <w:name w:val="Note Heading"/>
    <w:basedOn w:val="Normal"/>
    <w:next w:val="Normal"/>
    <w:link w:val="NoteHeadingChar"/>
    <w:uiPriority w:val="99"/>
    <w:semiHidden/>
    <w:unhideWhenUsed/>
    <w:rsid w:val="00F55443"/>
    <w:pPr>
      <w:tabs>
        <w:tab w:val="clear" w:pos="794"/>
      </w:tabs>
      <w:bidi w:val="0"/>
      <w:spacing w:before="0" w:line="240" w:lineRule="auto"/>
      <w:jc w:val="left"/>
    </w:pPr>
    <w:rPr>
      <w:rFonts w:ascii="Times New Roman" w:eastAsiaTheme="minorHAnsi" w:hAnsiTheme="minorHAnsi" w:cs="Simplified Arabic" w:hint="cs"/>
      <w:sz w:val="24"/>
      <w:szCs w:val="30"/>
      <w:lang w:val="en-GB" w:eastAsia="en-US"/>
    </w:rPr>
  </w:style>
  <w:style w:type="character" w:customStyle="1" w:styleId="NoteHeadingChar">
    <w:name w:val="Note Heading Char"/>
    <w:basedOn w:val="DefaultParagraphFont"/>
    <w:link w:val="NoteHeading"/>
    <w:uiPriority w:val="99"/>
    <w:semiHidden/>
    <w:rsid w:val="00F55443"/>
    <w:rPr>
      <w:rFonts w:ascii="Times New Roman" w:eastAsiaTheme="minorHAnsi" w:cs="Simplified Arabic"/>
      <w:sz w:val="24"/>
      <w:szCs w:val="30"/>
      <w:lang w:val="en-GB" w:eastAsia="en-US"/>
    </w:rPr>
  </w:style>
  <w:style w:type="paragraph" w:styleId="Salutation">
    <w:name w:val="Salutation"/>
    <w:basedOn w:val="Normal"/>
    <w:next w:val="Normal"/>
    <w:link w:val="SalutationChar"/>
    <w:uiPriority w:val="99"/>
    <w:semiHidden/>
    <w:unhideWhenUsed/>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character" w:customStyle="1" w:styleId="SalutationChar">
    <w:name w:val="Salutation Char"/>
    <w:basedOn w:val="DefaultParagraphFont"/>
    <w:link w:val="Salutation"/>
    <w:uiPriority w:val="99"/>
    <w:semiHidden/>
    <w:rsid w:val="00F55443"/>
    <w:rPr>
      <w:rFonts w:ascii="Times New Roman" w:eastAsiaTheme="minorHAnsi" w:cs="Simplified Arabic"/>
      <w:sz w:val="24"/>
      <w:szCs w:val="30"/>
      <w:lang w:val="en-GB" w:eastAsia="en-US"/>
    </w:rPr>
  </w:style>
  <w:style w:type="character" w:customStyle="1" w:styleId="SmartHyperlink1">
    <w:name w:val="Smart Hyperlink1"/>
    <w:basedOn w:val="DefaultParagraphFont"/>
    <w:uiPriority w:val="99"/>
    <w:semiHidden/>
    <w:unhideWhenUsed/>
    <w:rsid w:val="00F55443"/>
    <w:rPr>
      <w:u w:val="dotted"/>
    </w:rPr>
  </w:style>
  <w:style w:type="character" w:customStyle="1" w:styleId="SmartLink1">
    <w:name w:val="SmartLink1"/>
    <w:basedOn w:val="DefaultParagraphFont"/>
    <w:uiPriority w:val="99"/>
    <w:semiHidden/>
    <w:unhideWhenUsed/>
    <w:rsid w:val="00F55443"/>
    <w:rPr>
      <w:color w:val="0000FF"/>
      <w:u w:val="single"/>
      <w:shd w:val="clear" w:color="auto" w:fill="F3F2F1"/>
    </w:rPr>
  </w:style>
  <w:style w:type="paragraph" w:styleId="TableofAuthorities">
    <w:name w:val="table of authorities"/>
    <w:basedOn w:val="Normal"/>
    <w:next w:val="Normal"/>
    <w:uiPriority w:val="99"/>
    <w:semiHidden/>
    <w:unhideWhenUsed/>
    <w:rsid w:val="00F55443"/>
    <w:pPr>
      <w:tabs>
        <w:tab w:val="clear" w:pos="794"/>
      </w:tabs>
      <w:bidi w:val="0"/>
      <w:spacing w:line="240" w:lineRule="auto"/>
      <w:ind w:left="240" w:hanging="240"/>
      <w:jc w:val="left"/>
    </w:pPr>
    <w:rPr>
      <w:rFonts w:ascii="Times New Roman" w:eastAsiaTheme="minorHAnsi" w:hAnsiTheme="minorHAnsi" w:cs="Simplified Arabic" w:hint="cs"/>
      <w:sz w:val="24"/>
      <w:szCs w:val="30"/>
      <w:lang w:val="en-GB" w:eastAsia="en-US"/>
    </w:rPr>
  </w:style>
  <w:style w:type="paragraph" w:styleId="TOAHeading">
    <w:name w:val="toa heading"/>
    <w:basedOn w:val="Normal"/>
    <w:next w:val="Normal"/>
    <w:uiPriority w:val="99"/>
    <w:semiHidden/>
    <w:unhideWhenUsed/>
    <w:rsid w:val="00F55443"/>
    <w:pPr>
      <w:tabs>
        <w:tab w:val="clear" w:pos="794"/>
      </w:tabs>
      <w:bidi w:val="0"/>
      <w:spacing w:line="240" w:lineRule="auto"/>
      <w:jc w:val="left"/>
    </w:pPr>
    <w:rPr>
      <w:rFonts w:asciiTheme="majorHAnsi" w:eastAsiaTheme="majorEastAsia" w:hAnsiTheme="majorHAnsi" w:cstheme="majorBidi" w:hint="cs"/>
      <w:b/>
      <w:bCs/>
      <w:sz w:val="24"/>
      <w:szCs w:val="30"/>
      <w:lang w:val="en-GB" w:eastAsia="en-US"/>
    </w:rPr>
  </w:style>
  <w:style w:type="numbering" w:customStyle="1" w:styleId="CurrentList1">
    <w:name w:val="Current List1"/>
    <w:uiPriority w:val="99"/>
    <w:rsid w:val="00F55443"/>
    <w:pPr>
      <w:numPr>
        <w:numId w:val="13"/>
      </w:numPr>
    </w:pPr>
  </w:style>
  <w:style w:type="paragraph" w:customStyle="1" w:styleId="TSBHeaderSummary">
    <w:name w:val="TSBHeaderSummary"/>
    <w:basedOn w:val="Normal"/>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character" w:customStyle="1" w:styleId="eop">
    <w:name w:val="eop"/>
    <w:basedOn w:val="DefaultParagraphFont"/>
    <w:rsid w:val="00F55443"/>
    <w:rPr>
      <w:rFonts w:ascii="Times New Roman" w:hAnsi="Times New Roman" w:cs="Times New Roman" w:hint="default"/>
    </w:rPr>
  </w:style>
  <w:style w:type="character" w:styleId="Mention">
    <w:name w:val="Mention"/>
    <w:basedOn w:val="DefaultParagraphFont"/>
    <w:uiPriority w:val="99"/>
    <w:unhideWhenUsed/>
    <w:rsid w:val="00F55443"/>
    <w:rPr>
      <w:color w:val="2B579A"/>
      <w:shd w:val="clear" w:color="auto" w:fill="E1DFDD"/>
    </w:rPr>
  </w:style>
  <w:style w:type="character" w:customStyle="1" w:styleId="rynqvb">
    <w:name w:val="rynqvb"/>
    <w:basedOn w:val="DefaultParagraphFont"/>
    <w:rsid w:val="00F55443"/>
  </w:style>
  <w:style w:type="paragraph" w:customStyle="1" w:styleId="m7315952144655343828tabletext">
    <w:name w:val="m_7315952144655343828tabletext"/>
    <w:basedOn w:val="Normal"/>
    <w:rsid w:val="00F55443"/>
    <w:pPr>
      <w:tabs>
        <w:tab w:val="clear" w:pos="794"/>
      </w:tabs>
      <w:bidi w:val="0"/>
      <w:spacing w:before="100" w:beforeAutospacing="1" w:after="100" w:afterAutospacing="1" w:line="240" w:lineRule="auto"/>
      <w:jc w:val="left"/>
    </w:pPr>
    <w:rPr>
      <w:rFonts w:ascii="Calibri" w:eastAsiaTheme="minorHAnsi" w:hAnsi="Calibri" w:cs="Calibri" w:hint="cs"/>
      <w:lang w:val="en-GB" w:eastAsia="en-US"/>
    </w:rPr>
  </w:style>
  <w:style w:type="paragraph" w:customStyle="1" w:styleId="TSBHeaderQuestion">
    <w:name w:val="TSBHeaderQuestion"/>
    <w:basedOn w:val="Normal"/>
    <w:qFormat/>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paragraph" w:customStyle="1" w:styleId="TSBHeaderRight14">
    <w:name w:val="TSBHeaderRight14"/>
    <w:basedOn w:val="Normal"/>
    <w:qFormat/>
    <w:rsid w:val="00F55443"/>
    <w:pPr>
      <w:tabs>
        <w:tab w:val="clear" w:pos="794"/>
      </w:tabs>
      <w:bidi w:val="0"/>
      <w:spacing w:line="240" w:lineRule="auto"/>
      <w:jc w:val="right"/>
    </w:pPr>
    <w:rPr>
      <w:rFonts w:ascii="Times New Roman" w:eastAsiaTheme="minorHAnsi" w:hAnsiTheme="minorHAnsi" w:cs="Simplified Arabic" w:hint="cs"/>
      <w:b/>
      <w:bCs/>
      <w:sz w:val="28"/>
      <w:szCs w:val="28"/>
      <w:lang w:val="en-GB" w:eastAsia="en-US"/>
    </w:rPr>
  </w:style>
  <w:style w:type="paragraph" w:customStyle="1" w:styleId="TSBHeaderSource">
    <w:name w:val="TSBHeaderSource"/>
    <w:basedOn w:val="Normal"/>
    <w:qFormat/>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paragraph" w:customStyle="1" w:styleId="TSBHeaderTitle">
    <w:name w:val="TSBHeaderTitle"/>
    <w:basedOn w:val="Normal"/>
    <w:qFormat/>
    <w:rsid w:val="00F55443"/>
    <w:pPr>
      <w:tabs>
        <w:tab w:val="clear" w:pos="794"/>
      </w:tabs>
      <w:bidi w:val="0"/>
      <w:spacing w:line="240" w:lineRule="auto"/>
      <w:jc w:val="left"/>
    </w:pPr>
    <w:rPr>
      <w:rFonts w:ascii="Times New Roman" w:eastAsiaTheme="minorHAnsi" w:hAnsiTheme="minorHAnsi" w:cs="Simplified Arabic" w:hint="cs"/>
      <w:sz w:val="24"/>
      <w:szCs w:val="30"/>
      <w:lang w:val="en-GB" w:eastAsia="en-US"/>
    </w:rPr>
  </w:style>
  <w:style w:type="paragraph" w:customStyle="1" w:styleId="VenueDate">
    <w:name w:val="VenueDate"/>
    <w:basedOn w:val="Normal"/>
    <w:qFormat/>
    <w:rsid w:val="00F55443"/>
    <w:pPr>
      <w:tabs>
        <w:tab w:val="clear" w:pos="794"/>
      </w:tabs>
      <w:bidi w:val="0"/>
      <w:spacing w:line="240" w:lineRule="auto"/>
      <w:jc w:val="right"/>
    </w:pPr>
    <w:rPr>
      <w:rFonts w:ascii="Times New Roman" w:eastAsiaTheme="minorHAnsi" w:hAnsiTheme="minorHAnsi" w:cs="Simplified Arabic" w:hint="cs"/>
      <w:sz w:val="24"/>
      <w:szCs w:val="30"/>
      <w:lang w:val="en-GB" w:eastAsia="en-US"/>
    </w:rPr>
  </w:style>
  <w:style w:type="character" w:styleId="Hashtag">
    <w:name w:val="Hashtag"/>
    <w:basedOn w:val="DefaultParagraphFont"/>
    <w:uiPriority w:val="99"/>
    <w:semiHidden/>
    <w:unhideWhenUsed/>
    <w:rsid w:val="00F55443"/>
    <w:rPr>
      <w:color w:val="2B579A"/>
      <w:shd w:val="clear" w:color="auto" w:fill="E1DFDD"/>
    </w:rPr>
  </w:style>
  <w:style w:type="character" w:styleId="SmartHyperlink">
    <w:name w:val="Smart Hyperlink"/>
    <w:basedOn w:val="DefaultParagraphFont"/>
    <w:uiPriority w:val="99"/>
    <w:semiHidden/>
    <w:unhideWhenUsed/>
    <w:rsid w:val="00F55443"/>
    <w:rPr>
      <w:u w:val="dotted"/>
    </w:rPr>
  </w:style>
  <w:style w:type="character" w:styleId="SmartLink">
    <w:name w:val="Smart Link"/>
    <w:basedOn w:val="DefaultParagraphFont"/>
    <w:uiPriority w:val="99"/>
    <w:semiHidden/>
    <w:unhideWhenUsed/>
    <w:rsid w:val="00F55443"/>
    <w:rPr>
      <w:color w:val="0000FF"/>
      <w:u w:val="single"/>
      <w:shd w:val="clear" w:color="auto" w:fill="F3F2F1"/>
    </w:rPr>
  </w:style>
  <w:style w:type="character" w:customStyle="1" w:styleId="normaltextrun">
    <w:name w:val="normaltextrun"/>
    <w:basedOn w:val="DefaultParagraphFont"/>
    <w:rsid w:val="00F55443"/>
  </w:style>
  <w:style w:type="character" w:customStyle="1" w:styleId="scxw209496272">
    <w:name w:val="scxw209496272"/>
    <w:basedOn w:val="DefaultParagraphFont"/>
    <w:rsid w:val="00F55443"/>
  </w:style>
  <w:style w:type="character" w:customStyle="1" w:styleId="tabchar">
    <w:name w:val="tabchar"/>
    <w:basedOn w:val="DefaultParagraphFont"/>
    <w:rsid w:val="00F55443"/>
  </w:style>
  <w:style w:type="character" w:customStyle="1" w:styleId="ui-provider">
    <w:name w:val="ui-provider"/>
    <w:basedOn w:val="DefaultParagraphFont"/>
    <w:rsid w:val="00F55443"/>
  </w:style>
  <w:style w:type="paragraph" w:customStyle="1" w:styleId="TableText1">
    <w:name w:val="Table_Text"/>
    <w:basedOn w:val="Normal"/>
    <w:rsid w:val="00F55443"/>
    <w:pPr>
      <w:tabs>
        <w:tab w:val="clear" w:pos="794"/>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bidi w:val="0"/>
      <w:spacing w:before="40" w:after="40" w:line="240" w:lineRule="auto"/>
      <w:jc w:val="left"/>
    </w:pPr>
    <w:rPr>
      <w:rFonts w:ascii="Times New Roman" w:eastAsia="Times New Roman" w:hAnsiTheme="minorHAnsi" w:cs="Simplified Arabic" w:hint="cs"/>
      <w:szCs w:val="20"/>
      <w:lang w:val="en-GB" w:eastAsia="en-US"/>
    </w:rPr>
  </w:style>
  <w:style w:type="character" w:customStyle="1" w:styleId="UnresolvedMention2">
    <w:name w:val="Unresolved Mention2"/>
    <w:basedOn w:val="DefaultParagraphFont"/>
    <w:uiPriority w:val="99"/>
    <w:semiHidden/>
    <w:unhideWhenUsed/>
    <w:rsid w:val="00F55443"/>
    <w:rPr>
      <w:color w:val="605E5C"/>
      <w:shd w:val="clear" w:color="auto" w:fill="E1DFDD"/>
    </w:rPr>
  </w:style>
  <w:style w:type="paragraph" w:customStyle="1" w:styleId="Annextitle1">
    <w:name w:val="Annex_title"/>
    <w:basedOn w:val="Normal"/>
    <w:next w:val="Normal"/>
    <w:rsid w:val="00F55443"/>
    <w:pPr>
      <w:keepNext/>
      <w:keepLines/>
      <w:tabs>
        <w:tab w:val="left" w:pos="1191"/>
        <w:tab w:val="left" w:pos="1588"/>
        <w:tab w:val="left" w:pos="1985"/>
      </w:tabs>
      <w:overflowPunct w:val="0"/>
      <w:autoSpaceDE w:val="0"/>
      <w:autoSpaceDN w:val="0"/>
      <w:bidi w:val="0"/>
      <w:adjustRightInd w:val="0"/>
      <w:spacing w:before="240" w:after="280" w:line="240" w:lineRule="auto"/>
      <w:jc w:val="center"/>
      <w:textAlignment w:val="baseline"/>
    </w:pPr>
    <w:rPr>
      <w:rFonts w:ascii="Times New Roman Bold" w:eastAsia="MS Mincho" w:hAnsi="Times New Roman Bold" w:cs="Simplified Arabic" w:hint="cs"/>
      <w:b/>
      <w:sz w:val="28"/>
      <w:szCs w:val="20"/>
      <w:lang w:val="en-GB" w:eastAsia="en-US"/>
    </w:rPr>
  </w:style>
  <w:style w:type="paragraph" w:customStyle="1" w:styleId="AnnexNoNoToC">
    <w:name w:val="Annex_No_NoToC"/>
    <w:basedOn w:val="Normal"/>
    <w:rsid w:val="00F55443"/>
    <w:pPr>
      <w:keepNext/>
      <w:keepLines/>
      <w:tabs>
        <w:tab w:val="left" w:pos="316"/>
        <w:tab w:val="left" w:pos="1191"/>
        <w:tab w:val="left" w:pos="1588"/>
        <w:tab w:val="left" w:pos="1985"/>
        <w:tab w:val="center" w:pos="4819"/>
      </w:tabs>
      <w:overflowPunct w:val="0"/>
      <w:autoSpaceDE w:val="0"/>
      <w:autoSpaceDN w:val="0"/>
      <w:bidi w:val="0"/>
      <w:adjustRightInd w:val="0"/>
      <w:spacing w:before="480" w:after="80" w:line="240" w:lineRule="auto"/>
      <w:jc w:val="center"/>
      <w:textAlignment w:val="baseline"/>
    </w:pPr>
    <w:rPr>
      <w:rFonts w:ascii="Times New Roman" w:eastAsia="DengXian" w:hAnsiTheme="minorHAnsi" w:cs="Simplified Arabic" w:hint="cs"/>
      <w:sz w:val="28"/>
      <w:szCs w:val="20"/>
      <w:lang w:val="en-GB" w:eastAsia="en-US"/>
    </w:rPr>
  </w:style>
  <w:style w:type="paragraph" w:customStyle="1" w:styleId="Questionhistory">
    <w:name w:val="Question_history"/>
    <w:basedOn w:val="Normal"/>
    <w:rsid w:val="00FD115C"/>
    <w:pPr>
      <w:tabs>
        <w:tab w:val="clear" w:pos="794"/>
      </w:tabs>
      <w:bidi w:val="0"/>
      <w:spacing w:line="240" w:lineRule="auto"/>
      <w:jc w:val="left"/>
    </w:pPr>
    <w:rPr>
      <w:rFonts w:eastAsiaTheme="minorHAnsi" w:hint="cs"/>
      <w:lang w:val="en-GB" w:eastAsia="en-US"/>
    </w:rPr>
  </w:style>
  <w:style w:type="numbering" w:customStyle="1" w:styleId="CurrentList2">
    <w:name w:val="Current List2"/>
    <w:uiPriority w:val="99"/>
    <w:rsid w:val="00F55443"/>
    <w:pPr>
      <w:numPr>
        <w:numId w:val="1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9154288">
      <w:bodyDiv w:val="1"/>
      <w:marLeft w:val="0"/>
      <w:marRight w:val="0"/>
      <w:marTop w:val="0"/>
      <w:marBottom w:val="0"/>
      <w:divBdr>
        <w:top w:val="none" w:sz="0" w:space="0" w:color="auto"/>
        <w:left w:val="none" w:sz="0" w:space="0" w:color="auto"/>
        <w:bottom w:val="none" w:sz="0" w:space="0" w:color="auto"/>
        <w:right w:val="none" w:sz="0" w:space="0" w:color="auto"/>
      </w:divBdr>
    </w:div>
    <w:div w:id="1318919907">
      <w:bodyDiv w:val="1"/>
      <w:marLeft w:val="0"/>
      <w:marRight w:val="0"/>
      <w:marTop w:val="0"/>
      <w:marBottom w:val="0"/>
      <w:divBdr>
        <w:top w:val="none" w:sz="0" w:space="0" w:color="auto"/>
        <w:left w:val="none" w:sz="0" w:space="0" w:color="auto"/>
        <w:bottom w:val="none" w:sz="0" w:space="0" w:color="auto"/>
        <w:right w:val="none" w:sz="0" w:space="0" w:color="auto"/>
      </w:divBdr>
    </w:div>
    <w:div w:id="1424259593">
      <w:bodyDiv w:val="1"/>
      <w:marLeft w:val="0"/>
      <w:marRight w:val="0"/>
      <w:marTop w:val="0"/>
      <w:marBottom w:val="0"/>
      <w:divBdr>
        <w:top w:val="none" w:sz="0" w:space="0" w:color="auto"/>
        <w:left w:val="none" w:sz="0" w:space="0" w:color="auto"/>
        <w:bottom w:val="none" w:sz="0" w:space="0" w:color="auto"/>
        <w:right w:val="none" w:sz="0" w:space="0" w:color="auto"/>
      </w:divBdr>
    </w:div>
    <w:div w:id="1720058159">
      <w:bodyDiv w:val="1"/>
      <w:marLeft w:val="0"/>
      <w:marRight w:val="0"/>
      <w:marTop w:val="0"/>
      <w:marBottom w:val="0"/>
      <w:divBdr>
        <w:top w:val="none" w:sz="0" w:space="0" w:color="auto"/>
        <w:left w:val="none" w:sz="0" w:space="0" w:color="auto"/>
        <w:bottom w:val="none" w:sz="0" w:space="0" w:color="auto"/>
        <w:right w:val="none" w:sz="0" w:space="0" w:color="auto"/>
      </w:divBdr>
    </w:div>
    <w:div w:id="200620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itu.int/ifa/t/2022/ls/tsag/sp17-tsag-oLS-00053.zip" TargetMode="External"/><Relationship Id="rId21" Type="http://schemas.openxmlformats.org/officeDocument/2006/relationships/hyperlink" Target="http://www.itu.int/md/meetingdoc.asp?lang=en&amp;parent=T22-TSAG-240729-TD-GEN-0549" TargetMode="External"/><Relationship Id="rId42" Type="http://schemas.openxmlformats.org/officeDocument/2006/relationships/hyperlink" Target="http://www.itu.int/md/meetingdoc.asp?lang=en&amp;parent=T22-TSAG-240729-TD-GEN-0544" TargetMode="External"/><Relationship Id="rId63" Type="http://schemas.openxmlformats.org/officeDocument/2006/relationships/hyperlink" Target="https://www.itu.int/md/T22-TSAG-240729-TD-GEN-0600/en" TargetMode="External"/><Relationship Id="rId84" Type="http://schemas.openxmlformats.org/officeDocument/2006/relationships/hyperlink" Target="https://www.itu.int/md/T22-TSAG-240729-TD-GEN-0682/en%20%0d%0a" TargetMode="External"/><Relationship Id="rId138" Type="http://schemas.openxmlformats.org/officeDocument/2006/relationships/hyperlink" Target="https://www.itu.int/md/T22-WTSA.24-C-0008/en" TargetMode="External"/><Relationship Id="rId159" Type="http://schemas.openxmlformats.org/officeDocument/2006/relationships/hyperlink" Target="https://www.itu.int/md/T22-TSAG-221212-TD-GEN-0153/en" TargetMode="External"/><Relationship Id="rId170" Type="http://schemas.openxmlformats.org/officeDocument/2006/relationships/hyperlink" Target="https://extranet.itu.int/meetings/ITU-T/T22-TSAGRGM/RGIEM-230404/DOCs/T22-TSAGRGM-RGIEM-230404-DOC-0005.docx" TargetMode="External"/><Relationship Id="rId191" Type="http://schemas.openxmlformats.org/officeDocument/2006/relationships/hyperlink" Target="https://www.itu.int/en/ITU-T/tutorials/202203/Documents/Reinhard%20Scholl_v2_The%20art%20of%20reaching%20consensus.pdf" TargetMode="External"/><Relationship Id="rId107" Type="http://schemas.openxmlformats.org/officeDocument/2006/relationships/hyperlink" Target="https://www.itu.int/ifa/t/2022/ls/tsag/sp17-tsag-oLS-00041.docx" TargetMode="External"/><Relationship Id="rId11" Type="http://schemas.openxmlformats.org/officeDocument/2006/relationships/hyperlink" Target="http://www.itu.int/md/meetingdoc.asp?lang=en&amp;parent=T22-TSAG-240729-TD-GEN-0492" TargetMode="External"/><Relationship Id="rId32" Type="http://schemas.openxmlformats.org/officeDocument/2006/relationships/hyperlink" Target="http://www.itu.int/md/meetingdoc.asp?lang=en&amp;parent=T22-TSAG-240729-TD-GEN-0493" TargetMode="External"/><Relationship Id="rId53" Type="http://schemas.openxmlformats.org/officeDocument/2006/relationships/hyperlink" Target="http://www.itu.int/md/meetingdoc.asp?lang=en&amp;parent=T22-TSAG-240729-TD-GEN-0657" TargetMode="External"/><Relationship Id="rId74" Type="http://schemas.openxmlformats.org/officeDocument/2006/relationships/hyperlink" Target="http://www.itu.int/md/meetingdoc.asp?lang=en&amp;parent=T22-TSAG-240729-TD-GEN-0513" TargetMode="External"/><Relationship Id="rId128" Type="http://schemas.openxmlformats.org/officeDocument/2006/relationships/header" Target="header2.xml"/><Relationship Id="rId149" Type="http://schemas.openxmlformats.org/officeDocument/2006/relationships/hyperlink" Target="https://www.itu.int/md/T22-WTSA.24-C-0018" TargetMode="External"/><Relationship Id="rId5" Type="http://schemas.openxmlformats.org/officeDocument/2006/relationships/webSettings" Target="webSettings.xml"/><Relationship Id="rId95" Type="http://schemas.openxmlformats.org/officeDocument/2006/relationships/hyperlink" Target="http://www.itu.int/md/meetingdoc.asp?lang=en&amp;parent=T22-TSAG-240729-TD-GEN-0612" TargetMode="External"/><Relationship Id="rId160" Type="http://schemas.openxmlformats.org/officeDocument/2006/relationships/hyperlink" Target="https://extranet.itu.int/meetings/ITU-T/T22-TSAGRGM/RGIEM-230131/DOCs/T22-TSAGRGM-RGIEM-230131-DOC-0001.docx" TargetMode="External"/><Relationship Id="rId181" Type="http://schemas.openxmlformats.org/officeDocument/2006/relationships/hyperlink" Target="http://handle.itu.int/11.1002/pub/81c722f0-en%20%0d%0a" TargetMode="External"/><Relationship Id="rId22" Type="http://schemas.openxmlformats.org/officeDocument/2006/relationships/hyperlink" Target="http://www.itu.int/md/meetingdoc.asp?lang=en&amp;parent=T22-TSAG-240729-TD-GEN-0495" TargetMode="External"/><Relationship Id="rId43" Type="http://schemas.openxmlformats.org/officeDocument/2006/relationships/hyperlink" Target="http://www.itu.int/md/meetingdoc.asp?lang=en&amp;parent=T22-TSAG-240729-TD-GEN-0543" TargetMode="External"/><Relationship Id="rId64" Type="http://schemas.openxmlformats.org/officeDocument/2006/relationships/hyperlink" Target="https://www.itu.int/md/T22-TSAG-240729-TD-GEN-0630/en" TargetMode="External"/><Relationship Id="rId118" Type="http://schemas.openxmlformats.org/officeDocument/2006/relationships/hyperlink" Target="https://www.itu.int/ifa/t/2022/ls/tsag/sp17-tsag-oLS-00054.docx" TargetMode="External"/><Relationship Id="rId139" Type="http://schemas.openxmlformats.org/officeDocument/2006/relationships/hyperlink" Target="https://www.itu.int/md/T22-WTSA.24-C-0008/en" TargetMode="External"/><Relationship Id="rId85" Type="http://schemas.openxmlformats.org/officeDocument/2006/relationships/hyperlink" Target="https://www.itu.int/md/T22-TSAG-240729-TD-GEN-0596/en%20%0d%0a" TargetMode="External"/><Relationship Id="rId150" Type="http://schemas.openxmlformats.org/officeDocument/2006/relationships/hyperlink" Target="https://www.itu.int/md/T22-WTSA.24-C-0018" TargetMode="External"/><Relationship Id="rId171" Type="http://schemas.openxmlformats.org/officeDocument/2006/relationships/hyperlink" Target="https://extranet.itu.int/meetings/ITU-T/T22-TSAGRGM/RGIEM-230505/DOCs/T22-TSAGRGM-RGIEM-230505-DOC-0001.docx" TargetMode="External"/><Relationship Id="rId192" Type="http://schemas.openxmlformats.org/officeDocument/2006/relationships/header" Target="header3.xml"/><Relationship Id="rId12" Type="http://schemas.openxmlformats.org/officeDocument/2006/relationships/hyperlink" Target="http://www.itu.int/md/meetingdoc.asp?lang=en&amp;parent=T22-TSAG-240729-TD-GEN-0505" TargetMode="External"/><Relationship Id="rId33" Type="http://schemas.openxmlformats.org/officeDocument/2006/relationships/hyperlink" Target="http://www.itu.int/md/meetingdoc.asp?lang=en&amp;parent=T22-TSAG-240729-TD-GEN-0615" TargetMode="External"/><Relationship Id="rId108" Type="http://schemas.openxmlformats.org/officeDocument/2006/relationships/hyperlink" Target="https://www.itu.int/ifa/t/2022/ls/tsag/sp17-tsag-oLS-00044.zip" TargetMode="External"/><Relationship Id="rId129" Type="http://schemas.openxmlformats.org/officeDocument/2006/relationships/hyperlink" Target="https://www.itu.int/md/T22-WTSA.24-C-0008/en%20%0d%0a" TargetMode="External"/><Relationship Id="rId54" Type="http://schemas.openxmlformats.org/officeDocument/2006/relationships/hyperlink" Target="http://www.itu.int/md/meetingdoc.asp?lang=en&amp;parent=T22-TSAG-240729-TD-GEN-0546" TargetMode="External"/><Relationship Id="rId75" Type="http://schemas.openxmlformats.org/officeDocument/2006/relationships/hyperlink" Target="http://www.itu.int/md/meetingdoc.asp?lang=en&amp;parent=T22-TSAG-240729-TD-GEN-0598" TargetMode="External"/><Relationship Id="rId96" Type="http://schemas.openxmlformats.org/officeDocument/2006/relationships/hyperlink" Target="http://www.itu.int/md/meetingdoc.asp?lang=en&amp;parent=T22-TSAG-240729-TD-GEN-0613" TargetMode="External"/><Relationship Id="rId140" Type="http://schemas.openxmlformats.org/officeDocument/2006/relationships/hyperlink" Target="https://www.itu.int/md/T22-WTSA.24-C-0018" TargetMode="External"/><Relationship Id="rId161" Type="http://schemas.openxmlformats.org/officeDocument/2006/relationships/hyperlink" Target="https://extranet.itu.int/meetings/ITU-T/T22-TSAGRGM/RGIEM-230131/DOCs/T22-TSAGRGM-RGIEM-230131-DOC-0002.docx" TargetMode="External"/><Relationship Id="rId182" Type="http://schemas.openxmlformats.org/officeDocument/2006/relationships/hyperlink" Target="https://www.itu.int/rec/T-REC-A.7/en%20%0d%0a" TargetMode="External"/><Relationship Id="rId6" Type="http://schemas.openxmlformats.org/officeDocument/2006/relationships/footnotes" Target="footnotes.xml"/><Relationship Id="rId23" Type="http://schemas.openxmlformats.org/officeDocument/2006/relationships/hyperlink" Target="https://www.itu.int/dms_pub/itu-t/md/22/tsag/td/221212/GEN/T22-TSAG-221212-TD-GEN-0020!A1!PPT-E.pptx" TargetMode="External"/><Relationship Id="rId119" Type="http://schemas.openxmlformats.org/officeDocument/2006/relationships/hyperlink" Target="https://www.itu.int/ITU-T/workprog/wp_search.aspx?isn_sp=8265&amp;isn_sg=8276&amp;isn_status=-1,8,1,3,7&amp;details=0&amp;view=tab&amp;field=cazhegfjklv" TargetMode="External"/><Relationship Id="rId44" Type="http://schemas.openxmlformats.org/officeDocument/2006/relationships/hyperlink" Target="http://www.itu.int/md/meetingdoc.asp?lang=en&amp;parent=T22-TSAG-240729-TD-GEN-0545" TargetMode="External"/><Relationship Id="rId65" Type="http://schemas.openxmlformats.org/officeDocument/2006/relationships/hyperlink" Target="https://www.itu.int/md/T22-TSAG-240729-TD-GEN-0541/en" TargetMode="External"/><Relationship Id="rId86" Type="http://schemas.openxmlformats.org/officeDocument/2006/relationships/hyperlink" Target="https://www.itu.int/md/T22-TSAG-240729-TD-GEN-0670/en" TargetMode="External"/><Relationship Id="rId130" Type="http://schemas.openxmlformats.org/officeDocument/2006/relationships/hyperlink" Target="https://www.itu.int/md/T22-WTSA.24-C-0018/en%20%0d%0a" TargetMode="External"/><Relationship Id="rId151" Type="http://schemas.openxmlformats.org/officeDocument/2006/relationships/hyperlink" Target="https://www.itu.int/md/T22-WTSA.24-C-0018" TargetMode="External"/><Relationship Id="rId172" Type="http://schemas.openxmlformats.org/officeDocument/2006/relationships/hyperlink" Target="https://extranet.itu.int/meetings/ITU-T/T22-TSAGRGM/RGIEM-230505/DOCs/T22-TSAGRGM-RGIEM-230505-DOC-0005.docx" TargetMode="External"/><Relationship Id="rId193" Type="http://schemas.openxmlformats.org/officeDocument/2006/relationships/footer" Target="footer2.xml"/><Relationship Id="rId13" Type="http://schemas.openxmlformats.org/officeDocument/2006/relationships/hyperlink" Target="http://www.itu.int/md/meetingdoc.asp?lang=en&amp;parent=T22-TSAG-240729-TD-GEN-0507" TargetMode="External"/><Relationship Id="rId109" Type="http://schemas.openxmlformats.org/officeDocument/2006/relationships/hyperlink" Target="https://www.itu.int/ifa/t/2022/ls/tsag/sp17-tsag-oLS-00045.docx" TargetMode="External"/><Relationship Id="rId34" Type="http://schemas.openxmlformats.org/officeDocument/2006/relationships/hyperlink" Target="http://www.itu.int/md/meetingdoc.asp?lang=en&amp;parent=T22-TSAG-240729-TD-GEN-0554" TargetMode="External"/><Relationship Id="rId50" Type="http://schemas.openxmlformats.org/officeDocument/2006/relationships/hyperlink" Target="http://www.itu.int/md/meetingdoc.asp?lang=en&amp;parent=T22-TSAG-240729-TD-GEN-0623" TargetMode="External"/><Relationship Id="rId55" Type="http://schemas.openxmlformats.org/officeDocument/2006/relationships/hyperlink" Target="http://www.itu.int/md/meetingdoc.asp?lang=en&amp;parent=T22-TSAG-240729-TD-GEN-0583" TargetMode="External"/><Relationship Id="rId76" Type="http://schemas.openxmlformats.org/officeDocument/2006/relationships/hyperlink" Target="http://www.itu.int/md/meetingdoc.asp?lang=en&amp;parent=T22-TSAG-240729-TD-GEN-0677" TargetMode="External"/><Relationship Id="rId97" Type="http://schemas.openxmlformats.org/officeDocument/2006/relationships/hyperlink" Target="https://www.itu.int/net/ITU-T/lists/rgm.aspx?Group=0" TargetMode="External"/><Relationship Id="rId104" Type="http://schemas.openxmlformats.org/officeDocument/2006/relationships/hyperlink" Target="https://www.itu.int/ifa/t/2022/ls/tsag/sp17-tsag-oLS-00038.zip" TargetMode="External"/><Relationship Id="rId120" Type="http://schemas.openxmlformats.org/officeDocument/2006/relationships/hyperlink" Target="http://www.itu.int/itu-t/workprog/wp_item.aspx?isn=18921" TargetMode="External"/><Relationship Id="rId125" Type="http://schemas.openxmlformats.org/officeDocument/2006/relationships/hyperlink" Target="mailto:olivier.dubuisson(AT)orange.com" TargetMode="External"/><Relationship Id="rId141" Type="http://schemas.openxmlformats.org/officeDocument/2006/relationships/hyperlink" Target="https://www.itu.int/md/T22-WTSA.24-C-0018" TargetMode="External"/><Relationship Id="rId146" Type="http://schemas.openxmlformats.org/officeDocument/2006/relationships/hyperlink" Target="https://www.itu.int/md/T22-WTSA.24-C-0018" TargetMode="External"/><Relationship Id="rId167" Type="http://schemas.openxmlformats.org/officeDocument/2006/relationships/hyperlink" Target="https://extranet.itu.int/meetings/ITU-T/T22-TSAGRGM/RGIEM-230404/DOCs/T22-TSAGRGM-RGIEM-230404-DOC-0001.docx" TargetMode="External"/><Relationship Id="rId188" Type="http://schemas.openxmlformats.org/officeDocument/2006/relationships/hyperlink" Target="https://www.itu.int/rec/T-REC-A.8/en%20%0d%0a" TargetMode="External"/><Relationship Id="rId7" Type="http://schemas.openxmlformats.org/officeDocument/2006/relationships/endnotes" Target="endnotes.xml"/><Relationship Id="rId71" Type="http://schemas.openxmlformats.org/officeDocument/2006/relationships/hyperlink" Target="http://www.itu.int/md/meetingdoc.asp?lang=en&amp;parent=T22-TSAG-240729-TD-GEN-0685" TargetMode="External"/><Relationship Id="rId92" Type="http://schemas.openxmlformats.org/officeDocument/2006/relationships/hyperlink" Target="https://www.itu.int/md/T22-TSAG-R-0006" TargetMode="External"/><Relationship Id="rId162" Type="http://schemas.openxmlformats.org/officeDocument/2006/relationships/hyperlink" Target="https://extranet.itu.int/meetings/ITU-T/T22-TSAGRGM/RGIEM-230131/DOCs/T22-TSAGRGM-RGIEM-230131-DOC-0003.docx" TargetMode="External"/><Relationship Id="rId183" Type="http://schemas.openxmlformats.org/officeDocument/2006/relationships/hyperlink" Target="https://www.itu.int/rec/T-REC-A.7/en%20%0d%0a" TargetMode="External"/><Relationship Id="rId2" Type="http://schemas.openxmlformats.org/officeDocument/2006/relationships/numbering" Target="numbering.xml"/><Relationship Id="rId29" Type="http://schemas.openxmlformats.org/officeDocument/2006/relationships/hyperlink" Target="http://www.itu.int/md/meetingdoc.asp?lang=en&amp;parent=T22-TSAG-240729-TD-GEN-0515" TargetMode="External"/><Relationship Id="rId24" Type="http://schemas.openxmlformats.org/officeDocument/2006/relationships/hyperlink" Target="http://www.itu.int/md/meetingdoc.asp?lang=en&amp;parent=T22-TSAG-240729-TD-GEN-0641" TargetMode="External"/><Relationship Id="rId40" Type="http://schemas.openxmlformats.org/officeDocument/2006/relationships/hyperlink" Target="http://www.itu.int/md/meetingdoc.asp?lang=en&amp;parent=T22-TSAG-240729-TD-GEN-0501" TargetMode="External"/><Relationship Id="rId45" Type="http://schemas.openxmlformats.org/officeDocument/2006/relationships/hyperlink" Target="http://www.itu.int/md/meetingdoc.asp?lang=en&amp;parent=T22-TSAG-240729-TD-GEN-0649" TargetMode="External"/><Relationship Id="rId66" Type="http://schemas.openxmlformats.org/officeDocument/2006/relationships/hyperlink" Target="https://www.itu.int/md/T22-TSAG-240729-TD-GEN-0629/en" TargetMode="External"/><Relationship Id="rId87" Type="http://schemas.openxmlformats.org/officeDocument/2006/relationships/hyperlink" Target="https://www.itu.int/md/T22-TSAG-240729-TD-GEN-0673/en%20%0d%0a" TargetMode="External"/><Relationship Id="rId110" Type="http://schemas.openxmlformats.org/officeDocument/2006/relationships/hyperlink" Target="https://www.itu.int/ifa/t/2022/ls/tsag/sp17-tsag-oLS-00046.docx" TargetMode="External"/><Relationship Id="rId115" Type="http://schemas.openxmlformats.org/officeDocument/2006/relationships/hyperlink" Target="https://www.itu.int/ifa/t/2022/ls/tsag/sp17-tsag-oLS-00051.zip" TargetMode="External"/><Relationship Id="rId131" Type="http://schemas.openxmlformats.org/officeDocument/2006/relationships/hyperlink" Target="https://www.itu.int/md/T22-WTSA.24-C-0008/en" TargetMode="External"/><Relationship Id="rId136" Type="http://schemas.openxmlformats.org/officeDocument/2006/relationships/hyperlink" Target="https://www.itu.int/md/T22-WTSA.24-C-0008/en" TargetMode="External"/><Relationship Id="rId157" Type="http://schemas.openxmlformats.org/officeDocument/2006/relationships/hyperlink" Target="https://www.itu.int/md/T22-TSAG-230530-TD-GEN-0256/en%20%0d%0a" TargetMode="External"/><Relationship Id="rId178" Type="http://schemas.openxmlformats.org/officeDocument/2006/relationships/hyperlink" Target="https://www.itu.int/en/ITU-T/tutorials/202203/Documents/Reinhard%20Scholl_v2_The%20art%20of%20reaching%20consensus.pdf%20%0d%0a" TargetMode="External"/><Relationship Id="rId61" Type="http://schemas.openxmlformats.org/officeDocument/2006/relationships/hyperlink" Target="http://www.itu.int/md/meetingdoc.asp?lang=en&amp;parent=T22-TSAG-240729-TD-GEN-0683" TargetMode="External"/><Relationship Id="rId82" Type="http://schemas.openxmlformats.org/officeDocument/2006/relationships/hyperlink" Target="https://www.itu.int/md/T22-TSAG-240729-TD-GEN-0671/en" TargetMode="External"/><Relationship Id="rId152" Type="http://schemas.openxmlformats.org/officeDocument/2006/relationships/hyperlink" Target="https://www.itu.int/ITU-T/workprog/wp_search.aspx?sp=18&amp;q=%5bAcc/C%5d" TargetMode="External"/><Relationship Id="rId173" Type="http://schemas.openxmlformats.org/officeDocument/2006/relationships/hyperlink" Target="https://extranet.itu.int/meetings/ITU-T/T22-TSAGRGM/RGIEM-240507/DOCs/T22-TSAGRGM-RGIEM-240507-DOC-0006.docx" TargetMode="External"/><Relationship Id="rId194" Type="http://schemas.openxmlformats.org/officeDocument/2006/relationships/footer" Target="footer3.xml"/><Relationship Id="rId19" Type="http://schemas.openxmlformats.org/officeDocument/2006/relationships/hyperlink" Target="http://www.itu.int/md/meetingdoc.asp?lang=en&amp;parent=T22-TSAG-240729-TD-GEN-0502" TargetMode="External"/><Relationship Id="rId14" Type="http://schemas.openxmlformats.org/officeDocument/2006/relationships/hyperlink" Target="http://www.itu.int/md/meetingdoc.asp?lang=en&amp;parent=T22-TSAG-240729-TD-GEN-0499" TargetMode="External"/><Relationship Id="rId30" Type="http://schemas.openxmlformats.org/officeDocument/2006/relationships/hyperlink" Target="https://conferences.unite.un.org/gdoc2/App/Production/staffassignment/daf6ad73-7282-47c5-be81-ac03dae3526f/7f78ba1a-7711-4593-f9f8-08dccbe5355b" TargetMode="External"/><Relationship Id="rId35" Type="http://schemas.openxmlformats.org/officeDocument/2006/relationships/hyperlink" Target="http://www.itu.int/md/meetingdoc.asp?lang=en&amp;parent=T22-TSAG-240729-TD-GEN-0551" TargetMode="External"/><Relationship Id="rId56" Type="http://schemas.openxmlformats.org/officeDocument/2006/relationships/hyperlink" Target="http://www.itu.int/md/meetingdoc.asp?lang=en&amp;parent=T22-TSAG-240729-TD-GEN-0510" TargetMode="External"/><Relationship Id="rId77" Type="http://schemas.openxmlformats.org/officeDocument/2006/relationships/hyperlink" Target="http://www.itu.int/md/meetingdoc.asp?lang=en&amp;parent=T22-TSAG-240729-TD-GEN-0598" TargetMode="External"/><Relationship Id="rId100" Type="http://schemas.openxmlformats.org/officeDocument/2006/relationships/header" Target="header1.xml"/><Relationship Id="rId105" Type="http://schemas.openxmlformats.org/officeDocument/2006/relationships/hyperlink" Target="https://www.itu.int/ifa/t/2022/ls/tsag/sp17-tsag-oLS-00039.docx" TargetMode="External"/><Relationship Id="rId126" Type="http://schemas.openxmlformats.org/officeDocument/2006/relationships/hyperlink" Target="mailto:philrushton@rcc-uk.uk" TargetMode="External"/><Relationship Id="rId147" Type="http://schemas.openxmlformats.org/officeDocument/2006/relationships/hyperlink" Target="https://www.itu.int/md/T22-WTSA.24-C-0018" TargetMode="External"/><Relationship Id="rId168" Type="http://schemas.openxmlformats.org/officeDocument/2006/relationships/hyperlink" Target="https://extranet.itu.int/meetings/ITU-T/T22-TSAGRGM/RGIEM-230404/DOCs/T22-TSAGRGM-RGIEM-230404-DOC-0002.docx" TargetMode="External"/><Relationship Id="rId8" Type="http://schemas.openxmlformats.org/officeDocument/2006/relationships/image" Target="media/image1.png"/><Relationship Id="rId51" Type="http://schemas.openxmlformats.org/officeDocument/2006/relationships/hyperlink" Target="http://www.itu.int/md/meetingdoc.asp?lang=en&amp;parent=T22-TSAG-240729-TD-GEN-0569" TargetMode="External"/><Relationship Id="rId72" Type="http://schemas.openxmlformats.org/officeDocument/2006/relationships/hyperlink" Target="http://www.itu.int/md/meetingdoc.asp?lang=en&amp;parent=T22-TSAG-240729-TD-GEN-0650" TargetMode="External"/><Relationship Id="rId93" Type="http://schemas.openxmlformats.org/officeDocument/2006/relationships/hyperlink" Target="https://www.itu.int/md/T22-TSAG-R-0007" TargetMode="External"/><Relationship Id="rId98" Type="http://schemas.openxmlformats.org/officeDocument/2006/relationships/hyperlink" Target="https://www.itu.int/md/T22-TSAG-240729-TD-GEN-0571/en" TargetMode="External"/><Relationship Id="rId121" Type="http://schemas.openxmlformats.org/officeDocument/2006/relationships/hyperlink" Target="https://www.itu.int/md/meetingdoc.asp?lang=en&amp;parent=T22-TSAG-240729-TD-GEN-0600" TargetMode="External"/><Relationship Id="rId142" Type="http://schemas.openxmlformats.org/officeDocument/2006/relationships/hyperlink" Target="https://www.itu.int/md/T22-WTSA.24-C-0018" TargetMode="External"/><Relationship Id="rId163" Type="http://schemas.openxmlformats.org/officeDocument/2006/relationships/hyperlink" Target="https://extranet.itu.int/meetings/ITU-T/T22-TSAGRGM/RGIEM-230131/DOCs/T22-TSAGRGM-RGIEM-230131-DOC-0005.docx" TargetMode="External"/><Relationship Id="rId184" Type="http://schemas.openxmlformats.org/officeDocument/2006/relationships/hyperlink" Target="http://handle.itu.int/11.1002/pub/81c722f2-en%20%0d%0a" TargetMode="External"/><Relationship Id="rId189" Type="http://schemas.openxmlformats.org/officeDocument/2006/relationships/hyperlink" Target="https://www.itu.int/md/T22-TSAG-221212-TD-GEN-0120/en" TargetMode="External"/><Relationship Id="rId3" Type="http://schemas.openxmlformats.org/officeDocument/2006/relationships/styles" Target="styles.xml"/><Relationship Id="rId25" Type="http://schemas.openxmlformats.org/officeDocument/2006/relationships/hyperlink" Target="http://www.itu.int/md/meetingdoc.asp?lang=en&amp;parent=T22-TSAG-240729-TD-GEN-0498" TargetMode="External"/><Relationship Id="rId46" Type="http://schemas.openxmlformats.org/officeDocument/2006/relationships/hyperlink" Target="http://www.itu.int/md/meetingdoc.asp?lang=en&amp;parent=T22-TSAG-240729-TD-GEN-0663" TargetMode="External"/><Relationship Id="rId67" Type="http://schemas.openxmlformats.org/officeDocument/2006/relationships/hyperlink" Target="https://www.itu.int/md/T22-TSAG-240729-TD-GEN-0669/en" TargetMode="External"/><Relationship Id="rId116" Type="http://schemas.openxmlformats.org/officeDocument/2006/relationships/hyperlink" Target="https://www.itu.int/ifa/t/2022/ls/tsag/sp17-tsag-oLS-00052.docx" TargetMode="External"/><Relationship Id="rId137" Type="http://schemas.openxmlformats.org/officeDocument/2006/relationships/hyperlink" Target="https://www.itu.int/md/T22-WTSA.24-C-0008/en" TargetMode="External"/><Relationship Id="rId158" Type="http://schemas.openxmlformats.org/officeDocument/2006/relationships/hyperlink" Target="mailto:https://www.itu.int/md/T22-TSAG-221212-TD-GEN-0004/en" TargetMode="External"/><Relationship Id="rId20" Type="http://schemas.openxmlformats.org/officeDocument/2006/relationships/hyperlink" Target="http://www.itu.int/md/meetingdoc.asp?lang=en&amp;parent=T22-TSAG-240729-TD-GEN-0503" TargetMode="External"/><Relationship Id="rId41" Type="http://schemas.openxmlformats.org/officeDocument/2006/relationships/hyperlink" Target="http://www.itu.int/md/meetingdoc.asp?lang=en&amp;parent=T22-TSAG-240729-TD-GEN-0552" TargetMode="External"/><Relationship Id="rId62" Type="http://schemas.openxmlformats.org/officeDocument/2006/relationships/hyperlink" Target="http://www.itu.int/md/meetingdoc.asp?lang=en&amp;parent=T22-TSAG-240729-TD-GEN-0517" TargetMode="External"/><Relationship Id="rId83" Type="http://schemas.openxmlformats.org/officeDocument/2006/relationships/hyperlink" Target="https://www.itu.int/md/T22-TSAG-240729-TD-GEN-0666/en" TargetMode="External"/><Relationship Id="rId88" Type="http://schemas.openxmlformats.org/officeDocument/2006/relationships/hyperlink" Target="https://www.itu.int/md/T22-TSAG-240729-TD-GEN-0513/en" TargetMode="External"/><Relationship Id="rId111" Type="http://schemas.openxmlformats.org/officeDocument/2006/relationships/hyperlink" Target="https://www.itu.int/ifa/t/2022/ls/tsag/sp17-tsag-oLS-00047.zip" TargetMode="External"/><Relationship Id="rId132" Type="http://schemas.openxmlformats.org/officeDocument/2006/relationships/hyperlink" Target="https://www.itu.int/md/T22-WTSA.24-C-0008/en" TargetMode="External"/><Relationship Id="rId153" Type="http://schemas.openxmlformats.org/officeDocument/2006/relationships/hyperlink" Target="https://www.itu.int/md/T22-TSAG-221212-TD-GEN-0004/en%20%0d%0a" TargetMode="External"/><Relationship Id="rId174" Type="http://schemas.openxmlformats.org/officeDocument/2006/relationships/hyperlink" Target="https://extranet.itu.int/meetings/ITU-T/T22-TSAGRGM/RGIEM-240617/DOCs/T22-TSAGRGM-RGIEM-240617-DOC-0006-A01.docx" TargetMode="External"/><Relationship Id="rId179" Type="http://schemas.openxmlformats.org/officeDocument/2006/relationships/hyperlink" Target="https://www.itu.int/hub/publication/s-conf-plen-2022" TargetMode="External"/><Relationship Id="rId195" Type="http://schemas.openxmlformats.org/officeDocument/2006/relationships/fontTable" Target="fontTable.xml"/><Relationship Id="rId190" Type="http://schemas.openxmlformats.org/officeDocument/2006/relationships/hyperlink" Target="https://www.itu.int/en/ITU-T/tutorials/202203/Documents/Reinhard%20Scholl_v2_The%20art%20of%20reaching%20consensus.pdf" TargetMode="External"/><Relationship Id="rId15" Type="http://schemas.openxmlformats.org/officeDocument/2006/relationships/hyperlink" Target="http://www.itu.int/md/meetingdoc.asp?lang=en&amp;parent=T22-TSAG-240729-TD-GEN-0487" TargetMode="External"/><Relationship Id="rId36" Type="http://schemas.openxmlformats.org/officeDocument/2006/relationships/hyperlink" Target="http://www.itu.int/md/meetingdoc.asp?lang=en&amp;parent=T22-TSAG-240729-TD-GEN-0550" TargetMode="External"/><Relationship Id="rId57" Type="http://schemas.openxmlformats.org/officeDocument/2006/relationships/hyperlink" Target="https://conferences.unite.un.org/gdoc2/App/Production/staffassignment/daf6ad73-7282-47c5-be81-ac03dae3526f/7f78ba1a-7711-4593-f9f8-08dccbe5355b" TargetMode="External"/><Relationship Id="rId106" Type="http://schemas.openxmlformats.org/officeDocument/2006/relationships/hyperlink" Target="https://www.itu.int/ifa/t/2022/ls/tsag/sp17-tsag-oLS-00040.docx" TargetMode="External"/><Relationship Id="rId127" Type="http://schemas.openxmlformats.org/officeDocument/2006/relationships/hyperlink" Target="https://www.itu.int/md/T22-TSAG-240729-TD-GEN-0601/en" TargetMode="External"/><Relationship Id="rId10" Type="http://schemas.openxmlformats.org/officeDocument/2006/relationships/hyperlink" Target="http://www.itu.int/md/meetingdoc.asp?lang=en&amp;parent=T22-TSAG-240729-TD-GEN-0491" TargetMode="External"/><Relationship Id="rId31" Type="http://schemas.openxmlformats.org/officeDocument/2006/relationships/hyperlink" Target="http://www.itu.int/md/meetingdoc.asp?lang=en&amp;parent=T22-TSAG-240729-TD-GEN-0614" TargetMode="External"/><Relationship Id="rId52" Type="http://schemas.openxmlformats.org/officeDocument/2006/relationships/hyperlink" Target="https://conferences.unite.un.org/gdoc2/App/Production/staffassignment/daf6ad73-7282-47c5-be81-ac03dae3526f/7f78ba1a-7711-4593-f9f8-08dccbe5355b" TargetMode="External"/><Relationship Id="rId73" Type="http://schemas.openxmlformats.org/officeDocument/2006/relationships/hyperlink" Target="http://www.itu.int/md/meetingdoc.asp?lang=en&amp;parent=T22-TSAG-240729-TD-GEN-0510" TargetMode="External"/><Relationship Id="rId78" Type="http://schemas.openxmlformats.org/officeDocument/2006/relationships/hyperlink" Target="https://www.itu.int/md/T22-TSAG-240729-TD-GEN-0684/en" TargetMode="External"/><Relationship Id="rId94" Type="http://schemas.openxmlformats.org/officeDocument/2006/relationships/hyperlink" Target="http://www.itu.int/md/meetingdoc.asp?lang=en&amp;parent=T22-TSAG-240729-TD-GEN-0541" TargetMode="External"/><Relationship Id="rId99" Type="http://schemas.openxmlformats.org/officeDocument/2006/relationships/hyperlink" Target="file:///\\blue\dfs\pool\ARA\Arabic%20Pool\Arabic%20Montage\2024\ITU-T\TSAG\R\ECHO%20is%20on.%0d%0a" TargetMode="External"/><Relationship Id="rId101" Type="http://schemas.openxmlformats.org/officeDocument/2006/relationships/footer" Target="footer1.xml"/><Relationship Id="rId122" Type="http://schemas.openxmlformats.org/officeDocument/2006/relationships/hyperlink" Target="mailto:olivier.dubuisson(AT)orange.com" TargetMode="External"/><Relationship Id="rId143" Type="http://schemas.openxmlformats.org/officeDocument/2006/relationships/hyperlink" Target="https://www.itu.int/md/T22-WTSA.24-C-0018" TargetMode="External"/><Relationship Id="rId148" Type="http://schemas.openxmlformats.org/officeDocument/2006/relationships/hyperlink" Target="https://www.itu.int/md/T22-WTSA.24-C-0018" TargetMode="External"/><Relationship Id="rId164" Type="http://schemas.openxmlformats.org/officeDocument/2006/relationships/hyperlink" Target="https://extranet.itu.int/meetings/ITU-T/T22-TSAGRGM/RGIEM-230307/DOCs/T22-TSAGRGM-RGIEM-230307-DOC-0001-R02.docx" TargetMode="External"/><Relationship Id="rId169" Type="http://schemas.openxmlformats.org/officeDocument/2006/relationships/hyperlink" Target="https://extranet.itu.int/meetings/ITU-T/T22-TSAGRGM/RGIEM-230404/DOCs/T22-TSAGRGM-RGIEM-230404-DOC-0003.docx" TargetMode="External"/><Relationship Id="rId185" Type="http://schemas.openxmlformats.org/officeDocument/2006/relationships/hyperlink" Target="http://handle.itu.int/11.1002/pub/81c722f2-en%20%0d%0a" TargetMode="External"/><Relationship Id="rId4" Type="http://schemas.openxmlformats.org/officeDocument/2006/relationships/settings" Target="settings.xml"/><Relationship Id="rId9" Type="http://schemas.openxmlformats.org/officeDocument/2006/relationships/hyperlink" Target="mailto:tsagchair@nca.gov.sa" TargetMode="External"/><Relationship Id="rId180" Type="http://schemas.openxmlformats.org/officeDocument/2006/relationships/hyperlink" Target="http://handle.itu.int/11.1002/pub/81c722f0-en%20%0d%0a" TargetMode="External"/><Relationship Id="rId26" Type="http://schemas.openxmlformats.org/officeDocument/2006/relationships/hyperlink" Target="http://www.itu.int/md/meetingdoc.asp?lang=en&amp;parent=T22-TSAG-240729-TD-GEN-0658" TargetMode="External"/><Relationship Id="rId47" Type="http://schemas.openxmlformats.org/officeDocument/2006/relationships/hyperlink" Target="https://conferences.unite.un.org/gdoc2/App/Production/staffassignment/daf6ad73-7282-47c5-be81-ac03dae3526f/7f78ba1a-7711-4593-f9f8-08dccbe5355b" TargetMode="External"/><Relationship Id="rId68" Type="http://schemas.openxmlformats.org/officeDocument/2006/relationships/hyperlink" Target="https://www.itu.int/md/T22-TSAG-240729-TD-GEN-0675/en" TargetMode="External"/><Relationship Id="rId89" Type="http://schemas.openxmlformats.org/officeDocument/2006/relationships/hyperlink" Target="http://www.itu.int/md/meetingdoc.asp?lang=en&amp;parent=T22-TSAG-240729-TD-GEN-0500" TargetMode="External"/><Relationship Id="rId112" Type="http://schemas.openxmlformats.org/officeDocument/2006/relationships/hyperlink" Target="https://www.itu.int/ifa/t/2022/ls/tsag/sp17-tsag-oLS-00048.docx" TargetMode="External"/><Relationship Id="rId133" Type="http://schemas.openxmlformats.org/officeDocument/2006/relationships/hyperlink" Target="https://www.itu.int/md/T22-WTSA.24-C-0008/en" TargetMode="External"/><Relationship Id="rId154" Type="http://schemas.openxmlformats.org/officeDocument/2006/relationships/hyperlink" Target="https://www.itu.int/md/T22-TSAG-221212-TD-GEN-0004/en%20%0d%0a" TargetMode="External"/><Relationship Id="rId175" Type="http://schemas.openxmlformats.org/officeDocument/2006/relationships/hyperlink" Target="https://www.google.com/url?q=https://www.itu.int/en/council/planning/Documents/Res71-PP2-final.pdf&amp;source=gmail-imap&amp;ust=1683030422000000&amp;usg=AOvVaw1eImfLnjPMgJHE6149gjKE" TargetMode="External"/><Relationship Id="rId196" Type="http://schemas.openxmlformats.org/officeDocument/2006/relationships/theme" Target="theme/theme1.xml"/><Relationship Id="rId16" Type="http://schemas.openxmlformats.org/officeDocument/2006/relationships/hyperlink" Target="http://www.itu.int/md/meetingdoc.asp?lang=en&amp;parent=T22-TSAG-240729-TD-GEN-0486" TargetMode="External"/><Relationship Id="rId37" Type="http://schemas.openxmlformats.org/officeDocument/2006/relationships/hyperlink" Target="http://www.itu.int/md/meetingdoc.asp?lang=en&amp;parent=T22-TSAG-240729-TD-GEN-0659" TargetMode="External"/><Relationship Id="rId58" Type="http://schemas.openxmlformats.org/officeDocument/2006/relationships/hyperlink" Target="https://conferences.unite.un.org/gdoc2/App/Production/staffassignment/daf6ad73-7282-47c5-be81-ac03dae3526f/7f78ba1a-7711-4593-f9f8-08dccbe5355b" TargetMode="External"/><Relationship Id="rId79" Type="http://schemas.openxmlformats.org/officeDocument/2006/relationships/hyperlink" Target="https://www.itu.int/md/T22-TSAG-240729-TD-GEN-0686/en" TargetMode="External"/><Relationship Id="rId102" Type="http://schemas.openxmlformats.org/officeDocument/2006/relationships/hyperlink" Target="https://itu.int/net/itu-t/ls/ols.aspx?from=8276&amp;after=2024-01-27&amp;before=2024-08-02" TargetMode="External"/><Relationship Id="rId123" Type="http://schemas.openxmlformats.org/officeDocument/2006/relationships/hyperlink" Target="http://www.itu.int/itu-t/workprog/wp_item.aspx?isn=18704" TargetMode="External"/><Relationship Id="rId144" Type="http://schemas.openxmlformats.org/officeDocument/2006/relationships/hyperlink" Target="https://www.itu.int/md/T22-WTSA.24-C-0018" TargetMode="External"/><Relationship Id="rId90" Type="http://schemas.openxmlformats.org/officeDocument/2006/relationships/hyperlink" Target="http://www.itu.int/md/meetingdoc.asp?lang=en&amp;parent=T22-TSAG-240729-TD-GEN-0489" TargetMode="External"/><Relationship Id="rId165" Type="http://schemas.openxmlformats.org/officeDocument/2006/relationships/hyperlink" Target="https://extranet.itu.int/meetings/ITU-T/T22-TSAGRGM/RGIEM-230307/DOCs/T22-TSAGRGM-RGIEM-230307-DOC-0002.docx" TargetMode="External"/><Relationship Id="rId186" Type="http://schemas.openxmlformats.org/officeDocument/2006/relationships/hyperlink" Target="http://handle.itu.int/11.1002/pub/81c722f2-en%20%0d%0a" TargetMode="External"/><Relationship Id="rId27" Type="http://schemas.openxmlformats.org/officeDocument/2006/relationships/hyperlink" Target="http://www.itu.int/md/meetingdoc.asp?lang=en&amp;parent=T22-TSAG-240729-TD-GEN-0656" TargetMode="External"/><Relationship Id="rId48" Type="http://schemas.openxmlformats.org/officeDocument/2006/relationships/hyperlink" Target="https://conferences.unite.un.org/gdoc2/App/Production/staffassignment/daf6ad73-7282-47c5-be81-ac03dae3526f/7f78ba1a-7711-4593-f9f8-08dccbe5355b" TargetMode="External"/><Relationship Id="rId69" Type="http://schemas.openxmlformats.org/officeDocument/2006/relationships/hyperlink" Target="https://www.itu.int/md/T22-TSAG-240729-TD-GEN-0674/en" TargetMode="External"/><Relationship Id="rId113" Type="http://schemas.openxmlformats.org/officeDocument/2006/relationships/hyperlink" Target="https://www.itu.int/ifa/t/2022/ls/tsag/sp17-tsag-oLS-00049.docx" TargetMode="External"/><Relationship Id="rId134" Type="http://schemas.openxmlformats.org/officeDocument/2006/relationships/hyperlink" Target="https://www.itu.int/md/T22-WTSA.24-C-0008/en" TargetMode="External"/><Relationship Id="rId80" Type="http://schemas.openxmlformats.org/officeDocument/2006/relationships/hyperlink" Target="https://www.itu.int/md/T22-TSAG-240729-TD-GEN-0624/en" TargetMode="External"/><Relationship Id="rId155" Type="http://schemas.openxmlformats.org/officeDocument/2006/relationships/image" Target="media/image2.png"/><Relationship Id="rId176" Type="http://schemas.openxmlformats.org/officeDocument/2006/relationships/hyperlink" Target="https://www.itu.int/en/council/Documents/basic-texts/General-Rules-E.pdf%20%0d%0a" TargetMode="External"/><Relationship Id="rId17" Type="http://schemas.openxmlformats.org/officeDocument/2006/relationships/hyperlink" Target="http://www.itu.int/md/meetingdoc.asp?lang=en&amp;parent=T22-TSAG-240729-TD-GEN-0490" TargetMode="External"/><Relationship Id="rId38" Type="http://schemas.openxmlformats.org/officeDocument/2006/relationships/hyperlink" Target="http://www.itu.int/md/meetingdoc.asp?lang=en&amp;parent=T22-TSAG-240729-TD-GEN-0660" TargetMode="External"/><Relationship Id="rId59" Type="http://schemas.openxmlformats.org/officeDocument/2006/relationships/hyperlink" Target="file:///\\blue\dfs\pool\ARA\Arabic%20Pool\Arabic%20Montage\2024\ITU-T\TSAG\R\ECHO%20is%20on.%0d%0a" TargetMode="External"/><Relationship Id="rId103" Type="http://schemas.openxmlformats.org/officeDocument/2006/relationships/hyperlink" Target="https://www.itu.int/ifa/t/2022/ls/tsag/sp17-tsag-oLS-00037.zip" TargetMode="External"/><Relationship Id="rId124" Type="http://schemas.openxmlformats.org/officeDocument/2006/relationships/hyperlink" Target="https://www.itu.int/md/meetingdoc.asp?lang=en&amp;parent=T22-TSAG-240729-TD-GEN-0571" TargetMode="External"/><Relationship Id="rId70" Type="http://schemas.openxmlformats.org/officeDocument/2006/relationships/hyperlink" Target="https://www.itu.int/md/T22-TSAG-240729-TD-GEN-0676/en" TargetMode="External"/><Relationship Id="rId91" Type="http://schemas.openxmlformats.org/officeDocument/2006/relationships/hyperlink" Target="http://www.itu.int/md/meetingdoc.asp?lang=en&amp;parent=T22-TSAG-240729-TD-GEN-0629" TargetMode="External"/><Relationship Id="rId145" Type="http://schemas.openxmlformats.org/officeDocument/2006/relationships/hyperlink" Target="https://www.itu.int/md/T22-WTSA.24-C-0018" TargetMode="External"/><Relationship Id="rId166" Type="http://schemas.openxmlformats.org/officeDocument/2006/relationships/hyperlink" Target="https://extranet.itu.int/meetings/ITU-T/T22-TSAGRGM/RGIEM-230307/DOCs/T22-TSAGRGM-RGIEM-230307-DOC-0004.docx" TargetMode="External"/><Relationship Id="rId187" Type="http://schemas.openxmlformats.org/officeDocument/2006/relationships/hyperlink" Target="http://handle.itu.int/11.1002/pub/81c722f0-en%20%0d%0a" TargetMode="External"/><Relationship Id="rId1" Type="http://schemas.openxmlformats.org/officeDocument/2006/relationships/customXml" Target="../customXml/item1.xml"/><Relationship Id="rId28" Type="http://schemas.openxmlformats.org/officeDocument/2006/relationships/hyperlink" Target="http://www.itu.int/md/meetingdoc.asp?lang=en&amp;parent=T22-TSAG-240729-TD-GEN-0526" TargetMode="External"/><Relationship Id="rId49" Type="http://schemas.openxmlformats.org/officeDocument/2006/relationships/hyperlink" Target="http://www.itu.int/md/meetingdoc.asp?lang=en&amp;parent=T22-TSAG-240729-TD-GEN-0494" TargetMode="External"/><Relationship Id="rId114" Type="http://schemas.openxmlformats.org/officeDocument/2006/relationships/hyperlink" Target="https://www.itu.int/ifa/t/2022/ls/tsag/sp17-tsag-oLS-00050.zip" TargetMode="External"/><Relationship Id="rId60" Type="http://schemas.openxmlformats.org/officeDocument/2006/relationships/hyperlink" Target="file:///\\blue\dfs\pool\ARA\Arabic%20Pool\Arabic%20Montage\2024\ITU-T\TSAG\R\ECHO%20is%20on.%0d%0a" TargetMode="External"/><Relationship Id="rId81" Type="http://schemas.openxmlformats.org/officeDocument/2006/relationships/hyperlink" Target="https://www.itu.int/md/T22-TSAG-240729-TD-GEN-0667/en" TargetMode="External"/><Relationship Id="rId135" Type="http://schemas.openxmlformats.org/officeDocument/2006/relationships/hyperlink" Target="https://www.itu.int/md/T22-WTSA.24-C-0008/en" TargetMode="External"/><Relationship Id="rId156" Type="http://schemas.openxmlformats.org/officeDocument/2006/relationships/hyperlink" Target="https://www.itu.int/md/T22-TSAG-230530-TD-GEN-0256/en%20%0d%0a" TargetMode="External"/><Relationship Id="rId177" Type="http://schemas.openxmlformats.org/officeDocument/2006/relationships/hyperlink" Target="https://www.itu.int/md/T22-TSAG-221212-TD-GEN-0120/en%20%0d%0a" TargetMode="External"/><Relationship Id="rId18" Type="http://schemas.openxmlformats.org/officeDocument/2006/relationships/hyperlink" Target="http://www.itu.int/md/meetingdoc.asp?lang=en&amp;parent=T22-TSAG-240729-TD-GEN-0488" TargetMode="External"/><Relationship Id="rId39" Type="http://schemas.openxmlformats.org/officeDocument/2006/relationships/hyperlink" Target="http://www.itu.int/md/meetingdoc.asp?lang=en&amp;parent=T22-TSAG-240729-TD-GEN-0556"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itu.int/dms_pub/itu-s/opb/conf/S-CONF-ACTF-2022-PDF-E.pdf" TargetMode="External"/><Relationship Id="rId1" Type="http://schemas.openxmlformats.org/officeDocument/2006/relationships/hyperlink" Target="https://www.itu.int/dms_pub/itu-s/opb/conf/S-CONF-ACTF-2022-PDF-E.pdf%20%0d%0a"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Pool\Templates\Arabic%20Templates%202023\ITU-T%20(TSB)\PA_TSAG.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1BCD5F-BD80-4A9D-9C3A-BD04B2BB81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PA_TSAG.dotx</Template>
  <TotalTime>0</TotalTime>
  <Pages>68</Pages>
  <Words>22632</Words>
  <Characters>129009</Characters>
  <Application>Microsoft Office Word</Application>
  <DocSecurity>0</DocSecurity>
  <Lines>1075</Lines>
  <Paragraphs>302</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151339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Arabic_GE</dc:creator>
  <cp:keywords/>
  <dc:description/>
  <cp:lastModifiedBy>Al-Mnini, Lara</cp:lastModifiedBy>
  <cp:revision>2</cp:revision>
  <dcterms:created xsi:type="dcterms:W3CDTF">2024-10-08T07:02:00Z</dcterms:created>
  <dcterms:modified xsi:type="dcterms:W3CDTF">2024-10-08T07:02:00Z</dcterms:modified>
</cp:coreProperties>
</file>