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5E6F60" w:rsidRPr="00E24904" w14:paraId="33B1B82D" w14:textId="77777777" w:rsidTr="00B86C0F">
        <w:trPr>
          <w:cantSplit/>
        </w:trPr>
        <w:tc>
          <w:tcPr>
            <w:tcW w:w="1417" w:type="dxa"/>
            <w:vMerge w:val="restart"/>
          </w:tcPr>
          <w:p w14:paraId="06A52DA1" w14:textId="77777777" w:rsidR="005E6F60" w:rsidRPr="00E24904" w:rsidRDefault="00E24904" w:rsidP="00CD582F">
            <w:pPr>
              <w:rPr>
                <w:lang w:val="en-US"/>
              </w:rPr>
            </w:pPr>
            <w:r>
              <w:rPr>
                <w:noProof/>
                <w:lang w:val="en-US" w:eastAsia="zh-CN"/>
              </w:rPr>
              <w:drawing>
                <wp:inline distT="0" distB="0" distL="0" distR="0" wp14:anchorId="0BB6145B" wp14:editId="6337A459">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61" w:type="dxa"/>
            <w:gridSpan w:val="5"/>
          </w:tcPr>
          <w:p w14:paraId="09D42061" w14:textId="77777777" w:rsidR="005E6F60" w:rsidRPr="00E24904" w:rsidRDefault="005E6F60" w:rsidP="00CD582F">
            <w:pPr>
              <w:rPr>
                <w:sz w:val="20"/>
                <w:lang w:val="en-US"/>
              </w:rPr>
            </w:pPr>
            <w:r w:rsidRPr="00E24904">
              <w:rPr>
                <w:rFonts w:hint="eastAsia"/>
                <w:sz w:val="20"/>
                <w:lang w:eastAsia="zh-CN"/>
              </w:rPr>
              <w:t>国际电信联盟</w:t>
            </w:r>
          </w:p>
        </w:tc>
        <w:tc>
          <w:tcPr>
            <w:tcW w:w="3345" w:type="dxa"/>
          </w:tcPr>
          <w:p w14:paraId="29EAE721" w14:textId="2000D2A9" w:rsidR="005E6F60" w:rsidRPr="00CE52A5" w:rsidRDefault="00331E08" w:rsidP="00CD582F">
            <w:pPr>
              <w:jc w:val="right"/>
              <w:rPr>
                <w:b/>
                <w:bCs/>
                <w:sz w:val="32"/>
                <w:szCs w:val="32"/>
                <w:lang w:val="en-US" w:eastAsia="zh-CN"/>
              </w:rPr>
            </w:pPr>
            <w:sdt>
              <w:sdtPr>
                <w:rPr>
                  <w:b/>
                  <w:bCs/>
                  <w:sz w:val="32"/>
                  <w:szCs w:val="32"/>
                </w:rPr>
                <w:alias w:val="ShortName"/>
                <w:tag w:val="ShortName"/>
                <w:id w:val="1678923088"/>
                <w:placeholder>
                  <w:docPart w:val="EA7C8227C999473DBE3FABCE90640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CE52A5" w:rsidRPr="00CE52A5">
                  <w:rPr>
                    <w:b/>
                    <w:bCs/>
                    <w:sz w:val="32"/>
                    <w:szCs w:val="32"/>
                  </w:rPr>
                  <w:t>TSAG–</w:t>
                </w:r>
                <w:proofErr w:type="spellStart"/>
                <w:r w:rsidR="00CE52A5" w:rsidRPr="00CE52A5">
                  <w:rPr>
                    <w:b/>
                    <w:bCs/>
                    <w:sz w:val="32"/>
                    <w:szCs w:val="32"/>
                  </w:rPr>
                  <w:t>R5</w:t>
                </w:r>
                <w:proofErr w:type="spellEnd"/>
              </w:sdtContent>
            </w:sdt>
          </w:p>
        </w:tc>
      </w:tr>
      <w:tr w:rsidR="005E6F60" w:rsidRPr="00E24904" w14:paraId="6A745B53" w14:textId="77777777" w:rsidTr="00B86C0F">
        <w:trPr>
          <w:cantSplit/>
          <w:trHeight w:val="355"/>
        </w:trPr>
        <w:tc>
          <w:tcPr>
            <w:tcW w:w="1417" w:type="dxa"/>
            <w:vMerge/>
          </w:tcPr>
          <w:p w14:paraId="43F3725C" w14:textId="77777777" w:rsidR="005E6F60" w:rsidRPr="00E24904" w:rsidRDefault="005E6F60" w:rsidP="00CD582F">
            <w:pPr>
              <w:rPr>
                <w:lang w:val="en-US"/>
              </w:rPr>
            </w:pPr>
          </w:p>
        </w:tc>
        <w:tc>
          <w:tcPr>
            <w:tcW w:w="4040" w:type="dxa"/>
            <w:gridSpan w:val="3"/>
            <w:vMerge w:val="restart"/>
          </w:tcPr>
          <w:p w14:paraId="6D770F5B" w14:textId="77777777" w:rsidR="005E6F60" w:rsidRPr="00E24904" w:rsidRDefault="005E6F60" w:rsidP="00CD582F">
            <w:pPr>
              <w:rPr>
                <w:b/>
                <w:bCs/>
                <w:sz w:val="26"/>
                <w:lang w:eastAsia="zh-CN"/>
              </w:rPr>
            </w:pPr>
            <w:r w:rsidRPr="00E24904">
              <w:rPr>
                <w:rFonts w:hint="eastAsia"/>
                <w:b/>
                <w:bCs/>
                <w:sz w:val="26"/>
                <w:lang w:eastAsia="zh-CN"/>
              </w:rPr>
              <w:t>电信标准化部门</w:t>
            </w:r>
          </w:p>
          <w:p w14:paraId="0B951165" w14:textId="77777777" w:rsidR="005E6F60" w:rsidRPr="00E24904" w:rsidRDefault="00E24904" w:rsidP="00CD582F">
            <w:pPr>
              <w:spacing w:before="360"/>
              <w:rPr>
                <w:smallCaps/>
                <w:sz w:val="20"/>
                <w:lang w:val="en-US" w:eastAsia="zh-CN"/>
              </w:rPr>
            </w:pPr>
            <w:r w:rsidRPr="00830D9D">
              <w:rPr>
                <w:sz w:val="20"/>
                <w:lang w:eastAsia="zh-CN"/>
              </w:rPr>
              <w:t>2022-2024</w:t>
            </w:r>
            <w:r>
              <w:rPr>
                <w:rFonts w:hint="eastAsia"/>
                <w:sz w:val="20"/>
                <w:lang w:eastAsia="zh-CN"/>
              </w:rPr>
              <w:t>年研究期</w:t>
            </w:r>
          </w:p>
        </w:tc>
        <w:tc>
          <w:tcPr>
            <w:tcW w:w="4466" w:type="dxa"/>
            <w:gridSpan w:val="3"/>
          </w:tcPr>
          <w:p w14:paraId="70C90291" w14:textId="18D6F44D" w:rsidR="005E6F60" w:rsidRPr="00E24904" w:rsidRDefault="00CE52A5" w:rsidP="00CD582F">
            <w:pPr>
              <w:jc w:val="right"/>
              <w:rPr>
                <w:b/>
                <w:bCs/>
                <w:sz w:val="28"/>
                <w:lang w:val="en-US" w:eastAsia="zh-CN"/>
              </w:rPr>
            </w:pPr>
            <w:r>
              <w:rPr>
                <w:rFonts w:hint="eastAsia"/>
                <w:b/>
                <w:bCs/>
                <w:sz w:val="28"/>
                <w:lang w:val="en-US" w:eastAsia="zh-CN"/>
              </w:rPr>
              <w:t>TSAG</w:t>
            </w:r>
          </w:p>
        </w:tc>
      </w:tr>
      <w:tr w:rsidR="005E6F60" w:rsidRPr="00E24904" w14:paraId="3B6800F8" w14:textId="77777777" w:rsidTr="00B86C0F">
        <w:trPr>
          <w:cantSplit/>
          <w:trHeight w:val="780"/>
        </w:trPr>
        <w:tc>
          <w:tcPr>
            <w:tcW w:w="1417" w:type="dxa"/>
            <w:vMerge/>
            <w:tcBorders>
              <w:bottom w:val="single" w:sz="12" w:space="0" w:color="auto"/>
            </w:tcBorders>
          </w:tcPr>
          <w:p w14:paraId="0CE079AA" w14:textId="77777777" w:rsidR="005E6F60" w:rsidRPr="00E24904" w:rsidRDefault="005E6F60" w:rsidP="00CD582F">
            <w:pPr>
              <w:rPr>
                <w:lang w:val="en-US"/>
              </w:rPr>
            </w:pPr>
          </w:p>
        </w:tc>
        <w:tc>
          <w:tcPr>
            <w:tcW w:w="4040" w:type="dxa"/>
            <w:gridSpan w:val="3"/>
            <w:vMerge/>
            <w:tcBorders>
              <w:bottom w:val="single" w:sz="12" w:space="0" w:color="auto"/>
            </w:tcBorders>
          </w:tcPr>
          <w:p w14:paraId="1AA82190" w14:textId="77777777" w:rsidR="005E6F60" w:rsidRPr="00E24904" w:rsidRDefault="005E6F60" w:rsidP="00CD582F">
            <w:pPr>
              <w:rPr>
                <w:b/>
                <w:bCs/>
                <w:sz w:val="26"/>
                <w:lang w:val="en-US"/>
              </w:rPr>
            </w:pPr>
          </w:p>
        </w:tc>
        <w:tc>
          <w:tcPr>
            <w:tcW w:w="4466" w:type="dxa"/>
            <w:gridSpan w:val="3"/>
            <w:tcBorders>
              <w:bottom w:val="single" w:sz="12" w:space="0" w:color="auto"/>
            </w:tcBorders>
            <w:vAlign w:val="center"/>
          </w:tcPr>
          <w:p w14:paraId="3F1C4AA2" w14:textId="77777777" w:rsidR="005E6F60" w:rsidRPr="00E24904" w:rsidRDefault="005E6F60" w:rsidP="00CD582F">
            <w:pPr>
              <w:jc w:val="right"/>
              <w:rPr>
                <w:b/>
                <w:bCs/>
                <w:sz w:val="28"/>
                <w:lang w:val="en-US"/>
              </w:rPr>
            </w:pPr>
            <w:r w:rsidRPr="00545597">
              <w:rPr>
                <w:rFonts w:hint="eastAsia"/>
                <w:b/>
                <w:bCs/>
                <w:sz w:val="28"/>
                <w:lang w:eastAsia="zh-CN"/>
              </w:rPr>
              <w:t>原文：英文</w:t>
            </w:r>
          </w:p>
        </w:tc>
      </w:tr>
      <w:tr w:rsidR="005E6F60" w:rsidRPr="00E24904" w14:paraId="27805EB7" w14:textId="77777777" w:rsidTr="00B86C0F">
        <w:trPr>
          <w:cantSplit/>
          <w:trHeight w:val="357"/>
        </w:trPr>
        <w:tc>
          <w:tcPr>
            <w:tcW w:w="1617" w:type="dxa"/>
            <w:gridSpan w:val="2"/>
          </w:tcPr>
          <w:p w14:paraId="1FF9F4F3" w14:textId="77777777" w:rsidR="005E6F60" w:rsidRPr="00E24904" w:rsidRDefault="005E6F60" w:rsidP="007F128F">
            <w:pPr>
              <w:spacing w:after="120"/>
              <w:rPr>
                <w:b/>
                <w:bCs/>
                <w:lang w:val="en-US"/>
              </w:rPr>
            </w:pPr>
            <w:r w:rsidRPr="00E24904">
              <w:rPr>
                <w:rFonts w:hint="eastAsia"/>
                <w:b/>
                <w:bCs/>
                <w:lang w:val="en-US" w:eastAsia="zh-CN"/>
              </w:rPr>
              <w:t>课题：</w:t>
            </w:r>
          </w:p>
        </w:tc>
        <w:tc>
          <w:tcPr>
            <w:tcW w:w="3360" w:type="dxa"/>
          </w:tcPr>
          <w:p w14:paraId="5336D35C" w14:textId="528AA278" w:rsidR="005E6F60" w:rsidRPr="00E24904" w:rsidRDefault="00A62C9C" w:rsidP="007F128F">
            <w:pPr>
              <w:spacing w:after="120"/>
              <w:rPr>
                <w:lang w:val="en-US" w:eastAsia="zh-CN"/>
              </w:rPr>
            </w:pPr>
            <w:r w:rsidRPr="00E24904">
              <w:rPr>
                <w:rFonts w:hint="eastAsia"/>
                <w:lang w:eastAsia="zh-CN"/>
              </w:rPr>
              <w:t>不适用</w:t>
            </w:r>
          </w:p>
        </w:tc>
        <w:tc>
          <w:tcPr>
            <w:tcW w:w="4946" w:type="dxa"/>
            <w:gridSpan w:val="4"/>
          </w:tcPr>
          <w:p w14:paraId="79575C64" w14:textId="11608594" w:rsidR="005E6F60" w:rsidRPr="00E24904" w:rsidRDefault="00E24904" w:rsidP="007F128F">
            <w:pPr>
              <w:spacing w:after="120"/>
              <w:jc w:val="right"/>
              <w:rPr>
                <w:lang w:val="en-US" w:eastAsia="zh-CN"/>
              </w:rPr>
            </w:pPr>
            <w:r>
              <w:rPr>
                <w:rFonts w:hint="eastAsia"/>
                <w:lang w:val="en-US" w:eastAsia="zh-CN"/>
              </w:rPr>
              <w:t>20</w:t>
            </w:r>
            <w:r>
              <w:rPr>
                <w:lang w:val="en-US" w:eastAsia="zh-CN"/>
              </w:rPr>
              <w:t>2</w:t>
            </w:r>
            <w:r w:rsidR="00CE52A5">
              <w:rPr>
                <w:lang w:val="en-US" w:eastAsia="zh-CN"/>
              </w:rPr>
              <w:t>4</w:t>
            </w:r>
            <w:r>
              <w:rPr>
                <w:rFonts w:hint="eastAsia"/>
                <w:lang w:val="en-US" w:eastAsia="zh-CN"/>
              </w:rPr>
              <w:t>年</w:t>
            </w:r>
            <w:r w:rsidR="00CE52A5">
              <w:rPr>
                <w:lang w:val="en-US" w:eastAsia="zh-CN"/>
              </w:rPr>
              <w:t>1</w:t>
            </w:r>
            <w:r>
              <w:rPr>
                <w:rFonts w:hint="eastAsia"/>
                <w:lang w:val="en-US" w:eastAsia="zh-CN"/>
              </w:rPr>
              <w:t>月</w:t>
            </w:r>
            <w:r w:rsidR="00CE52A5">
              <w:rPr>
                <w:lang w:val="en-US" w:eastAsia="zh-CN"/>
              </w:rPr>
              <w:t>22</w:t>
            </w:r>
            <w:r w:rsidR="00B11A1E" w:rsidRPr="00B31DD2">
              <w:rPr>
                <w:rFonts w:hint="eastAsia"/>
                <w:lang w:eastAsia="zh-CN"/>
              </w:rPr>
              <w:t>-</w:t>
            </w:r>
            <w:r w:rsidR="00CE52A5">
              <w:rPr>
                <w:lang w:val="en-US" w:eastAsia="zh-CN"/>
              </w:rPr>
              <w:t>26</w:t>
            </w:r>
            <w:r>
              <w:rPr>
                <w:rFonts w:hint="eastAsia"/>
                <w:lang w:val="en-US" w:eastAsia="zh-CN"/>
              </w:rPr>
              <w:t>日，日内瓦</w:t>
            </w:r>
          </w:p>
        </w:tc>
      </w:tr>
      <w:tr w:rsidR="005E6F60" w:rsidRPr="00E24904" w14:paraId="5E42D7FA" w14:textId="77777777" w:rsidTr="00B86C0F">
        <w:trPr>
          <w:cantSplit/>
          <w:trHeight w:val="357"/>
        </w:trPr>
        <w:tc>
          <w:tcPr>
            <w:tcW w:w="9923" w:type="dxa"/>
            <w:gridSpan w:val="7"/>
          </w:tcPr>
          <w:p w14:paraId="02BE6C06" w14:textId="0934A8A6" w:rsidR="005E6F60" w:rsidRPr="00E24904" w:rsidRDefault="00331E08" w:rsidP="00CD582F">
            <w:pPr>
              <w:jc w:val="center"/>
              <w:rPr>
                <w:b/>
                <w:bCs/>
                <w:lang w:val="en-US" w:eastAsia="zh-CN"/>
              </w:rPr>
            </w:pPr>
            <w:sdt>
              <w:sdtPr>
                <w:rPr>
                  <w:rFonts w:hint="eastAsia"/>
                  <w:b/>
                  <w:bCs/>
                  <w:szCs w:val="24"/>
                  <w:lang w:eastAsia="zh-CN"/>
                </w:rPr>
                <w:alias w:val="DocTypeText"/>
                <w:tag w:val="DocTypeText"/>
                <w:id w:val="-1436660787"/>
                <w:placeholder>
                  <w:docPart w:val="F020F53634F14B6188F0AFCFCA34471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E21CC2" w:rsidRPr="00331E08">
                  <w:rPr>
                    <w:rFonts w:hint="eastAsia"/>
                    <w:b/>
                    <w:bCs/>
                    <w:szCs w:val="24"/>
                    <w:lang w:eastAsia="zh-CN"/>
                  </w:rPr>
                  <w:t>电信标准化顾问组</w:t>
                </w:r>
                <w:r w:rsidR="00E21CC2" w:rsidRPr="00331E08">
                  <w:rPr>
                    <w:rFonts w:hint="eastAsia"/>
                    <w:b/>
                    <w:bCs/>
                    <w:szCs w:val="24"/>
                    <w:lang w:eastAsia="zh-CN"/>
                  </w:rPr>
                  <w:t>5</w:t>
                </w:r>
                <w:r w:rsidR="00E21CC2" w:rsidRPr="00331E08">
                  <w:rPr>
                    <w:rFonts w:hint="eastAsia"/>
                    <w:b/>
                    <w:bCs/>
                    <w:szCs w:val="24"/>
                    <w:lang w:eastAsia="zh-CN"/>
                  </w:rPr>
                  <w:t>号报告</w:t>
                </w:r>
              </w:sdtContent>
            </w:sdt>
          </w:p>
        </w:tc>
      </w:tr>
      <w:tr w:rsidR="005E6F60" w:rsidRPr="00E24904" w14:paraId="478ED677" w14:textId="77777777" w:rsidTr="009274D5">
        <w:trPr>
          <w:cantSplit/>
          <w:trHeight w:val="357"/>
        </w:trPr>
        <w:tc>
          <w:tcPr>
            <w:tcW w:w="1617" w:type="dxa"/>
            <w:gridSpan w:val="2"/>
          </w:tcPr>
          <w:p w14:paraId="45647BB2" w14:textId="797CED45" w:rsidR="005E6F60" w:rsidRPr="00E24904" w:rsidRDefault="00CE52A5" w:rsidP="007F128F">
            <w:pPr>
              <w:spacing w:after="120"/>
              <w:rPr>
                <w:lang w:val="en-US"/>
              </w:rPr>
            </w:pPr>
            <w:r w:rsidRPr="00CE52A5">
              <w:rPr>
                <w:rFonts w:hint="eastAsia"/>
                <w:b/>
                <w:bCs/>
                <w:lang w:val="en-US" w:eastAsia="zh-CN"/>
              </w:rPr>
              <w:t>来源：</w:t>
            </w:r>
          </w:p>
        </w:tc>
        <w:tc>
          <w:tcPr>
            <w:tcW w:w="8306" w:type="dxa"/>
            <w:gridSpan w:val="5"/>
          </w:tcPr>
          <w:p w14:paraId="3AEA3F65" w14:textId="20BDE263" w:rsidR="005E6F60" w:rsidRPr="00E24904" w:rsidRDefault="00CE52A5" w:rsidP="007F128F">
            <w:pPr>
              <w:spacing w:after="120"/>
              <w:rPr>
                <w:szCs w:val="24"/>
                <w:lang w:val="en-US" w:eastAsia="zh-CN"/>
              </w:rPr>
            </w:pPr>
            <w:r>
              <w:rPr>
                <w:rFonts w:hint="eastAsia"/>
                <w:lang w:eastAsia="zh-CN"/>
              </w:rPr>
              <w:t>电信标准化顾问组</w:t>
            </w:r>
          </w:p>
        </w:tc>
      </w:tr>
      <w:tr w:rsidR="00CE52A5" w:rsidRPr="00E24904" w14:paraId="1D5DA961" w14:textId="77777777" w:rsidTr="00CD02D0">
        <w:tc>
          <w:tcPr>
            <w:tcW w:w="1617" w:type="dxa"/>
            <w:gridSpan w:val="2"/>
          </w:tcPr>
          <w:p w14:paraId="66E8CC11" w14:textId="79335F20" w:rsidR="00CE52A5" w:rsidRPr="00E24904" w:rsidRDefault="00CE52A5" w:rsidP="007F128F">
            <w:pPr>
              <w:spacing w:after="120"/>
              <w:rPr>
                <w:b/>
                <w:bCs/>
                <w:lang w:val="en-US" w:eastAsia="zh-CN"/>
              </w:rPr>
            </w:pPr>
            <w:r w:rsidRPr="00E24904">
              <w:rPr>
                <w:rFonts w:hint="eastAsia"/>
                <w:b/>
                <w:bCs/>
                <w:lang w:val="en-US" w:eastAsia="zh-CN"/>
              </w:rPr>
              <w:t>标题：</w:t>
            </w:r>
          </w:p>
        </w:tc>
        <w:tc>
          <w:tcPr>
            <w:tcW w:w="8306" w:type="dxa"/>
            <w:gridSpan w:val="5"/>
            <w:shd w:val="clear" w:color="auto" w:fill="auto"/>
          </w:tcPr>
          <w:p w14:paraId="0BE9A4A3" w14:textId="3AE6AA68" w:rsidR="00CE52A5" w:rsidRPr="00E24904" w:rsidRDefault="006E5C6B" w:rsidP="007F128F">
            <w:pPr>
              <w:spacing w:after="120"/>
              <w:rPr>
                <w:lang w:eastAsia="zh-CN"/>
              </w:rPr>
            </w:pPr>
            <w:r w:rsidRPr="006E5C6B">
              <w:rPr>
                <w:rFonts w:hint="eastAsia"/>
                <w:lang w:eastAsia="zh-CN"/>
              </w:rPr>
              <w:t>电信标准化顾问组第三次会议（</w:t>
            </w:r>
            <w:r w:rsidRPr="006E5C6B">
              <w:rPr>
                <w:rFonts w:hint="eastAsia"/>
                <w:lang w:eastAsia="zh-CN"/>
              </w:rPr>
              <w:t>2024</w:t>
            </w:r>
            <w:r w:rsidRPr="006E5C6B">
              <w:rPr>
                <w:rFonts w:hint="eastAsia"/>
                <w:lang w:eastAsia="zh-CN"/>
              </w:rPr>
              <w:t>年</w:t>
            </w:r>
            <w:r w:rsidRPr="006E5C6B">
              <w:rPr>
                <w:rFonts w:hint="eastAsia"/>
                <w:lang w:eastAsia="zh-CN"/>
              </w:rPr>
              <w:t>1</w:t>
            </w:r>
            <w:r w:rsidRPr="006E5C6B">
              <w:rPr>
                <w:rFonts w:hint="eastAsia"/>
                <w:lang w:eastAsia="zh-CN"/>
              </w:rPr>
              <w:t>月</w:t>
            </w:r>
            <w:r w:rsidRPr="006E5C6B">
              <w:rPr>
                <w:rFonts w:hint="eastAsia"/>
                <w:lang w:eastAsia="zh-CN"/>
              </w:rPr>
              <w:t>22-26</w:t>
            </w:r>
            <w:r w:rsidRPr="006E5C6B">
              <w:rPr>
                <w:rFonts w:hint="eastAsia"/>
                <w:lang w:eastAsia="zh-CN"/>
              </w:rPr>
              <w:t>日，日内瓦）的报告</w:t>
            </w:r>
            <w:r w:rsidR="00744E27">
              <w:rPr>
                <w:rFonts w:hint="eastAsia"/>
                <w:lang w:eastAsia="zh-CN"/>
              </w:rPr>
              <w:t xml:space="preserve"> </w:t>
            </w:r>
            <w:r w:rsidR="00744E27">
              <w:rPr>
                <w:lang w:eastAsia="zh-CN"/>
              </w:rPr>
              <w:t xml:space="preserve">– </w:t>
            </w:r>
            <w:r w:rsidR="007575A1">
              <w:rPr>
                <w:rFonts w:hint="eastAsia"/>
                <w:lang w:eastAsia="zh-CN"/>
              </w:rPr>
              <w:t>已</w:t>
            </w:r>
            <w:r w:rsidRPr="006E5C6B">
              <w:rPr>
                <w:rFonts w:hint="eastAsia"/>
                <w:lang w:eastAsia="zh-CN"/>
              </w:rPr>
              <w:t>确定的经修订的</w:t>
            </w:r>
            <w:r w:rsidRPr="006E5C6B">
              <w:rPr>
                <w:rFonts w:hint="eastAsia"/>
                <w:lang w:eastAsia="zh-CN"/>
              </w:rPr>
              <w:t xml:space="preserve">ITU-T </w:t>
            </w:r>
            <w:proofErr w:type="spellStart"/>
            <w:r w:rsidRPr="006E5C6B">
              <w:rPr>
                <w:rFonts w:hint="eastAsia"/>
                <w:lang w:eastAsia="zh-CN"/>
              </w:rPr>
              <w:t>A.7</w:t>
            </w:r>
            <w:proofErr w:type="spellEnd"/>
            <w:proofErr w:type="gramStart"/>
            <w:r w:rsidRPr="006E5C6B">
              <w:rPr>
                <w:rFonts w:hint="eastAsia"/>
                <w:lang w:eastAsia="zh-CN"/>
              </w:rPr>
              <w:t>建议书“</w:t>
            </w:r>
            <w:proofErr w:type="gramEnd"/>
            <w:r w:rsidRPr="006E5C6B">
              <w:rPr>
                <w:rFonts w:ascii="STKaiti" w:eastAsia="STKaiti" w:hAnsi="STKaiti" w:hint="eastAsia"/>
                <w:lang w:eastAsia="zh-CN"/>
              </w:rPr>
              <w:t>焦点组：成立及工作程序</w:t>
            </w:r>
            <w:r w:rsidRPr="006E5C6B">
              <w:rPr>
                <w:rFonts w:hint="eastAsia"/>
                <w:lang w:eastAsia="zh-CN"/>
              </w:rPr>
              <w:t>”</w:t>
            </w:r>
          </w:p>
        </w:tc>
      </w:tr>
      <w:tr w:rsidR="00B74E06" w:rsidRPr="00E24904" w14:paraId="3B960A9E" w14:textId="77777777" w:rsidTr="00B74E06">
        <w:trPr>
          <w:cantSplit/>
          <w:trHeight w:val="357"/>
        </w:trPr>
        <w:tc>
          <w:tcPr>
            <w:tcW w:w="1617" w:type="dxa"/>
            <w:gridSpan w:val="2"/>
            <w:tcBorders>
              <w:bottom w:val="single" w:sz="12" w:space="0" w:color="auto"/>
            </w:tcBorders>
          </w:tcPr>
          <w:p w14:paraId="5AE2B914" w14:textId="77777777" w:rsidR="00B74E06" w:rsidRPr="00E24904" w:rsidRDefault="00B74E06" w:rsidP="007F128F">
            <w:pPr>
              <w:spacing w:after="120"/>
              <w:rPr>
                <w:b/>
                <w:bCs/>
                <w:szCs w:val="24"/>
                <w:lang w:eastAsia="zh-CN"/>
              </w:rPr>
            </w:pPr>
            <w:r w:rsidRPr="00E24904">
              <w:rPr>
                <w:rFonts w:hint="eastAsia"/>
                <w:b/>
                <w:bCs/>
                <w:szCs w:val="24"/>
                <w:lang w:eastAsia="zh-CN"/>
              </w:rPr>
              <w:t>联系人：</w:t>
            </w:r>
          </w:p>
        </w:tc>
        <w:tc>
          <w:tcPr>
            <w:tcW w:w="4153" w:type="dxa"/>
            <w:gridSpan w:val="3"/>
            <w:tcBorders>
              <w:bottom w:val="single" w:sz="12" w:space="0" w:color="auto"/>
            </w:tcBorders>
          </w:tcPr>
          <w:p w14:paraId="613ABFDD" w14:textId="6E67E572" w:rsidR="00B74E06" w:rsidRPr="00E24904" w:rsidRDefault="00CE52A5" w:rsidP="00B31DD2">
            <w:pPr>
              <w:tabs>
                <w:tab w:val="clear" w:pos="1191"/>
                <w:tab w:val="clear" w:pos="1588"/>
                <w:tab w:val="clear" w:pos="1985"/>
              </w:tabs>
              <w:overflowPunct/>
              <w:autoSpaceDE/>
              <w:autoSpaceDN/>
              <w:adjustRightInd/>
              <w:textAlignment w:val="auto"/>
              <w:rPr>
                <w:rFonts w:eastAsiaTheme="minorEastAsia"/>
                <w:szCs w:val="24"/>
                <w:lang w:eastAsia="zh-CN"/>
              </w:rPr>
            </w:pPr>
            <w:r w:rsidRPr="00B31DD2">
              <w:rPr>
                <w:rFonts w:eastAsiaTheme="minorEastAsia" w:hint="eastAsia"/>
                <w:szCs w:val="24"/>
                <w:lang w:eastAsia="ja-JP"/>
              </w:rPr>
              <w:t>TSAG</w:t>
            </w:r>
            <w:r w:rsidRPr="00B31DD2">
              <w:rPr>
                <w:rFonts w:eastAsiaTheme="minorEastAsia" w:hint="eastAsia"/>
                <w:szCs w:val="24"/>
                <w:lang w:eastAsia="ja-JP"/>
              </w:rPr>
              <w:t>主席</w:t>
            </w:r>
            <w:r w:rsidRPr="00B31DD2">
              <w:rPr>
                <w:rFonts w:eastAsiaTheme="minorEastAsia" w:hint="eastAsia"/>
                <w:szCs w:val="24"/>
                <w:lang w:eastAsia="ja-JP"/>
              </w:rPr>
              <w:t>Abdurahman M. Al Hassan</w:t>
            </w:r>
            <w:r w:rsidRPr="00B31DD2">
              <w:rPr>
                <w:rFonts w:eastAsiaTheme="minorEastAsia" w:hint="eastAsia"/>
                <w:szCs w:val="24"/>
                <w:lang w:eastAsia="ja-JP"/>
              </w:rPr>
              <w:t>先生（沙特阿拉伯王国）</w:t>
            </w:r>
          </w:p>
        </w:tc>
        <w:tc>
          <w:tcPr>
            <w:tcW w:w="4153" w:type="dxa"/>
            <w:gridSpan w:val="2"/>
            <w:tcBorders>
              <w:bottom w:val="single" w:sz="12" w:space="0" w:color="auto"/>
            </w:tcBorders>
          </w:tcPr>
          <w:p w14:paraId="098E9490" w14:textId="76246214" w:rsidR="00D01B64" w:rsidRPr="00CE52A5" w:rsidRDefault="00D01B64" w:rsidP="00CE52A5">
            <w:pPr>
              <w:tabs>
                <w:tab w:val="clear" w:pos="794"/>
                <w:tab w:val="clear" w:pos="1191"/>
                <w:tab w:val="clear" w:pos="1588"/>
                <w:tab w:val="left" w:pos="1261"/>
              </w:tabs>
              <w:rPr>
                <w:szCs w:val="24"/>
                <w:lang w:eastAsia="ja-JP"/>
              </w:rPr>
            </w:pPr>
            <w:r w:rsidRPr="00E24904">
              <w:rPr>
                <w:rFonts w:hint="eastAsia"/>
                <w:szCs w:val="24"/>
                <w:lang w:eastAsia="ja-JP"/>
              </w:rPr>
              <w:t>电话：</w:t>
            </w:r>
            <w:r w:rsidRPr="00E24904">
              <w:rPr>
                <w:rFonts w:hint="eastAsia"/>
                <w:szCs w:val="24"/>
                <w:lang w:eastAsia="ja-JP"/>
              </w:rPr>
              <w:tab/>
            </w:r>
            <w:r w:rsidR="00CE52A5" w:rsidRPr="00331E08">
              <w:rPr>
                <w:lang w:eastAsia="zh-CN"/>
              </w:rPr>
              <w:t>+996 11 461 8015</w:t>
            </w:r>
          </w:p>
          <w:p w14:paraId="3DE5FFE0" w14:textId="3B1DF620" w:rsidR="00B74E06" w:rsidRPr="00E24904" w:rsidRDefault="00D01B64" w:rsidP="00D01B64">
            <w:pPr>
              <w:tabs>
                <w:tab w:val="clear" w:pos="794"/>
                <w:tab w:val="clear" w:pos="1191"/>
                <w:tab w:val="clear" w:pos="1588"/>
                <w:tab w:val="left" w:pos="1261"/>
              </w:tabs>
              <w:spacing w:before="0"/>
              <w:rPr>
                <w:szCs w:val="24"/>
                <w:lang w:eastAsia="ja-JP"/>
              </w:rPr>
            </w:pPr>
            <w:r w:rsidRPr="00E24904">
              <w:rPr>
                <w:rFonts w:hint="eastAsia"/>
                <w:szCs w:val="24"/>
                <w:lang w:eastAsia="ja-JP"/>
              </w:rPr>
              <w:t>电子邮件：</w:t>
            </w:r>
            <w:r w:rsidRPr="00E24904">
              <w:rPr>
                <w:rFonts w:hint="eastAsia"/>
                <w:szCs w:val="24"/>
                <w:lang w:eastAsia="ja-JP"/>
              </w:rPr>
              <w:tab/>
            </w:r>
            <w:hyperlink r:id="rId9" w:history="1">
              <w:bookmarkStart w:id="0" w:name="lt_pId025"/>
              <w:r w:rsidR="00CE52A5" w:rsidRPr="00331E08">
                <w:rPr>
                  <w:rStyle w:val="Hyperlink"/>
                  <w:lang w:eastAsia="zh-CN"/>
                </w:rPr>
                <w:t>tsagchair@nca.gov.sa</w:t>
              </w:r>
              <w:bookmarkEnd w:id="0"/>
            </w:hyperlink>
          </w:p>
        </w:tc>
      </w:tr>
    </w:tbl>
    <w:p w14:paraId="06222BDD" w14:textId="77777777" w:rsidR="009274D5" w:rsidRPr="00E24904" w:rsidRDefault="009274D5" w:rsidP="00CD582F">
      <w:pPr>
        <w:ind w:firstLineChars="200" w:firstLine="480"/>
        <w:rPr>
          <w:lang w:eastAsia="zh-CN"/>
        </w:rPr>
      </w:pPr>
    </w:p>
    <w:tbl>
      <w:tblPr>
        <w:tblW w:w="9923" w:type="dxa"/>
        <w:tblLayout w:type="fixed"/>
        <w:tblCellMar>
          <w:left w:w="57" w:type="dxa"/>
          <w:right w:w="57" w:type="dxa"/>
        </w:tblCellMar>
        <w:tblLook w:val="0000" w:firstRow="0" w:lastRow="0" w:firstColumn="0" w:lastColumn="0" w:noHBand="0" w:noVBand="0"/>
      </w:tblPr>
      <w:tblGrid>
        <w:gridCol w:w="1759"/>
        <w:gridCol w:w="8164"/>
      </w:tblGrid>
      <w:tr w:rsidR="009274D5" w:rsidRPr="00E24904" w14:paraId="71C5A8E3" w14:textId="77777777" w:rsidTr="00135EFE">
        <w:trPr>
          <w:cantSplit/>
        </w:trPr>
        <w:tc>
          <w:tcPr>
            <w:tcW w:w="1759" w:type="dxa"/>
          </w:tcPr>
          <w:p w14:paraId="67F9764E" w14:textId="77777777" w:rsidR="009274D5" w:rsidRPr="00E24904" w:rsidRDefault="00101EF9" w:rsidP="00CD582F">
            <w:pPr>
              <w:rPr>
                <w:b/>
                <w:bCs/>
              </w:rPr>
            </w:pPr>
            <w:r w:rsidRPr="00E24904">
              <w:rPr>
                <w:rFonts w:hint="eastAsia"/>
                <w:b/>
                <w:bCs/>
                <w:lang w:val="en-US" w:eastAsia="zh-CN"/>
              </w:rPr>
              <w:t>摘要：</w:t>
            </w:r>
          </w:p>
        </w:tc>
        <w:tc>
          <w:tcPr>
            <w:tcW w:w="8164" w:type="dxa"/>
          </w:tcPr>
          <w:p w14:paraId="683C70F0" w14:textId="4F91E223" w:rsidR="009274D5" w:rsidRPr="00E24904" w:rsidRDefault="00E5061D" w:rsidP="007F128F">
            <w:pPr>
              <w:spacing w:after="120"/>
              <w:rPr>
                <w:lang w:eastAsia="zh-CN"/>
              </w:rPr>
            </w:pPr>
            <w:r w:rsidRPr="00E5061D">
              <w:rPr>
                <w:rFonts w:hint="eastAsia"/>
                <w:lang w:eastAsia="zh-CN"/>
              </w:rPr>
              <w:t>本文件</w:t>
            </w:r>
            <w:r>
              <w:rPr>
                <w:rFonts w:hint="eastAsia"/>
                <w:lang w:eastAsia="zh-CN"/>
              </w:rPr>
              <w:t>载有</w:t>
            </w:r>
            <w:r w:rsidRPr="00E5061D">
              <w:rPr>
                <w:rFonts w:hint="eastAsia"/>
                <w:lang w:eastAsia="zh-CN"/>
              </w:rPr>
              <w:t>ITU-T</w:t>
            </w:r>
            <w:r w:rsidRPr="00E5061D">
              <w:rPr>
                <w:rFonts w:hint="eastAsia"/>
                <w:lang w:eastAsia="zh-CN"/>
              </w:rPr>
              <w:t>电信标准化顾问组</w:t>
            </w:r>
            <w:r w:rsidRPr="00E5061D">
              <w:rPr>
                <w:rFonts w:hint="eastAsia"/>
                <w:lang w:eastAsia="zh-CN"/>
              </w:rPr>
              <w:t>2022-2024</w:t>
            </w:r>
            <w:r w:rsidRPr="00E5061D">
              <w:rPr>
                <w:rFonts w:hint="eastAsia"/>
                <w:lang w:eastAsia="zh-CN"/>
              </w:rPr>
              <w:t>年研究期第三次会议（</w:t>
            </w:r>
            <w:r w:rsidRPr="00E5061D">
              <w:rPr>
                <w:rFonts w:hint="eastAsia"/>
                <w:lang w:eastAsia="zh-CN"/>
              </w:rPr>
              <w:t>2024</w:t>
            </w:r>
            <w:r w:rsidRPr="00E5061D">
              <w:rPr>
                <w:rFonts w:hint="eastAsia"/>
                <w:lang w:eastAsia="zh-CN"/>
              </w:rPr>
              <w:t>年</w:t>
            </w:r>
            <w:r w:rsidRPr="00E5061D">
              <w:rPr>
                <w:rFonts w:hint="eastAsia"/>
                <w:lang w:eastAsia="zh-CN"/>
              </w:rPr>
              <w:t>1</w:t>
            </w:r>
            <w:r w:rsidRPr="00E5061D">
              <w:rPr>
                <w:rFonts w:hint="eastAsia"/>
                <w:lang w:eastAsia="zh-CN"/>
              </w:rPr>
              <w:t>月</w:t>
            </w:r>
            <w:r w:rsidRPr="00E5061D">
              <w:rPr>
                <w:rFonts w:hint="eastAsia"/>
                <w:lang w:eastAsia="zh-CN"/>
              </w:rPr>
              <w:t>22-26</w:t>
            </w:r>
            <w:r w:rsidRPr="00E5061D">
              <w:rPr>
                <w:rFonts w:hint="eastAsia"/>
                <w:lang w:eastAsia="zh-CN"/>
              </w:rPr>
              <w:t>日，日内瓦）确定的</w:t>
            </w:r>
            <w:r w:rsidRPr="00E5061D">
              <w:rPr>
                <w:rFonts w:hint="eastAsia"/>
                <w:lang w:eastAsia="zh-CN"/>
              </w:rPr>
              <w:t xml:space="preserve">ITU-T </w:t>
            </w:r>
            <w:proofErr w:type="spellStart"/>
            <w:r w:rsidRPr="00E5061D">
              <w:rPr>
                <w:rFonts w:hint="eastAsia"/>
                <w:lang w:eastAsia="zh-CN"/>
              </w:rPr>
              <w:t>A.7</w:t>
            </w:r>
            <w:proofErr w:type="spellEnd"/>
            <w:proofErr w:type="gramStart"/>
            <w:r w:rsidRPr="00E5061D">
              <w:rPr>
                <w:rFonts w:hint="eastAsia"/>
                <w:lang w:eastAsia="zh-CN"/>
              </w:rPr>
              <w:t>建议书</w:t>
            </w:r>
            <w:r w:rsidR="002E2F72" w:rsidRPr="006E5C6B">
              <w:rPr>
                <w:rFonts w:hint="eastAsia"/>
                <w:lang w:eastAsia="zh-CN"/>
              </w:rPr>
              <w:t>“</w:t>
            </w:r>
            <w:proofErr w:type="gramEnd"/>
            <w:r w:rsidR="002E2F72" w:rsidRPr="006E5C6B">
              <w:rPr>
                <w:rFonts w:ascii="STKaiti" w:eastAsia="STKaiti" w:hAnsi="STKaiti" w:hint="eastAsia"/>
                <w:lang w:eastAsia="zh-CN"/>
              </w:rPr>
              <w:t>焦点组：成立及工作程序</w:t>
            </w:r>
            <w:r w:rsidR="002E2F72" w:rsidRPr="006E5C6B">
              <w:rPr>
                <w:rFonts w:hint="eastAsia"/>
                <w:lang w:eastAsia="zh-CN"/>
              </w:rPr>
              <w:t>”</w:t>
            </w:r>
            <w:r w:rsidRPr="00E5061D">
              <w:rPr>
                <w:rFonts w:hint="eastAsia"/>
                <w:lang w:eastAsia="zh-CN"/>
              </w:rPr>
              <w:t>修订草案</w:t>
            </w:r>
            <w:r>
              <w:rPr>
                <w:rFonts w:hint="eastAsia"/>
                <w:lang w:eastAsia="zh-CN"/>
              </w:rPr>
              <w:t>的案文</w:t>
            </w:r>
            <w:r w:rsidRPr="00E5061D">
              <w:rPr>
                <w:rFonts w:hint="eastAsia"/>
                <w:lang w:eastAsia="zh-CN"/>
              </w:rPr>
              <w:t>。</w:t>
            </w:r>
          </w:p>
        </w:tc>
      </w:tr>
    </w:tbl>
    <w:p w14:paraId="61C87974" w14:textId="52B932CA" w:rsidR="001A1A8D" w:rsidRPr="002E2F72" w:rsidRDefault="002E2F72" w:rsidP="00835C22">
      <w:pPr>
        <w:spacing w:before="360" w:after="120"/>
        <w:rPr>
          <w:rStyle w:val="ui-provider"/>
          <w:rFonts w:ascii="STKaiti" w:eastAsia="STKaiti" w:hAnsi="STKaiti"/>
          <w:b/>
          <w:bCs/>
          <w:lang w:eastAsia="zh-CN"/>
        </w:rPr>
      </w:pPr>
      <w:r w:rsidRPr="002E2F72">
        <w:rPr>
          <w:rStyle w:val="Strong"/>
          <w:rFonts w:ascii="STKaiti" w:eastAsia="STKaiti" w:hAnsi="STKaiti" w:hint="eastAsia"/>
          <w:lang w:eastAsia="zh-CN"/>
        </w:rPr>
        <w:t>已确定版本的</w:t>
      </w:r>
      <w:r>
        <w:rPr>
          <w:rStyle w:val="Strong"/>
          <w:rFonts w:ascii="STKaiti" w:eastAsia="STKaiti" w:hAnsi="STKaiti" w:hint="eastAsia"/>
          <w:lang w:eastAsia="zh-CN"/>
        </w:rPr>
        <w:t>说明</w:t>
      </w:r>
      <w:r w:rsidRPr="002E2F72">
        <w:rPr>
          <w:rStyle w:val="Strong"/>
          <w:rFonts w:ascii="STKaiti" w:eastAsia="STKaiti" w:hAnsi="STKaiti" w:hint="eastAsia"/>
          <w:lang w:eastAsia="zh-CN"/>
        </w:rPr>
        <w:t>：</w:t>
      </w:r>
      <w:r w:rsidRPr="002E2F72">
        <w:rPr>
          <w:rStyle w:val="Strong"/>
          <w:rFonts w:ascii="STKaiti" w:eastAsia="STKaiti" w:hAnsi="STKaiti" w:hint="eastAsia"/>
          <w:b w:val="0"/>
          <w:bCs w:val="0"/>
          <w:lang w:eastAsia="zh-CN"/>
        </w:rPr>
        <w:t>英文术语“</w:t>
      </w:r>
      <w:r w:rsidRPr="00460648">
        <w:rPr>
          <w:rStyle w:val="ui-provider"/>
          <w:i/>
          <w:iCs/>
          <w:lang w:eastAsia="zh-CN"/>
        </w:rPr>
        <w:t>chairman</w:t>
      </w:r>
      <w:r w:rsidRPr="002E2F72">
        <w:rPr>
          <w:rStyle w:val="ui-provider"/>
          <w:rFonts w:ascii="STKaiti" w:eastAsia="STKaiti" w:hAnsi="STKaiti" w:hint="eastAsia"/>
          <w:lang w:eastAsia="zh-CN"/>
        </w:rPr>
        <w:t>（</w:t>
      </w:r>
      <w:r w:rsidRPr="002E2F72">
        <w:rPr>
          <w:rStyle w:val="Strong"/>
          <w:rFonts w:ascii="STKaiti" w:eastAsia="STKaiti" w:hAnsi="STKaiti" w:hint="eastAsia"/>
          <w:b w:val="0"/>
          <w:bCs w:val="0"/>
          <w:lang w:eastAsia="zh-CN"/>
        </w:rPr>
        <w:t>主席</w:t>
      </w:r>
      <w:r>
        <w:rPr>
          <w:rStyle w:val="Strong"/>
          <w:rFonts w:ascii="STKaiti" w:eastAsia="STKaiti" w:hAnsi="STKaiti" w:hint="eastAsia"/>
          <w:b w:val="0"/>
          <w:bCs w:val="0"/>
          <w:lang w:eastAsia="zh-CN"/>
        </w:rPr>
        <w:t>）</w:t>
      </w:r>
      <w:r w:rsidRPr="002E2F72">
        <w:rPr>
          <w:rStyle w:val="Strong"/>
          <w:rFonts w:ascii="STKaiti" w:eastAsia="STKaiti" w:hAnsi="STKaiti" w:hint="eastAsia"/>
          <w:b w:val="0"/>
          <w:bCs w:val="0"/>
          <w:lang w:eastAsia="zh-CN"/>
        </w:rPr>
        <w:t>”或“</w:t>
      </w:r>
      <w:r w:rsidRPr="00460648">
        <w:rPr>
          <w:rStyle w:val="ui-provider"/>
          <w:i/>
          <w:iCs/>
          <w:lang w:eastAsia="zh-CN"/>
        </w:rPr>
        <w:t>chair</w:t>
      </w:r>
      <w:r w:rsidRPr="002E2F72">
        <w:rPr>
          <w:rStyle w:val="ui-provider"/>
          <w:rFonts w:ascii="STKaiti" w:eastAsia="STKaiti" w:hAnsi="STKaiti" w:hint="eastAsia"/>
          <w:lang w:eastAsia="zh-CN"/>
        </w:rPr>
        <w:t>（</w:t>
      </w:r>
      <w:r w:rsidRPr="002E2F72">
        <w:rPr>
          <w:rStyle w:val="Strong"/>
          <w:rFonts w:ascii="STKaiti" w:eastAsia="STKaiti" w:hAnsi="STKaiti" w:hint="eastAsia"/>
          <w:b w:val="0"/>
          <w:bCs w:val="0"/>
          <w:lang w:eastAsia="zh-CN"/>
        </w:rPr>
        <w:t>主席</w:t>
      </w:r>
      <w:r>
        <w:rPr>
          <w:rStyle w:val="Strong"/>
          <w:rFonts w:ascii="STKaiti" w:eastAsia="STKaiti" w:hAnsi="STKaiti" w:hint="eastAsia"/>
          <w:b w:val="0"/>
          <w:bCs w:val="0"/>
          <w:lang w:eastAsia="zh-CN"/>
        </w:rPr>
        <w:t>）</w:t>
      </w:r>
      <w:r w:rsidRPr="002E2F72">
        <w:rPr>
          <w:rStyle w:val="Strong"/>
          <w:rFonts w:ascii="STKaiti" w:eastAsia="STKaiti" w:hAnsi="STKaiti" w:hint="eastAsia"/>
          <w:b w:val="0"/>
          <w:bCs w:val="0"/>
          <w:lang w:eastAsia="zh-CN"/>
        </w:rPr>
        <w:t>”的使用将</w:t>
      </w:r>
      <w:r>
        <w:rPr>
          <w:rStyle w:val="Strong"/>
          <w:rFonts w:ascii="STKaiti" w:eastAsia="STKaiti" w:hAnsi="STKaiti" w:hint="eastAsia"/>
          <w:b w:val="0"/>
          <w:bCs w:val="0"/>
          <w:lang w:eastAsia="zh-CN"/>
        </w:rPr>
        <w:t>根据</w:t>
      </w:r>
      <w:r w:rsidRPr="002E2F72">
        <w:rPr>
          <w:rStyle w:val="Strong"/>
          <w:rFonts w:ascii="STKaiti" w:eastAsia="STKaiti" w:hAnsi="STKaiti" w:hint="eastAsia"/>
          <w:b w:val="0"/>
          <w:bCs w:val="0"/>
          <w:lang w:eastAsia="zh-CN"/>
        </w:rPr>
        <w:t>国际电联下一届理事会向</w:t>
      </w:r>
      <w:r w:rsidRPr="00835C22">
        <w:rPr>
          <w:rStyle w:val="Strong"/>
          <w:rFonts w:eastAsia="STKaiti"/>
          <w:b w:val="0"/>
          <w:bCs w:val="0"/>
          <w:lang w:eastAsia="zh-CN"/>
        </w:rPr>
        <w:t>TSAG</w:t>
      </w:r>
      <w:proofErr w:type="gramStart"/>
      <w:r w:rsidRPr="002E2F72">
        <w:rPr>
          <w:rStyle w:val="Strong"/>
          <w:rFonts w:ascii="STKaiti" w:eastAsia="STKaiti" w:hAnsi="STKaiti" w:hint="eastAsia"/>
          <w:b w:val="0"/>
          <w:bCs w:val="0"/>
          <w:lang w:eastAsia="zh-CN"/>
        </w:rPr>
        <w:t>作出</w:t>
      </w:r>
      <w:proofErr w:type="gramEnd"/>
      <w:r w:rsidRPr="002E2F72">
        <w:rPr>
          <w:rStyle w:val="Strong"/>
          <w:rFonts w:ascii="STKaiti" w:eastAsia="STKaiti" w:hAnsi="STKaiti" w:hint="eastAsia"/>
          <w:b w:val="0"/>
          <w:bCs w:val="0"/>
          <w:lang w:eastAsia="zh-CN"/>
        </w:rPr>
        <w:t>的指示</w:t>
      </w:r>
      <w:r>
        <w:rPr>
          <w:rStyle w:val="Strong"/>
          <w:rFonts w:ascii="STKaiti" w:eastAsia="STKaiti" w:hAnsi="STKaiti" w:hint="eastAsia"/>
          <w:b w:val="0"/>
          <w:bCs w:val="0"/>
          <w:lang w:eastAsia="zh-CN"/>
        </w:rPr>
        <w:t>而定</w:t>
      </w:r>
      <w:r w:rsidRPr="002E2F72">
        <w:rPr>
          <w:rStyle w:val="Strong"/>
          <w:rFonts w:ascii="STKaiti" w:eastAsia="STKaiti" w:hAnsi="STKaiti" w:hint="eastAsia"/>
          <w:b w:val="0"/>
          <w:bCs w:val="0"/>
          <w:lang w:eastAsia="zh-CN"/>
        </w:rPr>
        <w:t>，并在公布</w:t>
      </w:r>
      <w:proofErr w:type="gramStart"/>
      <w:r w:rsidRPr="002E2F72">
        <w:rPr>
          <w:rStyle w:val="Strong"/>
          <w:rFonts w:ascii="STKaiti" w:eastAsia="STKaiti" w:hAnsi="STKaiti" w:hint="eastAsia"/>
          <w:b w:val="0"/>
          <w:bCs w:val="0"/>
          <w:lang w:eastAsia="zh-CN"/>
        </w:rPr>
        <w:t>前</w:t>
      </w:r>
      <w:r>
        <w:rPr>
          <w:rStyle w:val="Strong"/>
          <w:rFonts w:ascii="STKaiti" w:eastAsia="STKaiti" w:hAnsi="STKaiti" w:hint="eastAsia"/>
          <w:b w:val="0"/>
          <w:bCs w:val="0"/>
          <w:lang w:eastAsia="zh-CN"/>
        </w:rPr>
        <w:t>相应</w:t>
      </w:r>
      <w:proofErr w:type="gramEnd"/>
      <w:r>
        <w:rPr>
          <w:rStyle w:val="Strong"/>
          <w:rFonts w:ascii="STKaiti" w:eastAsia="STKaiti" w:hAnsi="STKaiti" w:hint="eastAsia"/>
          <w:b w:val="0"/>
          <w:bCs w:val="0"/>
          <w:lang w:eastAsia="zh-CN"/>
        </w:rPr>
        <w:t>执行</w:t>
      </w:r>
      <w:r w:rsidRPr="002E2F72">
        <w:rPr>
          <w:rStyle w:val="Strong"/>
          <w:rFonts w:ascii="STKaiti" w:eastAsia="STKaiti" w:hAnsi="STKaiti" w:hint="eastAsia"/>
          <w:b w:val="0"/>
          <w:bCs w:val="0"/>
          <w:lang w:eastAsia="zh-CN"/>
        </w:rPr>
        <w:t>。</w:t>
      </w:r>
    </w:p>
    <w:p w14:paraId="0083A0AC" w14:textId="3C96EF90" w:rsidR="001A1A8D" w:rsidRPr="00B31DD2" w:rsidRDefault="00B31DD2" w:rsidP="00FE184D">
      <w:pPr>
        <w:spacing w:after="120"/>
        <w:ind w:firstLineChars="200" w:firstLine="480"/>
        <w:rPr>
          <w:lang w:eastAsia="zh-CN"/>
        </w:rPr>
      </w:pPr>
      <w:r w:rsidRPr="00B31DD2">
        <w:rPr>
          <w:lang w:eastAsia="zh-CN"/>
        </w:rPr>
        <w:t>TSAG</w:t>
      </w:r>
      <w:r w:rsidRPr="00B31DD2">
        <w:rPr>
          <w:lang w:eastAsia="zh-CN"/>
        </w:rPr>
        <w:t>第三次会议的报告分四部分出版：</w:t>
      </w:r>
    </w:p>
    <w:tbl>
      <w:tblPr>
        <w:tblStyle w:val="TableGridLigh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506"/>
      </w:tblGrid>
      <w:tr w:rsidR="001A1A8D" w14:paraId="13AD8CEB" w14:textId="77777777" w:rsidTr="00835C22">
        <w:tc>
          <w:tcPr>
            <w:tcW w:w="1417" w:type="dxa"/>
            <w:shd w:val="clear" w:color="auto" w:fill="auto"/>
          </w:tcPr>
          <w:p w14:paraId="54B7867A" w14:textId="77777777" w:rsidR="001A1A8D" w:rsidRPr="00032032" w:rsidRDefault="001A1A8D" w:rsidP="00BC1E20">
            <w:bookmarkStart w:id="1" w:name="lt_pId030"/>
            <w:r w:rsidRPr="00032032">
              <w:t>TSAG-</w:t>
            </w:r>
            <w:proofErr w:type="spellStart"/>
            <w:r w:rsidRPr="00032032">
              <w:t>R4</w:t>
            </w:r>
            <w:bookmarkEnd w:id="1"/>
            <w:proofErr w:type="spellEnd"/>
          </w:p>
        </w:tc>
        <w:tc>
          <w:tcPr>
            <w:tcW w:w="8506" w:type="dxa"/>
            <w:shd w:val="clear" w:color="auto" w:fill="auto"/>
          </w:tcPr>
          <w:p w14:paraId="1FAEE5AB" w14:textId="6CEE0E66" w:rsidR="001A1A8D" w:rsidRPr="00032032" w:rsidRDefault="00B31DD2" w:rsidP="00BC1E20">
            <w:pPr>
              <w:rPr>
                <w:lang w:eastAsia="zh-CN"/>
              </w:rPr>
            </w:pPr>
            <w:proofErr w:type="spellStart"/>
            <w:r w:rsidRPr="00B31DD2">
              <w:rPr>
                <w:rFonts w:hint="eastAsia"/>
                <w:lang w:eastAsia="zh-CN"/>
              </w:rPr>
              <w:t>电信标准化顾问组第三次会议（2024年1月22-26日，日内瓦）的报告</w:t>
            </w:r>
            <w:proofErr w:type="spellEnd"/>
          </w:p>
        </w:tc>
      </w:tr>
      <w:tr w:rsidR="001A1A8D" w14:paraId="2C5A2119" w14:textId="77777777" w:rsidTr="00835C22">
        <w:tc>
          <w:tcPr>
            <w:tcW w:w="1417" w:type="dxa"/>
            <w:shd w:val="clear" w:color="auto" w:fill="auto"/>
          </w:tcPr>
          <w:p w14:paraId="0403C4E7" w14:textId="77777777" w:rsidR="001A1A8D" w:rsidRPr="00032032" w:rsidRDefault="001A1A8D" w:rsidP="00BC1E20">
            <w:bookmarkStart w:id="2" w:name="lt_pId032"/>
            <w:r w:rsidRPr="00032032">
              <w:t>TSAG-</w:t>
            </w:r>
            <w:proofErr w:type="spellStart"/>
            <w:r w:rsidRPr="00032032">
              <w:t>R5</w:t>
            </w:r>
            <w:bookmarkEnd w:id="2"/>
            <w:proofErr w:type="spellEnd"/>
          </w:p>
        </w:tc>
        <w:tc>
          <w:tcPr>
            <w:tcW w:w="8506" w:type="dxa"/>
            <w:shd w:val="clear" w:color="auto" w:fill="auto"/>
          </w:tcPr>
          <w:p w14:paraId="1FA587DE" w14:textId="7ADBBB7B" w:rsidR="001A1A8D" w:rsidRPr="00835C22" w:rsidRDefault="007575A1" w:rsidP="00835C22">
            <w:r w:rsidRPr="007575A1">
              <w:rPr>
                <w:rFonts w:ascii="SimSun" w:eastAsia="SimSun" w:hAnsi="SimSun" w:cs="SimSun" w:hint="eastAsia"/>
                <w:lang w:eastAsia="zh-CN"/>
              </w:rPr>
              <w:t>电信标准化顾问组第三次会议（</w:t>
            </w:r>
            <w:r w:rsidRPr="007575A1">
              <w:rPr>
                <w:rFonts w:hint="eastAsia"/>
                <w:lang w:eastAsia="zh-CN"/>
              </w:rPr>
              <w:t>2024</w:t>
            </w:r>
            <w:r w:rsidRPr="007575A1">
              <w:rPr>
                <w:rFonts w:ascii="SimSun" w:eastAsia="SimSun" w:hAnsi="SimSun" w:cs="SimSun" w:hint="eastAsia"/>
                <w:lang w:eastAsia="zh-CN"/>
              </w:rPr>
              <w:t>年</w:t>
            </w:r>
            <w:r w:rsidRPr="007575A1">
              <w:rPr>
                <w:rFonts w:hint="eastAsia"/>
                <w:lang w:eastAsia="zh-CN"/>
              </w:rPr>
              <w:t>1</w:t>
            </w:r>
            <w:r w:rsidRPr="007575A1">
              <w:rPr>
                <w:rFonts w:ascii="SimSun" w:eastAsia="SimSun" w:hAnsi="SimSun" w:cs="SimSun" w:hint="eastAsia"/>
                <w:lang w:eastAsia="zh-CN"/>
              </w:rPr>
              <w:t>月</w:t>
            </w:r>
            <w:r w:rsidRPr="007575A1">
              <w:rPr>
                <w:rFonts w:hint="eastAsia"/>
                <w:lang w:eastAsia="zh-CN"/>
              </w:rPr>
              <w:t>22-26</w:t>
            </w:r>
            <w:r w:rsidRPr="007575A1">
              <w:rPr>
                <w:rFonts w:ascii="SimSun" w:eastAsia="SimSun" w:hAnsi="SimSun" w:cs="SimSun" w:hint="eastAsia"/>
                <w:lang w:eastAsia="zh-CN"/>
              </w:rPr>
              <w:t>日，日内瓦）的报告</w:t>
            </w:r>
            <w:r w:rsidRPr="007575A1">
              <w:rPr>
                <w:rFonts w:hint="eastAsia"/>
                <w:lang w:eastAsia="zh-CN"/>
              </w:rPr>
              <w:t xml:space="preserve"> </w:t>
            </w:r>
            <w:r w:rsidRPr="007575A1">
              <w:rPr>
                <w:lang w:eastAsia="zh-CN"/>
              </w:rPr>
              <w:t>–</w:t>
            </w:r>
            <w:r w:rsidRPr="007575A1">
              <w:rPr>
                <w:rFonts w:hint="eastAsia"/>
                <w:lang w:eastAsia="zh-CN"/>
              </w:rPr>
              <w:t xml:space="preserve"> </w:t>
            </w:r>
            <w:r>
              <w:rPr>
                <w:rFonts w:ascii="SimSun" w:eastAsia="SimSun" w:hAnsi="SimSun" w:cs="SimSun" w:hint="eastAsia"/>
                <w:lang w:eastAsia="zh-CN"/>
              </w:rPr>
              <w:t>已</w:t>
            </w:r>
            <w:r w:rsidRPr="007575A1">
              <w:rPr>
                <w:rFonts w:ascii="SimSun" w:eastAsia="SimSun" w:hAnsi="SimSun" w:cs="SimSun" w:hint="eastAsia"/>
                <w:lang w:eastAsia="zh-CN"/>
              </w:rPr>
              <w:t>确定的经修订的</w:t>
            </w:r>
            <w:r w:rsidRPr="007575A1">
              <w:rPr>
                <w:rFonts w:hint="eastAsia"/>
                <w:lang w:eastAsia="zh-CN"/>
              </w:rPr>
              <w:t xml:space="preserve">ITU-T </w:t>
            </w:r>
            <w:proofErr w:type="spellStart"/>
            <w:r w:rsidRPr="007575A1">
              <w:rPr>
                <w:rFonts w:hint="eastAsia"/>
                <w:lang w:eastAsia="zh-CN"/>
              </w:rPr>
              <w:t>A.7</w:t>
            </w:r>
            <w:proofErr w:type="spellEnd"/>
            <w:proofErr w:type="gramStart"/>
            <w:r w:rsidRPr="007575A1">
              <w:rPr>
                <w:rFonts w:ascii="SimSun" w:eastAsia="SimSun" w:hAnsi="SimSun" w:cs="SimSun" w:hint="eastAsia"/>
                <w:lang w:eastAsia="zh-CN"/>
              </w:rPr>
              <w:t>建议书</w:t>
            </w:r>
            <w:r w:rsidRPr="007575A1">
              <w:rPr>
                <w:rFonts w:ascii="STKaiti" w:eastAsia="STKaiti" w:hAnsi="STKaiti" w:hint="eastAsia"/>
                <w:lang w:eastAsia="zh-CN"/>
              </w:rPr>
              <w:t>“</w:t>
            </w:r>
            <w:proofErr w:type="gramEnd"/>
            <w:r w:rsidRPr="007575A1">
              <w:rPr>
                <w:rFonts w:ascii="STKaiti" w:eastAsia="STKaiti" w:hAnsi="STKaiti" w:hint="eastAsia"/>
                <w:lang w:eastAsia="zh-CN"/>
              </w:rPr>
              <w:t>焦点组：成立及工作程序”</w:t>
            </w:r>
          </w:p>
        </w:tc>
      </w:tr>
      <w:tr w:rsidR="001A1A8D" w14:paraId="40FD9C55" w14:textId="77777777" w:rsidTr="00835C22">
        <w:tc>
          <w:tcPr>
            <w:tcW w:w="1417" w:type="dxa"/>
            <w:shd w:val="clear" w:color="auto" w:fill="auto"/>
          </w:tcPr>
          <w:p w14:paraId="18B48092" w14:textId="77777777" w:rsidR="001A1A8D" w:rsidRPr="00032032" w:rsidRDefault="001A1A8D" w:rsidP="00BC1E20">
            <w:bookmarkStart w:id="3" w:name="lt_pId034"/>
            <w:r w:rsidRPr="00032032">
              <w:t>TSAG-</w:t>
            </w:r>
            <w:proofErr w:type="spellStart"/>
            <w:r w:rsidRPr="00032032">
              <w:t>R6</w:t>
            </w:r>
            <w:bookmarkEnd w:id="3"/>
            <w:proofErr w:type="spellEnd"/>
          </w:p>
        </w:tc>
        <w:tc>
          <w:tcPr>
            <w:tcW w:w="8506" w:type="dxa"/>
            <w:shd w:val="clear" w:color="auto" w:fill="auto"/>
          </w:tcPr>
          <w:p w14:paraId="5FB51543" w14:textId="642D3DCE" w:rsidR="001A1A8D" w:rsidRPr="00835C22" w:rsidRDefault="007575A1" w:rsidP="00835C22">
            <w:bookmarkStart w:id="4" w:name="lt_pId035"/>
            <w:r w:rsidRPr="007575A1">
              <w:rPr>
                <w:rFonts w:ascii="SimSun" w:eastAsia="SimSun" w:hAnsi="SimSun" w:cs="SimSun" w:hint="eastAsia"/>
                <w:lang w:eastAsia="zh-CN"/>
              </w:rPr>
              <w:t>电信标准化顾问组第三次会议（</w:t>
            </w:r>
            <w:r w:rsidRPr="007575A1">
              <w:rPr>
                <w:rFonts w:hint="eastAsia"/>
                <w:lang w:eastAsia="zh-CN"/>
              </w:rPr>
              <w:t>2024</w:t>
            </w:r>
            <w:r w:rsidRPr="007575A1">
              <w:rPr>
                <w:rFonts w:ascii="SimSun" w:eastAsia="SimSun" w:hAnsi="SimSun" w:cs="SimSun" w:hint="eastAsia"/>
                <w:lang w:eastAsia="zh-CN"/>
              </w:rPr>
              <w:t>年</w:t>
            </w:r>
            <w:r w:rsidRPr="007575A1">
              <w:rPr>
                <w:rFonts w:hint="eastAsia"/>
                <w:lang w:eastAsia="zh-CN"/>
              </w:rPr>
              <w:t>1</w:t>
            </w:r>
            <w:r w:rsidRPr="007575A1">
              <w:rPr>
                <w:rFonts w:ascii="SimSun" w:eastAsia="SimSun" w:hAnsi="SimSun" w:cs="SimSun" w:hint="eastAsia"/>
                <w:lang w:eastAsia="zh-CN"/>
              </w:rPr>
              <w:t>月</w:t>
            </w:r>
            <w:r w:rsidRPr="007575A1">
              <w:rPr>
                <w:rFonts w:hint="eastAsia"/>
                <w:lang w:eastAsia="zh-CN"/>
              </w:rPr>
              <w:t>22-26</w:t>
            </w:r>
            <w:r w:rsidRPr="007575A1">
              <w:rPr>
                <w:rFonts w:ascii="SimSun" w:eastAsia="SimSun" w:hAnsi="SimSun" w:cs="SimSun" w:hint="eastAsia"/>
                <w:lang w:eastAsia="zh-CN"/>
              </w:rPr>
              <w:t>日，日内瓦）的报告</w:t>
            </w:r>
            <w:r w:rsidRPr="007575A1">
              <w:rPr>
                <w:rFonts w:hint="eastAsia"/>
                <w:lang w:eastAsia="zh-CN"/>
              </w:rPr>
              <w:t xml:space="preserve"> </w:t>
            </w:r>
            <w:r w:rsidRPr="007575A1">
              <w:rPr>
                <w:lang w:eastAsia="zh-CN"/>
              </w:rPr>
              <w:t>–</w:t>
            </w:r>
            <w:r w:rsidRPr="007575A1">
              <w:rPr>
                <w:rFonts w:hint="eastAsia"/>
                <w:lang w:eastAsia="zh-CN"/>
              </w:rPr>
              <w:t xml:space="preserve"> </w:t>
            </w:r>
            <w:r>
              <w:rPr>
                <w:rFonts w:ascii="SimSun" w:eastAsia="SimSun" w:hAnsi="SimSun" w:cs="SimSun" w:hint="eastAsia"/>
                <w:lang w:eastAsia="zh-CN"/>
              </w:rPr>
              <w:t>已</w:t>
            </w:r>
            <w:r w:rsidRPr="007575A1">
              <w:rPr>
                <w:rFonts w:ascii="SimSun" w:eastAsia="SimSun" w:hAnsi="SimSun" w:cs="SimSun" w:hint="eastAsia"/>
                <w:lang w:eastAsia="zh-CN"/>
              </w:rPr>
              <w:t>确定的</w:t>
            </w:r>
            <w:r>
              <w:rPr>
                <w:rFonts w:ascii="SimSun" w:eastAsia="SimSun" w:hAnsi="SimSun" w:cs="SimSun" w:hint="eastAsia"/>
                <w:lang w:eastAsia="zh-CN"/>
              </w:rPr>
              <w:t>新的</w:t>
            </w:r>
            <w:r w:rsidR="001A1A8D" w:rsidRPr="00633001">
              <w:rPr>
                <w:lang w:eastAsia="zh-CN"/>
              </w:rPr>
              <w:t xml:space="preserve">ITU-T </w:t>
            </w:r>
            <w:proofErr w:type="spellStart"/>
            <w:r w:rsidR="001A1A8D" w:rsidRPr="00633001">
              <w:rPr>
                <w:lang w:eastAsia="zh-CN"/>
              </w:rPr>
              <w:t>A.18</w:t>
            </w:r>
            <w:proofErr w:type="spellEnd"/>
            <w:r>
              <w:rPr>
                <w:rFonts w:ascii="SimSun" w:eastAsia="SimSun" w:hAnsi="SimSun" w:cs="SimSun" w:hint="eastAsia"/>
                <w:lang w:eastAsia="zh-CN"/>
              </w:rPr>
              <w:t>（原</w:t>
            </w:r>
            <w:proofErr w:type="spellStart"/>
            <w:r w:rsidR="001A1A8D" w:rsidRPr="00633001">
              <w:rPr>
                <w:lang w:eastAsia="zh-CN"/>
              </w:rPr>
              <w:t>A.JCA</w:t>
            </w:r>
            <w:proofErr w:type="spellEnd"/>
            <w:r>
              <w:rPr>
                <w:rFonts w:ascii="SimSun" w:eastAsia="SimSun" w:hAnsi="SimSun" w:cs="SimSun" w:hint="eastAsia"/>
                <w:lang w:eastAsia="zh-CN"/>
              </w:rPr>
              <w:t>）</w:t>
            </w:r>
            <w:proofErr w:type="gramStart"/>
            <w:r>
              <w:rPr>
                <w:rFonts w:ascii="SimSun" w:eastAsia="SimSun" w:hAnsi="SimSun" w:cs="SimSun" w:hint="eastAsia"/>
                <w:lang w:eastAsia="zh-CN"/>
              </w:rPr>
              <w:t>建议书</w:t>
            </w:r>
            <w:r w:rsidRPr="007575A1">
              <w:rPr>
                <w:rFonts w:ascii="STKaiti" w:eastAsia="STKaiti" w:hAnsi="STKaiti" w:hint="eastAsia"/>
                <w:lang w:eastAsia="zh-CN"/>
              </w:rPr>
              <w:t>“</w:t>
            </w:r>
            <w:proofErr w:type="gramEnd"/>
            <w:r>
              <w:rPr>
                <w:rFonts w:ascii="STKaiti" w:eastAsia="STKaiti" w:hAnsi="STKaiti" w:hint="eastAsia"/>
                <w:lang w:eastAsia="zh-CN"/>
              </w:rPr>
              <w:t>联合协调活动</w:t>
            </w:r>
            <w:r w:rsidRPr="007575A1">
              <w:rPr>
                <w:rFonts w:ascii="STKaiti" w:eastAsia="STKaiti" w:hAnsi="STKaiti" w:hint="eastAsia"/>
                <w:lang w:eastAsia="zh-CN"/>
              </w:rPr>
              <w:t>：成立及工作程序”</w:t>
            </w:r>
            <w:bookmarkEnd w:id="4"/>
          </w:p>
        </w:tc>
      </w:tr>
      <w:tr w:rsidR="001A1A8D" w14:paraId="13339428" w14:textId="77777777" w:rsidTr="00835C22">
        <w:tc>
          <w:tcPr>
            <w:tcW w:w="1417" w:type="dxa"/>
            <w:shd w:val="clear" w:color="auto" w:fill="auto"/>
          </w:tcPr>
          <w:p w14:paraId="5C633F6B" w14:textId="77777777" w:rsidR="001A1A8D" w:rsidRPr="00032032" w:rsidRDefault="001A1A8D" w:rsidP="00BC1E20">
            <w:bookmarkStart w:id="5" w:name="lt_pId036"/>
            <w:r w:rsidRPr="00032032">
              <w:t>TSAG-</w:t>
            </w:r>
            <w:proofErr w:type="spellStart"/>
            <w:r w:rsidRPr="00032032">
              <w:t>R7</w:t>
            </w:r>
            <w:bookmarkEnd w:id="5"/>
            <w:proofErr w:type="spellEnd"/>
          </w:p>
        </w:tc>
        <w:tc>
          <w:tcPr>
            <w:tcW w:w="8506" w:type="dxa"/>
            <w:shd w:val="clear" w:color="auto" w:fill="auto"/>
          </w:tcPr>
          <w:p w14:paraId="6684E434" w14:textId="46779BF6" w:rsidR="001A1A8D" w:rsidRPr="00835C22" w:rsidRDefault="00633001" w:rsidP="00835C22">
            <w:pPr>
              <w:rPr>
                <w:lang w:eastAsia="zh-CN"/>
              </w:rPr>
            </w:pPr>
            <w:r w:rsidRPr="00835C22">
              <w:rPr>
                <w:rFonts w:ascii="SimSun" w:eastAsia="SimSun" w:hAnsi="SimSun" w:cs="SimSun" w:hint="eastAsia"/>
                <w:lang w:eastAsia="zh-CN"/>
              </w:rPr>
              <w:t>电信标准化顾问组第三次会议（</w:t>
            </w:r>
            <w:r w:rsidRPr="00835C22">
              <w:rPr>
                <w:rFonts w:hint="eastAsia"/>
                <w:lang w:eastAsia="zh-CN"/>
              </w:rPr>
              <w:t>2024</w:t>
            </w:r>
            <w:r w:rsidRPr="00835C22">
              <w:rPr>
                <w:rFonts w:ascii="SimSun" w:eastAsia="SimSun" w:hAnsi="SimSun" w:cs="SimSun" w:hint="eastAsia"/>
                <w:lang w:eastAsia="zh-CN"/>
              </w:rPr>
              <w:t>年</w:t>
            </w:r>
            <w:r w:rsidRPr="00835C22">
              <w:rPr>
                <w:rFonts w:hint="eastAsia"/>
                <w:lang w:eastAsia="zh-CN"/>
              </w:rPr>
              <w:t>1</w:t>
            </w:r>
            <w:r w:rsidRPr="00835C22">
              <w:rPr>
                <w:rFonts w:ascii="SimSun" w:eastAsia="SimSun" w:hAnsi="SimSun" w:cs="SimSun" w:hint="eastAsia"/>
                <w:lang w:eastAsia="zh-CN"/>
              </w:rPr>
              <w:t>月</w:t>
            </w:r>
            <w:r w:rsidRPr="00835C22">
              <w:rPr>
                <w:rFonts w:hint="eastAsia"/>
                <w:lang w:eastAsia="zh-CN"/>
              </w:rPr>
              <w:t>22-26</w:t>
            </w:r>
            <w:r w:rsidRPr="00835C22">
              <w:rPr>
                <w:rFonts w:ascii="SimSun" w:eastAsia="SimSun" w:hAnsi="SimSun" w:cs="SimSun" w:hint="eastAsia"/>
                <w:lang w:eastAsia="zh-CN"/>
              </w:rPr>
              <w:t>日，日内瓦）的报告</w:t>
            </w:r>
            <w:r w:rsidRPr="00835C22">
              <w:rPr>
                <w:lang w:eastAsia="zh-CN"/>
              </w:rPr>
              <w:t xml:space="preserve"> – </w:t>
            </w:r>
            <w:r w:rsidRPr="00835C22">
              <w:rPr>
                <w:rFonts w:ascii="SimSun" w:eastAsia="SimSun" w:hAnsi="SimSun" w:cs="SimSun" w:hint="eastAsia"/>
                <w:lang w:eastAsia="zh-CN"/>
              </w:rPr>
              <w:t>已确定的新的</w:t>
            </w:r>
            <w:r w:rsidRPr="00835C22">
              <w:rPr>
                <w:rFonts w:hint="eastAsia"/>
                <w:lang w:eastAsia="zh-CN"/>
              </w:rPr>
              <w:t xml:space="preserve">ITU-T </w:t>
            </w:r>
            <w:proofErr w:type="spellStart"/>
            <w:r w:rsidRPr="00835C22">
              <w:rPr>
                <w:rFonts w:hint="eastAsia"/>
                <w:lang w:eastAsia="zh-CN"/>
              </w:rPr>
              <w:t>A.24</w:t>
            </w:r>
            <w:proofErr w:type="spellEnd"/>
            <w:proofErr w:type="gramStart"/>
            <w:r w:rsidRPr="00835C22">
              <w:rPr>
                <w:rFonts w:ascii="SimSun" w:eastAsia="SimSun" w:hAnsi="SimSun" w:cs="SimSun" w:hint="eastAsia"/>
                <w:lang w:eastAsia="zh-CN"/>
              </w:rPr>
              <w:t>建议书</w:t>
            </w:r>
            <w:r w:rsidRPr="00835C22">
              <w:rPr>
                <w:rFonts w:eastAsia="SimSun" w:hint="eastAsia"/>
                <w:lang w:eastAsia="zh-CN"/>
              </w:rPr>
              <w:t>“</w:t>
            </w:r>
            <w:proofErr w:type="gramEnd"/>
            <w:r w:rsidRPr="00835C22">
              <w:rPr>
                <w:rFonts w:eastAsia="STKaiti" w:hint="eastAsia"/>
                <w:lang w:eastAsia="zh-CN"/>
              </w:rPr>
              <w:t>与其他组织协作和交流信息</w:t>
            </w:r>
            <w:r w:rsidRPr="00835C22">
              <w:rPr>
                <w:rFonts w:eastAsia="SimSun" w:hint="eastAsia"/>
                <w:lang w:eastAsia="zh-CN"/>
              </w:rPr>
              <w:t>”</w:t>
            </w:r>
          </w:p>
        </w:tc>
      </w:tr>
    </w:tbl>
    <w:p w14:paraId="69BC5976" w14:textId="77777777" w:rsidR="001A1A8D" w:rsidRPr="00B0478A" w:rsidRDefault="001A1A8D" w:rsidP="001A1A8D">
      <w:pPr>
        <w:rPr>
          <w:lang w:eastAsia="zh-CN"/>
        </w:rPr>
        <w:sectPr w:rsidR="001A1A8D" w:rsidRPr="00B0478A" w:rsidSect="00EF4D52">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425" w:footer="709" w:gutter="0"/>
          <w:cols w:space="720"/>
          <w:titlePg/>
          <w:docGrid w:linePitch="360"/>
        </w:sectPr>
      </w:pPr>
    </w:p>
    <w:p w14:paraId="79C1056A" w14:textId="739E29FE" w:rsidR="001A1A8D" w:rsidRPr="00952D3E" w:rsidRDefault="00731F0B" w:rsidP="00731F0B">
      <w:pPr>
        <w:pStyle w:val="RecNo"/>
        <w:pageBreakBefore/>
        <w:spacing w:before="0"/>
        <w:jc w:val="left"/>
        <w:rPr>
          <w:lang w:eastAsia="zh-CN"/>
        </w:rPr>
      </w:pPr>
      <w:r w:rsidRPr="00731F0B">
        <w:rPr>
          <w:rFonts w:eastAsiaTheme="minorEastAsia" w:hint="eastAsia"/>
          <w:b/>
          <w:caps w:val="0"/>
          <w:lang w:eastAsia="ja-JP"/>
        </w:rPr>
        <w:lastRenderedPageBreak/>
        <w:t xml:space="preserve">ITU-T </w:t>
      </w:r>
      <w:proofErr w:type="spellStart"/>
      <w:r w:rsidRPr="00731F0B">
        <w:rPr>
          <w:rFonts w:eastAsiaTheme="minorEastAsia" w:hint="eastAsia"/>
          <w:b/>
          <w:caps w:val="0"/>
          <w:lang w:eastAsia="ja-JP"/>
        </w:rPr>
        <w:t>A.7</w:t>
      </w:r>
      <w:proofErr w:type="spellEnd"/>
      <w:r w:rsidRPr="00731F0B">
        <w:rPr>
          <w:rFonts w:eastAsiaTheme="minorEastAsia" w:hint="eastAsia"/>
          <w:b/>
          <w:caps w:val="0"/>
          <w:lang w:eastAsia="ja-JP"/>
        </w:rPr>
        <w:t>建议书修订草案</w:t>
      </w:r>
    </w:p>
    <w:p w14:paraId="12C37B0B" w14:textId="6D7E5CE2" w:rsidR="001A1A8D" w:rsidRDefault="00731F0B" w:rsidP="00FE184D">
      <w:pPr>
        <w:pStyle w:val="Rectitle"/>
        <w:rPr>
          <w:lang w:eastAsia="zh-CN"/>
        </w:rPr>
      </w:pPr>
      <w:r w:rsidRPr="00731F0B">
        <w:rPr>
          <w:rFonts w:hint="eastAsia"/>
          <w:lang w:eastAsia="zh-CN"/>
        </w:rPr>
        <w:t>焦点组：成立及工作程序</w:t>
      </w:r>
    </w:p>
    <w:p w14:paraId="705403AC" w14:textId="29AE30CC" w:rsidR="001A1A8D" w:rsidRPr="00952D3E" w:rsidRDefault="00731F0B" w:rsidP="001A1A8D">
      <w:pPr>
        <w:pStyle w:val="Headingb"/>
        <w:rPr>
          <w:lang w:eastAsia="zh-CN"/>
        </w:rPr>
      </w:pPr>
      <w:r w:rsidRPr="00731F0B">
        <w:rPr>
          <w:rFonts w:hint="eastAsia"/>
          <w:lang w:eastAsia="zh-CN"/>
        </w:rPr>
        <w:t>摘要</w:t>
      </w:r>
    </w:p>
    <w:p w14:paraId="621DE3E7" w14:textId="46668100" w:rsidR="001A1A8D" w:rsidRPr="00952D3E" w:rsidRDefault="00731F0B" w:rsidP="003A057D">
      <w:pPr>
        <w:ind w:firstLineChars="200" w:firstLine="480"/>
        <w:rPr>
          <w:lang w:eastAsia="zh-CN"/>
        </w:rPr>
      </w:pPr>
      <w:r w:rsidRPr="00731F0B">
        <w:rPr>
          <w:rFonts w:hint="eastAsia"/>
          <w:lang w:eastAsia="zh-CN"/>
        </w:rPr>
        <w:t xml:space="preserve">ITU-T </w:t>
      </w:r>
      <w:proofErr w:type="spellStart"/>
      <w:r w:rsidRPr="00731F0B">
        <w:rPr>
          <w:rFonts w:hint="eastAsia"/>
          <w:lang w:eastAsia="zh-CN"/>
        </w:rPr>
        <w:t>A.7</w:t>
      </w:r>
      <w:proofErr w:type="spellEnd"/>
      <w:r w:rsidRPr="00731F0B">
        <w:rPr>
          <w:rFonts w:hint="eastAsia"/>
          <w:lang w:eastAsia="zh-CN"/>
        </w:rPr>
        <w:t>建议书介绍了焦点组的工作方法与程序，包括它的</w:t>
      </w:r>
      <w:r w:rsidR="003A057D">
        <w:rPr>
          <w:rFonts w:hint="eastAsia"/>
          <w:lang w:eastAsia="zh-CN"/>
        </w:rPr>
        <w:t>成</w:t>
      </w:r>
      <w:r w:rsidRPr="00731F0B">
        <w:rPr>
          <w:rFonts w:hint="eastAsia"/>
          <w:lang w:eastAsia="zh-CN"/>
        </w:rPr>
        <w:t>立、职责范围、领导班子、成员参与、资金筹措、支持、可交付成果等。</w:t>
      </w:r>
    </w:p>
    <w:p w14:paraId="2FBD1007" w14:textId="7122D409" w:rsidR="001A1A8D" w:rsidRPr="00952D3E" w:rsidRDefault="003A057D" w:rsidP="003A057D">
      <w:pPr>
        <w:ind w:firstLineChars="200" w:firstLine="480"/>
        <w:rPr>
          <w:lang w:eastAsia="zh-CN"/>
        </w:rPr>
      </w:pPr>
      <w:bookmarkStart w:id="6" w:name="lt_pId042"/>
      <w:r w:rsidRPr="003A057D">
        <w:rPr>
          <w:rFonts w:hint="eastAsia"/>
          <w:lang w:eastAsia="zh-CN"/>
        </w:rPr>
        <w:t>制定焦点组工作导则，包括与其</w:t>
      </w:r>
      <w:proofErr w:type="gramStart"/>
      <w:r w:rsidRPr="003A057D">
        <w:rPr>
          <w:rFonts w:hint="eastAsia"/>
          <w:lang w:eastAsia="zh-CN"/>
        </w:rPr>
        <w:t>主管组</w:t>
      </w:r>
      <w:proofErr w:type="gramEnd"/>
      <w:r w:rsidRPr="003A057D">
        <w:rPr>
          <w:rFonts w:hint="eastAsia"/>
          <w:lang w:eastAsia="zh-CN"/>
        </w:rPr>
        <w:t>的持续协调，可有助于相关研究</w:t>
      </w:r>
      <w:proofErr w:type="gramStart"/>
      <w:r w:rsidRPr="003A057D">
        <w:rPr>
          <w:rFonts w:hint="eastAsia"/>
          <w:lang w:eastAsia="zh-CN"/>
        </w:rPr>
        <w:t>组快速</w:t>
      </w:r>
      <w:proofErr w:type="gramEnd"/>
      <w:r w:rsidRPr="003A057D">
        <w:rPr>
          <w:rFonts w:hint="eastAsia"/>
          <w:lang w:eastAsia="zh-CN"/>
        </w:rPr>
        <w:t>制定</w:t>
      </w:r>
      <w:r w:rsidRPr="00731F0B">
        <w:rPr>
          <w:rFonts w:hint="eastAsia"/>
          <w:lang w:eastAsia="zh-CN"/>
        </w:rPr>
        <w:t>可交付成果</w:t>
      </w:r>
      <w:r w:rsidRPr="003A057D">
        <w:rPr>
          <w:rFonts w:hint="eastAsia"/>
          <w:lang w:eastAsia="zh-CN"/>
        </w:rPr>
        <w:t>。</w:t>
      </w:r>
      <w:bookmarkEnd w:id="6"/>
    </w:p>
    <w:p w14:paraId="031CA0BB" w14:textId="1C07C29C" w:rsidR="001A1A8D" w:rsidRPr="00952D3E" w:rsidRDefault="00731F0B" w:rsidP="00731F0B">
      <w:pPr>
        <w:ind w:firstLineChars="200" w:firstLine="480"/>
        <w:rPr>
          <w:rFonts w:ascii="Calibri" w:hAnsi="Calibri" w:cs="Calibri"/>
          <w:sz w:val="22"/>
          <w:szCs w:val="22"/>
          <w:lang w:eastAsia="zh-CN"/>
        </w:rPr>
      </w:pPr>
      <w:r w:rsidRPr="00731F0B">
        <w:rPr>
          <w:rFonts w:hint="eastAsia"/>
          <w:lang w:eastAsia="zh-CN"/>
        </w:rPr>
        <w:t>ITU-T</w:t>
      </w:r>
      <w:r w:rsidRPr="00731F0B">
        <w:rPr>
          <w:rFonts w:hint="eastAsia"/>
          <w:lang w:eastAsia="zh-CN"/>
        </w:rPr>
        <w:t>焦点组是用于推动开展新工作的灵活工具。这种灵活性使各组能够开发多种多样的可交付成果。鉴于焦点组的成员大多没有开发技术规范的经验，因此常见的做法是由主管研究组对有用的焦点组可交付成果做出修正。</w:t>
      </w:r>
    </w:p>
    <w:p w14:paraId="7C4EE4A5" w14:textId="0A98D57F" w:rsidR="001A1A8D" w:rsidRPr="00952D3E" w:rsidRDefault="003A057D" w:rsidP="003A057D">
      <w:pPr>
        <w:ind w:firstLineChars="200" w:firstLine="480"/>
        <w:rPr>
          <w:lang w:eastAsia="zh-CN"/>
        </w:rPr>
      </w:pPr>
      <w:bookmarkStart w:id="7" w:name="lt_pId046"/>
      <w:r w:rsidRPr="003A057D">
        <w:rPr>
          <w:rFonts w:hint="eastAsia"/>
          <w:lang w:eastAsia="zh-CN"/>
        </w:rPr>
        <w:t>附录</w:t>
      </w:r>
      <w:r w:rsidRPr="00731F0B">
        <w:rPr>
          <w:lang w:eastAsia="zh-CN"/>
        </w:rPr>
        <w:t>I</w:t>
      </w:r>
      <w:r w:rsidRPr="003A057D">
        <w:rPr>
          <w:rFonts w:hint="eastAsia"/>
          <w:lang w:eastAsia="zh-CN"/>
        </w:rPr>
        <w:t>为研究组和焦点</w:t>
      </w:r>
      <w:proofErr w:type="gramStart"/>
      <w:r w:rsidRPr="003A057D">
        <w:rPr>
          <w:rFonts w:hint="eastAsia"/>
          <w:lang w:eastAsia="zh-CN"/>
        </w:rPr>
        <w:t>组落实</w:t>
      </w:r>
      <w:proofErr w:type="gramEnd"/>
      <w:r w:rsidRPr="003A057D">
        <w:rPr>
          <w:rFonts w:hint="eastAsia"/>
          <w:lang w:eastAsia="zh-CN"/>
        </w:rPr>
        <w:t xml:space="preserve">ITU-T </w:t>
      </w:r>
      <w:proofErr w:type="spellStart"/>
      <w:r w:rsidRPr="003A057D">
        <w:rPr>
          <w:rFonts w:hint="eastAsia"/>
          <w:lang w:eastAsia="zh-CN"/>
        </w:rPr>
        <w:t>A.7</w:t>
      </w:r>
      <w:proofErr w:type="spellEnd"/>
      <w:r w:rsidRPr="003A057D">
        <w:rPr>
          <w:rFonts w:hint="eastAsia"/>
          <w:lang w:eastAsia="zh-CN"/>
        </w:rPr>
        <w:t>焦点组的工作提供指导，焦点组的目标是制定规范，将焦点组的</w:t>
      </w:r>
      <w:r w:rsidRPr="00731F0B">
        <w:rPr>
          <w:rFonts w:hint="eastAsia"/>
          <w:lang w:eastAsia="zh-CN"/>
        </w:rPr>
        <w:t>可交付</w:t>
      </w:r>
      <w:r w:rsidRPr="003A057D">
        <w:rPr>
          <w:rFonts w:hint="eastAsia"/>
          <w:lang w:eastAsia="zh-CN"/>
        </w:rPr>
        <w:t>成果有效地简化为</w:t>
      </w:r>
      <w:r w:rsidRPr="003A057D">
        <w:rPr>
          <w:rFonts w:hint="eastAsia"/>
          <w:lang w:eastAsia="zh-CN"/>
        </w:rPr>
        <w:t>ITU-T</w:t>
      </w:r>
      <w:r w:rsidRPr="003A057D">
        <w:rPr>
          <w:rFonts w:hint="eastAsia"/>
          <w:lang w:eastAsia="zh-CN"/>
        </w:rPr>
        <w:t>建议书或资料性文本。</w:t>
      </w:r>
      <w:bookmarkEnd w:id="7"/>
    </w:p>
    <w:p w14:paraId="79A68F6B" w14:textId="06444B6C" w:rsidR="001A1A8D" w:rsidRPr="00952D3E" w:rsidRDefault="00731F0B" w:rsidP="001A1A8D">
      <w:pPr>
        <w:pStyle w:val="Headingb"/>
      </w:pPr>
      <w:bookmarkStart w:id="8" w:name="ikeye"/>
      <w:r w:rsidRPr="00731F0B">
        <w:rPr>
          <w:rFonts w:hint="eastAsia"/>
          <w:lang w:eastAsia="zh-CN"/>
        </w:rPr>
        <w:t>关键词</w:t>
      </w:r>
    </w:p>
    <w:bookmarkEnd w:id="8"/>
    <w:p w14:paraId="22816E32" w14:textId="47109F9C" w:rsidR="00A13FB2" w:rsidRPr="00952D3E" w:rsidRDefault="00731F0B" w:rsidP="00FE184D">
      <w:pPr>
        <w:ind w:firstLineChars="200" w:firstLine="480"/>
        <w:rPr>
          <w:bCs/>
        </w:rPr>
      </w:pPr>
      <w:r w:rsidRPr="00731F0B">
        <w:rPr>
          <w:rFonts w:hint="eastAsia"/>
          <w:bCs/>
          <w:lang w:eastAsia="zh-CN"/>
        </w:rPr>
        <w:t>焦点组。</w:t>
      </w:r>
    </w:p>
    <w:p w14:paraId="5A6D2BD6" w14:textId="77777777" w:rsidR="00A13FB2" w:rsidRPr="007A35D8" w:rsidRDefault="00A13FB2" w:rsidP="00A13FB2">
      <w:r w:rsidRPr="007A35D8">
        <w:br w:type="page"/>
      </w:r>
    </w:p>
    <w:p w14:paraId="2937A003" w14:textId="3B8C37A5" w:rsidR="00A13FB2" w:rsidRPr="00D95DB9" w:rsidRDefault="00726205" w:rsidP="00A13FB2">
      <w:pPr>
        <w:keepNext/>
        <w:jc w:val="center"/>
        <w:rPr>
          <w:b/>
          <w:bCs/>
        </w:rPr>
      </w:pPr>
      <w:r w:rsidRPr="00726205">
        <w:rPr>
          <w:rFonts w:hint="eastAsia"/>
          <w:b/>
          <w:bCs/>
          <w:lang w:eastAsia="zh-CN"/>
        </w:rPr>
        <w:lastRenderedPageBreak/>
        <w:t>目录</w:t>
      </w:r>
    </w:p>
    <w:tbl>
      <w:tblPr>
        <w:tblW w:w="10031" w:type="dxa"/>
        <w:tblInd w:w="-142" w:type="dxa"/>
        <w:tblLayout w:type="fixed"/>
        <w:tblLook w:val="04A0" w:firstRow="1" w:lastRow="0" w:firstColumn="1" w:lastColumn="0" w:noHBand="0" w:noVBand="1"/>
      </w:tblPr>
      <w:tblGrid>
        <w:gridCol w:w="10031"/>
      </w:tblGrid>
      <w:tr w:rsidR="00D95DB9" w:rsidRPr="00D95DB9" w14:paraId="691167E9" w14:textId="77777777" w:rsidTr="008E6267">
        <w:trPr>
          <w:tblHeader/>
        </w:trPr>
        <w:tc>
          <w:tcPr>
            <w:tcW w:w="10031" w:type="dxa"/>
          </w:tcPr>
          <w:p w14:paraId="030EC7BE" w14:textId="2231D562" w:rsidR="00D95DB9" w:rsidRPr="00D95DB9" w:rsidRDefault="00D95DB9" w:rsidP="00D95DB9">
            <w:pPr>
              <w:tabs>
                <w:tab w:val="clear" w:pos="794"/>
                <w:tab w:val="clear" w:pos="1191"/>
                <w:tab w:val="clear" w:pos="1588"/>
                <w:tab w:val="clear" w:pos="1985"/>
                <w:tab w:val="right" w:pos="9639"/>
              </w:tabs>
              <w:rPr>
                <w:rFonts w:eastAsia="Times New Roman"/>
                <w:b/>
              </w:rPr>
            </w:pPr>
            <w:r w:rsidRPr="00D95DB9">
              <w:rPr>
                <w:rFonts w:eastAsia="Times New Roman"/>
                <w:b/>
              </w:rPr>
              <w:tab/>
            </w:r>
            <w:r w:rsidR="006C69FE">
              <w:rPr>
                <w:rFonts w:ascii="SimSun" w:hAnsi="SimSun" w:cs="SimSun" w:hint="eastAsia"/>
                <w:b/>
                <w:lang w:eastAsia="zh-CN"/>
              </w:rPr>
              <w:t>页码</w:t>
            </w:r>
          </w:p>
        </w:tc>
      </w:tr>
      <w:tr w:rsidR="00D95DB9" w:rsidRPr="00476066" w14:paraId="435D1207" w14:textId="77777777" w:rsidTr="008E6267">
        <w:tc>
          <w:tcPr>
            <w:tcW w:w="10031" w:type="dxa"/>
          </w:tcPr>
          <w:p w14:paraId="0CCE5AA7" w14:textId="365F0E08" w:rsidR="000428A6" w:rsidRDefault="000428A6">
            <w:pPr>
              <w:pStyle w:val="TOC1"/>
              <w:rPr>
                <w:rFonts w:asciiTheme="minorHAnsi" w:eastAsiaTheme="minorEastAsia" w:hAnsiTheme="minorHAnsi" w:cstheme="minorBidi"/>
                <w:noProof/>
                <w:kern w:val="2"/>
                <w:sz w:val="22"/>
                <w:szCs w:val="22"/>
                <w:lang w:eastAsia="zh-CN"/>
                <w14:ligatures w14:val="standardContextual"/>
              </w:rPr>
            </w:pPr>
            <w:r>
              <w:rPr>
                <w:rFonts w:eastAsia="Batang"/>
                <w:szCs w:val="24"/>
                <w:lang w:eastAsia="ja-JP"/>
              </w:rPr>
              <w:fldChar w:fldCharType="begin"/>
            </w:r>
            <w:r>
              <w:rPr>
                <w:rFonts w:eastAsia="Batang"/>
                <w:szCs w:val="24"/>
                <w:lang w:eastAsia="ja-JP"/>
              </w:rPr>
              <w:instrText xml:space="preserve"> TOC \o "1-3" \h \z \u </w:instrText>
            </w:r>
            <w:r>
              <w:rPr>
                <w:rFonts w:eastAsia="Batang"/>
                <w:szCs w:val="24"/>
                <w:lang w:eastAsia="ja-JP"/>
              </w:rPr>
              <w:fldChar w:fldCharType="separate"/>
            </w:r>
            <w:hyperlink w:anchor="_Toc163739552" w:history="1">
              <w:r w:rsidRPr="004D7EF3">
                <w:rPr>
                  <w:rStyle w:val="Hyperlink"/>
                  <w:bCs/>
                  <w:noProof/>
                  <w:lang w:eastAsia="zh-CN"/>
                </w:rPr>
                <w:t>1</w:t>
              </w:r>
              <w:r>
                <w:rPr>
                  <w:rFonts w:asciiTheme="minorHAnsi" w:eastAsiaTheme="minorEastAsia" w:hAnsiTheme="minorHAnsi" w:cstheme="minorBidi"/>
                  <w:noProof/>
                  <w:kern w:val="2"/>
                  <w:sz w:val="22"/>
                  <w:szCs w:val="22"/>
                  <w:lang w:eastAsia="zh-CN"/>
                  <w14:ligatures w14:val="standardContextual"/>
                </w:rPr>
                <w:tab/>
              </w:r>
              <w:r w:rsidRPr="004D7EF3">
                <w:rPr>
                  <w:rStyle w:val="Hyperlink"/>
                  <w:rFonts w:hint="eastAsia"/>
                  <w:bCs/>
                  <w:noProof/>
                  <w:lang w:eastAsia="zh-CN"/>
                </w:rPr>
                <w:t>范围</w:t>
              </w:r>
              <w:r>
                <w:rPr>
                  <w:noProof/>
                  <w:webHidden/>
                </w:rPr>
                <w:tab/>
              </w:r>
              <w:r w:rsidR="00CA04D4" w:rsidRPr="00CA04D4">
                <w:rPr>
                  <w:noProof/>
                </w:rPr>
                <w:tab/>
              </w:r>
              <w:r>
                <w:rPr>
                  <w:noProof/>
                  <w:webHidden/>
                </w:rPr>
                <w:fldChar w:fldCharType="begin"/>
              </w:r>
              <w:r>
                <w:rPr>
                  <w:noProof/>
                  <w:webHidden/>
                </w:rPr>
                <w:instrText xml:space="preserve"> PAGEREF _Toc163739552 \h </w:instrText>
              </w:r>
              <w:r>
                <w:rPr>
                  <w:noProof/>
                  <w:webHidden/>
                </w:rPr>
              </w:r>
              <w:r>
                <w:rPr>
                  <w:noProof/>
                  <w:webHidden/>
                </w:rPr>
                <w:fldChar w:fldCharType="separate"/>
              </w:r>
              <w:r w:rsidR="00B54FE5">
                <w:rPr>
                  <w:noProof/>
                  <w:webHidden/>
                </w:rPr>
                <w:t>4</w:t>
              </w:r>
              <w:r>
                <w:rPr>
                  <w:noProof/>
                  <w:webHidden/>
                </w:rPr>
                <w:fldChar w:fldCharType="end"/>
              </w:r>
            </w:hyperlink>
          </w:p>
          <w:p w14:paraId="637875A8" w14:textId="4F6FEB52" w:rsidR="000428A6" w:rsidRDefault="00331E08">
            <w:pPr>
              <w:pStyle w:val="TOC1"/>
              <w:rPr>
                <w:rFonts w:asciiTheme="minorHAnsi" w:eastAsiaTheme="minorEastAsia" w:hAnsiTheme="minorHAnsi" w:cstheme="minorBidi"/>
                <w:noProof/>
                <w:kern w:val="2"/>
                <w:sz w:val="22"/>
                <w:szCs w:val="22"/>
                <w:lang w:eastAsia="zh-CN"/>
                <w14:ligatures w14:val="standardContextual"/>
              </w:rPr>
            </w:pPr>
            <w:hyperlink w:anchor="_Toc163739553" w:history="1">
              <w:r w:rsidR="000428A6" w:rsidRPr="004D7EF3">
                <w:rPr>
                  <w:rStyle w:val="Hyperlink"/>
                  <w:noProof/>
                  <w:lang w:eastAsia="zh-CN"/>
                </w:rPr>
                <w:t>2</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焦点组的成立、职责范围和负责人</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_Toc163739553 \h </w:instrText>
              </w:r>
              <w:r w:rsidR="000428A6">
                <w:rPr>
                  <w:noProof/>
                  <w:webHidden/>
                </w:rPr>
              </w:r>
              <w:r w:rsidR="000428A6">
                <w:rPr>
                  <w:noProof/>
                  <w:webHidden/>
                </w:rPr>
                <w:fldChar w:fldCharType="separate"/>
              </w:r>
              <w:r w:rsidR="00B54FE5">
                <w:rPr>
                  <w:noProof/>
                  <w:webHidden/>
                </w:rPr>
                <w:t>4</w:t>
              </w:r>
              <w:r w:rsidR="000428A6">
                <w:rPr>
                  <w:noProof/>
                  <w:webHidden/>
                </w:rPr>
                <w:fldChar w:fldCharType="end"/>
              </w:r>
            </w:hyperlink>
          </w:p>
          <w:p w14:paraId="1F46A8B1" w14:textId="69BDA435"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54" w:history="1">
              <w:r w:rsidR="000428A6" w:rsidRPr="004D7EF3">
                <w:rPr>
                  <w:rStyle w:val="Hyperlink"/>
                  <w:noProof/>
                  <w:lang w:eastAsia="zh-CN"/>
                </w:rPr>
                <w:t>2.1</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成立</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_Toc163739554 \h </w:instrText>
              </w:r>
              <w:r w:rsidR="000428A6">
                <w:rPr>
                  <w:noProof/>
                  <w:webHidden/>
                </w:rPr>
              </w:r>
              <w:r w:rsidR="000428A6">
                <w:rPr>
                  <w:noProof/>
                  <w:webHidden/>
                </w:rPr>
                <w:fldChar w:fldCharType="separate"/>
              </w:r>
              <w:r w:rsidR="00B54FE5">
                <w:rPr>
                  <w:noProof/>
                  <w:webHidden/>
                </w:rPr>
                <w:t>4</w:t>
              </w:r>
              <w:r w:rsidR="000428A6">
                <w:rPr>
                  <w:noProof/>
                  <w:webHidden/>
                </w:rPr>
                <w:fldChar w:fldCharType="end"/>
              </w:r>
            </w:hyperlink>
          </w:p>
          <w:p w14:paraId="74C24F09" w14:textId="2B0A6C4F" w:rsidR="000428A6" w:rsidRDefault="00331E08">
            <w:pPr>
              <w:pStyle w:val="TOC3"/>
              <w:rPr>
                <w:rFonts w:asciiTheme="minorHAnsi" w:eastAsiaTheme="minorEastAsia" w:hAnsiTheme="minorHAnsi" w:cstheme="minorBidi"/>
                <w:noProof/>
                <w:kern w:val="2"/>
                <w:sz w:val="22"/>
                <w:szCs w:val="22"/>
                <w:lang w:eastAsia="zh-CN"/>
                <w14:ligatures w14:val="standardContextual"/>
              </w:rPr>
            </w:pPr>
            <w:hyperlink w:anchor="_Toc163739555" w:history="1">
              <w:r w:rsidR="000428A6" w:rsidRPr="004D7EF3">
                <w:rPr>
                  <w:rStyle w:val="Hyperlink"/>
                  <w:noProof/>
                  <w:lang w:eastAsia="zh-CN"/>
                </w:rPr>
                <w:t>2.1.1</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由研究组成立焦点组</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_Toc163739555 \h </w:instrText>
              </w:r>
              <w:r w:rsidR="000428A6">
                <w:rPr>
                  <w:noProof/>
                  <w:webHidden/>
                </w:rPr>
              </w:r>
              <w:r w:rsidR="000428A6">
                <w:rPr>
                  <w:noProof/>
                  <w:webHidden/>
                </w:rPr>
                <w:fldChar w:fldCharType="separate"/>
              </w:r>
              <w:r w:rsidR="00B54FE5">
                <w:rPr>
                  <w:noProof/>
                  <w:webHidden/>
                </w:rPr>
                <w:t>5</w:t>
              </w:r>
              <w:r w:rsidR="000428A6">
                <w:rPr>
                  <w:noProof/>
                  <w:webHidden/>
                </w:rPr>
                <w:fldChar w:fldCharType="end"/>
              </w:r>
            </w:hyperlink>
          </w:p>
          <w:p w14:paraId="5D5F0A13" w14:textId="144DED73" w:rsidR="000428A6" w:rsidRDefault="00331E08">
            <w:pPr>
              <w:pStyle w:val="TOC3"/>
              <w:rPr>
                <w:rFonts w:asciiTheme="minorHAnsi" w:eastAsiaTheme="minorEastAsia" w:hAnsiTheme="minorHAnsi" w:cstheme="minorBidi"/>
                <w:noProof/>
                <w:kern w:val="2"/>
                <w:sz w:val="22"/>
                <w:szCs w:val="22"/>
                <w:lang w:eastAsia="zh-CN"/>
                <w14:ligatures w14:val="standardContextual"/>
              </w:rPr>
            </w:pPr>
            <w:hyperlink w:anchor="_Toc163739556" w:history="1">
              <w:r w:rsidR="000428A6" w:rsidRPr="004D7EF3">
                <w:rPr>
                  <w:rStyle w:val="Hyperlink"/>
                  <w:noProof/>
                  <w:lang w:eastAsia="zh-CN"/>
                </w:rPr>
                <w:t>2.1.2</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由</w:t>
              </w:r>
              <w:r w:rsidR="000428A6" w:rsidRPr="004D7EF3">
                <w:rPr>
                  <w:rStyle w:val="Hyperlink"/>
                  <w:noProof/>
                  <w:lang w:eastAsia="zh-CN"/>
                </w:rPr>
                <w:t>TSAG</w:t>
              </w:r>
              <w:r w:rsidR="000428A6" w:rsidRPr="004D7EF3">
                <w:rPr>
                  <w:rStyle w:val="Hyperlink"/>
                  <w:rFonts w:hint="eastAsia"/>
                  <w:noProof/>
                  <w:lang w:eastAsia="zh-CN"/>
                </w:rPr>
                <w:t>成立焦点组</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_Toc163739556 \h </w:instrText>
              </w:r>
              <w:r w:rsidR="000428A6">
                <w:rPr>
                  <w:noProof/>
                  <w:webHidden/>
                </w:rPr>
              </w:r>
              <w:r w:rsidR="000428A6">
                <w:rPr>
                  <w:noProof/>
                  <w:webHidden/>
                </w:rPr>
                <w:fldChar w:fldCharType="separate"/>
              </w:r>
              <w:r w:rsidR="00B54FE5">
                <w:rPr>
                  <w:noProof/>
                  <w:webHidden/>
                </w:rPr>
                <w:t>6</w:t>
              </w:r>
              <w:r w:rsidR="000428A6">
                <w:rPr>
                  <w:noProof/>
                  <w:webHidden/>
                </w:rPr>
                <w:fldChar w:fldCharType="end"/>
              </w:r>
            </w:hyperlink>
          </w:p>
          <w:p w14:paraId="221253D8" w14:textId="5C367912"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57" w:history="1">
              <w:r w:rsidR="000428A6" w:rsidRPr="004D7EF3">
                <w:rPr>
                  <w:rStyle w:val="Hyperlink"/>
                  <w:noProof/>
                  <w:lang w:eastAsia="zh-CN"/>
                </w:rPr>
                <w:t>2.2</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职责范围</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_Toc163739557 \h </w:instrText>
              </w:r>
              <w:r w:rsidR="000428A6">
                <w:rPr>
                  <w:noProof/>
                  <w:webHidden/>
                </w:rPr>
              </w:r>
              <w:r w:rsidR="000428A6">
                <w:rPr>
                  <w:noProof/>
                  <w:webHidden/>
                </w:rPr>
                <w:fldChar w:fldCharType="separate"/>
              </w:r>
              <w:r w:rsidR="00B54FE5">
                <w:rPr>
                  <w:noProof/>
                  <w:webHidden/>
                </w:rPr>
                <w:t>6</w:t>
              </w:r>
              <w:r w:rsidR="000428A6">
                <w:rPr>
                  <w:noProof/>
                  <w:webHidden/>
                </w:rPr>
                <w:fldChar w:fldCharType="end"/>
              </w:r>
            </w:hyperlink>
          </w:p>
          <w:p w14:paraId="34275040" w14:textId="2F0D2AFA"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58" w:history="1">
              <w:r w:rsidR="000428A6" w:rsidRPr="004D7EF3">
                <w:rPr>
                  <w:rStyle w:val="Hyperlink"/>
                  <w:noProof/>
                  <w:lang w:eastAsia="zh-CN"/>
                </w:rPr>
                <w:t>2.3</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负责人</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_Toc163739558 \h </w:instrText>
              </w:r>
              <w:r w:rsidR="000428A6">
                <w:rPr>
                  <w:noProof/>
                  <w:webHidden/>
                </w:rPr>
              </w:r>
              <w:r w:rsidR="000428A6">
                <w:rPr>
                  <w:noProof/>
                  <w:webHidden/>
                </w:rPr>
                <w:fldChar w:fldCharType="separate"/>
              </w:r>
              <w:r w:rsidR="00B54FE5">
                <w:rPr>
                  <w:noProof/>
                  <w:webHidden/>
                </w:rPr>
                <w:t>7</w:t>
              </w:r>
              <w:r w:rsidR="000428A6">
                <w:rPr>
                  <w:noProof/>
                  <w:webHidden/>
                </w:rPr>
                <w:fldChar w:fldCharType="end"/>
              </w:r>
            </w:hyperlink>
          </w:p>
          <w:p w14:paraId="633E655D" w14:textId="5ADB86FC" w:rsidR="000428A6" w:rsidRDefault="00331E08">
            <w:pPr>
              <w:pStyle w:val="TOC1"/>
              <w:rPr>
                <w:rFonts w:asciiTheme="minorHAnsi" w:eastAsiaTheme="minorEastAsia" w:hAnsiTheme="minorHAnsi" w:cstheme="minorBidi"/>
                <w:noProof/>
                <w:kern w:val="2"/>
                <w:sz w:val="22"/>
                <w:szCs w:val="22"/>
                <w:lang w:eastAsia="zh-CN"/>
                <w14:ligatures w14:val="standardContextual"/>
              </w:rPr>
            </w:pPr>
            <w:hyperlink w:anchor="_Toc163739559" w:history="1">
              <w:r w:rsidR="000428A6" w:rsidRPr="004D7EF3">
                <w:rPr>
                  <w:rStyle w:val="Hyperlink"/>
                  <w:noProof/>
                  <w:lang w:eastAsia="zh-CN"/>
                </w:rPr>
                <w:t>3</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焦点组的工作程序</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_Toc163739559 \h </w:instrText>
              </w:r>
              <w:r w:rsidR="000428A6">
                <w:rPr>
                  <w:noProof/>
                  <w:webHidden/>
                </w:rPr>
              </w:r>
              <w:r w:rsidR="000428A6">
                <w:rPr>
                  <w:noProof/>
                  <w:webHidden/>
                </w:rPr>
                <w:fldChar w:fldCharType="separate"/>
              </w:r>
              <w:r w:rsidR="00B54FE5">
                <w:rPr>
                  <w:noProof/>
                  <w:webHidden/>
                </w:rPr>
                <w:t>7</w:t>
              </w:r>
              <w:r w:rsidR="000428A6">
                <w:rPr>
                  <w:noProof/>
                  <w:webHidden/>
                </w:rPr>
                <w:fldChar w:fldCharType="end"/>
              </w:r>
            </w:hyperlink>
          </w:p>
          <w:p w14:paraId="6BC390E0" w14:textId="7C9653D4"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60" w:history="1">
              <w:r w:rsidR="000428A6" w:rsidRPr="004D7EF3">
                <w:rPr>
                  <w:rStyle w:val="Hyperlink"/>
                  <w:noProof/>
                  <w:lang w:eastAsia="zh-CN"/>
                </w:rPr>
                <w:t>3.1</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参加</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_Toc163739560 \h </w:instrText>
              </w:r>
              <w:r w:rsidR="000428A6">
                <w:rPr>
                  <w:noProof/>
                  <w:webHidden/>
                </w:rPr>
              </w:r>
              <w:r w:rsidR="000428A6">
                <w:rPr>
                  <w:noProof/>
                  <w:webHidden/>
                </w:rPr>
                <w:fldChar w:fldCharType="separate"/>
              </w:r>
              <w:r w:rsidR="00B54FE5">
                <w:rPr>
                  <w:noProof/>
                  <w:webHidden/>
                </w:rPr>
                <w:t>7</w:t>
              </w:r>
              <w:r w:rsidR="000428A6">
                <w:rPr>
                  <w:noProof/>
                  <w:webHidden/>
                </w:rPr>
                <w:fldChar w:fldCharType="end"/>
              </w:r>
            </w:hyperlink>
          </w:p>
          <w:p w14:paraId="4899D763" w14:textId="2FC2A4A7"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61" w:history="1">
              <w:r w:rsidR="000428A6" w:rsidRPr="004D7EF3">
                <w:rPr>
                  <w:rStyle w:val="Hyperlink"/>
                  <w:noProof/>
                  <w:lang w:eastAsia="zh-CN"/>
                </w:rPr>
                <w:t>3.2</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工作语文</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_Toc163739561 \h </w:instrText>
              </w:r>
              <w:r w:rsidR="000428A6">
                <w:rPr>
                  <w:noProof/>
                  <w:webHidden/>
                </w:rPr>
              </w:r>
              <w:r w:rsidR="000428A6">
                <w:rPr>
                  <w:noProof/>
                  <w:webHidden/>
                </w:rPr>
                <w:fldChar w:fldCharType="separate"/>
              </w:r>
              <w:r w:rsidR="00B54FE5">
                <w:rPr>
                  <w:noProof/>
                  <w:webHidden/>
                </w:rPr>
                <w:t>7</w:t>
              </w:r>
              <w:r w:rsidR="000428A6">
                <w:rPr>
                  <w:noProof/>
                  <w:webHidden/>
                </w:rPr>
                <w:fldChar w:fldCharType="end"/>
              </w:r>
            </w:hyperlink>
          </w:p>
          <w:p w14:paraId="50E8CE1A" w14:textId="4269113C"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62" w:history="1">
              <w:r w:rsidR="000428A6" w:rsidRPr="004D7EF3">
                <w:rPr>
                  <w:rStyle w:val="Hyperlink"/>
                  <w:noProof/>
                  <w:lang w:eastAsia="zh-CN"/>
                </w:rPr>
                <w:t>3.3</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技术文稿</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_Toc163739562 \h </w:instrText>
              </w:r>
              <w:r w:rsidR="000428A6">
                <w:rPr>
                  <w:noProof/>
                  <w:webHidden/>
                </w:rPr>
              </w:r>
              <w:r w:rsidR="000428A6">
                <w:rPr>
                  <w:noProof/>
                  <w:webHidden/>
                </w:rPr>
                <w:fldChar w:fldCharType="separate"/>
              </w:r>
              <w:r w:rsidR="00B54FE5">
                <w:rPr>
                  <w:noProof/>
                  <w:webHidden/>
                </w:rPr>
                <w:t>7</w:t>
              </w:r>
              <w:r w:rsidR="000428A6">
                <w:rPr>
                  <w:noProof/>
                  <w:webHidden/>
                </w:rPr>
                <w:fldChar w:fldCharType="end"/>
              </w:r>
            </w:hyperlink>
          </w:p>
          <w:p w14:paraId="0E378CD2" w14:textId="24FAA5F5"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63" w:history="1">
              <w:r w:rsidR="000428A6" w:rsidRPr="004D7EF3">
                <w:rPr>
                  <w:rStyle w:val="Hyperlink"/>
                  <w:noProof/>
                  <w:lang w:eastAsia="zh-CN"/>
                </w:rPr>
                <w:t>3.4</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工作导则</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_Toc163739563 \h </w:instrText>
              </w:r>
              <w:r w:rsidR="000428A6">
                <w:rPr>
                  <w:noProof/>
                  <w:webHidden/>
                </w:rPr>
              </w:r>
              <w:r w:rsidR="000428A6">
                <w:rPr>
                  <w:noProof/>
                  <w:webHidden/>
                </w:rPr>
                <w:fldChar w:fldCharType="separate"/>
              </w:r>
              <w:r w:rsidR="00B54FE5">
                <w:rPr>
                  <w:noProof/>
                  <w:webHidden/>
                </w:rPr>
                <w:t>7</w:t>
              </w:r>
              <w:r w:rsidR="000428A6">
                <w:rPr>
                  <w:noProof/>
                  <w:webHidden/>
                </w:rPr>
                <w:fldChar w:fldCharType="end"/>
              </w:r>
            </w:hyperlink>
          </w:p>
          <w:p w14:paraId="042211CF" w14:textId="5A665F79"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64" w:history="1">
              <w:r w:rsidR="000428A6" w:rsidRPr="004D7EF3">
                <w:rPr>
                  <w:rStyle w:val="Hyperlink"/>
                  <w:noProof/>
                  <w:lang w:eastAsia="zh-CN"/>
                </w:rPr>
                <w:t>3.5</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会议通知</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_Toc163739564 \h </w:instrText>
              </w:r>
              <w:r w:rsidR="000428A6">
                <w:rPr>
                  <w:noProof/>
                  <w:webHidden/>
                </w:rPr>
              </w:r>
              <w:r w:rsidR="000428A6">
                <w:rPr>
                  <w:noProof/>
                  <w:webHidden/>
                </w:rPr>
                <w:fldChar w:fldCharType="separate"/>
              </w:r>
              <w:r w:rsidR="00B54FE5">
                <w:rPr>
                  <w:noProof/>
                  <w:webHidden/>
                </w:rPr>
                <w:t>8</w:t>
              </w:r>
              <w:r w:rsidR="000428A6">
                <w:rPr>
                  <w:noProof/>
                  <w:webHidden/>
                </w:rPr>
                <w:fldChar w:fldCharType="end"/>
              </w:r>
            </w:hyperlink>
          </w:p>
          <w:p w14:paraId="2A11EA8C" w14:textId="2C20A6AD"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65" w:history="1">
              <w:r w:rsidR="000428A6" w:rsidRPr="004D7EF3">
                <w:rPr>
                  <w:rStyle w:val="Hyperlink"/>
                  <w:noProof/>
                  <w:lang w:eastAsia="zh-CN"/>
                </w:rPr>
                <w:t>3.6</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进展报告</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_Toc163739565 \h </w:instrText>
              </w:r>
              <w:r w:rsidR="000428A6">
                <w:rPr>
                  <w:noProof/>
                  <w:webHidden/>
                </w:rPr>
              </w:r>
              <w:r w:rsidR="000428A6">
                <w:rPr>
                  <w:noProof/>
                  <w:webHidden/>
                </w:rPr>
                <w:fldChar w:fldCharType="separate"/>
              </w:r>
              <w:r w:rsidR="00B54FE5">
                <w:rPr>
                  <w:noProof/>
                  <w:webHidden/>
                </w:rPr>
                <w:t>8</w:t>
              </w:r>
              <w:r w:rsidR="000428A6">
                <w:rPr>
                  <w:noProof/>
                  <w:webHidden/>
                </w:rPr>
                <w:fldChar w:fldCharType="end"/>
              </w:r>
            </w:hyperlink>
          </w:p>
          <w:p w14:paraId="0C5FC71E" w14:textId="09EA4A73" w:rsidR="000428A6" w:rsidRDefault="00331E08">
            <w:pPr>
              <w:pStyle w:val="TOC1"/>
              <w:rPr>
                <w:rFonts w:asciiTheme="minorHAnsi" w:eastAsiaTheme="minorEastAsia" w:hAnsiTheme="minorHAnsi" w:cstheme="minorBidi"/>
                <w:noProof/>
                <w:kern w:val="2"/>
                <w:sz w:val="22"/>
                <w:szCs w:val="22"/>
                <w:lang w:eastAsia="zh-CN"/>
                <w14:ligatures w14:val="standardContextual"/>
              </w:rPr>
            </w:pPr>
            <w:hyperlink w:anchor="_Toc163739566" w:history="1">
              <w:r w:rsidR="000428A6" w:rsidRPr="004D7EF3">
                <w:rPr>
                  <w:rStyle w:val="Hyperlink"/>
                  <w:noProof/>
                  <w:lang w:eastAsia="zh-CN"/>
                </w:rPr>
                <w:t>4</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焦点组及其会议的资助</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_Toc163739566 \h </w:instrText>
              </w:r>
              <w:r w:rsidR="000428A6">
                <w:rPr>
                  <w:noProof/>
                  <w:webHidden/>
                </w:rPr>
              </w:r>
              <w:r w:rsidR="000428A6">
                <w:rPr>
                  <w:noProof/>
                  <w:webHidden/>
                </w:rPr>
                <w:fldChar w:fldCharType="separate"/>
              </w:r>
              <w:r w:rsidR="00B54FE5">
                <w:rPr>
                  <w:noProof/>
                  <w:webHidden/>
                </w:rPr>
                <w:t>8</w:t>
              </w:r>
              <w:r w:rsidR="000428A6">
                <w:rPr>
                  <w:noProof/>
                  <w:webHidden/>
                </w:rPr>
                <w:fldChar w:fldCharType="end"/>
              </w:r>
            </w:hyperlink>
          </w:p>
          <w:p w14:paraId="51667D99" w14:textId="7E190707" w:rsidR="000428A6" w:rsidRDefault="00331E08">
            <w:pPr>
              <w:pStyle w:val="TOC1"/>
              <w:rPr>
                <w:rFonts w:asciiTheme="minorHAnsi" w:eastAsiaTheme="minorEastAsia" w:hAnsiTheme="minorHAnsi" w:cstheme="minorBidi"/>
                <w:noProof/>
                <w:kern w:val="2"/>
                <w:sz w:val="22"/>
                <w:szCs w:val="22"/>
                <w:lang w:eastAsia="zh-CN"/>
                <w14:ligatures w14:val="standardContextual"/>
              </w:rPr>
            </w:pPr>
            <w:hyperlink w:anchor="_Toc163739567" w:history="1">
              <w:r w:rsidR="000428A6" w:rsidRPr="004D7EF3">
                <w:rPr>
                  <w:rStyle w:val="Hyperlink"/>
                  <w:noProof/>
                  <w:lang w:eastAsia="zh-CN"/>
                </w:rPr>
                <w:t>5</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行政支持</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_Toc163739567 \h </w:instrText>
              </w:r>
              <w:r w:rsidR="000428A6">
                <w:rPr>
                  <w:noProof/>
                  <w:webHidden/>
                </w:rPr>
              </w:r>
              <w:r w:rsidR="000428A6">
                <w:rPr>
                  <w:noProof/>
                  <w:webHidden/>
                </w:rPr>
                <w:fldChar w:fldCharType="separate"/>
              </w:r>
              <w:r w:rsidR="00B54FE5">
                <w:rPr>
                  <w:noProof/>
                  <w:webHidden/>
                </w:rPr>
                <w:t>8</w:t>
              </w:r>
              <w:r w:rsidR="000428A6">
                <w:rPr>
                  <w:noProof/>
                  <w:webHidden/>
                </w:rPr>
                <w:fldChar w:fldCharType="end"/>
              </w:r>
            </w:hyperlink>
          </w:p>
          <w:p w14:paraId="63ED3D28" w14:textId="2B4CA538" w:rsidR="000428A6" w:rsidRDefault="00331E08">
            <w:pPr>
              <w:pStyle w:val="TOC1"/>
              <w:rPr>
                <w:rFonts w:asciiTheme="minorHAnsi" w:eastAsiaTheme="minorEastAsia" w:hAnsiTheme="minorHAnsi" w:cstheme="minorBidi"/>
                <w:noProof/>
                <w:kern w:val="2"/>
                <w:sz w:val="22"/>
                <w:szCs w:val="22"/>
                <w:lang w:eastAsia="zh-CN"/>
                <w14:ligatures w14:val="standardContextual"/>
              </w:rPr>
            </w:pPr>
            <w:hyperlink w:anchor="_Toc163739568" w:history="1">
              <w:r w:rsidR="000428A6" w:rsidRPr="004D7EF3">
                <w:rPr>
                  <w:rStyle w:val="Hyperlink"/>
                  <w:noProof/>
                  <w:lang w:eastAsia="zh-CN"/>
                </w:rPr>
                <w:t>6</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会议的后勤工作</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_Toc163739568 \h </w:instrText>
              </w:r>
              <w:r w:rsidR="000428A6">
                <w:rPr>
                  <w:noProof/>
                  <w:webHidden/>
                </w:rPr>
              </w:r>
              <w:r w:rsidR="000428A6">
                <w:rPr>
                  <w:noProof/>
                  <w:webHidden/>
                </w:rPr>
                <w:fldChar w:fldCharType="separate"/>
              </w:r>
              <w:r w:rsidR="00B54FE5">
                <w:rPr>
                  <w:noProof/>
                  <w:webHidden/>
                </w:rPr>
                <w:t>9</w:t>
              </w:r>
              <w:r w:rsidR="000428A6">
                <w:rPr>
                  <w:noProof/>
                  <w:webHidden/>
                </w:rPr>
                <w:fldChar w:fldCharType="end"/>
              </w:r>
            </w:hyperlink>
          </w:p>
          <w:p w14:paraId="1F501AEC" w14:textId="01B854EC" w:rsidR="000428A6" w:rsidRDefault="00331E08">
            <w:pPr>
              <w:pStyle w:val="TOC1"/>
              <w:rPr>
                <w:rFonts w:asciiTheme="minorHAnsi" w:eastAsiaTheme="minorEastAsia" w:hAnsiTheme="minorHAnsi" w:cstheme="minorBidi"/>
                <w:noProof/>
                <w:kern w:val="2"/>
                <w:sz w:val="22"/>
                <w:szCs w:val="22"/>
                <w:lang w:eastAsia="zh-CN"/>
                <w14:ligatures w14:val="standardContextual"/>
              </w:rPr>
            </w:pPr>
            <w:hyperlink w:anchor="_Toc163739569" w:history="1">
              <w:r w:rsidR="000428A6" w:rsidRPr="004D7EF3">
                <w:rPr>
                  <w:rStyle w:val="Hyperlink"/>
                  <w:noProof/>
                  <w:lang w:eastAsia="zh-CN"/>
                </w:rPr>
                <w:t>7</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知识产权</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_Toc163739569 \h </w:instrText>
              </w:r>
              <w:r w:rsidR="000428A6">
                <w:rPr>
                  <w:noProof/>
                  <w:webHidden/>
                </w:rPr>
              </w:r>
              <w:r w:rsidR="000428A6">
                <w:rPr>
                  <w:noProof/>
                  <w:webHidden/>
                </w:rPr>
                <w:fldChar w:fldCharType="separate"/>
              </w:r>
              <w:r w:rsidR="00B54FE5">
                <w:rPr>
                  <w:noProof/>
                  <w:webHidden/>
                </w:rPr>
                <w:t>9</w:t>
              </w:r>
              <w:r w:rsidR="000428A6">
                <w:rPr>
                  <w:noProof/>
                  <w:webHidden/>
                </w:rPr>
                <w:fldChar w:fldCharType="end"/>
              </w:r>
            </w:hyperlink>
          </w:p>
          <w:p w14:paraId="5F259F15" w14:textId="498ACEC8" w:rsidR="000428A6" w:rsidRDefault="00331E08">
            <w:pPr>
              <w:pStyle w:val="TOC1"/>
              <w:rPr>
                <w:rFonts w:asciiTheme="minorHAnsi" w:eastAsiaTheme="minorEastAsia" w:hAnsiTheme="minorHAnsi" w:cstheme="minorBidi"/>
                <w:noProof/>
                <w:kern w:val="2"/>
                <w:sz w:val="22"/>
                <w:szCs w:val="22"/>
                <w:lang w:eastAsia="zh-CN"/>
                <w14:ligatures w14:val="standardContextual"/>
              </w:rPr>
            </w:pPr>
            <w:hyperlink w:anchor="_Toc163739570" w:history="1">
              <w:r w:rsidR="000428A6" w:rsidRPr="004D7EF3">
                <w:rPr>
                  <w:rStyle w:val="Hyperlink"/>
                  <w:noProof/>
                  <w:lang w:eastAsia="zh-CN"/>
                </w:rPr>
                <w:t>8</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可交付成果</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_Toc163739570 \h </w:instrText>
              </w:r>
              <w:r w:rsidR="000428A6">
                <w:rPr>
                  <w:noProof/>
                  <w:webHidden/>
                </w:rPr>
              </w:r>
              <w:r w:rsidR="000428A6">
                <w:rPr>
                  <w:noProof/>
                  <w:webHidden/>
                </w:rPr>
                <w:fldChar w:fldCharType="separate"/>
              </w:r>
              <w:r w:rsidR="00B54FE5">
                <w:rPr>
                  <w:noProof/>
                  <w:webHidden/>
                </w:rPr>
                <w:t>9</w:t>
              </w:r>
              <w:r w:rsidR="000428A6">
                <w:rPr>
                  <w:noProof/>
                  <w:webHidden/>
                </w:rPr>
                <w:fldChar w:fldCharType="end"/>
              </w:r>
            </w:hyperlink>
          </w:p>
          <w:p w14:paraId="4154D02E" w14:textId="23B561BC"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71" w:history="1">
              <w:r w:rsidR="000428A6" w:rsidRPr="004D7EF3">
                <w:rPr>
                  <w:rStyle w:val="Hyperlink"/>
                  <w:noProof/>
                  <w:lang w:eastAsia="zh-CN"/>
                </w:rPr>
                <w:t>8.1</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可交付成果的形式</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_Toc163739571 \h </w:instrText>
              </w:r>
              <w:r w:rsidR="000428A6">
                <w:rPr>
                  <w:noProof/>
                  <w:webHidden/>
                </w:rPr>
              </w:r>
              <w:r w:rsidR="000428A6">
                <w:rPr>
                  <w:noProof/>
                  <w:webHidden/>
                </w:rPr>
                <w:fldChar w:fldCharType="separate"/>
              </w:r>
              <w:r w:rsidR="00B54FE5">
                <w:rPr>
                  <w:noProof/>
                  <w:webHidden/>
                </w:rPr>
                <w:t>9</w:t>
              </w:r>
              <w:r w:rsidR="000428A6">
                <w:rPr>
                  <w:noProof/>
                  <w:webHidden/>
                </w:rPr>
                <w:fldChar w:fldCharType="end"/>
              </w:r>
            </w:hyperlink>
          </w:p>
          <w:p w14:paraId="6DC34F99" w14:textId="251E64E8"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72" w:history="1">
              <w:r w:rsidR="000428A6" w:rsidRPr="004D7EF3">
                <w:rPr>
                  <w:rStyle w:val="Hyperlink"/>
                  <w:noProof/>
                  <w:lang w:eastAsia="zh-CN"/>
                </w:rPr>
                <w:t>8.2</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可交付成果的批准</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_Toc163739572 \h </w:instrText>
              </w:r>
              <w:r w:rsidR="000428A6">
                <w:rPr>
                  <w:noProof/>
                  <w:webHidden/>
                </w:rPr>
              </w:r>
              <w:r w:rsidR="000428A6">
                <w:rPr>
                  <w:noProof/>
                  <w:webHidden/>
                </w:rPr>
                <w:fldChar w:fldCharType="separate"/>
              </w:r>
              <w:r w:rsidR="00B54FE5">
                <w:rPr>
                  <w:noProof/>
                  <w:webHidden/>
                </w:rPr>
                <w:t>9</w:t>
              </w:r>
              <w:r w:rsidR="000428A6">
                <w:rPr>
                  <w:noProof/>
                  <w:webHidden/>
                </w:rPr>
                <w:fldChar w:fldCharType="end"/>
              </w:r>
            </w:hyperlink>
          </w:p>
          <w:p w14:paraId="78D18715" w14:textId="09C699E1" w:rsidR="000428A6" w:rsidRDefault="00331E08">
            <w:pPr>
              <w:pStyle w:val="TOC2"/>
              <w:rPr>
                <w:rFonts w:asciiTheme="minorHAnsi" w:eastAsiaTheme="minorEastAsia" w:hAnsiTheme="minorHAnsi" w:cstheme="minorBidi"/>
                <w:noProof/>
                <w:kern w:val="2"/>
                <w:sz w:val="22"/>
                <w:szCs w:val="22"/>
                <w:lang w:eastAsia="zh-CN"/>
                <w14:ligatures w14:val="standardContextual"/>
              </w:rPr>
            </w:pPr>
            <w:hyperlink w:anchor="_Toc163739573" w:history="1">
              <w:r w:rsidR="000428A6" w:rsidRPr="004D7EF3">
                <w:rPr>
                  <w:rStyle w:val="Hyperlink"/>
                  <w:noProof/>
                  <w:lang w:eastAsia="zh-CN"/>
                </w:rPr>
                <w:t>8.3</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向主管组转交可交付成果</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_Toc163739573 \h </w:instrText>
              </w:r>
              <w:r w:rsidR="000428A6">
                <w:rPr>
                  <w:noProof/>
                  <w:webHidden/>
                </w:rPr>
              </w:r>
              <w:r w:rsidR="000428A6">
                <w:rPr>
                  <w:noProof/>
                  <w:webHidden/>
                </w:rPr>
                <w:fldChar w:fldCharType="separate"/>
              </w:r>
              <w:r w:rsidR="00B54FE5">
                <w:rPr>
                  <w:noProof/>
                  <w:webHidden/>
                </w:rPr>
                <w:t>9</w:t>
              </w:r>
              <w:r w:rsidR="000428A6">
                <w:rPr>
                  <w:noProof/>
                  <w:webHidden/>
                </w:rPr>
                <w:fldChar w:fldCharType="end"/>
              </w:r>
            </w:hyperlink>
          </w:p>
          <w:p w14:paraId="19381D0E" w14:textId="4F3BCC3C" w:rsidR="000428A6" w:rsidRDefault="003D4537" w:rsidP="008E6267">
            <w:pPr>
              <w:pStyle w:val="TOC1"/>
              <w:tabs>
                <w:tab w:val="clear" w:pos="964"/>
              </w:tabs>
              <w:ind w:right="142"/>
              <w:jc w:val="center"/>
              <w:rPr>
                <w:rFonts w:asciiTheme="minorHAnsi" w:eastAsiaTheme="minorEastAsia" w:hAnsiTheme="minorHAnsi" w:cstheme="minorBidi"/>
                <w:noProof/>
                <w:kern w:val="2"/>
                <w:sz w:val="22"/>
                <w:szCs w:val="22"/>
                <w:lang w:eastAsia="zh-CN"/>
                <w14:ligatures w14:val="standardContextual"/>
              </w:rPr>
            </w:pPr>
            <w:r>
              <w:rPr>
                <w:rFonts w:hint="eastAsia"/>
                <w:noProof/>
                <w:lang w:eastAsia="zh-CN"/>
              </w:rPr>
              <w:t>附</w:t>
            </w:r>
            <w:r w:rsidRPr="003D4537">
              <w:rPr>
                <w:rFonts w:hint="eastAsia"/>
                <w:noProof/>
                <w:lang w:eastAsia="zh-CN"/>
              </w:rPr>
              <w:t>录</w:t>
            </w:r>
            <w:r w:rsidRPr="003D4537">
              <w:rPr>
                <w:noProof/>
                <w:lang w:eastAsia="zh-CN"/>
              </w:rPr>
              <w:t xml:space="preserve">I – </w:t>
            </w:r>
            <w:r w:rsidRPr="003D4537">
              <w:rPr>
                <w:rFonts w:hint="eastAsia"/>
                <w:noProof/>
                <w:lang w:eastAsia="zh-CN"/>
              </w:rPr>
              <w:t>将焦点组可交付成果有效转呈其主管组的指导原则</w:t>
            </w:r>
            <w:r w:rsidRPr="003D4537">
              <w:rPr>
                <w:noProof/>
                <w:webHidden/>
                <w:lang w:eastAsia="zh-CN"/>
              </w:rPr>
              <w:tab/>
            </w:r>
            <w:r w:rsidRPr="003D4537">
              <w:rPr>
                <w:noProof/>
                <w:lang w:eastAsia="zh-CN"/>
              </w:rPr>
              <w:tab/>
            </w:r>
            <w:r w:rsidRPr="003D4537">
              <w:rPr>
                <w:noProof/>
                <w:webHidden/>
              </w:rPr>
              <w:fldChar w:fldCharType="begin"/>
            </w:r>
            <w:r w:rsidRPr="003D4537">
              <w:rPr>
                <w:noProof/>
                <w:webHidden/>
                <w:lang w:eastAsia="zh-CN"/>
              </w:rPr>
              <w:instrText xml:space="preserve"> PAGEREF _Toc163739570 \h </w:instrText>
            </w:r>
            <w:r w:rsidRPr="003D4537">
              <w:rPr>
                <w:noProof/>
                <w:webHidden/>
              </w:rPr>
            </w:r>
            <w:r w:rsidRPr="003D4537">
              <w:rPr>
                <w:noProof/>
                <w:webHidden/>
              </w:rPr>
              <w:fldChar w:fldCharType="separate"/>
            </w:r>
            <w:r w:rsidR="00B54FE5">
              <w:rPr>
                <w:noProof/>
                <w:webHidden/>
                <w:lang w:eastAsia="zh-CN"/>
              </w:rPr>
              <w:t>9</w:t>
            </w:r>
            <w:r w:rsidRPr="003D4537">
              <w:rPr>
                <w:noProof/>
                <w:webHidden/>
              </w:rPr>
              <w:fldChar w:fldCharType="end"/>
            </w:r>
          </w:p>
          <w:p w14:paraId="18BF4F45" w14:textId="41E0C999" w:rsidR="000428A6" w:rsidRDefault="00331E08" w:rsidP="008E6267">
            <w:pPr>
              <w:pStyle w:val="TOC2"/>
              <w:tabs>
                <w:tab w:val="clear" w:pos="964"/>
              </w:tabs>
              <w:ind w:right="141"/>
              <w:rPr>
                <w:rFonts w:asciiTheme="minorHAnsi" w:eastAsiaTheme="minorEastAsia" w:hAnsiTheme="minorHAnsi" w:cstheme="minorBidi"/>
                <w:noProof/>
                <w:kern w:val="2"/>
                <w:sz w:val="22"/>
                <w:szCs w:val="22"/>
                <w:lang w:eastAsia="zh-CN"/>
                <w14:ligatures w14:val="standardContextual"/>
              </w:rPr>
            </w:pPr>
            <w:hyperlink w:anchor="_Toc163739575" w:history="1">
              <w:r w:rsidR="000428A6" w:rsidRPr="004D7EF3">
                <w:rPr>
                  <w:rStyle w:val="Hyperlink"/>
                  <w:noProof/>
                  <w:lang w:eastAsia="zh-CN"/>
                </w:rPr>
                <w:t>I.1</w:t>
              </w:r>
              <w:r w:rsidR="00CA04D4" w:rsidRPr="00CA04D4">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范围</w:t>
              </w:r>
              <w:r w:rsidR="00CA04D4" w:rsidRPr="00CA04D4">
                <w:rPr>
                  <w:noProof/>
                </w:rPr>
                <w:tab/>
              </w:r>
              <w:r w:rsidR="00CA04D4" w:rsidRPr="00CA04D4">
                <w:rPr>
                  <w:noProof/>
                </w:rPr>
                <w:tab/>
              </w:r>
              <w:r w:rsidR="000428A6">
                <w:rPr>
                  <w:noProof/>
                  <w:webHidden/>
                </w:rPr>
                <w:fldChar w:fldCharType="begin"/>
              </w:r>
              <w:r w:rsidR="000428A6">
                <w:rPr>
                  <w:noProof/>
                  <w:webHidden/>
                </w:rPr>
                <w:instrText xml:space="preserve"> PAGEREF _Toc163739575 \h </w:instrText>
              </w:r>
              <w:r w:rsidR="000428A6">
                <w:rPr>
                  <w:noProof/>
                  <w:webHidden/>
                </w:rPr>
              </w:r>
              <w:r w:rsidR="000428A6">
                <w:rPr>
                  <w:noProof/>
                  <w:webHidden/>
                </w:rPr>
                <w:fldChar w:fldCharType="separate"/>
              </w:r>
              <w:r w:rsidR="00B54FE5">
                <w:rPr>
                  <w:noProof/>
                  <w:webHidden/>
                </w:rPr>
                <w:t>10</w:t>
              </w:r>
              <w:r w:rsidR="000428A6">
                <w:rPr>
                  <w:noProof/>
                  <w:webHidden/>
                </w:rPr>
                <w:fldChar w:fldCharType="end"/>
              </w:r>
            </w:hyperlink>
          </w:p>
          <w:p w14:paraId="7E50D1D8" w14:textId="2FFE929E" w:rsidR="000428A6" w:rsidRDefault="00331E08" w:rsidP="008E6267">
            <w:pPr>
              <w:pStyle w:val="TOC2"/>
              <w:tabs>
                <w:tab w:val="clear" w:pos="964"/>
              </w:tabs>
              <w:rPr>
                <w:rFonts w:asciiTheme="minorHAnsi" w:eastAsiaTheme="minorEastAsia" w:hAnsiTheme="minorHAnsi" w:cstheme="minorBidi"/>
                <w:noProof/>
                <w:kern w:val="2"/>
                <w:sz w:val="22"/>
                <w:szCs w:val="22"/>
                <w:lang w:eastAsia="zh-CN"/>
                <w14:ligatures w14:val="standardContextual"/>
              </w:rPr>
            </w:pPr>
            <w:hyperlink w:anchor="_Toc163739576" w:history="1">
              <w:r w:rsidR="000428A6" w:rsidRPr="004D7EF3">
                <w:rPr>
                  <w:rStyle w:val="Hyperlink"/>
                  <w:noProof/>
                  <w:lang w:eastAsia="zh-CN"/>
                </w:rPr>
                <w:t>I.2</w:t>
              </w:r>
              <w:r w:rsidR="000428A6">
                <w:rPr>
                  <w:rFonts w:asciiTheme="minorHAnsi" w:eastAsiaTheme="minorEastAsia" w:hAnsiTheme="minorHAnsi" w:cstheme="minorBidi"/>
                  <w:noProof/>
                  <w:kern w:val="2"/>
                  <w:sz w:val="22"/>
                  <w:szCs w:val="22"/>
                  <w:lang w:eastAsia="zh-CN"/>
                  <w14:ligatures w14:val="standardContextual"/>
                </w:rPr>
                <w:tab/>
              </w:r>
              <w:r w:rsidR="000428A6" w:rsidRPr="004D7EF3">
                <w:rPr>
                  <w:rStyle w:val="Hyperlink"/>
                  <w:rFonts w:hint="eastAsia"/>
                  <w:noProof/>
                  <w:lang w:eastAsia="zh-CN"/>
                </w:rPr>
                <w:t>简化焦点组的可交付成果及各研究组的产品审批工作</w:t>
              </w:r>
              <w:r w:rsidR="000428A6">
                <w:rPr>
                  <w:noProof/>
                  <w:webHidden/>
                </w:rPr>
                <w:tab/>
              </w:r>
              <w:r w:rsidR="00CA04D4" w:rsidRPr="00CA04D4">
                <w:rPr>
                  <w:noProof/>
                </w:rPr>
                <w:tab/>
              </w:r>
              <w:r w:rsidR="000428A6">
                <w:rPr>
                  <w:noProof/>
                  <w:webHidden/>
                </w:rPr>
                <w:fldChar w:fldCharType="begin"/>
              </w:r>
              <w:r w:rsidR="000428A6">
                <w:rPr>
                  <w:noProof/>
                  <w:webHidden/>
                </w:rPr>
                <w:instrText xml:space="preserve"> PAGEREF _Toc163739576 \h </w:instrText>
              </w:r>
              <w:r w:rsidR="000428A6">
                <w:rPr>
                  <w:noProof/>
                  <w:webHidden/>
                </w:rPr>
              </w:r>
              <w:r w:rsidR="000428A6">
                <w:rPr>
                  <w:noProof/>
                  <w:webHidden/>
                </w:rPr>
                <w:fldChar w:fldCharType="separate"/>
              </w:r>
              <w:r w:rsidR="00B54FE5">
                <w:rPr>
                  <w:noProof/>
                  <w:webHidden/>
                </w:rPr>
                <w:t>10</w:t>
              </w:r>
              <w:r w:rsidR="000428A6">
                <w:rPr>
                  <w:noProof/>
                  <w:webHidden/>
                </w:rPr>
                <w:fldChar w:fldCharType="end"/>
              </w:r>
            </w:hyperlink>
          </w:p>
          <w:p w14:paraId="7D8F4C1E" w14:textId="15F0BA8D" w:rsidR="000428A6" w:rsidRDefault="00331E08">
            <w:pPr>
              <w:pStyle w:val="TOC1"/>
              <w:rPr>
                <w:rFonts w:asciiTheme="minorHAnsi" w:eastAsiaTheme="minorEastAsia" w:hAnsiTheme="minorHAnsi" w:cstheme="minorBidi"/>
                <w:noProof/>
                <w:kern w:val="2"/>
                <w:sz w:val="22"/>
                <w:szCs w:val="22"/>
                <w:lang w:eastAsia="zh-CN"/>
                <w14:ligatures w14:val="standardContextual"/>
              </w:rPr>
            </w:pPr>
            <w:hyperlink w:anchor="_Toc163739577" w:history="1">
              <w:r w:rsidR="000428A6" w:rsidRPr="004D7EF3">
                <w:rPr>
                  <w:rStyle w:val="Hyperlink"/>
                  <w:rFonts w:hint="eastAsia"/>
                  <w:noProof/>
                </w:rPr>
                <w:t>参考文献</w:t>
              </w:r>
              <w:r w:rsidR="00CA04D4" w:rsidRPr="00CA04D4">
                <w:rPr>
                  <w:rStyle w:val="Hyperlink"/>
                  <w:noProof/>
                </w:rPr>
                <w:tab/>
              </w:r>
              <w:r w:rsidR="00CA04D4" w:rsidRPr="00CA04D4">
                <w:rPr>
                  <w:rStyle w:val="Hyperlink"/>
                  <w:noProof/>
                </w:rPr>
                <w:tab/>
              </w:r>
              <w:r w:rsidR="000428A6">
                <w:rPr>
                  <w:noProof/>
                  <w:webHidden/>
                </w:rPr>
                <w:tab/>
              </w:r>
              <w:r w:rsidR="000428A6">
                <w:rPr>
                  <w:noProof/>
                  <w:webHidden/>
                </w:rPr>
                <w:fldChar w:fldCharType="begin"/>
              </w:r>
              <w:r w:rsidR="000428A6">
                <w:rPr>
                  <w:noProof/>
                  <w:webHidden/>
                </w:rPr>
                <w:instrText xml:space="preserve"> PAGEREF _Toc163739577 \h </w:instrText>
              </w:r>
              <w:r w:rsidR="000428A6">
                <w:rPr>
                  <w:noProof/>
                  <w:webHidden/>
                </w:rPr>
              </w:r>
              <w:r w:rsidR="000428A6">
                <w:rPr>
                  <w:noProof/>
                  <w:webHidden/>
                </w:rPr>
                <w:fldChar w:fldCharType="separate"/>
              </w:r>
              <w:r w:rsidR="00B54FE5">
                <w:rPr>
                  <w:noProof/>
                  <w:webHidden/>
                </w:rPr>
                <w:t>11</w:t>
              </w:r>
              <w:r w:rsidR="000428A6">
                <w:rPr>
                  <w:noProof/>
                  <w:webHidden/>
                </w:rPr>
                <w:fldChar w:fldCharType="end"/>
              </w:r>
            </w:hyperlink>
          </w:p>
          <w:p w14:paraId="131FBB31" w14:textId="738A9ED4" w:rsidR="00D95DB9" w:rsidRPr="00476066" w:rsidRDefault="000428A6" w:rsidP="008E6267">
            <w:pPr>
              <w:pStyle w:val="TOC1"/>
              <w:rPr>
                <w:rFonts w:eastAsia="Times New Roman"/>
                <w:szCs w:val="24"/>
                <w:lang w:eastAsia="ja-JP"/>
              </w:rPr>
            </w:pPr>
            <w:r>
              <w:rPr>
                <w:rFonts w:eastAsia="Batang"/>
                <w:szCs w:val="24"/>
                <w:lang w:eastAsia="ja-JP"/>
              </w:rPr>
              <w:fldChar w:fldCharType="end"/>
            </w:r>
          </w:p>
        </w:tc>
      </w:tr>
    </w:tbl>
    <w:p w14:paraId="4A917F8F" w14:textId="77777777" w:rsidR="00A13FB2" w:rsidRPr="00164528" w:rsidRDefault="00A13FB2" w:rsidP="00A13FB2">
      <w:r w:rsidRPr="00164528">
        <w:br w:type="page"/>
      </w:r>
    </w:p>
    <w:p w14:paraId="4AD75EB9" w14:textId="64AE8BC8" w:rsidR="00A13FB2" w:rsidRPr="001F2724" w:rsidRDefault="00BE7FB9" w:rsidP="001F2724">
      <w:pPr>
        <w:pStyle w:val="RecNo"/>
        <w:spacing w:before="0"/>
        <w:jc w:val="left"/>
        <w:rPr>
          <w:rFonts w:eastAsiaTheme="minorEastAsia"/>
          <w:b/>
          <w:caps w:val="0"/>
          <w:noProof/>
          <w:lang w:eastAsia="ja-JP"/>
        </w:rPr>
      </w:pPr>
      <w:r w:rsidRPr="001F2724">
        <w:rPr>
          <w:rFonts w:eastAsiaTheme="minorEastAsia" w:hint="eastAsia"/>
          <w:b/>
          <w:caps w:val="0"/>
          <w:noProof/>
          <w:lang w:eastAsia="ja-JP"/>
        </w:rPr>
        <w:lastRenderedPageBreak/>
        <w:t>ITU-T A.7</w:t>
      </w:r>
      <w:r w:rsidRPr="001F2724">
        <w:rPr>
          <w:rFonts w:eastAsiaTheme="minorEastAsia" w:hint="eastAsia"/>
          <w:b/>
          <w:caps w:val="0"/>
          <w:noProof/>
          <w:lang w:eastAsia="ja-JP"/>
        </w:rPr>
        <w:t>建议书修订草案</w:t>
      </w:r>
    </w:p>
    <w:p w14:paraId="4359CDE0" w14:textId="7FEA3315" w:rsidR="00A13FB2" w:rsidRDefault="001F2724" w:rsidP="00A13FB2">
      <w:pPr>
        <w:pStyle w:val="Rectitle"/>
        <w:rPr>
          <w:lang w:eastAsia="zh-CN"/>
        </w:rPr>
      </w:pPr>
      <w:r w:rsidRPr="001F2724">
        <w:rPr>
          <w:rFonts w:eastAsiaTheme="minorEastAsia" w:hint="eastAsia"/>
          <w:noProof/>
          <w:lang w:eastAsia="ja-JP"/>
        </w:rPr>
        <w:t>成立及工作程序</w:t>
      </w:r>
    </w:p>
    <w:p w14:paraId="673BEF14" w14:textId="4A113134" w:rsidR="00A13FB2" w:rsidRPr="00952D3E" w:rsidRDefault="00A13FB2" w:rsidP="00A13FB2">
      <w:pPr>
        <w:pStyle w:val="Heading1"/>
        <w:rPr>
          <w:bCs/>
          <w:lang w:eastAsia="zh-CN"/>
        </w:rPr>
      </w:pPr>
      <w:bookmarkStart w:id="9" w:name="_Toc163739552"/>
      <w:r w:rsidRPr="00952D3E">
        <w:rPr>
          <w:bCs/>
          <w:lang w:eastAsia="zh-CN"/>
        </w:rPr>
        <w:t>1</w:t>
      </w:r>
      <w:r w:rsidRPr="00952D3E">
        <w:rPr>
          <w:bCs/>
          <w:lang w:eastAsia="zh-CN"/>
        </w:rPr>
        <w:tab/>
      </w:r>
      <w:r w:rsidR="001F2724" w:rsidRPr="001F2724">
        <w:rPr>
          <w:rFonts w:hint="eastAsia"/>
          <w:bCs/>
          <w:lang w:eastAsia="zh-CN"/>
        </w:rPr>
        <w:t>范围</w:t>
      </w:r>
      <w:bookmarkEnd w:id="9"/>
    </w:p>
    <w:p w14:paraId="014FB0E7" w14:textId="5EF520DE" w:rsidR="00A13FB2" w:rsidRPr="00952D3E" w:rsidRDefault="001F2724" w:rsidP="001F2724">
      <w:pPr>
        <w:ind w:firstLineChars="200" w:firstLine="480"/>
        <w:rPr>
          <w:lang w:eastAsia="zh-CN"/>
        </w:rPr>
      </w:pPr>
      <w:r w:rsidRPr="001F2724">
        <w:rPr>
          <w:rFonts w:hint="eastAsia"/>
          <w:lang w:eastAsia="zh-CN"/>
        </w:rPr>
        <w:t>焦点组旨在帮助推进国际电</w:t>
      </w:r>
      <w:proofErr w:type="gramStart"/>
      <w:r w:rsidRPr="001F2724">
        <w:rPr>
          <w:rFonts w:hint="eastAsia"/>
          <w:lang w:eastAsia="zh-CN"/>
        </w:rPr>
        <w:t>联电信</w:t>
      </w:r>
      <w:proofErr w:type="gramEnd"/>
      <w:r w:rsidRPr="001F2724">
        <w:rPr>
          <w:rFonts w:hint="eastAsia"/>
          <w:lang w:eastAsia="zh-CN"/>
        </w:rPr>
        <w:t>标准化部门（</w:t>
      </w:r>
      <w:r w:rsidRPr="001F2724">
        <w:rPr>
          <w:rFonts w:hint="eastAsia"/>
          <w:lang w:eastAsia="zh-CN"/>
        </w:rPr>
        <w:t>ITU-T</w:t>
      </w:r>
      <w:r w:rsidRPr="001F2724">
        <w:rPr>
          <w:rFonts w:hint="eastAsia"/>
          <w:lang w:eastAsia="zh-CN"/>
        </w:rPr>
        <w:t>）各研究组的工作，并鼓励其他标准组织成员的参与，包括非国际电联成员的专家和个人。</w:t>
      </w:r>
    </w:p>
    <w:p w14:paraId="69425134" w14:textId="3B669726" w:rsidR="00A13FB2" w:rsidRPr="00952D3E" w:rsidRDefault="001F2724" w:rsidP="001F2724">
      <w:pPr>
        <w:ind w:firstLineChars="200" w:firstLine="480"/>
        <w:rPr>
          <w:lang w:eastAsia="zh-CN"/>
        </w:rPr>
      </w:pPr>
      <w:r w:rsidRPr="001F2724">
        <w:rPr>
          <w:rFonts w:hint="eastAsia"/>
          <w:lang w:eastAsia="zh-CN"/>
        </w:rPr>
        <w:t>程序和工作方法的建立旨在为焦点组获得资金提供便利，并完成明确定义的</w:t>
      </w:r>
      <w:r w:rsidR="00CF3718">
        <w:rPr>
          <w:rFonts w:hint="eastAsia"/>
          <w:lang w:eastAsia="zh-CN"/>
        </w:rPr>
        <w:t>议题</w:t>
      </w:r>
      <w:r w:rsidRPr="001F2724">
        <w:rPr>
          <w:rFonts w:hint="eastAsia"/>
          <w:lang w:eastAsia="zh-CN"/>
        </w:rPr>
        <w:t>（</w:t>
      </w:r>
      <w:r w:rsidRPr="001F2724">
        <w:rPr>
          <w:rFonts w:hint="eastAsia"/>
          <w:lang w:eastAsia="zh-CN"/>
        </w:rPr>
        <w:t>Topic</w:t>
      </w:r>
      <w:r w:rsidRPr="001F2724">
        <w:rPr>
          <w:rFonts w:hint="eastAsia"/>
          <w:lang w:eastAsia="zh-CN"/>
        </w:rPr>
        <w:t>）的工作和以文件记录相关的研究成果。</w:t>
      </w:r>
    </w:p>
    <w:p w14:paraId="30321614" w14:textId="76BF43D1" w:rsidR="00A13FB2" w:rsidRPr="00952D3E" w:rsidRDefault="001F2724" w:rsidP="001F2724">
      <w:pPr>
        <w:ind w:firstLineChars="200" w:firstLine="480"/>
        <w:rPr>
          <w:lang w:eastAsia="zh-CN"/>
        </w:rPr>
      </w:pPr>
      <w:r w:rsidRPr="001F2724">
        <w:rPr>
          <w:rFonts w:hint="eastAsia"/>
          <w:lang w:eastAsia="zh-CN"/>
        </w:rPr>
        <w:t>阐述程序的设立的目的在于帮助人们及时和以合作方式确定那些可能成立的焦点组的工作范围所涉及到的各研究组，并就作为该焦点组</w:t>
      </w:r>
      <w:proofErr w:type="gramStart"/>
      <w:r w:rsidRPr="001F2724">
        <w:rPr>
          <w:rFonts w:hint="eastAsia"/>
          <w:lang w:eastAsia="zh-CN"/>
        </w:rPr>
        <w:t>主管组</w:t>
      </w:r>
      <w:proofErr w:type="gramEnd"/>
      <w:r w:rsidRPr="001F2724">
        <w:rPr>
          <w:rFonts w:hint="eastAsia"/>
          <w:lang w:eastAsia="zh-CN"/>
        </w:rPr>
        <w:t>的研究组或电信标准化顾问组（</w:t>
      </w:r>
      <w:r w:rsidRPr="001F2724">
        <w:rPr>
          <w:rFonts w:hint="eastAsia"/>
          <w:lang w:eastAsia="zh-CN"/>
        </w:rPr>
        <w:t>TSAG</w:t>
      </w:r>
      <w:r w:rsidRPr="001F2724">
        <w:rPr>
          <w:rFonts w:hint="eastAsia"/>
          <w:lang w:eastAsia="zh-CN"/>
        </w:rPr>
        <w:t>）达成一致。</w:t>
      </w:r>
    </w:p>
    <w:p w14:paraId="0C85C892" w14:textId="3562E84C" w:rsidR="00A13FB2" w:rsidRPr="00952D3E" w:rsidRDefault="001F2724" w:rsidP="001F2724">
      <w:pPr>
        <w:ind w:firstLineChars="200" w:firstLine="480"/>
        <w:rPr>
          <w:lang w:eastAsia="zh-CN"/>
        </w:rPr>
      </w:pPr>
      <w:r w:rsidRPr="001F2724">
        <w:rPr>
          <w:rFonts w:hint="eastAsia"/>
          <w:lang w:eastAsia="zh-CN"/>
        </w:rPr>
        <w:t>焦点组由其主管组（研究组或</w:t>
      </w:r>
      <w:r w:rsidRPr="001F2724">
        <w:rPr>
          <w:rFonts w:hint="eastAsia"/>
          <w:lang w:eastAsia="zh-CN"/>
        </w:rPr>
        <w:t>TSAG</w:t>
      </w:r>
      <w:r w:rsidRPr="001F2724">
        <w:rPr>
          <w:rFonts w:hint="eastAsia"/>
          <w:lang w:eastAsia="zh-CN"/>
        </w:rPr>
        <w:t>）负责管理；如果焦点组的工作范围与其它研究组的职责和职权相交叉，则由其</w:t>
      </w:r>
      <w:proofErr w:type="gramStart"/>
      <w:r w:rsidRPr="001F2724">
        <w:rPr>
          <w:rFonts w:hint="eastAsia"/>
          <w:lang w:eastAsia="zh-CN"/>
        </w:rPr>
        <w:t>主管组</w:t>
      </w:r>
      <w:proofErr w:type="gramEnd"/>
      <w:r w:rsidRPr="001F2724">
        <w:rPr>
          <w:rFonts w:hint="eastAsia"/>
          <w:lang w:eastAsia="zh-CN"/>
        </w:rPr>
        <w:t>会同这些研究组对其进行管理（见第</w:t>
      </w:r>
      <w:r w:rsidRPr="001F2724">
        <w:rPr>
          <w:rFonts w:hint="eastAsia"/>
          <w:lang w:eastAsia="zh-CN"/>
        </w:rPr>
        <w:t>2.2</w:t>
      </w:r>
      <w:r w:rsidR="001514DB">
        <w:rPr>
          <w:rFonts w:hint="eastAsia"/>
          <w:lang w:eastAsia="zh-CN"/>
        </w:rPr>
        <w:t>节</w:t>
      </w:r>
      <w:r w:rsidRPr="001F2724">
        <w:rPr>
          <w:rFonts w:hint="eastAsia"/>
          <w:lang w:eastAsia="zh-CN"/>
        </w:rPr>
        <w:t>）。</w:t>
      </w:r>
    </w:p>
    <w:p w14:paraId="036C5193" w14:textId="321D4572" w:rsidR="00A13FB2" w:rsidRPr="00952D3E" w:rsidRDefault="00A13FB2" w:rsidP="00A13FB2">
      <w:pPr>
        <w:pStyle w:val="Heading1"/>
        <w:rPr>
          <w:lang w:eastAsia="zh-CN"/>
        </w:rPr>
      </w:pPr>
      <w:bookmarkStart w:id="10" w:name="_Toc163739553"/>
      <w:r w:rsidRPr="00952D3E">
        <w:rPr>
          <w:lang w:eastAsia="zh-CN"/>
        </w:rPr>
        <w:t>2</w:t>
      </w:r>
      <w:r w:rsidRPr="00952D3E">
        <w:rPr>
          <w:lang w:eastAsia="zh-CN"/>
        </w:rPr>
        <w:tab/>
      </w:r>
      <w:r w:rsidR="008D5CBB" w:rsidRPr="008D5CBB">
        <w:rPr>
          <w:rFonts w:hint="eastAsia"/>
          <w:lang w:eastAsia="zh-CN"/>
        </w:rPr>
        <w:t>焦点组的成立、职责范围和负责人</w:t>
      </w:r>
      <w:bookmarkEnd w:id="10"/>
    </w:p>
    <w:p w14:paraId="6D822148" w14:textId="6F725D03" w:rsidR="00A13FB2" w:rsidRPr="00952D3E" w:rsidRDefault="008D5CBB" w:rsidP="008D5CBB">
      <w:pPr>
        <w:ind w:firstLineChars="200" w:firstLine="480"/>
        <w:rPr>
          <w:lang w:eastAsia="zh-CN"/>
        </w:rPr>
      </w:pPr>
      <w:r w:rsidRPr="008D5CBB">
        <w:rPr>
          <w:rFonts w:hint="eastAsia"/>
          <w:lang w:eastAsia="zh-CN"/>
        </w:rPr>
        <w:t>应在</w:t>
      </w:r>
      <w:r w:rsidRPr="008D5CBB">
        <w:rPr>
          <w:rFonts w:hint="eastAsia"/>
          <w:lang w:eastAsia="zh-CN"/>
        </w:rPr>
        <w:t>ITU-T</w:t>
      </w:r>
      <w:r w:rsidRPr="008D5CBB">
        <w:rPr>
          <w:rFonts w:hint="eastAsia"/>
          <w:lang w:eastAsia="zh-CN"/>
        </w:rPr>
        <w:t>标准化工作结构范围内，以透明方式推进焦点组的成立进程。</w:t>
      </w:r>
    </w:p>
    <w:p w14:paraId="3443BFCB" w14:textId="09A15FA5" w:rsidR="00A13FB2" w:rsidRPr="00952D3E" w:rsidRDefault="008D5CBB" w:rsidP="008D5CBB">
      <w:pPr>
        <w:ind w:firstLineChars="200" w:firstLine="480"/>
        <w:rPr>
          <w:lang w:eastAsia="zh-CN"/>
        </w:rPr>
      </w:pPr>
      <w:r w:rsidRPr="008D5CBB">
        <w:rPr>
          <w:rFonts w:hint="eastAsia"/>
          <w:lang w:eastAsia="zh-CN"/>
        </w:rPr>
        <w:t>在成立焦点组的每一步骤中，应确保成立焦点组的建议符合本建议书所有条款的规定，且所有决定均需达成共识。</w:t>
      </w:r>
    </w:p>
    <w:p w14:paraId="2621934F" w14:textId="28D14F04" w:rsidR="00A13FB2" w:rsidRPr="00952D3E" w:rsidRDefault="00A13FB2" w:rsidP="00A13FB2">
      <w:pPr>
        <w:pStyle w:val="Heading2"/>
        <w:rPr>
          <w:lang w:eastAsia="zh-CN"/>
        </w:rPr>
      </w:pPr>
      <w:bookmarkStart w:id="11" w:name="_Toc163739554"/>
      <w:r w:rsidRPr="00952D3E">
        <w:rPr>
          <w:lang w:eastAsia="zh-CN"/>
        </w:rPr>
        <w:t>2.1</w:t>
      </w:r>
      <w:r w:rsidRPr="00952D3E">
        <w:rPr>
          <w:lang w:eastAsia="zh-CN"/>
        </w:rPr>
        <w:tab/>
      </w:r>
      <w:r w:rsidR="008D5CBB" w:rsidRPr="008D5CBB">
        <w:rPr>
          <w:rFonts w:hint="eastAsia"/>
          <w:lang w:eastAsia="zh-CN"/>
        </w:rPr>
        <w:t>成立</w:t>
      </w:r>
      <w:bookmarkEnd w:id="11"/>
    </w:p>
    <w:p w14:paraId="711CF8E4" w14:textId="07F96CE2" w:rsidR="00A13FB2" w:rsidRPr="00952D3E" w:rsidRDefault="00D27DF2" w:rsidP="00FE184D">
      <w:pPr>
        <w:ind w:firstLineChars="200" w:firstLine="480"/>
        <w:rPr>
          <w:lang w:eastAsia="zh-CN"/>
        </w:rPr>
      </w:pPr>
      <w:bookmarkStart w:id="12" w:name="lt_pId063"/>
      <w:r>
        <w:rPr>
          <w:rFonts w:hint="eastAsia"/>
          <w:lang w:eastAsia="zh-CN"/>
        </w:rPr>
        <w:t>成立</w:t>
      </w:r>
      <w:r w:rsidRPr="00D27DF2">
        <w:rPr>
          <w:rFonts w:hint="eastAsia"/>
          <w:lang w:eastAsia="zh-CN"/>
        </w:rPr>
        <w:t>焦点组旨在研究探讨直接推进</w:t>
      </w:r>
      <w:r w:rsidRPr="00D27DF2">
        <w:rPr>
          <w:rFonts w:hint="eastAsia"/>
          <w:lang w:eastAsia="zh-CN"/>
        </w:rPr>
        <w:t>ITU-T</w:t>
      </w:r>
      <w:r w:rsidRPr="00D27DF2">
        <w:rPr>
          <w:rFonts w:hint="eastAsia"/>
          <w:lang w:eastAsia="zh-CN"/>
        </w:rPr>
        <w:t>研究组工作的广泛议题。</w:t>
      </w:r>
      <w:bookmarkEnd w:id="12"/>
    </w:p>
    <w:p w14:paraId="7F852FB2" w14:textId="0D162907" w:rsidR="00A13FB2" w:rsidRPr="00952D3E" w:rsidRDefault="008D5CBB" w:rsidP="00FE184D">
      <w:pPr>
        <w:ind w:firstLineChars="200" w:firstLine="480"/>
        <w:rPr>
          <w:lang w:eastAsia="zh-CN"/>
        </w:rPr>
      </w:pPr>
      <w:r w:rsidRPr="008D5CBB">
        <w:rPr>
          <w:rFonts w:hint="eastAsia"/>
          <w:lang w:eastAsia="zh-CN"/>
        </w:rPr>
        <w:t>在说明成立焦点组的理由时，须充分满足下列条件：</w:t>
      </w:r>
    </w:p>
    <w:p w14:paraId="3383BD05" w14:textId="5075AD98" w:rsidR="00A13FB2" w:rsidRPr="008D5CBB" w:rsidRDefault="00A13FB2" w:rsidP="00A13FB2">
      <w:pPr>
        <w:pStyle w:val="enumlev1"/>
        <w:rPr>
          <w:lang w:eastAsia="zh-CN"/>
        </w:rPr>
      </w:pPr>
      <w:r w:rsidRPr="00952D3E">
        <w:rPr>
          <w:lang w:eastAsia="zh-CN"/>
        </w:rPr>
        <w:t>•</w:t>
      </w:r>
      <w:r w:rsidRPr="00952D3E">
        <w:rPr>
          <w:lang w:eastAsia="zh-CN"/>
        </w:rPr>
        <w:tab/>
      </w:r>
      <w:bookmarkStart w:id="13" w:name="lt_pId066"/>
      <w:r w:rsidR="00347E96" w:rsidRPr="00347E96">
        <w:rPr>
          <w:rFonts w:hint="eastAsia"/>
          <w:lang w:eastAsia="zh-CN"/>
        </w:rPr>
        <w:t>对某个主题有浓厚的兴趣，需要及时帮助推进</w:t>
      </w:r>
      <w:r w:rsidR="00347E96" w:rsidRPr="00347E96">
        <w:rPr>
          <w:rFonts w:hint="eastAsia"/>
          <w:lang w:eastAsia="zh-CN"/>
        </w:rPr>
        <w:t>ITU T</w:t>
      </w:r>
      <w:r w:rsidR="00347E96" w:rsidRPr="00347E96">
        <w:rPr>
          <w:rFonts w:hint="eastAsia"/>
          <w:lang w:eastAsia="zh-CN"/>
        </w:rPr>
        <w:t>各研究组的工作。由于</w:t>
      </w:r>
      <w:r w:rsidR="00347E96" w:rsidRPr="00347E96">
        <w:rPr>
          <w:rFonts w:hint="eastAsia"/>
          <w:lang w:eastAsia="zh-CN"/>
        </w:rPr>
        <w:t>ITU-T</w:t>
      </w:r>
      <w:r w:rsidR="00347E96" w:rsidRPr="00347E96">
        <w:rPr>
          <w:rFonts w:hint="eastAsia"/>
          <w:lang w:eastAsia="zh-CN"/>
        </w:rPr>
        <w:t>研究组的工作是</w:t>
      </w:r>
      <w:r w:rsidR="00347E96">
        <w:rPr>
          <w:rFonts w:hint="eastAsia"/>
          <w:lang w:eastAsia="zh-CN"/>
        </w:rPr>
        <w:t>制定</w:t>
      </w:r>
      <w:r w:rsidR="00347E96" w:rsidRPr="00347E96">
        <w:rPr>
          <w:rFonts w:hint="eastAsia"/>
          <w:lang w:eastAsia="zh-CN"/>
        </w:rPr>
        <w:t>建议书，以便在全球范围内</w:t>
      </w:r>
      <w:r w:rsidR="00347E96">
        <w:rPr>
          <w:rFonts w:hint="eastAsia"/>
          <w:lang w:eastAsia="zh-CN"/>
        </w:rPr>
        <w:t>实现</w:t>
      </w:r>
      <w:r w:rsidR="00347E96" w:rsidRPr="00347E96">
        <w:rPr>
          <w:rFonts w:hint="eastAsia"/>
          <w:lang w:eastAsia="zh-CN"/>
        </w:rPr>
        <w:t>电信标准化</w:t>
      </w:r>
      <w:r w:rsidR="00347E96">
        <w:rPr>
          <w:rFonts w:hint="eastAsia"/>
          <w:lang w:eastAsia="zh-CN"/>
        </w:rPr>
        <w:t>，</w:t>
      </w:r>
      <w:r w:rsidR="00347E96" w:rsidRPr="00347E96">
        <w:rPr>
          <w:rFonts w:hint="eastAsia"/>
          <w:lang w:eastAsia="zh-CN"/>
        </w:rPr>
        <w:t>该</w:t>
      </w:r>
      <w:r w:rsidR="00347E96">
        <w:rPr>
          <w:rFonts w:hint="eastAsia"/>
          <w:lang w:eastAsia="zh-CN"/>
        </w:rPr>
        <w:t>主</w:t>
      </w:r>
      <w:r w:rsidR="00347E96" w:rsidRPr="00347E96">
        <w:rPr>
          <w:rFonts w:hint="eastAsia"/>
          <w:lang w:eastAsia="zh-CN"/>
        </w:rPr>
        <w:t>题应具有广泛的行业兴趣、市场相关性和预期</w:t>
      </w:r>
      <w:r w:rsidR="00347E96">
        <w:rPr>
          <w:rFonts w:hint="eastAsia"/>
          <w:lang w:eastAsia="zh-CN"/>
        </w:rPr>
        <w:t>为</w:t>
      </w:r>
      <w:r w:rsidR="00347E96" w:rsidRPr="00347E96">
        <w:rPr>
          <w:rFonts w:hint="eastAsia"/>
          <w:lang w:eastAsia="zh-CN"/>
        </w:rPr>
        <w:t>国际标准化</w:t>
      </w:r>
      <w:r w:rsidR="00347E96">
        <w:rPr>
          <w:rFonts w:hint="eastAsia"/>
          <w:lang w:eastAsia="zh-CN"/>
        </w:rPr>
        <w:t>带来的</w:t>
      </w:r>
      <w:r w:rsidR="00347E96" w:rsidRPr="00347E96">
        <w:rPr>
          <w:rFonts w:hint="eastAsia"/>
          <w:lang w:eastAsia="zh-CN"/>
        </w:rPr>
        <w:t>利益。</w:t>
      </w:r>
      <w:bookmarkEnd w:id="13"/>
    </w:p>
    <w:p w14:paraId="5FF73E4F" w14:textId="6A83F464" w:rsidR="00A13FB2" w:rsidRPr="008D5CBB" w:rsidRDefault="00A13FB2" w:rsidP="00A13FB2">
      <w:pPr>
        <w:pStyle w:val="enumlev1"/>
        <w:rPr>
          <w:lang w:eastAsia="zh-CN"/>
        </w:rPr>
      </w:pPr>
      <w:r w:rsidRPr="008D5CBB">
        <w:rPr>
          <w:lang w:eastAsia="zh-CN"/>
        </w:rPr>
        <w:t>•</w:t>
      </w:r>
      <w:r w:rsidRPr="008D5CBB">
        <w:rPr>
          <w:lang w:eastAsia="zh-CN"/>
        </w:rPr>
        <w:tab/>
      </w:r>
      <w:r w:rsidR="00347E96" w:rsidRPr="00347E96">
        <w:rPr>
          <w:rFonts w:hint="eastAsia"/>
          <w:lang w:eastAsia="zh-CN"/>
        </w:rPr>
        <w:t>该</w:t>
      </w:r>
      <w:r w:rsidR="00347E96">
        <w:rPr>
          <w:rFonts w:hint="eastAsia"/>
          <w:lang w:eastAsia="zh-CN"/>
        </w:rPr>
        <w:t>主</w:t>
      </w:r>
      <w:r w:rsidR="00347E96" w:rsidRPr="00347E96">
        <w:rPr>
          <w:rFonts w:hint="eastAsia"/>
          <w:lang w:eastAsia="zh-CN"/>
        </w:rPr>
        <w:t>题尚未在</w:t>
      </w:r>
      <w:r w:rsidR="00347E96" w:rsidRPr="00347E96">
        <w:rPr>
          <w:rFonts w:hint="eastAsia"/>
          <w:lang w:eastAsia="zh-CN"/>
        </w:rPr>
        <w:t>ITU-T</w:t>
      </w:r>
      <w:r w:rsidR="00347E96" w:rsidRPr="00347E96">
        <w:rPr>
          <w:rFonts w:hint="eastAsia"/>
          <w:lang w:eastAsia="zh-CN"/>
        </w:rPr>
        <w:t>研究组或其他焦点组正在开展的工作中涉及，或目前无法由研究组处理。</w:t>
      </w:r>
    </w:p>
    <w:p w14:paraId="2B1E4035" w14:textId="5621AD59" w:rsidR="00A13FB2" w:rsidRPr="00952D3E" w:rsidRDefault="00A13FB2" w:rsidP="00A13FB2">
      <w:pPr>
        <w:pStyle w:val="enumlev1"/>
        <w:rPr>
          <w:lang w:eastAsia="zh-CN"/>
        </w:rPr>
      </w:pPr>
      <w:r w:rsidRPr="008D5CBB">
        <w:rPr>
          <w:lang w:eastAsia="zh-CN"/>
        </w:rPr>
        <w:t>•</w:t>
      </w:r>
      <w:r w:rsidRPr="008D5CBB">
        <w:rPr>
          <w:lang w:eastAsia="zh-CN"/>
        </w:rPr>
        <w:tab/>
      </w:r>
      <w:bookmarkStart w:id="14" w:name="lt_pId071"/>
      <w:r w:rsidR="00347E96" w:rsidRPr="00347E96">
        <w:rPr>
          <w:rFonts w:hint="eastAsia"/>
          <w:lang w:eastAsia="zh-CN"/>
        </w:rPr>
        <w:t>至少应有来自不同国家的四个实体（即成员国、部门成员、主管组的部门准成员或学术成员）承诺积极支持新成立的焦点组。</w:t>
      </w:r>
      <w:bookmarkEnd w:id="14"/>
    </w:p>
    <w:p w14:paraId="4291ED1F" w14:textId="064F2469" w:rsidR="00A13FB2" w:rsidRPr="00952D3E" w:rsidRDefault="00A13FB2" w:rsidP="00A13FB2">
      <w:pPr>
        <w:pStyle w:val="enumlev1"/>
        <w:rPr>
          <w:szCs w:val="24"/>
          <w:lang w:eastAsia="zh-CN"/>
        </w:rPr>
      </w:pPr>
      <w:r w:rsidRPr="00952D3E">
        <w:rPr>
          <w:lang w:eastAsia="zh-CN"/>
        </w:rPr>
        <w:t>•</w:t>
      </w:r>
      <w:r w:rsidRPr="00952D3E">
        <w:rPr>
          <w:lang w:eastAsia="zh-CN"/>
        </w:rPr>
        <w:tab/>
      </w:r>
      <w:bookmarkStart w:id="15" w:name="lt_pId073"/>
      <w:r w:rsidR="00347E96" w:rsidRPr="00347E96">
        <w:rPr>
          <w:rFonts w:hint="eastAsia"/>
          <w:lang w:eastAsia="zh-CN"/>
        </w:rPr>
        <w:t>通过其它适当机制（如联合协调活动、信函通信组或新课题）无法妥善解决</w:t>
      </w:r>
      <w:r w:rsidR="00347E96">
        <w:rPr>
          <w:rFonts w:hint="eastAsia"/>
          <w:lang w:eastAsia="zh-CN"/>
        </w:rPr>
        <w:t>该主题</w:t>
      </w:r>
      <w:r w:rsidR="00347E96" w:rsidRPr="00347E96">
        <w:rPr>
          <w:rFonts w:hint="eastAsia"/>
          <w:lang w:eastAsia="zh-CN"/>
        </w:rPr>
        <w:t>。</w:t>
      </w:r>
      <w:bookmarkEnd w:id="15"/>
    </w:p>
    <w:p w14:paraId="73429D1E" w14:textId="23C85583" w:rsidR="00A13FB2" w:rsidRPr="00952D3E" w:rsidRDefault="008D5CBB" w:rsidP="008D5CBB">
      <w:pPr>
        <w:ind w:firstLineChars="200" w:firstLine="480"/>
        <w:rPr>
          <w:lang w:eastAsia="zh-CN"/>
        </w:rPr>
      </w:pPr>
      <w:r w:rsidRPr="008D5CBB">
        <w:rPr>
          <w:rFonts w:hint="eastAsia"/>
          <w:lang w:eastAsia="zh-CN"/>
        </w:rPr>
        <w:t>应注意区分下列两种情况：</w:t>
      </w:r>
    </w:p>
    <w:p w14:paraId="5D928673" w14:textId="3B2CBDE2" w:rsidR="00A13FB2" w:rsidRPr="00952D3E" w:rsidRDefault="00A13FB2" w:rsidP="00A13FB2">
      <w:pPr>
        <w:pStyle w:val="Headingi"/>
        <w:keepLines/>
        <w:rPr>
          <w:lang w:eastAsia="zh-CN"/>
        </w:rPr>
      </w:pPr>
      <w:bookmarkStart w:id="16" w:name="lt_pId075"/>
      <w:r w:rsidRPr="00952D3E">
        <w:rPr>
          <w:lang w:eastAsia="zh-CN"/>
        </w:rPr>
        <w:t>a)</w:t>
      </w:r>
      <w:bookmarkEnd w:id="16"/>
      <w:r w:rsidRPr="00952D3E">
        <w:rPr>
          <w:lang w:eastAsia="zh-CN"/>
        </w:rPr>
        <w:tab/>
      </w:r>
      <w:r w:rsidR="00CF3718">
        <w:rPr>
          <w:rFonts w:ascii="STKaiti" w:eastAsia="STKaiti" w:hAnsi="STKaiti" w:hint="eastAsia"/>
          <w:i w:val="0"/>
          <w:iCs/>
          <w:lang w:eastAsia="zh-CN"/>
        </w:rPr>
        <w:t>议题</w:t>
      </w:r>
      <w:r w:rsidR="008D5CBB" w:rsidRPr="008D5CBB">
        <w:rPr>
          <w:rFonts w:ascii="STKaiti" w:eastAsia="STKaiti" w:hAnsi="STKaiti" w:hint="eastAsia"/>
          <w:i w:val="0"/>
          <w:iCs/>
          <w:lang w:eastAsia="zh-CN"/>
        </w:rPr>
        <w:t>涉及一个研究组的职权</w:t>
      </w:r>
    </w:p>
    <w:p w14:paraId="593CE209" w14:textId="684DCE21" w:rsidR="00A13FB2" w:rsidRPr="00952D3E" w:rsidRDefault="00456E26" w:rsidP="004705CB">
      <w:pPr>
        <w:ind w:firstLineChars="200" w:firstLine="480"/>
        <w:rPr>
          <w:lang w:eastAsia="zh-CN"/>
        </w:rPr>
      </w:pPr>
      <w:r w:rsidRPr="00456E26">
        <w:rPr>
          <w:rFonts w:hint="eastAsia"/>
          <w:lang w:eastAsia="zh-CN"/>
        </w:rPr>
        <w:t>当焦点组的职责范围属于一个研究组的职权时，该研究组有权批准成立焦点组，并成为该焦点组的主管组（见第</w:t>
      </w:r>
      <w:r w:rsidRPr="00456E26">
        <w:rPr>
          <w:rFonts w:hint="eastAsia"/>
          <w:lang w:eastAsia="zh-CN"/>
        </w:rPr>
        <w:t>2.1.1</w:t>
      </w:r>
      <w:r w:rsidRPr="00456E26">
        <w:rPr>
          <w:rFonts w:hint="eastAsia"/>
          <w:lang w:eastAsia="zh-CN"/>
        </w:rPr>
        <w:t>条），前提是该研究组主席需与可能受到影响的其它研究组进行磋商。如果对所有</w:t>
      </w:r>
      <w:r w:rsidR="00CF3718">
        <w:rPr>
          <w:rFonts w:hint="eastAsia"/>
          <w:lang w:eastAsia="zh-CN"/>
        </w:rPr>
        <w:t>议题</w:t>
      </w:r>
      <w:r w:rsidRPr="00456E26">
        <w:rPr>
          <w:rFonts w:hint="eastAsia"/>
          <w:lang w:eastAsia="zh-CN"/>
        </w:rPr>
        <w:t>是否都仅属于这一研究组的职责和职权范围存有任何疑虑，均应请</w:t>
      </w:r>
      <w:r w:rsidRPr="00456E26">
        <w:rPr>
          <w:rFonts w:hint="eastAsia"/>
          <w:lang w:eastAsia="zh-CN"/>
        </w:rPr>
        <w:t>TSAG</w:t>
      </w:r>
      <w:r w:rsidRPr="00456E26">
        <w:rPr>
          <w:rFonts w:hint="eastAsia"/>
          <w:lang w:eastAsia="zh-CN"/>
        </w:rPr>
        <w:t>做出成立焦点组的决定。</w:t>
      </w:r>
    </w:p>
    <w:p w14:paraId="0FB86191" w14:textId="20C087D9" w:rsidR="00A13FB2" w:rsidRPr="00952D3E" w:rsidRDefault="00A13FB2" w:rsidP="00A13FB2">
      <w:pPr>
        <w:pStyle w:val="Headingi"/>
        <w:keepLines/>
        <w:rPr>
          <w:lang w:eastAsia="zh-CN"/>
        </w:rPr>
      </w:pPr>
      <w:bookmarkStart w:id="17" w:name="lt_pId079"/>
      <w:r w:rsidRPr="003378A5">
        <w:rPr>
          <w:lang w:eastAsia="zh-CN"/>
        </w:rPr>
        <w:lastRenderedPageBreak/>
        <w:t>b)</w:t>
      </w:r>
      <w:bookmarkEnd w:id="17"/>
      <w:r w:rsidRPr="00952D3E">
        <w:rPr>
          <w:lang w:eastAsia="zh-CN"/>
        </w:rPr>
        <w:tab/>
      </w:r>
      <w:r w:rsidR="00CF3718">
        <w:rPr>
          <w:rFonts w:ascii="STKaiti" w:eastAsia="STKaiti" w:hAnsi="STKaiti" w:hint="eastAsia"/>
          <w:i w:val="0"/>
          <w:iCs/>
          <w:lang w:eastAsia="zh-CN"/>
        </w:rPr>
        <w:t>议题</w:t>
      </w:r>
      <w:r w:rsidR="003378A5" w:rsidRPr="003378A5">
        <w:rPr>
          <w:rFonts w:ascii="STKaiti" w:eastAsia="STKaiti" w:hAnsi="STKaiti" w:hint="eastAsia"/>
          <w:i w:val="0"/>
          <w:iCs/>
          <w:lang w:eastAsia="zh-CN"/>
        </w:rPr>
        <w:t>涉及多个研究组的职权</w:t>
      </w:r>
    </w:p>
    <w:p w14:paraId="2F83B98A" w14:textId="37715DF1" w:rsidR="00A13FB2" w:rsidRPr="00952D3E" w:rsidRDefault="003378A5" w:rsidP="003378A5">
      <w:pPr>
        <w:ind w:firstLineChars="200" w:firstLine="480"/>
        <w:rPr>
          <w:lang w:eastAsia="zh-CN"/>
        </w:rPr>
      </w:pPr>
      <w:bookmarkStart w:id="18" w:name="lt_pId082"/>
      <w:r w:rsidRPr="003378A5">
        <w:rPr>
          <w:rFonts w:cs="Arial" w:hint="eastAsia"/>
          <w:color w:val="000000"/>
          <w:lang w:eastAsia="zh-CN"/>
        </w:rPr>
        <w:t>当焦点组的职责范围属于多个研究组的</w:t>
      </w:r>
      <w:r w:rsidR="003C3A73">
        <w:rPr>
          <w:rFonts w:cs="Arial" w:hint="eastAsia"/>
          <w:color w:val="000000"/>
          <w:lang w:eastAsia="zh-CN"/>
        </w:rPr>
        <w:t>职</w:t>
      </w:r>
      <w:r w:rsidR="00B0622C">
        <w:rPr>
          <w:rFonts w:cs="Arial" w:hint="eastAsia"/>
          <w:color w:val="000000"/>
          <w:lang w:eastAsia="zh-CN"/>
        </w:rPr>
        <w:t>权</w:t>
      </w:r>
      <w:r w:rsidRPr="003378A5">
        <w:rPr>
          <w:rFonts w:cs="Arial" w:hint="eastAsia"/>
          <w:color w:val="000000"/>
          <w:lang w:eastAsia="zh-CN"/>
        </w:rPr>
        <w:t>时，</w:t>
      </w:r>
      <w:r w:rsidRPr="003378A5">
        <w:rPr>
          <w:rFonts w:cs="Arial" w:hint="eastAsia"/>
          <w:color w:val="000000"/>
          <w:lang w:eastAsia="zh-CN"/>
        </w:rPr>
        <w:t>TSAG</w:t>
      </w:r>
      <w:r w:rsidRPr="003378A5">
        <w:rPr>
          <w:rFonts w:cs="Arial" w:hint="eastAsia"/>
          <w:color w:val="000000"/>
          <w:lang w:eastAsia="zh-CN"/>
        </w:rPr>
        <w:t>有权批准成立焦点组（见第</w:t>
      </w:r>
      <w:r w:rsidRPr="003378A5">
        <w:rPr>
          <w:rFonts w:cs="Arial" w:hint="eastAsia"/>
          <w:color w:val="000000"/>
          <w:lang w:eastAsia="zh-CN"/>
        </w:rPr>
        <w:t>2.1.2</w:t>
      </w:r>
      <w:r w:rsidRPr="003378A5">
        <w:rPr>
          <w:rFonts w:cs="Arial" w:hint="eastAsia"/>
          <w:color w:val="000000"/>
          <w:lang w:eastAsia="zh-CN"/>
        </w:rPr>
        <w:t>款），并成为其</w:t>
      </w:r>
      <w:proofErr w:type="gramStart"/>
      <w:r w:rsidRPr="003378A5">
        <w:rPr>
          <w:rFonts w:cs="Arial" w:hint="eastAsia"/>
          <w:color w:val="000000"/>
          <w:lang w:eastAsia="zh-CN"/>
        </w:rPr>
        <w:t>主管组</w:t>
      </w:r>
      <w:proofErr w:type="gramEnd"/>
      <w:r w:rsidRPr="003378A5">
        <w:rPr>
          <w:rFonts w:cs="Arial" w:hint="eastAsia"/>
          <w:color w:val="000000"/>
          <w:lang w:eastAsia="zh-CN"/>
        </w:rPr>
        <w:t>或指定一研究组作为</w:t>
      </w:r>
      <w:r w:rsidR="00B0622C">
        <w:rPr>
          <w:rFonts w:cs="Arial" w:hint="eastAsia"/>
          <w:color w:val="000000"/>
          <w:lang w:eastAsia="zh-CN"/>
        </w:rPr>
        <w:t>其</w:t>
      </w:r>
      <w:r w:rsidRPr="003378A5">
        <w:rPr>
          <w:rFonts w:cs="Arial" w:hint="eastAsia"/>
          <w:color w:val="000000"/>
          <w:lang w:eastAsia="zh-CN"/>
        </w:rPr>
        <w:t>主管组。</w:t>
      </w:r>
      <w:bookmarkEnd w:id="18"/>
      <w:r w:rsidR="00347E96" w:rsidRPr="00347E96">
        <w:rPr>
          <w:rFonts w:hint="eastAsia"/>
          <w:lang w:eastAsia="zh-CN"/>
        </w:rPr>
        <w:t>TSAG</w:t>
      </w:r>
      <w:r w:rsidR="00347E96">
        <w:rPr>
          <w:rFonts w:hint="eastAsia"/>
          <w:lang w:eastAsia="zh-CN"/>
        </w:rPr>
        <w:t>须</w:t>
      </w:r>
      <w:r w:rsidR="00347E96" w:rsidRPr="00347E96">
        <w:rPr>
          <w:rFonts w:hint="eastAsia"/>
          <w:lang w:eastAsia="zh-CN"/>
        </w:rPr>
        <w:t>与牵头研究组</w:t>
      </w:r>
      <w:r w:rsidR="003C3A73">
        <w:rPr>
          <w:rFonts w:hint="eastAsia"/>
          <w:lang w:eastAsia="zh-CN"/>
        </w:rPr>
        <w:t>（</w:t>
      </w:r>
      <w:r w:rsidR="003C3A73" w:rsidRPr="00347E96">
        <w:rPr>
          <w:rFonts w:hint="eastAsia"/>
          <w:lang w:eastAsia="zh-CN"/>
        </w:rPr>
        <w:t>如有</w:t>
      </w:r>
      <w:r w:rsidR="003C3A73">
        <w:rPr>
          <w:rFonts w:hint="eastAsia"/>
          <w:lang w:eastAsia="zh-CN"/>
        </w:rPr>
        <w:t>）</w:t>
      </w:r>
      <w:r w:rsidR="00B0622C">
        <w:rPr>
          <w:rFonts w:hint="eastAsia"/>
          <w:lang w:eastAsia="zh-CN"/>
        </w:rPr>
        <w:t>进行有关该议题的</w:t>
      </w:r>
      <w:r w:rsidR="00347E96" w:rsidRPr="00347E96">
        <w:rPr>
          <w:rFonts w:hint="eastAsia"/>
          <w:lang w:eastAsia="zh-CN"/>
        </w:rPr>
        <w:t>磋商（见</w:t>
      </w:r>
      <w:r w:rsidR="00347E96" w:rsidRPr="00347E96">
        <w:rPr>
          <w:rFonts w:hint="eastAsia"/>
          <w:lang w:eastAsia="zh-CN"/>
        </w:rPr>
        <w:t>WTSA</w:t>
      </w:r>
      <w:r w:rsidR="00347E96" w:rsidRPr="00347E96">
        <w:rPr>
          <w:rFonts w:hint="eastAsia"/>
          <w:lang w:eastAsia="zh-CN"/>
        </w:rPr>
        <w:t>第</w:t>
      </w:r>
      <w:r w:rsidR="00347E96" w:rsidRPr="00347E96">
        <w:rPr>
          <w:rFonts w:hint="eastAsia"/>
          <w:lang w:eastAsia="zh-CN"/>
        </w:rPr>
        <w:t>1</w:t>
      </w:r>
      <w:r w:rsidR="00347E96" w:rsidRPr="00347E96">
        <w:rPr>
          <w:rFonts w:hint="eastAsia"/>
          <w:lang w:eastAsia="zh-CN"/>
        </w:rPr>
        <w:t>号决议第</w:t>
      </w:r>
      <w:r w:rsidR="00347E96" w:rsidRPr="00347E96">
        <w:rPr>
          <w:rFonts w:hint="eastAsia"/>
          <w:lang w:eastAsia="zh-CN"/>
        </w:rPr>
        <w:t>2.1.5</w:t>
      </w:r>
      <w:r w:rsidR="001514DB">
        <w:rPr>
          <w:rFonts w:hint="eastAsia"/>
          <w:lang w:eastAsia="zh-CN"/>
        </w:rPr>
        <w:t>节</w:t>
      </w:r>
      <w:r w:rsidR="00347E96" w:rsidRPr="00347E96">
        <w:rPr>
          <w:rFonts w:hint="eastAsia"/>
          <w:lang w:eastAsia="zh-CN"/>
        </w:rPr>
        <w:t>）。</w:t>
      </w:r>
    </w:p>
    <w:p w14:paraId="6B71B002" w14:textId="7844C223" w:rsidR="00A13FB2" w:rsidRPr="00952D3E" w:rsidRDefault="003378A5" w:rsidP="003378A5">
      <w:pPr>
        <w:ind w:firstLineChars="200" w:firstLine="480"/>
        <w:rPr>
          <w:lang w:eastAsia="zh-CN"/>
        </w:rPr>
      </w:pPr>
      <w:r w:rsidRPr="003378A5">
        <w:rPr>
          <w:rFonts w:hint="eastAsia"/>
          <w:lang w:eastAsia="zh-CN"/>
        </w:rPr>
        <w:t>研究组或</w:t>
      </w:r>
      <w:r w:rsidRPr="003378A5">
        <w:rPr>
          <w:rFonts w:hint="eastAsia"/>
          <w:lang w:eastAsia="zh-CN"/>
        </w:rPr>
        <w:t>TSAG</w:t>
      </w:r>
      <w:r w:rsidRPr="003378A5">
        <w:rPr>
          <w:rFonts w:hint="eastAsia"/>
          <w:lang w:eastAsia="zh-CN"/>
        </w:rPr>
        <w:t>在收到书面文稿时，应进行检查，以确定哪个研究组最适于开展所提议的焦点组活动。负责处理有关成立焦点组建议的研究</w:t>
      </w:r>
      <w:proofErr w:type="gramStart"/>
      <w:r w:rsidRPr="003378A5">
        <w:rPr>
          <w:rFonts w:hint="eastAsia"/>
          <w:lang w:eastAsia="zh-CN"/>
        </w:rPr>
        <w:t>组如果</w:t>
      </w:r>
      <w:proofErr w:type="gramEnd"/>
      <w:r w:rsidRPr="003378A5">
        <w:rPr>
          <w:rFonts w:hint="eastAsia"/>
          <w:lang w:eastAsia="zh-CN"/>
        </w:rPr>
        <w:t>认为该建议包含的</w:t>
      </w:r>
      <w:r w:rsidR="00CF3718">
        <w:rPr>
          <w:rFonts w:hint="eastAsia"/>
          <w:lang w:eastAsia="zh-CN"/>
        </w:rPr>
        <w:t>议题</w:t>
      </w:r>
      <w:r w:rsidRPr="003378A5">
        <w:rPr>
          <w:rFonts w:hint="eastAsia"/>
          <w:lang w:eastAsia="zh-CN"/>
        </w:rPr>
        <w:t>可能涉及一个或多个其它研究组的职责和职权，则依然负责与其它相关研究组主席进行磋商，并负责通知</w:t>
      </w:r>
      <w:r w:rsidRPr="003378A5">
        <w:rPr>
          <w:rFonts w:hint="eastAsia"/>
          <w:lang w:eastAsia="zh-CN"/>
        </w:rPr>
        <w:t>TSAG</w:t>
      </w:r>
      <w:r w:rsidRPr="003378A5">
        <w:rPr>
          <w:rFonts w:hint="eastAsia"/>
          <w:lang w:eastAsia="zh-CN"/>
        </w:rPr>
        <w:t>和电信标准化局主任。应尽可能经常使用电子邮件和电视会议（而非面对面会议）等手段与相关方进行磋商，以使整个磋商程序既快捷又适应需求。</w:t>
      </w:r>
    </w:p>
    <w:p w14:paraId="037A2482" w14:textId="00D8BAA5" w:rsidR="00A13FB2" w:rsidRPr="00952D3E" w:rsidRDefault="003378A5" w:rsidP="00B0622C">
      <w:pPr>
        <w:ind w:firstLineChars="200" w:firstLine="480"/>
        <w:rPr>
          <w:lang w:eastAsia="zh-CN"/>
        </w:rPr>
      </w:pPr>
      <w:r w:rsidRPr="002B04C3">
        <w:rPr>
          <w:rFonts w:hint="eastAsia"/>
          <w:lang w:eastAsia="zh-CN"/>
        </w:rPr>
        <w:t>无论如何，在成立焦点组的整个过程中均应及时向电信标准化局主任和</w:t>
      </w:r>
      <w:r w:rsidRPr="002B04C3">
        <w:rPr>
          <w:rFonts w:hint="eastAsia"/>
          <w:lang w:eastAsia="zh-CN"/>
        </w:rPr>
        <w:t>TSAG</w:t>
      </w:r>
      <w:r w:rsidRPr="002B04C3">
        <w:rPr>
          <w:rFonts w:hint="eastAsia"/>
          <w:lang w:eastAsia="zh-CN"/>
        </w:rPr>
        <w:t>主席通报情况。</w:t>
      </w:r>
    </w:p>
    <w:p w14:paraId="7FD7325D" w14:textId="1B0515B0" w:rsidR="00A13FB2" w:rsidRPr="00952D3E" w:rsidRDefault="003378A5" w:rsidP="00B0622C">
      <w:pPr>
        <w:ind w:firstLineChars="200" w:firstLine="480"/>
        <w:rPr>
          <w:lang w:eastAsia="zh-CN"/>
        </w:rPr>
      </w:pPr>
      <w:r w:rsidRPr="003378A5">
        <w:rPr>
          <w:rFonts w:cs="Arial" w:hint="eastAsia"/>
          <w:color w:val="000000"/>
          <w:lang w:eastAsia="zh-CN"/>
        </w:rPr>
        <w:t>焦点组成立及召开首次会议的消息将根据第</w:t>
      </w:r>
      <w:r>
        <w:rPr>
          <w:rFonts w:cs="Arial"/>
          <w:color w:val="000000"/>
          <w:lang w:eastAsia="zh-CN"/>
        </w:rPr>
        <w:t>3.5</w:t>
      </w:r>
      <w:r w:rsidR="001514DB">
        <w:rPr>
          <w:rFonts w:cs="Arial" w:hint="eastAsia"/>
          <w:color w:val="000000"/>
          <w:lang w:eastAsia="zh-CN"/>
        </w:rPr>
        <w:t>节</w:t>
      </w:r>
      <w:r w:rsidRPr="003378A5">
        <w:rPr>
          <w:rFonts w:cs="Arial" w:hint="eastAsia"/>
          <w:color w:val="000000"/>
          <w:lang w:eastAsia="zh-CN"/>
        </w:rPr>
        <w:t>由电信标准化局与主管组合</w:t>
      </w:r>
      <w:proofErr w:type="gramStart"/>
      <w:r w:rsidRPr="003378A5">
        <w:rPr>
          <w:rFonts w:cs="Arial" w:hint="eastAsia"/>
          <w:color w:val="000000"/>
          <w:lang w:eastAsia="zh-CN"/>
        </w:rPr>
        <w:t>作对外</w:t>
      </w:r>
      <w:proofErr w:type="gramEnd"/>
      <w:r w:rsidRPr="003378A5">
        <w:rPr>
          <w:rFonts w:cs="Arial" w:hint="eastAsia"/>
          <w:color w:val="000000"/>
          <w:lang w:eastAsia="zh-CN"/>
        </w:rPr>
        <w:t>公布。</w:t>
      </w:r>
    </w:p>
    <w:p w14:paraId="7DB42141" w14:textId="59E4DC5D" w:rsidR="00A13FB2" w:rsidRPr="00952D3E" w:rsidRDefault="00A13FB2" w:rsidP="00A13FB2">
      <w:pPr>
        <w:pStyle w:val="Heading3"/>
        <w:rPr>
          <w:lang w:eastAsia="zh-CN"/>
        </w:rPr>
      </w:pPr>
      <w:bookmarkStart w:id="19" w:name="_Toc163739555"/>
      <w:r w:rsidRPr="00952D3E">
        <w:rPr>
          <w:lang w:eastAsia="zh-CN"/>
        </w:rPr>
        <w:t>2.1.1</w:t>
      </w:r>
      <w:r w:rsidRPr="00952D3E">
        <w:rPr>
          <w:lang w:eastAsia="zh-CN"/>
        </w:rPr>
        <w:tab/>
      </w:r>
      <w:r w:rsidR="00CB0281" w:rsidRPr="00CB0281">
        <w:rPr>
          <w:rFonts w:hint="eastAsia"/>
          <w:lang w:eastAsia="zh-CN"/>
        </w:rPr>
        <w:t>由研究组成立焦点组</w:t>
      </w:r>
      <w:bookmarkEnd w:id="19"/>
    </w:p>
    <w:p w14:paraId="026CA40B" w14:textId="55D4428C" w:rsidR="00A13FB2" w:rsidRPr="00952D3E" w:rsidRDefault="00A13FB2" w:rsidP="00A13FB2">
      <w:pPr>
        <w:pStyle w:val="Heading4"/>
        <w:rPr>
          <w:lang w:eastAsia="zh-CN"/>
        </w:rPr>
      </w:pPr>
      <w:r w:rsidRPr="00952D3E">
        <w:rPr>
          <w:lang w:eastAsia="zh-CN"/>
        </w:rPr>
        <w:t>2.1.1.1</w:t>
      </w:r>
      <w:r w:rsidRPr="00952D3E">
        <w:rPr>
          <w:lang w:eastAsia="zh-CN"/>
        </w:rPr>
        <w:tab/>
      </w:r>
      <w:r w:rsidR="00CB0281" w:rsidRPr="00CB0281">
        <w:rPr>
          <w:rFonts w:hint="eastAsia"/>
          <w:lang w:eastAsia="zh-CN"/>
        </w:rPr>
        <w:t>在研究组会议上成立</w:t>
      </w:r>
      <w:r w:rsidR="00B0622C" w:rsidRPr="004B67F9">
        <w:rPr>
          <w:rFonts w:hint="eastAsia"/>
          <w:lang w:eastAsia="zh-CN"/>
        </w:rPr>
        <w:t>焦点组</w:t>
      </w:r>
    </w:p>
    <w:p w14:paraId="1CDDDCFD" w14:textId="1583F3F9" w:rsidR="00A13FB2" w:rsidRPr="00952D3E" w:rsidRDefault="003C4ACA" w:rsidP="00B0622C">
      <w:pPr>
        <w:ind w:firstLineChars="200" w:firstLine="480"/>
        <w:rPr>
          <w:lang w:eastAsia="zh-CN"/>
        </w:rPr>
      </w:pPr>
      <w:bookmarkStart w:id="20" w:name="lt_pId092"/>
      <w:r w:rsidRPr="003C4ACA">
        <w:rPr>
          <w:rFonts w:hint="eastAsia"/>
          <w:lang w:eastAsia="zh-CN"/>
        </w:rPr>
        <w:t>如果在研究组会议上成立焦点组，应以书面文稿的形式提交有关成立某具体</w:t>
      </w:r>
      <w:r>
        <w:rPr>
          <w:rFonts w:hint="eastAsia"/>
          <w:lang w:eastAsia="zh-CN"/>
        </w:rPr>
        <w:t>议题</w:t>
      </w:r>
      <w:r w:rsidRPr="003C4ACA">
        <w:rPr>
          <w:rFonts w:hint="eastAsia"/>
          <w:lang w:eastAsia="zh-CN"/>
        </w:rPr>
        <w:t>焦点组的建议（见</w:t>
      </w:r>
      <w:r w:rsidRPr="003C4ACA">
        <w:rPr>
          <w:rFonts w:hint="eastAsia"/>
          <w:lang w:eastAsia="zh-CN"/>
        </w:rPr>
        <w:t xml:space="preserve">ITU-T </w:t>
      </w:r>
      <w:proofErr w:type="spellStart"/>
      <w:r w:rsidRPr="003C4ACA">
        <w:rPr>
          <w:rFonts w:hint="eastAsia"/>
          <w:lang w:eastAsia="zh-CN"/>
        </w:rPr>
        <w:t>A.1</w:t>
      </w:r>
      <w:proofErr w:type="spellEnd"/>
      <w:r w:rsidRPr="003C4ACA">
        <w:rPr>
          <w:rFonts w:hint="eastAsia"/>
          <w:lang w:eastAsia="zh-CN"/>
        </w:rPr>
        <w:t>建议书第</w:t>
      </w:r>
      <w:r w:rsidRPr="003C4ACA">
        <w:rPr>
          <w:rFonts w:hint="eastAsia"/>
          <w:lang w:eastAsia="zh-CN"/>
        </w:rPr>
        <w:t>3.1</w:t>
      </w:r>
      <w:r w:rsidR="001514DB">
        <w:rPr>
          <w:rFonts w:hint="eastAsia"/>
          <w:lang w:eastAsia="zh-CN"/>
        </w:rPr>
        <w:t>节</w:t>
      </w:r>
      <w:r w:rsidRPr="003C4ACA">
        <w:rPr>
          <w:rFonts w:hint="eastAsia"/>
          <w:lang w:eastAsia="zh-CN"/>
        </w:rPr>
        <w:t>，特别是第</w:t>
      </w:r>
      <w:r w:rsidRPr="003C4ACA">
        <w:rPr>
          <w:rFonts w:hint="eastAsia"/>
          <w:lang w:eastAsia="zh-CN"/>
        </w:rPr>
        <w:t>3.1.9</w:t>
      </w:r>
      <w:r w:rsidR="001514DB">
        <w:rPr>
          <w:rFonts w:hint="eastAsia"/>
          <w:lang w:eastAsia="zh-CN"/>
        </w:rPr>
        <w:t>节</w:t>
      </w:r>
      <w:r w:rsidRPr="003C4ACA">
        <w:rPr>
          <w:rFonts w:hint="eastAsia"/>
          <w:lang w:eastAsia="zh-CN"/>
        </w:rPr>
        <w:t>）。</w:t>
      </w:r>
      <w:bookmarkEnd w:id="20"/>
      <w:r w:rsidR="004B67F9" w:rsidRPr="004B67F9">
        <w:rPr>
          <w:rFonts w:hint="eastAsia"/>
          <w:lang w:eastAsia="zh-CN"/>
        </w:rPr>
        <w:t>建议必须包括明确的职</w:t>
      </w:r>
      <w:r>
        <w:rPr>
          <w:rFonts w:hint="eastAsia"/>
          <w:lang w:eastAsia="zh-CN"/>
        </w:rPr>
        <w:t>责</w:t>
      </w:r>
      <w:r w:rsidR="004B67F9" w:rsidRPr="004B67F9">
        <w:rPr>
          <w:rFonts w:hint="eastAsia"/>
          <w:lang w:eastAsia="zh-CN"/>
        </w:rPr>
        <w:t>范围（满足下文第</w:t>
      </w:r>
      <w:r w:rsidR="004B67F9" w:rsidRPr="004B67F9">
        <w:rPr>
          <w:rFonts w:hint="eastAsia"/>
          <w:lang w:eastAsia="zh-CN"/>
        </w:rPr>
        <w:t>2.2</w:t>
      </w:r>
      <w:r w:rsidR="001514DB">
        <w:rPr>
          <w:rFonts w:hint="eastAsia"/>
          <w:lang w:eastAsia="zh-CN"/>
        </w:rPr>
        <w:t>节</w:t>
      </w:r>
      <w:r w:rsidR="004B67F9" w:rsidRPr="004B67F9">
        <w:rPr>
          <w:rFonts w:hint="eastAsia"/>
          <w:lang w:eastAsia="zh-CN"/>
        </w:rPr>
        <w:t>所述的所有要求），研究组将根据上文第</w:t>
      </w:r>
      <w:r w:rsidR="004B67F9" w:rsidRPr="004B67F9">
        <w:rPr>
          <w:rFonts w:hint="eastAsia"/>
          <w:lang w:eastAsia="zh-CN"/>
        </w:rPr>
        <w:t>2.1</w:t>
      </w:r>
      <w:r w:rsidR="001514DB">
        <w:rPr>
          <w:rFonts w:hint="eastAsia"/>
          <w:lang w:eastAsia="zh-CN"/>
        </w:rPr>
        <w:t>节</w:t>
      </w:r>
      <w:r w:rsidR="004B67F9" w:rsidRPr="004B67F9">
        <w:rPr>
          <w:rFonts w:hint="eastAsia"/>
          <w:lang w:eastAsia="zh-CN"/>
        </w:rPr>
        <w:t>的标准进行评估。</w:t>
      </w:r>
    </w:p>
    <w:p w14:paraId="0673A916" w14:textId="7B15F29E" w:rsidR="00A13FB2" w:rsidRPr="00952D3E" w:rsidRDefault="00CB0281" w:rsidP="00B0622C">
      <w:pPr>
        <w:ind w:firstLineChars="200" w:firstLine="480"/>
        <w:rPr>
          <w:lang w:eastAsia="zh-CN"/>
        </w:rPr>
      </w:pPr>
      <w:r w:rsidRPr="00CB0281">
        <w:rPr>
          <w:rFonts w:hint="eastAsia"/>
          <w:lang w:eastAsia="zh-CN"/>
        </w:rPr>
        <w:t>如果所有</w:t>
      </w:r>
      <w:r w:rsidR="00CF3718">
        <w:rPr>
          <w:rFonts w:hint="eastAsia"/>
          <w:lang w:eastAsia="zh-CN"/>
        </w:rPr>
        <w:t>议题</w:t>
      </w:r>
      <w:r w:rsidRPr="00CB0281">
        <w:rPr>
          <w:rFonts w:hint="eastAsia"/>
          <w:lang w:eastAsia="zh-CN"/>
        </w:rPr>
        <w:t>毫无疑问属于该研究组的工作范围，则将在该次会议上讨论成立焦点组的问题，可在该会议上做出决定。</w:t>
      </w:r>
    </w:p>
    <w:p w14:paraId="1E2A6CF0" w14:textId="023353B4" w:rsidR="00A13FB2" w:rsidRPr="00952D3E" w:rsidRDefault="004B67F9" w:rsidP="00B0622C">
      <w:pPr>
        <w:ind w:firstLineChars="200" w:firstLine="480"/>
        <w:rPr>
          <w:lang w:eastAsia="zh-CN"/>
        </w:rPr>
      </w:pPr>
      <w:r w:rsidRPr="004B67F9">
        <w:rPr>
          <w:rFonts w:hint="eastAsia"/>
          <w:lang w:eastAsia="zh-CN"/>
        </w:rPr>
        <w:t>如果人们认为所建议的</w:t>
      </w:r>
      <w:r w:rsidR="00CF3718">
        <w:rPr>
          <w:rFonts w:hint="eastAsia"/>
          <w:lang w:eastAsia="zh-CN"/>
        </w:rPr>
        <w:t>议题</w:t>
      </w:r>
      <w:r w:rsidRPr="004B67F9">
        <w:rPr>
          <w:rFonts w:hint="eastAsia"/>
          <w:lang w:eastAsia="zh-CN"/>
        </w:rPr>
        <w:t>亦涉及另一研究组的职权范围，则收到该建议的研究组主席应将建议发给</w:t>
      </w:r>
      <w:r w:rsidRPr="004B67F9">
        <w:rPr>
          <w:rFonts w:hint="eastAsia"/>
          <w:lang w:eastAsia="zh-CN"/>
        </w:rPr>
        <w:t>TSAG</w:t>
      </w:r>
      <w:r w:rsidRPr="004B67F9">
        <w:rPr>
          <w:rFonts w:hint="eastAsia"/>
          <w:lang w:eastAsia="zh-CN"/>
        </w:rPr>
        <w:t>主席，</w:t>
      </w:r>
      <w:r w:rsidRPr="004B67F9">
        <w:rPr>
          <w:rFonts w:hint="eastAsia"/>
          <w:lang w:eastAsia="zh-CN"/>
        </w:rPr>
        <w:t>TSAG</w:t>
      </w:r>
      <w:r w:rsidRPr="004B67F9">
        <w:rPr>
          <w:rFonts w:hint="eastAsia"/>
          <w:lang w:eastAsia="zh-CN"/>
        </w:rPr>
        <w:t>主席将按照下述第</w:t>
      </w:r>
      <w:r w:rsidRPr="004B67F9">
        <w:rPr>
          <w:rFonts w:hint="eastAsia"/>
          <w:lang w:eastAsia="zh-CN"/>
        </w:rPr>
        <w:t>2.1.2.1</w:t>
      </w:r>
      <w:r w:rsidRPr="004B67F9">
        <w:rPr>
          <w:rFonts w:hint="eastAsia"/>
          <w:lang w:eastAsia="zh-CN"/>
        </w:rPr>
        <w:t>或</w:t>
      </w:r>
      <w:r w:rsidRPr="004B67F9">
        <w:rPr>
          <w:rFonts w:hint="eastAsia"/>
          <w:lang w:eastAsia="zh-CN"/>
        </w:rPr>
        <w:t>2.1.2.2</w:t>
      </w:r>
      <w:r w:rsidR="001514DB">
        <w:rPr>
          <w:rFonts w:hint="eastAsia"/>
          <w:lang w:eastAsia="zh-CN"/>
        </w:rPr>
        <w:t>节</w:t>
      </w:r>
      <w:r w:rsidRPr="004B67F9">
        <w:rPr>
          <w:rFonts w:hint="eastAsia"/>
          <w:lang w:eastAsia="zh-CN"/>
        </w:rPr>
        <w:t>的规定行事。</w:t>
      </w:r>
    </w:p>
    <w:p w14:paraId="5CA1F2A6" w14:textId="2D0349A9" w:rsidR="00A13FB2" w:rsidRPr="00952D3E" w:rsidRDefault="00A13FB2" w:rsidP="00A13FB2">
      <w:pPr>
        <w:pStyle w:val="Heading4"/>
        <w:rPr>
          <w:lang w:eastAsia="zh-CN"/>
        </w:rPr>
      </w:pPr>
      <w:r w:rsidRPr="00952D3E">
        <w:rPr>
          <w:lang w:eastAsia="zh-CN"/>
        </w:rPr>
        <w:t>2.1.1.2</w:t>
      </w:r>
      <w:r w:rsidRPr="00952D3E">
        <w:rPr>
          <w:lang w:eastAsia="zh-CN"/>
        </w:rPr>
        <w:tab/>
      </w:r>
      <w:r w:rsidR="004B67F9" w:rsidRPr="004B67F9">
        <w:rPr>
          <w:rFonts w:hint="eastAsia"/>
          <w:lang w:eastAsia="zh-CN"/>
        </w:rPr>
        <w:t>在研究组两届会议之间成立焦点组</w:t>
      </w:r>
    </w:p>
    <w:p w14:paraId="4BE6C4BD" w14:textId="648F40DA" w:rsidR="00A13FB2" w:rsidRPr="00952D3E" w:rsidRDefault="004B67F9" w:rsidP="004B67F9">
      <w:pPr>
        <w:ind w:firstLineChars="200" w:firstLine="480"/>
        <w:rPr>
          <w:lang w:eastAsia="zh-CN"/>
        </w:rPr>
      </w:pPr>
      <w:r w:rsidRPr="004B67F9">
        <w:rPr>
          <w:rFonts w:hint="eastAsia"/>
          <w:lang w:eastAsia="zh-CN"/>
        </w:rPr>
        <w:t>在特殊情况下，为满足市场的急需，可以在两次研究组会议之间成立焦点组，研究相关技术问题（即，无监管或政策方面影响的问题）。</w:t>
      </w:r>
    </w:p>
    <w:p w14:paraId="6F1658DB" w14:textId="67EC3ABC" w:rsidR="00A13FB2" w:rsidRPr="00952D3E" w:rsidRDefault="004B67F9" w:rsidP="00B0622C">
      <w:pPr>
        <w:ind w:firstLineChars="200" w:firstLine="480"/>
        <w:rPr>
          <w:lang w:eastAsia="zh-CN"/>
        </w:rPr>
      </w:pPr>
      <w:bookmarkStart w:id="21" w:name="lt_pId101"/>
      <w:r w:rsidRPr="004B67F9">
        <w:rPr>
          <w:rFonts w:hint="eastAsia"/>
          <w:lang w:eastAsia="zh-CN"/>
        </w:rPr>
        <w:t>有关就（</w:t>
      </w:r>
      <w:proofErr w:type="gramStart"/>
      <w:r w:rsidRPr="004B67F9">
        <w:rPr>
          <w:rFonts w:hint="eastAsia"/>
          <w:lang w:eastAsia="zh-CN"/>
        </w:rPr>
        <w:t>主管组</w:t>
      </w:r>
      <w:proofErr w:type="gramEnd"/>
      <w:r w:rsidRPr="004B67F9">
        <w:rPr>
          <w:rFonts w:hint="eastAsia"/>
          <w:lang w:eastAsia="zh-CN"/>
        </w:rPr>
        <w:t>职权范围内的）具体技术</w:t>
      </w:r>
      <w:r w:rsidR="00CF3718">
        <w:rPr>
          <w:rFonts w:hint="eastAsia"/>
          <w:lang w:eastAsia="zh-CN"/>
        </w:rPr>
        <w:t>议题</w:t>
      </w:r>
      <w:r w:rsidRPr="004B67F9">
        <w:rPr>
          <w:rFonts w:hint="eastAsia"/>
          <w:lang w:eastAsia="zh-CN"/>
        </w:rPr>
        <w:t>成立焦点组的建议（包括职责范围）可由任何成员发给建议发起方根据预计工作内容选定的适当的研究组主席。</w:t>
      </w:r>
      <w:bookmarkEnd w:id="21"/>
      <w:r w:rsidR="007510CF" w:rsidRPr="002B04C3">
        <w:rPr>
          <w:rFonts w:hint="eastAsia"/>
          <w:lang w:eastAsia="zh-CN"/>
        </w:rPr>
        <w:t>研究组主席首先与研究组副主席和工作组主席协调，对建议进行首次审议。</w:t>
      </w:r>
      <w:r w:rsidRPr="004B67F9">
        <w:rPr>
          <w:rFonts w:hint="eastAsia"/>
          <w:lang w:eastAsia="zh-CN"/>
        </w:rPr>
        <w:t>如成立焦点组的建议得到同意，则包含完整职责范围的相关建议将公布在国际电联网站上，并通过研究组电子邮件分发清单发</w:t>
      </w:r>
      <w:proofErr w:type="gramStart"/>
      <w:r w:rsidRPr="004B67F9">
        <w:rPr>
          <w:rFonts w:hint="eastAsia"/>
          <w:lang w:eastAsia="zh-CN"/>
        </w:rPr>
        <w:t>至研究</w:t>
      </w:r>
      <w:proofErr w:type="gramEnd"/>
      <w:r w:rsidRPr="004B67F9">
        <w:rPr>
          <w:rFonts w:hint="eastAsia"/>
          <w:lang w:eastAsia="zh-CN"/>
        </w:rPr>
        <w:t>组成员，供其在四周内发表意见。</w:t>
      </w:r>
    </w:p>
    <w:p w14:paraId="475BAD5D" w14:textId="6C9628FC" w:rsidR="00A13FB2" w:rsidRPr="00952D3E" w:rsidRDefault="004B67F9" w:rsidP="00B0622C">
      <w:pPr>
        <w:ind w:firstLineChars="200" w:firstLine="480"/>
        <w:rPr>
          <w:lang w:eastAsia="zh-CN"/>
        </w:rPr>
      </w:pPr>
      <w:r w:rsidRPr="004B67F9">
        <w:rPr>
          <w:rFonts w:hint="eastAsia"/>
          <w:lang w:eastAsia="zh-CN"/>
        </w:rPr>
        <w:t>如果没有悬而未决的意见，则研究组主席可以决定立即成立焦点组。主席应尽可能通过信函通信方式处理相关意见，但是，如果此方法不可行，则将批准成立焦点组的决定推至研究组的下一次会议做出。</w:t>
      </w:r>
    </w:p>
    <w:p w14:paraId="2316A087" w14:textId="5481C139" w:rsidR="00A13FB2" w:rsidRDefault="004B67F9" w:rsidP="00B0622C">
      <w:pPr>
        <w:ind w:firstLineChars="200" w:firstLine="480"/>
        <w:rPr>
          <w:lang w:eastAsia="zh-CN"/>
        </w:rPr>
      </w:pPr>
      <w:r w:rsidRPr="004B67F9">
        <w:rPr>
          <w:rFonts w:hint="eastAsia"/>
          <w:lang w:eastAsia="zh-CN"/>
        </w:rPr>
        <w:t>如果认为所建议的焦点</w:t>
      </w:r>
      <w:proofErr w:type="gramStart"/>
      <w:r w:rsidRPr="004B67F9">
        <w:rPr>
          <w:rFonts w:hint="eastAsia"/>
          <w:lang w:eastAsia="zh-CN"/>
        </w:rPr>
        <w:t>组涉及</w:t>
      </w:r>
      <w:proofErr w:type="gramEnd"/>
      <w:r w:rsidRPr="004B67F9">
        <w:rPr>
          <w:rFonts w:hint="eastAsia"/>
          <w:lang w:eastAsia="zh-CN"/>
        </w:rPr>
        <w:t>另一研究组的职权范围，则收到建议的研究组主席应将该建议发给</w:t>
      </w:r>
      <w:r w:rsidRPr="004B67F9">
        <w:rPr>
          <w:rFonts w:hint="eastAsia"/>
          <w:lang w:eastAsia="zh-CN"/>
        </w:rPr>
        <w:t>TSAG</w:t>
      </w:r>
      <w:r w:rsidRPr="004B67F9">
        <w:rPr>
          <w:rFonts w:hint="eastAsia"/>
          <w:lang w:eastAsia="zh-CN"/>
        </w:rPr>
        <w:t>主席，</w:t>
      </w:r>
      <w:r w:rsidRPr="004B67F9">
        <w:rPr>
          <w:rFonts w:hint="eastAsia"/>
          <w:lang w:eastAsia="zh-CN"/>
        </w:rPr>
        <w:t>TSAG</w:t>
      </w:r>
      <w:r w:rsidRPr="004B67F9">
        <w:rPr>
          <w:rFonts w:hint="eastAsia"/>
          <w:lang w:eastAsia="zh-CN"/>
        </w:rPr>
        <w:t>主席将按照第</w:t>
      </w:r>
      <w:r w:rsidRPr="004B67F9">
        <w:rPr>
          <w:rFonts w:hint="eastAsia"/>
          <w:lang w:eastAsia="zh-CN"/>
        </w:rPr>
        <w:t>2.1.2.1</w:t>
      </w:r>
      <w:r w:rsidRPr="004B67F9">
        <w:rPr>
          <w:rFonts w:hint="eastAsia"/>
          <w:lang w:eastAsia="zh-CN"/>
        </w:rPr>
        <w:t>或</w:t>
      </w:r>
      <w:r w:rsidRPr="004B67F9">
        <w:rPr>
          <w:rFonts w:hint="eastAsia"/>
          <w:lang w:eastAsia="zh-CN"/>
        </w:rPr>
        <w:t>2.1.2.2</w:t>
      </w:r>
      <w:r w:rsidR="001514DB">
        <w:rPr>
          <w:rFonts w:hint="eastAsia"/>
          <w:lang w:eastAsia="zh-CN"/>
        </w:rPr>
        <w:t>节</w:t>
      </w:r>
      <w:r w:rsidRPr="004B67F9">
        <w:rPr>
          <w:rFonts w:hint="eastAsia"/>
          <w:lang w:eastAsia="zh-CN"/>
        </w:rPr>
        <w:t>的规定行事。</w:t>
      </w:r>
    </w:p>
    <w:p w14:paraId="3619296B" w14:textId="1D664DDB" w:rsidR="00A13FB2" w:rsidRDefault="00A13FB2" w:rsidP="008E6267">
      <w:pPr>
        <w:pStyle w:val="Heading3"/>
        <w:rPr>
          <w:lang w:eastAsia="zh-CN"/>
        </w:rPr>
      </w:pPr>
      <w:bookmarkStart w:id="22" w:name="_Toc163739556"/>
      <w:r w:rsidRPr="00952D3E">
        <w:rPr>
          <w:lang w:eastAsia="zh-CN"/>
        </w:rPr>
        <w:lastRenderedPageBreak/>
        <w:t>2.1.2</w:t>
      </w:r>
      <w:r w:rsidRPr="00952D3E">
        <w:rPr>
          <w:lang w:eastAsia="zh-CN"/>
        </w:rPr>
        <w:tab/>
      </w:r>
      <w:r w:rsidR="004B67F9" w:rsidRPr="004B67F9">
        <w:rPr>
          <w:rFonts w:hint="eastAsia"/>
          <w:lang w:eastAsia="zh-CN"/>
        </w:rPr>
        <w:t>由</w:t>
      </w:r>
      <w:r w:rsidR="004B67F9" w:rsidRPr="004B67F9">
        <w:rPr>
          <w:rFonts w:hint="eastAsia"/>
          <w:lang w:eastAsia="zh-CN"/>
        </w:rPr>
        <w:t>TSAG</w:t>
      </w:r>
      <w:r w:rsidR="004B67F9" w:rsidRPr="004B67F9">
        <w:rPr>
          <w:rFonts w:hint="eastAsia"/>
          <w:lang w:eastAsia="zh-CN"/>
        </w:rPr>
        <w:t>成立焦点组</w:t>
      </w:r>
      <w:bookmarkEnd w:id="22"/>
    </w:p>
    <w:p w14:paraId="7E56C78F" w14:textId="7F678031" w:rsidR="00A13FB2" w:rsidRPr="00952D3E" w:rsidRDefault="00A13FB2" w:rsidP="008E6267">
      <w:pPr>
        <w:pStyle w:val="Heading4"/>
        <w:rPr>
          <w:lang w:eastAsia="zh-CN"/>
        </w:rPr>
      </w:pPr>
      <w:r w:rsidRPr="00952D3E">
        <w:rPr>
          <w:lang w:eastAsia="zh-CN"/>
        </w:rPr>
        <w:t>2.1.2.1</w:t>
      </w:r>
      <w:r w:rsidRPr="00952D3E">
        <w:rPr>
          <w:lang w:eastAsia="zh-CN"/>
        </w:rPr>
        <w:tab/>
      </w:r>
      <w:r w:rsidR="004B67F9" w:rsidRPr="004B67F9">
        <w:rPr>
          <w:rFonts w:hint="eastAsia"/>
          <w:lang w:eastAsia="zh-CN"/>
        </w:rPr>
        <w:t>在</w:t>
      </w:r>
      <w:r w:rsidR="004B67F9" w:rsidRPr="004B67F9">
        <w:rPr>
          <w:rFonts w:hint="eastAsia"/>
          <w:lang w:eastAsia="zh-CN"/>
        </w:rPr>
        <w:t>TSAG</w:t>
      </w:r>
      <w:r w:rsidR="004B67F9" w:rsidRPr="004B67F9">
        <w:rPr>
          <w:rFonts w:hint="eastAsia"/>
          <w:lang w:eastAsia="zh-CN"/>
        </w:rPr>
        <w:t>会议上成立焦点组</w:t>
      </w:r>
    </w:p>
    <w:p w14:paraId="6232A30C" w14:textId="5C79ECED" w:rsidR="00A13FB2" w:rsidRPr="00952D3E" w:rsidRDefault="00273A91" w:rsidP="00B0622C">
      <w:pPr>
        <w:ind w:firstLineChars="200" w:firstLine="480"/>
        <w:rPr>
          <w:rFonts w:cs="Arial"/>
          <w:lang w:eastAsia="zh-CN"/>
        </w:rPr>
      </w:pPr>
      <w:bookmarkStart w:id="23" w:name="lt_pId111"/>
      <w:r w:rsidRPr="003C4ACA">
        <w:rPr>
          <w:rFonts w:hint="eastAsia"/>
          <w:lang w:eastAsia="zh-CN"/>
        </w:rPr>
        <w:t>如果在</w:t>
      </w:r>
      <w:r w:rsidRPr="00952D3E">
        <w:rPr>
          <w:rFonts w:cs="Arial"/>
          <w:lang w:eastAsia="zh-CN"/>
        </w:rPr>
        <w:t>TSAG</w:t>
      </w:r>
      <w:r w:rsidRPr="003C4ACA">
        <w:rPr>
          <w:rFonts w:hint="eastAsia"/>
          <w:lang w:eastAsia="zh-CN"/>
        </w:rPr>
        <w:t>会议上成立焦点组，应以书面文稿的形式提交有关成立某具体</w:t>
      </w:r>
      <w:r>
        <w:rPr>
          <w:rFonts w:hint="eastAsia"/>
          <w:lang w:eastAsia="zh-CN"/>
        </w:rPr>
        <w:t>议题</w:t>
      </w:r>
      <w:r w:rsidRPr="003C4ACA">
        <w:rPr>
          <w:rFonts w:hint="eastAsia"/>
          <w:lang w:eastAsia="zh-CN"/>
        </w:rPr>
        <w:t>焦点组的建议（见</w:t>
      </w:r>
      <w:r w:rsidRPr="003C4ACA">
        <w:rPr>
          <w:rFonts w:hint="eastAsia"/>
          <w:lang w:eastAsia="zh-CN"/>
        </w:rPr>
        <w:t xml:space="preserve">ITU-T </w:t>
      </w:r>
      <w:proofErr w:type="spellStart"/>
      <w:r w:rsidRPr="003C4ACA">
        <w:rPr>
          <w:rFonts w:hint="eastAsia"/>
          <w:lang w:eastAsia="zh-CN"/>
        </w:rPr>
        <w:t>A.1</w:t>
      </w:r>
      <w:proofErr w:type="spellEnd"/>
      <w:r w:rsidRPr="003C4ACA">
        <w:rPr>
          <w:rFonts w:hint="eastAsia"/>
          <w:lang w:eastAsia="zh-CN"/>
        </w:rPr>
        <w:t>建议书第</w:t>
      </w:r>
      <w:r w:rsidRPr="003C4ACA">
        <w:rPr>
          <w:rFonts w:hint="eastAsia"/>
          <w:lang w:eastAsia="zh-CN"/>
        </w:rPr>
        <w:t>3.1</w:t>
      </w:r>
      <w:r>
        <w:rPr>
          <w:rFonts w:hint="eastAsia"/>
          <w:lang w:eastAsia="zh-CN"/>
        </w:rPr>
        <w:t>节</w:t>
      </w:r>
      <w:r w:rsidRPr="003C4ACA">
        <w:rPr>
          <w:rFonts w:hint="eastAsia"/>
          <w:lang w:eastAsia="zh-CN"/>
        </w:rPr>
        <w:t>，特别是第</w:t>
      </w:r>
      <w:r w:rsidRPr="003C4ACA">
        <w:rPr>
          <w:rFonts w:hint="eastAsia"/>
          <w:lang w:eastAsia="zh-CN"/>
        </w:rPr>
        <w:t>3.1.9</w:t>
      </w:r>
      <w:r>
        <w:rPr>
          <w:rFonts w:hint="eastAsia"/>
          <w:lang w:eastAsia="zh-CN"/>
        </w:rPr>
        <w:t>节</w:t>
      </w:r>
      <w:r w:rsidRPr="003C4ACA">
        <w:rPr>
          <w:rFonts w:hint="eastAsia"/>
          <w:lang w:eastAsia="zh-CN"/>
        </w:rPr>
        <w:t>）。</w:t>
      </w:r>
      <w:bookmarkEnd w:id="23"/>
      <w:r w:rsidR="00805C08" w:rsidRPr="00805C08">
        <w:rPr>
          <w:rFonts w:cs="Arial" w:hint="eastAsia"/>
          <w:lang w:eastAsia="zh-CN"/>
        </w:rPr>
        <w:t>建议必须包括明确的职权范围（满足下文第</w:t>
      </w:r>
      <w:r w:rsidR="00805C08" w:rsidRPr="00805C08">
        <w:rPr>
          <w:rFonts w:cs="Arial" w:hint="eastAsia"/>
          <w:lang w:eastAsia="zh-CN"/>
        </w:rPr>
        <w:t>2.2</w:t>
      </w:r>
      <w:r>
        <w:rPr>
          <w:rFonts w:cs="Arial" w:hint="eastAsia"/>
          <w:lang w:eastAsia="zh-CN"/>
        </w:rPr>
        <w:t>节</w:t>
      </w:r>
      <w:r w:rsidR="00805C08" w:rsidRPr="00805C08">
        <w:rPr>
          <w:rFonts w:cs="Arial" w:hint="eastAsia"/>
          <w:lang w:eastAsia="zh-CN"/>
        </w:rPr>
        <w:t>所述的所有要求），</w:t>
      </w:r>
      <w:r w:rsidR="00805C08" w:rsidRPr="00805C08">
        <w:rPr>
          <w:rFonts w:cs="Arial" w:hint="eastAsia"/>
          <w:lang w:eastAsia="zh-CN"/>
        </w:rPr>
        <w:t>TSAG</w:t>
      </w:r>
      <w:r w:rsidR="00805C08" w:rsidRPr="00805C08">
        <w:rPr>
          <w:rFonts w:cs="Arial" w:hint="eastAsia"/>
          <w:lang w:eastAsia="zh-CN"/>
        </w:rPr>
        <w:t>将根据上文第</w:t>
      </w:r>
      <w:r w:rsidR="00805C08" w:rsidRPr="00805C08">
        <w:rPr>
          <w:rFonts w:cs="Arial" w:hint="eastAsia"/>
          <w:lang w:eastAsia="zh-CN"/>
        </w:rPr>
        <w:t>2.1</w:t>
      </w:r>
      <w:r>
        <w:rPr>
          <w:rFonts w:cs="Arial" w:hint="eastAsia"/>
          <w:lang w:eastAsia="zh-CN"/>
        </w:rPr>
        <w:t>节</w:t>
      </w:r>
      <w:r w:rsidR="00805C08" w:rsidRPr="00805C08">
        <w:rPr>
          <w:rFonts w:cs="Arial" w:hint="eastAsia"/>
          <w:lang w:eastAsia="zh-CN"/>
        </w:rPr>
        <w:t>的标准进行评估。</w:t>
      </w:r>
    </w:p>
    <w:p w14:paraId="4BA5E4FE" w14:textId="664CEB76" w:rsidR="00A13FB2" w:rsidRPr="00952D3E" w:rsidRDefault="004B7BD2" w:rsidP="00B0622C">
      <w:pPr>
        <w:ind w:firstLineChars="200" w:firstLine="480"/>
        <w:rPr>
          <w:lang w:eastAsia="zh-CN"/>
        </w:rPr>
      </w:pPr>
      <w:r w:rsidRPr="004B7BD2">
        <w:rPr>
          <w:rFonts w:hint="eastAsia"/>
          <w:lang w:eastAsia="zh-CN"/>
        </w:rPr>
        <w:t>TSAG</w:t>
      </w:r>
      <w:r w:rsidRPr="004B7BD2">
        <w:rPr>
          <w:rFonts w:hint="eastAsia"/>
          <w:lang w:eastAsia="zh-CN"/>
        </w:rPr>
        <w:t>全体会议可决定成立焦点组并指定其主管组或担当其主管组。</w:t>
      </w:r>
    </w:p>
    <w:p w14:paraId="364EB1C0" w14:textId="127DABA2" w:rsidR="00A13FB2" w:rsidRPr="00952D3E" w:rsidRDefault="00805C08" w:rsidP="00B0622C">
      <w:pPr>
        <w:ind w:firstLineChars="200" w:firstLine="480"/>
        <w:rPr>
          <w:lang w:eastAsia="zh-CN"/>
        </w:rPr>
      </w:pPr>
      <w:r w:rsidRPr="00805C08">
        <w:rPr>
          <w:rFonts w:hint="eastAsia"/>
          <w:lang w:eastAsia="zh-CN"/>
        </w:rPr>
        <w:t>如果</w:t>
      </w:r>
      <w:r w:rsidRPr="00805C08">
        <w:rPr>
          <w:rFonts w:hint="eastAsia"/>
          <w:lang w:eastAsia="zh-CN"/>
        </w:rPr>
        <w:t>TSAG</w:t>
      </w:r>
      <w:r w:rsidRPr="00805C08">
        <w:rPr>
          <w:rFonts w:hint="eastAsia"/>
          <w:lang w:eastAsia="zh-CN"/>
        </w:rPr>
        <w:t>的会议安排有利于及时做出答复，则亦可采用这一行事方式来决定按照第</w:t>
      </w:r>
      <w:r w:rsidRPr="00805C08">
        <w:rPr>
          <w:rFonts w:hint="eastAsia"/>
          <w:lang w:eastAsia="zh-CN"/>
        </w:rPr>
        <w:t>2.1.1.2</w:t>
      </w:r>
      <w:r w:rsidR="001514DB">
        <w:rPr>
          <w:rFonts w:hint="eastAsia"/>
          <w:lang w:eastAsia="zh-CN"/>
        </w:rPr>
        <w:t>节</w:t>
      </w:r>
      <w:r w:rsidRPr="00805C08">
        <w:rPr>
          <w:rFonts w:hint="eastAsia"/>
          <w:lang w:eastAsia="zh-CN"/>
        </w:rPr>
        <w:t>的转交情况，上述建议必须至少在会议召开的十二个日历日前提供给成员。</w:t>
      </w:r>
    </w:p>
    <w:p w14:paraId="0405E58D" w14:textId="57A74556" w:rsidR="00A13FB2" w:rsidRPr="00952D3E" w:rsidRDefault="00A13FB2" w:rsidP="008E6267">
      <w:pPr>
        <w:pStyle w:val="Heading4"/>
        <w:rPr>
          <w:lang w:eastAsia="zh-CN"/>
        </w:rPr>
      </w:pPr>
      <w:r w:rsidRPr="00952D3E">
        <w:rPr>
          <w:lang w:eastAsia="zh-CN"/>
        </w:rPr>
        <w:t>2.1.2.2</w:t>
      </w:r>
      <w:r w:rsidRPr="00952D3E">
        <w:rPr>
          <w:lang w:eastAsia="zh-CN"/>
        </w:rPr>
        <w:tab/>
      </w:r>
      <w:r w:rsidR="00805C08" w:rsidRPr="00805C08">
        <w:rPr>
          <w:rFonts w:hint="eastAsia"/>
          <w:lang w:eastAsia="zh-CN"/>
        </w:rPr>
        <w:t>在两届</w:t>
      </w:r>
      <w:r w:rsidR="00805C08" w:rsidRPr="00805C08">
        <w:rPr>
          <w:rFonts w:hint="eastAsia"/>
          <w:lang w:eastAsia="zh-CN"/>
        </w:rPr>
        <w:t>TSAG</w:t>
      </w:r>
      <w:r w:rsidR="00805C08" w:rsidRPr="00805C08">
        <w:rPr>
          <w:rFonts w:hint="eastAsia"/>
          <w:lang w:eastAsia="zh-CN"/>
        </w:rPr>
        <w:t>会议之间成立焦点组</w:t>
      </w:r>
    </w:p>
    <w:p w14:paraId="7143FAAE" w14:textId="59CBCAD0" w:rsidR="00A13FB2" w:rsidRPr="00952D3E" w:rsidRDefault="00805C08" w:rsidP="00805C08">
      <w:pPr>
        <w:ind w:firstLineChars="200" w:firstLine="480"/>
        <w:rPr>
          <w:lang w:eastAsia="zh-CN"/>
        </w:rPr>
      </w:pPr>
      <w:r w:rsidRPr="00805C08">
        <w:rPr>
          <w:rFonts w:hint="eastAsia"/>
          <w:lang w:eastAsia="zh-CN"/>
        </w:rPr>
        <w:t>在特殊情况下，为满足紧迫的市场需要，可在两届</w:t>
      </w:r>
      <w:r w:rsidRPr="00805C08">
        <w:rPr>
          <w:rFonts w:hint="eastAsia"/>
          <w:lang w:eastAsia="zh-CN"/>
        </w:rPr>
        <w:t>TSAG</w:t>
      </w:r>
      <w:r w:rsidRPr="00805C08">
        <w:rPr>
          <w:rFonts w:hint="eastAsia"/>
          <w:lang w:eastAsia="zh-CN"/>
        </w:rPr>
        <w:t>会议之间成立焦点组，研究相关技术问题（即，无监管或政策影响的问题）。</w:t>
      </w:r>
    </w:p>
    <w:p w14:paraId="57F4E8B5" w14:textId="7A2E26D0" w:rsidR="00A13FB2" w:rsidRPr="00952D3E" w:rsidRDefault="00EB7B68" w:rsidP="00B0622C">
      <w:pPr>
        <w:ind w:firstLineChars="200" w:firstLine="480"/>
        <w:rPr>
          <w:lang w:eastAsia="zh-CN"/>
        </w:rPr>
      </w:pPr>
      <w:r w:rsidRPr="00EB7B68">
        <w:rPr>
          <w:rFonts w:hint="eastAsia"/>
          <w:lang w:eastAsia="zh-CN"/>
        </w:rPr>
        <w:t>任何成员均可向</w:t>
      </w:r>
      <w:r w:rsidRPr="00EB7B68">
        <w:rPr>
          <w:rFonts w:hint="eastAsia"/>
          <w:lang w:eastAsia="zh-CN"/>
        </w:rPr>
        <w:t>TSAG</w:t>
      </w:r>
      <w:r w:rsidRPr="00EB7B68">
        <w:rPr>
          <w:rFonts w:hint="eastAsia"/>
          <w:lang w:eastAsia="zh-CN"/>
        </w:rPr>
        <w:t>主席提出有关就具体技术</w:t>
      </w:r>
      <w:r w:rsidR="00CF3718">
        <w:rPr>
          <w:rFonts w:hint="eastAsia"/>
          <w:lang w:eastAsia="zh-CN"/>
        </w:rPr>
        <w:t>议题</w:t>
      </w:r>
      <w:r w:rsidRPr="00EB7B68">
        <w:rPr>
          <w:rFonts w:hint="eastAsia"/>
          <w:lang w:eastAsia="zh-CN"/>
        </w:rPr>
        <w:t>成立焦点组的提议，包括其职责范围草案。</w:t>
      </w:r>
    </w:p>
    <w:p w14:paraId="69905F90" w14:textId="7D402E9A" w:rsidR="00A13FB2" w:rsidRPr="00952D3E" w:rsidRDefault="002946F6" w:rsidP="00B0622C">
      <w:pPr>
        <w:ind w:firstLineChars="200" w:firstLine="480"/>
        <w:rPr>
          <w:lang w:eastAsia="zh-CN"/>
        </w:rPr>
      </w:pPr>
      <w:bookmarkStart w:id="24" w:name="lt_pId119"/>
      <w:r w:rsidRPr="00952D3E">
        <w:rPr>
          <w:lang w:eastAsia="zh-CN"/>
        </w:rPr>
        <w:t>TSAG</w:t>
      </w:r>
      <w:r w:rsidRPr="002B04C3">
        <w:rPr>
          <w:rFonts w:hint="eastAsia"/>
          <w:lang w:eastAsia="zh-CN"/>
        </w:rPr>
        <w:t>主席与</w:t>
      </w:r>
      <w:r w:rsidRPr="00952D3E">
        <w:rPr>
          <w:lang w:eastAsia="zh-CN"/>
        </w:rPr>
        <w:t>TSAG</w:t>
      </w:r>
      <w:r>
        <w:rPr>
          <w:rFonts w:hint="eastAsia"/>
          <w:lang w:eastAsia="zh-CN"/>
        </w:rPr>
        <w:t>副主席和工作组主席</w:t>
      </w:r>
      <w:r w:rsidR="00BB0D81">
        <w:rPr>
          <w:rFonts w:hint="eastAsia"/>
          <w:lang w:eastAsia="zh-CN"/>
        </w:rPr>
        <w:t>以及各</w:t>
      </w:r>
      <w:r w:rsidRPr="002B04C3">
        <w:rPr>
          <w:rFonts w:hint="eastAsia"/>
          <w:lang w:eastAsia="zh-CN"/>
        </w:rPr>
        <w:t>研究组主席协调，对建议进行首次审议。</w:t>
      </w:r>
      <w:bookmarkEnd w:id="24"/>
      <w:r w:rsidR="00EB7B68" w:rsidRPr="00EB7B68">
        <w:rPr>
          <w:rFonts w:hint="eastAsia"/>
          <w:lang w:eastAsia="zh-CN"/>
        </w:rPr>
        <w:t>若有关成立焦点组的建议得到同意，则该建议（包括完整的职责范围和主管组的任命）将公布在</w:t>
      </w:r>
      <w:r w:rsidR="00EB7B68" w:rsidRPr="00EB7B68">
        <w:rPr>
          <w:rFonts w:hint="eastAsia"/>
          <w:lang w:eastAsia="zh-CN"/>
        </w:rPr>
        <w:t>ITU-T</w:t>
      </w:r>
      <w:r w:rsidR="00EB7B68" w:rsidRPr="00EB7B68">
        <w:rPr>
          <w:rFonts w:hint="eastAsia"/>
          <w:lang w:eastAsia="zh-CN"/>
        </w:rPr>
        <w:t>网站上，并通过</w:t>
      </w:r>
      <w:r w:rsidR="00EB7B68" w:rsidRPr="00EB7B68">
        <w:rPr>
          <w:rFonts w:hint="eastAsia"/>
          <w:lang w:eastAsia="zh-CN"/>
        </w:rPr>
        <w:t>TSAG</w:t>
      </w:r>
      <w:r w:rsidR="00EB7B68" w:rsidRPr="00EB7B68">
        <w:rPr>
          <w:rFonts w:hint="eastAsia"/>
          <w:lang w:eastAsia="zh-CN"/>
        </w:rPr>
        <w:t>电子邮件分发清单发至</w:t>
      </w:r>
      <w:r w:rsidR="00EB7B68" w:rsidRPr="00EB7B68">
        <w:rPr>
          <w:rFonts w:hint="eastAsia"/>
          <w:lang w:eastAsia="zh-CN"/>
        </w:rPr>
        <w:t>TSAG</w:t>
      </w:r>
      <w:r w:rsidR="00EB7B68" w:rsidRPr="00EB7B68">
        <w:rPr>
          <w:rFonts w:hint="eastAsia"/>
          <w:lang w:eastAsia="zh-CN"/>
        </w:rPr>
        <w:t>成员，以便在四周内发表意见。</w:t>
      </w:r>
    </w:p>
    <w:p w14:paraId="62AF0229" w14:textId="2248B52B" w:rsidR="00A13FB2" w:rsidRPr="00952D3E" w:rsidRDefault="00EB7B68" w:rsidP="00B0622C">
      <w:pPr>
        <w:ind w:firstLineChars="200" w:firstLine="480"/>
        <w:rPr>
          <w:lang w:eastAsia="zh-CN"/>
        </w:rPr>
      </w:pPr>
      <w:r w:rsidRPr="00EB7B68">
        <w:rPr>
          <w:rFonts w:hint="eastAsia"/>
          <w:lang w:eastAsia="zh-CN"/>
        </w:rPr>
        <w:t>如果没有悬而未决的意见，则</w:t>
      </w:r>
      <w:r w:rsidRPr="00EB7B68">
        <w:rPr>
          <w:rFonts w:hint="eastAsia"/>
          <w:lang w:eastAsia="zh-CN"/>
        </w:rPr>
        <w:t>TSAG</w:t>
      </w:r>
      <w:r w:rsidRPr="00EB7B68">
        <w:rPr>
          <w:rFonts w:hint="eastAsia"/>
          <w:lang w:eastAsia="zh-CN"/>
        </w:rPr>
        <w:t>主席可以决定立即成立焦点组。</w:t>
      </w:r>
      <w:r w:rsidRPr="00EB7B68">
        <w:rPr>
          <w:rFonts w:hint="eastAsia"/>
          <w:lang w:eastAsia="zh-CN"/>
        </w:rPr>
        <w:t>TSAG</w:t>
      </w:r>
      <w:r w:rsidRPr="00EB7B68">
        <w:rPr>
          <w:rFonts w:hint="eastAsia"/>
          <w:lang w:eastAsia="zh-CN"/>
        </w:rPr>
        <w:t>主席应尽可能通过信函通信方式处理相关意见，但是，如果此方法不可行，则将批准成立焦点组的决定推至</w:t>
      </w:r>
      <w:r w:rsidRPr="00EB7B68">
        <w:rPr>
          <w:rFonts w:hint="eastAsia"/>
          <w:lang w:eastAsia="zh-CN"/>
        </w:rPr>
        <w:t>TSAG</w:t>
      </w:r>
      <w:r w:rsidRPr="00EB7B68">
        <w:rPr>
          <w:rFonts w:hint="eastAsia"/>
          <w:lang w:eastAsia="zh-CN"/>
        </w:rPr>
        <w:t>的下一次会议做出。</w:t>
      </w:r>
    </w:p>
    <w:p w14:paraId="6EF2B97B" w14:textId="124A5D54" w:rsidR="00A13FB2" w:rsidRPr="00952D3E" w:rsidRDefault="00EB7B68" w:rsidP="00EB7B68">
      <w:pPr>
        <w:ind w:firstLineChars="200" w:firstLine="480"/>
        <w:rPr>
          <w:lang w:eastAsia="zh-CN"/>
        </w:rPr>
      </w:pPr>
      <w:r w:rsidRPr="00EB7B68">
        <w:rPr>
          <w:rFonts w:hint="eastAsia"/>
          <w:lang w:eastAsia="zh-CN"/>
        </w:rPr>
        <w:t>如果认为</w:t>
      </w:r>
      <w:r w:rsidRPr="00EB7B68">
        <w:rPr>
          <w:rFonts w:hint="eastAsia"/>
          <w:lang w:eastAsia="zh-CN"/>
        </w:rPr>
        <w:t>TSAG</w:t>
      </w:r>
      <w:r w:rsidRPr="00EB7B68">
        <w:rPr>
          <w:rFonts w:hint="eastAsia"/>
          <w:lang w:eastAsia="zh-CN"/>
        </w:rPr>
        <w:t>的会议安排不利于及时做出答复，则亦可采用这一行事方式</w:t>
      </w:r>
      <w:r w:rsidR="00B0622C">
        <w:rPr>
          <w:rFonts w:hint="eastAsia"/>
          <w:lang w:eastAsia="zh-CN"/>
        </w:rPr>
        <w:t>对</w:t>
      </w:r>
      <w:r w:rsidRPr="00EB7B68">
        <w:rPr>
          <w:rFonts w:hint="eastAsia"/>
          <w:lang w:eastAsia="zh-CN"/>
        </w:rPr>
        <w:t>按照</w:t>
      </w:r>
      <w:proofErr w:type="gramStart"/>
      <w:r w:rsidRPr="00EB7B68">
        <w:rPr>
          <w:rFonts w:hint="eastAsia"/>
          <w:lang w:eastAsia="zh-CN"/>
        </w:rPr>
        <w:t>上述第</w:t>
      </w:r>
      <w:r w:rsidRPr="00EB7B68">
        <w:rPr>
          <w:rFonts w:hint="eastAsia"/>
          <w:lang w:eastAsia="zh-CN"/>
        </w:rPr>
        <w:t>2</w:t>
      </w:r>
      <w:proofErr w:type="gramEnd"/>
      <w:r w:rsidRPr="00EB7B68">
        <w:rPr>
          <w:rFonts w:hint="eastAsia"/>
          <w:lang w:eastAsia="zh-CN"/>
        </w:rPr>
        <w:t>.1.1.2</w:t>
      </w:r>
      <w:r w:rsidR="001514DB">
        <w:rPr>
          <w:rFonts w:hint="eastAsia"/>
          <w:lang w:eastAsia="zh-CN"/>
        </w:rPr>
        <w:t>节</w:t>
      </w:r>
      <w:r w:rsidRPr="00EB7B68">
        <w:rPr>
          <w:rFonts w:hint="eastAsia"/>
          <w:lang w:eastAsia="zh-CN"/>
        </w:rPr>
        <w:t>转交的情况</w:t>
      </w:r>
      <w:r w:rsidR="00B0622C">
        <w:rPr>
          <w:rFonts w:hint="eastAsia"/>
          <w:lang w:eastAsia="zh-CN"/>
        </w:rPr>
        <w:t>做出</w:t>
      </w:r>
      <w:r w:rsidR="00B0622C" w:rsidRPr="00EB7B68">
        <w:rPr>
          <w:rFonts w:hint="eastAsia"/>
          <w:lang w:eastAsia="zh-CN"/>
        </w:rPr>
        <w:t>决定</w:t>
      </w:r>
      <w:r w:rsidRPr="00EB7B68">
        <w:rPr>
          <w:rFonts w:hint="eastAsia"/>
          <w:lang w:eastAsia="zh-CN"/>
        </w:rPr>
        <w:t>。</w:t>
      </w:r>
    </w:p>
    <w:p w14:paraId="70C294AC" w14:textId="50B1FD3C" w:rsidR="00A13FB2" w:rsidRPr="00952D3E" w:rsidRDefault="00A13FB2" w:rsidP="00A13FB2">
      <w:pPr>
        <w:pStyle w:val="Heading2"/>
        <w:rPr>
          <w:lang w:eastAsia="zh-CN"/>
        </w:rPr>
      </w:pPr>
      <w:bookmarkStart w:id="25" w:name="_Toc163739557"/>
      <w:r w:rsidRPr="00952D3E">
        <w:rPr>
          <w:lang w:eastAsia="zh-CN"/>
        </w:rPr>
        <w:t>2.2</w:t>
      </w:r>
      <w:r w:rsidRPr="00952D3E">
        <w:rPr>
          <w:lang w:eastAsia="zh-CN"/>
        </w:rPr>
        <w:tab/>
      </w:r>
      <w:r w:rsidR="00EB7B68" w:rsidRPr="00EB7B68">
        <w:rPr>
          <w:rFonts w:hint="eastAsia"/>
          <w:lang w:eastAsia="zh-CN"/>
        </w:rPr>
        <w:t>职责范围</w:t>
      </w:r>
      <w:bookmarkEnd w:id="25"/>
    </w:p>
    <w:p w14:paraId="73CE8763" w14:textId="4D94E335" w:rsidR="00A13FB2" w:rsidRPr="00952D3E" w:rsidRDefault="00EB7B68" w:rsidP="00EB7B68">
      <w:pPr>
        <w:ind w:firstLineChars="200" w:firstLine="480"/>
        <w:rPr>
          <w:lang w:eastAsia="zh-CN"/>
        </w:rPr>
      </w:pPr>
      <w:r w:rsidRPr="00EB7B68">
        <w:rPr>
          <w:rFonts w:hint="eastAsia"/>
          <w:lang w:eastAsia="zh-CN"/>
        </w:rPr>
        <w:t>需要（在批准前）明确规定特定焦点组的</w:t>
      </w:r>
      <w:r w:rsidR="00CF3718">
        <w:rPr>
          <w:rFonts w:hint="eastAsia"/>
          <w:lang w:eastAsia="zh-CN"/>
        </w:rPr>
        <w:t>议题</w:t>
      </w:r>
      <w:r w:rsidRPr="00EB7B68">
        <w:rPr>
          <w:rFonts w:hint="eastAsia"/>
          <w:lang w:eastAsia="zh-CN"/>
        </w:rPr>
        <w:t>，且其职责范围必须包括行动范围、行动计划、预期可交付成果和完成工作的时间安排。</w:t>
      </w:r>
    </w:p>
    <w:p w14:paraId="552CD960" w14:textId="38A816A0" w:rsidR="00A13FB2" w:rsidRPr="00952D3E" w:rsidRDefault="00EB7B68" w:rsidP="00EB7B68">
      <w:pPr>
        <w:ind w:firstLineChars="200" w:firstLine="480"/>
        <w:rPr>
          <w:lang w:eastAsia="zh-CN"/>
        </w:rPr>
      </w:pPr>
      <w:r w:rsidRPr="00EB7B68">
        <w:rPr>
          <w:rFonts w:hint="eastAsia"/>
          <w:lang w:eastAsia="zh-CN"/>
        </w:rPr>
        <w:t>除与国际电联其他研究组、标准组织、论坛和联盟等的关系外，还须说明该工作与</w:t>
      </w:r>
      <w:proofErr w:type="gramStart"/>
      <w:r w:rsidRPr="00EB7B68">
        <w:rPr>
          <w:rFonts w:hint="eastAsia"/>
          <w:lang w:eastAsia="zh-CN"/>
        </w:rPr>
        <w:t>主管组</w:t>
      </w:r>
      <w:proofErr w:type="gramEnd"/>
      <w:r w:rsidRPr="00EB7B68">
        <w:rPr>
          <w:rFonts w:hint="eastAsia"/>
          <w:lang w:eastAsia="zh-CN"/>
        </w:rPr>
        <w:t>工作的关系，以及具体</w:t>
      </w:r>
      <w:r w:rsidR="00CF3718">
        <w:rPr>
          <w:rFonts w:hint="eastAsia"/>
          <w:lang w:eastAsia="zh-CN"/>
        </w:rPr>
        <w:t>议题</w:t>
      </w:r>
      <w:r w:rsidRPr="00EB7B68">
        <w:rPr>
          <w:rFonts w:hint="eastAsia"/>
          <w:lang w:eastAsia="zh-CN"/>
        </w:rPr>
        <w:t>的紧迫程度。应说明各研究</w:t>
      </w:r>
      <w:proofErr w:type="gramStart"/>
      <w:r w:rsidRPr="00EB7B68">
        <w:rPr>
          <w:rFonts w:hint="eastAsia"/>
          <w:lang w:eastAsia="zh-CN"/>
        </w:rPr>
        <w:t>组无法</w:t>
      </w:r>
      <w:proofErr w:type="gramEnd"/>
      <w:r w:rsidRPr="00EB7B68">
        <w:rPr>
          <w:rFonts w:hint="eastAsia"/>
          <w:lang w:eastAsia="zh-CN"/>
        </w:rPr>
        <w:t>高效开展所计划活动的理由。</w:t>
      </w:r>
    </w:p>
    <w:p w14:paraId="0093342C" w14:textId="1F445033" w:rsidR="00A3096F" w:rsidRPr="00A3096F" w:rsidRDefault="00A3096F" w:rsidP="00835C22">
      <w:pPr>
        <w:pStyle w:val="Note"/>
        <w:rPr>
          <w:lang w:eastAsia="zh-CN"/>
        </w:rPr>
      </w:pPr>
      <w:bookmarkStart w:id="26" w:name="lt_pId131"/>
      <w:r w:rsidRPr="00A3096F">
        <w:rPr>
          <w:rFonts w:hint="eastAsia"/>
          <w:lang w:eastAsia="zh-CN"/>
        </w:rPr>
        <w:t>注</w:t>
      </w:r>
      <w:r w:rsidRPr="00835C22">
        <w:rPr>
          <w:lang w:eastAsia="zh-CN"/>
        </w:rPr>
        <w:t xml:space="preserve"> –</w:t>
      </w:r>
      <w:r w:rsidRPr="00A3096F">
        <w:rPr>
          <w:rFonts w:hint="eastAsia"/>
          <w:lang w:eastAsia="zh-CN"/>
        </w:rPr>
        <w:t xml:space="preserve"> </w:t>
      </w:r>
      <w:r w:rsidRPr="00A3096F">
        <w:rPr>
          <w:rFonts w:hint="eastAsia"/>
          <w:lang w:eastAsia="zh-CN"/>
        </w:rPr>
        <w:t>建议（作为一份单独的文件）提供一份与国际电</w:t>
      </w:r>
      <w:proofErr w:type="gramStart"/>
      <w:r w:rsidRPr="00A3096F">
        <w:rPr>
          <w:rFonts w:hint="eastAsia"/>
          <w:lang w:eastAsia="zh-CN"/>
        </w:rPr>
        <w:t>联其它</w:t>
      </w:r>
      <w:proofErr w:type="gramEnd"/>
      <w:r w:rsidRPr="00A3096F">
        <w:rPr>
          <w:rFonts w:hint="eastAsia"/>
          <w:lang w:eastAsia="zh-CN"/>
        </w:rPr>
        <w:t>研究组、标准组织、论坛、联盟等的</w:t>
      </w:r>
      <w:r>
        <w:rPr>
          <w:rFonts w:hint="eastAsia"/>
          <w:lang w:eastAsia="zh-CN"/>
        </w:rPr>
        <w:t>工作</w:t>
      </w:r>
      <w:r w:rsidRPr="00A3096F">
        <w:rPr>
          <w:rFonts w:hint="eastAsia"/>
          <w:lang w:eastAsia="zh-CN"/>
        </w:rPr>
        <w:t>差距分析。</w:t>
      </w:r>
    </w:p>
    <w:p w14:paraId="61CAF1E0" w14:textId="2A4525DF" w:rsidR="00A13FB2" w:rsidRPr="00952D3E" w:rsidRDefault="00A3096F" w:rsidP="00E66C5D">
      <w:pPr>
        <w:ind w:firstLineChars="200" w:firstLine="480"/>
        <w:rPr>
          <w:lang w:eastAsia="zh-CN"/>
        </w:rPr>
      </w:pPr>
      <w:r w:rsidRPr="00A3096F">
        <w:rPr>
          <w:rFonts w:hint="eastAsia"/>
          <w:lang w:eastAsia="zh-CN"/>
        </w:rPr>
        <w:t>预计焦点组将按照职责范围确定的行动计划和时间安排在较短的时间内（一般为</w:t>
      </w:r>
      <w:r w:rsidRPr="00A3096F">
        <w:rPr>
          <w:rFonts w:hint="eastAsia"/>
          <w:lang w:eastAsia="zh-CN"/>
        </w:rPr>
        <w:t>9</w:t>
      </w:r>
      <w:r w:rsidRPr="00A3096F">
        <w:rPr>
          <w:rFonts w:hint="eastAsia"/>
          <w:lang w:eastAsia="zh-CN"/>
        </w:rPr>
        <w:t>至</w:t>
      </w:r>
      <w:r w:rsidRPr="00A3096F">
        <w:rPr>
          <w:rFonts w:hint="eastAsia"/>
          <w:lang w:eastAsia="zh-CN"/>
        </w:rPr>
        <w:t>12</w:t>
      </w:r>
      <w:r w:rsidRPr="00A3096F">
        <w:rPr>
          <w:rFonts w:hint="eastAsia"/>
          <w:lang w:eastAsia="zh-CN"/>
        </w:rPr>
        <w:t>个月）完成其工作。</w:t>
      </w:r>
      <w:r w:rsidR="00BA10DE" w:rsidRPr="00BA10DE">
        <w:rPr>
          <w:rFonts w:hint="eastAsia"/>
          <w:lang w:eastAsia="zh-CN"/>
        </w:rPr>
        <w:t>职责范围中确定的工作范围和广度应考虑到这一时间范围。</w:t>
      </w:r>
      <w:bookmarkEnd w:id="26"/>
      <w:r w:rsidR="004460D6" w:rsidRPr="004460D6">
        <w:rPr>
          <w:rFonts w:hint="eastAsia"/>
          <w:lang w:eastAsia="zh-CN"/>
        </w:rPr>
        <w:t>如果焦点组需要更多的时间来完成其任务，延长焦点组的期限要经</w:t>
      </w:r>
      <w:proofErr w:type="gramStart"/>
      <w:r w:rsidR="004460D6" w:rsidRPr="004460D6">
        <w:rPr>
          <w:rFonts w:hint="eastAsia"/>
          <w:lang w:eastAsia="zh-CN"/>
        </w:rPr>
        <w:t>主管组</w:t>
      </w:r>
      <w:proofErr w:type="gramEnd"/>
      <w:r w:rsidR="004460D6" w:rsidRPr="004460D6">
        <w:rPr>
          <w:rFonts w:hint="eastAsia"/>
          <w:lang w:eastAsia="zh-CN"/>
        </w:rPr>
        <w:t>审议和批准。</w:t>
      </w:r>
    </w:p>
    <w:p w14:paraId="41AE0E3E" w14:textId="7436DEE4" w:rsidR="00A13FB2" w:rsidRPr="00952D3E" w:rsidRDefault="004460D6" w:rsidP="00E66C5D">
      <w:pPr>
        <w:ind w:firstLineChars="200" w:firstLine="480"/>
        <w:rPr>
          <w:lang w:eastAsia="zh-CN"/>
        </w:rPr>
      </w:pPr>
      <w:r w:rsidRPr="004460D6">
        <w:rPr>
          <w:rFonts w:hint="eastAsia"/>
          <w:lang w:eastAsia="zh-CN"/>
        </w:rPr>
        <w:t>焦点</w:t>
      </w:r>
      <w:proofErr w:type="gramStart"/>
      <w:r w:rsidRPr="004460D6">
        <w:rPr>
          <w:rFonts w:hint="eastAsia"/>
          <w:lang w:eastAsia="zh-CN"/>
        </w:rPr>
        <w:t>组存在</w:t>
      </w:r>
      <w:proofErr w:type="gramEnd"/>
      <w:r w:rsidRPr="004460D6">
        <w:rPr>
          <w:rFonts w:hint="eastAsia"/>
          <w:lang w:eastAsia="zh-CN"/>
        </w:rPr>
        <w:t>期间不得对自身的职责范围进行修改。任何修改职责范围的建议均应以书面文稿的形式提交给</w:t>
      </w:r>
      <w:proofErr w:type="gramStart"/>
      <w:r w:rsidRPr="004460D6">
        <w:rPr>
          <w:rFonts w:hint="eastAsia"/>
          <w:lang w:eastAsia="zh-CN"/>
        </w:rPr>
        <w:t>主管组</w:t>
      </w:r>
      <w:proofErr w:type="gramEnd"/>
      <w:r w:rsidRPr="004460D6">
        <w:rPr>
          <w:rFonts w:hint="eastAsia"/>
          <w:lang w:eastAsia="zh-CN"/>
        </w:rPr>
        <w:t>审议和批准。</w:t>
      </w:r>
    </w:p>
    <w:p w14:paraId="4D6541A1" w14:textId="6DE2197A" w:rsidR="00A13FB2" w:rsidRPr="00952D3E" w:rsidRDefault="004460D6" w:rsidP="004460D6">
      <w:pPr>
        <w:ind w:firstLineChars="200" w:firstLine="480"/>
        <w:rPr>
          <w:lang w:eastAsia="zh-CN"/>
        </w:rPr>
      </w:pPr>
      <w:r w:rsidRPr="004460D6">
        <w:rPr>
          <w:rFonts w:hint="eastAsia"/>
          <w:lang w:eastAsia="zh-CN"/>
        </w:rPr>
        <w:t>如果涉及一个以上的研究组（即，</w:t>
      </w:r>
      <w:r w:rsidR="00CF3718">
        <w:rPr>
          <w:rFonts w:hint="eastAsia"/>
          <w:lang w:eastAsia="zh-CN"/>
        </w:rPr>
        <w:t>议题</w:t>
      </w:r>
      <w:r w:rsidRPr="004460D6">
        <w:rPr>
          <w:rFonts w:hint="eastAsia"/>
          <w:lang w:eastAsia="zh-CN"/>
        </w:rPr>
        <w:t>涉及一个或多个其它研究组的职责和职权范围），则应在批准修改职责范围（包括工作范围）前与其它所涉研究组进行讨论。</w:t>
      </w:r>
    </w:p>
    <w:p w14:paraId="4093A6EA" w14:textId="71B8EB90" w:rsidR="00A13FB2" w:rsidRPr="00952D3E" w:rsidRDefault="004460D6" w:rsidP="004460D6">
      <w:pPr>
        <w:ind w:firstLineChars="200" w:firstLine="480"/>
        <w:rPr>
          <w:lang w:eastAsia="zh-CN"/>
        </w:rPr>
      </w:pPr>
      <w:r w:rsidRPr="004460D6">
        <w:rPr>
          <w:rFonts w:hint="eastAsia"/>
          <w:lang w:eastAsia="zh-CN"/>
        </w:rPr>
        <w:lastRenderedPageBreak/>
        <w:t>如需延长焦点</w:t>
      </w:r>
      <w:proofErr w:type="gramStart"/>
      <w:r w:rsidRPr="004460D6">
        <w:rPr>
          <w:rFonts w:hint="eastAsia"/>
          <w:lang w:eastAsia="zh-CN"/>
        </w:rPr>
        <w:t>组存在</w:t>
      </w:r>
      <w:proofErr w:type="gramEnd"/>
      <w:r w:rsidRPr="004460D6">
        <w:rPr>
          <w:rFonts w:hint="eastAsia"/>
          <w:lang w:eastAsia="zh-CN"/>
        </w:rPr>
        <w:t>时间，则需由</w:t>
      </w:r>
      <w:proofErr w:type="gramStart"/>
      <w:r w:rsidRPr="004460D6">
        <w:rPr>
          <w:rFonts w:hint="eastAsia"/>
          <w:lang w:eastAsia="zh-CN"/>
        </w:rPr>
        <w:t>主管组做出</w:t>
      </w:r>
      <w:proofErr w:type="gramEnd"/>
      <w:r w:rsidRPr="004460D6">
        <w:rPr>
          <w:rFonts w:hint="eastAsia"/>
          <w:lang w:eastAsia="zh-CN"/>
        </w:rPr>
        <w:t>决定（如</w:t>
      </w:r>
      <w:r w:rsidR="00CF3718">
        <w:rPr>
          <w:rFonts w:hint="eastAsia"/>
          <w:lang w:eastAsia="zh-CN"/>
        </w:rPr>
        <w:t>议题</w:t>
      </w:r>
      <w:r w:rsidRPr="004460D6">
        <w:rPr>
          <w:rFonts w:hint="eastAsia"/>
          <w:lang w:eastAsia="zh-CN"/>
        </w:rPr>
        <w:t>涉及一个或多个其它研究组的职责和职权范围，则其它所涉研究组对此没有保留意见）。</w:t>
      </w:r>
      <w:proofErr w:type="gramStart"/>
      <w:r w:rsidRPr="004460D6">
        <w:rPr>
          <w:rFonts w:hint="eastAsia"/>
          <w:lang w:eastAsia="zh-CN"/>
        </w:rPr>
        <w:t>若主管组</w:t>
      </w:r>
      <w:proofErr w:type="gramEnd"/>
      <w:r w:rsidRPr="004460D6">
        <w:rPr>
          <w:rFonts w:hint="eastAsia"/>
          <w:lang w:eastAsia="zh-CN"/>
        </w:rPr>
        <w:t>不同意延长焦点组的存在时间，则焦点组将自动终止。</w:t>
      </w:r>
    </w:p>
    <w:p w14:paraId="7B772849" w14:textId="5EE99716" w:rsidR="00A13FB2" w:rsidRPr="00952D3E" w:rsidRDefault="00A13FB2" w:rsidP="00A13FB2">
      <w:pPr>
        <w:pStyle w:val="Heading2"/>
        <w:rPr>
          <w:lang w:eastAsia="zh-CN"/>
        </w:rPr>
      </w:pPr>
      <w:bookmarkStart w:id="27" w:name="_Toc163739558"/>
      <w:r w:rsidRPr="00952D3E">
        <w:rPr>
          <w:lang w:eastAsia="zh-CN"/>
        </w:rPr>
        <w:t>2.3</w:t>
      </w:r>
      <w:r w:rsidRPr="00952D3E">
        <w:rPr>
          <w:lang w:eastAsia="zh-CN"/>
        </w:rPr>
        <w:tab/>
      </w:r>
      <w:r w:rsidR="004460D6" w:rsidRPr="004460D6">
        <w:rPr>
          <w:rFonts w:hint="eastAsia"/>
          <w:lang w:eastAsia="zh-CN"/>
        </w:rPr>
        <w:t>负责人</w:t>
      </w:r>
      <w:bookmarkEnd w:id="27"/>
    </w:p>
    <w:p w14:paraId="2371EE9D" w14:textId="629A32D4" w:rsidR="00D77459" w:rsidRPr="00D77459" w:rsidRDefault="00D77459" w:rsidP="00E66C5D">
      <w:pPr>
        <w:ind w:firstLineChars="200" w:firstLine="480"/>
        <w:rPr>
          <w:rFonts w:cs="Arial"/>
          <w:lang w:eastAsia="zh-CN"/>
        </w:rPr>
      </w:pPr>
      <w:r w:rsidRPr="00D77459">
        <w:rPr>
          <w:rFonts w:cs="Arial" w:hint="eastAsia"/>
          <w:lang w:eastAsia="zh-CN"/>
        </w:rPr>
        <w:t>主席和副主席最初由</w:t>
      </w:r>
      <w:proofErr w:type="gramStart"/>
      <w:r w:rsidRPr="00D77459">
        <w:rPr>
          <w:rFonts w:cs="Arial" w:hint="eastAsia"/>
          <w:lang w:eastAsia="zh-CN"/>
        </w:rPr>
        <w:t>主管组任命</w:t>
      </w:r>
      <w:proofErr w:type="gramEnd"/>
      <w:r w:rsidRPr="00D77459">
        <w:rPr>
          <w:rFonts w:cs="Arial" w:hint="eastAsia"/>
          <w:lang w:eastAsia="zh-CN"/>
        </w:rPr>
        <w:t>。</w:t>
      </w:r>
      <w:r w:rsidR="006A0038" w:rsidRPr="006A0038">
        <w:rPr>
          <w:rFonts w:cs="Arial" w:hint="eastAsia"/>
          <w:lang w:eastAsia="zh-CN"/>
        </w:rPr>
        <w:t>如有必要，在焦点组成立后，再由焦点组指定其相关管理层人员，并相应通报主管组。</w:t>
      </w:r>
      <w:r w:rsidR="00A13FB2" w:rsidRPr="00952D3E">
        <w:rPr>
          <w:rFonts w:cs="Arial"/>
          <w:lang w:eastAsia="zh-CN"/>
        </w:rPr>
        <w:t xml:space="preserve"> </w:t>
      </w:r>
      <w:r w:rsidRPr="00D77459">
        <w:rPr>
          <w:rFonts w:cs="Arial" w:hint="eastAsia"/>
          <w:lang w:eastAsia="zh-CN"/>
        </w:rPr>
        <w:t>如果焦点组由</w:t>
      </w:r>
      <w:r w:rsidRPr="00D77459">
        <w:rPr>
          <w:rFonts w:cs="Arial" w:hint="eastAsia"/>
          <w:lang w:eastAsia="zh-CN"/>
        </w:rPr>
        <w:t>TSAG</w:t>
      </w:r>
      <w:r w:rsidRPr="00D77459">
        <w:rPr>
          <w:rFonts w:cs="Arial" w:hint="eastAsia"/>
          <w:lang w:eastAsia="zh-CN"/>
        </w:rPr>
        <w:t>成立</w:t>
      </w:r>
      <w:r>
        <w:rPr>
          <w:rFonts w:cs="Arial" w:hint="eastAsia"/>
          <w:lang w:eastAsia="zh-CN"/>
        </w:rPr>
        <w:t>，</w:t>
      </w:r>
      <w:r w:rsidRPr="00D77459">
        <w:rPr>
          <w:rFonts w:cs="Arial" w:hint="eastAsia"/>
          <w:lang w:eastAsia="zh-CN"/>
        </w:rPr>
        <w:t>但其</w:t>
      </w:r>
      <w:proofErr w:type="gramStart"/>
      <w:r w:rsidRPr="00D77459">
        <w:rPr>
          <w:rFonts w:cs="Arial" w:hint="eastAsia"/>
          <w:lang w:eastAsia="zh-CN"/>
        </w:rPr>
        <w:t>主管组</w:t>
      </w:r>
      <w:proofErr w:type="gramEnd"/>
      <w:r w:rsidRPr="00D77459">
        <w:rPr>
          <w:rFonts w:cs="Arial" w:hint="eastAsia"/>
          <w:lang w:eastAsia="zh-CN"/>
        </w:rPr>
        <w:t>不同，则也应相应地通知</w:t>
      </w:r>
      <w:r w:rsidRPr="00D77459">
        <w:rPr>
          <w:rFonts w:cs="Arial" w:hint="eastAsia"/>
          <w:lang w:eastAsia="zh-CN"/>
        </w:rPr>
        <w:t>TSAG</w:t>
      </w:r>
      <w:r w:rsidRPr="00D77459">
        <w:rPr>
          <w:rFonts w:cs="Arial" w:hint="eastAsia"/>
          <w:lang w:eastAsia="zh-CN"/>
        </w:rPr>
        <w:t>。主席和副主席的任命</w:t>
      </w:r>
      <w:proofErr w:type="gramStart"/>
      <w:r w:rsidRPr="00D77459">
        <w:rPr>
          <w:rFonts w:cs="Arial" w:hint="eastAsia"/>
          <w:lang w:eastAsia="zh-CN"/>
        </w:rPr>
        <w:t>须主要</w:t>
      </w:r>
      <w:proofErr w:type="gramEnd"/>
      <w:r w:rsidRPr="00D77459">
        <w:rPr>
          <w:rFonts w:cs="Arial" w:hint="eastAsia"/>
          <w:lang w:eastAsia="zh-CN"/>
        </w:rPr>
        <w:t>基于是相关人员在</w:t>
      </w:r>
      <w:proofErr w:type="gramStart"/>
      <w:r w:rsidRPr="00D77459">
        <w:rPr>
          <w:rFonts w:cs="Arial" w:hint="eastAsia"/>
          <w:lang w:eastAsia="zh-CN"/>
        </w:rPr>
        <w:t>主管组</w:t>
      </w:r>
      <w:proofErr w:type="gramEnd"/>
      <w:r w:rsidRPr="00D77459">
        <w:rPr>
          <w:rFonts w:cs="Arial" w:hint="eastAsia"/>
          <w:lang w:eastAsia="zh-CN"/>
        </w:rPr>
        <w:t>的技术内容和所需的管理技能方面表现出的能力。</w:t>
      </w:r>
    </w:p>
    <w:p w14:paraId="3F85FA7E" w14:textId="2129FB4B" w:rsidR="00A13FB2" w:rsidRPr="006A0038" w:rsidRDefault="00D77459" w:rsidP="00E66C5D">
      <w:pPr>
        <w:ind w:firstLineChars="200" w:firstLine="480"/>
        <w:rPr>
          <w:lang w:eastAsia="zh-CN"/>
        </w:rPr>
      </w:pPr>
      <w:r w:rsidRPr="00D77459">
        <w:rPr>
          <w:rFonts w:cs="Arial" w:hint="eastAsia"/>
          <w:lang w:eastAsia="zh-CN"/>
        </w:rPr>
        <w:t>成员国和</w:t>
      </w:r>
      <w:r w:rsidRPr="00D77459">
        <w:rPr>
          <w:rFonts w:cs="Arial" w:hint="eastAsia"/>
          <w:lang w:eastAsia="zh-CN"/>
        </w:rPr>
        <w:t>ITU-T</w:t>
      </w:r>
      <w:r w:rsidRPr="00D77459">
        <w:rPr>
          <w:rFonts w:cs="Arial" w:hint="eastAsia"/>
          <w:lang w:eastAsia="zh-CN"/>
        </w:rPr>
        <w:t>部门成员将提供主席职位，但副主席职位可向</w:t>
      </w:r>
      <w:r w:rsidRPr="00D77459">
        <w:rPr>
          <w:rFonts w:cs="Arial" w:hint="eastAsia"/>
          <w:lang w:eastAsia="zh-CN"/>
        </w:rPr>
        <w:t>ITU-T</w:t>
      </w:r>
      <w:r w:rsidRPr="00D77459">
        <w:rPr>
          <w:rFonts w:cs="Arial" w:hint="eastAsia"/>
          <w:lang w:eastAsia="zh-CN"/>
        </w:rPr>
        <w:t>部门准成员和学术成员开放。</w:t>
      </w:r>
    </w:p>
    <w:p w14:paraId="11E782E7" w14:textId="25FF6678" w:rsidR="00A13FB2" w:rsidRPr="00952D3E" w:rsidRDefault="00D77459" w:rsidP="00E66C5D">
      <w:pPr>
        <w:ind w:firstLineChars="200" w:firstLine="480"/>
        <w:rPr>
          <w:lang w:eastAsia="zh-CN"/>
        </w:rPr>
      </w:pPr>
      <w:bookmarkStart w:id="28" w:name="lt_pId145"/>
      <w:r w:rsidRPr="00D77459">
        <w:rPr>
          <w:rFonts w:cs="Arial" w:hint="eastAsia"/>
          <w:lang w:eastAsia="zh-CN"/>
        </w:rPr>
        <w:t>无法履行职责的焦点组主席由</w:t>
      </w:r>
      <w:proofErr w:type="gramStart"/>
      <w:r w:rsidRPr="00D77459">
        <w:rPr>
          <w:rFonts w:cs="Arial" w:hint="eastAsia"/>
          <w:lang w:eastAsia="zh-CN"/>
        </w:rPr>
        <w:t>主管组</w:t>
      </w:r>
      <w:proofErr w:type="gramEnd"/>
      <w:r w:rsidRPr="00D77459">
        <w:rPr>
          <w:rFonts w:cs="Arial" w:hint="eastAsia"/>
          <w:lang w:eastAsia="zh-CN"/>
        </w:rPr>
        <w:t>在其下次会议上选定并任命的一名副主席取代。如果所有副主席</w:t>
      </w:r>
      <w:r>
        <w:rPr>
          <w:rFonts w:cs="Arial" w:hint="eastAsia"/>
          <w:lang w:eastAsia="zh-CN"/>
        </w:rPr>
        <w:t>均</w:t>
      </w:r>
      <w:r w:rsidRPr="00D77459">
        <w:rPr>
          <w:rFonts w:cs="Arial" w:hint="eastAsia"/>
          <w:lang w:eastAsia="zh-CN"/>
        </w:rPr>
        <w:t>无法担任主席，则</w:t>
      </w:r>
      <w:proofErr w:type="gramStart"/>
      <w:r w:rsidRPr="00D77459">
        <w:rPr>
          <w:rFonts w:cs="Arial" w:hint="eastAsia"/>
          <w:lang w:eastAsia="zh-CN"/>
        </w:rPr>
        <w:t>主管组</w:t>
      </w:r>
      <w:proofErr w:type="gramEnd"/>
      <w:r w:rsidRPr="00D77459">
        <w:rPr>
          <w:rFonts w:cs="Arial" w:hint="eastAsia"/>
          <w:lang w:eastAsia="zh-CN"/>
        </w:rPr>
        <w:t>要求提名主席候选人，并在</w:t>
      </w:r>
      <w:proofErr w:type="gramStart"/>
      <w:r w:rsidRPr="00D77459">
        <w:rPr>
          <w:rFonts w:cs="Arial" w:hint="eastAsia"/>
          <w:lang w:eastAsia="zh-CN"/>
        </w:rPr>
        <w:t>主管组</w:t>
      </w:r>
      <w:proofErr w:type="gramEnd"/>
      <w:r w:rsidRPr="00D77459">
        <w:rPr>
          <w:rFonts w:cs="Arial" w:hint="eastAsia"/>
          <w:lang w:eastAsia="zh-CN"/>
        </w:rPr>
        <w:t>的下次会议上任命主席。</w:t>
      </w:r>
      <w:bookmarkEnd w:id="28"/>
    </w:p>
    <w:p w14:paraId="79958433" w14:textId="6F4E6ABB" w:rsidR="00A13FB2" w:rsidRPr="00952D3E" w:rsidRDefault="00A13FB2" w:rsidP="00A13FB2">
      <w:pPr>
        <w:pStyle w:val="Heading1"/>
        <w:rPr>
          <w:lang w:eastAsia="zh-CN"/>
        </w:rPr>
      </w:pPr>
      <w:bookmarkStart w:id="29" w:name="_Toc163739559"/>
      <w:r w:rsidRPr="00952D3E">
        <w:rPr>
          <w:lang w:eastAsia="zh-CN"/>
        </w:rPr>
        <w:t>3</w:t>
      </w:r>
      <w:r w:rsidRPr="00952D3E">
        <w:rPr>
          <w:lang w:eastAsia="zh-CN"/>
        </w:rPr>
        <w:tab/>
      </w:r>
      <w:r w:rsidR="006A0038" w:rsidRPr="006A0038">
        <w:rPr>
          <w:rFonts w:hint="eastAsia"/>
          <w:lang w:eastAsia="zh-CN"/>
        </w:rPr>
        <w:t>焦点组的工作程序</w:t>
      </w:r>
      <w:bookmarkEnd w:id="29"/>
    </w:p>
    <w:p w14:paraId="77FD7FC7" w14:textId="17638A65" w:rsidR="00A13FB2" w:rsidRPr="00952D3E" w:rsidRDefault="00A13FB2" w:rsidP="00A13FB2">
      <w:pPr>
        <w:pStyle w:val="Heading2"/>
        <w:rPr>
          <w:lang w:eastAsia="zh-CN"/>
        </w:rPr>
      </w:pPr>
      <w:bookmarkStart w:id="30" w:name="_Toc163739560"/>
      <w:r w:rsidRPr="00952D3E">
        <w:rPr>
          <w:lang w:eastAsia="zh-CN"/>
        </w:rPr>
        <w:t>3.1</w:t>
      </w:r>
      <w:r w:rsidRPr="00952D3E">
        <w:rPr>
          <w:lang w:eastAsia="zh-CN"/>
        </w:rPr>
        <w:tab/>
      </w:r>
      <w:r w:rsidR="006A0038" w:rsidRPr="006A0038">
        <w:rPr>
          <w:rFonts w:hint="eastAsia"/>
          <w:lang w:eastAsia="zh-CN"/>
        </w:rPr>
        <w:t>参加</w:t>
      </w:r>
      <w:bookmarkEnd w:id="30"/>
    </w:p>
    <w:p w14:paraId="531BDAD2" w14:textId="034DEBFC" w:rsidR="00A13FB2" w:rsidRPr="00952D3E" w:rsidRDefault="006A0038" w:rsidP="006A0038">
      <w:pPr>
        <w:ind w:firstLineChars="200" w:firstLine="480"/>
        <w:rPr>
          <w:lang w:eastAsia="zh-CN"/>
        </w:rPr>
      </w:pPr>
      <w:r w:rsidRPr="006A0038">
        <w:rPr>
          <w:rFonts w:hint="eastAsia"/>
          <w:lang w:eastAsia="zh-CN"/>
        </w:rPr>
        <w:t>来自国际电联成员国的、愿意积极参与其工作的任何</w:t>
      </w:r>
      <w:proofErr w:type="gramStart"/>
      <w:r w:rsidRPr="006A0038">
        <w:rPr>
          <w:rFonts w:hint="eastAsia"/>
          <w:lang w:eastAsia="zh-CN"/>
        </w:rPr>
        <w:t>个</w:t>
      </w:r>
      <w:proofErr w:type="gramEnd"/>
      <w:r w:rsidRPr="006A0038">
        <w:rPr>
          <w:rFonts w:hint="eastAsia"/>
          <w:lang w:eastAsia="zh-CN"/>
        </w:rPr>
        <w:t>人均可参加焦点组。这亦包括同时也是其他国际、区域性和国家组织成员的个人。</w:t>
      </w:r>
    </w:p>
    <w:p w14:paraId="6EA688EC" w14:textId="3044091A" w:rsidR="00A13FB2" w:rsidRPr="00952D3E" w:rsidRDefault="006A0038" w:rsidP="006A0038">
      <w:pPr>
        <w:ind w:firstLineChars="200" w:firstLine="480"/>
        <w:rPr>
          <w:lang w:eastAsia="zh-CN"/>
        </w:rPr>
      </w:pPr>
      <w:r w:rsidRPr="006A0038">
        <w:rPr>
          <w:rFonts w:hint="eastAsia"/>
          <w:lang w:eastAsia="zh-CN"/>
        </w:rPr>
        <w:t>参加焦点组不应成为具备国际电联成员资格的替代方式。</w:t>
      </w:r>
    </w:p>
    <w:p w14:paraId="05DFAF63" w14:textId="5D5C41A9" w:rsidR="00A13FB2" w:rsidRPr="00952D3E" w:rsidRDefault="003341DB" w:rsidP="00A13FB2">
      <w:pPr>
        <w:rPr>
          <w:lang w:eastAsia="zh-CN"/>
        </w:rPr>
      </w:pPr>
      <w:bookmarkStart w:id="31" w:name="lt_pId154"/>
      <w:r w:rsidRPr="003341DB">
        <w:rPr>
          <w:rFonts w:cs="Arial" w:hint="eastAsia"/>
          <w:lang w:eastAsia="zh-CN"/>
        </w:rPr>
        <w:t>焦点组应保存一份参加者名单以供参考，并提供给焦点组与会者。</w:t>
      </w:r>
      <w:bookmarkEnd w:id="31"/>
      <w:r w:rsidR="006A0038" w:rsidRPr="006A0038">
        <w:rPr>
          <w:rFonts w:cs="Arial" w:hint="eastAsia"/>
          <w:lang w:eastAsia="zh-CN"/>
        </w:rPr>
        <w:t>此名单将包含向残疾人代表介绍如何方便其参加焦点组工作的相关信息。</w:t>
      </w:r>
    </w:p>
    <w:p w14:paraId="715820EF" w14:textId="784EB68A" w:rsidR="00A13FB2" w:rsidRPr="00952D3E" w:rsidRDefault="006A0038" w:rsidP="006A0038">
      <w:pPr>
        <w:ind w:firstLineChars="200" w:firstLine="480"/>
        <w:rPr>
          <w:lang w:eastAsia="zh-CN"/>
        </w:rPr>
      </w:pPr>
      <w:r w:rsidRPr="006A0038">
        <w:rPr>
          <w:rFonts w:hint="eastAsia"/>
          <w:lang w:eastAsia="zh-CN"/>
        </w:rPr>
        <w:t>只有</w:t>
      </w:r>
      <w:r w:rsidRPr="006A0038">
        <w:rPr>
          <w:rFonts w:hint="eastAsia"/>
          <w:lang w:eastAsia="zh-CN"/>
        </w:rPr>
        <w:t>ITU-T</w:t>
      </w:r>
      <w:r w:rsidRPr="006A0038">
        <w:rPr>
          <w:rFonts w:hint="eastAsia"/>
          <w:lang w:eastAsia="zh-CN"/>
        </w:rPr>
        <w:t>成员可以参加对</w:t>
      </w:r>
      <w:r w:rsidRPr="006A0038">
        <w:rPr>
          <w:rFonts w:hint="eastAsia"/>
          <w:lang w:eastAsia="zh-CN"/>
        </w:rPr>
        <w:t>ITU-T</w:t>
      </w:r>
      <w:r w:rsidRPr="006A0038">
        <w:rPr>
          <w:rFonts w:hint="eastAsia"/>
          <w:lang w:eastAsia="zh-CN"/>
        </w:rPr>
        <w:t>具有战略、结构和</w:t>
      </w:r>
      <w:r w:rsidRPr="006A0038">
        <w:rPr>
          <w:rFonts w:hint="eastAsia"/>
          <w:lang w:eastAsia="zh-CN"/>
        </w:rPr>
        <w:t>/</w:t>
      </w:r>
      <w:r w:rsidRPr="006A0038">
        <w:rPr>
          <w:rFonts w:hint="eastAsia"/>
          <w:lang w:eastAsia="zh-CN"/>
        </w:rPr>
        <w:t>或运营影响的焦点组。</w:t>
      </w:r>
    </w:p>
    <w:p w14:paraId="5CF464F6" w14:textId="10CFF96D" w:rsidR="00A13FB2" w:rsidRPr="00952D3E" w:rsidRDefault="003341DB" w:rsidP="00E66C5D">
      <w:pPr>
        <w:ind w:firstLineChars="200" w:firstLine="480"/>
        <w:rPr>
          <w:lang w:eastAsia="zh-CN"/>
        </w:rPr>
      </w:pPr>
      <w:bookmarkStart w:id="32" w:name="lt_pId157"/>
      <w:r w:rsidRPr="003341DB">
        <w:rPr>
          <w:rFonts w:hint="eastAsia"/>
          <w:lang w:eastAsia="zh-CN"/>
        </w:rPr>
        <w:t>为促进将焦点组的</w:t>
      </w:r>
      <w:r>
        <w:rPr>
          <w:rFonts w:hint="eastAsia"/>
          <w:lang w:eastAsia="zh-CN"/>
        </w:rPr>
        <w:t>可</w:t>
      </w:r>
      <w:r w:rsidRPr="003341DB">
        <w:rPr>
          <w:rFonts w:hint="eastAsia"/>
          <w:lang w:eastAsia="zh-CN"/>
        </w:rPr>
        <w:t>交付</w:t>
      </w:r>
      <w:r>
        <w:rPr>
          <w:rFonts w:hint="eastAsia"/>
          <w:lang w:eastAsia="zh-CN"/>
        </w:rPr>
        <w:t>成果高效地</w:t>
      </w:r>
      <w:r w:rsidRPr="003341DB">
        <w:rPr>
          <w:rFonts w:hint="eastAsia"/>
          <w:lang w:eastAsia="zh-CN"/>
        </w:rPr>
        <w:t>转至其主管组，建议在焦点组内领导工作的专家应具备起草</w:t>
      </w:r>
      <w:r w:rsidRPr="003341DB">
        <w:rPr>
          <w:rFonts w:hint="eastAsia"/>
          <w:lang w:eastAsia="zh-CN"/>
        </w:rPr>
        <w:t>ITU-T</w:t>
      </w:r>
      <w:r w:rsidRPr="003341DB">
        <w:rPr>
          <w:rFonts w:hint="eastAsia"/>
          <w:lang w:eastAsia="zh-CN"/>
        </w:rPr>
        <w:t>案文（如，</w:t>
      </w:r>
      <w:r w:rsidRPr="003341DB">
        <w:rPr>
          <w:rFonts w:hint="eastAsia"/>
          <w:lang w:eastAsia="zh-CN"/>
        </w:rPr>
        <w:t>ITU-T</w:t>
      </w:r>
      <w:r w:rsidRPr="003341DB">
        <w:rPr>
          <w:rFonts w:hint="eastAsia"/>
          <w:lang w:eastAsia="zh-CN"/>
        </w:rPr>
        <w:t>建议书、增补或技术报告）的经验。</w:t>
      </w:r>
      <w:bookmarkEnd w:id="32"/>
      <w:r w:rsidR="00FA3942" w:rsidRPr="00FA3942">
        <w:rPr>
          <w:rFonts w:hint="eastAsia"/>
          <w:lang w:eastAsia="zh-CN"/>
        </w:rPr>
        <w:t>此外，应为焦点组的管理人员及成员提供有关</w:t>
      </w:r>
      <w:r w:rsidR="00FA3942" w:rsidRPr="00FA3942">
        <w:rPr>
          <w:rFonts w:hint="eastAsia"/>
          <w:lang w:eastAsia="zh-CN"/>
        </w:rPr>
        <w:t>ITU-T</w:t>
      </w:r>
      <w:r w:rsidR="00FA3942" w:rsidRPr="00FA3942">
        <w:rPr>
          <w:rFonts w:hint="eastAsia"/>
          <w:lang w:eastAsia="zh-CN"/>
        </w:rPr>
        <w:t>工作方法的培训。</w:t>
      </w:r>
    </w:p>
    <w:p w14:paraId="26D22030" w14:textId="2DFC94DF" w:rsidR="00A13FB2" w:rsidRPr="00952D3E" w:rsidRDefault="00A13FB2" w:rsidP="00A13FB2">
      <w:pPr>
        <w:pStyle w:val="Heading2"/>
        <w:rPr>
          <w:lang w:eastAsia="zh-CN"/>
        </w:rPr>
      </w:pPr>
      <w:bookmarkStart w:id="33" w:name="_Toc163739561"/>
      <w:r w:rsidRPr="00952D3E">
        <w:rPr>
          <w:lang w:eastAsia="zh-CN"/>
        </w:rPr>
        <w:t>3.2</w:t>
      </w:r>
      <w:r w:rsidRPr="00952D3E">
        <w:rPr>
          <w:lang w:eastAsia="zh-CN"/>
        </w:rPr>
        <w:tab/>
      </w:r>
      <w:r w:rsidR="00FA3942" w:rsidRPr="00FA3942">
        <w:rPr>
          <w:rFonts w:hint="eastAsia"/>
          <w:lang w:eastAsia="zh-CN"/>
        </w:rPr>
        <w:t>工作语文</w:t>
      </w:r>
      <w:bookmarkEnd w:id="33"/>
    </w:p>
    <w:p w14:paraId="66299DB6" w14:textId="34EBD41C" w:rsidR="00A13FB2" w:rsidRPr="00952D3E" w:rsidRDefault="00FA3942" w:rsidP="00FA3942">
      <w:pPr>
        <w:ind w:firstLineChars="200" w:firstLine="480"/>
        <w:rPr>
          <w:lang w:eastAsia="zh-CN"/>
        </w:rPr>
      </w:pPr>
      <w:r w:rsidRPr="00FA3942">
        <w:rPr>
          <w:rFonts w:hint="eastAsia"/>
          <w:lang w:eastAsia="zh-CN"/>
        </w:rPr>
        <w:t>将由焦点组的参与方就使用的语文达成一致。然而，与</w:t>
      </w:r>
      <w:proofErr w:type="gramStart"/>
      <w:r w:rsidRPr="00FA3942">
        <w:rPr>
          <w:rFonts w:hint="eastAsia"/>
          <w:lang w:eastAsia="zh-CN"/>
        </w:rPr>
        <w:t>主管组</w:t>
      </w:r>
      <w:proofErr w:type="gramEnd"/>
      <w:r w:rsidRPr="00FA3942">
        <w:rPr>
          <w:rFonts w:hint="eastAsia"/>
          <w:lang w:eastAsia="zh-CN"/>
        </w:rPr>
        <w:t>的交流宜使用英文或另一种国际电联正式语文。</w:t>
      </w:r>
    </w:p>
    <w:p w14:paraId="65944BDF" w14:textId="603B09D7" w:rsidR="00A13FB2" w:rsidRPr="00952D3E" w:rsidRDefault="00A13FB2" w:rsidP="00A13FB2">
      <w:pPr>
        <w:pStyle w:val="Heading2"/>
        <w:rPr>
          <w:lang w:eastAsia="zh-CN"/>
        </w:rPr>
      </w:pPr>
      <w:bookmarkStart w:id="34" w:name="_Toc163739562"/>
      <w:r w:rsidRPr="00952D3E">
        <w:rPr>
          <w:lang w:eastAsia="zh-CN"/>
        </w:rPr>
        <w:t>3.3</w:t>
      </w:r>
      <w:r w:rsidRPr="00952D3E">
        <w:rPr>
          <w:lang w:eastAsia="zh-CN"/>
        </w:rPr>
        <w:tab/>
      </w:r>
      <w:r w:rsidR="00FA3942" w:rsidRPr="00FA3942">
        <w:rPr>
          <w:rFonts w:hint="eastAsia"/>
          <w:lang w:eastAsia="zh-CN"/>
        </w:rPr>
        <w:t>技术文稿</w:t>
      </w:r>
      <w:bookmarkEnd w:id="34"/>
    </w:p>
    <w:p w14:paraId="052F946A" w14:textId="30388802" w:rsidR="00A13FB2" w:rsidRPr="00952D3E" w:rsidRDefault="00FA3942" w:rsidP="00FA3942">
      <w:pPr>
        <w:ind w:firstLineChars="200" w:firstLine="480"/>
        <w:rPr>
          <w:lang w:eastAsia="zh-CN"/>
        </w:rPr>
      </w:pPr>
      <w:r w:rsidRPr="00FA3942">
        <w:rPr>
          <w:rFonts w:cs="Arial" w:hint="eastAsia"/>
          <w:lang w:eastAsia="zh-CN"/>
        </w:rPr>
        <w:t>任何与会者均可依据通过的会议时间安排直接向焦点组提交技术文稿，文稿模板可在</w:t>
      </w:r>
      <w:r w:rsidRPr="00FA3942">
        <w:rPr>
          <w:rFonts w:cs="Arial" w:hint="eastAsia"/>
          <w:lang w:eastAsia="zh-CN"/>
        </w:rPr>
        <w:t>ITU-T</w:t>
      </w:r>
      <w:r w:rsidRPr="00FA3942">
        <w:rPr>
          <w:rFonts w:cs="Arial" w:hint="eastAsia"/>
          <w:lang w:eastAsia="zh-CN"/>
        </w:rPr>
        <w:t>网站上找到。</w:t>
      </w:r>
    </w:p>
    <w:p w14:paraId="0D5D574A" w14:textId="26A88F67" w:rsidR="00A13FB2" w:rsidRPr="00952D3E" w:rsidRDefault="00A13FB2" w:rsidP="00A13FB2">
      <w:pPr>
        <w:pStyle w:val="Heading2"/>
        <w:tabs>
          <w:tab w:val="left" w:pos="5333"/>
        </w:tabs>
        <w:rPr>
          <w:lang w:eastAsia="zh-CN"/>
        </w:rPr>
      </w:pPr>
      <w:bookmarkStart w:id="35" w:name="_Toc163739563"/>
      <w:r w:rsidRPr="00952D3E">
        <w:rPr>
          <w:lang w:eastAsia="zh-CN"/>
        </w:rPr>
        <w:t>3.4</w:t>
      </w:r>
      <w:r w:rsidRPr="00952D3E">
        <w:rPr>
          <w:lang w:eastAsia="zh-CN"/>
        </w:rPr>
        <w:tab/>
      </w:r>
      <w:r w:rsidR="001046AB" w:rsidRPr="001046AB">
        <w:rPr>
          <w:rFonts w:hint="eastAsia"/>
          <w:lang w:eastAsia="zh-CN"/>
        </w:rPr>
        <w:t>工作导则</w:t>
      </w:r>
      <w:bookmarkEnd w:id="35"/>
    </w:p>
    <w:p w14:paraId="2B7027E4" w14:textId="4B0C4FC2" w:rsidR="003341DB" w:rsidRDefault="003341DB" w:rsidP="00E66C5D">
      <w:pPr>
        <w:ind w:firstLineChars="200" w:firstLine="480"/>
        <w:rPr>
          <w:lang w:eastAsia="zh-CN"/>
        </w:rPr>
      </w:pPr>
      <w:bookmarkStart w:id="36" w:name="lt_pId169"/>
      <w:r>
        <w:rPr>
          <w:rFonts w:hint="eastAsia"/>
          <w:lang w:eastAsia="zh-CN"/>
        </w:rPr>
        <w:t>根据焦点组的职责范围（见第</w:t>
      </w:r>
      <w:r>
        <w:rPr>
          <w:rFonts w:hint="eastAsia"/>
          <w:lang w:eastAsia="zh-CN"/>
        </w:rPr>
        <w:t>2.2</w:t>
      </w:r>
      <w:r>
        <w:rPr>
          <w:rFonts w:hint="eastAsia"/>
          <w:lang w:eastAsia="zh-CN"/>
        </w:rPr>
        <w:t>节），建议焦点组尽快就工作结构（如工作组）、相关的管理团队和工作时间表达成一致。</w:t>
      </w:r>
    </w:p>
    <w:p w14:paraId="4CAC5BAB" w14:textId="3FC35502" w:rsidR="00A13FB2" w:rsidRPr="00952D3E" w:rsidRDefault="003341DB" w:rsidP="00E66C5D">
      <w:pPr>
        <w:ind w:firstLineChars="200" w:firstLine="480"/>
        <w:rPr>
          <w:lang w:eastAsia="zh-CN"/>
        </w:rPr>
      </w:pPr>
      <w:r>
        <w:rPr>
          <w:rFonts w:hint="eastAsia"/>
          <w:lang w:eastAsia="zh-CN"/>
        </w:rPr>
        <w:t>焦点组可自行通过联络声明共享工作文件（见</w:t>
      </w:r>
      <w:r>
        <w:rPr>
          <w:rFonts w:hint="eastAsia"/>
          <w:lang w:eastAsia="zh-CN"/>
        </w:rPr>
        <w:t xml:space="preserve">ITU-T </w:t>
      </w:r>
      <w:proofErr w:type="spellStart"/>
      <w:r>
        <w:rPr>
          <w:rFonts w:hint="eastAsia"/>
          <w:lang w:eastAsia="zh-CN"/>
        </w:rPr>
        <w:t>A.1</w:t>
      </w:r>
      <w:proofErr w:type="spellEnd"/>
      <w:r>
        <w:rPr>
          <w:rFonts w:hint="eastAsia"/>
          <w:lang w:eastAsia="zh-CN"/>
        </w:rPr>
        <w:t>建议书第</w:t>
      </w:r>
      <w:r>
        <w:rPr>
          <w:rFonts w:hint="eastAsia"/>
          <w:lang w:eastAsia="zh-CN"/>
        </w:rPr>
        <w:t>1.5.1</w:t>
      </w:r>
      <w:r>
        <w:rPr>
          <w:rFonts w:hint="eastAsia"/>
          <w:lang w:eastAsia="zh-CN"/>
        </w:rPr>
        <w:t>节）。</w:t>
      </w:r>
      <w:bookmarkEnd w:id="36"/>
    </w:p>
    <w:p w14:paraId="0B45963A" w14:textId="7CCEA0CB" w:rsidR="00A13FB2" w:rsidRPr="00952D3E" w:rsidRDefault="004F26B8" w:rsidP="004F26B8">
      <w:pPr>
        <w:ind w:firstLineChars="200" w:firstLine="480"/>
        <w:rPr>
          <w:lang w:eastAsia="zh-CN"/>
        </w:rPr>
      </w:pPr>
      <w:r w:rsidRPr="004F26B8">
        <w:rPr>
          <w:rFonts w:hint="eastAsia"/>
          <w:lang w:eastAsia="zh-CN"/>
        </w:rPr>
        <w:lastRenderedPageBreak/>
        <w:t>焦点组可视需要制定其内部的额外工作导则。</w:t>
      </w:r>
    </w:p>
    <w:p w14:paraId="07A0E027" w14:textId="46240A76" w:rsidR="00A13FB2" w:rsidRPr="00952D3E" w:rsidRDefault="00A13FB2" w:rsidP="00A13FB2">
      <w:pPr>
        <w:pStyle w:val="Heading2"/>
        <w:rPr>
          <w:lang w:eastAsia="zh-CN"/>
        </w:rPr>
      </w:pPr>
      <w:bookmarkStart w:id="37" w:name="_Toc163739564"/>
      <w:r w:rsidRPr="00952D3E">
        <w:rPr>
          <w:lang w:eastAsia="zh-CN"/>
        </w:rPr>
        <w:t>3.5</w:t>
      </w:r>
      <w:r w:rsidRPr="00952D3E">
        <w:rPr>
          <w:lang w:eastAsia="zh-CN"/>
        </w:rPr>
        <w:tab/>
      </w:r>
      <w:r w:rsidR="00D97DFD" w:rsidRPr="00D97DFD">
        <w:rPr>
          <w:rFonts w:hint="eastAsia"/>
          <w:lang w:eastAsia="zh-CN"/>
        </w:rPr>
        <w:t>会议通知</w:t>
      </w:r>
      <w:bookmarkEnd w:id="37"/>
    </w:p>
    <w:p w14:paraId="41C3EAAB" w14:textId="6768F6D8" w:rsidR="00A13FB2" w:rsidRPr="00952D3E" w:rsidRDefault="00D97DFD" w:rsidP="00E66C5D">
      <w:pPr>
        <w:ind w:firstLineChars="200" w:firstLine="480"/>
        <w:rPr>
          <w:lang w:eastAsia="zh-CN"/>
        </w:rPr>
      </w:pPr>
      <w:r w:rsidRPr="00D97DFD">
        <w:rPr>
          <w:rFonts w:hint="eastAsia"/>
          <w:lang w:eastAsia="zh-CN"/>
        </w:rPr>
        <w:t>焦点组的成立，将通过与主管组合作的方式，利用国际电联出版物和其他手段（包括与其他组织和</w:t>
      </w:r>
      <w:r w:rsidRPr="00D97DFD">
        <w:rPr>
          <w:rFonts w:hint="eastAsia"/>
          <w:lang w:eastAsia="zh-CN"/>
        </w:rPr>
        <w:t>/</w:t>
      </w:r>
      <w:r w:rsidRPr="00D97DFD">
        <w:rPr>
          <w:rFonts w:hint="eastAsia"/>
          <w:lang w:eastAsia="zh-CN"/>
        </w:rPr>
        <w:t>或专家的沟通、技术专业杂志）对外公布。</w:t>
      </w:r>
    </w:p>
    <w:p w14:paraId="140E8C4C" w14:textId="40D29795" w:rsidR="00A13FB2" w:rsidRPr="00952D3E" w:rsidRDefault="00D97DFD" w:rsidP="00E66C5D">
      <w:pPr>
        <w:ind w:firstLineChars="200" w:firstLine="480"/>
        <w:rPr>
          <w:lang w:eastAsia="zh-CN"/>
        </w:rPr>
      </w:pPr>
      <w:r w:rsidRPr="00D97DFD">
        <w:rPr>
          <w:rFonts w:hint="eastAsia"/>
          <w:lang w:eastAsia="zh-CN"/>
        </w:rPr>
        <w:t>焦点组的首次会议将由</w:t>
      </w:r>
      <w:proofErr w:type="gramStart"/>
      <w:r w:rsidRPr="00D97DFD">
        <w:rPr>
          <w:rFonts w:hint="eastAsia"/>
          <w:lang w:eastAsia="zh-CN"/>
        </w:rPr>
        <w:t>主管组</w:t>
      </w:r>
      <w:proofErr w:type="gramEnd"/>
      <w:r w:rsidRPr="00D97DFD">
        <w:rPr>
          <w:rFonts w:hint="eastAsia"/>
          <w:lang w:eastAsia="zh-CN"/>
        </w:rPr>
        <w:t>和最初任命的主席做出安排。</w:t>
      </w:r>
    </w:p>
    <w:p w14:paraId="0D2901D9" w14:textId="51EFA896" w:rsidR="00A13FB2" w:rsidRPr="00952D3E" w:rsidRDefault="00E47E62" w:rsidP="00B721B4">
      <w:pPr>
        <w:ind w:firstLineChars="200" w:firstLine="480"/>
        <w:rPr>
          <w:lang w:eastAsia="zh-CN"/>
        </w:rPr>
      </w:pPr>
      <w:r w:rsidRPr="00E47E62">
        <w:rPr>
          <w:rFonts w:hint="eastAsia"/>
          <w:lang w:eastAsia="zh-CN"/>
        </w:rPr>
        <w:t>焦点组随后的会议安排由该焦点组决定。</w:t>
      </w:r>
      <w:bookmarkStart w:id="38" w:name="lt_pId177"/>
      <w:r w:rsidR="00BE38B6" w:rsidRPr="00BE38B6">
        <w:rPr>
          <w:rFonts w:hint="eastAsia"/>
          <w:lang w:eastAsia="zh-CN"/>
        </w:rPr>
        <w:t>宣布会议的程序可由焦点组和</w:t>
      </w:r>
      <w:proofErr w:type="gramStart"/>
      <w:r w:rsidR="00BE38B6" w:rsidRPr="00BE38B6">
        <w:rPr>
          <w:rFonts w:hint="eastAsia"/>
          <w:lang w:eastAsia="zh-CN"/>
        </w:rPr>
        <w:t>主管组</w:t>
      </w:r>
      <w:proofErr w:type="gramEnd"/>
      <w:r w:rsidR="00BE38B6" w:rsidRPr="00BE38B6">
        <w:rPr>
          <w:rFonts w:hint="eastAsia"/>
          <w:lang w:eastAsia="zh-CN"/>
        </w:rPr>
        <w:t>决定。会议安排将至少提前六周在国际电联网站上公布。</w:t>
      </w:r>
      <w:bookmarkEnd w:id="38"/>
    </w:p>
    <w:p w14:paraId="7938AB2F" w14:textId="0ECF247A" w:rsidR="00A13FB2" w:rsidRPr="00952D3E" w:rsidRDefault="00A13FB2" w:rsidP="00A13FB2">
      <w:pPr>
        <w:pStyle w:val="Heading2"/>
        <w:rPr>
          <w:lang w:eastAsia="zh-CN"/>
        </w:rPr>
      </w:pPr>
      <w:bookmarkStart w:id="39" w:name="_Toc163739565"/>
      <w:r w:rsidRPr="00952D3E">
        <w:rPr>
          <w:lang w:eastAsia="zh-CN"/>
        </w:rPr>
        <w:t>3.6</w:t>
      </w:r>
      <w:r w:rsidRPr="00952D3E">
        <w:rPr>
          <w:lang w:eastAsia="zh-CN"/>
        </w:rPr>
        <w:tab/>
      </w:r>
      <w:r w:rsidR="00E47E62" w:rsidRPr="00E47E62">
        <w:rPr>
          <w:rFonts w:hint="eastAsia"/>
          <w:lang w:eastAsia="zh-CN"/>
        </w:rPr>
        <w:t>进展报告</w:t>
      </w:r>
      <w:bookmarkEnd w:id="39"/>
    </w:p>
    <w:p w14:paraId="0E0C239C" w14:textId="52A8B2E3" w:rsidR="00A13FB2" w:rsidRPr="00952D3E" w:rsidRDefault="00BE38B6" w:rsidP="003734EC">
      <w:pPr>
        <w:ind w:firstLineChars="200" w:firstLine="480"/>
        <w:rPr>
          <w:lang w:eastAsia="zh-CN"/>
        </w:rPr>
      </w:pPr>
      <w:bookmarkStart w:id="40" w:name="lt_pId181"/>
      <w:r w:rsidRPr="00BE38B6">
        <w:rPr>
          <w:rFonts w:hint="eastAsia"/>
          <w:lang w:eastAsia="zh-CN"/>
        </w:rPr>
        <w:t>焦点</w:t>
      </w:r>
      <w:proofErr w:type="gramStart"/>
      <w:r w:rsidRPr="00BE38B6">
        <w:rPr>
          <w:rFonts w:hint="eastAsia"/>
          <w:lang w:eastAsia="zh-CN"/>
        </w:rPr>
        <w:t>组进展</w:t>
      </w:r>
      <w:proofErr w:type="gramEnd"/>
      <w:r w:rsidRPr="00BE38B6">
        <w:rPr>
          <w:rFonts w:hint="eastAsia"/>
          <w:lang w:eastAsia="zh-CN"/>
        </w:rPr>
        <w:t>报告应至少在每次</w:t>
      </w:r>
      <w:proofErr w:type="gramStart"/>
      <w:r w:rsidRPr="00BE38B6">
        <w:rPr>
          <w:rFonts w:hint="eastAsia"/>
          <w:lang w:eastAsia="zh-CN"/>
        </w:rPr>
        <w:t>主管组</w:t>
      </w:r>
      <w:proofErr w:type="gramEnd"/>
      <w:r w:rsidRPr="00BE38B6">
        <w:rPr>
          <w:rFonts w:hint="eastAsia"/>
          <w:lang w:eastAsia="zh-CN"/>
        </w:rPr>
        <w:t>会议召开的十二个日历日前提供（或至少每六个月提供一次），并抄送所有相关研究组。</w:t>
      </w:r>
      <w:bookmarkEnd w:id="40"/>
      <w:r w:rsidR="004A5990" w:rsidRPr="004A5990">
        <w:rPr>
          <w:rFonts w:hint="eastAsia"/>
          <w:lang w:eastAsia="zh-CN"/>
        </w:rPr>
        <w:t>进展报告将以临时文件（</w:t>
      </w:r>
      <w:r w:rsidR="004A5990" w:rsidRPr="004A5990">
        <w:rPr>
          <w:rFonts w:hint="eastAsia"/>
          <w:lang w:eastAsia="zh-CN"/>
        </w:rPr>
        <w:t>TD</w:t>
      </w:r>
      <w:r w:rsidR="004A5990" w:rsidRPr="004A5990">
        <w:rPr>
          <w:rFonts w:hint="eastAsia"/>
          <w:lang w:eastAsia="zh-CN"/>
        </w:rPr>
        <w:t>）形式发布。</w:t>
      </w:r>
    </w:p>
    <w:p w14:paraId="02BEE321" w14:textId="0C464BB7" w:rsidR="00A13FB2" w:rsidRPr="00952D3E" w:rsidRDefault="00383E96" w:rsidP="00383E96">
      <w:pPr>
        <w:ind w:firstLineChars="200" w:firstLine="480"/>
        <w:rPr>
          <w:lang w:eastAsia="zh-CN"/>
        </w:rPr>
      </w:pPr>
      <w:r w:rsidRPr="00383E96">
        <w:rPr>
          <w:rFonts w:hint="eastAsia"/>
          <w:lang w:eastAsia="zh-CN"/>
        </w:rPr>
        <w:t>提交</w:t>
      </w:r>
      <w:proofErr w:type="gramStart"/>
      <w:r w:rsidRPr="00383E96">
        <w:rPr>
          <w:rFonts w:hint="eastAsia"/>
          <w:lang w:eastAsia="zh-CN"/>
        </w:rPr>
        <w:t>主管组</w:t>
      </w:r>
      <w:proofErr w:type="gramEnd"/>
      <w:r w:rsidRPr="00383E96">
        <w:rPr>
          <w:rFonts w:hint="eastAsia"/>
          <w:lang w:eastAsia="zh-CN"/>
        </w:rPr>
        <w:t>的这些进展报告应包括下列信息：</w:t>
      </w:r>
    </w:p>
    <w:p w14:paraId="701C1917" w14:textId="6A1C6609" w:rsidR="00A13FB2" w:rsidRPr="00952D3E" w:rsidRDefault="00A13FB2" w:rsidP="00A13FB2">
      <w:pPr>
        <w:pStyle w:val="enumlev1"/>
        <w:rPr>
          <w:lang w:eastAsia="zh-CN"/>
        </w:rPr>
      </w:pPr>
      <w:r w:rsidRPr="00952D3E">
        <w:rPr>
          <w:lang w:eastAsia="zh-CN"/>
        </w:rPr>
        <w:t>–</w:t>
      </w:r>
      <w:r w:rsidRPr="00952D3E">
        <w:rPr>
          <w:lang w:eastAsia="zh-CN"/>
        </w:rPr>
        <w:tab/>
      </w:r>
      <w:r w:rsidR="00383E96" w:rsidRPr="00383E96">
        <w:rPr>
          <w:rFonts w:hint="eastAsia"/>
          <w:lang w:eastAsia="zh-CN"/>
        </w:rPr>
        <w:t>最新的工作计划，</w:t>
      </w:r>
      <w:proofErr w:type="gramStart"/>
      <w:r w:rsidR="00383E96" w:rsidRPr="00383E96">
        <w:rPr>
          <w:rFonts w:hint="eastAsia"/>
          <w:lang w:eastAsia="zh-CN"/>
        </w:rPr>
        <w:t>包括计划内会议的时间安排；</w:t>
      </w:r>
      <w:proofErr w:type="gramEnd"/>
    </w:p>
    <w:p w14:paraId="00FB78BA" w14:textId="66877F42" w:rsidR="00A13FB2" w:rsidRPr="00952D3E" w:rsidRDefault="00A13FB2" w:rsidP="00A13FB2">
      <w:pPr>
        <w:pStyle w:val="enumlev1"/>
        <w:rPr>
          <w:lang w:eastAsia="zh-CN"/>
        </w:rPr>
      </w:pPr>
      <w:r w:rsidRPr="00952D3E">
        <w:rPr>
          <w:lang w:eastAsia="zh-CN"/>
        </w:rPr>
        <w:t>–</w:t>
      </w:r>
      <w:r w:rsidRPr="00952D3E">
        <w:rPr>
          <w:lang w:eastAsia="zh-CN"/>
        </w:rPr>
        <w:tab/>
      </w:r>
      <w:bookmarkStart w:id="41" w:name="lt_pId187"/>
      <w:r w:rsidR="00BE38B6" w:rsidRPr="00BE38B6">
        <w:rPr>
          <w:rFonts w:hint="eastAsia"/>
          <w:lang w:eastAsia="zh-CN"/>
        </w:rPr>
        <w:t>与工作计划相关的工作状况，包括输出成果清单，</w:t>
      </w:r>
      <w:proofErr w:type="gramStart"/>
      <w:r w:rsidR="00BE38B6" w:rsidRPr="00BE38B6">
        <w:rPr>
          <w:rFonts w:hint="eastAsia"/>
          <w:lang w:eastAsia="zh-CN"/>
        </w:rPr>
        <w:t>可能还包括</w:t>
      </w:r>
      <w:r w:rsidR="00BE38B6">
        <w:rPr>
          <w:rFonts w:hint="eastAsia"/>
          <w:lang w:eastAsia="zh-CN"/>
        </w:rPr>
        <w:t>有意向</w:t>
      </w:r>
      <w:r w:rsidR="00BE38B6" w:rsidRPr="00BE38B6">
        <w:rPr>
          <w:rFonts w:hint="eastAsia"/>
          <w:lang w:eastAsia="zh-CN"/>
        </w:rPr>
        <w:t>的研究组清单</w:t>
      </w:r>
      <w:bookmarkEnd w:id="41"/>
      <w:r w:rsidR="00BE38B6">
        <w:rPr>
          <w:rFonts w:hint="eastAsia"/>
          <w:lang w:eastAsia="zh-CN"/>
        </w:rPr>
        <w:t>；</w:t>
      </w:r>
      <w:proofErr w:type="gramEnd"/>
    </w:p>
    <w:p w14:paraId="4A533B3B" w14:textId="12597EE5" w:rsidR="00A13FB2" w:rsidRPr="00952D3E" w:rsidRDefault="00A13FB2" w:rsidP="00A13FB2">
      <w:pPr>
        <w:pStyle w:val="enumlev1"/>
        <w:rPr>
          <w:lang w:eastAsia="zh-CN"/>
        </w:rPr>
      </w:pPr>
      <w:r w:rsidRPr="00952D3E">
        <w:rPr>
          <w:lang w:eastAsia="zh-CN"/>
        </w:rPr>
        <w:t>–</w:t>
      </w:r>
      <w:r w:rsidRPr="00952D3E">
        <w:rPr>
          <w:lang w:eastAsia="zh-CN"/>
        </w:rPr>
        <w:tab/>
      </w:r>
      <w:proofErr w:type="gramStart"/>
      <w:r w:rsidR="00383E96" w:rsidRPr="00383E96">
        <w:rPr>
          <w:rFonts w:hint="eastAsia"/>
          <w:lang w:eastAsia="zh-CN"/>
        </w:rPr>
        <w:t>焦点组所审议的文稿摘要；</w:t>
      </w:r>
      <w:proofErr w:type="gramEnd"/>
    </w:p>
    <w:p w14:paraId="76142118" w14:textId="772A00CF" w:rsidR="00A13FB2" w:rsidRPr="00952D3E" w:rsidRDefault="00A13FB2" w:rsidP="00A13FB2">
      <w:pPr>
        <w:pStyle w:val="enumlev1"/>
        <w:rPr>
          <w:lang w:eastAsia="zh-CN"/>
        </w:rPr>
      </w:pPr>
      <w:r w:rsidRPr="00952D3E">
        <w:rPr>
          <w:lang w:eastAsia="zh-CN"/>
        </w:rPr>
        <w:t>–</w:t>
      </w:r>
      <w:r w:rsidRPr="00952D3E">
        <w:rPr>
          <w:lang w:eastAsia="zh-CN"/>
        </w:rPr>
        <w:tab/>
      </w:r>
      <w:proofErr w:type="gramStart"/>
      <w:r w:rsidR="00383E96" w:rsidRPr="00383E96">
        <w:rPr>
          <w:rFonts w:hint="eastAsia"/>
          <w:lang w:eastAsia="zh-CN"/>
        </w:rPr>
        <w:t>前次进展报告以来所有会议与会者名单</w:t>
      </w:r>
      <w:r w:rsidR="00383E96">
        <w:rPr>
          <w:rFonts w:hint="eastAsia"/>
          <w:lang w:eastAsia="zh-CN"/>
        </w:rPr>
        <w:t>；</w:t>
      </w:r>
      <w:proofErr w:type="gramEnd"/>
    </w:p>
    <w:p w14:paraId="7D469924" w14:textId="2B16D468" w:rsidR="00A13FB2" w:rsidRPr="00952D3E" w:rsidRDefault="00A13FB2" w:rsidP="00A13FB2">
      <w:pPr>
        <w:pStyle w:val="enumlev1"/>
        <w:rPr>
          <w:lang w:eastAsia="zh-CN"/>
        </w:rPr>
      </w:pPr>
      <w:r w:rsidRPr="00952D3E">
        <w:rPr>
          <w:lang w:eastAsia="zh-CN"/>
        </w:rPr>
        <w:t>–</w:t>
      </w:r>
      <w:r w:rsidRPr="00952D3E">
        <w:rPr>
          <w:lang w:eastAsia="zh-CN"/>
        </w:rPr>
        <w:tab/>
      </w:r>
      <w:bookmarkStart w:id="42" w:name="lt_pId193"/>
      <w:r w:rsidR="00BE38B6" w:rsidRPr="00BE38B6">
        <w:rPr>
          <w:rFonts w:hint="eastAsia"/>
          <w:lang w:eastAsia="zh-CN"/>
        </w:rPr>
        <w:t>向焦点组提供的任何资金的详细情况。主管组的主席亦应向</w:t>
      </w:r>
      <w:r w:rsidR="00BE38B6" w:rsidRPr="00BE38B6">
        <w:rPr>
          <w:rFonts w:hint="eastAsia"/>
          <w:lang w:eastAsia="zh-CN"/>
        </w:rPr>
        <w:t>TSAG</w:t>
      </w:r>
      <w:r w:rsidR="00BE38B6" w:rsidRPr="00BE38B6">
        <w:rPr>
          <w:rFonts w:hint="eastAsia"/>
          <w:lang w:eastAsia="zh-CN"/>
        </w:rPr>
        <w:t>通报焦点组的进展情况。</w:t>
      </w:r>
      <w:bookmarkEnd w:id="42"/>
    </w:p>
    <w:p w14:paraId="186DEAFF" w14:textId="61A12797" w:rsidR="00A13FB2" w:rsidRPr="00952D3E" w:rsidRDefault="00A13FB2" w:rsidP="00A13FB2">
      <w:pPr>
        <w:pStyle w:val="Heading1"/>
        <w:rPr>
          <w:lang w:eastAsia="zh-CN"/>
        </w:rPr>
      </w:pPr>
      <w:bookmarkStart w:id="43" w:name="_Toc163739566"/>
      <w:r w:rsidRPr="00952D3E">
        <w:rPr>
          <w:lang w:eastAsia="zh-CN"/>
        </w:rPr>
        <w:t>4</w:t>
      </w:r>
      <w:r w:rsidRPr="00952D3E">
        <w:rPr>
          <w:lang w:eastAsia="zh-CN"/>
        </w:rPr>
        <w:tab/>
      </w:r>
      <w:r w:rsidR="00383E96" w:rsidRPr="00383E96">
        <w:rPr>
          <w:rFonts w:hint="eastAsia"/>
          <w:lang w:eastAsia="zh-CN"/>
        </w:rPr>
        <w:t>焦点组及其会议的资助</w:t>
      </w:r>
      <w:bookmarkEnd w:id="43"/>
    </w:p>
    <w:p w14:paraId="4BDD0849" w14:textId="38E40430" w:rsidR="00A13FB2" w:rsidRPr="00952D3E" w:rsidRDefault="0014723E" w:rsidP="003734EC">
      <w:pPr>
        <w:ind w:firstLineChars="200" w:firstLine="480"/>
        <w:rPr>
          <w:lang w:eastAsia="zh-CN"/>
        </w:rPr>
      </w:pPr>
      <w:r w:rsidRPr="0014723E">
        <w:rPr>
          <w:rFonts w:hint="eastAsia"/>
          <w:lang w:eastAsia="zh-CN"/>
        </w:rPr>
        <w:t>会议及其筹备工作的资助以类似于报告人组会议的方式、或根据焦点组确定的财务安排自愿承办完成，前提是不增加支出、亦不给研究组和</w:t>
      </w:r>
      <w:r w:rsidRPr="0014723E">
        <w:rPr>
          <w:rFonts w:hint="eastAsia"/>
          <w:lang w:eastAsia="zh-CN"/>
        </w:rPr>
        <w:t>TSAG</w:t>
      </w:r>
      <w:r w:rsidRPr="0014723E">
        <w:rPr>
          <w:rFonts w:hint="eastAsia"/>
          <w:lang w:eastAsia="zh-CN"/>
        </w:rPr>
        <w:t>的正常工作带来负面影响，但根据全权代表大会第</w:t>
      </w:r>
      <w:r w:rsidRPr="0014723E">
        <w:rPr>
          <w:rFonts w:hint="eastAsia"/>
          <w:lang w:eastAsia="zh-CN"/>
        </w:rPr>
        <w:t>175</w:t>
      </w:r>
      <w:r w:rsidRPr="0014723E">
        <w:rPr>
          <w:rFonts w:hint="eastAsia"/>
          <w:lang w:eastAsia="zh-CN"/>
        </w:rPr>
        <w:t>号决议（</w:t>
      </w:r>
      <w:r w:rsidR="00BD45C1" w:rsidRPr="00BD45C1">
        <w:rPr>
          <w:rFonts w:hint="eastAsia"/>
          <w:lang w:eastAsia="zh-CN"/>
        </w:rPr>
        <w:t>2022</w:t>
      </w:r>
      <w:r w:rsidR="00BD45C1" w:rsidRPr="00BD45C1">
        <w:rPr>
          <w:rFonts w:hint="eastAsia"/>
          <w:lang w:eastAsia="zh-CN"/>
        </w:rPr>
        <w:t>年，布加勒斯特，修订版</w:t>
      </w:r>
      <w:r w:rsidRPr="0014723E">
        <w:rPr>
          <w:rFonts w:hint="eastAsia"/>
          <w:lang w:eastAsia="zh-CN"/>
        </w:rPr>
        <w:t>）鼓励残疾人代表参与、以及全权代表大会第</w:t>
      </w:r>
      <w:r w:rsidRPr="0014723E">
        <w:rPr>
          <w:rFonts w:hint="eastAsia"/>
          <w:lang w:eastAsia="zh-CN"/>
        </w:rPr>
        <w:t>123</w:t>
      </w:r>
      <w:r w:rsidRPr="0014723E">
        <w:rPr>
          <w:rFonts w:hint="eastAsia"/>
          <w:lang w:eastAsia="zh-CN"/>
        </w:rPr>
        <w:t>号决议（</w:t>
      </w:r>
      <w:bookmarkStart w:id="44" w:name="_Hlk163481497"/>
      <w:r w:rsidR="00BD45C1" w:rsidRPr="00BD45C1">
        <w:rPr>
          <w:rFonts w:hint="eastAsia"/>
          <w:lang w:eastAsia="zh-CN"/>
        </w:rPr>
        <w:t>2022</w:t>
      </w:r>
      <w:r w:rsidR="00BD45C1" w:rsidRPr="00BD45C1">
        <w:rPr>
          <w:rFonts w:hint="eastAsia"/>
          <w:lang w:eastAsia="zh-CN"/>
        </w:rPr>
        <w:t>年，布加勒斯特，修订版</w:t>
      </w:r>
      <w:bookmarkEnd w:id="44"/>
      <w:r w:rsidRPr="0014723E">
        <w:rPr>
          <w:rFonts w:hint="eastAsia"/>
          <w:lang w:eastAsia="zh-CN"/>
        </w:rPr>
        <w:t>）支持发展中国家</w:t>
      </w:r>
      <w:r w:rsidR="001A46AD" w:rsidRPr="007C1433">
        <w:rPr>
          <w:rStyle w:val="FootnoteReference"/>
          <w:lang w:eastAsia="zh-CN"/>
        </w:rPr>
        <w:footnoteReference w:customMarkFollows="1" w:id="1"/>
        <w:t>1</w:t>
      </w:r>
      <w:r w:rsidRPr="0014723E">
        <w:rPr>
          <w:rFonts w:hint="eastAsia"/>
          <w:lang w:eastAsia="zh-CN"/>
        </w:rPr>
        <w:t>代表与会的情况除外。</w:t>
      </w:r>
    </w:p>
    <w:p w14:paraId="7993B594" w14:textId="0A2A3FD8" w:rsidR="00A13FB2" w:rsidRPr="00952D3E" w:rsidRDefault="00A13FB2" w:rsidP="00A13FB2">
      <w:pPr>
        <w:pStyle w:val="Heading1"/>
        <w:rPr>
          <w:lang w:eastAsia="zh-CN"/>
        </w:rPr>
      </w:pPr>
      <w:bookmarkStart w:id="45" w:name="_Toc163739567"/>
      <w:r w:rsidRPr="00952D3E">
        <w:rPr>
          <w:lang w:eastAsia="zh-CN"/>
        </w:rPr>
        <w:t>5</w:t>
      </w:r>
      <w:r w:rsidRPr="00952D3E">
        <w:rPr>
          <w:lang w:eastAsia="zh-CN"/>
        </w:rPr>
        <w:tab/>
      </w:r>
      <w:r w:rsidR="00383E96" w:rsidRPr="00383E96">
        <w:rPr>
          <w:rFonts w:hint="eastAsia"/>
          <w:lang w:eastAsia="zh-CN"/>
        </w:rPr>
        <w:t>行政支持</w:t>
      </w:r>
      <w:bookmarkEnd w:id="45"/>
    </w:p>
    <w:p w14:paraId="32A9DF89" w14:textId="2C4360FD" w:rsidR="00A13FB2" w:rsidRPr="00952D3E" w:rsidRDefault="00D90C6B" w:rsidP="00D90C6B">
      <w:pPr>
        <w:ind w:firstLineChars="200" w:firstLine="480"/>
        <w:rPr>
          <w:lang w:eastAsia="zh-CN"/>
        </w:rPr>
      </w:pPr>
      <w:bookmarkStart w:id="46" w:name="lt_pId201"/>
      <w:r w:rsidRPr="00D90C6B">
        <w:rPr>
          <w:rFonts w:hint="eastAsia"/>
          <w:lang w:eastAsia="zh-CN"/>
        </w:rPr>
        <w:t>焦点组可确定两次会议之间该组提供和资助行政支持的方式。</w:t>
      </w:r>
      <w:bookmarkEnd w:id="46"/>
      <w:r w:rsidR="001A46AD" w:rsidRPr="001A46AD">
        <w:rPr>
          <w:rFonts w:hint="eastAsia"/>
          <w:lang w:eastAsia="zh-CN"/>
        </w:rPr>
        <w:t>这须在进展报告中记录（见第</w:t>
      </w:r>
      <w:r w:rsidR="001A46AD" w:rsidRPr="001A46AD">
        <w:rPr>
          <w:rFonts w:hint="eastAsia"/>
          <w:lang w:eastAsia="zh-CN"/>
        </w:rPr>
        <w:t>3.6</w:t>
      </w:r>
      <w:r w:rsidR="001A46AD">
        <w:rPr>
          <w:rFonts w:hint="eastAsia"/>
          <w:lang w:eastAsia="zh-CN"/>
        </w:rPr>
        <w:t>节</w:t>
      </w:r>
      <w:r w:rsidR="001A46AD" w:rsidRPr="001A46AD">
        <w:rPr>
          <w:rFonts w:hint="eastAsia"/>
          <w:lang w:eastAsia="zh-CN"/>
        </w:rPr>
        <w:t>）。</w:t>
      </w:r>
    </w:p>
    <w:p w14:paraId="39F14C7B" w14:textId="5A8ABAFF" w:rsidR="00A13FB2" w:rsidRPr="00952D3E" w:rsidRDefault="00D90C6B" w:rsidP="003734EC">
      <w:pPr>
        <w:ind w:firstLineChars="200" w:firstLine="480"/>
        <w:rPr>
          <w:lang w:eastAsia="zh-CN"/>
        </w:rPr>
      </w:pPr>
      <w:r w:rsidRPr="00D90C6B">
        <w:rPr>
          <w:rFonts w:hint="eastAsia"/>
          <w:lang w:eastAsia="zh-CN"/>
        </w:rPr>
        <w:t>如需电信标准化局提供行政服务，前提是不增加支出、亦不给研究组和</w:t>
      </w:r>
      <w:r w:rsidRPr="00D90C6B">
        <w:rPr>
          <w:rFonts w:hint="eastAsia"/>
          <w:lang w:eastAsia="zh-CN"/>
        </w:rPr>
        <w:t>TSAG</w:t>
      </w:r>
      <w:r w:rsidRPr="00D90C6B">
        <w:rPr>
          <w:rFonts w:hint="eastAsia"/>
          <w:lang w:eastAsia="zh-CN"/>
        </w:rPr>
        <w:t>的正常工作带来负面影响，但根据全权代表大会第</w:t>
      </w:r>
      <w:r w:rsidRPr="00D90C6B">
        <w:rPr>
          <w:rFonts w:hint="eastAsia"/>
          <w:lang w:eastAsia="zh-CN"/>
        </w:rPr>
        <w:t>175</w:t>
      </w:r>
      <w:r w:rsidRPr="00D90C6B">
        <w:rPr>
          <w:rFonts w:hint="eastAsia"/>
          <w:lang w:eastAsia="zh-CN"/>
        </w:rPr>
        <w:t>号决议（</w:t>
      </w:r>
      <w:r w:rsidRPr="00D90C6B">
        <w:rPr>
          <w:rFonts w:hint="eastAsia"/>
          <w:lang w:eastAsia="zh-CN"/>
        </w:rPr>
        <w:t>2022</w:t>
      </w:r>
      <w:r w:rsidRPr="00D90C6B">
        <w:rPr>
          <w:rFonts w:hint="eastAsia"/>
          <w:lang w:eastAsia="zh-CN"/>
        </w:rPr>
        <w:t>年，布加勒斯特，修订版）鼓励残疾人代表参与、以及全权代表大会第</w:t>
      </w:r>
      <w:r w:rsidRPr="00D90C6B">
        <w:rPr>
          <w:rFonts w:hint="eastAsia"/>
          <w:lang w:eastAsia="zh-CN"/>
        </w:rPr>
        <w:t>123</w:t>
      </w:r>
      <w:r w:rsidRPr="00D90C6B">
        <w:rPr>
          <w:rFonts w:hint="eastAsia"/>
          <w:lang w:eastAsia="zh-CN"/>
        </w:rPr>
        <w:t>号决议（</w:t>
      </w:r>
      <w:r w:rsidRPr="00D90C6B">
        <w:rPr>
          <w:rFonts w:hint="eastAsia"/>
          <w:lang w:eastAsia="zh-CN"/>
        </w:rPr>
        <w:t>2022</w:t>
      </w:r>
      <w:r w:rsidRPr="00D90C6B">
        <w:rPr>
          <w:rFonts w:hint="eastAsia"/>
          <w:lang w:eastAsia="zh-CN"/>
        </w:rPr>
        <w:t>年，布加勒斯特，修订版）支持发展中国家</w:t>
      </w:r>
      <w:r w:rsidR="001A46AD" w:rsidRPr="00C00791">
        <w:rPr>
          <w:vertAlign w:val="superscript"/>
          <w:lang w:eastAsia="zh-CN"/>
        </w:rPr>
        <w:t>1</w:t>
      </w:r>
      <w:r w:rsidRPr="00D90C6B">
        <w:rPr>
          <w:rFonts w:hint="eastAsia"/>
          <w:lang w:eastAsia="zh-CN"/>
        </w:rPr>
        <w:t>代表与会的情况除外。</w:t>
      </w:r>
    </w:p>
    <w:p w14:paraId="790FEFFC" w14:textId="46E2F55D" w:rsidR="00A13FB2" w:rsidRPr="00952D3E" w:rsidRDefault="00AF7039" w:rsidP="00AF7039">
      <w:pPr>
        <w:ind w:firstLineChars="200" w:firstLine="480"/>
        <w:rPr>
          <w:lang w:eastAsia="zh-CN"/>
        </w:rPr>
      </w:pPr>
      <w:bookmarkStart w:id="47" w:name="lt_pId204"/>
      <w:r w:rsidRPr="00AF7039">
        <w:rPr>
          <w:rFonts w:hint="eastAsia"/>
          <w:lang w:eastAsia="zh-CN"/>
        </w:rPr>
        <w:t>所有费用均须由焦点组自行承担。</w:t>
      </w:r>
      <w:bookmarkEnd w:id="47"/>
      <w:r w:rsidRPr="00AF7039">
        <w:rPr>
          <w:rFonts w:hint="eastAsia"/>
          <w:lang w:eastAsia="zh-CN"/>
        </w:rPr>
        <w:t>除依据第</w:t>
      </w:r>
      <w:r>
        <w:rPr>
          <w:lang w:eastAsia="zh-CN"/>
        </w:rPr>
        <w:t>3.6</w:t>
      </w:r>
      <w:r w:rsidRPr="00AF7039">
        <w:rPr>
          <w:rFonts w:hint="eastAsia"/>
          <w:lang w:eastAsia="zh-CN"/>
        </w:rPr>
        <w:t>节提交的进展报告和向各研究组分发的可交付成果外，不应期待</w:t>
      </w:r>
      <w:r w:rsidRPr="00AF7039">
        <w:rPr>
          <w:rFonts w:hint="eastAsia"/>
          <w:lang w:eastAsia="zh-CN"/>
        </w:rPr>
        <w:t>ITU-T</w:t>
      </w:r>
      <w:r w:rsidRPr="00AF7039">
        <w:rPr>
          <w:rFonts w:hint="eastAsia"/>
          <w:lang w:eastAsia="zh-CN"/>
        </w:rPr>
        <w:t>将提供免费的文件分发服务。</w:t>
      </w:r>
    </w:p>
    <w:p w14:paraId="73768690" w14:textId="522517D7" w:rsidR="00A13FB2" w:rsidRPr="00952D3E" w:rsidRDefault="00A13FB2" w:rsidP="00A13FB2">
      <w:pPr>
        <w:pStyle w:val="Heading1"/>
        <w:rPr>
          <w:lang w:eastAsia="zh-CN"/>
        </w:rPr>
      </w:pPr>
      <w:bookmarkStart w:id="48" w:name="_Toc163739568"/>
      <w:r w:rsidRPr="00952D3E">
        <w:rPr>
          <w:lang w:eastAsia="zh-CN"/>
        </w:rPr>
        <w:lastRenderedPageBreak/>
        <w:t>6</w:t>
      </w:r>
      <w:r w:rsidRPr="00952D3E">
        <w:rPr>
          <w:lang w:eastAsia="zh-CN"/>
        </w:rPr>
        <w:tab/>
      </w:r>
      <w:r w:rsidR="00EB0299" w:rsidRPr="00EB0299">
        <w:rPr>
          <w:rFonts w:hint="eastAsia"/>
          <w:lang w:eastAsia="zh-CN"/>
        </w:rPr>
        <w:t>会议的后勤工作</w:t>
      </w:r>
      <w:bookmarkEnd w:id="48"/>
    </w:p>
    <w:p w14:paraId="2515316F" w14:textId="5BAF3C71" w:rsidR="00A13FB2" w:rsidRPr="00952D3E" w:rsidRDefault="00EB0299" w:rsidP="00EB0299">
      <w:pPr>
        <w:ind w:firstLineChars="200" w:firstLine="480"/>
        <w:rPr>
          <w:lang w:eastAsia="zh-CN"/>
        </w:rPr>
      </w:pPr>
      <w:r w:rsidRPr="00EB0299">
        <w:rPr>
          <w:rFonts w:hint="eastAsia"/>
          <w:lang w:eastAsia="zh-CN"/>
        </w:rPr>
        <w:t>会议的频次和地点由各焦点组自行决定。</w:t>
      </w:r>
      <w:r w:rsidR="005735A7" w:rsidRPr="005735A7">
        <w:rPr>
          <w:rFonts w:hint="eastAsia"/>
          <w:lang w:eastAsia="zh-CN"/>
        </w:rPr>
        <w:t>须根据</w:t>
      </w:r>
      <w:r w:rsidR="00EA5B3D">
        <w:rPr>
          <w:rFonts w:hint="eastAsia"/>
          <w:lang w:eastAsia="zh-CN"/>
        </w:rPr>
        <w:t>全权代表大会</w:t>
      </w:r>
      <w:r w:rsidR="005735A7" w:rsidRPr="005735A7">
        <w:rPr>
          <w:rFonts w:hint="eastAsia"/>
          <w:lang w:eastAsia="zh-CN"/>
        </w:rPr>
        <w:t>第</w:t>
      </w:r>
      <w:r w:rsidR="005735A7" w:rsidRPr="005735A7">
        <w:rPr>
          <w:rFonts w:hint="eastAsia"/>
          <w:lang w:eastAsia="zh-CN"/>
        </w:rPr>
        <w:t>175</w:t>
      </w:r>
      <w:r w:rsidR="005735A7" w:rsidRPr="005735A7">
        <w:rPr>
          <w:rFonts w:hint="eastAsia"/>
          <w:lang w:eastAsia="zh-CN"/>
        </w:rPr>
        <w:t>号决议（</w:t>
      </w:r>
      <w:r w:rsidR="005735A7" w:rsidRPr="00D90C6B">
        <w:rPr>
          <w:rFonts w:hint="eastAsia"/>
          <w:lang w:eastAsia="zh-CN"/>
        </w:rPr>
        <w:t>2022</w:t>
      </w:r>
      <w:r w:rsidR="005735A7" w:rsidRPr="00D90C6B">
        <w:rPr>
          <w:rFonts w:hint="eastAsia"/>
          <w:lang w:eastAsia="zh-CN"/>
        </w:rPr>
        <w:t>年，布加勒斯特，修订版</w:t>
      </w:r>
      <w:r w:rsidR="005735A7" w:rsidRPr="005735A7">
        <w:rPr>
          <w:rFonts w:hint="eastAsia"/>
          <w:lang w:eastAsia="zh-CN"/>
        </w:rPr>
        <w:t>），鼓励残疾人代表与会，包括提供无障碍格式的电子文件。</w:t>
      </w:r>
    </w:p>
    <w:p w14:paraId="39163130" w14:textId="4D8E1520" w:rsidR="00A13FB2" w:rsidRPr="00952D3E" w:rsidRDefault="00A13FB2" w:rsidP="00A13FB2">
      <w:pPr>
        <w:pStyle w:val="Heading1"/>
        <w:rPr>
          <w:lang w:eastAsia="zh-CN"/>
        </w:rPr>
      </w:pPr>
      <w:bookmarkStart w:id="49" w:name="_Toc163739569"/>
      <w:r w:rsidRPr="00952D3E">
        <w:rPr>
          <w:lang w:eastAsia="zh-CN"/>
        </w:rPr>
        <w:t>7</w:t>
      </w:r>
      <w:r w:rsidRPr="00952D3E">
        <w:rPr>
          <w:lang w:eastAsia="zh-CN"/>
        </w:rPr>
        <w:tab/>
      </w:r>
      <w:r w:rsidR="000B0626" w:rsidRPr="000B0626">
        <w:rPr>
          <w:rFonts w:hint="eastAsia"/>
          <w:lang w:eastAsia="zh-CN"/>
        </w:rPr>
        <w:t>知识产权</w:t>
      </w:r>
      <w:bookmarkEnd w:id="49"/>
    </w:p>
    <w:p w14:paraId="2369CB51" w14:textId="337EEBED" w:rsidR="00A13FB2" w:rsidRPr="00952D3E" w:rsidRDefault="000B0626" w:rsidP="000B0626">
      <w:pPr>
        <w:ind w:firstLineChars="200" w:firstLine="480"/>
        <w:rPr>
          <w:lang w:eastAsia="zh-CN"/>
        </w:rPr>
      </w:pPr>
      <w:r w:rsidRPr="000B0626">
        <w:rPr>
          <w:rFonts w:hint="eastAsia"/>
          <w:lang w:eastAsia="zh-CN"/>
        </w:rPr>
        <w:t>应采用</w:t>
      </w:r>
      <w:r w:rsidRPr="000B0626">
        <w:rPr>
          <w:rFonts w:hint="eastAsia"/>
          <w:lang w:eastAsia="zh-CN"/>
        </w:rPr>
        <w:t>ITU-T/ITU-R/ISO/IEC</w:t>
      </w:r>
      <w:r w:rsidRPr="000B0626">
        <w:rPr>
          <w:rFonts w:hint="eastAsia"/>
          <w:lang w:eastAsia="zh-CN"/>
        </w:rPr>
        <w:t>的共同专利政策。</w:t>
      </w:r>
    </w:p>
    <w:p w14:paraId="2CA9A3D7" w14:textId="6CAE99AF" w:rsidR="00A13FB2" w:rsidRPr="00952D3E" w:rsidRDefault="000B0626" w:rsidP="003734EC">
      <w:pPr>
        <w:ind w:firstLineChars="200" w:firstLine="480"/>
        <w:rPr>
          <w:lang w:eastAsia="zh-CN"/>
        </w:rPr>
      </w:pPr>
      <w:r w:rsidRPr="000B0626">
        <w:rPr>
          <w:rFonts w:hint="eastAsia"/>
          <w:lang w:eastAsia="zh-CN"/>
        </w:rPr>
        <w:t>焦点组主席应在每次会议上宣布这一点，并在会议报告中记录所有答复。</w:t>
      </w:r>
    </w:p>
    <w:p w14:paraId="02FF388A" w14:textId="2C980E9A" w:rsidR="00A13FB2" w:rsidRPr="00952D3E" w:rsidRDefault="000B0626" w:rsidP="000B0626">
      <w:pPr>
        <w:ind w:firstLineChars="200" w:firstLine="480"/>
        <w:rPr>
          <w:lang w:eastAsia="zh-CN"/>
        </w:rPr>
      </w:pPr>
      <w:r w:rsidRPr="000B0626">
        <w:rPr>
          <w:rFonts w:hint="eastAsia"/>
          <w:lang w:eastAsia="zh-CN"/>
        </w:rPr>
        <w:t>应遵守</w:t>
      </w:r>
      <w:r w:rsidRPr="000B0626">
        <w:rPr>
          <w:rFonts w:hint="eastAsia"/>
          <w:lang w:eastAsia="zh-CN"/>
        </w:rPr>
        <w:t xml:space="preserve">ITU-T </w:t>
      </w:r>
      <w:proofErr w:type="spellStart"/>
      <w:r w:rsidRPr="000B0626">
        <w:rPr>
          <w:rFonts w:hint="eastAsia"/>
          <w:lang w:eastAsia="zh-CN"/>
        </w:rPr>
        <w:t>A.1</w:t>
      </w:r>
      <w:proofErr w:type="spellEnd"/>
      <w:r w:rsidRPr="000B0626">
        <w:rPr>
          <w:rFonts w:hint="eastAsia"/>
          <w:lang w:eastAsia="zh-CN"/>
        </w:rPr>
        <w:t>建议书中关于版权的各项条款。</w:t>
      </w:r>
    </w:p>
    <w:p w14:paraId="1428B9E9" w14:textId="7F1B467B" w:rsidR="00A13FB2" w:rsidRPr="00952D3E" w:rsidRDefault="00A13FB2" w:rsidP="00A13FB2">
      <w:pPr>
        <w:pStyle w:val="Heading1"/>
        <w:rPr>
          <w:lang w:eastAsia="zh-CN"/>
        </w:rPr>
      </w:pPr>
      <w:bookmarkStart w:id="50" w:name="_Toc163739570"/>
      <w:r w:rsidRPr="00952D3E">
        <w:rPr>
          <w:lang w:eastAsia="zh-CN"/>
        </w:rPr>
        <w:t>8</w:t>
      </w:r>
      <w:r w:rsidRPr="00952D3E">
        <w:rPr>
          <w:lang w:eastAsia="zh-CN"/>
        </w:rPr>
        <w:tab/>
      </w:r>
      <w:r w:rsidR="003531F7" w:rsidRPr="003531F7">
        <w:rPr>
          <w:rFonts w:hint="eastAsia"/>
          <w:lang w:eastAsia="zh-CN"/>
        </w:rPr>
        <w:t>可交付成果</w:t>
      </w:r>
      <w:bookmarkEnd w:id="50"/>
    </w:p>
    <w:p w14:paraId="7970E6D3" w14:textId="77BE4AFA" w:rsidR="00A13FB2" w:rsidRPr="00952D3E" w:rsidRDefault="00A13FB2" w:rsidP="00A13FB2">
      <w:pPr>
        <w:pStyle w:val="Heading2"/>
        <w:rPr>
          <w:lang w:eastAsia="zh-CN"/>
        </w:rPr>
      </w:pPr>
      <w:bookmarkStart w:id="51" w:name="_Toc163739571"/>
      <w:r w:rsidRPr="00952D3E">
        <w:rPr>
          <w:lang w:eastAsia="zh-CN"/>
        </w:rPr>
        <w:t>8.1</w:t>
      </w:r>
      <w:r w:rsidRPr="00952D3E">
        <w:rPr>
          <w:lang w:eastAsia="zh-CN"/>
        </w:rPr>
        <w:tab/>
      </w:r>
      <w:r w:rsidR="003531F7" w:rsidRPr="003531F7">
        <w:rPr>
          <w:rFonts w:hint="eastAsia"/>
          <w:lang w:eastAsia="zh-CN"/>
        </w:rPr>
        <w:t>可交付成果的形式</w:t>
      </w:r>
      <w:bookmarkEnd w:id="51"/>
    </w:p>
    <w:p w14:paraId="7B5432EC" w14:textId="55794C10" w:rsidR="00A13FB2" w:rsidRPr="00952D3E" w:rsidRDefault="00DD6745" w:rsidP="003734EC">
      <w:pPr>
        <w:ind w:firstLineChars="200" w:firstLine="480"/>
        <w:rPr>
          <w:lang w:eastAsia="zh-CN"/>
        </w:rPr>
      </w:pPr>
      <w:bookmarkStart w:id="52" w:name="lt_pId218"/>
      <w:r>
        <w:rPr>
          <w:rFonts w:hint="eastAsia"/>
          <w:lang w:eastAsia="zh-CN"/>
        </w:rPr>
        <w:t>可交付</w:t>
      </w:r>
      <w:r w:rsidR="00EA5B3D" w:rsidRPr="00EA5B3D">
        <w:rPr>
          <w:rFonts w:hint="eastAsia"/>
          <w:lang w:eastAsia="zh-CN"/>
        </w:rPr>
        <w:t>成果的形式可以是技术规范（如术语、要求、功能架构）、有关标准差距分析结果的技术报告（如</w:t>
      </w:r>
      <w:r>
        <w:rPr>
          <w:rFonts w:hint="eastAsia"/>
          <w:lang w:eastAsia="zh-CN"/>
        </w:rPr>
        <w:t>某领域的具体情况</w:t>
      </w:r>
      <w:r w:rsidR="00EA5B3D" w:rsidRPr="00EA5B3D">
        <w:rPr>
          <w:rFonts w:hint="eastAsia"/>
          <w:lang w:eastAsia="zh-CN"/>
        </w:rPr>
        <w:t>、使用案例、技术成熟度评估）、用于制定</w:t>
      </w:r>
      <w:r w:rsidR="00EA5B3D" w:rsidRPr="00EA5B3D">
        <w:rPr>
          <w:rFonts w:hint="eastAsia"/>
          <w:lang w:eastAsia="zh-CN"/>
        </w:rPr>
        <w:t>ITU-T</w:t>
      </w:r>
      <w:r w:rsidR="00EA5B3D" w:rsidRPr="00EA5B3D">
        <w:rPr>
          <w:rFonts w:hint="eastAsia"/>
          <w:lang w:eastAsia="zh-CN"/>
        </w:rPr>
        <w:t>案文草案的基础资料（如</w:t>
      </w:r>
      <w:r w:rsidR="00EA5B3D" w:rsidRPr="00EA5B3D">
        <w:rPr>
          <w:rFonts w:hint="eastAsia"/>
          <w:lang w:eastAsia="zh-CN"/>
        </w:rPr>
        <w:t>ITU-T</w:t>
      </w:r>
      <w:r w:rsidR="00EA5B3D" w:rsidRPr="00EA5B3D">
        <w:rPr>
          <w:rFonts w:hint="eastAsia"/>
          <w:lang w:eastAsia="zh-CN"/>
        </w:rPr>
        <w:t>建议书、增补或技术报告</w:t>
      </w:r>
      <w:r w:rsidR="00EA5B3D" w:rsidRPr="00835C22">
        <w:rPr>
          <w:lang w:eastAsia="zh-CN"/>
        </w:rPr>
        <w:t xml:space="preserve"> – </w:t>
      </w:r>
      <w:r w:rsidR="00EA5B3D" w:rsidRPr="00EA5B3D">
        <w:rPr>
          <w:rFonts w:hint="eastAsia"/>
          <w:lang w:eastAsia="zh-CN"/>
        </w:rPr>
        <w:t>亦见附录</w:t>
      </w:r>
      <w:r w:rsidRPr="00952D3E">
        <w:rPr>
          <w:lang w:eastAsia="zh-CN"/>
        </w:rPr>
        <w:t>I</w:t>
      </w:r>
      <w:r w:rsidR="00EA5B3D" w:rsidRPr="00EA5B3D">
        <w:rPr>
          <w:rFonts w:hint="eastAsia"/>
          <w:lang w:eastAsia="zh-CN"/>
        </w:rPr>
        <w:t>）等，并有望成为</w:t>
      </w:r>
      <w:proofErr w:type="gramStart"/>
      <w:r w:rsidR="00EA5B3D" w:rsidRPr="00EA5B3D">
        <w:rPr>
          <w:rFonts w:hint="eastAsia"/>
          <w:lang w:eastAsia="zh-CN"/>
        </w:rPr>
        <w:t>主管组</w:t>
      </w:r>
      <w:proofErr w:type="gramEnd"/>
      <w:r w:rsidR="00EA5B3D" w:rsidRPr="00EA5B3D">
        <w:rPr>
          <w:rFonts w:hint="eastAsia"/>
          <w:lang w:eastAsia="zh-CN"/>
        </w:rPr>
        <w:t>和其他相关研究组的输入文件并推动其工作。</w:t>
      </w:r>
      <w:bookmarkEnd w:id="52"/>
    </w:p>
    <w:p w14:paraId="683274C1" w14:textId="6544DD7B" w:rsidR="00A13FB2" w:rsidRPr="00952D3E" w:rsidRDefault="00A13FB2" w:rsidP="00A13FB2">
      <w:pPr>
        <w:pStyle w:val="Heading2"/>
        <w:rPr>
          <w:lang w:eastAsia="zh-CN"/>
        </w:rPr>
      </w:pPr>
      <w:bookmarkStart w:id="53" w:name="_Toc163739572"/>
      <w:r w:rsidRPr="00952D3E">
        <w:rPr>
          <w:lang w:eastAsia="zh-CN"/>
        </w:rPr>
        <w:t>8.2</w:t>
      </w:r>
      <w:r w:rsidRPr="00952D3E">
        <w:rPr>
          <w:lang w:eastAsia="zh-CN"/>
        </w:rPr>
        <w:tab/>
      </w:r>
      <w:r w:rsidR="003531F7" w:rsidRPr="003531F7">
        <w:rPr>
          <w:rFonts w:hint="eastAsia"/>
          <w:lang w:eastAsia="zh-CN"/>
        </w:rPr>
        <w:t>可交付成果的批准</w:t>
      </w:r>
      <w:bookmarkEnd w:id="53"/>
    </w:p>
    <w:p w14:paraId="72B5F50A" w14:textId="61BA50FE" w:rsidR="00A13FB2" w:rsidRPr="00952D3E" w:rsidRDefault="003531F7" w:rsidP="003531F7">
      <w:pPr>
        <w:ind w:firstLineChars="200" w:firstLine="480"/>
        <w:rPr>
          <w:lang w:eastAsia="zh-CN"/>
        </w:rPr>
      </w:pPr>
      <w:r w:rsidRPr="003531F7">
        <w:rPr>
          <w:rFonts w:hint="eastAsia"/>
          <w:lang w:eastAsia="zh-CN"/>
        </w:rPr>
        <w:t>可交付成果须获一致批准。</w:t>
      </w:r>
    </w:p>
    <w:p w14:paraId="4986742C" w14:textId="658782E2" w:rsidR="00A13FB2" w:rsidRPr="00952D3E" w:rsidRDefault="00A13FB2" w:rsidP="00A13FB2">
      <w:pPr>
        <w:pStyle w:val="Heading2"/>
        <w:rPr>
          <w:lang w:eastAsia="zh-CN"/>
        </w:rPr>
      </w:pPr>
      <w:bookmarkStart w:id="54" w:name="_Toc163739573"/>
      <w:r w:rsidRPr="00952D3E">
        <w:rPr>
          <w:lang w:eastAsia="zh-CN"/>
        </w:rPr>
        <w:t>8.3</w:t>
      </w:r>
      <w:r w:rsidRPr="00952D3E">
        <w:rPr>
          <w:lang w:eastAsia="zh-CN"/>
        </w:rPr>
        <w:tab/>
      </w:r>
      <w:r w:rsidR="00FE54B8" w:rsidRPr="00FE54B8">
        <w:rPr>
          <w:rFonts w:hint="eastAsia"/>
          <w:lang w:eastAsia="zh-CN"/>
        </w:rPr>
        <w:t>向主管组转交可交付成果</w:t>
      </w:r>
      <w:bookmarkEnd w:id="54"/>
    </w:p>
    <w:p w14:paraId="4623996B" w14:textId="61187E27" w:rsidR="00A13FB2" w:rsidRPr="00952D3E" w:rsidRDefault="00FE54B8" w:rsidP="003734EC">
      <w:pPr>
        <w:ind w:firstLineChars="200" w:firstLine="480"/>
        <w:rPr>
          <w:lang w:eastAsia="zh-CN"/>
        </w:rPr>
      </w:pPr>
      <w:r w:rsidRPr="00FE54B8">
        <w:rPr>
          <w:rFonts w:hint="eastAsia"/>
          <w:lang w:eastAsia="zh-CN"/>
        </w:rPr>
        <w:t>焦点组应将其所有可交付成果提交</w:t>
      </w:r>
      <w:proofErr w:type="gramStart"/>
      <w:r w:rsidRPr="00FE54B8">
        <w:rPr>
          <w:rFonts w:hint="eastAsia"/>
          <w:lang w:eastAsia="zh-CN"/>
        </w:rPr>
        <w:t>主管组</w:t>
      </w:r>
      <w:proofErr w:type="gramEnd"/>
      <w:r w:rsidRPr="00FE54B8">
        <w:rPr>
          <w:rFonts w:hint="eastAsia"/>
          <w:lang w:eastAsia="zh-CN"/>
        </w:rPr>
        <w:t>供其进一步审议。</w:t>
      </w:r>
      <w:bookmarkStart w:id="55" w:name="lt_pId225"/>
      <w:r w:rsidR="00DD6745" w:rsidRPr="00FE54B8">
        <w:rPr>
          <w:rFonts w:hint="eastAsia"/>
          <w:lang w:eastAsia="zh-CN"/>
        </w:rPr>
        <w:t>可交付</w:t>
      </w:r>
      <w:r w:rsidR="00DD6745" w:rsidRPr="00DD6745">
        <w:rPr>
          <w:rFonts w:hint="eastAsia"/>
          <w:lang w:eastAsia="zh-CN"/>
        </w:rPr>
        <w:t>成果须根据</w:t>
      </w:r>
      <w:r w:rsidR="00DD6745" w:rsidRPr="00DD6745">
        <w:rPr>
          <w:rFonts w:hint="eastAsia"/>
          <w:lang w:eastAsia="zh-CN"/>
        </w:rPr>
        <w:t>ITU-T</w:t>
      </w:r>
      <w:r w:rsidR="00835C22">
        <w:rPr>
          <w:lang w:eastAsia="zh-CN"/>
        </w:rPr>
        <w:t> </w:t>
      </w:r>
      <w:proofErr w:type="spellStart"/>
      <w:r w:rsidR="00DD6745" w:rsidRPr="00DD6745">
        <w:rPr>
          <w:rFonts w:hint="eastAsia"/>
          <w:lang w:eastAsia="zh-CN"/>
        </w:rPr>
        <w:t>A.1</w:t>
      </w:r>
      <w:proofErr w:type="spellEnd"/>
      <w:r w:rsidR="00DD6745" w:rsidRPr="00DD6745">
        <w:rPr>
          <w:rFonts w:hint="eastAsia"/>
          <w:lang w:eastAsia="zh-CN"/>
        </w:rPr>
        <w:t>建议书作为临时文件提交主管组，但不得迟于主管组会议召开的四个日历周</w:t>
      </w:r>
      <w:r w:rsidR="003734EC">
        <w:rPr>
          <w:rFonts w:hint="eastAsia"/>
          <w:lang w:eastAsia="zh-CN"/>
        </w:rPr>
        <w:t>前</w:t>
      </w:r>
      <w:r w:rsidR="00DD6745" w:rsidRPr="00DD6745">
        <w:rPr>
          <w:rFonts w:hint="eastAsia"/>
          <w:lang w:eastAsia="zh-CN"/>
        </w:rPr>
        <w:t>提交。</w:t>
      </w:r>
      <w:bookmarkEnd w:id="55"/>
    </w:p>
    <w:p w14:paraId="5EC18B1D" w14:textId="77777777" w:rsidR="00A13FB2" w:rsidRPr="00952D3E" w:rsidRDefault="00A13FB2" w:rsidP="00A13FB2">
      <w:pPr>
        <w:rPr>
          <w:lang w:eastAsia="zh-CN"/>
        </w:rPr>
      </w:pPr>
      <w:r w:rsidRPr="00952D3E">
        <w:rPr>
          <w:lang w:eastAsia="zh-CN"/>
        </w:rPr>
        <w:br w:type="page"/>
      </w:r>
    </w:p>
    <w:p w14:paraId="4202D14B" w14:textId="76443B37" w:rsidR="00A13FB2" w:rsidRPr="00952D3E" w:rsidRDefault="000D4DD1" w:rsidP="008E6267">
      <w:pPr>
        <w:pStyle w:val="AppendixNotitle"/>
        <w:rPr>
          <w:lang w:eastAsia="zh-CN"/>
        </w:rPr>
      </w:pPr>
      <w:bookmarkStart w:id="56" w:name="_Toc163739574"/>
      <w:r>
        <w:rPr>
          <w:rFonts w:hint="eastAsia"/>
          <w:lang w:eastAsia="zh-CN"/>
        </w:rPr>
        <w:lastRenderedPageBreak/>
        <w:t>附录</w:t>
      </w:r>
      <w:r w:rsidR="00B94780" w:rsidRPr="00952D3E">
        <w:rPr>
          <w:lang w:eastAsia="zh-CN"/>
        </w:rPr>
        <w:t>I</w:t>
      </w:r>
      <w:r w:rsidR="00A13FB2" w:rsidRPr="00952D3E">
        <w:rPr>
          <w:lang w:eastAsia="zh-CN"/>
        </w:rPr>
        <w:br/>
      </w:r>
      <w:r w:rsidR="00A13FB2" w:rsidRPr="00952D3E">
        <w:rPr>
          <w:lang w:eastAsia="zh-CN"/>
        </w:rPr>
        <w:br/>
      </w:r>
      <w:r w:rsidRPr="000D4DD1">
        <w:rPr>
          <w:rFonts w:hint="eastAsia"/>
          <w:lang w:eastAsia="zh-CN"/>
        </w:rPr>
        <w:t>将焦点组可交付成果有效转呈其</w:t>
      </w:r>
      <w:proofErr w:type="gramStart"/>
      <w:r w:rsidRPr="000D4DD1">
        <w:rPr>
          <w:rFonts w:hint="eastAsia"/>
          <w:lang w:eastAsia="zh-CN"/>
        </w:rPr>
        <w:t>主管组</w:t>
      </w:r>
      <w:proofErr w:type="gramEnd"/>
      <w:r w:rsidRPr="000D4DD1">
        <w:rPr>
          <w:rFonts w:hint="eastAsia"/>
          <w:lang w:eastAsia="zh-CN"/>
        </w:rPr>
        <w:t>的指导原则</w:t>
      </w:r>
      <w:bookmarkEnd w:id="56"/>
    </w:p>
    <w:p w14:paraId="01240A75" w14:textId="0B2BD8C3" w:rsidR="00A13FB2" w:rsidRPr="00952D3E" w:rsidRDefault="000D4DD1" w:rsidP="00A13FB2">
      <w:pPr>
        <w:jc w:val="center"/>
        <w:rPr>
          <w:lang w:eastAsia="zh-CN"/>
        </w:rPr>
      </w:pPr>
      <w:r w:rsidRPr="000D4DD1">
        <w:rPr>
          <w:rFonts w:hint="eastAsia"/>
          <w:lang w:eastAsia="zh-CN"/>
        </w:rPr>
        <w:t>（本附录并非本建议书不可分割的组成部分）</w:t>
      </w:r>
    </w:p>
    <w:p w14:paraId="5EB1E6AB" w14:textId="002FD8C2" w:rsidR="00A13FB2" w:rsidRPr="00952D3E" w:rsidRDefault="00A13FB2" w:rsidP="00A13FB2">
      <w:pPr>
        <w:pStyle w:val="Heading2"/>
        <w:rPr>
          <w:lang w:eastAsia="zh-CN"/>
        </w:rPr>
      </w:pPr>
      <w:bookmarkStart w:id="57" w:name="lt_pId230"/>
      <w:bookmarkStart w:id="58" w:name="_Toc163739575"/>
      <w:proofErr w:type="spellStart"/>
      <w:r w:rsidRPr="000D4DD1">
        <w:rPr>
          <w:lang w:eastAsia="zh-CN"/>
        </w:rPr>
        <w:t>I.1</w:t>
      </w:r>
      <w:bookmarkEnd w:id="57"/>
      <w:proofErr w:type="spellEnd"/>
      <w:r w:rsidRPr="000D4DD1">
        <w:rPr>
          <w:lang w:eastAsia="zh-CN"/>
        </w:rPr>
        <w:tab/>
      </w:r>
      <w:r w:rsidR="000D4DD1" w:rsidRPr="000D4DD1">
        <w:rPr>
          <w:rFonts w:hint="eastAsia"/>
          <w:lang w:eastAsia="zh-CN"/>
        </w:rPr>
        <w:t>范围</w:t>
      </w:r>
      <w:bookmarkEnd w:id="58"/>
    </w:p>
    <w:p w14:paraId="69EB28DA" w14:textId="77CC959E" w:rsidR="00A13FB2" w:rsidRPr="00952D3E" w:rsidRDefault="005B5A7F" w:rsidP="00A40ABB">
      <w:pPr>
        <w:ind w:firstLineChars="200" w:firstLine="480"/>
        <w:rPr>
          <w:lang w:eastAsia="zh-CN"/>
        </w:rPr>
      </w:pPr>
      <w:bookmarkStart w:id="59" w:name="lt_pId232"/>
      <w:r w:rsidRPr="005B5A7F">
        <w:rPr>
          <w:rFonts w:hint="eastAsia"/>
          <w:lang w:eastAsia="zh-CN"/>
        </w:rPr>
        <w:t>本附录中的导则旨在促进焦点组（</w:t>
      </w:r>
      <w:r w:rsidRPr="005B5A7F">
        <w:rPr>
          <w:rFonts w:hint="eastAsia"/>
          <w:lang w:eastAsia="zh-CN"/>
        </w:rPr>
        <w:t>FG</w:t>
      </w:r>
      <w:r w:rsidRPr="005B5A7F">
        <w:rPr>
          <w:rFonts w:hint="eastAsia"/>
          <w:lang w:eastAsia="zh-CN"/>
        </w:rPr>
        <w:t>）</w:t>
      </w:r>
      <w:r>
        <w:rPr>
          <w:rFonts w:hint="eastAsia"/>
          <w:lang w:eastAsia="zh-CN"/>
        </w:rPr>
        <w:t>可</w:t>
      </w:r>
      <w:r w:rsidRPr="005B5A7F">
        <w:rPr>
          <w:rFonts w:hint="eastAsia"/>
          <w:lang w:eastAsia="zh-CN"/>
        </w:rPr>
        <w:t>交付</w:t>
      </w:r>
      <w:r>
        <w:rPr>
          <w:rFonts w:hint="eastAsia"/>
          <w:lang w:eastAsia="zh-CN"/>
        </w:rPr>
        <w:t>成果的</w:t>
      </w:r>
      <w:r w:rsidRPr="005B5A7F">
        <w:rPr>
          <w:rFonts w:hint="eastAsia"/>
          <w:lang w:eastAsia="zh-CN"/>
        </w:rPr>
        <w:t>有效传送，目的是以成为制定</w:t>
      </w:r>
      <w:r w:rsidRPr="005B5A7F">
        <w:rPr>
          <w:rFonts w:hint="eastAsia"/>
          <w:lang w:eastAsia="zh-CN"/>
        </w:rPr>
        <w:t>ITU-T</w:t>
      </w:r>
      <w:r w:rsidRPr="005B5A7F">
        <w:rPr>
          <w:rFonts w:hint="eastAsia"/>
          <w:lang w:eastAsia="zh-CN"/>
        </w:rPr>
        <w:t>建议书草案（见</w:t>
      </w:r>
      <w:r w:rsidRPr="005B5A7F">
        <w:rPr>
          <w:rFonts w:hint="eastAsia"/>
          <w:lang w:eastAsia="zh-CN"/>
        </w:rPr>
        <w:t>WTSA</w:t>
      </w:r>
      <w:r w:rsidRPr="005B5A7F">
        <w:rPr>
          <w:rFonts w:hint="eastAsia"/>
          <w:lang w:eastAsia="zh-CN"/>
        </w:rPr>
        <w:t>第</w:t>
      </w:r>
      <w:r w:rsidRPr="005B5A7F">
        <w:rPr>
          <w:rFonts w:hint="eastAsia"/>
          <w:lang w:eastAsia="zh-CN"/>
        </w:rPr>
        <w:t>1</w:t>
      </w:r>
      <w:r w:rsidRPr="005B5A7F">
        <w:rPr>
          <w:rFonts w:hint="eastAsia"/>
          <w:lang w:eastAsia="zh-CN"/>
        </w:rPr>
        <w:t>号决议（</w:t>
      </w:r>
      <w:r w:rsidRPr="005B5A7F">
        <w:rPr>
          <w:rFonts w:hint="eastAsia"/>
          <w:lang w:eastAsia="zh-CN"/>
        </w:rPr>
        <w:t>2022</w:t>
      </w:r>
      <w:r w:rsidRPr="005B5A7F">
        <w:rPr>
          <w:rFonts w:hint="eastAsia"/>
          <w:lang w:eastAsia="zh-CN"/>
        </w:rPr>
        <w:t>年，日内瓦，修订版）、</w:t>
      </w:r>
      <w:r w:rsidRPr="005B5A7F">
        <w:rPr>
          <w:rFonts w:hint="eastAsia"/>
          <w:lang w:eastAsia="zh-CN"/>
        </w:rPr>
        <w:t xml:space="preserve">ITU-T </w:t>
      </w:r>
      <w:proofErr w:type="spellStart"/>
      <w:r w:rsidRPr="005B5A7F">
        <w:rPr>
          <w:rFonts w:hint="eastAsia"/>
          <w:lang w:eastAsia="zh-CN"/>
        </w:rPr>
        <w:t>A.1</w:t>
      </w:r>
      <w:proofErr w:type="spellEnd"/>
      <w:r w:rsidRPr="005B5A7F">
        <w:rPr>
          <w:rFonts w:hint="eastAsia"/>
          <w:lang w:eastAsia="zh-CN"/>
        </w:rPr>
        <w:t>建议书和</w:t>
      </w:r>
      <w:r w:rsidRPr="005B5A7F">
        <w:rPr>
          <w:rFonts w:hint="eastAsia"/>
          <w:lang w:eastAsia="zh-CN"/>
        </w:rPr>
        <w:t xml:space="preserve">ITU-T </w:t>
      </w:r>
      <w:proofErr w:type="spellStart"/>
      <w:r w:rsidRPr="005B5A7F">
        <w:rPr>
          <w:rFonts w:hint="eastAsia"/>
          <w:lang w:eastAsia="zh-CN"/>
        </w:rPr>
        <w:t>A.8</w:t>
      </w:r>
      <w:proofErr w:type="spellEnd"/>
      <w:r w:rsidRPr="005B5A7F">
        <w:rPr>
          <w:rFonts w:hint="eastAsia"/>
          <w:lang w:eastAsia="zh-CN"/>
        </w:rPr>
        <w:t>建议书）或资料性文本（见</w:t>
      </w:r>
      <w:r w:rsidRPr="005B5A7F">
        <w:rPr>
          <w:rFonts w:hint="eastAsia"/>
          <w:lang w:eastAsia="zh-CN"/>
        </w:rPr>
        <w:t xml:space="preserve">ITU-T </w:t>
      </w:r>
      <w:proofErr w:type="spellStart"/>
      <w:r w:rsidRPr="005B5A7F">
        <w:rPr>
          <w:rFonts w:hint="eastAsia"/>
          <w:lang w:eastAsia="zh-CN"/>
        </w:rPr>
        <w:t>A.13</w:t>
      </w:r>
      <w:proofErr w:type="spellEnd"/>
      <w:r w:rsidRPr="005B5A7F">
        <w:rPr>
          <w:rFonts w:hint="eastAsia"/>
          <w:lang w:eastAsia="zh-CN"/>
        </w:rPr>
        <w:t>建议书）的基础材料。</w:t>
      </w:r>
      <w:bookmarkEnd w:id="59"/>
    </w:p>
    <w:p w14:paraId="7D8B2CBA" w14:textId="2647F6C8" w:rsidR="00A13FB2" w:rsidRPr="00952D3E" w:rsidRDefault="000D4DD1" w:rsidP="000D4DD1">
      <w:pPr>
        <w:ind w:firstLineChars="200" w:firstLine="480"/>
        <w:rPr>
          <w:lang w:eastAsia="zh-CN"/>
        </w:rPr>
      </w:pPr>
      <w:r w:rsidRPr="000D4DD1">
        <w:rPr>
          <w:rFonts w:hint="eastAsia"/>
          <w:lang w:eastAsia="zh-CN"/>
        </w:rPr>
        <w:t>焦点组是用于推动开展新工作的灵活工具。根据本建议书核心案文所述，焦点组的可交付成果可以是技术规范、标准差距分析成果报告，也可以是起草建议书草案的基础资料。</w:t>
      </w:r>
    </w:p>
    <w:p w14:paraId="5F3FCD3C" w14:textId="28CA47B7" w:rsidR="00A13FB2" w:rsidRPr="00952D3E" w:rsidRDefault="00CB3605" w:rsidP="00CB3605">
      <w:pPr>
        <w:ind w:firstLineChars="200" w:firstLine="480"/>
        <w:rPr>
          <w:lang w:eastAsia="zh-CN"/>
        </w:rPr>
      </w:pPr>
      <w:bookmarkStart w:id="60" w:name="lt_pId236"/>
      <w:r w:rsidRPr="00CB3605">
        <w:rPr>
          <w:rFonts w:hint="eastAsia"/>
          <w:lang w:eastAsia="zh-CN"/>
        </w:rPr>
        <w:t>这种灵活性使各组能够在外部利益攸关方的参与下开发出多种多样的可交付成果。</w:t>
      </w:r>
      <w:bookmarkEnd w:id="60"/>
      <w:r w:rsidRPr="002B04C3">
        <w:rPr>
          <w:rFonts w:hint="eastAsia"/>
          <w:lang w:eastAsia="zh-CN"/>
        </w:rPr>
        <w:t>但这种灵活性有时会成为短板，因为其可交付成果的结构或包含的资料可能并非是能直接作为规范的现成产品，或在开发过程中未与</w:t>
      </w:r>
      <w:r>
        <w:rPr>
          <w:rFonts w:hint="eastAsia"/>
          <w:lang w:eastAsia="zh-CN"/>
        </w:rPr>
        <w:t>相关</w:t>
      </w:r>
      <w:r w:rsidRPr="002B04C3">
        <w:rPr>
          <w:rFonts w:hint="eastAsia"/>
          <w:lang w:eastAsia="zh-CN"/>
        </w:rPr>
        <w:t>研究组开展充分协调，导致</w:t>
      </w:r>
      <w:r w:rsidRPr="002B04C3">
        <w:rPr>
          <w:lang w:eastAsia="zh-CN"/>
        </w:rPr>
        <w:t>焦点</w:t>
      </w:r>
      <w:proofErr w:type="gramStart"/>
      <w:r w:rsidRPr="002B04C3">
        <w:rPr>
          <w:lang w:eastAsia="zh-CN"/>
        </w:rPr>
        <w:t>组</w:t>
      </w:r>
      <w:r w:rsidRPr="002B04C3">
        <w:rPr>
          <w:rFonts w:hint="eastAsia"/>
          <w:lang w:eastAsia="zh-CN"/>
        </w:rPr>
        <w:t>推出</w:t>
      </w:r>
      <w:proofErr w:type="gramEnd"/>
      <w:r w:rsidRPr="002B04C3">
        <w:rPr>
          <w:rFonts w:hint="eastAsia"/>
          <w:lang w:eastAsia="zh-CN"/>
        </w:rPr>
        <w:t>可交付成果后无法得到迅速处理。</w:t>
      </w:r>
    </w:p>
    <w:p w14:paraId="2DB165C4" w14:textId="05030103" w:rsidR="00A13FB2" w:rsidRPr="00952D3E" w:rsidRDefault="00A13FB2" w:rsidP="00A13FB2">
      <w:pPr>
        <w:pStyle w:val="Heading2"/>
        <w:rPr>
          <w:lang w:eastAsia="zh-CN"/>
        </w:rPr>
      </w:pPr>
      <w:bookmarkStart w:id="61" w:name="lt_pId237"/>
      <w:bookmarkStart w:id="62" w:name="_Toc163739576"/>
      <w:proofErr w:type="spellStart"/>
      <w:r w:rsidRPr="00CB3605">
        <w:rPr>
          <w:lang w:eastAsia="zh-CN"/>
        </w:rPr>
        <w:t>I.2</w:t>
      </w:r>
      <w:bookmarkEnd w:id="61"/>
      <w:proofErr w:type="spellEnd"/>
      <w:r w:rsidRPr="00952D3E">
        <w:rPr>
          <w:lang w:eastAsia="zh-CN"/>
        </w:rPr>
        <w:tab/>
      </w:r>
      <w:r w:rsidR="00CB3605" w:rsidRPr="002B04C3">
        <w:rPr>
          <w:rFonts w:hint="eastAsia"/>
          <w:lang w:eastAsia="zh-CN"/>
        </w:rPr>
        <w:t>简化</w:t>
      </w:r>
      <w:r w:rsidR="00CB3605" w:rsidRPr="002B04C3">
        <w:rPr>
          <w:lang w:eastAsia="zh-CN"/>
        </w:rPr>
        <w:t>焦点组</w:t>
      </w:r>
      <w:r w:rsidR="00CB3605" w:rsidRPr="002B04C3">
        <w:rPr>
          <w:rFonts w:hint="eastAsia"/>
          <w:lang w:eastAsia="zh-CN"/>
        </w:rPr>
        <w:t>的可交付成果及各研究组的产品审批工作</w:t>
      </w:r>
      <w:bookmarkEnd w:id="62"/>
    </w:p>
    <w:p w14:paraId="0999EA6C" w14:textId="0D28AF44" w:rsidR="00A13FB2" w:rsidRPr="00952D3E" w:rsidRDefault="00CB3605" w:rsidP="00671838">
      <w:pPr>
        <w:ind w:firstLineChars="200" w:firstLine="480"/>
        <w:rPr>
          <w:lang w:eastAsia="zh-CN"/>
        </w:rPr>
      </w:pPr>
      <w:r w:rsidRPr="00CB3605">
        <w:rPr>
          <w:rFonts w:hint="eastAsia"/>
          <w:lang w:eastAsia="zh-CN"/>
        </w:rPr>
        <w:t>本文提供了下述精简导则：</w:t>
      </w:r>
    </w:p>
    <w:p w14:paraId="70C2D905" w14:textId="011C497A" w:rsidR="00A13FB2" w:rsidRPr="00835C22" w:rsidRDefault="005B5A7F" w:rsidP="00835C22">
      <w:pPr>
        <w:pStyle w:val="Note"/>
      </w:pPr>
      <w:bookmarkStart w:id="63" w:name="lt_pId241"/>
      <w:r w:rsidRPr="00835C22">
        <w:rPr>
          <w:rFonts w:hint="eastAsia"/>
        </w:rPr>
        <w:t>注</w:t>
      </w:r>
      <w:r w:rsidRPr="00835C22">
        <w:t xml:space="preserve"> –</w:t>
      </w:r>
      <w:r w:rsidRPr="00835C22">
        <w:rPr>
          <w:rFonts w:hint="eastAsia"/>
        </w:rPr>
        <w:t xml:space="preserve"> </w:t>
      </w:r>
      <w:proofErr w:type="spellStart"/>
      <w:r w:rsidRPr="00835C22">
        <w:rPr>
          <w:rFonts w:hint="eastAsia"/>
        </w:rPr>
        <w:t>应注意并非所有焦点组都旨在为制定建议书草案或资料性文本提供基础资料。</w:t>
      </w:r>
      <w:r w:rsidR="00CB3605" w:rsidRPr="00835C22">
        <w:rPr>
          <w:rFonts w:hint="eastAsia"/>
        </w:rPr>
        <w:t>在许多情况下，可以接受焦点组产出其它类型的可交付成果</w:t>
      </w:r>
      <w:proofErr w:type="spellEnd"/>
      <w:r w:rsidR="00CB3605" w:rsidRPr="00835C22">
        <w:rPr>
          <w:rFonts w:hint="eastAsia"/>
        </w:rPr>
        <w:t xml:space="preserve"> </w:t>
      </w:r>
      <w:r w:rsidR="00CB3605" w:rsidRPr="00835C22">
        <w:t>–</w:t>
      </w:r>
      <w:r w:rsidR="00CB3605" w:rsidRPr="00835C22">
        <w:rPr>
          <w:rFonts w:hint="eastAsia"/>
        </w:rPr>
        <w:t xml:space="preserve"> </w:t>
      </w:r>
      <w:proofErr w:type="spellStart"/>
      <w:r w:rsidR="00CB3605" w:rsidRPr="00835C22">
        <w:rPr>
          <w:rFonts w:hint="eastAsia"/>
        </w:rPr>
        <w:t>例如事前标准化研究、路线图和差距分析</w:t>
      </w:r>
      <w:proofErr w:type="spellEnd"/>
      <w:r w:rsidR="00CB3605" w:rsidRPr="00835C22">
        <w:rPr>
          <w:rFonts w:hint="eastAsia"/>
        </w:rPr>
        <w:t>。</w:t>
      </w:r>
      <w:bookmarkEnd w:id="63"/>
    </w:p>
    <w:p w14:paraId="7E0C7FF6" w14:textId="12E002E3" w:rsidR="00A13FB2" w:rsidRPr="00952D3E" w:rsidRDefault="00A13FB2" w:rsidP="00A13FB2">
      <w:pPr>
        <w:pStyle w:val="enumlev1"/>
        <w:rPr>
          <w:lang w:eastAsia="zh-CN"/>
        </w:rPr>
      </w:pPr>
      <w:r>
        <w:rPr>
          <w:lang w:eastAsia="zh-CN"/>
        </w:rPr>
        <w:t>1)</w:t>
      </w:r>
      <w:r>
        <w:rPr>
          <w:lang w:eastAsia="zh-CN"/>
        </w:rPr>
        <w:tab/>
      </w:r>
      <w:bookmarkStart w:id="64" w:name="lt_pId243"/>
      <w:r w:rsidR="00E0242D" w:rsidRPr="00E0242D">
        <w:rPr>
          <w:rFonts w:hint="eastAsia"/>
          <w:lang w:eastAsia="zh-CN"/>
        </w:rPr>
        <w:t>成立</w:t>
      </w:r>
      <w:r w:rsidR="00E0242D" w:rsidRPr="00E0242D">
        <w:rPr>
          <w:rFonts w:hint="eastAsia"/>
          <w:lang w:eastAsia="zh-CN"/>
        </w:rPr>
        <w:t>ITU</w:t>
      </w:r>
      <w:r w:rsidR="00E0242D">
        <w:rPr>
          <w:lang w:eastAsia="zh-CN"/>
        </w:rPr>
        <w:t>-</w:t>
      </w:r>
      <w:r w:rsidR="00E0242D" w:rsidRPr="00E0242D">
        <w:rPr>
          <w:rFonts w:hint="eastAsia"/>
          <w:lang w:eastAsia="zh-CN"/>
        </w:rPr>
        <w:t>T</w:t>
      </w:r>
      <w:r w:rsidR="00E0242D" w:rsidRPr="00E0242D">
        <w:rPr>
          <w:rFonts w:hint="eastAsia"/>
          <w:lang w:eastAsia="zh-CN"/>
        </w:rPr>
        <w:t>焦点组</w:t>
      </w:r>
      <w:r w:rsidR="00E0242D">
        <w:rPr>
          <w:rFonts w:hint="eastAsia"/>
          <w:lang w:eastAsia="zh-CN"/>
        </w:rPr>
        <w:t>时，</w:t>
      </w:r>
      <w:r w:rsidR="00E0242D" w:rsidRPr="00E0242D">
        <w:rPr>
          <w:rFonts w:hint="eastAsia"/>
          <w:lang w:eastAsia="zh-CN"/>
        </w:rPr>
        <w:t>应规定</w:t>
      </w:r>
      <w:r w:rsidR="00E0242D">
        <w:rPr>
          <w:rFonts w:hint="eastAsia"/>
          <w:lang w:eastAsia="zh-CN"/>
        </w:rPr>
        <w:t>职责范围和工作导则，</w:t>
      </w:r>
      <w:r w:rsidR="00E0242D" w:rsidRPr="00E0242D">
        <w:rPr>
          <w:rFonts w:hint="eastAsia"/>
          <w:lang w:eastAsia="zh-CN"/>
        </w:rPr>
        <w:t>明确指出预期的可交付成果，包括但不限于</w:t>
      </w:r>
      <w:r w:rsidR="00E0242D">
        <w:rPr>
          <w:rFonts w:hint="eastAsia"/>
          <w:lang w:eastAsia="zh-CN"/>
        </w:rPr>
        <w:t>为</w:t>
      </w:r>
      <w:r w:rsidR="00E0242D" w:rsidRPr="00E0242D">
        <w:rPr>
          <w:rFonts w:hint="eastAsia"/>
          <w:lang w:eastAsia="zh-CN"/>
        </w:rPr>
        <w:t>研究组制定和批准</w:t>
      </w:r>
      <w:r w:rsidR="00E0242D" w:rsidRPr="00E0242D">
        <w:rPr>
          <w:rFonts w:hint="eastAsia"/>
          <w:lang w:eastAsia="zh-CN"/>
        </w:rPr>
        <w:t xml:space="preserve"> ITU</w:t>
      </w:r>
      <w:r w:rsidR="00E0242D">
        <w:rPr>
          <w:lang w:eastAsia="zh-CN"/>
        </w:rPr>
        <w:t>-</w:t>
      </w:r>
      <w:r w:rsidR="00E0242D" w:rsidRPr="00E0242D">
        <w:rPr>
          <w:rFonts w:hint="eastAsia"/>
          <w:lang w:eastAsia="zh-CN"/>
        </w:rPr>
        <w:t>T</w:t>
      </w:r>
      <w:r w:rsidR="00E0242D" w:rsidRPr="00E0242D">
        <w:rPr>
          <w:rFonts w:hint="eastAsia"/>
          <w:lang w:eastAsia="zh-CN"/>
        </w:rPr>
        <w:t>建议书草案或资料性文本</w:t>
      </w:r>
      <w:r w:rsidR="00E0242D">
        <w:rPr>
          <w:rFonts w:hint="eastAsia"/>
          <w:lang w:eastAsia="zh-CN"/>
        </w:rPr>
        <w:t>提供</w:t>
      </w:r>
      <w:r w:rsidR="00E0242D" w:rsidRPr="00E0242D">
        <w:rPr>
          <w:rFonts w:hint="eastAsia"/>
          <w:lang w:eastAsia="zh-CN"/>
        </w:rPr>
        <w:t>格式化基础材料。</w:t>
      </w:r>
      <w:bookmarkEnd w:id="64"/>
    </w:p>
    <w:p w14:paraId="4095F6FB" w14:textId="36266641" w:rsidR="00A13FB2" w:rsidRPr="00952D3E" w:rsidRDefault="00A13FB2" w:rsidP="00A13FB2">
      <w:pPr>
        <w:pStyle w:val="enumlev1"/>
        <w:rPr>
          <w:lang w:eastAsia="zh-CN"/>
        </w:rPr>
      </w:pPr>
      <w:r w:rsidRPr="00952D3E">
        <w:rPr>
          <w:lang w:eastAsia="zh-CN"/>
        </w:rPr>
        <w:t>2)</w:t>
      </w:r>
      <w:r w:rsidRPr="00952D3E">
        <w:rPr>
          <w:lang w:eastAsia="zh-CN"/>
        </w:rPr>
        <w:tab/>
      </w:r>
      <w:r w:rsidR="00344E94" w:rsidRPr="00344E94">
        <w:rPr>
          <w:rFonts w:hint="eastAsia"/>
          <w:lang w:eastAsia="zh-CN"/>
        </w:rPr>
        <w:t>焦点组可交付成果的起草和格式，应酌情考虑采用有利于</w:t>
      </w:r>
      <w:r w:rsidR="002C0A1D">
        <w:rPr>
          <w:rFonts w:hint="eastAsia"/>
          <w:lang w:eastAsia="zh-CN"/>
        </w:rPr>
        <w:t>相应</w:t>
      </w:r>
      <w:r w:rsidR="00344E94" w:rsidRPr="00344E94">
        <w:rPr>
          <w:rFonts w:hint="eastAsia"/>
          <w:lang w:eastAsia="zh-CN"/>
        </w:rPr>
        <w:t>研究组开发并通过建议书草案（例如，采</w:t>
      </w:r>
      <w:r w:rsidR="00344E94" w:rsidRPr="00344E94">
        <w:rPr>
          <w:rFonts w:hint="eastAsia"/>
          <w:lang w:eastAsia="zh-CN"/>
        </w:rPr>
        <w:t>ITU</w:t>
      </w:r>
      <w:r w:rsidR="00E0242D">
        <w:rPr>
          <w:lang w:eastAsia="zh-CN"/>
        </w:rPr>
        <w:t>-</w:t>
      </w:r>
      <w:r w:rsidR="00344E94" w:rsidRPr="00344E94">
        <w:rPr>
          <w:rFonts w:hint="eastAsia"/>
          <w:lang w:eastAsia="zh-CN"/>
        </w:rPr>
        <w:t>T</w:t>
      </w:r>
      <w:r w:rsidR="00344E94" w:rsidRPr="00344E94">
        <w:rPr>
          <w:rFonts w:hint="eastAsia"/>
          <w:lang w:eastAsia="zh-CN"/>
        </w:rPr>
        <w:t>建议书结构格式的基础资料）</w:t>
      </w:r>
      <w:r w:rsidR="00E0242D">
        <w:rPr>
          <w:rFonts w:hint="eastAsia"/>
          <w:lang w:eastAsia="zh-CN"/>
        </w:rPr>
        <w:t>或</w:t>
      </w:r>
      <w:r w:rsidR="00E0242D" w:rsidRPr="00E0242D">
        <w:rPr>
          <w:rFonts w:hint="eastAsia"/>
          <w:lang w:eastAsia="zh-CN"/>
        </w:rPr>
        <w:t>资料性文本</w:t>
      </w:r>
      <w:r w:rsidR="00E0242D" w:rsidRPr="00344E94">
        <w:rPr>
          <w:rFonts w:hint="eastAsia"/>
          <w:lang w:eastAsia="zh-CN"/>
        </w:rPr>
        <w:t>的方式。</w:t>
      </w:r>
    </w:p>
    <w:p w14:paraId="5430C357" w14:textId="3F790927" w:rsidR="00A13FB2" w:rsidRPr="00952D3E" w:rsidRDefault="00A13FB2" w:rsidP="00A13FB2">
      <w:pPr>
        <w:pStyle w:val="enumlev1"/>
        <w:rPr>
          <w:lang w:eastAsia="zh-CN"/>
        </w:rPr>
      </w:pPr>
      <w:r w:rsidRPr="00952D3E">
        <w:rPr>
          <w:lang w:eastAsia="zh-CN"/>
        </w:rPr>
        <w:t>3)</w:t>
      </w:r>
      <w:r w:rsidRPr="00952D3E">
        <w:rPr>
          <w:lang w:eastAsia="zh-CN"/>
        </w:rPr>
        <w:tab/>
      </w:r>
      <w:r w:rsidR="002C0A1D" w:rsidRPr="002C0A1D">
        <w:rPr>
          <w:rFonts w:hint="eastAsia"/>
          <w:lang w:eastAsia="zh-CN"/>
        </w:rPr>
        <w:t>焦点组的主管研究组在必要时应酌情协调，及时将焦点组的可交付成果提供给适当的研究组。这一要求特别适用于焦点组某个或多个可交付成果的目标研究组不明的情况。</w:t>
      </w:r>
    </w:p>
    <w:p w14:paraId="6DC2B75F" w14:textId="4575C10E" w:rsidR="00A13FB2" w:rsidRPr="00952D3E" w:rsidRDefault="00A13FB2" w:rsidP="00A13FB2">
      <w:pPr>
        <w:pStyle w:val="enumlev1"/>
        <w:rPr>
          <w:lang w:eastAsia="zh-CN"/>
        </w:rPr>
      </w:pPr>
      <w:r w:rsidRPr="00952D3E">
        <w:rPr>
          <w:lang w:eastAsia="zh-CN"/>
        </w:rPr>
        <w:t>4)</w:t>
      </w:r>
      <w:r w:rsidRPr="00952D3E">
        <w:rPr>
          <w:lang w:eastAsia="zh-CN"/>
        </w:rPr>
        <w:tab/>
      </w:r>
      <w:bookmarkStart w:id="65" w:name="lt_pId250"/>
      <w:r w:rsidR="00E0242D" w:rsidRPr="003341DB">
        <w:rPr>
          <w:rFonts w:hint="eastAsia"/>
          <w:lang w:eastAsia="zh-CN"/>
        </w:rPr>
        <w:t>在焦点组内领导工作的专家应具备起草</w:t>
      </w:r>
      <w:r w:rsidR="00E0242D" w:rsidRPr="003341DB">
        <w:rPr>
          <w:rFonts w:hint="eastAsia"/>
          <w:lang w:eastAsia="zh-CN"/>
        </w:rPr>
        <w:t>ITU-T</w:t>
      </w:r>
      <w:r w:rsidR="00E0242D" w:rsidRPr="003341DB">
        <w:rPr>
          <w:rFonts w:hint="eastAsia"/>
          <w:lang w:eastAsia="zh-CN"/>
        </w:rPr>
        <w:t>建议书</w:t>
      </w:r>
      <w:r w:rsidR="00E0242D">
        <w:rPr>
          <w:rFonts w:hint="eastAsia"/>
          <w:lang w:eastAsia="zh-CN"/>
        </w:rPr>
        <w:t>或</w:t>
      </w:r>
      <w:r w:rsidR="00E0242D" w:rsidRPr="00E0242D">
        <w:rPr>
          <w:rFonts w:hint="eastAsia"/>
          <w:lang w:eastAsia="zh-CN"/>
        </w:rPr>
        <w:t>资料性文本</w:t>
      </w:r>
      <w:r w:rsidR="00E0242D" w:rsidRPr="003341DB">
        <w:rPr>
          <w:rFonts w:hint="eastAsia"/>
          <w:lang w:eastAsia="zh-CN"/>
        </w:rPr>
        <w:t>的经验。</w:t>
      </w:r>
      <w:bookmarkEnd w:id="65"/>
      <w:r w:rsidR="002C0A1D" w:rsidRPr="002C0A1D">
        <w:rPr>
          <w:rFonts w:hint="eastAsia"/>
          <w:lang w:eastAsia="zh-CN"/>
        </w:rPr>
        <w:t>此外，还应为焦点组管理人员及成员提供有关</w:t>
      </w:r>
      <w:r w:rsidR="002C0A1D" w:rsidRPr="002C0A1D">
        <w:rPr>
          <w:rFonts w:hint="eastAsia"/>
          <w:lang w:eastAsia="zh-CN"/>
        </w:rPr>
        <w:t>ITU-T</w:t>
      </w:r>
      <w:r w:rsidR="002C0A1D" w:rsidRPr="002C0A1D">
        <w:rPr>
          <w:rFonts w:hint="eastAsia"/>
          <w:lang w:eastAsia="zh-CN"/>
        </w:rPr>
        <w:t>工作方法的培训。</w:t>
      </w:r>
    </w:p>
    <w:p w14:paraId="62019E63" w14:textId="62820A61" w:rsidR="00A13FB2" w:rsidRPr="00952D3E" w:rsidRDefault="00A13FB2" w:rsidP="00A13FB2">
      <w:pPr>
        <w:pStyle w:val="enumlev1"/>
        <w:rPr>
          <w:szCs w:val="22"/>
          <w:lang w:eastAsia="zh-CN"/>
        </w:rPr>
      </w:pPr>
      <w:r w:rsidRPr="00952D3E">
        <w:rPr>
          <w:lang w:eastAsia="zh-CN"/>
        </w:rPr>
        <w:t>5)</w:t>
      </w:r>
      <w:r w:rsidRPr="00952D3E">
        <w:rPr>
          <w:lang w:eastAsia="zh-CN"/>
        </w:rPr>
        <w:tab/>
      </w:r>
      <w:r w:rsidR="002C0A1D" w:rsidRPr="002C0A1D">
        <w:rPr>
          <w:rFonts w:hint="eastAsia"/>
          <w:lang w:eastAsia="zh-CN"/>
        </w:rPr>
        <w:t>未来希望成为</w:t>
      </w:r>
      <w:r w:rsidR="002C0A1D" w:rsidRPr="002C0A1D">
        <w:rPr>
          <w:rFonts w:hint="eastAsia"/>
          <w:lang w:eastAsia="zh-CN"/>
        </w:rPr>
        <w:t>ITU-T</w:t>
      </w:r>
      <w:r w:rsidR="002C0A1D" w:rsidRPr="002C0A1D">
        <w:rPr>
          <w:rFonts w:hint="eastAsia"/>
          <w:lang w:eastAsia="zh-CN"/>
        </w:rPr>
        <w:t>建议书或增补的可交付成果，应当遵守</w:t>
      </w:r>
      <w:r w:rsidR="002C0A1D" w:rsidRPr="00671838">
        <w:rPr>
          <w:rFonts w:ascii="STKaiti" w:eastAsia="STKaiti" w:hAnsi="STKaiti"/>
          <w:lang w:eastAsia="zh-CN"/>
        </w:rPr>
        <w:t>ITU-T</w:t>
      </w:r>
      <w:r w:rsidR="002C0A1D" w:rsidRPr="002C0A1D">
        <w:rPr>
          <w:rFonts w:ascii="STKaiti" w:eastAsia="STKaiti" w:hAnsi="STKaiti" w:hint="eastAsia"/>
          <w:lang w:eastAsia="zh-CN"/>
        </w:rPr>
        <w:t>建议书作者的起草指南</w:t>
      </w:r>
      <w:r w:rsidR="002C0A1D" w:rsidRPr="002C0A1D">
        <w:rPr>
          <w:rFonts w:hint="eastAsia"/>
          <w:lang w:eastAsia="zh-CN"/>
        </w:rPr>
        <w:t>，且其内容必须与</w:t>
      </w:r>
      <w:r w:rsidR="002C0A1D" w:rsidRPr="002C0A1D">
        <w:rPr>
          <w:rFonts w:hint="eastAsia"/>
          <w:lang w:eastAsia="zh-CN"/>
        </w:rPr>
        <w:t>ITU-T</w:t>
      </w:r>
      <w:r w:rsidR="002C0A1D" w:rsidRPr="002C0A1D">
        <w:rPr>
          <w:rFonts w:hint="eastAsia"/>
          <w:lang w:eastAsia="zh-CN"/>
        </w:rPr>
        <w:t>建议书或增补的需求相符。</w:t>
      </w:r>
    </w:p>
    <w:p w14:paraId="732624F0" w14:textId="236E94E0" w:rsidR="00A13FB2" w:rsidRPr="00952D3E" w:rsidRDefault="00A13FB2" w:rsidP="00A13FB2">
      <w:pPr>
        <w:pStyle w:val="enumlev1"/>
        <w:keepNext/>
        <w:keepLines/>
        <w:rPr>
          <w:lang w:eastAsia="zh-CN"/>
        </w:rPr>
      </w:pPr>
      <w:r w:rsidRPr="00952D3E">
        <w:rPr>
          <w:lang w:eastAsia="zh-CN"/>
        </w:rPr>
        <w:t>6)</w:t>
      </w:r>
      <w:r w:rsidRPr="00952D3E">
        <w:rPr>
          <w:lang w:eastAsia="zh-CN"/>
        </w:rPr>
        <w:tab/>
      </w:r>
      <w:bookmarkStart w:id="66" w:name="lt_pId255"/>
      <w:r w:rsidR="00E0242D" w:rsidRPr="00E0242D">
        <w:rPr>
          <w:rFonts w:hint="eastAsia"/>
          <w:lang w:eastAsia="zh-CN"/>
        </w:rPr>
        <w:t>应定期与主管组分享旨在成为</w:t>
      </w:r>
      <w:r w:rsidR="00E0242D" w:rsidRPr="00E0242D">
        <w:rPr>
          <w:rFonts w:hint="eastAsia"/>
          <w:lang w:eastAsia="zh-CN"/>
        </w:rPr>
        <w:t>ITU-T</w:t>
      </w:r>
      <w:r w:rsidR="00E0242D" w:rsidRPr="00E0242D">
        <w:rPr>
          <w:rFonts w:hint="eastAsia"/>
          <w:lang w:eastAsia="zh-CN"/>
        </w:rPr>
        <w:t>建议书或</w:t>
      </w:r>
      <w:r w:rsidR="009B6D16">
        <w:rPr>
          <w:rFonts w:hint="eastAsia"/>
          <w:lang w:eastAsia="zh-CN"/>
        </w:rPr>
        <w:t>资料性</w:t>
      </w:r>
      <w:r w:rsidR="00E0242D" w:rsidRPr="00E0242D">
        <w:rPr>
          <w:rFonts w:hint="eastAsia"/>
          <w:lang w:eastAsia="zh-CN"/>
        </w:rPr>
        <w:t>文本的焦点组</w:t>
      </w:r>
      <w:r w:rsidR="009B6D16">
        <w:rPr>
          <w:rFonts w:hint="eastAsia"/>
          <w:lang w:eastAsia="zh-CN"/>
        </w:rPr>
        <w:t>可交付</w:t>
      </w:r>
      <w:r w:rsidR="00E0242D" w:rsidRPr="00E0242D">
        <w:rPr>
          <w:rFonts w:hint="eastAsia"/>
          <w:lang w:eastAsia="zh-CN"/>
        </w:rPr>
        <w:t>成果</w:t>
      </w:r>
      <w:r w:rsidR="009B6D16">
        <w:rPr>
          <w:rFonts w:hint="eastAsia"/>
          <w:lang w:eastAsia="zh-CN"/>
        </w:rPr>
        <w:t>的</w:t>
      </w:r>
      <w:r w:rsidR="00E0242D" w:rsidRPr="00E0242D">
        <w:rPr>
          <w:rFonts w:hint="eastAsia"/>
          <w:lang w:eastAsia="zh-CN"/>
        </w:rPr>
        <w:t>草案。当拟成为</w:t>
      </w:r>
      <w:r w:rsidR="00E0242D" w:rsidRPr="00E0242D">
        <w:rPr>
          <w:rFonts w:hint="eastAsia"/>
          <w:lang w:eastAsia="zh-CN"/>
        </w:rPr>
        <w:t>ITU-T</w:t>
      </w:r>
      <w:r w:rsidR="00E0242D" w:rsidRPr="00E0242D">
        <w:rPr>
          <w:rFonts w:hint="eastAsia"/>
          <w:lang w:eastAsia="zh-CN"/>
        </w:rPr>
        <w:t>建议书</w:t>
      </w:r>
      <w:r w:rsidR="009B6D16" w:rsidRPr="00E0242D">
        <w:rPr>
          <w:rFonts w:hint="eastAsia"/>
          <w:lang w:eastAsia="zh-CN"/>
        </w:rPr>
        <w:t>或</w:t>
      </w:r>
      <w:r w:rsidR="009B6D16">
        <w:rPr>
          <w:rFonts w:hint="eastAsia"/>
          <w:lang w:eastAsia="zh-CN"/>
        </w:rPr>
        <w:t>资料性</w:t>
      </w:r>
      <w:r w:rsidR="009B6D16" w:rsidRPr="00E0242D">
        <w:rPr>
          <w:rFonts w:hint="eastAsia"/>
          <w:lang w:eastAsia="zh-CN"/>
        </w:rPr>
        <w:t>文本的焦点组</w:t>
      </w:r>
      <w:r w:rsidR="009B6D16">
        <w:rPr>
          <w:rFonts w:hint="eastAsia"/>
          <w:lang w:eastAsia="zh-CN"/>
        </w:rPr>
        <w:t>可交付</w:t>
      </w:r>
      <w:r w:rsidR="009B6D16" w:rsidRPr="00E0242D">
        <w:rPr>
          <w:rFonts w:hint="eastAsia"/>
          <w:lang w:eastAsia="zh-CN"/>
        </w:rPr>
        <w:t>成果</w:t>
      </w:r>
      <w:r w:rsidR="00E0242D" w:rsidRPr="00E0242D">
        <w:rPr>
          <w:rFonts w:hint="eastAsia"/>
          <w:lang w:eastAsia="zh-CN"/>
        </w:rPr>
        <w:t>属于不同研究组的职责范围时，该焦点组应尽快与相关研究组分享其</w:t>
      </w:r>
      <w:r w:rsidR="009B6D16">
        <w:rPr>
          <w:rFonts w:hint="eastAsia"/>
          <w:lang w:eastAsia="zh-CN"/>
        </w:rPr>
        <w:t>可</w:t>
      </w:r>
      <w:r w:rsidR="00E0242D" w:rsidRPr="00E0242D">
        <w:rPr>
          <w:rFonts w:hint="eastAsia"/>
          <w:lang w:eastAsia="zh-CN"/>
        </w:rPr>
        <w:t>交付</w:t>
      </w:r>
      <w:r w:rsidR="009B6D16">
        <w:rPr>
          <w:rFonts w:hint="eastAsia"/>
          <w:lang w:eastAsia="zh-CN"/>
        </w:rPr>
        <w:t>成果</w:t>
      </w:r>
      <w:r w:rsidR="00E0242D" w:rsidRPr="00E0242D">
        <w:rPr>
          <w:rFonts w:hint="eastAsia"/>
          <w:lang w:eastAsia="zh-CN"/>
        </w:rPr>
        <w:t>。</w:t>
      </w:r>
      <w:bookmarkEnd w:id="66"/>
    </w:p>
    <w:p w14:paraId="1963F763" w14:textId="0A9F27D3" w:rsidR="00A13FB2" w:rsidRPr="00952D3E" w:rsidRDefault="00A13FB2" w:rsidP="00A13FB2">
      <w:pPr>
        <w:pStyle w:val="enumlev1"/>
        <w:rPr>
          <w:lang w:eastAsia="zh-CN"/>
        </w:rPr>
      </w:pPr>
      <w:r w:rsidRPr="00952D3E">
        <w:rPr>
          <w:lang w:eastAsia="zh-CN"/>
        </w:rPr>
        <w:t>7)</w:t>
      </w:r>
      <w:r w:rsidRPr="00952D3E">
        <w:rPr>
          <w:lang w:eastAsia="zh-CN"/>
        </w:rPr>
        <w:tab/>
      </w:r>
      <w:bookmarkStart w:id="67" w:name="lt_pId258"/>
      <w:r w:rsidR="009B6D16" w:rsidRPr="009B6D16">
        <w:rPr>
          <w:rFonts w:hint="eastAsia"/>
          <w:lang w:eastAsia="zh-CN"/>
        </w:rPr>
        <w:t>一旦成熟，拟成为</w:t>
      </w:r>
      <w:r w:rsidR="009B6D16" w:rsidRPr="009B6D16">
        <w:rPr>
          <w:rFonts w:hint="eastAsia"/>
          <w:lang w:eastAsia="zh-CN"/>
        </w:rPr>
        <w:t>ITU-T</w:t>
      </w:r>
      <w:r w:rsidR="009B6D16" w:rsidRPr="009B6D16">
        <w:rPr>
          <w:rFonts w:hint="eastAsia"/>
          <w:lang w:eastAsia="zh-CN"/>
        </w:rPr>
        <w:t>建议书或</w:t>
      </w:r>
      <w:r w:rsidR="009B6D16">
        <w:rPr>
          <w:rFonts w:hint="eastAsia"/>
          <w:lang w:eastAsia="zh-CN"/>
        </w:rPr>
        <w:t>资料性</w:t>
      </w:r>
      <w:r w:rsidR="009B6D16" w:rsidRPr="00E0242D">
        <w:rPr>
          <w:rFonts w:hint="eastAsia"/>
          <w:lang w:eastAsia="zh-CN"/>
        </w:rPr>
        <w:t>文本的焦点组</w:t>
      </w:r>
      <w:r w:rsidR="009B6D16">
        <w:rPr>
          <w:rFonts w:hint="eastAsia"/>
          <w:lang w:eastAsia="zh-CN"/>
        </w:rPr>
        <w:t>可交付</w:t>
      </w:r>
      <w:r w:rsidR="009B6D16" w:rsidRPr="00E0242D">
        <w:rPr>
          <w:rFonts w:hint="eastAsia"/>
          <w:lang w:eastAsia="zh-CN"/>
        </w:rPr>
        <w:t>成果</w:t>
      </w:r>
      <w:r w:rsidR="009B6D16" w:rsidRPr="009B6D16">
        <w:rPr>
          <w:rFonts w:hint="eastAsia"/>
          <w:lang w:eastAsia="zh-CN"/>
        </w:rPr>
        <w:t>即由焦点组批准并转呈主管组进行适当审议。</w:t>
      </w:r>
      <w:bookmarkEnd w:id="67"/>
    </w:p>
    <w:p w14:paraId="2B164F88" w14:textId="5000A8F5" w:rsidR="008E52C9" w:rsidRDefault="00A13FB2" w:rsidP="00A13FB2">
      <w:pPr>
        <w:pStyle w:val="enumlev1"/>
        <w:rPr>
          <w:lang w:eastAsia="zh-CN"/>
        </w:rPr>
      </w:pPr>
      <w:r w:rsidRPr="00952D3E">
        <w:rPr>
          <w:lang w:eastAsia="zh-CN"/>
        </w:rPr>
        <w:t>8)</w:t>
      </w:r>
      <w:r w:rsidRPr="00952D3E">
        <w:rPr>
          <w:lang w:eastAsia="zh-CN"/>
        </w:rPr>
        <w:tab/>
      </w:r>
      <w:bookmarkStart w:id="68" w:name="lt_pId260"/>
      <w:r w:rsidR="009B6D16" w:rsidRPr="009B6D16">
        <w:rPr>
          <w:rFonts w:hint="eastAsia"/>
          <w:lang w:eastAsia="zh-CN"/>
        </w:rPr>
        <w:t>主管组将统计相关研究组批准的</w:t>
      </w:r>
      <w:r w:rsidR="009B6D16" w:rsidRPr="009B6D16">
        <w:rPr>
          <w:rFonts w:hint="eastAsia"/>
          <w:lang w:eastAsia="zh-CN"/>
        </w:rPr>
        <w:t>ITU-T</w:t>
      </w:r>
      <w:r w:rsidR="009B6D16" w:rsidRPr="009B6D16">
        <w:rPr>
          <w:rFonts w:hint="eastAsia"/>
          <w:lang w:eastAsia="zh-CN"/>
        </w:rPr>
        <w:t>建议书的数量以及</w:t>
      </w:r>
      <w:r w:rsidR="009B6D16">
        <w:rPr>
          <w:rFonts w:hint="eastAsia"/>
          <w:lang w:eastAsia="zh-CN"/>
        </w:rPr>
        <w:t>基于</w:t>
      </w:r>
      <w:r w:rsidR="009B6D16" w:rsidRPr="009B6D16">
        <w:rPr>
          <w:rFonts w:hint="eastAsia"/>
          <w:lang w:eastAsia="zh-CN"/>
        </w:rPr>
        <w:t>其焦点组的</w:t>
      </w:r>
      <w:r w:rsidR="009B6D16">
        <w:rPr>
          <w:rFonts w:hint="eastAsia"/>
          <w:lang w:eastAsia="zh-CN"/>
        </w:rPr>
        <w:t>可交付</w:t>
      </w:r>
      <w:r w:rsidR="009B6D16" w:rsidRPr="009B6D16">
        <w:rPr>
          <w:rFonts w:hint="eastAsia"/>
          <w:lang w:eastAsia="zh-CN"/>
        </w:rPr>
        <w:t>成果</w:t>
      </w:r>
      <w:r w:rsidR="009B6D16">
        <w:rPr>
          <w:rFonts w:hint="eastAsia"/>
          <w:lang w:eastAsia="zh-CN"/>
        </w:rPr>
        <w:t>商定</w:t>
      </w:r>
      <w:r w:rsidR="009B6D16" w:rsidRPr="009B6D16">
        <w:rPr>
          <w:rFonts w:hint="eastAsia"/>
          <w:lang w:eastAsia="zh-CN"/>
        </w:rPr>
        <w:t>的</w:t>
      </w:r>
      <w:r w:rsidR="009B6D16">
        <w:rPr>
          <w:rFonts w:hint="eastAsia"/>
          <w:lang w:eastAsia="zh-CN"/>
        </w:rPr>
        <w:t>资料性文本</w:t>
      </w:r>
      <w:r w:rsidR="009B6D16" w:rsidRPr="009B6D16">
        <w:rPr>
          <w:rFonts w:hint="eastAsia"/>
          <w:lang w:eastAsia="zh-CN"/>
        </w:rPr>
        <w:t>的数量。</w:t>
      </w:r>
      <w:bookmarkEnd w:id="68"/>
      <w:r w:rsidR="008E52C9" w:rsidRPr="00CB7F07">
        <w:br w:type="page"/>
      </w:r>
    </w:p>
    <w:p w14:paraId="11F5E196" w14:textId="1FF24322" w:rsidR="00A13FB2" w:rsidRPr="00E618D2" w:rsidRDefault="004C71F5" w:rsidP="008E6267">
      <w:pPr>
        <w:pStyle w:val="AppendixNoTitle1"/>
        <w:outlineLvl w:val="0"/>
        <w:rPr>
          <w:lang w:eastAsia="zh-CN"/>
        </w:rPr>
      </w:pPr>
      <w:bookmarkStart w:id="69" w:name="_Toc163739577"/>
      <w:r w:rsidRPr="00E618D2">
        <w:rPr>
          <w:rFonts w:hint="eastAsia"/>
          <w:lang w:eastAsia="zh-CN"/>
        </w:rPr>
        <w:lastRenderedPageBreak/>
        <w:t>参考文献</w:t>
      </w:r>
      <w:bookmarkEnd w:id="69"/>
    </w:p>
    <w:p w14:paraId="305637D1" w14:textId="07E427AE" w:rsidR="00A13FB2" w:rsidRPr="00FE184D" w:rsidRDefault="00A13FB2" w:rsidP="00A13FB2">
      <w:pPr>
        <w:pStyle w:val="Reftext"/>
        <w:ind w:left="851" w:hanging="851"/>
        <w:rPr>
          <w:rFonts w:eastAsia="Batang"/>
          <w:sz w:val="24"/>
          <w:szCs w:val="24"/>
          <w:lang w:eastAsia="zh-CN"/>
        </w:rPr>
      </w:pPr>
      <w:r w:rsidRPr="00FE184D">
        <w:rPr>
          <w:rFonts w:eastAsia="Batang"/>
          <w:sz w:val="24"/>
          <w:szCs w:val="24"/>
          <w:lang w:eastAsia="zh-CN"/>
        </w:rPr>
        <w:t>–</w:t>
      </w:r>
      <w:r w:rsidRPr="00FE184D">
        <w:rPr>
          <w:rFonts w:eastAsia="Batang"/>
          <w:sz w:val="24"/>
          <w:szCs w:val="24"/>
          <w:lang w:eastAsia="zh-CN"/>
        </w:rPr>
        <w:tab/>
      </w:r>
      <w:r w:rsidR="004C71F5" w:rsidRPr="00FE184D">
        <w:rPr>
          <w:rFonts w:eastAsia="Batang"/>
          <w:sz w:val="24"/>
          <w:szCs w:val="24"/>
          <w:lang w:eastAsia="zh-CN"/>
        </w:rPr>
        <w:t xml:space="preserve">ITU-T </w:t>
      </w:r>
      <w:proofErr w:type="spellStart"/>
      <w:r w:rsidR="004C71F5" w:rsidRPr="00FE184D">
        <w:rPr>
          <w:rFonts w:eastAsia="Batang"/>
          <w:sz w:val="24"/>
          <w:szCs w:val="24"/>
          <w:lang w:eastAsia="zh-CN"/>
        </w:rPr>
        <w:t>A.1</w:t>
      </w:r>
      <w:proofErr w:type="spellEnd"/>
      <w:r w:rsidR="004C71F5" w:rsidRPr="00FE184D">
        <w:rPr>
          <w:rFonts w:eastAsia="Batang"/>
          <w:sz w:val="24"/>
          <w:szCs w:val="24"/>
          <w:lang w:eastAsia="zh-CN"/>
        </w:rPr>
        <w:t>建</w:t>
      </w:r>
      <w:r w:rsidR="004C71F5" w:rsidRPr="00FE184D">
        <w:rPr>
          <w:sz w:val="24"/>
          <w:szCs w:val="24"/>
          <w:lang w:eastAsia="zh-CN"/>
        </w:rPr>
        <w:t>议书</w:t>
      </w:r>
      <w:r w:rsidR="004C71F5" w:rsidRPr="00FE184D">
        <w:rPr>
          <w:rFonts w:eastAsia="Batang"/>
          <w:sz w:val="24"/>
          <w:szCs w:val="24"/>
          <w:lang w:eastAsia="zh-CN"/>
        </w:rPr>
        <w:t>（</w:t>
      </w:r>
      <w:r w:rsidR="004C71F5" w:rsidRPr="00FE184D">
        <w:rPr>
          <w:rFonts w:eastAsia="Batang"/>
          <w:sz w:val="24"/>
          <w:szCs w:val="24"/>
          <w:lang w:eastAsia="zh-CN"/>
        </w:rPr>
        <w:t>2019</w:t>
      </w:r>
      <w:r w:rsidR="004C71F5" w:rsidRPr="00FE184D">
        <w:rPr>
          <w:rFonts w:eastAsia="Batang"/>
          <w:sz w:val="24"/>
          <w:szCs w:val="24"/>
          <w:lang w:eastAsia="zh-CN"/>
        </w:rPr>
        <w:t>年）</w:t>
      </w:r>
      <w:r w:rsidR="004C71F5" w:rsidRPr="00FE184D">
        <w:rPr>
          <w:rFonts w:eastAsiaTheme="minorEastAsia"/>
          <w:sz w:val="24"/>
          <w:szCs w:val="24"/>
          <w:lang w:eastAsia="zh-CN"/>
        </w:rPr>
        <w:t>，</w:t>
      </w:r>
      <w:r w:rsidR="004C71F5" w:rsidRPr="00FE184D">
        <w:rPr>
          <w:rFonts w:eastAsia="STKaiti"/>
          <w:sz w:val="24"/>
          <w:szCs w:val="24"/>
          <w:lang w:eastAsia="zh-CN"/>
        </w:rPr>
        <w:t>国际电联电信标准化部门（</w:t>
      </w:r>
      <w:r w:rsidR="004C71F5" w:rsidRPr="00FE184D">
        <w:rPr>
          <w:rFonts w:eastAsia="STKaiti"/>
          <w:sz w:val="24"/>
          <w:szCs w:val="24"/>
          <w:lang w:eastAsia="zh-CN"/>
        </w:rPr>
        <w:t>ITU-T</w:t>
      </w:r>
      <w:r w:rsidR="004C71F5" w:rsidRPr="00FE184D">
        <w:rPr>
          <w:rFonts w:eastAsia="STKaiti"/>
          <w:sz w:val="24"/>
          <w:szCs w:val="24"/>
          <w:lang w:eastAsia="zh-CN"/>
        </w:rPr>
        <w:t>）的研究组工作方法</w:t>
      </w:r>
      <w:r w:rsidR="004C71F5" w:rsidRPr="00FE184D">
        <w:rPr>
          <w:rFonts w:eastAsia="Batang"/>
          <w:sz w:val="24"/>
          <w:szCs w:val="24"/>
          <w:lang w:eastAsia="zh-CN"/>
        </w:rPr>
        <w:t>。</w:t>
      </w:r>
    </w:p>
    <w:p w14:paraId="76A8288F" w14:textId="3C728D86" w:rsidR="00A13FB2" w:rsidRPr="00FE184D" w:rsidRDefault="00A13FB2" w:rsidP="00A13FB2">
      <w:pPr>
        <w:pStyle w:val="Reftext"/>
        <w:spacing w:after="120"/>
        <w:ind w:left="851" w:hanging="851"/>
        <w:rPr>
          <w:rFonts w:eastAsia="Batang"/>
          <w:sz w:val="24"/>
          <w:szCs w:val="24"/>
          <w:lang w:eastAsia="zh-CN"/>
        </w:rPr>
      </w:pPr>
      <w:r w:rsidRPr="00FE184D">
        <w:rPr>
          <w:rFonts w:eastAsia="Batang"/>
          <w:sz w:val="24"/>
          <w:szCs w:val="24"/>
          <w:lang w:eastAsia="zh-CN"/>
        </w:rPr>
        <w:t>–</w:t>
      </w:r>
      <w:r w:rsidRPr="00FE184D">
        <w:rPr>
          <w:rFonts w:eastAsia="Batang"/>
          <w:sz w:val="24"/>
          <w:szCs w:val="24"/>
          <w:lang w:eastAsia="zh-CN"/>
        </w:rPr>
        <w:tab/>
      </w:r>
      <w:r w:rsidR="000436D4" w:rsidRPr="00FE184D">
        <w:rPr>
          <w:rFonts w:eastAsia="Batang"/>
          <w:sz w:val="24"/>
          <w:szCs w:val="24"/>
          <w:lang w:eastAsia="zh-CN"/>
        </w:rPr>
        <w:t xml:space="preserve">ITU-T </w:t>
      </w:r>
      <w:proofErr w:type="spellStart"/>
      <w:r w:rsidR="000436D4" w:rsidRPr="00FE184D">
        <w:rPr>
          <w:rFonts w:eastAsia="Batang"/>
          <w:sz w:val="24"/>
          <w:szCs w:val="24"/>
          <w:lang w:eastAsia="zh-CN"/>
        </w:rPr>
        <w:t>A.8</w:t>
      </w:r>
      <w:proofErr w:type="spellEnd"/>
      <w:r w:rsidR="000436D4" w:rsidRPr="00FE184D">
        <w:rPr>
          <w:rFonts w:eastAsia="Batang"/>
          <w:sz w:val="24"/>
          <w:szCs w:val="24"/>
          <w:lang w:eastAsia="zh-CN"/>
        </w:rPr>
        <w:t>建</w:t>
      </w:r>
      <w:r w:rsidR="000436D4" w:rsidRPr="00FE184D">
        <w:rPr>
          <w:sz w:val="24"/>
          <w:szCs w:val="24"/>
          <w:lang w:eastAsia="zh-CN"/>
        </w:rPr>
        <w:t>议书（</w:t>
      </w:r>
      <w:r w:rsidR="000436D4" w:rsidRPr="00FE184D">
        <w:rPr>
          <w:sz w:val="24"/>
          <w:szCs w:val="24"/>
          <w:lang w:eastAsia="zh-CN"/>
        </w:rPr>
        <w:t>2024</w:t>
      </w:r>
      <w:r w:rsidR="000436D4" w:rsidRPr="00FE184D">
        <w:rPr>
          <w:sz w:val="24"/>
          <w:szCs w:val="24"/>
          <w:lang w:eastAsia="zh-CN"/>
        </w:rPr>
        <w:t>年）</w:t>
      </w:r>
      <w:r w:rsidR="000436D4" w:rsidRPr="00FE184D">
        <w:rPr>
          <w:rFonts w:eastAsiaTheme="minorEastAsia"/>
          <w:sz w:val="24"/>
          <w:szCs w:val="24"/>
          <w:lang w:eastAsia="zh-CN"/>
        </w:rPr>
        <w:t>，</w:t>
      </w:r>
      <w:r w:rsidR="000436D4" w:rsidRPr="00FE184D">
        <w:rPr>
          <w:rFonts w:eastAsia="STKaiti"/>
          <w:sz w:val="24"/>
          <w:szCs w:val="24"/>
          <w:lang w:eastAsia="zh-CN"/>
        </w:rPr>
        <w:t>新建议书和</w:t>
      </w:r>
      <w:r w:rsidR="009B6D16" w:rsidRPr="00FE184D">
        <w:rPr>
          <w:rFonts w:eastAsia="STKaiti"/>
          <w:sz w:val="24"/>
          <w:szCs w:val="24"/>
          <w:lang w:eastAsia="zh-CN"/>
        </w:rPr>
        <w:t>经</w:t>
      </w:r>
      <w:r w:rsidR="000436D4" w:rsidRPr="00FE184D">
        <w:rPr>
          <w:rFonts w:eastAsia="STKaiti"/>
          <w:sz w:val="24"/>
          <w:szCs w:val="24"/>
          <w:lang w:eastAsia="zh-CN"/>
        </w:rPr>
        <w:t>修订建议书的</w:t>
      </w:r>
      <w:r w:rsidR="009B6D16" w:rsidRPr="00FE184D">
        <w:rPr>
          <w:rFonts w:eastAsia="STKaiti"/>
          <w:sz w:val="24"/>
          <w:szCs w:val="24"/>
          <w:lang w:eastAsia="zh-CN"/>
        </w:rPr>
        <w:t>备选</w:t>
      </w:r>
      <w:r w:rsidR="000436D4" w:rsidRPr="00FE184D">
        <w:rPr>
          <w:rFonts w:eastAsia="STKaiti"/>
          <w:sz w:val="24"/>
          <w:szCs w:val="24"/>
          <w:lang w:eastAsia="zh-CN"/>
        </w:rPr>
        <w:t>批准程序</w:t>
      </w:r>
      <w:r w:rsidR="000436D4" w:rsidRPr="00FE184D">
        <w:rPr>
          <w:rFonts w:eastAsiaTheme="minorEastAsia"/>
          <w:sz w:val="24"/>
          <w:szCs w:val="24"/>
          <w:lang w:eastAsia="zh-CN"/>
        </w:rPr>
        <w:t>。</w:t>
      </w:r>
    </w:p>
    <w:p w14:paraId="2C28FBC6" w14:textId="68F48255" w:rsidR="00A13FB2" w:rsidRPr="00FE184D" w:rsidRDefault="00A13FB2" w:rsidP="00A13FB2">
      <w:pPr>
        <w:pStyle w:val="Reftext"/>
        <w:spacing w:after="120"/>
        <w:ind w:left="851" w:hanging="851"/>
        <w:rPr>
          <w:rFonts w:eastAsia="Batang"/>
          <w:sz w:val="24"/>
          <w:szCs w:val="24"/>
          <w:lang w:eastAsia="zh-CN"/>
        </w:rPr>
      </w:pPr>
      <w:r w:rsidRPr="00FE184D">
        <w:rPr>
          <w:rFonts w:eastAsia="Batang"/>
          <w:sz w:val="24"/>
          <w:szCs w:val="24"/>
          <w:lang w:eastAsia="zh-CN"/>
        </w:rPr>
        <w:t>–</w:t>
      </w:r>
      <w:r w:rsidRPr="00FE184D">
        <w:rPr>
          <w:rFonts w:eastAsia="Batang"/>
          <w:sz w:val="24"/>
          <w:szCs w:val="24"/>
          <w:lang w:eastAsia="zh-CN"/>
        </w:rPr>
        <w:tab/>
      </w:r>
      <w:r w:rsidR="004C71F5" w:rsidRPr="00FE184D">
        <w:rPr>
          <w:rFonts w:eastAsia="Batang"/>
          <w:sz w:val="24"/>
          <w:szCs w:val="24"/>
          <w:lang w:eastAsia="zh-CN"/>
        </w:rPr>
        <w:t xml:space="preserve">ITU-T </w:t>
      </w:r>
      <w:proofErr w:type="spellStart"/>
      <w:r w:rsidR="004C71F5" w:rsidRPr="00FE184D">
        <w:rPr>
          <w:rFonts w:eastAsia="Batang"/>
          <w:sz w:val="24"/>
          <w:szCs w:val="24"/>
          <w:lang w:eastAsia="zh-CN"/>
        </w:rPr>
        <w:t>A.13</w:t>
      </w:r>
      <w:proofErr w:type="spellEnd"/>
      <w:r w:rsidR="004C71F5" w:rsidRPr="00FE184D">
        <w:rPr>
          <w:rFonts w:eastAsia="Batang"/>
          <w:sz w:val="24"/>
          <w:szCs w:val="24"/>
          <w:lang w:val="fr-FR" w:eastAsia="zh-CN"/>
        </w:rPr>
        <w:t>建</w:t>
      </w:r>
      <w:r w:rsidR="004C71F5" w:rsidRPr="00FE184D">
        <w:rPr>
          <w:sz w:val="24"/>
          <w:szCs w:val="24"/>
          <w:lang w:val="fr-FR" w:eastAsia="zh-CN"/>
        </w:rPr>
        <w:t>议书</w:t>
      </w:r>
      <w:r w:rsidR="004C71F5" w:rsidRPr="00FE184D">
        <w:rPr>
          <w:rFonts w:eastAsia="Batang"/>
          <w:sz w:val="24"/>
          <w:szCs w:val="24"/>
          <w:lang w:eastAsia="zh-CN"/>
        </w:rPr>
        <w:t>（</w:t>
      </w:r>
      <w:r w:rsidR="004C71F5" w:rsidRPr="00FE184D">
        <w:rPr>
          <w:rFonts w:eastAsia="Batang"/>
          <w:sz w:val="24"/>
          <w:szCs w:val="24"/>
          <w:lang w:eastAsia="zh-CN"/>
        </w:rPr>
        <w:t>2019</w:t>
      </w:r>
      <w:r w:rsidR="004C71F5" w:rsidRPr="00FE184D">
        <w:rPr>
          <w:rFonts w:eastAsia="Batang"/>
          <w:sz w:val="24"/>
          <w:szCs w:val="24"/>
          <w:lang w:val="fr-FR" w:eastAsia="zh-CN"/>
        </w:rPr>
        <w:t>年</w:t>
      </w:r>
      <w:r w:rsidR="004C71F5" w:rsidRPr="00FE184D">
        <w:rPr>
          <w:rFonts w:eastAsia="Batang"/>
          <w:sz w:val="24"/>
          <w:szCs w:val="24"/>
          <w:lang w:eastAsia="zh-CN"/>
        </w:rPr>
        <w:t>），</w:t>
      </w:r>
      <w:r w:rsidR="004C71F5" w:rsidRPr="00FE184D">
        <w:rPr>
          <w:rFonts w:eastAsia="STKaiti"/>
          <w:sz w:val="24"/>
          <w:szCs w:val="24"/>
          <w:lang w:val="fr-FR" w:eastAsia="zh-CN"/>
        </w:rPr>
        <w:t>非规范性</w:t>
      </w:r>
      <w:r w:rsidR="004C71F5" w:rsidRPr="00FE184D">
        <w:rPr>
          <w:rFonts w:eastAsia="STKaiti"/>
          <w:sz w:val="24"/>
          <w:szCs w:val="24"/>
          <w:lang w:eastAsia="zh-CN"/>
        </w:rPr>
        <w:t>ITU-T</w:t>
      </w:r>
      <w:r w:rsidR="004C71F5" w:rsidRPr="00FE184D">
        <w:rPr>
          <w:rFonts w:eastAsia="STKaiti"/>
          <w:sz w:val="24"/>
          <w:szCs w:val="24"/>
          <w:lang w:val="fr-FR" w:eastAsia="zh-CN"/>
        </w:rPr>
        <w:t>出版物</w:t>
      </w:r>
      <w:r w:rsidR="004C71F5" w:rsidRPr="00FE184D">
        <w:rPr>
          <w:rFonts w:eastAsia="STKaiti"/>
          <w:sz w:val="24"/>
          <w:szCs w:val="24"/>
          <w:lang w:eastAsia="zh-CN"/>
        </w:rPr>
        <w:t>，</w:t>
      </w:r>
      <w:r w:rsidR="004C71F5" w:rsidRPr="00FE184D">
        <w:rPr>
          <w:rFonts w:eastAsia="STKaiti"/>
          <w:sz w:val="24"/>
          <w:szCs w:val="24"/>
          <w:lang w:val="fr-FR" w:eastAsia="zh-CN"/>
        </w:rPr>
        <w:t>包括</w:t>
      </w:r>
      <w:r w:rsidR="004C71F5" w:rsidRPr="00FE184D">
        <w:rPr>
          <w:rFonts w:eastAsia="STKaiti"/>
          <w:sz w:val="24"/>
          <w:szCs w:val="24"/>
          <w:lang w:eastAsia="zh-CN"/>
        </w:rPr>
        <w:t>ITU-T</w:t>
      </w:r>
      <w:r w:rsidR="004C71F5" w:rsidRPr="00FE184D">
        <w:rPr>
          <w:rFonts w:eastAsia="STKaiti"/>
          <w:sz w:val="24"/>
          <w:szCs w:val="24"/>
          <w:lang w:val="fr-FR" w:eastAsia="zh-CN"/>
        </w:rPr>
        <w:t>建议书的补充文件</w:t>
      </w:r>
      <w:r w:rsidR="004C71F5" w:rsidRPr="00FE184D">
        <w:rPr>
          <w:rFonts w:eastAsia="Batang"/>
          <w:sz w:val="24"/>
          <w:szCs w:val="24"/>
          <w:lang w:val="fr-FR" w:eastAsia="zh-CN"/>
        </w:rPr>
        <w:t>。</w:t>
      </w:r>
    </w:p>
    <w:p w14:paraId="3B4F9E4A" w14:textId="29FD1AE0" w:rsidR="00A13FB2" w:rsidRPr="00331E08" w:rsidRDefault="00A13FB2" w:rsidP="00A13FB2">
      <w:pPr>
        <w:pStyle w:val="Reftext"/>
        <w:spacing w:after="120"/>
        <w:ind w:left="851" w:hanging="851"/>
        <w:rPr>
          <w:sz w:val="24"/>
          <w:szCs w:val="24"/>
        </w:rPr>
      </w:pPr>
      <w:r w:rsidRPr="00331E08">
        <w:rPr>
          <w:sz w:val="24"/>
          <w:szCs w:val="24"/>
          <w:lang w:eastAsia="zh-CN"/>
        </w:rPr>
        <w:t>–</w:t>
      </w:r>
      <w:r w:rsidRPr="00331E08">
        <w:rPr>
          <w:sz w:val="24"/>
          <w:szCs w:val="24"/>
          <w:lang w:eastAsia="zh-CN"/>
        </w:rPr>
        <w:tab/>
      </w:r>
      <w:r w:rsidR="009B6D16" w:rsidRPr="00FE184D">
        <w:rPr>
          <w:sz w:val="24"/>
          <w:szCs w:val="24"/>
          <w:lang w:val="fr-FR" w:eastAsia="zh-CN"/>
        </w:rPr>
        <w:t>国际电联</w:t>
      </w:r>
      <w:r w:rsidR="00F50D09" w:rsidRPr="00FE184D">
        <w:rPr>
          <w:sz w:val="24"/>
          <w:szCs w:val="24"/>
          <w:lang w:eastAsia="zh-CN"/>
        </w:rPr>
        <w:t>全权代表大会第</w:t>
      </w:r>
      <w:r w:rsidR="00F50D09" w:rsidRPr="00331E08">
        <w:rPr>
          <w:sz w:val="24"/>
          <w:szCs w:val="24"/>
          <w:lang w:eastAsia="zh-CN"/>
        </w:rPr>
        <w:t>123</w:t>
      </w:r>
      <w:r w:rsidR="00F50D09" w:rsidRPr="00FE184D">
        <w:rPr>
          <w:sz w:val="24"/>
          <w:szCs w:val="24"/>
          <w:lang w:eastAsia="zh-CN"/>
        </w:rPr>
        <w:t>号决议</w:t>
      </w:r>
      <w:r w:rsidR="00F50D09" w:rsidRPr="00331E08">
        <w:rPr>
          <w:sz w:val="24"/>
          <w:szCs w:val="24"/>
          <w:lang w:eastAsia="zh-CN"/>
        </w:rPr>
        <w:t>（</w:t>
      </w:r>
      <w:r w:rsidR="00F50D09" w:rsidRPr="00331E08">
        <w:rPr>
          <w:sz w:val="24"/>
          <w:szCs w:val="24"/>
          <w:lang w:eastAsia="zh-CN"/>
        </w:rPr>
        <w:t>2022</w:t>
      </w:r>
      <w:r w:rsidR="00F50D09" w:rsidRPr="00FE184D">
        <w:rPr>
          <w:sz w:val="24"/>
          <w:szCs w:val="24"/>
          <w:lang w:eastAsia="zh-CN"/>
        </w:rPr>
        <w:t>年</w:t>
      </w:r>
      <w:r w:rsidR="00F50D09" w:rsidRPr="00331E08">
        <w:rPr>
          <w:sz w:val="24"/>
          <w:szCs w:val="24"/>
          <w:lang w:eastAsia="zh-CN"/>
        </w:rPr>
        <w:t>，</w:t>
      </w:r>
      <w:r w:rsidR="00F50D09" w:rsidRPr="00FE184D">
        <w:rPr>
          <w:sz w:val="24"/>
          <w:szCs w:val="24"/>
          <w:lang w:eastAsia="zh-CN"/>
        </w:rPr>
        <w:t>布加勒斯特</w:t>
      </w:r>
      <w:r w:rsidR="00F50D09" w:rsidRPr="00331E08">
        <w:rPr>
          <w:sz w:val="24"/>
          <w:szCs w:val="24"/>
          <w:lang w:eastAsia="zh-CN"/>
        </w:rPr>
        <w:t>，</w:t>
      </w:r>
      <w:r w:rsidR="00F50D09" w:rsidRPr="00FE184D">
        <w:rPr>
          <w:sz w:val="24"/>
          <w:szCs w:val="24"/>
          <w:lang w:eastAsia="zh-CN"/>
        </w:rPr>
        <w:t>修订版</w:t>
      </w:r>
      <w:r w:rsidR="00F50D09" w:rsidRPr="00331E08">
        <w:rPr>
          <w:sz w:val="24"/>
          <w:szCs w:val="24"/>
          <w:lang w:eastAsia="zh-CN"/>
        </w:rPr>
        <w:t>），</w:t>
      </w:r>
      <w:r w:rsidRPr="00331E08">
        <w:rPr>
          <w:sz w:val="24"/>
          <w:szCs w:val="24"/>
          <w:lang w:eastAsia="zh-CN"/>
        </w:rPr>
        <w:br/>
      </w:r>
      <w:r w:rsidR="00F50D09" w:rsidRPr="00FE184D">
        <w:rPr>
          <w:sz w:val="24"/>
          <w:szCs w:val="24"/>
          <w:lang w:val="fr-FR" w:eastAsia="zh-CN"/>
        </w:rPr>
        <w:t>缩小发展中国家与发达国家之间标准化工作差距。</w:t>
      </w:r>
      <w:r w:rsidRPr="00331E08">
        <w:rPr>
          <w:sz w:val="24"/>
          <w:szCs w:val="24"/>
          <w:lang w:eastAsia="zh-CN"/>
        </w:rPr>
        <w:br/>
      </w:r>
      <w:bookmarkStart w:id="70" w:name="lt_pId271"/>
      <w:r w:rsidRPr="00331E08">
        <w:rPr>
          <w:rFonts w:eastAsia="Batang"/>
          <w:sz w:val="24"/>
          <w:szCs w:val="24"/>
        </w:rPr>
        <w:t>&lt;</w:t>
      </w:r>
      <w:r w:rsidR="00331E08">
        <w:fldChar w:fldCharType="begin"/>
      </w:r>
      <w:r w:rsidR="00331E08">
        <w:instrText>HYPERLINK "https://www.itu.int/en/council/Documents/basic-texts-2023/RES-123-E.pdf"</w:instrText>
      </w:r>
      <w:r w:rsidR="00331E08">
        <w:fldChar w:fldCharType="separate"/>
      </w:r>
      <w:r w:rsidRPr="00331E08">
        <w:rPr>
          <w:rStyle w:val="Hyperlink"/>
          <w:rFonts w:eastAsia="Batang"/>
          <w:sz w:val="24"/>
          <w:szCs w:val="24"/>
        </w:rPr>
        <w:t>https://www.itu.int/en/council/Documents/basic-texts-2023/RES-123-E.pdf</w:t>
      </w:r>
      <w:r w:rsidR="00331E08">
        <w:rPr>
          <w:rStyle w:val="Hyperlink"/>
          <w:rFonts w:eastAsia="Batang"/>
          <w:sz w:val="24"/>
          <w:szCs w:val="24"/>
          <w:lang w:val="fr-FR"/>
        </w:rPr>
        <w:fldChar w:fldCharType="end"/>
      </w:r>
      <w:r w:rsidRPr="00331E08">
        <w:rPr>
          <w:rFonts w:eastAsia="Batang"/>
          <w:sz w:val="24"/>
          <w:szCs w:val="24"/>
        </w:rPr>
        <w:t>&gt;</w:t>
      </w:r>
      <w:bookmarkEnd w:id="70"/>
    </w:p>
    <w:p w14:paraId="78786208" w14:textId="5C3253A2" w:rsidR="00A13FB2" w:rsidRPr="00FE184D" w:rsidRDefault="00A13FB2" w:rsidP="00A13FB2">
      <w:pPr>
        <w:pStyle w:val="Reftext"/>
        <w:spacing w:after="120"/>
        <w:ind w:left="851" w:hanging="851"/>
        <w:rPr>
          <w:sz w:val="24"/>
          <w:szCs w:val="24"/>
          <w:lang w:val="fr-FR"/>
        </w:rPr>
      </w:pPr>
      <w:r w:rsidRPr="00FE184D">
        <w:rPr>
          <w:sz w:val="24"/>
          <w:szCs w:val="24"/>
          <w:lang w:val="fr-FR" w:eastAsia="zh-CN"/>
        </w:rPr>
        <w:t>–</w:t>
      </w:r>
      <w:r w:rsidRPr="00FE184D">
        <w:rPr>
          <w:sz w:val="24"/>
          <w:szCs w:val="24"/>
          <w:lang w:val="fr-FR" w:eastAsia="zh-CN"/>
        </w:rPr>
        <w:tab/>
      </w:r>
      <w:bookmarkStart w:id="71" w:name="lt_pId273"/>
      <w:r w:rsidR="009B6D16" w:rsidRPr="00FE184D">
        <w:rPr>
          <w:sz w:val="24"/>
          <w:szCs w:val="24"/>
          <w:lang w:val="fr-FR" w:eastAsia="zh-CN"/>
        </w:rPr>
        <w:t>国际电联</w:t>
      </w:r>
      <w:r w:rsidR="009B6D16" w:rsidRPr="00FE184D">
        <w:rPr>
          <w:sz w:val="24"/>
          <w:szCs w:val="24"/>
          <w:lang w:eastAsia="zh-CN"/>
        </w:rPr>
        <w:t>全权代表大会第</w:t>
      </w:r>
      <w:r w:rsidR="009B6D16" w:rsidRPr="00FE184D">
        <w:rPr>
          <w:sz w:val="24"/>
          <w:szCs w:val="24"/>
          <w:lang w:val="fr-FR" w:eastAsia="zh-CN"/>
        </w:rPr>
        <w:t>175</w:t>
      </w:r>
      <w:r w:rsidR="009B6D16" w:rsidRPr="00FE184D">
        <w:rPr>
          <w:sz w:val="24"/>
          <w:szCs w:val="24"/>
          <w:lang w:eastAsia="zh-CN"/>
        </w:rPr>
        <w:t>号决议</w:t>
      </w:r>
      <w:r w:rsidR="009B6D16" w:rsidRPr="00FE184D">
        <w:rPr>
          <w:sz w:val="24"/>
          <w:szCs w:val="24"/>
          <w:lang w:val="fr-FR" w:eastAsia="zh-CN"/>
        </w:rPr>
        <w:t>（</w:t>
      </w:r>
      <w:r w:rsidR="009B6D16" w:rsidRPr="00FE184D">
        <w:rPr>
          <w:sz w:val="24"/>
          <w:szCs w:val="24"/>
          <w:lang w:val="fr-FR" w:eastAsia="zh-CN"/>
        </w:rPr>
        <w:t>2022</w:t>
      </w:r>
      <w:r w:rsidR="009B6D16" w:rsidRPr="00FE184D">
        <w:rPr>
          <w:sz w:val="24"/>
          <w:szCs w:val="24"/>
          <w:lang w:eastAsia="zh-CN"/>
        </w:rPr>
        <w:t>年</w:t>
      </w:r>
      <w:r w:rsidR="009B6D16" w:rsidRPr="00FE184D">
        <w:rPr>
          <w:sz w:val="24"/>
          <w:szCs w:val="24"/>
          <w:lang w:val="fr-FR" w:eastAsia="zh-CN"/>
        </w:rPr>
        <w:t>，</w:t>
      </w:r>
      <w:r w:rsidR="009B6D16" w:rsidRPr="00FE184D">
        <w:rPr>
          <w:sz w:val="24"/>
          <w:szCs w:val="24"/>
          <w:lang w:eastAsia="zh-CN"/>
        </w:rPr>
        <w:t>布加勒斯特</w:t>
      </w:r>
      <w:r w:rsidR="009B6D16" w:rsidRPr="00FE184D">
        <w:rPr>
          <w:sz w:val="24"/>
          <w:szCs w:val="24"/>
          <w:lang w:val="fr-FR" w:eastAsia="zh-CN"/>
        </w:rPr>
        <w:t>，</w:t>
      </w:r>
      <w:r w:rsidR="009B6D16" w:rsidRPr="00FE184D">
        <w:rPr>
          <w:sz w:val="24"/>
          <w:szCs w:val="24"/>
          <w:lang w:eastAsia="zh-CN"/>
        </w:rPr>
        <w:t>修订版</w:t>
      </w:r>
      <w:r w:rsidR="009B6D16" w:rsidRPr="00FE184D">
        <w:rPr>
          <w:sz w:val="24"/>
          <w:szCs w:val="24"/>
          <w:lang w:val="fr-FR" w:eastAsia="zh-CN"/>
        </w:rPr>
        <w:t>），</w:t>
      </w:r>
      <w:r w:rsidR="009B6D16" w:rsidRPr="00FE184D">
        <w:rPr>
          <w:rFonts w:eastAsia="STKaiti"/>
          <w:sz w:val="24"/>
          <w:szCs w:val="24"/>
          <w:lang w:val="fr-FR" w:eastAsia="zh-CN"/>
        </w:rPr>
        <w:t>残疾人和有具体需求人士无障碍地获取电信</w:t>
      </w:r>
      <w:r w:rsidR="009B6D16" w:rsidRPr="00FE184D">
        <w:rPr>
          <w:rFonts w:eastAsia="STKaiti"/>
          <w:sz w:val="24"/>
          <w:szCs w:val="24"/>
          <w:lang w:val="fr-FR" w:eastAsia="zh-CN"/>
        </w:rPr>
        <w:t>/</w:t>
      </w:r>
      <w:r w:rsidR="009B6D16" w:rsidRPr="00FE184D">
        <w:rPr>
          <w:rFonts w:eastAsia="STKaiti"/>
          <w:sz w:val="24"/>
          <w:szCs w:val="24"/>
          <w:lang w:val="fr-FR" w:eastAsia="zh-CN"/>
        </w:rPr>
        <w:t>信息通信技术（</w:t>
      </w:r>
      <w:proofErr w:type="spellStart"/>
      <w:r w:rsidR="009B6D16" w:rsidRPr="00FE184D">
        <w:rPr>
          <w:rFonts w:eastAsia="STKaiti"/>
          <w:sz w:val="24"/>
          <w:szCs w:val="24"/>
          <w:lang w:val="fr-FR" w:eastAsia="zh-CN"/>
        </w:rPr>
        <w:t>ICT</w:t>
      </w:r>
      <w:proofErr w:type="spellEnd"/>
      <w:r w:rsidR="009B6D16" w:rsidRPr="00FE184D">
        <w:rPr>
          <w:rFonts w:eastAsia="STKaiti"/>
          <w:sz w:val="24"/>
          <w:szCs w:val="24"/>
          <w:lang w:val="fr-FR" w:eastAsia="zh-CN"/>
        </w:rPr>
        <w:t>）</w:t>
      </w:r>
      <w:bookmarkEnd w:id="71"/>
      <w:r w:rsidR="009B6D16" w:rsidRPr="00FE184D">
        <w:rPr>
          <w:sz w:val="24"/>
          <w:szCs w:val="24"/>
          <w:lang w:val="fr-FR" w:eastAsia="zh-CN"/>
        </w:rPr>
        <w:t>。</w:t>
      </w:r>
      <w:r w:rsidRPr="00FE184D">
        <w:rPr>
          <w:sz w:val="24"/>
          <w:szCs w:val="24"/>
          <w:lang w:val="fr-FR" w:eastAsia="zh-CN"/>
        </w:rPr>
        <w:br/>
      </w:r>
      <w:bookmarkStart w:id="72" w:name="lt_pId274"/>
      <w:r w:rsidRPr="00FE184D">
        <w:rPr>
          <w:rFonts w:eastAsia="Batang"/>
          <w:sz w:val="24"/>
          <w:szCs w:val="24"/>
          <w:lang w:val="fr-FR"/>
        </w:rPr>
        <w:t>&lt;</w:t>
      </w:r>
      <w:hyperlink r:id="rId16" w:history="1">
        <w:r w:rsidRPr="00FE184D">
          <w:rPr>
            <w:rStyle w:val="Hyperlink"/>
            <w:rFonts w:eastAsia="Batang"/>
            <w:sz w:val="24"/>
            <w:szCs w:val="24"/>
            <w:lang w:val="fr-FR"/>
          </w:rPr>
          <w:t>https://www.itu.int/en/council/Documents/basic-texts-2023/RES-175-E.pdf</w:t>
        </w:r>
      </w:hyperlink>
      <w:r w:rsidRPr="00FE184D">
        <w:rPr>
          <w:rFonts w:eastAsia="Batang"/>
          <w:sz w:val="24"/>
          <w:szCs w:val="24"/>
          <w:lang w:val="fr-FR"/>
        </w:rPr>
        <w:t>&gt;</w:t>
      </w:r>
      <w:bookmarkEnd w:id="72"/>
    </w:p>
    <w:p w14:paraId="3D55D55A" w14:textId="484CC3C8" w:rsidR="00A13FB2" w:rsidRPr="00331E08" w:rsidRDefault="00A13FB2" w:rsidP="00A13FB2">
      <w:pPr>
        <w:pStyle w:val="Reftext"/>
        <w:spacing w:after="120"/>
        <w:ind w:left="851" w:hanging="851"/>
        <w:rPr>
          <w:sz w:val="24"/>
          <w:szCs w:val="24"/>
          <w:lang w:val="fr-FR" w:eastAsia="zh-CN"/>
        </w:rPr>
      </w:pPr>
      <w:r w:rsidRPr="00331E08">
        <w:rPr>
          <w:sz w:val="24"/>
          <w:szCs w:val="24"/>
          <w:lang w:val="fr-FR" w:eastAsia="zh-CN"/>
        </w:rPr>
        <w:t>–</w:t>
      </w:r>
      <w:r w:rsidRPr="00331E08">
        <w:rPr>
          <w:sz w:val="24"/>
          <w:szCs w:val="24"/>
          <w:lang w:val="fr-FR" w:eastAsia="zh-CN"/>
        </w:rPr>
        <w:tab/>
      </w:r>
      <w:r w:rsidR="00F50D09" w:rsidRPr="00331E08">
        <w:rPr>
          <w:sz w:val="24"/>
          <w:szCs w:val="24"/>
          <w:lang w:val="fr-FR" w:eastAsia="zh-CN"/>
        </w:rPr>
        <w:t>WTSA</w:t>
      </w:r>
      <w:r w:rsidR="00F50D09" w:rsidRPr="00FE184D">
        <w:rPr>
          <w:sz w:val="24"/>
          <w:szCs w:val="24"/>
          <w:lang w:eastAsia="zh-CN"/>
        </w:rPr>
        <w:t>第</w:t>
      </w:r>
      <w:r w:rsidR="00F50D09" w:rsidRPr="00331E08">
        <w:rPr>
          <w:sz w:val="24"/>
          <w:szCs w:val="24"/>
          <w:lang w:val="fr-FR" w:eastAsia="zh-CN"/>
        </w:rPr>
        <w:t>1</w:t>
      </w:r>
      <w:r w:rsidR="00F50D09" w:rsidRPr="00FE184D">
        <w:rPr>
          <w:sz w:val="24"/>
          <w:szCs w:val="24"/>
          <w:lang w:eastAsia="zh-CN"/>
        </w:rPr>
        <w:t>号决议</w:t>
      </w:r>
      <w:r w:rsidR="00F50D09" w:rsidRPr="00331E08">
        <w:rPr>
          <w:sz w:val="24"/>
          <w:szCs w:val="24"/>
          <w:lang w:val="fr-FR" w:eastAsia="zh-CN"/>
        </w:rPr>
        <w:t>（</w:t>
      </w:r>
      <w:r w:rsidR="00F50D09" w:rsidRPr="00331E08">
        <w:rPr>
          <w:sz w:val="24"/>
          <w:szCs w:val="24"/>
          <w:lang w:val="fr-FR" w:eastAsia="zh-CN"/>
        </w:rPr>
        <w:t>2022</w:t>
      </w:r>
      <w:r w:rsidR="00F50D09" w:rsidRPr="00FE184D">
        <w:rPr>
          <w:sz w:val="24"/>
          <w:szCs w:val="24"/>
          <w:lang w:eastAsia="zh-CN"/>
        </w:rPr>
        <w:t>年</w:t>
      </w:r>
      <w:r w:rsidR="00F50D09" w:rsidRPr="00331E08">
        <w:rPr>
          <w:sz w:val="24"/>
          <w:szCs w:val="24"/>
          <w:lang w:val="fr-FR" w:eastAsia="zh-CN"/>
        </w:rPr>
        <w:t>，</w:t>
      </w:r>
      <w:r w:rsidR="00F50D09" w:rsidRPr="00FE184D">
        <w:rPr>
          <w:sz w:val="24"/>
          <w:szCs w:val="24"/>
          <w:lang w:eastAsia="zh-CN"/>
        </w:rPr>
        <w:t>日内瓦</w:t>
      </w:r>
      <w:r w:rsidR="00F50D09" w:rsidRPr="00331E08">
        <w:rPr>
          <w:sz w:val="24"/>
          <w:szCs w:val="24"/>
          <w:lang w:val="fr-FR" w:eastAsia="zh-CN"/>
        </w:rPr>
        <w:t>，</w:t>
      </w:r>
      <w:r w:rsidR="00F50D09" w:rsidRPr="00FE184D">
        <w:rPr>
          <w:sz w:val="24"/>
          <w:szCs w:val="24"/>
          <w:lang w:eastAsia="zh-CN"/>
        </w:rPr>
        <w:t>修订版</w:t>
      </w:r>
      <w:r w:rsidR="00F50D09" w:rsidRPr="00331E08">
        <w:rPr>
          <w:sz w:val="24"/>
          <w:szCs w:val="24"/>
          <w:lang w:val="fr-FR" w:eastAsia="zh-CN"/>
        </w:rPr>
        <w:t>），</w:t>
      </w:r>
      <w:r w:rsidR="00F50D09" w:rsidRPr="00FE184D">
        <w:rPr>
          <w:rFonts w:eastAsia="STKaiti"/>
          <w:sz w:val="24"/>
          <w:szCs w:val="24"/>
          <w:lang w:eastAsia="zh-CN"/>
        </w:rPr>
        <w:t>国际电联电信标准化部门的议事规则</w:t>
      </w:r>
      <w:r w:rsidR="00F50D09" w:rsidRPr="00FE184D">
        <w:rPr>
          <w:sz w:val="24"/>
          <w:szCs w:val="24"/>
          <w:lang w:eastAsia="zh-CN"/>
        </w:rPr>
        <w:t>。</w:t>
      </w:r>
    </w:p>
    <w:p w14:paraId="20E6AEB2" w14:textId="79CEC141" w:rsidR="00A13FB2" w:rsidRPr="00331E08" w:rsidRDefault="00A13FB2" w:rsidP="00A13FB2">
      <w:pPr>
        <w:pStyle w:val="Reftext"/>
        <w:spacing w:after="120"/>
        <w:ind w:left="851" w:hanging="851"/>
        <w:rPr>
          <w:sz w:val="24"/>
          <w:szCs w:val="24"/>
          <w:lang w:val="fr-FR"/>
        </w:rPr>
      </w:pPr>
      <w:r w:rsidRPr="00331E08">
        <w:rPr>
          <w:rFonts w:eastAsia="Batang"/>
          <w:sz w:val="24"/>
          <w:szCs w:val="24"/>
          <w:lang w:val="fr-FR" w:eastAsia="zh-CN"/>
        </w:rPr>
        <w:t>–</w:t>
      </w:r>
      <w:r w:rsidRPr="00331E08">
        <w:rPr>
          <w:rFonts w:eastAsia="Batang"/>
          <w:sz w:val="24"/>
          <w:szCs w:val="24"/>
          <w:lang w:val="fr-FR" w:eastAsia="zh-CN"/>
        </w:rPr>
        <w:tab/>
      </w:r>
      <w:r w:rsidR="00F50D09" w:rsidRPr="00FE184D">
        <w:rPr>
          <w:rFonts w:eastAsia="STKaiti"/>
          <w:sz w:val="24"/>
          <w:szCs w:val="24"/>
          <w:lang w:eastAsia="zh-CN"/>
        </w:rPr>
        <w:t>《</w:t>
      </w:r>
      <w:r w:rsidR="007056C7" w:rsidRPr="00FE184D">
        <w:rPr>
          <w:rFonts w:eastAsia="STKaiti"/>
          <w:sz w:val="24"/>
          <w:szCs w:val="24"/>
          <w:lang w:eastAsia="zh-CN"/>
        </w:rPr>
        <w:t>起草</w:t>
      </w:r>
      <w:r w:rsidR="00F50D09" w:rsidRPr="00331E08">
        <w:rPr>
          <w:rFonts w:eastAsia="STKaiti"/>
          <w:sz w:val="24"/>
          <w:szCs w:val="24"/>
          <w:lang w:val="fr-FR" w:eastAsia="zh-CN"/>
        </w:rPr>
        <w:t>ITU-T</w:t>
      </w:r>
      <w:r w:rsidR="00F50D09" w:rsidRPr="00FE184D">
        <w:rPr>
          <w:rFonts w:eastAsia="STKaiti"/>
          <w:sz w:val="24"/>
          <w:szCs w:val="24"/>
          <w:lang w:eastAsia="zh-CN"/>
        </w:rPr>
        <w:t>建议书作者指南》</w:t>
      </w:r>
      <w:r w:rsidR="00F50D09" w:rsidRPr="00FE184D">
        <w:rPr>
          <w:rFonts w:eastAsiaTheme="minorEastAsia"/>
          <w:sz w:val="24"/>
          <w:szCs w:val="24"/>
          <w:lang w:eastAsia="zh-CN"/>
        </w:rPr>
        <w:t>。</w:t>
      </w:r>
      <w:r w:rsidRPr="00331E08">
        <w:rPr>
          <w:rFonts w:eastAsia="Batang"/>
          <w:sz w:val="24"/>
          <w:szCs w:val="24"/>
          <w:lang w:val="fr-FR" w:eastAsia="zh-CN"/>
        </w:rPr>
        <w:br/>
      </w:r>
      <w:bookmarkStart w:id="73" w:name="lt_pId279"/>
      <w:r w:rsidRPr="00331E08">
        <w:rPr>
          <w:rFonts w:eastAsia="Batang"/>
          <w:sz w:val="24"/>
          <w:szCs w:val="24"/>
          <w:lang w:val="fr-FR"/>
        </w:rPr>
        <w:t>&lt;</w:t>
      </w:r>
      <w:hyperlink r:id="rId17" w:history="1">
        <w:r w:rsidRPr="00331E08">
          <w:rPr>
            <w:rStyle w:val="Hyperlink"/>
            <w:rFonts w:eastAsia="Batang"/>
            <w:sz w:val="24"/>
            <w:szCs w:val="24"/>
            <w:lang w:val="fr-FR"/>
          </w:rPr>
          <w:t>https://www.itu.int/ITU-T/go/authors-guide/</w:t>
        </w:r>
      </w:hyperlink>
      <w:r w:rsidRPr="00331E08">
        <w:rPr>
          <w:rFonts w:eastAsia="Batang"/>
          <w:sz w:val="24"/>
          <w:szCs w:val="24"/>
          <w:lang w:val="fr-FR"/>
        </w:rPr>
        <w:t>&gt;</w:t>
      </w:r>
      <w:bookmarkEnd w:id="73"/>
    </w:p>
    <w:p w14:paraId="46ECF66A" w14:textId="49554B46" w:rsidR="006E476C" w:rsidRPr="00A13FB2" w:rsidRDefault="00A13FB2" w:rsidP="00A13FB2">
      <w:pPr>
        <w:jc w:val="center"/>
      </w:pPr>
      <w:r w:rsidRPr="00952D3E">
        <w:t>_______________________</w:t>
      </w:r>
    </w:p>
    <w:sectPr w:rsidR="006E476C" w:rsidRPr="00A13FB2" w:rsidSect="00FE184D">
      <w:pgSz w:w="11901" w:h="16840" w:code="9"/>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8E3B" w14:textId="77777777" w:rsidR="00EF4D52" w:rsidRDefault="00EF4D52">
      <w:r>
        <w:separator/>
      </w:r>
    </w:p>
  </w:endnote>
  <w:endnote w:type="continuationSeparator" w:id="0">
    <w:p w14:paraId="088F1F7C" w14:textId="77777777" w:rsidR="00EF4D52" w:rsidRDefault="00EF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C229" w14:textId="77777777" w:rsidR="00331E08" w:rsidRDefault="00331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6FDA" w14:textId="16BD3341" w:rsidR="00FE184D" w:rsidRPr="00331E08" w:rsidRDefault="00FE184D" w:rsidP="00331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E16F" w14:textId="2F0CBD0C" w:rsidR="00FE184D" w:rsidRPr="00331E08" w:rsidRDefault="00FE184D" w:rsidP="0033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796C" w14:textId="77777777" w:rsidR="00EF4D52" w:rsidRDefault="00EF4D52">
      <w:r>
        <w:separator/>
      </w:r>
    </w:p>
  </w:footnote>
  <w:footnote w:type="continuationSeparator" w:id="0">
    <w:p w14:paraId="71F4AF56" w14:textId="77777777" w:rsidR="00EF4D52" w:rsidRDefault="00EF4D52">
      <w:r>
        <w:continuationSeparator/>
      </w:r>
    </w:p>
  </w:footnote>
  <w:footnote w:id="1">
    <w:p w14:paraId="1A047AB4" w14:textId="77777777" w:rsidR="001A46AD" w:rsidRDefault="001A46AD" w:rsidP="001A46AD">
      <w:pPr>
        <w:pStyle w:val="FootnoteText"/>
        <w:rPr>
          <w:lang w:val="en-US" w:eastAsia="zh-CN"/>
        </w:rPr>
      </w:pPr>
      <w:r w:rsidRPr="001F15B8">
        <w:rPr>
          <w:rStyle w:val="FootnoteReference"/>
          <w:lang w:eastAsia="zh-CN"/>
        </w:rPr>
        <w:t>1</w:t>
      </w:r>
      <w:r w:rsidRPr="001F15B8">
        <w:rPr>
          <w:lang w:eastAsia="zh-CN"/>
        </w:rPr>
        <w:t xml:space="preserve"> </w:t>
      </w:r>
      <w:r w:rsidRPr="0014723E">
        <w:rPr>
          <w:rFonts w:hint="eastAsia"/>
          <w:lang w:val="en-US"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F556" w14:textId="77777777" w:rsidR="00331E08" w:rsidRDefault="00331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FCB1" w14:textId="6361A17F" w:rsidR="001A1A8D" w:rsidRDefault="001A1A8D" w:rsidP="003305DB">
    <w:pPr>
      <w:pStyle w:val="Header"/>
    </w:pPr>
    <w:r w:rsidRPr="00BC2813">
      <w:t xml:space="preserve">- </w:t>
    </w:r>
    <w:r w:rsidRPr="00BC2813">
      <w:fldChar w:fldCharType="begin"/>
    </w:r>
    <w:r w:rsidRPr="00BC2813">
      <w:instrText xml:space="preserve"> PAGE  \* MERGEFORMAT </w:instrText>
    </w:r>
    <w:r w:rsidRPr="00BC2813">
      <w:fldChar w:fldCharType="separate"/>
    </w:r>
    <w:r>
      <w:t>2</w:t>
    </w:r>
    <w:r w:rsidRPr="00BC2813">
      <w:fldChar w:fldCharType="end"/>
    </w:r>
    <w:r w:rsidRPr="00BC2813">
      <w:t xml:space="preserve"> -</w:t>
    </w:r>
  </w:p>
  <w:p w14:paraId="022339DE" w14:textId="16DEFAD3" w:rsidR="003305DB" w:rsidRPr="00BC2813" w:rsidRDefault="003305DB" w:rsidP="003305DB">
    <w:pPr>
      <w:pStyle w:val="Header"/>
    </w:pPr>
    <w:r w:rsidRPr="003305DB">
      <w:rPr>
        <w:lang w:eastAsia="zh-CN"/>
      </w:rPr>
      <w:t>TSAG–</w:t>
    </w:r>
    <w:proofErr w:type="spellStart"/>
    <w:r w:rsidRPr="003305DB">
      <w:rPr>
        <w:lang w:eastAsia="zh-CN"/>
      </w:rPr>
      <w:t>R5</w:t>
    </w:r>
    <w:proofErr w:type="spellEnd"/>
    <w:r w:rsidR="00E26DCB">
      <w:rPr>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1039" w14:textId="77777777" w:rsidR="00331E08" w:rsidRDefault="0033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DB6B96A"/>
    <w:lvl w:ilvl="0">
      <w:start w:val="1"/>
      <w:numFmt w:val="decimal"/>
      <w:pStyle w:val="CharCharCharCharCharChar"/>
      <w:lvlText w:val="%1."/>
      <w:lvlJc w:val="left"/>
      <w:pPr>
        <w:tabs>
          <w:tab w:val="num" w:pos="926"/>
        </w:tabs>
        <w:ind w:left="926" w:hanging="360"/>
      </w:pPr>
    </w:lvl>
  </w:abstractNum>
  <w:abstractNum w:abstractNumId="1" w15:restartNumberingAfterBreak="0">
    <w:nsid w:val="FFFFFF81"/>
    <w:multiLevelType w:val="singleLevel"/>
    <w:tmpl w:val="2A4617EE"/>
    <w:lvl w:ilvl="0">
      <w:start w:val="1"/>
      <w:numFmt w:val="bullet"/>
      <w:pStyle w:val="TABLE"/>
      <w:lvlText w:val=""/>
      <w:lvlJc w:val="left"/>
      <w:pPr>
        <w:tabs>
          <w:tab w:val="num" w:pos="1209"/>
        </w:tabs>
        <w:ind w:left="1209" w:hanging="360"/>
      </w:pPr>
      <w:rPr>
        <w:rFonts w:ascii="Symbol" w:hAnsi="Symbol" w:hint="default"/>
      </w:rPr>
    </w:lvl>
  </w:abstractNum>
  <w:abstractNum w:abstractNumId="2" w15:restartNumberingAfterBreak="0">
    <w:nsid w:val="184B1D96"/>
    <w:multiLevelType w:val="hybridMultilevel"/>
    <w:tmpl w:val="7C9E2DD4"/>
    <w:lvl w:ilvl="0" w:tplc="D9682DB8">
      <w:start w:val="1"/>
      <w:numFmt w:val="bullet"/>
      <w:pStyle w:val="Style1"/>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F43C8"/>
    <w:multiLevelType w:val="hybridMultilevel"/>
    <w:tmpl w:val="405EB7A4"/>
    <w:lvl w:ilvl="0" w:tplc="1988D1C6">
      <w:start w:val="1"/>
      <w:numFmt w:val="decimal"/>
      <w:pStyle w:val="hstyle0"/>
      <w:lvlText w:val="%1."/>
      <w:lvlJc w:val="left"/>
      <w:pPr>
        <w:ind w:left="720" w:hanging="360"/>
      </w:pPr>
      <w:rPr>
        <w:rFonts w:asci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D547A"/>
    <w:multiLevelType w:val="hybridMultilevel"/>
    <w:tmpl w:val="21BEC412"/>
    <w:lvl w:ilvl="0" w:tplc="04160001">
      <w:start w:val="1"/>
      <w:numFmt w:val="bullet"/>
      <w:pStyle w:val="HeaderLevel2"/>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419B9"/>
    <w:multiLevelType w:val="hybridMultilevel"/>
    <w:tmpl w:val="FDA06FDC"/>
    <w:lvl w:ilvl="0" w:tplc="8E024DA2">
      <w:start w:val="1"/>
      <w:numFmt w:val="bullet"/>
      <w:pStyle w:val="dnum"/>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7227A5"/>
    <w:multiLevelType w:val="hybridMultilevel"/>
    <w:tmpl w:val="63E24D10"/>
    <w:lvl w:ilvl="0" w:tplc="D9682DB8">
      <w:start w:val="1"/>
      <w:numFmt w:val="bullet"/>
      <w:pStyle w:val="ListBullet3"/>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11E4C"/>
    <w:multiLevelType w:val="hybridMultilevel"/>
    <w:tmpl w:val="48C2B196"/>
    <w:lvl w:ilvl="0" w:tplc="33D01120">
      <w:start w:val="1"/>
      <w:numFmt w:val="lowerRoman"/>
      <w:pStyle w:val="BodyText2bulleted"/>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AAB3DCE"/>
    <w:multiLevelType w:val="hybridMultilevel"/>
    <w:tmpl w:val="A286557E"/>
    <w:lvl w:ilvl="0" w:tplc="0EDED95A">
      <w:start w:val="1"/>
      <w:numFmt w:val="decimal"/>
      <w:pStyle w:val="SectionHeaderLevel1"/>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846872776">
    <w:abstractNumId w:val="2"/>
  </w:num>
  <w:num w:numId="2" w16cid:durableId="1332099762">
    <w:abstractNumId w:val="6"/>
  </w:num>
  <w:num w:numId="3" w16cid:durableId="743449996">
    <w:abstractNumId w:val="7"/>
  </w:num>
  <w:num w:numId="4" w16cid:durableId="533268454">
    <w:abstractNumId w:val="4"/>
  </w:num>
  <w:num w:numId="5" w16cid:durableId="930235432">
    <w:abstractNumId w:val="3"/>
  </w:num>
  <w:num w:numId="6" w16cid:durableId="1445929325">
    <w:abstractNumId w:val="5"/>
  </w:num>
  <w:num w:numId="7" w16cid:durableId="1435712792">
    <w:abstractNumId w:val="0"/>
  </w:num>
  <w:num w:numId="8" w16cid:durableId="2038040860">
    <w:abstractNumId w:val="1"/>
  </w:num>
  <w:num w:numId="9" w16cid:durableId="55069968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7B"/>
    <w:rsid w:val="000014C8"/>
    <w:rsid w:val="00001E0D"/>
    <w:rsid w:val="00002632"/>
    <w:rsid w:val="0000486C"/>
    <w:rsid w:val="000233F6"/>
    <w:rsid w:val="00030DFC"/>
    <w:rsid w:val="00034F9C"/>
    <w:rsid w:val="00035A53"/>
    <w:rsid w:val="00037243"/>
    <w:rsid w:val="000377AF"/>
    <w:rsid w:val="0004065D"/>
    <w:rsid w:val="000428A6"/>
    <w:rsid w:val="00042EE8"/>
    <w:rsid w:val="000436D4"/>
    <w:rsid w:val="000444E6"/>
    <w:rsid w:val="0004474E"/>
    <w:rsid w:val="00044E04"/>
    <w:rsid w:val="0005261E"/>
    <w:rsid w:val="00067334"/>
    <w:rsid w:val="00067FB9"/>
    <w:rsid w:val="0007497D"/>
    <w:rsid w:val="000759CA"/>
    <w:rsid w:val="00080689"/>
    <w:rsid w:val="00082265"/>
    <w:rsid w:val="00082DF9"/>
    <w:rsid w:val="00083592"/>
    <w:rsid w:val="000844CF"/>
    <w:rsid w:val="0008482D"/>
    <w:rsid w:val="00090792"/>
    <w:rsid w:val="00091197"/>
    <w:rsid w:val="00091ABC"/>
    <w:rsid w:val="00094A3E"/>
    <w:rsid w:val="00094B42"/>
    <w:rsid w:val="000966E8"/>
    <w:rsid w:val="000A0970"/>
    <w:rsid w:val="000A17D1"/>
    <w:rsid w:val="000A434F"/>
    <w:rsid w:val="000A5071"/>
    <w:rsid w:val="000B0626"/>
    <w:rsid w:val="000B6016"/>
    <w:rsid w:val="000B6B9B"/>
    <w:rsid w:val="000C10E4"/>
    <w:rsid w:val="000C179E"/>
    <w:rsid w:val="000C3932"/>
    <w:rsid w:val="000C3D1E"/>
    <w:rsid w:val="000C5F0A"/>
    <w:rsid w:val="000C6868"/>
    <w:rsid w:val="000D1CC8"/>
    <w:rsid w:val="000D4DD1"/>
    <w:rsid w:val="000E3BE0"/>
    <w:rsid w:val="000E6505"/>
    <w:rsid w:val="000F0404"/>
    <w:rsid w:val="000F3604"/>
    <w:rsid w:val="000F3990"/>
    <w:rsid w:val="00100752"/>
    <w:rsid w:val="00101EF9"/>
    <w:rsid w:val="00102332"/>
    <w:rsid w:val="001046AB"/>
    <w:rsid w:val="001048C2"/>
    <w:rsid w:val="00104E83"/>
    <w:rsid w:val="00105E5C"/>
    <w:rsid w:val="00107E63"/>
    <w:rsid w:val="00115980"/>
    <w:rsid w:val="00117CE2"/>
    <w:rsid w:val="001206F1"/>
    <w:rsid w:val="001223B4"/>
    <w:rsid w:val="001251AA"/>
    <w:rsid w:val="00127390"/>
    <w:rsid w:val="00127933"/>
    <w:rsid w:val="00130005"/>
    <w:rsid w:val="00131EB5"/>
    <w:rsid w:val="001330C2"/>
    <w:rsid w:val="00134F1D"/>
    <w:rsid w:val="00135EFE"/>
    <w:rsid w:val="00137729"/>
    <w:rsid w:val="0014136E"/>
    <w:rsid w:val="001422C2"/>
    <w:rsid w:val="00144436"/>
    <w:rsid w:val="0014533C"/>
    <w:rsid w:val="0014723E"/>
    <w:rsid w:val="001514DB"/>
    <w:rsid w:val="00153385"/>
    <w:rsid w:val="00154044"/>
    <w:rsid w:val="0015591F"/>
    <w:rsid w:val="00157B68"/>
    <w:rsid w:val="00157CD9"/>
    <w:rsid w:val="001656EF"/>
    <w:rsid w:val="00167905"/>
    <w:rsid w:val="00171C4C"/>
    <w:rsid w:val="00172CFE"/>
    <w:rsid w:val="00173DC6"/>
    <w:rsid w:val="00174137"/>
    <w:rsid w:val="00177776"/>
    <w:rsid w:val="00181136"/>
    <w:rsid w:val="0018155D"/>
    <w:rsid w:val="00181ECA"/>
    <w:rsid w:val="0018204A"/>
    <w:rsid w:val="00194648"/>
    <w:rsid w:val="001956C1"/>
    <w:rsid w:val="001A1A8D"/>
    <w:rsid w:val="001A35FF"/>
    <w:rsid w:val="001A3FA5"/>
    <w:rsid w:val="001A46AD"/>
    <w:rsid w:val="001A5AEB"/>
    <w:rsid w:val="001A7A42"/>
    <w:rsid w:val="001A7DB1"/>
    <w:rsid w:val="001B28B4"/>
    <w:rsid w:val="001B6B90"/>
    <w:rsid w:val="001C3A21"/>
    <w:rsid w:val="001C3CBC"/>
    <w:rsid w:val="001C3E53"/>
    <w:rsid w:val="001C6E57"/>
    <w:rsid w:val="001D356E"/>
    <w:rsid w:val="001D66F2"/>
    <w:rsid w:val="001D7A3B"/>
    <w:rsid w:val="001E4A15"/>
    <w:rsid w:val="001E608E"/>
    <w:rsid w:val="001E63B7"/>
    <w:rsid w:val="001E795D"/>
    <w:rsid w:val="001F05DC"/>
    <w:rsid w:val="001F0D18"/>
    <w:rsid w:val="001F2724"/>
    <w:rsid w:val="001F2889"/>
    <w:rsid w:val="001F5CD4"/>
    <w:rsid w:val="00200058"/>
    <w:rsid w:val="00201174"/>
    <w:rsid w:val="002017F8"/>
    <w:rsid w:val="00204B2A"/>
    <w:rsid w:val="0020603B"/>
    <w:rsid w:val="00206AE0"/>
    <w:rsid w:val="00207123"/>
    <w:rsid w:val="00207DAA"/>
    <w:rsid w:val="00212149"/>
    <w:rsid w:val="00212B0F"/>
    <w:rsid w:val="0021432F"/>
    <w:rsid w:val="00220AAC"/>
    <w:rsid w:val="00224737"/>
    <w:rsid w:val="0022704C"/>
    <w:rsid w:val="00227437"/>
    <w:rsid w:val="0023254C"/>
    <w:rsid w:val="0023286E"/>
    <w:rsid w:val="00232FA3"/>
    <w:rsid w:val="00234A29"/>
    <w:rsid w:val="0023546D"/>
    <w:rsid w:val="002413D5"/>
    <w:rsid w:val="00241BED"/>
    <w:rsid w:val="00245A98"/>
    <w:rsid w:val="0024607D"/>
    <w:rsid w:val="00252E70"/>
    <w:rsid w:val="00253341"/>
    <w:rsid w:val="002567B7"/>
    <w:rsid w:val="0025696D"/>
    <w:rsid w:val="00260B64"/>
    <w:rsid w:val="002656D2"/>
    <w:rsid w:val="0026714A"/>
    <w:rsid w:val="00267403"/>
    <w:rsid w:val="002700AB"/>
    <w:rsid w:val="00273A91"/>
    <w:rsid w:val="002775DB"/>
    <w:rsid w:val="002847E6"/>
    <w:rsid w:val="002858F8"/>
    <w:rsid w:val="00286793"/>
    <w:rsid w:val="00290003"/>
    <w:rsid w:val="00292CBE"/>
    <w:rsid w:val="00294419"/>
    <w:rsid w:val="002946F6"/>
    <w:rsid w:val="0029554C"/>
    <w:rsid w:val="00297556"/>
    <w:rsid w:val="002A55B3"/>
    <w:rsid w:val="002A6D4D"/>
    <w:rsid w:val="002B11F5"/>
    <w:rsid w:val="002B17D7"/>
    <w:rsid w:val="002B2CA0"/>
    <w:rsid w:val="002B4735"/>
    <w:rsid w:val="002C0A1D"/>
    <w:rsid w:val="002C24F0"/>
    <w:rsid w:val="002C4764"/>
    <w:rsid w:val="002D7A85"/>
    <w:rsid w:val="002E2F72"/>
    <w:rsid w:val="002E38B6"/>
    <w:rsid w:val="002E4B03"/>
    <w:rsid w:val="002E5122"/>
    <w:rsid w:val="002E5828"/>
    <w:rsid w:val="002E5B23"/>
    <w:rsid w:val="002F077A"/>
    <w:rsid w:val="002F077B"/>
    <w:rsid w:val="002F0A71"/>
    <w:rsid w:val="002F175E"/>
    <w:rsid w:val="002F2832"/>
    <w:rsid w:val="002F41C8"/>
    <w:rsid w:val="0030097B"/>
    <w:rsid w:val="0030133E"/>
    <w:rsid w:val="0030795B"/>
    <w:rsid w:val="003154B5"/>
    <w:rsid w:val="00317849"/>
    <w:rsid w:val="003207AF"/>
    <w:rsid w:val="00322986"/>
    <w:rsid w:val="00323495"/>
    <w:rsid w:val="00326A66"/>
    <w:rsid w:val="003305DB"/>
    <w:rsid w:val="003313A3"/>
    <w:rsid w:val="00331E08"/>
    <w:rsid w:val="003341DB"/>
    <w:rsid w:val="0033575A"/>
    <w:rsid w:val="003359E1"/>
    <w:rsid w:val="0033608E"/>
    <w:rsid w:val="003378A5"/>
    <w:rsid w:val="00340C7A"/>
    <w:rsid w:val="00344E94"/>
    <w:rsid w:val="003466DC"/>
    <w:rsid w:val="00347E96"/>
    <w:rsid w:val="00350581"/>
    <w:rsid w:val="00350AC6"/>
    <w:rsid w:val="00351729"/>
    <w:rsid w:val="003531F7"/>
    <w:rsid w:val="00356F91"/>
    <w:rsid w:val="00360DEF"/>
    <w:rsid w:val="0036379B"/>
    <w:rsid w:val="00366521"/>
    <w:rsid w:val="003671AE"/>
    <w:rsid w:val="00371953"/>
    <w:rsid w:val="003734EC"/>
    <w:rsid w:val="00374B26"/>
    <w:rsid w:val="00375291"/>
    <w:rsid w:val="0038044F"/>
    <w:rsid w:val="00383946"/>
    <w:rsid w:val="00383E96"/>
    <w:rsid w:val="003874E7"/>
    <w:rsid w:val="0039011B"/>
    <w:rsid w:val="00392DBB"/>
    <w:rsid w:val="00393169"/>
    <w:rsid w:val="00395EA8"/>
    <w:rsid w:val="003960CE"/>
    <w:rsid w:val="00396C9C"/>
    <w:rsid w:val="003A057D"/>
    <w:rsid w:val="003A1E11"/>
    <w:rsid w:val="003A4CC6"/>
    <w:rsid w:val="003A6D67"/>
    <w:rsid w:val="003B0DA1"/>
    <w:rsid w:val="003B4194"/>
    <w:rsid w:val="003B4AC3"/>
    <w:rsid w:val="003B7322"/>
    <w:rsid w:val="003C1CBC"/>
    <w:rsid w:val="003C3A73"/>
    <w:rsid w:val="003C4ACA"/>
    <w:rsid w:val="003C5411"/>
    <w:rsid w:val="003C588D"/>
    <w:rsid w:val="003C5C57"/>
    <w:rsid w:val="003C732C"/>
    <w:rsid w:val="003D28A1"/>
    <w:rsid w:val="003D328C"/>
    <w:rsid w:val="003D3748"/>
    <w:rsid w:val="003D4537"/>
    <w:rsid w:val="003D6B2C"/>
    <w:rsid w:val="003D7F5C"/>
    <w:rsid w:val="003E151F"/>
    <w:rsid w:val="003E2237"/>
    <w:rsid w:val="003E2D1A"/>
    <w:rsid w:val="003E583E"/>
    <w:rsid w:val="003E5BDB"/>
    <w:rsid w:val="003E66E8"/>
    <w:rsid w:val="003E7EA7"/>
    <w:rsid w:val="003F0A2F"/>
    <w:rsid w:val="003F1F21"/>
    <w:rsid w:val="003F2770"/>
    <w:rsid w:val="003F4607"/>
    <w:rsid w:val="003F552C"/>
    <w:rsid w:val="003F565C"/>
    <w:rsid w:val="003F58B6"/>
    <w:rsid w:val="003F6FF1"/>
    <w:rsid w:val="004013DE"/>
    <w:rsid w:val="0040237B"/>
    <w:rsid w:val="0040511E"/>
    <w:rsid w:val="00405EE5"/>
    <w:rsid w:val="004116CF"/>
    <w:rsid w:val="0041190B"/>
    <w:rsid w:val="00412423"/>
    <w:rsid w:val="004213F7"/>
    <w:rsid w:val="00421511"/>
    <w:rsid w:val="004244E6"/>
    <w:rsid w:val="00424E40"/>
    <w:rsid w:val="00431398"/>
    <w:rsid w:val="004332D8"/>
    <w:rsid w:val="00434324"/>
    <w:rsid w:val="0043705B"/>
    <w:rsid w:val="00437E8B"/>
    <w:rsid w:val="00441570"/>
    <w:rsid w:val="004460D6"/>
    <w:rsid w:val="00447712"/>
    <w:rsid w:val="00450068"/>
    <w:rsid w:val="00456E26"/>
    <w:rsid w:val="00456F7A"/>
    <w:rsid w:val="00461301"/>
    <w:rsid w:val="0046290B"/>
    <w:rsid w:val="00464A25"/>
    <w:rsid w:val="00465561"/>
    <w:rsid w:val="00466F8C"/>
    <w:rsid w:val="004705CB"/>
    <w:rsid w:val="004706CC"/>
    <w:rsid w:val="0047299F"/>
    <w:rsid w:val="00474A0D"/>
    <w:rsid w:val="00474E3C"/>
    <w:rsid w:val="00476066"/>
    <w:rsid w:val="00480698"/>
    <w:rsid w:val="00480D1B"/>
    <w:rsid w:val="00481440"/>
    <w:rsid w:val="004815D1"/>
    <w:rsid w:val="004833C8"/>
    <w:rsid w:val="00483525"/>
    <w:rsid w:val="00491343"/>
    <w:rsid w:val="004A54E5"/>
    <w:rsid w:val="004A5943"/>
    <w:rsid w:val="004A5990"/>
    <w:rsid w:val="004A7BBB"/>
    <w:rsid w:val="004B451F"/>
    <w:rsid w:val="004B555D"/>
    <w:rsid w:val="004B5CAA"/>
    <w:rsid w:val="004B67F9"/>
    <w:rsid w:val="004B7BD2"/>
    <w:rsid w:val="004C0D19"/>
    <w:rsid w:val="004C3652"/>
    <w:rsid w:val="004C4761"/>
    <w:rsid w:val="004C5EB9"/>
    <w:rsid w:val="004C6716"/>
    <w:rsid w:val="004C71F5"/>
    <w:rsid w:val="004D1206"/>
    <w:rsid w:val="004D1601"/>
    <w:rsid w:val="004D2E92"/>
    <w:rsid w:val="004D3839"/>
    <w:rsid w:val="004D41E9"/>
    <w:rsid w:val="004D66AC"/>
    <w:rsid w:val="004D6AB7"/>
    <w:rsid w:val="004D6FC2"/>
    <w:rsid w:val="004D79D5"/>
    <w:rsid w:val="004E119F"/>
    <w:rsid w:val="004E45F9"/>
    <w:rsid w:val="004F26B8"/>
    <w:rsid w:val="004F2B6D"/>
    <w:rsid w:val="004F3420"/>
    <w:rsid w:val="004F4949"/>
    <w:rsid w:val="004F7406"/>
    <w:rsid w:val="004F7ED4"/>
    <w:rsid w:val="005001EC"/>
    <w:rsid w:val="00505374"/>
    <w:rsid w:val="00506682"/>
    <w:rsid w:val="0050735B"/>
    <w:rsid w:val="00507ED6"/>
    <w:rsid w:val="00513AF9"/>
    <w:rsid w:val="00517F40"/>
    <w:rsid w:val="005203C6"/>
    <w:rsid w:val="0052192D"/>
    <w:rsid w:val="00522C45"/>
    <w:rsid w:val="00524200"/>
    <w:rsid w:val="0052725E"/>
    <w:rsid w:val="005302EA"/>
    <w:rsid w:val="0053298C"/>
    <w:rsid w:val="00537092"/>
    <w:rsid w:val="00542337"/>
    <w:rsid w:val="0054357B"/>
    <w:rsid w:val="00543735"/>
    <w:rsid w:val="005444E4"/>
    <w:rsid w:val="005450F6"/>
    <w:rsid w:val="00545597"/>
    <w:rsid w:val="005516E4"/>
    <w:rsid w:val="00552654"/>
    <w:rsid w:val="0055412A"/>
    <w:rsid w:val="0055454E"/>
    <w:rsid w:val="00555236"/>
    <w:rsid w:val="00556087"/>
    <w:rsid w:val="00557D76"/>
    <w:rsid w:val="0056454F"/>
    <w:rsid w:val="00567EF5"/>
    <w:rsid w:val="00570C09"/>
    <w:rsid w:val="0057244A"/>
    <w:rsid w:val="005735A7"/>
    <w:rsid w:val="005742BD"/>
    <w:rsid w:val="005743D4"/>
    <w:rsid w:val="0057653D"/>
    <w:rsid w:val="005804A3"/>
    <w:rsid w:val="00580629"/>
    <w:rsid w:val="00580BB3"/>
    <w:rsid w:val="00581B12"/>
    <w:rsid w:val="00582C16"/>
    <w:rsid w:val="005855FF"/>
    <w:rsid w:val="005910F0"/>
    <w:rsid w:val="00592E6B"/>
    <w:rsid w:val="005941AE"/>
    <w:rsid w:val="00595BD4"/>
    <w:rsid w:val="005A15C0"/>
    <w:rsid w:val="005A402D"/>
    <w:rsid w:val="005B0297"/>
    <w:rsid w:val="005B10A2"/>
    <w:rsid w:val="005B140A"/>
    <w:rsid w:val="005B5A7F"/>
    <w:rsid w:val="005C0459"/>
    <w:rsid w:val="005C04BA"/>
    <w:rsid w:val="005C1875"/>
    <w:rsid w:val="005C2483"/>
    <w:rsid w:val="005C55D4"/>
    <w:rsid w:val="005C6340"/>
    <w:rsid w:val="005C6994"/>
    <w:rsid w:val="005D4464"/>
    <w:rsid w:val="005D5898"/>
    <w:rsid w:val="005D5CE2"/>
    <w:rsid w:val="005D63D7"/>
    <w:rsid w:val="005D6498"/>
    <w:rsid w:val="005D6F96"/>
    <w:rsid w:val="005E2539"/>
    <w:rsid w:val="005E44B6"/>
    <w:rsid w:val="005E5C89"/>
    <w:rsid w:val="005E6F60"/>
    <w:rsid w:val="005F6CE5"/>
    <w:rsid w:val="005F6F51"/>
    <w:rsid w:val="00601AE3"/>
    <w:rsid w:val="00601F56"/>
    <w:rsid w:val="0060609F"/>
    <w:rsid w:val="0060761D"/>
    <w:rsid w:val="006103DB"/>
    <w:rsid w:val="00610AC8"/>
    <w:rsid w:val="006228B4"/>
    <w:rsid w:val="0062375B"/>
    <w:rsid w:val="00623B6D"/>
    <w:rsid w:val="00627D0E"/>
    <w:rsid w:val="00627D5E"/>
    <w:rsid w:val="00627E4E"/>
    <w:rsid w:val="00633001"/>
    <w:rsid w:val="00635235"/>
    <w:rsid w:val="00640F27"/>
    <w:rsid w:val="006427CF"/>
    <w:rsid w:val="00644951"/>
    <w:rsid w:val="00647413"/>
    <w:rsid w:val="006619AB"/>
    <w:rsid w:val="00662421"/>
    <w:rsid w:val="0066526B"/>
    <w:rsid w:val="00666DA5"/>
    <w:rsid w:val="00671838"/>
    <w:rsid w:val="00685FEC"/>
    <w:rsid w:val="00686955"/>
    <w:rsid w:val="00686CA7"/>
    <w:rsid w:val="00686FEC"/>
    <w:rsid w:val="006875F9"/>
    <w:rsid w:val="00691F12"/>
    <w:rsid w:val="006961A8"/>
    <w:rsid w:val="006A0038"/>
    <w:rsid w:val="006A2220"/>
    <w:rsid w:val="006A2F0C"/>
    <w:rsid w:val="006A56FA"/>
    <w:rsid w:val="006A7256"/>
    <w:rsid w:val="006B259B"/>
    <w:rsid w:val="006B277C"/>
    <w:rsid w:val="006B3C48"/>
    <w:rsid w:val="006C23A2"/>
    <w:rsid w:val="006C284C"/>
    <w:rsid w:val="006C3A67"/>
    <w:rsid w:val="006C3B40"/>
    <w:rsid w:val="006C69FE"/>
    <w:rsid w:val="006D11E6"/>
    <w:rsid w:val="006D5897"/>
    <w:rsid w:val="006D59FD"/>
    <w:rsid w:val="006E1C2B"/>
    <w:rsid w:val="006E476C"/>
    <w:rsid w:val="006E5C6B"/>
    <w:rsid w:val="006E65C1"/>
    <w:rsid w:val="006F0985"/>
    <w:rsid w:val="006F15EF"/>
    <w:rsid w:val="006F3D02"/>
    <w:rsid w:val="006F3E02"/>
    <w:rsid w:val="006F427B"/>
    <w:rsid w:val="006F4563"/>
    <w:rsid w:val="007056C7"/>
    <w:rsid w:val="00711024"/>
    <w:rsid w:val="00711945"/>
    <w:rsid w:val="00713290"/>
    <w:rsid w:val="00714008"/>
    <w:rsid w:val="00714700"/>
    <w:rsid w:val="007212E5"/>
    <w:rsid w:val="00721DCE"/>
    <w:rsid w:val="007236AC"/>
    <w:rsid w:val="00724B4D"/>
    <w:rsid w:val="00724C2A"/>
    <w:rsid w:val="00726205"/>
    <w:rsid w:val="00730909"/>
    <w:rsid w:val="00731F0B"/>
    <w:rsid w:val="007320A2"/>
    <w:rsid w:val="00734D1B"/>
    <w:rsid w:val="00735457"/>
    <w:rsid w:val="007414F8"/>
    <w:rsid w:val="00744E27"/>
    <w:rsid w:val="00747472"/>
    <w:rsid w:val="007510CF"/>
    <w:rsid w:val="0075282E"/>
    <w:rsid w:val="00754194"/>
    <w:rsid w:val="00754956"/>
    <w:rsid w:val="00754E60"/>
    <w:rsid w:val="00754FB7"/>
    <w:rsid w:val="007575A1"/>
    <w:rsid w:val="007616EF"/>
    <w:rsid w:val="00767454"/>
    <w:rsid w:val="0077045E"/>
    <w:rsid w:val="00771088"/>
    <w:rsid w:val="00775A12"/>
    <w:rsid w:val="007822A5"/>
    <w:rsid w:val="007945B1"/>
    <w:rsid w:val="00797D3A"/>
    <w:rsid w:val="007A20F3"/>
    <w:rsid w:val="007A765C"/>
    <w:rsid w:val="007C090D"/>
    <w:rsid w:val="007C1433"/>
    <w:rsid w:val="007C4B15"/>
    <w:rsid w:val="007C615C"/>
    <w:rsid w:val="007C68BB"/>
    <w:rsid w:val="007D0C45"/>
    <w:rsid w:val="007D25EA"/>
    <w:rsid w:val="007D306F"/>
    <w:rsid w:val="007D58D8"/>
    <w:rsid w:val="007E196C"/>
    <w:rsid w:val="007E33CE"/>
    <w:rsid w:val="007E3C8D"/>
    <w:rsid w:val="007E54EC"/>
    <w:rsid w:val="007E592F"/>
    <w:rsid w:val="007E6ECA"/>
    <w:rsid w:val="007F0F7B"/>
    <w:rsid w:val="007F128F"/>
    <w:rsid w:val="007F5556"/>
    <w:rsid w:val="007F5567"/>
    <w:rsid w:val="007F5C6C"/>
    <w:rsid w:val="007F7215"/>
    <w:rsid w:val="007F755D"/>
    <w:rsid w:val="008046CC"/>
    <w:rsid w:val="00805BF2"/>
    <w:rsid w:val="00805C08"/>
    <w:rsid w:val="0080662B"/>
    <w:rsid w:val="0082450D"/>
    <w:rsid w:val="00825C93"/>
    <w:rsid w:val="00825D47"/>
    <w:rsid w:val="008305BE"/>
    <w:rsid w:val="00831D39"/>
    <w:rsid w:val="00834987"/>
    <w:rsid w:val="00835C22"/>
    <w:rsid w:val="00835F76"/>
    <w:rsid w:val="008365E6"/>
    <w:rsid w:val="00847AD2"/>
    <w:rsid w:val="0085037F"/>
    <w:rsid w:val="00851611"/>
    <w:rsid w:val="00852D94"/>
    <w:rsid w:val="0085655F"/>
    <w:rsid w:val="00857A77"/>
    <w:rsid w:val="008713FC"/>
    <w:rsid w:val="00871CE0"/>
    <w:rsid w:val="00875D52"/>
    <w:rsid w:val="00876343"/>
    <w:rsid w:val="008811B7"/>
    <w:rsid w:val="00886F38"/>
    <w:rsid w:val="008877F4"/>
    <w:rsid w:val="008917E3"/>
    <w:rsid w:val="0089185D"/>
    <w:rsid w:val="00892C15"/>
    <w:rsid w:val="008959CA"/>
    <w:rsid w:val="0089619F"/>
    <w:rsid w:val="00897828"/>
    <w:rsid w:val="008A000B"/>
    <w:rsid w:val="008A6442"/>
    <w:rsid w:val="008A6C6A"/>
    <w:rsid w:val="008B0203"/>
    <w:rsid w:val="008B1355"/>
    <w:rsid w:val="008B1E36"/>
    <w:rsid w:val="008B387B"/>
    <w:rsid w:val="008B641A"/>
    <w:rsid w:val="008C1DB1"/>
    <w:rsid w:val="008C6548"/>
    <w:rsid w:val="008D52F2"/>
    <w:rsid w:val="008D5434"/>
    <w:rsid w:val="008D544F"/>
    <w:rsid w:val="008D5CBB"/>
    <w:rsid w:val="008D74F8"/>
    <w:rsid w:val="008E4428"/>
    <w:rsid w:val="008E52C9"/>
    <w:rsid w:val="008E6267"/>
    <w:rsid w:val="008F160D"/>
    <w:rsid w:val="008F1A79"/>
    <w:rsid w:val="008F3EAF"/>
    <w:rsid w:val="008F5C40"/>
    <w:rsid w:val="009025A8"/>
    <w:rsid w:val="009049FC"/>
    <w:rsid w:val="0091129F"/>
    <w:rsid w:val="00914434"/>
    <w:rsid w:val="00920EC4"/>
    <w:rsid w:val="00922A0C"/>
    <w:rsid w:val="00925855"/>
    <w:rsid w:val="009258BB"/>
    <w:rsid w:val="009274D5"/>
    <w:rsid w:val="00936B4E"/>
    <w:rsid w:val="00940898"/>
    <w:rsid w:val="00940DB3"/>
    <w:rsid w:val="0094427C"/>
    <w:rsid w:val="00946136"/>
    <w:rsid w:val="00952E85"/>
    <w:rsid w:val="0095435D"/>
    <w:rsid w:val="0095528E"/>
    <w:rsid w:val="00955375"/>
    <w:rsid w:val="0096107F"/>
    <w:rsid w:val="0096328A"/>
    <w:rsid w:val="00966F1B"/>
    <w:rsid w:val="00967E06"/>
    <w:rsid w:val="0097014F"/>
    <w:rsid w:val="00971FEC"/>
    <w:rsid w:val="009727C2"/>
    <w:rsid w:val="009735DF"/>
    <w:rsid w:val="009738CE"/>
    <w:rsid w:val="00977033"/>
    <w:rsid w:val="00984225"/>
    <w:rsid w:val="00985FA3"/>
    <w:rsid w:val="00987220"/>
    <w:rsid w:val="0099246B"/>
    <w:rsid w:val="009931BD"/>
    <w:rsid w:val="0099364C"/>
    <w:rsid w:val="00993BE1"/>
    <w:rsid w:val="009950B4"/>
    <w:rsid w:val="009959DB"/>
    <w:rsid w:val="009A2789"/>
    <w:rsid w:val="009A6C48"/>
    <w:rsid w:val="009A7462"/>
    <w:rsid w:val="009B2775"/>
    <w:rsid w:val="009B542E"/>
    <w:rsid w:val="009B635B"/>
    <w:rsid w:val="009B6D16"/>
    <w:rsid w:val="009C1111"/>
    <w:rsid w:val="009C1265"/>
    <w:rsid w:val="009C500E"/>
    <w:rsid w:val="009C7284"/>
    <w:rsid w:val="009D0835"/>
    <w:rsid w:val="009D0BBC"/>
    <w:rsid w:val="009D13A3"/>
    <w:rsid w:val="009D161F"/>
    <w:rsid w:val="009D3416"/>
    <w:rsid w:val="009D36C9"/>
    <w:rsid w:val="009D414B"/>
    <w:rsid w:val="009D47AC"/>
    <w:rsid w:val="009E2954"/>
    <w:rsid w:val="009E3034"/>
    <w:rsid w:val="009F0F0D"/>
    <w:rsid w:val="009F436F"/>
    <w:rsid w:val="009F6474"/>
    <w:rsid w:val="00A00823"/>
    <w:rsid w:val="00A03B88"/>
    <w:rsid w:val="00A062EC"/>
    <w:rsid w:val="00A066B2"/>
    <w:rsid w:val="00A06F01"/>
    <w:rsid w:val="00A06F6A"/>
    <w:rsid w:val="00A10FCF"/>
    <w:rsid w:val="00A13FB2"/>
    <w:rsid w:val="00A14067"/>
    <w:rsid w:val="00A179EC"/>
    <w:rsid w:val="00A23DF9"/>
    <w:rsid w:val="00A2646B"/>
    <w:rsid w:val="00A3096F"/>
    <w:rsid w:val="00A30AEF"/>
    <w:rsid w:val="00A31113"/>
    <w:rsid w:val="00A33943"/>
    <w:rsid w:val="00A33AA0"/>
    <w:rsid w:val="00A3565D"/>
    <w:rsid w:val="00A35CAA"/>
    <w:rsid w:val="00A36542"/>
    <w:rsid w:val="00A36D99"/>
    <w:rsid w:val="00A37145"/>
    <w:rsid w:val="00A40ABB"/>
    <w:rsid w:val="00A5247C"/>
    <w:rsid w:val="00A54F3A"/>
    <w:rsid w:val="00A57F05"/>
    <w:rsid w:val="00A60A59"/>
    <w:rsid w:val="00A60B54"/>
    <w:rsid w:val="00A61C9E"/>
    <w:rsid w:val="00A62C9C"/>
    <w:rsid w:val="00A62D49"/>
    <w:rsid w:val="00A64A83"/>
    <w:rsid w:val="00A66328"/>
    <w:rsid w:val="00A70CB6"/>
    <w:rsid w:val="00A72190"/>
    <w:rsid w:val="00A7358B"/>
    <w:rsid w:val="00A757B6"/>
    <w:rsid w:val="00A759DD"/>
    <w:rsid w:val="00A806B8"/>
    <w:rsid w:val="00A8644B"/>
    <w:rsid w:val="00A872BC"/>
    <w:rsid w:val="00A92378"/>
    <w:rsid w:val="00AA00E2"/>
    <w:rsid w:val="00AA1894"/>
    <w:rsid w:val="00AA6B00"/>
    <w:rsid w:val="00AB004D"/>
    <w:rsid w:val="00AB387E"/>
    <w:rsid w:val="00AB546B"/>
    <w:rsid w:val="00AB76F5"/>
    <w:rsid w:val="00AC28D8"/>
    <w:rsid w:val="00AC3091"/>
    <w:rsid w:val="00AC3D65"/>
    <w:rsid w:val="00AC6A57"/>
    <w:rsid w:val="00AD2DF4"/>
    <w:rsid w:val="00AD7710"/>
    <w:rsid w:val="00AE126D"/>
    <w:rsid w:val="00AE3847"/>
    <w:rsid w:val="00AE65B4"/>
    <w:rsid w:val="00AF0F2E"/>
    <w:rsid w:val="00AF2E51"/>
    <w:rsid w:val="00AF3020"/>
    <w:rsid w:val="00AF7039"/>
    <w:rsid w:val="00B01671"/>
    <w:rsid w:val="00B032F2"/>
    <w:rsid w:val="00B03670"/>
    <w:rsid w:val="00B0622C"/>
    <w:rsid w:val="00B06817"/>
    <w:rsid w:val="00B10A76"/>
    <w:rsid w:val="00B11A1E"/>
    <w:rsid w:val="00B14523"/>
    <w:rsid w:val="00B20B8B"/>
    <w:rsid w:val="00B226FB"/>
    <w:rsid w:val="00B255B5"/>
    <w:rsid w:val="00B26832"/>
    <w:rsid w:val="00B31DD2"/>
    <w:rsid w:val="00B3339F"/>
    <w:rsid w:val="00B34C8F"/>
    <w:rsid w:val="00B354D0"/>
    <w:rsid w:val="00B35E9E"/>
    <w:rsid w:val="00B46316"/>
    <w:rsid w:val="00B51ECC"/>
    <w:rsid w:val="00B54FE5"/>
    <w:rsid w:val="00B57820"/>
    <w:rsid w:val="00B57965"/>
    <w:rsid w:val="00B62C96"/>
    <w:rsid w:val="00B65779"/>
    <w:rsid w:val="00B713CA"/>
    <w:rsid w:val="00B716B0"/>
    <w:rsid w:val="00B721B4"/>
    <w:rsid w:val="00B74A98"/>
    <w:rsid w:val="00B74E06"/>
    <w:rsid w:val="00B806AB"/>
    <w:rsid w:val="00B810A8"/>
    <w:rsid w:val="00B81E46"/>
    <w:rsid w:val="00B82D83"/>
    <w:rsid w:val="00B86C0F"/>
    <w:rsid w:val="00B90621"/>
    <w:rsid w:val="00B94780"/>
    <w:rsid w:val="00BA10DE"/>
    <w:rsid w:val="00BA63B7"/>
    <w:rsid w:val="00BB0D81"/>
    <w:rsid w:val="00BB60E6"/>
    <w:rsid w:val="00BB6BE4"/>
    <w:rsid w:val="00BC1092"/>
    <w:rsid w:val="00BC188A"/>
    <w:rsid w:val="00BC1F0A"/>
    <w:rsid w:val="00BC3EB8"/>
    <w:rsid w:val="00BD3188"/>
    <w:rsid w:val="00BD45C1"/>
    <w:rsid w:val="00BD4E01"/>
    <w:rsid w:val="00BD6561"/>
    <w:rsid w:val="00BE38B6"/>
    <w:rsid w:val="00BE7FB9"/>
    <w:rsid w:val="00BF0C3F"/>
    <w:rsid w:val="00BF10AF"/>
    <w:rsid w:val="00BF1ADE"/>
    <w:rsid w:val="00BF493B"/>
    <w:rsid w:val="00BF4C12"/>
    <w:rsid w:val="00C00791"/>
    <w:rsid w:val="00C01334"/>
    <w:rsid w:val="00C03A6C"/>
    <w:rsid w:val="00C05158"/>
    <w:rsid w:val="00C10613"/>
    <w:rsid w:val="00C120D4"/>
    <w:rsid w:val="00C132B4"/>
    <w:rsid w:val="00C13CBB"/>
    <w:rsid w:val="00C14150"/>
    <w:rsid w:val="00C203EA"/>
    <w:rsid w:val="00C20804"/>
    <w:rsid w:val="00C24225"/>
    <w:rsid w:val="00C2538E"/>
    <w:rsid w:val="00C26998"/>
    <w:rsid w:val="00C30D1A"/>
    <w:rsid w:val="00C31679"/>
    <w:rsid w:val="00C34EB3"/>
    <w:rsid w:val="00C41A46"/>
    <w:rsid w:val="00C4466C"/>
    <w:rsid w:val="00C46315"/>
    <w:rsid w:val="00C5051E"/>
    <w:rsid w:val="00C559B0"/>
    <w:rsid w:val="00C62E77"/>
    <w:rsid w:val="00C6542B"/>
    <w:rsid w:val="00C66260"/>
    <w:rsid w:val="00C67D16"/>
    <w:rsid w:val="00C67E23"/>
    <w:rsid w:val="00C67E44"/>
    <w:rsid w:val="00C7317C"/>
    <w:rsid w:val="00C73A7A"/>
    <w:rsid w:val="00C75F32"/>
    <w:rsid w:val="00C8016C"/>
    <w:rsid w:val="00C812C6"/>
    <w:rsid w:val="00C82F86"/>
    <w:rsid w:val="00C831CC"/>
    <w:rsid w:val="00C8640C"/>
    <w:rsid w:val="00C873E8"/>
    <w:rsid w:val="00C905DA"/>
    <w:rsid w:val="00C965FC"/>
    <w:rsid w:val="00C96755"/>
    <w:rsid w:val="00C97294"/>
    <w:rsid w:val="00C97B4C"/>
    <w:rsid w:val="00CA04D4"/>
    <w:rsid w:val="00CA0674"/>
    <w:rsid w:val="00CA21DC"/>
    <w:rsid w:val="00CA3F45"/>
    <w:rsid w:val="00CA658B"/>
    <w:rsid w:val="00CB0281"/>
    <w:rsid w:val="00CB3173"/>
    <w:rsid w:val="00CB3605"/>
    <w:rsid w:val="00CB3DFD"/>
    <w:rsid w:val="00CC54E7"/>
    <w:rsid w:val="00CC6717"/>
    <w:rsid w:val="00CD02D0"/>
    <w:rsid w:val="00CD1896"/>
    <w:rsid w:val="00CD582F"/>
    <w:rsid w:val="00CD7B92"/>
    <w:rsid w:val="00CE0635"/>
    <w:rsid w:val="00CE0862"/>
    <w:rsid w:val="00CE51B8"/>
    <w:rsid w:val="00CE52A5"/>
    <w:rsid w:val="00CE584D"/>
    <w:rsid w:val="00CF3718"/>
    <w:rsid w:val="00CF7C63"/>
    <w:rsid w:val="00D01B64"/>
    <w:rsid w:val="00D059C8"/>
    <w:rsid w:val="00D07039"/>
    <w:rsid w:val="00D079BB"/>
    <w:rsid w:val="00D220A4"/>
    <w:rsid w:val="00D22D9C"/>
    <w:rsid w:val="00D23238"/>
    <w:rsid w:val="00D2464C"/>
    <w:rsid w:val="00D27DF2"/>
    <w:rsid w:val="00D30120"/>
    <w:rsid w:val="00D30E9D"/>
    <w:rsid w:val="00D31A3B"/>
    <w:rsid w:val="00D3683F"/>
    <w:rsid w:val="00D37D7C"/>
    <w:rsid w:val="00D40978"/>
    <w:rsid w:val="00D41173"/>
    <w:rsid w:val="00D431EC"/>
    <w:rsid w:val="00D47CF8"/>
    <w:rsid w:val="00D52389"/>
    <w:rsid w:val="00D55E22"/>
    <w:rsid w:val="00D56882"/>
    <w:rsid w:val="00D57645"/>
    <w:rsid w:val="00D61BBE"/>
    <w:rsid w:val="00D62334"/>
    <w:rsid w:val="00D6433B"/>
    <w:rsid w:val="00D646EB"/>
    <w:rsid w:val="00D6533D"/>
    <w:rsid w:val="00D662A4"/>
    <w:rsid w:val="00D67923"/>
    <w:rsid w:val="00D67FAE"/>
    <w:rsid w:val="00D75515"/>
    <w:rsid w:val="00D77284"/>
    <w:rsid w:val="00D77459"/>
    <w:rsid w:val="00D81CC8"/>
    <w:rsid w:val="00D83EE4"/>
    <w:rsid w:val="00D86D56"/>
    <w:rsid w:val="00D908C6"/>
    <w:rsid w:val="00D90B2C"/>
    <w:rsid w:val="00D90C6B"/>
    <w:rsid w:val="00D91282"/>
    <w:rsid w:val="00D93D1C"/>
    <w:rsid w:val="00D95DB9"/>
    <w:rsid w:val="00D9643D"/>
    <w:rsid w:val="00D970F1"/>
    <w:rsid w:val="00D973EF"/>
    <w:rsid w:val="00D97DFD"/>
    <w:rsid w:val="00DA0024"/>
    <w:rsid w:val="00DA051B"/>
    <w:rsid w:val="00DA1464"/>
    <w:rsid w:val="00DA2F09"/>
    <w:rsid w:val="00DA5AE6"/>
    <w:rsid w:val="00DB5046"/>
    <w:rsid w:val="00DB6A02"/>
    <w:rsid w:val="00DD07B6"/>
    <w:rsid w:val="00DD084B"/>
    <w:rsid w:val="00DD0CC4"/>
    <w:rsid w:val="00DD411F"/>
    <w:rsid w:val="00DD638E"/>
    <w:rsid w:val="00DD6745"/>
    <w:rsid w:val="00DD77B8"/>
    <w:rsid w:val="00DD7957"/>
    <w:rsid w:val="00DF2275"/>
    <w:rsid w:val="00DF501C"/>
    <w:rsid w:val="00E01667"/>
    <w:rsid w:val="00E01B2D"/>
    <w:rsid w:val="00E023F8"/>
    <w:rsid w:val="00E0242D"/>
    <w:rsid w:val="00E11294"/>
    <w:rsid w:val="00E20B71"/>
    <w:rsid w:val="00E21CC2"/>
    <w:rsid w:val="00E23D5B"/>
    <w:rsid w:val="00E24904"/>
    <w:rsid w:val="00E2587C"/>
    <w:rsid w:val="00E26DCB"/>
    <w:rsid w:val="00E2753F"/>
    <w:rsid w:val="00E279FD"/>
    <w:rsid w:val="00E306C1"/>
    <w:rsid w:val="00E3134E"/>
    <w:rsid w:val="00E32C7A"/>
    <w:rsid w:val="00E32FE7"/>
    <w:rsid w:val="00E35102"/>
    <w:rsid w:val="00E36B44"/>
    <w:rsid w:val="00E372BA"/>
    <w:rsid w:val="00E37604"/>
    <w:rsid w:val="00E3776C"/>
    <w:rsid w:val="00E37BFF"/>
    <w:rsid w:val="00E40C0B"/>
    <w:rsid w:val="00E40C3F"/>
    <w:rsid w:val="00E42A38"/>
    <w:rsid w:val="00E45C3E"/>
    <w:rsid w:val="00E477D9"/>
    <w:rsid w:val="00E47E62"/>
    <w:rsid w:val="00E5061D"/>
    <w:rsid w:val="00E561FD"/>
    <w:rsid w:val="00E5697E"/>
    <w:rsid w:val="00E618D2"/>
    <w:rsid w:val="00E654FC"/>
    <w:rsid w:val="00E66C5D"/>
    <w:rsid w:val="00E71F2F"/>
    <w:rsid w:val="00E72774"/>
    <w:rsid w:val="00E72DF6"/>
    <w:rsid w:val="00E7461B"/>
    <w:rsid w:val="00E74E8E"/>
    <w:rsid w:val="00E76483"/>
    <w:rsid w:val="00E76CD6"/>
    <w:rsid w:val="00E82200"/>
    <w:rsid w:val="00E85096"/>
    <w:rsid w:val="00E92560"/>
    <w:rsid w:val="00E94B97"/>
    <w:rsid w:val="00E961B6"/>
    <w:rsid w:val="00EA49F0"/>
    <w:rsid w:val="00EA5B3D"/>
    <w:rsid w:val="00EA5CEF"/>
    <w:rsid w:val="00EA67E7"/>
    <w:rsid w:val="00EB0299"/>
    <w:rsid w:val="00EB41B2"/>
    <w:rsid w:val="00EB7B68"/>
    <w:rsid w:val="00EC26CD"/>
    <w:rsid w:val="00EC3077"/>
    <w:rsid w:val="00ED4171"/>
    <w:rsid w:val="00ED6D69"/>
    <w:rsid w:val="00EE1875"/>
    <w:rsid w:val="00EE712B"/>
    <w:rsid w:val="00EF0B58"/>
    <w:rsid w:val="00EF4D52"/>
    <w:rsid w:val="00EF4D83"/>
    <w:rsid w:val="00F00084"/>
    <w:rsid w:val="00F0488E"/>
    <w:rsid w:val="00F04BE2"/>
    <w:rsid w:val="00F06A0D"/>
    <w:rsid w:val="00F079C1"/>
    <w:rsid w:val="00F07E23"/>
    <w:rsid w:val="00F1128D"/>
    <w:rsid w:val="00F11B4E"/>
    <w:rsid w:val="00F12753"/>
    <w:rsid w:val="00F17581"/>
    <w:rsid w:val="00F22EB8"/>
    <w:rsid w:val="00F24992"/>
    <w:rsid w:val="00F252E0"/>
    <w:rsid w:val="00F257B0"/>
    <w:rsid w:val="00F25CAD"/>
    <w:rsid w:val="00F365D3"/>
    <w:rsid w:val="00F40970"/>
    <w:rsid w:val="00F42AD6"/>
    <w:rsid w:val="00F44C32"/>
    <w:rsid w:val="00F44FAB"/>
    <w:rsid w:val="00F4572B"/>
    <w:rsid w:val="00F46653"/>
    <w:rsid w:val="00F47B94"/>
    <w:rsid w:val="00F50D09"/>
    <w:rsid w:val="00F512BF"/>
    <w:rsid w:val="00F51B82"/>
    <w:rsid w:val="00F60331"/>
    <w:rsid w:val="00F62BC5"/>
    <w:rsid w:val="00F63306"/>
    <w:rsid w:val="00F660DF"/>
    <w:rsid w:val="00F66B55"/>
    <w:rsid w:val="00F72FFD"/>
    <w:rsid w:val="00F73A88"/>
    <w:rsid w:val="00F7520E"/>
    <w:rsid w:val="00F76653"/>
    <w:rsid w:val="00F77984"/>
    <w:rsid w:val="00F86435"/>
    <w:rsid w:val="00F91073"/>
    <w:rsid w:val="00F95383"/>
    <w:rsid w:val="00F95D49"/>
    <w:rsid w:val="00F96E24"/>
    <w:rsid w:val="00FA3942"/>
    <w:rsid w:val="00FA3C50"/>
    <w:rsid w:val="00FA7383"/>
    <w:rsid w:val="00FB6790"/>
    <w:rsid w:val="00FB6BDA"/>
    <w:rsid w:val="00FC023B"/>
    <w:rsid w:val="00FC242A"/>
    <w:rsid w:val="00FC2C53"/>
    <w:rsid w:val="00FC42CD"/>
    <w:rsid w:val="00FC4475"/>
    <w:rsid w:val="00FC5C75"/>
    <w:rsid w:val="00FD15C6"/>
    <w:rsid w:val="00FD1D30"/>
    <w:rsid w:val="00FD5830"/>
    <w:rsid w:val="00FE0D22"/>
    <w:rsid w:val="00FE184D"/>
    <w:rsid w:val="00FE1BE7"/>
    <w:rsid w:val="00FE1C26"/>
    <w:rsid w:val="00FE410F"/>
    <w:rsid w:val="00FE54B8"/>
    <w:rsid w:val="00FE70EE"/>
    <w:rsid w:val="00FF1841"/>
    <w:rsid w:val="00FF1E62"/>
    <w:rsid w:val="00FF2299"/>
    <w:rsid w:val="00FF35FA"/>
    <w:rsid w:val="00FF6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4FB1A0"/>
  <w15:docId w15:val="{39FA8C37-F013-4C57-9DB6-19F4FF16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qFormat="1"/>
    <w:lsdException w:name="index 2" w:locked="1" w:semiHidden="1" w:uiPriority="0" w:unhideWhenUsed="1" w:qFormat="1"/>
    <w:lsdException w:name="index 3" w:locked="1" w:semiHidden="1" w:uiPriority="0" w:unhideWhenUsed="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qFormat="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locked="1" w:semiHidden="1" w:uiPriority="0" w:unhideWhenUsed="1" w:qFormat="1"/>
    <w:lsdException w:name="annotation text" w:semiHidden="1" w:uiPriority="0" w:unhideWhenUsed="1"/>
    <w:lsdException w:name="header" w:locked="1" w:semiHidden="1" w:uiPriority="0" w:unhideWhenUsed="1"/>
    <w:lsdException w:name="footer" w:locked="1" w:semiHidden="1" w:uiPriority="0"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iPriority="0" w:unhideWhenUsed="1" w:qFormat="1"/>
    <w:lsdException w:name="page number" w:locked="1" w:semiHidden="1" w:uiPriority="0" w:unhideWhenUsed="1" w:qFormat="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B64"/>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aliases w:val="h1,1st level,l1,1,I1,toc1,título 1"/>
    <w:basedOn w:val="Normal"/>
    <w:next w:val="Normal"/>
    <w:link w:val="Heading1Char"/>
    <w:qFormat/>
    <w:rsid w:val="004F7406"/>
    <w:pPr>
      <w:keepNext/>
      <w:keepLines/>
      <w:spacing w:before="360"/>
      <w:ind w:left="794" w:hanging="794"/>
      <w:outlineLvl w:val="0"/>
    </w:pPr>
    <w:rPr>
      <w:b/>
    </w:rPr>
  </w:style>
  <w:style w:type="paragraph" w:styleId="Heading2">
    <w:name w:val="heading 2"/>
    <w:aliases w:val="2"/>
    <w:basedOn w:val="Heading1"/>
    <w:next w:val="Normal"/>
    <w:link w:val="Heading2Char"/>
    <w:qFormat/>
    <w:locked/>
    <w:rsid w:val="004F7406"/>
    <w:pPr>
      <w:spacing w:before="240"/>
      <w:outlineLvl w:val="1"/>
    </w:pPr>
  </w:style>
  <w:style w:type="paragraph" w:styleId="Heading3">
    <w:name w:val="heading 3"/>
    <w:basedOn w:val="Heading1"/>
    <w:next w:val="Normal"/>
    <w:link w:val="Heading3Char"/>
    <w:qFormat/>
    <w:locked/>
    <w:rsid w:val="004F7406"/>
    <w:pPr>
      <w:spacing w:before="160"/>
      <w:outlineLvl w:val="2"/>
    </w:pPr>
  </w:style>
  <w:style w:type="paragraph" w:styleId="Heading4">
    <w:name w:val="heading 4"/>
    <w:basedOn w:val="Heading3"/>
    <w:next w:val="Normal"/>
    <w:link w:val="Heading4Char"/>
    <w:qFormat/>
    <w:locked/>
    <w:rsid w:val="004F7406"/>
    <w:pPr>
      <w:tabs>
        <w:tab w:val="clear" w:pos="794"/>
        <w:tab w:val="left" w:pos="1021"/>
      </w:tabs>
      <w:ind w:left="1021" w:hanging="1021"/>
      <w:outlineLvl w:val="3"/>
    </w:pPr>
  </w:style>
  <w:style w:type="paragraph" w:styleId="Heading5">
    <w:name w:val="heading 5"/>
    <w:basedOn w:val="Heading4"/>
    <w:next w:val="Normal"/>
    <w:link w:val="Heading5Char"/>
    <w:qFormat/>
    <w:locked/>
    <w:rsid w:val="004F7406"/>
    <w:pPr>
      <w:outlineLvl w:val="4"/>
    </w:pPr>
  </w:style>
  <w:style w:type="paragraph" w:styleId="Heading6">
    <w:name w:val="heading 6"/>
    <w:basedOn w:val="Heading4"/>
    <w:next w:val="Normal"/>
    <w:link w:val="Heading6Char"/>
    <w:qFormat/>
    <w:locked/>
    <w:rsid w:val="004F7406"/>
    <w:pPr>
      <w:tabs>
        <w:tab w:val="clear" w:pos="1021"/>
        <w:tab w:val="clear" w:pos="1191"/>
      </w:tabs>
      <w:ind w:left="1588" w:hanging="1588"/>
      <w:outlineLvl w:val="5"/>
    </w:pPr>
  </w:style>
  <w:style w:type="paragraph" w:styleId="Heading7">
    <w:name w:val="heading 7"/>
    <w:basedOn w:val="Heading6"/>
    <w:next w:val="Normal"/>
    <w:link w:val="Heading7Char"/>
    <w:qFormat/>
    <w:locked/>
    <w:rsid w:val="004F7406"/>
    <w:pPr>
      <w:outlineLvl w:val="6"/>
    </w:pPr>
  </w:style>
  <w:style w:type="paragraph" w:styleId="Heading8">
    <w:name w:val="heading 8"/>
    <w:basedOn w:val="Heading6"/>
    <w:next w:val="Normal"/>
    <w:link w:val="Heading8Char"/>
    <w:qFormat/>
    <w:locked/>
    <w:rsid w:val="004F7406"/>
    <w:pPr>
      <w:outlineLvl w:val="7"/>
    </w:pPr>
  </w:style>
  <w:style w:type="paragraph" w:styleId="Heading9">
    <w:name w:val="heading 9"/>
    <w:basedOn w:val="Heading6"/>
    <w:next w:val="Normal"/>
    <w:link w:val="Heading9Char"/>
    <w:qFormat/>
    <w:locked/>
    <w:rsid w:val="004F74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
    <w:basedOn w:val="DefaultParagraphFont"/>
    <w:link w:val="Heading1"/>
    <w:qFormat/>
    <w:locked/>
    <w:rsid w:val="00955375"/>
    <w:rPr>
      <w:rFonts w:eastAsia="Times New Roman" w:cs="Times New Roman"/>
      <w:b/>
      <w:sz w:val="20"/>
      <w:szCs w:val="20"/>
      <w:lang w:val="en-GB" w:eastAsia="en-US"/>
    </w:rPr>
  </w:style>
  <w:style w:type="character" w:customStyle="1" w:styleId="Heading2Char">
    <w:name w:val="Heading 2 Char"/>
    <w:aliases w:val="2 Char"/>
    <w:basedOn w:val="DefaultParagraphFont"/>
    <w:link w:val="Heading2"/>
    <w:locked/>
    <w:rsid w:val="004F7406"/>
    <w:rPr>
      <w:rFonts w:eastAsia="Times New Roman" w:cs="Times New Roman"/>
      <w:b/>
      <w:sz w:val="20"/>
      <w:szCs w:val="20"/>
      <w:lang w:val="en-GB" w:eastAsia="en-US"/>
    </w:rPr>
  </w:style>
  <w:style w:type="character" w:customStyle="1" w:styleId="Heading3Char">
    <w:name w:val="Heading 3 Char"/>
    <w:basedOn w:val="DefaultParagraphFont"/>
    <w:link w:val="Heading3"/>
    <w:locked/>
    <w:rsid w:val="00955375"/>
    <w:rPr>
      <w:rFonts w:eastAsia="Times New Roman" w:cs="Times New Roman"/>
      <w:b/>
      <w:sz w:val="20"/>
      <w:szCs w:val="20"/>
      <w:lang w:val="en-GB" w:eastAsia="en-US"/>
    </w:rPr>
  </w:style>
  <w:style w:type="character" w:customStyle="1" w:styleId="Heading4Char">
    <w:name w:val="Heading 4 Char"/>
    <w:basedOn w:val="DefaultParagraphFont"/>
    <w:link w:val="Heading4"/>
    <w:locked/>
    <w:rsid w:val="004F7406"/>
    <w:rPr>
      <w:rFonts w:eastAsia="Times New Roman" w:cs="Times New Roman"/>
      <w:b/>
      <w:sz w:val="20"/>
      <w:szCs w:val="20"/>
      <w:lang w:val="en-GB" w:eastAsia="en-US"/>
    </w:rPr>
  </w:style>
  <w:style w:type="character" w:customStyle="1" w:styleId="Heading5Char">
    <w:name w:val="Heading 5 Char"/>
    <w:basedOn w:val="DefaultParagraphFont"/>
    <w:link w:val="Heading5"/>
    <w:locked/>
    <w:rsid w:val="004F7406"/>
    <w:rPr>
      <w:rFonts w:eastAsia="Times New Roman" w:cs="Times New Roman"/>
      <w:b/>
      <w:sz w:val="20"/>
      <w:szCs w:val="20"/>
      <w:lang w:val="en-GB" w:eastAsia="en-US"/>
    </w:rPr>
  </w:style>
  <w:style w:type="character" w:customStyle="1" w:styleId="Heading6Char">
    <w:name w:val="Heading 6 Char"/>
    <w:basedOn w:val="DefaultParagraphFont"/>
    <w:link w:val="Heading6"/>
    <w:locked/>
    <w:rsid w:val="004F7406"/>
    <w:rPr>
      <w:rFonts w:eastAsia="Times New Roman" w:cs="Times New Roman"/>
      <w:b/>
      <w:sz w:val="20"/>
      <w:szCs w:val="20"/>
      <w:lang w:val="en-GB" w:eastAsia="en-US"/>
    </w:rPr>
  </w:style>
  <w:style w:type="character" w:customStyle="1" w:styleId="Heading7Char">
    <w:name w:val="Heading 7 Char"/>
    <w:basedOn w:val="DefaultParagraphFont"/>
    <w:link w:val="Heading7"/>
    <w:locked/>
    <w:rsid w:val="004F7406"/>
    <w:rPr>
      <w:rFonts w:eastAsia="Times New Roman" w:cs="Times New Roman"/>
      <w:b/>
      <w:sz w:val="20"/>
      <w:szCs w:val="20"/>
      <w:lang w:val="en-GB" w:eastAsia="en-US"/>
    </w:rPr>
  </w:style>
  <w:style w:type="character" w:customStyle="1" w:styleId="Heading8Char">
    <w:name w:val="Heading 8 Char"/>
    <w:basedOn w:val="DefaultParagraphFont"/>
    <w:link w:val="Heading8"/>
    <w:qFormat/>
    <w:locked/>
    <w:rsid w:val="004F7406"/>
    <w:rPr>
      <w:rFonts w:eastAsia="Times New Roman" w:cs="Times New Roman"/>
      <w:b/>
      <w:sz w:val="20"/>
      <w:szCs w:val="20"/>
      <w:lang w:val="en-GB" w:eastAsia="en-US"/>
    </w:rPr>
  </w:style>
  <w:style w:type="character" w:customStyle="1" w:styleId="Heading9Char">
    <w:name w:val="Heading 9 Char"/>
    <w:basedOn w:val="DefaultParagraphFont"/>
    <w:link w:val="Heading9"/>
    <w:locked/>
    <w:rsid w:val="004F7406"/>
    <w:rPr>
      <w:rFonts w:eastAsia="Times New Roman" w:cs="Times New Roman"/>
      <w:b/>
      <w:sz w:val="20"/>
      <w:szCs w:val="20"/>
      <w:lang w:val="en-GB" w:eastAsia="en-US"/>
    </w:rPr>
  </w:style>
  <w:style w:type="paragraph" w:styleId="Header">
    <w:name w:val="header"/>
    <w:aliases w:val="h,Header/Footer,HE,header entry,header odd,页眉"/>
    <w:basedOn w:val="Normal"/>
    <w:link w:val="HeaderChar"/>
    <w:rsid w:val="004F7406"/>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 Char,header entry Char,header odd Char,页眉 Char"/>
    <w:basedOn w:val="DefaultParagraphFont"/>
    <w:link w:val="Header"/>
    <w:qFormat/>
    <w:locked/>
    <w:rsid w:val="00730909"/>
    <w:rPr>
      <w:rFonts w:eastAsia="Times New Roman" w:cs="Times New Roman"/>
      <w:sz w:val="20"/>
      <w:szCs w:val="20"/>
      <w:lang w:val="en-GB" w:eastAsia="en-US"/>
    </w:rPr>
  </w:style>
  <w:style w:type="paragraph" w:styleId="Footer">
    <w:name w:val="footer"/>
    <w:basedOn w:val="Normal"/>
    <w:link w:val="FooterChar"/>
    <w:rsid w:val="004F740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locked/>
    <w:rsid w:val="00730909"/>
    <w:rPr>
      <w:rFonts w:eastAsia="Times New Roman" w:cs="Times New Roman"/>
      <w:caps/>
      <w:noProof/>
      <w:sz w:val="20"/>
      <w:szCs w:val="20"/>
      <w:lang w:val="en-GB" w:eastAsia="en-US"/>
    </w:rPr>
  </w:style>
  <w:style w:type="character" w:styleId="Hyperlink">
    <w:name w:val="Hyperlink"/>
    <w:aliases w:val="CEO_Hyperlink,Style 58,超????,超?级链,超级链接,超链接1,하이퍼링크2"/>
    <w:basedOn w:val="DefaultParagraphFont"/>
    <w:uiPriority w:val="99"/>
    <w:qFormat/>
    <w:rsid w:val="00F06A0D"/>
    <w:rPr>
      <w:rFonts w:cs="Times New Roman"/>
      <w:color w:val="0000FF"/>
      <w:u w:val="single"/>
    </w:rPr>
  </w:style>
  <w:style w:type="paragraph" w:customStyle="1" w:styleId="a">
    <w:name w:val="Знак Знак"/>
    <w:basedOn w:val="Normal"/>
    <w:uiPriority w:val="99"/>
    <w:rsid w:val="00C4466C"/>
    <w:pPr>
      <w:widowControl w:val="0"/>
      <w:tabs>
        <w:tab w:val="clear" w:pos="794"/>
      </w:tabs>
      <w:spacing w:before="0"/>
      <w:jc w:val="both"/>
    </w:pPr>
    <w:rPr>
      <w:rFonts w:ascii="Tahoma" w:hAnsi="Tahoma"/>
      <w:kern w:val="2"/>
    </w:rPr>
  </w:style>
  <w:style w:type="paragraph" w:customStyle="1" w:styleId="base-text-paragraph">
    <w:name w:val="base-text-paragraph"/>
    <w:basedOn w:val="Normal"/>
    <w:uiPriority w:val="99"/>
    <w:rsid w:val="00BF4C12"/>
    <w:pPr>
      <w:tabs>
        <w:tab w:val="clear" w:pos="794"/>
      </w:tabs>
      <w:spacing w:before="100" w:beforeAutospacing="1" w:after="100" w:afterAutospacing="1"/>
    </w:pPr>
    <w:rPr>
      <w:rFonts w:eastAsia="Batang"/>
      <w:lang w:val="en-AU" w:eastAsia="ko-KR"/>
    </w:rPr>
  </w:style>
  <w:style w:type="paragraph" w:styleId="BalloonText">
    <w:name w:val="Balloon Text"/>
    <w:basedOn w:val="Normal"/>
    <w:link w:val="BalloonTextChar"/>
    <w:qFormat/>
    <w:rsid w:val="00AC3D65"/>
    <w:rPr>
      <w:rFonts w:ascii="Tahoma" w:hAnsi="Tahoma" w:cs="Tahoma"/>
      <w:sz w:val="16"/>
      <w:szCs w:val="16"/>
    </w:rPr>
  </w:style>
  <w:style w:type="character" w:customStyle="1" w:styleId="BalloonTextChar">
    <w:name w:val="Balloon Text Char"/>
    <w:basedOn w:val="DefaultParagraphFont"/>
    <w:link w:val="BalloonText"/>
    <w:locked/>
    <w:rsid w:val="00730909"/>
    <w:rPr>
      <w:rFonts w:cs="Times New Roman"/>
      <w:sz w:val="2"/>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qFormat/>
    <w:rsid w:val="004F7406"/>
    <w:pPr>
      <w:keepLines/>
      <w:tabs>
        <w:tab w:val="left" w:pos="255"/>
      </w:tabs>
      <w:ind w:left="255" w:hanging="255"/>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locked/>
    <w:rsid w:val="00730909"/>
    <w:rPr>
      <w:rFonts w:eastAsia="Times New Roman" w:cs="Times New Roman"/>
      <w:sz w:val="20"/>
      <w:szCs w:val="20"/>
      <w:lang w:val="en-GB" w:eastAsia="en-US"/>
    </w:rPr>
  </w:style>
  <w:style w:type="character" w:styleId="FootnoteReference">
    <w:name w:val="footnote reference"/>
    <w:aliases w:val="Appel note de bas de p,Footnote Reference/"/>
    <w:basedOn w:val="DefaultParagraphFont"/>
    <w:rsid w:val="004F7406"/>
    <w:rPr>
      <w:rFonts w:cs="Times New Roman"/>
      <w:position w:val="6"/>
      <w:sz w:val="18"/>
    </w:rPr>
  </w:style>
  <w:style w:type="paragraph" w:styleId="BodyText">
    <w:name w:val="Body Text"/>
    <w:basedOn w:val="Normal"/>
    <w:link w:val="BodyTextChar"/>
    <w:rsid w:val="00EC26CD"/>
    <w:pPr>
      <w:jc w:val="both"/>
    </w:pPr>
    <w:rPr>
      <w:lang w:eastAsia="en-GB"/>
    </w:rPr>
  </w:style>
  <w:style w:type="character" w:customStyle="1" w:styleId="BodyTextChar">
    <w:name w:val="Body Text Char"/>
    <w:basedOn w:val="DefaultParagraphFont"/>
    <w:link w:val="BodyText"/>
    <w:locked/>
    <w:rsid w:val="00730909"/>
    <w:rPr>
      <w:rFonts w:cs="Times New Roman"/>
      <w:sz w:val="24"/>
      <w:szCs w:val="24"/>
    </w:rPr>
  </w:style>
  <w:style w:type="paragraph" w:customStyle="1" w:styleId="Headingb">
    <w:name w:val="Heading_b"/>
    <w:basedOn w:val="Normal"/>
    <w:next w:val="Normal"/>
    <w:link w:val="HeadingbChar"/>
    <w:qFormat/>
    <w:rsid w:val="004F7406"/>
    <w:pPr>
      <w:keepNext/>
      <w:spacing w:before="160"/>
    </w:pPr>
    <w:rPr>
      <w:b/>
    </w:rPr>
  </w:style>
  <w:style w:type="character" w:customStyle="1" w:styleId="HeadingbChar">
    <w:name w:val="Heading_b Char"/>
    <w:basedOn w:val="DefaultParagraphFont"/>
    <w:link w:val="Headingb"/>
    <w:locked/>
    <w:rsid w:val="00955375"/>
    <w:rPr>
      <w:rFonts w:eastAsia="Times New Roman" w:cs="Times New Roman"/>
      <w:b/>
      <w:sz w:val="20"/>
      <w:szCs w:val="20"/>
      <w:lang w:val="en-GB" w:eastAsia="en-US"/>
    </w:rPr>
  </w:style>
  <w:style w:type="character" w:customStyle="1" w:styleId="longtext">
    <w:name w:val="long_text"/>
    <w:basedOn w:val="DefaultParagraphFont"/>
    <w:uiPriority w:val="99"/>
    <w:rsid w:val="00686955"/>
    <w:rPr>
      <w:rFonts w:cs="Times New Roman"/>
    </w:rPr>
  </w:style>
  <w:style w:type="paragraph" w:customStyle="1" w:styleId="AnnexNotitle">
    <w:name w:val="Annex_No &amp; title"/>
    <w:basedOn w:val="Normal"/>
    <w:next w:val="Normal"/>
    <w:qFormat/>
    <w:rsid w:val="004F7406"/>
    <w:pPr>
      <w:keepNext/>
      <w:keepLines/>
      <w:spacing w:before="480"/>
      <w:jc w:val="center"/>
    </w:pPr>
    <w:rPr>
      <w:b/>
      <w:sz w:val="28"/>
    </w:rPr>
  </w:style>
  <w:style w:type="character" w:customStyle="1" w:styleId="Appdef">
    <w:name w:val="App_def"/>
    <w:basedOn w:val="DefaultParagraphFont"/>
    <w:qFormat/>
    <w:rsid w:val="004F7406"/>
    <w:rPr>
      <w:rFonts w:ascii="Times New Roman" w:hAnsi="Times New Roman" w:cs="Times New Roman"/>
      <w:b/>
    </w:rPr>
  </w:style>
  <w:style w:type="character" w:customStyle="1" w:styleId="Appref">
    <w:name w:val="App_ref"/>
    <w:basedOn w:val="DefaultParagraphFont"/>
    <w:qFormat/>
    <w:rsid w:val="004F7406"/>
    <w:rPr>
      <w:rFonts w:cs="Times New Roman"/>
    </w:rPr>
  </w:style>
  <w:style w:type="paragraph" w:customStyle="1" w:styleId="AppendixNotitle">
    <w:name w:val="Appendix_No &amp; title"/>
    <w:basedOn w:val="AnnexNotitle"/>
    <w:next w:val="Normal"/>
    <w:qFormat/>
    <w:rsid w:val="004F7406"/>
  </w:style>
  <w:style w:type="character" w:customStyle="1" w:styleId="Artdef">
    <w:name w:val="Art_def"/>
    <w:basedOn w:val="DefaultParagraphFont"/>
    <w:qFormat/>
    <w:rsid w:val="004F7406"/>
    <w:rPr>
      <w:rFonts w:ascii="Times New Roman" w:hAnsi="Times New Roman" w:cs="Times New Roman"/>
      <w:b/>
    </w:rPr>
  </w:style>
  <w:style w:type="paragraph" w:customStyle="1" w:styleId="Artheading">
    <w:name w:val="Art_heading"/>
    <w:basedOn w:val="Normal"/>
    <w:next w:val="Normal"/>
    <w:rsid w:val="004F7406"/>
    <w:pPr>
      <w:spacing w:before="480"/>
      <w:jc w:val="center"/>
    </w:pPr>
    <w:rPr>
      <w:b/>
      <w:sz w:val="28"/>
    </w:rPr>
  </w:style>
  <w:style w:type="paragraph" w:customStyle="1" w:styleId="ArtNo">
    <w:name w:val="Art_No"/>
    <w:basedOn w:val="Normal"/>
    <w:next w:val="Normal"/>
    <w:rsid w:val="004F7406"/>
    <w:pPr>
      <w:keepNext/>
      <w:keepLines/>
      <w:spacing w:before="480"/>
      <w:jc w:val="center"/>
    </w:pPr>
    <w:rPr>
      <w:caps/>
      <w:sz w:val="28"/>
    </w:rPr>
  </w:style>
  <w:style w:type="character" w:customStyle="1" w:styleId="Artref">
    <w:name w:val="Art_ref"/>
    <w:basedOn w:val="DefaultParagraphFont"/>
    <w:rsid w:val="004F7406"/>
    <w:rPr>
      <w:rFonts w:cs="Times New Roman"/>
    </w:rPr>
  </w:style>
  <w:style w:type="paragraph" w:customStyle="1" w:styleId="Arttitle">
    <w:name w:val="Art_title"/>
    <w:basedOn w:val="Normal"/>
    <w:next w:val="Normal"/>
    <w:qFormat/>
    <w:rsid w:val="004F7406"/>
    <w:pPr>
      <w:keepNext/>
      <w:keepLines/>
      <w:spacing w:before="240"/>
      <w:jc w:val="center"/>
    </w:pPr>
    <w:rPr>
      <w:b/>
      <w:sz w:val="28"/>
    </w:rPr>
  </w:style>
  <w:style w:type="paragraph" w:customStyle="1" w:styleId="ASN1">
    <w:name w:val="ASN.1"/>
    <w:basedOn w:val="Normal"/>
    <w:link w:val="ASN1Car"/>
    <w:rsid w:val="004F740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F7406"/>
    <w:pPr>
      <w:keepNext/>
      <w:keepLines/>
      <w:spacing w:before="160"/>
      <w:ind w:left="794"/>
    </w:pPr>
    <w:rPr>
      <w:rFonts w:ascii="STKaiti" w:hAnsi="STKaiti"/>
      <w:i/>
    </w:rPr>
  </w:style>
  <w:style w:type="paragraph" w:customStyle="1" w:styleId="ChapNo">
    <w:name w:val="Chap_No"/>
    <w:basedOn w:val="Normal"/>
    <w:next w:val="Normal"/>
    <w:rsid w:val="004F7406"/>
    <w:pPr>
      <w:keepNext/>
      <w:keepLines/>
      <w:spacing w:before="480"/>
      <w:jc w:val="center"/>
    </w:pPr>
    <w:rPr>
      <w:b/>
      <w:caps/>
      <w:sz w:val="28"/>
    </w:rPr>
  </w:style>
  <w:style w:type="paragraph" w:customStyle="1" w:styleId="Chaptitle">
    <w:name w:val="Chap_title"/>
    <w:basedOn w:val="Normal"/>
    <w:next w:val="Normal"/>
    <w:rsid w:val="004F7406"/>
    <w:pPr>
      <w:keepNext/>
      <w:keepLines/>
      <w:spacing w:before="240"/>
      <w:jc w:val="center"/>
    </w:pPr>
    <w:rPr>
      <w:b/>
      <w:sz w:val="28"/>
    </w:rPr>
  </w:style>
  <w:style w:type="character" w:styleId="EndnoteReference">
    <w:name w:val="endnote reference"/>
    <w:basedOn w:val="DefaultParagraphFont"/>
    <w:rsid w:val="004F7406"/>
    <w:rPr>
      <w:rFonts w:cs="Times New Roman"/>
      <w:vertAlign w:val="superscript"/>
    </w:rPr>
  </w:style>
  <w:style w:type="paragraph" w:customStyle="1" w:styleId="enumlev1">
    <w:name w:val="enumlev1"/>
    <w:basedOn w:val="Normal"/>
    <w:link w:val="enumlev1Char"/>
    <w:qFormat/>
    <w:rsid w:val="004F7406"/>
    <w:pPr>
      <w:spacing w:before="80"/>
      <w:ind w:left="794" w:hanging="794"/>
    </w:pPr>
  </w:style>
  <w:style w:type="paragraph" w:customStyle="1" w:styleId="enumlev2">
    <w:name w:val="enumlev2"/>
    <w:basedOn w:val="enumlev1"/>
    <w:rsid w:val="004F7406"/>
    <w:pPr>
      <w:ind w:left="1191" w:hanging="397"/>
    </w:pPr>
  </w:style>
  <w:style w:type="paragraph" w:customStyle="1" w:styleId="enumlev3">
    <w:name w:val="enumlev3"/>
    <w:basedOn w:val="enumlev2"/>
    <w:rsid w:val="004F7406"/>
    <w:pPr>
      <w:ind w:left="1588"/>
    </w:pPr>
  </w:style>
  <w:style w:type="paragraph" w:customStyle="1" w:styleId="Equation">
    <w:name w:val="Equation"/>
    <w:basedOn w:val="Normal"/>
    <w:rsid w:val="004F7406"/>
    <w:pPr>
      <w:tabs>
        <w:tab w:val="clear" w:pos="1191"/>
        <w:tab w:val="clear" w:pos="1588"/>
        <w:tab w:val="clear" w:pos="1985"/>
        <w:tab w:val="center" w:pos="4820"/>
        <w:tab w:val="right" w:pos="9639"/>
      </w:tabs>
    </w:pPr>
  </w:style>
  <w:style w:type="paragraph" w:customStyle="1" w:styleId="Equationlegend">
    <w:name w:val="Equation_legend"/>
    <w:basedOn w:val="Normal"/>
    <w:rsid w:val="004F740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F7406"/>
    <w:pPr>
      <w:keepNext/>
      <w:keepLines/>
      <w:spacing w:before="240" w:after="120"/>
      <w:jc w:val="center"/>
    </w:pPr>
  </w:style>
  <w:style w:type="paragraph" w:customStyle="1" w:styleId="Figurelegend">
    <w:name w:val="Figure_legend"/>
    <w:basedOn w:val="Normal"/>
    <w:rsid w:val="004F740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qFormat/>
    <w:rsid w:val="004F7406"/>
    <w:pPr>
      <w:keepNext/>
      <w:keepLines/>
      <w:spacing w:before="480" w:after="120"/>
      <w:jc w:val="center"/>
    </w:pPr>
    <w:rPr>
      <w:caps/>
    </w:rPr>
  </w:style>
  <w:style w:type="paragraph" w:customStyle="1" w:styleId="Tabletitle">
    <w:name w:val="Table_title"/>
    <w:basedOn w:val="Normal"/>
    <w:next w:val="Normal"/>
    <w:rsid w:val="004F7406"/>
    <w:pPr>
      <w:keepNext/>
      <w:keepLines/>
      <w:spacing w:before="0" w:after="120"/>
      <w:jc w:val="center"/>
    </w:pPr>
    <w:rPr>
      <w:b/>
    </w:rPr>
  </w:style>
  <w:style w:type="paragraph" w:customStyle="1" w:styleId="Figuretitle">
    <w:name w:val="Figure_title"/>
    <w:basedOn w:val="Tabletitle"/>
    <w:next w:val="Normal"/>
    <w:rsid w:val="004F7406"/>
    <w:pPr>
      <w:keepNext w:val="0"/>
      <w:spacing w:after="480"/>
    </w:pPr>
  </w:style>
  <w:style w:type="paragraph" w:customStyle="1" w:styleId="Figurewithouttitle">
    <w:name w:val="Figure_without_title"/>
    <w:basedOn w:val="Normal"/>
    <w:next w:val="Normal"/>
    <w:rsid w:val="004F7406"/>
    <w:pPr>
      <w:keepLines/>
      <w:spacing w:before="240" w:after="120"/>
      <w:jc w:val="center"/>
    </w:pPr>
  </w:style>
  <w:style w:type="paragraph" w:customStyle="1" w:styleId="FirstFooter">
    <w:name w:val="FirstFooter"/>
    <w:basedOn w:val="Footer"/>
    <w:rsid w:val="004F7406"/>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qFormat/>
    <w:rsid w:val="004F7406"/>
    <w:pPr>
      <w:spacing w:before="80"/>
    </w:pPr>
    <w:rPr>
      <w:sz w:val="22"/>
    </w:rPr>
  </w:style>
  <w:style w:type="paragraph" w:customStyle="1" w:styleId="Formal">
    <w:name w:val="Formal"/>
    <w:basedOn w:val="ASN1"/>
    <w:rsid w:val="004F7406"/>
    <w:rPr>
      <w:b w:val="0"/>
    </w:rPr>
  </w:style>
  <w:style w:type="paragraph" w:customStyle="1" w:styleId="Headingi">
    <w:name w:val="Heading_i"/>
    <w:basedOn w:val="Normal"/>
    <w:next w:val="Normal"/>
    <w:qFormat/>
    <w:rsid w:val="004F7406"/>
    <w:pPr>
      <w:keepNext/>
      <w:spacing w:before="160"/>
    </w:pPr>
    <w:rPr>
      <w:i/>
    </w:rPr>
  </w:style>
  <w:style w:type="paragraph" w:customStyle="1" w:styleId="HeadingSum">
    <w:name w:val="Heading_Sum"/>
    <w:basedOn w:val="Normal"/>
    <w:next w:val="Normal"/>
    <w:uiPriority w:val="99"/>
    <w:rsid w:val="004F7406"/>
    <w:rPr>
      <w:b/>
      <w:sz w:val="22"/>
      <w:lang w:eastAsia="zh-CN"/>
    </w:rPr>
  </w:style>
  <w:style w:type="paragraph" w:styleId="Index1">
    <w:name w:val="index 1"/>
    <w:basedOn w:val="Normal"/>
    <w:next w:val="Normal"/>
    <w:qFormat/>
    <w:rsid w:val="004F7406"/>
  </w:style>
  <w:style w:type="paragraph" w:styleId="Index2">
    <w:name w:val="index 2"/>
    <w:basedOn w:val="Normal"/>
    <w:next w:val="Normal"/>
    <w:qFormat/>
    <w:rsid w:val="004F7406"/>
    <w:pPr>
      <w:ind w:left="283"/>
    </w:pPr>
  </w:style>
  <w:style w:type="paragraph" w:styleId="Index3">
    <w:name w:val="index 3"/>
    <w:basedOn w:val="Normal"/>
    <w:next w:val="Normal"/>
    <w:rsid w:val="004F7406"/>
    <w:pPr>
      <w:ind w:left="566"/>
    </w:pPr>
  </w:style>
  <w:style w:type="paragraph" w:customStyle="1" w:styleId="Normalaftertitle">
    <w:name w:val="Normal after title"/>
    <w:basedOn w:val="Normal"/>
    <w:next w:val="Normal"/>
    <w:rsid w:val="004F7406"/>
    <w:pPr>
      <w:spacing w:before="280"/>
    </w:pPr>
  </w:style>
  <w:style w:type="paragraph" w:customStyle="1" w:styleId="Normalaftertitle0">
    <w:name w:val="Normal_after_title"/>
    <w:basedOn w:val="Normal"/>
    <w:next w:val="Normal"/>
    <w:rsid w:val="004F7406"/>
    <w:pPr>
      <w:spacing w:before="360"/>
    </w:pPr>
  </w:style>
  <w:style w:type="character" w:styleId="PageNumber">
    <w:name w:val="page number"/>
    <w:basedOn w:val="DefaultParagraphFont"/>
    <w:qFormat/>
    <w:rsid w:val="004F7406"/>
    <w:rPr>
      <w:rFonts w:cs="Times New Roman"/>
    </w:rPr>
  </w:style>
  <w:style w:type="paragraph" w:customStyle="1" w:styleId="PartNo">
    <w:name w:val="Part_No"/>
    <w:basedOn w:val="Normal"/>
    <w:next w:val="Normal"/>
    <w:rsid w:val="004F7406"/>
    <w:pPr>
      <w:keepNext/>
      <w:keepLines/>
      <w:spacing w:before="480" w:after="80"/>
      <w:jc w:val="center"/>
    </w:pPr>
    <w:rPr>
      <w:caps/>
      <w:sz w:val="28"/>
    </w:rPr>
  </w:style>
  <w:style w:type="paragraph" w:customStyle="1" w:styleId="Partref">
    <w:name w:val="Part_ref"/>
    <w:basedOn w:val="Normal"/>
    <w:next w:val="Normal"/>
    <w:qFormat/>
    <w:rsid w:val="004F7406"/>
    <w:pPr>
      <w:keepNext/>
      <w:keepLines/>
      <w:spacing w:before="280"/>
      <w:jc w:val="center"/>
    </w:pPr>
  </w:style>
  <w:style w:type="paragraph" w:customStyle="1" w:styleId="Parttitle">
    <w:name w:val="Part_title"/>
    <w:basedOn w:val="Normal"/>
    <w:next w:val="Normalaftertitle0"/>
    <w:rsid w:val="004F7406"/>
    <w:pPr>
      <w:keepNext/>
      <w:keepLines/>
      <w:spacing w:before="240" w:after="280"/>
      <w:jc w:val="center"/>
    </w:pPr>
    <w:rPr>
      <w:b/>
      <w:sz w:val="28"/>
    </w:rPr>
  </w:style>
  <w:style w:type="paragraph" w:customStyle="1" w:styleId="Recdate">
    <w:name w:val="Rec_date"/>
    <w:basedOn w:val="Normal"/>
    <w:next w:val="Normalaftertitle0"/>
    <w:qFormat/>
    <w:rsid w:val="004F740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rsid w:val="004F7406"/>
  </w:style>
  <w:style w:type="paragraph" w:customStyle="1" w:styleId="RecNo">
    <w:name w:val="Rec_No"/>
    <w:basedOn w:val="Normal"/>
    <w:next w:val="Normal"/>
    <w:link w:val="RecNoChar"/>
    <w:rsid w:val="004F7406"/>
    <w:pPr>
      <w:keepNext/>
      <w:keepLines/>
      <w:spacing w:before="480"/>
      <w:jc w:val="center"/>
    </w:pPr>
    <w:rPr>
      <w:caps/>
      <w:sz w:val="28"/>
    </w:rPr>
  </w:style>
  <w:style w:type="paragraph" w:customStyle="1" w:styleId="QuestionNo">
    <w:name w:val="Question_No"/>
    <w:basedOn w:val="RecNo"/>
    <w:next w:val="Normal"/>
    <w:uiPriority w:val="99"/>
    <w:rsid w:val="004F7406"/>
  </w:style>
  <w:style w:type="paragraph" w:customStyle="1" w:styleId="Recref">
    <w:name w:val="Rec_ref"/>
    <w:basedOn w:val="Normal"/>
    <w:next w:val="Recdate"/>
    <w:rsid w:val="004F7406"/>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4F7406"/>
  </w:style>
  <w:style w:type="paragraph" w:customStyle="1" w:styleId="Rectitle">
    <w:name w:val="Rec_title"/>
    <w:basedOn w:val="Normal"/>
    <w:next w:val="Normalaftertitle0"/>
    <w:rsid w:val="004F7406"/>
    <w:pPr>
      <w:keepNext/>
      <w:keepLines/>
      <w:spacing w:before="360"/>
      <w:jc w:val="center"/>
    </w:pPr>
    <w:rPr>
      <w:b/>
      <w:sz w:val="28"/>
    </w:rPr>
  </w:style>
  <w:style w:type="paragraph" w:customStyle="1" w:styleId="Questiontitle">
    <w:name w:val="Question_title"/>
    <w:basedOn w:val="Rectitle"/>
    <w:next w:val="Questionref"/>
    <w:rsid w:val="004F7406"/>
  </w:style>
  <w:style w:type="paragraph" w:customStyle="1" w:styleId="Reasons">
    <w:name w:val="Reasons"/>
    <w:basedOn w:val="Normal"/>
    <w:qFormat/>
    <w:rsid w:val="004F7406"/>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Recdef">
    <w:name w:val="Rec_def"/>
    <w:basedOn w:val="DefaultParagraphFont"/>
    <w:rsid w:val="004F7406"/>
    <w:rPr>
      <w:rFonts w:cs="Times New Roman"/>
      <w:b/>
    </w:rPr>
  </w:style>
  <w:style w:type="paragraph" w:customStyle="1" w:styleId="Reftext">
    <w:name w:val="Ref_text"/>
    <w:basedOn w:val="Normal"/>
    <w:rsid w:val="004F7406"/>
    <w:pPr>
      <w:ind w:left="794" w:hanging="794"/>
    </w:pPr>
    <w:rPr>
      <w:sz w:val="22"/>
    </w:rPr>
  </w:style>
  <w:style w:type="paragraph" w:customStyle="1" w:styleId="Reftitle">
    <w:name w:val="Ref_title"/>
    <w:basedOn w:val="Normal"/>
    <w:next w:val="Reftext"/>
    <w:rsid w:val="004F7406"/>
    <w:pPr>
      <w:spacing w:before="480"/>
      <w:jc w:val="center"/>
    </w:pPr>
    <w:rPr>
      <w:b/>
      <w:sz w:val="28"/>
    </w:rPr>
  </w:style>
  <w:style w:type="paragraph" w:customStyle="1" w:styleId="Repdate">
    <w:name w:val="Rep_date"/>
    <w:basedOn w:val="Recdate"/>
    <w:next w:val="Normalaftertitle0"/>
    <w:qFormat/>
    <w:rsid w:val="004F7406"/>
  </w:style>
  <w:style w:type="paragraph" w:customStyle="1" w:styleId="RepNoBR">
    <w:name w:val="Rep_No_BR"/>
    <w:basedOn w:val="RecNo"/>
    <w:next w:val="Normal"/>
    <w:rsid w:val="004F7406"/>
  </w:style>
  <w:style w:type="paragraph" w:customStyle="1" w:styleId="Repref">
    <w:name w:val="Rep_ref"/>
    <w:basedOn w:val="Recref"/>
    <w:next w:val="Repdate"/>
    <w:rsid w:val="004F7406"/>
  </w:style>
  <w:style w:type="paragraph" w:customStyle="1" w:styleId="Reptitle">
    <w:name w:val="Rep_title"/>
    <w:basedOn w:val="Rectitle"/>
    <w:next w:val="Repref"/>
    <w:rsid w:val="004F7406"/>
  </w:style>
  <w:style w:type="paragraph" w:customStyle="1" w:styleId="Resdate">
    <w:name w:val="Res_date"/>
    <w:basedOn w:val="Recdate"/>
    <w:next w:val="Normalaftertitle0"/>
    <w:qFormat/>
    <w:rsid w:val="004F7406"/>
  </w:style>
  <w:style w:type="character" w:customStyle="1" w:styleId="Resdef">
    <w:name w:val="Res_def"/>
    <w:basedOn w:val="DefaultParagraphFont"/>
    <w:rsid w:val="004F7406"/>
    <w:rPr>
      <w:rFonts w:ascii="Times New Roman" w:hAnsi="Times New Roman" w:cs="Times New Roman"/>
      <w:b/>
    </w:rPr>
  </w:style>
  <w:style w:type="paragraph" w:customStyle="1" w:styleId="ResNo">
    <w:name w:val="Res_No"/>
    <w:basedOn w:val="RecNo"/>
    <w:next w:val="Normal"/>
    <w:link w:val="ResNoChar"/>
    <w:rsid w:val="004F7406"/>
  </w:style>
  <w:style w:type="paragraph" w:customStyle="1" w:styleId="Resref">
    <w:name w:val="Res_ref"/>
    <w:basedOn w:val="Recref"/>
    <w:next w:val="Resdate"/>
    <w:rsid w:val="004F7406"/>
  </w:style>
  <w:style w:type="paragraph" w:customStyle="1" w:styleId="Restitle">
    <w:name w:val="Res_title"/>
    <w:basedOn w:val="Rectitle"/>
    <w:next w:val="Resref"/>
    <w:rsid w:val="004F7406"/>
  </w:style>
  <w:style w:type="paragraph" w:customStyle="1" w:styleId="Section1">
    <w:name w:val="Section_1"/>
    <w:basedOn w:val="Normal"/>
    <w:next w:val="Normal"/>
    <w:qFormat/>
    <w:rsid w:val="004F740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F740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F7406"/>
    <w:pPr>
      <w:keepNext/>
      <w:keepLines/>
      <w:spacing w:before="480" w:after="80"/>
      <w:jc w:val="center"/>
    </w:pPr>
    <w:rPr>
      <w:caps/>
      <w:sz w:val="28"/>
    </w:rPr>
  </w:style>
  <w:style w:type="paragraph" w:customStyle="1" w:styleId="Sectiontitle">
    <w:name w:val="Section_title"/>
    <w:basedOn w:val="Normal"/>
    <w:next w:val="Normalaftertitle0"/>
    <w:rsid w:val="004F7406"/>
    <w:pPr>
      <w:keepNext/>
      <w:keepLines/>
      <w:spacing w:before="480" w:after="280"/>
      <w:jc w:val="center"/>
    </w:pPr>
    <w:rPr>
      <w:b/>
      <w:sz w:val="28"/>
    </w:rPr>
  </w:style>
  <w:style w:type="paragraph" w:customStyle="1" w:styleId="Source">
    <w:name w:val="Source"/>
    <w:basedOn w:val="Normal"/>
    <w:next w:val="Normalaftertitle0"/>
    <w:rsid w:val="004F7406"/>
    <w:pPr>
      <w:spacing w:before="840" w:after="200"/>
      <w:jc w:val="center"/>
    </w:pPr>
    <w:rPr>
      <w:b/>
      <w:sz w:val="28"/>
    </w:rPr>
  </w:style>
  <w:style w:type="paragraph" w:customStyle="1" w:styleId="SpecialFooter">
    <w:name w:val="Special Footer"/>
    <w:basedOn w:val="Footer"/>
    <w:rsid w:val="004F7406"/>
    <w:pPr>
      <w:tabs>
        <w:tab w:val="left" w:pos="567"/>
        <w:tab w:val="left" w:pos="1134"/>
        <w:tab w:val="left" w:pos="1701"/>
        <w:tab w:val="left" w:pos="2268"/>
        <w:tab w:val="left" w:pos="2835"/>
      </w:tabs>
      <w:jc w:val="both"/>
    </w:pPr>
    <w:rPr>
      <w:caps w:val="0"/>
      <w:noProof w:val="0"/>
    </w:rPr>
  </w:style>
  <w:style w:type="paragraph" w:customStyle="1" w:styleId="Summary">
    <w:name w:val="Summary"/>
    <w:basedOn w:val="Normal"/>
    <w:next w:val="Normal"/>
    <w:uiPriority w:val="99"/>
    <w:rsid w:val="004F7406"/>
    <w:rPr>
      <w:sz w:val="22"/>
      <w:lang w:eastAsia="zh-CN"/>
    </w:rPr>
  </w:style>
  <w:style w:type="character" w:customStyle="1" w:styleId="Tablefreq">
    <w:name w:val="Table_freq"/>
    <w:basedOn w:val="DefaultParagraphFont"/>
    <w:rsid w:val="004F7406"/>
    <w:rPr>
      <w:rFonts w:cs="Times New Roman"/>
      <w:b/>
      <w:color w:val="auto"/>
    </w:rPr>
  </w:style>
  <w:style w:type="paragraph" w:customStyle="1" w:styleId="Tablehead">
    <w:name w:val="Table_head"/>
    <w:basedOn w:val="Normal"/>
    <w:next w:val="Normal"/>
    <w:rsid w:val="004F74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F74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4F7406"/>
    <w:pPr>
      <w:keepNext/>
      <w:spacing w:before="560" w:after="120"/>
      <w:jc w:val="center"/>
    </w:pPr>
    <w:rPr>
      <w:caps/>
    </w:rPr>
  </w:style>
  <w:style w:type="paragraph" w:customStyle="1" w:styleId="Tableref">
    <w:name w:val="Table_ref"/>
    <w:basedOn w:val="Normal"/>
    <w:next w:val="Tabletitle"/>
    <w:rsid w:val="004F7406"/>
    <w:pPr>
      <w:keepNext/>
      <w:spacing w:before="0" w:after="120"/>
      <w:jc w:val="center"/>
    </w:pPr>
  </w:style>
  <w:style w:type="paragraph" w:customStyle="1" w:styleId="Tabletext">
    <w:name w:val="Table_text"/>
    <w:basedOn w:val="Normal"/>
    <w:rsid w:val="004F74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F740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F7406"/>
  </w:style>
  <w:style w:type="paragraph" w:customStyle="1" w:styleId="Title3">
    <w:name w:val="Title 3"/>
    <w:basedOn w:val="Title2"/>
    <w:next w:val="Normal"/>
    <w:rsid w:val="004F7406"/>
    <w:rPr>
      <w:caps w:val="0"/>
    </w:rPr>
  </w:style>
  <w:style w:type="paragraph" w:customStyle="1" w:styleId="Title4">
    <w:name w:val="Title 4"/>
    <w:basedOn w:val="Title3"/>
    <w:next w:val="Heading1"/>
    <w:rsid w:val="004F7406"/>
    <w:rPr>
      <w:b/>
    </w:rPr>
  </w:style>
  <w:style w:type="paragraph" w:customStyle="1" w:styleId="toc0">
    <w:name w:val="toc 0"/>
    <w:basedOn w:val="Normal"/>
    <w:next w:val="TOC1"/>
    <w:rsid w:val="004F7406"/>
    <w:pPr>
      <w:tabs>
        <w:tab w:val="clear" w:pos="794"/>
        <w:tab w:val="clear" w:pos="1191"/>
        <w:tab w:val="clear" w:pos="1588"/>
        <w:tab w:val="clear" w:pos="1985"/>
        <w:tab w:val="right" w:pos="9639"/>
      </w:tabs>
    </w:pPr>
    <w:rPr>
      <w:b/>
    </w:rPr>
  </w:style>
  <w:style w:type="paragraph" w:styleId="TOC1">
    <w:name w:val="toc 1"/>
    <w:basedOn w:val="Normal"/>
    <w:uiPriority w:val="39"/>
    <w:locked/>
    <w:rsid w:val="0047606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locked/>
    <w:rsid w:val="004F7406"/>
    <w:pPr>
      <w:spacing w:before="80"/>
      <w:ind w:left="1531" w:hanging="851"/>
    </w:pPr>
  </w:style>
  <w:style w:type="paragraph" w:styleId="TOC3">
    <w:name w:val="toc 3"/>
    <w:basedOn w:val="TOC2"/>
    <w:uiPriority w:val="39"/>
    <w:locked/>
    <w:rsid w:val="000428A6"/>
    <w:pPr>
      <w:ind w:left="3006" w:hanging="1418"/>
    </w:pPr>
  </w:style>
  <w:style w:type="paragraph" w:styleId="TOC4">
    <w:name w:val="toc 4"/>
    <w:basedOn w:val="TOC3"/>
    <w:locked/>
    <w:rsid w:val="004F7406"/>
  </w:style>
  <w:style w:type="paragraph" w:styleId="TOC5">
    <w:name w:val="toc 5"/>
    <w:basedOn w:val="TOC4"/>
    <w:qFormat/>
    <w:locked/>
    <w:rsid w:val="004F7406"/>
  </w:style>
  <w:style w:type="paragraph" w:styleId="TOC6">
    <w:name w:val="toc 6"/>
    <w:basedOn w:val="TOC4"/>
    <w:locked/>
    <w:rsid w:val="004F7406"/>
  </w:style>
  <w:style w:type="paragraph" w:styleId="TOC7">
    <w:name w:val="toc 7"/>
    <w:basedOn w:val="TOC4"/>
    <w:locked/>
    <w:rsid w:val="004F7406"/>
  </w:style>
  <w:style w:type="paragraph" w:styleId="TOC8">
    <w:name w:val="toc 8"/>
    <w:basedOn w:val="TOC4"/>
    <w:locked/>
    <w:rsid w:val="004F7406"/>
  </w:style>
  <w:style w:type="paragraph" w:styleId="ListParagraph">
    <w:name w:val="List Paragraph"/>
    <w:basedOn w:val="Normal"/>
    <w:uiPriority w:val="99"/>
    <w:qFormat/>
    <w:rsid w:val="003B0DA1"/>
    <w:pPr>
      <w:ind w:left="720"/>
      <w:contextualSpacing/>
    </w:pPr>
  </w:style>
  <w:style w:type="paragraph" w:customStyle="1" w:styleId="textnormal">
    <w:name w:val="text normal"/>
    <w:basedOn w:val="Normal"/>
    <w:rsid w:val="001956C1"/>
    <w:pPr>
      <w:tabs>
        <w:tab w:val="clear" w:pos="794"/>
        <w:tab w:val="clear" w:pos="1191"/>
        <w:tab w:val="clear" w:pos="1588"/>
        <w:tab w:val="clear" w:pos="1985"/>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rsid w:val="001956C1"/>
    <w:rPr>
      <w:b w:val="0"/>
      <w:bCs w:val="0"/>
      <w:i/>
      <w:iCs/>
      <w:color w:val="0000FF"/>
    </w:rPr>
  </w:style>
  <w:style w:type="paragraph" w:styleId="NormalWeb">
    <w:name w:val="Normal (Web)"/>
    <w:basedOn w:val="Normal"/>
    <w:rsid w:val="001956C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FigureNotitle">
    <w:name w:val="Figure_No &amp; title"/>
    <w:basedOn w:val="Normal"/>
    <w:next w:val="Normalaftertitle0"/>
    <w:uiPriority w:val="99"/>
    <w:rsid w:val="00735457"/>
    <w:pPr>
      <w:keepLines/>
      <w:spacing w:before="240" w:after="120"/>
      <w:jc w:val="center"/>
    </w:pPr>
    <w:rPr>
      <w:rFonts w:eastAsia="Times New Roman"/>
      <w:b/>
      <w:lang w:val="fr-FR"/>
    </w:rPr>
  </w:style>
  <w:style w:type="paragraph" w:customStyle="1" w:styleId="TableNotitle">
    <w:name w:val="Table_No &amp; title"/>
    <w:basedOn w:val="Normal"/>
    <w:next w:val="Tablehead"/>
    <w:uiPriority w:val="99"/>
    <w:rsid w:val="00735457"/>
    <w:pPr>
      <w:keepNext/>
      <w:keepLines/>
      <w:spacing w:before="360" w:after="120"/>
      <w:jc w:val="center"/>
    </w:pPr>
    <w:rPr>
      <w:rFonts w:eastAsia="Times New Roman"/>
      <w:b/>
      <w:lang w:val="fr-FR"/>
    </w:rPr>
  </w:style>
  <w:style w:type="paragraph" w:customStyle="1" w:styleId="RepNo">
    <w:name w:val="Rep_No"/>
    <w:basedOn w:val="RecNo"/>
    <w:next w:val="Reptitle"/>
    <w:rsid w:val="00735457"/>
    <w:pPr>
      <w:spacing w:before="0"/>
      <w:jc w:val="left"/>
    </w:pPr>
    <w:rPr>
      <w:rFonts w:eastAsia="Times New Roman"/>
      <w:b/>
      <w:caps w:val="0"/>
      <w:lang w:val="fr-FR"/>
    </w:rPr>
  </w:style>
  <w:style w:type="paragraph" w:customStyle="1" w:styleId="RecNoBR">
    <w:name w:val="Rec_No_BR"/>
    <w:basedOn w:val="Normal"/>
    <w:next w:val="Rectitle"/>
    <w:rsid w:val="00735457"/>
    <w:pPr>
      <w:keepNext/>
      <w:keepLines/>
      <w:spacing w:before="480"/>
      <w:jc w:val="center"/>
    </w:pPr>
    <w:rPr>
      <w:rFonts w:eastAsia="Times New Roman"/>
      <w:caps/>
      <w:sz w:val="28"/>
      <w:lang w:val="fr-FR"/>
    </w:rPr>
  </w:style>
  <w:style w:type="paragraph" w:customStyle="1" w:styleId="FooterQP">
    <w:name w:val="Footer_QP"/>
    <w:basedOn w:val="Normal"/>
    <w:qFormat/>
    <w:rsid w:val="00735457"/>
    <w:pPr>
      <w:tabs>
        <w:tab w:val="clear" w:pos="794"/>
        <w:tab w:val="clear" w:pos="1191"/>
        <w:tab w:val="clear" w:pos="1588"/>
        <w:tab w:val="clear" w:pos="1985"/>
        <w:tab w:val="left" w:pos="907"/>
        <w:tab w:val="right" w:pos="8789"/>
        <w:tab w:val="right" w:pos="9639"/>
      </w:tabs>
      <w:spacing w:before="0"/>
    </w:pPr>
    <w:rPr>
      <w:rFonts w:eastAsia="Times New Roman"/>
      <w:b/>
      <w:sz w:val="22"/>
      <w:lang w:val="fr-FR"/>
    </w:rPr>
  </w:style>
  <w:style w:type="paragraph" w:customStyle="1" w:styleId="QuestionNoBR">
    <w:name w:val="Question_No_BR"/>
    <w:basedOn w:val="RecNoBR"/>
    <w:next w:val="Questiontitle"/>
    <w:rsid w:val="00735457"/>
  </w:style>
  <w:style w:type="paragraph" w:customStyle="1" w:styleId="ResNoBR">
    <w:name w:val="Res_No_BR"/>
    <w:basedOn w:val="RecNoBR"/>
    <w:next w:val="Restitle"/>
    <w:rsid w:val="00735457"/>
  </w:style>
  <w:style w:type="paragraph" w:customStyle="1" w:styleId="TableNoBR">
    <w:name w:val="Table_No_BR"/>
    <w:basedOn w:val="Normal"/>
    <w:next w:val="TabletitleBR"/>
    <w:rsid w:val="00735457"/>
    <w:pPr>
      <w:keepNext/>
      <w:spacing w:before="560" w:after="120"/>
      <w:jc w:val="center"/>
    </w:pPr>
    <w:rPr>
      <w:rFonts w:eastAsia="Times New Roman"/>
      <w:caps/>
      <w:lang w:val="fr-FR"/>
    </w:rPr>
  </w:style>
  <w:style w:type="paragraph" w:customStyle="1" w:styleId="TabletitleBR">
    <w:name w:val="Table_title_BR"/>
    <w:basedOn w:val="Normal"/>
    <w:next w:val="Tablehead"/>
    <w:rsid w:val="00735457"/>
    <w:pPr>
      <w:keepNext/>
      <w:keepLines/>
      <w:spacing w:before="0" w:after="120"/>
      <w:jc w:val="center"/>
    </w:pPr>
    <w:rPr>
      <w:rFonts w:eastAsia="Times New Roman"/>
      <w:b/>
      <w:lang w:val="fr-FR"/>
    </w:rPr>
  </w:style>
  <w:style w:type="paragraph" w:customStyle="1" w:styleId="FiguretitleBR">
    <w:name w:val="Figure_title_BR"/>
    <w:basedOn w:val="TabletitleBR"/>
    <w:next w:val="Figurewithouttitle"/>
    <w:rsid w:val="00735457"/>
    <w:pPr>
      <w:keepNext w:val="0"/>
      <w:spacing w:after="480"/>
    </w:pPr>
  </w:style>
  <w:style w:type="paragraph" w:customStyle="1" w:styleId="FigureNoBR">
    <w:name w:val="Figure_No_BR"/>
    <w:basedOn w:val="Normal"/>
    <w:next w:val="FiguretitleBR"/>
    <w:rsid w:val="00735457"/>
    <w:pPr>
      <w:keepNext/>
      <w:keepLines/>
      <w:spacing w:before="480" w:after="120"/>
      <w:jc w:val="center"/>
    </w:pPr>
    <w:rPr>
      <w:rFonts w:eastAsia="Times New Roman"/>
      <w:caps/>
      <w:lang w:val="fr-FR"/>
    </w:rPr>
  </w:style>
  <w:style w:type="character" w:styleId="CommentReference">
    <w:name w:val="annotation reference"/>
    <w:basedOn w:val="DefaultParagraphFont"/>
    <w:rsid w:val="00735457"/>
    <w:rPr>
      <w:sz w:val="16"/>
      <w:szCs w:val="16"/>
    </w:rPr>
  </w:style>
  <w:style w:type="paragraph" w:styleId="CommentText">
    <w:name w:val="annotation text"/>
    <w:basedOn w:val="Normal"/>
    <w:link w:val="CommentTextChar"/>
    <w:rsid w:val="00735457"/>
    <w:rPr>
      <w:rFonts w:eastAsia="Times New Roman"/>
      <w:sz w:val="20"/>
      <w:lang w:val="fr-FR"/>
    </w:rPr>
  </w:style>
  <w:style w:type="character" w:customStyle="1" w:styleId="CommentTextChar">
    <w:name w:val="Comment Text Char"/>
    <w:basedOn w:val="DefaultParagraphFont"/>
    <w:link w:val="CommentText"/>
    <w:rsid w:val="00735457"/>
    <w:rPr>
      <w:rFonts w:eastAsia="Times New Roman"/>
      <w:sz w:val="20"/>
      <w:szCs w:val="20"/>
      <w:lang w:val="fr-FR" w:eastAsia="en-US"/>
    </w:rPr>
  </w:style>
  <w:style w:type="character" w:customStyle="1" w:styleId="ASN1Car">
    <w:name w:val="ASN.1 Car"/>
    <w:link w:val="ASN1"/>
    <w:uiPriority w:val="99"/>
    <w:locked/>
    <w:rsid w:val="005E6F60"/>
    <w:rPr>
      <w:rFonts w:ascii="Courier New" w:hAnsi="Courier New"/>
      <w:b/>
      <w:noProof/>
      <w:sz w:val="20"/>
      <w:szCs w:val="20"/>
      <w:lang w:val="en-GB" w:eastAsia="en-US"/>
    </w:rPr>
  </w:style>
  <w:style w:type="character" w:customStyle="1" w:styleId="enumlev1Char">
    <w:name w:val="enumlev1 Char"/>
    <w:link w:val="enumlev1"/>
    <w:locked/>
    <w:rsid w:val="005E6F60"/>
    <w:rPr>
      <w:sz w:val="24"/>
      <w:szCs w:val="20"/>
      <w:lang w:val="en-GB" w:eastAsia="en-US"/>
    </w:rPr>
  </w:style>
  <w:style w:type="paragraph" w:customStyle="1" w:styleId="FooterPubl">
    <w:name w:val="Footer_Publ"/>
    <w:basedOn w:val="Normal"/>
    <w:rsid w:val="005E6F60"/>
    <w:pPr>
      <w:tabs>
        <w:tab w:val="clear" w:pos="794"/>
        <w:tab w:val="clear" w:pos="1191"/>
        <w:tab w:val="clear" w:pos="1588"/>
        <w:tab w:val="clear" w:pos="1985"/>
        <w:tab w:val="left" w:pos="5954"/>
        <w:tab w:val="right" w:pos="9639"/>
      </w:tabs>
      <w:spacing w:before="60" w:after="60"/>
    </w:pPr>
    <w:rPr>
      <w:sz w:val="18"/>
    </w:rPr>
  </w:style>
  <w:style w:type="paragraph" w:customStyle="1" w:styleId="Appendixtitle">
    <w:name w:val="Appendix_title"/>
    <w:basedOn w:val="Normal"/>
    <w:next w:val="Normal"/>
    <w:rsid w:val="005E6F60"/>
    <w:pPr>
      <w:keepNext/>
      <w:keepLines/>
      <w:spacing w:before="240" w:after="280"/>
      <w:jc w:val="center"/>
    </w:pPr>
    <w:rPr>
      <w:rFonts w:ascii="Times New Roman Bold" w:hAnsi="Times New Roman Bold"/>
      <w:b/>
      <w:sz w:val="28"/>
    </w:rPr>
  </w:style>
  <w:style w:type="paragraph" w:customStyle="1" w:styleId="headingb0">
    <w:name w:val="heading_b"/>
    <w:basedOn w:val="Heading3"/>
    <w:next w:val="Normal"/>
    <w:qFormat/>
    <w:rsid w:val="005E6F60"/>
    <w:pPr>
      <w:tabs>
        <w:tab w:val="left" w:pos="2127"/>
        <w:tab w:val="left" w:pos="2410"/>
        <w:tab w:val="left" w:pos="2921"/>
        <w:tab w:val="left" w:pos="3261"/>
      </w:tabs>
      <w:outlineLvl w:val="9"/>
    </w:pPr>
    <w:rPr>
      <w:bCs/>
    </w:rPr>
  </w:style>
  <w:style w:type="paragraph" w:customStyle="1" w:styleId="heading0">
    <w:name w:val="heading 0"/>
    <w:basedOn w:val="Heading1"/>
    <w:next w:val="Normal"/>
    <w:uiPriority w:val="99"/>
    <w:rsid w:val="005E6F60"/>
    <w:pPr>
      <w:spacing w:before="240"/>
      <w:outlineLvl w:val="9"/>
    </w:pPr>
    <w:rPr>
      <w:sz w:val="28"/>
    </w:rPr>
  </w:style>
  <w:style w:type="paragraph" w:customStyle="1" w:styleId="Qlist">
    <w:name w:val="Qlist"/>
    <w:basedOn w:val="Normal"/>
    <w:rsid w:val="005E6F60"/>
    <w:pPr>
      <w:tabs>
        <w:tab w:val="clear" w:pos="794"/>
        <w:tab w:val="clear" w:pos="1191"/>
        <w:tab w:val="clear" w:pos="1588"/>
        <w:tab w:val="clear" w:pos="1985"/>
        <w:tab w:val="left" w:pos="1843"/>
        <w:tab w:val="left" w:pos="2268"/>
      </w:tabs>
      <w:ind w:left="2268" w:hanging="2268"/>
    </w:pPr>
    <w:rPr>
      <w:b/>
    </w:rPr>
  </w:style>
  <w:style w:type="paragraph" w:customStyle="1" w:styleId="TableLegend0">
    <w:name w:val="Table_Legend"/>
    <w:basedOn w:val="Tabletext"/>
    <w:rsid w:val="005E6F60"/>
    <w:pPr>
      <w:overflowPunct/>
      <w:autoSpaceDE/>
      <w:autoSpaceDN/>
      <w:adjustRightInd/>
      <w:spacing w:before="120"/>
      <w:textAlignment w:val="auto"/>
    </w:pPr>
  </w:style>
  <w:style w:type="paragraph" w:styleId="BodyTextIndent">
    <w:name w:val="Body Text Indent"/>
    <w:basedOn w:val="Normal"/>
    <w:link w:val="BodyTextIndentChar"/>
    <w:uiPriority w:val="99"/>
    <w:rsid w:val="005E6F60"/>
    <w:pPr>
      <w:tabs>
        <w:tab w:val="clear" w:pos="794"/>
        <w:tab w:val="clear" w:pos="1191"/>
        <w:tab w:val="clear" w:pos="1588"/>
        <w:tab w:val="clear" w:pos="1985"/>
        <w:tab w:val="left" w:pos="2552"/>
      </w:tabs>
      <w:overflowPunct/>
      <w:autoSpaceDE/>
      <w:autoSpaceDN/>
      <w:adjustRightInd/>
      <w:spacing w:before="0"/>
      <w:ind w:left="2835" w:hanging="2835"/>
      <w:textAlignment w:val="auto"/>
    </w:pPr>
    <w:rPr>
      <w:lang w:val="en-AU"/>
    </w:rPr>
  </w:style>
  <w:style w:type="character" w:customStyle="1" w:styleId="BodyTextIndentChar">
    <w:name w:val="Body Text Indent Char"/>
    <w:basedOn w:val="DefaultParagraphFont"/>
    <w:link w:val="BodyTextIndent"/>
    <w:uiPriority w:val="99"/>
    <w:rsid w:val="005E6F60"/>
    <w:rPr>
      <w:sz w:val="24"/>
      <w:szCs w:val="20"/>
      <w:lang w:val="en-AU" w:eastAsia="en-US"/>
    </w:rPr>
  </w:style>
  <w:style w:type="paragraph" w:customStyle="1" w:styleId="List1">
    <w:name w:val="List1"/>
    <w:basedOn w:val="Normal"/>
    <w:rsid w:val="005E6F60"/>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uiPriority w:val="99"/>
    <w:rsid w:val="005E6F60"/>
    <w:pPr>
      <w:widowControl w:val="0"/>
      <w:tabs>
        <w:tab w:val="clear" w:pos="794"/>
        <w:tab w:val="clear" w:pos="1191"/>
        <w:tab w:val="clear" w:pos="1588"/>
        <w:tab w:val="clear" w:pos="1985"/>
        <w:tab w:val="left" w:pos="360"/>
      </w:tabs>
      <w:spacing w:before="0" w:after="240"/>
      <w:ind w:left="360" w:hanging="360"/>
    </w:pPr>
    <w:rPr>
      <w:lang w:val="nb-NO"/>
    </w:rPr>
  </w:style>
  <w:style w:type="paragraph" w:styleId="BodyTextIndent2">
    <w:name w:val="Body Text Indent 2"/>
    <w:basedOn w:val="Normal"/>
    <w:link w:val="BodyTextIndent2Char"/>
    <w:rsid w:val="005E6F60"/>
    <w:pPr>
      <w:tabs>
        <w:tab w:val="left" w:pos="2552"/>
      </w:tabs>
      <w:ind w:left="2549" w:hanging="2549"/>
    </w:pPr>
  </w:style>
  <w:style w:type="character" w:customStyle="1" w:styleId="BodyTextIndent2Char">
    <w:name w:val="Body Text Indent 2 Char"/>
    <w:basedOn w:val="DefaultParagraphFont"/>
    <w:link w:val="BodyTextIndent2"/>
    <w:rsid w:val="005E6F60"/>
    <w:rPr>
      <w:sz w:val="24"/>
      <w:szCs w:val="20"/>
      <w:lang w:val="en-GB" w:eastAsia="en-US"/>
    </w:rPr>
  </w:style>
  <w:style w:type="character" w:customStyle="1" w:styleId="BodyTextChar1">
    <w:name w:val="Body Text Char1"/>
    <w:uiPriority w:val="99"/>
    <w:rsid w:val="005E6F60"/>
    <w:rPr>
      <w:rFonts w:ascii="Times New Roman" w:hAnsi="Times New Roman"/>
      <w:sz w:val="36"/>
      <w:lang w:eastAsia="en-US"/>
    </w:rPr>
  </w:style>
  <w:style w:type="paragraph" w:styleId="BodyTextIndent3">
    <w:name w:val="Body Text Indent 3"/>
    <w:basedOn w:val="Normal"/>
    <w:link w:val="BodyTextIndent3Char"/>
    <w:rsid w:val="005E6F60"/>
    <w:pPr>
      <w:ind w:left="1985" w:hanging="1985"/>
    </w:pPr>
  </w:style>
  <w:style w:type="character" w:customStyle="1" w:styleId="BodyTextIndent3Char">
    <w:name w:val="Body Text Indent 3 Char"/>
    <w:basedOn w:val="DefaultParagraphFont"/>
    <w:link w:val="BodyTextIndent3"/>
    <w:rsid w:val="005E6F60"/>
    <w:rPr>
      <w:sz w:val="24"/>
      <w:szCs w:val="20"/>
      <w:lang w:val="en-GB" w:eastAsia="en-US"/>
    </w:rPr>
  </w:style>
  <w:style w:type="paragraph" w:styleId="ListBullet3">
    <w:name w:val="List Bullet 3"/>
    <w:basedOn w:val="Normal"/>
    <w:autoRedefine/>
    <w:rsid w:val="005E6F60"/>
    <w:pPr>
      <w:numPr>
        <w:numId w:val="2"/>
      </w:numPr>
      <w:overflowPunct/>
      <w:autoSpaceDE/>
      <w:autoSpaceDN/>
      <w:adjustRightInd/>
      <w:ind w:left="357" w:hanging="357"/>
      <w:textAlignment w:val="auto"/>
    </w:pPr>
  </w:style>
  <w:style w:type="paragraph" w:customStyle="1" w:styleId="Relationships">
    <w:name w:val="Relationships"/>
    <w:basedOn w:val="Normal"/>
    <w:rsid w:val="005E6F60"/>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rsid w:val="005E6F60"/>
    <w:pPr>
      <w:numPr>
        <w:numId w:val="3"/>
      </w:numPr>
      <w:overflowPunct/>
      <w:autoSpaceDE/>
      <w:autoSpaceDN/>
      <w:adjustRightInd/>
      <w:textAlignment w:val="auto"/>
    </w:pPr>
  </w:style>
  <w:style w:type="paragraph" w:styleId="Index7">
    <w:name w:val="index 7"/>
    <w:basedOn w:val="Normal"/>
    <w:next w:val="Normal"/>
    <w:rsid w:val="005E6F60"/>
    <w:pPr>
      <w:ind w:left="1698"/>
    </w:pPr>
  </w:style>
  <w:style w:type="paragraph" w:styleId="Index6">
    <w:name w:val="index 6"/>
    <w:basedOn w:val="Normal"/>
    <w:next w:val="Normal"/>
    <w:qFormat/>
    <w:rsid w:val="005E6F60"/>
    <w:pPr>
      <w:ind w:left="1415"/>
    </w:pPr>
  </w:style>
  <w:style w:type="paragraph" w:styleId="Index5">
    <w:name w:val="index 5"/>
    <w:basedOn w:val="Normal"/>
    <w:next w:val="Normal"/>
    <w:qFormat/>
    <w:rsid w:val="005E6F60"/>
    <w:pPr>
      <w:ind w:left="1132"/>
    </w:pPr>
  </w:style>
  <w:style w:type="paragraph" w:styleId="Index4">
    <w:name w:val="index 4"/>
    <w:basedOn w:val="Normal"/>
    <w:next w:val="Normal"/>
    <w:qFormat/>
    <w:rsid w:val="005E6F60"/>
    <w:pPr>
      <w:ind w:left="849"/>
    </w:pPr>
  </w:style>
  <w:style w:type="character" w:styleId="LineNumber">
    <w:name w:val="line number"/>
    <w:basedOn w:val="DefaultParagraphFont"/>
    <w:qFormat/>
    <w:rsid w:val="005E6F60"/>
  </w:style>
  <w:style w:type="paragraph" w:styleId="IndexHeading">
    <w:name w:val="index heading"/>
    <w:basedOn w:val="Normal"/>
    <w:next w:val="Index1"/>
    <w:qFormat/>
    <w:rsid w:val="005E6F60"/>
  </w:style>
  <w:style w:type="paragraph" w:styleId="NormalIndent">
    <w:name w:val="Normal Indent"/>
    <w:basedOn w:val="Normal"/>
    <w:rsid w:val="005E6F60"/>
    <w:pPr>
      <w:ind w:left="794"/>
    </w:pPr>
  </w:style>
  <w:style w:type="paragraph" w:customStyle="1" w:styleId="AnnexNo">
    <w:name w:val="Annex_No"/>
    <w:basedOn w:val="Normal"/>
    <w:next w:val="Annexref"/>
    <w:qFormat/>
    <w:rsid w:val="005E6F60"/>
    <w:pPr>
      <w:keepNext/>
      <w:keepLines/>
      <w:spacing w:before="480" w:after="80"/>
      <w:jc w:val="center"/>
    </w:pPr>
    <w:rPr>
      <w:caps/>
      <w:sz w:val="28"/>
    </w:rPr>
  </w:style>
  <w:style w:type="paragraph" w:customStyle="1" w:styleId="Annexref">
    <w:name w:val="Annex_ref"/>
    <w:basedOn w:val="Normal"/>
    <w:next w:val="Annextitle"/>
    <w:qFormat/>
    <w:rsid w:val="005E6F60"/>
    <w:pPr>
      <w:keepNext/>
      <w:keepLines/>
      <w:spacing w:after="280"/>
      <w:jc w:val="center"/>
    </w:pPr>
  </w:style>
  <w:style w:type="paragraph" w:customStyle="1" w:styleId="Annextitle">
    <w:name w:val="Annex_title"/>
    <w:basedOn w:val="Normal"/>
    <w:next w:val="Normalaftertitle"/>
    <w:qFormat/>
    <w:rsid w:val="005E6F60"/>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5E6F60"/>
  </w:style>
  <w:style w:type="paragraph" w:customStyle="1" w:styleId="Appendixref">
    <w:name w:val="Appendix_ref"/>
    <w:basedOn w:val="Annexref"/>
    <w:next w:val="Annextitle"/>
    <w:qFormat/>
    <w:rsid w:val="005E6F60"/>
  </w:style>
  <w:style w:type="paragraph" w:customStyle="1" w:styleId="ddate">
    <w:name w:val="ddate"/>
    <w:basedOn w:val="Normal"/>
    <w:qFormat/>
    <w:rsid w:val="005E6F6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5E6F60"/>
    <w:pPr>
      <w:framePr w:hSpace="181" w:wrap="around" w:vAnchor="page" w:hAnchor="margin" w:y="852"/>
      <w:numPr>
        <w:numId w:val="6"/>
      </w:numPr>
      <w:shd w:val="solid" w:color="FFFFFF" w:fill="FFFFFF"/>
      <w:tabs>
        <w:tab w:val="clear" w:pos="720"/>
        <w:tab w:val="clear" w:pos="794"/>
        <w:tab w:val="clear" w:pos="1191"/>
        <w:tab w:val="clear" w:pos="1588"/>
        <w:tab w:val="clear" w:pos="1985"/>
        <w:tab w:val="left" w:pos="1134"/>
        <w:tab w:val="left" w:pos="1871"/>
        <w:tab w:val="left" w:pos="2268"/>
      </w:tabs>
      <w:ind w:left="0" w:firstLine="0"/>
    </w:pPr>
    <w:rPr>
      <w:b/>
      <w:bCs/>
    </w:rPr>
  </w:style>
  <w:style w:type="paragraph" w:customStyle="1" w:styleId="dorlang">
    <w:name w:val="dorlang"/>
    <w:basedOn w:val="Normal"/>
    <w:rsid w:val="005E6F6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WTSA1">
    <w:name w:val="WTSA1"/>
    <w:rsid w:val="005E6F60"/>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customStyle="1" w:styleId="WTSA2">
    <w:name w:val="WTSA2"/>
    <w:rsid w:val="005E6F60"/>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customStyle="1" w:styleId="Head">
    <w:name w:val="Head"/>
    <w:basedOn w:val="Normal"/>
    <w:rsid w:val="005E6F60"/>
    <w:pPr>
      <w:tabs>
        <w:tab w:val="left" w:pos="6663"/>
      </w:tabs>
      <w:overflowPunct/>
      <w:autoSpaceDE/>
      <w:autoSpaceDN/>
      <w:adjustRightInd/>
      <w:spacing w:before="0"/>
      <w:textAlignment w:val="auto"/>
    </w:pPr>
  </w:style>
  <w:style w:type="paragraph" w:customStyle="1" w:styleId="TableText0">
    <w:name w:val="Table_Text"/>
    <w:basedOn w:val="Normal"/>
    <w:qFormat/>
    <w:rsid w:val="005E6F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rsid w:val="005E6F60"/>
    <w:pPr>
      <w:keepNext/>
      <w:overflowPunct/>
      <w:autoSpaceDE/>
      <w:autoSpaceDN/>
      <w:adjustRightInd/>
      <w:spacing w:before="80" w:after="80"/>
      <w:jc w:val="center"/>
      <w:textAlignment w:val="auto"/>
    </w:pPr>
    <w:rPr>
      <w:b/>
    </w:rPr>
  </w:style>
  <w:style w:type="character" w:customStyle="1" w:styleId="Symbol">
    <w:name w:val="Symbol"/>
    <w:qFormat/>
    <w:rsid w:val="005E6F60"/>
    <w:rPr>
      <w:rFonts w:ascii="Symbol" w:hAnsi="Symbol"/>
      <w:i/>
    </w:rPr>
  </w:style>
  <w:style w:type="paragraph" w:customStyle="1" w:styleId="listitem">
    <w:name w:val="listitem"/>
    <w:basedOn w:val="Normal"/>
    <w:rsid w:val="005E6F60"/>
    <w:pPr>
      <w:spacing w:before="0"/>
    </w:pPr>
  </w:style>
  <w:style w:type="paragraph" w:customStyle="1" w:styleId="TableTitle0">
    <w:name w:val="Table_Title"/>
    <w:basedOn w:val="Table0"/>
    <w:next w:val="Normal"/>
    <w:rsid w:val="005E6F60"/>
    <w:pPr>
      <w:keepLines/>
      <w:spacing w:before="0"/>
    </w:pPr>
    <w:rPr>
      <w:b/>
      <w:caps w:val="0"/>
    </w:rPr>
  </w:style>
  <w:style w:type="paragraph" w:customStyle="1" w:styleId="Table0">
    <w:name w:val="Table_#"/>
    <w:basedOn w:val="Normal"/>
    <w:next w:val="TableTitle0"/>
    <w:rsid w:val="005E6F60"/>
    <w:pPr>
      <w:keepNext/>
      <w:spacing w:before="560" w:after="120"/>
      <w:jc w:val="center"/>
    </w:pPr>
    <w:rPr>
      <w:caps/>
    </w:rPr>
  </w:style>
  <w:style w:type="character" w:styleId="Emphasis">
    <w:name w:val="Emphasis"/>
    <w:uiPriority w:val="20"/>
    <w:qFormat/>
    <w:locked/>
    <w:rsid w:val="005E6F60"/>
    <w:rPr>
      <w:i/>
      <w:iCs/>
    </w:rPr>
  </w:style>
  <w:style w:type="paragraph" w:customStyle="1" w:styleId="Style1">
    <w:name w:val="Style1"/>
    <w:basedOn w:val="Normal"/>
    <w:rsid w:val="005E6F60"/>
    <w:pPr>
      <w:numPr>
        <w:numId w:val="1"/>
      </w:numPr>
      <w:overflowPunct/>
      <w:autoSpaceDE/>
      <w:autoSpaceDN/>
      <w:adjustRightInd/>
      <w:textAlignment w:val="auto"/>
    </w:pPr>
  </w:style>
  <w:style w:type="character" w:styleId="Strong">
    <w:name w:val="Strong"/>
    <w:uiPriority w:val="22"/>
    <w:qFormat/>
    <w:locked/>
    <w:rsid w:val="005E6F60"/>
    <w:rPr>
      <w:b/>
      <w:bCs/>
    </w:rPr>
  </w:style>
  <w:style w:type="paragraph" w:customStyle="1" w:styleId="Heading1Q">
    <w:name w:val="Heading 1_Q"/>
    <w:basedOn w:val="Heading1"/>
    <w:link w:val="Heading1QChar"/>
    <w:rsid w:val="005E6F60"/>
    <w:rPr>
      <w:rFonts w:ascii="Times New Roman Bold" w:hAnsi="Times New Roman Bold"/>
    </w:rPr>
  </w:style>
  <w:style w:type="character" w:customStyle="1" w:styleId="NormalWebChar">
    <w:name w:val="Normal (Web) Char"/>
    <w:rsid w:val="005E6F60"/>
    <w:rPr>
      <w:color w:val="000000"/>
      <w:sz w:val="24"/>
      <w:szCs w:val="24"/>
      <w:lang w:val="en-GB" w:eastAsia="en-US" w:bidi="ar-SA"/>
    </w:rPr>
  </w:style>
  <w:style w:type="character" w:customStyle="1" w:styleId="headingbChar0">
    <w:name w:val="heading_b Char"/>
    <w:rsid w:val="005E6F60"/>
    <w:rPr>
      <w:b/>
      <w:bCs/>
      <w:sz w:val="24"/>
      <w:lang w:val="en-GB" w:eastAsia="en-US" w:bidi="ar-SA"/>
    </w:rPr>
  </w:style>
  <w:style w:type="character" w:styleId="FollowedHyperlink">
    <w:name w:val="FollowedHyperlink"/>
    <w:rsid w:val="005E6F60"/>
    <w:rPr>
      <w:color w:val="606420"/>
      <w:u w:val="single"/>
    </w:rPr>
  </w:style>
  <w:style w:type="paragraph" w:customStyle="1" w:styleId="CharChar">
    <w:name w:val="Char Char"/>
    <w:basedOn w:val="Normal"/>
    <w:rsid w:val="005E6F60"/>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TableTextS5">
    <w:name w:val="Table_TextS5"/>
    <w:basedOn w:val="Normal"/>
    <w:rsid w:val="005E6F60"/>
    <w:pPr>
      <w:tabs>
        <w:tab w:val="clear" w:pos="794"/>
        <w:tab w:val="clear" w:pos="1191"/>
        <w:tab w:val="clear" w:pos="1588"/>
        <w:tab w:val="clear" w:pos="1985"/>
        <w:tab w:val="left" w:pos="431"/>
        <w:tab w:val="left" w:pos="3119"/>
      </w:tabs>
      <w:spacing w:before="40" w:after="40"/>
    </w:pPr>
    <w:rPr>
      <w:sz w:val="20"/>
    </w:rPr>
  </w:style>
  <w:style w:type="paragraph" w:customStyle="1" w:styleId="Proposal">
    <w:name w:val="Proposal"/>
    <w:basedOn w:val="Normal"/>
    <w:next w:val="Normal"/>
    <w:rsid w:val="005E6F60"/>
    <w:pPr>
      <w:keepNext/>
      <w:tabs>
        <w:tab w:val="clear" w:pos="794"/>
        <w:tab w:val="clear" w:pos="1191"/>
        <w:tab w:val="clear" w:pos="1588"/>
        <w:tab w:val="clear" w:pos="1985"/>
        <w:tab w:val="left" w:pos="1134"/>
        <w:tab w:val="left" w:pos="1871"/>
        <w:tab w:val="left" w:pos="2268"/>
      </w:tabs>
      <w:spacing w:before="240"/>
    </w:pPr>
    <w:rPr>
      <w:caps/>
    </w:rPr>
  </w:style>
  <w:style w:type="paragraph" w:customStyle="1" w:styleId="Border">
    <w:name w:val="Border"/>
    <w:basedOn w:val="Tabletext"/>
    <w:qFormat/>
    <w:rsid w:val="005E6F6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Section3">
    <w:name w:val="Section_3"/>
    <w:basedOn w:val="Section1"/>
    <w:rsid w:val="005E6F60"/>
    <w:pPr>
      <w:tabs>
        <w:tab w:val="center" w:pos="4820"/>
      </w:tabs>
      <w:spacing w:before="360"/>
    </w:pPr>
    <w:rPr>
      <w:b w:val="0"/>
    </w:rPr>
  </w:style>
  <w:style w:type="paragraph" w:customStyle="1" w:styleId="TABLECAPS">
    <w:name w:val="TABLECAPS"/>
    <w:basedOn w:val="TableTextS5"/>
    <w:rsid w:val="005E6F60"/>
    <w:rPr>
      <w:rFonts w:ascii="Times New Roman Bold" w:eastAsia="SimHei" w:hAnsi="Times New Roman Bold" w:cs="Times New Roman Bold"/>
      <w:b/>
      <w:lang w:val="en-US"/>
    </w:rPr>
  </w:style>
  <w:style w:type="paragraph" w:customStyle="1" w:styleId="NormalCH">
    <w:name w:val="NormalCH"/>
    <w:basedOn w:val="Normal"/>
    <w:next w:val="Normal"/>
    <w:qFormat/>
    <w:rsid w:val="005E6F60"/>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TableNote">
    <w:name w:val="TableNote"/>
    <w:basedOn w:val="Tabletext"/>
    <w:qFormat/>
    <w:rsid w:val="005E6F6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paragraph" w:customStyle="1" w:styleId="Heading8a">
    <w:name w:val="Heading 8a"/>
    <w:basedOn w:val="Heading8"/>
    <w:next w:val="Normal"/>
    <w:qFormat/>
    <w:rsid w:val="005E6F60"/>
    <w:pPr>
      <w:tabs>
        <w:tab w:val="clear" w:pos="1588"/>
        <w:tab w:val="clear" w:pos="1985"/>
        <w:tab w:val="left" w:pos="1418"/>
      </w:tabs>
      <w:spacing w:before="200"/>
      <w:ind w:left="1418" w:hanging="1418"/>
    </w:pPr>
  </w:style>
  <w:style w:type="paragraph" w:customStyle="1" w:styleId="Heading9a">
    <w:name w:val="Heading 9a"/>
    <w:basedOn w:val="Heading9"/>
    <w:next w:val="Normal"/>
    <w:qFormat/>
    <w:rsid w:val="005E6F60"/>
    <w:pPr>
      <w:tabs>
        <w:tab w:val="clear" w:pos="1588"/>
        <w:tab w:val="clear" w:pos="1985"/>
        <w:tab w:val="left" w:pos="1559"/>
      </w:tabs>
      <w:spacing w:before="200"/>
      <w:ind w:left="1559" w:hanging="1559"/>
    </w:pPr>
  </w:style>
  <w:style w:type="paragraph" w:customStyle="1" w:styleId="Agendaitem">
    <w:name w:val="Agenda_item"/>
    <w:basedOn w:val="Title3"/>
    <w:next w:val="Normalaftertitle"/>
    <w:qFormat/>
    <w:rsid w:val="005E6F60"/>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qFormat/>
    <w:rsid w:val="005E6F60"/>
    <w:pPr>
      <w:tabs>
        <w:tab w:val="center" w:pos="4820"/>
      </w:tabs>
      <w:spacing w:before="360"/>
    </w:pPr>
  </w:style>
  <w:style w:type="paragraph" w:customStyle="1" w:styleId="Part1">
    <w:name w:val="Part_1"/>
    <w:basedOn w:val="Subsection1"/>
    <w:next w:val="Normalaftertitle"/>
    <w:qFormat/>
    <w:rsid w:val="005E6F60"/>
  </w:style>
  <w:style w:type="paragraph" w:customStyle="1" w:styleId="Normalend">
    <w:name w:val="Normal_end"/>
    <w:basedOn w:val="Normal"/>
    <w:qFormat/>
    <w:rsid w:val="005E6F6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qFormat/>
    <w:rsid w:val="005E6F60"/>
    <w:pPr>
      <w:tabs>
        <w:tab w:val="clear" w:pos="794"/>
        <w:tab w:val="clear" w:pos="1191"/>
        <w:tab w:val="clear" w:pos="1588"/>
        <w:tab w:val="clear" w:pos="1985"/>
        <w:tab w:val="left" w:pos="1134"/>
        <w:tab w:val="left" w:pos="1871"/>
        <w:tab w:val="left" w:pos="2268"/>
      </w:tabs>
    </w:pPr>
  </w:style>
  <w:style w:type="paragraph" w:customStyle="1" w:styleId="AppArtNo">
    <w:name w:val="App_Art_No"/>
    <w:basedOn w:val="ArtNo"/>
    <w:qFormat/>
    <w:rsid w:val="005E6F6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5E6F6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ArtNo"/>
    <w:qFormat/>
    <w:rsid w:val="005E6F60"/>
    <w:pPr>
      <w:tabs>
        <w:tab w:val="clear" w:pos="794"/>
        <w:tab w:val="clear" w:pos="1191"/>
        <w:tab w:val="clear" w:pos="1588"/>
        <w:tab w:val="clear" w:pos="1985"/>
        <w:tab w:val="left" w:pos="1134"/>
        <w:tab w:val="left" w:pos="1871"/>
        <w:tab w:val="left" w:pos="2268"/>
      </w:tabs>
    </w:pPr>
  </w:style>
  <w:style w:type="paragraph" w:customStyle="1" w:styleId="CharCharCharCharCharChar">
    <w:name w:val="Char Char Char Char Char Char"/>
    <w:basedOn w:val="Normal"/>
    <w:uiPriority w:val="99"/>
    <w:rsid w:val="005E6F60"/>
    <w:pPr>
      <w:widowControl w:val="0"/>
      <w:numPr>
        <w:numId w:val="7"/>
      </w:numPr>
      <w:tabs>
        <w:tab w:val="clear" w:pos="794"/>
        <w:tab w:val="clear" w:pos="926"/>
        <w:tab w:val="clear" w:pos="1191"/>
        <w:tab w:val="clear" w:pos="1588"/>
        <w:tab w:val="clear" w:pos="1985"/>
      </w:tabs>
      <w:overflowPunct/>
      <w:autoSpaceDE/>
      <w:autoSpaceDN/>
      <w:adjustRightInd/>
      <w:spacing w:before="0"/>
      <w:ind w:left="360"/>
      <w:jc w:val="both"/>
      <w:textAlignment w:val="auto"/>
    </w:pPr>
    <w:rPr>
      <w:rFonts w:ascii="Tahoma" w:hAnsi="Tahoma"/>
      <w:kern w:val="2"/>
      <w:lang w:val="en-US" w:eastAsia="zh-CN"/>
    </w:rPr>
  </w:style>
  <w:style w:type="paragraph" w:customStyle="1" w:styleId="HeaderLevel2">
    <w:name w:val="Header Level 2"/>
    <w:basedOn w:val="Normal"/>
    <w:next w:val="BodyTextIndent"/>
    <w:autoRedefine/>
    <w:uiPriority w:val="99"/>
    <w:rsid w:val="005E6F60"/>
    <w:pPr>
      <w:numPr>
        <w:numId w:val="4"/>
      </w:num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
    <w:name w:val="TABLE"/>
    <w:basedOn w:val="BodyTextIndent"/>
    <w:next w:val="BodyTextFirstIndent"/>
    <w:autoRedefine/>
    <w:uiPriority w:val="99"/>
    <w:rsid w:val="005E6F60"/>
    <w:pPr>
      <w:widowControl w:val="0"/>
      <w:numPr>
        <w:numId w:val="8"/>
      </w:numPr>
      <w:tabs>
        <w:tab w:val="clear" w:pos="1209"/>
        <w:tab w:val="clear" w:pos="2552"/>
        <w:tab w:val="num" w:pos="719"/>
      </w:tabs>
      <w:spacing w:before="240" w:after="120"/>
      <w:ind w:left="893" w:hanging="435"/>
      <w:jc w:val="center"/>
    </w:pPr>
    <w:rPr>
      <w:rFonts w:eastAsia="Batang"/>
      <w:b/>
      <w:szCs w:val="24"/>
      <w:lang w:val="en-GB" w:eastAsia="zh-CN"/>
    </w:rPr>
  </w:style>
  <w:style w:type="paragraph" w:styleId="BodyTextFirstIndent">
    <w:name w:val="Body Text First Indent"/>
    <w:basedOn w:val="BodyText"/>
    <w:link w:val="BodyTextFirstIndentChar"/>
    <w:uiPriority w:val="99"/>
    <w:rsid w:val="005E6F60"/>
    <w:pPr>
      <w:ind w:firstLine="360"/>
      <w:jc w:val="left"/>
    </w:pPr>
    <w:rPr>
      <w:lang w:eastAsia="en-US"/>
    </w:rPr>
  </w:style>
  <w:style w:type="character" w:customStyle="1" w:styleId="BodyTextFirstIndentChar">
    <w:name w:val="Body Text First Indent Char"/>
    <w:basedOn w:val="BodyTextChar"/>
    <w:link w:val="BodyTextFirstIndent"/>
    <w:uiPriority w:val="99"/>
    <w:rsid w:val="005E6F60"/>
    <w:rPr>
      <w:rFonts w:cs="Times New Roman"/>
      <w:sz w:val="24"/>
      <w:szCs w:val="20"/>
      <w:lang w:val="en-GB" w:eastAsia="en-US"/>
    </w:rPr>
  </w:style>
  <w:style w:type="paragraph" w:customStyle="1" w:styleId="hstyle0">
    <w:name w:val="hstyle0"/>
    <w:basedOn w:val="Normal"/>
    <w:uiPriority w:val="99"/>
    <w:rsid w:val="005E6F60"/>
    <w:pPr>
      <w:numPr>
        <w:numId w:val="5"/>
      </w:numPr>
      <w:tabs>
        <w:tab w:val="clear" w:pos="794"/>
        <w:tab w:val="clear" w:pos="1191"/>
        <w:tab w:val="clear" w:pos="1588"/>
        <w:tab w:val="clear" w:pos="1985"/>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autoRedefine/>
    <w:uiPriority w:val="99"/>
    <w:rsid w:val="005E6F60"/>
    <w:pPr>
      <w:numPr>
        <w:numId w:val="9"/>
      </w:numPr>
      <w:tabs>
        <w:tab w:val="clear" w:pos="624"/>
        <w:tab w:val="clear" w:pos="794"/>
        <w:tab w:val="clear" w:pos="1191"/>
        <w:tab w:val="clear" w:pos="1588"/>
        <w:tab w:val="clear" w:pos="1985"/>
        <w:tab w:val="num" w:pos="720"/>
      </w:tabs>
      <w:overflowPunct/>
      <w:autoSpaceDE/>
      <w:autoSpaceDN/>
      <w:adjustRightInd/>
      <w:spacing w:before="240" w:after="120"/>
      <w:ind w:left="720" w:hanging="720"/>
      <w:textAlignment w:val="auto"/>
    </w:pPr>
    <w:rPr>
      <w:b/>
      <w:szCs w:val="24"/>
      <w:lang w:val="en-US"/>
    </w:rPr>
  </w:style>
  <w:style w:type="paragraph" w:styleId="CommentSubject">
    <w:name w:val="annotation subject"/>
    <w:basedOn w:val="CommentText"/>
    <w:next w:val="CommentText"/>
    <w:link w:val="CommentSubjectChar"/>
    <w:rsid w:val="005E6F60"/>
    <w:rPr>
      <w:rFonts w:eastAsia="SimSun"/>
      <w:b/>
      <w:bCs/>
      <w:lang w:val="en-GB"/>
    </w:rPr>
  </w:style>
  <w:style w:type="character" w:customStyle="1" w:styleId="CommentSubjectChar">
    <w:name w:val="Comment Subject Char"/>
    <w:basedOn w:val="CommentTextChar"/>
    <w:link w:val="CommentSubject"/>
    <w:rsid w:val="005E6F60"/>
    <w:rPr>
      <w:rFonts w:eastAsia="Times New Roman"/>
      <w:b/>
      <w:bCs/>
      <w:sz w:val="20"/>
      <w:szCs w:val="20"/>
      <w:lang w:val="en-GB" w:eastAsia="en-US"/>
    </w:rPr>
  </w:style>
  <w:style w:type="paragraph" w:customStyle="1" w:styleId="Questionheading">
    <w:name w:val="Question_heading"/>
    <w:basedOn w:val="Heading3"/>
    <w:uiPriority w:val="99"/>
    <w:rsid w:val="005E6F60"/>
    <w:pPr>
      <w:spacing w:before="200"/>
    </w:pPr>
  </w:style>
  <w:style w:type="character" w:styleId="PlaceholderText">
    <w:name w:val="Placeholder Text"/>
    <w:basedOn w:val="DefaultParagraphFont"/>
    <w:uiPriority w:val="99"/>
    <w:semiHidden/>
    <w:rsid w:val="009274D5"/>
    <w:rPr>
      <w:rFonts w:ascii="Times New Roman" w:hAnsi="Times New Roman"/>
      <w:color w:val="808080"/>
    </w:rPr>
  </w:style>
  <w:style w:type="paragraph" w:customStyle="1" w:styleId="Abstract">
    <w:name w:val="Abstract"/>
    <w:basedOn w:val="Normal"/>
    <w:rsid w:val="00374B26"/>
    <w:pPr>
      <w:tabs>
        <w:tab w:val="clear" w:pos="794"/>
        <w:tab w:val="clear" w:pos="1191"/>
        <w:tab w:val="clear" w:pos="1588"/>
        <w:tab w:val="clear" w:pos="1985"/>
        <w:tab w:val="left" w:pos="1134"/>
        <w:tab w:val="left" w:pos="1871"/>
        <w:tab w:val="left" w:pos="2268"/>
      </w:tabs>
    </w:pPr>
    <w:rPr>
      <w:rFonts w:eastAsia="Times New Roman"/>
      <w:lang w:val="en-US"/>
    </w:rPr>
  </w:style>
  <w:style w:type="table" w:customStyle="1" w:styleId="TableGrid8">
    <w:name w:val="Table Grid8"/>
    <w:basedOn w:val="TableNormal"/>
    <w:next w:val="TableGrid"/>
    <w:rsid w:val="00AC6A57"/>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AC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F46653"/>
    <w:rPr>
      <w:rFonts w:eastAsia="Times New Roman"/>
      <w:sz w:val="24"/>
      <w:szCs w:val="24"/>
      <w:lang w:val="en-GB" w:eastAsia="en-US"/>
    </w:rPr>
  </w:style>
  <w:style w:type="character" w:customStyle="1" w:styleId="PlaceholderText1">
    <w:name w:val="Placeholder Text1"/>
    <w:uiPriority w:val="99"/>
    <w:semiHidden/>
    <w:qFormat/>
    <w:rsid w:val="00F46653"/>
    <w:rPr>
      <w:color w:val="808080"/>
    </w:rPr>
  </w:style>
  <w:style w:type="character" w:customStyle="1" w:styleId="ResNoChar">
    <w:name w:val="Res_No Char"/>
    <w:link w:val="ResNo"/>
    <w:qFormat/>
    <w:rsid w:val="00F46653"/>
    <w:rPr>
      <w:caps/>
      <w:sz w:val="28"/>
      <w:szCs w:val="20"/>
      <w:lang w:val="en-GB" w:eastAsia="en-US"/>
    </w:rPr>
  </w:style>
  <w:style w:type="character" w:customStyle="1" w:styleId="Heading1QChar">
    <w:name w:val="Heading 1_Q Char"/>
    <w:link w:val="Heading1Q"/>
    <w:rsid w:val="00F46653"/>
    <w:rPr>
      <w:rFonts w:ascii="Times New Roman Bold" w:hAnsi="Times New Roman Bold"/>
      <w:b/>
      <w:sz w:val="24"/>
      <w:szCs w:val="20"/>
      <w:lang w:val="en-GB" w:eastAsia="en-US"/>
    </w:rPr>
  </w:style>
  <w:style w:type="character" w:customStyle="1" w:styleId="href">
    <w:name w:val="href"/>
    <w:qFormat/>
    <w:rsid w:val="00F46653"/>
    <w:rPr>
      <w:lang w:eastAsia="zh-CN"/>
    </w:rPr>
  </w:style>
  <w:style w:type="character" w:customStyle="1" w:styleId="Heading1QChar0">
    <w:name w:val="Heading1Q Char"/>
    <w:link w:val="Heading1Q0"/>
    <w:rsid w:val="00F46653"/>
    <w:rPr>
      <w:rFonts w:ascii="Times New Roman Bold" w:eastAsia="Times New Roman" w:hAnsi="Times New Roman Bold"/>
      <w:b/>
      <w:sz w:val="24"/>
      <w:lang w:val="en-GB" w:eastAsia="en-US"/>
    </w:rPr>
  </w:style>
  <w:style w:type="character" w:customStyle="1" w:styleId="PlainTextChar">
    <w:name w:val="Plain Text Char"/>
    <w:link w:val="PlainText"/>
    <w:rsid w:val="00F46653"/>
    <w:rPr>
      <w:rFonts w:ascii="Consolas" w:eastAsia="MS Mincho" w:hAnsi="Consolas"/>
      <w:sz w:val="21"/>
      <w:szCs w:val="21"/>
      <w:lang w:eastAsia="en-US"/>
    </w:rPr>
  </w:style>
  <w:style w:type="character" w:customStyle="1" w:styleId="RedNormalChar">
    <w:name w:val="Red Normal Char"/>
    <w:rsid w:val="00F46653"/>
    <w:rPr>
      <w:b/>
      <w:color w:val="FF0000"/>
      <w:sz w:val="22"/>
      <w:szCs w:val="22"/>
      <w:lang w:val="en-GB" w:eastAsia="en-US" w:bidi="ar-SA"/>
    </w:rPr>
  </w:style>
  <w:style w:type="paragraph" w:styleId="PlainText">
    <w:name w:val="Plain Text"/>
    <w:basedOn w:val="Normal"/>
    <w:link w:val="PlainTextChar"/>
    <w:unhideWhenUsed/>
    <w:rsid w:val="00F46653"/>
    <w:pPr>
      <w:tabs>
        <w:tab w:val="clear" w:pos="794"/>
        <w:tab w:val="clear" w:pos="1191"/>
        <w:tab w:val="clear" w:pos="1588"/>
        <w:tab w:val="clear" w:pos="1985"/>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1">
    <w:name w:val="Plain Text Char1"/>
    <w:basedOn w:val="DefaultParagraphFont"/>
    <w:uiPriority w:val="99"/>
    <w:semiHidden/>
    <w:rsid w:val="00F46653"/>
    <w:rPr>
      <w:rFonts w:ascii="Consolas" w:hAnsi="Consolas" w:cs="Consolas"/>
      <w:sz w:val="21"/>
      <w:szCs w:val="21"/>
      <w:lang w:val="en-GB" w:eastAsia="en-US"/>
    </w:rPr>
  </w:style>
  <w:style w:type="paragraph" w:styleId="List">
    <w:name w:val="List"/>
    <w:basedOn w:val="Normal"/>
    <w:rsid w:val="00F46653"/>
    <w:pPr>
      <w:tabs>
        <w:tab w:val="clear" w:pos="794"/>
        <w:tab w:val="clear" w:pos="1191"/>
        <w:tab w:val="clear" w:pos="1588"/>
        <w:tab w:val="clear" w:pos="1985"/>
        <w:tab w:val="left" w:pos="1701"/>
        <w:tab w:val="left" w:pos="2127"/>
      </w:tabs>
      <w:ind w:left="2127" w:hanging="2127"/>
    </w:pPr>
    <w:rPr>
      <w:rFonts w:eastAsia="Times New Roman"/>
    </w:rPr>
  </w:style>
  <w:style w:type="paragraph" w:styleId="ListBullet">
    <w:name w:val="List Bullet"/>
    <w:basedOn w:val="Normal"/>
    <w:qFormat/>
    <w:rsid w:val="00F46653"/>
    <w:rPr>
      <w:rFonts w:eastAsia="Times New Roman"/>
    </w:rPr>
  </w:style>
  <w:style w:type="paragraph" w:styleId="BodyText2">
    <w:name w:val="Body Text 2"/>
    <w:basedOn w:val="Normal"/>
    <w:link w:val="BodyText2Char"/>
    <w:rsid w:val="00F46653"/>
    <w:pPr>
      <w:tabs>
        <w:tab w:val="clear" w:pos="794"/>
        <w:tab w:val="clear" w:pos="1191"/>
        <w:tab w:val="clear" w:pos="1588"/>
        <w:tab w:val="clear" w:pos="1985"/>
      </w:tabs>
      <w:overflowPunct/>
      <w:autoSpaceDE/>
      <w:autoSpaceDN/>
      <w:adjustRightInd/>
      <w:spacing w:before="0"/>
      <w:jc w:val="both"/>
      <w:textAlignment w:val="auto"/>
    </w:pPr>
    <w:rPr>
      <w:rFonts w:eastAsia="Times New Roman"/>
      <w:szCs w:val="24"/>
    </w:rPr>
  </w:style>
  <w:style w:type="character" w:customStyle="1" w:styleId="BodyText2Char1">
    <w:name w:val="Body Text 2 Char1"/>
    <w:basedOn w:val="DefaultParagraphFont"/>
    <w:uiPriority w:val="99"/>
    <w:semiHidden/>
    <w:rsid w:val="00F46653"/>
    <w:rPr>
      <w:sz w:val="24"/>
      <w:szCs w:val="20"/>
      <w:lang w:val="en-GB" w:eastAsia="en-US"/>
    </w:rPr>
  </w:style>
  <w:style w:type="paragraph" w:customStyle="1" w:styleId="Heading1Q0">
    <w:name w:val="Heading1Q"/>
    <w:basedOn w:val="Heading1Q"/>
    <w:link w:val="Heading1QChar0"/>
    <w:qFormat/>
    <w:rsid w:val="00F46653"/>
    <w:pPr>
      <w:tabs>
        <w:tab w:val="left" w:pos="1134"/>
        <w:tab w:val="left" w:pos="1871"/>
        <w:tab w:val="left" w:pos="2268"/>
      </w:tabs>
    </w:pPr>
    <w:rPr>
      <w:rFonts w:eastAsia="Times New Roman"/>
      <w:szCs w:val="22"/>
    </w:rPr>
  </w:style>
  <w:style w:type="paragraph" w:customStyle="1" w:styleId="Opiniontitle">
    <w:name w:val="Opinion_title"/>
    <w:basedOn w:val="Restitle"/>
    <w:next w:val="Opinionref"/>
    <w:qFormat/>
    <w:rsid w:val="00F46653"/>
    <w:pPr>
      <w:tabs>
        <w:tab w:val="clear" w:pos="794"/>
        <w:tab w:val="clear" w:pos="1191"/>
        <w:tab w:val="clear" w:pos="1588"/>
        <w:tab w:val="clear" w:pos="1985"/>
        <w:tab w:val="left" w:pos="1134"/>
        <w:tab w:val="left" w:pos="1871"/>
        <w:tab w:val="left" w:pos="2268"/>
      </w:tabs>
    </w:pPr>
    <w:rPr>
      <w:rFonts w:cs="Times New Roman Bold"/>
      <w:bCs/>
    </w:rPr>
  </w:style>
  <w:style w:type="paragraph" w:customStyle="1" w:styleId="NormaleArial">
    <w:name w:val="Normale + Arial"/>
    <w:basedOn w:val="Normal"/>
    <w:qFormat/>
    <w:rsid w:val="00F46653"/>
    <w:pPr>
      <w:tabs>
        <w:tab w:val="clear" w:pos="794"/>
        <w:tab w:val="clear" w:pos="1191"/>
        <w:tab w:val="clear" w:pos="1588"/>
        <w:tab w:val="clear" w:pos="1985"/>
      </w:tabs>
      <w:overflowPunct/>
      <w:autoSpaceDE/>
      <w:autoSpaceDN/>
      <w:adjustRightInd/>
      <w:spacing w:before="0"/>
      <w:textAlignment w:val="auto"/>
    </w:pPr>
    <w:rPr>
      <w:szCs w:val="24"/>
      <w:lang w:eastAsia="zh-CN"/>
    </w:rPr>
  </w:style>
  <w:style w:type="paragraph" w:customStyle="1" w:styleId="Titolo2UNDERRUBRIK1-22heading2IndentLeft025in">
    <w:name w:val="Titolo 2.UNDERRUBRIK 1-2.2.heading 2+ Indent: Left 0.25 in"/>
    <w:basedOn w:val="Heading1"/>
    <w:next w:val="Normal"/>
    <w:rsid w:val="00F46653"/>
    <w:pPr>
      <w:tabs>
        <w:tab w:val="clear" w:pos="1191"/>
        <w:tab w:val="clear" w:pos="1588"/>
        <w:tab w:val="clear" w:pos="1985"/>
        <w:tab w:val="left" w:pos="1492"/>
        <w:tab w:val="left" w:pos="2127"/>
        <w:tab w:val="left" w:pos="2410"/>
        <w:tab w:val="left" w:pos="2921"/>
        <w:tab w:val="left" w:pos="3261"/>
      </w:tabs>
      <w:overflowPunct/>
      <w:autoSpaceDE/>
      <w:autoSpaceDN/>
      <w:adjustRightInd/>
      <w:spacing w:before="320"/>
      <w:ind w:left="1492" w:hanging="360"/>
      <w:textAlignment w:val="auto"/>
      <w:outlineLvl w:val="1"/>
    </w:pPr>
    <w:rPr>
      <w:rFonts w:eastAsia="Times New Roman"/>
      <w:lang w:eastAsia="it-IT"/>
    </w:rPr>
  </w:style>
  <w:style w:type="paragraph" w:customStyle="1" w:styleId="HeadingSummary">
    <w:name w:val="HeadingSummary"/>
    <w:basedOn w:val="Headingb"/>
    <w:qFormat/>
    <w:rsid w:val="00F46653"/>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rPr>
  </w:style>
  <w:style w:type="paragraph" w:customStyle="1" w:styleId="ListParagraph1">
    <w:name w:val="List Paragraph1"/>
    <w:basedOn w:val="Normal"/>
    <w:uiPriority w:val="34"/>
    <w:qFormat/>
    <w:rsid w:val="00F46653"/>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OpinionNo">
    <w:name w:val="Opinion_No"/>
    <w:basedOn w:val="ResNo"/>
    <w:next w:val="Opiniontitle"/>
    <w:qFormat/>
    <w:rsid w:val="00F46653"/>
    <w:pPr>
      <w:tabs>
        <w:tab w:val="clear" w:pos="794"/>
        <w:tab w:val="clear" w:pos="1191"/>
        <w:tab w:val="clear" w:pos="1588"/>
        <w:tab w:val="clear" w:pos="1985"/>
        <w:tab w:val="left" w:pos="1134"/>
        <w:tab w:val="left" w:pos="1871"/>
        <w:tab w:val="left" w:pos="2268"/>
      </w:tabs>
    </w:pPr>
    <w:rPr>
      <w:bCs/>
      <w:caps w:val="0"/>
    </w:rPr>
  </w:style>
  <w:style w:type="paragraph" w:customStyle="1" w:styleId="Opinionref">
    <w:name w:val="Opinion_ref"/>
    <w:basedOn w:val="Resref"/>
    <w:next w:val="Normalaftertitle"/>
    <w:qFormat/>
    <w:rsid w:val="00F46653"/>
    <w:pPr>
      <w:tabs>
        <w:tab w:val="left" w:pos="1134"/>
        <w:tab w:val="left" w:pos="1871"/>
        <w:tab w:val="left" w:pos="2268"/>
      </w:tabs>
      <w:spacing w:before="160"/>
    </w:pPr>
    <w:rPr>
      <w:rFonts w:eastAsia="STKaiti"/>
      <w:sz w:val="22"/>
    </w:rPr>
  </w:style>
  <w:style w:type="paragraph" w:styleId="TableofFigures">
    <w:name w:val="table of figures"/>
    <w:basedOn w:val="Normal"/>
    <w:next w:val="Normal"/>
    <w:uiPriority w:val="99"/>
    <w:rsid w:val="001A1A8D"/>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paragraph" w:customStyle="1" w:styleId="AppendixNoTitle0">
    <w:name w:val="Appendix_NoTitle"/>
    <w:basedOn w:val="Normal"/>
    <w:next w:val="Normalaftertitle"/>
    <w:rsid w:val="001A1A8D"/>
    <w:pPr>
      <w:keepNext/>
      <w:keepLines/>
      <w:spacing w:before="720" w:after="120"/>
      <w:jc w:val="center"/>
      <w:outlineLvl w:val="0"/>
    </w:pPr>
    <w:rPr>
      <w:rFonts w:eastAsia="Times New Roman"/>
      <w:b/>
    </w:rPr>
  </w:style>
  <w:style w:type="paragraph" w:customStyle="1" w:styleId="AnnexNoTitle0">
    <w:name w:val="Annex_NoTitle"/>
    <w:basedOn w:val="Normal"/>
    <w:next w:val="Normal"/>
    <w:rsid w:val="001A1A8D"/>
    <w:pPr>
      <w:keepNext/>
      <w:keepLines/>
      <w:spacing w:before="720"/>
      <w:jc w:val="center"/>
      <w:textAlignment w:val="auto"/>
      <w:outlineLvl w:val="0"/>
    </w:pPr>
    <w:rPr>
      <w:rFonts w:eastAsia="Times New Roman"/>
      <w:b/>
      <w:sz w:val="28"/>
    </w:rPr>
  </w:style>
  <w:style w:type="character" w:customStyle="1" w:styleId="ui-provider">
    <w:name w:val="ui-provider"/>
    <w:basedOn w:val="DefaultParagraphFont"/>
    <w:rsid w:val="001A1A8D"/>
  </w:style>
  <w:style w:type="character" w:customStyle="1" w:styleId="RecNoChar">
    <w:name w:val="Rec_No Char"/>
    <w:link w:val="RecNo"/>
    <w:rsid w:val="001A1A8D"/>
    <w:rPr>
      <w:caps/>
      <w:sz w:val="28"/>
      <w:szCs w:val="20"/>
      <w:lang w:val="en-GB" w:eastAsia="en-US"/>
    </w:rPr>
  </w:style>
  <w:style w:type="table" w:styleId="TableGridLight">
    <w:name w:val="Grid Table Light"/>
    <w:basedOn w:val="TableNormal"/>
    <w:uiPriority w:val="40"/>
    <w:rsid w:val="001A1A8D"/>
    <w:pPr>
      <w:spacing w:before="120"/>
      <w:jc w:val="both"/>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82200"/>
    <w:rPr>
      <w:color w:val="605E5C"/>
      <w:shd w:val="clear" w:color="auto" w:fill="E1DFDD"/>
    </w:rPr>
  </w:style>
  <w:style w:type="paragraph" w:styleId="Revision">
    <w:name w:val="Revision"/>
    <w:hidden/>
    <w:uiPriority w:val="99"/>
    <w:semiHidden/>
    <w:rsid w:val="008713FC"/>
    <w:rPr>
      <w:sz w:val="24"/>
      <w:szCs w:val="20"/>
      <w:lang w:val="en-GB" w:eastAsia="en-US"/>
    </w:rPr>
  </w:style>
  <w:style w:type="paragraph" w:customStyle="1" w:styleId="Appendix">
    <w:name w:val="Appendix"/>
    <w:basedOn w:val="AnnexNoTitle0"/>
    <w:rsid w:val="00E618D2"/>
    <w:pPr>
      <w:pageBreakBefore/>
    </w:pPr>
    <w:rPr>
      <w:rFonts w:ascii="SimSun" w:eastAsia="SimSun" w:hAnsi="SimSun" w:cs="SimSun"/>
      <w:lang w:eastAsia="zh-CN"/>
    </w:rPr>
  </w:style>
  <w:style w:type="paragraph" w:customStyle="1" w:styleId="AppendixNoTitel">
    <w:name w:val="Appendix_No&amp;Titel"/>
    <w:basedOn w:val="AppendixNo"/>
    <w:rsid w:val="00E618D2"/>
  </w:style>
  <w:style w:type="paragraph" w:customStyle="1" w:styleId="AppendixNoTitle1">
    <w:name w:val="Appendix_ No &amp; Title"/>
    <w:basedOn w:val="AppendixNoTitel"/>
    <w:rsid w:val="00E618D2"/>
    <w:rPr>
      <w:b/>
      <w:bCs/>
    </w:rPr>
  </w:style>
  <w:style w:type="paragraph" w:styleId="TOCHeading">
    <w:name w:val="TOC Heading"/>
    <w:basedOn w:val="Heading1"/>
    <w:next w:val="Normal"/>
    <w:uiPriority w:val="39"/>
    <w:unhideWhenUsed/>
    <w:qFormat/>
    <w:rsid w:val="0047606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40265">
      <w:bodyDiv w:val="1"/>
      <w:marLeft w:val="0"/>
      <w:marRight w:val="0"/>
      <w:marTop w:val="0"/>
      <w:marBottom w:val="0"/>
      <w:divBdr>
        <w:top w:val="none" w:sz="0" w:space="0" w:color="auto"/>
        <w:left w:val="none" w:sz="0" w:space="0" w:color="auto"/>
        <w:bottom w:val="none" w:sz="0" w:space="0" w:color="auto"/>
        <w:right w:val="none" w:sz="0" w:space="0" w:color="auto"/>
      </w:divBdr>
    </w:div>
    <w:div w:id="263853771">
      <w:bodyDiv w:val="1"/>
      <w:marLeft w:val="0"/>
      <w:marRight w:val="0"/>
      <w:marTop w:val="0"/>
      <w:marBottom w:val="0"/>
      <w:divBdr>
        <w:top w:val="none" w:sz="0" w:space="0" w:color="auto"/>
        <w:left w:val="none" w:sz="0" w:space="0" w:color="auto"/>
        <w:bottom w:val="none" w:sz="0" w:space="0" w:color="auto"/>
        <w:right w:val="none" w:sz="0" w:space="0" w:color="auto"/>
      </w:divBdr>
    </w:div>
    <w:div w:id="274823740">
      <w:bodyDiv w:val="1"/>
      <w:marLeft w:val="0"/>
      <w:marRight w:val="0"/>
      <w:marTop w:val="0"/>
      <w:marBottom w:val="0"/>
      <w:divBdr>
        <w:top w:val="none" w:sz="0" w:space="0" w:color="auto"/>
        <w:left w:val="none" w:sz="0" w:space="0" w:color="auto"/>
        <w:bottom w:val="none" w:sz="0" w:space="0" w:color="auto"/>
        <w:right w:val="none" w:sz="0" w:space="0" w:color="auto"/>
      </w:divBdr>
    </w:div>
    <w:div w:id="1200971020">
      <w:bodyDiv w:val="1"/>
      <w:marLeft w:val="0"/>
      <w:marRight w:val="0"/>
      <w:marTop w:val="0"/>
      <w:marBottom w:val="0"/>
      <w:divBdr>
        <w:top w:val="none" w:sz="0" w:space="0" w:color="auto"/>
        <w:left w:val="none" w:sz="0" w:space="0" w:color="auto"/>
        <w:bottom w:val="none" w:sz="0" w:space="0" w:color="auto"/>
        <w:right w:val="none" w:sz="0" w:space="0" w:color="auto"/>
      </w:divBdr>
    </w:div>
    <w:div w:id="18363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ITU-T/go/authors-guide/" TargetMode="External"/><Relationship Id="rId2" Type="http://schemas.openxmlformats.org/officeDocument/2006/relationships/numbering" Target="numbering.xml"/><Relationship Id="rId16" Type="http://schemas.openxmlformats.org/officeDocument/2006/relationships/hyperlink" Target="https://www.itu.int/en/council/Documents/basic-texts-2023/RES-175-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sagchair@nca.gov.sa"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0F53634F14B6188F0AFCFCA34471F"/>
        <w:category>
          <w:name w:val="General"/>
          <w:gallery w:val="placeholder"/>
        </w:category>
        <w:types>
          <w:type w:val="bbPlcHdr"/>
        </w:types>
        <w:behaviors>
          <w:behavior w:val="content"/>
        </w:behaviors>
        <w:guid w:val="{73B42123-CE4C-43C2-89BC-1EF400EC0E30}"/>
      </w:docPartPr>
      <w:docPartBody>
        <w:p w:rsidR="00DD6401" w:rsidRDefault="00DD6401" w:rsidP="00DD6401">
          <w:pPr>
            <w:pStyle w:val="F020F53634F14B6188F0AFCFCA34471F"/>
          </w:pPr>
          <w:r w:rsidRPr="003957A6">
            <w:rPr>
              <w:rStyle w:val="PlaceholderText"/>
              <w:rFonts w:ascii="Times New Roman Bold" w:hAnsi="Times New Roman Bold" w:cs="Times New Roman Bold"/>
              <w:caps/>
              <w:highlight w:val="yellow"/>
            </w:rPr>
            <w:t>Insert doc. type: Contribution / TD</w:t>
          </w:r>
        </w:p>
      </w:docPartBody>
    </w:docPart>
    <w:docPart>
      <w:docPartPr>
        <w:name w:val="EA7C8227C999473DBE3FABCE906403A9"/>
        <w:category>
          <w:name w:val="General"/>
          <w:gallery w:val="placeholder"/>
        </w:category>
        <w:types>
          <w:type w:val="bbPlcHdr"/>
        </w:types>
        <w:behaviors>
          <w:behavior w:val="content"/>
        </w:behaviors>
        <w:guid w:val="{D7FFBA46-968B-4B2D-920B-D402D6CC465F}"/>
      </w:docPartPr>
      <w:docPartBody>
        <w:p w:rsidR="00CF08F5" w:rsidRDefault="003047D0" w:rsidP="003047D0">
          <w:pPr>
            <w:pStyle w:val="EA7C8227C999473DBE3FABCE906403A9"/>
          </w:pPr>
          <w:r w:rsidRPr="00543D41">
            <w:rPr>
              <w:rStyle w:val="PlaceholderText"/>
              <w:bCs/>
              <w:szCs w:val="32"/>
              <w:highlight w:val="yellow"/>
            </w:rPr>
            <w:t>SGgg-C.n OR TD n (PLEN|GEN|WPx/gg)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2A"/>
    <w:rsid w:val="002611CE"/>
    <w:rsid w:val="002C6D62"/>
    <w:rsid w:val="003047D0"/>
    <w:rsid w:val="005D432B"/>
    <w:rsid w:val="00616460"/>
    <w:rsid w:val="00646583"/>
    <w:rsid w:val="006A5449"/>
    <w:rsid w:val="006C48C5"/>
    <w:rsid w:val="009565F9"/>
    <w:rsid w:val="00AA632A"/>
    <w:rsid w:val="00CF08F5"/>
    <w:rsid w:val="00D21A76"/>
    <w:rsid w:val="00DD6401"/>
    <w:rsid w:val="00DF1F58"/>
    <w:rsid w:val="00EF79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7D0"/>
  </w:style>
  <w:style w:type="paragraph" w:customStyle="1" w:styleId="F020F53634F14B6188F0AFCFCA34471F">
    <w:name w:val="F020F53634F14B6188F0AFCFCA34471F"/>
    <w:rsid w:val="00DD6401"/>
    <w:rPr>
      <w:lang w:val="en-GB"/>
    </w:rPr>
  </w:style>
  <w:style w:type="paragraph" w:customStyle="1" w:styleId="EA7C8227C999473DBE3FABCE906403A9">
    <w:name w:val="EA7C8227C999473DBE3FABCE906403A9"/>
    <w:rsid w:val="003047D0"/>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36B1-D1E7-4401-87C9-60699D3B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11</Pages>
  <Words>7130</Words>
  <Characters>3383</Characters>
  <Application>Microsoft Office Word</Application>
  <DocSecurity>0</DocSecurity>
  <Lines>28</Lines>
  <Paragraphs>20</Paragraphs>
  <ScaleCrop>false</ScaleCrop>
  <HeadingPairs>
    <vt:vector size="2" baseType="variant">
      <vt:variant>
        <vt:lpstr>Title</vt:lpstr>
      </vt:variant>
      <vt:variant>
        <vt:i4>1</vt:i4>
      </vt:variant>
    </vt:vector>
  </HeadingPairs>
  <TitlesOfParts>
    <vt:vector size="1" baseType="lpstr">
      <vt:lpstr>从以下内容中选择：行政管理，讨论，情况通报，提案，其它</vt:lpstr>
    </vt:vector>
  </TitlesOfParts>
  <Manager>ITU-T</Manager>
  <Company>International Telecommunication Union (ITU)</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从以下内容中选择：行政管理，讨论，情况通报，提案，其它</dc:title>
  <dc:subject/>
  <dc:creator>DI, Chenjing</dc:creator>
  <cp:keywords>插入关键词，之间用分号（；）隔开</cp:keywords>
  <dc:description/>
  <cp:lastModifiedBy>Al-Mnini, Lara</cp:lastModifiedBy>
  <cp:revision>53</cp:revision>
  <cp:lastPrinted>2017-01-27T08:37:00Z</cp:lastPrinted>
  <dcterms:created xsi:type="dcterms:W3CDTF">2024-04-09T09:40:00Z</dcterms:created>
  <dcterms:modified xsi:type="dcterms:W3CDTF">2024-04-30T10:47:00Z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ITR-EG– C 14 – E</vt:lpwstr>
  </property>
  <property fmtid="{D5CDD505-2E9C-101B-9397-08002B2CF9AE}" pid="3" name="Docdate">
    <vt:lpwstr>March 2009</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