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8"/>
        <w:gridCol w:w="985"/>
        <w:gridCol w:w="425"/>
        <w:gridCol w:w="3467"/>
        <w:gridCol w:w="2912"/>
        <w:gridCol w:w="1984"/>
      </w:tblGrid>
      <w:tr w:rsidR="003E5F3C" w:rsidRPr="00481696" w14:paraId="0427B9DD" w14:textId="77777777" w:rsidTr="001939C6">
        <w:trPr>
          <w:gridBefore w:val="1"/>
          <w:wBefore w:w="142" w:type="dxa"/>
          <w:cantSplit/>
        </w:trPr>
        <w:tc>
          <w:tcPr>
            <w:tcW w:w="1418" w:type="dxa"/>
            <w:gridSpan w:val="3"/>
            <w:vAlign w:val="center"/>
          </w:tcPr>
          <w:p w14:paraId="7EBFBCAB" w14:textId="77777777" w:rsidR="003E5F3C" w:rsidRPr="00481696" w:rsidRDefault="0010404C" w:rsidP="008B240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81696">
              <w:rPr>
                <w:noProof/>
                <w:lang w:eastAsia="zh-CN"/>
              </w:rPr>
              <w:drawing>
                <wp:inline distT="0" distB="0" distL="0" distR="0" wp14:anchorId="0A3263EC" wp14:editId="4A2FFFBE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CB5E00A" w14:textId="77777777" w:rsidR="003E5F3C" w:rsidRPr="00481696" w:rsidRDefault="003E5F3C" w:rsidP="008B2405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81696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60931D" w14:textId="1AE53F8E" w:rsidR="003E5F3C" w:rsidRPr="00481696" w:rsidRDefault="00481696" w:rsidP="008B2405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481696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Bureau de la Normalisation des Télécommunications</w:t>
            </w:r>
          </w:p>
        </w:tc>
        <w:tc>
          <w:tcPr>
            <w:tcW w:w="1984" w:type="dxa"/>
            <w:vAlign w:val="center"/>
          </w:tcPr>
          <w:p w14:paraId="7BF86AD7" w14:textId="77777777" w:rsidR="003E5F3C" w:rsidRPr="00481696" w:rsidRDefault="003E5F3C" w:rsidP="008B2405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481696" w14:paraId="35A08D30" w14:textId="77777777" w:rsidTr="001939C6">
        <w:trPr>
          <w:gridBefore w:val="2"/>
          <w:wBefore w:w="150" w:type="dxa"/>
          <w:cantSplit/>
          <w:trHeight w:val="340"/>
        </w:trPr>
        <w:tc>
          <w:tcPr>
            <w:tcW w:w="985" w:type="dxa"/>
          </w:tcPr>
          <w:p w14:paraId="0311FB3A" w14:textId="77777777" w:rsidR="00F71ACC" w:rsidRPr="00481696" w:rsidRDefault="00F71ACC" w:rsidP="008B240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63DF8C6D" w14:textId="77777777" w:rsidR="00F71ACC" w:rsidRPr="00481696" w:rsidRDefault="00F71ACC" w:rsidP="008B240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21B1FD3" w14:textId="426B6272" w:rsidR="00F71ACC" w:rsidRPr="00481696" w:rsidRDefault="00F71ACC" w:rsidP="004816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481696">
              <w:rPr>
                <w:rFonts w:asciiTheme="minorHAnsi" w:hAnsiTheme="minorHAnsi"/>
              </w:rPr>
              <w:t>Genève, le</w:t>
            </w:r>
            <w:r w:rsidR="00AA6FE2" w:rsidRPr="00481696">
              <w:rPr>
                <w:rFonts w:asciiTheme="minorHAnsi" w:hAnsiTheme="minorHAnsi"/>
              </w:rPr>
              <w:t xml:space="preserve"> 21 avril 2023</w:t>
            </w:r>
          </w:p>
        </w:tc>
      </w:tr>
      <w:tr w:rsidR="00F71ACC" w:rsidRPr="00481696" w14:paraId="35DD22EC" w14:textId="77777777" w:rsidTr="001939C6">
        <w:trPr>
          <w:cantSplit/>
          <w:trHeight w:val="340"/>
        </w:trPr>
        <w:tc>
          <w:tcPr>
            <w:tcW w:w="1135" w:type="dxa"/>
            <w:gridSpan w:val="3"/>
          </w:tcPr>
          <w:p w14:paraId="6B55325E" w14:textId="77777777" w:rsidR="00F71ACC" w:rsidRPr="00481696" w:rsidRDefault="00F71ACC" w:rsidP="001939C6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proofErr w:type="gramStart"/>
            <w:r w:rsidRPr="00481696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892" w:type="dxa"/>
            <w:gridSpan w:val="2"/>
          </w:tcPr>
          <w:p w14:paraId="3E7A2860" w14:textId="50DF8C42" w:rsidR="00F71ACC" w:rsidRPr="00481696" w:rsidRDefault="00AA6FE2" w:rsidP="008B2405">
            <w:pPr>
              <w:tabs>
                <w:tab w:val="left" w:pos="4111"/>
              </w:tabs>
              <w:spacing w:before="40" w:after="40"/>
              <w:ind w:left="26"/>
              <w:rPr>
                <w:rFonts w:asciiTheme="minorHAnsi" w:hAnsiTheme="minorHAnsi"/>
                <w:b/>
              </w:rPr>
            </w:pPr>
            <w:r w:rsidRPr="00481696">
              <w:rPr>
                <w:rFonts w:asciiTheme="minorHAnsi" w:hAnsiTheme="minorHAnsi"/>
                <w:b/>
              </w:rPr>
              <w:t xml:space="preserve">Addendum 1 </w:t>
            </w:r>
            <w:r w:rsidR="007220E7" w:rsidRPr="00481696">
              <w:rPr>
                <w:rFonts w:asciiTheme="minorHAnsi" w:hAnsiTheme="minorHAnsi"/>
                <w:b/>
              </w:rPr>
              <w:t>à la</w:t>
            </w:r>
            <w:r w:rsidR="00481696" w:rsidRPr="00481696">
              <w:rPr>
                <w:rFonts w:asciiTheme="minorHAnsi" w:hAnsiTheme="minorHAnsi"/>
                <w:b/>
              </w:rPr>
              <w:br/>
            </w:r>
            <w:r w:rsidR="00F71ACC" w:rsidRPr="00481696">
              <w:rPr>
                <w:rFonts w:asciiTheme="minorHAnsi" w:hAnsiTheme="minorHAnsi"/>
                <w:b/>
              </w:rPr>
              <w:t xml:space="preserve">Lettre collective TSB </w:t>
            </w:r>
            <w:r w:rsidRPr="00481696">
              <w:rPr>
                <w:rFonts w:asciiTheme="minorHAnsi" w:hAnsiTheme="minorHAnsi"/>
                <w:b/>
              </w:rPr>
              <w:t>1/SG20RG-AFR</w:t>
            </w:r>
          </w:p>
          <w:p w14:paraId="6F6BB7D3" w14:textId="797AE6CB" w:rsidR="00F71ACC" w:rsidRPr="00481696" w:rsidRDefault="00F71ACC" w:rsidP="008B2405">
            <w:pPr>
              <w:tabs>
                <w:tab w:val="left" w:pos="4111"/>
              </w:tabs>
              <w:spacing w:before="0"/>
              <w:ind w:left="26"/>
              <w:rPr>
                <w:rFonts w:asciiTheme="minorHAnsi" w:hAnsiTheme="minorHAnsi"/>
                <w:bCs/>
              </w:rPr>
            </w:pPr>
            <w:r w:rsidRPr="00481696">
              <w:rPr>
                <w:rFonts w:asciiTheme="minorHAnsi" w:hAnsiTheme="minorHAnsi"/>
                <w:bCs/>
              </w:rPr>
              <w:t xml:space="preserve">CE </w:t>
            </w:r>
            <w:r w:rsidR="00AA6FE2" w:rsidRPr="00481696">
              <w:rPr>
                <w:rFonts w:asciiTheme="minorHAnsi" w:hAnsiTheme="minorHAnsi"/>
                <w:bCs/>
              </w:rPr>
              <w:t>20</w:t>
            </w:r>
            <w:r w:rsidRPr="00481696">
              <w:rPr>
                <w:rFonts w:asciiTheme="minorHAnsi" w:hAnsiTheme="minorHAnsi"/>
                <w:bCs/>
              </w:rPr>
              <w:t>/</w:t>
            </w:r>
            <w:r w:rsidR="00AA6FE2" w:rsidRPr="00481696">
              <w:rPr>
                <w:rFonts w:asciiTheme="minorHAnsi" w:hAnsiTheme="minorHAnsi"/>
                <w:bCs/>
              </w:rPr>
              <w:t>CB</w:t>
            </w:r>
          </w:p>
        </w:tc>
        <w:tc>
          <w:tcPr>
            <w:tcW w:w="4896" w:type="dxa"/>
            <w:gridSpan w:val="2"/>
            <w:vMerge w:val="restart"/>
          </w:tcPr>
          <w:p w14:paraId="107DAE3D" w14:textId="0A86A0EA" w:rsidR="00AA6FE2" w:rsidRPr="00481696" w:rsidRDefault="00AA6FE2" w:rsidP="004816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left="354" w:hanging="297"/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</w:rPr>
              <w:t>–</w:t>
            </w:r>
            <w:r w:rsidRPr="00481696">
              <w:rPr>
                <w:rFonts w:asciiTheme="minorHAnsi" w:hAnsiTheme="minorHAnsi"/>
              </w:rPr>
              <w:tab/>
            </w:r>
            <w:r w:rsidR="008B2405" w:rsidRPr="00481696">
              <w:rPr>
                <w:rFonts w:cstheme="minorHAnsi"/>
                <w:szCs w:val="22"/>
              </w:rPr>
              <w:t>Aux administrations participant aux travaux du</w:t>
            </w:r>
            <w:r w:rsidRPr="00481696">
              <w:rPr>
                <w:rFonts w:cstheme="minorHAnsi"/>
                <w:szCs w:val="22"/>
              </w:rPr>
              <w:t xml:space="preserve"> </w:t>
            </w:r>
            <w:r w:rsidR="008B2405" w:rsidRPr="00481696">
              <w:rPr>
                <w:rFonts w:cstheme="minorHAnsi"/>
                <w:szCs w:val="22"/>
              </w:rPr>
              <w:t>Groupe</w:t>
            </w:r>
            <w:r w:rsidRPr="00481696">
              <w:rPr>
                <w:rFonts w:cstheme="minorHAnsi"/>
                <w:szCs w:val="22"/>
              </w:rPr>
              <w:t xml:space="preserve"> SG20RG</w:t>
            </w:r>
            <w:r w:rsidRPr="00481696">
              <w:rPr>
                <w:rFonts w:cstheme="minorHAnsi"/>
                <w:szCs w:val="22"/>
              </w:rPr>
              <w:noBreakHyphen/>
              <w:t>AFR</w:t>
            </w:r>
            <w:r w:rsidR="001322FE" w:rsidRPr="00481696">
              <w:rPr>
                <w:rFonts w:cstheme="minorHAnsi"/>
                <w:szCs w:val="22"/>
              </w:rPr>
              <w:t>;</w:t>
            </w:r>
          </w:p>
          <w:p w14:paraId="12ED67C0" w14:textId="5E029424" w:rsidR="00AA6FE2" w:rsidRPr="00481696" w:rsidRDefault="00AA6FE2" w:rsidP="00481696">
            <w:pPr>
              <w:tabs>
                <w:tab w:val="clear" w:pos="794"/>
                <w:tab w:val="left" w:pos="4111"/>
              </w:tabs>
              <w:spacing w:before="0"/>
              <w:ind w:left="354" w:hanging="297"/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</w:rPr>
              <w:t>–</w:t>
            </w:r>
            <w:r w:rsidRPr="00481696">
              <w:rPr>
                <w:rFonts w:asciiTheme="minorHAnsi" w:hAnsiTheme="minorHAnsi"/>
              </w:rPr>
              <w:tab/>
              <w:t xml:space="preserve">Aux </w:t>
            </w:r>
            <w:r w:rsidRPr="00481696">
              <w:rPr>
                <w:rFonts w:asciiTheme="minorHAnsi" w:hAnsiTheme="minorHAnsi"/>
                <w:szCs w:val="22"/>
              </w:rPr>
              <w:t>Membres</w:t>
            </w:r>
            <w:r w:rsidRPr="00481696">
              <w:rPr>
                <w:rFonts w:asciiTheme="minorHAnsi" w:hAnsiTheme="minorHAnsi"/>
              </w:rPr>
              <w:t xml:space="preserve"> d</w:t>
            </w:r>
            <w:r w:rsidR="00172A9D" w:rsidRPr="00481696">
              <w:rPr>
                <w:rFonts w:asciiTheme="minorHAnsi" w:hAnsiTheme="minorHAnsi"/>
              </w:rPr>
              <w:t>e</w:t>
            </w:r>
            <w:r w:rsidRPr="00481696">
              <w:rPr>
                <w:rFonts w:asciiTheme="minorHAnsi" w:hAnsiTheme="minorHAnsi"/>
              </w:rPr>
              <w:t xml:space="preserve"> Secteur </w:t>
            </w:r>
            <w:r w:rsidR="00172A9D" w:rsidRPr="00481696">
              <w:rPr>
                <w:rFonts w:asciiTheme="minorHAnsi" w:hAnsiTheme="minorHAnsi"/>
              </w:rPr>
              <w:t>de l'</w:t>
            </w:r>
            <w:r w:rsidRPr="00481696">
              <w:rPr>
                <w:rFonts w:asciiTheme="minorHAnsi" w:hAnsiTheme="minorHAnsi"/>
              </w:rPr>
              <w:t>UIT-T</w:t>
            </w:r>
            <w:r w:rsidR="00172A9D" w:rsidRPr="00481696">
              <w:rPr>
                <w:rFonts w:asciiTheme="minorHAnsi" w:hAnsiTheme="minorHAnsi"/>
              </w:rPr>
              <w:t xml:space="preserve"> participant aux travaux </w:t>
            </w:r>
            <w:r w:rsidR="00172A9D" w:rsidRPr="00481696">
              <w:rPr>
                <w:rFonts w:cstheme="minorHAnsi"/>
                <w:szCs w:val="22"/>
              </w:rPr>
              <w:t>du Groupe SG20RG</w:t>
            </w:r>
            <w:r w:rsidR="00172A9D" w:rsidRPr="00481696">
              <w:rPr>
                <w:rFonts w:cstheme="minorHAnsi"/>
                <w:szCs w:val="22"/>
              </w:rPr>
              <w:noBreakHyphen/>
              <w:t>AFR</w:t>
            </w:r>
            <w:r w:rsidRPr="00481696">
              <w:rPr>
                <w:rFonts w:asciiTheme="minorHAnsi" w:hAnsiTheme="minorHAnsi"/>
              </w:rPr>
              <w:t>;</w:t>
            </w:r>
          </w:p>
          <w:p w14:paraId="38B1FB01" w14:textId="4C4E4083" w:rsidR="00AA6FE2" w:rsidRPr="00481696" w:rsidRDefault="00AA6FE2" w:rsidP="004816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54" w:hanging="297"/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</w:rPr>
              <w:t>–</w:t>
            </w:r>
            <w:r w:rsidRPr="00481696">
              <w:rPr>
                <w:rFonts w:asciiTheme="minorHAnsi" w:hAnsiTheme="minorHAnsi"/>
              </w:rPr>
              <w:tab/>
              <w:t xml:space="preserve">Aux Associés de l'UIT-T participant aux travaux </w:t>
            </w:r>
            <w:r w:rsidR="00172A9D" w:rsidRPr="00481696">
              <w:rPr>
                <w:rFonts w:cstheme="minorHAnsi"/>
                <w:szCs w:val="22"/>
              </w:rPr>
              <w:t>du Groupe SG20RG</w:t>
            </w:r>
            <w:r w:rsidR="00172A9D" w:rsidRPr="00481696">
              <w:rPr>
                <w:rFonts w:cstheme="minorHAnsi"/>
                <w:szCs w:val="22"/>
              </w:rPr>
              <w:noBreakHyphen/>
              <w:t>AFR</w:t>
            </w:r>
            <w:r w:rsidRPr="00481696">
              <w:rPr>
                <w:rFonts w:asciiTheme="minorHAnsi" w:hAnsiTheme="minorHAnsi"/>
              </w:rPr>
              <w:t>;</w:t>
            </w:r>
          </w:p>
          <w:p w14:paraId="3544E2FF" w14:textId="5D953766" w:rsidR="00F71ACC" w:rsidRPr="00481696" w:rsidRDefault="00AA6FE2" w:rsidP="00481696">
            <w:pPr>
              <w:spacing w:before="0"/>
              <w:ind w:left="354" w:hanging="297"/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</w:rPr>
              <w:t>–</w:t>
            </w:r>
            <w:r w:rsidRPr="00481696">
              <w:rPr>
                <w:rFonts w:asciiTheme="minorHAnsi" w:hAnsiTheme="minorHAnsi"/>
              </w:rPr>
              <w:tab/>
              <w:t>Aux établissements universitaires participant</w:t>
            </w:r>
            <w:r w:rsidR="001322FE" w:rsidRPr="00481696">
              <w:rPr>
                <w:rFonts w:asciiTheme="minorHAnsi" w:hAnsiTheme="minorHAnsi"/>
              </w:rPr>
              <w:t xml:space="preserve"> aux travaux de l'UIT qui participent</w:t>
            </w:r>
            <w:r w:rsidRPr="00481696">
              <w:rPr>
                <w:rFonts w:asciiTheme="minorHAnsi" w:hAnsiTheme="minorHAnsi"/>
              </w:rPr>
              <w:t xml:space="preserve"> aux travaux </w:t>
            </w:r>
            <w:r w:rsidR="00172A9D" w:rsidRPr="00481696">
              <w:rPr>
                <w:rFonts w:cstheme="minorHAnsi"/>
                <w:szCs w:val="22"/>
              </w:rPr>
              <w:t>du Groupe SG20RG</w:t>
            </w:r>
            <w:r w:rsidR="00172A9D" w:rsidRPr="00481696">
              <w:rPr>
                <w:rFonts w:cstheme="minorHAnsi"/>
                <w:szCs w:val="22"/>
              </w:rPr>
              <w:noBreakHyphen/>
              <w:t>AFR</w:t>
            </w:r>
            <w:r w:rsidR="001322FE" w:rsidRPr="00481696">
              <w:rPr>
                <w:rFonts w:cstheme="minorHAnsi"/>
                <w:szCs w:val="22"/>
              </w:rPr>
              <w:t>;</w:t>
            </w:r>
          </w:p>
          <w:p w14:paraId="7651A969" w14:textId="517E342A" w:rsidR="00AA6FE2" w:rsidRPr="00481696" w:rsidRDefault="00AA6FE2" w:rsidP="00481696">
            <w:pPr>
              <w:spacing w:before="0" w:after="120"/>
              <w:ind w:left="354" w:hanging="297"/>
              <w:rPr>
                <w:rFonts w:asciiTheme="minorHAnsi" w:hAnsiTheme="minorHAnsi"/>
                <w:b/>
              </w:rPr>
            </w:pPr>
            <w:r w:rsidRPr="00481696">
              <w:rPr>
                <w:rFonts w:asciiTheme="minorHAnsi" w:hAnsiTheme="minorHAnsi"/>
              </w:rPr>
              <w:t>–</w:t>
            </w:r>
            <w:r w:rsidRPr="00481696">
              <w:rPr>
                <w:rFonts w:asciiTheme="minorHAnsi" w:hAnsiTheme="minorHAnsi"/>
              </w:rPr>
              <w:tab/>
            </w:r>
            <w:r w:rsidR="00172A9D" w:rsidRPr="00481696">
              <w:rPr>
                <w:rFonts w:asciiTheme="minorHAnsi" w:hAnsiTheme="minorHAnsi"/>
                <w:bCs/>
              </w:rPr>
              <w:t xml:space="preserve">Au Bureau </w:t>
            </w:r>
            <w:r w:rsidR="00970AF9" w:rsidRPr="00481696">
              <w:rPr>
                <w:rFonts w:asciiTheme="minorHAnsi" w:hAnsiTheme="minorHAnsi"/>
                <w:bCs/>
              </w:rPr>
              <w:t>régional</w:t>
            </w:r>
            <w:r w:rsidR="00172A9D" w:rsidRPr="00481696">
              <w:rPr>
                <w:rFonts w:asciiTheme="minorHAnsi" w:hAnsiTheme="minorHAnsi"/>
                <w:bCs/>
              </w:rPr>
              <w:t xml:space="preserve"> de l'UIT pour l'Afrique</w:t>
            </w:r>
          </w:p>
        </w:tc>
      </w:tr>
      <w:tr w:rsidR="00AA6FE2" w:rsidRPr="00481696" w14:paraId="4D1EC1D9" w14:textId="77777777" w:rsidTr="001939C6">
        <w:trPr>
          <w:cantSplit/>
        </w:trPr>
        <w:tc>
          <w:tcPr>
            <w:tcW w:w="1135" w:type="dxa"/>
            <w:gridSpan w:val="3"/>
          </w:tcPr>
          <w:p w14:paraId="7F918249" w14:textId="77777777" w:rsidR="00AA6FE2" w:rsidRPr="00481696" w:rsidRDefault="00AA6FE2" w:rsidP="001939C6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0C402076" w14:textId="4F784940" w:rsidR="00AA6FE2" w:rsidRPr="00481696" w:rsidRDefault="00AA6FE2" w:rsidP="008B2405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481696">
              <w:t>+41 22 730 6301</w:t>
            </w:r>
          </w:p>
        </w:tc>
        <w:tc>
          <w:tcPr>
            <w:tcW w:w="4896" w:type="dxa"/>
            <w:gridSpan w:val="2"/>
            <w:vMerge/>
          </w:tcPr>
          <w:p w14:paraId="1329FEC0" w14:textId="77777777" w:rsidR="00AA6FE2" w:rsidRPr="00481696" w:rsidRDefault="00AA6FE2" w:rsidP="008B2405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A6FE2" w:rsidRPr="00481696" w14:paraId="519C350A" w14:textId="77777777" w:rsidTr="001939C6">
        <w:trPr>
          <w:cantSplit/>
        </w:trPr>
        <w:tc>
          <w:tcPr>
            <w:tcW w:w="1135" w:type="dxa"/>
            <w:gridSpan w:val="3"/>
          </w:tcPr>
          <w:p w14:paraId="2FFF8138" w14:textId="64A1A471" w:rsidR="00AA6FE2" w:rsidRPr="00481696" w:rsidRDefault="001114A3" w:rsidP="001939C6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</w:rPr>
              <w:t>Télécopie</w:t>
            </w:r>
            <w:r w:rsidR="00AA6FE2" w:rsidRPr="00481696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780CFD95" w14:textId="73D7850E" w:rsidR="00AA6FE2" w:rsidRPr="00481696" w:rsidRDefault="00AA6FE2" w:rsidP="008B2405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481696"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25693ED5" w14:textId="77777777" w:rsidR="00AA6FE2" w:rsidRPr="00481696" w:rsidRDefault="00AA6FE2" w:rsidP="008B24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81696" w14:paraId="3C3B1A11" w14:textId="77777777" w:rsidTr="001939C6">
        <w:trPr>
          <w:cantSplit/>
        </w:trPr>
        <w:tc>
          <w:tcPr>
            <w:tcW w:w="1135" w:type="dxa"/>
            <w:gridSpan w:val="3"/>
          </w:tcPr>
          <w:p w14:paraId="70AB9B4B" w14:textId="5E11C109" w:rsidR="00F71ACC" w:rsidRPr="00481696" w:rsidRDefault="001114A3" w:rsidP="001939C6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</w:rPr>
              <w:t>Courriel</w:t>
            </w:r>
            <w:r w:rsidR="00F71ACC" w:rsidRPr="00481696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02718436" w14:textId="6E3DCB00" w:rsidR="00F71ACC" w:rsidRPr="00481696" w:rsidRDefault="00D5315B" w:rsidP="008B2405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AA6FE2" w:rsidRPr="00481696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57E9B7C0" w14:textId="77777777" w:rsidR="00F71ACC" w:rsidRPr="00481696" w:rsidRDefault="00F71ACC" w:rsidP="008B24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481696" w14:paraId="20C60FA5" w14:textId="77777777" w:rsidTr="001939C6">
        <w:trPr>
          <w:cantSplit/>
          <w:trHeight w:val="1100"/>
        </w:trPr>
        <w:tc>
          <w:tcPr>
            <w:tcW w:w="1135" w:type="dxa"/>
            <w:gridSpan w:val="3"/>
          </w:tcPr>
          <w:p w14:paraId="4263DC70" w14:textId="77777777" w:rsidR="00F71ACC" w:rsidRPr="00481696" w:rsidRDefault="00F71ACC" w:rsidP="001939C6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</w:rPr>
            </w:pPr>
            <w:proofErr w:type="gramStart"/>
            <w:r w:rsidRPr="00481696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3892" w:type="dxa"/>
            <w:gridSpan w:val="2"/>
          </w:tcPr>
          <w:p w14:paraId="0C0C7B80" w14:textId="044933A9" w:rsidR="00F71ACC" w:rsidRPr="00481696" w:rsidRDefault="00D5315B" w:rsidP="008B2405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AA6FE2" w:rsidRPr="00481696">
                <w:rPr>
                  <w:rStyle w:val="Hyperlink"/>
                  <w:rFonts w:cstheme="minorHAnsi"/>
                  <w:szCs w:val="22"/>
                </w:rPr>
                <w:t>http://itu.int/go/sg20rgafr</w:t>
              </w:r>
            </w:hyperlink>
          </w:p>
        </w:tc>
        <w:tc>
          <w:tcPr>
            <w:tcW w:w="4896" w:type="dxa"/>
            <w:gridSpan w:val="2"/>
            <w:vMerge/>
          </w:tcPr>
          <w:p w14:paraId="55EA8390" w14:textId="77777777" w:rsidR="00F71ACC" w:rsidRPr="00481696" w:rsidRDefault="00F71ACC" w:rsidP="008B24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481696" w14:paraId="0EF2A9C1" w14:textId="77777777" w:rsidTr="001939C6">
        <w:trPr>
          <w:cantSplit/>
          <w:trHeight w:val="1170"/>
        </w:trPr>
        <w:tc>
          <w:tcPr>
            <w:tcW w:w="1135" w:type="dxa"/>
            <w:gridSpan w:val="3"/>
          </w:tcPr>
          <w:p w14:paraId="6952E8BB" w14:textId="77777777" w:rsidR="00AC5975" w:rsidRPr="00481696" w:rsidRDefault="00AC5975" w:rsidP="001939C6">
            <w:pPr>
              <w:tabs>
                <w:tab w:val="left" w:pos="4111"/>
              </w:tabs>
              <w:spacing w:before="40" w:after="40"/>
              <w:ind w:left="135"/>
              <w:rPr>
                <w:rFonts w:asciiTheme="minorHAnsi" w:hAnsiTheme="minorHAnsi"/>
                <w:sz w:val="20"/>
              </w:rPr>
            </w:pPr>
            <w:proofErr w:type="gramStart"/>
            <w:r w:rsidRPr="001939C6">
              <w:rPr>
                <w:rFonts w:asciiTheme="minorHAnsi" w:hAnsiTheme="minorHAnsi"/>
                <w:b/>
                <w:bCs/>
              </w:rPr>
              <w:t>Objet</w:t>
            </w:r>
            <w:r w:rsidRPr="00481696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8788" w:type="dxa"/>
            <w:gridSpan w:val="4"/>
          </w:tcPr>
          <w:p w14:paraId="2CB74C30" w14:textId="355B4A5C" w:rsidR="00AC5975" w:rsidRPr="00481696" w:rsidRDefault="00747F97" w:rsidP="008B2405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  <w:b/>
                <w:bCs/>
              </w:rPr>
              <w:t xml:space="preserve">MISE À </w:t>
            </w:r>
            <w:proofErr w:type="gramStart"/>
            <w:r w:rsidRPr="00481696">
              <w:rPr>
                <w:rFonts w:asciiTheme="minorHAnsi" w:hAnsiTheme="minorHAnsi"/>
                <w:b/>
                <w:bCs/>
              </w:rPr>
              <w:t>JOUR</w:t>
            </w:r>
            <w:r w:rsidR="0083366E" w:rsidRPr="00481696">
              <w:rPr>
                <w:rFonts w:asciiTheme="minorHAnsi" w:hAnsiTheme="minorHAnsi"/>
                <w:b/>
                <w:bCs/>
              </w:rPr>
              <w:t>:</w:t>
            </w:r>
            <w:proofErr w:type="gramEnd"/>
            <w:r w:rsidR="00753402" w:rsidRPr="00481696">
              <w:rPr>
                <w:rFonts w:asciiTheme="minorHAnsi" w:hAnsiTheme="minorHAnsi"/>
                <w:b/>
                <w:bCs/>
              </w:rPr>
              <w:t xml:space="preserve"> </w:t>
            </w:r>
            <w:r w:rsidR="0083366E" w:rsidRPr="00481696">
              <w:rPr>
                <w:rFonts w:asciiTheme="minorHAnsi" w:hAnsiTheme="minorHAnsi"/>
                <w:b/>
                <w:bCs/>
              </w:rPr>
              <w:t xml:space="preserve">Réunion </w:t>
            </w:r>
            <w:r w:rsidR="00AA6FE2" w:rsidRPr="00481696">
              <w:rPr>
                <w:rFonts w:asciiTheme="minorHAnsi" w:hAnsiTheme="minorHAnsi"/>
                <w:b/>
                <w:bCs/>
              </w:rPr>
              <w:t>du Groupe régional de la Commission d'études 20</w:t>
            </w:r>
            <w:r w:rsidR="009E0339" w:rsidRPr="00481696">
              <w:rPr>
                <w:rFonts w:asciiTheme="minorHAnsi" w:hAnsiTheme="minorHAnsi"/>
                <w:b/>
                <w:bCs/>
              </w:rPr>
              <w:t xml:space="preserve"> de l'UIT-T pour l'Afrique</w:t>
            </w:r>
            <w:r w:rsidR="00AA6FE2" w:rsidRPr="00481696">
              <w:rPr>
                <w:rFonts w:asciiTheme="minorHAnsi" w:hAnsiTheme="minorHAnsi"/>
                <w:b/>
                <w:bCs/>
              </w:rPr>
              <w:t xml:space="preserve"> (SG20RG-AFR)</w:t>
            </w:r>
            <w:r w:rsidR="00481696" w:rsidRPr="00481696">
              <w:rPr>
                <w:rFonts w:asciiTheme="minorHAnsi" w:hAnsiTheme="minorHAnsi"/>
                <w:b/>
                <w:bCs/>
              </w:rPr>
              <w:t>;</w:t>
            </w:r>
            <w:r w:rsidR="00AA6FE2" w:rsidRPr="00481696">
              <w:rPr>
                <w:rFonts w:asciiTheme="minorHAnsi" w:hAnsiTheme="minorHAnsi"/>
                <w:b/>
                <w:bCs/>
              </w:rPr>
              <w:br/>
              <w:t>Charm el-Cheikh, Égypte, 8 juin 2023</w:t>
            </w:r>
          </w:p>
        </w:tc>
      </w:tr>
    </w:tbl>
    <w:p w14:paraId="0E66FC33" w14:textId="77777777" w:rsidR="00AC5975" w:rsidRPr="00481696" w:rsidRDefault="00AC5975" w:rsidP="008B2405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481696">
        <w:rPr>
          <w:rFonts w:asciiTheme="minorHAnsi" w:hAnsiTheme="minorHAnsi"/>
          <w:sz w:val="22"/>
          <w:szCs w:val="18"/>
        </w:rPr>
        <w:t>Madame, Monsieur,</w:t>
      </w:r>
    </w:p>
    <w:p w14:paraId="1FE5F504" w14:textId="26BB49FC" w:rsidR="00AC5975" w:rsidRPr="00481696" w:rsidRDefault="00BF28C7" w:rsidP="008B2405">
      <w:pPr>
        <w:rPr>
          <w:rFonts w:asciiTheme="minorHAnsi" w:hAnsiTheme="minorHAnsi"/>
        </w:rPr>
      </w:pPr>
      <w:bookmarkStart w:id="0" w:name="suitetext"/>
      <w:bookmarkEnd w:id="0"/>
      <w:r w:rsidRPr="00481696">
        <w:rPr>
          <w:rFonts w:cstheme="minorHAnsi"/>
          <w:szCs w:val="22"/>
        </w:rPr>
        <w:t xml:space="preserve">Veuillez </w:t>
      </w:r>
      <w:r w:rsidR="00522D25" w:rsidRPr="00481696">
        <w:rPr>
          <w:rFonts w:cstheme="minorHAnsi"/>
          <w:szCs w:val="22"/>
        </w:rPr>
        <w:t>noter que</w:t>
      </w:r>
      <w:r w:rsidR="00616403" w:rsidRPr="00481696">
        <w:rPr>
          <w:rFonts w:cstheme="minorHAnsi"/>
          <w:szCs w:val="22"/>
        </w:rPr>
        <w:t xml:space="preserve"> </w:t>
      </w:r>
      <w:r w:rsidR="00AA6FE2" w:rsidRPr="00481696">
        <w:rPr>
          <w:rFonts w:cstheme="minorHAnsi"/>
          <w:szCs w:val="22"/>
        </w:rPr>
        <w:t xml:space="preserve">la </w:t>
      </w:r>
      <w:r w:rsidR="00AA6FE2" w:rsidRPr="00481696">
        <w:rPr>
          <w:rFonts w:cstheme="minorHAnsi"/>
          <w:b/>
          <w:bCs/>
          <w:szCs w:val="22"/>
        </w:rPr>
        <w:t>réunion du</w:t>
      </w:r>
      <w:r w:rsidR="00AA6FE2" w:rsidRPr="00481696">
        <w:rPr>
          <w:rFonts w:cstheme="minorHAnsi"/>
          <w:szCs w:val="22"/>
        </w:rPr>
        <w:t xml:space="preserve"> </w:t>
      </w:r>
      <w:r w:rsidR="00AA6FE2" w:rsidRPr="00481696">
        <w:rPr>
          <w:rFonts w:cstheme="minorHAnsi"/>
          <w:b/>
          <w:bCs/>
          <w:szCs w:val="22"/>
        </w:rPr>
        <w:t xml:space="preserve">Groupe régional </w:t>
      </w:r>
      <w:r w:rsidR="00AA6FE2" w:rsidRPr="00481696">
        <w:rPr>
          <w:rFonts w:asciiTheme="minorHAnsi" w:hAnsiTheme="minorHAnsi"/>
          <w:b/>
          <w:bCs/>
        </w:rPr>
        <w:t>de la Commission d'études</w:t>
      </w:r>
      <w:r w:rsidR="00566856" w:rsidRPr="00481696">
        <w:rPr>
          <w:rFonts w:asciiTheme="minorHAnsi" w:hAnsiTheme="minorHAnsi"/>
          <w:b/>
          <w:bCs/>
        </w:rPr>
        <w:t xml:space="preserve"> </w:t>
      </w:r>
      <w:r w:rsidR="00AA6FE2" w:rsidRPr="00481696">
        <w:rPr>
          <w:rFonts w:asciiTheme="minorHAnsi" w:hAnsiTheme="minorHAnsi"/>
          <w:b/>
          <w:bCs/>
        </w:rPr>
        <w:t>20 de l'UIT-T</w:t>
      </w:r>
      <w:r w:rsidR="0083366E" w:rsidRPr="00481696">
        <w:rPr>
          <w:rFonts w:cstheme="minorHAnsi"/>
          <w:b/>
          <w:bCs/>
          <w:szCs w:val="22"/>
        </w:rPr>
        <w:t xml:space="preserve"> pour l'Afrique</w:t>
      </w:r>
      <w:r w:rsidR="009E0339" w:rsidRPr="00481696">
        <w:rPr>
          <w:rFonts w:cstheme="minorHAnsi"/>
          <w:b/>
          <w:bCs/>
          <w:szCs w:val="22"/>
        </w:rPr>
        <w:t xml:space="preserve"> </w:t>
      </w:r>
      <w:r w:rsidR="0083366E" w:rsidRPr="00481696">
        <w:rPr>
          <w:rFonts w:asciiTheme="minorHAnsi" w:hAnsiTheme="minorHAnsi"/>
          <w:b/>
          <w:bCs/>
        </w:rPr>
        <w:t>(SG20RG-AFR)</w:t>
      </w:r>
      <w:r w:rsidR="00AA6FE2" w:rsidRPr="00481696">
        <w:rPr>
          <w:rFonts w:asciiTheme="minorHAnsi" w:hAnsiTheme="minorHAnsi"/>
        </w:rPr>
        <w:t xml:space="preserve">, qui </w:t>
      </w:r>
      <w:r w:rsidR="00522D25" w:rsidRPr="00481696">
        <w:rPr>
          <w:rFonts w:asciiTheme="minorHAnsi" w:hAnsiTheme="minorHAnsi"/>
        </w:rPr>
        <w:t>se tiendra</w:t>
      </w:r>
      <w:r w:rsidR="00AA6FE2" w:rsidRPr="00481696">
        <w:rPr>
          <w:rFonts w:asciiTheme="minorHAnsi" w:hAnsiTheme="minorHAnsi"/>
        </w:rPr>
        <w:t xml:space="preserve"> </w:t>
      </w:r>
      <w:r w:rsidR="00C13D5D" w:rsidRPr="00481696">
        <w:rPr>
          <w:rFonts w:asciiTheme="minorHAnsi" w:hAnsiTheme="minorHAnsi"/>
        </w:rPr>
        <w:t xml:space="preserve">le 8 juin 2023 </w:t>
      </w:r>
      <w:r w:rsidR="00AA6FE2" w:rsidRPr="00481696">
        <w:rPr>
          <w:rFonts w:asciiTheme="minorHAnsi" w:hAnsiTheme="minorHAnsi"/>
        </w:rPr>
        <w:t xml:space="preserve">au Centre de congrès Tonino Lamborghini de Charm el-Cheikh (Égypte), </w:t>
      </w:r>
      <w:r w:rsidR="002A74CE" w:rsidRPr="00481696">
        <w:rPr>
          <w:rFonts w:asciiTheme="minorHAnsi" w:hAnsiTheme="minorHAnsi"/>
        </w:rPr>
        <w:t>se déroulera désormais</w:t>
      </w:r>
      <w:r w:rsidR="007A3FFD" w:rsidRPr="00481696">
        <w:rPr>
          <w:rFonts w:asciiTheme="minorHAnsi" w:hAnsiTheme="minorHAnsi"/>
        </w:rPr>
        <w:t xml:space="preserve"> </w:t>
      </w:r>
      <w:r w:rsidR="00616403" w:rsidRPr="00481696">
        <w:rPr>
          <w:rFonts w:asciiTheme="minorHAnsi" w:hAnsiTheme="minorHAnsi"/>
        </w:rPr>
        <w:t>de</w:t>
      </w:r>
      <w:r w:rsidRPr="00481696">
        <w:rPr>
          <w:rFonts w:asciiTheme="minorHAnsi" w:hAnsiTheme="minorHAnsi"/>
        </w:rPr>
        <w:t xml:space="preserve"> 14 h 45 à 18 heures</w:t>
      </w:r>
      <w:r w:rsidR="00AA6FE2" w:rsidRPr="00481696">
        <w:rPr>
          <w:rFonts w:asciiTheme="minorHAnsi" w:hAnsiTheme="minorHAnsi"/>
        </w:rPr>
        <w:t>, EET.</w:t>
      </w:r>
    </w:p>
    <w:p w14:paraId="0E115871" w14:textId="44299E8A" w:rsidR="00AA6FE2" w:rsidRPr="00481696" w:rsidRDefault="00E26ACD" w:rsidP="008B2405">
      <w:pPr>
        <w:rPr>
          <w:rFonts w:asciiTheme="minorHAnsi" w:hAnsiTheme="minorHAnsi"/>
        </w:rPr>
      </w:pPr>
      <w:r w:rsidRPr="00481696">
        <w:rPr>
          <w:rFonts w:asciiTheme="minorHAnsi" w:hAnsiTheme="minorHAnsi"/>
        </w:rPr>
        <w:t>La</w:t>
      </w:r>
      <w:r w:rsidR="0068653B" w:rsidRPr="00481696">
        <w:rPr>
          <w:rFonts w:asciiTheme="minorHAnsi" w:hAnsiTheme="minorHAnsi"/>
        </w:rPr>
        <w:t xml:space="preserve"> réunion </w:t>
      </w:r>
      <w:r w:rsidR="009E0339" w:rsidRPr="00481696">
        <w:rPr>
          <w:rFonts w:cstheme="minorHAnsi"/>
          <w:szCs w:val="22"/>
        </w:rPr>
        <w:t xml:space="preserve">du </w:t>
      </w:r>
      <w:r w:rsidR="009E0339" w:rsidRPr="00072D89">
        <w:rPr>
          <w:rFonts w:cstheme="minorHAnsi"/>
          <w:szCs w:val="22"/>
        </w:rPr>
        <w:t>Groupe</w:t>
      </w:r>
      <w:r w:rsidR="009E0339" w:rsidRPr="00072D89">
        <w:rPr>
          <w:rFonts w:asciiTheme="minorHAnsi" w:hAnsiTheme="minorHAnsi"/>
        </w:rPr>
        <w:t xml:space="preserve"> SG20RG-AFR</w:t>
      </w:r>
      <w:r w:rsidR="009E0339" w:rsidRPr="00481696">
        <w:rPr>
          <w:rFonts w:cstheme="minorHAnsi"/>
          <w:b/>
          <w:bCs/>
          <w:szCs w:val="22"/>
        </w:rPr>
        <w:t xml:space="preserve"> </w:t>
      </w:r>
      <w:r w:rsidR="00196A8A" w:rsidRPr="00481696">
        <w:rPr>
          <w:rFonts w:asciiTheme="minorHAnsi" w:hAnsiTheme="minorHAnsi"/>
        </w:rPr>
        <w:t xml:space="preserve">sera précédée d'une </w:t>
      </w:r>
      <w:r w:rsidR="009E0339" w:rsidRPr="00481696">
        <w:rPr>
          <w:rFonts w:asciiTheme="minorHAnsi" w:hAnsiTheme="minorHAnsi"/>
          <w:b/>
          <w:bCs/>
        </w:rPr>
        <w:t xml:space="preserve">séance </w:t>
      </w:r>
      <w:r w:rsidR="00196A8A" w:rsidRPr="00481696">
        <w:rPr>
          <w:rFonts w:asciiTheme="minorHAnsi" w:hAnsiTheme="minorHAnsi"/>
          <w:b/>
          <w:bCs/>
        </w:rPr>
        <w:t xml:space="preserve">d'information sur le </w:t>
      </w:r>
      <w:r w:rsidR="00196A8A" w:rsidRPr="00481696">
        <w:rPr>
          <w:rFonts w:cstheme="minorHAnsi"/>
          <w:b/>
          <w:bCs/>
          <w:szCs w:val="22"/>
        </w:rPr>
        <w:t xml:space="preserve">Groupe régional </w:t>
      </w:r>
      <w:r w:rsidR="00196A8A" w:rsidRPr="00481696">
        <w:rPr>
          <w:rFonts w:asciiTheme="minorHAnsi" w:hAnsiTheme="minorHAnsi"/>
          <w:b/>
          <w:bCs/>
        </w:rPr>
        <w:t xml:space="preserve">de la </w:t>
      </w:r>
      <w:r w:rsidR="00DF15F7" w:rsidRPr="00481696">
        <w:rPr>
          <w:rFonts w:asciiTheme="minorHAnsi" w:hAnsiTheme="minorHAnsi"/>
          <w:b/>
          <w:bCs/>
        </w:rPr>
        <w:t>CE</w:t>
      </w:r>
      <w:r w:rsidR="00196A8A" w:rsidRPr="00481696">
        <w:rPr>
          <w:rFonts w:asciiTheme="minorHAnsi" w:hAnsiTheme="minorHAnsi"/>
          <w:b/>
          <w:bCs/>
        </w:rPr>
        <w:t xml:space="preserve"> 20 de l'UIT-T</w:t>
      </w:r>
      <w:r w:rsidR="009E0339" w:rsidRPr="00481696">
        <w:rPr>
          <w:rFonts w:cstheme="minorHAnsi"/>
          <w:b/>
          <w:bCs/>
          <w:szCs w:val="22"/>
        </w:rPr>
        <w:t xml:space="preserve"> pour l'Afrique</w:t>
      </w:r>
      <w:r w:rsidR="00196A8A" w:rsidRPr="00481696">
        <w:rPr>
          <w:rFonts w:asciiTheme="minorHAnsi" w:hAnsiTheme="minorHAnsi"/>
        </w:rPr>
        <w:t>, qui se tiendra de 13 h 30 à 14 h 30, EET, au même endroit.</w:t>
      </w:r>
    </w:p>
    <w:p w14:paraId="04D833D8" w14:textId="524BD496" w:rsidR="00251CB1" w:rsidRPr="00481696" w:rsidRDefault="00E01BDE" w:rsidP="008B2405">
      <w:pPr>
        <w:rPr>
          <w:rFonts w:asciiTheme="minorHAnsi" w:hAnsiTheme="minorHAnsi"/>
        </w:rPr>
      </w:pPr>
      <w:r w:rsidRPr="00481696">
        <w:rPr>
          <w:rFonts w:asciiTheme="minorHAnsi" w:hAnsiTheme="minorHAnsi"/>
        </w:rPr>
        <w:t xml:space="preserve">De plus amples renseignements sur la </w:t>
      </w:r>
      <w:r w:rsidR="009226CD" w:rsidRPr="00481696">
        <w:rPr>
          <w:rFonts w:asciiTheme="minorHAnsi" w:hAnsiTheme="minorHAnsi"/>
        </w:rPr>
        <w:t>réunion</w:t>
      </w:r>
      <w:r w:rsidRPr="00481696">
        <w:rPr>
          <w:rFonts w:asciiTheme="minorHAnsi" w:hAnsiTheme="minorHAnsi"/>
        </w:rPr>
        <w:t xml:space="preserve"> seront publiés sur la page web du Groupe </w:t>
      </w:r>
      <w:r w:rsidR="00AA6FE2" w:rsidRPr="00481696">
        <w:rPr>
          <w:rFonts w:asciiTheme="minorHAnsi" w:hAnsiTheme="minorHAnsi"/>
        </w:rPr>
        <w:t>SG20RG-AF</w:t>
      </w:r>
      <w:r w:rsidR="009226CD" w:rsidRPr="00481696">
        <w:rPr>
          <w:rFonts w:asciiTheme="minorHAnsi" w:hAnsiTheme="minorHAnsi"/>
        </w:rPr>
        <w:t>R, à l'adresse</w:t>
      </w:r>
      <w:r w:rsidR="00AA6FE2" w:rsidRPr="00481696">
        <w:rPr>
          <w:rFonts w:asciiTheme="minorHAnsi" w:hAnsiTheme="minorHAnsi"/>
        </w:rPr>
        <w:t xml:space="preserve"> </w:t>
      </w:r>
      <w:hyperlink r:id="rId11" w:history="1">
        <w:r w:rsidR="00AA6FE2" w:rsidRPr="00481696">
          <w:rPr>
            <w:rStyle w:val="Hyperlink"/>
            <w:rFonts w:asciiTheme="minorHAnsi" w:hAnsiTheme="minorHAnsi"/>
          </w:rPr>
          <w:t>http://itu.int/go/sg20rgafr</w:t>
        </w:r>
      </w:hyperlink>
      <w:r w:rsidR="00AA6FE2" w:rsidRPr="00481696">
        <w:rPr>
          <w:rFonts w:asciiTheme="minorHAnsi" w:hAnsiTheme="minorHAnsi"/>
        </w:rPr>
        <w:t>.</w:t>
      </w:r>
    </w:p>
    <w:p w14:paraId="182F4DAD" w14:textId="77777777" w:rsidR="00481696" w:rsidRPr="00481696" w:rsidRDefault="00481696" w:rsidP="00481696">
      <w:pPr>
        <w:rPr>
          <w:rFonts w:asciiTheme="minorHAnsi" w:hAnsiTheme="minorHAnsi"/>
        </w:rPr>
      </w:pPr>
      <w:r w:rsidRPr="00481696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6"/>
        <w:gridCol w:w="3098"/>
      </w:tblGrid>
      <w:tr w:rsidR="00481696" w:rsidRPr="00481696" w14:paraId="6DDEA91A" w14:textId="77777777" w:rsidTr="00D71937">
        <w:trPr>
          <w:cantSplit/>
          <w:trHeight w:val="1955"/>
        </w:trPr>
        <w:tc>
          <w:tcPr>
            <w:tcW w:w="6536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69C3B6B1" w14:textId="141FB768" w:rsidR="00481696" w:rsidRPr="00481696" w:rsidRDefault="00481696" w:rsidP="00481696">
            <w:pPr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14:paraId="1444A422" w14:textId="318427D5" w:rsidR="00481696" w:rsidRPr="00481696" w:rsidRDefault="00D5315B" w:rsidP="001939C6">
            <w:pPr>
              <w:spacing w:before="9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35F8E9E3" wp14:editId="3BB6FA1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90805</wp:posOffset>
                  </wp:positionV>
                  <wp:extent cx="584199" cy="438150"/>
                  <wp:effectExtent l="0" t="0" r="6985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199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696" w:rsidRPr="00481696">
              <w:rPr>
                <w:rFonts w:asciiTheme="minorHAnsi" w:hAnsiTheme="minorHAnsi"/>
              </w:rPr>
              <w:t>Seizo Onoe</w:t>
            </w:r>
            <w:r w:rsidR="00481696" w:rsidRPr="00481696">
              <w:rPr>
                <w:rFonts w:asciiTheme="minorHAnsi" w:hAnsiTheme="minorHAnsi"/>
              </w:rPr>
              <w:br/>
              <w:t>Directeur du Bureau de la</w:t>
            </w:r>
            <w:r w:rsidR="00481696" w:rsidRPr="00481696">
              <w:rPr>
                <w:rFonts w:asciiTheme="minorHAnsi" w:hAnsiTheme="minorHAnsi"/>
              </w:rPr>
              <w:br/>
              <w:t>normalisation des télécommunications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595B2F" w14:textId="77777777" w:rsidR="00481696" w:rsidRPr="00481696" w:rsidRDefault="00481696" w:rsidP="00481696">
            <w:pPr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  <w:noProof/>
              </w:rPr>
              <w:drawing>
                <wp:inline distT="0" distB="0" distL="0" distR="0" wp14:anchorId="5A90F006" wp14:editId="05550B26">
                  <wp:extent cx="1118235" cy="1118235"/>
                  <wp:effectExtent l="0" t="0" r="5715" b="5715"/>
                  <wp:docPr id="5" name="Picture 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0BE1B6" w14:textId="77777777" w:rsidR="00481696" w:rsidRPr="00481696" w:rsidRDefault="00481696" w:rsidP="00481696">
            <w:pPr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</w:rPr>
              <w:t>ITU-T SG20RG-AFR</w:t>
            </w:r>
          </w:p>
        </w:tc>
      </w:tr>
      <w:tr w:rsidR="00481696" w:rsidRPr="00481696" w14:paraId="47D2E7D0" w14:textId="77777777" w:rsidTr="00D71937">
        <w:trPr>
          <w:cantSplit/>
          <w:trHeight w:val="227"/>
        </w:trPr>
        <w:tc>
          <w:tcPr>
            <w:tcW w:w="6536" w:type="dxa"/>
            <w:vMerge/>
            <w:tcBorders>
              <w:right w:val="single" w:sz="4" w:space="0" w:color="auto"/>
            </w:tcBorders>
          </w:tcPr>
          <w:p w14:paraId="120A4E2C" w14:textId="77777777" w:rsidR="00481696" w:rsidRPr="00481696" w:rsidRDefault="00481696" w:rsidP="00481696">
            <w:pPr>
              <w:rPr>
                <w:rFonts w:asciiTheme="minorHAnsi" w:hAnsiTheme="minorHAnsi"/>
              </w:rPr>
            </w:pP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AE0D" w14:textId="77777777" w:rsidR="00481696" w:rsidRPr="00481696" w:rsidRDefault="00481696" w:rsidP="00481696">
            <w:pPr>
              <w:jc w:val="center"/>
              <w:rPr>
                <w:rFonts w:asciiTheme="minorHAnsi" w:hAnsiTheme="minorHAnsi"/>
              </w:rPr>
            </w:pPr>
            <w:r w:rsidRPr="00481696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130F4C37" w14:textId="3218E8E8" w:rsidR="00D13929" w:rsidRDefault="00D13929" w:rsidP="001939C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</w:p>
    <w:sectPr w:rsidR="00D13929" w:rsidSect="00AA6FE2">
      <w:headerReference w:type="even" r:id="rId14"/>
      <w:headerReference w:type="default" r:id="rId15"/>
      <w:footerReference w:type="even" r:id="rId16"/>
      <w:footerReference w:type="first" r:id="rId17"/>
      <w:type w:val="continuous"/>
      <w:pgSz w:w="11907" w:h="16840" w:code="9"/>
      <w:pgMar w:top="1134" w:right="851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AE92" w14:textId="77777777" w:rsidR="00AA6FE2" w:rsidRDefault="00AA6FE2">
      <w:r>
        <w:separator/>
      </w:r>
    </w:p>
  </w:endnote>
  <w:endnote w:type="continuationSeparator" w:id="0">
    <w:p w14:paraId="617E2F86" w14:textId="77777777" w:rsidR="00AA6FE2" w:rsidRDefault="00AA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F53F" w14:textId="47F0EB07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D5315B" w:rsidRPr="00D5315B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D5315B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:\OFFICE\Correspondence\Collective\2022 Study Period\SG20\SG20 RG-AFR\Coll 1\001ADD01F.DOCX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203C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FFE7" w14:textId="77777777" w:rsidR="00AA6FE2" w:rsidRDefault="00AA6FE2">
      <w:r>
        <w:t>____________________</w:t>
      </w:r>
    </w:p>
  </w:footnote>
  <w:footnote w:type="continuationSeparator" w:id="0">
    <w:p w14:paraId="275A2DBE" w14:textId="77777777" w:rsidR="00AA6FE2" w:rsidRDefault="00AA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3F2553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0E87A14B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9E03CF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4504DD03" w14:textId="315D5397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B36DC5">
          <w:rPr>
            <w:rFonts w:asciiTheme="minorHAnsi" w:hAnsiTheme="minorHAnsi"/>
            <w:sz w:val="20"/>
          </w:rPr>
          <w:t>1</w:t>
        </w:r>
        <w:r>
          <w:rPr>
            <w:rFonts w:asciiTheme="minorHAnsi" w:hAnsiTheme="minorHAnsi"/>
            <w:sz w:val="20"/>
          </w:rPr>
          <w:t>/</w:t>
        </w:r>
        <w:r w:rsidR="00B36DC5" w:rsidRPr="00B36DC5">
          <w:t xml:space="preserve"> </w:t>
        </w:r>
        <w:r w:rsidR="00B36DC5" w:rsidRPr="00B36DC5">
          <w:rPr>
            <w:rFonts w:asciiTheme="minorHAnsi" w:hAnsiTheme="minorHAnsi"/>
            <w:sz w:val="20"/>
          </w:rPr>
          <w:t>SG20RG-AFR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4675160">
    <w:abstractNumId w:val="4"/>
  </w:num>
  <w:num w:numId="2" w16cid:durableId="1969311594">
    <w:abstractNumId w:val="6"/>
  </w:num>
  <w:num w:numId="3" w16cid:durableId="2091273946">
    <w:abstractNumId w:val="7"/>
  </w:num>
  <w:num w:numId="4" w16cid:durableId="216429683">
    <w:abstractNumId w:val="3"/>
  </w:num>
  <w:num w:numId="5" w16cid:durableId="1769036496">
    <w:abstractNumId w:val="8"/>
  </w:num>
  <w:num w:numId="6" w16cid:durableId="1265840308">
    <w:abstractNumId w:val="2"/>
  </w:num>
  <w:num w:numId="7" w16cid:durableId="1044713240">
    <w:abstractNumId w:val="5"/>
  </w:num>
  <w:num w:numId="8" w16cid:durableId="2075004147">
    <w:abstractNumId w:val="0"/>
  </w:num>
  <w:num w:numId="9" w16cid:durableId="167911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E2"/>
    <w:rsid w:val="00002622"/>
    <w:rsid w:val="00002D16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D89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114A3"/>
    <w:rsid w:val="00122BC5"/>
    <w:rsid w:val="001322EE"/>
    <w:rsid w:val="001322FE"/>
    <w:rsid w:val="00140D55"/>
    <w:rsid w:val="0015083C"/>
    <w:rsid w:val="00157DEF"/>
    <w:rsid w:val="0016153A"/>
    <w:rsid w:val="00164614"/>
    <w:rsid w:val="0016601A"/>
    <w:rsid w:val="00167799"/>
    <w:rsid w:val="00172A9D"/>
    <w:rsid w:val="00181DCF"/>
    <w:rsid w:val="001844DC"/>
    <w:rsid w:val="001851A7"/>
    <w:rsid w:val="001939C6"/>
    <w:rsid w:val="00196A8A"/>
    <w:rsid w:val="0019714A"/>
    <w:rsid w:val="001A6B96"/>
    <w:rsid w:val="001A6F43"/>
    <w:rsid w:val="001B4832"/>
    <w:rsid w:val="001B5570"/>
    <w:rsid w:val="001B7D39"/>
    <w:rsid w:val="001C213A"/>
    <w:rsid w:val="001C2A66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169FD"/>
    <w:rsid w:val="00232C49"/>
    <w:rsid w:val="00234FB5"/>
    <w:rsid w:val="002357E0"/>
    <w:rsid w:val="00250A6B"/>
    <w:rsid w:val="00251CB1"/>
    <w:rsid w:val="002549C5"/>
    <w:rsid w:val="00256028"/>
    <w:rsid w:val="002575C7"/>
    <w:rsid w:val="002663FD"/>
    <w:rsid w:val="002747F9"/>
    <w:rsid w:val="0028019C"/>
    <w:rsid w:val="00281F88"/>
    <w:rsid w:val="0029340B"/>
    <w:rsid w:val="002A1B14"/>
    <w:rsid w:val="002A3B14"/>
    <w:rsid w:val="002A3CBF"/>
    <w:rsid w:val="002A4DCE"/>
    <w:rsid w:val="002A74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6633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1696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2D25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856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16403"/>
    <w:rsid w:val="00625D2B"/>
    <w:rsid w:val="0063475D"/>
    <w:rsid w:val="006425AE"/>
    <w:rsid w:val="00643AB4"/>
    <w:rsid w:val="00644079"/>
    <w:rsid w:val="00646DC2"/>
    <w:rsid w:val="00665277"/>
    <w:rsid w:val="00667960"/>
    <w:rsid w:val="006703AE"/>
    <w:rsid w:val="00675CEF"/>
    <w:rsid w:val="0068653B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0E7"/>
    <w:rsid w:val="00722B67"/>
    <w:rsid w:val="00723AE9"/>
    <w:rsid w:val="007255DA"/>
    <w:rsid w:val="00727F10"/>
    <w:rsid w:val="007348F9"/>
    <w:rsid w:val="007358EB"/>
    <w:rsid w:val="00741886"/>
    <w:rsid w:val="00747F97"/>
    <w:rsid w:val="007510BB"/>
    <w:rsid w:val="00753402"/>
    <w:rsid w:val="0075428B"/>
    <w:rsid w:val="00762160"/>
    <w:rsid w:val="007624DE"/>
    <w:rsid w:val="00764C51"/>
    <w:rsid w:val="00765165"/>
    <w:rsid w:val="007726C0"/>
    <w:rsid w:val="007743EE"/>
    <w:rsid w:val="007A2F84"/>
    <w:rsid w:val="007A3FFD"/>
    <w:rsid w:val="007A703D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366E"/>
    <w:rsid w:val="00834D78"/>
    <w:rsid w:val="00837652"/>
    <w:rsid w:val="00845908"/>
    <w:rsid w:val="00847975"/>
    <w:rsid w:val="00850C7D"/>
    <w:rsid w:val="00877461"/>
    <w:rsid w:val="00892810"/>
    <w:rsid w:val="0089465A"/>
    <w:rsid w:val="008A5E25"/>
    <w:rsid w:val="008A6379"/>
    <w:rsid w:val="008A69A3"/>
    <w:rsid w:val="008A6BD2"/>
    <w:rsid w:val="008B2405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26CD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0AF9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339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6FE2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36DC5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28C7"/>
    <w:rsid w:val="00BF3B98"/>
    <w:rsid w:val="00BF783A"/>
    <w:rsid w:val="00C13D5D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51C2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3929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315B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15F7"/>
    <w:rsid w:val="00DF3317"/>
    <w:rsid w:val="00DF3BEF"/>
    <w:rsid w:val="00DF739F"/>
    <w:rsid w:val="00E01BDE"/>
    <w:rsid w:val="00E01C58"/>
    <w:rsid w:val="00E04672"/>
    <w:rsid w:val="00E0680D"/>
    <w:rsid w:val="00E106EA"/>
    <w:rsid w:val="00E14F7D"/>
    <w:rsid w:val="00E175C1"/>
    <w:rsid w:val="00E26248"/>
    <w:rsid w:val="00E26ACD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824E0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4E940"/>
  <w15:docId w15:val="{AD19F65A-0B8B-43DA-BFB0-ECD0D5EE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39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1939C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939C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939C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939C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939C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939C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939C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939C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939C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1939C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39C6"/>
  </w:style>
  <w:style w:type="paragraph" w:styleId="TOC8">
    <w:name w:val="toc 8"/>
    <w:basedOn w:val="TOC3"/>
    <w:semiHidden/>
    <w:rsid w:val="001939C6"/>
  </w:style>
  <w:style w:type="paragraph" w:styleId="TOC7">
    <w:name w:val="toc 7"/>
    <w:basedOn w:val="TOC3"/>
    <w:semiHidden/>
    <w:rsid w:val="001939C6"/>
  </w:style>
  <w:style w:type="paragraph" w:styleId="TOC6">
    <w:name w:val="toc 6"/>
    <w:basedOn w:val="TOC3"/>
    <w:semiHidden/>
    <w:rsid w:val="001939C6"/>
  </w:style>
  <w:style w:type="paragraph" w:styleId="TOC5">
    <w:name w:val="toc 5"/>
    <w:basedOn w:val="TOC3"/>
    <w:semiHidden/>
    <w:rsid w:val="001939C6"/>
  </w:style>
  <w:style w:type="paragraph" w:styleId="TOC4">
    <w:name w:val="toc 4"/>
    <w:basedOn w:val="TOC3"/>
    <w:semiHidden/>
    <w:rsid w:val="001939C6"/>
  </w:style>
  <w:style w:type="paragraph" w:styleId="TOC3">
    <w:name w:val="toc 3"/>
    <w:basedOn w:val="TOC2"/>
    <w:semiHidden/>
    <w:rsid w:val="001939C6"/>
    <w:pPr>
      <w:spacing w:before="80"/>
    </w:pPr>
  </w:style>
  <w:style w:type="paragraph" w:styleId="TOC2">
    <w:name w:val="toc 2"/>
    <w:basedOn w:val="TOC1"/>
    <w:semiHidden/>
    <w:rsid w:val="001939C6"/>
    <w:pPr>
      <w:spacing w:before="120"/>
    </w:pPr>
  </w:style>
  <w:style w:type="paragraph" w:styleId="TOC1">
    <w:name w:val="toc 1"/>
    <w:basedOn w:val="Normal"/>
    <w:semiHidden/>
    <w:rsid w:val="001939C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939C6"/>
    <w:pPr>
      <w:ind w:left="1698"/>
    </w:pPr>
  </w:style>
  <w:style w:type="paragraph" w:styleId="Index6">
    <w:name w:val="index 6"/>
    <w:basedOn w:val="Normal"/>
    <w:next w:val="Normal"/>
    <w:semiHidden/>
    <w:rsid w:val="001939C6"/>
    <w:pPr>
      <w:ind w:left="1415"/>
    </w:pPr>
  </w:style>
  <w:style w:type="paragraph" w:styleId="Index5">
    <w:name w:val="index 5"/>
    <w:basedOn w:val="Normal"/>
    <w:next w:val="Normal"/>
    <w:semiHidden/>
    <w:rsid w:val="001939C6"/>
    <w:pPr>
      <w:ind w:left="1132"/>
    </w:pPr>
  </w:style>
  <w:style w:type="paragraph" w:styleId="Index4">
    <w:name w:val="index 4"/>
    <w:basedOn w:val="Normal"/>
    <w:next w:val="Normal"/>
    <w:semiHidden/>
    <w:rsid w:val="001939C6"/>
    <w:pPr>
      <w:ind w:left="849"/>
    </w:pPr>
  </w:style>
  <w:style w:type="paragraph" w:styleId="Index3">
    <w:name w:val="index 3"/>
    <w:basedOn w:val="Normal"/>
    <w:next w:val="Normal"/>
    <w:semiHidden/>
    <w:rsid w:val="001939C6"/>
    <w:pPr>
      <w:ind w:left="566"/>
    </w:pPr>
  </w:style>
  <w:style w:type="paragraph" w:styleId="Index2">
    <w:name w:val="index 2"/>
    <w:basedOn w:val="Normal"/>
    <w:next w:val="Normal"/>
    <w:semiHidden/>
    <w:rsid w:val="001939C6"/>
    <w:pPr>
      <w:ind w:left="283"/>
    </w:pPr>
  </w:style>
  <w:style w:type="paragraph" w:styleId="Index1">
    <w:name w:val="index 1"/>
    <w:basedOn w:val="Normal"/>
    <w:next w:val="Normal"/>
    <w:semiHidden/>
    <w:rsid w:val="001939C6"/>
  </w:style>
  <w:style w:type="character" w:styleId="LineNumber">
    <w:name w:val="line number"/>
    <w:basedOn w:val="DefaultParagraphFont"/>
    <w:rsid w:val="001939C6"/>
  </w:style>
  <w:style w:type="paragraph" w:styleId="IndexHeading">
    <w:name w:val="index heading"/>
    <w:basedOn w:val="Normal"/>
    <w:next w:val="Index1"/>
    <w:semiHidden/>
    <w:rsid w:val="001939C6"/>
  </w:style>
  <w:style w:type="paragraph" w:styleId="Footer">
    <w:name w:val="footer"/>
    <w:basedOn w:val="Normal"/>
    <w:link w:val="FooterChar"/>
    <w:rsid w:val="001939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1939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1939C6"/>
    <w:rPr>
      <w:position w:val="6"/>
      <w:sz w:val="16"/>
    </w:rPr>
  </w:style>
  <w:style w:type="paragraph" w:styleId="FootnoteText">
    <w:name w:val="footnote text"/>
    <w:basedOn w:val="Normal"/>
    <w:semiHidden/>
    <w:rsid w:val="001939C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939C6"/>
    <w:pPr>
      <w:ind w:left="794"/>
    </w:pPr>
  </w:style>
  <w:style w:type="paragraph" w:customStyle="1" w:styleId="TableLegend">
    <w:name w:val="Table_Legend"/>
    <w:basedOn w:val="TableText"/>
    <w:rsid w:val="001939C6"/>
    <w:pPr>
      <w:spacing w:before="120"/>
    </w:pPr>
  </w:style>
  <w:style w:type="paragraph" w:customStyle="1" w:styleId="TableText">
    <w:name w:val="Table_Text"/>
    <w:basedOn w:val="Normal"/>
    <w:rsid w:val="001939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1939C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939C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939C6"/>
    <w:pPr>
      <w:spacing w:before="80"/>
      <w:ind w:left="794" w:hanging="794"/>
    </w:pPr>
  </w:style>
  <w:style w:type="paragraph" w:customStyle="1" w:styleId="enumlev2">
    <w:name w:val="enumlev2"/>
    <w:basedOn w:val="enumlev1"/>
    <w:rsid w:val="001939C6"/>
    <w:pPr>
      <w:ind w:left="1191" w:hanging="397"/>
    </w:pPr>
  </w:style>
  <w:style w:type="paragraph" w:customStyle="1" w:styleId="enumlev3">
    <w:name w:val="enumlev3"/>
    <w:basedOn w:val="enumlev2"/>
    <w:rsid w:val="001939C6"/>
    <w:pPr>
      <w:ind w:left="1588"/>
    </w:pPr>
  </w:style>
  <w:style w:type="paragraph" w:customStyle="1" w:styleId="TableHead">
    <w:name w:val="Table_Head"/>
    <w:basedOn w:val="TableText"/>
    <w:rsid w:val="001939C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939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939C6"/>
    <w:pPr>
      <w:spacing w:before="480"/>
    </w:pPr>
  </w:style>
  <w:style w:type="paragraph" w:customStyle="1" w:styleId="FigureTitle">
    <w:name w:val="Figure_Title"/>
    <w:basedOn w:val="TableTitle"/>
    <w:next w:val="Normal"/>
    <w:rsid w:val="001939C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939C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939C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939C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939C6"/>
  </w:style>
  <w:style w:type="paragraph" w:customStyle="1" w:styleId="AppendixRef">
    <w:name w:val="Appendix_Ref"/>
    <w:basedOn w:val="AnnexRef"/>
    <w:next w:val="AppendixTitle"/>
    <w:rsid w:val="001939C6"/>
  </w:style>
  <w:style w:type="paragraph" w:customStyle="1" w:styleId="AppendixTitle">
    <w:name w:val="Appendix_Title"/>
    <w:basedOn w:val="AnnexTitle"/>
    <w:next w:val="Normal"/>
    <w:rsid w:val="001939C6"/>
  </w:style>
  <w:style w:type="paragraph" w:customStyle="1" w:styleId="RefTitle">
    <w:name w:val="Ref_Title"/>
    <w:basedOn w:val="Normal"/>
    <w:next w:val="RefText"/>
    <w:rsid w:val="001939C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939C6"/>
    <w:pPr>
      <w:ind w:left="794" w:hanging="794"/>
    </w:pPr>
  </w:style>
  <w:style w:type="paragraph" w:customStyle="1" w:styleId="Equation">
    <w:name w:val="Equation"/>
    <w:basedOn w:val="Normal"/>
    <w:rsid w:val="001939C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939C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939C6"/>
    <w:pPr>
      <w:spacing w:before="320"/>
    </w:pPr>
  </w:style>
  <w:style w:type="paragraph" w:customStyle="1" w:styleId="call">
    <w:name w:val="call"/>
    <w:basedOn w:val="Normal"/>
    <w:next w:val="Normal"/>
    <w:rsid w:val="001939C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939C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939C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939C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939C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939C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939C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939C6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939C6"/>
  </w:style>
  <w:style w:type="paragraph" w:customStyle="1" w:styleId="ITUbureau">
    <w:name w:val="ITU_bureau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939C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939C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939C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939C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939C6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,하이퍼링크21,超??级链Ú,fL????,fL?级,超??级链,超?级链Ú,’´?级链,’´????,’´??级链Ú,’´??级"/>
    <w:uiPriority w:val="99"/>
    <w:rsid w:val="001939C6"/>
    <w:rPr>
      <w:color w:val="0000FF"/>
      <w:u w:val="single"/>
    </w:rPr>
  </w:style>
  <w:style w:type="paragraph" w:customStyle="1" w:styleId="Qlist">
    <w:name w:val="Qlist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939C6"/>
    <w:pPr>
      <w:tabs>
        <w:tab w:val="left" w:pos="397"/>
      </w:tabs>
    </w:pPr>
  </w:style>
  <w:style w:type="paragraph" w:customStyle="1" w:styleId="FirstFooter">
    <w:name w:val="FirstFooter"/>
    <w:basedOn w:val="Footer"/>
    <w:rsid w:val="001939C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1939C6"/>
  </w:style>
  <w:style w:type="paragraph" w:styleId="BodyText0">
    <w:name w:val="Body Text"/>
    <w:basedOn w:val="Normal"/>
    <w:rsid w:val="001939C6"/>
    <w:pPr>
      <w:spacing w:after="120"/>
    </w:pPr>
  </w:style>
  <w:style w:type="character" w:styleId="PageNumber">
    <w:name w:val="page number"/>
    <w:basedOn w:val="DefaultParagraphFont"/>
    <w:rsid w:val="001939C6"/>
  </w:style>
  <w:style w:type="paragraph" w:customStyle="1" w:styleId="AnnexNo">
    <w:name w:val="Annex_No"/>
    <w:basedOn w:val="Normal"/>
    <w:next w:val="Normal"/>
    <w:rsid w:val="001939C6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1939C6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1939C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1939C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1939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39C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1939C6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1939C6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1939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939C6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1939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19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1939C6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A6F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366E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g20rga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tu.int/go/sg20rga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13</TotalTime>
  <Pages>1</Pages>
  <Words>256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1875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Frenchmf</dc:creator>
  <cp:lastModifiedBy>Braud, Olivia</cp:lastModifiedBy>
  <cp:revision>6</cp:revision>
  <cp:lastPrinted>2023-05-03T11:07:00Z</cp:lastPrinted>
  <dcterms:created xsi:type="dcterms:W3CDTF">2023-04-25T09:54:00Z</dcterms:created>
  <dcterms:modified xsi:type="dcterms:W3CDTF">2023-05-03T11:08:00Z</dcterms:modified>
</cp:coreProperties>
</file>