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05E399D6" w14:textId="77777777" w:rsidTr="00D517B2">
        <w:trPr>
          <w:cantSplit/>
          <w:trHeight w:val="1134"/>
        </w:trPr>
        <w:tc>
          <w:tcPr>
            <w:tcW w:w="798" w:type="pct"/>
          </w:tcPr>
          <w:p w14:paraId="45881F09" w14:textId="77777777" w:rsidR="00D517B2" w:rsidRPr="00D517B2" w:rsidRDefault="00D517B2" w:rsidP="00D517B2">
            <w:pPr>
              <w:spacing w:before="0" w:line="240" w:lineRule="auto"/>
              <w:rPr>
                <w:b/>
                <w:bCs/>
                <w:rtl/>
                <w:lang w:bidi="ar-EG"/>
              </w:rPr>
            </w:pPr>
            <w:r w:rsidRPr="00D517B2">
              <w:rPr>
                <w:noProof/>
              </w:rPr>
              <w:drawing>
                <wp:inline distT="0" distB="0" distL="0" distR="0" wp14:anchorId="54C1EE7C" wp14:editId="2EE6F539">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121B88D1"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455C6D8D"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58"/>
        <w:gridCol w:w="3545"/>
        <w:gridCol w:w="4536"/>
      </w:tblGrid>
      <w:tr w:rsidR="00D517B2" w:rsidRPr="00D517B2" w14:paraId="08136740" w14:textId="77777777" w:rsidTr="00FF1366">
        <w:trPr>
          <w:cantSplit/>
          <w:trHeight w:val="142"/>
          <w:jc w:val="center"/>
        </w:trPr>
        <w:tc>
          <w:tcPr>
            <w:tcW w:w="808" w:type="pct"/>
          </w:tcPr>
          <w:p w14:paraId="07915188" w14:textId="77777777" w:rsidR="00D517B2" w:rsidRPr="00D517B2" w:rsidRDefault="00D517B2" w:rsidP="00BB0F08">
            <w:pPr>
              <w:spacing w:line="300" w:lineRule="exact"/>
              <w:jc w:val="left"/>
              <w:rPr>
                <w:position w:val="2"/>
              </w:rPr>
            </w:pPr>
          </w:p>
        </w:tc>
        <w:tc>
          <w:tcPr>
            <w:tcW w:w="1839" w:type="pct"/>
          </w:tcPr>
          <w:p w14:paraId="6CF17704" w14:textId="77777777" w:rsidR="00D517B2" w:rsidRPr="00D517B2" w:rsidRDefault="00D517B2" w:rsidP="00BB0F08">
            <w:pPr>
              <w:spacing w:line="300" w:lineRule="exact"/>
              <w:jc w:val="left"/>
              <w:rPr>
                <w:position w:val="2"/>
              </w:rPr>
            </w:pPr>
          </w:p>
        </w:tc>
        <w:tc>
          <w:tcPr>
            <w:tcW w:w="2353" w:type="pct"/>
          </w:tcPr>
          <w:p w14:paraId="066FBF88" w14:textId="77777777" w:rsidR="00D517B2" w:rsidRPr="00873469" w:rsidRDefault="00D517B2" w:rsidP="00BB0F08">
            <w:pPr>
              <w:spacing w:line="300" w:lineRule="exact"/>
              <w:jc w:val="left"/>
              <w:rPr>
                <w:position w:val="2"/>
                <w:lang w:bidi="ar-EG"/>
              </w:rPr>
            </w:pPr>
          </w:p>
        </w:tc>
      </w:tr>
      <w:tr w:rsidR="00D517B2" w:rsidRPr="00D517B2" w14:paraId="6B3D3828" w14:textId="77777777" w:rsidTr="00FF1366">
        <w:trPr>
          <w:cantSplit/>
          <w:trHeight w:val="148"/>
          <w:jc w:val="center"/>
        </w:trPr>
        <w:tc>
          <w:tcPr>
            <w:tcW w:w="808" w:type="pct"/>
          </w:tcPr>
          <w:p w14:paraId="6B6CC77B" w14:textId="77777777" w:rsidR="00D517B2" w:rsidRPr="00D517B2" w:rsidRDefault="00D517B2" w:rsidP="00D517B2">
            <w:pPr>
              <w:spacing w:before="80" w:after="60" w:line="300" w:lineRule="exact"/>
              <w:jc w:val="left"/>
              <w:rPr>
                <w:position w:val="2"/>
              </w:rPr>
            </w:pPr>
          </w:p>
        </w:tc>
        <w:tc>
          <w:tcPr>
            <w:tcW w:w="1839" w:type="pct"/>
          </w:tcPr>
          <w:p w14:paraId="472DB398" w14:textId="77777777" w:rsidR="00D517B2" w:rsidRPr="00D517B2" w:rsidRDefault="00D517B2" w:rsidP="00D517B2">
            <w:pPr>
              <w:spacing w:before="80" w:after="60" w:line="300" w:lineRule="exact"/>
              <w:jc w:val="left"/>
              <w:rPr>
                <w:position w:val="2"/>
                <w:lang w:bidi="ar-EG"/>
              </w:rPr>
            </w:pPr>
          </w:p>
        </w:tc>
        <w:tc>
          <w:tcPr>
            <w:tcW w:w="2353" w:type="pct"/>
          </w:tcPr>
          <w:p w14:paraId="3F4F9613" w14:textId="61CE937F" w:rsidR="00D517B2" w:rsidRPr="00D517B2" w:rsidRDefault="00873469" w:rsidP="00D517B2">
            <w:pPr>
              <w:spacing w:before="80" w:after="60" w:line="300" w:lineRule="exact"/>
              <w:jc w:val="left"/>
              <w:rPr>
                <w:position w:val="2"/>
                <w:rtl/>
                <w:lang w:bidi="ar-EG"/>
              </w:rPr>
            </w:pPr>
            <w:r w:rsidRPr="00D517B2">
              <w:rPr>
                <w:rFonts w:hint="cs"/>
                <w:position w:val="2"/>
                <w:rtl/>
              </w:rPr>
              <w:t xml:space="preserve">جنيف، </w:t>
            </w:r>
            <w:r w:rsidR="00CA5B21">
              <w:rPr>
                <w:position w:val="2"/>
              </w:rPr>
              <w:t>18</w:t>
            </w:r>
            <w:r w:rsidR="00CA5B21">
              <w:rPr>
                <w:rFonts w:hint="cs"/>
                <w:position w:val="2"/>
                <w:rtl/>
                <w:lang w:bidi="ar-EG"/>
              </w:rPr>
              <w:t xml:space="preserve"> مايو 2023</w:t>
            </w:r>
          </w:p>
        </w:tc>
      </w:tr>
      <w:tr w:rsidR="00FF1366" w:rsidRPr="00D517B2" w14:paraId="5BB939ED" w14:textId="77777777" w:rsidTr="00FF1366">
        <w:trPr>
          <w:cantSplit/>
          <w:trHeight w:val="831"/>
          <w:jc w:val="center"/>
        </w:trPr>
        <w:tc>
          <w:tcPr>
            <w:tcW w:w="808" w:type="pct"/>
          </w:tcPr>
          <w:p w14:paraId="26A04DE5" w14:textId="77777777" w:rsidR="00FF1366" w:rsidRPr="00A9156F" w:rsidRDefault="00FF1366" w:rsidP="00D517B2">
            <w:pPr>
              <w:spacing w:before="80" w:after="60" w:line="300" w:lineRule="exact"/>
              <w:jc w:val="left"/>
              <w:rPr>
                <w:b/>
                <w:bCs/>
                <w:position w:val="2"/>
              </w:rPr>
            </w:pPr>
            <w:r w:rsidRPr="00A9156F">
              <w:rPr>
                <w:rFonts w:hint="cs"/>
                <w:b/>
                <w:bCs/>
                <w:position w:val="2"/>
                <w:rtl/>
              </w:rPr>
              <w:t>المرجع:</w:t>
            </w:r>
          </w:p>
        </w:tc>
        <w:tc>
          <w:tcPr>
            <w:tcW w:w="1839" w:type="pct"/>
          </w:tcPr>
          <w:p w14:paraId="6ED90B4D" w14:textId="6E0DBB2B" w:rsidR="00FF1366" w:rsidRPr="00D517B2" w:rsidRDefault="00FF1366" w:rsidP="00092030">
            <w:pPr>
              <w:spacing w:before="80" w:after="60" w:line="300" w:lineRule="exact"/>
              <w:jc w:val="left"/>
              <w:rPr>
                <w:b/>
                <w:position w:val="2"/>
              </w:rPr>
            </w:pPr>
            <w:r w:rsidRPr="00D517B2">
              <w:rPr>
                <w:b/>
                <w:position w:val="2"/>
              </w:rPr>
              <w:t>TSB </w:t>
            </w:r>
            <w:r w:rsidR="00092030" w:rsidRPr="00092030">
              <w:rPr>
                <w:b/>
                <w:position w:val="2"/>
                <w:lang w:val="en-GB"/>
              </w:rPr>
              <w:t xml:space="preserve">Collective letter </w:t>
            </w:r>
            <w:r>
              <w:rPr>
                <w:b/>
                <w:position w:val="2"/>
              </w:rPr>
              <w:t>3/20</w:t>
            </w:r>
            <w:r>
              <w:rPr>
                <w:b/>
                <w:position w:val="2"/>
              </w:rPr>
              <w:br/>
            </w:r>
            <w:r>
              <w:rPr>
                <w:bCs/>
                <w:position w:val="2"/>
              </w:rPr>
              <w:t>SG20/CB</w:t>
            </w:r>
          </w:p>
        </w:tc>
        <w:tc>
          <w:tcPr>
            <w:tcW w:w="2353" w:type="pct"/>
            <w:vMerge w:val="restart"/>
          </w:tcPr>
          <w:p w14:paraId="17938342" w14:textId="77777777" w:rsidR="00FF1366" w:rsidRPr="00CA5B21" w:rsidRDefault="00FF1366" w:rsidP="00D517B2">
            <w:pPr>
              <w:tabs>
                <w:tab w:val="clear" w:pos="794"/>
                <w:tab w:val="left" w:pos="284"/>
              </w:tabs>
              <w:spacing w:before="80" w:after="60" w:line="300" w:lineRule="exact"/>
              <w:ind w:left="284" w:hanging="284"/>
              <w:jc w:val="left"/>
              <w:rPr>
                <w:b/>
                <w:bCs/>
                <w:position w:val="2"/>
                <w:rtl/>
                <w:lang w:bidi="ar-EG"/>
              </w:rPr>
            </w:pPr>
            <w:r w:rsidRPr="00CA5B21">
              <w:rPr>
                <w:rFonts w:hint="cs"/>
                <w:b/>
                <w:bCs/>
                <w:position w:val="2"/>
                <w:rtl/>
              </w:rPr>
              <w:t>إلى:</w:t>
            </w:r>
          </w:p>
          <w:p w14:paraId="111F3F3D" w14:textId="77777777" w:rsidR="00FF1366" w:rsidRPr="00CA5B21" w:rsidRDefault="00FF1366" w:rsidP="00D517B2">
            <w:pPr>
              <w:tabs>
                <w:tab w:val="clear" w:pos="794"/>
                <w:tab w:val="left" w:pos="284"/>
              </w:tabs>
              <w:spacing w:before="80" w:after="60" w:line="300" w:lineRule="exact"/>
              <w:ind w:left="284" w:hanging="284"/>
              <w:jc w:val="left"/>
              <w:rPr>
                <w:position w:val="2"/>
                <w:rtl/>
              </w:rPr>
            </w:pPr>
            <w:r w:rsidRPr="00CA5B21">
              <w:rPr>
                <w:rFonts w:hint="cs"/>
                <w:position w:val="2"/>
                <w:rtl/>
              </w:rPr>
              <w:t>-</w:t>
            </w:r>
            <w:r w:rsidRPr="00CA5B21">
              <w:rPr>
                <w:position w:val="2"/>
                <w:rtl/>
              </w:rPr>
              <w:tab/>
            </w:r>
            <w:r w:rsidRPr="00CA5B21">
              <w:rPr>
                <w:rFonts w:hint="cs"/>
                <w:position w:val="2"/>
                <w:rtl/>
              </w:rPr>
              <w:t>إدارات الدول الأعضاء في الاتحاد؛</w:t>
            </w:r>
          </w:p>
          <w:p w14:paraId="76C9CCD7" w14:textId="77777777" w:rsidR="00FF1366" w:rsidRPr="00CA5B21" w:rsidRDefault="00FF1366" w:rsidP="00002A63">
            <w:pPr>
              <w:tabs>
                <w:tab w:val="left" w:pos="284"/>
                <w:tab w:val="left" w:pos="4111"/>
              </w:tabs>
              <w:spacing w:before="20" w:line="340" w:lineRule="exact"/>
              <w:ind w:left="284" w:hanging="284"/>
              <w:rPr>
                <w:position w:val="2"/>
                <w:rtl/>
                <w:lang w:bidi="ar-EG"/>
              </w:rPr>
            </w:pPr>
            <w:r w:rsidRPr="00CA5B21">
              <w:rPr>
                <w:rFonts w:hint="cs"/>
                <w:position w:val="2"/>
                <w:rtl/>
              </w:rPr>
              <w:t>-</w:t>
            </w:r>
            <w:r w:rsidRPr="00CA5B21">
              <w:rPr>
                <w:position w:val="2"/>
                <w:rtl/>
              </w:rPr>
              <w:tab/>
            </w:r>
            <w:r w:rsidRPr="00CA5B21">
              <w:rPr>
                <w:rFonts w:hint="cs"/>
                <w:position w:val="2"/>
                <w:rtl/>
                <w:lang w:bidi="ar-EG"/>
              </w:rPr>
              <w:t>أعضاء قطاع تقييس الاتصالات بالاتحاد؛</w:t>
            </w:r>
          </w:p>
          <w:p w14:paraId="36C45176" w14:textId="02FC5B4E" w:rsidR="00FF1366" w:rsidRPr="00CA5B21" w:rsidRDefault="00FF1366" w:rsidP="00002A63">
            <w:pPr>
              <w:tabs>
                <w:tab w:val="left" w:pos="284"/>
                <w:tab w:val="left" w:pos="4111"/>
              </w:tabs>
              <w:spacing w:before="20" w:line="340" w:lineRule="exact"/>
              <w:ind w:left="284" w:hanging="284"/>
              <w:rPr>
                <w:position w:val="2"/>
                <w:rtl/>
                <w:lang w:bidi="ar-EG"/>
              </w:rPr>
            </w:pPr>
            <w:r w:rsidRPr="00CA5B21">
              <w:rPr>
                <w:rFonts w:hint="cs"/>
                <w:position w:val="2"/>
                <w:rtl/>
              </w:rPr>
              <w:t>-</w:t>
            </w:r>
            <w:r w:rsidRPr="00FF1366">
              <w:rPr>
                <w:spacing w:val="-6"/>
                <w:position w:val="2"/>
                <w:rtl/>
              </w:rPr>
              <w:tab/>
            </w:r>
            <w:r w:rsidRPr="00FF1366">
              <w:rPr>
                <w:rFonts w:hint="cs"/>
                <w:spacing w:val="-6"/>
                <w:position w:val="2"/>
                <w:rtl/>
              </w:rPr>
              <w:t>المنتسبين إلى لجنة الدراسات 20 لقطاع تقييس الاتصالات؛</w:t>
            </w:r>
          </w:p>
          <w:p w14:paraId="2475F15D" w14:textId="77777777" w:rsidR="00FF1366" w:rsidRPr="00D517B2" w:rsidRDefault="00FF1366" w:rsidP="00CE1C08">
            <w:pPr>
              <w:tabs>
                <w:tab w:val="clear" w:pos="794"/>
                <w:tab w:val="left" w:pos="284"/>
              </w:tabs>
              <w:spacing w:before="80" w:after="60" w:line="300" w:lineRule="exact"/>
              <w:ind w:left="284" w:hanging="284"/>
              <w:jc w:val="left"/>
              <w:rPr>
                <w:position w:val="2"/>
                <w:rtl/>
              </w:rPr>
            </w:pPr>
            <w:r w:rsidRPr="00CA5B21">
              <w:rPr>
                <w:rFonts w:hint="cs"/>
                <w:position w:val="2"/>
                <w:rtl/>
              </w:rPr>
              <w:t>-</w:t>
            </w:r>
            <w:r w:rsidRPr="00CA5B21">
              <w:rPr>
                <w:position w:val="2"/>
                <w:rtl/>
              </w:rPr>
              <w:tab/>
            </w:r>
            <w:r w:rsidRPr="00CA5B21">
              <w:rPr>
                <w:rFonts w:hint="cs"/>
                <w:position w:val="2"/>
                <w:rtl/>
              </w:rPr>
              <w:t>الهيئات الأكاديمية المنضمة إلى</w:t>
            </w:r>
            <w:r w:rsidRPr="00CA5B21">
              <w:rPr>
                <w:rFonts w:hint="cs"/>
                <w:position w:val="2"/>
                <w:rtl/>
                <w:lang w:bidi="ar-EG"/>
              </w:rPr>
              <w:t xml:space="preserve"> الاتحاد</w:t>
            </w:r>
          </w:p>
        </w:tc>
      </w:tr>
      <w:tr w:rsidR="00FF1366" w:rsidRPr="00D517B2" w14:paraId="4DE1F0D0" w14:textId="77777777" w:rsidTr="00FF1366">
        <w:trPr>
          <w:cantSplit/>
          <w:trHeight w:val="340"/>
          <w:jc w:val="center"/>
        </w:trPr>
        <w:tc>
          <w:tcPr>
            <w:tcW w:w="808" w:type="pct"/>
          </w:tcPr>
          <w:p w14:paraId="6BF01B54" w14:textId="77777777" w:rsidR="00FF1366" w:rsidRPr="00A9156F" w:rsidRDefault="00FF1366"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839" w:type="pct"/>
          </w:tcPr>
          <w:p w14:paraId="7555445F" w14:textId="2E9D9F3A" w:rsidR="00FF1366" w:rsidRPr="00D517B2" w:rsidRDefault="00FF1366" w:rsidP="00D517B2">
            <w:pPr>
              <w:spacing w:before="80" w:after="60" w:line="300" w:lineRule="exact"/>
              <w:jc w:val="left"/>
              <w:rPr>
                <w:b/>
                <w:position w:val="2"/>
              </w:rPr>
            </w:pPr>
            <w:r w:rsidRPr="00D517B2">
              <w:rPr>
                <w:position w:val="2"/>
              </w:rPr>
              <w:t>+41 22 730 </w:t>
            </w:r>
            <w:r>
              <w:rPr>
                <w:position w:val="2"/>
              </w:rPr>
              <w:t>6301</w:t>
            </w:r>
          </w:p>
        </w:tc>
        <w:tc>
          <w:tcPr>
            <w:tcW w:w="2353" w:type="pct"/>
            <w:vMerge/>
          </w:tcPr>
          <w:p w14:paraId="632CEF37" w14:textId="77777777" w:rsidR="00FF1366" w:rsidRPr="00D517B2" w:rsidRDefault="00FF1366" w:rsidP="00D517B2">
            <w:pPr>
              <w:spacing w:before="80" w:after="60" w:line="300" w:lineRule="exact"/>
              <w:jc w:val="left"/>
              <w:rPr>
                <w:position w:val="2"/>
                <w:rtl/>
              </w:rPr>
            </w:pPr>
          </w:p>
        </w:tc>
      </w:tr>
      <w:tr w:rsidR="00FF1366" w:rsidRPr="00D517B2" w14:paraId="20C5AF89" w14:textId="77777777" w:rsidTr="00FF1366">
        <w:trPr>
          <w:cantSplit/>
          <w:trHeight w:val="207"/>
          <w:jc w:val="center"/>
        </w:trPr>
        <w:tc>
          <w:tcPr>
            <w:tcW w:w="808" w:type="pct"/>
          </w:tcPr>
          <w:p w14:paraId="39697243" w14:textId="77777777" w:rsidR="00FF1366" w:rsidRPr="00A9156F" w:rsidRDefault="00FF1366" w:rsidP="00D517B2">
            <w:pPr>
              <w:spacing w:before="80" w:after="60" w:line="300" w:lineRule="exact"/>
              <w:jc w:val="left"/>
              <w:rPr>
                <w:b/>
                <w:bCs/>
                <w:position w:val="2"/>
                <w:rtl/>
                <w:lang w:bidi="ar-EG"/>
              </w:rPr>
            </w:pPr>
            <w:r w:rsidRPr="00A9156F">
              <w:rPr>
                <w:rFonts w:hint="cs"/>
                <w:b/>
                <w:bCs/>
                <w:position w:val="2"/>
                <w:rtl/>
              </w:rPr>
              <w:t>الفاكس:</w:t>
            </w:r>
          </w:p>
        </w:tc>
        <w:tc>
          <w:tcPr>
            <w:tcW w:w="1839" w:type="pct"/>
          </w:tcPr>
          <w:p w14:paraId="09420D03" w14:textId="3CD4590F" w:rsidR="00FF1366" w:rsidRPr="00D517B2" w:rsidRDefault="00FF1366" w:rsidP="00D517B2">
            <w:pPr>
              <w:spacing w:before="80" w:after="60" w:line="300" w:lineRule="exact"/>
              <w:jc w:val="left"/>
              <w:rPr>
                <w:position w:val="2"/>
              </w:rPr>
            </w:pPr>
            <w:r w:rsidRPr="00D517B2">
              <w:rPr>
                <w:position w:val="2"/>
              </w:rPr>
              <w:t>+41 22 730 5853</w:t>
            </w:r>
          </w:p>
        </w:tc>
        <w:tc>
          <w:tcPr>
            <w:tcW w:w="2353" w:type="pct"/>
            <w:vMerge/>
          </w:tcPr>
          <w:p w14:paraId="45F9F1FF" w14:textId="77777777" w:rsidR="00FF1366" w:rsidRPr="00D517B2" w:rsidRDefault="00FF1366" w:rsidP="00D517B2">
            <w:pPr>
              <w:spacing w:before="80" w:after="60" w:line="300" w:lineRule="exact"/>
              <w:jc w:val="left"/>
              <w:rPr>
                <w:position w:val="2"/>
                <w:rtl/>
              </w:rPr>
            </w:pPr>
          </w:p>
        </w:tc>
      </w:tr>
      <w:tr w:rsidR="00FF1366" w:rsidRPr="00D517B2" w14:paraId="62E93A39" w14:textId="77777777" w:rsidTr="00FF1366">
        <w:trPr>
          <w:cantSplit/>
          <w:trHeight w:val="206"/>
          <w:jc w:val="center"/>
        </w:trPr>
        <w:tc>
          <w:tcPr>
            <w:tcW w:w="808" w:type="pct"/>
          </w:tcPr>
          <w:p w14:paraId="45828FD3" w14:textId="126A30ED" w:rsidR="00FF1366" w:rsidRPr="00A9156F" w:rsidRDefault="00FF1366" w:rsidP="00FF1366">
            <w:pPr>
              <w:spacing w:before="80" w:after="60" w:line="300" w:lineRule="exact"/>
              <w:jc w:val="left"/>
              <w:rPr>
                <w:b/>
                <w:bCs/>
                <w:position w:val="2"/>
                <w:rtl/>
              </w:rPr>
            </w:pPr>
            <w:r w:rsidRPr="00A9156F">
              <w:rPr>
                <w:rFonts w:hint="cs"/>
                <w:b/>
                <w:bCs/>
                <w:position w:val="2"/>
                <w:rtl/>
              </w:rPr>
              <w:t>البريد الإلكتروني:</w:t>
            </w:r>
          </w:p>
        </w:tc>
        <w:tc>
          <w:tcPr>
            <w:tcW w:w="1839" w:type="pct"/>
          </w:tcPr>
          <w:p w14:paraId="3E389C43" w14:textId="0EE3AEFF" w:rsidR="00FF1366" w:rsidRPr="00A9156F" w:rsidRDefault="00356597" w:rsidP="00FF1366">
            <w:pPr>
              <w:spacing w:before="80" w:after="60" w:line="300" w:lineRule="exact"/>
              <w:jc w:val="left"/>
              <w:rPr>
                <w:b/>
                <w:bCs/>
                <w:position w:val="2"/>
                <w:rtl/>
              </w:rPr>
            </w:pPr>
            <w:hyperlink r:id="rId9" w:history="1">
              <w:r w:rsidR="00FF1366" w:rsidRPr="00CA5B21">
                <w:rPr>
                  <w:rStyle w:val="Hyperlink"/>
                  <w:position w:val="2"/>
                  <w:lang w:val="en-GB" w:bidi="ar-EG"/>
                </w:rPr>
                <w:t>tsbsg20@itu.int</w:t>
              </w:r>
            </w:hyperlink>
          </w:p>
        </w:tc>
        <w:tc>
          <w:tcPr>
            <w:tcW w:w="2353" w:type="pct"/>
            <w:vMerge/>
          </w:tcPr>
          <w:p w14:paraId="1CCF9739" w14:textId="77777777" w:rsidR="00FF1366" w:rsidRPr="00D517B2" w:rsidRDefault="00FF1366" w:rsidP="00FF1366">
            <w:pPr>
              <w:spacing w:before="80" w:after="60" w:line="300" w:lineRule="exact"/>
              <w:jc w:val="left"/>
              <w:rPr>
                <w:position w:val="2"/>
                <w:rtl/>
              </w:rPr>
            </w:pPr>
          </w:p>
        </w:tc>
      </w:tr>
      <w:tr w:rsidR="00FF1366" w:rsidRPr="00D517B2" w14:paraId="768368D3" w14:textId="77777777" w:rsidTr="00FF1366">
        <w:trPr>
          <w:cantSplit/>
          <w:jc w:val="center"/>
        </w:trPr>
        <w:tc>
          <w:tcPr>
            <w:tcW w:w="808" w:type="pct"/>
          </w:tcPr>
          <w:p w14:paraId="5AEBE3D3" w14:textId="4FBD1745" w:rsidR="00FF1366" w:rsidRPr="00A9156F" w:rsidRDefault="00FF1366" w:rsidP="00FF1366">
            <w:pPr>
              <w:spacing w:before="80" w:after="60" w:line="300" w:lineRule="exact"/>
              <w:jc w:val="left"/>
              <w:rPr>
                <w:b/>
                <w:bCs/>
                <w:position w:val="2"/>
                <w:rtl/>
              </w:rPr>
            </w:pPr>
            <w:r>
              <w:rPr>
                <w:rFonts w:hint="cs"/>
                <w:b/>
                <w:bCs/>
                <w:position w:val="2"/>
                <w:rtl/>
              </w:rPr>
              <w:t>الموقع الإلكتروني:</w:t>
            </w:r>
          </w:p>
        </w:tc>
        <w:tc>
          <w:tcPr>
            <w:tcW w:w="1839" w:type="pct"/>
          </w:tcPr>
          <w:p w14:paraId="268FF351" w14:textId="24329978" w:rsidR="00FF1366" w:rsidRPr="00CA5B21" w:rsidRDefault="00356597" w:rsidP="00FF1366">
            <w:pPr>
              <w:spacing w:before="80" w:after="60" w:line="300" w:lineRule="exact"/>
              <w:jc w:val="left"/>
              <w:rPr>
                <w:position w:val="2"/>
                <w:rtl/>
                <w:lang w:bidi="ar-EG"/>
              </w:rPr>
            </w:pPr>
            <w:hyperlink r:id="rId10" w:history="1">
              <w:r w:rsidR="00FF1366" w:rsidRPr="00CA5B21">
                <w:rPr>
                  <w:rStyle w:val="Hyperlink"/>
                  <w:position w:val="2"/>
                  <w:lang w:val="en-GB"/>
                </w:rPr>
                <w:t>https://itu.int/go/tsg20</w:t>
              </w:r>
            </w:hyperlink>
          </w:p>
        </w:tc>
        <w:tc>
          <w:tcPr>
            <w:tcW w:w="2353" w:type="pct"/>
            <w:vMerge/>
          </w:tcPr>
          <w:p w14:paraId="55FD6E75" w14:textId="6FF23A6D" w:rsidR="00FF1366" w:rsidRPr="00D517B2" w:rsidRDefault="00FF1366" w:rsidP="00FF1366">
            <w:pPr>
              <w:tabs>
                <w:tab w:val="left" w:pos="284"/>
                <w:tab w:val="left" w:pos="4111"/>
              </w:tabs>
              <w:spacing w:before="0" w:line="340" w:lineRule="exact"/>
              <w:ind w:left="284" w:hanging="284"/>
              <w:rPr>
                <w:position w:val="2"/>
                <w:rtl/>
              </w:rPr>
            </w:pPr>
          </w:p>
        </w:tc>
      </w:tr>
      <w:tr w:rsidR="00FF1366" w:rsidRPr="00D517B2" w14:paraId="3FE0BF81" w14:textId="77777777" w:rsidTr="00FF1366">
        <w:trPr>
          <w:cantSplit/>
          <w:jc w:val="center"/>
        </w:trPr>
        <w:tc>
          <w:tcPr>
            <w:tcW w:w="808" w:type="pct"/>
          </w:tcPr>
          <w:p w14:paraId="2A595D31" w14:textId="77777777" w:rsidR="00FF1366" w:rsidRPr="00A9156F" w:rsidRDefault="00FF1366" w:rsidP="00FF1366">
            <w:pPr>
              <w:spacing w:before="80" w:after="60" w:line="300" w:lineRule="exact"/>
              <w:jc w:val="left"/>
              <w:rPr>
                <w:b/>
                <w:bCs/>
                <w:position w:val="2"/>
                <w:rtl/>
                <w:lang w:bidi="ar-EG"/>
              </w:rPr>
            </w:pPr>
          </w:p>
        </w:tc>
        <w:tc>
          <w:tcPr>
            <w:tcW w:w="1839" w:type="pct"/>
          </w:tcPr>
          <w:p w14:paraId="4158E210" w14:textId="77777777" w:rsidR="00FF1366" w:rsidRPr="00D517B2" w:rsidRDefault="00FF1366" w:rsidP="00FF1366">
            <w:pPr>
              <w:spacing w:before="80" w:after="60" w:line="300" w:lineRule="exact"/>
              <w:jc w:val="left"/>
              <w:rPr>
                <w:position w:val="2"/>
                <w:lang w:bidi="ar-EG"/>
              </w:rPr>
            </w:pPr>
          </w:p>
        </w:tc>
        <w:tc>
          <w:tcPr>
            <w:tcW w:w="2353" w:type="pct"/>
          </w:tcPr>
          <w:p w14:paraId="09E561AC" w14:textId="77777777" w:rsidR="00FF1366" w:rsidRPr="00D517B2" w:rsidRDefault="00FF1366" w:rsidP="00FF1366">
            <w:pPr>
              <w:spacing w:before="80" w:after="60" w:line="300" w:lineRule="exact"/>
              <w:jc w:val="left"/>
              <w:rPr>
                <w:position w:val="2"/>
                <w:rtl/>
              </w:rPr>
            </w:pPr>
          </w:p>
        </w:tc>
      </w:tr>
      <w:tr w:rsidR="00FF1366" w:rsidRPr="00D517B2" w14:paraId="713EB584" w14:textId="77777777" w:rsidTr="00FF1366">
        <w:trPr>
          <w:cantSplit/>
          <w:jc w:val="center"/>
        </w:trPr>
        <w:tc>
          <w:tcPr>
            <w:tcW w:w="808" w:type="pct"/>
          </w:tcPr>
          <w:p w14:paraId="2C1F7E4C" w14:textId="77777777" w:rsidR="00FF1366" w:rsidRPr="00A9156F" w:rsidRDefault="00FF1366" w:rsidP="00FF1366">
            <w:pPr>
              <w:spacing w:before="80" w:after="60" w:line="300" w:lineRule="exact"/>
              <w:jc w:val="left"/>
              <w:rPr>
                <w:b/>
                <w:bCs/>
                <w:position w:val="2"/>
                <w:rtl/>
                <w:lang w:bidi="ar-SY"/>
              </w:rPr>
            </w:pPr>
            <w:r w:rsidRPr="00A9156F">
              <w:rPr>
                <w:rFonts w:hint="cs"/>
                <w:b/>
                <w:bCs/>
                <w:position w:val="2"/>
                <w:rtl/>
              </w:rPr>
              <w:t>الموضوع:</w:t>
            </w:r>
          </w:p>
        </w:tc>
        <w:tc>
          <w:tcPr>
            <w:tcW w:w="4192" w:type="pct"/>
            <w:gridSpan w:val="2"/>
          </w:tcPr>
          <w:p w14:paraId="4F3CF98F" w14:textId="2E6B99FF" w:rsidR="00FF1366" w:rsidRPr="00950589" w:rsidRDefault="00FF1366" w:rsidP="00FF1366">
            <w:pPr>
              <w:spacing w:before="80" w:after="60" w:line="300" w:lineRule="exact"/>
              <w:jc w:val="left"/>
              <w:rPr>
                <w:b/>
                <w:bCs/>
                <w:position w:val="2"/>
                <w:rtl/>
              </w:rPr>
            </w:pPr>
            <w:r w:rsidRPr="00950589">
              <w:rPr>
                <w:rFonts w:hint="cs"/>
                <w:b/>
                <w:bCs/>
                <w:position w:val="2"/>
                <w:rtl/>
              </w:rPr>
              <w:t xml:space="preserve">اجتماع لجنة الدراسات 20 </w:t>
            </w:r>
            <w:r w:rsidRPr="00EA1DBA">
              <w:rPr>
                <w:rFonts w:hint="cs"/>
                <w:b/>
                <w:bCs/>
                <w:position w:val="2"/>
                <w:rtl/>
              </w:rPr>
              <w:t>والأحداث ذات الصلة</w:t>
            </w:r>
            <w:r w:rsidRPr="00950589">
              <w:rPr>
                <w:rFonts w:hint="cs"/>
                <w:b/>
                <w:bCs/>
                <w:position w:val="2"/>
                <w:rtl/>
              </w:rPr>
              <w:t>؛ أروشا، 12-22 سبتمبر 2023</w:t>
            </w:r>
          </w:p>
        </w:tc>
      </w:tr>
    </w:tbl>
    <w:p w14:paraId="0DC68F9A" w14:textId="77777777" w:rsidR="00D517B2" w:rsidRPr="00D517B2" w:rsidRDefault="00D517B2" w:rsidP="006635B2">
      <w:pPr>
        <w:spacing w:before="600"/>
        <w:rPr>
          <w:lang w:bidi="ar-SY"/>
        </w:rPr>
      </w:pPr>
      <w:r w:rsidRPr="00D517B2">
        <w:rPr>
          <w:rFonts w:hint="cs"/>
          <w:rtl/>
          <w:lang w:bidi="ar-SY"/>
        </w:rPr>
        <w:t>حضرات السادة والسيدات،</w:t>
      </w:r>
    </w:p>
    <w:p w14:paraId="157FCA29" w14:textId="77777777" w:rsidR="00D517B2" w:rsidRPr="00D517B2" w:rsidRDefault="00D517B2" w:rsidP="00D517B2">
      <w:pPr>
        <w:rPr>
          <w:rtl/>
          <w:lang w:bidi="ar-EG"/>
        </w:rPr>
      </w:pPr>
      <w:r w:rsidRPr="00D517B2">
        <w:rPr>
          <w:rFonts w:hint="cs"/>
          <w:rtl/>
        </w:rPr>
        <w:t>تحية طيبة وبعد،</w:t>
      </w:r>
    </w:p>
    <w:p w14:paraId="627B37BF" w14:textId="5EC857F2" w:rsidR="00D517B2" w:rsidRDefault="00950589" w:rsidP="00D517B2">
      <w:pPr>
        <w:rPr>
          <w:rtl/>
        </w:rPr>
      </w:pPr>
      <w:r>
        <w:rPr>
          <w:rFonts w:hint="cs"/>
          <w:rtl/>
          <w:lang w:bidi="ar-SY"/>
        </w:rPr>
        <w:t>يسرني أن أدعوكم إلى حضور الاجتماع المقبل للجنة الدراسات 20 (</w:t>
      </w:r>
      <w:r w:rsidR="002D1F4E">
        <w:rPr>
          <w:rFonts w:hint="eastAsia"/>
          <w:rtl/>
          <w:lang w:bidi="ar-EG"/>
        </w:rPr>
        <w:t> </w:t>
      </w:r>
      <w:r w:rsidRPr="00950589">
        <w:rPr>
          <w:rFonts w:hint="cs"/>
          <w:i/>
          <w:iCs/>
          <w:rtl/>
          <w:lang w:bidi="ar-SY"/>
        </w:rPr>
        <w:t xml:space="preserve">إنترنت الأشياء </w:t>
      </w:r>
      <w:r w:rsidRPr="00950589">
        <w:rPr>
          <w:i/>
          <w:iCs/>
          <w:lang w:bidi="ar-SY"/>
        </w:rPr>
        <w:t>(IoT)</w:t>
      </w:r>
      <w:r w:rsidRPr="00950589">
        <w:rPr>
          <w:rFonts w:hint="cs"/>
          <w:i/>
          <w:iCs/>
          <w:rtl/>
        </w:rPr>
        <w:t xml:space="preserve"> والمدن والمجتمعات الذكية </w:t>
      </w:r>
      <w:r w:rsidRPr="00950589">
        <w:rPr>
          <w:i/>
          <w:iCs/>
        </w:rPr>
        <w:t>(SC&amp;C)</w:t>
      </w:r>
      <w:r>
        <w:rPr>
          <w:rFonts w:hint="cs"/>
          <w:rtl/>
        </w:rPr>
        <w:t xml:space="preserve">) الذي من المخطط أن يُعقد في مبنى مقر الاتحاد البريدي للبلدان الإفريقية </w:t>
      </w:r>
      <w:r>
        <w:t>(PAPU)</w:t>
      </w:r>
      <w:r>
        <w:rPr>
          <w:rFonts w:hint="cs"/>
          <w:rtl/>
        </w:rPr>
        <w:t>، أروشا، تنزانيا، في الفترة من 13 إلى 22 سبتمبر 2023.</w:t>
      </w:r>
    </w:p>
    <w:p w14:paraId="3CAD48A0" w14:textId="3704924F" w:rsidR="005D4EEC" w:rsidRPr="002D1F4E" w:rsidRDefault="00950589" w:rsidP="002D1F4E">
      <w:pPr>
        <w:rPr>
          <w:spacing w:val="-4"/>
          <w:rtl/>
        </w:rPr>
      </w:pPr>
      <w:r w:rsidRPr="002D1F4E">
        <w:rPr>
          <w:rFonts w:hint="cs"/>
          <w:spacing w:val="-4"/>
          <w:rtl/>
        </w:rPr>
        <w:t xml:space="preserve">وأود أن أسترعي انتباهكم إلى </w:t>
      </w:r>
      <w:hyperlink r:id="rId11" w:history="1">
        <w:r w:rsidRPr="002D1F4E">
          <w:rPr>
            <w:rStyle w:val="Hyperlink"/>
            <w:rFonts w:hint="cs"/>
            <w:spacing w:val="-4"/>
            <w:rtl/>
          </w:rPr>
          <w:t>الرسالة المعممة 96 لمكتب تقييس الاتصالات</w:t>
        </w:r>
      </w:hyperlink>
      <w:r w:rsidRPr="002D1F4E">
        <w:rPr>
          <w:rFonts w:hint="cs"/>
          <w:spacing w:val="-4"/>
          <w:rtl/>
        </w:rPr>
        <w:t xml:space="preserve"> (3 مايو 2023) التي تتعلق </w:t>
      </w:r>
      <w:r w:rsidR="005D4EEC" w:rsidRPr="002D1F4E">
        <w:rPr>
          <w:rFonts w:hint="cs"/>
          <w:spacing w:val="-4"/>
          <w:rtl/>
        </w:rPr>
        <w:t xml:space="preserve">بمشاورة الدول الأعضاء بشأن مشاريع التوصيات الجديدة </w:t>
      </w:r>
      <w:r w:rsidR="005D4EEC" w:rsidRPr="002D1F4E">
        <w:rPr>
          <w:spacing w:val="-4"/>
        </w:rPr>
        <w:t>ITU</w:t>
      </w:r>
      <w:r w:rsidR="005D4EEC" w:rsidRPr="002D1F4E">
        <w:rPr>
          <w:spacing w:val="-4"/>
        </w:rPr>
        <w:noBreakHyphen/>
      </w:r>
      <w:r w:rsidR="005D4EEC" w:rsidRPr="002D1F4E">
        <w:rPr>
          <w:spacing w:val="-4"/>
          <w:lang w:val="fr-CH"/>
        </w:rPr>
        <w:t xml:space="preserve">T </w:t>
      </w:r>
      <w:r w:rsidR="005D4EEC" w:rsidRPr="002D1F4E">
        <w:rPr>
          <w:spacing w:val="-4"/>
        </w:rPr>
        <w:t>Y.4221</w:t>
      </w:r>
      <w:r w:rsidR="005D4EEC" w:rsidRPr="002D1F4E">
        <w:rPr>
          <w:rFonts w:hint="cs"/>
          <w:spacing w:val="-4"/>
          <w:rtl/>
          <w:lang w:bidi="ar-EG"/>
        </w:rPr>
        <w:t xml:space="preserve"> (</w:t>
      </w:r>
      <w:proofErr w:type="spellStart"/>
      <w:r w:rsidR="005D4EEC" w:rsidRPr="002D1F4E">
        <w:rPr>
          <w:spacing w:val="-4"/>
          <w:lang w:bidi="ar-EG"/>
        </w:rPr>
        <w:t>Y.ElecMon</w:t>
      </w:r>
      <w:r w:rsidR="005D4EEC" w:rsidRPr="002D1F4E">
        <w:rPr>
          <w:spacing w:val="-4"/>
          <w:lang w:bidi="ar-EG"/>
        </w:rPr>
        <w:noBreakHyphen/>
        <w:t>Reqts</w:t>
      </w:r>
      <w:proofErr w:type="spellEnd"/>
      <w:r w:rsidR="005D4EEC" w:rsidRPr="002D1F4E">
        <w:rPr>
          <w:rFonts w:hint="cs"/>
          <w:spacing w:val="-4"/>
          <w:rtl/>
          <w:lang w:bidi="ar-EG"/>
        </w:rPr>
        <w:t xml:space="preserve"> سابقاً) و</w:t>
      </w:r>
      <w:r w:rsidR="005D4EEC" w:rsidRPr="002D1F4E">
        <w:rPr>
          <w:spacing w:val="-4"/>
          <w:lang w:bidi="ar-EG"/>
        </w:rPr>
        <w:t>ITU</w:t>
      </w:r>
      <w:r w:rsidR="002D1F4E">
        <w:rPr>
          <w:spacing w:val="-4"/>
          <w:lang w:bidi="ar-EG"/>
        </w:rPr>
        <w:noBreakHyphen/>
      </w:r>
      <w:r w:rsidR="005D4EEC" w:rsidRPr="002D1F4E">
        <w:rPr>
          <w:spacing w:val="-4"/>
          <w:lang w:bidi="ar-EG"/>
        </w:rPr>
        <w:t>T</w:t>
      </w:r>
      <w:r w:rsidR="002D1F4E">
        <w:rPr>
          <w:rFonts w:hint="eastAsia"/>
          <w:spacing w:val="-4"/>
          <w:lang w:bidi="ar-EG"/>
        </w:rPr>
        <w:t> </w:t>
      </w:r>
      <w:r w:rsidR="005D4EEC" w:rsidRPr="002D1F4E">
        <w:rPr>
          <w:spacing w:val="-4"/>
          <w:lang w:bidi="ar-EG"/>
        </w:rPr>
        <w:t>Y.4222</w:t>
      </w:r>
      <w:r w:rsidR="002D1F4E" w:rsidRPr="002D1F4E">
        <w:rPr>
          <w:rFonts w:hint="eastAsia"/>
          <w:spacing w:val="-4"/>
          <w:rtl/>
          <w:lang w:bidi="ar-EG"/>
        </w:rPr>
        <w:t> </w:t>
      </w:r>
      <w:r w:rsidR="005D4EEC" w:rsidRPr="002D1F4E">
        <w:rPr>
          <w:rFonts w:hint="cs"/>
          <w:spacing w:val="-4"/>
          <w:rtl/>
          <w:lang w:bidi="ar-EG"/>
        </w:rPr>
        <w:t>(</w:t>
      </w:r>
      <w:proofErr w:type="spellStart"/>
      <w:r w:rsidR="005D4EEC" w:rsidRPr="002D1F4E">
        <w:rPr>
          <w:spacing w:val="-4"/>
          <w:lang w:bidi="ar-EG"/>
        </w:rPr>
        <w:t>Y.smart</w:t>
      </w:r>
      <w:proofErr w:type="spellEnd"/>
      <w:r w:rsidR="002D1F4E" w:rsidRPr="002D1F4E">
        <w:rPr>
          <w:spacing w:val="-4"/>
          <w:lang w:bidi="ar-EG"/>
        </w:rPr>
        <w:noBreakHyphen/>
      </w:r>
      <w:r w:rsidR="005D4EEC" w:rsidRPr="002D1F4E">
        <w:rPr>
          <w:spacing w:val="-4"/>
          <w:lang w:bidi="ar-EG"/>
        </w:rPr>
        <w:t>evacuation</w:t>
      </w:r>
      <w:r w:rsidR="005D4EEC" w:rsidRPr="002D1F4E">
        <w:rPr>
          <w:rFonts w:hint="cs"/>
          <w:spacing w:val="-4"/>
          <w:rtl/>
          <w:lang w:bidi="ar-EG"/>
        </w:rPr>
        <w:t xml:space="preserve"> سابقاً) و</w:t>
      </w:r>
      <w:r w:rsidR="005D4EEC" w:rsidRPr="002D1F4E">
        <w:rPr>
          <w:spacing w:val="-4"/>
          <w:lang w:bidi="ar-EG"/>
        </w:rPr>
        <w:t>ITU-T Y.4223</w:t>
      </w:r>
      <w:r w:rsidR="005D4EEC" w:rsidRPr="002D1F4E">
        <w:rPr>
          <w:rFonts w:hint="cs"/>
          <w:spacing w:val="-4"/>
          <w:rtl/>
          <w:lang w:bidi="ar-EG"/>
        </w:rPr>
        <w:t xml:space="preserve"> (</w:t>
      </w:r>
      <w:r w:rsidR="005D4EEC" w:rsidRPr="002D1F4E">
        <w:rPr>
          <w:spacing w:val="-4"/>
          <w:lang w:bidi="ar-EG"/>
        </w:rPr>
        <w:t>Y.SCC</w:t>
      </w:r>
      <w:r w:rsidR="005D4EEC" w:rsidRPr="002D1F4E">
        <w:rPr>
          <w:spacing w:val="-4"/>
          <w:lang w:bidi="ar-EG"/>
        </w:rPr>
        <w:noBreakHyphen/>
      </w:r>
      <w:proofErr w:type="spellStart"/>
      <w:r w:rsidR="005D4EEC" w:rsidRPr="002D1F4E">
        <w:rPr>
          <w:spacing w:val="-4"/>
          <w:lang w:bidi="ar-EG"/>
        </w:rPr>
        <w:t>Reqts</w:t>
      </w:r>
      <w:proofErr w:type="spellEnd"/>
      <w:r w:rsidR="005D4EEC" w:rsidRPr="002D1F4E">
        <w:rPr>
          <w:rFonts w:hint="cs"/>
          <w:spacing w:val="-4"/>
          <w:rtl/>
          <w:lang w:bidi="ar-EG"/>
        </w:rPr>
        <w:t xml:space="preserve"> سابقاً) و</w:t>
      </w:r>
      <w:r w:rsidR="005D4EEC" w:rsidRPr="002D1F4E">
        <w:rPr>
          <w:spacing w:val="-4"/>
          <w:lang w:bidi="ar-EG"/>
        </w:rPr>
        <w:t>ITU-T Y.4487</w:t>
      </w:r>
      <w:r w:rsidR="005D4EEC" w:rsidRPr="002D1F4E">
        <w:rPr>
          <w:rFonts w:hint="cs"/>
          <w:spacing w:val="-4"/>
          <w:rtl/>
          <w:lang w:bidi="ar-EG"/>
        </w:rPr>
        <w:t xml:space="preserve"> (</w:t>
      </w:r>
      <w:r w:rsidR="005D4EEC" w:rsidRPr="002D1F4E">
        <w:rPr>
          <w:spacing w:val="-4"/>
          <w:lang w:bidi="ar-EG"/>
        </w:rPr>
        <w:t>Y.RMDFS</w:t>
      </w:r>
      <w:r w:rsidR="005D4EEC" w:rsidRPr="002D1F4E">
        <w:rPr>
          <w:spacing w:val="-4"/>
          <w:lang w:bidi="ar-EG"/>
        </w:rPr>
        <w:noBreakHyphen/>
        <w:t>arch</w:t>
      </w:r>
      <w:r w:rsidR="005D4EEC" w:rsidRPr="002D1F4E">
        <w:rPr>
          <w:rFonts w:hint="cs"/>
          <w:spacing w:val="-4"/>
          <w:rtl/>
          <w:lang w:bidi="ar-EG"/>
        </w:rPr>
        <w:t xml:space="preserve"> سابقاً) و</w:t>
      </w:r>
      <w:r w:rsidR="005D4EEC" w:rsidRPr="002D1F4E">
        <w:rPr>
          <w:spacing w:val="-4"/>
          <w:lang w:bidi="ar-EG"/>
        </w:rPr>
        <w:t>ITU-T Y.4488</w:t>
      </w:r>
      <w:r w:rsidR="005D4EEC" w:rsidRPr="002D1F4E">
        <w:rPr>
          <w:rFonts w:hint="cs"/>
          <w:spacing w:val="-4"/>
          <w:rtl/>
          <w:lang w:bidi="ar-EG"/>
        </w:rPr>
        <w:t xml:space="preserve"> (</w:t>
      </w:r>
      <w:proofErr w:type="spellStart"/>
      <w:r w:rsidR="005D4EEC" w:rsidRPr="002D1F4E">
        <w:rPr>
          <w:spacing w:val="-4"/>
          <w:lang w:bidi="ar-EG"/>
        </w:rPr>
        <w:t>Y.IoT</w:t>
      </w:r>
      <w:proofErr w:type="spellEnd"/>
      <w:r w:rsidR="005D4EEC" w:rsidRPr="002D1F4E">
        <w:rPr>
          <w:spacing w:val="-4"/>
          <w:lang w:bidi="ar-EG"/>
        </w:rPr>
        <w:noBreakHyphen/>
        <w:t>SPWE</w:t>
      </w:r>
      <w:r w:rsidR="005D4EEC" w:rsidRPr="002D1F4E">
        <w:rPr>
          <w:rFonts w:hint="cs"/>
          <w:spacing w:val="-4"/>
          <w:rtl/>
          <w:lang w:bidi="ar-EG"/>
        </w:rPr>
        <w:t xml:space="preserve"> سابقاً) و</w:t>
      </w:r>
      <w:r w:rsidR="005D4EEC" w:rsidRPr="002D1F4E">
        <w:rPr>
          <w:spacing w:val="-4"/>
          <w:lang w:bidi="ar-EG"/>
        </w:rPr>
        <w:t>ITU-T Y.4604</w:t>
      </w:r>
      <w:r w:rsidR="005D4EEC" w:rsidRPr="002D1F4E">
        <w:rPr>
          <w:rFonts w:hint="cs"/>
          <w:spacing w:val="-4"/>
          <w:rtl/>
          <w:lang w:bidi="ar-EG"/>
        </w:rPr>
        <w:t xml:space="preserve"> (</w:t>
      </w:r>
      <w:proofErr w:type="spellStart"/>
      <w:r w:rsidR="005D4EEC" w:rsidRPr="002D1F4E">
        <w:rPr>
          <w:spacing w:val="-4"/>
          <w:lang w:bidi="ar-EG"/>
        </w:rPr>
        <w:t>Y.IoT</w:t>
      </w:r>
      <w:proofErr w:type="spellEnd"/>
      <w:r w:rsidR="005D4EEC" w:rsidRPr="002D1F4E">
        <w:rPr>
          <w:spacing w:val="-4"/>
          <w:lang w:bidi="ar-EG"/>
        </w:rPr>
        <w:noBreakHyphen/>
        <w:t>MCSI</w:t>
      </w:r>
      <w:r w:rsidR="005D4EEC" w:rsidRPr="002D1F4E">
        <w:rPr>
          <w:rFonts w:hint="cs"/>
          <w:spacing w:val="-4"/>
          <w:rtl/>
          <w:lang w:bidi="ar-EG"/>
        </w:rPr>
        <w:t xml:space="preserve"> سابقاً) </w:t>
      </w:r>
      <w:r w:rsidR="0085285F" w:rsidRPr="002D1F4E">
        <w:rPr>
          <w:rFonts w:hint="cs"/>
          <w:spacing w:val="-4"/>
          <w:rtl/>
          <w:lang w:bidi="ar-EG"/>
        </w:rPr>
        <w:t>من أجل ا</w:t>
      </w:r>
      <w:r w:rsidR="005D4EEC" w:rsidRPr="002D1F4E">
        <w:rPr>
          <w:rFonts w:hint="cs"/>
          <w:spacing w:val="-4"/>
          <w:rtl/>
          <w:lang w:bidi="ar-EG"/>
        </w:rPr>
        <w:t xml:space="preserve">لموافقة عليها عن طريق </w:t>
      </w:r>
      <w:r w:rsidR="00B20991" w:rsidRPr="002D1F4E">
        <w:rPr>
          <w:rFonts w:hint="cs"/>
          <w:spacing w:val="-4"/>
          <w:rtl/>
          <w:lang w:bidi="ar-EG"/>
        </w:rPr>
        <w:t>عملية</w:t>
      </w:r>
      <w:r w:rsidR="005D4EEC" w:rsidRPr="002D1F4E">
        <w:rPr>
          <w:rFonts w:hint="cs"/>
          <w:spacing w:val="-4"/>
          <w:rtl/>
          <w:lang w:bidi="ar-EG"/>
        </w:rPr>
        <w:t xml:space="preserve"> الموافقة التقليدية </w:t>
      </w:r>
      <w:r w:rsidR="005D4EEC" w:rsidRPr="002D1F4E">
        <w:rPr>
          <w:spacing w:val="-4"/>
          <w:lang w:bidi="ar-EG"/>
        </w:rPr>
        <w:t>(TAP)</w:t>
      </w:r>
      <w:r w:rsidR="005D4EEC" w:rsidRPr="002D1F4E">
        <w:rPr>
          <w:rFonts w:hint="cs"/>
          <w:spacing w:val="-4"/>
          <w:rtl/>
        </w:rPr>
        <w:t>.</w:t>
      </w:r>
      <w:r w:rsidR="002D1F4E">
        <w:rPr>
          <w:rFonts w:hint="cs"/>
          <w:spacing w:val="-4"/>
          <w:rtl/>
        </w:rPr>
        <w:t xml:space="preserve"> </w:t>
      </w:r>
      <w:r w:rsidR="005D4EEC" w:rsidRPr="002D1F4E">
        <w:rPr>
          <w:rFonts w:hint="cs"/>
          <w:spacing w:val="-4"/>
          <w:rtl/>
        </w:rPr>
        <w:t xml:space="preserve">وأود أن أذكّر </w:t>
      </w:r>
      <w:r w:rsidR="004B6D86" w:rsidRPr="002D1F4E">
        <w:rPr>
          <w:rFonts w:hint="cs"/>
          <w:spacing w:val="-4"/>
          <w:rtl/>
        </w:rPr>
        <w:t xml:space="preserve">الدول الأعضاء بأن الموعد النهائي للرد على هذه المشاورة هو </w:t>
      </w:r>
      <w:r w:rsidR="004B6D86" w:rsidRPr="002D1F4E">
        <w:rPr>
          <w:rFonts w:hint="cs"/>
          <w:b/>
          <w:bCs/>
          <w:spacing w:val="-4"/>
          <w:rtl/>
        </w:rPr>
        <w:t>1 سبتمبر 2023</w:t>
      </w:r>
      <w:r w:rsidR="004B6D86" w:rsidRPr="002D1F4E">
        <w:rPr>
          <w:rFonts w:hint="cs"/>
          <w:spacing w:val="-4"/>
          <w:rtl/>
        </w:rPr>
        <w:t xml:space="preserve">، الساعة </w:t>
      </w:r>
      <w:r w:rsidR="004B6D86" w:rsidRPr="002D1F4E">
        <w:rPr>
          <w:spacing w:val="-4"/>
        </w:rPr>
        <w:t>23:59</w:t>
      </w:r>
      <w:r w:rsidR="004B6D86" w:rsidRPr="002D1F4E">
        <w:rPr>
          <w:rFonts w:hint="cs"/>
          <w:spacing w:val="-4"/>
          <w:rtl/>
        </w:rPr>
        <w:t xml:space="preserve"> بالتوقيت العالمي المنسق.</w:t>
      </w:r>
    </w:p>
    <w:p w14:paraId="4CBBD088" w14:textId="6924058F" w:rsidR="004B6D86" w:rsidRDefault="004B6D86" w:rsidP="00D517B2">
      <w:pPr>
        <w:rPr>
          <w:rtl/>
        </w:rPr>
      </w:pPr>
      <w:r>
        <w:rPr>
          <w:rFonts w:hint="cs"/>
          <w:rtl/>
        </w:rPr>
        <w:t xml:space="preserve">وسيُفتتح الاجتماع في الساعة </w:t>
      </w:r>
      <w:r>
        <w:t>14:00</w:t>
      </w:r>
      <w:r>
        <w:rPr>
          <w:rFonts w:hint="cs"/>
          <w:rtl/>
        </w:rPr>
        <w:t xml:space="preserve"> من اليوم الأول، وسيبدأ تسجيل المشاركين في الساعة </w:t>
      </w:r>
      <w:r>
        <w:t>09:00</w:t>
      </w:r>
      <w:r>
        <w:rPr>
          <w:rFonts w:hint="cs"/>
          <w:rtl/>
        </w:rPr>
        <w:t xml:space="preserve"> في مبنى مقر الاتحاد البريدي للبلدان الإفريقية </w:t>
      </w:r>
      <w:r>
        <w:t>(PAPU)</w:t>
      </w:r>
      <w:r>
        <w:rPr>
          <w:rFonts w:hint="cs"/>
          <w:rtl/>
        </w:rPr>
        <w:t>.</w:t>
      </w:r>
    </w:p>
    <w:p w14:paraId="7057EA11" w14:textId="22B44451" w:rsidR="004B6D86" w:rsidRDefault="004B6D86" w:rsidP="00D517B2">
      <w:pPr>
        <w:rPr>
          <w:rtl/>
        </w:rPr>
      </w:pPr>
      <w:r>
        <w:rPr>
          <w:rFonts w:hint="cs"/>
          <w:rtl/>
        </w:rPr>
        <w:t>ويرجى الإحاطة علماً أيضاً بأن اجتماع لجنة الدراسات 20 لقطاع تقييس الاتصالات سيُعقد بالترادف مع الاجتماعات التالية:</w:t>
      </w:r>
    </w:p>
    <w:p w14:paraId="352F4C29" w14:textId="6CA5C647" w:rsidR="004B6D86" w:rsidRDefault="002D1F4E" w:rsidP="002D1F4E">
      <w:pPr>
        <w:pStyle w:val="enumlev1"/>
      </w:pPr>
      <w:r w:rsidRPr="002D1F4E">
        <w:rPr>
          <w:rFonts w:hint="cs"/>
        </w:rPr>
        <w:sym w:font="Wingdings" w:char="F0A7"/>
      </w:r>
      <w:r w:rsidRPr="002D1F4E">
        <w:rPr>
          <w:rtl/>
        </w:rPr>
        <w:tab/>
      </w:r>
      <w:r w:rsidR="004B6D86" w:rsidRPr="00C30272">
        <w:rPr>
          <w:rFonts w:hint="cs"/>
          <w:i/>
          <w:iCs/>
          <w:rtl/>
        </w:rPr>
        <w:t>جلسة الوافدين الجدد إلى لجنة الدراسات 20 لقطاع تقييس الاتصالات</w:t>
      </w:r>
      <w:r w:rsidR="004B6D86">
        <w:rPr>
          <w:rFonts w:hint="cs"/>
          <w:rtl/>
        </w:rPr>
        <w:t>، التي ستُعقد في 12 سبتمبر 2023</w:t>
      </w:r>
      <w:r w:rsidR="000C3BBB">
        <w:rPr>
          <w:rFonts w:hint="cs"/>
          <w:rtl/>
        </w:rPr>
        <w:t xml:space="preserve">، </w:t>
      </w:r>
      <w:r w:rsidR="004B6D86">
        <w:rPr>
          <w:rFonts w:hint="cs"/>
          <w:rtl/>
        </w:rPr>
        <w:t xml:space="preserve">من الساعة </w:t>
      </w:r>
      <w:r w:rsidR="004B6D86">
        <w:t>09:00</w:t>
      </w:r>
      <w:r w:rsidR="004B6D86">
        <w:rPr>
          <w:rFonts w:hint="cs"/>
          <w:rtl/>
        </w:rPr>
        <w:t xml:space="preserve"> إلى الساعة </w:t>
      </w:r>
      <w:r w:rsidR="004B6D86">
        <w:t>10:30</w:t>
      </w:r>
      <w:r w:rsidR="004B6D86">
        <w:rPr>
          <w:rFonts w:hint="cs"/>
          <w:rtl/>
        </w:rPr>
        <w:t xml:space="preserve"> بتوقيت أروشا</w:t>
      </w:r>
      <w:r w:rsidR="00C30272">
        <w:rPr>
          <w:rFonts w:hint="cs"/>
          <w:rtl/>
        </w:rPr>
        <w:t xml:space="preserve">، في أروشا، تنزانيا. ويرجى التسجيل من خلال نموذج التسجيل الإلكتروني المتاح في </w:t>
      </w:r>
      <w:hyperlink r:id="rId12" w:history="1">
        <w:r w:rsidR="00C30272" w:rsidRPr="00274B94">
          <w:rPr>
            <w:rStyle w:val="Hyperlink"/>
            <w:rFonts w:hint="cs"/>
            <w:rtl/>
          </w:rPr>
          <w:t>الصفحة الرئيسية للجنة الدراسات</w:t>
        </w:r>
      </w:hyperlink>
      <w:r w:rsidR="00C30272">
        <w:rPr>
          <w:rFonts w:hint="cs"/>
          <w:rtl/>
        </w:rPr>
        <w:t>.</w:t>
      </w:r>
    </w:p>
    <w:p w14:paraId="420CF5EE" w14:textId="508EC0D4" w:rsidR="00C30272" w:rsidRDefault="002D1F4E" w:rsidP="002D1F4E">
      <w:pPr>
        <w:pStyle w:val="enumlev1"/>
      </w:pPr>
      <w:r w:rsidRPr="002D1F4E">
        <w:rPr>
          <w:rFonts w:hint="cs"/>
        </w:rPr>
        <w:sym w:font="Wingdings" w:char="F0A7"/>
      </w:r>
      <w:r w:rsidRPr="002D1F4E">
        <w:rPr>
          <w:rtl/>
        </w:rPr>
        <w:tab/>
      </w:r>
      <w:r w:rsidR="00C30272" w:rsidRPr="00C30272">
        <w:rPr>
          <w:rFonts w:hint="cs"/>
          <w:rtl/>
        </w:rPr>
        <w:t>اجتماع</w:t>
      </w:r>
      <w:r w:rsidR="00C30272">
        <w:rPr>
          <w:rFonts w:hint="cs"/>
          <w:i/>
          <w:iCs/>
          <w:rtl/>
        </w:rPr>
        <w:t xml:space="preserve"> نشاط التنسيق المشترك بشأن إنترنت الأشياء والمدن والمجتمعات الذكية </w:t>
      </w:r>
      <w:r w:rsidR="00C30272" w:rsidRPr="00C30272">
        <w:rPr>
          <w:rFonts w:hint="cs"/>
          <w:rtl/>
        </w:rPr>
        <w:t>(</w:t>
      </w:r>
      <w:hyperlink r:id="rId13" w:history="1">
        <w:r w:rsidR="00C30272" w:rsidRPr="00D2347C">
          <w:rPr>
            <w:rStyle w:val="Hyperlink"/>
            <w:rFonts w:asciiTheme="minorHAnsi" w:hAnsiTheme="minorHAnsi" w:cstheme="minorHAnsi"/>
          </w:rPr>
          <w:t>JCA-IoT and SC&amp;C</w:t>
        </w:r>
      </w:hyperlink>
      <w:r w:rsidR="00C30272" w:rsidRPr="00C30272">
        <w:rPr>
          <w:rFonts w:hint="cs"/>
          <w:rtl/>
        </w:rPr>
        <w:t>)</w:t>
      </w:r>
      <w:r w:rsidR="00C30272">
        <w:rPr>
          <w:rFonts w:hint="cs"/>
          <w:rtl/>
        </w:rPr>
        <w:t>، الذي سيُعقد في 12 سبتمبر 2023</w:t>
      </w:r>
      <w:r w:rsidR="000C3BBB">
        <w:rPr>
          <w:rFonts w:hint="cs"/>
          <w:rtl/>
        </w:rPr>
        <w:t xml:space="preserve">، </w:t>
      </w:r>
      <w:r w:rsidR="00C30272">
        <w:rPr>
          <w:rFonts w:hint="cs"/>
          <w:rtl/>
        </w:rPr>
        <w:t xml:space="preserve">من الساعة </w:t>
      </w:r>
      <w:r w:rsidR="00C30272">
        <w:t>11:00</w:t>
      </w:r>
      <w:r w:rsidR="00C30272">
        <w:rPr>
          <w:rFonts w:hint="cs"/>
          <w:rtl/>
        </w:rPr>
        <w:t xml:space="preserve"> إلى الساعة </w:t>
      </w:r>
      <w:r w:rsidR="00C30272">
        <w:t>13:00</w:t>
      </w:r>
      <w:r w:rsidR="00C30272">
        <w:rPr>
          <w:rFonts w:hint="cs"/>
          <w:rtl/>
        </w:rPr>
        <w:t xml:space="preserve"> بتوقيت أروشا، في أروشا، تنزانيا. ويرجى الإحاطة علماً بأن التسجيل لحضور اجتماع نشاط التنسيق إلزامي (من خلال نموذج التسجيل الإلكتروني المتاح في </w:t>
      </w:r>
      <w:hyperlink r:id="rId14" w:history="1">
        <w:r w:rsidR="00C30272" w:rsidRPr="00274B94">
          <w:rPr>
            <w:rStyle w:val="Hyperlink"/>
            <w:rFonts w:hint="cs"/>
            <w:rtl/>
          </w:rPr>
          <w:t>الصفحة الرئيسية للجنة الدراسات</w:t>
        </w:r>
      </w:hyperlink>
      <w:r w:rsidR="00C30272">
        <w:rPr>
          <w:rFonts w:hint="cs"/>
          <w:rtl/>
        </w:rPr>
        <w:t>).</w:t>
      </w:r>
    </w:p>
    <w:p w14:paraId="685BFBE2" w14:textId="4BF9CD39" w:rsidR="00C30272" w:rsidRDefault="002D1F4E" w:rsidP="002D1F4E">
      <w:pPr>
        <w:pStyle w:val="enumlev1"/>
      </w:pPr>
      <w:r w:rsidRPr="002D1F4E">
        <w:rPr>
          <w:rFonts w:hint="cs"/>
        </w:rPr>
        <w:sym w:font="Wingdings" w:char="F0A7"/>
      </w:r>
      <w:r w:rsidRPr="002D1F4E">
        <w:rPr>
          <w:rtl/>
        </w:rPr>
        <w:tab/>
      </w:r>
      <w:r w:rsidR="00C30272" w:rsidRPr="002B7D36">
        <w:rPr>
          <w:rFonts w:hint="cs"/>
          <w:i/>
          <w:iCs/>
          <w:rtl/>
        </w:rPr>
        <w:t xml:space="preserve">الجلسة الخاصة </w:t>
      </w:r>
      <w:r w:rsidR="002B7D36" w:rsidRPr="002B7D36">
        <w:rPr>
          <w:rFonts w:hint="cs"/>
          <w:i/>
          <w:iCs/>
          <w:rtl/>
        </w:rPr>
        <w:t xml:space="preserve">للفريق المتخصص التابع للاتحاد الدولي للاتصالات والمعني </w:t>
      </w:r>
      <w:proofErr w:type="spellStart"/>
      <w:r w:rsidR="002B7D36" w:rsidRPr="002B7D36">
        <w:rPr>
          <w:rFonts w:hint="cs"/>
          <w:i/>
          <w:iCs/>
          <w:rtl/>
        </w:rPr>
        <w:t>بالميتافيرس</w:t>
      </w:r>
      <w:proofErr w:type="spellEnd"/>
      <w:r w:rsidR="002B7D36">
        <w:rPr>
          <w:rFonts w:hint="cs"/>
          <w:rtl/>
        </w:rPr>
        <w:t>، التي ستُعقد في 12 سبتمبر 2023</w:t>
      </w:r>
      <w:r w:rsidR="000C3BBB">
        <w:rPr>
          <w:rFonts w:hint="cs"/>
          <w:rtl/>
        </w:rPr>
        <w:t xml:space="preserve">، </w:t>
      </w:r>
      <w:r w:rsidR="002B7D36">
        <w:rPr>
          <w:rFonts w:hint="cs"/>
          <w:rtl/>
        </w:rPr>
        <w:t xml:space="preserve">من الساعة </w:t>
      </w:r>
      <w:r w:rsidR="002B7D36">
        <w:t>14:30</w:t>
      </w:r>
      <w:r w:rsidR="002B7D36">
        <w:rPr>
          <w:rFonts w:hint="cs"/>
          <w:rtl/>
        </w:rPr>
        <w:t xml:space="preserve"> إلى الساعة </w:t>
      </w:r>
      <w:r w:rsidR="002B7D36">
        <w:t>16:30</w:t>
      </w:r>
      <w:r w:rsidR="002B7D36">
        <w:rPr>
          <w:rFonts w:hint="cs"/>
          <w:rtl/>
        </w:rPr>
        <w:t xml:space="preserve"> بتوقيت أروشا.</w:t>
      </w:r>
    </w:p>
    <w:p w14:paraId="1A2898E1" w14:textId="4942CE56" w:rsidR="002B7D36" w:rsidRDefault="002D1F4E" w:rsidP="002D1F4E">
      <w:pPr>
        <w:pStyle w:val="enumlev1"/>
      </w:pPr>
      <w:r w:rsidRPr="002D1F4E">
        <w:rPr>
          <w:rFonts w:hint="cs"/>
        </w:rPr>
        <w:sym w:font="Wingdings" w:char="F0A7"/>
      </w:r>
      <w:r w:rsidRPr="002D1F4E">
        <w:rPr>
          <w:rtl/>
        </w:rPr>
        <w:tab/>
      </w:r>
      <w:r w:rsidR="002B7D36" w:rsidRPr="00D23508">
        <w:rPr>
          <w:rFonts w:hint="cs"/>
          <w:i/>
          <w:iCs/>
          <w:rtl/>
        </w:rPr>
        <w:t xml:space="preserve">المنتدى الثالث للاتحاد الدولي للاتصالات بشأن "المدن </w:t>
      </w:r>
      <w:proofErr w:type="spellStart"/>
      <w:r w:rsidR="002B7D36" w:rsidRPr="00D23508">
        <w:rPr>
          <w:rFonts w:hint="cs"/>
          <w:i/>
          <w:iCs/>
          <w:rtl/>
        </w:rPr>
        <w:t>والميتافيرس</w:t>
      </w:r>
      <w:proofErr w:type="spellEnd"/>
      <w:r w:rsidR="002B7D36" w:rsidRPr="00D23508">
        <w:rPr>
          <w:rFonts w:hint="cs"/>
          <w:i/>
          <w:iCs/>
          <w:rtl/>
        </w:rPr>
        <w:t xml:space="preserve">: </w:t>
      </w:r>
      <w:r w:rsidR="00D23508" w:rsidRPr="00D23508">
        <w:rPr>
          <w:rFonts w:hint="cs"/>
          <w:i/>
          <w:iCs/>
          <w:rtl/>
        </w:rPr>
        <w:t xml:space="preserve">تشكيل </w:t>
      </w:r>
      <w:r w:rsidR="00E63A3D">
        <w:rPr>
          <w:rFonts w:hint="cs"/>
          <w:i/>
          <w:iCs/>
          <w:rtl/>
        </w:rPr>
        <w:t xml:space="preserve">مدينة </w:t>
      </w:r>
      <w:r w:rsidR="001C09BB">
        <w:rPr>
          <w:rFonts w:hint="cs"/>
          <w:i/>
          <w:iCs/>
          <w:rtl/>
        </w:rPr>
        <w:t xml:space="preserve">في عالم </w:t>
      </w:r>
      <w:proofErr w:type="spellStart"/>
      <w:r w:rsidR="001C09BB">
        <w:rPr>
          <w:rFonts w:hint="cs"/>
          <w:i/>
          <w:iCs/>
          <w:rtl/>
        </w:rPr>
        <w:t>الميتافيرس</w:t>
      </w:r>
      <w:proofErr w:type="spellEnd"/>
      <w:r w:rsidR="00D23508" w:rsidRPr="00D23508">
        <w:rPr>
          <w:rFonts w:hint="cs"/>
          <w:i/>
          <w:iCs/>
          <w:rtl/>
        </w:rPr>
        <w:t xml:space="preserve"> للجميع"</w:t>
      </w:r>
      <w:r w:rsidR="00D23508" w:rsidRPr="00D23508">
        <w:rPr>
          <w:rFonts w:hint="cs"/>
          <w:rtl/>
        </w:rPr>
        <w:t>،</w:t>
      </w:r>
      <w:r w:rsidR="00D23508">
        <w:rPr>
          <w:rFonts w:hint="cs"/>
          <w:rtl/>
        </w:rPr>
        <w:t xml:space="preserve"> الذي سيُعقد </w:t>
      </w:r>
      <w:r w:rsidR="001C09BB">
        <w:rPr>
          <w:rFonts w:hint="cs"/>
          <w:rtl/>
        </w:rPr>
        <w:t xml:space="preserve">في 13 سبتمبر </w:t>
      </w:r>
      <w:r w:rsidR="000C3BBB">
        <w:rPr>
          <w:rFonts w:hint="cs"/>
          <w:rtl/>
        </w:rPr>
        <w:t xml:space="preserve">2023، من الساعة </w:t>
      </w:r>
      <w:r w:rsidR="000C3BBB">
        <w:t>09:30</w:t>
      </w:r>
      <w:r w:rsidR="000C3BBB">
        <w:rPr>
          <w:rFonts w:hint="cs"/>
          <w:rtl/>
        </w:rPr>
        <w:t xml:space="preserve"> إلى الساعة </w:t>
      </w:r>
      <w:r w:rsidR="000C3BBB">
        <w:t>12:30</w:t>
      </w:r>
      <w:r w:rsidR="000C3BBB">
        <w:rPr>
          <w:rFonts w:hint="cs"/>
          <w:rtl/>
        </w:rPr>
        <w:t xml:space="preserve"> بتوقيت أروشا.</w:t>
      </w:r>
    </w:p>
    <w:p w14:paraId="13B3FB37" w14:textId="08E26F8E" w:rsidR="000C3BBB" w:rsidRDefault="000C3BBB" w:rsidP="000C3BBB">
      <w:pPr>
        <w:rPr>
          <w:rtl/>
        </w:rPr>
      </w:pPr>
      <w:r>
        <w:rPr>
          <w:rFonts w:hint="cs"/>
          <w:rtl/>
        </w:rPr>
        <w:lastRenderedPageBreak/>
        <w:t>وترد معلومات عملية عن الاجتماع في</w:t>
      </w:r>
      <w:r w:rsidRPr="000C3BBB">
        <w:rPr>
          <w:rFonts w:hint="cs"/>
          <w:rtl/>
        </w:rPr>
        <w:t xml:space="preserve"> </w:t>
      </w:r>
      <w:r w:rsidRPr="000C3BBB">
        <w:rPr>
          <w:rFonts w:hint="cs"/>
          <w:b/>
          <w:bCs/>
          <w:rtl/>
        </w:rPr>
        <w:t xml:space="preserve">الملحق </w:t>
      </w:r>
      <w:r w:rsidRPr="000C3BBB">
        <w:rPr>
          <w:b/>
          <w:bCs/>
        </w:rPr>
        <w:t>A</w:t>
      </w:r>
      <w:r>
        <w:rPr>
          <w:rFonts w:hint="cs"/>
          <w:rtl/>
        </w:rPr>
        <w:t xml:space="preserve">. ويرد في </w:t>
      </w:r>
      <w:r w:rsidRPr="000C3BBB">
        <w:rPr>
          <w:rFonts w:hint="cs"/>
          <w:b/>
          <w:bCs/>
          <w:rtl/>
        </w:rPr>
        <w:t xml:space="preserve">الملحق </w:t>
      </w:r>
      <w:r w:rsidRPr="000C3BBB">
        <w:rPr>
          <w:b/>
          <w:bCs/>
        </w:rPr>
        <w:t>B</w:t>
      </w:r>
      <w:r>
        <w:rPr>
          <w:rFonts w:hint="cs"/>
          <w:rtl/>
        </w:rPr>
        <w:t xml:space="preserve"> مشروع </w:t>
      </w:r>
      <w:r w:rsidRPr="00554EE9">
        <w:rPr>
          <w:rFonts w:hint="cs"/>
          <w:b/>
          <w:bCs/>
          <w:rtl/>
        </w:rPr>
        <w:t>جدول أعمال</w:t>
      </w:r>
      <w:r>
        <w:rPr>
          <w:rFonts w:hint="cs"/>
          <w:rtl/>
        </w:rPr>
        <w:t xml:space="preserve"> الاجتماع الذي أعده رئيس لجنة الدراسات 20 لقطاع تقييس الاتصالات، السيد </w:t>
      </w:r>
      <w:proofErr w:type="spellStart"/>
      <w:r>
        <w:rPr>
          <w:rFonts w:hint="cs"/>
          <w:rtl/>
        </w:rPr>
        <w:t>هيونغ</w:t>
      </w:r>
      <w:proofErr w:type="spellEnd"/>
      <w:r>
        <w:rPr>
          <w:rFonts w:hint="cs"/>
          <w:rtl/>
        </w:rPr>
        <w:t xml:space="preserve"> جون كيم (جمهورية كوريا).</w:t>
      </w:r>
    </w:p>
    <w:p w14:paraId="7B370D05" w14:textId="18316728" w:rsidR="000C3BBB" w:rsidRPr="000C3BBB" w:rsidRDefault="000C3BBB" w:rsidP="00C114B5">
      <w:pPr>
        <w:spacing w:after="120"/>
        <w:rPr>
          <w:b/>
          <w:bCs/>
          <w:rtl/>
        </w:rPr>
      </w:pPr>
      <w:r w:rsidRPr="000C3BBB">
        <w:rPr>
          <w:rFonts w:hint="cs"/>
          <w:b/>
          <w:bCs/>
          <w:rtl/>
        </w:rPr>
        <w:t>أهم المواعيد النهائية:</w:t>
      </w:r>
    </w:p>
    <w:tbl>
      <w:tblPr>
        <w:tblStyle w:val="TableGrid"/>
        <w:bidiVisual/>
        <w:tblW w:w="0" w:type="auto"/>
        <w:tblLook w:val="04A0" w:firstRow="1" w:lastRow="0" w:firstColumn="1" w:lastColumn="0" w:noHBand="0" w:noVBand="1"/>
      </w:tblPr>
      <w:tblGrid>
        <w:gridCol w:w="2437"/>
        <w:gridCol w:w="7192"/>
      </w:tblGrid>
      <w:tr w:rsidR="000C3BBB" w14:paraId="273863D2" w14:textId="77777777" w:rsidTr="000C3BBB">
        <w:tc>
          <w:tcPr>
            <w:tcW w:w="2437" w:type="dxa"/>
          </w:tcPr>
          <w:p w14:paraId="5CDD5851" w14:textId="4C8C99D3" w:rsidR="000C3BBB" w:rsidRDefault="000C3BBB" w:rsidP="00C114B5">
            <w:pPr>
              <w:spacing w:before="60" w:after="60"/>
            </w:pPr>
            <w:r>
              <w:rPr>
                <w:rFonts w:hint="cs"/>
                <w:rtl/>
              </w:rPr>
              <w:t xml:space="preserve">17 يوليو </w:t>
            </w:r>
            <w:r w:rsidR="007449E7">
              <w:t>2023</w:t>
            </w:r>
          </w:p>
        </w:tc>
        <w:tc>
          <w:tcPr>
            <w:tcW w:w="7192" w:type="dxa"/>
          </w:tcPr>
          <w:p w14:paraId="3292078C" w14:textId="504BD01F" w:rsidR="000C3BBB" w:rsidRPr="000435B0" w:rsidRDefault="00C114B5" w:rsidP="00C114B5">
            <w:pPr>
              <w:pStyle w:val="enumlev1"/>
              <w:spacing w:before="60" w:after="60"/>
            </w:pPr>
            <w:r w:rsidRPr="00C114B5">
              <w:rPr>
                <w:rFonts w:hint="cs"/>
                <w:rtl/>
              </w:rPr>
              <w:t>-</w:t>
            </w:r>
            <w:r w:rsidRPr="00C114B5">
              <w:rPr>
                <w:rtl/>
              </w:rPr>
              <w:tab/>
            </w:r>
            <w:r w:rsidR="007449E7" w:rsidRPr="0085285F">
              <w:rPr>
                <w:rStyle w:val="Hyperlink"/>
                <w:rFonts w:hint="cs"/>
                <w:rtl/>
              </w:rPr>
              <w:t xml:space="preserve">تقديم </w:t>
            </w:r>
            <w:hyperlink r:id="rId15" w:history="1">
              <w:r w:rsidR="007449E7" w:rsidRPr="00EF28F4">
                <w:rPr>
                  <w:rStyle w:val="Hyperlink"/>
                  <w:rFonts w:hint="cs"/>
                  <w:rtl/>
                </w:rPr>
                <w:t>مساهمات أعضاء قطاع تقييس الاتصالات</w:t>
              </w:r>
            </w:hyperlink>
            <w:r w:rsidR="007449E7">
              <w:rPr>
                <w:rFonts w:hint="cs"/>
                <w:rtl/>
              </w:rPr>
              <w:t xml:space="preserve"> </w:t>
            </w:r>
            <w:r w:rsidR="00EF28F4">
              <w:rPr>
                <w:rFonts w:hint="cs"/>
                <w:rtl/>
              </w:rPr>
              <w:t>المطلوبة ترجمتها</w:t>
            </w:r>
          </w:p>
        </w:tc>
      </w:tr>
      <w:tr w:rsidR="000C3BBB" w14:paraId="1EF92D40" w14:textId="77777777" w:rsidTr="000C3BBB">
        <w:tc>
          <w:tcPr>
            <w:tcW w:w="2437" w:type="dxa"/>
          </w:tcPr>
          <w:p w14:paraId="395A4096" w14:textId="68AEBCAA" w:rsidR="000C3BBB" w:rsidRDefault="00EF28F4" w:rsidP="00C114B5">
            <w:pPr>
              <w:spacing w:before="60" w:after="60"/>
              <w:rPr>
                <w:rtl/>
              </w:rPr>
            </w:pPr>
            <w:r>
              <w:rPr>
                <w:rFonts w:hint="cs"/>
                <w:rtl/>
              </w:rPr>
              <w:t>2 أغسطس 2023</w:t>
            </w:r>
          </w:p>
        </w:tc>
        <w:tc>
          <w:tcPr>
            <w:tcW w:w="7192" w:type="dxa"/>
          </w:tcPr>
          <w:p w14:paraId="566C9767" w14:textId="1FC51199" w:rsidR="000C3BBB" w:rsidRPr="007D4DAC" w:rsidRDefault="00C114B5" w:rsidP="00C114B5">
            <w:pPr>
              <w:pStyle w:val="enumlev1"/>
              <w:spacing w:before="60" w:after="60"/>
              <w:rPr>
                <w:rtl/>
              </w:rPr>
            </w:pPr>
            <w:r w:rsidRPr="00C114B5">
              <w:rPr>
                <w:rFonts w:hint="cs"/>
                <w:rtl/>
              </w:rPr>
              <w:t>-</w:t>
            </w:r>
            <w:r w:rsidRPr="00C114B5">
              <w:rPr>
                <w:rtl/>
              </w:rPr>
              <w:tab/>
            </w:r>
            <w:r w:rsidR="00EF28F4">
              <w:rPr>
                <w:rFonts w:hint="cs"/>
                <w:rtl/>
              </w:rPr>
              <w:t>تقديم طلبات الحصول على منح</w:t>
            </w:r>
            <w:r w:rsidR="00E26951">
              <w:rPr>
                <w:rFonts w:hint="cs"/>
                <w:rtl/>
              </w:rPr>
              <w:t xml:space="preserve"> تقليدية</w:t>
            </w:r>
            <w:r w:rsidR="00EF28F4">
              <w:rPr>
                <w:rFonts w:hint="cs"/>
                <w:rtl/>
              </w:rPr>
              <w:t xml:space="preserve"> أو منح إلكترونية (من خلال </w:t>
            </w:r>
            <w:r w:rsidR="007D4DAC">
              <w:rPr>
                <w:rFonts w:hint="cs"/>
                <w:rtl/>
              </w:rPr>
              <w:t>ال</w:t>
            </w:r>
            <w:r w:rsidR="00EF28F4">
              <w:rPr>
                <w:rFonts w:hint="cs"/>
                <w:rtl/>
              </w:rPr>
              <w:t xml:space="preserve">نماذج </w:t>
            </w:r>
            <w:r w:rsidR="007D4DAC">
              <w:rPr>
                <w:rFonts w:hint="cs"/>
                <w:rtl/>
              </w:rPr>
              <w:t xml:space="preserve">المتاحة في </w:t>
            </w:r>
            <w:hyperlink r:id="rId16" w:history="1">
              <w:r w:rsidR="007D4DAC" w:rsidRPr="007D4DAC">
                <w:rPr>
                  <w:rStyle w:val="Hyperlink"/>
                  <w:rFonts w:hint="cs"/>
                  <w:rtl/>
                </w:rPr>
                <w:t>الصفحة الرئيسية للجنة الدراسات</w:t>
              </w:r>
            </w:hyperlink>
            <w:r w:rsidR="007D4DAC">
              <w:rPr>
                <w:rFonts w:hint="cs"/>
                <w:rtl/>
              </w:rPr>
              <w:t xml:space="preserve">؛ انظر التفاصيل في الملحق </w:t>
            </w:r>
            <w:r w:rsidR="007D4DAC">
              <w:t>A</w:t>
            </w:r>
            <w:r w:rsidR="007D4DAC">
              <w:rPr>
                <w:rFonts w:hint="cs"/>
                <w:rtl/>
              </w:rPr>
              <w:t>)</w:t>
            </w:r>
          </w:p>
        </w:tc>
      </w:tr>
      <w:tr w:rsidR="000C3BBB" w14:paraId="1B8A1939" w14:textId="77777777" w:rsidTr="000C3BBB">
        <w:tc>
          <w:tcPr>
            <w:tcW w:w="2437" w:type="dxa"/>
          </w:tcPr>
          <w:p w14:paraId="5849BA21" w14:textId="2C56EBDF" w:rsidR="000C3BBB" w:rsidRDefault="007D4DAC" w:rsidP="00C114B5">
            <w:pPr>
              <w:spacing w:before="60" w:after="60"/>
              <w:rPr>
                <w:rtl/>
              </w:rPr>
            </w:pPr>
            <w:r>
              <w:rPr>
                <w:rFonts w:hint="cs"/>
                <w:rtl/>
              </w:rPr>
              <w:t>14 أغسطس 2023</w:t>
            </w:r>
          </w:p>
        </w:tc>
        <w:tc>
          <w:tcPr>
            <w:tcW w:w="7192" w:type="dxa"/>
          </w:tcPr>
          <w:p w14:paraId="5186EDC6" w14:textId="02C1C732" w:rsidR="000C3BBB" w:rsidRDefault="00C114B5" w:rsidP="00C114B5">
            <w:pPr>
              <w:pStyle w:val="enumlev1"/>
              <w:spacing w:before="60" w:after="60"/>
            </w:pPr>
            <w:r w:rsidRPr="00C114B5">
              <w:rPr>
                <w:rFonts w:hint="cs"/>
                <w:rtl/>
              </w:rPr>
              <w:t>-</w:t>
            </w:r>
            <w:r w:rsidRPr="00C114B5">
              <w:rPr>
                <w:rtl/>
              </w:rPr>
              <w:tab/>
            </w:r>
            <w:r w:rsidR="007D4DAC">
              <w:rPr>
                <w:rFonts w:hint="cs"/>
                <w:rtl/>
              </w:rPr>
              <w:t xml:space="preserve">التسجيل المسبق (من خلال نموذج التسجيل الإلكتروني المتاح في </w:t>
            </w:r>
            <w:hyperlink r:id="rId17" w:history="1">
              <w:r w:rsidR="007D4DAC" w:rsidRPr="007D4DAC">
                <w:rPr>
                  <w:rStyle w:val="Hyperlink"/>
                  <w:rFonts w:hint="cs"/>
                  <w:rtl/>
                </w:rPr>
                <w:t>الصفحة الرئيسية للجنة الدراسات</w:t>
              </w:r>
            </w:hyperlink>
            <w:r w:rsidR="007D4DAC">
              <w:rPr>
                <w:rFonts w:hint="cs"/>
                <w:rtl/>
              </w:rPr>
              <w:t>)</w:t>
            </w:r>
          </w:p>
          <w:p w14:paraId="1F766193" w14:textId="056E0F95" w:rsidR="007D4DAC" w:rsidRDefault="00C114B5" w:rsidP="00C114B5">
            <w:pPr>
              <w:pStyle w:val="enumlev1"/>
              <w:spacing w:before="60" w:after="60"/>
              <w:rPr>
                <w:rtl/>
              </w:rPr>
            </w:pPr>
            <w:r w:rsidRPr="00C114B5">
              <w:rPr>
                <w:rFonts w:hint="cs"/>
                <w:rtl/>
              </w:rPr>
              <w:t>-</w:t>
            </w:r>
            <w:r w:rsidRPr="00C114B5">
              <w:rPr>
                <w:rtl/>
              </w:rPr>
              <w:tab/>
            </w:r>
            <w:r w:rsidR="007D4DAC">
              <w:rPr>
                <w:rFonts w:hint="cs"/>
                <w:rtl/>
              </w:rPr>
              <w:t xml:space="preserve">تقديم طلبات الحصول على رسائل دعم طلب التأشيرة (انظر وثيقة المعلومات العملية في </w:t>
            </w:r>
            <w:hyperlink r:id="rId18" w:history="1">
              <w:r w:rsidR="007D4DAC" w:rsidRPr="007D4DAC">
                <w:rPr>
                  <w:rStyle w:val="Hyperlink"/>
                  <w:rFonts w:hint="cs"/>
                  <w:rtl/>
                </w:rPr>
                <w:t>الصفحة الرئيسية للجنة الدراسات</w:t>
              </w:r>
            </w:hyperlink>
            <w:r w:rsidR="007D4DAC">
              <w:rPr>
                <w:rFonts w:hint="cs"/>
                <w:rtl/>
              </w:rPr>
              <w:t>)</w:t>
            </w:r>
          </w:p>
        </w:tc>
      </w:tr>
      <w:tr w:rsidR="000C3BBB" w14:paraId="3FA1453A" w14:textId="77777777" w:rsidTr="000C3BBB">
        <w:tc>
          <w:tcPr>
            <w:tcW w:w="2437" w:type="dxa"/>
          </w:tcPr>
          <w:p w14:paraId="1BF66ADD" w14:textId="5D83801F" w:rsidR="000C3BBB" w:rsidRDefault="007D4DAC" w:rsidP="00C114B5">
            <w:pPr>
              <w:spacing w:before="60" w:after="60"/>
              <w:rPr>
                <w:rtl/>
              </w:rPr>
            </w:pPr>
            <w:r>
              <w:rPr>
                <w:rFonts w:hint="cs"/>
                <w:rtl/>
              </w:rPr>
              <w:t>31 أغسطس 2023</w:t>
            </w:r>
          </w:p>
        </w:tc>
        <w:tc>
          <w:tcPr>
            <w:tcW w:w="7192" w:type="dxa"/>
          </w:tcPr>
          <w:p w14:paraId="576E5AE1" w14:textId="5E45A4BF" w:rsidR="000C3BBB" w:rsidRDefault="00C114B5" w:rsidP="00C114B5">
            <w:pPr>
              <w:pStyle w:val="enumlev1"/>
              <w:spacing w:before="60" w:after="60"/>
              <w:rPr>
                <w:rtl/>
              </w:rPr>
            </w:pPr>
            <w:r w:rsidRPr="00C114B5">
              <w:rPr>
                <w:rFonts w:hint="cs"/>
                <w:rtl/>
              </w:rPr>
              <w:t>-</w:t>
            </w:r>
            <w:r w:rsidRPr="00C114B5">
              <w:rPr>
                <w:rtl/>
              </w:rPr>
              <w:tab/>
            </w:r>
            <w:hyperlink r:id="rId19" w:history="1">
              <w:r w:rsidR="007D4DAC" w:rsidRPr="007D4DAC">
                <w:rPr>
                  <w:rStyle w:val="Hyperlink"/>
                  <w:rFonts w:hint="cs"/>
                  <w:rtl/>
                </w:rPr>
                <w:t>تقديم مساهمات أعضاء تقييس الاتصالات (من خلال نظام النشر المباشر للوثائق)</w:t>
              </w:r>
            </w:hyperlink>
          </w:p>
        </w:tc>
      </w:tr>
      <w:tr w:rsidR="000C3BBB" w14:paraId="7CAA11F3" w14:textId="77777777" w:rsidTr="000C3BBB">
        <w:tc>
          <w:tcPr>
            <w:tcW w:w="2437" w:type="dxa"/>
          </w:tcPr>
          <w:p w14:paraId="28E99398" w14:textId="1288A4B2" w:rsidR="000C3BBB" w:rsidRDefault="0085285F" w:rsidP="00C114B5">
            <w:pPr>
              <w:spacing w:before="60" w:after="60"/>
              <w:rPr>
                <w:rtl/>
              </w:rPr>
            </w:pPr>
            <w:r>
              <w:rPr>
                <w:rFonts w:hint="cs"/>
                <w:rtl/>
              </w:rPr>
              <w:t>1 سبتمبر 2023</w:t>
            </w:r>
          </w:p>
        </w:tc>
        <w:tc>
          <w:tcPr>
            <w:tcW w:w="7192" w:type="dxa"/>
          </w:tcPr>
          <w:p w14:paraId="23CFF9AC" w14:textId="30CE1E63" w:rsidR="000C3BBB" w:rsidRPr="00C114B5" w:rsidRDefault="00C114B5" w:rsidP="00C114B5">
            <w:pPr>
              <w:pStyle w:val="enumlev1"/>
              <w:spacing w:before="60" w:after="60"/>
              <w:rPr>
                <w:spacing w:val="-4"/>
                <w:rtl/>
              </w:rPr>
            </w:pPr>
            <w:r w:rsidRPr="00C114B5">
              <w:rPr>
                <w:rFonts w:hint="cs"/>
                <w:spacing w:val="-4"/>
                <w:rtl/>
              </w:rPr>
              <w:t>-</w:t>
            </w:r>
            <w:r w:rsidRPr="00C114B5">
              <w:rPr>
                <w:spacing w:val="-4"/>
                <w:rtl/>
              </w:rPr>
              <w:tab/>
            </w:r>
            <w:r w:rsidR="0085285F" w:rsidRPr="00C114B5">
              <w:rPr>
                <w:rFonts w:hint="cs"/>
                <w:spacing w:val="-4"/>
                <w:rtl/>
              </w:rPr>
              <w:t>تقديم النموذج الوارد في الملحق 2 بالرسالة المعممة 96 لمكتب تقييس الاتصالات فيما يتعلق بالقرار الخاص ب</w:t>
            </w:r>
            <w:r w:rsidR="00B20991" w:rsidRPr="00C114B5">
              <w:rPr>
                <w:rFonts w:hint="cs"/>
                <w:spacing w:val="-4"/>
                <w:rtl/>
              </w:rPr>
              <w:t>عملية</w:t>
            </w:r>
            <w:r w:rsidR="0085285F" w:rsidRPr="00C114B5">
              <w:rPr>
                <w:rFonts w:hint="cs"/>
                <w:spacing w:val="-4"/>
                <w:rtl/>
              </w:rPr>
              <w:t xml:space="preserve"> الموافقة التقليدية في إطار مشاورة الدول الأعضاء بشأن مشاريع التوصيات الجديدة </w:t>
            </w:r>
            <w:r w:rsidR="0085285F" w:rsidRPr="00C114B5">
              <w:rPr>
                <w:spacing w:val="-4"/>
              </w:rPr>
              <w:t>ITU</w:t>
            </w:r>
            <w:r w:rsidR="0085285F" w:rsidRPr="00C114B5">
              <w:rPr>
                <w:spacing w:val="-4"/>
              </w:rPr>
              <w:noBreakHyphen/>
            </w:r>
            <w:r w:rsidR="0085285F" w:rsidRPr="00C114B5">
              <w:rPr>
                <w:spacing w:val="-4"/>
                <w:lang w:val="fr-CH"/>
              </w:rPr>
              <w:t xml:space="preserve">T </w:t>
            </w:r>
            <w:r w:rsidR="0085285F" w:rsidRPr="00C114B5">
              <w:rPr>
                <w:spacing w:val="-4"/>
              </w:rPr>
              <w:t>Y.4221</w:t>
            </w:r>
            <w:r w:rsidR="0085285F" w:rsidRPr="00C114B5">
              <w:rPr>
                <w:rFonts w:hint="cs"/>
                <w:spacing w:val="-4"/>
                <w:rtl/>
                <w:lang w:bidi="ar-EG"/>
              </w:rPr>
              <w:t xml:space="preserve"> (</w:t>
            </w:r>
            <w:proofErr w:type="spellStart"/>
            <w:r w:rsidR="0085285F" w:rsidRPr="00C114B5">
              <w:rPr>
                <w:spacing w:val="-4"/>
                <w:lang w:bidi="ar-EG"/>
              </w:rPr>
              <w:t>Y.ElecMon</w:t>
            </w:r>
            <w:r w:rsidR="0085285F" w:rsidRPr="00C114B5">
              <w:rPr>
                <w:spacing w:val="-4"/>
                <w:lang w:bidi="ar-EG"/>
              </w:rPr>
              <w:noBreakHyphen/>
              <w:t>Reqts</w:t>
            </w:r>
            <w:proofErr w:type="spellEnd"/>
            <w:r w:rsidR="0085285F" w:rsidRPr="00C114B5">
              <w:rPr>
                <w:rFonts w:hint="cs"/>
                <w:spacing w:val="-4"/>
                <w:rtl/>
                <w:lang w:bidi="ar-EG"/>
              </w:rPr>
              <w:t xml:space="preserve"> سابقاً) و</w:t>
            </w:r>
            <w:r w:rsidR="0085285F" w:rsidRPr="00C114B5">
              <w:rPr>
                <w:spacing w:val="-4"/>
                <w:lang w:bidi="ar-EG"/>
              </w:rPr>
              <w:t>ITU-T Y.4222</w:t>
            </w:r>
            <w:r w:rsidR="0085285F" w:rsidRPr="00C114B5">
              <w:rPr>
                <w:rFonts w:hint="cs"/>
                <w:spacing w:val="-4"/>
                <w:rtl/>
                <w:lang w:bidi="ar-EG"/>
              </w:rPr>
              <w:t xml:space="preserve"> (</w:t>
            </w:r>
            <w:proofErr w:type="spellStart"/>
            <w:r w:rsidR="0085285F" w:rsidRPr="00C114B5">
              <w:rPr>
                <w:spacing w:val="-4"/>
                <w:lang w:bidi="ar-EG"/>
              </w:rPr>
              <w:t>Y.smart</w:t>
            </w:r>
            <w:proofErr w:type="spellEnd"/>
            <w:r w:rsidR="0085285F" w:rsidRPr="00C114B5">
              <w:rPr>
                <w:spacing w:val="-4"/>
                <w:lang w:bidi="ar-EG"/>
              </w:rPr>
              <w:t>-evacuation</w:t>
            </w:r>
            <w:r w:rsidR="0085285F" w:rsidRPr="00C114B5">
              <w:rPr>
                <w:rFonts w:hint="cs"/>
                <w:spacing w:val="-4"/>
                <w:rtl/>
                <w:lang w:bidi="ar-EG"/>
              </w:rPr>
              <w:t xml:space="preserve"> سابقاً) و</w:t>
            </w:r>
            <w:r w:rsidR="0085285F" w:rsidRPr="00C114B5">
              <w:rPr>
                <w:spacing w:val="-4"/>
                <w:lang w:bidi="ar-EG"/>
              </w:rPr>
              <w:t>ITU-T Y.4223</w:t>
            </w:r>
            <w:r w:rsidR="0085285F" w:rsidRPr="00C114B5">
              <w:rPr>
                <w:rFonts w:hint="cs"/>
                <w:spacing w:val="-4"/>
                <w:rtl/>
                <w:lang w:bidi="ar-EG"/>
              </w:rPr>
              <w:t xml:space="preserve"> (</w:t>
            </w:r>
            <w:r w:rsidR="0085285F" w:rsidRPr="00C114B5">
              <w:rPr>
                <w:spacing w:val="-4"/>
                <w:lang w:bidi="ar-EG"/>
              </w:rPr>
              <w:t>Y.SCC</w:t>
            </w:r>
            <w:r w:rsidR="0085285F" w:rsidRPr="00C114B5">
              <w:rPr>
                <w:spacing w:val="-4"/>
                <w:lang w:bidi="ar-EG"/>
              </w:rPr>
              <w:noBreakHyphen/>
            </w:r>
            <w:proofErr w:type="spellStart"/>
            <w:r w:rsidR="0085285F" w:rsidRPr="00C114B5">
              <w:rPr>
                <w:spacing w:val="-4"/>
                <w:lang w:bidi="ar-EG"/>
              </w:rPr>
              <w:t>Reqts</w:t>
            </w:r>
            <w:proofErr w:type="spellEnd"/>
            <w:r w:rsidR="0085285F" w:rsidRPr="00C114B5">
              <w:rPr>
                <w:rFonts w:hint="cs"/>
                <w:spacing w:val="-4"/>
                <w:rtl/>
                <w:lang w:bidi="ar-EG"/>
              </w:rPr>
              <w:t xml:space="preserve"> سابقاً) و</w:t>
            </w:r>
            <w:r w:rsidR="0085285F" w:rsidRPr="00C114B5">
              <w:rPr>
                <w:spacing w:val="-4"/>
                <w:lang w:bidi="ar-EG"/>
              </w:rPr>
              <w:t>ITU-T Y.4487</w:t>
            </w:r>
            <w:r w:rsidR="0085285F" w:rsidRPr="00C114B5">
              <w:rPr>
                <w:rFonts w:hint="cs"/>
                <w:spacing w:val="-4"/>
                <w:rtl/>
                <w:lang w:bidi="ar-EG"/>
              </w:rPr>
              <w:t xml:space="preserve"> (</w:t>
            </w:r>
            <w:r w:rsidR="0085285F" w:rsidRPr="00C114B5">
              <w:rPr>
                <w:spacing w:val="-4"/>
                <w:lang w:bidi="ar-EG"/>
              </w:rPr>
              <w:t>Y.RMDFS</w:t>
            </w:r>
            <w:r w:rsidR="0085285F" w:rsidRPr="00C114B5">
              <w:rPr>
                <w:spacing w:val="-4"/>
                <w:lang w:bidi="ar-EG"/>
              </w:rPr>
              <w:noBreakHyphen/>
              <w:t>arch</w:t>
            </w:r>
            <w:r w:rsidR="0085285F" w:rsidRPr="00C114B5">
              <w:rPr>
                <w:rFonts w:hint="cs"/>
                <w:spacing w:val="-4"/>
                <w:rtl/>
                <w:lang w:bidi="ar-EG"/>
              </w:rPr>
              <w:t xml:space="preserve"> سابقاً) و</w:t>
            </w:r>
            <w:r w:rsidR="0085285F" w:rsidRPr="00C114B5">
              <w:rPr>
                <w:spacing w:val="-4"/>
                <w:lang w:bidi="ar-EG"/>
              </w:rPr>
              <w:t>ITU-T Y.4488</w:t>
            </w:r>
            <w:r w:rsidR="0085285F" w:rsidRPr="00C114B5">
              <w:rPr>
                <w:rFonts w:hint="cs"/>
                <w:spacing w:val="-4"/>
                <w:rtl/>
                <w:lang w:bidi="ar-EG"/>
              </w:rPr>
              <w:t xml:space="preserve"> (</w:t>
            </w:r>
            <w:proofErr w:type="spellStart"/>
            <w:r w:rsidR="0085285F" w:rsidRPr="00C114B5">
              <w:rPr>
                <w:spacing w:val="-4"/>
                <w:lang w:bidi="ar-EG"/>
              </w:rPr>
              <w:t>Y.IoT</w:t>
            </w:r>
            <w:proofErr w:type="spellEnd"/>
            <w:r w:rsidR="0085285F" w:rsidRPr="00C114B5">
              <w:rPr>
                <w:spacing w:val="-4"/>
                <w:lang w:bidi="ar-EG"/>
              </w:rPr>
              <w:noBreakHyphen/>
              <w:t>SPWE</w:t>
            </w:r>
            <w:r w:rsidR="0085285F" w:rsidRPr="00C114B5">
              <w:rPr>
                <w:rFonts w:hint="cs"/>
                <w:spacing w:val="-4"/>
                <w:rtl/>
                <w:lang w:bidi="ar-EG"/>
              </w:rPr>
              <w:t xml:space="preserve"> سابقاً) و</w:t>
            </w:r>
            <w:r w:rsidR="0085285F" w:rsidRPr="00C114B5">
              <w:rPr>
                <w:spacing w:val="-4"/>
                <w:lang w:bidi="ar-EG"/>
              </w:rPr>
              <w:t>ITU-T Y.4604</w:t>
            </w:r>
            <w:r w:rsidR="0085285F" w:rsidRPr="00C114B5">
              <w:rPr>
                <w:rFonts w:hint="cs"/>
                <w:spacing w:val="-4"/>
                <w:rtl/>
                <w:lang w:bidi="ar-EG"/>
              </w:rPr>
              <w:t xml:space="preserve"> (</w:t>
            </w:r>
            <w:proofErr w:type="spellStart"/>
            <w:r w:rsidR="0085285F" w:rsidRPr="00C114B5">
              <w:rPr>
                <w:spacing w:val="-4"/>
                <w:lang w:bidi="ar-EG"/>
              </w:rPr>
              <w:t>Y.IoT</w:t>
            </w:r>
            <w:proofErr w:type="spellEnd"/>
            <w:r w:rsidR="0085285F" w:rsidRPr="00C114B5">
              <w:rPr>
                <w:spacing w:val="-4"/>
                <w:lang w:bidi="ar-EG"/>
              </w:rPr>
              <w:noBreakHyphen/>
              <w:t>MCSI</w:t>
            </w:r>
            <w:r w:rsidR="0085285F" w:rsidRPr="00C114B5">
              <w:rPr>
                <w:rFonts w:hint="cs"/>
                <w:spacing w:val="-4"/>
                <w:rtl/>
                <w:lang w:bidi="ar-EG"/>
              </w:rPr>
              <w:t xml:space="preserve"> سابقاً) من أجل الموافقة عليها عن طريق </w:t>
            </w:r>
            <w:r w:rsidR="00B20991" w:rsidRPr="00C114B5">
              <w:rPr>
                <w:rFonts w:hint="cs"/>
                <w:spacing w:val="-4"/>
                <w:rtl/>
                <w:lang w:bidi="ar-EG"/>
              </w:rPr>
              <w:t>عملية</w:t>
            </w:r>
            <w:r w:rsidR="0085285F" w:rsidRPr="00C114B5">
              <w:rPr>
                <w:rFonts w:hint="cs"/>
                <w:spacing w:val="-4"/>
                <w:rtl/>
                <w:lang w:bidi="ar-EG"/>
              </w:rPr>
              <w:t xml:space="preserve"> الموافقة التقليدية.</w:t>
            </w:r>
          </w:p>
        </w:tc>
      </w:tr>
    </w:tbl>
    <w:p w14:paraId="0ABC2903" w14:textId="3B50D9C7" w:rsidR="000C3BBB" w:rsidRPr="000C3BBB" w:rsidRDefault="0085285F" w:rsidP="00C114B5">
      <w:pPr>
        <w:spacing w:before="240"/>
        <w:rPr>
          <w:rtl/>
        </w:rPr>
      </w:pPr>
      <w:r>
        <w:rPr>
          <w:rFonts w:hint="cs"/>
          <w:rtl/>
        </w:rPr>
        <w:t>أتمنى لكم اجتماعاً مثمراً وممتعاً.</w:t>
      </w:r>
    </w:p>
    <w:tbl>
      <w:tblPr>
        <w:tblStyle w:val="TableGrid1"/>
        <w:bidiVisual/>
        <w:tblW w:w="500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094"/>
      </w:tblGrid>
      <w:tr w:rsidR="00CA5B21" w:rsidRPr="00CA5B21" w14:paraId="7910F41E" w14:textId="77777777" w:rsidTr="00C114B5">
        <w:trPr>
          <w:cantSplit/>
          <w:trHeight w:val="1955"/>
          <w:jc w:val="center"/>
        </w:trPr>
        <w:tc>
          <w:tcPr>
            <w:tcW w:w="3395" w:type="pct"/>
            <w:vMerge w:val="restart"/>
            <w:tcBorders>
              <w:right w:val="single" w:sz="4" w:space="0" w:color="auto"/>
            </w:tcBorders>
          </w:tcPr>
          <w:p w14:paraId="165D67B4" w14:textId="77777777" w:rsidR="00CA5B21" w:rsidRPr="00C114B5" w:rsidRDefault="00CA5B21" w:rsidP="00C114B5">
            <w:pPr>
              <w:spacing w:before="240"/>
              <w:ind w:left="-170"/>
              <w:jc w:val="left"/>
              <w:rPr>
                <w:sz w:val="22"/>
                <w:szCs w:val="22"/>
                <w:rtl/>
                <w:lang w:bidi="ar-EG"/>
              </w:rPr>
            </w:pPr>
            <w:r w:rsidRPr="00C114B5">
              <w:rPr>
                <w:rFonts w:ascii="Calibri" w:hAnsi="Calibri" w:cs="Calibri"/>
                <w:b/>
                <w:bCs/>
                <w:sz w:val="22"/>
                <w:szCs w:val="22"/>
                <w:lang w:val="en-GB" w:eastAsia="en-US"/>
              </w:rPr>
              <w:t xml:space="preserve"> </w:t>
            </w:r>
            <w:r w:rsidRPr="00C114B5">
              <w:rPr>
                <w:rFonts w:hint="cs"/>
                <w:sz w:val="22"/>
                <w:szCs w:val="22"/>
                <w:rtl/>
                <w:lang w:bidi="ar-EG"/>
              </w:rPr>
              <w:t>وتفضلوا بقبول فائق التقدير والاحترام.</w:t>
            </w:r>
          </w:p>
          <w:p w14:paraId="26A139BE" w14:textId="4BE8A378" w:rsidR="00CA5B21" w:rsidRPr="00CA5B21" w:rsidRDefault="00356597" w:rsidP="00705886">
            <w:pPr>
              <w:keepNext/>
              <w:keepLines/>
              <w:tabs>
                <w:tab w:val="left" w:pos="1191"/>
                <w:tab w:val="left" w:pos="1588"/>
                <w:tab w:val="left" w:pos="1985"/>
              </w:tabs>
              <w:overflowPunct w:val="0"/>
              <w:autoSpaceDE w:val="0"/>
              <w:autoSpaceDN w:val="0"/>
              <w:adjustRightInd w:val="0"/>
              <w:spacing w:before="960" w:line="240" w:lineRule="auto"/>
              <w:ind w:left="-108"/>
              <w:jc w:val="left"/>
              <w:textAlignment w:val="baseline"/>
              <w:rPr>
                <w:rFonts w:ascii="Calibri" w:hAnsi="Calibri" w:cs="Calibri"/>
                <w:lang w:val="en-GB" w:eastAsia="en-US"/>
              </w:rPr>
            </w:pPr>
            <w:r>
              <w:rPr>
                <w:rFonts w:hint="cs"/>
                <w:noProof/>
                <w:sz w:val="22"/>
                <w:szCs w:val="22"/>
                <w:rtl/>
                <w:lang w:val="ar-SY" w:bidi="ar-SY"/>
              </w:rPr>
              <w:drawing>
                <wp:anchor distT="0" distB="0" distL="114300" distR="114300" simplePos="0" relativeHeight="251658240" behindDoc="1" locked="0" layoutInCell="1" allowOverlap="1" wp14:anchorId="36D41EF1" wp14:editId="3FA518F1">
                  <wp:simplePos x="0" y="0"/>
                  <wp:positionH relativeFrom="column">
                    <wp:posOffset>3241040</wp:posOffset>
                  </wp:positionH>
                  <wp:positionV relativeFrom="paragraph">
                    <wp:posOffset>31115</wp:posOffset>
                  </wp:positionV>
                  <wp:extent cx="830086" cy="574675"/>
                  <wp:effectExtent l="0" t="0" r="8255" b="0"/>
                  <wp:wrapNone/>
                  <wp:docPr id="3" name="Picture 3"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830086" cy="5746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CA5B21" w:rsidRPr="00C114B5">
              <w:rPr>
                <w:rFonts w:hint="cs"/>
                <w:sz w:val="22"/>
                <w:szCs w:val="22"/>
                <w:rtl/>
                <w:lang w:bidi="ar-SY"/>
              </w:rPr>
              <w:t>سيزو</w:t>
            </w:r>
            <w:proofErr w:type="spellEnd"/>
            <w:r w:rsidR="00CA5B21" w:rsidRPr="00C114B5">
              <w:rPr>
                <w:rFonts w:hint="cs"/>
                <w:sz w:val="22"/>
                <w:szCs w:val="22"/>
                <w:rtl/>
                <w:lang w:bidi="ar-SY"/>
              </w:rPr>
              <w:t xml:space="preserve"> </w:t>
            </w:r>
            <w:proofErr w:type="spellStart"/>
            <w:r w:rsidR="00CA5B21" w:rsidRPr="00C114B5">
              <w:rPr>
                <w:rFonts w:hint="cs"/>
                <w:sz w:val="22"/>
                <w:szCs w:val="22"/>
                <w:rtl/>
                <w:lang w:bidi="ar-SY"/>
              </w:rPr>
              <w:t>أونوي</w:t>
            </w:r>
            <w:proofErr w:type="spellEnd"/>
            <w:r w:rsidR="00CA5B21" w:rsidRPr="00C114B5">
              <w:rPr>
                <w:sz w:val="22"/>
                <w:szCs w:val="22"/>
                <w:rtl/>
                <w:lang w:bidi="ar-SY"/>
              </w:rPr>
              <w:br/>
            </w:r>
            <w:r w:rsidR="00CA5B21" w:rsidRPr="00C114B5">
              <w:rPr>
                <w:rFonts w:hint="cs"/>
                <w:sz w:val="22"/>
                <w:szCs w:val="22"/>
                <w:rtl/>
                <w:lang w:bidi="ar-SY"/>
              </w:rPr>
              <w:t>مدير</w:t>
            </w:r>
            <w:r w:rsidR="00CA5B21" w:rsidRPr="00C114B5">
              <w:rPr>
                <w:sz w:val="22"/>
                <w:szCs w:val="22"/>
                <w:rtl/>
                <w:lang w:bidi="ar-SY"/>
              </w:rPr>
              <w:t xml:space="preserve"> </w:t>
            </w:r>
            <w:r w:rsidR="00CA5B21" w:rsidRPr="00C114B5">
              <w:rPr>
                <w:rFonts w:hint="cs"/>
                <w:sz w:val="22"/>
                <w:szCs w:val="22"/>
                <w:rtl/>
                <w:lang w:bidi="ar-SY"/>
              </w:rPr>
              <w:t>مكتب</w:t>
            </w:r>
            <w:r w:rsidR="00CA5B21" w:rsidRPr="00C114B5">
              <w:rPr>
                <w:sz w:val="22"/>
                <w:szCs w:val="22"/>
                <w:rtl/>
                <w:lang w:bidi="ar-SY"/>
              </w:rPr>
              <w:t xml:space="preserve"> </w:t>
            </w:r>
            <w:r w:rsidR="00CA5B21" w:rsidRPr="00C114B5">
              <w:rPr>
                <w:rFonts w:hint="cs"/>
                <w:sz w:val="22"/>
                <w:szCs w:val="22"/>
                <w:rtl/>
                <w:lang w:bidi="ar-SY"/>
              </w:rPr>
              <w:t>تقييس</w:t>
            </w:r>
            <w:r w:rsidR="00CA5B21" w:rsidRPr="00C114B5">
              <w:rPr>
                <w:sz w:val="22"/>
                <w:szCs w:val="22"/>
                <w:rtl/>
                <w:lang w:bidi="ar-SY"/>
              </w:rPr>
              <w:t xml:space="preserve"> </w:t>
            </w:r>
            <w:r w:rsidR="00CA5B21" w:rsidRPr="00C114B5">
              <w:rPr>
                <w:rFonts w:hint="cs"/>
                <w:sz w:val="22"/>
                <w:szCs w:val="22"/>
                <w:rtl/>
                <w:lang w:bidi="ar-SY"/>
              </w:rPr>
              <w:t>الاتصالات</w:t>
            </w:r>
          </w:p>
        </w:tc>
        <w:tc>
          <w:tcPr>
            <w:tcW w:w="1605" w:type="pct"/>
            <w:tcBorders>
              <w:top w:val="single" w:sz="4" w:space="0" w:color="auto"/>
              <w:left w:val="single" w:sz="4" w:space="0" w:color="auto"/>
              <w:right w:val="single" w:sz="4" w:space="0" w:color="auto"/>
            </w:tcBorders>
            <w:textDirection w:val="btLr"/>
            <w:vAlign w:val="center"/>
          </w:tcPr>
          <w:p w14:paraId="1230E6BF" w14:textId="57CBCC91" w:rsidR="00CA5B21" w:rsidRPr="00CA5B21" w:rsidRDefault="00CA5B21" w:rsidP="00C114B5">
            <w:pPr>
              <w:keepNext/>
              <w:keepLines/>
              <w:tabs>
                <w:tab w:val="left" w:pos="1191"/>
                <w:tab w:val="left" w:pos="1588"/>
                <w:tab w:val="left" w:pos="1985"/>
              </w:tabs>
              <w:overflowPunct w:val="0"/>
              <w:autoSpaceDE w:val="0"/>
              <w:autoSpaceDN w:val="0"/>
              <w:adjustRightInd w:val="0"/>
              <w:spacing w:before="0"/>
              <w:ind w:left="113" w:right="113"/>
              <w:jc w:val="center"/>
              <w:textAlignment w:val="baseline"/>
              <w:rPr>
                <w:rFonts w:ascii="Calibri" w:hAnsi="Calibri" w:cs="Arial"/>
                <w:lang w:val="en-GB" w:eastAsia="en-US"/>
              </w:rPr>
            </w:pPr>
            <w:r w:rsidRPr="00CA5B21">
              <w:rPr>
                <w:rFonts w:ascii="Calibri" w:hAnsi="Calibri" w:cs="Times New Roman"/>
                <w:noProof/>
                <w:lang w:val="en-GB" w:eastAsia="en-GB"/>
              </w:rPr>
              <w:drawing>
                <wp:inline distT="0" distB="0" distL="0" distR="0" wp14:anchorId="3A734CE5" wp14:editId="7459AEC0">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r w:rsidR="0085285F" w:rsidRPr="00C114B5">
              <w:rPr>
                <w:rFonts w:eastAsia="SimSun" w:hint="cs"/>
                <w:sz w:val="18"/>
                <w:szCs w:val="18"/>
                <w:rtl/>
              </w:rPr>
              <w:t xml:space="preserve">لجنة الدراسات 20 </w:t>
            </w:r>
            <w:r w:rsidR="00C114B5">
              <w:rPr>
                <w:rFonts w:eastAsia="SimSun"/>
                <w:sz w:val="18"/>
                <w:szCs w:val="18"/>
                <w:rtl/>
              </w:rPr>
              <w:br/>
            </w:r>
            <w:r w:rsidR="0085285F" w:rsidRPr="00C114B5">
              <w:rPr>
                <w:rFonts w:eastAsia="SimSun" w:hint="cs"/>
                <w:sz w:val="18"/>
                <w:szCs w:val="18"/>
                <w:rtl/>
              </w:rPr>
              <w:t>لقطاع تقييس الاتصالات</w:t>
            </w:r>
          </w:p>
        </w:tc>
      </w:tr>
      <w:tr w:rsidR="00CA5B21" w:rsidRPr="00CA5B21" w14:paraId="64F4ABE5" w14:textId="77777777" w:rsidTr="00C114B5">
        <w:trPr>
          <w:cantSplit/>
          <w:trHeight w:val="227"/>
          <w:jc w:val="center"/>
        </w:trPr>
        <w:tc>
          <w:tcPr>
            <w:tcW w:w="3395" w:type="pct"/>
            <w:vMerge/>
          </w:tcPr>
          <w:p w14:paraId="1A720EB9" w14:textId="77777777" w:rsidR="00CA5B21" w:rsidRPr="00CA5B21" w:rsidRDefault="00CA5B21" w:rsidP="00CA5B21">
            <w:pPr>
              <w:tabs>
                <w:tab w:val="left" w:pos="1191"/>
                <w:tab w:val="left" w:pos="1588"/>
                <w:tab w:val="left" w:pos="1985"/>
              </w:tabs>
              <w:overflowPunct w:val="0"/>
              <w:autoSpaceDE w:val="0"/>
              <w:autoSpaceDN w:val="0"/>
              <w:adjustRightInd w:val="0"/>
              <w:spacing w:before="480" w:line="240" w:lineRule="auto"/>
              <w:jc w:val="left"/>
              <w:textAlignment w:val="baseline"/>
              <w:rPr>
                <w:rFonts w:ascii="Calibri" w:hAnsi="Calibri" w:cs="Calibri"/>
                <w:lang w:val="en-GB" w:eastAsia="en-US"/>
              </w:rPr>
            </w:pPr>
          </w:p>
        </w:tc>
        <w:tc>
          <w:tcPr>
            <w:tcW w:w="1605" w:type="pct"/>
            <w:tcBorders>
              <w:left w:val="single" w:sz="4" w:space="0" w:color="auto"/>
              <w:bottom w:val="single" w:sz="4" w:space="0" w:color="auto"/>
              <w:right w:val="single" w:sz="4" w:space="0" w:color="auto"/>
            </w:tcBorders>
          </w:tcPr>
          <w:p w14:paraId="24AB915F" w14:textId="4CC81883" w:rsidR="00CA5B21" w:rsidRPr="00CA5B21" w:rsidRDefault="0085285F" w:rsidP="00C114B5">
            <w:pPr>
              <w:jc w:val="center"/>
              <w:rPr>
                <w:rFonts w:eastAsia="SimSun"/>
                <w:noProof/>
              </w:rPr>
            </w:pPr>
            <w:r w:rsidRPr="00C114B5">
              <w:rPr>
                <w:rFonts w:eastAsia="SimSun" w:hint="cs"/>
                <w:noProof/>
                <w:rtl/>
              </w:rPr>
              <w:t>أحدث المعلومات عن الاجتماع</w:t>
            </w:r>
          </w:p>
        </w:tc>
      </w:tr>
    </w:tbl>
    <w:p w14:paraId="2ADDF917" w14:textId="5859C41A" w:rsidR="0085285F" w:rsidRDefault="0085285F" w:rsidP="0068049F">
      <w:pPr>
        <w:spacing w:before="1440"/>
        <w:rPr>
          <w:rtl/>
          <w:lang w:bidi="ar-EG"/>
        </w:rPr>
      </w:pPr>
      <w:r w:rsidRPr="00C114B5">
        <w:rPr>
          <w:rFonts w:hint="cs"/>
          <w:b/>
          <w:bCs/>
          <w:rtl/>
          <w:lang w:bidi="ar-EG"/>
        </w:rPr>
        <w:t>الملحقات</w:t>
      </w:r>
      <w:r>
        <w:rPr>
          <w:rFonts w:hint="cs"/>
          <w:rtl/>
          <w:lang w:bidi="ar-EG"/>
        </w:rPr>
        <w:t>: 2</w:t>
      </w:r>
    </w:p>
    <w:p w14:paraId="250DA05C" w14:textId="1513096D" w:rsidR="00E84438" w:rsidRPr="00D517B2" w:rsidRDefault="00E84438" w:rsidP="00E84438">
      <w:pPr>
        <w:jc w:val="left"/>
        <w:rPr>
          <w:rtl/>
        </w:rPr>
      </w:pPr>
    </w:p>
    <w:p w14:paraId="16CDBD6B" w14:textId="77777777" w:rsidR="00596808" w:rsidRDefault="00596808" w:rsidP="00E84438">
      <w:pPr>
        <w:rPr>
          <w:rtl/>
          <w:lang w:bidi="ar-EG"/>
        </w:rPr>
      </w:pPr>
      <w:r>
        <w:rPr>
          <w:rtl/>
          <w:lang w:bidi="ar-EG"/>
        </w:rPr>
        <w:br w:type="page"/>
      </w:r>
    </w:p>
    <w:p w14:paraId="42DD9420" w14:textId="2231760E" w:rsidR="0085285F" w:rsidRPr="000F78C5" w:rsidRDefault="0085285F" w:rsidP="00C114B5">
      <w:pPr>
        <w:pStyle w:val="Annextitle"/>
        <w:spacing w:before="360" w:after="120"/>
        <w:rPr>
          <w:rtl/>
        </w:rPr>
      </w:pPr>
      <w:r w:rsidRPr="000F78C5">
        <w:rPr>
          <w:rFonts w:hint="cs"/>
          <w:rtl/>
        </w:rPr>
        <w:lastRenderedPageBreak/>
        <w:t xml:space="preserve">الملحق </w:t>
      </w:r>
      <w:r w:rsidRPr="000F78C5">
        <w:t>A</w:t>
      </w:r>
      <w:r w:rsidR="00C114B5">
        <w:rPr>
          <w:rtl/>
        </w:rPr>
        <w:br/>
      </w:r>
      <w:r w:rsidR="001752E0" w:rsidRPr="000F78C5">
        <w:rPr>
          <w:rFonts w:hint="cs"/>
          <w:rtl/>
        </w:rPr>
        <w:t>معلومات عملية عن الاجتماع</w:t>
      </w:r>
    </w:p>
    <w:p w14:paraId="1C8FE436" w14:textId="73939FBF" w:rsidR="001752E0" w:rsidRPr="00C114B5" w:rsidRDefault="001752E0" w:rsidP="0068049F">
      <w:pPr>
        <w:keepNext/>
        <w:keepLines/>
        <w:spacing w:before="240" w:after="240"/>
        <w:ind w:left="1134" w:hanging="1134"/>
        <w:jc w:val="center"/>
        <w:outlineLvl w:val="0"/>
        <w:rPr>
          <w:b/>
          <w:bCs/>
          <w:kern w:val="32"/>
          <w:sz w:val="24"/>
          <w:szCs w:val="24"/>
          <w:rtl/>
          <w:lang w:bidi="ar-EG"/>
        </w:rPr>
      </w:pPr>
      <w:r w:rsidRPr="00C114B5">
        <w:rPr>
          <w:rFonts w:hint="cs"/>
          <w:b/>
          <w:bCs/>
          <w:kern w:val="32"/>
          <w:sz w:val="24"/>
          <w:szCs w:val="24"/>
          <w:rtl/>
          <w:lang w:bidi="ar-EG"/>
        </w:rPr>
        <w:t>أساليب العمل والمرافق المتاحة</w:t>
      </w:r>
    </w:p>
    <w:p w14:paraId="2D81EA37" w14:textId="77777777" w:rsidR="001752E0" w:rsidRPr="002971A7" w:rsidRDefault="001752E0" w:rsidP="001752E0">
      <w:pPr>
        <w:pStyle w:val="Normalaftertitle"/>
        <w:rPr>
          <w:rtl/>
        </w:rPr>
      </w:pPr>
      <w:r w:rsidRPr="002971A7">
        <w:rPr>
          <w:b/>
          <w:bCs/>
          <w:rtl/>
          <w:lang w:val="en-GB"/>
        </w:rPr>
        <w:t>تقديم الوثائق والنفاذ إليها:</w:t>
      </w:r>
      <w:r w:rsidRPr="002971A7">
        <w:rPr>
          <w:rtl/>
          <w:lang w:val="en-GB"/>
        </w:rPr>
        <w:t xml:space="preserve"> سيجري الاجتماع بدون استخدام الورق. وينبغي تقديم مساهمات الأعضاء باستخدام</w:t>
      </w:r>
      <w:r>
        <w:rPr>
          <w:rFonts w:hint="cs"/>
          <w:rtl/>
          <w:lang w:val="en-GB"/>
        </w:rPr>
        <w:t xml:space="preserve"> </w:t>
      </w:r>
      <w:hyperlink r:id="rId22" w:history="1">
        <w:r w:rsidRPr="00F050BF">
          <w:rPr>
            <w:rStyle w:val="Hyperlink"/>
            <w:rFonts w:hint="cs"/>
            <w:rtl/>
            <w:lang w:val="en-GB"/>
          </w:rPr>
          <w:t>نظام</w:t>
        </w:r>
        <w:r>
          <w:rPr>
            <w:rStyle w:val="Hyperlink"/>
            <w:rFonts w:hint="cs"/>
            <w:rtl/>
            <w:lang w:val="en-GB"/>
          </w:rPr>
          <w:t> </w:t>
        </w:r>
        <w:r w:rsidRPr="00F050BF">
          <w:rPr>
            <w:rStyle w:val="Hyperlink"/>
            <w:spacing w:val="4"/>
            <w:rtl/>
            <w:lang w:val="en-GB"/>
          </w:rPr>
          <w:t>النشر المباشر للوثائق</w:t>
        </w:r>
      </w:hyperlink>
      <w:r w:rsidRPr="002971A7">
        <w:rPr>
          <w:rtl/>
          <w:lang w:val="en-GB"/>
        </w:rPr>
        <w:t xml:space="preserve">؛ كما ينبغي تقديم مشاريع الوثائق المؤقتة إلى </w:t>
      </w:r>
      <w:r w:rsidRPr="002971A7">
        <w:rPr>
          <w:color w:val="000000"/>
          <w:rtl/>
        </w:rPr>
        <w:t>أمانة لجان الدراسات</w:t>
      </w:r>
      <w:r w:rsidRPr="002971A7">
        <w:rPr>
          <w:rtl/>
          <w:lang w:val="en-GB"/>
        </w:rPr>
        <w:t xml:space="preserve"> عن طريق البريد الإلكتروني وباستخدام </w:t>
      </w:r>
      <w:hyperlink r:id="rId23" w:history="1">
        <w:r w:rsidRPr="002971A7">
          <w:rPr>
            <w:rStyle w:val="Hyperlink"/>
            <w:spacing w:val="4"/>
            <w:rtl/>
            <w:lang w:val="en-GB"/>
          </w:rPr>
          <w:t>النموذج المناسب</w:t>
        </w:r>
      </w:hyperlink>
      <w:r w:rsidRPr="002971A7">
        <w:rPr>
          <w:rtl/>
          <w:lang w:val="en-GB"/>
        </w:rPr>
        <w:t xml:space="preserve">. </w:t>
      </w:r>
      <w:r w:rsidRPr="002971A7">
        <w:rPr>
          <w:color w:val="000000"/>
          <w:rtl/>
        </w:rPr>
        <w:t xml:space="preserve">ويتاح النفاذ إلى وثائق الاجتماع من الصفحة الرئيسية للجنة الدراسات ويقتصر على أعضاء قطاع تقييس الاتصالات الذين لديهم </w:t>
      </w:r>
      <w:hyperlink r:id="rId24" w:history="1">
        <w:r w:rsidRPr="002971A7">
          <w:rPr>
            <w:rStyle w:val="Hyperlink"/>
            <w:rtl/>
          </w:rPr>
          <w:t>حساب مستعمل لدى الاتحاد</w:t>
        </w:r>
      </w:hyperlink>
      <w:r w:rsidRPr="002971A7">
        <w:rPr>
          <w:color w:val="000000"/>
          <w:rtl/>
        </w:rPr>
        <w:t xml:space="preserve"> مع النفاذ إلى خدمة تبادل معلومات الاتصالات</w:t>
      </w:r>
      <w:r w:rsidRPr="002971A7">
        <w:rPr>
          <w:color w:val="000000"/>
          <w:rtl/>
          <w:lang w:bidi="ar-EG"/>
        </w:rPr>
        <w:t xml:space="preserve"> </w:t>
      </w:r>
      <w:r w:rsidRPr="002971A7">
        <w:rPr>
          <w:color w:val="000000"/>
          <w:lang w:bidi="ar-EG"/>
        </w:rPr>
        <w:t>(TIES)</w:t>
      </w:r>
      <w:r w:rsidRPr="002971A7">
        <w:rPr>
          <w:color w:val="000000"/>
          <w:rtl/>
        </w:rPr>
        <w:t>.</w:t>
      </w:r>
    </w:p>
    <w:p w14:paraId="00DF86C9" w14:textId="1D833878" w:rsidR="001752E0" w:rsidRDefault="001752E0" w:rsidP="00D517B2">
      <w:pPr>
        <w:rPr>
          <w:rtl/>
          <w:lang w:bidi="ar-SY"/>
        </w:rPr>
      </w:pPr>
      <w:r>
        <w:rPr>
          <w:rFonts w:hint="cs"/>
          <w:b/>
          <w:bCs/>
          <w:rtl/>
          <w:lang w:bidi="ar-SY"/>
        </w:rPr>
        <w:t>لغة العمل</w:t>
      </w:r>
      <w:r w:rsidRPr="0071288F">
        <w:rPr>
          <w:rFonts w:hint="cs"/>
          <w:rtl/>
          <w:lang w:bidi="ar-SY"/>
        </w:rPr>
        <w:t xml:space="preserve">: </w:t>
      </w:r>
      <w:r w:rsidRPr="0071288F">
        <w:rPr>
          <w:rFonts w:hint="cs"/>
          <w:rtl/>
          <w:lang w:bidi="ar-EG"/>
        </w:rPr>
        <w:t>سيجري هذا الاجتماع باللغة الإنكليزية فقط</w:t>
      </w:r>
      <w:r>
        <w:rPr>
          <w:rFonts w:hint="cs"/>
          <w:rtl/>
          <w:lang w:bidi="ar-EG"/>
        </w:rPr>
        <w:t>،</w:t>
      </w:r>
      <w:r w:rsidRPr="0071288F">
        <w:rPr>
          <w:rFonts w:hint="cs"/>
          <w:rtl/>
          <w:lang w:bidi="ar-SY"/>
        </w:rPr>
        <w:t xml:space="preserve"> وفقاً لما اتفق عليه فريق إدارة لجنة الدراسات</w:t>
      </w:r>
      <w:r w:rsidRPr="0071288F">
        <w:rPr>
          <w:rFonts w:hint="eastAsia"/>
          <w:rtl/>
          <w:lang w:bidi="ar-SY"/>
        </w:rPr>
        <w:t> </w:t>
      </w:r>
      <w:r>
        <w:rPr>
          <w:lang w:bidi="ar-EG"/>
        </w:rPr>
        <w:t>20</w:t>
      </w:r>
      <w:r w:rsidRPr="0071288F">
        <w:rPr>
          <w:rFonts w:hint="cs"/>
          <w:rtl/>
          <w:lang w:bidi="ar-SY"/>
        </w:rPr>
        <w:t xml:space="preserve"> لقطاع تقييس</w:t>
      </w:r>
      <w:r w:rsidRPr="0071288F">
        <w:rPr>
          <w:rFonts w:hint="eastAsia"/>
          <w:rtl/>
          <w:lang w:bidi="ar-SY"/>
        </w:rPr>
        <w:t> </w:t>
      </w:r>
      <w:r w:rsidRPr="0071288F">
        <w:rPr>
          <w:rFonts w:hint="cs"/>
          <w:rtl/>
          <w:lang w:bidi="ar-SY"/>
        </w:rPr>
        <w:t>الاتصالات</w:t>
      </w:r>
      <w:r>
        <w:rPr>
          <w:rFonts w:hint="cs"/>
          <w:rtl/>
          <w:lang w:bidi="ar-SY"/>
        </w:rPr>
        <w:t>.</w:t>
      </w:r>
    </w:p>
    <w:p w14:paraId="575D3169" w14:textId="1D173C2A" w:rsidR="001752E0" w:rsidRPr="0085285F" w:rsidRDefault="001752E0" w:rsidP="00D517B2">
      <w:pPr>
        <w:rPr>
          <w:rtl/>
          <w:lang w:bidi="ar-SY"/>
        </w:rPr>
      </w:pPr>
      <w:r w:rsidRPr="00251627">
        <w:rPr>
          <w:rFonts w:hint="cs"/>
          <w:b/>
          <w:bCs/>
          <w:rtl/>
          <w:lang w:val="en-GB"/>
        </w:rPr>
        <w:t>المشاركة التفاعلية عن بُعد:</w:t>
      </w:r>
      <w:r w:rsidRPr="00251627">
        <w:rPr>
          <w:rFonts w:hint="cs"/>
          <w:rtl/>
          <w:lang w:val="en-GB"/>
        </w:rPr>
        <w:t xml:space="preserve"> ستتاح المشاركة عن بُعد</w:t>
      </w:r>
      <w:r>
        <w:rPr>
          <w:rFonts w:hint="cs"/>
          <w:rtl/>
          <w:lang w:val="en-GB"/>
        </w:rPr>
        <w:t>،</w:t>
      </w:r>
      <w:r w:rsidRPr="00251627">
        <w:rPr>
          <w:rFonts w:hint="cs"/>
          <w:rtl/>
          <w:lang w:val="en-GB"/>
        </w:rPr>
        <w:t xml:space="preserve"> على أساس بذل أفضل الجهود</w:t>
      </w:r>
      <w:r>
        <w:rPr>
          <w:rFonts w:hint="cs"/>
          <w:rtl/>
          <w:lang w:val="en-GB"/>
        </w:rPr>
        <w:t xml:space="preserve">، </w:t>
      </w:r>
      <w:r w:rsidRPr="00251627">
        <w:rPr>
          <w:rFonts w:hint="cs"/>
          <w:rtl/>
          <w:lang w:val="en-GB"/>
        </w:rPr>
        <w:t xml:space="preserve">في </w:t>
      </w:r>
      <w:r>
        <w:rPr>
          <w:rFonts w:hint="cs"/>
          <w:rtl/>
          <w:lang w:val="en-GB"/>
        </w:rPr>
        <w:t>جميع</w:t>
      </w:r>
      <w:r w:rsidRPr="00251627">
        <w:rPr>
          <w:rFonts w:hint="cs"/>
          <w:rtl/>
          <w:lang w:val="en-GB"/>
        </w:rPr>
        <w:t xml:space="preserve"> الجلسات</w:t>
      </w:r>
      <w:r>
        <w:rPr>
          <w:rFonts w:hint="cs"/>
          <w:rtl/>
          <w:lang w:val="en-GB"/>
        </w:rPr>
        <w:t xml:space="preserve"> التي يرد طلب بشأنها قبل الاجتماع بما لا يقل عن 72 ساعة</w:t>
      </w:r>
      <w:r w:rsidRPr="00251627">
        <w:rPr>
          <w:rFonts w:hint="cs"/>
          <w:rtl/>
          <w:lang w:val="en-GB" w:bidi="ar-EG"/>
        </w:rPr>
        <w:t>. وللنفاذ إلى الجلسات عن بُعد</w:t>
      </w:r>
      <w:r w:rsidR="000F78C5">
        <w:rPr>
          <w:rFonts w:hint="cs"/>
          <w:rtl/>
          <w:lang w:val="en-GB" w:bidi="ar-EG"/>
        </w:rPr>
        <w:t>،</w:t>
      </w:r>
      <w:r w:rsidRPr="00251627">
        <w:rPr>
          <w:rFonts w:hint="cs"/>
          <w:rtl/>
          <w:lang w:val="en-GB" w:bidi="ar-EG"/>
        </w:rPr>
        <w:t xml:space="preserve"> يتعين على المندوبين التسجيل في الاجتماع. وينبغي أن يدرك المشاركون أن الاجتماع</w:t>
      </w:r>
      <w:r w:rsidRPr="00251627">
        <w:rPr>
          <w:rtl/>
          <w:lang w:val="en-GB" w:bidi="ar-EG"/>
        </w:rPr>
        <w:t>، وفقاً للممارسات المتبعة،</w:t>
      </w:r>
      <w:r w:rsidRPr="00251627">
        <w:rPr>
          <w:rFonts w:hint="cs"/>
          <w:rtl/>
          <w:lang w:val="en-GB" w:bidi="ar-EG"/>
        </w:rPr>
        <w:t xml:space="preserve"> لن</w:t>
      </w:r>
      <w:r w:rsidRPr="00251627">
        <w:rPr>
          <w:rFonts w:hint="eastAsia"/>
          <w:rtl/>
          <w:lang w:val="en-GB" w:bidi="ar-EG"/>
        </w:rPr>
        <w:t> </w:t>
      </w:r>
      <w:r w:rsidRPr="00251627">
        <w:rPr>
          <w:rFonts w:hint="cs"/>
          <w:rtl/>
          <w:lang w:val="en-GB" w:bidi="ar-EG"/>
        </w:rPr>
        <w:t>يتأخر أو يتوقف بسبب عدم قدرة المشاركين عن بُعد على التوصيل أو الاستماع أو</w:t>
      </w:r>
      <w:r w:rsidRPr="00251627">
        <w:rPr>
          <w:rFonts w:hint="cs"/>
          <w:rtl/>
          <w:lang w:val="en-GB"/>
        </w:rPr>
        <w:t xml:space="preserve"> بسبب عدم سماعهم</w:t>
      </w:r>
      <w:r w:rsidRPr="00251627">
        <w:rPr>
          <w:rFonts w:hint="cs"/>
          <w:rtl/>
          <w:lang w:val="en-GB" w:bidi="ar-EG"/>
        </w:rPr>
        <w:t xml:space="preserve">،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w:t>
      </w:r>
      <w:r w:rsidRPr="00251627">
        <w:rPr>
          <w:rtl/>
          <w:lang w:val="en-GB" w:bidi="ar-EG"/>
        </w:rPr>
        <w:t>ومن المحبذ استعمال</w:t>
      </w:r>
      <w:r w:rsidRPr="00251627">
        <w:rPr>
          <w:rFonts w:hint="cs"/>
          <w:rtl/>
          <w:lang w:val="en-GB" w:bidi="ar-EG"/>
        </w:rPr>
        <w:t xml:space="preserve"> أداة التخاطب في الاجتماع لتيسير كفاءة إدارة الوقت خلال الجلسات، حسب ما يراه الرئيس</w:t>
      </w:r>
      <w:r w:rsidR="000F78C5">
        <w:rPr>
          <w:rFonts w:hint="cs"/>
          <w:rtl/>
          <w:lang w:val="en-GB" w:bidi="ar-EG"/>
        </w:rPr>
        <w:t>.</w:t>
      </w:r>
    </w:p>
    <w:p w14:paraId="5CC310BA" w14:textId="77777777" w:rsidR="000F78C5" w:rsidRPr="00C114B5" w:rsidRDefault="000F78C5" w:rsidP="000F78C5">
      <w:pPr>
        <w:keepNext/>
        <w:keepLines/>
        <w:spacing w:before="360" w:after="240"/>
        <w:ind w:left="1134" w:hanging="1134"/>
        <w:jc w:val="center"/>
        <w:outlineLvl w:val="0"/>
        <w:rPr>
          <w:b/>
          <w:bCs/>
          <w:kern w:val="32"/>
          <w:sz w:val="24"/>
          <w:szCs w:val="24"/>
          <w:rtl/>
          <w:lang w:bidi="ar-EG"/>
        </w:rPr>
      </w:pPr>
      <w:r w:rsidRPr="00C114B5">
        <w:rPr>
          <w:rFonts w:hint="cs"/>
          <w:b/>
          <w:bCs/>
          <w:kern w:val="32"/>
          <w:sz w:val="24"/>
          <w:szCs w:val="24"/>
          <w:rtl/>
          <w:lang w:bidi="ar-EG"/>
        </w:rPr>
        <w:t>التسجيل المسبق والمندوبون الجدد والمِنح ودعم الحصول على التأشيرة</w:t>
      </w:r>
    </w:p>
    <w:p w14:paraId="426597DF" w14:textId="286636DA" w:rsidR="000F78C5" w:rsidRPr="00373F19" w:rsidRDefault="000F78C5" w:rsidP="000F78C5">
      <w:pPr>
        <w:rPr>
          <w:rtl/>
          <w:lang w:bidi="ar-EG"/>
        </w:rPr>
      </w:pPr>
      <w:r w:rsidRPr="00373F19">
        <w:rPr>
          <w:rFonts w:hint="cs"/>
          <w:b/>
          <w:bCs/>
          <w:rtl/>
          <w:lang w:bidi="ar-EG"/>
        </w:rPr>
        <w:t>التسجيل المسبق</w:t>
      </w:r>
      <w:r w:rsidRPr="00373F19">
        <w:rPr>
          <w:rFonts w:hint="cs"/>
          <w:rtl/>
          <w:lang w:bidi="ar-EG"/>
        </w:rPr>
        <w:t xml:space="preserve">: </w:t>
      </w:r>
      <w:r w:rsidRPr="00373F19">
        <w:rPr>
          <w:rFonts w:hint="cs"/>
          <w:color w:val="000000"/>
          <w:rtl/>
        </w:rPr>
        <w:t>التسجيل</w:t>
      </w:r>
      <w:r w:rsidRPr="00373F19">
        <w:rPr>
          <w:color w:val="000000"/>
          <w:rtl/>
        </w:rPr>
        <w:t xml:space="preserve"> المسبق </w:t>
      </w:r>
      <w:r w:rsidRPr="00373F19">
        <w:rPr>
          <w:rFonts w:hint="cs"/>
          <w:color w:val="000000"/>
          <w:rtl/>
        </w:rPr>
        <w:t xml:space="preserve">إلزامي </w:t>
      </w:r>
      <w:r w:rsidRPr="00373F19">
        <w:rPr>
          <w:rFonts w:hint="cs"/>
          <w:rtl/>
          <w:lang w:bidi="ar-EG"/>
        </w:rPr>
        <w:t>و</w:t>
      </w:r>
      <w:r w:rsidRPr="00373F19">
        <w:rPr>
          <w:color w:val="000000"/>
          <w:rtl/>
        </w:rPr>
        <w:t xml:space="preserve">يجب أن </w:t>
      </w:r>
      <w:r w:rsidRPr="00373F19">
        <w:rPr>
          <w:rFonts w:hint="cs"/>
          <w:color w:val="000000"/>
          <w:rtl/>
        </w:rPr>
        <w:t>يتم</w:t>
      </w:r>
      <w:r w:rsidRPr="00373F19">
        <w:rPr>
          <w:color w:val="000000"/>
          <w:rtl/>
        </w:rPr>
        <w:t xml:space="preserve"> </w:t>
      </w:r>
      <w:hyperlink r:id="rId25" w:history="1">
        <w:r w:rsidRPr="00373F19">
          <w:rPr>
            <w:rFonts w:hint="cs"/>
            <w:color w:val="000000"/>
            <w:rtl/>
          </w:rPr>
          <w:t>إلكترونياً</w:t>
        </w:r>
      </w:hyperlink>
      <w:r w:rsidRPr="00373F19">
        <w:rPr>
          <w:color w:val="000000"/>
          <w:rtl/>
        </w:rPr>
        <w:t xml:space="preserve"> </w:t>
      </w:r>
      <w:r w:rsidRPr="00373F19">
        <w:rPr>
          <w:rFonts w:hint="cs"/>
          <w:color w:val="000000"/>
          <w:rtl/>
        </w:rPr>
        <w:t>من خلال</w:t>
      </w:r>
      <w:r w:rsidRPr="00373F19">
        <w:rPr>
          <w:color w:val="000000"/>
          <w:rtl/>
        </w:rPr>
        <w:t xml:space="preserve"> </w:t>
      </w:r>
      <w:r w:rsidRPr="00373F19">
        <w:rPr>
          <w:rFonts w:hint="cs"/>
          <w:color w:val="000000"/>
          <w:rtl/>
        </w:rPr>
        <w:t>الصفحة الرئيسية للجنة الدراسات</w:t>
      </w:r>
      <w:r w:rsidRPr="00373F19">
        <w:rPr>
          <w:rFonts w:hint="cs"/>
          <w:b/>
          <w:bCs/>
          <w:color w:val="000000"/>
          <w:rtl/>
        </w:rPr>
        <w:t xml:space="preserve"> </w:t>
      </w:r>
      <w:r w:rsidRPr="00373F19">
        <w:rPr>
          <w:b/>
          <w:bCs/>
          <w:color w:val="000000"/>
          <w:rtl/>
        </w:rPr>
        <w:t>قبل</w:t>
      </w:r>
      <w:r w:rsidRPr="00373F19">
        <w:rPr>
          <w:rFonts w:hint="cs"/>
          <w:b/>
          <w:bCs/>
          <w:color w:val="000000"/>
          <w:rtl/>
        </w:rPr>
        <w:t xml:space="preserve"> بدء </w:t>
      </w:r>
      <w:r w:rsidRPr="00373F19">
        <w:rPr>
          <w:b/>
          <w:bCs/>
          <w:color w:val="000000"/>
          <w:rtl/>
        </w:rPr>
        <w:t xml:space="preserve">الاجتماع </w:t>
      </w:r>
      <w:r w:rsidRPr="00373F19">
        <w:rPr>
          <w:rFonts w:hint="cs"/>
          <w:b/>
          <w:bCs/>
          <w:color w:val="000000"/>
          <w:rtl/>
        </w:rPr>
        <w:t>ب</w:t>
      </w:r>
      <w:r w:rsidRPr="00373F19">
        <w:rPr>
          <w:b/>
          <w:bCs/>
          <w:color w:val="000000"/>
          <w:rtl/>
        </w:rPr>
        <w:t>شهر واحد على الأقل</w:t>
      </w:r>
      <w:r w:rsidRPr="00373F19">
        <w:rPr>
          <w:rFonts w:hint="cs"/>
          <w:rtl/>
        </w:rPr>
        <w:t xml:space="preserve">. </w:t>
      </w:r>
      <w:r w:rsidRPr="00373F19">
        <w:rPr>
          <w:rFonts w:hint="cs"/>
          <w:rtl/>
          <w:lang w:bidi="ar-EG"/>
        </w:rPr>
        <w:t xml:space="preserve">وكما هو مبين في </w:t>
      </w:r>
      <w:hyperlink r:id="rId26" w:history="1">
        <w:r w:rsidRPr="00373F19">
          <w:rPr>
            <w:rStyle w:val="Hyperlink"/>
            <w:rFonts w:hint="cs"/>
            <w:rtl/>
            <w:lang w:bidi="ar-EG"/>
          </w:rPr>
          <w:t xml:space="preserve">الرسالة المعممة </w:t>
        </w:r>
        <w:r w:rsidRPr="00373F19">
          <w:rPr>
            <w:rStyle w:val="Hyperlink"/>
            <w:lang w:bidi="ar-EG"/>
          </w:rPr>
          <w:t>68</w:t>
        </w:r>
        <w:r w:rsidRPr="00373F19">
          <w:rPr>
            <w:rStyle w:val="Hyperlink"/>
            <w:rFonts w:hint="cs"/>
            <w:rtl/>
            <w:lang w:bidi="ar-EG"/>
          </w:rPr>
          <w:t xml:space="preserve"> لمكتب تقييس الاتصالات</w:t>
        </w:r>
      </w:hyperlink>
      <w:r w:rsidRPr="00373F19">
        <w:rPr>
          <w:rFonts w:hint="cs"/>
          <w:rtl/>
          <w:lang w:bidi="ar-EG"/>
        </w:rPr>
        <w:t>،</w:t>
      </w:r>
      <w:r w:rsidRPr="00373F19">
        <w:rPr>
          <w:rFonts w:hint="cs"/>
          <w:rtl/>
        </w:rPr>
        <w:t xml:space="preserve"> </w:t>
      </w:r>
      <w:r w:rsidRPr="00373F19">
        <w:rPr>
          <w:rFonts w:hint="cs"/>
          <w:rtl/>
          <w:lang w:bidi="ar-EG"/>
        </w:rPr>
        <w:t xml:space="preserve">يتطلب نظام التسجيل </w:t>
      </w:r>
      <w:r w:rsidRPr="00373F19">
        <w:rPr>
          <w:rFonts w:hint="cs"/>
          <w:spacing w:val="-2"/>
          <w:rtl/>
          <w:lang w:bidi="ar-EG"/>
        </w:rPr>
        <w:t>في</w:t>
      </w:r>
      <w:r w:rsidRPr="00373F19">
        <w:rPr>
          <w:rFonts w:hint="eastAsia"/>
          <w:spacing w:val="-2"/>
          <w:rtl/>
          <w:lang w:bidi="ar-EG"/>
        </w:rPr>
        <w:t> </w:t>
      </w:r>
      <w:r w:rsidRPr="00373F19">
        <w:rPr>
          <w:rFonts w:hint="cs"/>
          <w:spacing w:val="-2"/>
          <w:rtl/>
          <w:lang w:bidi="ar-EG"/>
        </w:rPr>
        <w:t xml:space="preserve">قطاع تقييس الاتصالات موافقة جهات الاتصال على طلبات التسجيل. وتوضح </w:t>
      </w:r>
      <w:hyperlink r:id="rId27" w:history="1">
        <w:r w:rsidRPr="00373F19">
          <w:rPr>
            <w:rStyle w:val="Hyperlink"/>
            <w:rFonts w:hint="cs"/>
            <w:spacing w:val="-2"/>
            <w:rtl/>
            <w:lang w:bidi="ar-EG"/>
          </w:rPr>
          <w:t xml:space="preserve">الرسالة المعممة </w:t>
        </w:r>
        <w:r w:rsidRPr="00373F19">
          <w:rPr>
            <w:rStyle w:val="Hyperlink"/>
            <w:spacing w:val="-2"/>
            <w:lang w:bidi="ar-EG"/>
          </w:rPr>
          <w:t>118</w:t>
        </w:r>
        <w:r w:rsidRPr="00373F19">
          <w:rPr>
            <w:rStyle w:val="Hyperlink"/>
            <w:rFonts w:hint="cs"/>
            <w:spacing w:val="-2"/>
            <w:rtl/>
            <w:lang w:bidi="ar-EG"/>
          </w:rPr>
          <w:t xml:space="preserve"> لمكتب تقييس الاتصالات</w:t>
        </w:r>
      </w:hyperlink>
      <w:r w:rsidRPr="00373F19">
        <w:rPr>
          <w:rFonts w:hint="cs"/>
          <w:rtl/>
          <w:lang w:bidi="ar-EG"/>
        </w:rPr>
        <w:t xml:space="preserve"> </w:t>
      </w:r>
      <w:r w:rsidRPr="00373F19">
        <w:rPr>
          <w:rFonts w:hint="cs"/>
          <w:rtl/>
        </w:rPr>
        <w:t xml:space="preserve">كيفية إعداد الموافقة </w:t>
      </w:r>
      <w:proofErr w:type="spellStart"/>
      <w:r w:rsidRPr="00373F19">
        <w:rPr>
          <w:rFonts w:hint="cs"/>
          <w:rtl/>
        </w:rPr>
        <w:t>الأوتوماتية</w:t>
      </w:r>
      <w:proofErr w:type="spellEnd"/>
      <w:r w:rsidRPr="00373F19">
        <w:rPr>
          <w:rFonts w:hint="cs"/>
          <w:rtl/>
        </w:rPr>
        <w:t xml:space="preserve"> على هذه الطلبات. وتنطبق بعض الخيارات المتاحة في نموذج التسجيل على الدول الأعضاء فقط، بما</w:t>
      </w:r>
      <w:r w:rsidRPr="00373F19">
        <w:rPr>
          <w:rFonts w:hint="eastAsia"/>
          <w:rtl/>
        </w:rPr>
        <w:t> </w:t>
      </w:r>
      <w:r w:rsidRPr="00373F19">
        <w:rPr>
          <w:rFonts w:hint="cs"/>
          <w:rtl/>
        </w:rPr>
        <w:t>في</w:t>
      </w:r>
      <w:r w:rsidRPr="00373F19">
        <w:rPr>
          <w:rFonts w:hint="eastAsia"/>
          <w:rtl/>
        </w:rPr>
        <w:t> </w:t>
      </w:r>
      <w:r w:rsidRPr="00373F19">
        <w:rPr>
          <w:rFonts w:hint="cs"/>
          <w:rtl/>
        </w:rPr>
        <w:t>ذلك الوظيفة</w:t>
      </w:r>
      <w:r w:rsidRPr="000F78C5">
        <w:rPr>
          <w:rtl/>
        </w:rPr>
        <w:t xml:space="preserve"> </w:t>
      </w:r>
      <w:r w:rsidRPr="00B73EA3">
        <w:rPr>
          <w:rtl/>
        </w:rPr>
        <w:t>وطلبات توفير الترجمة الشفوية</w:t>
      </w:r>
      <w:r w:rsidRPr="00373F19">
        <w:rPr>
          <w:rFonts w:hint="cs"/>
          <w:rtl/>
        </w:rPr>
        <w:t xml:space="preserve"> وطلبات الحصول على مِنح.</w:t>
      </w:r>
      <w:r w:rsidRPr="00373F19">
        <w:rPr>
          <w:rFonts w:hint="cs"/>
          <w:rtl/>
          <w:lang w:bidi="ar-EG"/>
        </w:rPr>
        <w:t xml:space="preserve"> </w:t>
      </w:r>
      <w:r w:rsidRPr="00373F19">
        <w:rPr>
          <w:rFonts w:hint="cs"/>
          <w:color w:val="000000"/>
          <w:rtl/>
        </w:rPr>
        <w:t>وي</w:t>
      </w:r>
      <w:r w:rsidRPr="00373F19">
        <w:rPr>
          <w:color w:val="000000"/>
          <w:rtl/>
        </w:rPr>
        <w:t>دعى الأعضاء إلى إشراك النساء في</w:t>
      </w:r>
      <w:r w:rsidRPr="00373F19">
        <w:rPr>
          <w:rFonts w:hint="cs"/>
          <w:color w:val="000000"/>
          <w:rtl/>
        </w:rPr>
        <w:t> </w:t>
      </w:r>
      <w:r w:rsidRPr="00373F19">
        <w:rPr>
          <w:color w:val="000000"/>
          <w:rtl/>
        </w:rPr>
        <w:t xml:space="preserve">وفودهم </w:t>
      </w:r>
      <w:r w:rsidRPr="00373F19">
        <w:rPr>
          <w:rFonts w:hint="cs"/>
          <w:color w:val="000000"/>
          <w:rtl/>
        </w:rPr>
        <w:t>كلما أمكن</w:t>
      </w:r>
      <w:r w:rsidRPr="00373F19">
        <w:rPr>
          <w:rFonts w:hint="cs"/>
          <w:rtl/>
          <w:lang w:bidi="ar-EG"/>
        </w:rPr>
        <w:t>.</w:t>
      </w:r>
    </w:p>
    <w:p w14:paraId="790B4587" w14:textId="5CCB3E40" w:rsidR="000F78C5" w:rsidRDefault="000F78C5" w:rsidP="000F78C5">
      <w:pPr>
        <w:rPr>
          <w:rtl/>
          <w:lang w:bidi="ar-EG"/>
        </w:rPr>
      </w:pPr>
      <w:r w:rsidRPr="003C74DF">
        <w:rPr>
          <w:rFonts w:hint="cs"/>
          <w:rtl/>
          <w:lang w:bidi="ar-EG"/>
        </w:rPr>
        <w:t>ي</w:t>
      </w:r>
      <w:r>
        <w:rPr>
          <w:rFonts w:hint="cs"/>
          <w:rtl/>
          <w:lang w:bidi="ar-EG"/>
        </w:rPr>
        <w:t>ُ</w:t>
      </w:r>
      <w:r w:rsidRPr="003C74DF">
        <w:rPr>
          <w:rFonts w:hint="cs"/>
          <w:rtl/>
          <w:lang w:bidi="ar-EG"/>
        </w:rPr>
        <w:t xml:space="preserve">دعى </w:t>
      </w:r>
      <w:r w:rsidRPr="003C74DF">
        <w:rPr>
          <w:rFonts w:hint="cs"/>
          <w:b/>
          <w:bCs/>
          <w:rtl/>
          <w:lang w:bidi="ar-EG"/>
        </w:rPr>
        <w:t>المندوبون الجدد</w:t>
      </w:r>
      <w:r w:rsidRPr="003C74DF">
        <w:rPr>
          <w:rFonts w:hint="cs"/>
          <w:rtl/>
          <w:lang w:bidi="ar-EG"/>
        </w:rPr>
        <w:t xml:space="preserve"> إلى حضور </w:t>
      </w:r>
      <w:r>
        <w:rPr>
          <w:rFonts w:hint="cs"/>
          <w:rtl/>
          <w:lang w:bidi="ar-EG"/>
        </w:rPr>
        <w:t>جلسة للوافدين الجدد بشأن أعمال قطاع تقييس الاتصالات، في 12 سبتمبر 2023.</w:t>
      </w:r>
    </w:p>
    <w:p w14:paraId="49C9D2FF" w14:textId="77777777" w:rsidR="000F78C5" w:rsidRPr="002971A7" w:rsidRDefault="000F78C5" w:rsidP="000F78C5">
      <w:pPr>
        <w:keepNext/>
        <w:rPr>
          <w:rtl/>
        </w:rPr>
      </w:pPr>
      <w:r w:rsidRPr="002971A7">
        <w:rPr>
          <w:b/>
          <w:bCs/>
          <w:rtl/>
          <w:lang w:bidi="ar-EG"/>
        </w:rPr>
        <w:t>المِنح</w:t>
      </w:r>
      <w:r w:rsidRPr="002971A7">
        <w:rPr>
          <w:rtl/>
          <w:lang w:bidi="ar-EG"/>
        </w:rPr>
        <w:t xml:space="preserve">: </w:t>
      </w:r>
      <w:r>
        <w:rPr>
          <w:rFonts w:hint="cs"/>
          <w:rtl/>
          <w:lang w:bidi="ar-EG"/>
        </w:rPr>
        <w:t xml:space="preserve">لتيسير المشاركة من </w:t>
      </w:r>
      <w:hyperlink r:id="rId28" w:history="1">
        <w:r w:rsidRPr="006A79CD">
          <w:rPr>
            <w:rStyle w:val="Hyperlink"/>
            <w:rFonts w:hint="cs"/>
            <w:rtl/>
            <w:lang w:bidi="ar-EG"/>
          </w:rPr>
          <w:t>البلدان المستحقة</w:t>
        </w:r>
      </w:hyperlink>
      <w:r>
        <w:rPr>
          <w:rFonts w:hint="cs"/>
          <w:rtl/>
          <w:lang w:bidi="ar-EG"/>
        </w:rPr>
        <w:t xml:space="preserve">، </w:t>
      </w:r>
      <w:r w:rsidRPr="002971A7">
        <w:rPr>
          <w:rtl/>
        </w:rPr>
        <w:t xml:space="preserve">سيقدَّم </w:t>
      </w:r>
      <w:r w:rsidRPr="00BD1E78">
        <w:rPr>
          <w:b/>
          <w:bCs/>
          <w:rtl/>
        </w:rPr>
        <w:t>نوعان</w:t>
      </w:r>
      <w:r w:rsidRPr="002971A7">
        <w:rPr>
          <w:rtl/>
        </w:rPr>
        <w:t xml:space="preserve"> من المِنح لهذا الاجتماع:</w:t>
      </w:r>
    </w:p>
    <w:p w14:paraId="5EB04F4F" w14:textId="1B60565A" w:rsidR="000F78C5" w:rsidRPr="002971A7" w:rsidRDefault="00C114B5" w:rsidP="000F78C5">
      <w:pPr>
        <w:pStyle w:val="enumlev1"/>
        <w:rPr>
          <w:rtl/>
        </w:rPr>
      </w:pPr>
      <w:r>
        <w:sym w:font="Symbol" w:char="F0B7"/>
      </w:r>
      <w:r w:rsidR="000F78C5" w:rsidRPr="002971A7">
        <w:rPr>
          <w:rtl/>
        </w:rPr>
        <w:tab/>
      </w:r>
      <w:r w:rsidR="000F78C5" w:rsidRPr="00B7206B">
        <w:rPr>
          <w:b/>
          <w:bCs/>
          <w:rtl/>
        </w:rPr>
        <w:t xml:space="preserve">مِنح </w:t>
      </w:r>
      <w:r w:rsidR="00E26951">
        <w:rPr>
          <w:rFonts w:hint="cs"/>
          <w:b/>
          <w:bCs/>
          <w:rtl/>
        </w:rPr>
        <w:t>المشاركة الحضورية</w:t>
      </w:r>
      <w:r w:rsidR="000F78C5" w:rsidRPr="002971A7">
        <w:rPr>
          <w:rtl/>
        </w:rPr>
        <w:t xml:space="preserve"> التقليدية</w:t>
      </w:r>
      <w:r w:rsidR="000F78C5">
        <w:rPr>
          <w:rFonts w:hint="cs"/>
          <w:rtl/>
        </w:rPr>
        <w:t>؛</w:t>
      </w:r>
    </w:p>
    <w:p w14:paraId="2CDF7F43" w14:textId="45F42634" w:rsidR="000F78C5" w:rsidRPr="002971A7" w:rsidRDefault="00C114B5" w:rsidP="000F78C5">
      <w:pPr>
        <w:pStyle w:val="enumlev1"/>
      </w:pPr>
      <w:r>
        <w:sym w:font="Symbol" w:char="F0B7"/>
      </w:r>
      <w:r w:rsidR="000F78C5" w:rsidRPr="002971A7">
        <w:rPr>
          <w:rtl/>
        </w:rPr>
        <w:tab/>
        <w:t>و</w:t>
      </w:r>
      <w:r w:rsidR="000F78C5" w:rsidRPr="00B7206B">
        <w:rPr>
          <w:b/>
          <w:bCs/>
          <w:rtl/>
        </w:rPr>
        <w:t xml:space="preserve">مِنح </w:t>
      </w:r>
      <w:r w:rsidR="00E26951">
        <w:rPr>
          <w:rFonts w:hint="cs"/>
          <w:b/>
          <w:bCs/>
          <w:rtl/>
        </w:rPr>
        <w:t xml:space="preserve">المشاركة </w:t>
      </w:r>
      <w:r w:rsidR="000F78C5" w:rsidRPr="00B7206B">
        <w:rPr>
          <w:b/>
          <w:bCs/>
          <w:rtl/>
        </w:rPr>
        <w:t>الإلكترونية</w:t>
      </w:r>
      <w:r w:rsidR="000F78C5" w:rsidRPr="002971A7">
        <w:rPr>
          <w:rtl/>
        </w:rPr>
        <w:t xml:space="preserve"> الجديدة.</w:t>
      </w:r>
    </w:p>
    <w:p w14:paraId="4E8030DC" w14:textId="394C8A55" w:rsidR="000F78C5" w:rsidRDefault="000F78C5" w:rsidP="00E26951">
      <w:pPr>
        <w:rPr>
          <w:rtl/>
          <w:lang w:bidi="ar-EG"/>
        </w:rPr>
      </w:pPr>
      <w:r w:rsidRPr="00522D95">
        <w:rPr>
          <w:rtl/>
          <w:lang w:bidi="ar-EG"/>
        </w:rPr>
        <w:t xml:space="preserve">بالنسبة </w:t>
      </w:r>
      <w:r>
        <w:rPr>
          <w:rFonts w:hint="cs"/>
          <w:rtl/>
          <w:lang w:bidi="ar-EG"/>
        </w:rPr>
        <w:t>ل</w:t>
      </w:r>
      <w:r w:rsidRPr="00522D95">
        <w:rPr>
          <w:rFonts w:hint="cs"/>
          <w:rtl/>
          <w:lang w:bidi="ar-EG"/>
        </w:rPr>
        <w:t>مِنح</w:t>
      </w:r>
      <w:r w:rsidRPr="00522D95">
        <w:rPr>
          <w:rtl/>
          <w:lang w:bidi="ar-EG"/>
        </w:rPr>
        <w:t xml:space="preserve"> </w:t>
      </w:r>
      <w:r w:rsidR="00E26951">
        <w:rPr>
          <w:rFonts w:hint="cs"/>
          <w:rtl/>
          <w:lang w:bidi="ar-EG"/>
        </w:rPr>
        <w:t xml:space="preserve">المشاركة </w:t>
      </w:r>
      <w:r w:rsidRPr="00522D95">
        <w:rPr>
          <w:rtl/>
          <w:lang w:bidi="ar-EG"/>
        </w:rPr>
        <w:t xml:space="preserve">الإلكترونية، يتم سداد تكاليف </w:t>
      </w:r>
      <w:r w:rsidRPr="00522D95">
        <w:rPr>
          <w:rFonts w:hint="cs"/>
          <w:rtl/>
          <w:lang w:bidi="ar-EG"/>
        </w:rPr>
        <w:t>التوصيل</w:t>
      </w:r>
      <w:r w:rsidRPr="00522D95">
        <w:rPr>
          <w:rtl/>
          <w:lang w:bidi="ar-EG"/>
        </w:rPr>
        <w:t xml:space="preserve"> </w:t>
      </w:r>
      <w:r w:rsidRPr="00522D95">
        <w:rPr>
          <w:rFonts w:hint="cs"/>
          <w:rtl/>
          <w:lang w:bidi="ar-EG"/>
        </w:rPr>
        <w:t xml:space="preserve">طوال </w:t>
      </w:r>
      <w:r w:rsidRPr="00522D95">
        <w:rPr>
          <w:rtl/>
          <w:lang w:bidi="ar-EG"/>
        </w:rPr>
        <w:t>مدة الحدث</w:t>
      </w:r>
      <w:r w:rsidRPr="00522D95">
        <w:rPr>
          <w:rFonts w:hint="cs"/>
          <w:rtl/>
          <w:lang w:bidi="ar-EG"/>
        </w:rPr>
        <w:t xml:space="preserve">. </w:t>
      </w:r>
      <w:r w:rsidRPr="00522D95">
        <w:rPr>
          <w:rtl/>
        </w:rPr>
        <w:t xml:space="preserve">وفيما يتعلق بمِنح </w:t>
      </w:r>
      <w:r w:rsidR="00E26951">
        <w:rPr>
          <w:rFonts w:hint="cs"/>
          <w:rtl/>
        </w:rPr>
        <w:t xml:space="preserve">المشاركة </w:t>
      </w:r>
      <w:r w:rsidRPr="00522D95">
        <w:rPr>
          <w:rtl/>
        </w:rPr>
        <w:t>ال</w:t>
      </w:r>
      <w:r w:rsidR="00E26951">
        <w:rPr>
          <w:rFonts w:hint="cs"/>
          <w:rtl/>
        </w:rPr>
        <w:t>حضورية</w:t>
      </w:r>
      <w:r w:rsidRPr="00522D95">
        <w:rPr>
          <w:rtl/>
        </w:rPr>
        <w:t xml:space="preserve">، </w:t>
      </w:r>
      <w:r w:rsidRPr="00522D95">
        <w:rPr>
          <w:rtl/>
          <w:lang w:bidi="ar-EG"/>
        </w:rPr>
        <w:t>يمكن تقديم</w:t>
      </w:r>
      <w:r w:rsidRPr="00522D95">
        <w:rPr>
          <w:rtl/>
        </w:rPr>
        <w:t xml:space="preserve"> منحتين جزئيتين كحدّ أقصى لكل بلد تبعاً للتمويل المتاح</w:t>
      </w:r>
      <w:r w:rsidRPr="00522D95">
        <w:rPr>
          <w:rFonts w:hint="cs"/>
          <w:rtl/>
        </w:rPr>
        <w:t>.</w:t>
      </w:r>
      <w:r w:rsidRPr="00522D95">
        <w:rPr>
          <w:rtl/>
        </w:rPr>
        <w:t xml:space="preserve"> </w:t>
      </w:r>
      <w:r w:rsidRPr="00522D95">
        <w:rPr>
          <w:rtl/>
          <w:lang w:bidi="ar-SY"/>
        </w:rPr>
        <w:t xml:space="preserve">ويمكن أن </w:t>
      </w:r>
      <w:r w:rsidRPr="00522D95">
        <w:rPr>
          <w:rtl/>
        </w:rPr>
        <w:t xml:space="preserve">تشمل </w:t>
      </w:r>
      <w:r w:rsidR="00E26951">
        <w:rPr>
          <w:rFonts w:hint="cs"/>
          <w:rtl/>
        </w:rPr>
        <w:t>ال</w:t>
      </w:r>
      <w:r w:rsidRPr="00522D95">
        <w:rPr>
          <w:rtl/>
        </w:rPr>
        <w:t>مِنحة</w:t>
      </w:r>
      <w:r w:rsidRPr="00522D95">
        <w:rPr>
          <w:rFonts w:hint="cs"/>
          <w:rtl/>
        </w:rPr>
        <w:t xml:space="preserve"> الجزئية</w:t>
      </w:r>
      <w:r w:rsidR="00E26951">
        <w:rPr>
          <w:rFonts w:hint="cs"/>
          <w:rtl/>
        </w:rPr>
        <w:t xml:space="preserve"> للمشاركة الحضورية</w:t>
      </w:r>
      <w:r w:rsidRPr="00522D95">
        <w:rPr>
          <w:rFonts w:hint="cs"/>
          <w:rtl/>
        </w:rPr>
        <w:t xml:space="preserve"> أ</w:t>
      </w:r>
      <w:r w:rsidR="00C114B5">
        <w:rPr>
          <w:rFonts w:hint="eastAsia"/>
          <w:rtl/>
        </w:rPr>
        <w:t> </w:t>
      </w:r>
      <w:r w:rsidRPr="00522D95">
        <w:rPr>
          <w:rFonts w:hint="cs"/>
          <w:rtl/>
        </w:rPr>
        <w:t>)</w:t>
      </w:r>
      <w:r w:rsidR="00C114B5">
        <w:rPr>
          <w:rFonts w:hint="cs"/>
          <w:rtl/>
        </w:rPr>
        <w:t> </w:t>
      </w:r>
      <w:r w:rsidRPr="00522D95">
        <w:rPr>
          <w:b/>
          <w:bCs/>
          <w:rtl/>
        </w:rPr>
        <w:t xml:space="preserve">تذكرة الطيران </w:t>
      </w:r>
      <w:r w:rsidR="00E26951" w:rsidRPr="00E26951">
        <w:rPr>
          <w:rFonts w:hint="cs"/>
          <w:rtl/>
        </w:rPr>
        <w:t>(</w:t>
      </w:r>
      <w:r w:rsidRPr="00522D95">
        <w:rPr>
          <w:rtl/>
        </w:rPr>
        <w:t xml:space="preserve">ذهاباً وإياباً من الفئة الاقتصادية عبر أقصر وأوفر مسار مباشر من البلد الأصلي إلى موقع الاجتماع) أو </w:t>
      </w:r>
      <w:r w:rsidRPr="00522D95">
        <w:rPr>
          <w:rFonts w:hint="cs"/>
          <w:rtl/>
        </w:rPr>
        <w:t xml:space="preserve">ب) </w:t>
      </w:r>
      <w:r w:rsidRPr="00522D95">
        <w:rPr>
          <w:b/>
          <w:bCs/>
          <w:rtl/>
        </w:rPr>
        <w:t>بدل المعيشة اليومي</w:t>
      </w:r>
      <w:r w:rsidRPr="00522D95">
        <w:rPr>
          <w:rtl/>
        </w:rPr>
        <w:t xml:space="preserve"> </w:t>
      </w:r>
      <w:r w:rsidRPr="00522D95">
        <w:rPr>
          <w:rFonts w:hint="cs"/>
          <w:rtl/>
        </w:rPr>
        <w:t xml:space="preserve">المناسب </w:t>
      </w:r>
      <w:r w:rsidRPr="00522D95">
        <w:rPr>
          <w:rtl/>
        </w:rPr>
        <w:t>(لتغطية تكاليف الإقامة والوجبات والنفقات النثرية). وفي حالة</w:t>
      </w:r>
      <w:r w:rsidRPr="00522D95">
        <w:rPr>
          <w:rFonts w:hint="cs"/>
          <w:rtl/>
        </w:rPr>
        <w:t xml:space="preserve"> طلب</w:t>
      </w:r>
      <w:r w:rsidRPr="00522D95">
        <w:rPr>
          <w:rtl/>
          <w:lang w:bidi="ar-EG"/>
        </w:rPr>
        <w:t xml:space="preserve"> مِنحتين</w:t>
      </w:r>
      <w:r w:rsidRPr="00522D95">
        <w:rPr>
          <w:rFonts w:hint="cs"/>
          <w:rtl/>
          <w:lang w:bidi="ar-EG"/>
        </w:rPr>
        <w:t xml:space="preserve"> </w:t>
      </w:r>
      <w:r w:rsidRPr="00522D95">
        <w:rPr>
          <w:rtl/>
          <w:lang w:bidi="ar-EG"/>
        </w:rPr>
        <w:t>جزئيتين</w:t>
      </w:r>
      <w:r w:rsidR="00E26951">
        <w:rPr>
          <w:rFonts w:hint="cs"/>
          <w:rtl/>
          <w:lang w:bidi="ar-EG"/>
        </w:rPr>
        <w:t xml:space="preserve"> للمشاركة الحضورية</w:t>
      </w:r>
      <w:r w:rsidRPr="00522D95">
        <w:rPr>
          <w:rtl/>
          <w:lang w:bidi="ar-EG"/>
        </w:rPr>
        <w:t xml:space="preserve">، ينبغي أن تكون </w:t>
      </w:r>
      <w:r w:rsidRPr="00522D95">
        <w:rPr>
          <w:i/>
          <w:iCs/>
          <w:rtl/>
          <w:lang w:bidi="ar-EG"/>
        </w:rPr>
        <w:t>مِنحة منهما على الأقل</w:t>
      </w:r>
      <w:r w:rsidRPr="00522D95">
        <w:rPr>
          <w:rtl/>
          <w:lang w:bidi="ar-EG"/>
        </w:rPr>
        <w:t xml:space="preserve"> من أجل </w:t>
      </w:r>
      <w:r w:rsidRPr="006E360C">
        <w:rPr>
          <w:i/>
          <w:iCs/>
          <w:rtl/>
          <w:lang w:bidi="ar-EG"/>
        </w:rPr>
        <w:t>تذكرة الطيران</w:t>
      </w:r>
      <w:r w:rsidRPr="00522D95">
        <w:rPr>
          <w:rtl/>
          <w:lang w:bidi="ar-EG"/>
        </w:rPr>
        <w:t xml:space="preserve">. </w:t>
      </w:r>
      <w:r w:rsidR="00E26951">
        <w:rPr>
          <w:rFonts w:hint="cs"/>
          <w:rtl/>
          <w:lang w:bidi="ar-EG"/>
        </w:rPr>
        <w:t>وتتحمل المنظمة التي ينتمي إليها مقدم الطلب المسؤولية عن تغطية تكاليف المشاركة المتبقية.</w:t>
      </w:r>
    </w:p>
    <w:p w14:paraId="581D2322" w14:textId="4863C442" w:rsidR="00E26951" w:rsidRPr="003C74DF" w:rsidRDefault="00E26951" w:rsidP="00E26951">
      <w:pPr>
        <w:rPr>
          <w:rtl/>
          <w:lang w:bidi="ar-EG"/>
        </w:rPr>
      </w:pPr>
      <w:r>
        <w:rPr>
          <w:rFonts w:hint="cs"/>
          <w:rtl/>
          <w:lang w:bidi="ar-EG"/>
        </w:rPr>
        <w:t xml:space="preserve">ووفقاً للقرار </w:t>
      </w:r>
      <w:r>
        <w:rPr>
          <w:lang w:bidi="ar-EG"/>
        </w:rPr>
        <w:t>213</w:t>
      </w:r>
      <w:r>
        <w:rPr>
          <w:rFonts w:hint="cs"/>
          <w:rtl/>
          <w:lang w:bidi="ar-EG"/>
        </w:rPr>
        <w:t xml:space="preserve"> (دبي، 2018) لمؤتمر المندوبين المفوضين، يشجَّع على أن تأخذ ترشيحات المِنح في الاعتبار التوازن بين الجنسين وإدماج الأشخاص ذوي الإعاقة والأشخاص ذوي الاحتياجات المحددة. ويتوقف قرار</w:t>
      </w:r>
      <w:r w:rsidRPr="00416C31">
        <w:rPr>
          <w:rFonts w:hint="cs"/>
          <w:rtl/>
          <w:lang w:bidi="ar-EG"/>
        </w:rPr>
        <w:t xml:space="preserve"> </w:t>
      </w:r>
      <w:r>
        <w:rPr>
          <w:rFonts w:hint="cs"/>
          <w:rtl/>
          <w:lang w:bidi="ar-EG"/>
        </w:rPr>
        <w:t>تقديم مِنحة على معايير منها</w:t>
      </w:r>
      <w:r w:rsidR="00C114B5">
        <w:rPr>
          <w:rFonts w:hint="cs"/>
          <w:rtl/>
          <w:lang w:bidi="ar-EG"/>
        </w:rPr>
        <w:t>:</w:t>
      </w:r>
      <w:r>
        <w:rPr>
          <w:rFonts w:hint="cs"/>
          <w:rtl/>
          <w:lang w:bidi="ar-EG"/>
        </w:rPr>
        <w:t xml:space="preserve"> </w:t>
      </w:r>
      <w:r w:rsidRPr="00416C31">
        <w:rPr>
          <w:rFonts w:hint="cs"/>
          <w:rtl/>
          <w:lang w:bidi="ar-EG"/>
        </w:rPr>
        <w:t>الميزانية المتاحة للاتحاد؛ والمشاركة الفعّالة، بما في ذلك تقديم مساهمات مكتوبة ذات صلة؛ والتوزيع المنصف بين البلدان والمناطق؛ والطلبات المقدمة من الأشخاص ذوي الإعاقة والأشخاص ذوي الاحتياجات المحددة؛ والتوازن بين</w:t>
      </w:r>
      <w:r w:rsidRPr="00416C31">
        <w:rPr>
          <w:rFonts w:hint="eastAsia"/>
          <w:rtl/>
          <w:lang w:bidi="ar-EG"/>
        </w:rPr>
        <w:t> </w:t>
      </w:r>
      <w:r w:rsidRPr="00416C31">
        <w:rPr>
          <w:rFonts w:hint="cs"/>
          <w:rtl/>
          <w:lang w:bidi="ar-EG"/>
        </w:rPr>
        <w:t>الجنسين</w:t>
      </w:r>
      <w:r>
        <w:rPr>
          <w:rFonts w:hint="cs"/>
          <w:rtl/>
          <w:lang w:bidi="ar-EG"/>
        </w:rPr>
        <w:t>.</w:t>
      </w:r>
    </w:p>
    <w:p w14:paraId="1BB6F42C" w14:textId="03509175" w:rsidR="00596808" w:rsidRDefault="00E26951" w:rsidP="00CF1544">
      <w:pPr>
        <w:keepNext/>
        <w:keepLines/>
        <w:rPr>
          <w:rtl/>
        </w:rPr>
      </w:pPr>
      <w:r w:rsidRPr="00ED5317">
        <w:rPr>
          <w:rFonts w:hint="cs"/>
          <w:rtl/>
          <w:lang w:bidi="ar-EG"/>
        </w:rPr>
        <w:lastRenderedPageBreak/>
        <w:t>ونموذجا طلب نوعي المِنح كليهما متاحان</w:t>
      </w:r>
      <w:r>
        <w:rPr>
          <w:rFonts w:hint="cs"/>
          <w:rtl/>
          <w:lang w:bidi="ar-EG"/>
        </w:rPr>
        <w:t xml:space="preserve"> في </w:t>
      </w:r>
      <w:hyperlink r:id="rId29" w:history="1">
        <w:r w:rsidRPr="00E26951">
          <w:rPr>
            <w:rStyle w:val="Hyperlink"/>
            <w:rFonts w:hint="cs"/>
            <w:rtl/>
            <w:lang w:bidi="ar-EG"/>
          </w:rPr>
          <w:t>الصفحة الرئيسية للجنة الدراسات</w:t>
        </w:r>
      </w:hyperlink>
      <w:r>
        <w:rPr>
          <w:rFonts w:hint="cs"/>
          <w:rtl/>
          <w:lang w:bidi="ar-EG"/>
        </w:rPr>
        <w:t xml:space="preserve">. </w:t>
      </w:r>
      <w:r w:rsidRPr="00ED5317">
        <w:rPr>
          <w:rFonts w:hint="cs"/>
          <w:b/>
          <w:bCs/>
          <w:rtl/>
          <w:lang w:bidi="ar-EG"/>
        </w:rPr>
        <w:t>ويجب استلام طلبات الحصول على مِنح في</w:t>
      </w:r>
      <w:r w:rsidRPr="00ED5317">
        <w:rPr>
          <w:rFonts w:hint="eastAsia"/>
          <w:b/>
          <w:bCs/>
          <w:rtl/>
          <w:lang w:bidi="ar-EG"/>
        </w:rPr>
        <w:t> </w:t>
      </w:r>
      <w:r w:rsidRPr="00ED5317">
        <w:rPr>
          <w:rFonts w:hint="cs"/>
          <w:b/>
          <w:bCs/>
          <w:rtl/>
          <w:lang w:bidi="ar-EG"/>
        </w:rPr>
        <w:t xml:space="preserve">موعد أقصاه </w:t>
      </w:r>
      <w:r>
        <w:rPr>
          <w:b/>
          <w:bCs/>
          <w:lang w:bidi="ar-EG"/>
        </w:rPr>
        <w:t>02</w:t>
      </w:r>
      <w:r w:rsidRPr="00ED5317">
        <w:rPr>
          <w:rFonts w:hint="cs"/>
          <w:b/>
          <w:bCs/>
          <w:rtl/>
          <w:lang w:bidi="ar-EG"/>
        </w:rPr>
        <w:t xml:space="preserve"> </w:t>
      </w:r>
      <w:r>
        <w:rPr>
          <w:rFonts w:hint="cs"/>
          <w:b/>
          <w:bCs/>
          <w:rtl/>
          <w:lang w:bidi="ar-EG"/>
        </w:rPr>
        <w:t>أغسطس</w:t>
      </w:r>
      <w:r w:rsidRPr="00ED5317">
        <w:rPr>
          <w:rFonts w:hint="cs"/>
          <w:b/>
          <w:bCs/>
          <w:rtl/>
          <w:lang w:bidi="ar-EG"/>
        </w:rPr>
        <w:t xml:space="preserve"> </w:t>
      </w:r>
      <w:r>
        <w:rPr>
          <w:b/>
          <w:bCs/>
          <w:lang w:bidi="ar-EG"/>
        </w:rPr>
        <w:t>2023</w:t>
      </w:r>
      <w:r w:rsidRPr="00ED5317">
        <w:rPr>
          <w:rFonts w:hint="cs"/>
          <w:rtl/>
          <w:lang w:bidi="ar-EG"/>
        </w:rPr>
        <w:t xml:space="preserve"> وإرسالها بالبريد الإلكتروني إلى العنوان </w:t>
      </w:r>
      <w:hyperlink r:id="rId30">
        <w:r w:rsidRPr="00ED5317">
          <w:rPr>
            <w:rStyle w:val="Hyperlink"/>
            <w:rFonts w:cstheme="minorHAnsi"/>
          </w:rPr>
          <w:t>fellowships@itu.int</w:t>
        </w:r>
      </w:hyperlink>
      <w:r w:rsidRPr="00ED5317">
        <w:rPr>
          <w:rFonts w:hint="cs"/>
          <w:rtl/>
          <w:lang w:bidi="ar-EG"/>
        </w:rPr>
        <w:t xml:space="preserve"> أو</w:t>
      </w:r>
      <w:r w:rsidRPr="00ED5317">
        <w:rPr>
          <w:rFonts w:hint="eastAsia"/>
          <w:rtl/>
          <w:lang w:bidi="ar-EG"/>
        </w:rPr>
        <w:t> </w:t>
      </w:r>
      <w:r w:rsidRPr="00ED5317">
        <w:rPr>
          <w:rFonts w:hint="cs"/>
          <w:rtl/>
          <w:lang w:bidi="ar-EG"/>
        </w:rPr>
        <w:t>بالفاكس إلى الرقم</w:t>
      </w:r>
      <w:r w:rsidRPr="00ED5317">
        <w:rPr>
          <w:rFonts w:hint="eastAsia"/>
          <w:rtl/>
          <w:lang w:bidi="ar-EG"/>
        </w:rPr>
        <w:t> </w:t>
      </w:r>
      <w:r w:rsidRPr="00ED5317">
        <w:rPr>
          <w:rFonts w:cstheme="minorHAnsi"/>
        </w:rPr>
        <w:t>+41 22 730 57 78</w:t>
      </w:r>
      <w:r w:rsidRPr="00ED5317">
        <w:rPr>
          <w:rFonts w:hint="cs"/>
          <w:rtl/>
          <w:lang w:bidi="ar-EG"/>
        </w:rPr>
        <w:t xml:space="preserve">. </w:t>
      </w:r>
      <w:r w:rsidRPr="00ED5317">
        <w:rPr>
          <w:b/>
          <w:bCs/>
          <w:rtl/>
        </w:rPr>
        <w:t xml:space="preserve">ويلزم التسجيل (بموافقة </w:t>
      </w:r>
      <w:r w:rsidRPr="00ED5317">
        <w:rPr>
          <w:rFonts w:hint="cs"/>
          <w:b/>
          <w:bCs/>
          <w:rtl/>
        </w:rPr>
        <w:t>جهة</w:t>
      </w:r>
      <w:r w:rsidRPr="00ED5317">
        <w:rPr>
          <w:b/>
          <w:bCs/>
          <w:rtl/>
        </w:rPr>
        <w:t xml:space="preserve"> الاتصال) قبل تقديم طلب الحصول على مِنحة</w:t>
      </w:r>
      <w:r w:rsidRPr="00ED5317">
        <w:rPr>
          <w:rtl/>
        </w:rPr>
        <w:t>، ويوصى بشدة بالتسجيل لحضور الحدث والشروع في عملية تقديم الطلب قبل الاجتماع بسبعة أسابيع على الأقل</w:t>
      </w:r>
      <w:r w:rsidR="008D4AD3">
        <w:rPr>
          <w:rFonts w:hint="cs"/>
          <w:rtl/>
        </w:rPr>
        <w:t>.</w:t>
      </w:r>
    </w:p>
    <w:p w14:paraId="0E5E15B4" w14:textId="227CF157" w:rsidR="008D4AD3" w:rsidRDefault="008D4AD3" w:rsidP="00D517B2">
      <w:pPr>
        <w:rPr>
          <w:spacing w:val="2"/>
          <w:rtl/>
          <w:lang w:bidi="ar-EG"/>
        </w:rPr>
      </w:pPr>
      <w:r w:rsidRPr="007B6D29">
        <w:rPr>
          <w:rFonts w:hint="cs"/>
          <w:b/>
          <w:bCs/>
          <w:spacing w:val="2"/>
          <w:rtl/>
          <w:lang w:bidi="ar-EG"/>
        </w:rPr>
        <w:t>رسالة دعم الحصول على التأشيرة</w:t>
      </w:r>
      <w:r w:rsidRPr="007B6D29">
        <w:rPr>
          <w:rFonts w:hint="cs"/>
          <w:spacing w:val="2"/>
          <w:rtl/>
          <w:lang w:bidi="ar-EG"/>
        </w:rPr>
        <w:t xml:space="preserve">: </w:t>
      </w:r>
      <w:r w:rsidRPr="007B6D29">
        <w:rPr>
          <w:color w:val="000000"/>
          <w:spacing w:val="2"/>
          <w:rtl/>
        </w:rPr>
        <w:t>يجب طلب التأشيرة</w:t>
      </w:r>
      <w:r>
        <w:rPr>
          <w:rFonts w:hint="cs"/>
          <w:color w:val="000000"/>
          <w:spacing w:val="2"/>
          <w:rtl/>
        </w:rPr>
        <w:t>، إذا كانت لازمة،</w:t>
      </w:r>
      <w:r w:rsidRPr="007B6D29">
        <w:rPr>
          <w:color w:val="000000"/>
          <w:spacing w:val="2"/>
          <w:rtl/>
        </w:rPr>
        <w:t xml:space="preserve"> </w:t>
      </w:r>
      <w:r w:rsidRPr="007B6D29">
        <w:rPr>
          <w:rFonts w:hint="cs"/>
          <w:spacing w:val="2"/>
          <w:rtl/>
          <w:lang w:bidi="ar-EG"/>
        </w:rPr>
        <w:t xml:space="preserve">قبل القدوم إلى </w:t>
      </w:r>
      <w:r>
        <w:rPr>
          <w:rFonts w:hint="cs"/>
          <w:spacing w:val="2"/>
          <w:rtl/>
          <w:lang w:bidi="ar-EG"/>
        </w:rPr>
        <w:t>تنزانيا بفترة لا تقل عن شهر</w:t>
      </w:r>
      <w:r w:rsidRPr="007B6D29">
        <w:rPr>
          <w:rFonts w:hint="cs"/>
          <w:spacing w:val="2"/>
          <w:rtl/>
          <w:lang w:bidi="ar-EG"/>
        </w:rPr>
        <w:t>،</w:t>
      </w:r>
      <w:r w:rsidRPr="007B6D29">
        <w:rPr>
          <w:color w:val="000000"/>
          <w:spacing w:val="2"/>
          <w:rtl/>
        </w:rPr>
        <w:t xml:space="preserve"> ويتم الحصول عليها من السفارة أو</w:t>
      </w:r>
      <w:r>
        <w:rPr>
          <w:rFonts w:hint="cs"/>
          <w:color w:val="000000"/>
          <w:spacing w:val="2"/>
          <w:rtl/>
        </w:rPr>
        <w:t> </w:t>
      </w:r>
      <w:r w:rsidRPr="007B6D29">
        <w:rPr>
          <w:color w:val="000000"/>
          <w:spacing w:val="2"/>
          <w:rtl/>
        </w:rPr>
        <w:t xml:space="preserve">القنصلية </w:t>
      </w:r>
      <w:r w:rsidRPr="007B6D29">
        <w:rPr>
          <w:rFonts w:hint="cs"/>
          <w:color w:val="000000"/>
          <w:spacing w:val="2"/>
          <w:rtl/>
        </w:rPr>
        <w:t>التي</w:t>
      </w:r>
      <w:r w:rsidRPr="007B6D29">
        <w:rPr>
          <w:color w:val="000000"/>
          <w:spacing w:val="2"/>
          <w:rtl/>
        </w:rPr>
        <w:t xml:space="preserve"> </w:t>
      </w:r>
      <w:r w:rsidRPr="007B6D29">
        <w:rPr>
          <w:rFonts w:hint="cs"/>
          <w:color w:val="000000"/>
          <w:spacing w:val="2"/>
          <w:rtl/>
        </w:rPr>
        <w:t>ت</w:t>
      </w:r>
      <w:r w:rsidRPr="007B6D29">
        <w:rPr>
          <w:color w:val="000000"/>
          <w:spacing w:val="2"/>
          <w:rtl/>
        </w:rPr>
        <w:t xml:space="preserve">مثل </w:t>
      </w:r>
      <w:r>
        <w:rPr>
          <w:rFonts w:hint="cs"/>
          <w:color w:val="000000"/>
          <w:spacing w:val="2"/>
          <w:rtl/>
        </w:rPr>
        <w:t>تنزانيا</w:t>
      </w:r>
      <w:r w:rsidRPr="007B6D29">
        <w:rPr>
          <w:color w:val="000000"/>
          <w:spacing w:val="2"/>
          <w:rtl/>
        </w:rPr>
        <w:t xml:space="preserve"> في بلدكم، وإلا </w:t>
      </w:r>
      <w:r w:rsidRPr="007B6D29">
        <w:rPr>
          <w:rFonts w:hint="cs"/>
          <w:color w:val="000000"/>
          <w:spacing w:val="2"/>
          <w:rtl/>
        </w:rPr>
        <w:t>فمن</w:t>
      </w:r>
      <w:r w:rsidRPr="007B6D29">
        <w:rPr>
          <w:color w:val="000000"/>
          <w:spacing w:val="2"/>
          <w:rtl/>
        </w:rPr>
        <w:t xml:space="preserve"> أقرب مكتب لها من بلد المغادرة في حالة عدم وجود مثل هذا</w:t>
      </w:r>
      <w:r w:rsidRPr="007B6D29">
        <w:rPr>
          <w:rFonts w:hint="cs"/>
          <w:color w:val="000000"/>
          <w:spacing w:val="2"/>
          <w:rtl/>
        </w:rPr>
        <w:t> </w:t>
      </w:r>
      <w:r w:rsidRPr="007B6D29">
        <w:rPr>
          <w:color w:val="000000"/>
          <w:spacing w:val="2"/>
          <w:rtl/>
        </w:rPr>
        <w:t>المكتب في</w:t>
      </w:r>
      <w:r w:rsidRPr="007B6D29">
        <w:rPr>
          <w:rFonts w:hint="cs"/>
          <w:color w:val="000000"/>
          <w:spacing w:val="2"/>
          <w:rtl/>
        </w:rPr>
        <w:t> </w:t>
      </w:r>
      <w:r w:rsidRPr="007B6D29">
        <w:rPr>
          <w:color w:val="000000"/>
          <w:spacing w:val="2"/>
          <w:rtl/>
        </w:rPr>
        <w:t>بلدكم</w:t>
      </w:r>
      <w:r w:rsidRPr="007B6D29">
        <w:rPr>
          <w:color w:val="000000"/>
          <w:spacing w:val="2"/>
        </w:rPr>
        <w:t>.</w:t>
      </w:r>
      <w:r w:rsidRPr="007B6D29">
        <w:rPr>
          <w:rFonts w:hint="cs"/>
          <w:spacing w:val="2"/>
          <w:rtl/>
          <w:lang w:bidi="ar-EG"/>
        </w:rPr>
        <w:t xml:space="preserve"> ونظراً</w:t>
      </w:r>
      <w:r>
        <w:rPr>
          <w:rFonts w:hint="eastAsia"/>
          <w:spacing w:val="2"/>
          <w:rtl/>
          <w:lang w:bidi="ar-EG"/>
        </w:rPr>
        <w:t> </w:t>
      </w:r>
      <w:r w:rsidRPr="007B6D29">
        <w:rPr>
          <w:rFonts w:hint="cs"/>
          <w:spacing w:val="2"/>
          <w:rtl/>
          <w:lang w:bidi="ar-EG"/>
        </w:rPr>
        <w:t xml:space="preserve">لاختلاف المواعيد النهائية، يُقترح التأكد من </w:t>
      </w:r>
      <w:r>
        <w:rPr>
          <w:rFonts w:hint="cs"/>
          <w:spacing w:val="2"/>
          <w:rtl/>
          <w:lang w:bidi="ar-EG"/>
        </w:rPr>
        <w:t>الممثلية</w:t>
      </w:r>
      <w:r w:rsidRPr="007B6D29">
        <w:rPr>
          <w:rFonts w:hint="cs"/>
          <w:spacing w:val="2"/>
          <w:rtl/>
          <w:lang w:bidi="ar-EG"/>
        </w:rPr>
        <w:t xml:space="preserve"> المناسب</w:t>
      </w:r>
      <w:r>
        <w:rPr>
          <w:rFonts w:hint="cs"/>
          <w:spacing w:val="2"/>
          <w:rtl/>
          <w:lang w:bidi="ar-EG"/>
        </w:rPr>
        <w:t>ة</w:t>
      </w:r>
      <w:r w:rsidRPr="007B6D29">
        <w:rPr>
          <w:rFonts w:hint="cs"/>
          <w:spacing w:val="2"/>
          <w:rtl/>
          <w:lang w:bidi="ar-EG"/>
        </w:rPr>
        <w:t xml:space="preserve"> مباشرة</w:t>
      </w:r>
      <w:r>
        <w:rPr>
          <w:rFonts w:hint="cs"/>
          <w:spacing w:val="2"/>
          <w:rtl/>
          <w:lang w:bidi="ar-EG"/>
        </w:rPr>
        <w:t>ً</w:t>
      </w:r>
      <w:r w:rsidRPr="007B6D29">
        <w:rPr>
          <w:rFonts w:hint="cs"/>
          <w:spacing w:val="2"/>
          <w:rtl/>
          <w:lang w:bidi="ar-EG"/>
        </w:rPr>
        <w:t xml:space="preserve"> وتقديم الطلب في</w:t>
      </w:r>
      <w:r>
        <w:rPr>
          <w:rFonts w:hint="eastAsia"/>
          <w:spacing w:val="2"/>
          <w:rtl/>
          <w:lang w:bidi="ar-EG"/>
        </w:rPr>
        <w:t> </w:t>
      </w:r>
      <w:r w:rsidRPr="007B6D29">
        <w:rPr>
          <w:rFonts w:hint="cs"/>
          <w:spacing w:val="2"/>
          <w:rtl/>
          <w:lang w:bidi="ar-EG"/>
        </w:rPr>
        <w:t>وقت</w:t>
      </w:r>
      <w:r>
        <w:rPr>
          <w:rFonts w:hint="eastAsia"/>
          <w:spacing w:val="2"/>
          <w:rtl/>
          <w:lang w:bidi="ar-EG"/>
        </w:rPr>
        <w:t> </w:t>
      </w:r>
      <w:r w:rsidRPr="007B6D29">
        <w:rPr>
          <w:rFonts w:hint="cs"/>
          <w:spacing w:val="2"/>
          <w:rtl/>
          <w:lang w:bidi="ar-EG"/>
        </w:rPr>
        <w:t>مبكر</w:t>
      </w:r>
      <w:r>
        <w:rPr>
          <w:rFonts w:hint="cs"/>
          <w:spacing w:val="2"/>
          <w:rtl/>
          <w:lang w:bidi="ar-EG"/>
        </w:rPr>
        <w:t xml:space="preserve">. </w:t>
      </w:r>
      <w:r w:rsidRPr="008D4AD3">
        <w:rPr>
          <w:spacing w:val="2"/>
          <w:rtl/>
          <w:lang w:bidi="ar-EG"/>
        </w:rPr>
        <w:t xml:space="preserve">وعلى المندوبين الذين يحتاجون إلى رسالة دعوة </w:t>
      </w:r>
      <w:r>
        <w:rPr>
          <w:rFonts w:hint="cs"/>
          <w:spacing w:val="2"/>
          <w:rtl/>
          <w:lang w:bidi="ar-EG"/>
        </w:rPr>
        <w:t>خاصة</w:t>
      </w:r>
      <w:r w:rsidRPr="008D4AD3">
        <w:rPr>
          <w:spacing w:val="2"/>
          <w:rtl/>
          <w:lang w:bidi="ar-EG"/>
        </w:rPr>
        <w:t xml:space="preserve"> من أجل طلبات الحصول على تأشيرة الدخول ملء الاستمارة المتاحة في</w:t>
      </w:r>
      <w:r>
        <w:rPr>
          <w:rFonts w:hint="cs"/>
          <w:spacing w:val="2"/>
          <w:rtl/>
          <w:lang w:bidi="ar-EG"/>
        </w:rPr>
        <w:t xml:space="preserve"> </w:t>
      </w:r>
      <w:hyperlink r:id="rId31" w:history="1">
        <w:r w:rsidRPr="008D4AD3">
          <w:rPr>
            <w:rStyle w:val="Hyperlink"/>
            <w:rFonts w:hint="cs"/>
            <w:spacing w:val="2"/>
            <w:rtl/>
            <w:lang w:bidi="ar-EG"/>
          </w:rPr>
          <w:t>الصفحة الرئيسية للجنة الدراسات</w:t>
        </w:r>
      </w:hyperlink>
      <w:r>
        <w:rPr>
          <w:rFonts w:hint="cs"/>
          <w:spacing w:val="2"/>
          <w:rtl/>
          <w:lang w:bidi="ar-EG"/>
        </w:rPr>
        <w:t>.</w:t>
      </w:r>
    </w:p>
    <w:p w14:paraId="002F1CA9" w14:textId="2A6B3BDD" w:rsidR="008D4AD3" w:rsidRDefault="008D4AD3" w:rsidP="00C114B5">
      <w:pPr>
        <w:rPr>
          <w:rtl/>
          <w:lang w:bidi="ar-EG"/>
        </w:rPr>
      </w:pPr>
      <w:r>
        <w:rPr>
          <w:rtl/>
          <w:lang w:bidi="ar-EG"/>
        </w:rPr>
        <w:br w:type="page"/>
      </w:r>
    </w:p>
    <w:p w14:paraId="3D872066" w14:textId="687D8247" w:rsidR="008D4AD3" w:rsidRPr="008D4AD3" w:rsidRDefault="008D4AD3" w:rsidP="00C114B5">
      <w:pPr>
        <w:pStyle w:val="Annextitle"/>
        <w:spacing w:before="360" w:after="120"/>
        <w:rPr>
          <w:rtl/>
        </w:rPr>
      </w:pPr>
      <w:r w:rsidRPr="008D4AD3">
        <w:rPr>
          <w:rFonts w:hint="cs"/>
          <w:rtl/>
          <w:lang w:bidi="ar-EG"/>
        </w:rPr>
        <w:lastRenderedPageBreak/>
        <w:t xml:space="preserve">الملحق </w:t>
      </w:r>
      <w:r w:rsidRPr="008D4AD3">
        <w:rPr>
          <w:lang w:bidi="ar-EG"/>
        </w:rPr>
        <w:t>B</w:t>
      </w:r>
      <w:r w:rsidR="00C114B5">
        <w:rPr>
          <w:rtl/>
          <w:lang w:bidi="ar-EG"/>
        </w:rPr>
        <w:br/>
      </w:r>
      <w:r w:rsidRPr="008D4AD3">
        <w:rPr>
          <w:rFonts w:hint="cs"/>
          <w:rtl/>
        </w:rPr>
        <w:t>مشروع جدول أعمال اجتماع لجنة الدراسات 20 لقطاع تقييس الاتصالات</w:t>
      </w:r>
    </w:p>
    <w:p w14:paraId="74420C44" w14:textId="5BB7D207" w:rsidR="008D4AD3" w:rsidRDefault="008D4AD3" w:rsidP="00C114B5">
      <w:pPr>
        <w:spacing w:after="360"/>
        <w:jc w:val="center"/>
        <w:rPr>
          <w:b/>
          <w:bCs/>
          <w:rtl/>
        </w:rPr>
      </w:pPr>
      <w:r w:rsidRPr="008D4AD3">
        <w:rPr>
          <w:rFonts w:hint="cs"/>
          <w:b/>
          <w:bCs/>
          <w:rtl/>
        </w:rPr>
        <w:t>أروشا، 13-22 سبتمبر 2023</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75"/>
        <w:gridCol w:w="12"/>
        <w:gridCol w:w="4797"/>
        <w:gridCol w:w="3830"/>
      </w:tblGrid>
      <w:tr w:rsidR="000F6F55" w:rsidRPr="000F6F55" w14:paraId="59F762A2" w14:textId="77777777" w:rsidTr="000F6F55">
        <w:trPr>
          <w:trHeight w:val="300"/>
          <w:jc w:val="center"/>
        </w:trPr>
        <w:tc>
          <w:tcPr>
            <w:tcW w:w="371" w:type="pct"/>
            <w:shd w:val="clear" w:color="auto" w:fill="DDD9C3"/>
            <w:noWrap/>
            <w:hideMark/>
          </w:tcPr>
          <w:p w14:paraId="522D79EA" w14:textId="089DA95E"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jc w:val="left"/>
              <w:textAlignment w:val="baseline"/>
              <w:rPr>
                <w:rFonts w:eastAsia="Times New Roman"/>
                <w:b/>
                <w:bCs/>
                <w:lang w:val="en-GB" w:eastAsia="en-US"/>
              </w:rPr>
            </w:pPr>
            <w:r w:rsidRPr="000F6F55">
              <w:rPr>
                <w:b/>
                <w:bCs/>
                <w:rtl/>
              </w:rPr>
              <w:t>الرقم</w:t>
            </w:r>
          </w:p>
        </w:tc>
        <w:tc>
          <w:tcPr>
            <w:tcW w:w="2640" w:type="pct"/>
            <w:gridSpan w:val="3"/>
            <w:shd w:val="clear" w:color="auto" w:fill="DDD9C3"/>
            <w:noWrap/>
            <w:vAlign w:val="bottom"/>
            <w:hideMark/>
          </w:tcPr>
          <w:p w14:paraId="35AAEB3D" w14:textId="2E4D2169"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jc w:val="center"/>
              <w:textAlignment w:val="baseline"/>
              <w:rPr>
                <w:rFonts w:eastAsia="Times New Roman"/>
                <w:b/>
                <w:bCs/>
                <w:lang w:val="en-GB" w:eastAsia="en-US"/>
              </w:rPr>
            </w:pPr>
            <w:r w:rsidRPr="000F6F55">
              <w:rPr>
                <w:b/>
                <w:bCs/>
                <w:rtl/>
              </w:rPr>
              <w:t>البند</w:t>
            </w:r>
          </w:p>
        </w:tc>
        <w:tc>
          <w:tcPr>
            <w:tcW w:w="1989" w:type="pct"/>
            <w:shd w:val="clear" w:color="auto" w:fill="DDD9C3"/>
            <w:vAlign w:val="bottom"/>
            <w:hideMark/>
          </w:tcPr>
          <w:p w14:paraId="790F45D8" w14:textId="1BB31556"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jc w:val="center"/>
              <w:textAlignment w:val="baseline"/>
              <w:rPr>
                <w:rFonts w:eastAsia="Times New Roman"/>
                <w:b/>
                <w:bCs/>
                <w:lang w:val="en-GB" w:eastAsia="en-US"/>
              </w:rPr>
            </w:pPr>
            <w:r w:rsidRPr="000F6F55">
              <w:rPr>
                <w:b/>
                <w:bCs/>
                <w:rtl/>
              </w:rPr>
              <w:t>الوثائق</w:t>
            </w:r>
          </w:p>
        </w:tc>
      </w:tr>
      <w:tr w:rsidR="00C114B5" w:rsidRPr="00C114B5" w14:paraId="0EBEB320" w14:textId="77777777" w:rsidTr="000F6F55">
        <w:trPr>
          <w:trHeight w:val="235"/>
          <w:jc w:val="center"/>
        </w:trPr>
        <w:tc>
          <w:tcPr>
            <w:tcW w:w="371" w:type="pct"/>
            <w:shd w:val="clear" w:color="auto" w:fill="auto"/>
            <w:noWrap/>
            <w:hideMark/>
          </w:tcPr>
          <w:p w14:paraId="028FC1BD" w14:textId="77777777" w:rsidR="00C114B5" w:rsidRPr="00C114B5" w:rsidRDefault="00C114B5" w:rsidP="000F6F55">
            <w:pPr>
              <w:tabs>
                <w:tab w:val="left" w:pos="1191"/>
                <w:tab w:val="left" w:pos="1588"/>
                <w:tab w:val="left" w:pos="1985"/>
              </w:tabs>
              <w:overflowPunct w:val="0"/>
              <w:autoSpaceDE w:val="0"/>
              <w:autoSpaceDN w:val="0"/>
              <w:adjustRightInd w:val="0"/>
              <w:spacing w:before="80" w:after="80" w:line="280" w:lineRule="exact"/>
              <w:jc w:val="left"/>
              <w:textAlignment w:val="baseline"/>
              <w:rPr>
                <w:rFonts w:eastAsia="Times New Roman"/>
                <w:lang w:val="en-GB" w:eastAsia="en-US"/>
              </w:rPr>
            </w:pPr>
            <w:r w:rsidRPr="00C114B5">
              <w:rPr>
                <w:rFonts w:eastAsia="Times New Roman"/>
                <w:lang w:val="en-GB" w:eastAsia="en-US"/>
              </w:rPr>
              <w:t>1</w:t>
            </w:r>
          </w:p>
        </w:tc>
        <w:tc>
          <w:tcPr>
            <w:tcW w:w="2640" w:type="pct"/>
            <w:gridSpan w:val="3"/>
            <w:shd w:val="clear" w:color="auto" w:fill="auto"/>
            <w:noWrap/>
          </w:tcPr>
          <w:p w14:paraId="60081DD0" w14:textId="463ADAE7" w:rsidR="00C114B5" w:rsidRPr="00C114B5" w:rsidRDefault="00C114B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sidRPr="000F6F55">
              <w:rPr>
                <w:position w:val="2"/>
                <w:rtl/>
              </w:rPr>
              <w:t>افتتاح الاجتماع</w:t>
            </w:r>
          </w:p>
        </w:tc>
        <w:tc>
          <w:tcPr>
            <w:tcW w:w="1989" w:type="pct"/>
            <w:shd w:val="clear" w:color="auto" w:fill="auto"/>
          </w:tcPr>
          <w:p w14:paraId="326CB093" w14:textId="77777777" w:rsidR="00C114B5" w:rsidRPr="00C114B5" w:rsidRDefault="00C114B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C114B5" w:rsidRPr="00C114B5" w14:paraId="1E7AE222" w14:textId="77777777" w:rsidTr="000F6F55">
        <w:trPr>
          <w:trHeight w:val="235"/>
          <w:jc w:val="center"/>
        </w:trPr>
        <w:tc>
          <w:tcPr>
            <w:tcW w:w="520" w:type="pct"/>
            <w:gridSpan w:val="3"/>
            <w:shd w:val="clear" w:color="auto" w:fill="auto"/>
            <w:noWrap/>
          </w:tcPr>
          <w:p w14:paraId="44EA7D2F" w14:textId="77777777" w:rsidR="00C114B5" w:rsidRPr="00C114B5" w:rsidRDefault="00C114B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sidRPr="00C114B5">
              <w:rPr>
                <w:rFonts w:eastAsia="Times New Roman"/>
                <w:lang w:val="en-GB" w:eastAsia="en-US"/>
              </w:rPr>
              <w:t>1.1</w:t>
            </w:r>
          </w:p>
        </w:tc>
        <w:tc>
          <w:tcPr>
            <w:tcW w:w="2491" w:type="pct"/>
            <w:shd w:val="clear" w:color="auto" w:fill="auto"/>
            <w:noWrap/>
          </w:tcPr>
          <w:p w14:paraId="72D15481" w14:textId="4328356F" w:rsidR="00C114B5" w:rsidRPr="00C114B5" w:rsidRDefault="00C114B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sidRPr="000F6F55">
              <w:rPr>
                <w:position w:val="2"/>
                <w:rtl/>
              </w:rPr>
              <w:t>أداة المشاركة عن بُعد</w:t>
            </w:r>
          </w:p>
        </w:tc>
        <w:tc>
          <w:tcPr>
            <w:tcW w:w="1989" w:type="pct"/>
            <w:shd w:val="clear" w:color="auto" w:fill="auto"/>
          </w:tcPr>
          <w:p w14:paraId="63A3D04C" w14:textId="77777777" w:rsidR="00C114B5" w:rsidRPr="00C114B5" w:rsidRDefault="00C114B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C114B5" w:rsidRPr="00C114B5" w14:paraId="408A604C" w14:textId="77777777" w:rsidTr="000F6F55">
        <w:trPr>
          <w:trHeight w:val="300"/>
          <w:jc w:val="center"/>
        </w:trPr>
        <w:tc>
          <w:tcPr>
            <w:tcW w:w="371" w:type="pct"/>
            <w:shd w:val="clear" w:color="auto" w:fill="auto"/>
            <w:noWrap/>
            <w:hideMark/>
          </w:tcPr>
          <w:p w14:paraId="6B41E2C1" w14:textId="77777777" w:rsidR="00C114B5" w:rsidRPr="00C114B5" w:rsidRDefault="00C114B5" w:rsidP="000F6F55">
            <w:pPr>
              <w:tabs>
                <w:tab w:val="left" w:pos="1191"/>
                <w:tab w:val="left" w:pos="1588"/>
                <w:tab w:val="left" w:pos="1985"/>
              </w:tabs>
              <w:overflowPunct w:val="0"/>
              <w:autoSpaceDE w:val="0"/>
              <w:autoSpaceDN w:val="0"/>
              <w:adjustRightInd w:val="0"/>
              <w:spacing w:before="80" w:after="80" w:line="280" w:lineRule="exact"/>
              <w:jc w:val="left"/>
              <w:textAlignment w:val="baseline"/>
              <w:rPr>
                <w:rFonts w:eastAsia="Times New Roman"/>
                <w:lang w:val="en-GB" w:eastAsia="en-US"/>
              </w:rPr>
            </w:pPr>
            <w:r w:rsidRPr="00C114B5">
              <w:rPr>
                <w:rFonts w:eastAsia="Times New Roman"/>
                <w:lang w:val="en-GB" w:eastAsia="en-US"/>
              </w:rPr>
              <w:t>2</w:t>
            </w:r>
          </w:p>
        </w:tc>
        <w:tc>
          <w:tcPr>
            <w:tcW w:w="2640" w:type="pct"/>
            <w:gridSpan w:val="3"/>
            <w:shd w:val="clear" w:color="auto" w:fill="auto"/>
            <w:noWrap/>
          </w:tcPr>
          <w:p w14:paraId="59A4ECFD" w14:textId="16DB7AE5" w:rsidR="00C114B5" w:rsidRPr="00C114B5" w:rsidRDefault="00C114B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sidRPr="000F6F55">
              <w:rPr>
                <w:rFonts w:hint="cs"/>
                <w:position w:val="2"/>
                <w:rtl/>
                <w:lang w:val="fr-CH" w:bidi="ar-EG"/>
              </w:rPr>
              <w:t>اعتماد جدول الأعمال</w:t>
            </w:r>
          </w:p>
        </w:tc>
        <w:tc>
          <w:tcPr>
            <w:tcW w:w="1989" w:type="pct"/>
            <w:shd w:val="clear" w:color="auto" w:fill="auto"/>
          </w:tcPr>
          <w:p w14:paraId="27248EE3" w14:textId="77777777" w:rsidR="00C114B5" w:rsidRPr="00C114B5" w:rsidRDefault="00C114B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C114B5" w:rsidRPr="00C114B5" w14:paraId="1D2804DC" w14:textId="77777777" w:rsidTr="000F6F55">
        <w:trPr>
          <w:trHeight w:val="300"/>
          <w:jc w:val="center"/>
        </w:trPr>
        <w:tc>
          <w:tcPr>
            <w:tcW w:w="371" w:type="pct"/>
            <w:shd w:val="clear" w:color="auto" w:fill="auto"/>
            <w:noWrap/>
          </w:tcPr>
          <w:p w14:paraId="179D288A" w14:textId="77777777" w:rsidR="00C114B5" w:rsidRPr="00C114B5" w:rsidRDefault="00C114B5" w:rsidP="000F6F55">
            <w:pPr>
              <w:tabs>
                <w:tab w:val="left" w:pos="1191"/>
                <w:tab w:val="left" w:pos="1588"/>
                <w:tab w:val="left" w:pos="1985"/>
              </w:tabs>
              <w:overflowPunct w:val="0"/>
              <w:autoSpaceDE w:val="0"/>
              <w:autoSpaceDN w:val="0"/>
              <w:adjustRightInd w:val="0"/>
              <w:spacing w:before="80" w:after="80" w:line="280" w:lineRule="exact"/>
              <w:jc w:val="left"/>
              <w:textAlignment w:val="baseline"/>
              <w:rPr>
                <w:rFonts w:eastAsia="Times New Roman"/>
                <w:lang w:val="en-GB" w:eastAsia="en-US"/>
              </w:rPr>
            </w:pPr>
            <w:r w:rsidRPr="00C114B5">
              <w:rPr>
                <w:rFonts w:eastAsia="Times New Roman"/>
                <w:lang w:val="en-GB" w:eastAsia="en-US"/>
              </w:rPr>
              <w:t>3</w:t>
            </w:r>
          </w:p>
        </w:tc>
        <w:tc>
          <w:tcPr>
            <w:tcW w:w="2640" w:type="pct"/>
            <w:gridSpan w:val="3"/>
            <w:shd w:val="clear" w:color="auto" w:fill="auto"/>
            <w:noWrap/>
          </w:tcPr>
          <w:p w14:paraId="03290350" w14:textId="79B5D314" w:rsidR="00C114B5" w:rsidRPr="00C114B5" w:rsidRDefault="00C114B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sidRPr="000F6F55">
              <w:rPr>
                <w:rFonts w:hint="cs"/>
                <w:position w:val="2"/>
                <w:rtl/>
                <w:lang w:bidi="ar-EG"/>
              </w:rPr>
              <w:t>مشروع الجدول الزمني</w:t>
            </w:r>
          </w:p>
        </w:tc>
        <w:tc>
          <w:tcPr>
            <w:tcW w:w="1989" w:type="pct"/>
            <w:shd w:val="clear" w:color="auto" w:fill="auto"/>
          </w:tcPr>
          <w:p w14:paraId="5770CAFC" w14:textId="77777777" w:rsidR="00C114B5" w:rsidRPr="00C114B5" w:rsidRDefault="00C114B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C114B5" w:rsidRPr="00C114B5" w14:paraId="43FE3BB5" w14:textId="77777777" w:rsidTr="000F6F55">
        <w:trPr>
          <w:trHeight w:val="300"/>
          <w:jc w:val="center"/>
        </w:trPr>
        <w:tc>
          <w:tcPr>
            <w:tcW w:w="371" w:type="pct"/>
            <w:shd w:val="clear" w:color="auto" w:fill="auto"/>
            <w:noWrap/>
          </w:tcPr>
          <w:p w14:paraId="234F3833" w14:textId="77777777" w:rsidR="00C114B5" w:rsidRPr="00C114B5" w:rsidRDefault="00C114B5" w:rsidP="000F6F55">
            <w:pPr>
              <w:tabs>
                <w:tab w:val="left" w:pos="1191"/>
                <w:tab w:val="left" w:pos="1588"/>
                <w:tab w:val="left" w:pos="1985"/>
              </w:tabs>
              <w:overflowPunct w:val="0"/>
              <w:autoSpaceDE w:val="0"/>
              <w:autoSpaceDN w:val="0"/>
              <w:adjustRightInd w:val="0"/>
              <w:spacing w:before="80" w:after="80" w:line="280" w:lineRule="exact"/>
              <w:jc w:val="left"/>
              <w:textAlignment w:val="baseline"/>
              <w:rPr>
                <w:rFonts w:eastAsia="Times New Roman"/>
                <w:lang w:val="en-GB" w:eastAsia="en-US"/>
              </w:rPr>
            </w:pPr>
            <w:r w:rsidRPr="00C114B5">
              <w:rPr>
                <w:rFonts w:eastAsia="Times New Roman"/>
                <w:lang w:val="en-GB" w:eastAsia="en-US"/>
              </w:rPr>
              <w:t>4</w:t>
            </w:r>
          </w:p>
        </w:tc>
        <w:tc>
          <w:tcPr>
            <w:tcW w:w="2640" w:type="pct"/>
            <w:gridSpan w:val="3"/>
            <w:shd w:val="clear" w:color="auto" w:fill="auto"/>
            <w:noWrap/>
          </w:tcPr>
          <w:p w14:paraId="312BD2EC" w14:textId="0A211208" w:rsidR="00C114B5" w:rsidRPr="00C114B5" w:rsidRDefault="00C114B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sidRPr="000F6F55">
              <w:rPr>
                <w:rFonts w:hint="cs"/>
                <w:rtl/>
              </w:rPr>
              <w:t xml:space="preserve">الموافقة على تقرير الاجتماع الأخير للجنة الدراسات 20 (جنيف، 30 يناير </w:t>
            </w:r>
            <w:r w:rsidRPr="000F6F55">
              <w:rPr>
                <w:rtl/>
              </w:rPr>
              <w:t>–</w:t>
            </w:r>
            <w:r w:rsidRPr="000F6F55">
              <w:rPr>
                <w:rFonts w:hint="cs"/>
                <w:rtl/>
              </w:rPr>
              <w:t xml:space="preserve"> 10 فبراير 2023)</w:t>
            </w:r>
          </w:p>
        </w:tc>
        <w:tc>
          <w:tcPr>
            <w:tcW w:w="1989" w:type="pct"/>
            <w:shd w:val="clear" w:color="auto" w:fill="auto"/>
          </w:tcPr>
          <w:p w14:paraId="79476BC4" w14:textId="77777777" w:rsidR="00C114B5" w:rsidRPr="00C114B5" w:rsidRDefault="00356597"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hyperlink r:id="rId32" w:history="1">
              <w:r w:rsidR="00C114B5" w:rsidRPr="00C114B5">
                <w:rPr>
                  <w:rFonts w:eastAsia="Times New Roman"/>
                  <w:color w:val="0000FF"/>
                  <w:u w:val="single"/>
                  <w:lang w:val="en-GB" w:eastAsia="en-US"/>
                </w:rPr>
                <w:t>SG20-R4</w:t>
              </w:r>
            </w:hyperlink>
          </w:p>
        </w:tc>
      </w:tr>
      <w:tr w:rsidR="00C114B5" w:rsidRPr="00C114B5" w14:paraId="43AF2087" w14:textId="77777777" w:rsidTr="000F6F55">
        <w:trPr>
          <w:trHeight w:val="300"/>
          <w:jc w:val="center"/>
        </w:trPr>
        <w:tc>
          <w:tcPr>
            <w:tcW w:w="371" w:type="pct"/>
            <w:shd w:val="clear" w:color="auto" w:fill="auto"/>
            <w:noWrap/>
          </w:tcPr>
          <w:p w14:paraId="0B457230" w14:textId="77777777" w:rsidR="00C114B5" w:rsidRPr="00C114B5" w:rsidRDefault="00C114B5" w:rsidP="000F6F55">
            <w:pPr>
              <w:tabs>
                <w:tab w:val="left" w:pos="1191"/>
                <w:tab w:val="left" w:pos="1588"/>
                <w:tab w:val="left" w:pos="1985"/>
              </w:tabs>
              <w:overflowPunct w:val="0"/>
              <w:autoSpaceDE w:val="0"/>
              <w:autoSpaceDN w:val="0"/>
              <w:adjustRightInd w:val="0"/>
              <w:spacing w:before="80" w:after="80" w:line="280" w:lineRule="exact"/>
              <w:jc w:val="left"/>
              <w:textAlignment w:val="baseline"/>
              <w:rPr>
                <w:rFonts w:eastAsia="Times New Roman"/>
                <w:lang w:val="en-GB" w:eastAsia="en-US"/>
              </w:rPr>
            </w:pPr>
            <w:r w:rsidRPr="00C114B5">
              <w:rPr>
                <w:rFonts w:eastAsia="Times New Roman"/>
                <w:lang w:val="en-GB" w:eastAsia="en-US"/>
              </w:rPr>
              <w:t>5</w:t>
            </w:r>
          </w:p>
        </w:tc>
        <w:tc>
          <w:tcPr>
            <w:tcW w:w="2640" w:type="pct"/>
            <w:gridSpan w:val="3"/>
            <w:shd w:val="clear" w:color="auto" w:fill="auto"/>
            <w:noWrap/>
          </w:tcPr>
          <w:p w14:paraId="023A5057" w14:textId="4E0E346F" w:rsidR="00C114B5" w:rsidRPr="00C114B5" w:rsidRDefault="00C114B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sidRPr="000F6F55">
              <w:rPr>
                <w:rFonts w:hint="cs"/>
                <w:rtl/>
              </w:rPr>
              <w:t>مشاريع التوصيات المقدمة للموافقة عليها عن طريق عملية الموافقة التقليدية</w:t>
            </w:r>
          </w:p>
        </w:tc>
        <w:tc>
          <w:tcPr>
            <w:tcW w:w="1989" w:type="pct"/>
            <w:shd w:val="clear" w:color="auto" w:fill="auto"/>
          </w:tcPr>
          <w:p w14:paraId="1228D63A" w14:textId="2D7A6E29" w:rsidR="00C114B5" w:rsidRPr="00C114B5" w:rsidRDefault="00356597"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color w:val="0000FF"/>
                <w:u w:val="single"/>
                <w:lang w:val="en-GB" w:eastAsia="en-US"/>
              </w:rPr>
            </w:pPr>
            <w:hyperlink r:id="rId33" w:history="1">
              <w:r w:rsidR="00C114B5" w:rsidRPr="000F6F55">
                <w:rPr>
                  <w:rFonts w:eastAsia="Times New Roman" w:hint="cs"/>
                  <w:color w:val="0000FF"/>
                  <w:u w:val="single"/>
                  <w:rtl/>
                  <w:lang w:val="en-GB" w:eastAsia="en-US"/>
                </w:rPr>
                <w:t xml:space="preserve">الرسالة المعممة </w:t>
              </w:r>
              <w:r w:rsidR="00C114B5" w:rsidRPr="00C114B5">
                <w:rPr>
                  <w:rFonts w:eastAsia="Times New Roman"/>
                  <w:color w:val="0000FF"/>
                  <w:u w:val="single"/>
                  <w:lang w:val="en-GB" w:eastAsia="en-US"/>
                </w:rPr>
                <w:t>96</w:t>
              </w:r>
            </w:hyperlink>
            <w:r w:rsidR="00C114B5" w:rsidRPr="000F6F55">
              <w:rPr>
                <w:rFonts w:eastAsia="Times New Roman" w:hint="cs"/>
                <w:color w:val="0000FF"/>
                <w:u w:val="single"/>
                <w:rtl/>
                <w:lang w:val="en-GB" w:eastAsia="en-US"/>
              </w:rPr>
              <w:t xml:space="preserve"> لمكتب تقييس الاتصالات</w:t>
            </w:r>
          </w:p>
        </w:tc>
      </w:tr>
      <w:tr w:rsidR="00C114B5" w:rsidRPr="00C114B5" w14:paraId="52434E48" w14:textId="77777777" w:rsidTr="000F6F55">
        <w:trPr>
          <w:trHeight w:val="300"/>
          <w:jc w:val="center"/>
        </w:trPr>
        <w:tc>
          <w:tcPr>
            <w:tcW w:w="514" w:type="pct"/>
            <w:gridSpan w:val="2"/>
            <w:shd w:val="clear" w:color="auto" w:fill="auto"/>
            <w:noWrap/>
          </w:tcPr>
          <w:p w14:paraId="307FA107" w14:textId="1E45A2EC" w:rsidR="00C114B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eastAsia="Times New Roman"/>
                <w:lang w:val="en-GB" w:eastAsia="en-US"/>
              </w:rPr>
              <w:t>1.5</w:t>
            </w:r>
          </w:p>
        </w:tc>
        <w:tc>
          <w:tcPr>
            <w:tcW w:w="2497" w:type="pct"/>
            <w:gridSpan w:val="2"/>
            <w:shd w:val="clear" w:color="auto" w:fill="auto"/>
            <w:noWrap/>
          </w:tcPr>
          <w:p w14:paraId="2B51560C" w14:textId="35A62C32" w:rsidR="00C114B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hint="cs"/>
                <w:rtl/>
              </w:rPr>
              <w:t xml:space="preserve">التوصية </w:t>
            </w:r>
            <w:bookmarkStart w:id="0" w:name="lt_pId142"/>
            <w:r w:rsidRPr="00B20991">
              <w:t>ITU-T Y.4221</w:t>
            </w:r>
            <w:bookmarkEnd w:id="0"/>
            <w:r>
              <w:rPr>
                <w:rFonts w:hint="cs"/>
                <w:rtl/>
              </w:rPr>
              <w:t xml:space="preserve"> (</w:t>
            </w:r>
            <w:proofErr w:type="spellStart"/>
            <w:r w:rsidRPr="00A227FC">
              <w:rPr>
                <w:rFonts w:cstheme="minorHAnsi"/>
              </w:rPr>
              <w:t>Y.ElecMon-Reqts</w:t>
            </w:r>
            <w:proofErr w:type="spellEnd"/>
            <w:r w:rsidRPr="00B20991">
              <w:rPr>
                <w:rFonts w:hint="cs"/>
                <w:rtl/>
              </w:rPr>
              <w:t xml:space="preserve"> سابقاً</w:t>
            </w:r>
            <w:r>
              <w:rPr>
                <w:rFonts w:hint="cs"/>
                <w:rtl/>
              </w:rPr>
              <w:t>) "</w:t>
            </w:r>
            <w:r w:rsidRPr="000A1401">
              <w:rPr>
                <w:rtl/>
              </w:rPr>
              <w:t>متطلبات نظام مراقبة البنية التحتية للطاقة الكهربائية القائم على إنترنت الأشياء</w:t>
            </w:r>
            <w:r>
              <w:rPr>
                <w:rFonts w:hint="cs"/>
                <w:rtl/>
              </w:rPr>
              <w:t xml:space="preserve">" </w:t>
            </w:r>
            <w:r>
              <w:rPr>
                <w:rtl/>
              </w:rPr>
              <w:t>–</w:t>
            </w:r>
            <w:r>
              <w:rPr>
                <w:rFonts w:hint="cs"/>
                <w:rtl/>
              </w:rPr>
              <w:t xml:space="preserve"> من أجل الموافقة عليها</w:t>
            </w:r>
          </w:p>
        </w:tc>
        <w:tc>
          <w:tcPr>
            <w:tcW w:w="1989" w:type="pct"/>
            <w:shd w:val="clear" w:color="auto" w:fill="auto"/>
          </w:tcPr>
          <w:p w14:paraId="6A5ECF4B" w14:textId="77777777" w:rsidR="00C114B5" w:rsidRPr="00C114B5" w:rsidRDefault="00356597"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hyperlink r:id="rId34" w:history="1">
              <w:r w:rsidR="00C114B5" w:rsidRPr="00C114B5">
                <w:rPr>
                  <w:rFonts w:eastAsia="Times New Roman"/>
                  <w:color w:val="0000FF"/>
                  <w:u w:val="single"/>
                  <w:lang w:val="en-GB" w:eastAsia="en-US"/>
                </w:rPr>
                <w:t>SG20-Report5</w:t>
              </w:r>
            </w:hyperlink>
          </w:p>
        </w:tc>
      </w:tr>
      <w:tr w:rsidR="000F6F55" w:rsidRPr="00C114B5" w14:paraId="2D04A145" w14:textId="77777777" w:rsidTr="000F6F55">
        <w:trPr>
          <w:trHeight w:val="300"/>
          <w:jc w:val="center"/>
        </w:trPr>
        <w:tc>
          <w:tcPr>
            <w:tcW w:w="514" w:type="pct"/>
            <w:gridSpan w:val="2"/>
            <w:shd w:val="clear" w:color="auto" w:fill="auto"/>
            <w:noWrap/>
          </w:tcPr>
          <w:p w14:paraId="7B1EF86B" w14:textId="33299382"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eastAsia="Times New Roman"/>
                <w:lang w:val="en-GB" w:eastAsia="en-US"/>
              </w:rPr>
              <w:t>2.5</w:t>
            </w:r>
          </w:p>
        </w:tc>
        <w:tc>
          <w:tcPr>
            <w:tcW w:w="2497" w:type="pct"/>
            <w:gridSpan w:val="2"/>
            <w:shd w:val="clear" w:color="auto" w:fill="auto"/>
            <w:noWrap/>
          </w:tcPr>
          <w:p w14:paraId="6E2D2006" w14:textId="15B097E4"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hint="cs"/>
                <w:rtl/>
              </w:rPr>
              <w:t xml:space="preserve">التوصية </w:t>
            </w:r>
            <w:r w:rsidRPr="00B20991">
              <w:t>ITU-T Y.422</w:t>
            </w:r>
            <w:r>
              <w:t>2</w:t>
            </w:r>
            <w:r>
              <w:rPr>
                <w:rFonts w:hint="cs"/>
                <w:rtl/>
              </w:rPr>
              <w:t xml:space="preserve"> (</w:t>
            </w:r>
            <w:proofErr w:type="spellStart"/>
            <w:r w:rsidRPr="00B20991">
              <w:t>Y.smart</w:t>
            </w:r>
            <w:proofErr w:type="spellEnd"/>
            <w:r w:rsidRPr="00B20991">
              <w:t>-evacuation</w:t>
            </w:r>
            <w:r w:rsidRPr="00B20991">
              <w:rPr>
                <w:rFonts w:hint="cs"/>
                <w:rtl/>
              </w:rPr>
              <w:t xml:space="preserve"> سابقاً</w:t>
            </w:r>
            <w:r>
              <w:rPr>
                <w:rFonts w:hint="cs"/>
                <w:rtl/>
              </w:rPr>
              <w:t>) "</w:t>
            </w:r>
            <w:r w:rsidRPr="000A1401">
              <w:rPr>
                <w:rtl/>
              </w:rPr>
              <w:t>إطار الإجلاء الذكي في حالات الكوارث أو الطوارئ في المدن والمجتمعات الذكية</w:t>
            </w:r>
            <w:r>
              <w:rPr>
                <w:rFonts w:hint="cs"/>
                <w:rtl/>
              </w:rPr>
              <w:t>"</w:t>
            </w:r>
          </w:p>
        </w:tc>
        <w:tc>
          <w:tcPr>
            <w:tcW w:w="1989" w:type="pct"/>
            <w:shd w:val="clear" w:color="auto" w:fill="auto"/>
          </w:tcPr>
          <w:p w14:paraId="54326975" w14:textId="77777777" w:rsidR="000F6F55" w:rsidRPr="00C114B5" w:rsidRDefault="00356597"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fr-CH" w:eastAsia="en-US"/>
              </w:rPr>
            </w:pPr>
            <w:hyperlink r:id="rId35" w:history="1">
              <w:r w:rsidR="000F6F55" w:rsidRPr="00C114B5">
                <w:rPr>
                  <w:rFonts w:eastAsia="Times New Roman"/>
                  <w:color w:val="0000FF"/>
                  <w:u w:val="single"/>
                  <w:lang w:val="en-GB" w:eastAsia="en-US"/>
                </w:rPr>
                <w:t>SG20-Report6</w:t>
              </w:r>
            </w:hyperlink>
          </w:p>
        </w:tc>
      </w:tr>
      <w:tr w:rsidR="000F6F55" w:rsidRPr="00C114B5" w14:paraId="7FDE4B36" w14:textId="77777777" w:rsidTr="000F6F55">
        <w:trPr>
          <w:trHeight w:val="300"/>
          <w:jc w:val="center"/>
        </w:trPr>
        <w:tc>
          <w:tcPr>
            <w:tcW w:w="514" w:type="pct"/>
            <w:gridSpan w:val="2"/>
            <w:shd w:val="clear" w:color="auto" w:fill="auto"/>
            <w:noWrap/>
          </w:tcPr>
          <w:p w14:paraId="25AB9FE5" w14:textId="12C8EE46"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eastAsia="Times New Roman"/>
                <w:lang w:val="en-GB" w:eastAsia="en-US"/>
              </w:rPr>
              <w:t>3.5</w:t>
            </w:r>
          </w:p>
        </w:tc>
        <w:tc>
          <w:tcPr>
            <w:tcW w:w="2497" w:type="pct"/>
            <w:gridSpan w:val="2"/>
            <w:shd w:val="clear" w:color="auto" w:fill="auto"/>
            <w:noWrap/>
          </w:tcPr>
          <w:p w14:paraId="4421E723" w14:textId="0217A149"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spacing w:val="-2"/>
                <w:lang w:val="en-GB" w:eastAsia="en-US"/>
              </w:rPr>
            </w:pPr>
            <w:r w:rsidRPr="000F6F55">
              <w:rPr>
                <w:rFonts w:hint="cs"/>
                <w:spacing w:val="-2"/>
                <w:rtl/>
              </w:rPr>
              <w:t xml:space="preserve">التوصية </w:t>
            </w:r>
            <w:r w:rsidRPr="000F6F55">
              <w:rPr>
                <w:spacing w:val="-2"/>
              </w:rPr>
              <w:t xml:space="preserve">ITU-T </w:t>
            </w:r>
            <w:r w:rsidRPr="000F6F55">
              <w:rPr>
                <w:rFonts w:cstheme="minorHAnsi"/>
                <w:spacing w:val="-2"/>
              </w:rPr>
              <w:t>Y.4223</w:t>
            </w:r>
            <w:r w:rsidRPr="000F6F55">
              <w:rPr>
                <w:rFonts w:hint="cs"/>
                <w:spacing w:val="-2"/>
                <w:rtl/>
              </w:rPr>
              <w:t xml:space="preserve"> (</w:t>
            </w:r>
            <w:r w:rsidRPr="000F6F55">
              <w:rPr>
                <w:rFonts w:cstheme="minorHAnsi"/>
                <w:spacing w:val="-2"/>
              </w:rPr>
              <w:t>Y.SCC-</w:t>
            </w:r>
            <w:proofErr w:type="spellStart"/>
            <w:r w:rsidRPr="000F6F55">
              <w:rPr>
                <w:rFonts w:cstheme="minorHAnsi"/>
                <w:spacing w:val="-2"/>
              </w:rPr>
              <w:t>Reqts</w:t>
            </w:r>
            <w:proofErr w:type="spellEnd"/>
            <w:r w:rsidRPr="000F6F55">
              <w:rPr>
                <w:rFonts w:hint="cs"/>
                <w:spacing w:val="-2"/>
                <w:rtl/>
              </w:rPr>
              <w:t xml:space="preserve"> سابقاً) "</w:t>
            </w:r>
            <w:r w:rsidRPr="000F6F55">
              <w:rPr>
                <w:spacing w:val="-2"/>
                <w:rtl/>
              </w:rPr>
              <w:t>المتطلبات والقدرات المشتركة للمدن والمجتمعات الذكية من منظوري إنترنت الأشياء وتكنولوجيا المعلومات والاتصالات</w:t>
            </w:r>
            <w:r w:rsidRPr="000F6F55">
              <w:rPr>
                <w:rFonts w:hint="cs"/>
                <w:spacing w:val="-2"/>
                <w:rtl/>
              </w:rPr>
              <w:t>"</w:t>
            </w:r>
          </w:p>
        </w:tc>
        <w:tc>
          <w:tcPr>
            <w:tcW w:w="1989" w:type="pct"/>
            <w:shd w:val="clear" w:color="auto" w:fill="auto"/>
          </w:tcPr>
          <w:p w14:paraId="63AD0679" w14:textId="77777777" w:rsidR="000F6F55" w:rsidRPr="00C114B5" w:rsidRDefault="00356597"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hyperlink r:id="rId36" w:history="1">
              <w:r w:rsidR="000F6F55" w:rsidRPr="00C114B5">
                <w:rPr>
                  <w:rFonts w:eastAsia="Times New Roman"/>
                  <w:color w:val="0000FF"/>
                  <w:u w:val="single"/>
                  <w:lang w:val="en-GB" w:eastAsia="en-US"/>
                </w:rPr>
                <w:t>SG20-Report7</w:t>
              </w:r>
            </w:hyperlink>
          </w:p>
        </w:tc>
      </w:tr>
      <w:tr w:rsidR="000F6F55" w:rsidRPr="00C114B5" w14:paraId="333CB8D1" w14:textId="77777777" w:rsidTr="000F6F55">
        <w:trPr>
          <w:trHeight w:val="300"/>
          <w:jc w:val="center"/>
        </w:trPr>
        <w:tc>
          <w:tcPr>
            <w:tcW w:w="514" w:type="pct"/>
            <w:gridSpan w:val="2"/>
            <w:shd w:val="clear" w:color="auto" w:fill="auto"/>
            <w:noWrap/>
          </w:tcPr>
          <w:p w14:paraId="0DF84F1B" w14:textId="23999B38"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eastAsia="Times New Roman"/>
                <w:lang w:val="en-GB" w:eastAsia="en-US"/>
              </w:rPr>
              <w:t>4.5</w:t>
            </w:r>
          </w:p>
        </w:tc>
        <w:tc>
          <w:tcPr>
            <w:tcW w:w="2497" w:type="pct"/>
            <w:gridSpan w:val="2"/>
            <w:shd w:val="clear" w:color="auto" w:fill="auto"/>
            <w:noWrap/>
          </w:tcPr>
          <w:p w14:paraId="09FF7549" w14:textId="2A0F6C31"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hint="cs"/>
                <w:rtl/>
              </w:rPr>
              <w:t xml:space="preserve">التوصية </w:t>
            </w:r>
            <w:r w:rsidRPr="00B20991">
              <w:t xml:space="preserve">ITU-T </w:t>
            </w:r>
            <w:r w:rsidRPr="00A227FC">
              <w:rPr>
                <w:rFonts w:cstheme="minorHAnsi"/>
              </w:rPr>
              <w:t>Y.4</w:t>
            </w:r>
            <w:r>
              <w:rPr>
                <w:rFonts w:cstheme="minorHAnsi"/>
              </w:rPr>
              <w:t>487</w:t>
            </w:r>
            <w:r>
              <w:rPr>
                <w:rFonts w:hint="cs"/>
                <w:rtl/>
              </w:rPr>
              <w:t xml:space="preserve"> (</w:t>
            </w:r>
            <w:r w:rsidRPr="00A227FC">
              <w:rPr>
                <w:rFonts w:cstheme="minorHAnsi"/>
              </w:rPr>
              <w:t>Y</w:t>
            </w:r>
            <w:r w:rsidRPr="000A1401">
              <w:rPr>
                <w:rFonts w:cstheme="minorHAnsi"/>
              </w:rPr>
              <w:t>. RMDFS-arch</w:t>
            </w:r>
            <w:r w:rsidRPr="00B20991">
              <w:rPr>
                <w:rFonts w:hint="cs"/>
                <w:rtl/>
              </w:rPr>
              <w:t xml:space="preserve"> سابقاً</w:t>
            </w:r>
            <w:r>
              <w:rPr>
                <w:rFonts w:hint="cs"/>
                <w:rtl/>
              </w:rPr>
              <w:t>) "</w:t>
            </w:r>
            <w:r w:rsidRPr="000A1401">
              <w:rPr>
                <w:rtl/>
              </w:rPr>
              <w:t>معمارية وظيفية لأنظمة دمج بيانات أجهزة الاستشعار المتعددة على جانب الطريق للمركبات ذاتية القيادة</w:t>
            </w:r>
            <w:r>
              <w:rPr>
                <w:rFonts w:hint="cs"/>
                <w:rtl/>
              </w:rPr>
              <w:t>"</w:t>
            </w:r>
          </w:p>
        </w:tc>
        <w:tc>
          <w:tcPr>
            <w:tcW w:w="1989" w:type="pct"/>
            <w:shd w:val="clear" w:color="auto" w:fill="auto"/>
          </w:tcPr>
          <w:p w14:paraId="28432705" w14:textId="77777777" w:rsidR="000F6F55" w:rsidRPr="00C114B5" w:rsidRDefault="00356597"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hyperlink r:id="rId37" w:history="1">
              <w:r w:rsidR="000F6F55" w:rsidRPr="00C114B5">
                <w:rPr>
                  <w:rFonts w:eastAsia="Times New Roman"/>
                  <w:color w:val="0000FF"/>
                  <w:u w:val="single"/>
                  <w:lang w:val="en-GB" w:eastAsia="en-US"/>
                </w:rPr>
                <w:t>SG20-Report8</w:t>
              </w:r>
            </w:hyperlink>
          </w:p>
        </w:tc>
      </w:tr>
      <w:tr w:rsidR="000F6F55" w:rsidRPr="00C114B5" w14:paraId="79CB878D" w14:textId="77777777" w:rsidTr="000F6F55">
        <w:trPr>
          <w:trHeight w:val="300"/>
          <w:jc w:val="center"/>
        </w:trPr>
        <w:tc>
          <w:tcPr>
            <w:tcW w:w="514" w:type="pct"/>
            <w:gridSpan w:val="2"/>
            <w:shd w:val="clear" w:color="auto" w:fill="auto"/>
            <w:noWrap/>
          </w:tcPr>
          <w:p w14:paraId="3B8B0723" w14:textId="34709FA8"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eastAsia="Times New Roman"/>
                <w:lang w:val="en-GB" w:eastAsia="en-US"/>
              </w:rPr>
              <w:t>5.5</w:t>
            </w:r>
          </w:p>
        </w:tc>
        <w:tc>
          <w:tcPr>
            <w:tcW w:w="2497" w:type="pct"/>
            <w:gridSpan w:val="2"/>
            <w:shd w:val="clear" w:color="auto" w:fill="auto"/>
            <w:noWrap/>
          </w:tcPr>
          <w:p w14:paraId="5F9DA20E" w14:textId="6C822ACB"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hint="cs"/>
                <w:rtl/>
              </w:rPr>
              <w:t xml:space="preserve">التوصية </w:t>
            </w:r>
            <w:r w:rsidRPr="00B20991">
              <w:t xml:space="preserve">ITU-T </w:t>
            </w:r>
            <w:r w:rsidRPr="00A227FC">
              <w:rPr>
                <w:rFonts w:cstheme="minorHAnsi"/>
              </w:rPr>
              <w:t>Y.4</w:t>
            </w:r>
            <w:r>
              <w:rPr>
                <w:rFonts w:cstheme="minorHAnsi"/>
              </w:rPr>
              <w:t>488</w:t>
            </w:r>
            <w:r>
              <w:rPr>
                <w:rFonts w:hint="cs"/>
                <w:rtl/>
              </w:rPr>
              <w:t xml:space="preserve"> (</w:t>
            </w:r>
            <w:proofErr w:type="spellStart"/>
            <w:r w:rsidRPr="00A227FC">
              <w:rPr>
                <w:rFonts w:cstheme="minorHAnsi"/>
              </w:rPr>
              <w:t>Y.IoT</w:t>
            </w:r>
            <w:proofErr w:type="spellEnd"/>
            <w:r w:rsidRPr="00A227FC">
              <w:rPr>
                <w:rFonts w:cstheme="minorHAnsi"/>
              </w:rPr>
              <w:t>-SPWE</w:t>
            </w:r>
            <w:r w:rsidRPr="00B20991">
              <w:rPr>
                <w:rFonts w:hint="cs"/>
                <w:rtl/>
              </w:rPr>
              <w:t xml:space="preserve"> سابقاً</w:t>
            </w:r>
            <w:r>
              <w:rPr>
                <w:rFonts w:hint="cs"/>
                <w:rtl/>
              </w:rPr>
              <w:t>) "</w:t>
            </w:r>
            <w:r w:rsidRPr="00520508">
              <w:rPr>
                <w:rtl/>
              </w:rPr>
              <w:t>إطار خدمة إنترنت الأشياء لحماية سلامة بيئات العمل</w:t>
            </w:r>
            <w:r>
              <w:rPr>
                <w:rFonts w:hint="cs"/>
                <w:rtl/>
              </w:rPr>
              <w:t>"</w:t>
            </w:r>
          </w:p>
        </w:tc>
        <w:tc>
          <w:tcPr>
            <w:tcW w:w="1989" w:type="pct"/>
            <w:shd w:val="clear" w:color="auto" w:fill="auto"/>
          </w:tcPr>
          <w:p w14:paraId="3D5ED2D8" w14:textId="77777777" w:rsidR="000F6F55" w:rsidRPr="00C114B5" w:rsidRDefault="00356597"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hyperlink r:id="rId38" w:history="1">
              <w:r w:rsidR="000F6F55" w:rsidRPr="00C114B5">
                <w:rPr>
                  <w:rFonts w:eastAsia="Times New Roman"/>
                  <w:color w:val="0000FF"/>
                  <w:u w:val="single"/>
                  <w:lang w:val="en-GB" w:eastAsia="en-US"/>
                </w:rPr>
                <w:t>SG20-Report9</w:t>
              </w:r>
            </w:hyperlink>
          </w:p>
        </w:tc>
      </w:tr>
      <w:tr w:rsidR="000F6F55" w:rsidRPr="00C114B5" w14:paraId="1A425E07" w14:textId="77777777" w:rsidTr="000F6F55">
        <w:trPr>
          <w:trHeight w:val="300"/>
          <w:jc w:val="center"/>
        </w:trPr>
        <w:tc>
          <w:tcPr>
            <w:tcW w:w="514" w:type="pct"/>
            <w:gridSpan w:val="2"/>
            <w:shd w:val="clear" w:color="auto" w:fill="auto"/>
            <w:noWrap/>
          </w:tcPr>
          <w:p w14:paraId="101C1952" w14:textId="6DB6885F"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eastAsia="Times New Roman"/>
                <w:lang w:val="en-GB" w:eastAsia="en-US"/>
              </w:rPr>
              <w:t>6.5</w:t>
            </w:r>
          </w:p>
        </w:tc>
        <w:tc>
          <w:tcPr>
            <w:tcW w:w="2497" w:type="pct"/>
            <w:gridSpan w:val="2"/>
            <w:shd w:val="clear" w:color="auto" w:fill="auto"/>
            <w:noWrap/>
          </w:tcPr>
          <w:p w14:paraId="21042440" w14:textId="09A71C23"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hint="cs"/>
                <w:rtl/>
              </w:rPr>
              <w:t xml:space="preserve">التوصية </w:t>
            </w:r>
            <w:r w:rsidRPr="00B20991">
              <w:t xml:space="preserve">ITU-T </w:t>
            </w:r>
            <w:r w:rsidRPr="00A227FC">
              <w:rPr>
                <w:rFonts w:cstheme="minorHAnsi"/>
              </w:rPr>
              <w:t>Y.4</w:t>
            </w:r>
            <w:r>
              <w:rPr>
                <w:rFonts w:cstheme="minorHAnsi"/>
              </w:rPr>
              <w:t>604</w:t>
            </w:r>
            <w:r>
              <w:rPr>
                <w:rFonts w:hint="cs"/>
                <w:rtl/>
              </w:rPr>
              <w:t xml:space="preserve"> (</w:t>
            </w:r>
            <w:r w:rsidRPr="00A227FC">
              <w:rPr>
                <w:rFonts w:cstheme="minorHAnsi"/>
              </w:rPr>
              <w:t>Y. IoT-MCSI</w:t>
            </w:r>
            <w:r w:rsidRPr="00B20991">
              <w:rPr>
                <w:rFonts w:hint="cs"/>
                <w:rtl/>
              </w:rPr>
              <w:t xml:space="preserve"> سابقاً</w:t>
            </w:r>
            <w:r>
              <w:rPr>
                <w:rFonts w:hint="cs"/>
                <w:rtl/>
              </w:rPr>
              <w:t>) "</w:t>
            </w:r>
            <w:r w:rsidRPr="00520508">
              <w:rPr>
                <w:rtl/>
              </w:rPr>
              <w:t xml:space="preserve">البيانات </w:t>
            </w:r>
            <w:proofErr w:type="spellStart"/>
            <w:r w:rsidRPr="00520508">
              <w:rPr>
                <w:rtl/>
              </w:rPr>
              <w:t>الشرحية</w:t>
            </w:r>
            <w:proofErr w:type="spellEnd"/>
            <w:r w:rsidRPr="00520508">
              <w:rPr>
                <w:rtl/>
              </w:rPr>
              <w:t xml:space="preserve"> لمعلومات الاستشعار بالكاميرات لأجهزة إنترنت الأشياء المتنقلة المستقلة</w:t>
            </w:r>
            <w:r>
              <w:rPr>
                <w:rFonts w:hint="cs"/>
                <w:rtl/>
              </w:rPr>
              <w:t>"</w:t>
            </w:r>
          </w:p>
        </w:tc>
        <w:tc>
          <w:tcPr>
            <w:tcW w:w="1989" w:type="pct"/>
            <w:shd w:val="clear" w:color="auto" w:fill="auto"/>
          </w:tcPr>
          <w:p w14:paraId="36EF6D56" w14:textId="77777777" w:rsidR="000F6F55" w:rsidRPr="00C114B5" w:rsidRDefault="00356597"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hyperlink r:id="rId39" w:history="1">
              <w:r w:rsidR="000F6F55" w:rsidRPr="00C114B5">
                <w:rPr>
                  <w:rFonts w:eastAsia="Times New Roman"/>
                  <w:color w:val="0000FF"/>
                  <w:u w:val="single"/>
                  <w:lang w:val="en-GB" w:eastAsia="en-US"/>
                </w:rPr>
                <w:t>SG20-Report10</w:t>
              </w:r>
            </w:hyperlink>
          </w:p>
        </w:tc>
      </w:tr>
      <w:tr w:rsidR="000F6F55" w:rsidRPr="00C114B5" w14:paraId="44DB15D4" w14:textId="77777777" w:rsidTr="000F6F55">
        <w:trPr>
          <w:trHeight w:val="300"/>
          <w:jc w:val="center"/>
        </w:trPr>
        <w:tc>
          <w:tcPr>
            <w:tcW w:w="371" w:type="pct"/>
            <w:shd w:val="clear" w:color="auto" w:fill="auto"/>
            <w:noWrap/>
          </w:tcPr>
          <w:p w14:paraId="7F1DE797"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jc w:val="left"/>
              <w:textAlignment w:val="baseline"/>
              <w:rPr>
                <w:rFonts w:eastAsia="Times New Roman"/>
                <w:lang w:val="en-GB" w:eastAsia="en-US"/>
              </w:rPr>
            </w:pPr>
            <w:r w:rsidRPr="00C114B5">
              <w:rPr>
                <w:rFonts w:eastAsia="Times New Roman"/>
                <w:lang w:val="en-GB" w:eastAsia="en-US"/>
              </w:rPr>
              <w:t>6</w:t>
            </w:r>
          </w:p>
        </w:tc>
        <w:tc>
          <w:tcPr>
            <w:tcW w:w="2640" w:type="pct"/>
            <w:gridSpan w:val="3"/>
            <w:shd w:val="clear" w:color="auto" w:fill="auto"/>
            <w:noWrap/>
          </w:tcPr>
          <w:p w14:paraId="394A7CC6" w14:textId="16CD22EA"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sidRPr="000F6F55">
              <w:rPr>
                <w:rFonts w:hint="cs"/>
                <w:rtl/>
              </w:rPr>
              <w:t>نداء الأسماء لتحديد حقوق الملكية</w:t>
            </w:r>
            <w:r w:rsidRPr="000F6F55">
              <w:t xml:space="preserve"> </w:t>
            </w:r>
            <w:r w:rsidRPr="000F6F55">
              <w:rPr>
                <w:rFonts w:hint="cs"/>
                <w:rtl/>
              </w:rPr>
              <w:t>الفكرية</w:t>
            </w:r>
          </w:p>
        </w:tc>
        <w:tc>
          <w:tcPr>
            <w:tcW w:w="1989" w:type="pct"/>
            <w:shd w:val="clear" w:color="auto" w:fill="auto"/>
          </w:tcPr>
          <w:p w14:paraId="79A18793" w14:textId="266B34B3"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sidRPr="000F6F55">
              <w:rPr>
                <w:rtl/>
              </w:rPr>
              <w:t xml:space="preserve">هل لدى أي شخص علم بقضايا تتعلق بحقوق الملكية الفكرية، بما في ذلك </w:t>
            </w:r>
            <w:proofErr w:type="gramStart"/>
            <w:r w:rsidRPr="000F6F55">
              <w:rPr>
                <w:rtl/>
              </w:rPr>
              <w:t>البراءات</w:t>
            </w:r>
            <w:proofErr w:type="gramEnd"/>
            <w:r w:rsidRPr="000F6F55">
              <w:rPr>
                <w:rtl/>
              </w:rPr>
              <w:t xml:space="preserve"> أو حقوق النشر للبرامج أو النصوص أو العلامات، والتي قد يكون استخدامها مطلوباً لتنفيذ أو نشر التوصية قيد النظر؟</w:t>
            </w:r>
          </w:p>
        </w:tc>
      </w:tr>
      <w:tr w:rsidR="000F6F55" w:rsidRPr="00C114B5" w14:paraId="4827A983" w14:textId="77777777" w:rsidTr="000F6F55">
        <w:trPr>
          <w:trHeight w:val="300"/>
          <w:jc w:val="center"/>
        </w:trPr>
        <w:tc>
          <w:tcPr>
            <w:tcW w:w="371" w:type="pct"/>
            <w:shd w:val="clear" w:color="auto" w:fill="auto"/>
            <w:noWrap/>
          </w:tcPr>
          <w:p w14:paraId="23E13092" w14:textId="77777777" w:rsidR="000F6F55" w:rsidRPr="00C114B5" w:rsidRDefault="000F6F55" w:rsidP="00A00867">
            <w:pPr>
              <w:keepNext/>
              <w:tabs>
                <w:tab w:val="left" w:pos="1191"/>
                <w:tab w:val="left" w:pos="1588"/>
                <w:tab w:val="left" w:pos="1985"/>
              </w:tabs>
              <w:overflowPunct w:val="0"/>
              <w:autoSpaceDE w:val="0"/>
              <w:autoSpaceDN w:val="0"/>
              <w:adjustRightInd w:val="0"/>
              <w:spacing w:before="80" w:after="80" w:line="280" w:lineRule="exact"/>
              <w:jc w:val="left"/>
              <w:textAlignment w:val="baseline"/>
              <w:rPr>
                <w:rFonts w:eastAsia="Times New Roman"/>
                <w:lang w:val="en-GB" w:eastAsia="en-US"/>
              </w:rPr>
            </w:pPr>
            <w:r w:rsidRPr="00C114B5">
              <w:rPr>
                <w:rFonts w:eastAsia="Times New Roman"/>
                <w:lang w:val="en-GB" w:eastAsia="en-US"/>
              </w:rPr>
              <w:lastRenderedPageBreak/>
              <w:t>7</w:t>
            </w:r>
          </w:p>
        </w:tc>
        <w:tc>
          <w:tcPr>
            <w:tcW w:w="2640" w:type="pct"/>
            <w:gridSpan w:val="3"/>
            <w:shd w:val="clear" w:color="auto" w:fill="auto"/>
            <w:noWrap/>
          </w:tcPr>
          <w:p w14:paraId="1111209E" w14:textId="4C9B2B9C" w:rsidR="000F6F55" w:rsidRPr="00C114B5" w:rsidRDefault="000F6F55" w:rsidP="00A00867">
            <w:pPr>
              <w:keepNext/>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sidRPr="000F6F55">
              <w:rPr>
                <w:rFonts w:hint="cs"/>
                <w:rtl/>
              </w:rPr>
              <w:t>قائمة المساهمات</w:t>
            </w:r>
          </w:p>
        </w:tc>
        <w:tc>
          <w:tcPr>
            <w:tcW w:w="1989" w:type="pct"/>
            <w:shd w:val="clear" w:color="auto" w:fill="auto"/>
          </w:tcPr>
          <w:p w14:paraId="591CFD20" w14:textId="77777777" w:rsidR="000F6F55" w:rsidRPr="00C114B5" w:rsidRDefault="000F6F55" w:rsidP="00A00867">
            <w:pPr>
              <w:keepNext/>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C114B5" w:rsidRPr="00C114B5" w14:paraId="7E21330E" w14:textId="77777777" w:rsidTr="000F6F55">
        <w:trPr>
          <w:trHeight w:val="227"/>
          <w:jc w:val="center"/>
        </w:trPr>
        <w:tc>
          <w:tcPr>
            <w:tcW w:w="520" w:type="pct"/>
            <w:gridSpan w:val="3"/>
            <w:vMerge w:val="restart"/>
            <w:shd w:val="clear" w:color="auto" w:fill="auto"/>
            <w:noWrap/>
          </w:tcPr>
          <w:p w14:paraId="349EEE37" w14:textId="5F6C532D" w:rsidR="00C114B5" w:rsidRPr="00C114B5" w:rsidRDefault="000F6F55" w:rsidP="000F6F55">
            <w:pPr>
              <w:keepNext/>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eastAsia="Times New Roman"/>
                <w:lang w:val="en-GB" w:eastAsia="en-US"/>
              </w:rPr>
              <w:t>1.7</w:t>
            </w:r>
          </w:p>
        </w:tc>
        <w:tc>
          <w:tcPr>
            <w:tcW w:w="2491" w:type="pct"/>
            <w:vMerge w:val="restart"/>
            <w:shd w:val="clear" w:color="auto" w:fill="auto"/>
            <w:noWrap/>
          </w:tcPr>
          <w:p w14:paraId="502595D6" w14:textId="17BAC821" w:rsidR="00C114B5" w:rsidRPr="00C114B5" w:rsidRDefault="000F6F55" w:rsidP="000F6F55">
            <w:pPr>
              <w:keepNext/>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spacing w:val="-4"/>
                <w:lang w:val="en-GB" w:eastAsia="en-US"/>
              </w:rPr>
            </w:pPr>
            <w:r w:rsidRPr="000F6F55">
              <w:rPr>
                <w:spacing w:val="-4"/>
                <w:position w:val="2"/>
                <w:rtl/>
                <w:lang w:bidi="ar-EG"/>
              </w:rPr>
              <w:t xml:space="preserve">المساهمات </w:t>
            </w:r>
            <w:r w:rsidRPr="000F6F55">
              <w:rPr>
                <w:rFonts w:hint="cs"/>
                <w:spacing w:val="-4"/>
                <w:position w:val="2"/>
                <w:rtl/>
              </w:rPr>
              <w:t>المقدمة بشأن جميع مسائل لجنة الدراسات</w:t>
            </w:r>
            <w:r w:rsidRPr="000F6F55">
              <w:rPr>
                <w:rFonts w:hint="eastAsia"/>
                <w:spacing w:val="-4"/>
                <w:position w:val="2"/>
                <w:rtl/>
              </w:rPr>
              <w:t> </w:t>
            </w:r>
            <w:r w:rsidRPr="000F6F55">
              <w:rPr>
                <w:rFonts w:hint="cs"/>
                <w:spacing w:val="-4"/>
                <w:position w:val="2"/>
                <w:rtl/>
              </w:rPr>
              <w:t>20</w:t>
            </w:r>
          </w:p>
        </w:tc>
        <w:tc>
          <w:tcPr>
            <w:tcW w:w="1989" w:type="pct"/>
            <w:shd w:val="clear" w:color="auto" w:fill="auto"/>
            <w:vAlign w:val="center"/>
          </w:tcPr>
          <w:p w14:paraId="4CF2151F" w14:textId="77777777" w:rsidR="00C114B5" w:rsidRPr="00C114B5" w:rsidRDefault="00C114B5" w:rsidP="000F6F55">
            <w:pPr>
              <w:keepNext/>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C114B5" w:rsidRPr="00C114B5" w14:paraId="68C53C2B" w14:textId="77777777" w:rsidTr="000F6F55">
        <w:trPr>
          <w:trHeight w:val="226"/>
          <w:jc w:val="center"/>
        </w:trPr>
        <w:tc>
          <w:tcPr>
            <w:tcW w:w="520" w:type="pct"/>
            <w:gridSpan w:val="3"/>
            <w:vMerge/>
            <w:shd w:val="clear" w:color="auto" w:fill="auto"/>
            <w:noWrap/>
          </w:tcPr>
          <w:p w14:paraId="5AB09665" w14:textId="77777777" w:rsidR="00C114B5" w:rsidRPr="00C114B5" w:rsidRDefault="00C114B5" w:rsidP="000F6F55">
            <w:pPr>
              <w:keepNext/>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c>
          <w:tcPr>
            <w:tcW w:w="2491" w:type="pct"/>
            <w:vMerge/>
            <w:shd w:val="clear" w:color="auto" w:fill="auto"/>
            <w:noWrap/>
          </w:tcPr>
          <w:p w14:paraId="438699B3" w14:textId="77777777" w:rsidR="00C114B5" w:rsidRPr="00C114B5" w:rsidRDefault="00C114B5" w:rsidP="000F6F55">
            <w:pPr>
              <w:keepNext/>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bCs/>
                <w:lang w:val="en-GB" w:eastAsia="en-US"/>
              </w:rPr>
            </w:pPr>
          </w:p>
        </w:tc>
        <w:tc>
          <w:tcPr>
            <w:tcW w:w="1989" w:type="pct"/>
            <w:shd w:val="clear" w:color="auto" w:fill="auto"/>
            <w:vAlign w:val="center"/>
          </w:tcPr>
          <w:p w14:paraId="1DC34F48" w14:textId="77777777" w:rsidR="00C114B5" w:rsidRPr="00C114B5" w:rsidRDefault="00C114B5" w:rsidP="000F6F55">
            <w:pPr>
              <w:keepNext/>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C114B5" w:rsidRPr="00C114B5" w14:paraId="11E69FBB" w14:textId="77777777" w:rsidTr="000F6F55">
        <w:trPr>
          <w:trHeight w:val="226"/>
          <w:jc w:val="center"/>
        </w:trPr>
        <w:tc>
          <w:tcPr>
            <w:tcW w:w="520" w:type="pct"/>
            <w:gridSpan w:val="3"/>
            <w:vMerge/>
            <w:shd w:val="clear" w:color="auto" w:fill="auto"/>
            <w:noWrap/>
          </w:tcPr>
          <w:p w14:paraId="71A2349B" w14:textId="77777777" w:rsidR="00C114B5" w:rsidRPr="00C114B5" w:rsidRDefault="00C114B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c>
          <w:tcPr>
            <w:tcW w:w="2491" w:type="pct"/>
            <w:vMerge/>
            <w:shd w:val="clear" w:color="auto" w:fill="auto"/>
            <w:noWrap/>
          </w:tcPr>
          <w:p w14:paraId="76C9093A" w14:textId="77777777" w:rsidR="00C114B5" w:rsidRPr="00C114B5" w:rsidRDefault="00C114B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bCs/>
                <w:lang w:val="en-GB" w:eastAsia="en-US"/>
              </w:rPr>
            </w:pPr>
          </w:p>
        </w:tc>
        <w:tc>
          <w:tcPr>
            <w:tcW w:w="1989" w:type="pct"/>
            <w:shd w:val="clear" w:color="auto" w:fill="auto"/>
            <w:vAlign w:val="center"/>
          </w:tcPr>
          <w:p w14:paraId="1973FE11" w14:textId="77777777" w:rsidR="00C114B5" w:rsidRPr="00C114B5" w:rsidRDefault="00C114B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30526173" w14:textId="77777777" w:rsidTr="000F6F55">
        <w:trPr>
          <w:trHeight w:val="300"/>
          <w:jc w:val="center"/>
        </w:trPr>
        <w:tc>
          <w:tcPr>
            <w:tcW w:w="371" w:type="pct"/>
            <w:shd w:val="clear" w:color="auto" w:fill="auto"/>
            <w:noWrap/>
          </w:tcPr>
          <w:p w14:paraId="578A7C55"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jc w:val="left"/>
              <w:textAlignment w:val="baseline"/>
              <w:rPr>
                <w:rFonts w:eastAsia="Times New Roman"/>
                <w:lang w:val="en-GB" w:eastAsia="en-US"/>
              </w:rPr>
            </w:pPr>
            <w:r w:rsidRPr="00C114B5">
              <w:rPr>
                <w:rFonts w:eastAsia="Times New Roman"/>
                <w:lang w:val="en-GB" w:eastAsia="en-US"/>
              </w:rPr>
              <w:t>8</w:t>
            </w:r>
          </w:p>
        </w:tc>
        <w:tc>
          <w:tcPr>
            <w:tcW w:w="2640" w:type="pct"/>
            <w:gridSpan w:val="3"/>
            <w:shd w:val="clear" w:color="auto" w:fill="auto"/>
            <w:noWrap/>
          </w:tcPr>
          <w:p w14:paraId="76D0B9F1" w14:textId="1AA6B978"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bCs/>
                <w:lang w:val="en-GB" w:eastAsia="en-US"/>
              </w:rPr>
            </w:pPr>
            <w:r w:rsidRPr="000F6F55">
              <w:rPr>
                <w:rFonts w:hint="cs"/>
                <w:rtl/>
              </w:rPr>
              <w:t>بنود العمل المتقادمة الحالية والمستقبلية</w:t>
            </w:r>
          </w:p>
        </w:tc>
        <w:tc>
          <w:tcPr>
            <w:tcW w:w="1989" w:type="pct"/>
            <w:shd w:val="clear" w:color="auto" w:fill="auto"/>
          </w:tcPr>
          <w:p w14:paraId="407A566D"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7F211C18" w14:textId="77777777" w:rsidTr="000F6F55">
        <w:trPr>
          <w:trHeight w:val="300"/>
          <w:jc w:val="center"/>
        </w:trPr>
        <w:tc>
          <w:tcPr>
            <w:tcW w:w="371" w:type="pct"/>
            <w:shd w:val="clear" w:color="auto" w:fill="auto"/>
            <w:noWrap/>
          </w:tcPr>
          <w:p w14:paraId="6371480D"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jc w:val="left"/>
              <w:textAlignment w:val="baseline"/>
              <w:rPr>
                <w:rFonts w:eastAsia="Times New Roman"/>
                <w:lang w:val="en-GB" w:eastAsia="en-US"/>
              </w:rPr>
            </w:pPr>
            <w:r w:rsidRPr="00C114B5">
              <w:rPr>
                <w:rFonts w:eastAsia="Times New Roman"/>
                <w:lang w:val="en-GB" w:eastAsia="en-US"/>
              </w:rPr>
              <w:t>9</w:t>
            </w:r>
          </w:p>
        </w:tc>
        <w:tc>
          <w:tcPr>
            <w:tcW w:w="2640" w:type="pct"/>
            <w:gridSpan w:val="3"/>
            <w:shd w:val="clear" w:color="auto" w:fill="auto"/>
            <w:noWrap/>
          </w:tcPr>
          <w:p w14:paraId="0BE5FB4F" w14:textId="014BDF3F"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sidRPr="000F6F55">
              <w:rPr>
                <w:rFonts w:hint="cs"/>
                <w:b/>
                <w:rtl/>
              </w:rPr>
              <w:t xml:space="preserve">أبرز معالم اجتماع الفريق الاستشاري لتقييس الاتصالات (جنيف، 30 مايو </w:t>
            </w:r>
            <w:r w:rsidRPr="000F6F55">
              <w:rPr>
                <w:b/>
                <w:rtl/>
              </w:rPr>
              <w:t>–</w:t>
            </w:r>
            <w:r w:rsidRPr="000F6F55">
              <w:rPr>
                <w:rFonts w:hint="cs"/>
                <w:b/>
                <w:rtl/>
              </w:rPr>
              <w:t xml:space="preserve"> 2 يونيو 2023) ذات الصلة بلجنة الدراسات</w:t>
            </w:r>
            <w:r>
              <w:rPr>
                <w:rFonts w:hint="eastAsia"/>
                <w:b/>
                <w:rtl/>
              </w:rPr>
              <w:t> </w:t>
            </w:r>
            <w:r w:rsidRPr="000F6F55">
              <w:rPr>
                <w:rFonts w:hint="cs"/>
                <w:b/>
                <w:rtl/>
              </w:rPr>
              <w:t>20 لقطاع تقييس الاتصالات</w:t>
            </w:r>
          </w:p>
        </w:tc>
        <w:tc>
          <w:tcPr>
            <w:tcW w:w="1989" w:type="pct"/>
            <w:shd w:val="clear" w:color="auto" w:fill="auto"/>
          </w:tcPr>
          <w:p w14:paraId="10E6BE59"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1CA54BFE" w14:textId="77777777" w:rsidTr="000F6F55">
        <w:trPr>
          <w:trHeight w:val="300"/>
          <w:jc w:val="center"/>
        </w:trPr>
        <w:tc>
          <w:tcPr>
            <w:tcW w:w="371" w:type="pct"/>
            <w:shd w:val="clear" w:color="auto" w:fill="auto"/>
            <w:noWrap/>
          </w:tcPr>
          <w:p w14:paraId="343FB4AA"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jc w:val="left"/>
              <w:textAlignment w:val="baseline"/>
              <w:rPr>
                <w:rFonts w:eastAsia="Times New Roman"/>
                <w:lang w:val="en-GB" w:eastAsia="en-US"/>
              </w:rPr>
            </w:pPr>
            <w:r w:rsidRPr="00C114B5">
              <w:rPr>
                <w:rFonts w:eastAsia="Times New Roman"/>
                <w:lang w:val="en-GB" w:eastAsia="en-US"/>
              </w:rPr>
              <w:t>10</w:t>
            </w:r>
          </w:p>
        </w:tc>
        <w:tc>
          <w:tcPr>
            <w:tcW w:w="2640" w:type="pct"/>
            <w:gridSpan w:val="3"/>
            <w:shd w:val="clear" w:color="auto" w:fill="auto"/>
            <w:noWrap/>
          </w:tcPr>
          <w:p w14:paraId="0B029FA0" w14:textId="500B6A8B"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bCs/>
                <w:lang w:val="en-GB" w:eastAsia="en-US"/>
              </w:rPr>
            </w:pPr>
            <w:r w:rsidRPr="000F6F55">
              <w:rPr>
                <w:rFonts w:hint="cs"/>
                <w:b/>
                <w:rtl/>
              </w:rPr>
              <w:t>الأعمال التحضيرية للجمعية العالمية المقبلة لتقييس الاتصالات</w:t>
            </w:r>
            <w:r>
              <w:rPr>
                <w:rFonts w:hint="eastAsia"/>
                <w:bCs/>
                <w:rtl/>
              </w:rPr>
              <w:t> </w:t>
            </w:r>
            <w:r w:rsidRPr="000F6F55">
              <w:rPr>
                <w:bCs/>
              </w:rPr>
              <w:t>(WTSA-24)</w:t>
            </w:r>
          </w:p>
        </w:tc>
        <w:tc>
          <w:tcPr>
            <w:tcW w:w="1989" w:type="pct"/>
            <w:shd w:val="clear" w:color="auto" w:fill="auto"/>
          </w:tcPr>
          <w:p w14:paraId="7EB263A2" w14:textId="77777777" w:rsidR="000F6F55" w:rsidRPr="00C114B5" w:rsidRDefault="000F6F55" w:rsidP="000F6F55">
            <w:pPr>
              <w:widowControl w:val="0"/>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bCs/>
                <w:lang w:val="en-GB" w:eastAsia="en-US"/>
              </w:rPr>
            </w:pPr>
          </w:p>
        </w:tc>
      </w:tr>
      <w:tr w:rsidR="000F6F55" w:rsidRPr="00C114B5" w14:paraId="6C1C64F6" w14:textId="77777777" w:rsidTr="000F6F55">
        <w:trPr>
          <w:trHeight w:val="300"/>
          <w:jc w:val="center"/>
        </w:trPr>
        <w:tc>
          <w:tcPr>
            <w:tcW w:w="371" w:type="pct"/>
            <w:shd w:val="clear" w:color="auto" w:fill="auto"/>
            <w:noWrap/>
          </w:tcPr>
          <w:p w14:paraId="0C6118C8"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jc w:val="left"/>
              <w:textAlignment w:val="baseline"/>
              <w:rPr>
                <w:rFonts w:eastAsia="Times New Roman"/>
                <w:lang w:val="en-GB" w:eastAsia="en-US"/>
              </w:rPr>
            </w:pPr>
            <w:r w:rsidRPr="00C114B5">
              <w:rPr>
                <w:rFonts w:eastAsia="Times New Roman"/>
                <w:lang w:val="en-GB" w:eastAsia="en-US"/>
              </w:rPr>
              <w:t>11</w:t>
            </w:r>
          </w:p>
        </w:tc>
        <w:tc>
          <w:tcPr>
            <w:tcW w:w="2640" w:type="pct"/>
            <w:gridSpan w:val="3"/>
            <w:shd w:val="clear" w:color="auto" w:fill="auto"/>
            <w:noWrap/>
          </w:tcPr>
          <w:p w14:paraId="04006B67" w14:textId="215A6E87" w:rsidR="000F6F55" w:rsidRPr="000435B0"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sidRPr="000F6F55">
              <w:rPr>
                <w:rFonts w:hint="cs"/>
                <w:rtl/>
                <w:lang w:val="fr-CH"/>
              </w:rPr>
              <w:t>ترشيح ال</w:t>
            </w:r>
            <w:r>
              <w:rPr>
                <w:rFonts w:hint="cs"/>
                <w:rtl/>
                <w:lang w:val="fr-CH"/>
              </w:rPr>
              <w:t>مقرِّر</w:t>
            </w:r>
            <w:r w:rsidRPr="000F6F55">
              <w:rPr>
                <w:rFonts w:hint="cs"/>
                <w:rtl/>
                <w:lang w:val="fr-CH"/>
              </w:rPr>
              <w:t>ين وال</w:t>
            </w:r>
            <w:r>
              <w:rPr>
                <w:rFonts w:hint="cs"/>
                <w:rtl/>
                <w:lang w:val="fr-CH"/>
              </w:rPr>
              <w:t>مقرِّر</w:t>
            </w:r>
            <w:r w:rsidRPr="000F6F55">
              <w:rPr>
                <w:rFonts w:hint="cs"/>
                <w:rtl/>
                <w:lang w:val="fr-CH"/>
              </w:rPr>
              <w:t>ين المعاونين و</w:t>
            </w:r>
            <w:r>
              <w:rPr>
                <w:rFonts w:hint="cs"/>
                <w:rtl/>
                <w:lang w:val="fr-CH"/>
              </w:rPr>
              <w:t>مقرِّر</w:t>
            </w:r>
            <w:r w:rsidRPr="000F6F55">
              <w:rPr>
                <w:rFonts w:hint="cs"/>
                <w:rtl/>
                <w:lang w:val="fr-CH"/>
              </w:rPr>
              <w:t>ي الاتصال</w:t>
            </w:r>
          </w:p>
        </w:tc>
        <w:tc>
          <w:tcPr>
            <w:tcW w:w="1989" w:type="pct"/>
            <w:shd w:val="clear" w:color="auto" w:fill="auto"/>
          </w:tcPr>
          <w:p w14:paraId="1F25117B" w14:textId="77777777" w:rsidR="000F6F55" w:rsidRPr="000435B0"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1005A871" w14:textId="77777777" w:rsidTr="000F6F55">
        <w:trPr>
          <w:trHeight w:val="300"/>
          <w:jc w:val="center"/>
        </w:trPr>
        <w:tc>
          <w:tcPr>
            <w:tcW w:w="371" w:type="pct"/>
            <w:shd w:val="clear" w:color="auto" w:fill="auto"/>
            <w:noWrap/>
          </w:tcPr>
          <w:p w14:paraId="185A23EF"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jc w:val="left"/>
              <w:textAlignment w:val="baseline"/>
              <w:rPr>
                <w:rFonts w:eastAsia="Times New Roman"/>
                <w:lang w:val="en-GB" w:eastAsia="en-US"/>
              </w:rPr>
            </w:pPr>
            <w:r w:rsidRPr="00C114B5">
              <w:rPr>
                <w:rFonts w:eastAsia="Times New Roman"/>
                <w:lang w:val="en-GB" w:eastAsia="en-US"/>
              </w:rPr>
              <w:t>12</w:t>
            </w:r>
          </w:p>
        </w:tc>
        <w:tc>
          <w:tcPr>
            <w:tcW w:w="2640" w:type="pct"/>
            <w:gridSpan w:val="3"/>
            <w:shd w:val="clear" w:color="auto" w:fill="auto"/>
            <w:noWrap/>
          </w:tcPr>
          <w:p w14:paraId="55215752" w14:textId="74294B6E"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sidRPr="000F6F55">
              <w:rPr>
                <w:rFonts w:hint="cs"/>
                <w:rtl/>
              </w:rPr>
              <w:t xml:space="preserve">المؤهلات بموجب التوصيات </w:t>
            </w:r>
            <w:r w:rsidRPr="000F6F55">
              <w:t>A.4</w:t>
            </w:r>
            <w:r w:rsidRPr="000F6F55">
              <w:rPr>
                <w:rFonts w:hint="cs"/>
                <w:rtl/>
              </w:rPr>
              <w:t xml:space="preserve"> و</w:t>
            </w:r>
            <w:r w:rsidRPr="000F6F55">
              <w:t>A.5</w:t>
            </w:r>
            <w:r w:rsidRPr="000F6F55">
              <w:rPr>
                <w:rFonts w:hint="cs"/>
                <w:rtl/>
              </w:rPr>
              <w:t xml:space="preserve"> و</w:t>
            </w:r>
            <w:r w:rsidRPr="000F6F55">
              <w:t>A.6</w:t>
            </w:r>
          </w:p>
        </w:tc>
        <w:tc>
          <w:tcPr>
            <w:tcW w:w="1989" w:type="pct"/>
            <w:shd w:val="clear" w:color="auto" w:fill="auto"/>
          </w:tcPr>
          <w:p w14:paraId="7B1FDA46"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7ADE6CCE" w14:textId="77777777" w:rsidTr="000F6F55">
        <w:trPr>
          <w:trHeight w:val="300"/>
          <w:jc w:val="center"/>
        </w:trPr>
        <w:tc>
          <w:tcPr>
            <w:tcW w:w="371" w:type="pct"/>
            <w:shd w:val="clear" w:color="auto" w:fill="auto"/>
            <w:noWrap/>
          </w:tcPr>
          <w:p w14:paraId="441BB804"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jc w:val="left"/>
              <w:textAlignment w:val="baseline"/>
              <w:rPr>
                <w:rFonts w:eastAsia="Times New Roman"/>
                <w:lang w:val="en-GB" w:eastAsia="en-US"/>
              </w:rPr>
            </w:pPr>
            <w:r w:rsidRPr="00C114B5">
              <w:rPr>
                <w:rFonts w:eastAsia="Times New Roman"/>
                <w:lang w:val="en-GB" w:eastAsia="en-US"/>
              </w:rPr>
              <w:t>13</w:t>
            </w:r>
          </w:p>
        </w:tc>
        <w:tc>
          <w:tcPr>
            <w:tcW w:w="2640" w:type="pct"/>
            <w:gridSpan w:val="3"/>
            <w:shd w:val="clear" w:color="auto" w:fill="auto"/>
            <w:noWrap/>
          </w:tcPr>
          <w:p w14:paraId="766F376F" w14:textId="7A2475A0"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bCs/>
                <w:lang w:val="en-GB" w:eastAsia="en-US"/>
              </w:rPr>
            </w:pPr>
            <w:r w:rsidRPr="000F6F55">
              <w:rPr>
                <w:rFonts w:hint="cs"/>
                <w:rtl/>
              </w:rPr>
              <w:t>الأفرقة الإقليمية التابعة للجنة الدراسات 20</w:t>
            </w:r>
          </w:p>
        </w:tc>
        <w:tc>
          <w:tcPr>
            <w:tcW w:w="1989" w:type="pct"/>
            <w:shd w:val="clear" w:color="auto" w:fill="auto"/>
          </w:tcPr>
          <w:p w14:paraId="23AE9031"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29FB4102" w14:textId="77777777" w:rsidTr="000F6F55">
        <w:trPr>
          <w:trHeight w:val="300"/>
          <w:jc w:val="center"/>
        </w:trPr>
        <w:tc>
          <w:tcPr>
            <w:tcW w:w="520" w:type="pct"/>
            <w:gridSpan w:val="3"/>
            <w:shd w:val="clear" w:color="auto" w:fill="auto"/>
            <w:noWrap/>
          </w:tcPr>
          <w:p w14:paraId="42012634" w14:textId="2B746DC2"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eastAsia="Times New Roman"/>
                <w:lang w:val="en-GB" w:eastAsia="en-US"/>
              </w:rPr>
              <w:t>1.13</w:t>
            </w:r>
          </w:p>
        </w:tc>
        <w:tc>
          <w:tcPr>
            <w:tcW w:w="2491" w:type="pct"/>
            <w:shd w:val="clear" w:color="auto" w:fill="auto"/>
            <w:noWrap/>
          </w:tcPr>
          <w:p w14:paraId="41236D09" w14:textId="0D54E776" w:rsidR="000F6F55" w:rsidRPr="00C114B5" w:rsidRDefault="00356597"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bCs/>
                <w:lang w:val="en-GB" w:eastAsia="en-US"/>
              </w:rPr>
            </w:pPr>
            <w:hyperlink r:id="rId40" w:history="1">
              <w:r w:rsidR="000F6F55" w:rsidRPr="000F6F55">
                <w:rPr>
                  <w:position w:val="2"/>
                  <w:rtl/>
                  <w:lang w:bidi="ar-EG"/>
                </w:rPr>
                <w:t xml:space="preserve">الفريق الإقليمي لمنطقة </w:t>
              </w:r>
              <w:r w:rsidR="000F6F55" w:rsidRPr="000F6F55">
                <w:rPr>
                  <w:rFonts w:hint="cs"/>
                  <w:position w:val="2"/>
                  <w:rtl/>
                  <w:lang w:bidi="ar-EG"/>
                </w:rPr>
                <w:t>إفريقيا</w:t>
              </w:r>
              <w:r w:rsidR="000F6F55" w:rsidRPr="000F6F55">
                <w:rPr>
                  <w:position w:val="2"/>
                  <w:rtl/>
                  <w:lang w:bidi="ar-EG"/>
                </w:rPr>
                <w:t xml:space="preserve"> التابع للجنة الدراسات </w:t>
              </w:r>
              <w:r w:rsidR="000F6F55" w:rsidRPr="000F6F55">
                <w:rPr>
                  <w:position w:val="2"/>
                  <w:lang w:bidi="ar-EG"/>
                </w:rPr>
                <w:t>20</w:t>
              </w:r>
              <w:r w:rsidR="000F6F55" w:rsidRPr="000F6F55">
                <w:rPr>
                  <w:rFonts w:hint="cs"/>
                  <w:position w:val="2"/>
                  <w:rtl/>
                  <w:lang w:bidi="ar-EG"/>
                </w:rPr>
                <w:t> </w:t>
              </w:r>
            </w:hyperlink>
            <w:r w:rsidR="000F6F55" w:rsidRPr="000F6F55">
              <w:rPr>
                <w:rFonts w:hint="cs"/>
                <w:position w:val="2"/>
                <w:rtl/>
                <w:lang w:bidi="ar-EG"/>
              </w:rPr>
              <w:t xml:space="preserve">لقطاع تقييس الاتصالات </w:t>
            </w:r>
            <w:r w:rsidR="000F6F55" w:rsidRPr="000F6F55">
              <w:rPr>
                <w:position w:val="2"/>
                <w:lang w:bidi="ar-EG"/>
              </w:rPr>
              <w:t>(SG20RG-AFR</w:t>
            </w:r>
            <w:r w:rsidR="000F6F55" w:rsidRPr="000F6F55">
              <w:rPr>
                <w:position w:val="2"/>
                <w:lang w:val="en-GB" w:bidi="ar-EG"/>
              </w:rPr>
              <w:t>)</w:t>
            </w:r>
          </w:p>
        </w:tc>
        <w:tc>
          <w:tcPr>
            <w:tcW w:w="1989" w:type="pct"/>
            <w:shd w:val="clear" w:color="auto" w:fill="auto"/>
          </w:tcPr>
          <w:p w14:paraId="071ACB70"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6A7F20C4" w14:textId="77777777" w:rsidTr="000F6F55">
        <w:trPr>
          <w:trHeight w:val="300"/>
          <w:jc w:val="center"/>
        </w:trPr>
        <w:tc>
          <w:tcPr>
            <w:tcW w:w="520" w:type="pct"/>
            <w:gridSpan w:val="3"/>
            <w:shd w:val="clear" w:color="auto" w:fill="auto"/>
            <w:noWrap/>
          </w:tcPr>
          <w:p w14:paraId="26F9C1D8" w14:textId="5658B25D"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eastAsia="Times New Roman"/>
                <w:lang w:val="en-GB" w:eastAsia="en-US"/>
              </w:rPr>
              <w:t>2.13</w:t>
            </w:r>
          </w:p>
        </w:tc>
        <w:tc>
          <w:tcPr>
            <w:tcW w:w="2491" w:type="pct"/>
            <w:shd w:val="clear" w:color="auto" w:fill="auto"/>
            <w:noWrap/>
          </w:tcPr>
          <w:p w14:paraId="568E4652" w14:textId="77F22E7B"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bCs/>
                <w:lang w:val="en-GB" w:eastAsia="en-US"/>
              </w:rPr>
            </w:pPr>
            <w:r w:rsidRPr="000F6F55">
              <w:rPr>
                <w:position w:val="2"/>
                <w:rtl/>
                <w:lang w:bidi="ar-EG"/>
              </w:rPr>
              <w:t xml:space="preserve">الفريق الإقليمي </w:t>
            </w:r>
            <w:r w:rsidRPr="000F6F55">
              <w:rPr>
                <w:rFonts w:hint="cs"/>
                <w:position w:val="2"/>
                <w:rtl/>
                <w:lang w:bidi="ar-EG"/>
              </w:rPr>
              <w:t>للمنطقة العربية</w:t>
            </w:r>
            <w:r w:rsidRPr="000F6F55">
              <w:rPr>
                <w:position w:val="2"/>
                <w:rtl/>
                <w:lang w:bidi="ar-EG"/>
              </w:rPr>
              <w:t xml:space="preserve"> التابع للجنة الدراسات </w:t>
            </w:r>
            <w:r w:rsidRPr="000F6F55">
              <w:rPr>
                <w:position w:val="2"/>
                <w:lang w:bidi="ar-EG"/>
              </w:rPr>
              <w:t>20</w:t>
            </w:r>
            <w:r w:rsidRPr="000F6F55">
              <w:rPr>
                <w:rFonts w:hint="cs"/>
                <w:position w:val="2"/>
                <w:rtl/>
                <w:lang w:bidi="ar-EG"/>
              </w:rPr>
              <w:t xml:space="preserve"> لقطاع تقييس الاتصالات </w:t>
            </w:r>
            <w:r w:rsidRPr="000F6F55">
              <w:rPr>
                <w:position w:val="2"/>
                <w:lang w:val="en-GB" w:bidi="ar-EG"/>
              </w:rPr>
              <w:t>(SG20RG</w:t>
            </w:r>
            <w:r w:rsidRPr="000F6F55">
              <w:rPr>
                <w:position w:val="2"/>
                <w:lang w:val="en-GB" w:bidi="ar-EG"/>
              </w:rPr>
              <w:noBreakHyphen/>
              <w:t>ARB)</w:t>
            </w:r>
          </w:p>
        </w:tc>
        <w:tc>
          <w:tcPr>
            <w:tcW w:w="1989" w:type="pct"/>
            <w:shd w:val="clear" w:color="auto" w:fill="auto"/>
          </w:tcPr>
          <w:p w14:paraId="2B2CA33D"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62DE6E11" w14:textId="77777777" w:rsidTr="000F6F55">
        <w:trPr>
          <w:trHeight w:val="300"/>
          <w:jc w:val="center"/>
        </w:trPr>
        <w:tc>
          <w:tcPr>
            <w:tcW w:w="520" w:type="pct"/>
            <w:gridSpan w:val="3"/>
            <w:shd w:val="clear" w:color="auto" w:fill="auto"/>
            <w:noWrap/>
          </w:tcPr>
          <w:p w14:paraId="2A18F597" w14:textId="1BEDD7BD"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eastAsia="Times New Roman"/>
                <w:lang w:val="en-GB" w:eastAsia="en-US"/>
              </w:rPr>
              <w:t>3.13</w:t>
            </w:r>
          </w:p>
        </w:tc>
        <w:tc>
          <w:tcPr>
            <w:tcW w:w="2491" w:type="pct"/>
            <w:shd w:val="clear" w:color="auto" w:fill="auto"/>
            <w:noWrap/>
          </w:tcPr>
          <w:p w14:paraId="1A927B66" w14:textId="6A68F174"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bCs/>
                <w:spacing w:val="-4"/>
                <w:lang w:val="en-GB" w:eastAsia="en-US"/>
              </w:rPr>
            </w:pPr>
            <w:r w:rsidRPr="000F6F55">
              <w:rPr>
                <w:spacing w:val="-4"/>
                <w:position w:val="2"/>
                <w:rtl/>
                <w:lang w:bidi="ar-EG"/>
              </w:rPr>
              <w:t>الفريق الإقليمي لمنطقة أمريكا اللاتينية التابع للجنة الدراسات </w:t>
            </w:r>
            <w:r w:rsidRPr="000F6F55">
              <w:rPr>
                <w:spacing w:val="-4"/>
                <w:position w:val="2"/>
                <w:lang w:bidi="ar-EG"/>
              </w:rPr>
              <w:t>20</w:t>
            </w:r>
            <w:r w:rsidRPr="000F6F55">
              <w:rPr>
                <w:spacing w:val="-4"/>
                <w:position w:val="2"/>
                <w:rtl/>
                <w:lang w:bidi="ar-DZ"/>
              </w:rPr>
              <w:t> </w:t>
            </w:r>
            <w:r w:rsidRPr="000F6F55">
              <w:rPr>
                <w:rFonts w:hint="cs"/>
                <w:spacing w:val="-4"/>
                <w:position w:val="2"/>
                <w:rtl/>
                <w:lang w:bidi="ar-DZ"/>
              </w:rPr>
              <w:t xml:space="preserve">لقطاع تقييس الاتصالات </w:t>
            </w:r>
            <w:r w:rsidRPr="000F6F55">
              <w:rPr>
                <w:spacing w:val="-4"/>
                <w:position w:val="2"/>
                <w:lang w:val="en-GB" w:bidi="ar-EG"/>
              </w:rPr>
              <w:t>(SG20RG</w:t>
            </w:r>
            <w:r w:rsidRPr="000F6F55">
              <w:rPr>
                <w:spacing w:val="-4"/>
                <w:position w:val="2"/>
                <w:lang w:val="en-GB" w:bidi="ar-EG"/>
              </w:rPr>
              <w:noBreakHyphen/>
              <w:t>LATAM)</w:t>
            </w:r>
          </w:p>
        </w:tc>
        <w:tc>
          <w:tcPr>
            <w:tcW w:w="1989" w:type="pct"/>
            <w:shd w:val="clear" w:color="auto" w:fill="auto"/>
          </w:tcPr>
          <w:p w14:paraId="0094ADDB"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5FDE0548" w14:textId="77777777" w:rsidTr="000F6F55">
        <w:trPr>
          <w:trHeight w:val="300"/>
          <w:jc w:val="center"/>
        </w:trPr>
        <w:tc>
          <w:tcPr>
            <w:tcW w:w="520" w:type="pct"/>
            <w:gridSpan w:val="3"/>
            <w:shd w:val="clear" w:color="auto" w:fill="auto"/>
            <w:noWrap/>
          </w:tcPr>
          <w:p w14:paraId="0A317545" w14:textId="52AC969D"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eastAsia="Times New Roman"/>
                <w:lang w:val="en-GB" w:eastAsia="en-US"/>
              </w:rPr>
              <w:t>4.13</w:t>
            </w:r>
          </w:p>
        </w:tc>
        <w:tc>
          <w:tcPr>
            <w:tcW w:w="2491" w:type="pct"/>
            <w:shd w:val="clear" w:color="auto" w:fill="auto"/>
            <w:noWrap/>
          </w:tcPr>
          <w:p w14:paraId="266C9702" w14:textId="48532A92"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bCs/>
                <w:lang w:val="en-GB" w:eastAsia="en-US"/>
              </w:rPr>
            </w:pPr>
            <w:r w:rsidRPr="000F6F55">
              <w:rPr>
                <w:position w:val="2"/>
                <w:rtl/>
                <w:lang w:bidi="ar-EG"/>
              </w:rPr>
              <w:t>الفريق الإقليمي لأوروبا الشرقية وآسيا الوسطى وما</w:t>
            </w:r>
            <w:r w:rsidRPr="000F6F55">
              <w:rPr>
                <w:rFonts w:hint="cs"/>
                <w:position w:val="2"/>
                <w:rtl/>
                <w:lang w:bidi="ar-EG"/>
              </w:rPr>
              <w:t> </w:t>
            </w:r>
            <w:r w:rsidRPr="000F6F55">
              <w:rPr>
                <w:position w:val="2"/>
                <w:rtl/>
                <w:lang w:bidi="ar-EG"/>
              </w:rPr>
              <w:t>وراء القوقاز التابع للجنة الدراسات </w:t>
            </w:r>
            <w:r w:rsidRPr="000F6F55">
              <w:rPr>
                <w:position w:val="2"/>
                <w:lang w:bidi="ar-EG"/>
              </w:rPr>
              <w:t>20</w:t>
            </w:r>
            <w:r w:rsidRPr="000F6F55">
              <w:rPr>
                <w:rFonts w:hint="cs"/>
                <w:position w:val="2"/>
                <w:rtl/>
                <w:lang w:bidi="ar-DZ"/>
              </w:rPr>
              <w:t> </w:t>
            </w:r>
            <w:r w:rsidRPr="000F6F55">
              <w:rPr>
                <w:rFonts w:hint="cs"/>
                <w:position w:val="2"/>
                <w:rtl/>
                <w:lang w:bidi="ar-EG"/>
              </w:rPr>
              <w:t xml:space="preserve">لقطاع تقييس الاتصالات </w:t>
            </w:r>
            <w:r w:rsidRPr="000F6F55">
              <w:rPr>
                <w:position w:val="2"/>
                <w:lang w:val="en-GB" w:bidi="ar-EG"/>
              </w:rPr>
              <w:t>(SG20RG</w:t>
            </w:r>
            <w:r w:rsidRPr="000F6F55">
              <w:rPr>
                <w:position w:val="2"/>
                <w:lang w:val="en-GB" w:bidi="ar-EG"/>
              </w:rPr>
              <w:noBreakHyphen/>
              <w:t>EECAT)</w:t>
            </w:r>
          </w:p>
        </w:tc>
        <w:tc>
          <w:tcPr>
            <w:tcW w:w="1989" w:type="pct"/>
            <w:shd w:val="clear" w:color="auto" w:fill="auto"/>
          </w:tcPr>
          <w:p w14:paraId="2EE9F162"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706B7073" w14:textId="77777777" w:rsidTr="000F6F55">
        <w:trPr>
          <w:trHeight w:val="300"/>
          <w:jc w:val="center"/>
        </w:trPr>
        <w:tc>
          <w:tcPr>
            <w:tcW w:w="520" w:type="pct"/>
            <w:gridSpan w:val="3"/>
            <w:shd w:val="clear" w:color="auto" w:fill="auto"/>
            <w:noWrap/>
          </w:tcPr>
          <w:p w14:paraId="637D7C56" w14:textId="02EB4905"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eastAsia="Times New Roman"/>
                <w:lang w:val="en-GB" w:eastAsia="en-US"/>
              </w:rPr>
              <w:t>5.13</w:t>
            </w:r>
          </w:p>
        </w:tc>
        <w:tc>
          <w:tcPr>
            <w:tcW w:w="2491" w:type="pct"/>
            <w:shd w:val="clear" w:color="auto" w:fill="auto"/>
            <w:noWrap/>
          </w:tcPr>
          <w:p w14:paraId="6017DFA2" w14:textId="227703C4"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sidRPr="000F6F55">
              <w:rPr>
                <w:position w:val="2"/>
                <w:rtl/>
                <w:lang w:bidi="ar-EG"/>
              </w:rPr>
              <w:t xml:space="preserve">الفريق الإقليمي </w:t>
            </w:r>
            <w:r w:rsidRPr="000F6F55">
              <w:rPr>
                <w:rFonts w:hint="cs"/>
                <w:position w:val="2"/>
                <w:rtl/>
                <w:lang w:bidi="ar-EG"/>
              </w:rPr>
              <w:t xml:space="preserve">لمنطقة </w:t>
            </w:r>
            <w:r w:rsidRPr="000F6F55">
              <w:rPr>
                <w:position w:val="2"/>
                <w:rtl/>
                <w:lang w:bidi="ar-EG"/>
              </w:rPr>
              <w:t xml:space="preserve">آسيا </w:t>
            </w:r>
            <w:r w:rsidRPr="000F6F55">
              <w:rPr>
                <w:rFonts w:hint="cs"/>
                <w:position w:val="2"/>
                <w:rtl/>
                <w:lang w:bidi="ar-EG"/>
              </w:rPr>
              <w:t>والمحيط الهادئ</w:t>
            </w:r>
            <w:r w:rsidRPr="000F6F55">
              <w:rPr>
                <w:position w:val="2"/>
                <w:rtl/>
                <w:lang w:bidi="ar-EG"/>
              </w:rPr>
              <w:t xml:space="preserve"> التابع للجنة الدراسات </w:t>
            </w:r>
            <w:r w:rsidRPr="000F6F55">
              <w:rPr>
                <w:position w:val="2"/>
                <w:lang w:bidi="ar-EG"/>
              </w:rPr>
              <w:t>20</w:t>
            </w:r>
            <w:r w:rsidRPr="000F6F55">
              <w:rPr>
                <w:rFonts w:hint="cs"/>
                <w:position w:val="2"/>
                <w:rtl/>
                <w:lang w:bidi="ar-DZ"/>
              </w:rPr>
              <w:t> </w:t>
            </w:r>
            <w:r w:rsidRPr="000F6F55">
              <w:rPr>
                <w:rFonts w:hint="cs"/>
                <w:position w:val="2"/>
                <w:rtl/>
                <w:lang w:bidi="ar-EG"/>
              </w:rPr>
              <w:t xml:space="preserve">لقطاع تقييس الاتصالات </w:t>
            </w:r>
            <w:r w:rsidRPr="000F6F55">
              <w:rPr>
                <w:position w:val="2"/>
                <w:lang w:val="en-GB" w:bidi="ar-EG"/>
              </w:rPr>
              <w:t>(SG20RG</w:t>
            </w:r>
            <w:r w:rsidRPr="000F6F55">
              <w:rPr>
                <w:position w:val="2"/>
                <w:lang w:val="en-GB" w:bidi="ar-EG"/>
              </w:rPr>
              <w:noBreakHyphen/>
              <w:t>AP)</w:t>
            </w:r>
          </w:p>
        </w:tc>
        <w:tc>
          <w:tcPr>
            <w:tcW w:w="1989" w:type="pct"/>
            <w:shd w:val="clear" w:color="auto" w:fill="auto"/>
          </w:tcPr>
          <w:p w14:paraId="0EEB3561"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3B1C13AE" w14:textId="77777777" w:rsidTr="000F6F55">
        <w:trPr>
          <w:trHeight w:val="300"/>
          <w:jc w:val="center"/>
        </w:trPr>
        <w:tc>
          <w:tcPr>
            <w:tcW w:w="371" w:type="pct"/>
            <w:shd w:val="clear" w:color="auto" w:fill="auto"/>
            <w:noWrap/>
          </w:tcPr>
          <w:p w14:paraId="64C5DE0B"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jc w:val="left"/>
              <w:textAlignment w:val="baseline"/>
              <w:rPr>
                <w:rFonts w:eastAsia="Times New Roman"/>
                <w:lang w:val="en-GB" w:eastAsia="en-US"/>
              </w:rPr>
            </w:pPr>
            <w:r w:rsidRPr="00C114B5">
              <w:rPr>
                <w:rFonts w:eastAsia="Times New Roman"/>
                <w:lang w:val="en-GB" w:eastAsia="en-US"/>
              </w:rPr>
              <w:t>14</w:t>
            </w:r>
          </w:p>
        </w:tc>
        <w:tc>
          <w:tcPr>
            <w:tcW w:w="2640" w:type="pct"/>
            <w:gridSpan w:val="3"/>
            <w:shd w:val="clear" w:color="auto" w:fill="auto"/>
            <w:noWrap/>
          </w:tcPr>
          <w:p w14:paraId="15E425FD" w14:textId="226BC0B4"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sidRPr="000F6F55">
              <w:rPr>
                <w:rtl/>
              </w:rPr>
              <w:t>تقرير عن بيانات الاتصال الواردة إلى لجنة الدراسات 20 لقطاع تقييس الاتصالات</w:t>
            </w:r>
          </w:p>
        </w:tc>
        <w:tc>
          <w:tcPr>
            <w:tcW w:w="1989" w:type="pct"/>
            <w:shd w:val="clear" w:color="auto" w:fill="auto"/>
          </w:tcPr>
          <w:p w14:paraId="6C921427"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577C6AA8" w14:textId="77777777" w:rsidTr="000F6F55">
        <w:trPr>
          <w:trHeight w:val="300"/>
          <w:jc w:val="center"/>
        </w:trPr>
        <w:tc>
          <w:tcPr>
            <w:tcW w:w="371" w:type="pct"/>
            <w:shd w:val="clear" w:color="auto" w:fill="auto"/>
            <w:noWrap/>
          </w:tcPr>
          <w:p w14:paraId="3F2BC943"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jc w:val="left"/>
              <w:textAlignment w:val="baseline"/>
              <w:rPr>
                <w:rFonts w:eastAsia="Times New Roman"/>
                <w:lang w:val="en-GB" w:eastAsia="en-US"/>
              </w:rPr>
            </w:pPr>
            <w:r w:rsidRPr="00C114B5">
              <w:rPr>
                <w:rFonts w:eastAsia="Times New Roman"/>
                <w:lang w:val="en-GB" w:eastAsia="en-US"/>
              </w:rPr>
              <w:t>15</w:t>
            </w:r>
          </w:p>
        </w:tc>
        <w:tc>
          <w:tcPr>
            <w:tcW w:w="2640" w:type="pct"/>
            <w:gridSpan w:val="3"/>
            <w:shd w:val="clear" w:color="auto" w:fill="auto"/>
            <w:noWrap/>
          </w:tcPr>
          <w:p w14:paraId="0DD4DB05" w14:textId="34D75481"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sidRPr="000F6F55">
              <w:rPr>
                <w:rFonts w:hint="cs"/>
                <w:position w:val="2"/>
                <w:rtl/>
              </w:rPr>
              <w:t xml:space="preserve">الفريق المتخصص المعني بالذكاء الاصطناعي </w:t>
            </w:r>
            <w:r w:rsidRPr="000F6F55">
              <w:rPr>
                <w:position w:val="2"/>
                <w:lang w:bidi="ar-EG"/>
              </w:rPr>
              <w:t>(AI)</w:t>
            </w:r>
            <w:r w:rsidRPr="000F6F55">
              <w:rPr>
                <w:rFonts w:hint="cs"/>
                <w:position w:val="2"/>
                <w:rtl/>
              </w:rPr>
              <w:t xml:space="preserve"> وإنترنت الأشياء </w:t>
            </w:r>
            <w:r w:rsidRPr="000F6F55">
              <w:rPr>
                <w:position w:val="2"/>
                <w:lang w:bidi="ar-EG"/>
              </w:rPr>
              <w:t>(IoT)</w:t>
            </w:r>
            <w:r w:rsidRPr="000F6F55">
              <w:rPr>
                <w:rFonts w:hint="cs"/>
                <w:position w:val="2"/>
                <w:rtl/>
              </w:rPr>
              <w:t xml:space="preserve"> لأغراض الزراعة الرقمية </w:t>
            </w:r>
            <w:r w:rsidRPr="000F6F55">
              <w:rPr>
                <w:position w:val="2"/>
                <w:lang w:bidi="ar-EG"/>
              </w:rPr>
              <w:t>(FG-AI4A)</w:t>
            </w:r>
          </w:p>
        </w:tc>
        <w:tc>
          <w:tcPr>
            <w:tcW w:w="1989" w:type="pct"/>
            <w:shd w:val="clear" w:color="auto" w:fill="auto"/>
          </w:tcPr>
          <w:p w14:paraId="39E313D3"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71A7508B" w14:textId="77777777" w:rsidTr="000F6F55">
        <w:trPr>
          <w:trHeight w:val="300"/>
          <w:jc w:val="center"/>
        </w:trPr>
        <w:tc>
          <w:tcPr>
            <w:tcW w:w="371" w:type="pct"/>
            <w:shd w:val="clear" w:color="auto" w:fill="auto"/>
            <w:noWrap/>
          </w:tcPr>
          <w:p w14:paraId="5B14832D"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jc w:val="left"/>
              <w:textAlignment w:val="baseline"/>
              <w:rPr>
                <w:rFonts w:eastAsia="Times New Roman"/>
                <w:lang w:val="en-GB" w:eastAsia="en-US"/>
              </w:rPr>
            </w:pPr>
            <w:r w:rsidRPr="00C114B5">
              <w:rPr>
                <w:rFonts w:eastAsia="Times New Roman"/>
                <w:lang w:val="en-GB" w:eastAsia="en-US"/>
              </w:rPr>
              <w:t>16</w:t>
            </w:r>
          </w:p>
        </w:tc>
        <w:tc>
          <w:tcPr>
            <w:tcW w:w="2640" w:type="pct"/>
            <w:gridSpan w:val="3"/>
            <w:shd w:val="clear" w:color="auto" w:fill="auto"/>
            <w:noWrap/>
          </w:tcPr>
          <w:p w14:paraId="3CF92E83" w14:textId="06A9391A"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spacing w:val="-4"/>
                <w:lang w:val="en-GB" w:eastAsia="en-US"/>
              </w:rPr>
            </w:pPr>
            <w:r w:rsidRPr="00092030">
              <w:rPr>
                <w:rFonts w:hint="cs"/>
                <w:spacing w:val="-4"/>
                <w:position w:val="2"/>
                <w:rtl/>
                <w:lang w:bidi="ar-EG"/>
              </w:rPr>
              <w:t>خطط العمل المتعلقة بتنفيذ القرار</w:t>
            </w:r>
            <w:r w:rsidRPr="00092030">
              <w:rPr>
                <w:rFonts w:hint="eastAsia"/>
                <w:spacing w:val="-4"/>
                <w:position w:val="2"/>
                <w:rtl/>
                <w:lang w:bidi="ar-EG"/>
              </w:rPr>
              <w:t> </w:t>
            </w:r>
            <w:r w:rsidRPr="00092030">
              <w:rPr>
                <w:spacing w:val="-4"/>
                <w:position w:val="2"/>
                <w:lang w:bidi="ar-EG"/>
              </w:rPr>
              <w:t>78</w:t>
            </w:r>
            <w:r w:rsidRPr="00092030">
              <w:rPr>
                <w:rFonts w:hint="cs"/>
                <w:spacing w:val="-4"/>
                <w:position w:val="2"/>
                <w:rtl/>
                <w:lang w:bidi="ar-EG"/>
              </w:rPr>
              <w:t xml:space="preserve"> (المراجَع في</w:t>
            </w:r>
            <w:r w:rsidR="00092030" w:rsidRPr="00092030">
              <w:rPr>
                <w:rFonts w:hint="eastAsia"/>
                <w:spacing w:val="-4"/>
                <w:position w:val="2"/>
                <w:rtl/>
                <w:lang w:bidi="ar-EG"/>
              </w:rPr>
              <w:t> </w:t>
            </w:r>
            <w:r w:rsidRPr="00092030">
              <w:rPr>
                <w:rFonts w:hint="cs"/>
                <w:spacing w:val="-4"/>
                <w:position w:val="2"/>
                <w:rtl/>
                <w:lang w:bidi="ar-EG"/>
              </w:rPr>
              <w:t>جنيف،</w:t>
            </w:r>
            <w:r w:rsidRPr="00092030">
              <w:rPr>
                <w:rFonts w:hint="eastAsia"/>
                <w:spacing w:val="-4"/>
                <w:position w:val="2"/>
                <w:rtl/>
                <w:lang w:bidi="ar-EG"/>
              </w:rPr>
              <w:t> </w:t>
            </w:r>
            <w:r w:rsidRPr="00092030">
              <w:rPr>
                <w:spacing w:val="-4"/>
                <w:position w:val="2"/>
                <w:lang w:bidi="ar-EG"/>
              </w:rPr>
              <w:t>2022</w:t>
            </w:r>
            <w:r w:rsidRPr="00092030">
              <w:rPr>
                <w:rFonts w:hint="cs"/>
                <w:spacing w:val="-4"/>
                <w:position w:val="2"/>
                <w:rtl/>
                <w:lang w:bidi="ar-EG"/>
              </w:rPr>
              <w:t>) والقرار</w:t>
            </w:r>
            <w:r w:rsidRPr="00092030">
              <w:rPr>
                <w:rFonts w:hint="eastAsia"/>
                <w:spacing w:val="-4"/>
                <w:position w:val="2"/>
                <w:rtl/>
                <w:lang w:bidi="ar-EG"/>
              </w:rPr>
              <w:t> </w:t>
            </w:r>
            <w:r w:rsidRPr="00092030">
              <w:rPr>
                <w:spacing w:val="-4"/>
                <w:position w:val="2"/>
                <w:lang w:bidi="ar-EG"/>
              </w:rPr>
              <w:t>98</w:t>
            </w:r>
            <w:r w:rsidRPr="00092030">
              <w:rPr>
                <w:rFonts w:hint="cs"/>
                <w:spacing w:val="-4"/>
                <w:position w:val="2"/>
                <w:rtl/>
                <w:lang w:bidi="ar-EG"/>
              </w:rPr>
              <w:t xml:space="preserve"> (المراجَع في جنيف،</w:t>
            </w:r>
            <w:r w:rsidRPr="00092030">
              <w:rPr>
                <w:rFonts w:hint="eastAsia"/>
                <w:spacing w:val="-4"/>
                <w:position w:val="2"/>
                <w:rtl/>
                <w:lang w:bidi="ar-EG"/>
              </w:rPr>
              <w:t> </w:t>
            </w:r>
            <w:r w:rsidRPr="00092030">
              <w:rPr>
                <w:spacing w:val="-4"/>
                <w:position w:val="2"/>
                <w:lang w:bidi="ar-EG"/>
              </w:rPr>
              <w:t>2022</w:t>
            </w:r>
            <w:r w:rsidRPr="00092030">
              <w:rPr>
                <w:rFonts w:hint="cs"/>
                <w:spacing w:val="-4"/>
                <w:position w:val="2"/>
                <w:rtl/>
                <w:lang w:bidi="ar-EG"/>
              </w:rPr>
              <w:t>) للجمعية العالمية لتقييس الاتصالات لعام</w:t>
            </w:r>
            <w:r w:rsidRPr="00092030">
              <w:rPr>
                <w:rFonts w:hint="eastAsia"/>
                <w:spacing w:val="-4"/>
                <w:position w:val="2"/>
                <w:rtl/>
                <w:lang w:bidi="ar-EG"/>
              </w:rPr>
              <w:t> </w:t>
            </w:r>
            <w:r w:rsidRPr="00092030">
              <w:rPr>
                <w:spacing w:val="-4"/>
                <w:position w:val="2"/>
                <w:lang w:bidi="ar-EG"/>
              </w:rPr>
              <w:t>2020</w:t>
            </w:r>
            <w:r w:rsidRPr="00092030">
              <w:rPr>
                <w:rFonts w:hint="cs"/>
                <w:spacing w:val="-4"/>
                <w:position w:val="2"/>
                <w:rtl/>
                <w:lang w:bidi="ar-EG"/>
              </w:rPr>
              <w:t xml:space="preserve"> (تكنولوجيات المعلومات والاتصالات من أجل خدمات الصحة الإلكترونية؛ وإنترنت الأشياء والمدن والمجتمعات الذكية من أجل التنمية العالمية)</w:t>
            </w:r>
          </w:p>
        </w:tc>
        <w:tc>
          <w:tcPr>
            <w:tcW w:w="1989" w:type="pct"/>
            <w:shd w:val="clear" w:color="auto" w:fill="auto"/>
          </w:tcPr>
          <w:p w14:paraId="3E7A3746"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74FB4C95" w14:textId="77777777" w:rsidTr="000F6F55">
        <w:trPr>
          <w:trHeight w:val="300"/>
          <w:jc w:val="center"/>
        </w:trPr>
        <w:tc>
          <w:tcPr>
            <w:tcW w:w="371" w:type="pct"/>
            <w:shd w:val="clear" w:color="auto" w:fill="auto"/>
            <w:noWrap/>
          </w:tcPr>
          <w:p w14:paraId="3AC9D5B7" w14:textId="77777777" w:rsidR="000F6F55" w:rsidRPr="00C114B5" w:rsidRDefault="000F6F55" w:rsidP="00A00867">
            <w:pPr>
              <w:keepNext/>
              <w:tabs>
                <w:tab w:val="left" w:pos="1191"/>
                <w:tab w:val="left" w:pos="1588"/>
                <w:tab w:val="left" w:pos="1985"/>
              </w:tabs>
              <w:overflowPunct w:val="0"/>
              <w:autoSpaceDE w:val="0"/>
              <w:autoSpaceDN w:val="0"/>
              <w:adjustRightInd w:val="0"/>
              <w:spacing w:before="80" w:after="80" w:line="280" w:lineRule="exact"/>
              <w:jc w:val="left"/>
              <w:textAlignment w:val="baseline"/>
              <w:rPr>
                <w:rFonts w:eastAsia="Times New Roman"/>
                <w:lang w:val="en-GB" w:eastAsia="en-US"/>
              </w:rPr>
            </w:pPr>
            <w:r w:rsidRPr="00C114B5">
              <w:rPr>
                <w:rFonts w:eastAsia="Times New Roman"/>
                <w:lang w:val="en-GB" w:eastAsia="en-US"/>
              </w:rPr>
              <w:lastRenderedPageBreak/>
              <w:t>17</w:t>
            </w:r>
          </w:p>
        </w:tc>
        <w:tc>
          <w:tcPr>
            <w:tcW w:w="2640" w:type="pct"/>
            <w:gridSpan w:val="3"/>
            <w:shd w:val="clear" w:color="auto" w:fill="auto"/>
            <w:noWrap/>
          </w:tcPr>
          <w:p w14:paraId="6C1892A3" w14:textId="5864B3CE" w:rsidR="000F6F55" w:rsidRPr="00C114B5" w:rsidRDefault="000F6F55" w:rsidP="00A00867">
            <w:pPr>
              <w:keepNext/>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sidRPr="000F6F55">
              <w:rPr>
                <w:rFonts w:hint="cs"/>
                <w:position w:val="2"/>
                <w:rtl/>
                <w:lang w:bidi="ar-EG"/>
              </w:rPr>
              <w:t xml:space="preserve">أنشطة الترويج وسد الفجوة </w:t>
            </w:r>
            <w:proofErr w:type="spellStart"/>
            <w:r w:rsidRPr="000F6F55">
              <w:rPr>
                <w:rFonts w:hint="cs"/>
                <w:position w:val="2"/>
                <w:rtl/>
                <w:lang w:bidi="ar-EG"/>
              </w:rPr>
              <w:t>التقييسية</w:t>
            </w:r>
            <w:proofErr w:type="spellEnd"/>
          </w:p>
        </w:tc>
        <w:tc>
          <w:tcPr>
            <w:tcW w:w="1989" w:type="pct"/>
            <w:shd w:val="clear" w:color="auto" w:fill="auto"/>
          </w:tcPr>
          <w:p w14:paraId="05BE6A29" w14:textId="77777777" w:rsidR="000F6F55" w:rsidRPr="00C114B5" w:rsidRDefault="000F6F55" w:rsidP="00A00867">
            <w:pPr>
              <w:keepNext/>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0F7E9DD8" w14:textId="77777777" w:rsidTr="000F6F55">
        <w:trPr>
          <w:trHeight w:val="300"/>
          <w:jc w:val="center"/>
        </w:trPr>
        <w:tc>
          <w:tcPr>
            <w:tcW w:w="520" w:type="pct"/>
            <w:gridSpan w:val="3"/>
            <w:shd w:val="clear" w:color="auto" w:fill="auto"/>
            <w:noWrap/>
          </w:tcPr>
          <w:p w14:paraId="67B5D7FA" w14:textId="0BA8A605" w:rsidR="000F6F55" w:rsidRPr="00C114B5" w:rsidRDefault="000F6F55" w:rsidP="00A00867">
            <w:pPr>
              <w:keepNext/>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eastAsia="Times New Roman"/>
                <w:lang w:val="en-GB" w:eastAsia="en-US"/>
              </w:rPr>
              <w:t>1.17</w:t>
            </w:r>
          </w:p>
        </w:tc>
        <w:tc>
          <w:tcPr>
            <w:tcW w:w="2491" w:type="pct"/>
            <w:shd w:val="clear" w:color="auto" w:fill="auto"/>
            <w:noWrap/>
          </w:tcPr>
          <w:p w14:paraId="462B88BB" w14:textId="68B6DCF9" w:rsidR="000F6F55" w:rsidRPr="00C114B5" w:rsidRDefault="000F6F55" w:rsidP="00A00867">
            <w:pPr>
              <w:keepNext/>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sidRPr="000F6F55">
              <w:rPr>
                <w:rFonts w:hint="cs"/>
                <w:position w:val="2"/>
                <w:rtl/>
                <w:lang w:bidi="ar-EG"/>
              </w:rPr>
              <w:t>ورش العمل والدورات التدريبية والمنتديات التي تهم لجنة الدراسات</w:t>
            </w:r>
            <w:r w:rsidRPr="000F6F55">
              <w:rPr>
                <w:rFonts w:hint="eastAsia"/>
                <w:position w:val="2"/>
                <w:rtl/>
                <w:lang w:bidi="ar-EG"/>
              </w:rPr>
              <w:t> </w:t>
            </w:r>
            <w:r w:rsidRPr="000F6F55">
              <w:rPr>
                <w:position w:val="2"/>
                <w:lang w:bidi="ar-EG"/>
              </w:rPr>
              <w:t>20</w:t>
            </w:r>
          </w:p>
        </w:tc>
        <w:tc>
          <w:tcPr>
            <w:tcW w:w="1989" w:type="pct"/>
            <w:shd w:val="clear" w:color="auto" w:fill="auto"/>
          </w:tcPr>
          <w:p w14:paraId="4FECF0E5" w14:textId="5BCA9AC4" w:rsidR="000F6F55" w:rsidRPr="000F6F55" w:rsidRDefault="000F6F55" w:rsidP="00A00867">
            <w:pPr>
              <w:keepNext/>
              <w:spacing w:before="80" w:after="80" w:line="280" w:lineRule="exact"/>
              <w:ind w:left="318" w:hanging="318"/>
              <w:rPr>
                <w:rFonts w:eastAsiaTheme="minorHAnsi"/>
                <w14:ligatures w14:val="standardContextual"/>
              </w:rPr>
            </w:pPr>
            <w:r>
              <w:rPr>
                <w:rFonts w:hint="cs"/>
              </w:rPr>
              <w:sym w:font="Wingdings" w:char="F0A7"/>
            </w:r>
            <w:r>
              <w:tab/>
            </w:r>
            <w:r w:rsidRPr="000F6F55">
              <w:rPr>
                <w:rFonts w:hint="cs"/>
                <w:rtl/>
              </w:rPr>
              <w:t xml:space="preserve">الجلسة الخاصة للفريق المتخصص التابع للاتحاد الدولي للاتصالات والمعني </w:t>
            </w:r>
            <w:proofErr w:type="spellStart"/>
            <w:r w:rsidRPr="000F6F55">
              <w:rPr>
                <w:rFonts w:hint="cs"/>
                <w:rtl/>
              </w:rPr>
              <w:t>بالميتافيرس</w:t>
            </w:r>
            <w:proofErr w:type="spellEnd"/>
            <w:r w:rsidRPr="000F6F55">
              <w:rPr>
                <w:rFonts w:hint="cs"/>
                <w:rtl/>
              </w:rPr>
              <w:t xml:space="preserve"> (أروشا، 12 سبتمبر 2023) </w:t>
            </w:r>
          </w:p>
          <w:p w14:paraId="4916EC93" w14:textId="44B44EC0" w:rsidR="000F6F55" w:rsidRPr="00C114B5" w:rsidRDefault="000F6F55" w:rsidP="00A00867">
            <w:pPr>
              <w:keepNext/>
              <w:spacing w:before="80" w:after="80" w:line="280" w:lineRule="exact"/>
              <w:ind w:left="318" w:hanging="318"/>
            </w:pPr>
            <w:r>
              <w:rPr>
                <w:rFonts w:hint="cs"/>
              </w:rPr>
              <w:sym w:font="Wingdings" w:char="F0A7"/>
            </w:r>
            <w:r>
              <w:tab/>
            </w:r>
            <w:r w:rsidRPr="000F6F55">
              <w:rPr>
                <w:rFonts w:hint="cs"/>
                <w:rtl/>
              </w:rPr>
              <w:t xml:space="preserve">المنتدى الثالث للاتحاد الدولي للاتصالات بشأن "المدن </w:t>
            </w:r>
            <w:proofErr w:type="spellStart"/>
            <w:r w:rsidRPr="000F6F55">
              <w:rPr>
                <w:rFonts w:hint="cs"/>
                <w:rtl/>
              </w:rPr>
              <w:t>والميتافيرس</w:t>
            </w:r>
            <w:proofErr w:type="spellEnd"/>
            <w:r w:rsidRPr="000F6F55">
              <w:rPr>
                <w:rFonts w:hint="cs"/>
                <w:rtl/>
              </w:rPr>
              <w:t xml:space="preserve">: تشكيل مدينة في عالم </w:t>
            </w:r>
            <w:proofErr w:type="spellStart"/>
            <w:r w:rsidRPr="000F6F55">
              <w:rPr>
                <w:rFonts w:hint="cs"/>
                <w:rtl/>
              </w:rPr>
              <w:t>الميتافيرس</w:t>
            </w:r>
            <w:proofErr w:type="spellEnd"/>
            <w:r w:rsidRPr="000F6F55">
              <w:rPr>
                <w:rFonts w:hint="cs"/>
                <w:rtl/>
              </w:rPr>
              <w:t xml:space="preserve"> للجميع" (أروشا، 13 سبتمبر 2023)</w:t>
            </w:r>
          </w:p>
        </w:tc>
      </w:tr>
      <w:tr w:rsidR="000F6F55" w:rsidRPr="00C114B5" w14:paraId="03BD5B45" w14:textId="77777777" w:rsidTr="000F6F55">
        <w:trPr>
          <w:trHeight w:val="300"/>
          <w:jc w:val="center"/>
        </w:trPr>
        <w:tc>
          <w:tcPr>
            <w:tcW w:w="520" w:type="pct"/>
            <w:gridSpan w:val="3"/>
            <w:shd w:val="clear" w:color="auto" w:fill="auto"/>
            <w:noWrap/>
          </w:tcPr>
          <w:p w14:paraId="077A242A" w14:textId="0515A163"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eastAsia="Times New Roman"/>
                <w:lang w:val="en-GB" w:eastAsia="en-US"/>
              </w:rPr>
              <w:t>2.17</w:t>
            </w:r>
          </w:p>
        </w:tc>
        <w:tc>
          <w:tcPr>
            <w:tcW w:w="2491" w:type="pct"/>
            <w:shd w:val="clear" w:color="auto" w:fill="auto"/>
            <w:noWrap/>
          </w:tcPr>
          <w:p w14:paraId="73CA17AD" w14:textId="4BD6C469"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sidRPr="000F6F55">
              <w:rPr>
                <w:rtl/>
              </w:rPr>
              <w:t>مجموعة مواد للترحيب بالأعضاء الجدد في اجتماع لجنة الدراسات 20 لقطاع تقييس الاتصالات</w:t>
            </w:r>
          </w:p>
        </w:tc>
        <w:tc>
          <w:tcPr>
            <w:tcW w:w="1989" w:type="pct"/>
            <w:shd w:val="clear" w:color="auto" w:fill="auto"/>
          </w:tcPr>
          <w:p w14:paraId="2AFB3F6F" w14:textId="472B0C82" w:rsidR="000F6F55" w:rsidRPr="00C114B5" w:rsidRDefault="000F6F55" w:rsidP="000F6F55">
            <w:pPr>
              <w:tabs>
                <w:tab w:val="left" w:pos="720"/>
                <w:tab w:val="left" w:pos="1191"/>
                <w:tab w:val="left" w:pos="1588"/>
                <w:tab w:val="left" w:pos="1985"/>
              </w:tabs>
              <w:overflowPunct w:val="0"/>
              <w:autoSpaceDE w:val="0"/>
              <w:autoSpaceDN w:val="0"/>
              <w:adjustRightInd w:val="0"/>
              <w:spacing w:before="80" w:after="80" w:line="280" w:lineRule="exact"/>
              <w:textAlignment w:val="baseline"/>
              <w:rPr>
                <w:rFonts w:eastAsia="Times New Roman"/>
                <w:spacing w:val="-6"/>
                <w:lang w:val="en-GB" w:eastAsia="en-GB"/>
              </w:rPr>
            </w:pPr>
            <w:r w:rsidRPr="00092030">
              <w:rPr>
                <w:rFonts w:hint="cs"/>
                <w:spacing w:val="-6"/>
                <w:rtl/>
              </w:rPr>
              <w:t>جلسة للوافدين الجدد إلى لجنة الدراسات 20 لقطاع تقييس الاتصالات (أروشا، 12 سبتمبر 2023)</w:t>
            </w:r>
          </w:p>
        </w:tc>
      </w:tr>
      <w:tr w:rsidR="000F6F55" w:rsidRPr="00C114B5" w14:paraId="70CD26CC" w14:textId="77777777" w:rsidTr="000F6F55">
        <w:trPr>
          <w:trHeight w:val="300"/>
          <w:jc w:val="center"/>
        </w:trPr>
        <w:tc>
          <w:tcPr>
            <w:tcW w:w="520" w:type="pct"/>
            <w:gridSpan w:val="3"/>
            <w:shd w:val="clear" w:color="auto" w:fill="auto"/>
            <w:noWrap/>
          </w:tcPr>
          <w:p w14:paraId="126326A8" w14:textId="7049DBB6"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eastAsia="Times New Roman"/>
                <w:lang w:val="en-GB" w:eastAsia="en-US"/>
              </w:rPr>
              <w:t>3.17</w:t>
            </w:r>
          </w:p>
        </w:tc>
        <w:tc>
          <w:tcPr>
            <w:tcW w:w="2491" w:type="pct"/>
            <w:shd w:val="clear" w:color="auto" w:fill="auto"/>
            <w:noWrap/>
          </w:tcPr>
          <w:p w14:paraId="00CEC48A" w14:textId="06ED1268"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sidRPr="000F6F55">
              <w:rPr>
                <w:rFonts w:hint="cs"/>
                <w:rtl/>
              </w:rPr>
              <w:t>وثائق المعلومات</w:t>
            </w:r>
          </w:p>
        </w:tc>
        <w:tc>
          <w:tcPr>
            <w:tcW w:w="1989" w:type="pct"/>
            <w:shd w:val="clear" w:color="auto" w:fill="auto"/>
            <w:vAlign w:val="bottom"/>
          </w:tcPr>
          <w:p w14:paraId="17569CE1"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3A8FAC6C" w14:textId="77777777" w:rsidTr="000F6F55">
        <w:trPr>
          <w:trHeight w:val="300"/>
          <w:jc w:val="center"/>
        </w:trPr>
        <w:tc>
          <w:tcPr>
            <w:tcW w:w="371" w:type="pct"/>
            <w:shd w:val="clear" w:color="auto" w:fill="auto"/>
            <w:noWrap/>
          </w:tcPr>
          <w:p w14:paraId="09565B42"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jc w:val="left"/>
              <w:textAlignment w:val="baseline"/>
              <w:rPr>
                <w:rFonts w:eastAsia="Times New Roman"/>
                <w:lang w:val="en-GB" w:eastAsia="en-US"/>
              </w:rPr>
            </w:pPr>
            <w:r w:rsidRPr="00C114B5">
              <w:rPr>
                <w:rFonts w:eastAsia="Times New Roman"/>
                <w:lang w:val="en-GB" w:eastAsia="en-US"/>
              </w:rPr>
              <w:t>18</w:t>
            </w:r>
          </w:p>
        </w:tc>
        <w:tc>
          <w:tcPr>
            <w:tcW w:w="2640" w:type="pct"/>
            <w:gridSpan w:val="3"/>
            <w:shd w:val="clear" w:color="auto" w:fill="auto"/>
            <w:noWrap/>
          </w:tcPr>
          <w:p w14:paraId="50F7A780" w14:textId="6ACEA96C"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sidRPr="000F6F55">
              <w:rPr>
                <w:rFonts w:hint="cs"/>
                <w:rtl/>
              </w:rPr>
              <w:t>نشاط التنسيق المشترك بشأن إنترنت الأشياء والمدن والمجتمعات الذكية</w:t>
            </w:r>
          </w:p>
        </w:tc>
        <w:tc>
          <w:tcPr>
            <w:tcW w:w="1989" w:type="pct"/>
            <w:shd w:val="clear" w:color="auto" w:fill="auto"/>
          </w:tcPr>
          <w:p w14:paraId="47E1C000" w14:textId="4DAC3680"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sidRPr="000F6F55">
              <w:rPr>
                <w:rFonts w:hint="cs"/>
                <w:rtl/>
              </w:rPr>
              <w:t>اجتماع نشاط التنسيق بشأن إنترنت الأشياء والمدن والمجتمعات الذكية (أروشا، 12 سبتمبر 2023)</w:t>
            </w:r>
          </w:p>
        </w:tc>
      </w:tr>
      <w:tr w:rsidR="000F6F55" w:rsidRPr="00C114B5" w14:paraId="70A70BBC" w14:textId="77777777" w:rsidTr="000F6F55">
        <w:trPr>
          <w:trHeight w:val="300"/>
          <w:jc w:val="center"/>
        </w:trPr>
        <w:tc>
          <w:tcPr>
            <w:tcW w:w="371" w:type="pct"/>
            <w:shd w:val="clear" w:color="auto" w:fill="auto"/>
            <w:noWrap/>
          </w:tcPr>
          <w:p w14:paraId="34D67EB5"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jc w:val="left"/>
              <w:textAlignment w:val="baseline"/>
              <w:rPr>
                <w:rFonts w:eastAsia="Times New Roman"/>
                <w:lang w:val="en-GB" w:eastAsia="en-US"/>
              </w:rPr>
            </w:pPr>
            <w:r w:rsidRPr="00C114B5">
              <w:rPr>
                <w:rFonts w:eastAsia="Times New Roman"/>
                <w:lang w:val="en-GB" w:eastAsia="en-US"/>
              </w:rPr>
              <w:t>19</w:t>
            </w:r>
          </w:p>
        </w:tc>
        <w:tc>
          <w:tcPr>
            <w:tcW w:w="2640" w:type="pct"/>
            <w:gridSpan w:val="3"/>
            <w:shd w:val="clear" w:color="auto" w:fill="auto"/>
            <w:noWrap/>
          </w:tcPr>
          <w:p w14:paraId="23C7A692" w14:textId="50041B12"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sidRPr="000F6F55">
              <w:rPr>
                <w:position w:val="2"/>
                <w:rtl/>
                <w:lang w:bidi="ar-EG"/>
              </w:rPr>
              <w:t>المسائل المتعلقة بالتعاون وتبادل المعلومات</w:t>
            </w:r>
          </w:p>
        </w:tc>
        <w:tc>
          <w:tcPr>
            <w:tcW w:w="1989" w:type="pct"/>
            <w:shd w:val="clear" w:color="auto" w:fill="auto"/>
          </w:tcPr>
          <w:p w14:paraId="3D4DE716"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67725E48" w14:textId="77777777" w:rsidTr="000F6F55">
        <w:trPr>
          <w:trHeight w:val="300"/>
          <w:jc w:val="center"/>
        </w:trPr>
        <w:tc>
          <w:tcPr>
            <w:tcW w:w="520" w:type="pct"/>
            <w:gridSpan w:val="3"/>
            <w:shd w:val="clear" w:color="auto" w:fill="auto"/>
            <w:noWrap/>
          </w:tcPr>
          <w:p w14:paraId="537A15D8" w14:textId="23394701"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eastAsia="Times New Roman"/>
                <w:lang w:val="en-GB" w:eastAsia="en-US"/>
              </w:rPr>
              <w:t>1.19</w:t>
            </w:r>
          </w:p>
        </w:tc>
        <w:tc>
          <w:tcPr>
            <w:tcW w:w="2491" w:type="pct"/>
            <w:shd w:val="clear" w:color="auto" w:fill="auto"/>
            <w:noWrap/>
          </w:tcPr>
          <w:p w14:paraId="0DA4E4B3" w14:textId="5CC1B99A"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sidRPr="000F6F55">
              <w:rPr>
                <w:rFonts w:hint="cs"/>
                <w:position w:val="2"/>
                <w:rtl/>
                <w:lang w:bidi="ar-EG"/>
              </w:rPr>
              <w:t xml:space="preserve">فريق العمل بالمراسلة المعني بالذكاء الاصطناعي للأشياء </w:t>
            </w:r>
            <w:r w:rsidRPr="000F6F55">
              <w:rPr>
                <w:position w:val="2"/>
                <w:lang w:bidi="ar-EG"/>
              </w:rPr>
              <w:t>(CG-</w:t>
            </w:r>
            <w:proofErr w:type="spellStart"/>
            <w:r w:rsidRPr="000F6F55">
              <w:rPr>
                <w:position w:val="2"/>
                <w:lang w:bidi="ar-EG"/>
              </w:rPr>
              <w:t>AIoT</w:t>
            </w:r>
            <w:proofErr w:type="spellEnd"/>
            <w:r w:rsidRPr="000F6F55">
              <w:rPr>
                <w:position w:val="2"/>
                <w:lang w:bidi="ar-EG"/>
              </w:rPr>
              <w:t>)</w:t>
            </w:r>
          </w:p>
        </w:tc>
        <w:tc>
          <w:tcPr>
            <w:tcW w:w="1989" w:type="pct"/>
            <w:shd w:val="clear" w:color="auto" w:fill="auto"/>
          </w:tcPr>
          <w:p w14:paraId="09E669B8"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5FD98870" w14:textId="77777777" w:rsidTr="000F6F55">
        <w:trPr>
          <w:trHeight w:val="300"/>
          <w:jc w:val="center"/>
        </w:trPr>
        <w:tc>
          <w:tcPr>
            <w:tcW w:w="520" w:type="pct"/>
            <w:gridSpan w:val="3"/>
            <w:shd w:val="clear" w:color="auto" w:fill="auto"/>
            <w:noWrap/>
          </w:tcPr>
          <w:p w14:paraId="2997D0F7" w14:textId="5209CD0D"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eastAsia="Times New Roman"/>
                <w:lang w:val="en-GB" w:eastAsia="en-US"/>
              </w:rPr>
              <w:t>2.19</w:t>
            </w:r>
          </w:p>
        </w:tc>
        <w:tc>
          <w:tcPr>
            <w:tcW w:w="2491" w:type="pct"/>
            <w:shd w:val="clear" w:color="auto" w:fill="auto"/>
            <w:noWrap/>
          </w:tcPr>
          <w:p w14:paraId="40386148" w14:textId="2F349240"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sidRPr="000F6F55">
              <w:rPr>
                <w:rFonts w:hint="cs"/>
                <w:rtl/>
              </w:rPr>
              <w:t xml:space="preserve">مبادرة متحدون من أجل مدن ذكية مستدامة </w:t>
            </w:r>
            <w:r w:rsidRPr="000F6F55">
              <w:t>(U4SSC)</w:t>
            </w:r>
          </w:p>
        </w:tc>
        <w:tc>
          <w:tcPr>
            <w:tcW w:w="1989" w:type="pct"/>
            <w:shd w:val="clear" w:color="auto" w:fill="auto"/>
          </w:tcPr>
          <w:p w14:paraId="4DF8E0EB"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35EB422C" w14:textId="77777777" w:rsidTr="000F6F55">
        <w:trPr>
          <w:trHeight w:val="300"/>
          <w:jc w:val="center"/>
        </w:trPr>
        <w:tc>
          <w:tcPr>
            <w:tcW w:w="371" w:type="pct"/>
            <w:shd w:val="clear" w:color="auto" w:fill="auto"/>
            <w:noWrap/>
          </w:tcPr>
          <w:p w14:paraId="37540E33"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jc w:val="left"/>
              <w:textAlignment w:val="baseline"/>
              <w:rPr>
                <w:rFonts w:eastAsia="Times New Roman"/>
                <w:lang w:val="en-GB" w:eastAsia="en-US"/>
              </w:rPr>
            </w:pPr>
            <w:r w:rsidRPr="00C114B5">
              <w:rPr>
                <w:rFonts w:eastAsia="Times New Roman"/>
                <w:lang w:val="en-GB" w:eastAsia="en-US"/>
              </w:rPr>
              <w:t>20</w:t>
            </w:r>
          </w:p>
        </w:tc>
        <w:tc>
          <w:tcPr>
            <w:tcW w:w="2640" w:type="pct"/>
            <w:gridSpan w:val="3"/>
            <w:shd w:val="clear" w:color="auto" w:fill="auto"/>
            <w:noWrap/>
          </w:tcPr>
          <w:p w14:paraId="2EB18861" w14:textId="6C26B154"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sidRPr="000F6F55">
              <w:rPr>
                <w:rFonts w:hint="cs"/>
                <w:position w:val="2"/>
                <w:rtl/>
                <w:lang w:bidi="ar-EG"/>
              </w:rPr>
              <w:t>افتتاح اجتماع</w:t>
            </w:r>
            <w:r w:rsidRPr="000F6F55">
              <w:rPr>
                <w:rFonts w:hint="cs"/>
                <w:position w:val="2"/>
                <w:rtl/>
              </w:rPr>
              <w:t>ي</w:t>
            </w:r>
            <w:r w:rsidRPr="000F6F55">
              <w:rPr>
                <w:rFonts w:hint="cs"/>
                <w:position w:val="2"/>
                <w:rtl/>
                <w:lang w:bidi="ar-EG"/>
              </w:rPr>
              <w:t xml:space="preserve"> فرقة العمل</w:t>
            </w:r>
            <w:r w:rsidRPr="000F6F55">
              <w:rPr>
                <w:rFonts w:hint="eastAsia"/>
                <w:position w:val="2"/>
                <w:rtl/>
                <w:lang w:bidi="ar-EG"/>
              </w:rPr>
              <w:t> </w:t>
            </w:r>
            <w:r w:rsidRPr="000F6F55">
              <w:rPr>
                <w:position w:val="2"/>
                <w:lang w:bidi="ar-EG"/>
              </w:rPr>
              <w:t>1/20</w:t>
            </w:r>
            <w:r w:rsidRPr="000F6F55">
              <w:rPr>
                <w:rFonts w:hint="cs"/>
                <w:position w:val="2"/>
                <w:rtl/>
              </w:rPr>
              <w:t xml:space="preserve"> وفرقة العمل</w:t>
            </w:r>
            <w:r w:rsidRPr="000F6F55">
              <w:rPr>
                <w:rFonts w:hint="eastAsia"/>
                <w:position w:val="2"/>
                <w:rtl/>
              </w:rPr>
              <w:t> </w:t>
            </w:r>
            <w:r w:rsidRPr="000F6F55">
              <w:rPr>
                <w:position w:val="2"/>
                <w:lang w:bidi="ar-EG"/>
              </w:rPr>
              <w:t>2/20</w:t>
            </w:r>
          </w:p>
        </w:tc>
        <w:tc>
          <w:tcPr>
            <w:tcW w:w="1989" w:type="pct"/>
            <w:shd w:val="clear" w:color="auto" w:fill="auto"/>
          </w:tcPr>
          <w:p w14:paraId="6BC9C083"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16E11CEB" w14:textId="77777777" w:rsidTr="000F6F55">
        <w:trPr>
          <w:trHeight w:val="300"/>
          <w:jc w:val="center"/>
        </w:trPr>
        <w:tc>
          <w:tcPr>
            <w:tcW w:w="371" w:type="pct"/>
            <w:shd w:val="clear" w:color="auto" w:fill="auto"/>
            <w:noWrap/>
            <w:hideMark/>
          </w:tcPr>
          <w:p w14:paraId="1D567112"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jc w:val="left"/>
              <w:textAlignment w:val="baseline"/>
              <w:rPr>
                <w:rFonts w:eastAsia="Times New Roman"/>
                <w:lang w:val="en-GB" w:eastAsia="en-US"/>
              </w:rPr>
            </w:pPr>
            <w:r w:rsidRPr="00C114B5">
              <w:rPr>
                <w:rFonts w:eastAsia="Times New Roman"/>
                <w:lang w:val="en-GB" w:eastAsia="en-US"/>
              </w:rPr>
              <w:t>21</w:t>
            </w:r>
          </w:p>
        </w:tc>
        <w:tc>
          <w:tcPr>
            <w:tcW w:w="2640" w:type="pct"/>
            <w:gridSpan w:val="3"/>
            <w:shd w:val="clear" w:color="auto" w:fill="auto"/>
            <w:noWrap/>
          </w:tcPr>
          <w:p w14:paraId="183C8646" w14:textId="47C6329C"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sidRPr="000F6F55">
              <w:rPr>
                <w:rFonts w:hint="cs"/>
                <w:rtl/>
              </w:rPr>
              <w:t xml:space="preserve">تقرير اجتماع </w:t>
            </w:r>
            <w:r w:rsidRPr="000F6F55">
              <w:rPr>
                <w:rFonts w:hint="cs"/>
                <w:position w:val="2"/>
                <w:rtl/>
                <w:lang w:bidi="ar-EG"/>
              </w:rPr>
              <w:t>فرقة العمل</w:t>
            </w:r>
            <w:r w:rsidRPr="000F6F55">
              <w:rPr>
                <w:rFonts w:hint="eastAsia"/>
                <w:position w:val="2"/>
                <w:rtl/>
                <w:lang w:bidi="ar-EG"/>
              </w:rPr>
              <w:t> </w:t>
            </w:r>
            <w:r w:rsidRPr="000F6F55">
              <w:rPr>
                <w:position w:val="2"/>
                <w:lang w:bidi="ar-EG"/>
              </w:rPr>
              <w:t>1/20</w:t>
            </w:r>
          </w:p>
        </w:tc>
        <w:tc>
          <w:tcPr>
            <w:tcW w:w="1989" w:type="pct"/>
            <w:shd w:val="clear" w:color="auto" w:fill="auto"/>
          </w:tcPr>
          <w:p w14:paraId="64F7F0E3"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28166B55" w14:textId="77777777" w:rsidTr="000F6F55">
        <w:trPr>
          <w:trHeight w:val="304"/>
          <w:jc w:val="center"/>
        </w:trPr>
        <w:tc>
          <w:tcPr>
            <w:tcW w:w="520" w:type="pct"/>
            <w:gridSpan w:val="3"/>
            <w:vMerge w:val="restart"/>
            <w:shd w:val="clear" w:color="auto" w:fill="auto"/>
            <w:noWrap/>
          </w:tcPr>
          <w:p w14:paraId="551F1ECA" w14:textId="4FB43D1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eastAsia="Times New Roman"/>
                <w:lang w:val="en-GB" w:eastAsia="en-US"/>
              </w:rPr>
              <w:t>1.21</w:t>
            </w:r>
          </w:p>
        </w:tc>
        <w:tc>
          <w:tcPr>
            <w:tcW w:w="2491" w:type="pct"/>
            <w:shd w:val="clear" w:color="auto" w:fill="auto"/>
          </w:tcPr>
          <w:p w14:paraId="25ED06CC" w14:textId="13919C5D" w:rsidR="000F6F55" w:rsidRPr="00C114B5" w:rsidRDefault="00A00867"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hint="cs"/>
                <w:rtl/>
              </w:rPr>
              <w:t xml:space="preserve">- </w:t>
            </w:r>
            <w:r w:rsidR="000F6F55" w:rsidRPr="000F6F55">
              <w:rPr>
                <w:rFonts w:hint="cs"/>
                <w:rtl/>
              </w:rPr>
              <w:t>الموافقة على تقارير المسائل</w:t>
            </w:r>
          </w:p>
        </w:tc>
        <w:tc>
          <w:tcPr>
            <w:tcW w:w="1989" w:type="pct"/>
            <w:shd w:val="clear" w:color="auto" w:fill="auto"/>
          </w:tcPr>
          <w:p w14:paraId="112A8AAB"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2F879E0F" w14:textId="77777777" w:rsidTr="000F6F55">
        <w:trPr>
          <w:trHeight w:val="297"/>
          <w:jc w:val="center"/>
        </w:trPr>
        <w:tc>
          <w:tcPr>
            <w:tcW w:w="520" w:type="pct"/>
            <w:gridSpan w:val="3"/>
            <w:vMerge/>
            <w:shd w:val="clear" w:color="auto" w:fill="auto"/>
            <w:noWrap/>
          </w:tcPr>
          <w:p w14:paraId="7F2071F8"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c>
          <w:tcPr>
            <w:tcW w:w="2491" w:type="pct"/>
            <w:shd w:val="clear" w:color="auto" w:fill="auto"/>
          </w:tcPr>
          <w:p w14:paraId="1AC12BFC" w14:textId="2858FBD1" w:rsidR="000F6F55" w:rsidRPr="00C114B5" w:rsidRDefault="00A00867"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hint="cs"/>
                <w:rtl/>
              </w:rPr>
              <w:t xml:space="preserve">- </w:t>
            </w:r>
            <w:r w:rsidR="000F6F55" w:rsidRPr="000F6F55">
              <w:rPr>
                <w:rFonts w:hint="cs"/>
                <w:rtl/>
              </w:rPr>
              <w:t>الموافقة على بنود العمل الجديدة</w:t>
            </w:r>
          </w:p>
        </w:tc>
        <w:tc>
          <w:tcPr>
            <w:tcW w:w="1989" w:type="pct"/>
            <w:shd w:val="clear" w:color="auto" w:fill="auto"/>
          </w:tcPr>
          <w:p w14:paraId="7FC123CE"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7D76835C" w14:textId="77777777" w:rsidTr="000F6F55">
        <w:trPr>
          <w:trHeight w:val="297"/>
          <w:jc w:val="center"/>
        </w:trPr>
        <w:tc>
          <w:tcPr>
            <w:tcW w:w="520" w:type="pct"/>
            <w:gridSpan w:val="3"/>
            <w:vMerge/>
            <w:shd w:val="clear" w:color="auto" w:fill="auto"/>
            <w:noWrap/>
          </w:tcPr>
          <w:p w14:paraId="00C7619F"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c>
          <w:tcPr>
            <w:tcW w:w="2491" w:type="pct"/>
            <w:shd w:val="clear" w:color="auto" w:fill="auto"/>
          </w:tcPr>
          <w:p w14:paraId="7BF8BEC4" w14:textId="70483203" w:rsidR="000F6F55" w:rsidRPr="00C114B5" w:rsidRDefault="00A00867"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hint="cs"/>
                <w:position w:val="2"/>
                <w:rtl/>
                <w:lang w:bidi="ar-EG"/>
              </w:rPr>
              <w:t xml:space="preserve">- </w:t>
            </w:r>
            <w:r w:rsidR="000F6F55" w:rsidRPr="000F6F55">
              <w:rPr>
                <w:rFonts w:hint="cs"/>
                <w:position w:val="2"/>
                <w:rtl/>
                <w:lang w:bidi="ar-EG"/>
              </w:rPr>
              <w:t>الموافقة على برنامج العمل</w:t>
            </w:r>
          </w:p>
        </w:tc>
        <w:tc>
          <w:tcPr>
            <w:tcW w:w="1989" w:type="pct"/>
            <w:shd w:val="clear" w:color="auto" w:fill="auto"/>
          </w:tcPr>
          <w:p w14:paraId="10BB5347"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3D4530E7" w14:textId="77777777" w:rsidTr="000F6F55">
        <w:trPr>
          <w:trHeight w:val="297"/>
          <w:jc w:val="center"/>
        </w:trPr>
        <w:tc>
          <w:tcPr>
            <w:tcW w:w="520" w:type="pct"/>
            <w:gridSpan w:val="3"/>
            <w:vMerge/>
            <w:shd w:val="clear" w:color="auto" w:fill="auto"/>
            <w:noWrap/>
          </w:tcPr>
          <w:p w14:paraId="469A65F2"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c>
          <w:tcPr>
            <w:tcW w:w="2491" w:type="pct"/>
            <w:shd w:val="clear" w:color="auto" w:fill="auto"/>
          </w:tcPr>
          <w:p w14:paraId="2C45C2C4" w14:textId="2FC959DD" w:rsidR="000F6F55" w:rsidRPr="00C114B5" w:rsidRDefault="00A00867"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hint="cs"/>
                <w:position w:val="2"/>
                <w:rtl/>
                <w:lang w:bidi="ar-EG"/>
              </w:rPr>
              <w:t xml:space="preserve">- </w:t>
            </w:r>
            <w:r w:rsidR="000F6F55" w:rsidRPr="000F6F55">
              <w:rPr>
                <w:rFonts w:hint="cs"/>
                <w:rtl/>
              </w:rPr>
              <w:t>الموافقة على بيانات الاتصال الصادرة</w:t>
            </w:r>
          </w:p>
        </w:tc>
        <w:tc>
          <w:tcPr>
            <w:tcW w:w="1989" w:type="pct"/>
            <w:shd w:val="clear" w:color="auto" w:fill="auto"/>
          </w:tcPr>
          <w:p w14:paraId="0B4DA87B"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7FEDF060" w14:textId="77777777" w:rsidTr="000F6F55">
        <w:trPr>
          <w:trHeight w:val="297"/>
          <w:jc w:val="center"/>
        </w:trPr>
        <w:tc>
          <w:tcPr>
            <w:tcW w:w="520" w:type="pct"/>
            <w:gridSpan w:val="3"/>
            <w:vMerge/>
            <w:shd w:val="clear" w:color="auto" w:fill="auto"/>
            <w:noWrap/>
          </w:tcPr>
          <w:p w14:paraId="2271ECEE"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c>
          <w:tcPr>
            <w:tcW w:w="2491" w:type="pct"/>
            <w:shd w:val="clear" w:color="auto" w:fill="auto"/>
          </w:tcPr>
          <w:p w14:paraId="079B263B" w14:textId="5A89525E" w:rsidR="000F6F55" w:rsidRPr="00C114B5" w:rsidRDefault="00A00867"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hint="cs"/>
                <w:position w:val="2"/>
                <w:rtl/>
                <w:lang w:bidi="ar-EG"/>
              </w:rPr>
              <w:t xml:space="preserve">- </w:t>
            </w:r>
            <w:r w:rsidR="000F6F55" w:rsidRPr="000F6F55">
              <w:rPr>
                <w:rFonts w:hint="cs"/>
                <w:rtl/>
              </w:rPr>
              <w:t>قبول التوصيات</w:t>
            </w:r>
          </w:p>
        </w:tc>
        <w:tc>
          <w:tcPr>
            <w:tcW w:w="1989" w:type="pct"/>
            <w:shd w:val="clear" w:color="auto" w:fill="auto"/>
          </w:tcPr>
          <w:p w14:paraId="661648A6"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0206AA05" w14:textId="77777777" w:rsidTr="000F6F55">
        <w:trPr>
          <w:trHeight w:val="297"/>
          <w:jc w:val="center"/>
        </w:trPr>
        <w:tc>
          <w:tcPr>
            <w:tcW w:w="520" w:type="pct"/>
            <w:gridSpan w:val="3"/>
            <w:vMerge/>
            <w:shd w:val="clear" w:color="auto" w:fill="auto"/>
            <w:noWrap/>
          </w:tcPr>
          <w:p w14:paraId="662B9E8A"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c>
          <w:tcPr>
            <w:tcW w:w="2491" w:type="pct"/>
            <w:shd w:val="clear" w:color="auto" w:fill="auto"/>
          </w:tcPr>
          <w:p w14:paraId="326E0427" w14:textId="6129CD3E" w:rsidR="000F6F55" w:rsidRPr="00C114B5" w:rsidRDefault="00A00867"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hint="cs"/>
                <w:position w:val="2"/>
                <w:rtl/>
                <w:lang w:bidi="ar-EG"/>
              </w:rPr>
              <w:t xml:space="preserve">- </w:t>
            </w:r>
            <w:r w:rsidR="000F6F55" w:rsidRPr="000F6F55">
              <w:rPr>
                <w:rFonts w:hint="cs"/>
                <w:rtl/>
              </w:rPr>
              <w:t>تحديد التوصيات</w:t>
            </w:r>
          </w:p>
        </w:tc>
        <w:tc>
          <w:tcPr>
            <w:tcW w:w="1989" w:type="pct"/>
            <w:shd w:val="clear" w:color="auto" w:fill="auto"/>
          </w:tcPr>
          <w:p w14:paraId="41A214D9"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4BB73B94" w14:textId="77777777" w:rsidTr="000F6F55">
        <w:trPr>
          <w:trHeight w:val="297"/>
          <w:jc w:val="center"/>
        </w:trPr>
        <w:tc>
          <w:tcPr>
            <w:tcW w:w="520" w:type="pct"/>
            <w:gridSpan w:val="3"/>
            <w:vMerge/>
            <w:shd w:val="clear" w:color="auto" w:fill="auto"/>
            <w:noWrap/>
          </w:tcPr>
          <w:p w14:paraId="54B5257B"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c>
          <w:tcPr>
            <w:tcW w:w="2491" w:type="pct"/>
            <w:shd w:val="clear" w:color="auto" w:fill="auto"/>
          </w:tcPr>
          <w:p w14:paraId="446BCB35" w14:textId="1BB3AF59" w:rsidR="000F6F55" w:rsidRPr="00C114B5" w:rsidRDefault="00A00867"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hint="cs"/>
                <w:position w:val="2"/>
                <w:rtl/>
                <w:lang w:bidi="ar-EG"/>
              </w:rPr>
              <w:t xml:space="preserve">- </w:t>
            </w:r>
            <w:r w:rsidR="000F6F55" w:rsidRPr="000F6F55">
              <w:rPr>
                <w:rFonts w:hint="cs"/>
                <w:rtl/>
              </w:rPr>
              <w:t>الاتفاق على النصوص الاعلامية</w:t>
            </w:r>
          </w:p>
        </w:tc>
        <w:tc>
          <w:tcPr>
            <w:tcW w:w="1989" w:type="pct"/>
            <w:shd w:val="clear" w:color="auto" w:fill="auto"/>
          </w:tcPr>
          <w:p w14:paraId="765F93D5"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5576670F" w14:textId="77777777" w:rsidTr="000F6F55">
        <w:trPr>
          <w:trHeight w:val="297"/>
          <w:jc w:val="center"/>
        </w:trPr>
        <w:tc>
          <w:tcPr>
            <w:tcW w:w="520" w:type="pct"/>
            <w:gridSpan w:val="3"/>
            <w:vMerge/>
            <w:shd w:val="clear" w:color="auto" w:fill="auto"/>
            <w:noWrap/>
          </w:tcPr>
          <w:p w14:paraId="4F757781"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c>
          <w:tcPr>
            <w:tcW w:w="2491" w:type="pct"/>
            <w:shd w:val="clear" w:color="auto" w:fill="auto"/>
          </w:tcPr>
          <w:p w14:paraId="6876686D" w14:textId="575AAB6B" w:rsidR="000F6F55" w:rsidRPr="00C114B5" w:rsidRDefault="00A00867"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hint="cs"/>
                <w:position w:val="2"/>
                <w:rtl/>
                <w:lang w:bidi="ar-EG"/>
              </w:rPr>
              <w:t xml:space="preserve">- </w:t>
            </w:r>
            <w:r w:rsidR="000F6F55" w:rsidRPr="000F6F55">
              <w:rPr>
                <w:rFonts w:hint="cs"/>
                <w:rtl/>
              </w:rPr>
              <w:t>الموافقة على التوصيات</w:t>
            </w:r>
          </w:p>
        </w:tc>
        <w:tc>
          <w:tcPr>
            <w:tcW w:w="1989" w:type="pct"/>
            <w:shd w:val="clear" w:color="auto" w:fill="auto"/>
          </w:tcPr>
          <w:p w14:paraId="21911243"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4368D833" w14:textId="77777777" w:rsidTr="000F6F55">
        <w:trPr>
          <w:trHeight w:val="297"/>
          <w:jc w:val="center"/>
        </w:trPr>
        <w:tc>
          <w:tcPr>
            <w:tcW w:w="520" w:type="pct"/>
            <w:gridSpan w:val="3"/>
            <w:vMerge/>
            <w:shd w:val="clear" w:color="auto" w:fill="auto"/>
            <w:noWrap/>
          </w:tcPr>
          <w:p w14:paraId="3A5C98AB"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c>
          <w:tcPr>
            <w:tcW w:w="2491" w:type="pct"/>
            <w:shd w:val="clear" w:color="auto" w:fill="auto"/>
          </w:tcPr>
          <w:p w14:paraId="0D59B962" w14:textId="4C6F09A7" w:rsidR="000F6F55" w:rsidRPr="00C114B5" w:rsidRDefault="00A00867"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hint="cs"/>
                <w:position w:val="2"/>
                <w:rtl/>
                <w:lang w:bidi="ar-EG"/>
              </w:rPr>
              <w:t xml:space="preserve">- </w:t>
            </w:r>
            <w:r w:rsidR="000F6F55" w:rsidRPr="000F6F55">
              <w:rPr>
                <w:rFonts w:hint="cs"/>
                <w:rtl/>
              </w:rPr>
              <w:t>إلغاء التوصيات</w:t>
            </w:r>
          </w:p>
        </w:tc>
        <w:tc>
          <w:tcPr>
            <w:tcW w:w="1989" w:type="pct"/>
            <w:shd w:val="clear" w:color="auto" w:fill="auto"/>
          </w:tcPr>
          <w:p w14:paraId="46298F3C"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C114B5" w:rsidRPr="00C114B5" w14:paraId="700198A2" w14:textId="77777777" w:rsidTr="000F6F55">
        <w:trPr>
          <w:trHeight w:val="300"/>
          <w:jc w:val="center"/>
        </w:trPr>
        <w:tc>
          <w:tcPr>
            <w:tcW w:w="371" w:type="pct"/>
            <w:shd w:val="clear" w:color="auto" w:fill="auto"/>
            <w:noWrap/>
          </w:tcPr>
          <w:p w14:paraId="283AE97B" w14:textId="77777777" w:rsidR="00C114B5" w:rsidRPr="00C114B5" w:rsidRDefault="00C114B5" w:rsidP="000F6F55">
            <w:pPr>
              <w:tabs>
                <w:tab w:val="left" w:pos="1191"/>
                <w:tab w:val="left" w:pos="1588"/>
                <w:tab w:val="left" w:pos="1985"/>
              </w:tabs>
              <w:overflowPunct w:val="0"/>
              <w:autoSpaceDE w:val="0"/>
              <w:autoSpaceDN w:val="0"/>
              <w:adjustRightInd w:val="0"/>
              <w:spacing w:before="80" w:after="80" w:line="280" w:lineRule="exact"/>
              <w:jc w:val="left"/>
              <w:textAlignment w:val="baseline"/>
              <w:rPr>
                <w:rFonts w:eastAsia="Times New Roman"/>
                <w:lang w:val="en-GB" w:eastAsia="en-US"/>
              </w:rPr>
            </w:pPr>
            <w:r w:rsidRPr="00C114B5">
              <w:rPr>
                <w:rFonts w:eastAsia="Times New Roman"/>
                <w:lang w:val="en-GB" w:eastAsia="en-US"/>
              </w:rPr>
              <w:t>22</w:t>
            </w:r>
          </w:p>
        </w:tc>
        <w:tc>
          <w:tcPr>
            <w:tcW w:w="2640" w:type="pct"/>
            <w:gridSpan w:val="3"/>
            <w:shd w:val="clear" w:color="auto" w:fill="auto"/>
          </w:tcPr>
          <w:p w14:paraId="771BDC10" w14:textId="234D8780" w:rsidR="00C114B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sidRPr="000F6F55">
              <w:rPr>
                <w:rFonts w:hint="cs"/>
                <w:rtl/>
              </w:rPr>
              <w:t xml:space="preserve">تقرير اجتماع </w:t>
            </w:r>
            <w:r w:rsidRPr="000F6F55">
              <w:rPr>
                <w:rFonts w:hint="cs"/>
                <w:position w:val="2"/>
                <w:rtl/>
                <w:lang w:bidi="ar-EG"/>
              </w:rPr>
              <w:t>فرقة العمل</w:t>
            </w:r>
            <w:r w:rsidRPr="000F6F55">
              <w:rPr>
                <w:rFonts w:hint="eastAsia"/>
                <w:position w:val="2"/>
                <w:rtl/>
                <w:lang w:bidi="ar-EG"/>
              </w:rPr>
              <w:t> </w:t>
            </w:r>
            <w:r w:rsidRPr="000F6F55">
              <w:rPr>
                <w:position w:val="2"/>
                <w:lang w:bidi="ar-EG"/>
              </w:rPr>
              <w:t>2/20</w:t>
            </w:r>
          </w:p>
        </w:tc>
        <w:tc>
          <w:tcPr>
            <w:tcW w:w="1989" w:type="pct"/>
            <w:shd w:val="clear" w:color="auto" w:fill="auto"/>
          </w:tcPr>
          <w:p w14:paraId="02D63D7D" w14:textId="77777777" w:rsidR="00C114B5" w:rsidRPr="00C114B5" w:rsidRDefault="00C114B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5A9D7409" w14:textId="77777777" w:rsidTr="000F6F55">
        <w:trPr>
          <w:trHeight w:val="304"/>
          <w:jc w:val="center"/>
        </w:trPr>
        <w:tc>
          <w:tcPr>
            <w:tcW w:w="520" w:type="pct"/>
            <w:gridSpan w:val="3"/>
            <w:vMerge w:val="restart"/>
            <w:shd w:val="clear" w:color="auto" w:fill="auto"/>
            <w:noWrap/>
          </w:tcPr>
          <w:p w14:paraId="08496FD9" w14:textId="045D5EDB"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eastAsia="Times New Roman"/>
                <w:lang w:val="en-GB" w:eastAsia="en-US"/>
              </w:rPr>
              <w:t>1.22</w:t>
            </w:r>
          </w:p>
        </w:tc>
        <w:tc>
          <w:tcPr>
            <w:tcW w:w="2491" w:type="pct"/>
            <w:shd w:val="clear" w:color="auto" w:fill="auto"/>
          </w:tcPr>
          <w:p w14:paraId="04549F18" w14:textId="5AD22714" w:rsidR="000F6F55" w:rsidRPr="00C114B5" w:rsidRDefault="00A00867"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hint="cs"/>
                <w:position w:val="2"/>
                <w:rtl/>
                <w:lang w:bidi="ar-EG"/>
              </w:rPr>
              <w:t xml:space="preserve">- </w:t>
            </w:r>
            <w:r w:rsidR="000F6F55" w:rsidRPr="000F6F55">
              <w:rPr>
                <w:rFonts w:hint="cs"/>
                <w:rtl/>
              </w:rPr>
              <w:t>الموافقة على تقارير المسائل</w:t>
            </w:r>
          </w:p>
        </w:tc>
        <w:tc>
          <w:tcPr>
            <w:tcW w:w="1989" w:type="pct"/>
            <w:shd w:val="clear" w:color="auto" w:fill="auto"/>
          </w:tcPr>
          <w:p w14:paraId="3D68053B"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0AB5FBE4" w14:textId="77777777" w:rsidTr="000F6F55">
        <w:trPr>
          <w:trHeight w:val="297"/>
          <w:jc w:val="center"/>
        </w:trPr>
        <w:tc>
          <w:tcPr>
            <w:tcW w:w="520" w:type="pct"/>
            <w:gridSpan w:val="3"/>
            <w:vMerge/>
            <w:shd w:val="clear" w:color="auto" w:fill="auto"/>
            <w:noWrap/>
          </w:tcPr>
          <w:p w14:paraId="657961AC"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c>
          <w:tcPr>
            <w:tcW w:w="2491" w:type="pct"/>
            <w:shd w:val="clear" w:color="auto" w:fill="auto"/>
          </w:tcPr>
          <w:p w14:paraId="7CA4EC9B" w14:textId="4B321B2F" w:rsidR="000F6F55" w:rsidRPr="00C114B5" w:rsidRDefault="00A00867"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hint="cs"/>
                <w:position w:val="2"/>
                <w:rtl/>
                <w:lang w:bidi="ar-EG"/>
              </w:rPr>
              <w:t xml:space="preserve">- </w:t>
            </w:r>
            <w:r w:rsidR="000F6F55" w:rsidRPr="000F6F55">
              <w:rPr>
                <w:rFonts w:hint="cs"/>
                <w:rtl/>
              </w:rPr>
              <w:t>الموافقة على بنود العمل الجديدة</w:t>
            </w:r>
          </w:p>
        </w:tc>
        <w:tc>
          <w:tcPr>
            <w:tcW w:w="1989" w:type="pct"/>
            <w:shd w:val="clear" w:color="auto" w:fill="auto"/>
          </w:tcPr>
          <w:p w14:paraId="5E15F071"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0DA9FAAE" w14:textId="77777777" w:rsidTr="000F6F55">
        <w:trPr>
          <w:trHeight w:val="297"/>
          <w:jc w:val="center"/>
        </w:trPr>
        <w:tc>
          <w:tcPr>
            <w:tcW w:w="520" w:type="pct"/>
            <w:gridSpan w:val="3"/>
            <w:vMerge/>
            <w:shd w:val="clear" w:color="auto" w:fill="auto"/>
            <w:noWrap/>
          </w:tcPr>
          <w:p w14:paraId="028D0F55"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c>
          <w:tcPr>
            <w:tcW w:w="2491" w:type="pct"/>
            <w:shd w:val="clear" w:color="auto" w:fill="auto"/>
          </w:tcPr>
          <w:p w14:paraId="7891D783" w14:textId="5C49A9A6" w:rsidR="000F6F55" w:rsidRPr="00C114B5" w:rsidRDefault="00A00867"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hint="cs"/>
                <w:position w:val="2"/>
                <w:rtl/>
                <w:lang w:bidi="ar-EG"/>
              </w:rPr>
              <w:t xml:space="preserve">- </w:t>
            </w:r>
            <w:r w:rsidR="000F6F55" w:rsidRPr="000F6F55">
              <w:rPr>
                <w:rFonts w:hint="cs"/>
                <w:position w:val="2"/>
                <w:rtl/>
                <w:lang w:bidi="ar-EG"/>
              </w:rPr>
              <w:t xml:space="preserve">الموافقة على </w:t>
            </w:r>
            <w:r w:rsidR="000F6F55" w:rsidRPr="000F6F55">
              <w:rPr>
                <w:rFonts w:hint="cs"/>
                <w:rtl/>
              </w:rPr>
              <w:t>برنامج</w:t>
            </w:r>
            <w:r w:rsidR="000F6F55" w:rsidRPr="000F6F55">
              <w:rPr>
                <w:rFonts w:hint="cs"/>
                <w:position w:val="2"/>
                <w:rtl/>
                <w:lang w:bidi="ar-EG"/>
              </w:rPr>
              <w:t xml:space="preserve"> العمل</w:t>
            </w:r>
          </w:p>
        </w:tc>
        <w:tc>
          <w:tcPr>
            <w:tcW w:w="1989" w:type="pct"/>
            <w:shd w:val="clear" w:color="auto" w:fill="auto"/>
          </w:tcPr>
          <w:p w14:paraId="0E05C02B"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1FC7B162" w14:textId="77777777" w:rsidTr="000F6F55">
        <w:trPr>
          <w:trHeight w:val="297"/>
          <w:jc w:val="center"/>
        </w:trPr>
        <w:tc>
          <w:tcPr>
            <w:tcW w:w="520" w:type="pct"/>
            <w:gridSpan w:val="3"/>
            <w:vMerge/>
            <w:shd w:val="clear" w:color="auto" w:fill="auto"/>
            <w:noWrap/>
          </w:tcPr>
          <w:p w14:paraId="4D029C82"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c>
          <w:tcPr>
            <w:tcW w:w="2491" w:type="pct"/>
            <w:shd w:val="clear" w:color="auto" w:fill="auto"/>
          </w:tcPr>
          <w:p w14:paraId="783B0303" w14:textId="10FE1B67" w:rsidR="000F6F55" w:rsidRPr="00C114B5" w:rsidRDefault="00A00867"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hint="cs"/>
                <w:position w:val="2"/>
                <w:rtl/>
                <w:lang w:bidi="ar-EG"/>
              </w:rPr>
              <w:t xml:space="preserve">- </w:t>
            </w:r>
            <w:r w:rsidR="000F6F55" w:rsidRPr="000F6F55">
              <w:rPr>
                <w:rFonts w:hint="cs"/>
                <w:position w:val="2"/>
                <w:rtl/>
                <w:lang w:bidi="ar-EG"/>
              </w:rPr>
              <w:t>الموافقة</w:t>
            </w:r>
            <w:r w:rsidR="000F6F55" w:rsidRPr="000F6F55">
              <w:rPr>
                <w:rFonts w:hint="cs"/>
                <w:rtl/>
              </w:rPr>
              <w:t xml:space="preserve"> على بيانات الاتصال الصادرة</w:t>
            </w:r>
          </w:p>
        </w:tc>
        <w:tc>
          <w:tcPr>
            <w:tcW w:w="1989" w:type="pct"/>
            <w:shd w:val="clear" w:color="auto" w:fill="auto"/>
          </w:tcPr>
          <w:p w14:paraId="0AEF777D"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746476EB" w14:textId="77777777" w:rsidTr="000F6F55">
        <w:trPr>
          <w:trHeight w:val="297"/>
          <w:jc w:val="center"/>
        </w:trPr>
        <w:tc>
          <w:tcPr>
            <w:tcW w:w="520" w:type="pct"/>
            <w:gridSpan w:val="3"/>
            <w:vMerge/>
            <w:shd w:val="clear" w:color="auto" w:fill="auto"/>
            <w:noWrap/>
          </w:tcPr>
          <w:p w14:paraId="4AECAE34"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c>
          <w:tcPr>
            <w:tcW w:w="2491" w:type="pct"/>
            <w:shd w:val="clear" w:color="auto" w:fill="auto"/>
          </w:tcPr>
          <w:p w14:paraId="74E3E42B" w14:textId="7F6DE693" w:rsidR="000F6F55" w:rsidRPr="00C114B5" w:rsidRDefault="00A00867"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hint="cs"/>
                <w:position w:val="2"/>
                <w:rtl/>
                <w:lang w:bidi="ar-EG"/>
              </w:rPr>
              <w:t xml:space="preserve">- </w:t>
            </w:r>
            <w:r w:rsidR="000F6F55" w:rsidRPr="000F6F55">
              <w:rPr>
                <w:rFonts w:hint="cs"/>
                <w:rtl/>
              </w:rPr>
              <w:t>قبول التوصيات</w:t>
            </w:r>
          </w:p>
        </w:tc>
        <w:tc>
          <w:tcPr>
            <w:tcW w:w="1989" w:type="pct"/>
            <w:shd w:val="clear" w:color="auto" w:fill="auto"/>
          </w:tcPr>
          <w:p w14:paraId="65B5394F"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4FB5BBC0" w14:textId="77777777" w:rsidTr="000F6F55">
        <w:trPr>
          <w:trHeight w:val="297"/>
          <w:jc w:val="center"/>
        </w:trPr>
        <w:tc>
          <w:tcPr>
            <w:tcW w:w="520" w:type="pct"/>
            <w:gridSpan w:val="3"/>
            <w:vMerge/>
            <w:shd w:val="clear" w:color="auto" w:fill="auto"/>
            <w:noWrap/>
          </w:tcPr>
          <w:p w14:paraId="4D3312CD"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c>
          <w:tcPr>
            <w:tcW w:w="2491" w:type="pct"/>
            <w:shd w:val="clear" w:color="auto" w:fill="auto"/>
          </w:tcPr>
          <w:p w14:paraId="3B651F02" w14:textId="3633A364" w:rsidR="000F6F55" w:rsidRPr="00C114B5" w:rsidRDefault="00A00867"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hint="cs"/>
                <w:position w:val="2"/>
                <w:rtl/>
                <w:lang w:bidi="ar-EG"/>
              </w:rPr>
              <w:t xml:space="preserve">- </w:t>
            </w:r>
            <w:r w:rsidR="000F6F55" w:rsidRPr="000F6F55">
              <w:rPr>
                <w:rFonts w:hint="cs"/>
                <w:rtl/>
              </w:rPr>
              <w:t>تحديد التوصيات</w:t>
            </w:r>
          </w:p>
        </w:tc>
        <w:tc>
          <w:tcPr>
            <w:tcW w:w="1989" w:type="pct"/>
            <w:shd w:val="clear" w:color="auto" w:fill="auto"/>
          </w:tcPr>
          <w:p w14:paraId="31637614"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642ED1C4" w14:textId="77777777" w:rsidTr="000F6F55">
        <w:trPr>
          <w:trHeight w:val="297"/>
          <w:jc w:val="center"/>
        </w:trPr>
        <w:tc>
          <w:tcPr>
            <w:tcW w:w="520" w:type="pct"/>
            <w:gridSpan w:val="3"/>
            <w:vMerge/>
            <w:shd w:val="clear" w:color="auto" w:fill="auto"/>
            <w:noWrap/>
          </w:tcPr>
          <w:p w14:paraId="09F09077"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c>
          <w:tcPr>
            <w:tcW w:w="2491" w:type="pct"/>
            <w:shd w:val="clear" w:color="auto" w:fill="auto"/>
          </w:tcPr>
          <w:p w14:paraId="6CE2E54B" w14:textId="76101542" w:rsidR="000F6F55" w:rsidRPr="00C114B5" w:rsidRDefault="00A00867"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hint="cs"/>
                <w:position w:val="2"/>
                <w:rtl/>
                <w:lang w:bidi="ar-EG"/>
              </w:rPr>
              <w:t xml:space="preserve">- </w:t>
            </w:r>
            <w:r w:rsidR="000F6F55" w:rsidRPr="000F6F55">
              <w:rPr>
                <w:rFonts w:hint="cs"/>
                <w:rtl/>
              </w:rPr>
              <w:t>الاتفاق على النصوص الاعلامية</w:t>
            </w:r>
          </w:p>
        </w:tc>
        <w:tc>
          <w:tcPr>
            <w:tcW w:w="1989" w:type="pct"/>
            <w:shd w:val="clear" w:color="auto" w:fill="auto"/>
          </w:tcPr>
          <w:p w14:paraId="578353B3"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42F8EA7B" w14:textId="77777777" w:rsidTr="000F6F55">
        <w:trPr>
          <w:trHeight w:val="297"/>
          <w:jc w:val="center"/>
        </w:trPr>
        <w:tc>
          <w:tcPr>
            <w:tcW w:w="520" w:type="pct"/>
            <w:gridSpan w:val="3"/>
            <w:vMerge/>
            <w:shd w:val="clear" w:color="auto" w:fill="auto"/>
            <w:noWrap/>
          </w:tcPr>
          <w:p w14:paraId="733240F0"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c>
          <w:tcPr>
            <w:tcW w:w="2491" w:type="pct"/>
            <w:shd w:val="clear" w:color="auto" w:fill="auto"/>
          </w:tcPr>
          <w:p w14:paraId="69F2373D" w14:textId="620C6E53" w:rsidR="000F6F55" w:rsidRPr="00C114B5" w:rsidRDefault="00A00867"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hint="cs"/>
                <w:position w:val="2"/>
                <w:rtl/>
                <w:lang w:bidi="ar-EG"/>
              </w:rPr>
              <w:t xml:space="preserve">- </w:t>
            </w:r>
            <w:r w:rsidR="000F6F55" w:rsidRPr="000F6F55">
              <w:rPr>
                <w:rFonts w:hint="cs"/>
                <w:rtl/>
              </w:rPr>
              <w:t>الموافقة على التوصيات</w:t>
            </w:r>
          </w:p>
        </w:tc>
        <w:tc>
          <w:tcPr>
            <w:tcW w:w="1989" w:type="pct"/>
            <w:shd w:val="clear" w:color="auto" w:fill="auto"/>
          </w:tcPr>
          <w:p w14:paraId="0C3E0956"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1AAC739C" w14:textId="77777777" w:rsidTr="000F6F55">
        <w:trPr>
          <w:trHeight w:val="297"/>
          <w:jc w:val="center"/>
        </w:trPr>
        <w:tc>
          <w:tcPr>
            <w:tcW w:w="520" w:type="pct"/>
            <w:gridSpan w:val="3"/>
            <w:vMerge/>
            <w:shd w:val="clear" w:color="auto" w:fill="auto"/>
            <w:noWrap/>
          </w:tcPr>
          <w:p w14:paraId="62483A09"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c>
          <w:tcPr>
            <w:tcW w:w="2491" w:type="pct"/>
            <w:shd w:val="clear" w:color="auto" w:fill="auto"/>
          </w:tcPr>
          <w:p w14:paraId="07E764CF" w14:textId="11F14EFB" w:rsidR="000F6F55" w:rsidRPr="00C114B5" w:rsidRDefault="00A00867"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hint="cs"/>
                <w:position w:val="2"/>
                <w:rtl/>
                <w:lang w:bidi="ar-EG"/>
              </w:rPr>
              <w:t xml:space="preserve">- </w:t>
            </w:r>
            <w:r w:rsidR="000F6F55" w:rsidRPr="000F6F55">
              <w:rPr>
                <w:rFonts w:hint="cs"/>
                <w:rtl/>
              </w:rPr>
              <w:t>إلغاء التوصيات</w:t>
            </w:r>
          </w:p>
        </w:tc>
        <w:tc>
          <w:tcPr>
            <w:tcW w:w="1989" w:type="pct"/>
            <w:shd w:val="clear" w:color="auto" w:fill="auto"/>
          </w:tcPr>
          <w:p w14:paraId="5312FE23"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C114B5" w:rsidRPr="00C114B5" w14:paraId="70650950" w14:textId="77777777" w:rsidTr="000F6F55">
        <w:trPr>
          <w:trHeight w:val="300"/>
          <w:jc w:val="center"/>
        </w:trPr>
        <w:tc>
          <w:tcPr>
            <w:tcW w:w="371" w:type="pct"/>
            <w:shd w:val="clear" w:color="auto" w:fill="auto"/>
            <w:noWrap/>
          </w:tcPr>
          <w:p w14:paraId="64DBFAEA" w14:textId="77777777" w:rsidR="00C114B5" w:rsidRPr="00C114B5" w:rsidRDefault="00C114B5" w:rsidP="000F6F55">
            <w:pPr>
              <w:tabs>
                <w:tab w:val="left" w:pos="1191"/>
                <w:tab w:val="left" w:pos="1588"/>
                <w:tab w:val="left" w:pos="1985"/>
              </w:tabs>
              <w:overflowPunct w:val="0"/>
              <w:autoSpaceDE w:val="0"/>
              <w:autoSpaceDN w:val="0"/>
              <w:adjustRightInd w:val="0"/>
              <w:spacing w:before="80" w:after="80" w:line="280" w:lineRule="exact"/>
              <w:jc w:val="left"/>
              <w:textAlignment w:val="baseline"/>
              <w:rPr>
                <w:rFonts w:eastAsia="Times New Roman"/>
                <w:lang w:val="en-GB" w:eastAsia="en-US"/>
              </w:rPr>
            </w:pPr>
            <w:r w:rsidRPr="00C114B5">
              <w:rPr>
                <w:rFonts w:eastAsia="Times New Roman"/>
                <w:lang w:val="en-GB" w:eastAsia="en-US"/>
              </w:rPr>
              <w:t>23</w:t>
            </w:r>
          </w:p>
        </w:tc>
        <w:tc>
          <w:tcPr>
            <w:tcW w:w="2640" w:type="pct"/>
            <w:gridSpan w:val="3"/>
            <w:shd w:val="clear" w:color="auto" w:fill="auto"/>
            <w:noWrap/>
          </w:tcPr>
          <w:p w14:paraId="6635DBA4" w14:textId="6589FF95" w:rsidR="00C114B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sidRPr="000F6F55">
              <w:rPr>
                <w:rFonts w:hint="cs"/>
                <w:rtl/>
              </w:rPr>
              <w:t>الأنشطة المقبلة</w:t>
            </w:r>
          </w:p>
        </w:tc>
        <w:tc>
          <w:tcPr>
            <w:tcW w:w="1989" w:type="pct"/>
            <w:shd w:val="clear" w:color="auto" w:fill="auto"/>
          </w:tcPr>
          <w:p w14:paraId="3B380D5A" w14:textId="77777777" w:rsidR="00C114B5" w:rsidRPr="00C114B5" w:rsidRDefault="00C114B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61D992AE" w14:textId="77777777" w:rsidTr="000F6F55">
        <w:trPr>
          <w:trHeight w:val="300"/>
          <w:jc w:val="center"/>
        </w:trPr>
        <w:tc>
          <w:tcPr>
            <w:tcW w:w="520" w:type="pct"/>
            <w:gridSpan w:val="3"/>
            <w:shd w:val="clear" w:color="auto" w:fill="auto"/>
            <w:noWrap/>
          </w:tcPr>
          <w:p w14:paraId="6F23372C" w14:textId="5F175C20"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eastAsia="Times New Roman"/>
                <w:lang w:val="en-GB" w:eastAsia="en-US"/>
              </w:rPr>
              <w:t>1.23</w:t>
            </w:r>
          </w:p>
        </w:tc>
        <w:tc>
          <w:tcPr>
            <w:tcW w:w="2491" w:type="pct"/>
            <w:shd w:val="clear" w:color="auto" w:fill="auto"/>
          </w:tcPr>
          <w:p w14:paraId="35088F97" w14:textId="67B82682"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sidRPr="000F6F55">
              <w:rPr>
                <w:rFonts w:hint="cs"/>
                <w:rtl/>
              </w:rPr>
              <w:t>الاجتماعات المخططة في 2024</w:t>
            </w:r>
          </w:p>
        </w:tc>
        <w:tc>
          <w:tcPr>
            <w:tcW w:w="1989" w:type="pct"/>
            <w:shd w:val="clear" w:color="auto" w:fill="auto"/>
          </w:tcPr>
          <w:p w14:paraId="24797065"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3DB2A36D" w14:textId="77777777" w:rsidTr="000F6F55">
        <w:trPr>
          <w:trHeight w:val="300"/>
          <w:jc w:val="center"/>
        </w:trPr>
        <w:tc>
          <w:tcPr>
            <w:tcW w:w="520" w:type="pct"/>
            <w:gridSpan w:val="3"/>
            <w:shd w:val="clear" w:color="auto" w:fill="auto"/>
            <w:noWrap/>
          </w:tcPr>
          <w:p w14:paraId="72DCFBB1" w14:textId="6C0900B4"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Pr>
                <w:rFonts w:eastAsia="Times New Roman"/>
                <w:lang w:val="en-GB" w:eastAsia="en-US"/>
              </w:rPr>
              <w:t>2.23</w:t>
            </w:r>
          </w:p>
        </w:tc>
        <w:tc>
          <w:tcPr>
            <w:tcW w:w="2491" w:type="pct"/>
            <w:shd w:val="clear" w:color="auto" w:fill="auto"/>
          </w:tcPr>
          <w:p w14:paraId="22B0B761" w14:textId="045D0352"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sidRPr="000F6F55">
              <w:rPr>
                <w:rFonts w:hint="cs"/>
                <w:rtl/>
              </w:rPr>
              <w:t>الاجتماعات الإلكترونية المخططة في 2023 و2024</w:t>
            </w:r>
          </w:p>
        </w:tc>
        <w:tc>
          <w:tcPr>
            <w:tcW w:w="1989" w:type="pct"/>
            <w:shd w:val="clear" w:color="auto" w:fill="auto"/>
          </w:tcPr>
          <w:p w14:paraId="7077C44D"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4631F61C" w14:textId="77777777" w:rsidTr="000F6F55">
        <w:trPr>
          <w:trHeight w:val="300"/>
          <w:jc w:val="center"/>
        </w:trPr>
        <w:tc>
          <w:tcPr>
            <w:tcW w:w="371" w:type="pct"/>
            <w:shd w:val="clear" w:color="auto" w:fill="auto"/>
            <w:noWrap/>
            <w:hideMark/>
          </w:tcPr>
          <w:p w14:paraId="09346458"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jc w:val="left"/>
              <w:textAlignment w:val="baseline"/>
              <w:rPr>
                <w:rFonts w:eastAsia="Times New Roman"/>
                <w:lang w:val="en-GB" w:eastAsia="en-US"/>
              </w:rPr>
            </w:pPr>
            <w:r w:rsidRPr="00C114B5">
              <w:rPr>
                <w:rFonts w:eastAsia="Times New Roman"/>
                <w:lang w:val="en-GB" w:eastAsia="en-US"/>
              </w:rPr>
              <w:t>24</w:t>
            </w:r>
          </w:p>
        </w:tc>
        <w:tc>
          <w:tcPr>
            <w:tcW w:w="2640" w:type="pct"/>
            <w:gridSpan w:val="3"/>
            <w:shd w:val="clear" w:color="auto" w:fill="auto"/>
            <w:noWrap/>
          </w:tcPr>
          <w:p w14:paraId="39FA2BFB" w14:textId="1139B0AA"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sidRPr="000F6F55">
              <w:rPr>
                <w:rFonts w:hint="cs"/>
                <w:position w:val="2"/>
                <w:rtl/>
                <w:lang w:bidi="ar-EG"/>
              </w:rPr>
              <w:t>ما</w:t>
            </w:r>
            <w:r w:rsidRPr="000F6F55">
              <w:rPr>
                <w:rFonts w:hint="eastAsia"/>
                <w:position w:val="2"/>
                <w:rtl/>
                <w:lang w:bidi="ar-EG"/>
              </w:rPr>
              <w:t> </w:t>
            </w:r>
            <w:r w:rsidRPr="000F6F55">
              <w:rPr>
                <w:rFonts w:hint="cs"/>
                <w:position w:val="2"/>
                <w:rtl/>
                <w:lang w:bidi="ar-EG"/>
              </w:rPr>
              <w:t>يستجد من أعمال</w:t>
            </w:r>
          </w:p>
        </w:tc>
        <w:tc>
          <w:tcPr>
            <w:tcW w:w="1989" w:type="pct"/>
            <w:shd w:val="clear" w:color="auto" w:fill="auto"/>
          </w:tcPr>
          <w:p w14:paraId="4D7615DF"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r w:rsidR="000F6F55" w:rsidRPr="00C114B5" w14:paraId="39223AC0" w14:textId="77777777" w:rsidTr="000F6F55">
        <w:trPr>
          <w:trHeight w:val="300"/>
          <w:jc w:val="center"/>
        </w:trPr>
        <w:tc>
          <w:tcPr>
            <w:tcW w:w="371" w:type="pct"/>
            <w:shd w:val="clear" w:color="auto" w:fill="auto"/>
            <w:noWrap/>
            <w:hideMark/>
          </w:tcPr>
          <w:p w14:paraId="05BB71CF"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jc w:val="left"/>
              <w:textAlignment w:val="baseline"/>
              <w:rPr>
                <w:rFonts w:eastAsia="Times New Roman"/>
                <w:lang w:val="en-GB" w:eastAsia="en-US"/>
              </w:rPr>
            </w:pPr>
            <w:r w:rsidRPr="00C114B5">
              <w:rPr>
                <w:rFonts w:eastAsia="Times New Roman"/>
                <w:lang w:val="en-GB" w:eastAsia="en-US"/>
              </w:rPr>
              <w:t>25</w:t>
            </w:r>
          </w:p>
        </w:tc>
        <w:tc>
          <w:tcPr>
            <w:tcW w:w="2640" w:type="pct"/>
            <w:gridSpan w:val="3"/>
            <w:shd w:val="clear" w:color="auto" w:fill="auto"/>
            <w:noWrap/>
          </w:tcPr>
          <w:p w14:paraId="0309B951" w14:textId="0E9B66F5"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r w:rsidRPr="000F6F55">
              <w:rPr>
                <w:rFonts w:hint="cs"/>
                <w:position w:val="2"/>
                <w:rtl/>
                <w:lang w:bidi="ar-EG"/>
              </w:rPr>
              <w:t>اختتام الاجتماع</w:t>
            </w:r>
          </w:p>
        </w:tc>
        <w:tc>
          <w:tcPr>
            <w:tcW w:w="1989" w:type="pct"/>
            <w:shd w:val="clear" w:color="auto" w:fill="auto"/>
          </w:tcPr>
          <w:p w14:paraId="271704DC" w14:textId="77777777" w:rsidR="000F6F55" w:rsidRPr="00C114B5" w:rsidRDefault="000F6F55" w:rsidP="000F6F55">
            <w:pPr>
              <w:tabs>
                <w:tab w:val="left" w:pos="1191"/>
                <w:tab w:val="left" w:pos="1588"/>
                <w:tab w:val="left" w:pos="1985"/>
              </w:tabs>
              <w:overflowPunct w:val="0"/>
              <w:autoSpaceDE w:val="0"/>
              <w:autoSpaceDN w:val="0"/>
              <w:adjustRightInd w:val="0"/>
              <w:spacing w:before="80" w:after="80" w:line="280" w:lineRule="exact"/>
              <w:textAlignment w:val="baseline"/>
              <w:rPr>
                <w:rFonts w:eastAsia="Times New Roman"/>
                <w:lang w:val="en-GB" w:eastAsia="en-US"/>
              </w:rPr>
            </w:pPr>
          </w:p>
        </w:tc>
      </w:tr>
    </w:tbl>
    <w:p w14:paraId="52AD741C" w14:textId="7D42EDA7" w:rsidR="008D4AD3" w:rsidRPr="00B20991" w:rsidRDefault="00092030" w:rsidP="00092030">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8D4AD3" w:rsidRPr="00B20991" w:rsidSect="006C3242">
      <w:headerReference w:type="default" r:id="rId41"/>
      <w:footerReference w:type="default" r:id="rId42"/>
      <w:footerReference w:type="first" r:id="rId4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9F2A7" w14:textId="77777777" w:rsidR="00CA5B21" w:rsidRDefault="00CA5B21" w:rsidP="006C3242">
      <w:pPr>
        <w:spacing w:before="0" w:line="240" w:lineRule="auto"/>
      </w:pPr>
      <w:r>
        <w:separator/>
      </w:r>
    </w:p>
  </w:endnote>
  <w:endnote w:type="continuationSeparator" w:id="0">
    <w:p w14:paraId="31FD19A2" w14:textId="77777777" w:rsidR="00CA5B21" w:rsidRDefault="00CA5B2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G Time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C79E" w14:textId="1D37CD31"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69B4"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A4DF1" w14:textId="77777777" w:rsidR="00CA5B21" w:rsidRDefault="00CA5B21" w:rsidP="006C3242">
      <w:pPr>
        <w:spacing w:before="0" w:line="240" w:lineRule="auto"/>
      </w:pPr>
      <w:r>
        <w:separator/>
      </w:r>
    </w:p>
  </w:footnote>
  <w:footnote w:type="continuationSeparator" w:id="0">
    <w:p w14:paraId="3D965850" w14:textId="77777777" w:rsidR="00CA5B21" w:rsidRDefault="00CA5B2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8653" w14:textId="2CACA20D"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C114B5">
      <w:rPr>
        <w:rFonts w:hint="cs"/>
        <w:sz w:val="20"/>
        <w:szCs w:val="20"/>
        <w:rtl/>
        <w:lang w:bidi="ar-EG"/>
      </w:rPr>
      <w:t>الجماعية</w:t>
    </w:r>
    <w:r w:rsidRPr="00596808">
      <w:rPr>
        <w:rFonts w:hint="cs"/>
        <w:sz w:val="20"/>
        <w:szCs w:val="20"/>
        <w:rtl/>
        <w:lang w:bidi="ar-EG"/>
      </w:rPr>
      <w:t xml:space="preserve"> </w:t>
    </w:r>
    <w:r w:rsidR="002B6D72">
      <w:rPr>
        <w:sz w:val="20"/>
        <w:szCs w:val="20"/>
        <w:lang w:val="en-GB"/>
      </w:rPr>
      <w:t>3</w:t>
    </w:r>
    <w:r w:rsidR="00092030">
      <w:rPr>
        <w:sz w:val="20"/>
        <w:szCs w:val="20"/>
        <w:lang w:bidi="ar-EG"/>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BD8719E"/>
    <w:multiLevelType w:val="hybridMultilevel"/>
    <w:tmpl w:val="F54C15E4"/>
    <w:lvl w:ilvl="0" w:tplc="DDDE25AC">
      <w:start w:val="1"/>
      <w:numFmt w:val="bullet"/>
      <w:lvlText w:val=""/>
      <w:lvlJc w:val="left"/>
      <w:pPr>
        <w:ind w:left="720" w:hanging="360"/>
      </w:pPr>
      <w:rPr>
        <w:rFonts w:ascii="Wingdings" w:hAnsi="Wingdings" w:hint="default"/>
      </w:rPr>
    </w:lvl>
    <w:lvl w:ilvl="1" w:tplc="86F4BB18">
      <w:start w:val="1"/>
      <w:numFmt w:val="bullet"/>
      <w:lvlText w:val="o"/>
      <w:lvlJc w:val="left"/>
      <w:pPr>
        <w:ind w:left="1440" w:hanging="360"/>
      </w:pPr>
      <w:rPr>
        <w:rFonts w:ascii="Courier New" w:hAnsi="Courier New" w:cs="Courier New" w:hint="default"/>
      </w:rPr>
    </w:lvl>
    <w:lvl w:ilvl="2" w:tplc="420896DA">
      <w:start w:val="1"/>
      <w:numFmt w:val="bullet"/>
      <w:lvlText w:val=""/>
      <w:lvlJc w:val="left"/>
      <w:pPr>
        <w:ind w:left="2160" w:hanging="360"/>
      </w:pPr>
      <w:rPr>
        <w:rFonts w:ascii="Wingdings" w:hAnsi="Wingdings" w:hint="default"/>
      </w:rPr>
    </w:lvl>
    <w:lvl w:ilvl="3" w:tplc="B9A6AB54">
      <w:start w:val="1"/>
      <w:numFmt w:val="bullet"/>
      <w:lvlText w:val=""/>
      <w:lvlJc w:val="left"/>
      <w:pPr>
        <w:ind w:left="2880" w:hanging="360"/>
      </w:pPr>
      <w:rPr>
        <w:rFonts w:ascii="Symbol" w:hAnsi="Symbol" w:hint="default"/>
      </w:rPr>
    </w:lvl>
    <w:lvl w:ilvl="4" w:tplc="2A765170">
      <w:start w:val="1"/>
      <w:numFmt w:val="bullet"/>
      <w:lvlText w:val="o"/>
      <w:lvlJc w:val="left"/>
      <w:pPr>
        <w:ind w:left="3600" w:hanging="360"/>
      </w:pPr>
      <w:rPr>
        <w:rFonts w:ascii="Courier New" w:hAnsi="Courier New" w:cs="Courier New" w:hint="default"/>
      </w:rPr>
    </w:lvl>
    <w:lvl w:ilvl="5" w:tplc="B896E876">
      <w:start w:val="1"/>
      <w:numFmt w:val="bullet"/>
      <w:lvlText w:val=""/>
      <w:lvlJc w:val="left"/>
      <w:pPr>
        <w:ind w:left="4320" w:hanging="360"/>
      </w:pPr>
      <w:rPr>
        <w:rFonts w:ascii="Wingdings" w:hAnsi="Wingdings" w:hint="default"/>
      </w:rPr>
    </w:lvl>
    <w:lvl w:ilvl="6" w:tplc="73B8D96A">
      <w:start w:val="1"/>
      <w:numFmt w:val="bullet"/>
      <w:lvlText w:val=""/>
      <w:lvlJc w:val="left"/>
      <w:pPr>
        <w:ind w:left="5040" w:hanging="360"/>
      </w:pPr>
      <w:rPr>
        <w:rFonts w:ascii="Symbol" w:hAnsi="Symbol" w:hint="default"/>
      </w:rPr>
    </w:lvl>
    <w:lvl w:ilvl="7" w:tplc="41C0CF52">
      <w:start w:val="1"/>
      <w:numFmt w:val="bullet"/>
      <w:lvlText w:val="o"/>
      <w:lvlJc w:val="left"/>
      <w:pPr>
        <w:ind w:left="5760" w:hanging="360"/>
      </w:pPr>
      <w:rPr>
        <w:rFonts w:ascii="Courier New" w:hAnsi="Courier New" w:cs="Courier New" w:hint="default"/>
      </w:rPr>
    </w:lvl>
    <w:lvl w:ilvl="8" w:tplc="16146C4E">
      <w:start w:val="1"/>
      <w:numFmt w:val="bullet"/>
      <w:lvlText w:val=""/>
      <w:lvlJc w:val="left"/>
      <w:pPr>
        <w:ind w:left="6480" w:hanging="360"/>
      </w:pPr>
      <w:rPr>
        <w:rFonts w:ascii="Wingdings" w:hAnsi="Wingdings" w:hint="default"/>
      </w:rPr>
    </w:lvl>
  </w:abstractNum>
  <w:abstractNum w:abstractNumId="12" w15:restartNumberingAfterBreak="0">
    <w:nsid w:val="30F60EA6"/>
    <w:multiLevelType w:val="hybridMultilevel"/>
    <w:tmpl w:val="53AC4E80"/>
    <w:lvl w:ilvl="0" w:tplc="71982F0C">
      <w:start w:val="17"/>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540430"/>
    <w:multiLevelType w:val="hybridMultilevel"/>
    <w:tmpl w:val="A6DE3C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 w:numId="12" w16cid:durableId="693190102">
    <w:abstractNumId w:val="13"/>
  </w:num>
  <w:num w:numId="13" w16cid:durableId="781150296">
    <w:abstractNumId w:val="12"/>
  </w:num>
  <w:num w:numId="14" w16cid:durableId="21322361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B21"/>
    <w:rsid w:val="00002A63"/>
    <w:rsid w:val="000435B0"/>
    <w:rsid w:val="0006468A"/>
    <w:rsid w:val="00090574"/>
    <w:rsid w:val="00092030"/>
    <w:rsid w:val="000A1401"/>
    <w:rsid w:val="000C1C0E"/>
    <w:rsid w:val="000C3BBB"/>
    <w:rsid w:val="000C548A"/>
    <w:rsid w:val="000E327F"/>
    <w:rsid w:val="000F6F55"/>
    <w:rsid w:val="000F78C5"/>
    <w:rsid w:val="00146FE2"/>
    <w:rsid w:val="001752E0"/>
    <w:rsid w:val="001C0169"/>
    <w:rsid w:val="001C09BB"/>
    <w:rsid w:val="001D1D50"/>
    <w:rsid w:val="001D6745"/>
    <w:rsid w:val="001E446E"/>
    <w:rsid w:val="002154EE"/>
    <w:rsid w:val="002276D2"/>
    <w:rsid w:val="0023283D"/>
    <w:rsid w:val="0026373E"/>
    <w:rsid w:val="00271C43"/>
    <w:rsid w:val="00274B94"/>
    <w:rsid w:val="00290728"/>
    <w:rsid w:val="002978F4"/>
    <w:rsid w:val="002B028D"/>
    <w:rsid w:val="002B6D72"/>
    <w:rsid w:val="002B7D36"/>
    <w:rsid w:val="002D1F4E"/>
    <w:rsid w:val="002E196B"/>
    <w:rsid w:val="002E6541"/>
    <w:rsid w:val="003048CD"/>
    <w:rsid w:val="00334924"/>
    <w:rsid w:val="003409BC"/>
    <w:rsid w:val="00356597"/>
    <w:rsid w:val="00357185"/>
    <w:rsid w:val="00383829"/>
    <w:rsid w:val="00385AC6"/>
    <w:rsid w:val="003A3046"/>
    <w:rsid w:val="003C7EDF"/>
    <w:rsid w:val="003F4B29"/>
    <w:rsid w:val="00400EC6"/>
    <w:rsid w:val="0042686F"/>
    <w:rsid w:val="004317D8"/>
    <w:rsid w:val="00434183"/>
    <w:rsid w:val="00443869"/>
    <w:rsid w:val="00447F32"/>
    <w:rsid w:val="004B6D86"/>
    <w:rsid w:val="004E11DC"/>
    <w:rsid w:val="00520508"/>
    <w:rsid w:val="00525DDD"/>
    <w:rsid w:val="005409AC"/>
    <w:rsid w:val="00554EE9"/>
    <w:rsid w:val="0055516A"/>
    <w:rsid w:val="005731DD"/>
    <w:rsid w:val="0058491B"/>
    <w:rsid w:val="00592EA5"/>
    <w:rsid w:val="00595B52"/>
    <w:rsid w:val="00596808"/>
    <w:rsid w:val="005A3170"/>
    <w:rsid w:val="005D4EEC"/>
    <w:rsid w:val="005D6F88"/>
    <w:rsid w:val="006635B2"/>
    <w:rsid w:val="00677396"/>
    <w:rsid w:val="0068049F"/>
    <w:rsid w:val="0069200F"/>
    <w:rsid w:val="006A65CB"/>
    <w:rsid w:val="006C1530"/>
    <w:rsid w:val="006C3242"/>
    <w:rsid w:val="006C7CC0"/>
    <w:rsid w:val="006E1BAD"/>
    <w:rsid w:val="006F63F7"/>
    <w:rsid w:val="007025C7"/>
    <w:rsid w:val="00705886"/>
    <w:rsid w:val="00706D7A"/>
    <w:rsid w:val="00722F0D"/>
    <w:rsid w:val="0074420E"/>
    <w:rsid w:val="007449E7"/>
    <w:rsid w:val="00783E26"/>
    <w:rsid w:val="007856E0"/>
    <w:rsid w:val="007C3BC7"/>
    <w:rsid w:val="007C3BCD"/>
    <w:rsid w:val="007D4ACF"/>
    <w:rsid w:val="007D4DAC"/>
    <w:rsid w:val="007F0787"/>
    <w:rsid w:val="00807031"/>
    <w:rsid w:val="00810B7B"/>
    <w:rsid w:val="0082358A"/>
    <w:rsid w:val="008235CD"/>
    <w:rsid w:val="008247DE"/>
    <w:rsid w:val="00840B10"/>
    <w:rsid w:val="008513CB"/>
    <w:rsid w:val="0085285F"/>
    <w:rsid w:val="00873469"/>
    <w:rsid w:val="00877F4B"/>
    <w:rsid w:val="008A7F84"/>
    <w:rsid w:val="008D4AD3"/>
    <w:rsid w:val="0091702E"/>
    <w:rsid w:val="00923B0C"/>
    <w:rsid w:val="00926F44"/>
    <w:rsid w:val="0094021C"/>
    <w:rsid w:val="0094432F"/>
    <w:rsid w:val="00950589"/>
    <w:rsid w:val="00952F86"/>
    <w:rsid w:val="00982B28"/>
    <w:rsid w:val="009D313F"/>
    <w:rsid w:val="009F5722"/>
    <w:rsid w:val="00A00867"/>
    <w:rsid w:val="00A47A5A"/>
    <w:rsid w:val="00A6683B"/>
    <w:rsid w:val="00A77C90"/>
    <w:rsid w:val="00A77CBF"/>
    <w:rsid w:val="00A9156F"/>
    <w:rsid w:val="00A97F94"/>
    <w:rsid w:val="00AA7EA2"/>
    <w:rsid w:val="00AF6B5C"/>
    <w:rsid w:val="00B03099"/>
    <w:rsid w:val="00B05BC8"/>
    <w:rsid w:val="00B20991"/>
    <w:rsid w:val="00B64B47"/>
    <w:rsid w:val="00B916A7"/>
    <w:rsid w:val="00BB0F08"/>
    <w:rsid w:val="00BC64E9"/>
    <w:rsid w:val="00C002DE"/>
    <w:rsid w:val="00C114B5"/>
    <w:rsid w:val="00C30272"/>
    <w:rsid w:val="00C37341"/>
    <w:rsid w:val="00C53BF8"/>
    <w:rsid w:val="00C66157"/>
    <w:rsid w:val="00C674FE"/>
    <w:rsid w:val="00C67501"/>
    <w:rsid w:val="00C75633"/>
    <w:rsid w:val="00CA5B21"/>
    <w:rsid w:val="00CE1C08"/>
    <w:rsid w:val="00CE2EE1"/>
    <w:rsid w:val="00CE3349"/>
    <w:rsid w:val="00CE36E5"/>
    <w:rsid w:val="00CF1544"/>
    <w:rsid w:val="00CF1D07"/>
    <w:rsid w:val="00CF27F5"/>
    <w:rsid w:val="00CF3FFD"/>
    <w:rsid w:val="00D10CCF"/>
    <w:rsid w:val="00D22846"/>
    <w:rsid w:val="00D23508"/>
    <w:rsid w:val="00D517B2"/>
    <w:rsid w:val="00D76170"/>
    <w:rsid w:val="00D77D0F"/>
    <w:rsid w:val="00DA1CF0"/>
    <w:rsid w:val="00DC1E02"/>
    <w:rsid w:val="00DC24B4"/>
    <w:rsid w:val="00DC5FB0"/>
    <w:rsid w:val="00DD1EBB"/>
    <w:rsid w:val="00DF16DC"/>
    <w:rsid w:val="00DF5600"/>
    <w:rsid w:val="00E26951"/>
    <w:rsid w:val="00E45211"/>
    <w:rsid w:val="00E473C5"/>
    <w:rsid w:val="00E63A3D"/>
    <w:rsid w:val="00E84438"/>
    <w:rsid w:val="00E92863"/>
    <w:rsid w:val="00EA1DBA"/>
    <w:rsid w:val="00EB796D"/>
    <w:rsid w:val="00EF28F4"/>
    <w:rsid w:val="00F058DC"/>
    <w:rsid w:val="00F24FC4"/>
    <w:rsid w:val="00F2676C"/>
    <w:rsid w:val="00F52941"/>
    <w:rsid w:val="00F84366"/>
    <w:rsid w:val="00F85089"/>
    <w:rsid w:val="00F974C5"/>
    <w:rsid w:val="00FA6F46"/>
    <w:rsid w:val="00FE5872"/>
    <w:rsid w:val="00FE7FCA"/>
    <w:rsid w:val="00FF13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7FF69"/>
  <w15:chartTrackingRefBased/>
  <w15:docId w15:val="{DE95B98C-3C31-43BC-8CFE-DEA2B56F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超链接1,하이퍼링크2,하이퍼링크21,超??级链Ú,fL????,fL?级,超??级链,超?级链Ú,’´?级链,’´????,’´??级链Ú,’´??级"/>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B1,Body Bullet,Bullet List Paragraph,Bullet for no #'s,Bulleted List1,EG Bullet 1,List Paragraph 1,List Paragraph Option,List Paragraph11,List Paragraph111,Ref,Resume Title,Table Number Paragraph,Use Case List Paragraph,b1"/>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table" w:customStyle="1" w:styleId="TableGrid1">
    <w:name w:val="Table Grid1"/>
    <w:basedOn w:val="TableNormal"/>
    <w:next w:val="TableGrid"/>
    <w:rsid w:val="00CA5B21"/>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rsid w:val="001752E0"/>
    <w:rPr>
      <w:rFonts w:ascii="Dubai" w:hAnsi="Dubai" w:cs="Dubai"/>
      <w:lang w:bidi="ar-SY"/>
    </w:rPr>
  </w:style>
  <w:style w:type="character" w:customStyle="1" w:styleId="ListParagraphChar">
    <w:name w:val="List Paragraph Char"/>
    <w:aliases w:val="B1 Char,Body Bullet Char,Bullet List Paragraph Char,Bullet for no #'s Char,Bulleted List1 Char,EG Bullet 1 Char,List Paragraph 1 Char,List Paragraph Option Char,List Paragraph11 Char,List Paragraph111 Char,Ref Char,Resume Title Char"/>
    <w:link w:val="ListParagraph"/>
    <w:uiPriority w:val="34"/>
    <w:qFormat/>
    <w:locked/>
    <w:rsid w:val="008D4AD3"/>
    <w:rPr>
      <w:rFonts w:ascii="Dubai" w:hAnsi="Dubai" w:cs="Dubai"/>
    </w:rPr>
  </w:style>
  <w:style w:type="paragraph" w:styleId="Revision">
    <w:name w:val="Revision"/>
    <w:hidden/>
    <w:uiPriority w:val="99"/>
    <w:semiHidden/>
    <w:rsid w:val="00C114B5"/>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97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jca/iot/Pages/default.aspx" TargetMode="External"/><Relationship Id="rId18" Type="http://schemas.openxmlformats.org/officeDocument/2006/relationships/hyperlink" Target="https://itu.int/go/tsg20" TargetMode="External"/><Relationship Id="rId26" Type="http://schemas.openxmlformats.org/officeDocument/2006/relationships/hyperlink" Target="https://www.itu.int/md/T17-TSB-CIR-0068" TargetMode="External"/><Relationship Id="rId39" Type="http://schemas.openxmlformats.org/officeDocument/2006/relationships/hyperlink" Target="https://www.itu.int/md/T22-SG20-R-0010/en" TargetMode="External"/><Relationship Id="rId21" Type="http://schemas.openxmlformats.org/officeDocument/2006/relationships/image" Target="media/image3.png"/><Relationship Id="rId34" Type="http://schemas.openxmlformats.org/officeDocument/2006/relationships/hyperlink" Target="https://www.itu.int/md/T22-SG20-R-0005/en"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tu.int/go/tsg20" TargetMode="External"/><Relationship Id="rId29" Type="http://schemas.openxmlformats.org/officeDocument/2006/relationships/hyperlink" Target="https://itu.int/go/tsg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2-TSB-CIR-0096/en" TargetMode="External"/><Relationship Id="rId24" Type="http://schemas.openxmlformats.org/officeDocument/2006/relationships/hyperlink" Target="http://www.itu.int/TIES/" TargetMode="External"/><Relationship Id="rId32" Type="http://schemas.openxmlformats.org/officeDocument/2006/relationships/hyperlink" Target="https://www.itu.int/md/meetingdoc.asp?lang=en&amp;parent=T22-SG20-R-0004" TargetMode="External"/><Relationship Id="rId37" Type="http://schemas.openxmlformats.org/officeDocument/2006/relationships/hyperlink" Target="https://www.itu.int/md/T22-SG20-R-0008/en" TargetMode="External"/><Relationship Id="rId40" Type="http://schemas.openxmlformats.org/officeDocument/2006/relationships/hyperlink" Target="http://www.itu.int/en/ITU-T/studygroups/2017-2020/20/sg20rgarb/Pages/default.asp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net/ITU-T/ddp/"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s://www.itu.int/en/fellowships/Documents/2022/ListEligibleCountries2022.pdf" TargetMode="External"/><Relationship Id="rId36" Type="http://schemas.openxmlformats.org/officeDocument/2006/relationships/hyperlink" Target="https://www.itu.int/md/T22-SG20-R-0007/en" TargetMode="External"/><Relationship Id="rId10" Type="http://schemas.openxmlformats.org/officeDocument/2006/relationships/hyperlink" Target="https://itu.int/go/tsg20" TargetMode="External"/><Relationship Id="rId19" Type="http://schemas.openxmlformats.org/officeDocument/2006/relationships/hyperlink" Target="https://www.itu.int/net/ITU-T/ddp/" TargetMode="External"/><Relationship Id="rId31" Type="http://schemas.openxmlformats.org/officeDocument/2006/relationships/hyperlink" Target="https://itu.int/go/tsg2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www.itu.int/ar/ITU-T/studygroups/2022-2024/20/Pages/default.aspx" TargetMode="External"/><Relationship Id="rId22" Type="http://schemas.openxmlformats.org/officeDocument/2006/relationships/hyperlink" Target="http://itu.int/net/ITU-T/ddp/" TargetMode="External"/><Relationship Id="rId27" Type="http://schemas.openxmlformats.org/officeDocument/2006/relationships/hyperlink" Target="https://www.itu.int/md/T17-TSB-CIR-0118" TargetMode="External"/><Relationship Id="rId30" Type="http://schemas.openxmlformats.org/officeDocument/2006/relationships/hyperlink" Target="mailto:fellowships@itu.int" TargetMode="External"/><Relationship Id="rId35" Type="http://schemas.openxmlformats.org/officeDocument/2006/relationships/hyperlink" Target="https://www.itu.int/md/T22-SG20-R-0006/en"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ar/ITU-T/studygroups/2022-2024/20/Pages/default.aspx" TargetMode="External"/><Relationship Id="rId17" Type="http://schemas.openxmlformats.org/officeDocument/2006/relationships/hyperlink" Target="https://itu.int/go/tsg20" TargetMode="External"/><Relationship Id="rId25" Type="http://schemas.openxmlformats.org/officeDocument/2006/relationships/hyperlink" Target="http://www.itu.int/en/ITU-T/studygroups/2017-2020/13/Pages/default.aspx" TargetMode="External"/><Relationship Id="rId33" Type="http://schemas.openxmlformats.org/officeDocument/2006/relationships/hyperlink" Target="https://www.itu.int/md/T22-TSB-CIR-0096/en" TargetMode="External"/><Relationship Id="rId38" Type="http://schemas.openxmlformats.org/officeDocument/2006/relationships/hyperlink" Target="https://www.itu.int/md/T22-SG20-R-0009/en" TargetMode="External"/><Relationship Id="rId20" Type="http://schemas.openxmlformats.org/officeDocument/2006/relationships/image" Target="media/image2.PNG"/><Relationship Id="rId41"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8</Pages>
  <Words>2195</Words>
  <Characters>12515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Arabic-IR</dc:creator>
  <cp:keywords/>
  <dc:description/>
  <cp:lastModifiedBy>Braud, Olivia</cp:lastModifiedBy>
  <cp:revision>15</cp:revision>
  <cp:lastPrinted>2023-08-01T11:52:00Z</cp:lastPrinted>
  <dcterms:created xsi:type="dcterms:W3CDTF">2023-05-29T09:04:00Z</dcterms:created>
  <dcterms:modified xsi:type="dcterms:W3CDTF">2023-08-01T11:52:00Z</dcterms:modified>
</cp:coreProperties>
</file>