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C0D3AF0" w14:textId="77777777" w:rsidTr="00D517B2">
        <w:trPr>
          <w:cantSplit/>
          <w:trHeight w:val="1134"/>
        </w:trPr>
        <w:tc>
          <w:tcPr>
            <w:tcW w:w="798" w:type="pct"/>
          </w:tcPr>
          <w:p w14:paraId="3416710A" w14:textId="77777777" w:rsidR="00D517B2" w:rsidRPr="00D517B2" w:rsidRDefault="00D517B2" w:rsidP="00D517B2">
            <w:pPr>
              <w:spacing w:before="0" w:line="240" w:lineRule="auto"/>
              <w:rPr>
                <w:b/>
                <w:bCs/>
                <w:rtl/>
                <w:lang w:bidi="ar-EG"/>
              </w:rPr>
            </w:pPr>
            <w:r w:rsidRPr="00D517B2">
              <w:rPr>
                <w:noProof/>
              </w:rPr>
              <w:drawing>
                <wp:inline distT="0" distB="0" distL="0" distR="0" wp14:anchorId="3A56258A" wp14:editId="15EB056A">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BFB692B"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56FE7CF9"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707"/>
        <w:gridCol w:w="4397"/>
      </w:tblGrid>
      <w:tr w:rsidR="00D517B2" w:rsidRPr="00D517B2" w14:paraId="626A5F9F" w14:textId="77777777" w:rsidTr="004038B3">
        <w:trPr>
          <w:cantSplit/>
          <w:trHeight w:val="340"/>
          <w:jc w:val="center"/>
        </w:trPr>
        <w:tc>
          <w:tcPr>
            <w:tcW w:w="796" w:type="pct"/>
          </w:tcPr>
          <w:p w14:paraId="229B0B44" w14:textId="77777777" w:rsidR="00D517B2" w:rsidRPr="00D517B2" w:rsidRDefault="00D517B2" w:rsidP="00D517B2">
            <w:pPr>
              <w:spacing w:before="80" w:after="60" w:line="300" w:lineRule="exact"/>
              <w:jc w:val="left"/>
              <w:rPr>
                <w:position w:val="2"/>
              </w:rPr>
            </w:pPr>
          </w:p>
        </w:tc>
        <w:tc>
          <w:tcPr>
            <w:tcW w:w="1923" w:type="pct"/>
          </w:tcPr>
          <w:p w14:paraId="310BEFC5" w14:textId="77777777" w:rsidR="00D517B2" w:rsidRPr="00D517B2" w:rsidRDefault="00D517B2" w:rsidP="00D517B2">
            <w:pPr>
              <w:spacing w:before="80" w:after="60" w:line="300" w:lineRule="exact"/>
              <w:jc w:val="left"/>
              <w:rPr>
                <w:position w:val="2"/>
              </w:rPr>
            </w:pPr>
          </w:p>
        </w:tc>
        <w:tc>
          <w:tcPr>
            <w:tcW w:w="2281" w:type="pct"/>
          </w:tcPr>
          <w:p w14:paraId="31FA17A8" w14:textId="77777777" w:rsidR="00D517B2" w:rsidRPr="00FB1F89" w:rsidRDefault="00D517B2" w:rsidP="00D517B2">
            <w:pPr>
              <w:spacing w:before="80" w:after="60" w:line="300" w:lineRule="exact"/>
              <w:jc w:val="left"/>
              <w:rPr>
                <w:position w:val="2"/>
                <w:rtl/>
                <w:lang w:bidi="ar-EG"/>
              </w:rPr>
            </w:pPr>
          </w:p>
        </w:tc>
      </w:tr>
      <w:tr w:rsidR="00D517B2" w:rsidRPr="00D517B2" w14:paraId="1315B1B1" w14:textId="77777777" w:rsidTr="004038B3">
        <w:trPr>
          <w:cantSplit/>
          <w:trHeight w:val="148"/>
          <w:jc w:val="center"/>
        </w:trPr>
        <w:tc>
          <w:tcPr>
            <w:tcW w:w="796" w:type="pct"/>
          </w:tcPr>
          <w:p w14:paraId="25E33D91" w14:textId="77777777" w:rsidR="00D517B2" w:rsidRPr="00D517B2" w:rsidRDefault="00D517B2" w:rsidP="00D517B2">
            <w:pPr>
              <w:spacing w:before="80" w:after="60" w:line="300" w:lineRule="exact"/>
              <w:jc w:val="left"/>
              <w:rPr>
                <w:position w:val="2"/>
              </w:rPr>
            </w:pPr>
          </w:p>
        </w:tc>
        <w:tc>
          <w:tcPr>
            <w:tcW w:w="1923" w:type="pct"/>
          </w:tcPr>
          <w:p w14:paraId="19BD9F3F" w14:textId="77777777" w:rsidR="00D517B2" w:rsidRPr="00D517B2" w:rsidRDefault="00D517B2" w:rsidP="00D517B2">
            <w:pPr>
              <w:spacing w:before="80" w:after="60" w:line="300" w:lineRule="exact"/>
              <w:jc w:val="left"/>
              <w:rPr>
                <w:position w:val="2"/>
              </w:rPr>
            </w:pPr>
          </w:p>
        </w:tc>
        <w:tc>
          <w:tcPr>
            <w:tcW w:w="2281" w:type="pct"/>
          </w:tcPr>
          <w:p w14:paraId="1A92F6E0" w14:textId="5255A168" w:rsidR="00D517B2" w:rsidRPr="00D517B2" w:rsidRDefault="004038B3" w:rsidP="00D517B2">
            <w:pPr>
              <w:spacing w:before="80" w:after="60" w:line="300" w:lineRule="exact"/>
              <w:jc w:val="left"/>
              <w:rPr>
                <w:position w:val="2"/>
                <w:rtl/>
                <w:lang w:bidi="ar-EG"/>
              </w:rPr>
            </w:pPr>
            <w:r w:rsidRPr="00962AB8">
              <w:rPr>
                <w:rFonts w:hint="cs"/>
                <w:rtl/>
              </w:rPr>
              <w:t xml:space="preserve">جنيف، </w:t>
            </w:r>
            <w:r>
              <w:rPr>
                <w:rFonts w:hint="cs"/>
                <w:rtl/>
              </w:rPr>
              <w:t>2</w:t>
            </w:r>
            <w:r w:rsidRPr="00962AB8">
              <w:rPr>
                <w:rFonts w:hint="cs"/>
                <w:rtl/>
                <w:lang w:bidi="ar-EG"/>
              </w:rPr>
              <w:t xml:space="preserve"> </w:t>
            </w:r>
            <w:r>
              <w:rPr>
                <w:rFonts w:hint="cs"/>
                <w:rtl/>
                <w:lang w:bidi="ar-EG"/>
              </w:rPr>
              <w:t>أبريل</w:t>
            </w:r>
            <w:r w:rsidRPr="00962AB8">
              <w:rPr>
                <w:rFonts w:hint="cs"/>
                <w:rtl/>
                <w:lang w:bidi="ar-EG"/>
              </w:rPr>
              <w:t xml:space="preserve"> </w:t>
            </w:r>
            <w:r>
              <w:rPr>
                <w:rFonts w:hint="cs"/>
                <w:rtl/>
                <w:lang w:bidi="ar-EG"/>
              </w:rPr>
              <w:t>2024</w:t>
            </w:r>
          </w:p>
        </w:tc>
      </w:tr>
      <w:tr w:rsidR="00D517B2" w:rsidRPr="00D517B2" w14:paraId="0BB4BB5F" w14:textId="77777777" w:rsidTr="004038B3">
        <w:trPr>
          <w:cantSplit/>
          <w:trHeight w:val="340"/>
          <w:jc w:val="center"/>
        </w:trPr>
        <w:tc>
          <w:tcPr>
            <w:tcW w:w="796" w:type="pct"/>
          </w:tcPr>
          <w:p w14:paraId="424E7D43" w14:textId="77777777" w:rsidR="00D517B2" w:rsidRPr="00842463" w:rsidRDefault="00D517B2" w:rsidP="00D517B2">
            <w:pPr>
              <w:spacing w:before="80" w:after="60" w:line="300" w:lineRule="exact"/>
              <w:jc w:val="left"/>
              <w:rPr>
                <w:position w:val="2"/>
              </w:rPr>
            </w:pPr>
            <w:r w:rsidRPr="00842463">
              <w:rPr>
                <w:rFonts w:hint="cs"/>
                <w:position w:val="2"/>
                <w:rtl/>
              </w:rPr>
              <w:t>المرجع:</w:t>
            </w:r>
          </w:p>
        </w:tc>
        <w:tc>
          <w:tcPr>
            <w:tcW w:w="1923" w:type="pct"/>
          </w:tcPr>
          <w:p w14:paraId="60F86543" w14:textId="77777777" w:rsidR="004038B3" w:rsidRPr="00962AB8" w:rsidRDefault="004038B3" w:rsidP="004038B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b/>
                <w:lang w:val="en-GB" w:bidi="ar-SY"/>
              </w:rPr>
            </w:pPr>
            <w:r w:rsidRPr="00962AB8">
              <w:rPr>
                <w:b/>
                <w:lang w:bidi="ar-SY"/>
              </w:rPr>
              <w:t xml:space="preserve">TSB Collective letter </w:t>
            </w:r>
            <w:r>
              <w:rPr>
                <w:b/>
                <w:lang w:val="en-GB" w:bidi="ar-SY"/>
              </w:rPr>
              <w:t>3</w:t>
            </w:r>
            <w:r w:rsidRPr="00962AB8">
              <w:rPr>
                <w:b/>
                <w:lang w:val="en-GB" w:bidi="ar-SY"/>
              </w:rPr>
              <w:t>/SG17RG-ARB</w:t>
            </w:r>
          </w:p>
          <w:p w14:paraId="58284263" w14:textId="3451B09B" w:rsidR="00D517B2" w:rsidRPr="004038B3" w:rsidRDefault="004038B3" w:rsidP="004038B3">
            <w:pPr>
              <w:spacing w:before="80" w:after="60" w:line="300" w:lineRule="exact"/>
              <w:jc w:val="left"/>
              <w:rPr>
                <w:b/>
                <w:bCs/>
                <w:position w:val="2"/>
              </w:rPr>
            </w:pPr>
            <w:r w:rsidRPr="004038B3">
              <w:rPr>
                <w:b/>
                <w:bCs/>
                <w:lang w:val="en-GB" w:bidi="ar-SY"/>
              </w:rPr>
              <w:t>SG17/XY</w:t>
            </w:r>
          </w:p>
        </w:tc>
        <w:tc>
          <w:tcPr>
            <w:tcW w:w="2281" w:type="pct"/>
            <w:vMerge w:val="restart"/>
          </w:tcPr>
          <w:p w14:paraId="24CA9876" w14:textId="77777777" w:rsidR="004038B3" w:rsidRDefault="004038B3" w:rsidP="004038B3">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tl/>
              </w:rPr>
            </w:pPr>
            <w:r w:rsidRPr="00962AB8">
              <w:rPr>
                <w:rFonts w:hint="cs"/>
                <w:rtl/>
              </w:rPr>
              <w:t>إلى:</w:t>
            </w:r>
          </w:p>
          <w:p w14:paraId="0B47A5BC" w14:textId="1D34DC87" w:rsidR="004038B3" w:rsidRPr="004038B3" w:rsidRDefault="004038B3" w:rsidP="004038B3">
            <w:pPr>
              <w:tabs>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429" w:hanging="429"/>
              <w:rPr>
                <w:spacing w:val="-4"/>
                <w:rtl/>
                <w:lang w:bidi="ar-EG"/>
              </w:rPr>
            </w:pPr>
            <w:r w:rsidRPr="004038B3">
              <w:rPr>
                <w:rFonts w:hint="cs"/>
                <w:spacing w:val="-4"/>
                <w:rtl/>
              </w:rPr>
              <w:t>-</w:t>
            </w:r>
            <w:r w:rsidRPr="004038B3">
              <w:rPr>
                <w:spacing w:val="-4"/>
                <w:rtl/>
              </w:rPr>
              <w:tab/>
            </w:r>
            <w:r w:rsidRPr="004038B3">
              <w:rPr>
                <w:rFonts w:hint="cs"/>
                <w:spacing w:val="-4"/>
                <w:rtl/>
              </w:rPr>
              <w:t>الإدارات المشاركة في</w:t>
            </w:r>
            <w:r w:rsidRPr="004038B3">
              <w:rPr>
                <w:spacing w:val="-4"/>
                <w:rtl/>
              </w:rPr>
              <w:t xml:space="preserve"> الفريق الإقليمي للمنطقة العربية التابع للجنة الدراسات 17 (</w:t>
            </w:r>
            <w:r w:rsidRPr="004038B3">
              <w:rPr>
                <w:spacing w:val="-4"/>
              </w:rPr>
              <w:t>SG17RG</w:t>
            </w:r>
            <w:r w:rsidRPr="004038B3">
              <w:rPr>
                <w:spacing w:val="-4"/>
              </w:rPr>
              <w:noBreakHyphen/>
              <w:t>ARB</w:t>
            </w:r>
            <w:r w:rsidRPr="004038B3">
              <w:rPr>
                <w:spacing w:val="-4"/>
                <w:rtl/>
              </w:rPr>
              <w:t>)</w:t>
            </w:r>
          </w:p>
          <w:p w14:paraId="56ADDFFB" w14:textId="77777777" w:rsidR="004038B3" w:rsidRDefault="004038B3" w:rsidP="004038B3">
            <w:pPr>
              <w:tabs>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429" w:hanging="429"/>
              <w:rPr>
                <w:rtl/>
                <w:lang w:bidi="ar-EG"/>
              </w:rPr>
            </w:pPr>
            <w:r w:rsidRPr="00962AB8">
              <w:rPr>
                <w:rFonts w:hint="cs"/>
                <w:rtl/>
              </w:rPr>
              <w:t>-</w:t>
            </w:r>
            <w:r w:rsidRPr="00962AB8">
              <w:rPr>
                <w:rtl/>
              </w:rPr>
              <w:tab/>
            </w:r>
            <w:r w:rsidRPr="00962AB8">
              <w:rPr>
                <w:rFonts w:hint="cs"/>
                <w:rtl/>
              </w:rPr>
              <w:t>أعضاء</w:t>
            </w:r>
            <w:r>
              <w:rPr>
                <w:rtl/>
              </w:rPr>
              <w:t xml:space="preserve"> </w:t>
            </w:r>
            <w:r w:rsidRPr="00161FE2">
              <w:rPr>
                <w:rtl/>
              </w:rPr>
              <w:t xml:space="preserve">قطاع تقييس الاتصالات </w:t>
            </w:r>
            <w:r>
              <w:rPr>
                <w:rFonts w:hint="cs"/>
                <w:rtl/>
              </w:rPr>
              <w:t xml:space="preserve">المشاركون في </w:t>
            </w:r>
            <w:r w:rsidRPr="00962AB8">
              <w:rPr>
                <w:rFonts w:hint="cs"/>
                <w:rtl/>
              </w:rPr>
              <w:t>الفريق الإقليمي للمنطقة العربية التابع للجنة الدراسات </w:t>
            </w:r>
            <w:r w:rsidRPr="00962AB8">
              <w:t>17</w:t>
            </w:r>
            <w:r w:rsidRPr="00962AB8">
              <w:rPr>
                <w:rFonts w:hint="cs"/>
                <w:rtl/>
                <w:lang w:bidi="ar-EG"/>
              </w:rPr>
              <w:t xml:space="preserve"> </w:t>
            </w:r>
            <w:r>
              <w:rPr>
                <w:lang w:bidi="ar-EG"/>
              </w:rPr>
              <w:t>(</w:t>
            </w:r>
            <w:r w:rsidRPr="00962AB8">
              <w:rPr>
                <w:bCs/>
                <w:lang w:val="en-GB" w:bidi="ar-SY"/>
              </w:rPr>
              <w:t>SG17RG-ARB</w:t>
            </w:r>
            <w:r>
              <w:rPr>
                <w:lang w:bidi="ar-EG"/>
              </w:rPr>
              <w:t>)</w:t>
            </w:r>
          </w:p>
          <w:p w14:paraId="67769359" w14:textId="77777777" w:rsidR="004038B3" w:rsidRDefault="004038B3" w:rsidP="004038B3">
            <w:pPr>
              <w:tabs>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429" w:hanging="429"/>
              <w:rPr>
                <w:rtl/>
              </w:rPr>
            </w:pPr>
            <w:r w:rsidRPr="00783BDA">
              <w:rPr>
                <w:rFonts w:hint="cs"/>
                <w:rtl/>
              </w:rPr>
              <w:t>-</w:t>
            </w:r>
            <w:r w:rsidRPr="00783BDA">
              <w:rPr>
                <w:rtl/>
              </w:rPr>
              <w:tab/>
            </w:r>
            <w:r>
              <w:rPr>
                <w:rFonts w:hint="cs"/>
                <w:rtl/>
              </w:rPr>
              <w:t>المنتسبون إلى</w:t>
            </w:r>
            <w:r w:rsidRPr="00161FE2">
              <w:rPr>
                <w:rtl/>
              </w:rPr>
              <w:t xml:space="preserve"> قطاع تقييس الاتصالات </w:t>
            </w:r>
            <w:r w:rsidRPr="00161FE2">
              <w:rPr>
                <w:rFonts w:hint="cs"/>
                <w:rtl/>
              </w:rPr>
              <w:t>المشاركون في الفريق الإقليمي للمنطقة العربية التابع للجنة الدراسات </w:t>
            </w:r>
            <w:r w:rsidRPr="00161FE2">
              <w:t>17</w:t>
            </w:r>
            <w:r w:rsidRPr="00161FE2">
              <w:rPr>
                <w:rFonts w:hint="cs"/>
                <w:rtl/>
                <w:lang w:bidi="ar-EG"/>
              </w:rPr>
              <w:t xml:space="preserve"> </w:t>
            </w:r>
            <w:r w:rsidRPr="00161FE2">
              <w:t>(</w:t>
            </w:r>
            <w:r w:rsidRPr="00161FE2">
              <w:rPr>
                <w:bCs/>
                <w:lang w:val="en-GB"/>
              </w:rPr>
              <w:t>SG17RG-ARB</w:t>
            </w:r>
            <w:r w:rsidRPr="00161FE2">
              <w:t>)</w:t>
            </w:r>
          </w:p>
          <w:p w14:paraId="4AFF9E24" w14:textId="1196B3C8" w:rsidR="004038B3" w:rsidRPr="00962AB8" w:rsidRDefault="004038B3" w:rsidP="004038B3">
            <w:pPr>
              <w:tabs>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429" w:hanging="429"/>
              <w:rPr>
                <w:lang w:bidi="ar-EG"/>
              </w:rPr>
            </w:pPr>
            <w:r w:rsidRPr="00783BDA">
              <w:rPr>
                <w:rFonts w:hint="cs"/>
                <w:rtl/>
              </w:rPr>
              <w:t>-</w:t>
            </w:r>
            <w:r w:rsidRPr="00783BDA">
              <w:rPr>
                <w:rtl/>
              </w:rPr>
              <w:tab/>
            </w:r>
            <w:r>
              <w:rPr>
                <w:rFonts w:hint="cs"/>
                <w:rtl/>
              </w:rPr>
              <w:t>الهيئات الأكاديمية بالاتحاد</w:t>
            </w:r>
            <w:r w:rsidRPr="00161FE2">
              <w:rPr>
                <w:rFonts w:hint="cs"/>
                <w:rtl/>
              </w:rPr>
              <w:t xml:space="preserve"> المشاركة في</w:t>
            </w:r>
            <w:r w:rsidRPr="00161FE2">
              <w:rPr>
                <w:rtl/>
              </w:rPr>
              <w:t xml:space="preserve"> الفريق الإقليمي للمنطقة العربية التابع للجنة الدراسات</w:t>
            </w:r>
            <w:r>
              <w:rPr>
                <w:rFonts w:hint="cs"/>
                <w:rtl/>
              </w:rPr>
              <w:t> </w:t>
            </w:r>
            <w:r w:rsidRPr="00161FE2">
              <w:rPr>
                <w:rtl/>
              </w:rPr>
              <w:t>17 (</w:t>
            </w:r>
            <w:r w:rsidRPr="00161FE2">
              <w:t>SG17RG-ARB</w:t>
            </w:r>
            <w:r w:rsidRPr="00161FE2">
              <w:rPr>
                <w:rtl/>
              </w:rPr>
              <w:t>)</w:t>
            </w:r>
          </w:p>
          <w:p w14:paraId="7D178E22" w14:textId="05B135DC" w:rsidR="00D517B2" w:rsidRPr="00D517B2" w:rsidRDefault="004038B3" w:rsidP="004038B3">
            <w:pPr>
              <w:tabs>
                <w:tab w:val="clear" w:pos="794"/>
              </w:tabs>
              <w:spacing w:before="80" w:after="60" w:line="300" w:lineRule="exact"/>
              <w:ind w:left="429" w:hanging="429"/>
              <w:rPr>
                <w:position w:val="2"/>
                <w:rtl/>
              </w:rPr>
            </w:pPr>
            <w:r w:rsidRPr="00962AB8">
              <w:rPr>
                <w:rFonts w:hint="cs"/>
                <w:rtl/>
              </w:rPr>
              <w:t>-</w:t>
            </w:r>
            <w:r w:rsidRPr="00962AB8">
              <w:rPr>
                <w:rtl/>
              </w:rPr>
              <w:tab/>
            </w:r>
            <w:r w:rsidRPr="004038B3">
              <w:rPr>
                <w:rFonts w:hint="cs"/>
                <w:spacing w:val="-4"/>
                <w:rtl/>
                <w:lang w:bidi="ar-SY"/>
              </w:rPr>
              <w:t>المكتب الإقليمي للاتحاد للدول العربية، القاهرة، مصر</w:t>
            </w:r>
          </w:p>
        </w:tc>
      </w:tr>
      <w:tr w:rsidR="004038B3" w:rsidRPr="00D517B2" w14:paraId="3DDA6F22" w14:textId="77777777" w:rsidTr="004038B3">
        <w:trPr>
          <w:cantSplit/>
          <w:trHeight w:val="340"/>
          <w:jc w:val="center"/>
        </w:trPr>
        <w:tc>
          <w:tcPr>
            <w:tcW w:w="796" w:type="pct"/>
          </w:tcPr>
          <w:p w14:paraId="2F84D94B" w14:textId="776357B6" w:rsidR="004038B3" w:rsidRPr="00842463" w:rsidRDefault="004038B3" w:rsidP="004038B3">
            <w:pPr>
              <w:spacing w:before="80" w:after="60" w:line="300" w:lineRule="exact"/>
              <w:jc w:val="left"/>
              <w:rPr>
                <w:position w:val="2"/>
                <w:rtl/>
                <w:lang w:bidi="ar-EG"/>
              </w:rPr>
            </w:pPr>
            <w:r w:rsidRPr="00842463">
              <w:rPr>
                <w:rFonts w:hint="cs"/>
                <w:position w:val="2"/>
                <w:rtl/>
                <w:lang w:bidi="ar-EG"/>
              </w:rPr>
              <w:t>ال</w:t>
            </w:r>
            <w:r w:rsidRPr="00842463">
              <w:rPr>
                <w:rFonts w:hint="cs"/>
                <w:position w:val="2"/>
                <w:rtl/>
                <w:lang w:bidi="ar-SY"/>
              </w:rPr>
              <w:t>هاتف</w:t>
            </w:r>
            <w:r w:rsidRPr="00842463">
              <w:rPr>
                <w:rFonts w:hint="cs"/>
                <w:position w:val="2"/>
                <w:rtl/>
              </w:rPr>
              <w:t>:</w:t>
            </w:r>
          </w:p>
        </w:tc>
        <w:tc>
          <w:tcPr>
            <w:tcW w:w="1923" w:type="pct"/>
          </w:tcPr>
          <w:p w14:paraId="1690EB6A" w14:textId="7F70B0CC" w:rsidR="004038B3" w:rsidRPr="00D517B2" w:rsidRDefault="004038B3" w:rsidP="004038B3">
            <w:pPr>
              <w:spacing w:before="80" w:after="60" w:line="300" w:lineRule="exact"/>
              <w:jc w:val="left"/>
              <w:rPr>
                <w:position w:val="2"/>
              </w:rPr>
            </w:pPr>
            <w:r w:rsidRPr="00962AB8">
              <w:rPr>
                <w:lang w:val="en-GB" w:bidi="ar-SY"/>
              </w:rPr>
              <w:t>+41 22 730 6206</w:t>
            </w:r>
          </w:p>
        </w:tc>
        <w:tc>
          <w:tcPr>
            <w:tcW w:w="2281" w:type="pct"/>
            <w:vMerge/>
          </w:tcPr>
          <w:p w14:paraId="50A3FAD4" w14:textId="77777777" w:rsidR="004038B3" w:rsidRPr="00D517B2" w:rsidRDefault="004038B3" w:rsidP="004038B3">
            <w:pPr>
              <w:spacing w:before="80" w:after="60" w:line="300" w:lineRule="exact"/>
              <w:jc w:val="left"/>
              <w:rPr>
                <w:position w:val="2"/>
                <w:rtl/>
              </w:rPr>
            </w:pPr>
          </w:p>
        </w:tc>
      </w:tr>
      <w:tr w:rsidR="004038B3" w:rsidRPr="00D517B2" w14:paraId="7B84F4BE" w14:textId="77777777" w:rsidTr="004038B3">
        <w:trPr>
          <w:cantSplit/>
          <w:trHeight w:val="340"/>
          <w:jc w:val="center"/>
        </w:trPr>
        <w:tc>
          <w:tcPr>
            <w:tcW w:w="796" w:type="pct"/>
          </w:tcPr>
          <w:p w14:paraId="7FE63634" w14:textId="6DF1B436" w:rsidR="004038B3" w:rsidRPr="00842463" w:rsidRDefault="004038B3" w:rsidP="004038B3">
            <w:pPr>
              <w:spacing w:before="80" w:after="60" w:line="300" w:lineRule="exact"/>
              <w:jc w:val="left"/>
              <w:rPr>
                <w:position w:val="2"/>
              </w:rPr>
            </w:pPr>
            <w:r w:rsidRPr="00842463">
              <w:rPr>
                <w:rFonts w:hint="cs"/>
                <w:position w:val="2"/>
                <w:rtl/>
              </w:rPr>
              <w:t>الفاكس:</w:t>
            </w:r>
          </w:p>
        </w:tc>
        <w:tc>
          <w:tcPr>
            <w:tcW w:w="1923" w:type="pct"/>
          </w:tcPr>
          <w:p w14:paraId="3DBA5457" w14:textId="021FF2F5" w:rsidR="004038B3" w:rsidRPr="00D517B2" w:rsidRDefault="004038B3" w:rsidP="004038B3">
            <w:pPr>
              <w:spacing w:before="80" w:after="60" w:line="300" w:lineRule="exact"/>
              <w:jc w:val="left"/>
              <w:rPr>
                <w:b/>
                <w:position w:val="2"/>
              </w:rPr>
            </w:pPr>
            <w:r w:rsidRPr="00962AB8">
              <w:rPr>
                <w:lang w:val="en-GB" w:bidi="ar-SY"/>
              </w:rPr>
              <w:t>+41 22 730 5853</w:t>
            </w:r>
          </w:p>
        </w:tc>
        <w:tc>
          <w:tcPr>
            <w:tcW w:w="2281" w:type="pct"/>
            <w:vMerge/>
          </w:tcPr>
          <w:p w14:paraId="3042535D" w14:textId="77777777" w:rsidR="004038B3" w:rsidRPr="00D517B2" w:rsidRDefault="004038B3" w:rsidP="004038B3">
            <w:pPr>
              <w:spacing w:before="80" w:after="60" w:line="300" w:lineRule="exact"/>
              <w:jc w:val="left"/>
              <w:rPr>
                <w:position w:val="2"/>
                <w:rtl/>
              </w:rPr>
            </w:pPr>
          </w:p>
        </w:tc>
      </w:tr>
      <w:tr w:rsidR="004038B3" w:rsidRPr="00D517B2" w14:paraId="3381D082" w14:textId="77777777" w:rsidTr="004038B3">
        <w:trPr>
          <w:cantSplit/>
          <w:trHeight w:val="340"/>
          <w:jc w:val="center"/>
        </w:trPr>
        <w:tc>
          <w:tcPr>
            <w:tcW w:w="796" w:type="pct"/>
          </w:tcPr>
          <w:p w14:paraId="36AE14AF" w14:textId="0633CBA5" w:rsidR="004038B3" w:rsidRPr="00842463" w:rsidRDefault="004038B3" w:rsidP="004038B3">
            <w:pPr>
              <w:spacing w:before="80" w:after="60" w:line="300" w:lineRule="exact"/>
              <w:jc w:val="left"/>
              <w:rPr>
                <w:position w:val="2"/>
                <w:rtl/>
                <w:lang w:bidi="ar-EG"/>
              </w:rPr>
            </w:pPr>
            <w:r w:rsidRPr="00842463">
              <w:rPr>
                <w:rFonts w:hint="cs"/>
                <w:position w:val="2"/>
                <w:rtl/>
              </w:rPr>
              <w:t>البريد الإلكتروني:</w:t>
            </w:r>
          </w:p>
        </w:tc>
        <w:tc>
          <w:tcPr>
            <w:tcW w:w="1923" w:type="pct"/>
          </w:tcPr>
          <w:p w14:paraId="4F5C5A8F" w14:textId="063A9EC4" w:rsidR="004038B3" w:rsidRPr="00D517B2" w:rsidRDefault="00A74F0E" w:rsidP="004038B3">
            <w:pPr>
              <w:spacing w:before="80" w:after="60" w:line="300" w:lineRule="exact"/>
              <w:jc w:val="left"/>
              <w:rPr>
                <w:position w:val="2"/>
              </w:rPr>
            </w:pPr>
            <w:hyperlink r:id="rId9" w:history="1">
              <w:bookmarkStart w:id="0" w:name="lt_pId027"/>
              <w:r w:rsidR="004038B3" w:rsidRPr="00962AB8">
                <w:rPr>
                  <w:rStyle w:val="Hyperlink"/>
                  <w:lang w:val="en-GB"/>
                </w:rPr>
                <w:t>tsbsg17@itu.int</w:t>
              </w:r>
              <w:bookmarkEnd w:id="0"/>
            </w:hyperlink>
          </w:p>
        </w:tc>
        <w:tc>
          <w:tcPr>
            <w:tcW w:w="2281" w:type="pct"/>
            <w:vMerge/>
          </w:tcPr>
          <w:p w14:paraId="250B09C0" w14:textId="77777777" w:rsidR="004038B3" w:rsidRPr="00D517B2" w:rsidRDefault="004038B3" w:rsidP="004038B3">
            <w:pPr>
              <w:spacing w:before="80" w:after="60" w:line="300" w:lineRule="exact"/>
              <w:jc w:val="left"/>
              <w:rPr>
                <w:position w:val="2"/>
                <w:rtl/>
              </w:rPr>
            </w:pPr>
          </w:p>
        </w:tc>
      </w:tr>
      <w:tr w:rsidR="004038B3" w:rsidRPr="00D517B2" w14:paraId="06573817" w14:textId="77777777" w:rsidTr="004038B3">
        <w:trPr>
          <w:cantSplit/>
          <w:jc w:val="center"/>
        </w:trPr>
        <w:tc>
          <w:tcPr>
            <w:tcW w:w="796" w:type="pct"/>
          </w:tcPr>
          <w:p w14:paraId="1628E931" w14:textId="0C18351D" w:rsidR="004038B3" w:rsidRPr="00842463" w:rsidRDefault="004038B3" w:rsidP="004038B3">
            <w:pPr>
              <w:spacing w:before="80" w:after="60" w:line="300" w:lineRule="exact"/>
              <w:jc w:val="left"/>
              <w:rPr>
                <w:position w:val="2"/>
                <w:rtl/>
                <w:lang w:bidi="ar-EG"/>
              </w:rPr>
            </w:pPr>
            <w:r>
              <w:rPr>
                <w:rFonts w:hint="cs"/>
                <w:position w:val="2"/>
                <w:rtl/>
                <w:lang w:bidi="ar-EG"/>
              </w:rPr>
              <w:t>الموقع الإلكتروني:</w:t>
            </w:r>
          </w:p>
        </w:tc>
        <w:tc>
          <w:tcPr>
            <w:tcW w:w="1923" w:type="pct"/>
          </w:tcPr>
          <w:p w14:paraId="3A86A7BC" w14:textId="43ED06B6" w:rsidR="004038B3" w:rsidRPr="000E498D" w:rsidRDefault="00A74F0E" w:rsidP="004038B3">
            <w:pPr>
              <w:rPr>
                <w:position w:val="2"/>
              </w:rPr>
            </w:pPr>
            <w:hyperlink r:id="rId10" w:history="1">
              <w:bookmarkStart w:id="1" w:name="lt_pId029"/>
              <w:r w:rsidR="004038B3" w:rsidRPr="00962AB8">
                <w:rPr>
                  <w:rStyle w:val="Hyperlink"/>
                  <w:lang w:val="en-GB"/>
                </w:rPr>
                <w:t>http:</w:t>
              </w:r>
              <w:bookmarkStart w:id="2" w:name="lt_pId030"/>
              <w:bookmarkEnd w:id="1"/>
              <w:r w:rsidR="004038B3" w:rsidRPr="00962AB8">
                <w:rPr>
                  <w:rStyle w:val="Hyperlink"/>
                  <w:lang w:val="en-GB"/>
                </w:rPr>
                <w:t>//itu.int/go/tsg17</w:t>
              </w:r>
              <w:bookmarkEnd w:id="2"/>
            </w:hyperlink>
          </w:p>
        </w:tc>
        <w:tc>
          <w:tcPr>
            <w:tcW w:w="2281" w:type="pct"/>
            <w:vMerge/>
          </w:tcPr>
          <w:p w14:paraId="5ADDB435" w14:textId="77777777" w:rsidR="004038B3" w:rsidRPr="00D517B2" w:rsidRDefault="004038B3" w:rsidP="004038B3">
            <w:pPr>
              <w:spacing w:before="80" w:after="60" w:line="300" w:lineRule="exact"/>
              <w:jc w:val="left"/>
              <w:rPr>
                <w:position w:val="2"/>
                <w:rtl/>
              </w:rPr>
            </w:pPr>
          </w:p>
        </w:tc>
      </w:tr>
      <w:tr w:rsidR="00D517B2" w:rsidRPr="00D517B2" w14:paraId="2D7F5A42" w14:textId="77777777" w:rsidTr="004038B3">
        <w:trPr>
          <w:cantSplit/>
          <w:jc w:val="center"/>
        </w:trPr>
        <w:tc>
          <w:tcPr>
            <w:tcW w:w="796" w:type="pct"/>
          </w:tcPr>
          <w:p w14:paraId="4CE78AFF" w14:textId="77777777" w:rsidR="00D517B2" w:rsidRPr="00B54F20" w:rsidRDefault="00D517B2" w:rsidP="00D517B2">
            <w:pPr>
              <w:spacing w:before="80" w:after="60" w:line="300" w:lineRule="exact"/>
              <w:jc w:val="left"/>
              <w:rPr>
                <w:b/>
                <w:bCs/>
                <w:position w:val="2"/>
                <w:rtl/>
                <w:lang w:bidi="ar-EG"/>
              </w:rPr>
            </w:pPr>
          </w:p>
        </w:tc>
        <w:tc>
          <w:tcPr>
            <w:tcW w:w="1923" w:type="pct"/>
          </w:tcPr>
          <w:p w14:paraId="69CC341F" w14:textId="77777777" w:rsidR="00D517B2" w:rsidRPr="00D517B2" w:rsidRDefault="00D517B2" w:rsidP="00D517B2">
            <w:pPr>
              <w:spacing w:before="80" w:after="60" w:line="300" w:lineRule="exact"/>
              <w:jc w:val="left"/>
              <w:rPr>
                <w:position w:val="2"/>
              </w:rPr>
            </w:pPr>
          </w:p>
        </w:tc>
        <w:tc>
          <w:tcPr>
            <w:tcW w:w="2281" w:type="pct"/>
          </w:tcPr>
          <w:p w14:paraId="59F88125" w14:textId="77777777" w:rsidR="00D517B2" w:rsidRPr="00D517B2" w:rsidRDefault="00D517B2" w:rsidP="00D517B2">
            <w:pPr>
              <w:spacing w:before="80" w:after="60" w:line="300" w:lineRule="exact"/>
              <w:jc w:val="left"/>
              <w:rPr>
                <w:position w:val="2"/>
                <w:rtl/>
              </w:rPr>
            </w:pPr>
          </w:p>
        </w:tc>
      </w:tr>
      <w:tr w:rsidR="00D517B2" w:rsidRPr="00D517B2" w14:paraId="462E07E4" w14:textId="77777777" w:rsidTr="00D517B2">
        <w:trPr>
          <w:cantSplit/>
          <w:jc w:val="center"/>
        </w:trPr>
        <w:tc>
          <w:tcPr>
            <w:tcW w:w="796" w:type="pct"/>
          </w:tcPr>
          <w:p w14:paraId="09B66C73" w14:textId="77777777" w:rsidR="00D517B2" w:rsidRPr="00B54F20" w:rsidRDefault="00D517B2" w:rsidP="00D517B2">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366B1C6B" w14:textId="61EC6CEA" w:rsidR="00D517B2" w:rsidRPr="004038B3" w:rsidRDefault="004038B3" w:rsidP="004038B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rPr>
                <w:b/>
                <w:bCs/>
                <w:rtl/>
                <w:lang w:bidi="ar-EG"/>
              </w:rPr>
            </w:pPr>
            <w:r w:rsidRPr="00962AB8">
              <w:rPr>
                <w:rFonts w:hint="cs"/>
                <w:b/>
                <w:bCs/>
                <w:rtl/>
              </w:rPr>
              <w:t xml:space="preserve">اجتماع </w:t>
            </w:r>
            <w:r>
              <w:rPr>
                <w:rFonts w:hint="cs"/>
                <w:b/>
                <w:bCs/>
                <w:rtl/>
              </w:rPr>
              <w:t>ا</w:t>
            </w:r>
            <w:r w:rsidRPr="00962AB8">
              <w:rPr>
                <w:rFonts w:hint="cs"/>
                <w:b/>
                <w:bCs/>
                <w:rtl/>
              </w:rPr>
              <w:t xml:space="preserve">لفريق الإقليمي للمنطقة العربية التابع للجنة الدراسات </w:t>
            </w:r>
            <w:r w:rsidRPr="00962AB8">
              <w:rPr>
                <w:b/>
                <w:bCs/>
              </w:rPr>
              <w:t>17</w:t>
            </w:r>
            <w:r w:rsidRPr="00962AB8">
              <w:rPr>
                <w:rFonts w:hint="cs"/>
                <w:b/>
                <w:bCs/>
                <w:rtl/>
                <w:lang w:bidi="ar-SY"/>
              </w:rPr>
              <w:t xml:space="preserve"> </w:t>
            </w:r>
            <w:r>
              <w:rPr>
                <w:rFonts w:hint="cs"/>
                <w:b/>
                <w:bCs/>
                <w:rtl/>
                <w:lang w:bidi="ar-SY"/>
              </w:rPr>
              <w:t>ب</w:t>
            </w:r>
            <w:r w:rsidRPr="00962AB8">
              <w:rPr>
                <w:rFonts w:hint="cs"/>
                <w:b/>
                <w:bCs/>
                <w:rtl/>
                <w:lang w:bidi="ar-SY"/>
              </w:rPr>
              <w:t>قطاع تقييس الاتصالات</w:t>
            </w:r>
            <w:r w:rsidR="00EF161E">
              <w:rPr>
                <w:rFonts w:hint="eastAsia"/>
                <w:b/>
                <w:bCs/>
                <w:rtl/>
                <w:lang w:bidi="ar-EG"/>
              </w:rPr>
              <w:t> </w:t>
            </w:r>
            <w:r w:rsidRPr="00962AB8">
              <w:rPr>
                <w:b/>
                <w:bCs/>
                <w:lang w:bidi="ar-SY"/>
              </w:rPr>
              <w:t>(SG17RG</w:t>
            </w:r>
            <w:r w:rsidRPr="00962AB8">
              <w:rPr>
                <w:b/>
                <w:bCs/>
                <w:lang w:bidi="ar-SY"/>
              </w:rPr>
              <w:noBreakHyphen/>
              <w:t>ARB)</w:t>
            </w:r>
            <w:r w:rsidRPr="00962AB8">
              <w:rPr>
                <w:rFonts w:hint="cs"/>
                <w:b/>
                <w:bCs/>
                <w:rtl/>
                <w:lang w:bidi="ar-SY"/>
              </w:rPr>
              <w:t>،</w:t>
            </w:r>
            <w:r>
              <w:rPr>
                <w:rFonts w:hint="cs"/>
                <w:b/>
                <w:bCs/>
                <w:rtl/>
                <w:lang w:bidi="ar-SY"/>
              </w:rPr>
              <w:t xml:space="preserve"> </w:t>
            </w:r>
            <w:r w:rsidRPr="00161FE2">
              <w:rPr>
                <w:b/>
                <w:bCs/>
                <w:rtl/>
                <w:lang w:bidi="ar"/>
              </w:rPr>
              <w:t>مراكش،</w:t>
            </w:r>
            <w:r w:rsidRPr="00161FE2">
              <w:rPr>
                <w:b/>
                <w:bCs/>
                <w:lang w:val="en" w:bidi="ar-SY"/>
              </w:rPr>
              <w:t xml:space="preserve"> </w:t>
            </w:r>
            <w:r w:rsidRPr="00161FE2">
              <w:rPr>
                <w:b/>
                <w:bCs/>
                <w:rtl/>
                <w:lang w:bidi="ar"/>
              </w:rPr>
              <w:t>المغرب،</w:t>
            </w:r>
            <w:r w:rsidRPr="00161FE2">
              <w:rPr>
                <w:b/>
                <w:bCs/>
                <w:lang w:val="en" w:bidi="ar-SY"/>
              </w:rPr>
              <w:t xml:space="preserve"> 2</w:t>
            </w:r>
            <w:r>
              <w:rPr>
                <w:b/>
                <w:bCs/>
                <w:lang w:val="en" w:bidi="ar-SY"/>
              </w:rPr>
              <w:t>9</w:t>
            </w:r>
            <w:r w:rsidRPr="00161FE2">
              <w:rPr>
                <w:b/>
                <w:bCs/>
                <w:lang w:val="en" w:bidi="ar-SY"/>
              </w:rPr>
              <w:t>-2</w:t>
            </w:r>
            <w:r>
              <w:rPr>
                <w:b/>
                <w:bCs/>
                <w:lang w:val="en" w:bidi="ar-SY"/>
              </w:rPr>
              <w:t>7</w:t>
            </w:r>
            <w:r w:rsidRPr="00161FE2">
              <w:rPr>
                <w:b/>
                <w:bCs/>
                <w:lang w:val="en" w:bidi="ar-SY"/>
              </w:rPr>
              <w:t xml:space="preserve"> </w:t>
            </w:r>
            <w:r w:rsidRPr="00161FE2">
              <w:rPr>
                <w:b/>
                <w:bCs/>
                <w:rtl/>
                <w:lang w:bidi="ar"/>
              </w:rPr>
              <w:t>مايو</w:t>
            </w:r>
            <w:r>
              <w:rPr>
                <w:rFonts w:hint="cs"/>
                <w:b/>
                <w:bCs/>
                <w:rtl/>
                <w:lang w:val="en" w:bidi="ar-SY"/>
              </w:rPr>
              <w:t xml:space="preserve"> </w:t>
            </w:r>
            <w:r w:rsidRPr="00161FE2">
              <w:rPr>
                <w:b/>
                <w:bCs/>
                <w:lang w:val="en" w:bidi="ar-SY"/>
              </w:rPr>
              <w:t>2024</w:t>
            </w:r>
          </w:p>
        </w:tc>
      </w:tr>
    </w:tbl>
    <w:p w14:paraId="6EF1998E" w14:textId="77777777" w:rsidR="00D517B2" w:rsidRPr="00D517B2" w:rsidRDefault="00D517B2" w:rsidP="00FF096D">
      <w:pPr>
        <w:spacing w:before="600"/>
        <w:rPr>
          <w:rtl/>
          <w:lang w:bidi="ar-SY"/>
        </w:rPr>
      </w:pPr>
      <w:r w:rsidRPr="00D517B2">
        <w:rPr>
          <w:rFonts w:hint="cs"/>
          <w:rtl/>
          <w:lang w:bidi="ar-SY"/>
        </w:rPr>
        <w:t>حضرات السادة والسيدات،</w:t>
      </w:r>
    </w:p>
    <w:p w14:paraId="459CD3B9" w14:textId="77777777" w:rsidR="00D517B2" w:rsidRPr="00D517B2" w:rsidRDefault="00D517B2" w:rsidP="00D517B2">
      <w:pPr>
        <w:rPr>
          <w:rtl/>
          <w:lang w:bidi="ar-EG"/>
        </w:rPr>
      </w:pPr>
      <w:r w:rsidRPr="00D517B2">
        <w:rPr>
          <w:rFonts w:hint="cs"/>
          <w:rtl/>
        </w:rPr>
        <w:t>تحية طيبة وبعد،</w:t>
      </w:r>
    </w:p>
    <w:p w14:paraId="39B8470D" w14:textId="3BC25121" w:rsidR="004038B3" w:rsidRPr="0025537F" w:rsidRDefault="004038B3" w:rsidP="004038B3">
      <w:pPr>
        <w:rPr>
          <w:rtl/>
          <w:lang w:bidi="ar-EG"/>
        </w:rPr>
      </w:pPr>
      <w:r w:rsidRPr="00962AB8">
        <w:rPr>
          <w:rFonts w:hint="cs"/>
          <w:rtl/>
          <w:lang w:bidi="ar-EG"/>
        </w:rPr>
        <w:t>يسرن</w:t>
      </w:r>
      <w:r>
        <w:rPr>
          <w:rFonts w:hint="cs"/>
          <w:rtl/>
          <w:lang w:bidi="ar-EG"/>
        </w:rPr>
        <w:t>ا</w:t>
      </w:r>
      <w:r w:rsidRPr="00962AB8">
        <w:rPr>
          <w:rFonts w:hint="cs"/>
          <w:rtl/>
          <w:lang w:bidi="ar-EG"/>
        </w:rPr>
        <w:t xml:space="preserve"> أن </w:t>
      </w:r>
      <w:r>
        <w:rPr>
          <w:rFonts w:hint="cs"/>
          <w:rtl/>
          <w:lang w:bidi="ar-EG"/>
        </w:rPr>
        <w:t>ن</w:t>
      </w:r>
      <w:r w:rsidRPr="00962AB8">
        <w:rPr>
          <w:rFonts w:hint="cs"/>
          <w:rtl/>
          <w:lang w:bidi="ar-EG"/>
        </w:rPr>
        <w:t xml:space="preserve">بلغكم بأن </w:t>
      </w:r>
      <w:r w:rsidRPr="005C1173">
        <w:rPr>
          <w:rFonts w:hint="cs"/>
          <w:b/>
          <w:bCs/>
          <w:rtl/>
          <w:lang w:bidi="ar-EG"/>
        </w:rPr>
        <w:t xml:space="preserve">الفريق </w:t>
      </w:r>
      <w:r w:rsidRPr="005C1173">
        <w:rPr>
          <w:rFonts w:hint="cs"/>
          <w:b/>
          <w:bCs/>
          <w:rtl/>
        </w:rPr>
        <w:t>الإقليمي</w:t>
      </w:r>
      <w:r w:rsidRPr="005C1173">
        <w:rPr>
          <w:rFonts w:hint="cs"/>
          <w:b/>
          <w:bCs/>
          <w:rtl/>
          <w:lang w:bidi="ar-EG"/>
        </w:rPr>
        <w:t xml:space="preserve"> للمنطقة العربية</w:t>
      </w:r>
      <w:r w:rsidRPr="005C1173">
        <w:rPr>
          <w:rFonts w:hint="cs"/>
          <w:b/>
          <w:bCs/>
          <w:rtl/>
        </w:rPr>
        <w:t xml:space="preserve"> التابع للجنة الدراسات </w:t>
      </w:r>
      <w:r w:rsidRPr="005C1173">
        <w:rPr>
          <w:b/>
          <w:bCs/>
        </w:rPr>
        <w:t>17</w:t>
      </w:r>
      <w:r w:rsidRPr="005C1173">
        <w:rPr>
          <w:rFonts w:hint="cs"/>
          <w:b/>
          <w:bCs/>
          <w:rtl/>
          <w:lang w:bidi="ar-SY"/>
        </w:rPr>
        <w:t xml:space="preserve"> بقطاع تقييس الاتصالات</w:t>
      </w:r>
      <w:r>
        <w:rPr>
          <w:rFonts w:hint="eastAsia"/>
          <w:rtl/>
          <w:lang w:bidi="ar-SY"/>
        </w:rPr>
        <w:t> </w:t>
      </w:r>
      <w:r>
        <w:rPr>
          <w:lang w:bidi="ar-SY"/>
        </w:rPr>
        <w:t>(</w:t>
      </w:r>
      <w:r w:rsidRPr="00962AB8">
        <w:t>SG17RG</w:t>
      </w:r>
      <w:r w:rsidR="005C1173">
        <w:noBreakHyphen/>
      </w:r>
      <w:r w:rsidRPr="00962AB8">
        <w:t>ARB</w:t>
      </w:r>
      <w:r>
        <w:rPr>
          <w:lang w:bidi="ar-SY"/>
        </w:rPr>
        <w:t>)</w:t>
      </w:r>
      <w:r>
        <w:rPr>
          <w:rFonts w:hint="cs"/>
          <w:rtl/>
          <w:lang w:bidi="ar-EG"/>
        </w:rPr>
        <w:t xml:space="preserve"> </w:t>
      </w:r>
      <w:r w:rsidRPr="00962AB8">
        <w:rPr>
          <w:rFonts w:hint="cs"/>
          <w:rtl/>
          <w:lang w:bidi="ar-SY"/>
        </w:rPr>
        <w:t>سيعقد اجتماع</w:t>
      </w:r>
      <w:r>
        <w:rPr>
          <w:rFonts w:hint="cs"/>
          <w:rtl/>
          <w:lang w:bidi="ar-SY"/>
        </w:rPr>
        <w:t>اً</w:t>
      </w:r>
      <w:r w:rsidRPr="00962AB8">
        <w:rPr>
          <w:rFonts w:hint="cs"/>
          <w:rtl/>
          <w:lang w:bidi="ar-SY"/>
        </w:rPr>
        <w:t xml:space="preserve"> </w:t>
      </w:r>
      <w:r>
        <w:rPr>
          <w:rFonts w:hint="cs"/>
          <w:rtl/>
          <w:lang w:bidi="ar-SY"/>
        </w:rPr>
        <w:t>في</w:t>
      </w:r>
      <w:r w:rsidRPr="0025537F">
        <w:rPr>
          <w:rtl/>
        </w:rPr>
        <w:t xml:space="preserve"> </w:t>
      </w:r>
      <w:r w:rsidRPr="005C1173">
        <w:rPr>
          <w:b/>
          <w:bCs/>
          <w:rtl/>
          <w:lang w:bidi="ar-SY"/>
        </w:rPr>
        <w:t>مراكش، المغرب</w:t>
      </w:r>
      <w:r>
        <w:rPr>
          <w:rFonts w:hint="cs"/>
          <w:rtl/>
          <w:lang w:bidi="ar-SY"/>
        </w:rPr>
        <w:t>،</w:t>
      </w:r>
      <w:r w:rsidRPr="00962AB8">
        <w:rPr>
          <w:rFonts w:hint="cs"/>
          <w:rtl/>
          <w:lang w:bidi="ar-SY"/>
        </w:rPr>
        <w:t xml:space="preserve"> بدعوة كريمة </w:t>
      </w:r>
      <w:r>
        <w:rPr>
          <w:rFonts w:hint="cs"/>
          <w:rtl/>
          <w:lang w:bidi="ar-SY"/>
        </w:rPr>
        <w:t xml:space="preserve">من </w:t>
      </w:r>
      <w:r w:rsidRPr="0025537F">
        <w:rPr>
          <w:rtl/>
          <w:lang w:bidi="ar-SY"/>
        </w:rPr>
        <w:t>المديرية العامة لأمن نظم المعلومات</w:t>
      </w:r>
      <w:r w:rsidR="005C1173">
        <w:rPr>
          <w:rFonts w:hint="cs"/>
          <w:rtl/>
          <w:lang w:bidi="ar-SY"/>
        </w:rPr>
        <w:t> </w:t>
      </w:r>
      <w:r w:rsidRPr="0025537F">
        <w:rPr>
          <w:rtl/>
          <w:lang w:bidi="ar-SY"/>
        </w:rPr>
        <w:t>(</w:t>
      </w:r>
      <w:r w:rsidRPr="0025537F">
        <w:rPr>
          <w:lang w:bidi="ar-SY"/>
        </w:rPr>
        <w:t>DGSSI</w:t>
      </w:r>
      <w:r w:rsidRPr="0025537F">
        <w:rPr>
          <w:rtl/>
          <w:lang w:bidi="ar-SY"/>
        </w:rPr>
        <w:t>)، المغرب،</w:t>
      </w:r>
      <w:r w:rsidRPr="00962AB8">
        <w:rPr>
          <w:rFonts w:hint="cs"/>
          <w:rtl/>
          <w:lang w:bidi="ar-SY"/>
        </w:rPr>
        <w:t xml:space="preserve"> </w:t>
      </w:r>
      <w:r w:rsidRPr="005C1173">
        <w:rPr>
          <w:rFonts w:hint="cs"/>
          <w:b/>
          <w:bCs/>
          <w:rtl/>
          <w:lang w:bidi="ar-EG"/>
        </w:rPr>
        <w:t>في</w:t>
      </w:r>
      <w:r w:rsidRPr="005C1173">
        <w:rPr>
          <w:b/>
          <w:bCs/>
          <w:rtl/>
        </w:rPr>
        <w:t xml:space="preserve"> </w:t>
      </w:r>
      <w:r w:rsidRPr="005C1173">
        <w:rPr>
          <w:rFonts w:hint="cs"/>
          <w:b/>
          <w:bCs/>
          <w:rtl/>
        </w:rPr>
        <w:t xml:space="preserve">الفترة </w:t>
      </w:r>
      <w:r w:rsidRPr="005C1173">
        <w:rPr>
          <w:b/>
          <w:bCs/>
          <w:rtl/>
          <w:lang w:bidi="ar-EG"/>
        </w:rPr>
        <w:t>من 27 إلى 29 مايو 2024</w:t>
      </w:r>
      <w:r w:rsidRPr="0025537F">
        <w:rPr>
          <w:rtl/>
          <w:lang w:bidi="ar-EG"/>
        </w:rPr>
        <w:t>.</w:t>
      </w:r>
    </w:p>
    <w:p w14:paraId="6D8A9011" w14:textId="77777777" w:rsidR="004038B3" w:rsidRPr="0025537F" w:rsidRDefault="004038B3" w:rsidP="004038B3">
      <w:pPr>
        <w:rPr>
          <w:rtl/>
          <w:lang w:bidi="ar-EG"/>
        </w:rPr>
      </w:pPr>
      <w:r w:rsidRPr="0025537F">
        <w:rPr>
          <w:rtl/>
          <w:lang w:bidi="ar-EG"/>
        </w:rPr>
        <w:t>وينظ</w:t>
      </w:r>
      <w:r>
        <w:rPr>
          <w:rFonts w:hint="cs"/>
          <w:rtl/>
          <w:lang w:bidi="ar-EG"/>
        </w:rPr>
        <w:t>َّ</w:t>
      </w:r>
      <w:r w:rsidRPr="0025537F">
        <w:rPr>
          <w:rtl/>
          <w:lang w:bidi="ar-EG"/>
        </w:rPr>
        <w:t xml:space="preserve">م الاجتماع بالتزامن مع </w:t>
      </w:r>
      <w:r w:rsidRPr="00465EDC">
        <w:rPr>
          <w:rtl/>
          <w:lang w:bidi="ar-EG"/>
        </w:rPr>
        <w:t xml:space="preserve">جلسة </w:t>
      </w:r>
      <w:r w:rsidRPr="0025537F">
        <w:rPr>
          <w:rtl/>
          <w:lang w:bidi="ar-EG"/>
        </w:rPr>
        <w:t xml:space="preserve">تدريبية عملية لسد الفجوة </w:t>
      </w:r>
      <w:proofErr w:type="spellStart"/>
      <w:r w:rsidRPr="0025537F">
        <w:rPr>
          <w:rtl/>
          <w:lang w:bidi="ar-EG"/>
        </w:rPr>
        <w:t>التقييسية</w:t>
      </w:r>
      <w:proofErr w:type="spellEnd"/>
      <w:r w:rsidRPr="0025537F">
        <w:rPr>
          <w:rtl/>
          <w:lang w:bidi="ar-EG"/>
        </w:rPr>
        <w:t xml:space="preserve"> </w:t>
      </w:r>
      <w:r>
        <w:rPr>
          <w:rFonts w:hint="cs"/>
          <w:rtl/>
          <w:lang w:bidi="ar-EG"/>
        </w:rPr>
        <w:t>ستقام</w:t>
      </w:r>
      <w:r w:rsidRPr="0025537F">
        <w:rPr>
          <w:rtl/>
          <w:lang w:bidi="ar-EG"/>
        </w:rPr>
        <w:t xml:space="preserve"> في نفس المكان</w:t>
      </w:r>
      <w:r>
        <w:rPr>
          <w:rFonts w:hint="cs"/>
          <w:rtl/>
          <w:lang w:bidi="ar-EG"/>
        </w:rPr>
        <w:t>،</w:t>
      </w:r>
      <w:r w:rsidRPr="0025537F">
        <w:rPr>
          <w:rtl/>
          <w:lang w:bidi="ar-EG"/>
        </w:rPr>
        <w:t xml:space="preserve"> و</w:t>
      </w:r>
      <w:r>
        <w:rPr>
          <w:rFonts w:hint="cs"/>
          <w:rtl/>
          <w:lang w:bidi="ar-EG"/>
        </w:rPr>
        <w:t xml:space="preserve">مع </w:t>
      </w:r>
      <w:r w:rsidRPr="0025537F">
        <w:rPr>
          <w:rtl/>
          <w:lang w:bidi="ar-EG"/>
        </w:rPr>
        <w:t xml:space="preserve">اجتماع الفريق الإقليمي لإفريقيا التابع للجنة الدراسات 17 </w:t>
      </w:r>
      <w:r>
        <w:rPr>
          <w:rFonts w:hint="cs"/>
          <w:rtl/>
          <w:lang w:bidi="ar-EG"/>
        </w:rPr>
        <w:t>ب</w:t>
      </w:r>
      <w:r w:rsidRPr="0025537F">
        <w:rPr>
          <w:rtl/>
          <w:lang w:bidi="ar-EG"/>
        </w:rPr>
        <w:t>قطاع تقييس الاتصالات (</w:t>
      </w:r>
      <w:r w:rsidRPr="0025537F">
        <w:rPr>
          <w:lang w:bidi="ar-EG"/>
        </w:rPr>
        <w:t>SG17RG-AFR</w:t>
      </w:r>
      <w:r w:rsidRPr="0025537F">
        <w:rPr>
          <w:rtl/>
          <w:lang w:bidi="ar-EG"/>
        </w:rPr>
        <w:t>).</w:t>
      </w:r>
    </w:p>
    <w:p w14:paraId="77C5CDEA" w14:textId="5852613D" w:rsidR="004038B3" w:rsidRPr="00465EDC" w:rsidRDefault="004038B3" w:rsidP="004038B3">
      <w:pPr>
        <w:rPr>
          <w:rtl/>
          <w:lang w:bidi="ar-EG"/>
        </w:rPr>
      </w:pPr>
      <w:r w:rsidRPr="00465EDC">
        <w:rPr>
          <w:rtl/>
          <w:lang w:bidi="ar-EG"/>
        </w:rPr>
        <w:t>وسي</w:t>
      </w:r>
      <w:r>
        <w:rPr>
          <w:rFonts w:hint="cs"/>
          <w:rtl/>
          <w:lang w:bidi="ar-EG"/>
        </w:rPr>
        <w:t>ُ</w:t>
      </w:r>
      <w:r w:rsidRPr="00465EDC">
        <w:rPr>
          <w:rtl/>
          <w:lang w:bidi="ar-EG"/>
        </w:rPr>
        <w:t xml:space="preserve">فتتح اجتماع </w:t>
      </w:r>
      <w:bookmarkStart w:id="3" w:name="_Hlk163002275"/>
      <w:r w:rsidRPr="00B36993">
        <w:rPr>
          <w:rtl/>
          <w:lang w:bidi="ar-EG"/>
        </w:rPr>
        <w:t xml:space="preserve">الفريق الإقليمي للمنطقة العربية </w:t>
      </w:r>
      <w:bookmarkEnd w:id="3"/>
      <w:r w:rsidRPr="00B36993">
        <w:rPr>
          <w:rtl/>
          <w:lang w:bidi="ar-EG"/>
        </w:rPr>
        <w:t>التابع للجنة الدراسات 17 بقطاع تقييس الاتصالات (</w:t>
      </w:r>
      <w:r w:rsidRPr="00B36993">
        <w:rPr>
          <w:lang w:bidi="ar-EG"/>
        </w:rPr>
        <w:t>SG17RG-ARB</w:t>
      </w:r>
      <w:r w:rsidRPr="00B36993">
        <w:rPr>
          <w:rtl/>
          <w:lang w:bidi="ar-EG"/>
        </w:rPr>
        <w:t xml:space="preserve">) </w:t>
      </w:r>
      <w:r w:rsidRPr="00465EDC">
        <w:rPr>
          <w:rtl/>
          <w:lang w:bidi="ar-EG"/>
        </w:rPr>
        <w:t>في الساعة 09</w:t>
      </w:r>
      <w:r w:rsidR="005C1173">
        <w:rPr>
          <w:rFonts w:hint="cs"/>
          <w:rtl/>
          <w:lang w:bidi="ar-EG"/>
        </w:rPr>
        <w:t>:</w:t>
      </w:r>
      <w:r w:rsidRPr="00465EDC">
        <w:rPr>
          <w:rtl/>
          <w:lang w:bidi="ar-EG"/>
        </w:rPr>
        <w:t>00 بالتوقيت المحلي يوم 27 مايو 2024.</w:t>
      </w:r>
      <w:r w:rsidRPr="00B36993">
        <w:rPr>
          <w:rFonts w:hint="cs"/>
          <w:spacing w:val="-4"/>
          <w:rtl/>
          <w:lang w:bidi="ar-SY"/>
        </w:rPr>
        <w:t xml:space="preserve"> </w:t>
      </w:r>
      <w:r w:rsidRPr="00B36993">
        <w:rPr>
          <w:rFonts w:hint="cs"/>
          <w:rtl/>
          <w:lang w:bidi="ar-SY"/>
        </w:rPr>
        <w:t>وترد معلومات إضافية عن الاجتماع بالملحق</w:t>
      </w:r>
      <w:r w:rsidRPr="00B36993">
        <w:rPr>
          <w:rFonts w:hint="eastAsia"/>
          <w:rtl/>
          <w:lang w:bidi="ar-SY"/>
        </w:rPr>
        <w:t> </w:t>
      </w:r>
      <w:r w:rsidRPr="00B36993">
        <w:rPr>
          <w:lang w:bidi="ar-EG"/>
        </w:rPr>
        <w:t>A</w:t>
      </w:r>
      <w:r w:rsidRPr="00B36993">
        <w:rPr>
          <w:rFonts w:hint="cs"/>
          <w:rtl/>
          <w:lang w:bidi="ar-SY"/>
        </w:rPr>
        <w:t>.</w:t>
      </w:r>
      <w:r w:rsidRPr="00B36993">
        <w:rPr>
          <w:rtl/>
        </w:rPr>
        <w:t xml:space="preserve"> </w:t>
      </w:r>
      <w:r w:rsidRPr="00B36993">
        <w:rPr>
          <w:rtl/>
          <w:lang w:bidi="ar-SY"/>
        </w:rPr>
        <w:t>ويمكن الاطلاع في الملحق</w:t>
      </w:r>
      <w:r w:rsidR="005C1173">
        <w:rPr>
          <w:rFonts w:hint="cs"/>
          <w:rtl/>
          <w:lang w:bidi="ar-SY"/>
        </w:rPr>
        <w:t> </w:t>
      </w:r>
      <w:r w:rsidRPr="00B36993">
        <w:rPr>
          <w:lang w:bidi="ar-EG"/>
        </w:rPr>
        <w:t>B</w:t>
      </w:r>
      <w:r w:rsidRPr="00B36993">
        <w:rPr>
          <w:rtl/>
          <w:lang w:bidi="ar-SY"/>
        </w:rPr>
        <w:t xml:space="preserve"> على مشروع جدول الأعمال - الذي أعده رئيس </w:t>
      </w:r>
      <w:r w:rsidRPr="00B36993">
        <w:rPr>
          <w:rtl/>
          <w:lang w:bidi="ar-EG"/>
        </w:rPr>
        <w:t>الفريق الإقليمي للمنطقة العربية</w:t>
      </w:r>
      <w:r w:rsidRPr="00B36993">
        <w:rPr>
          <w:rtl/>
          <w:lang w:bidi="ar-SY"/>
        </w:rPr>
        <w:t>، السيد بدر علي سعيد الصالحي، ع</w:t>
      </w:r>
      <w:r w:rsidRPr="00B36993">
        <w:rPr>
          <w:rFonts w:hint="cs"/>
          <w:rtl/>
          <w:lang w:bidi="ar-SY"/>
        </w:rPr>
        <w:t>ُ</w:t>
      </w:r>
      <w:r w:rsidRPr="00B36993">
        <w:rPr>
          <w:rtl/>
          <w:lang w:bidi="ar-SY"/>
        </w:rPr>
        <w:t>مان.</w:t>
      </w:r>
      <w:r w:rsidRPr="00B36993">
        <w:rPr>
          <w:rFonts w:hint="cs"/>
          <w:rtl/>
        </w:rPr>
        <w:t xml:space="preserve"> وستنشر</w:t>
      </w:r>
      <w:r w:rsidRPr="00B36993">
        <w:rPr>
          <w:rFonts w:hint="eastAsia"/>
          <w:rtl/>
        </w:rPr>
        <w:t> </w:t>
      </w:r>
      <w:r w:rsidRPr="00B36993">
        <w:rPr>
          <w:rFonts w:hint="cs"/>
          <w:rtl/>
        </w:rPr>
        <w:t>معلومات عملية بشأن الاجتماع في الصفحة الإلكترونية</w:t>
      </w:r>
      <w:r w:rsidRPr="00B36993">
        <w:rPr>
          <w:rtl/>
        </w:rPr>
        <w:t xml:space="preserve"> </w:t>
      </w:r>
      <w:r w:rsidRPr="00B36993">
        <w:rPr>
          <w:rFonts w:hint="cs"/>
          <w:rtl/>
        </w:rPr>
        <w:t>ل</w:t>
      </w:r>
      <w:r w:rsidRPr="00B36993">
        <w:rPr>
          <w:rtl/>
          <w:lang w:bidi="ar-SY"/>
        </w:rPr>
        <w:t>لفريق الإقليمي للمنطقة العربية</w:t>
      </w:r>
      <w:r w:rsidRPr="00B36993">
        <w:rPr>
          <w:rFonts w:hint="cs"/>
          <w:rtl/>
        </w:rPr>
        <w:t xml:space="preserve"> </w:t>
      </w:r>
      <w:r w:rsidRPr="005C1173">
        <w:rPr>
          <w:rFonts w:eastAsia="MS Mincho" w:hint="cs"/>
          <w:rtl/>
        </w:rPr>
        <w:t>عبر</w:t>
      </w:r>
      <w:r w:rsidRPr="007D08D4">
        <w:rPr>
          <w:rFonts w:eastAsia="MS Mincho" w:hint="cs"/>
          <w:rtl/>
        </w:rPr>
        <w:t xml:space="preserve"> </w:t>
      </w:r>
      <w:r w:rsidRPr="00B36993">
        <w:rPr>
          <w:rFonts w:hint="cs"/>
          <w:rtl/>
        </w:rPr>
        <w:t xml:space="preserve">الرابط: </w:t>
      </w:r>
      <w:hyperlink r:id="rId11" w:history="1">
        <w:r w:rsidRPr="00B36993">
          <w:rPr>
            <w:rStyle w:val="Hyperlink"/>
            <w:lang w:bidi="ar-SY"/>
          </w:rPr>
          <w:t>https://itu.int/go/tsg17rgarb</w:t>
        </w:r>
      </w:hyperlink>
      <w:r w:rsidRPr="00B36993">
        <w:rPr>
          <w:rFonts w:hint="cs"/>
          <w:rtl/>
        </w:rPr>
        <w:t>.</w:t>
      </w:r>
    </w:p>
    <w:p w14:paraId="7A798004" w14:textId="0FBE56A7" w:rsidR="004038B3" w:rsidRPr="00962AB8" w:rsidRDefault="004038B3" w:rsidP="004038B3">
      <w:pPr>
        <w:rPr>
          <w:rtl/>
          <w:lang w:bidi="ar-EG"/>
        </w:rPr>
      </w:pPr>
      <w:r w:rsidRPr="008F511E">
        <w:rPr>
          <w:rtl/>
          <w:lang w:bidi="ar-EG"/>
        </w:rPr>
        <w:t>ويمكن لممثلي الدول الأعضاء وأعضاء القطاع والهيئات الأكاديمية من المنطقة، فضلاً عن المنتسبين الذي ينتمون إلى لجنة الدراسات الرئيسية والمنطقة المعنية، المشاركة في الاجتماع الفريق الإقليمي للمنطقة العربية التابع للجنة الدراسات 17 بقطاع تقييس الاتصالات (</w:t>
      </w:r>
      <w:r w:rsidRPr="008F511E">
        <w:rPr>
          <w:lang w:bidi="ar-EG"/>
        </w:rPr>
        <w:t>SG17RG-ARB</w:t>
      </w:r>
      <w:r w:rsidRPr="008F511E">
        <w:rPr>
          <w:rtl/>
          <w:lang w:bidi="ar-EG"/>
        </w:rPr>
        <w:t xml:space="preserve">)، بالإضافة إلى المشاركين الذين دعاهم الفريق </w:t>
      </w:r>
      <w:bookmarkStart w:id="4" w:name="_Hlk163003284"/>
      <w:r w:rsidRPr="008F511E">
        <w:rPr>
          <w:rtl/>
          <w:lang w:bidi="ar-EG"/>
        </w:rPr>
        <w:t>الإقليمي</w:t>
      </w:r>
      <w:bookmarkEnd w:id="4"/>
      <w:r w:rsidRPr="008F511E">
        <w:rPr>
          <w:rtl/>
          <w:lang w:bidi="ar-EG"/>
        </w:rPr>
        <w:t xml:space="preserve">، على النحو الموضح في </w:t>
      </w:r>
      <w:hyperlink r:id="rId12" w:history="1">
        <w:r w:rsidRPr="005C1173">
          <w:rPr>
            <w:rStyle w:val="Hyperlink"/>
            <w:rtl/>
            <w:lang w:bidi="ar-EG"/>
          </w:rPr>
          <w:t>القرار 54 (المراجَع في جنيف، 2022) للجمعية العالمية لتقييس الاتصالات</w:t>
        </w:r>
      </w:hyperlink>
      <w:r w:rsidRPr="008F511E">
        <w:rPr>
          <w:rtl/>
          <w:lang w:bidi="ar-EG"/>
        </w:rPr>
        <w:t xml:space="preserve"> (</w:t>
      </w:r>
      <w:r w:rsidR="005C1173">
        <w:rPr>
          <w:rFonts w:hint="cs"/>
          <w:rtl/>
          <w:lang w:bidi="ar-EG"/>
        </w:rPr>
        <w:t>ال</w:t>
      </w:r>
      <w:r w:rsidRPr="008F511E">
        <w:rPr>
          <w:rtl/>
          <w:lang w:bidi="ar-EG"/>
        </w:rPr>
        <w:t xml:space="preserve">فقرات </w:t>
      </w:r>
      <w:r w:rsidR="005C1173">
        <w:rPr>
          <w:rFonts w:hint="cs"/>
          <w:rtl/>
          <w:lang w:bidi="ar-EG"/>
        </w:rPr>
        <w:t>4-6 من "</w:t>
      </w:r>
      <w:r w:rsidRPr="00AF1A81">
        <w:rPr>
          <w:i/>
          <w:iCs/>
          <w:rtl/>
          <w:lang w:bidi="ar-EG"/>
        </w:rPr>
        <w:t>تقرر</w:t>
      </w:r>
      <w:r w:rsidR="005C1173">
        <w:rPr>
          <w:rFonts w:hint="cs"/>
          <w:rtl/>
          <w:lang w:bidi="ar-EG"/>
        </w:rPr>
        <w:t>"</w:t>
      </w:r>
      <w:r w:rsidRPr="008F511E">
        <w:rPr>
          <w:rtl/>
          <w:lang w:bidi="ar-EG"/>
        </w:rPr>
        <w:t>).</w:t>
      </w:r>
      <w:r w:rsidRPr="008F511E">
        <w:rPr>
          <w:rtl/>
        </w:rPr>
        <w:t xml:space="preserve"> </w:t>
      </w:r>
      <w:r w:rsidRPr="008F511E">
        <w:rPr>
          <w:rtl/>
          <w:lang w:bidi="ar-EG"/>
        </w:rPr>
        <w:t>و</w:t>
      </w:r>
      <w:r>
        <w:rPr>
          <w:rFonts w:hint="cs"/>
          <w:rtl/>
          <w:lang w:bidi="ar-EG"/>
        </w:rPr>
        <w:t>ت</w:t>
      </w:r>
      <w:r w:rsidRPr="008F511E">
        <w:rPr>
          <w:rtl/>
          <w:lang w:bidi="ar-EG"/>
        </w:rPr>
        <w:t xml:space="preserve">رجى ملاحظة أن استمرارية التمثيل </w:t>
      </w:r>
      <w:r>
        <w:rPr>
          <w:rFonts w:hint="cs"/>
          <w:rtl/>
          <w:lang w:bidi="ar-EG"/>
        </w:rPr>
        <w:t>ستغدو</w:t>
      </w:r>
      <w:r w:rsidRPr="008F511E">
        <w:rPr>
          <w:rtl/>
          <w:lang w:bidi="ar-EG"/>
        </w:rPr>
        <w:t xml:space="preserve"> مفيدة لعمل الفريق</w:t>
      </w:r>
      <w:r w:rsidRPr="008F511E">
        <w:rPr>
          <w:rtl/>
        </w:rPr>
        <w:t xml:space="preserve"> </w:t>
      </w:r>
      <w:r w:rsidRPr="008F511E">
        <w:rPr>
          <w:rtl/>
          <w:lang w:bidi="ar-EG"/>
        </w:rPr>
        <w:t>الإقليمي.</w:t>
      </w:r>
      <w:r w:rsidRPr="008F511E">
        <w:rPr>
          <w:cs/>
          <w:lang w:bidi="ar-EG"/>
        </w:rPr>
        <w:t>‎</w:t>
      </w:r>
    </w:p>
    <w:p w14:paraId="22311CF4" w14:textId="77777777" w:rsidR="004038B3" w:rsidRPr="00962AB8" w:rsidRDefault="004038B3" w:rsidP="004038B3">
      <w:pPr>
        <w:keepNext/>
        <w:keepLines/>
        <w:spacing w:line="240" w:lineRule="auto"/>
        <w:rPr>
          <w:rtl/>
          <w:lang w:bidi="ar-EG"/>
        </w:rPr>
      </w:pPr>
      <w:r w:rsidRPr="00962AB8">
        <w:rPr>
          <w:rFonts w:hint="cs"/>
          <w:b/>
          <w:bCs/>
          <w:rtl/>
          <w:lang w:bidi="ar-EG"/>
        </w:rPr>
        <w:lastRenderedPageBreak/>
        <w:t>المواعيد النهائية</w:t>
      </w:r>
      <w:r>
        <w:rPr>
          <w:rFonts w:hint="cs"/>
          <w:b/>
          <w:bCs/>
          <w:rtl/>
          <w:lang w:bidi="ar-EG"/>
        </w:rPr>
        <w:t xml:space="preserve"> الرئيسية</w:t>
      </w:r>
      <w:r>
        <w:rPr>
          <w:rFonts w:hint="cs"/>
          <w:rtl/>
          <w:lang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7527"/>
      </w:tblGrid>
      <w:tr w:rsidR="004038B3" w:rsidRPr="00962AB8" w14:paraId="3BAE2D4B" w14:textId="77777777" w:rsidTr="006C0A89">
        <w:tc>
          <w:tcPr>
            <w:tcW w:w="2102" w:type="dxa"/>
            <w:shd w:val="clear" w:color="auto" w:fill="auto"/>
            <w:vAlign w:val="center"/>
          </w:tcPr>
          <w:p w14:paraId="51308E16" w14:textId="77777777" w:rsidR="004038B3" w:rsidRPr="00962AB8" w:rsidRDefault="004038B3" w:rsidP="006C0A89">
            <w:pPr>
              <w:keepNext/>
              <w:keepLines/>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80" w:lineRule="exact"/>
              <w:rPr>
                <w:rFonts w:eastAsia="MS Mincho"/>
              </w:rPr>
            </w:pPr>
            <w:r>
              <w:rPr>
                <w:rFonts w:eastAsia="MS Mincho" w:hint="cs"/>
                <w:rtl/>
              </w:rPr>
              <w:t>15 أبريل 2024</w:t>
            </w:r>
          </w:p>
        </w:tc>
        <w:tc>
          <w:tcPr>
            <w:tcW w:w="7527" w:type="dxa"/>
            <w:shd w:val="clear" w:color="auto" w:fill="auto"/>
            <w:vAlign w:val="center"/>
          </w:tcPr>
          <w:p w14:paraId="4EC7CCD7" w14:textId="77777777" w:rsidR="004038B3" w:rsidRPr="005C1173" w:rsidRDefault="004038B3" w:rsidP="005C1173">
            <w:pPr>
              <w:keepNext/>
              <w:keepLines/>
              <w:tabs>
                <w:tab w:val="left" w:pos="475"/>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80" w:lineRule="exact"/>
              <w:ind w:left="475" w:hanging="475"/>
              <w:jc w:val="left"/>
              <w:rPr>
                <w:rFonts w:eastAsia="MS Mincho"/>
              </w:rPr>
            </w:pPr>
            <w:r w:rsidRPr="005C1173">
              <w:rPr>
                <w:rFonts w:eastAsia="MS Mincho" w:hint="cs"/>
                <w:rtl/>
              </w:rPr>
              <w:t>-</w:t>
            </w:r>
            <w:r w:rsidRPr="005C1173">
              <w:rPr>
                <w:rFonts w:eastAsia="MS Mincho"/>
                <w:rtl/>
              </w:rPr>
              <w:tab/>
              <w:t>تقديم طلبات الحصول على منح (</w:t>
            </w:r>
            <w:r w:rsidRPr="005C1173">
              <w:rPr>
                <w:rFonts w:eastAsia="MS Mincho" w:hint="cs"/>
                <w:rtl/>
              </w:rPr>
              <w:t xml:space="preserve">انظر التفاصيل في الملحق </w:t>
            </w:r>
            <w:r w:rsidRPr="005C1173">
              <w:rPr>
                <w:rFonts w:eastAsia="MS Mincho"/>
              </w:rPr>
              <w:t>A</w:t>
            </w:r>
            <w:r w:rsidRPr="005C1173">
              <w:rPr>
                <w:rFonts w:eastAsia="MS Mincho"/>
                <w:rtl/>
              </w:rPr>
              <w:t>)</w:t>
            </w:r>
          </w:p>
          <w:p w14:paraId="620A2EB1" w14:textId="77777777" w:rsidR="004038B3" w:rsidRPr="005C1173" w:rsidRDefault="004038B3" w:rsidP="005C1173">
            <w:pPr>
              <w:keepNext/>
              <w:keepLines/>
              <w:tabs>
                <w:tab w:val="left" w:pos="475"/>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80" w:lineRule="exact"/>
              <w:ind w:left="475" w:hanging="475"/>
              <w:jc w:val="left"/>
              <w:rPr>
                <w:rFonts w:eastAsia="MS Mincho"/>
              </w:rPr>
            </w:pPr>
            <w:r w:rsidRPr="005C1173">
              <w:rPr>
                <w:rFonts w:eastAsia="MS Mincho" w:hint="cs"/>
                <w:rtl/>
              </w:rPr>
              <w:t>-</w:t>
            </w:r>
            <w:r w:rsidRPr="005C1173">
              <w:rPr>
                <w:rFonts w:eastAsia="MS Mincho"/>
                <w:rtl/>
              </w:rPr>
              <w:tab/>
              <w:t xml:space="preserve">‏التسجيل المسبق (إلكترونياً </w:t>
            </w:r>
            <w:r w:rsidRPr="005C1173">
              <w:rPr>
                <w:rFonts w:eastAsia="MS Mincho" w:hint="cs"/>
                <w:rtl/>
                <w:lang w:bidi="ar-EG"/>
              </w:rPr>
              <w:t>عبر</w:t>
            </w:r>
            <w:r w:rsidRPr="005C1173">
              <w:rPr>
                <w:rFonts w:eastAsia="MS Mincho"/>
                <w:rtl/>
              </w:rPr>
              <w:t xml:space="preserve"> </w:t>
            </w:r>
            <w:hyperlink r:id="rId13" w:history="1">
              <w:r w:rsidRPr="005C1173">
                <w:rPr>
                  <w:rStyle w:val="Hyperlink"/>
                  <w:rFonts w:eastAsia="MS Mincho"/>
                  <w:rtl/>
                </w:rPr>
                <w:t>الصفحة الرئيسية للفريق الإقليمي</w:t>
              </w:r>
            </w:hyperlink>
            <w:r w:rsidRPr="005C1173">
              <w:rPr>
                <w:rFonts w:eastAsia="MS Mincho"/>
                <w:rtl/>
              </w:rPr>
              <w:t>)</w:t>
            </w:r>
            <w:r w:rsidRPr="005C1173">
              <w:rPr>
                <w:rFonts w:eastAsia="MS Mincho"/>
                <w:cs/>
              </w:rPr>
              <w:t>‎</w:t>
            </w:r>
          </w:p>
        </w:tc>
      </w:tr>
      <w:tr w:rsidR="004038B3" w:rsidRPr="00962AB8" w14:paraId="6CA898F5" w14:textId="77777777" w:rsidTr="006C0A89">
        <w:tc>
          <w:tcPr>
            <w:tcW w:w="2102" w:type="dxa"/>
            <w:shd w:val="clear" w:color="auto" w:fill="auto"/>
            <w:vAlign w:val="center"/>
          </w:tcPr>
          <w:p w14:paraId="240C6CCA" w14:textId="77777777" w:rsidR="004038B3" w:rsidRPr="00962AB8" w:rsidRDefault="004038B3" w:rsidP="006C0A89">
            <w:pPr>
              <w:keepNext/>
              <w:keepLines/>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80" w:lineRule="exact"/>
              <w:rPr>
                <w:rFonts w:eastAsia="MS Mincho"/>
              </w:rPr>
            </w:pPr>
            <w:bookmarkStart w:id="5" w:name="lt_pId047"/>
            <w:r>
              <w:rPr>
                <w:rFonts w:eastAsia="MS Mincho" w:hint="cs"/>
                <w:rtl/>
              </w:rPr>
              <w:t>20</w:t>
            </w:r>
            <w:r w:rsidRPr="00962AB8">
              <w:rPr>
                <w:rFonts w:eastAsia="MS Mincho" w:hint="cs"/>
                <w:rtl/>
              </w:rPr>
              <w:t xml:space="preserve"> </w:t>
            </w:r>
            <w:r w:rsidRPr="00EC18AF">
              <w:rPr>
                <w:rFonts w:eastAsia="MS Mincho"/>
                <w:rtl/>
              </w:rPr>
              <w:t>أبريل 2024</w:t>
            </w:r>
            <w:bookmarkEnd w:id="5"/>
          </w:p>
        </w:tc>
        <w:tc>
          <w:tcPr>
            <w:tcW w:w="7527" w:type="dxa"/>
            <w:shd w:val="clear" w:color="auto" w:fill="auto"/>
            <w:vAlign w:val="center"/>
          </w:tcPr>
          <w:p w14:paraId="0BB6535C" w14:textId="77777777" w:rsidR="004038B3" w:rsidRPr="005C1173" w:rsidRDefault="004038B3" w:rsidP="005C1173">
            <w:pPr>
              <w:keepNext/>
              <w:keepLines/>
              <w:tabs>
                <w:tab w:val="left" w:pos="475"/>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80" w:lineRule="exact"/>
              <w:ind w:left="475" w:hanging="475"/>
              <w:jc w:val="left"/>
              <w:rPr>
                <w:rFonts w:eastAsia="MS Mincho"/>
              </w:rPr>
            </w:pPr>
            <w:r w:rsidRPr="005C1173">
              <w:rPr>
                <w:rFonts w:eastAsia="MS Mincho" w:hint="cs"/>
                <w:rtl/>
              </w:rPr>
              <w:t>-</w:t>
            </w:r>
            <w:r w:rsidRPr="005C1173">
              <w:rPr>
                <w:rFonts w:eastAsia="MS Mincho"/>
                <w:rtl/>
              </w:rPr>
              <w:tab/>
              <w:t xml:space="preserve">‏تقديم طلبات الحصول على رسائل دعم طلب التأشيرة (انظر التفاصيل في الملحق </w:t>
            </w:r>
            <w:r w:rsidRPr="005C1173">
              <w:rPr>
                <w:rFonts w:eastAsia="MS Mincho"/>
              </w:rPr>
              <w:t>A</w:t>
            </w:r>
            <w:r w:rsidRPr="005C1173">
              <w:rPr>
                <w:rFonts w:eastAsia="MS Mincho"/>
                <w:cs/>
              </w:rPr>
              <w:t>‎</w:t>
            </w:r>
            <w:r w:rsidRPr="005C1173">
              <w:rPr>
                <w:rFonts w:eastAsia="MS Mincho"/>
                <w:rtl/>
              </w:rPr>
              <w:t>)</w:t>
            </w:r>
          </w:p>
        </w:tc>
      </w:tr>
      <w:tr w:rsidR="004038B3" w:rsidRPr="00962AB8" w14:paraId="3290617D" w14:textId="77777777" w:rsidTr="006C0A89">
        <w:tc>
          <w:tcPr>
            <w:tcW w:w="2102" w:type="dxa"/>
            <w:shd w:val="clear" w:color="auto" w:fill="auto"/>
            <w:vAlign w:val="center"/>
          </w:tcPr>
          <w:p w14:paraId="1B00D31C" w14:textId="77777777" w:rsidR="004038B3" w:rsidRPr="00962AB8" w:rsidRDefault="004038B3" w:rsidP="006C0A89">
            <w:pPr>
              <w:keepNext/>
              <w:keepLines/>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80" w:lineRule="exact"/>
              <w:rPr>
                <w:rFonts w:eastAsia="MS Mincho"/>
              </w:rPr>
            </w:pPr>
            <w:r>
              <w:rPr>
                <w:rFonts w:eastAsia="MS Mincho" w:hint="cs"/>
                <w:rtl/>
              </w:rPr>
              <w:t>14 مايو 2024</w:t>
            </w:r>
          </w:p>
        </w:tc>
        <w:tc>
          <w:tcPr>
            <w:tcW w:w="7527" w:type="dxa"/>
            <w:shd w:val="clear" w:color="auto" w:fill="auto"/>
            <w:vAlign w:val="center"/>
          </w:tcPr>
          <w:p w14:paraId="09AFA66D" w14:textId="77777777" w:rsidR="004038B3" w:rsidRPr="005C1173" w:rsidRDefault="004038B3" w:rsidP="005C1173">
            <w:pPr>
              <w:keepNext/>
              <w:keepLines/>
              <w:tabs>
                <w:tab w:val="left" w:pos="475"/>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80" w:lineRule="exact"/>
              <w:ind w:left="475" w:hanging="475"/>
              <w:rPr>
                <w:rFonts w:eastAsia="MS Mincho"/>
                <w:rtl/>
                <w:lang w:bidi="ar-EG"/>
              </w:rPr>
            </w:pPr>
            <w:r w:rsidRPr="005C1173">
              <w:rPr>
                <w:rFonts w:eastAsia="MS Mincho" w:hint="cs"/>
                <w:rtl/>
              </w:rPr>
              <w:t>-</w:t>
            </w:r>
            <w:r w:rsidRPr="005C1173">
              <w:rPr>
                <w:rFonts w:eastAsia="MS Mincho"/>
                <w:rtl/>
              </w:rPr>
              <w:tab/>
            </w:r>
            <w:hyperlink r:id="rId14" w:history="1">
              <w:r w:rsidRPr="005C1173">
                <w:rPr>
                  <w:rFonts w:eastAsia="MS Mincho"/>
                  <w:rtl/>
                </w:rPr>
                <w:t>تقديم مساهمات أعضاء قطا</w:t>
              </w:r>
              <w:r w:rsidRPr="005C1173">
                <w:rPr>
                  <w:rFonts w:eastAsia="MS Mincho" w:hint="cs"/>
                  <w:rtl/>
                </w:rPr>
                <w:t>ع</w:t>
              </w:r>
              <w:r w:rsidRPr="005C1173">
                <w:rPr>
                  <w:rFonts w:eastAsia="MS Mincho"/>
                  <w:rtl/>
                </w:rPr>
                <w:t xml:space="preserve"> تقييس الاتصالات</w:t>
              </w:r>
            </w:hyperlink>
            <w:r w:rsidRPr="005C1173">
              <w:rPr>
                <w:rFonts w:eastAsia="MS Mincho" w:hint="cs"/>
                <w:rtl/>
              </w:rPr>
              <w:t xml:space="preserve"> </w:t>
            </w:r>
            <w:r w:rsidRPr="005C1173">
              <w:rPr>
                <w:rFonts w:eastAsia="MS Mincho"/>
              </w:rPr>
              <w:t>)</w:t>
            </w:r>
            <w:r w:rsidRPr="005C1173">
              <w:rPr>
                <w:rFonts w:eastAsia="MS Mincho" w:hint="cs"/>
                <w:rtl/>
              </w:rPr>
              <w:t xml:space="preserve">عبر البريد الإلكتروني إلى العنوان </w:t>
            </w:r>
            <w:hyperlink r:id="rId15" w:history="1">
              <w:r w:rsidRPr="005C1173">
                <w:rPr>
                  <w:rFonts w:eastAsia="MS Mincho"/>
                  <w:color w:val="0000FF"/>
                  <w:u w:val="single"/>
                </w:rPr>
                <w:t>tsbsg17@itu.int</w:t>
              </w:r>
            </w:hyperlink>
            <w:r w:rsidRPr="005C1173">
              <w:rPr>
                <w:rFonts w:eastAsia="MS Mincho" w:hint="cs"/>
                <w:color w:val="0000FF"/>
                <w:u w:val="single"/>
                <w:rtl/>
              </w:rPr>
              <w:t>)</w:t>
            </w:r>
          </w:p>
        </w:tc>
      </w:tr>
    </w:tbl>
    <w:p w14:paraId="650CAA5E" w14:textId="77777777" w:rsidR="00D517B2" w:rsidRPr="00D517B2" w:rsidRDefault="00D517B2" w:rsidP="004038B3">
      <w:pPr>
        <w:spacing w:before="240"/>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3"/>
        <w:gridCol w:w="3876"/>
      </w:tblGrid>
      <w:tr w:rsidR="00D517B2" w:rsidRPr="00D517B2" w14:paraId="1AD51941" w14:textId="77777777" w:rsidTr="00DD1EBB">
        <w:trPr>
          <w:trHeight w:val="2516"/>
        </w:trPr>
        <w:tc>
          <w:tcPr>
            <w:tcW w:w="3014" w:type="pct"/>
          </w:tcPr>
          <w:p w14:paraId="31F0C313" w14:textId="77777777" w:rsidR="00D517B2" w:rsidRPr="00D517B2" w:rsidRDefault="00D517B2" w:rsidP="00DD1EBB">
            <w:pPr>
              <w:spacing w:before="240"/>
              <w:ind w:left="-57"/>
              <w:jc w:val="left"/>
              <w:rPr>
                <w:rtl/>
                <w:lang w:bidi="ar-EG"/>
              </w:rPr>
            </w:pPr>
            <w:r w:rsidRPr="00D517B2">
              <w:rPr>
                <w:rFonts w:hint="cs"/>
                <w:rtl/>
                <w:lang w:bidi="ar-EG"/>
              </w:rPr>
              <w:t>وتفضلوا بقبول فائق التقدير والاحترام.</w:t>
            </w:r>
          </w:p>
          <w:p w14:paraId="62518410" w14:textId="7A68E79F" w:rsidR="00D517B2" w:rsidRDefault="00A74F0E" w:rsidP="00A935DD">
            <w:pPr>
              <w:spacing w:before="840"/>
              <w:ind w:left="-57"/>
              <w:jc w:val="left"/>
              <w:rPr>
                <w:rtl/>
                <w:lang w:bidi="ar-SY"/>
              </w:rPr>
            </w:pPr>
            <w:r>
              <w:rPr>
                <w:noProof/>
                <w:rtl/>
                <w:lang w:val="ar-SY" w:bidi="ar-SY"/>
              </w:rPr>
              <w:drawing>
                <wp:anchor distT="0" distB="0" distL="114300" distR="114300" simplePos="0" relativeHeight="251660288" behindDoc="1" locked="0" layoutInCell="1" allowOverlap="1" wp14:anchorId="258AB2FB" wp14:editId="2F3BC258">
                  <wp:simplePos x="0" y="0"/>
                  <wp:positionH relativeFrom="column">
                    <wp:posOffset>2774808</wp:posOffset>
                  </wp:positionH>
                  <wp:positionV relativeFrom="paragraph">
                    <wp:posOffset>69850</wp:posOffset>
                  </wp:positionV>
                  <wp:extent cx="729121" cy="504776"/>
                  <wp:effectExtent l="0" t="0" r="0" b="0"/>
                  <wp:wrapNone/>
                  <wp:docPr id="974261089"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261089" name="Picture 2" descr="A black and whit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39911" cy="51224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4038B3" w:rsidRPr="002F3BE2">
              <w:rPr>
                <w:rtl/>
                <w:lang w:bidi="ar-SY"/>
              </w:rPr>
              <w:t>سيزو</w:t>
            </w:r>
            <w:proofErr w:type="spellEnd"/>
            <w:r w:rsidR="004038B3" w:rsidRPr="002F3BE2">
              <w:rPr>
                <w:rtl/>
                <w:lang w:bidi="ar-SY"/>
              </w:rPr>
              <w:t xml:space="preserve"> </w:t>
            </w:r>
            <w:proofErr w:type="spellStart"/>
            <w:r w:rsidR="004038B3" w:rsidRPr="002F3BE2">
              <w:rPr>
                <w:rtl/>
                <w:lang w:bidi="ar-SY"/>
              </w:rPr>
              <w:t>أونوي</w:t>
            </w:r>
            <w:proofErr w:type="spellEnd"/>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p w14:paraId="32B16497" w14:textId="12154919" w:rsidR="004038B3" w:rsidRPr="00D517B2" w:rsidRDefault="004038B3" w:rsidP="004038B3">
            <w:pPr>
              <w:spacing w:before="1440" w:after="160"/>
              <w:jc w:val="left"/>
              <w:rPr>
                <w:rtl/>
                <w:lang w:bidi="ar-EG"/>
              </w:rPr>
            </w:pPr>
            <w:r w:rsidRPr="00962AB8">
              <w:rPr>
                <w:rFonts w:hint="cs"/>
                <w:b/>
                <w:bCs/>
                <w:rtl/>
                <w:lang w:bidi="ar-SY"/>
              </w:rPr>
              <w:t>الملحقات:</w:t>
            </w:r>
            <w:r w:rsidRPr="006C4B9D">
              <w:rPr>
                <w:rFonts w:hint="cs"/>
                <w:rtl/>
                <w:lang w:bidi="ar-SY"/>
              </w:rPr>
              <w:t xml:space="preserve"> </w:t>
            </w:r>
            <w:r w:rsidRPr="006C4B9D">
              <w:rPr>
                <w:lang w:bidi="ar-SY"/>
              </w:rPr>
              <w:t>2</w:t>
            </w:r>
          </w:p>
        </w:tc>
        <w:tc>
          <w:tcPr>
            <w:tcW w:w="1986" w:type="pct"/>
          </w:tcPr>
          <w:p w14:paraId="5A6CCBD9"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743B64A8" wp14:editId="0247F352">
                      <wp:simplePos x="0" y="0"/>
                      <wp:positionH relativeFrom="column">
                        <wp:posOffset>68580</wp:posOffset>
                      </wp:positionH>
                      <wp:positionV relativeFrom="paragraph">
                        <wp:posOffset>148590</wp:posOffset>
                      </wp:positionV>
                      <wp:extent cx="2320290" cy="1934210"/>
                      <wp:effectExtent l="0" t="0" r="3810" b="27940"/>
                      <wp:wrapThrough wrapText="bothSides">
                        <wp:wrapPolygon edited="0">
                          <wp:start x="0" y="0"/>
                          <wp:lineTo x="0" y="21699"/>
                          <wp:lineTo x="21458" y="21699"/>
                          <wp:lineTo x="21458"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2320290" cy="1934210"/>
                                <a:chOff x="0" y="0"/>
                                <a:chExt cx="1865857"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B4ED90" w14:textId="77777777" w:rsidR="004038B3" w:rsidRDefault="004038B3" w:rsidP="00D517B2">
                                    <w:pPr>
                                      <w:spacing w:before="60" w:line="144" w:lineRule="auto"/>
                                      <w:jc w:val="center"/>
                                      <w:rPr>
                                        <w:sz w:val="20"/>
                                        <w:szCs w:val="20"/>
                                        <w:rtl/>
                                        <w:lang w:bidi="ar-EG"/>
                                      </w:rPr>
                                    </w:pPr>
                                    <w:r w:rsidRPr="00975ECE">
                                      <w:rPr>
                                        <w:noProof/>
                                      </w:rPr>
                                      <w:drawing>
                                        <wp:inline distT="0" distB="0" distL="0" distR="0" wp14:anchorId="0D997FDD" wp14:editId="54CAFF7A">
                                          <wp:extent cx="1183638" cy="11836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948276" name="Picture 2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92732" cy="1192734"/>
                                                  </a:xfrm>
                                                  <a:prstGeom prst="rect">
                                                    <a:avLst/>
                                                  </a:prstGeom>
                                                  <a:ln>
                                                    <a:noFill/>
                                                  </a:ln>
                                                </pic:spPr>
                                              </pic:pic>
                                            </a:graphicData>
                                          </a:graphic>
                                        </wp:inline>
                                      </w:drawing>
                                    </w:r>
                                  </w:p>
                                  <w:p w14:paraId="73CDA9DE" w14:textId="5CA93722"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56341" y="113804"/>
                                  <a:ext cx="409516" cy="143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E57B6C" w14:textId="7BCC9FB4" w:rsidR="00D517B2" w:rsidRPr="004038B3" w:rsidRDefault="004038B3" w:rsidP="004038B3">
                                    <w:pPr>
                                      <w:spacing w:before="60" w:line="144" w:lineRule="auto"/>
                                      <w:jc w:val="center"/>
                                      <w:rPr>
                                        <w:sz w:val="20"/>
                                        <w:szCs w:val="20"/>
                                      </w:rPr>
                                    </w:pPr>
                                    <w:r w:rsidRPr="004038B3">
                                      <w:rPr>
                                        <w:rFonts w:hint="cs"/>
                                        <w:sz w:val="20"/>
                                        <w:szCs w:val="20"/>
                                        <w:rtl/>
                                      </w:rPr>
                                      <w:t xml:space="preserve">الفريق الإقليمي للمنطقة العربية التابع للجنة الدراسات </w:t>
                                    </w:r>
                                    <w:r w:rsidRPr="004038B3">
                                      <w:rPr>
                                        <w:sz w:val="20"/>
                                        <w:szCs w:val="20"/>
                                      </w:rPr>
                                      <w:t>17</w:t>
                                    </w:r>
                                    <w:r w:rsidRPr="004038B3">
                                      <w:rPr>
                                        <w:rFonts w:hint="cs"/>
                                        <w:sz w:val="20"/>
                                        <w:szCs w:val="20"/>
                                        <w:rtl/>
                                        <w:lang w:bidi="ar-SY"/>
                                      </w:rPr>
                                      <w:t xml:space="preserve"> بقطاع تقييس الاتصالات </w:t>
                                    </w:r>
                                    <w:r w:rsidRPr="004038B3">
                                      <w:rPr>
                                        <w:sz w:val="20"/>
                                        <w:szCs w:val="20"/>
                                      </w:rPr>
                                      <w:t>(SG17RG</w:t>
                                    </w:r>
                                    <w:r w:rsidRPr="004038B3">
                                      <w:rPr>
                                        <w:sz w:val="20"/>
                                        <w:szCs w:val="20"/>
                                      </w:rPr>
                                      <w:noBreakHyphen/>
                                      <w:t>ARB)</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3B64A8" id="Group 9" o:spid="_x0000_s1026" style="position:absolute;left:0;text-align:left;margin-left:5.4pt;margin-top:11.7pt;width:182.7pt;height:152.3pt;z-index:-251657216;mso-width-relative:margin;mso-height-relative:margin" coordsize="18658,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lHRAMAAG4KAAAOAAAAZHJzL2Uyb0RvYy54bWzsVk1P3DAQvVfqf7B8L9lkvyOyaAsFVUKA&#10;ChVnr+NsIhzbtb2bbH99x87H0oUDUFH10EvWGc+MZ57nvc3xSV1ytGXaFFIkODwaYMQElWkh1gn+&#10;fnf+aYaRsUSkhEvBErxjBp8sPn44rlTMIplLnjKNIIkwcaUSnFur4iAwNGclMUdSMQGbmdQlsfCq&#10;10GqSQXZSx5Eg8EkqKROlZaUGQPWs2YTL3z+LGPUXmeZYRbxBENt1j+1f67cM1gck3iticoL2pZB&#10;3lBFSQoBh/apzoglaKOLJ6nKgmppZGaPqCwDmWUFZb4H6CYcHHRzoeVG+V7WcbVWPUwA7QFOb05L&#10;r7YXWt2qGw1IVGoNWPg310ud6dL9QpWo9pDteshYbREFYzSMBtEckKWwF86HoyhsQaU5IP8kjuZf&#10;2shwNhnPxtM2chJNZqOpu45gf7CQ5wXnzvZbZZWCWTF7OMyfwXGbE8U8yiYGOG40KtIETzASpISJ&#10;vXOtfpY1mrjq3Nng5ABDtgYzdN3ZDRhfils4C6fjWYfbs90rbewFkyVyiwRrmGU/YmR7aWwDVOfS&#10;TJ5q0SIxF6iCFobjgY8wkhep23R+LuaUa7QlQIkVJ/ShRf2RF9wBF86ZeQq157nemx79yu44cz5c&#10;fGMZYOZHxBk8eVl/BqGUCetR8nnB23llUM9rAlv/fVWvCW766E6WwvbBZSGkblBymrMvO33oSs4a&#10;fz+GgEDTt4PA1qu6nYmVTHcwElo2CmMUPS8A6Eti7A3RIClw1SCT9hoeGZdwO7JdYZRL/fM5u/OH&#10;0YZdjCqQqASbHxuiGUb8q4Chd3rWLXS3WHULsSlPJVxxCAKsqF9CgLa8s2Zalvegnkt3CmwRQeGs&#10;BFOru5dT20gl6C9ly6V3A91SxF6KW0VdcncfbqTu6nuiVTurFjhzJTtikfhgZBtfFynkcmNlVvh5&#10;dpA2OLZQA8kbxr072+Ff6oDts47Vr2R7OBpPhiMA3elhOJwNRi4RMKmVvdFgPg5BXLxejobzCDja&#10;kLmT247UL+R9L5JPaN/v/Kdzgl9IZ6/9vaK/H6sdt6MpsO4vEtv+S7T2f+nwUeP/8NsPMPfV9Pjd&#10;y8D+M3HxCwAA//8DAFBLAwQUAAYACAAAACEAa8cDJeAAAAAJAQAADwAAAGRycy9kb3ducmV2Lnht&#10;bEyPzWrDMBCE74W+g9hCb43806bBsRxCaHsKhSaFktvG2tgmlmQsxXbevttTc5thlplv89VkWjFQ&#10;7xtnFcSzCATZ0unGVgq+9+9PCxA+oNXYOksKruRhVdzf5ZhpN9ovGnahElxifYYK6hC6TEpf1mTQ&#10;z1xHlrOT6w0Gtn0ldY8jl5tWJlE0lwYbyws1drSpqTzvLkbBx4jjOo3fhu35tLke9i+fP9uYlHp8&#10;mNZLEIGm8H8Mf/iMDgUzHd3Fai9a9hGTBwVJ+gyC8/R1noA4skgWEcgil7cfFL8AAAD//wMAUEsB&#10;Ai0AFAAGAAgAAAAhALaDOJL+AAAA4QEAABMAAAAAAAAAAAAAAAAAAAAAAFtDb250ZW50X1R5cGVz&#10;XS54bWxQSwECLQAUAAYACAAAACEAOP0h/9YAAACUAQAACwAAAAAAAAAAAAAAAAAvAQAAX3JlbHMv&#10;LnJlbHNQSwECLQAUAAYACAAAACEAcQMJR0QDAABuCgAADgAAAAAAAAAAAAAAAAAuAgAAZHJzL2Uy&#10;b0RvYy54bWxQSwECLQAUAAYACAAAACEAa8cDJeAAAAAJAQAADwAAAAAAAAAAAAAAAACeBQAAZHJz&#10;L2Rvd25yZXYueG1sUEsFBgAAAAAEAAQA8wAAAKsGA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62B4ED90" w14:textId="77777777" w:rsidR="004038B3" w:rsidRDefault="004038B3" w:rsidP="00D517B2">
                              <w:pPr>
                                <w:spacing w:before="60" w:line="144" w:lineRule="auto"/>
                                <w:jc w:val="center"/>
                                <w:rPr>
                                  <w:sz w:val="20"/>
                                  <w:szCs w:val="20"/>
                                  <w:rtl/>
                                  <w:lang w:bidi="ar-EG"/>
                                </w:rPr>
                              </w:pPr>
                              <w:r w:rsidRPr="00975ECE">
                                <w:rPr>
                                  <w:noProof/>
                                </w:rPr>
                                <w:drawing>
                                  <wp:inline distT="0" distB="0" distL="0" distR="0" wp14:anchorId="0D997FDD" wp14:editId="54CAFF7A">
                                    <wp:extent cx="1183638" cy="11836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948276" name="Picture 2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92732" cy="1192734"/>
                                            </a:xfrm>
                                            <a:prstGeom prst="rect">
                                              <a:avLst/>
                                            </a:prstGeom>
                                            <a:ln>
                                              <a:noFill/>
                                            </a:ln>
                                          </pic:spPr>
                                        </pic:pic>
                                      </a:graphicData>
                                    </a:graphic>
                                  </wp:inline>
                                </w:drawing>
                              </w:r>
                            </w:p>
                            <w:p w14:paraId="73CDA9DE" w14:textId="5CA93722"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563;top:1138;width:4095;height:1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32E57B6C" w14:textId="7BCC9FB4" w:rsidR="00D517B2" w:rsidRPr="004038B3" w:rsidRDefault="004038B3" w:rsidP="004038B3">
                              <w:pPr>
                                <w:spacing w:before="60" w:line="144" w:lineRule="auto"/>
                                <w:jc w:val="center"/>
                                <w:rPr>
                                  <w:sz w:val="20"/>
                                  <w:szCs w:val="20"/>
                                </w:rPr>
                              </w:pPr>
                              <w:r w:rsidRPr="004038B3">
                                <w:rPr>
                                  <w:rFonts w:hint="cs"/>
                                  <w:sz w:val="20"/>
                                  <w:szCs w:val="20"/>
                                  <w:rtl/>
                                </w:rPr>
                                <w:t xml:space="preserve">الفريق الإقليمي للمنطقة العربية التابع للجنة الدراسات </w:t>
                              </w:r>
                              <w:r w:rsidRPr="004038B3">
                                <w:rPr>
                                  <w:sz w:val="20"/>
                                  <w:szCs w:val="20"/>
                                </w:rPr>
                                <w:t>17</w:t>
                              </w:r>
                              <w:r w:rsidRPr="004038B3">
                                <w:rPr>
                                  <w:rFonts w:hint="cs"/>
                                  <w:sz w:val="20"/>
                                  <w:szCs w:val="20"/>
                                  <w:rtl/>
                                  <w:lang w:bidi="ar-SY"/>
                                </w:rPr>
                                <w:t xml:space="preserve"> بقطاع تقييس الاتصالات </w:t>
                              </w:r>
                              <w:r w:rsidRPr="004038B3">
                                <w:rPr>
                                  <w:sz w:val="20"/>
                                  <w:szCs w:val="20"/>
                                </w:rPr>
                                <w:t>(SG17RG</w:t>
                              </w:r>
                              <w:r w:rsidRPr="004038B3">
                                <w:rPr>
                                  <w:sz w:val="20"/>
                                  <w:szCs w:val="20"/>
                                </w:rPr>
                                <w:noBreakHyphen/>
                                <w:t>ARB)</w:t>
                              </w:r>
                            </w:p>
                          </w:txbxContent>
                        </v:textbox>
                      </v:shape>
                      <w10:wrap type="through"/>
                    </v:group>
                  </w:pict>
                </mc:Fallback>
              </mc:AlternateContent>
            </w:r>
          </w:p>
        </w:tc>
      </w:tr>
    </w:tbl>
    <w:p w14:paraId="7C3688C8" w14:textId="77777777" w:rsidR="00596808" w:rsidRDefault="00596808">
      <w:pPr>
        <w:tabs>
          <w:tab w:val="clear" w:pos="794"/>
        </w:tabs>
        <w:bidi w:val="0"/>
        <w:spacing w:before="0" w:after="160" w:line="259" w:lineRule="auto"/>
        <w:jc w:val="left"/>
        <w:rPr>
          <w:rtl/>
          <w:lang w:bidi="ar-EG"/>
        </w:rPr>
      </w:pPr>
      <w:r>
        <w:rPr>
          <w:rtl/>
          <w:lang w:bidi="ar-EG"/>
        </w:rPr>
        <w:br w:type="page"/>
      </w:r>
    </w:p>
    <w:p w14:paraId="34D01F4B" w14:textId="6FDEA261" w:rsidR="004038B3" w:rsidRPr="007C6144" w:rsidRDefault="004038B3" w:rsidP="00600451">
      <w:pPr>
        <w:pStyle w:val="Annextitle"/>
        <w:rPr>
          <w:rtl/>
        </w:rPr>
      </w:pPr>
      <w:r w:rsidRPr="007C6144">
        <w:rPr>
          <w:rFonts w:hint="cs"/>
          <w:rtl/>
        </w:rPr>
        <w:lastRenderedPageBreak/>
        <w:t xml:space="preserve">الملحق </w:t>
      </w:r>
      <w:r w:rsidRPr="007C6144">
        <w:t>A</w:t>
      </w:r>
      <w:r w:rsidR="00600451">
        <w:br/>
      </w:r>
      <w:r>
        <w:rPr>
          <w:rFonts w:hint="cs"/>
          <w:rtl/>
        </w:rPr>
        <w:t>معلومات إضافية</w:t>
      </w:r>
    </w:p>
    <w:p w14:paraId="2F4D4242" w14:textId="77777777" w:rsidR="004038B3" w:rsidRPr="00600451" w:rsidRDefault="004038B3" w:rsidP="004038B3">
      <w:pPr>
        <w:spacing w:before="480"/>
        <w:jc w:val="center"/>
        <w:rPr>
          <w:rFonts w:eastAsia="Batang"/>
          <w:b/>
          <w:bCs/>
          <w:sz w:val="24"/>
          <w:szCs w:val="24"/>
          <w:rtl/>
        </w:rPr>
      </w:pPr>
      <w:r w:rsidRPr="00600451">
        <w:rPr>
          <w:rFonts w:eastAsia="Batang" w:hint="cs"/>
          <w:b/>
          <w:bCs/>
          <w:sz w:val="24"/>
          <w:szCs w:val="24"/>
          <w:rtl/>
        </w:rPr>
        <w:t>أساليب العمل والمرافق المتاحة</w:t>
      </w:r>
    </w:p>
    <w:p w14:paraId="3E04FCEB" w14:textId="22A2C9D3" w:rsidR="004038B3" w:rsidRDefault="004038B3" w:rsidP="004038B3">
      <w:pPr>
        <w:rPr>
          <w:rtl/>
          <w:lang w:bidi="ar-EG"/>
        </w:rPr>
      </w:pPr>
      <w:r w:rsidRPr="000D5C8F">
        <w:rPr>
          <w:b/>
          <w:bCs/>
          <w:rtl/>
          <w:lang w:bidi="ar-EG"/>
        </w:rPr>
        <w:t>تقديم الوثائق والنفاذ إليها:</w:t>
      </w:r>
      <w:r w:rsidRPr="000D5C8F">
        <w:rPr>
          <w:rtl/>
        </w:rPr>
        <w:t xml:space="preserve"> </w:t>
      </w:r>
      <w:r>
        <w:rPr>
          <w:rFonts w:hint="cs"/>
          <w:rtl/>
          <w:lang w:bidi="ar-EG"/>
        </w:rPr>
        <w:t>سيستغني</w:t>
      </w:r>
      <w:r w:rsidRPr="000D5C8F">
        <w:rPr>
          <w:rtl/>
          <w:lang w:bidi="ar-EG"/>
        </w:rPr>
        <w:t xml:space="preserve"> الاجتماع </w:t>
      </w:r>
      <w:r>
        <w:rPr>
          <w:rFonts w:hint="cs"/>
          <w:rtl/>
          <w:lang w:bidi="ar-EG"/>
        </w:rPr>
        <w:t>عن القرطاسية</w:t>
      </w:r>
      <w:r w:rsidRPr="000D5C8F">
        <w:rPr>
          <w:rtl/>
          <w:lang w:bidi="ar-EG"/>
        </w:rPr>
        <w:t xml:space="preserve"> الورق</w:t>
      </w:r>
      <w:r>
        <w:rPr>
          <w:rFonts w:hint="cs"/>
          <w:rtl/>
          <w:lang w:bidi="ar-EG"/>
        </w:rPr>
        <w:t>ية</w:t>
      </w:r>
      <w:r w:rsidRPr="000D5C8F">
        <w:rPr>
          <w:rtl/>
          <w:lang w:bidi="ar-EG"/>
        </w:rPr>
        <w:t>.</w:t>
      </w:r>
      <w:r w:rsidRPr="000D5C8F">
        <w:rPr>
          <w:rtl/>
        </w:rPr>
        <w:t xml:space="preserve"> </w:t>
      </w:r>
      <w:r w:rsidRPr="000D5C8F">
        <w:rPr>
          <w:rtl/>
          <w:lang w:bidi="ar-EG"/>
        </w:rPr>
        <w:t>وينبغي تقديم مساهمات الأعضاء ومشاريع الوثائق المؤقتة عن طريق البريد الإلكتروني إلى</w:t>
      </w:r>
      <w:r>
        <w:rPr>
          <w:rFonts w:hint="cs"/>
          <w:rtl/>
          <w:lang w:bidi="ar-EG"/>
        </w:rPr>
        <w:t xml:space="preserve"> العنوان</w:t>
      </w:r>
      <w:r w:rsidRPr="000D5C8F">
        <w:rPr>
          <w:rtl/>
          <w:lang w:bidi="ar-EG"/>
        </w:rPr>
        <w:t xml:space="preserve"> </w:t>
      </w:r>
      <w:hyperlink r:id="rId18" w:history="1">
        <w:r w:rsidR="00600451" w:rsidRPr="00743FC9">
          <w:rPr>
            <w:rStyle w:val="Hyperlink"/>
            <w:rFonts w:asciiTheme="minorHAnsi" w:eastAsia="SimSun" w:hAnsiTheme="minorHAnsi" w:cstheme="minorHAnsi"/>
            <w:bCs/>
          </w:rPr>
          <w:t>tsbsg17@itu.int</w:t>
        </w:r>
      </w:hyperlink>
      <w:r w:rsidRPr="000D5C8F">
        <w:rPr>
          <w:rtl/>
          <w:lang w:bidi="ar-EG"/>
        </w:rPr>
        <w:t xml:space="preserve"> باستخدام </w:t>
      </w:r>
      <w:hyperlink r:id="rId19" w:history="1">
        <w:r w:rsidRPr="00600451">
          <w:rPr>
            <w:rStyle w:val="Hyperlink"/>
            <w:rtl/>
            <w:lang w:bidi="ar-EG"/>
          </w:rPr>
          <w:t>النموذج المناسب</w:t>
        </w:r>
      </w:hyperlink>
      <w:r w:rsidRPr="000D5C8F">
        <w:rPr>
          <w:rtl/>
          <w:lang w:bidi="ar-EG"/>
        </w:rPr>
        <w:t>.</w:t>
      </w:r>
      <w:r w:rsidRPr="000D5C8F">
        <w:rPr>
          <w:rtl/>
        </w:rPr>
        <w:t xml:space="preserve"> </w:t>
      </w:r>
      <w:r w:rsidRPr="000D5C8F">
        <w:rPr>
          <w:rtl/>
          <w:lang w:bidi="ar-EG"/>
        </w:rPr>
        <w:t xml:space="preserve">ويتاح النفاذ إلى وثائق الاجتماع من الصفحة الرئيسية للجنة الدراسات ويقتصر على أعضاء قطاع تقييس الاتصالات الذين لديهم </w:t>
      </w:r>
      <w:hyperlink r:id="rId20" w:history="1">
        <w:r w:rsidRPr="00600451">
          <w:rPr>
            <w:rStyle w:val="Hyperlink"/>
            <w:rtl/>
            <w:lang w:bidi="ar-EG"/>
          </w:rPr>
          <w:t>حساب لدى الاتحاد</w:t>
        </w:r>
      </w:hyperlink>
      <w:r w:rsidRPr="000D5C8F">
        <w:rPr>
          <w:rtl/>
          <w:lang w:bidi="ar-EG"/>
        </w:rPr>
        <w:t xml:space="preserve"> يتيح النفاذ إلى خدمة تبادل معلومات الاتصالات (</w:t>
      </w:r>
      <w:r w:rsidRPr="000D5C8F">
        <w:rPr>
          <w:lang w:bidi="ar-EG"/>
        </w:rPr>
        <w:t>TIES</w:t>
      </w:r>
      <w:r w:rsidRPr="000D5C8F">
        <w:rPr>
          <w:rtl/>
          <w:lang w:bidi="ar-EG"/>
        </w:rPr>
        <w:t>).</w:t>
      </w:r>
    </w:p>
    <w:p w14:paraId="60678D8C" w14:textId="77777777" w:rsidR="004038B3" w:rsidRPr="000D5C8F" w:rsidRDefault="004038B3" w:rsidP="00600451">
      <w:pPr>
        <w:rPr>
          <w:rtl/>
          <w:lang w:bidi="ar-EG"/>
        </w:rPr>
      </w:pPr>
      <w:r w:rsidRPr="000D5C8F">
        <w:rPr>
          <w:b/>
          <w:bCs/>
          <w:rtl/>
          <w:lang w:bidi="ar-EG"/>
        </w:rPr>
        <w:t>لغات العمل</w:t>
      </w:r>
      <w:r w:rsidRPr="000D5C8F">
        <w:rPr>
          <w:rtl/>
          <w:lang w:bidi="ar-EG"/>
        </w:rPr>
        <w:t>: بالاتفاق مع رئيس الفريق، ستكون لغتا عمل الاجتماع هما الإنكليزية والعربية.</w:t>
      </w:r>
    </w:p>
    <w:p w14:paraId="7FAE2D51" w14:textId="5A2555A1" w:rsidR="004038B3" w:rsidRPr="00962AB8" w:rsidRDefault="004038B3" w:rsidP="00600451">
      <w:pPr>
        <w:rPr>
          <w:rtl/>
          <w:lang w:bidi="ar-EG"/>
        </w:rPr>
      </w:pPr>
      <w:r w:rsidRPr="00962AB8">
        <w:rPr>
          <w:rFonts w:hint="cs"/>
          <w:b/>
          <w:bCs/>
          <w:rtl/>
          <w:lang w:bidi="ar-EG"/>
        </w:rPr>
        <w:t>الترجمة التحريرية:</w:t>
      </w:r>
      <w:r w:rsidRPr="00962AB8">
        <w:rPr>
          <w:rFonts w:hint="cs"/>
          <w:rtl/>
          <w:lang w:bidi="ar-EG"/>
        </w:rPr>
        <w:t xml:space="preserve"> </w:t>
      </w:r>
      <w:r w:rsidRPr="000D5C8F">
        <w:rPr>
          <w:rtl/>
          <w:lang w:bidi="ar-EG"/>
        </w:rPr>
        <w:t>ستتاح وثائق هذا الاجتماع باللغتين الإنكليزية والعربية</w:t>
      </w:r>
      <w:r w:rsidRPr="00962AB8">
        <w:rPr>
          <w:rFonts w:hint="cs"/>
          <w:rtl/>
          <w:lang w:bidi="ar-EG"/>
        </w:rPr>
        <w:t xml:space="preserve">. </w:t>
      </w:r>
      <w:r w:rsidRPr="000D5C8F">
        <w:rPr>
          <w:rtl/>
          <w:lang w:bidi="ar-EG"/>
        </w:rPr>
        <w:t>وندعوكم إلى تقديم مساهماتكم في أقرب وقت ممكن لضمان إتاحة الوقت الكافي للترجمة.</w:t>
      </w:r>
    </w:p>
    <w:p w14:paraId="580D671F" w14:textId="77777777" w:rsidR="004038B3" w:rsidRPr="00962AB8" w:rsidRDefault="004038B3" w:rsidP="00600451">
      <w:pPr>
        <w:rPr>
          <w:rtl/>
        </w:rPr>
      </w:pPr>
      <w:r w:rsidRPr="00962AB8">
        <w:rPr>
          <w:rFonts w:hint="cs"/>
          <w:b/>
          <w:bCs/>
          <w:rtl/>
          <w:lang w:bidi="ar-EG"/>
        </w:rPr>
        <w:t>الشبكة المحلية اللاسلكية:</w:t>
      </w:r>
      <w:r w:rsidRPr="00962AB8">
        <w:rPr>
          <w:rFonts w:hint="cs"/>
          <w:rtl/>
          <w:lang w:bidi="ar-EG"/>
        </w:rPr>
        <w:t xml:space="preserve"> ستتاح مرافق الشبكة المحلية اللاسلكية </w:t>
      </w:r>
      <w:r>
        <w:rPr>
          <w:rFonts w:hint="cs"/>
          <w:rtl/>
          <w:lang w:bidi="ar-EG"/>
        </w:rPr>
        <w:t>و</w:t>
      </w:r>
      <w:r w:rsidRPr="00962AB8">
        <w:rPr>
          <w:rFonts w:hint="cs"/>
          <w:rtl/>
          <w:lang w:bidi="ar-EG"/>
        </w:rPr>
        <w:t>النفاذ إلى الإنترنت في مكان الاجتماع.</w:t>
      </w:r>
    </w:p>
    <w:p w14:paraId="153A0348" w14:textId="77777777" w:rsidR="004038B3" w:rsidRPr="00600451" w:rsidRDefault="004038B3" w:rsidP="004038B3">
      <w:pPr>
        <w:spacing w:before="480"/>
        <w:jc w:val="center"/>
        <w:rPr>
          <w:rFonts w:eastAsia="Batang"/>
          <w:b/>
          <w:bCs/>
          <w:sz w:val="24"/>
          <w:szCs w:val="24"/>
          <w:rtl/>
        </w:rPr>
      </w:pPr>
      <w:r w:rsidRPr="00600451">
        <w:rPr>
          <w:rFonts w:eastAsia="Batang"/>
          <w:b/>
          <w:bCs/>
          <w:sz w:val="24"/>
          <w:szCs w:val="24"/>
          <w:rtl/>
        </w:rPr>
        <w:t xml:space="preserve">التسجيل </w:t>
      </w:r>
      <w:bookmarkStart w:id="6" w:name="_Hlk163029140"/>
      <w:r w:rsidRPr="00600451">
        <w:rPr>
          <w:rFonts w:eastAsia="Batang"/>
          <w:b/>
          <w:bCs/>
          <w:sz w:val="24"/>
          <w:szCs w:val="24"/>
          <w:rtl/>
        </w:rPr>
        <w:t xml:space="preserve">المسبَق </w:t>
      </w:r>
      <w:bookmarkEnd w:id="6"/>
      <w:r w:rsidRPr="00600451">
        <w:rPr>
          <w:rFonts w:eastAsia="Batang"/>
          <w:b/>
          <w:bCs/>
          <w:sz w:val="24"/>
          <w:szCs w:val="24"/>
          <w:rtl/>
        </w:rPr>
        <w:t>والمِنح ودعم الحصول على التأشيرة</w:t>
      </w:r>
    </w:p>
    <w:p w14:paraId="6D9C8DA9" w14:textId="77777777" w:rsidR="004038B3" w:rsidRPr="00045AF6" w:rsidRDefault="004038B3" w:rsidP="00600451">
      <w:pPr>
        <w:rPr>
          <w:rtl/>
          <w:lang w:bidi="ar-EG"/>
        </w:rPr>
      </w:pPr>
      <w:r w:rsidRPr="00045AF6">
        <w:rPr>
          <w:rFonts w:hint="cs"/>
          <w:b/>
          <w:bCs/>
          <w:rtl/>
          <w:lang w:bidi="ar-EG"/>
        </w:rPr>
        <w:t>التسجيل</w:t>
      </w:r>
      <w:r w:rsidRPr="00053614">
        <w:rPr>
          <w:b/>
          <w:bCs/>
          <w:sz w:val="36"/>
          <w:szCs w:val="36"/>
          <w:rtl/>
        </w:rPr>
        <w:t xml:space="preserve"> </w:t>
      </w:r>
      <w:r w:rsidRPr="00053614">
        <w:rPr>
          <w:b/>
          <w:bCs/>
          <w:rtl/>
        </w:rPr>
        <w:t>المسبَق</w:t>
      </w:r>
      <w:r w:rsidRPr="00045AF6">
        <w:rPr>
          <w:rFonts w:hint="cs"/>
          <w:rtl/>
          <w:lang w:bidi="ar-EG"/>
        </w:rPr>
        <w:t xml:space="preserve">: </w:t>
      </w:r>
      <w:r w:rsidRPr="00053614">
        <w:rPr>
          <w:rtl/>
          <w:lang w:bidi="ar-EG"/>
        </w:rPr>
        <w:t xml:space="preserve">التسجيل المسبق إلزامي ويجب أن يتم إلكترونياً من خلال الصفحة الرئيسية للجنة الدراسات </w:t>
      </w:r>
      <w:r w:rsidRPr="00600451">
        <w:rPr>
          <w:b/>
          <w:bCs/>
          <w:rtl/>
          <w:lang w:bidi="ar-EG"/>
        </w:rPr>
        <w:t>قبل بدء الاجتماع بشهر واحد على الأقل</w:t>
      </w:r>
      <w:r w:rsidRPr="00053614">
        <w:rPr>
          <w:rtl/>
          <w:lang w:bidi="ar-EG"/>
        </w:rPr>
        <w:t>.</w:t>
      </w:r>
      <w:r w:rsidRPr="00053614">
        <w:rPr>
          <w:rtl/>
        </w:rPr>
        <w:t xml:space="preserve"> </w:t>
      </w:r>
      <w:r w:rsidRPr="00053614">
        <w:rPr>
          <w:rtl/>
          <w:lang w:bidi="ar-EG"/>
        </w:rPr>
        <w:t>وتُشجَّع الدول الأعضاء على مراعاة التوازن بين الجنسين وإشراك المندوبين ذوي الإعاقة وذوي الاحتياجات المحددة كلما أمكن ذلك.</w:t>
      </w:r>
    </w:p>
    <w:p w14:paraId="29F3888D" w14:textId="210EFE76" w:rsidR="004038B3" w:rsidRDefault="004038B3" w:rsidP="00600451">
      <w:pPr>
        <w:rPr>
          <w:rtl/>
        </w:rPr>
      </w:pPr>
      <w:r w:rsidRPr="00962AB8">
        <w:rPr>
          <w:rFonts w:hint="cs"/>
          <w:b/>
          <w:bCs/>
          <w:rtl/>
        </w:rPr>
        <w:t>المنح</w:t>
      </w:r>
      <w:r w:rsidRPr="00962AB8">
        <w:rPr>
          <w:rFonts w:hint="cs"/>
          <w:rtl/>
        </w:rPr>
        <w:t xml:space="preserve">: </w:t>
      </w:r>
      <w:r w:rsidRPr="00637AEA">
        <w:rPr>
          <w:rtl/>
        </w:rPr>
        <w:t xml:space="preserve">يجوز تقديم منحتين جزئيتين على الأكثر لكل إدارة </w:t>
      </w:r>
      <w:r w:rsidRPr="00600451">
        <w:rPr>
          <w:b/>
          <w:bCs/>
          <w:rtl/>
        </w:rPr>
        <w:t>ضمن منطقة الدول العربية</w:t>
      </w:r>
      <w:r w:rsidRPr="00637AEA">
        <w:rPr>
          <w:rtl/>
        </w:rPr>
        <w:t xml:space="preserve">، رهناً بتوفر التمويل، وذلك لتيسير </w:t>
      </w:r>
      <w:r w:rsidR="00600451" w:rsidRPr="00637AEA">
        <w:rPr>
          <w:rFonts w:hint="cs"/>
          <w:rtl/>
        </w:rPr>
        <w:t>المشاركة</w:t>
      </w:r>
      <w:r w:rsidRPr="00637AEA">
        <w:rPr>
          <w:rtl/>
        </w:rPr>
        <w:t xml:space="preserve"> من </w:t>
      </w:r>
      <w:hyperlink r:id="rId21" w:history="1">
        <w:r w:rsidRPr="00600451">
          <w:rPr>
            <w:rStyle w:val="Hyperlink"/>
            <w:rtl/>
          </w:rPr>
          <w:t>البلدان المؤهَلة</w:t>
        </w:r>
      </w:hyperlink>
      <w:r w:rsidRPr="00637AEA">
        <w:rPr>
          <w:rtl/>
        </w:rPr>
        <w:t xml:space="preserve">. وستشمل المِنحة الشخصية الجزئية </w:t>
      </w:r>
      <w:r w:rsidRPr="00600451">
        <w:rPr>
          <w:b/>
          <w:bCs/>
          <w:rtl/>
        </w:rPr>
        <w:t>بدل المعيشة اليومي</w:t>
      </w:r>
      <w:r w:rsidRPr="00637AEA">
        <w:rPr>
          <w:rtl/>
        </w:rPr>
        <w:t xml:space="preserve"> المناسب (من أجل تغطية تكاليف الإقامة والوجبات والنفقات النثرية). وتتحمل المنظمة التي ينتمي إليها مقدّم الطلب مسؤولية تغطية بقية تكاليف المشاركة.</w:t>
      </w:r>
    </w:p>
    <w:p w14:paraId="7ECA624F" w14:textId="13B80969" w:rsidR="004038B3" w:rsidRDefault="004038B3" w:rsidP="00600451">
      <w:pPr>
        <w:rPr>
          <w:rtl/>
          <w:lang w:bidi="ar-SY"/>
        </w:rPr>
      </w:pPr>
      <w:r w:rsidRPr="00637AEA">
        <w:rPr>
          <w:rtl/>
        </w:rPr>
        <w:t xml:space="preserve">وترد </w:t>
      </w:r>
      <w:r>
        <w:rPr>
          <w:rFonts w:hint="cs"/>
          <w:rtl/>
        </w:rPr>
        <w:t>استمارات</w:t>
      </w:r>
      <w:r w:rsidRPr="00637AEA">
        <w:rPr>
          <w:rtl/>
        </w:rPr>
        <w:t xml:space="preserve"> طلبات الحصول على مِنح في </w:t>
      </w:r>
      <w:hyperlink r:id="rId22" w:history="1">
        <w:r w:rsidRPr="00173961">
          <w:rPr>
            <w:rStyle w:val="Hyperlink"/>
            <w:rtl/>
          </w:rPr>
          <w:t xml:space="preserve">الصفحة الرئيسية </w:t>
        </w:r>
        <w:r w:rsidRPr="00173961">
          <w:rPr>
            <w:rStyle w:val="Hyperlink"/>
            <w:rFonts w:hint="cs"/>
            <w:rtl/>
          </w:rPr>
          <w:t>للفريق الإقليمي</w:t>
        </w:r>
      </w:hyperlink>
      <w:r w:rsidRPr="00962AB8">
        <w:rPr>
          <w:rFonts w:hint="cs"/>
          <w:rtl/>
          <w:lang w:bidi="ar-SY"/>
        </w:rPr>
        <w:t xml:space="preserve">. </w:t>
      </w:r>
      <w:r w:rsidRPr="00173961">
        <w:rPr>
          <w:b/>
          <w:bCs/>
          <w:rtl/>
          <w:lang w:bidi="ar-SY"/>
        </w:rPr>
        <w:t>ويجب استلام طلبات المنح في موعد أقصاه 15 أبريل 202</w:t>
      </w:r>
      <w:r w:rsidRPr="00173961">
        <w:rPr>
          <w:rFonts w:hint="cs"/>
          <w:b/>
          <w:bCs/>
          <w:rtl/>
          <w:lang w:bidi="ar-SY"/>
        </w:rPr>
        <w:t>4</w:t>
      </w:r>
      <w:r w:rsidRPr="00962AB8">
        <w:rPr>
          <w:rFonts w:hint="cs"/>
          <w:rtl/>
          <w:lang w:bidi="ar-SY"/>
        </w:rPr>
        <w:t xml:space="preserve">. </w:t>
      </w:r>
      <w:r w:rsidRPr="00173961">
        <w:rPr>
          <w:rtl/>
          <w:lang w:bidi="ar-SY"/>
        </w:rPr>
        <w:t xml:space="preserve">ويجب إرسالها بالبريد الإلكتروني إلى العنوان </w:t>
      </w:r>
      <w:hyperlink r:id="rId23" w:history="1">
        <w:r w:rsidR="00600451" w:rsidRPr="00F23EB7">
          <w:rPr>
            <w:rStyle w:val="Hyperlink"/>
            <w:rFonts w:asciiTheme="minorHAnsi" w:hAnsiTheme="minorHAnsi" w:cstheme="minorHAnsi"/>
          </w:rPr>
          <w:t>fellowships@itu.int</w:t>
        </w:r>
      </w:hyperlink>
      <w:r w:rsidRPr="00173961">
        <w:rPr>
          <w:rtl/>
          <w:lang w:bidi="ar-SY"/>
        </w:rPr>
        <w:t xml:space="preserve"> أو بالفاكس إلى الرقم </w:t>
      </w:r>
      <w:r w:rsidR="00600451" w:rsidRPr="00600451">
        <w:t>+41</w:t>
      </w:r>
      <w:r w:rsidR="00600451">
        <w:t> </w:t>
      </w:r>
      <w:r w:rsidR="00600451" w:rsidRPr="00600451">
        <w:t>22</w:t>
      </w:r>
      <w:r w:rsidR="00600451">
        <w:t> </w:t>
      </w:r>
      <w:r w:rsidR="00600451" w:rsidRPr="00600451">
        <w:t>730</w:t>
      </w:r>
      <w:r w:rsidR="00600451">
        <w:t> </w:t>
      </w:r>
      <w:r w:rsidR="00600451" w:rsidRPr="00600451">
        <w:t>57</w:t>
      </w:r>
      <w:r w:rsidR="00600451">
        <w:t> </w:t>
      </w:r>
      <w:r w:rsidR="00600451" w:rsidRPr="00600451">
        <w:t>78</w:t>
      </w:r>
      <w:r w:rsidRPr="00173961">
        <w:rPr>
          <w:rtl/>
          <w:lang w:bidi="ar-SY"/>
        </w:rPr>
        <w:t>.</w:t>
      </w:r>
      <w:r w:rsidRPr="00173961">
        <w:rPr>
          <w:rtl/>
        </w:rPr>
        <w:t xml:space="preserve"> </w:t>
      </w:r>
      <w:r w:rsidRPr="00600451">
        <w:rPr>
          <w:b/>
          <w:bCs/>
          <w:rtl/>
          <w:lang w:bidi="ar-SY"/>
        </w:rPr>
        <w:t>ويلزم التسجيل (بموافقة مسؤول الاتصال) قبل تقديم طلب الحصول على مِنحة</w:t>
      </w:r>
      <w:r w:rsidRPr="00173961">
        <w:rPr>
          <w:rtl/>
          <w:lang w:bidi="ar-SY"/>
        </w:rPr>
        <w:t>، ويوصى بشدة بالتسجيل لحضور الحدث والشروع في عملية تقديم الطلب</w:t>
      </w:r>
      <w:r>
        <w:rPr>
          <w:rFonts w:hint="cs"/>
          <w:rtl/>
          <w:lang w:bidi="ar-SY"/>
        </w:rPr>
        <w:t xml:space="preserve"> في أقرب وقت ممكن.</w:t>
      </w:r>
    </w:p>
    <w:p w14:paraId="352A6FC7" w14:textId="43DD3C46" w:rsidR="004038B3" w:rsidRDefault="004038B3" w:rsidP="00600451">
      <w:pPr>
        <w:rPr>
          <w:rtl/>
          <w:lang w:bidi="ar-SY"/>
        </w:rPr>
      </w:pPr>
      <w:r w:rsidRPr="00962AB8">
        <w:rPr>
          <w:rFonts w:hint="cs"/>
          <w:rtl/>
          <w:lang w:bidi="ar-EG"/>
        </w:rPr>
        <w:t>و</w:t>
      </w:r>
      <w:r>
        <w:rPr>
          <w:rFonts w:hint="cs"/>
          <w:rtl/>
          <w:lang w:bidi="ar-EG"/>
        </w:rPr>
        <w:t>ت</w:t>
      </w:r>
      <w:r w:rsidRPr="00962AB8">
        <w:rPr>
          <w:rFonts w:hint="cs"/>
          <w:rtl/>
          <w:lang w:bidi="ar-EG"/>
        </w:rPr>
        <w:t>ُرجى ملاحظة أن</w:t>
      </w:r>
      <w:r>
        <w:rPr>
          <w:rFonts w:hint="cs"/>
          <w:rtl/>
          <w:lang w:bidi="ar-EG"/>
        </w:rPr>
        <w:t xml:space="preserve"> معايير </w:t>
      </w:r>
      <w:r w:rsidRPr="00962AB8">
        <w:rPr>
          <w:rFonts w:hint="cs"/>
          <w:rtl/>
          <w:lang w:bidi="ar-EG"/>
        </w:rPr>
        <w:t xml:space="preserve">قرار </w:t>
      </w:r>
      <w:r w:rsidR="00600451" w:rsidRPr="00962AB8">
        <w:rPr>
          <w:rFonts w:hint="cs"/>
          <w:rtl/>
          <w:lang w:bidi="ar-EG"/>
        </w:rPr>
        <w:t>تقديم</w:t>
      </w:r>
      <w:r w:rsidRPr="00962AB8">
        <w:rPr>
          <w:rFonts w:hint="cs"/>
          <w:rtl/>
          <w:lang w:bidi="ar-EG"/>
        </w:rPr>
        <w:t xml:space="preserve"> منحة </w:t>
      </w:r>
      <w:r>
        <w:rPr>
          <w:rFonts w:hint="cs"/>
          <w:rtl/>
          <w:lang w:bidi="ar-EG"/>
        </w:rPr>
        <w:t>تتضمن</w:t>
      </w:r>
      <w:r w:rsidRPr="00962AB8">
        <w:rPr>
          <w:rFonts w:hint="cs"/>
          <w:rtl/>
          <w:lang w:bidi="ar-EG"/>
        </w:rPr>
        <w:t xml:space="preserve">: ميزانية الاتحاد </w:t>
      </w:r>
      <w:r w:rsidR="00600451" w:rsidRPr="00962AB8">
        <w:rPr>
          <w:rFonts w:hint="cs"/>
          <w:rtl/>
          <w:lang w:bidi="ar-EG"/>
        </w:rPr>
        <w:t>المتاحة</w:t>
      </w:r>
      <w:r w:rsidRPr="00962AB8">
        <w:rPr>
          <w:rFonts w:hint="cs"/>
          <w:rtl/>
          <w:lang w:bidi="ar-EG"/>
        </w:rPr>
        <w:t>، و</w:t>
      </w:r>
      <w:r>
        <w:rPr>
          <w:rFonts w:hint="cs"/>
          <w:rtl/>
          <w:lang w:bidi="ar-EG"/>
        </w:rPr>
        <w:t xml:space="preserve">المشاركة النشطة الشاملة لتقديم </w:t>
      </w:r>
      <w:r w:rsidR="00600451" w:rsidRPr="00962AB8">
        <w:rPr>
          <w:rFonts w:hint="cs"/>
          <w:rtl/>
          <w:lang w:bidi="ar-EG"/>
        </w:rPr>
        <w:t>مساهمات</w:t>
      </w:r>
      <w:r w:rsidRPr="00962AB8">
        <w:rPr>
          <w:rFonts w:hint="cs"/>
          <w:rtl/>
          <w:lang w:bidi="ar-EG"/>
        </w:rPr>
        <w:t xml:space="preserve"> </w:t>
      </w:r>
      <w:r>
        <w:rPr>
          <w:rFonts w:hint="cs"/>
          <w:rtl/>
          <w:lang w:bidi="ar-EG"/>
        </w:rPr>
        <w:t>مكتوبة</w:t>
      </w:r>
      <w:r w:rsidRPr="00962AB8">
        <w:rPr>
          <w:rFonts w:hint="cs"/>
          <w:rtl/>
          <w:lang w:bidi="ar-EG"/>
        </w:rPr>
        <w:t xml:space="preserve">، والتوزيع </w:t>
      </w:r>
      <w:r w:rsidR="00600451" w:rsidRPr="00962AB8">
        <w:rPr>
          <w:rFonts w:hint="cs"/>
          <w:rtl/>
          <w:lang w:bidi="ar-EG"/>
        </w:rPr>
        <w:t>المنصف</w:t>
      </w:r>
      <w:r w:rsidRPr="00962AB8">
        <w:rPr>
          <w:rFonts w:hint="cs"/>
          <w:rtl/>
          <w:lang w:bidi="ar-EG"/>
        </w:rPr>
        <w:t xml:space="preserve"> بين البلدان</w:t>
      </w:r>
      <w:r>
        <w:rPr>
          <w:rFonts w:hint="cs"/>
          <w:rtl/>
          <w:lang w:bidi="ar-EG"/>
        </w:rPr>
        <w:t xml:space="preserve"> والمناطق</w:t>
      </w:r>
      <w:r w:rsidR="00600451">
        <w:rPr>
          <w:rFonts w:hint="cs"/>
          <w:rtl/>
          <w:lang w:bidi="ar-EG"/>
        </w:rPr>
        <w:t>؛</w:t>
      </w:r>
      <w:r w:rsidRPr="00962AB8">
        <w:rPr>
          <w:rFonts w:hint="cs"/>
          <w:rtl/>
          <w:lang w:bidi="ar-EG"/>
        </w:rPr>
        <w:t xml:space="preserve"> والتوازن بين </w:t>
      </w:r>
      <w:r w:rsidR="00600451" w:rsidRPr="00962AB8">
        <w:rPr>
          <w:rFonts w:hint="cs"/>
          <w:rtl/>
          <w:lang w:bidi="ar-EG"/>
        </w:rPr>
        <w:t>الجنسين</w:t>
      </w:r>
      <w:r w:rsidRPr="00962AB8">
        <w:rPr>
          <w:rFonts w:hint="cs"/>
          <w:rtl/>
          <w:lang w:bidi="ar-SY"/>
        </w:rPr>
        <w:t>.</w:t>
      </w:r>
      <w:r w:rsidRPr="00892AF5">
        <w:rPr>
          <w:rtl/>
        </w:rPr>
        <w:t xml:space="preserve"> </w:t>
      </w:r>
      <w:r w:rsidRPr="00892AF5">
        <w:rPr>
          <w:rtl/>
          <w:lang w:bidi="ar-SY"/>
        </w:rPr>
        <w:t>وتُشج</w:t>
      </w:r>
      <w:r>
        <w:rPr>
          <w:rFonts w:hint="cs"/>
          <w:rtl/>
          <w:lang w:bidi="ar-SY"/>
        </w:rPr>
        <w:t>َّ</w:t>
      </w:r>
      <w:r w:rsidRPr="00892AF5">
        <w:rPr>
          <w:rtl/>
          <w:lang w:bidi="ar-SY"/>
        </w:rPr>
        <w:t>ع الدول الأعضاء على مراعاة التوازن بين الجنسين وإشراك المندوبين ذوي الإعاقة وذوي الاحتياجات المحددة عند اقتراح مرشحين للحصول على المِنح.</w:t>
      </w:r>
    </w:p>
    <w:p w14:paraId="380F0188" w14:textId="53CE3A98" w:rsidR="004038B3" w:rsidRPr="00962AB8" w:rsidRDefault="004038B3" w:rsidP="00600451">
      <w:pPr>
        <w:rPr>
          <w:rtl/>
        </w:rPr>
      </w:pPr>
      <w:r w:rsidRPr="00892AF5">
        <w:rPr>
          <w:b/>
          <w:bCs/>
          <w:rtl/>
        </w:rPr>
        <w:t>دعم الحصول على التأشير</w:t>
      </w:r>
      <w:r w:rsidRPr="00892AF5">
        <w:rPr>
          <w:rFonts w:hint="cs"/>
          <w:b/>
          <w:bCs/>
          <w:rtl/>
        </w:rPr>
        <w:t>ة</w:t>
      </w:r>
      <w:r>
        <w:rPr>
          <w:rFonts w:hint="cs"/>
          <w:rtl/>
        </w:rPr>
        <w:t xml:space="preserve">: </w:t>
      </w:r>
      <w:r w:rsidRPr="00892AF5">
        <w:rPr>
          <w:rtl/>
        </w:rPr>
        <w:t>بما أن هذا الاجتماع سينظ</w:t>
      </w:r>
      <w:r>
        <w:rPr>
          <w:rFonts w:hint="cs"/>
          <w:rtl/>
        </w:rPr>
        <w:t>َّ</w:t>
      </w:r>
      <w:r w:rsidRPr="00892AF5">
        <w:rPr>
          <w:rtl/>
        </w:rPr>
        <w:t>م خارج سويسرا، يتعين توجيه طلبات دعم الحصول على التأشيرة مباشرة إلى الجهة الم</w:t>
      </w:r>
      <w:r>
        <w:rPr>
          <w:rFonts w:hint="cs"/>
          <w:rtl/>
        </w:rPr>
        <w:t>ست</w:t>
      </w:r>
      <w:r w:rsidRPr="00892AF5">
        <w:rPr>
          <w:rtl/>
        </w:rPr>
        <w:t>ضيفة للاجتماع. ويمكن الاطلاع على التعليمات في قسم "معلومات عملية" في الصفحة الإلكترونية للفريق الإقليمي المتاحة</w:t>
      </w:r>
      <w:r>
        <w:rPr>
          <w:rFonts w:hint="cs"/>
          <w:rtl/>
        </w:rPr>
        <w:t xml:space="preserve"> عبر الرابط: </w:t>
      </w:r>
      <w:hyperlink r:id="rId24" w:history="1">
        <w:r w:rsidRPr="008C1385">
          <w:rPr>
            <w:rStyle w:val="Hyperlink"/>
          </w:rPr>
          <w:t>https://itu.int/go/tsg17rgarb</w:t>
        </w:r>
      </w:hyperlink>
      <w:r>
        <w:rPr>
          <w:rFonts w:hint="cs"/>
          <w:rtl/>
        </w:rPr>
        <w:t>.</w:t>
      </w:r>
    </w:p>
    <w:p w14:paraId="32BA88E3" w14:textId="77777777" w:rsidR="004038B3" w:rsidRDefault="004038B3" w:rsidP="00600451">
      <w:pPr>
        <w:rPr>
          <w:rtl/>
          <w:lang w:val="en-GB" w:bidi="ar-EG"/>
        </w:rPr>
      </w:pPr>
    </w:p>
    <w:p w14:paraId="2ADEAD92" w14:textId="77777777" w:rsidR="00600451" w:rsidRDefault="00600451" w:rsidP="00600451">
      <w:pPr>
        <w:rPr>
          <w:sz w:val="28"/>
          <w:szCs w:val="28"/>
          <w:rtl/>
          <w:lang w:bidi="ar-SY"/>
        </w:rPr>
      </w:pPr>
      <w:r>
        <w:rPr>
          <w:rtl/>
        </w:rPr>
        <w:br w:type="page"/>
      </w:r>
    </w:p>
    <w:p w14:paraId="66943343" w14:textId="17D03DC7" w:rsidR="004038B3" w:rsidRPr="00E558EE" w:rsidRDefault="004038B3" w:rsidP="00600451">
      <w:pPr>
        <w:pStyle w:val="Annextitle"/>
      </w:pPr>
      <w:r w:rsidRPr="00E558EE">
        <w:rPr>
          <w:rFonts w:hint="cs"/>
          <w:rtl/>
        </w:rPr>
        <w:lastRenderedPageBreak/>
        <w:t xml:space="preserve">الملحق </w:t>
      </w:r>
      <w:r w:rsidRPr="00E558EE">
        <w:t>B</w:t>
      </w:r>
      <w:r w:rsidR="00600451">
        <w:br/>
      </w:r>
      <w:r w:rsidRPr="00E558EE">
        <w:rPr>
          <w:rFonts w:hint="cs"/>
          <w:rtl/>
        </w:rPr>
        <w:t>مشروع جدول أعمال</w:t>
      </w:r>
      <w:r>
        <w:rPr>
          <w:rtl/>
        </w:rPr>
        <w:br/>
      </w:r>
      <w:r w:rsidRPr="00600451">
        <w:rPr>
          <w:rFonts w:hint="cs"/>
          <w:sz w:val="22"/>
          <w:szCs w:val="22"/>
          <w:rtl/>
        </w:rPr>
        <w:t xml:space="preserve">اجتماع الفريق الإقليمي للمنطقة العربية التابع للجنة الدراسات </w:t>
      </w:r>
      <w:r w:rsidRPr="00600451">
        <w:rPr>
          <w:sz w:val="22"/>
          <w:szCs w:val="22"/>
        </w:rPr>
        <w:t>17</w:t>
      </w:r>
      <w:r w:rsidRPr="00600451">
        <w:rPr>
          <w:rFonts w:hint="cs"/>
          <w:sz w:val="22"/>
          <w:szCs w:val="22"/>
          <w:rtl/>
        </w:rPr>
        <w:t xml:space="preserve"> بقطاع تقييس الاتصالات </w:t>
      </w:r>
      <w:r w:rsidRPr="00600451">
        <w:rPr>
          <w:sz w:val="22"/>
          <w:szCs w:val="22"/>
        </w:rPr>
        <w:t>(SG17RG</w:t>
      </w:r>
      <w:r w:rsidRPr="00600451">
        <w:rPr>
          <w:sz w:val="22"/>
          <w:szCs w:val="22"/>
        </w:rPr>
        <w:noBreakHyphen/>
        <w:t>ARB)</w:t>
      </w:r>
      <w:r w:rsidRPr="00600451">
        <w:rPr>
          <w:rFonts w:hint="cs"/>
          <w:sz w:val="22"/>
          <w:szCs w:val="22"/>
          <w:rtl/>
        </w:rPr>
        <w:t xml:space="preserve"> </w:t>
      </w:r>
      <w:r>
        <w:rPr>
          <w:rtl/>
        </w:rPr>
        <w:br/>
      </w:r>
      <w:r w:rsidRPr="00600451">
        <w:rPr>
          <w:sz w:val="22"/>
          <w:szCs w:val="22"/>
          <w:rtl/>
          <w:lang w:bidi="ar"/>
        </w:rPr>
        <w:t>مراكش،</w:t>
      </w:r>
      <w:r w:rsidRPr="00600451">
        <w:rPr>
          <w:sz w:val="22"/>
          <w:szCs w:val="22"/>
          <w:lang w:val="en"/>
        </w:rPr>
        <w:t xml:space="preserve"> </w:t>
      </w:r>
      <w:r w:rsidRPr="00600451">
        <w:rPr>
          <w:sz w:val="22"/>
          <w:szCs w:val="22"/>
          <w:rtl/>
          <w:lang w:bidi="ar"/>
        </w:rPr>
        <w:t>المغرب،</w:t>
      </w:r>
      <w:r w:rsidRPr="00600451">
        <w:rPr>
          <w:sz w:val="22"/>
          <w:szCs w:val="22"/>
          <w:lang w:val="en"/>
        </w:rPr>
        <w:t xml:space="preserve"> 29-27 </w:t>
      </w:r>
      <w:r w:rsidRPr="00600451">
        <w:rPr>
          <w:sz w:val="22"/>
          <w:szCs w:val="22"/>
          <w:rtl/>
          <w:lang w:bidi="ar"/>
        </w:rPr>
        <w:t>مايو</w:t>
      </w:r>
      <w:r w:rsidR="00600451" w:rsidRPr="00600451">
        <w:rPr>
          <w:rFonts w:hint="cs"/>
          <w:sz w:val="22"/>
          <w:szCs w:val="22"/>
          <w:rtl/>
          <w:lang w:val="en"/>
        </w:rPr>
        <w:t xml:space="preserve"> </w:t>
      </w:r>
      <w:r w:rsidRPr="00600451">
        <w:rPr>
          <w:sz w:val="22"/>
          <w:szCs w:val="22"/>
          <w:lang w:val="en"/>
        </w:rPr>
        <w:t>2024</w:t>
      </w:r>
    </w:p>
    <w:p w14:paraId="4AE16F15" w14:textId="77777777" w:rsidR="00600451" w:rsidRDefault="00600451" w:rsidP="00600451">
      <w:pPr>
        <w:tabs>
          <w:tab w:val="clear" w:pos="794"/>
        </w:tabs>
        <w:ind w:left="794" w:hanging="794"/>
        <w:rPr>
          <w:lang w:bidi="ar-EG"/>
        </w:rPr>
      </w:pPr>
      <w:r>
        <w:rPr>
          <w:cs/>
          <w:lang w:bidi="ar-EG"/>
        </w:rPr>
        <w:t>‎</w:t>
      </w:r>
      <w:r>
        <w:rPr>
          <w:lang w:bidi="ar-EG"/>
        </w:rPr>
        <w:t>1</w:t>
      </w:r>
      <w:r>
        <w:rPr>
          <w:cs/>
          <w:lang w:bidi="ar-EG"/>
        </w:rPr>
        <w:t>‎</w:t>
      </w:r>
      <w:r>
        <w:rPr>
          <w:rtl/>
          <w:lang w:bidi="ar-EG"/>
        </w:rPr>
        <w:tab/>
        <w:t>افتتاح الاجتماع</w:t>
      </w:r>
    </w:p>
    <w:p w14:paraId="456F4A27" w14:textId="77777777" w:rsidR="00600451" w:rsidRDefault="00600451" w:rsidP="00600451">
      <w:pPr>
        <w:tabs>
          <w:tab w:val="clear" w:pos="794"/>
        </w:tabs>
        <w:ind w:left="794" w:hanging="794"/>
        <w:rPr>
          <w:lang w:bidi="ar-EG"/>
        </w:rPr>
      </w:pPr>
      <w:r>
        <w:rPr>
          <w:cs/>
          <w:lang w:bidi="ar-EG"/>
        </w:rPr>
        <w:t>‎</w:t>
      </w:r>
      <w:r>
        <w:rPr>
          <w:lang w:bidi="ar-EG"/>
        </w:rPr>
        <w:t>2</w:t>
      </w:r>
      <w:r>
        <w:rPr>
          <w:cs/>
          <w:lang w:bidi="ar-EG"/>
        </w:rPr>
        <w:t>‎</w:t>
      </w:r>
      <w:r>
        <w:rPr>
          <w:rtl/>
          <w:lang w:bidi="ar-EG"/>
        </w:rPr>
        <w:tab/>
        <w:t>اعتماد جدول الأعمال</w:t>
      </w:r>
    </w:p>
    <w:p w14:paraId="597C859F" w14:textId="77777777" w:rsidR="00600451" w:rsidRDefault="00600451" w:rsidP="00600451">
      <w:pPr>
        <w:tabs>
          <w:tab w:val="clear" w:pos="794"/>
        </w:tabs>
        <w:ind w:left="794" w:hanging="794"/>
        <w:rPr>
          <w:lang w:bidi="ar-EG"/>
        </w:rPr>
      </w:pPr>
      <w:r>
        <w:rPr>
          <w:cs/>
          <w:lang w:bidi="ar-EG"/>
        </w:rPr>
        <w:t>‎</w:t>
      </w:r>
      <w:r>
        <w:rPr>
          <w:lang w:bidi="ar-EG"/>
        </w:rPr>
        <w:t>3</w:t>
      </w:r>
      <w:r>
        <w:rPr>
          <w:cs/>
          <w:lang w:bidi="ar-EG"/>
        </w:rPr>
        <w:t>‎</w:t>
      </w:r>
      <w:r>
        <w:rPr>
          <w:rtl/>
          <w:lang w:bidi="ar-EG"/>
        </w:rPr>
        <w:tab/>
        <w:t>لمحة عامة عن لجنة الدراسات 17 لقطاع تقييس الاتصالات وأساليب عملها</w:t>
      </w:r>
    </w:p>
    <w:p w14:paraId="191EFB3B" w14:textId="77777777" w:rsidR="00600451" w:rsidRDefault="00600451" w:rsidP="00600451">
      <w:pPr>
        <w:tabs>
          <w:tab w:val="clear" w:pos="794"/>
        </w:tabs>
        <w:ind w:left="794" w:hanging="794"/>
        <w:rPr>
          <w:lang w:bidi="ar-EG"/>
        </w:rPr>
      </w:pPr>
      <w:r>
        <w:rPr>
          <w:cs/>
          <w:lang w:bidi="ar-EG"/>
        </w:rPr>
        <w:t>‎</w:t>
      </w:r>
      <w:r>
        <w:rPr>
          <w:lang w:bidi="ar-EG"/>
        </w:rPr>
        <w:t>4</w:t>
      </w:r>
      <w:r>
        <w:rPr>
          <w:cs/>
          <w:lang w:bidi="ar-EG"/>
        </w:rPr>
        <w:t>‎</w:t>
      </w:r>
      <w:r>
        <w:rPr>
          <w:rtl/>
          <w:lang w:bidi="ar-EG"/>
        </w:rPr>
        <w:tab/>
        <w:t>استعراض نتائج الاجتماعات السابقة للجنة الدراسات 17 الرئيسية بقطاع تقييس الاتصالات والفريق ‏الإقليمي، واللقاءات غير الرسمية</w:t>
      </w:r>
    </w:p>
    <w:p w14:paraId="5498D170" w14:textId="108B6910" w:rsidR="00600451" w:rsidRDefault="00600451" w:rsidP="00600451">
      <w:pPr>
        <w:tabs>
          <w:tab w:val="clear" w:pos="794"/>
        </w:tabs>
        <w:ind w:left="794" w:hanging="794"/>
        <w:rPr>
          <w:lang w:bidi="ar-EG"/>
        </w:rPr>
      </w:pPr>
      <w:r>
        <w:rPr>
          <w:cs/>
          <w:lang w:bidi="ar-EG"/>
        </w:rPr>
        <w:t>‎</w:t>
      </w:r>
      <w:r>
        <w:rPr>
          <w:lang w:bidi="ar-EG"/>
        </w:rPr>
        <w:t>5</w:t>
      </w:r>
      <w:r>
        <w:rPr>
          <w:cs/>
          <w:lang w:bidi="ar-EG"/>
        </w:rPr>
        <w:t>‎</w:t>
      </w:r>
      <w:r>
        <w:rPr>
          <w:rtl/>
          <w:lang w:bidi="ar-EG"/>
        </w:rPr>
        <w:tab/>
        <w:t>‏مناقشات تقنية قائمة على المساهمات المقدمة</w:t>
      </w:r>
    </w:p>
    <w:p w14:paraId="05A788B6" w14:textId="24659513" w:rsidR="00600451" w:rsidRDefault="00600451" w:rsidP="00600451">
      <w:pPr>
        <w:tabs>
          <w:tab w:val="clear" w:pos="794"/>
        </w:tabs>
        <w:ind w:left="794" w:hanging="794"/>
        <w:rPr>
          <w:lang w:bidi="ar-EG"/>
        </w:rPr>
      </w:pPr>
      <w:r>
        <w:rPr>
          <w:cs/>
          <w:lang w:bidi="ar-EG"/>
        </w:rPr>
        <w:t>‎</w:t>
      </w:r>
      <w:r>
        <w:rPr>
          <w:lang w:bidi="ar-EG"/>
        </w:rPr>
        <w:t>6</w:t>
      </w:r>
      <w:r>
        <w:rPr>
          <w:cs/>
          <w:lang w:bidi="ar-EG"/>
        </w:rPr>
        <w:t>‎</w:t>
      </w:r>
      <w:r>
        <w:rPr>
          <w:rtl/>
          <w:lang w:bidi="ar-EG"/>
        </w:rPr>
        <w:tab/>
        <w:t>استعراض/تحديث خطة عمل الفريق الإقليمي للمنطقة العربية التابع للجنة الدراسات 17 بقطاع ‏تقييس الاتصالات</w:t>
      </w:r>
      <w:r>
        <w:rPr>
          <w:rFonts w:hint="cs"/>
          <w:rtl/>
          <w:lang w:bidi="ar-EG"/>
        </w:rPr>
        <w:t> </w:t>
      </w:r>
      <w:r>
        <w:rPr>
          <w:rtl/>
          <w:lang w:bidi="ar-EG"/>
        </w:rPr>
        <w:t>(‏</w:t>
      </w:r>
      <w:r>
        <w:rPr>
          <w:lang w:bidi="ar-EG"/>
        </w:rPr>
        <w:t>SG17RG-ARB</w:t>
      </w:r>
      <w:r>
        <w:rPr>
          <w:rtl/>
          <w:lang w:bidi="ar-EG"/>
        </w:rPr>
        <w:t>‏)‏</w:t>
      </w:r>
    </w:p>
    <w:p w14:paraId="07346B7D" w14:textId="13AB92ED" w:rsidR="00600451" w:rsidRDefault="00600451" w:rsidP="00600451">
      <w:pPr>
        <w:tabs>
          <w:tab w:val="clear" w:pos="794"/>
        </w:tabs>
        <w:ind w:left="794" w:hanging="794"/>
        <w:rPr>
          <w:lang w:bidi="ar-EG"/>
        </w:rPr>
      </w:pPr>
      <w:r>
        <w:rPr>
          <w:cs/>
          <w:lang w:bidi="ar-EG"/>
        </w:rPr>
        <w:t>‎</w:t>
      </w:r>
      <w:r>
        <w:rPr>
          <w:lang w:bidi="ar-EG"/>
        </w:rPr>
        <w:t>7</w:t>
      </w:r>
      <w:r>
        <w:rPr>
          <w:cs/>
          <w:lang w:bidi="ar-EG"/>
        </w:rPr>
        <w:t>‎</w:t>
      </w:r>
      <w:r>
        <w:rPr>
          <w:rtl/>
          <w:lang w:bidi="ar-EG"/>
        </w:rPr>
        <w:tab/>
        <w:t>تنسيق</w:t>
      </w:r>
      <w:r>
        <w:rPr>
          <w:cs/>
          <w:lang w:bidi="ar-EG"/>
        </w:rPr>
        <w:t>‎</w:t>
      </w:r>
      <w:r>
        <w:rPr>
          <w:lang w:bidi="ar-EG"/>
        </w:rPr>
        <w:t xml:space="preserve"> </w:t>
      </w:r>
      <w:r>
        <w:rPr>
          <w:cs/>
          <w:lang w:bidi="ar-EG"/>
        </w:rPr>
        <w:t>‎</w:t>
      </w:r>
      <w:r>
        <w:rPr>
          <w:rtl/>
          <w:lang w:bidi="ar-EG"/>
        </w:rPr>
        <w:t>المساهمات</w:t>
      </w:r>
      <w:r>
        <w:rPr>
          <w:cs/>
          <w:lang w:bidi="ar-EG"/>
        </w:rPr>
        <w:t>‎</w:t>
      </w:r>
      <w:r>
        <w:rPr>
          <w:lang w:bidi="ar-EG"/>
        </w:rPr>
        <w:t xml:space="preserve"> </w:t>
      </w:r>
      <w:r>
        <w:rPr>
          <w:cs/>
          <w:lang w:bidi="ar-EG"/>
        </w:rPr>
        <w:t>‎</w:t>
      </w:r>
      <w:r>
        <w:rPr>
          <w:rtl/>
          <w:lang w:bidi="ar-EG"/>
        </w:rPr>
        <w:t>للاجتماع</w:t>
      </w:r>
      <w:r>
        <w:rPr>
          <w:cs/>
          <w:lang w:bidi="ar-EG"/>
        </w:rPr>
        <w:t>‎</w:t>
      </w:r>
      <w:r>
        <w:rPr>
          <w:lang w:bidi="ar-EG"/>
        </w:rPr>
        <w:t xml:space="preserve"> </w:t>
      </w:r>
      <w:r>
        <w:rPr>
          <w:cs/>
          <w:lang w:bidi="ar-EG"/>
        </w:rPr>
        <w:t>‎</w:t>
      </w:r>
      <w:r>
        <w:rPr>
          <w:rtl/>
          <w:lang w:bidi="ar-EG"/>
        </w:rPr>
        <w:t>المقبل</w:t>
      </w:r>
      <w:r>
        <w:rPr>
          <w:cs/>
          <w:lang w:bidi="ar-EG"/>
        </w:rPr>
        <w:t>‎</w:t>
      </w:r>
      <w:r>
        <w:rPr>
          <w:lang w:bidi="ar-EG"/>
        </w:rPr>
        <w:t xml:space="preserve"> </w:t>
      </w:r>
      <w:r>
        <w:rPr>
          <w:cs/>
          <w:lang w:bidi="ar-EG"/>
        </w:rPr>
        <w:t>‎</w:t>
      </w:r>
      <w:r>
        <w:rPr>
          <w:rtl/>
          <w:lang w:bidi="ar-EG"/>
        </w:rPr>
        <w:t>للجنة</w:t>
      </w:r>
      <w:r>
        <w:rPr>
          <w:cs/>
          <w:lang w:bidi="ar-EG"/>
        </w:rPr>
        <w:t>‎</w:t>
      </w:r>
      <w:r>
        <w:rPr>
          <w:lang w:bidi="ar-EG"/>
        </w:rPr>
        <w:t xml:space="preserve"> </w:t>
      </w:r>
      <w:r>
        <w:rPr>
          <w:cs/>
          <w:lang w:bidi="ar-EG"/>
        </w:rPr>
        <w:t>‎</w:t>
      </w:r>
      <w:r>
        <w:rPr>
          <w:rtl/>
          <w:lang w:bidi="ar-EG"/>
        </w:rPr>
        <w:t>الدراسات ‏</w:t>
      </w:r>
      <w:r>
        <w:rPr>
          <w:cs/>
          <w:lang w:bidi="ar-EG"/>
        </w:rPr>
        <w:t>‎</w:t>
      </w:r>
      <w:r>
        <w:rPr>
          <w:rFonts w:hint="cs"/>
          <w:rtl/>
          <w:lang w:bidi="ar-EG"/>
        </w:rPr>
        <w:t>17</w:t>
      </w:r>
    </w:p>
    <w:p w14:paraId="010C44D3" w14:textId="77777777" w:rsidR="00600451" w:rsidRDefault="00600451" w:rsidP="00600451">
      <w:pPr>
        <w:tabs>
          <w:tab w:val="clear" w:pos="794"/>
        </w:tabs>
        <w:ind w:left="794" w:hanging="794"/>
        <w:rPr>
          <w:lang w:bidi="ar-EG"/>
        </w:rPr>
      </w:pPr>
      <w:r>
        <w:rPr>
          <w:cs/>
          <w:lang w:bidi="ar-EG"/>
        </w:rPr>
        <w:t>‎</w:t>
      </w:r>
      <w:r>
        <w:rPr>
          <w:lang w:bidi="ar-EG"/>
        </w:rPr>
        <w:t>8</w:t>
      </w:r>
      <w:r>
        <w:rPr>
          <w:cs/>
          <w:lang w:bidi="ar-EG"/>
        </w:rPr>
        <w:t>‎</w:t>
      </w:r>
      <w:r>
        <w:rPr>
          <w:rtl/>
          <w:lang w:bidi="ar-EG"/>
        </w:rPr>
        <w:tab/>
        <w:t>مكان وتاريخ انعقاد الاجتماع المقبل للفريق الإقليمي ‏</w:t>
      </w:r>
      <w:r>
        <w:rPr>
          <w:lang w:bidi="ar-EG"/>
        </w:rPr>
        <w:t>SG17RG-ARB</w:t>
      </w:r>
    </w:p>
    <w:p w14:paraId="4EB8FEC9" w14:textId="2C8F7D8C" w:rsidR="00600451" w:rsidRDefault="00600451" w:rsidP="00600451">
      <w:pPr>
        <w:tabs>
          <w:tab w:val="clear" w:pos="794"/>
        </w:tabs>
        <w:ind w:left="794" w:hanging="794"/>
        <w:rPr>
          <w:lang w:bidi="ar-EG"/>
        </w:rPr>
      </w:pPr>
      <w:r>
        <w:rPr>
          <w:cs/>
          <w:lang w:bidi="ar-EG"/>
        </w:rPr>
        <w:t>‎</w:t>
      </w:r>
      <w:r>
        <w:rPr>
          <w:lang w:bidi="ar-EG"/>
        </w:rPr>
        <w:t>9</w:t>
      </w:r>
      <w:r>
        <w:rPr>
          <w:cs/>
          <w:lang w:bidi="ar-EG"/>
        </w:rPr>
        <w:t>‎</w:t>
      </w:r>
      <w:r>
        <w:rPr>
          <w:rtl/>
          <w:lang w:bidi="ar-EG"/>
        </w:rPr>
        <w:tab/>
        <w:t>ما يستجد من أعمال</w:t>
      </w:r>
    </w:p>
    <w:p w14:paraId="532A6D5F" w14:textId="2A133E56" w:rsidR="00AF6B5C" w:rsidRDefault="00600451" w:rsidP="00600451">
      <w:pPr>
        <w:tabs>
          <w:tab w:val="clear" w:pos="794"/>
        </w:tabs>
        <w:ind w:left="794" w:hanging="794"/>
        <w:rPr>
          <w:rtl/>
          <w:lang w:bidi="ar-EG"/>
        </w:rPr>
      </w:pPr>
      <w:r>
        <w:rPr>
          <w:cs/>
          <w:lang w:bidi="ar-EG"/>
        </w:rPr>
        <w:t>‎</w:t>
      </w:r>
      <w:r>
        <w:rPr>
          <w:lang w:bidi="ar-EG"/>
        </w:rPr>
        <w:t>10</w:t>
      </w:r>
      <w:r>
        <w:rPr>
          <w:cs/>
          <w:lang w:bidi="ar-EG"/>
        </w:rPr>
        <w:t>‎</w:t>
      </w:r>
      <w:r>
        <w:rPr>
          <w:rtl/>
          <w:lang w:bidi="ar-EG"/>
        </w:rPr>
        <w:tab/>
        <w:t>اختتام الاجتماع</w:t>
      </w:r>
    </w:p>
    <w:p w14:paraId="6BB5D917" w14:textId="43EB9568" w:rsidR="00596808" w:rsidRPr="00D517B2" w:rsidRDefault="004038B3" w:rsidP="004038B3">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25"/>
      <w:footerReference w:type="default" r:id="rId26"/>
      <w:footerReference w:type="first" r:id="rId2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6970" w14:textId="77777777" w:rsidR="004038B3" w:rsidRDefault="004038B3" w:rsidP="006C3242">
      <w:pPr>
        <w:spacing w:before="0" w:line="240" w:lineRule="auto"/>
      </w:pPr>
      <w:r>
        <w:separator/>
      </w:r>
    </w:p>
  </w:endnote>
  <w:endnote w:type="continuationSeparator" w:id="0">
    <w:p w14:paraId="7FBC1554" w14:textId="77777777" w:rsidR="004038B3" w:rsidRDefault="004038B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43B6" w14:textId="5CCD47C7"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E6D9"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DA232" w14:textId="77777777" w:rsidR="004038B3" w:rsidRDefault="004038B3" w:rsidP="006C3242">
      <w:pPr>
        <w:spacing w:before="0" w:line="240" w:lineRule="auto"/>
      </w:pPr>
      <w:r>
        <w:separator/>
      </w:r>
    </w:p>
  </w:footnote>
  <w:footnote w:type="continuationSeparator" w:id="0">
    <w:p w14:paraId="098F1BE3" w14:textId="77777777" w:rsidR="004038B3" w:rsidRDefault="004038B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6F60" w14:textId="4F159269" w:rsidR="00600451" w:rsidRPr="00600451" w:rsidRDefault="00596808" w:rsidP="00600451">
    <w:pPr>
      <w:pStyle w:val="Header"/>
      <w:spacing w:before="120" w:after="240"/>
      <w:jc w:val="center"/>
      <w:rPr>
        <w:sz w:val="20"/>
        <w:szCs w:val="20"/>
        <w:lang w:val="en-GB"/>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600451" w:rsidRPr="00600451">
      <w:rPr>
        <w:sz w:val="20"/>
        <w:szCs w:val="20"/>
        <w:lang w:val="en-GB"/>
      </w:rPr>
      <w:t>3/SG17RG-ARB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9791625">
    <w:abstractNumId w:val="9"/>
  </w:num>
  <w:num w:numId="2" w16cid:durableId="1115907947">
    <w:abstractNumId w:val="7"/>
  </w:num>
  <w:num w:numId="3" w16cid:durableId="268657514">
    <w:abstractNumId w:val="6"/>
  </w:num>
  <w:num w:numId="4" w16cid:durableId="705639010">
    <w:abstractNumId w:val="5"/>
  </w:num>
  <w:num w:numId="5" w16cid:durableId="1035429671">
    <w:abstractNumId w:val="4"/>
  </w:num>
  <w:num w:numId="6" w16cid:durableId="1440756879">
    <w:abstractNumId w:val="8"/>
  </w:num>
  <w:num w:numId="7" w16cid:durableId="147139747">
    <w:abstractNumId w:val="3"/>
  </w:num>
  <w:num w:numId="8" w16cid:durableId="648440397">
    <w:abstractNumId w:val="2"/>
  </w:num>
  <w:num w:numId="9" w16cid:durableId="295910668">
    <w:abstractNumId w:val="1"/>
  </w:num>
  <w:num w:numId="10" w16cid:durableId="1832255807">
    <w:abstractNumId w:val="0"/>
  </w:num>
  <w:num w:numId="11" w16cid:durableId="2001958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B3"/>
    <w:rsid w:val="0006468A"/>
    <w:rsid w:val="00090574"/>
    <w:rsid w:val="000C1C0E"/>
    <w:rsid w:val="000C548A"/>
    <w:rsid w:val="000E498D"/>
    <w:rsid w:val="001C0169"/>
    <w:rsid w:val="001D1D50"/>
    <w:rsid w:val="001D297D"/>
    <w:rsid w:val="001D6745"/>
    <w:rsid w:val="001E446E"/>
    <w:rsid w:val="002154EE"/>
    <w:rsid w:val="002276D2"/>
    <w:rsid w:val="0023283D"/>
    <w:rsid w:val="00243ECE"/>
    <w:rsid w:val="0026373E"/>
    <w:rsid w:val="00271C43"/>
    <w:rsid w:val="00290728"/>
    <w:rsid w:val="002978F4"/>
    <w:rsid w:val="002B028D"/>
    <w:rsid w:val="002E196B"/>
    <w:rsid w:val="002E6541"/>
    <w:rsid w:val="00334924"/>
    <w:rsid w:val="003409BC"/>
    <w:rsid w:val="00357185"/>
    <w:rsid w:val="00383829"/>
    <w:rsid w:val="003A3046"/>
    <w:rsid w:val="003F4B29"/>
    <w:rsid w:val="00400EC6"/>
    <w:rsid w:val="004038B3"/>
    <w:rsid w:val="0042686F"/>
    <w:rsid w:val="004317D8"/>
    <w:rsid w:val="00434183"/>
    <w:rsid w:val="00443869"/>
    <w:rsid w:val="0044391E"/>
    <w:rsid w:val="00447F32"/>
    <w:rsid w:val="004E11DC"/>
    <w:rsid w:val="00525DDD"/>
    <w:rsid w:val="005409AC"/>
    <w:rsid w:val="0055516A"/>
    <w:rsid w:val="0058491B"/>
    <w:rsid w:val="00592EA5"/>
    <w:rsid w:val="00595B52"/>
    <w:rsid w:val="00596808"/>
    <w:rsid w:val="005A3170"/>
    <w:rsid w:val="005C1173"/>
    <w:rsid w:val="005F6083"/>
    <w:rsid w:val="00600451"/>
    <w:rsid w:val="00677396"/>
    <w:rsid w:val="0069200F"/>
    <w:rsid w:val="006A65CB"/>
    <w:rsid w:val="006C1530"/>
    <w:rsid w:val="006C3242"/>
    <w:rsid w:val="006C7CC0"/>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42463"/>
    <w:rsid w:val="008513CB"/>
    <w:rsid w:val="008A7F84"/>
    <w:rsid w:val="0091702E"/>
    <w:rsid w:val="00923B0C"/>
    <w:rsid w:val="0094021C"/>
    <w:rsid w:val="00952F86"/>
    <w:rsid w:val="00982B28"/>
    <w:rsid w:val="009D313F"/>
    <w:rsid w:val="00A30B59"/>
    <w:rsid w:val="00A47A5A"/>
    <w:rsid w:val="00A6683B"/>
    <w:rsid w:val="00A74F0E"/>
    <w:rsid w:val="00A935DD"/>
    <w:rsid w:val="00A97F94"/>
    <w:rsid w:val="00AA7EA2"/>
    <w:rsid w:val="00AF6B5C"/>
    <w:rsid w:val="00B03099"/>
    <w:rsid w:val="00B05BC8"/>
    <w:rsid w:val="00B43DF1"/>
    <w:rsid w:val="00B54F20"/>
    <w:rsid w:val="00B64B47"/>
    <w:rsid w:val="00C002DE"/>
    <w:rsid w:val="00C53BF8"/>
    <w:rsid w:val="00C66157"/>
    <w:rsid w:val="00C674FE"/>
    <w:rsid w:val="00C67501"/>
    <w:rsid w:val="00C75633"/>
    <w:rsid w:val="00CE2EE1"/>
    <w:rsid w:val="00CE3349"/>
    <w:rsid w:val="00CE36E5"/>
    <w:rsid w:val="00CF27F5"/>
    <w:rsid w:val="00CF3FFD"/>
    <w:rsid w:val="00D10CCF"/>
    <w:rsid w:val="00D22846"/>
    <w:rsid w:val="00D517B2"/>
    <w:rsid w:val="00D73CEC"/>
    <w:rsid w:val="00D77D0F"/>
    <w:rsid w:val="00DA1CF0"/>
    <w:rsid w:val="00DC1E02"/>
    <w:rsid w:val="00DC24B4"/>
    <w:rsid w:val="00DC5FB0"/>
    <w:rsid w:val="00DD1EBB"/>
    <w:rsid w:val="00DF16DC"/>
    <w:rsid w:val="00E45211"/>
    <w:rsid w:val="00E473C5"/>
    <w:rsid w:val="00E92863"/>
    <w:rsid w:val="00EB796D"/>
    <w:rsid w:val="00EF161E"/>
    <w:rsid w:val="00F058DC"/>
    <w:rsid w:val="00F24FC4"/>
    <w:rsid w:val="00F2676C"/>
    <w:rsid w:val="00F52941"/>
    <w:rsid w:val="00F84366"/>
    <w:rsid w:val="00F85089"/>
    <w:rsid w:val="00F974C5"/>
    <w:rsid w:val="00FA26A3"/>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44ECA"/>
  <w15:chartTrackingRefBased/>
  <w15:docId w15:val="{C098C9A5-3DF3-4194-97EF-F6C72039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AnnexNo0">
    <w:name w:val="Annex_No"/>
    <w:basedOn w:val="Normal"/>
    <w:qFormat/>
    <w:rsid w:val="004038B3"/>
    <w:pPr>
      <w:keepNext/>
      <w:keepLines/>
      <w:tabs>
        <w:tab w:val="clear" w:pos="794"/>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ascii="Calibri" w:eastAsia="Times New Roman" w:hAnsi="Calibri" w:cs="Traditional Arabic"/>
      <w:sz w:val="28"/>
      <w:szCs w:val="40"/>
      <w:lang w:val="en-GB" w:eastAsia="en-US" w:bidi="ar-EG"/>
    </w:rPr>
  </w:style>
  <w:style w:type="paragraph" w:customStyle="1" w:styleId="Annextitle0">
    <w:name w:val="Annex_title"/>
    <w:basedOn w:val="Normal"/>
    <w:next w:val="Normal"/>
    <w:link w:val="AnnextitleChar"/>
    <w:rsid w:val="004038B3"/>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rPr>
  </w:style>
  <w:style w:type="character" w:customStyle="1" w:styleId="AnnextitleChar">
    <w:name w:val="Annex_title Char"/>
    <w:basedOn w:val="DefaultParagraphFont"/>
    <w:link w:val="Annextitle0"/>
    <w:rsid w:val="004038B3"/>
    <w:rPr>
      <w:rFonts w:ascii="Calibri" w:eastAsia="Times New Roman" w:hAnsi="Calibri" w:cs="Traditional Arabic"/>
      <w:b/>
      <w:bCs/>
      <w:sz w:val="28"/>
      <w:szCs w:val="40"/>
      <w:lang w:eastAsia="en-US"/>
    </w:rPr>
  </w:style>
  <w:style w:type="character" w:customStyle="1" w:styleId="ReasonsChar">
    <w:name w:val="Reasons Char"/>
    <w:basedOn w:val="DefaultParagraphFont"/>
    <w:link w:val="Reasons"/>
    <w:rsid w:val="004038B3"/>
    <w:rPr>
      <w:rFonts w:ascii="Dubai" w:hAnsi="Dubai" w:cs="Dubai"/>
      <w:b/>
      <w:bCs/>
    </w:rPr>
  </w:style>
  <w:style w:type="character" w:styleId="FollowedHyperlink">
    <w:name w:val="FollowedHyperlink"/>
    <w:basedOn w:val="DefaultParagraphFont"/>
    <w:uiPriority w:val="99"/>
    <w:semiHidden/>
    <w:unhideWhenUsed/>
    <w:rsid w:val="004439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41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go/tsg17rgarb" TargetMode="External"/><Relationship Id="rId18" Type="http://schemas.openxmlformats.org/officeDocument/2006/relationships/hyperlink" Target="mailto:tsbsg17@itu.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en/fellowships/Documents/2024/ListEligibleCountries2024.pdf" TargetMode="External"/><Relationship Id="rId7" Type="http://schemas.openxmlformats.org/officeDocument/2006/relationships/endnotes" Target="endnotes.xml"/><Relationship Id="rId12" Type="http://schemas.openxmlformats.org/officeDocument/2006/relationships/hyperlink" Target="https://www.itu.int/pub/T-RES-T.54-2022"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itu.int/en/ties-servi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tsg17rgarb" TargetMode="External"/><Relationship Id="rId24" Type="http://schemas.openxmlformats.org/officeDocument/2006/relationships/hyperlink" Target="https://itu.int/go/tsg17rgarb" TargetMode="External"/><Relationship Id="rId5" Type="http://schemas.openxmlformats.org/officeDocument/2006/relationships/webSettings" Target="webSettings.xml"/><Relationship Id="rId15" Type="http://schemas.openxmlformats.org/officeDocument/2006/relationships/hyperlink" Target="mailto:tsbsg17@itu.int" TargetMode="External"/><Relationship Id="rId23" Type="http://schemas.openxmlformats.org/officeDocument/2006/relationships/hyperlink" Target="mailto:fellowships@itu.int" TargetMode="External"/><Relationship Id="rId28" Type="http://schemas.openxmlformats.org/officeDocument/2006/relationships/fontTable" Target="fontTable.xml"/><Relationship Id="rId10" Type="http://schemas.openxmlformats.org/officeDocument/2006/relationships/hyperlink" Target="http://itu.int/go/tsg17" TargetMode="External"/><Relationship Id="rId19" Type="http://schemas.openxmlformats.org/officeDocument/2006/relationships/hyperlink" Target="https://www.itu.int/en/ITU-T/studygroups/Pages/templates.aspx"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itu.int/net/ITU-T/ddp/" TargetMode="External"/><Relationship Id="rId22" Type="http://schemas.openxmlformats.org/officeDocument/2006/relationships/hyperlink" Target="https://itu.int/go/tsg17rgarb"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ITU-T%20(TSB)\PA_TSB%20%20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COLL.dotx</Template>
  <TotalTime>64</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Braud, Olivia</cp:lastModifiedBy>
  <cp:revision>5</cp:revision>
  <cp:lastPrinted>2024-04-12T08:28:00Z</cp:lastPrinted>
  <dcterms:created xsi:type="dcterms:W3CDTF">2024-04-03T12:05:00Z</dcterms:created>
  <dcterms:modified xsi:type="dcterms:W3CDTF">2024-04-12T08:28:00Z</dcterms:modified>
</cp:coreProperties>
</file>