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9979AD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9979AD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979AD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9979AD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979AD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9979AD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979AD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979A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9979AD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9979AD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9979A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9979A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543E1BEC" w:rsidR="00F71ACC" w:rsidRPr="009979AD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9979AD">
              <w:rPr>
                <w:rFonts w:asciiTheme="minorHAnsi" w:hAnsiTheme="minorHAnsi"/>
              </w:rPr>
              <w:t>Genève, le</w:t>
            </w:r>
            <w:r w:rsidR="00292AC3" w:rsidRPr="009979AD">
              <w:rPr>
                <w:rFonts w:asciiTheme="minorHAnsi" w:hAnsiTheme="minorHAnsi"/>
              </w:rPr>
              <w:t xml:space="preserve"> </w:t>
            </w:r>
            <w:r w:rsidR="00292AC3" w:rsidRPr="009979AD">
              <w:t>20 mars 2024</w:t>
            </w:r>
          </w:p>
        </w:tc>
      </w:tr>
      <w:tr w:rsidR="00F71ACC" w:rsidRPr="009979AD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9979AD" w:rsidRDefault="00F71ACC" w:rsidP="009979AD">
            <w:pPr>
              <w:tabs>
                <w:tab w:val="left" w:pos="4111"/>
              </w:tabs>
              <w:spacing w:before="40" w:after="40"/>
              <w:ind w:left="-14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52E8A41D" w14:textId="67B246E8" w:rsidR="00F71ACC" w:rsidRPr="009979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9979AD">
              <w:rPr>
                <w:rFonts w:asciiTheme="minorHAnsi" w:hAnsiTheme="minorHAnsi"/>
                <w:b/>
              </w:rPr>
              <w:t xml:space="preserve">Lettre collective TSB </w:t>
            </w:r>
            <w:r w:rsidR="004E5A75" w:rsidRPr="009979AD">
              <w:rPr>
                <w:b/>
              </w:rPr>
              <w:t>7/17</w:t>
            </w:r>
          </w:p>
          <w:p w14:paraId="41ECCC25" w14:textId="45B42AF6" w:rsidR="00F71ACC" w:rsidRPr="009979AD" w:rsidRDefault="004E5A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9979AD">
              <w:t>CE 17/XY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9979AD" w:rsidRDefault="00210637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9979AD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4DAFE4B3" w:rsidR="00F71ACC" w:rsidRPr="009979AD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–</w:t>
            </w:r>
            <w:r w:rsidRPr="009979AD">
              <w:rPr>
                <w:rFonts w:asciiTheme="minorHAnsi" w:hAnsiTheme="minorHAnsi"/>
              </w:rPr>
              <w:tab/>
            </w:r>
            <w:r w:rsidR="00210637" w:rsidRPr="009979AD">
              <w:rPr>
                <w:rFonts w:asciiTheme="minorHAnsi" w:hAnsiTheme="minorHAnsi"/>
              </w:rPr>
              <w:t>A</w:t>
            </w:r>
            <w:r w:rsidRPr="009979AD">
              <w:rPr>
                <w:rFonts w:asciiTheme="minorHAnsi" w:hAnsiTheme="minorHAnsi"/>
              </w:rPr>
              <w:t xml:space="preserve">dministrations des </w:t>
            </w:r>
            <w:r w:rsidR="00744F64" w:rsidRPr="009979AD">
              <w:rPr>
                <w:rFonts w:asciiTheme="minorHAnsi" w:hAnsiTheme="minorHAnsi"/>
              </w:rPr>
              <w:t>É</w:t>
            </w:r>
            <w:r w:rsidRPr="009979AD">
              <w:rPr>
                <w:rFonts w:asciiTheme="minorHAnsi" w:hAnsiTheme="minorHAnsi"/>
              </w:rPr>
              <w:t>tats Membres de l'Union;</w:t>
            </w:r>
          </w:p>
          <w:p w14:paraId="73FF07D4" w14:textId="369505B4" w:rsidR="00F71ACC" w:rsidRPr="009979A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–</w:t>
            </w:r>
            <w:r w:rsidRPr="009979AD">
              <w:rPr>
                <w:rFonts w:asciiTheme="minorHAnsi" w:hAnsiTheme="minorHAnsi"/>
              </w:rPr>
              <w:tab/>
            </w:r>
            <w:r w:rsidRPr="009979AD">
              <w:rPr>
                <w:rFonts w:asciiTheme="minorHAnsi" w:hAnsiTheme="minorHAnsi"/>
                <w:szCs w:val="22"/>
              </w:rPr>
              <w:t>Membres</w:t>
            </w:r>
            <w:r w:rsidRPr="009979AD">
              <w:rPr>
                <w:rFonts w:asciiTheme="minorHAnsi" w:hAnsiTheme="minorHAnsi"/>
              </w:rPr>
              <w:t xml:space="preserve"> du Secteur </w:t>
            </w:r>
            <w:r w:rsidR="004E5A75" w:rsidRPr="009979AD">
              <w:t>de l'UIT-T</w:t>
            </w:r>
            <w:r w:rsidRPr="009979AD">
              <w:rPr>
                <w:rFonts w:asciiTheme="minorHAnsi" w:hAnsiTheme="minorHAnsi"/>
              </w:rPr>
              <w:t>;</w:t>
            </w:r>
          </w:p>
          <w:p w14:paraId="19DC3B17" w14:textId="06C26025" w:rsidR="00F71ACC" w:rsidRPr="009979A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–</w:t>
            </w:r>
            <w:r w:rsidRPr="009979AD">
              <w:rPr>
                <w:rFonts w:asciiTheme="minorHAnsi" w:hAnsiTheme="minorHAnsi"/>
              </w:rPr>
              <w:tab/>
            </w:r>
            <w:r w:rsidR="004E5A75" w:rsidRPr="009979AD">
              <w:t>Associés de la Commission d</w:t>
            </w:r>
            <w:r w:rsidR="00292AC3" w:rsidRPr="009979AD">
              <w:t>'</w:t>
            </w:r>
            <w:r w:rsidR="004E5A75" w:rsidRPr="009979AD">
              <w:t>études 17 de l'UIT</w:t>
            </w:r>
            <w:r w:rsidR="004E5A75" w:rsidRPr="009979AD">
              <w:noBreakHyphen/>
              <w:t>T</w:t>
            </w:r>
            <w:r w:rsidRPr="009979AD">
              <w:rPr>
                <w:rFonts w:asciiTheme="minorHAnsi" w:hAnsiTheme="minorHAnsi"/>
              </w:rPr>
              <w:t>;</w:t>
            </w:r>
          </w:p>
          <w:p w14:paraId="30D3AA90" w14:textId="48BE7C2B" w:rsidR="00F71ACC" w:rsidRPr="009979AD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9979AD">
              <w:rPr>
                <w:rFonts w:asciiTheme="minorHAnsi" w:hAnsiTheme="minorHAnsi"/>
              </w:rPr>
              <w:t>–</w:t>
            </w:r>
            <w:r w:rsidRPr="009979AD">
              <w:rPr>
                <w:rFonts w:asciiTheme="minorHAnsi" w:hAnsiTheme="minorHAnsi"/>
              </w:rPr>
              <w:tab/>
            </w:r>
            <w:r w:rsidR="00210637" w:rsidRPr="009979AD">
              <w:rPr>
                <w:rFonts w:asciiTheme="minorHAnsi" w:hAnsiTheme="minorHAnsi"/>
              </w:rPr>
              <w:t>É</w:t>
            </w:r>
            <w:r w:rsidRPr="009979AD">
              <w:rPr>
                <w:rFonts w:asciiTheme="minorHAnsi" w:hAnsiTheme="minorHAnsi"/>
              </w:rPr>
              <w:t>tablissements universitaires participant aux travaux de l'UIT-T</w:t>
            </w:r>
          </w:p>
        </w:tc>
      </w:tr>
      <w:tr w:rsidR="004E5A75" w:rsidRPr="009979AD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4E5A75" w:rsidRPr="009979AD" w:rsidRDefault="004E5A75" w:rsidP="009979AD">
            <w:pPr>
              <w:tabs>
                <w:tab w:val="left" w:pos="4111"/>
              </w:tabs>
              <w:spacing w:before="40" w:after="40"/>
              <w:ind w:left="-14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6CF716BC" w:rsidR="004E5A75" w:rsidRPr="009979AD" w:rsidRDefault="004E5A75" w:rsidP="004E5A7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9979AD">
              <w:t>+41 22 730 6206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4E5A75" w:rsidRPr="009979AD" w:rsidRDefault="004E5A75" w:rsidP="004E5A75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4E5A75" w:rsidRPr="009979AD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4E5A75" w:rsidRPr="009979AD" w:rsidRDefault="004E5A75" w:rsidP="009979AD">
            <w:pPr>
              <w:tabs>
                <w:tab w:val="left" w:pos="4111"/>
              </w:tabs>
              <w:spacing w:before="40" w:after="40"/>
              <w:ind w:left="-14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Télécopie:</w:t>
            </w:r>
          </w:p>
        </w:tc>
        <w:tc>
          <w:tcPr>
            <w:tcW w:w="3892" w:type="dxa"/>
            <w:gridSpan w:val="2"/>
          </w:tcPr>
          <w:p w14:paraId="7A1D1EA1" w14:textId="759F677D" w:rsidR="004E5A75" w:rsidRPr="009979AD" w:rsidRDefault="004E5A75" w:rsidP="004E5A7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9979AD"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4E5A75" w:rsidRPr="009979AD" w:rsidRDefault="004E5A75" w:rsidP="004E5A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9979AD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9979AD" w:rsidRDefault="00295B1F" w:rsidP="009979AD">
            <w:pPr>
              <w:tabs>
                <w:tab w:val="left" w:pos="4111"/>
              </w:tabs>
              <w:spacing w:before="40" w:after="40"/>
              <w:ind w:left="-14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Courriel</w:t>
            </w:r>
            <w:r w:rsidR="00F71ACC" w:rsidRPr="009979AD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052046F3" w:rsidR="00F71ACC" w:rsidRPr="009979AD" w:rsidRDefault="00B53D98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4E5A75" w:rsidRPr="009979AD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9979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9979AD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9979AD" w:rsidRDefault="00F71ACC" w:rsidP="009979AD">
            <w:pPr>
              <w:tabs>
                <w:tab w:val="left" w:pos="4111"/>
              </w:tabs>
              <w:spacing w:before="40" w:after="40"/>
              <w:ind w:left="-14"/>
              <w:rPr>
                <w:rFonts w:asciiTheme="minorHAnsi" w:hAnsiTheme="minorHAnsi"/>
              </w:rPr>
            </w:pPr>
            <w:r w:rsidRPr="009979AD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7046ECCE" w:rsidR="00F71ACC" w:rsidRPr="009979AD" w:rsidRDefault="00B53D98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4E5A75" w:rsidRPr="009979AD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9979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9979AD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9979AD" w:rsidRDefault="00AC5975" w:rsidP="009979AD">
            <w:pPr>
              <w:tabs>
                <w:tab w:val="left" w:pos="4111"/>
              </w:tabs>
              <w:spacing w:after="40"/>
              <w:ind w:left="-14"/>
              <w:rPr>
                <w:rFonts w:asciiTheme="minorHAnsi" w:hAnsiTheme="minorHAnsi"/>
                <w:sz w:val="20"/>
              </w:rPr>
            </w:pPr>
            <w:r w:rsidRPr="009979AD">
              <w:rPr>
                <w:rFonts w:asciiTheme="minorHAnsi" w:hAnsiTheme="minorHAnsi"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08449B8A" w:rsidR="00AC5975" w:rsidRPr="009979AD" w:rsidRDefault="004E5A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9979AD">
              <w:rPr>
                <w:b/>
                <w:bCs/>
              </w:rPr>
              <w:t>Séance plénière de la Commission d</w:t>
            </w:r>
            <w:r w:rsidR="00292AC3" w:rsidRPr="009979AD">
              <w:rPr>
                <w:b/>
                <w:bCs/>
              </w:rPr>
              <w:t>'</w:t>
            </w:r>
            <w:r w:rsidRPr="009979AD">
              <w:rPr>
                <w:b/>
                <w:bCs/>
              </w:rPr>
              <w:t>études 17 de l</w:t>
            </w:r>
            <w:r w:rsidR="00292AC3" w:rsidRPr="009979AD">
              <w:rPr>
                <w:b/>
                <w:bCs/>
              </w:rPr>
              <w:t>'</w:t>
            </w:r>
            <w:r w:rsidRPr="009979AD">
              <w:rPr>
                <w:b/>
                <w:bCs/>
              </w:rPr>
              <w:t>UIT-T (</w:t>
            </w:r>
            <w:bookmarkStart w:id="0" w:name="_Hlk161389217"/>
            <w:r w:rsidRPr="009979AD">
              <w:rPr>
                <w:b/>
                <w:bCs/>
              </w:rPr>
              <w:t>réunion virtuelle, 11-12 juillet 2024</w:t>
            </w:r>
            <w:bookmarkEnd w:id="0"/>
            <w:r w:rsidRPr="009979AD">
              <w:rPr>
                <w:b/>
                <w:bCs/>
              </w:rPr>
              <w:t>)</w:t>
            </w:r>
          </w:p>
        </w:tc>
      </w:tr>
    </w:tbl>
    <w:p w14:paraId="0DA06EB0" w14:textId="77777777" w:rsidR="00AC5975" w:rsidRPr="009979AD" w:rsidRDefault="00AC5975" w:rsidP="00744F64">
      <w:r w:rsidRPr="009979AD">
        <w:t>Madame, Monsieur,</w:t>
      </w:r>
    </w:p>
    <w:p w14:paraId="6EA7D69F" w14:textId="4C733D04" w:rsidR="004E5A75" w:rsidRPr="009979AD" w:rsidRDefault="004E5A75" w:rsidP="004E5A75">
      <w:bookmarkStart w:id="1" w:name="suitetext"/>
      <w:bookmarkEnd w:id="1"/>
      <w:r w:rsidRPr="009979AD">
        <w:t>J</w:t>
      </w:r>
      <w:r w:rsidR="00292AC3" w:rsidRPr="009979AD">
        <w:t>'</w:t>
      </w:r>
      <w:r w:rsidRPr="009979AD">
        <w:t>ai l</w:t>
      </w:r>
      <w:r w:rsidR="00292AC3" w:rsidRPr="009979AD">
        <w:t>'</w:t>
      </w:r>
      <w:r w:rsidRPr="009979AD">
        <w:t>honneur de vous inviter à participer à une séance plénière de la Commission d</w:t>
      </w:r>
      <w:r w:rsidR="00292AC3" w:rsidRPr="009979AD">
        <w:t>'</w:t>
      </w:r>
      <w:r w:rsidRPr="009979AD">
        <w:t>études 17 de l</w:t>
      </w:r>
      <w:r w:rsidR="00292AC3" w:rsidRPr="009979AD">
        <w:t>'</w:t>
      </w:r>
      <w:r w:rsidRPr="009979AD">
        <w:t>UIT-T (Sécurité), qui se tiendra de façon virtuelle et en anglais seulement, de 12 heures à 15 heures, heure de Genève, les 11 et 12 juillet 2024.</w:t>
      </w:r>
    </w:p>
    <w:p w14:paraId="37E18C1F" w14:textId="44A58112" w:rsidR="004E5A75" w:rsidRPr="009979AD" w:rsidRDefault="004E5A75" w:rsidP="004E5A75">
      <w:r w:rsidRPr="009979AD">
        <w:t>Cette réunion sera axée sur l</w:t>
      </w:r>
      <w:r w:rsidR="00292AC3" w:rsidRPr="009979AD">
        <w:t>'</w:t>
      </w:r>
      <w:r w:rsidRPr="009979AD">
        <w:t>examen final des projets de rapport de la CE 17 à l</w:t>
      </w:r>
      <w:r w:rsidR="00292AC3" w:rsidRPr="009979AD">
        <w:t>'</w:t>
      </w:r>
      <w:r w:rsidRPr="009979AD">
        <w:t>AMNT-24, en vue de leur soumission à la réunion du GCNT (29 juillet – 2 août 2024). Par conséquent, nous invitons les membres de l</w:t>
      </w:r>
      <w:r w:rsidR="00292AC3" w:rsidRPr="009979AD">
        <w:t>'</w:t>
      </w:r>
      <w:r w:rsidRPr="009979AD">
        <w:t>UIT-T à ne pas soumettre de contributions sur d</w:t>
      </w:r>
      <w:r w:rsidR="00292AC3" w:rsidRPr="009979AD">
        <w:t>'</w:t>
      </w:r>
      <w:r w:rsidRPr="009979AD">
        <w:t>autres sujets à cette séance plénière. Les contributions pourront être soumises à la prochaine réunion de la CE 17, prévue à Genève du 2 au 6 septembre 2024 et qui sera dûment annoncée après la séance plénière de la CE 17.</w:t>
      </w:r>
    </w:p>
    <w:p w14:paraId="62C94C90" w14:textId="4DA83188" w:rsidR="004E5A75" w:rsidRPr="009979AD" w:rsidRDefault="004E5A75" w:rsidP="004E5A75">
      <w:r w:rsidRPr="009979AD">
        <w:t>L</w:t>
      </w:r>
      <w:r w:rsidR="00292AC3" w:rsidRPr="009979AD">
        <w:t>'</w:t>
      </w:r>
      <w:r w:rsidRPr="009979AD">
        <w:t>inscription préalable est obligatoire et doit se faire en ligne depuis la page d</w:t>
      </w:r>
      <w:r w:rsidR="00292AC3" w:rsidRPr="009979AD">
        <w:t>'</w:t>
      </w:r>
      <w:r w:rsidRPr="009979AD">
        <w:t>accueil de la commission d</w:t>
      </w:r>
      <w:r w:rsidR="00292AC3" w:rsidRPr="009979AD">
        <w:t>'</w:t>
      </w:r>
      <w:r w:rsidRPr="009979AD">
        <w:t xml:space="preserve">études </w:t>
      </w:r>
      <w:r w:rsidRPr="009979AD">
        <w:rPr>
          <w:b/>
          <w:bCs/>
        </w:rPr>
        <w:t>au moins un mois avant le début de la réunion</w:t>
      </w:r>
      <w:r w:rsidRPr="009979AD">
        <w:t>. Comme indiqué dans</w:t>
      </w:r>
      <w:r w:rsidR="00292AC3" w:rsidRPr="009979AD">
        <w:t xml:space="preserve"> la</w:t>
      </w:r>
      <w:r w:rsidRPr="009979AD">
        <w:t xml:space="preserve"> </w:t>
      </w:r>
      <w:hyperlink r:id="rId11" w:history="1">
        <w:r w:rsidRPr="009979AD">
          <w:rPr>
            <w:rStyle w:val="Hyperlink"/>
          </w:rPr>
          <w:t>Circulaire TSB 68</w:t>
        </w:r>
      </w:hyperlink>
      <w:r w:rsidRPr="009979AD">
        <w:t>, dans le cadre du système d</w:t>
      </w:r>
      <w:r w:rsidR="00292AC3" w:rsidRPr="009979AD">
        <w:t>'</w:t>
      </w:r>
      <w:r w:rsidRPr="009979AD">
        <w:t>inscription de l</w:t>
      </w:r>
      <w:r w:rsidR="00292AC3" w:rsidRPr="009979AD">
        <w:t>'</w:t>
      </w:r>
      <w:r w:rsidRPr="009979AD">
        <w:t xml:space="preserve">UIT-T, le coordonnateur responsable doit approuver les demandes d'inscription; la </w:t>
      </w:r>
      <w:hyperlink r:id="rId12" w:history="1">
        <w:r w:rsidRPr="009979AD">
          <w:rPr>
            <w:rStyle w:val="Hyperlink"/>
          </w:rPr>
          <w:t>Circulaire TSB 118</w:t>
        </w:r>
      </w:hyperlink>
      <w:r w:rsidRPr="009979AD">
        <w:t xml:space="preserve"> indique comment mettre en place l</w:t>
      </w:r>
      <w:r w:rsidR="00292AC3" w:rsidRPr="009979AD">
        <w:t>'</w:t>
      </w:r>
      <w:r w:rsidRPr="009979AD">
        <w:t>approbation automatique de ces demandes. Les membres sont invités à inclure des femmes dans leurs délégations chaque fois que cela est possible.</w:t>
      </w:r>
    </w:p>
    <w:p w14:paraId="5F8B1F34" w14:textId="3463A326" w:rsidR="004E5A75" w:rsidRPr="009979AD" w:rsidRDefault="004E5A75" w:rsidP="007C3D0B">
      <w:r w:rsidRPr="009979AD">
        <w:t>Un projet d'</w:t>
      </w:r>
      <w:r w:rsidRPr="009979AD">
        <w:rPr>
          <w:b/>
          <w:bCs/>
        </w:rPr>
        <w:t>ordre du jour</w:t>
      </w:r>
      <w:r w:rsidRPr="009979AD">
        <w:t xml:space="preserve"> de la réunion, établi en accord avec le Président de la Commission d</w:t>
      </w:r>
      <w:r w:rsidR="00292AC3" w:rsidRPr="009979AD">
        <w:t>'</w:t>
      </w:r>
      <w:r w:rsidRPr="009979AD">
        <w:t>études</w:t>
      </w:r>
      <w:r w:rsidRPr="009979AD">
        <w:rPr>
          <w:lang w:eastAsia="ko-KR"/>
        </w:rPr>
        <w:t xml:space="preserve"> 17</w:t>
      </w:r>
      <w:r w:rsidRPr="009979AD">
        <w:t>, M. Heung-Youl Youm (République de Corée), figure dans l'</w:t>
      </w:r>
      <w:r w:rsidRPr="009979AD">
        <w:rPr>
          <w:b/>
          <w:bCs/>
        </w:rPr>
        <w:t>Annexe A</w:t>
      </w:r>
      <w:r w:rsidRPr="009979AD">
        <w:t>.</w:t>
      </w:r>
      <w:r w:rsidRPr="009979AD">
        <w:rPr>
          <w:b/>
          <w:bCs/>
        </w:rPr>
        <w:t xml:space="preserve"> </w:t>
      </w:r>
      <w:r w:rsidRPr="009979AD">
        <w:t xml:space="preserve">On trouvera sur la </w:t>
      </w:r>
      <w:hyperlink r:id="rId13" w:history="1">
        <w:r w:rsidR="007C3D0B" w:rsidRPr="009979AD">
          <w:rPr>
            <w:rStyle w:val="Hyperlink"/>
          </w:rPr>
          <w:t>p</w:t>
        </w:r>
        <w:r w:rsidRPr="009979AD">
          <w:rPr>
            <w:rStyle w:val="Hyperlink"/>
          </w:rPr>
          <w:t>age d</w:t>
        </w:r>
        <w:r w:rsidR="00292AC3" w:rsidRPr="009979AD">
          <w:rPr>
            <w:rStyle w:val="Hyperlink"/>
          </w:rPr>
          <w:t>'</w:t>
        </w:r>
        <w:r w:rsidRPr="009979AD">
          <w:rPr>
            <w:rStyle w:val="Hyperlink"/>
          </w:rPr>
          <w:t xml:space="preserve">accueil de la </w:t>
        </w:r>
        <w:r w:rsidR="007C3D0B" w:rsidRPr="009979AD">
          <w:rPr>
            <w:rStyle w:val="Hyperlink"/>
          </w:rPr>
          <w:t>c</w:t>
        </w:r>
        <w:r w:rsidRPr="009979AD">
          <w:rPr>
            <w:rStyle w:val="Hyperlink"/>
          </w:rPr>
          <w:t>ommission d</w:t>
        </w:r>
        <w:r w:rsidR="00292AC3" w:rsidRPr="009979AD">
          <w:rPr>
            <w:rStyle w:val="Hyperlink"/>
          </w:rPr>
          <w:t>'</w:t>
        </w:r>
        <w:r w:rsidRPr="009979AD">
          <w:rPr>
            <w:rStyle w:val="Hyperlink"/>
          </w:rPr>
          <w:t>études</w:t>
        </w:r>
      </w:hyperlink>
      <w:r w:rsidRPr="009979AD">
        <w:rPr>
          <w:rStyle w:val="Hyperlink"/>
          <w:u w:val="none"/>
        </w:rPr>
        <w:t xml:space="preserve"> </w:t>
      </w:r>
      <w:r w:rsidRPr="009979AD">
        <w:t>des informations pratiques concernant la participation à cette séance plénière et les documents de réunion.</w:t>
      </w:r>
    </w:p>
    <w:p w14:paraId="7739077F" w14:textId="77777777" w:rsidR="004E5A75" w:rsidRPr="009979AD" w:rsidRDefault="004E5A75" w:rsidP="004E5A75">
      <w:pPr>
        <w:keepNext/>
        <w:keepLines/>
        <w:tabs>
          <w:tab w:val="center" w:pos="5103"/>
        </w:tabs>
      </w:pPr>
      <w:r w:rsidRPr="009979AD">
        <w:t>Je vous souhaite une réunion constructive et agréable.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4E5A75" w:rsidRPr="009979AD" w14:paraId="0ED7439B" w14:textId="77777777" w:rsidTr="009979AD">
        <w:trPr>
          <w:cantSplit/>
          <w:trHeight w:val="2149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1E18BC5" w14:textId="74F739B6" w:rsidR="004E5A75" w:rsidRPr="009979AD" w:rsidRDefault="004E5A75" w:rsidP="006A3D6F">
            <w:pPr>
              <w:keepNext/>
              <w:keepLines/>
              <w:ind w:left="-105"/>
              <w:rPr>
                <w:rFonts w:cstheme="minorHAnsi"/>
                <w:szCs w:val="22"/>
              </w:rPr>
            </w:pPr>
            <w:r w:rsidRPr="009979AD">
              <w:rPr>
                <w:rFonts w:cstheme="minorHAnsi"/>
                <w:szCs w:val="22"/>
              </w:rPr>
              <w:t>Je vous prie d'agréer, Madame, Monsieur, l'expression de ma considération distinguée</w:t>
            </w:r>
            <w:r w:rsidR="007C3D0B" w:rsidRPr="009979AD">
              <w:rPr>
                <w:rFonts w:cstheme="minorHAnsi"/>
                <w:szCs w:val="22"/>
              </w:rPr>
              <w:t>.</w:t>
            </w:r>
          </w:p>
          <w:p w14:paraId="0929DE07" w14:textId="7165E6FF" w:rsidR="007C3D0B" w:rsidRPr="009979AD" w:rsidRDefault="007C3D0B" w:rsidP="007C3D0B">
            <w:pPr>
              <w:keepNext/>
              <w:keepLines/>
              <w:spacing w:before="480" w:after="480"/>
              <w:ind w:left="-105"/>
              <w:rPr>
                <w:rFonts w:cstheme="minorHAnsi"/>
                <w:i/>
                <w:iCs/>
                <w:szCs w:val="22"/>
              </w:rPr>
            </w:pPr>
            <w:r w:rsidRPr="009979AD">
              <w:rPr>
                <w:rFonts w:cstheme="minorHAnsi"/>
                <w:i/>
                <w:iCs/>
                <w:szCs w:val="22"/>
              </w:rPr>
              <w:t>(signé)</w:t>
            </w:r>
          </w:p>
          <w:p w14:paraId="24BBEF7E" w14:textId="16E0AECB" w:rsidR="004E5A75" w:rsidRPr="009979AD" w:rsidRDefault="004E5A75" w:rsidP="009979AD">
            <w:pPr>
              <w:spacing w:before="480"/>
              <w:ind w:left="-102"/>
              <w:rPr>
                <w:b/>
                <w:bCs/>
              </w:rPr>
            </w:pPr>
            <w:r w:rsidRPr="009979AD">
              <w:rPr>
                <w:rFonts w:cstheme="minorHAnsi"/>
                <w:szCs w:val="22"/>
              </w:rPr>
              <w:t>Seizo Onoe</w:t>
            </w:r>
            <w:r w:rsidRPr="009979AD">
              <w:rPr>
                <w:rFonts w:cstheme="minorHAnsi"/>
                <w:szCs w:val="22"/>
              </w:rPr>
              <w:br/>
              <w:t>Directeur du Bureau des télécommunications</w:t>
            </w:r>
            <w:r w:rsidRPr="009979AD">
              <w:rPr>
                <w:rFonts w:cstheme="minorHAnsi"/>
                <w:szCs w:val="22"/>
              </w:rPr>
              <w:br/>
              <w:t>Bureau de la normalisation des télécommunications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8DF6FF7" w14:textId="6D76B30E" w:rsidR="004E5A75" w:rsidRPr="009979AD" w:rsidRDefault="007C3D0B" w:rsidP="009979AD">
            <w:pPr>
              <w:jc w:val="center"/>
            </w:pPr>
            <w:r w:rsidRPr="009979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2C8EF" wp14:editId="344D4C09">
                      <wp:simplePos x="0" y="0"/>
                      <wp:positionH relativeFrom="column">
                        <wp:posOffset>858645</wp:posOffset>
                      </wp:positionH>
                      <wp:positionV relativeFrom="paragraph">
                        <wp:posOffset>-792731</wp:posOffset>
                      </wp:positionV>
                      <wp:extent cx="854015" cy="207034"/>
                      <wp:effectExtent l="0" t="635" r="3175" b="3175"/>
                      <wp:wrapNone/>
                      <wp:docPr id="10104677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54015" cy="207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D2266" w14:textId="7308ABC0" w:rsidR="007C3D0B" w:rsidRPr="00EC67EF" w:rsidRDefault="007C3D0B" w:rsidP="007C3D0B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EC67EF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CE 17 de l'UIT-T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2C8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7.6pt;margin-top:-62.4pt;width:67.25pt;height:16.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" fillcolor="white [3201]" stroked="f" strokeweight=".5pt">
                      <v:textbox inset="0,0,0,0">
                        <w:txbxContent>
                          <w:p w14:paraId="131D2266" w14:textId="7308ABC0" w:rsidR="007C3D0B" w:rsidRPr="00EC67EF" w:rsidRDefault="007C3D0B" w:rsidP="007C3D0B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C67EF">
                              <w:rPr>
                                <w:sz w:val="18"/>
                                <w:szCs w:val="18"/>
                                <w:lang w:val="fr-CH"/>
                              </w:rPr>
                              <w:t>CE 17 de l'UIT-T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A75" w:rsidRPr="009979AD">
              <w:rPr>
                <w:noProof/>
              </w:rPr>
              <w:drawing>
                <wp:inline distT="0" distB="0" distL="0" distR="0" wp14:anchorId="24C5812B" wp14:editId="47F90D90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A75" w:rsidRPr="009979AD" w14:paraId="6460D207" w14:textId="77777777" w:rsidTr="009979AD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734941DC" w14:textId="77777777" w:rsidR="004E5A75" w:rsidRPr="009979AD" w:rsidRDefault="004E5A75" w:rsidP="006A3D6F"/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9BC" w14:textId="77777777" w:rsidR="004E5A75" w:rsidRPr="009979AD" w:rsidRDefault="004E5A75" w:rsidP="006C4CD2">
            <w:pPr>
              <w:spacing w:before="0"/>
              <w:jc w:val="center"/>
            </w:pPr>
            <w:r w:rsidRPr="009979AD">
              <w:t>Informations les plus récentes sur la réunion</w:t>
            </w:r>
          </w:p>
        </w:tc>
      </w:tr>
    </w:tbl>
    <w:p w14:paraId="228E7E8C" w14:textId="370626E5" w:rsidR="00815A6F" w:rsidRPr="00B53D98" w:rsidRDefault="00251CB1" w:rsidP="007C3D0B">
      <w:pPr>
        <w:spacing w:before="840"/>
        <w:rPr>
          <w:rFonts w:asciiTheme="minorHAnsi" w:hAnsiTheme="minorHAnsi"/>
          <w:lang w:val="en-GB"/>
        </w:rPr>
      </w:pPr>
      <w:r w:rsidRPr="00B53D98">
        <w:rPr>
          <w:rFonts w:asciiTheme="minorHAnsi" w:hAnsiTheme="minorHAnsi"/>
          <w:b/>
          <w:bCs/>
          <w:lang w:val="en-GB"/>
        </w:rPr>
        <w:t>Annexe</w:t>
      </w:r>
      <w:r w:rsidRPr="00B53D98">
        <w:rPr>
          <w:rFonts w:asciiTheme="minorHAnsi" w:hAnsiTheme="minorHAnsi"/>
          <w:bCs/>
          <w:lang w:val="en-GB"/>
        </w:rPr>
        <w:t xml:space="preserve">: </w:t>
      </w:r>
      <w:r w:rsidR="004E5A75" w:rsidRPr="00B53D98">
        <w:rPr>
          <w:rFonts w:asciiTheme="minorHAnsi" w:hAnsiTheme="minorHAnsi"/>
          <w:bCs/>
          <w:lang w:val="en-GB"/>
        </w:rPr>
        <w:t>1</w:t>
      </w:r>
      <w:r w:rsidR="00815A6F" w:rsidRPr="00B53D98">
        <w:rPr>
          <w:rFonts w:asciiTheme="minorHAnsi" w:hAnsiTheme="minorHAnsi"/>
          <w:b/>
          <w:bCs/>
          <w:caps/>
          <w:lang w:val="en-GB"/>
        </w:rPr>
        <w:br w:type="page"/>
      </w:r>
    </w:p>
    <w:p w14:paraId="5E091920" w14:textId="77777777" w:rsidR="006C4CD2" w:rsidRPr="00874FE3" w:rsidRDefault="006C4CD2" w:rsidP="006C4CD2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6C4CD2">
        <w:rPr>
          <w:b/>
          <w:bCs/>
          <w:sz w:val="28"/>
          <w:szCs w:val="24"/>
          <w:lang w:val="en-US"/>
        </w:rPr>
        <w:lastRenderedPageBreak/>
        <w:t>ANNEX A</w:t>
      </w:r>
      <w:r w:rsidRPr="006C4CD2">
        <w:rPr>
          <w:lang w:val="en-US"/>
        </w:rPr>
        <w:br/>
      </w:r>
      <w:r w:rsidRPr="006C4CD2">
        <w:rPr>
          <w:b/>
          <w:bCs/>
          <w:sz w:val="28"/>
          <w:szCs w:val="28"/>
          <w:lang w:val="en-US"/>
        </w:rPr>
        <w:t>Agenda for E-Plenary Meeting of ITU-T SG17</w:t>
      </w:r>
      <w:r w:rsidRPr="006C4CD2">
        <w:rPr>
          <w:b/>
          <w:bCs/>
          <w:sz w:val="28"/>
          <w:szCs w:val="28"/>
          <w:lang w:val="en-US"/>
        </w:rPr>
        <w:br/>
        <w:t>Virtual, 12:00 to 15:00 hours Geneva time, 11-12 July 2024</w:t>
      </w:r>
    </w:p>
    <w:p w14:paraId="1E15C3AF" w14:textId="77777777" w:rsidR="006C4CD2" w:rsidRPr="006C4CD2" w:rsidRDefault="006C4CD2" w:rsidP="006C4CD2">
      <w:pPr>
        <w:spacing w:before="240"/>
        <w:rPr>
          <w:rFonts w:cstheme="minorHAnsi"/>
          <w:b/>
          <w:szCs w:val="22"/>
          <w:lang w:val="en-US"/>
        </w:rPr>
      </w:pPr>
      <w:r w:rsidRPr="006C4CD2">
        <w:rPr>
          <w:rFonts w:cstheme="minorHAnsi"/>
          <w:szCs w:val="22"/>
          <w:lang w:val="en-US"/>
        </w:rPr>
        <w:t>NOTE - Updates to this agenda can be found in</w:t>
      </w:r>
      <w:hyperlink r:id="rId16" w:history="1">
        <w:r w:rsidRPr="006C4CD2">
          <w:rPr>
            <w:rStyle w:val="Hyperlink"/>
            <w:rFonts w:cstheme="minorHAnsi"/>
            <w:szCs w:val="22"/>
            <w:lang w:val="en-US"/>
          </w:rPr>
          <w:t xml:space="preserve"> TD2015</w:t>
        </w:r>
      </w:hyperlink>
    </w:p>
    <w:p w14:paraId="4400C8FF" w14:textId="77777777" w:rsidR="006C4CD2" w:rsidRPr="009F30BF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 xml:space="preserve">Opening remarks and welcome </w:t>
      </w:r>
    </w:p>
    <w:p w14:paraId="6D2BAFDB" w14:textId="77777777" w:rsidR="006C4CD2" w:rsidRPr="00956DDE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Approval of the agenda </w:t>
      </w:r>
    </w:p>
    <w:p w14:paraId="400660DD" w14:textId="77777777" w:rsidR="006C4CD2" w:rsidRPr="00C86A4D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C86A4D">
        <w:rPr>
          <w:rFonts w:asciiTheme="minorHAnsi" w:eastAsia="Calibri" w:hAnsiTheme="minorHAnsi" w:cstheme="minorHAnsi"/>
          <w:szCs w:val="22"/>
        </w:rPr>
        <w:t>Results from the last SG17 meeting</w:t>
      </w:r>
    </w:p>
    <w:p w14:paraId="4FBEE550" w14:textId="77777777" w:rsidR="006C4CD2" w:rsidRPr="00C86A4D" w:rsidRDefault="006C4CD2" w:rsidP="006C4CD2">
      <w:pPr>
        <w:pStyle w:val="ListParagraph"/>
        <w:numPr>
          <w:ilvl w:val="1"/>
          <w:numId w:val="10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C86A4D">
        <w:rPr>
          <w:rFonts w:asciiTheme="minorHAnsi" w:eastAsia="Calibri" w:hAnsiTheme="minorHAnsi" w:cstheme="minorHAnsi"/>
          <w:szCs w:val="22"/>
        </w:rPr>
        <w:t xml:space="preserve">Report of the </w:t>
      </w:r>
      <w:r>
        <w:rPr>
          <w:rFonts w:asciiTheme="minorHAnsi" w:eastAsia="Calibri" w:hAnsiTheme="minorHAnsi" w:cstheme="minorHAnsi"/>
          <w:szCs w:val="22"/>
        </w:rPr>
        <w:t>20 February – 1 March 2024</w:t>
      </w:r>
      <w:r w:rsidRPr="00C86A4D">
        <w:rPr>
          <w:rFonts w:asciiTheme="minorHAnsi" w:eastAsia="Calibri" w:hAnsiTheme="minorHAnsi" w:cstheme="minorHAnsi"/>
          <w:szCs w:val="22"/>
        </w:rPr>
        <w:t xml:space="preserve"> SG17 meeting</w:t>
      </w:r>
    </w:p>
    <w:p w14:paraId="696FFE89" w14:textId="77777777" w:rsidR="006C4CD2" w:rsidRPr="00A20592" w:rsidRDefault="006C4CD2" w:rsidP="006C4CD2">
      <w:pPr>
        <w:pStyle w:val="ListParagraph"/>
        <w:numPr>
          <w:ilvl w:val="1"/>
          <w:numId w:val="10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C86A4D">
        <w:rPr>
          <w:rFonts w:asciiTheme="minorHAnsi" w:eastAsia="Calibri" w:hAnsiTheme="minorHAnsi" w:cstheme="minorHAnsi"/>
          <w:szCs w:val="22"/>
        </w:rPr>
        <w:t xml:space="preserve">Report of </w:t>
      </w:r>
      <w:r w:rsidRPr="00A20592">
        <w:rPr>
          <w:rFonts w:asciiTheme="minorHAnsi" w:eastAsia="Calibri" w:hAnsiTheme="minorHAnsi" w:cstheme="minorHAnsi"/>
          <w:szCs w:val="22"/>
        </w:rPr>
        <w:t xml:space="preserve">CG-SG17-wtsa24-prep </w:t>
      </w:r>
      <w:r w:rsidRPr="00C86A4D">
        <w:rPr>
          <w:rFonts w:asciiTheme="minorHAnsi" w:eastAsia="Calibri" w:hAnsiTheme="minorHAnsi" w:cstheme="minorHAnsi"/>
          <w:szCs w:val="22"/>
        </w:rPr>
        <w:t xml:space="preserve"> </w:t>
      </w:r>
    </w:p>
    <w:p w14:paraId="0884AAC2" w14:textId="77777777" w:rsidR="006C4CD2" w:rsidRPr="00B07B35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6248F6">
        <w:rPr>
          <w:rFonts w:asciiTheme="minorHAnsi" w:eastAsia="Calibri" w:hAnsiTheme="minorHAnsi" w:cstheme="minorHAnsi"/>
          <w:szCs w:val="22"/>
        </w:rPr>
        <w:t xml:space="preserve">Review of </w:t>
      </w:r>
      <w:r>
        <w:rPr>
          <w:rFonts w:asciiTheme="minorHAnsi" w:eastAsia="Calibri" w:hAnsiTheme="minorHAnsi" w:cstheme="minorHAnsi"/>
          <w:szCs w:val="22"/>
        </w:rPr>
        <w:t xml:space="preserve">draft </w:t>
      </w:r>
      <w:r w:rsidRPr="006248F6">
        <w:rPr>
          <w:rFonts w:asciiTheme="minorHAnsi" w:eastAsia="Calibri" w:hAnsiTheme="minorHAnsi" w:cstheme="minorHAnsi"/>
          <w:szCs w:val="22"/>
        </w:rPr>
        <w:t>SG17 reports to WTSA-2</w:t>
      </w:r>
      <w:r>
        <w:rPr>
          <w:rFonts w:asciiTheme="minorHAnsi" w:eastAsia="Calibri" w:hAnsiTheme="minorHAnsi" w:cstheme="minorHAnsi"/>
          <w:szCs w:val="22"/>
        </w:rPr>
        <w:t>4</w:t>
      </w:r>
    </w:p>
    <w:p w14:paraId="649797E9" w14:textId="77777777" w:rsidR="006C4CD2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Malgun Gothic" w:hAnsiTheme="minorHAnsi" w:cstheme="minorHAnsi" w:hint="eastAsia"/>
          <w:szCs w:val="22"/>
          <w:lang w:eastAsia="ko-KR"/>
        </w:rPr>
        <w:t>Review of any urgent outgoing LS, if necessary</w:t>
      </w:r>
    </w:p>
    <w:p w14:paraId="26ABB1C5" w14:textId="77777777" w:rsidR="006C4CD2" w:rsidRPr="00313939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Future interim meetings of SG17</w:t>
      </w:r>
    </w:p>
    <w:p w14:paraId="23CF8A2A" w14:textId="77777777" w:rsidR="006C4CD2" w:rsidRPr="00D84FCD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0E6935">
        <w:rPr>
          <w:rFonts w:asciiTheme="minorHAnsi" w:eastAsia="Gulim" w:hAnsiTheme="minorHAnsi" w:cstheme="minorHAnsi"/>
        </w:rPr>
        <w:t xml:space="preserve"> </w:t>
      </w:r>
      <w:r w:rsidRPr="00D84FCD">
        <w:rPr>
          <w:rFonts w:asciiTheme="minorHAnsi" w:eastAsia="Calibri" w:hAnsiTheme="minorHAnsi" w:cstheme="minorHAnsi"/>
          <w:szCs w:val="22"/>
        </w:rPr>
        <w:t>AOB</w:t>
      </w:r>
    </w:p>
    <w:p w14:paraId="6BF43E8D" w14:textId="77777777" w:rsidR="006C4CD2" w:rsidRPr="00D84FCD" w:rsidRDefault="006C4CD2" w:rsidP="006C4CD2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Adjournment </w:t>
      </w:r>
    </w:p>
    <w:p w14:paraId="3777ED38" w14:textId="77777777" w:rsidR="009979AD" w:rsidRPr="009979AD" w:rsidRDefault="009979AD">
      <w:pPr>
        <w:jc w:val="center"/>
      </w:pPr>
      <w:r w:rsidRPr="009979AD">
        <w:t>______________</w:t>
      </w:r>
    </w:p>
    <w:sectPr w:rsidR="009979AD" w:rsidRPr="009979AD" w:rsidSect="004E5A75">
      <w:headerReference w:type="even" r:id="rId17"/>
      <w:headerReference w:type="default" r:id="rId18"/>
      <w:footerReference w:type="even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5BF246C5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6C4CD2" w:rsidRPr="006C4CD2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6C4CD2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:\FRA\ITU-T\COM-T\COM17\COLL\007V2F.docx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4E5A75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4E5A75">
          <w:rPr>
            <w:rFonts w:asciiTheme="minorHAnsi" w:hAnsiTheme="minorHAnsi"/>
            <w:sz w:val="18"/>
            <w:szCs w:val="18"/>
          </w:rPr>
          <w:t xml:space="preserve">- </w:t>
        </w:r>
        <w:r w:rsidRPr="004E5A75">
          <w:rPr>
            <w:rFonts w:asciiTheme="minorHAnsi" w:hAnsiTheme="minorHAnsi"/>
            <w:sz w:val="18"/>
            <w:szCs w:val="18"/>
          </w:rPr>
          <w:fldChar w:fldCharType="begin"/>
        </w:r>
        <w:r w:rsidRPr="004E5A7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E5A75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4E5A75">
          <w:rPr>
            <w:rFonts w:asciiTheme="minorHAnsi" w:hAnsiTheme="minorHAnsi"/>
            <w:noProof/>
            <w:sz w:val="18"/>
            <w:szCs w:val="18"/>
          </w:rPr>
          <w:t>7</w:t>
        </w:r>
        <w:r w:rsidRPr="004E5A75">
          <w:rPr>
            <w:rFonts w:asciiTheme="minorHAnsi" w:hAnsiTheme="minorHAnsi"/>
            <w:sz w:val="18"/>
            <w:szCs w:val="18"/>
          </w:rPr>
          <w:fldChar w:fldCharType="end"/>
        </w:r>
        <w:r w:rsidRPr="004E5A75">
          <w:rPr>
            <w:rFonts w:asciiTheme="minorHAnsi" w:hAnsiTheme="minorHAnsi"/>
            <w:sz w:val="18"/>
            <w:szCs w:val="18"/>
          </w:rPr>
          <w:t xml:space="preserve"> -</w:t>
        </w:r>
      </w:p>
      <w:p w14:paraId="07657A52" w14:textId="313F0ADD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 w:rsidRPr="004E5A75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4E5A75" w:rsidRPr="004E5A75">
          <w:rPr>
            <w:rFonts w:asciiTheme="minorHAnsi" w:hAnsiTheme="minorHAnsi"/>
            <w:sz w:val="18"/>
            <w:szCs w:val="18"/>
          </w:rPr>
          <w:t>7</w:t>
        </w:r>
        <w:r w:rsidRPr="004E5A75">
          <w:rPr>
            <w:rFonts w:asciiTheme="minorHAnsi" w:hAnsiTheme="minorHAnsi"/>
            <w:sz w:val="18"/>
            <w:szCs w:val="18"/>
          </w:rPr>
          <w:t>/</w:t>
        </w:r>
        <w:r w:rsidR="004E5A75" w:rsidRPr="004E5A75">
          <w:rPr>
            <w:rFonts w:asciiTheme="minorHAnsi" w:hAnsiTheme="minorHAnsi"/>
            <w:sz w:val="18"/>
            <w:szCs w:val="18"/>
          </w:rPr>
          <w:t>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  <w:num w:numId="10" w16cid:durableId="1417020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2AC3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5A75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C4CD2"/>
    <w:rsid w:val="006F30CC"/>
    <w:rsid w:val="006F5F6B"/>
    <w:rsid w:val="00702221"/>
    <w:rsid w:val="00706273"/>
    <w:rsid w:val="0070633A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C3D0B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9AD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3D98"/>
    <w:rsid w:val="00B61822"/>
    <w:rsid w:val="00B620C3"/>
    <w:rsid w:val="00B64063"/>
    <w:rsid w:val="00B67822"/>
    <w:rsid w:val="00B8131A"/>
    <w:rsid w:val="00B8146B"/>
    <w:rsid w:val="00B8368F"/>
    <w:rsid w:val="00B84D08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06F9B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7EF"/>
    <w:rsid w:val="00EC6E02"/>
    <w:rsid w:val="00EC724B"/>
    <w:rsid w:val="00F126B8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D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B53D9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3D9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53D9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53D9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53D9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53D9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53D9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53D9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53D9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B53D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3D98"/>
  </w:style>
  <w:style w:type="paragraph" w:styleId="TOC8">
    <w:name w:val="toc 8"/>
    <w:basedOn w:val="TOC3"/>
    <w:semiHidden/>
    <w:rsid w:val="00B53D98"/>
  </w:style>
  <w:style w:type="paragraph" w:styleId="TOC7">
    <w:name w:val="toc 7"/>
    <w:basedOn w:val="TOC3"/>
    <w:semiHidden/>
    <w:rsid w:val="00B53D98"/>
  </w:style>
  <w:style w:type="paragraph" w:styleId="TOC6">
    <w:name w:val="toc 6"/>
    <w:basedOn w:val="TOC3"/>
    <w:semiHidden/>
    <w:rsid w:val="00B53D98"/>
  </w:style>
  <w:style w:type="paragraph" w:styleId="TOC5">
    <w:name w:val="toc 5"/>
    <w:basedOn w:val="TOC3"/>
    <w:semiHidden/>
    <w:rsid w:val="00B53D98"/>
  </w:style>
  <w:style w:type="paragraph" w:styleId="TOC4">
    <w:name w:val="toc 4"/>
    <w:basedOn w:val="TOC3"/>
    <w:semiHidden/>
    <w:rsid w:val="00B53D98"/>
  </w:style>
  <w:style w:type="paragraph" w:styleId="TOC3">
    <w:name w:val="toc 3"/>
    <w:basedOn w:val="TOC2"/>
    <w:semiHidden/>
    <w:rsid w:val="00B53D98"/>
    <w:pPr>
      <w:spacing w:before="80"/>
    </w:pPr>
  </w:style>
  <w:style w:type="paragraph" w:styleId="TOC2">
    <w:name w:val="toc 2"/>
    <w:basedOn w:val="TOC1"/>
    <w:semiHidden/>
    <w:rsid w:val="00B53D98"/>
    <w:pPr>
      <w:spacing w:before="120"/>
    </w:pPr>
  </w:style>
  <w:style w:type="paragraph" w:styleId="TOC1">
    <w:name w:val="toc 1"/>
    <w:basedOn w:val="Normal"/>
    <w:semiHidden/>
    <w:rsid w:val="00B53D9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53D98"/>
    <w:pPr>
      <w:ind w:left="1698"/>
    </w:pPr>
  </w:style>
  <w:style w:type="paragraph" w:styleId="Index6">
    <w:name w:val="index 6"/>
    <w:basedOn w:val="Normal"/>
    <w:next w:val="Normal"/>
    <w:semiHidden/>
    <w:rsid w:val="00B53D98"/>
    <w:pPr>
      <w:ind w:left="1415"/>
    </w:pPr>
  </w:style>
  <w:style w:type="paragraph" w:styleId="Index5">
    <w:name w:val="index 5"/>
    <w:basedOn w:val="Normal"/>
    <w:next w:val="Normal"/>
    <w:semiHidden/>
    <w:rsid w:val="00B53D98"/>
    <w:pPr>
      <w:ind w:left="1132"/>
    </w:pPr>
  </w:style>
  <w:style w:type="paragraph" w:styleId="Index4">
    <w:name w:val="index 4"/>
    <w:basedOn w:val="Normal"/>
    <w:next w:val="Normal"/>
    <w:semiHidden/>
    <w:rsid w:val="00B53D98"/>
    <w:pPr>
      <w:ind w:left="849"/>
    </w:pPr>
  </w:style>
  <w:style w:type="paragraph" w:styleId="Index3">
    <w:name w:val="index 3"/>
    <w:basedOn w:val="Normal"/>
    <w:next w:val="Normal"/>
    <w:semiHidden/>
    <w:rsid w:val="00B53D98"/>
    <w:pPr>
      <w:ind w:left="566"/>
    </w:pPr>
  </w:style>
  <w:style w:type="paragraph" w:styleId="Index2">
    <w:name w:val="index 2"/>
    <w:basedOn w:val="Normal"/>
    <w:next w:val="Normal"/>
    <w:semiHidden/>
    <w:rsid w:val="00B53D98"/>
    <w:pPr>
      <w:ind w:left="283"/>
    </w:pPr>
  </w:style>
  <w:style w:type="paragraph" w:styleId="Index1">
    <w:name w:val="index 1"/>
    <w:basedOn w:val="Normal"/>
    <w:next w:val="Normal"/>
    <w:semiHidden/>
    <w:rsid w:val="00B53D98"/>
  </w:style>
  <w:style w:type="character" w:styleId="LineNumber">
    <w:name w:val="line number"/>
    <w:basedOn w:val="DefaultParagraphFont"/>
    <w:rsid w:val="00B53D98"/>
  </w:style>
  <w:style w:type="paragraph" w:styleId="IndexHeading">
    <w:name w:val="index heading"/>
    <w:basedOn w:val="Normal"/>
    <w:next w:val="Index1"/>
    <w:semiHidden/>
    <w:rsid w:val="00B53D98"/>
  </w:style>
  <w:style w:type="paragraph" w:styleId="Footer">
    <w:name w:val="footer"/>
    <w:basedOn w:val="Normal"/>
    <w:link w:val="FooterChar"/>
    <w:rsid w:val="00B53D9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53D9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B53D98"/>
    <w:rPr>
      <w:position w:val="6"/>
      <w:sz w:val="16"/>
    </w:rPr>
  </w:style>
  <w:style w:type="paragraph" w:styleId="FootnoteText">
    <w:name w:val="footnote text"/>
    <w:basedOn w:val="Normal"/>
    <w:semiHidden/>
    <w:rsid w:val="00B53D9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53D98"/>
    <w:pPr>
      <w:ind w:left="794"/>
    </w:pPr>
  </w:style>
  <w:style w:type="paragraph" w:customStyle="1" w:styleId="TableLegend">
    <w:name w:val="Table_Legend"/>
    <w:basedOn w:val="TableText"/>
    <w:rsid w:val="00B53D98"/>
    <w:pPr>
      <w:spacing w:before="120"/>
    </w:pPr>
  </w:style>
  <w:style w:type="paragraph" w:customStyle="1" w:styleId="TableText">
    <w:name w:val="Table_Text"/>
    <w:basedOn w:val="Normal"/>
    <w:rsid w:val="00B53D9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B53D9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53D9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53D98"/>
    <w:pPr>
      <w:spacing w:before="80"/>
      <w:ind w:left="794" w:hanging="794"/>
    </w:pPr>
  </w:style>
  <w:style w:type="paragraph" w:customStyle="1" w:styleId="enumlev2">
    <w:name w:val="enumlev2"/>
    <w:basedOn w:val="enumlev1"/>
    <w:rsid w:val="00B53D98"/>
    <w:pPr>
      <w:ind w:left="1191" w:hanging="397"/>
    </w:pPr>
  </w:style>
  <w:style w:type="paragraph" w:customStyle="1" w:styleId="enumlev3">
    <w:name w:val="enumlev3"/>
    <w:basedOn w:val="enumlev2"/>
    <w:rsid w:val="00B53D98"/>
    <w:pPr>
      <w:ind w:left="1588"/>
    </w:pPr>
  </w:style>
  <w:style w:type="paragraph" w:customStyle="1" w:styleId="TableHead">
    <w:name w:val="Table_Head"/>
    <w:basedOn w:val="TableText"/>
    <w:rsid w:val="00B53D9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53D9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53D98"/>
    <w:pPr>
      <w:spacing w:before="480"/>
    </w:pPr>
  </w:style>
  <w:style w:type="paragraph" w:customStyle="1" w:styleId="FigureTitle">
    <w:name w:val="Figure_Title"/>
    <w:basedOn w:val="TableTitle"/>
    <w:next w:val="Normal"/>
    <w:rsid w:val="00B53D9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53D9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53D9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53D9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53D98"/>
  </w:style>
  <w:style w:type="paragraph" w:customStyle="1" w:styleId="AppendixRef">
    <w:name w:val="Appendix_Ref"/>
    <w:basedOn w:val="AnnexRef"/>
    <w:next w:val="AppendixTitle"/>
    <w:rsid w:val="00B53D98"/>
  </w:style>
  <w:style w:type="paragraph" w:customStyle="1" w:styleId="AppendixTitle">
    <w:name w:val="Appendix_Title"/>
    <w:basedOn w:val="AnnexTitle"/>
    <w:next w:val="Normal"/>
    <w:rsid w:val="00B53D98"/>
  </w:style>
  <w:style w:type="paragraph" w:customStyle="1" w:styleId="RefTitle">
    <w:name w:val="Ref_Title"/>
    <w:basedOn w:val="Normal"/>
    <w:next w:val="RefText"/>
    <w:rsid w:val="00B53D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53D98"/>
    <w:pPr>
      <w:ind w:left="794" w:hanging="794"/>
    </w:pPr>
  </w:style>
  <w:style w:type="paragraph" w:customStyle="1" w:styleId="Equation">
    <w:name w:val="Equation"/>
    <w:basedOn w:val="Normal"/>
    <w:rsid w:val="00B53D9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53D9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53D98"/>
    <w:pPr>
      <w:spacing w:before="320"/>
    </w:pPr>
  </w:style>
  <w:style w:type="paragraph" w:customStyle="1" w:styleId="call">
    <w:name w:val="call"/>
    <w:basedOn w:val="Normal"/>
    <w:next w:val="Normal"/>
    <w:rsid w:val="00B53D9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53D9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53D9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53D9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53D9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53D9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53D9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53D9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53D98"/>
  </w:style>
  <w:style w:type="paragraph" w:customStyle="1" w:styleId="ITUbureau">
    <w:name w:val="ITU_bureau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53D9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53D9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53D9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53D9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53D9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uiPriority w:val="99"/>
    <w:rsid w:val="00B53D98"/>
    <w:rPr>
      <w:color w:val="0000FF"/>
      <w:u w:val="single"/>
    </w:rPr>
  </w:style>
  <w:style w:type="paragraph" w:customStyle="1" w:styleId="Qlist">
    <w:name w:val="Qlist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53D98"/>
    <w:pPr>
      <w:tabs>
        <w:tab w:val="left" w:pos="397"/>
      </w:tabs>
    </w:pPr>
  </w:style>
  <w:style w:type="paragraph" w:customStyle="1" w:styleId="FirstFooter">
    <w:name w:val="FirstFooter"/>
    <w:basedOn w:val="Footer"/>
    <w:rsid w:val="00B53D9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53D98"/>
  </w:style>
  <w:style w:type="paragraph" w:styleId="BodyText0">
    <w:name w:val="Body Text"/>
    <w:basedOn w:val="Normal"/>
    <w:rsid w:val="00B53D98"/>
    <w:pPr>
      <w:spacing w:after="120"/>
    </w:pPr>
  </w:style>
  <w:style w:type="character" w:styleId="PageNumber">
    <w:name w:val="page number"/>
    <w:basedOn w:val="DefaultParagraphFont"/>
    <w:rsid w:val="00B53D98"/>
  </w:style>
  <w:style w:type="paragraph" w:customStyle="1" w:styleId="AnnexNo">
    <w:name w:val="Annex_No"/>
    <w:basedOn w:val="Normal"/>
    <w:next w:val="Normal"/>
    <w:rsid w:val="00B53D9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53D9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53D9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53D9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53D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D9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53D9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53D98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B53D9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53D98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53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B5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53D9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4E5A75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Batang" w:hAnsi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4E5A75"/>
    <w:rPr>
      <w:rFonts w:ascii="Times New Roman" w:eastAsia="Batang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22-2024/17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SG17-240711-TD-PLEN-2015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</TotalTime>
  <Pages>2</Pages>
  <Words>480</Words>
  <Characters>2876</Characters>
  <Application>Microsoft Office Word</Application>
  <DocSecurity>0</DocSecurity>
  <Lines>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3288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Bilani, Joumana</cp:lastModifiedBy>
  <cp:revision>4</cp:revision>
  <cp:lastPrinted>2012-02-20T11:06:00Z</cp:lastPrinted>
  <dcterms:created xsi:type="dcterms:W3CDTF">2024-05-13T05:35:00Z</dcterms:created>
  <dcterms:modified xsi:type="dcterms:W3CDTF">2024-05-15T15:13:00Z</dcterms:modified>
</cp:coreProperties>
</file>