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155" w:type="dxa"/>
        <w:tblLayout w:type="fixed"/>
        <w:tblCellMar>
          <w:left w:w="0" w:type="dxa"/>
          <w:right w:w="0" w:type="dxa"/>
        </w:tblCellMar>
        <w:tblLook w:val="0000" w:firstRow="0" w:lastRow="0" w:firstColumn="0" w:lastColumn="0" w:noHBand="0" w:noVBand="0"/>
      </w:tblPr>
      <w:tblGrid>
        <w:gridCol w:w="1083"/>
        <w:gridCol w:w="425"/>
        <w:gridCol w:w="3969"/>
        <w:gridCol w:w="2551"/>
        <w:gridCol w:w="2127"/>
      </w:tblGrid>
      <w:tr w:rsidR="002C3E7B" w:rsidRPr="00B70109" w14:paraId="1B7769E4" w14:textId="77777777" w:rsidTr="00841001">
        <w:trPr>
          <w:cantSplit/>
          <w:trHeight w:val="15"/>
        </w:trPr>
        <w:tc>
          <w:tcPr>
            <w:tcW w:w="1508" w:type="dxa"/>
            <w:gridSpan w:val="2"/>
            <w:vAlign w:val="center"/>
          </w:tcPr>
          <w:p w14:paraId="7B413311" w14:textId="77777777" w:rsidR="002C3E7B" w:rsidRPr="00B70109" w:rsidRDefault="48648E2B" w:rsidP="00CE218B">
            <w:pPr>
              <w:spacing w:before="0"/>
              <w:jc w:val="center"/>
              <w:rPr>
                <w:rFonts w:cs="Times New Roman Bold"/>
                <w:b/>
                <w:bCs/>
                <w:smallCaps/>
                <w:sz w:val="26"/>
                <w:szCs w:val="26"/>
              </w:rPr>
            </w:pPr>
            <w:r>
              <w:rPr>
                <w:noProof/>
                <w:lang w:val="en-US"/>
              </w:rPr>
              <w:drawing>
                <wp:inline distT="0" distB="0" distL="0" distR="0" wp14:anchorId="073C88FB" wp14:editId="76436FDE">
                  <wp:extent cx="903605" cy="903605"/>
                  <wp:effectExtent l="0" t="0" r="0" b="0"/>
                  <wp:docPr id="703080884"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vAlign w:val="center"/>
          </w:tcPr>
          <w:p w14:paraId="0F5105E5" w14:textId="77777777"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325BD944" w14:textId="77777777"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08AACC97" w14:textId="77777777" w:rsidR="002C3E7B" w:rsidRPr="00B70109" w:rsidRDefault="002C3E7B" w:rsidP="00CE218B">
            <w:pPr>
              <w:spacing w:before="0"/>
              <w:jc w:val="center"/>
              <w:rPr>
                <w:rFonts w:ascii="Verdana" w:hAnsi="Verdana"/>
                <w:color w:val="FFFFFF"/>
                <w:sz w:val="26"/>
                <w:szCs w:val="26"/>
              </w:rPr>
            </w:pPr>
          </w:p>
        </w:tc>
      </w:tr>
      <w:tr w:rsidR="000305E1" w:rsidRPr="00B70109" w14:paraId="25B0E3D3" w14:textId="77777777" w:rsidTr="00841001">
        <w:trPr>
          <w:cantSplit/>
          <w:trHeight w:val="254"/>
        </w:trPr>
        <w:tc>
          <w:tcPr>
            <w:tcW w:w="5477" w:type="dxa"/>
            <w:gridSpan w:val="3"/>
            <w:vAlign w:val="center"/>
          </w:tcPr>
          <w:p w14:paraId="4F2609AC" w14:textId="77777777" w:rsidR="000305E1" w:rsidRPr="00B70109" w:rsidRDefault="000305E1" w:rsidP="00A129C1">
            <w:pPr>
              <w:pStyle w:val="Tabletext"/>
              <w:jc w:val="right"/>
            </w:pPr>
          </w:p>
        </w:tc>
        <w:tc>
          <w:tcPr>
            <w:tcW w:w="4678" w:type="dxa"/>
            <w:gridSpan w:val="2"/>
            <w:vAlign w:val="center"/>
          </w:tcPr>
          <w:p w14:paraId="014DEE05" w14:textId="2CCDE8F6" w:rsidR="000305E1" w:rsidRPr="00B70109" w:rsidRDefault="000305E1" w:rsidP="001A5E04">
            <w:pPr>
              <w:pStyle w:val="Tabletext"/>
              <w:spacing w:before="120" w:after="120"/>
            </w:pPr>
            <w:r w:rsidRPr="00B70109">
              <w:t>Geneva,</w:t>
            </w:r>
            <w:r w:rsidR="00D71591">
              <w:t xml:space="preserve"> </w:t>
            </w:r>
            <w:r w:rsidR="00C1514A">
              <w:t>2</w:t>
            </w:r>
            <w:r w:rsidR="009F4EB1">
              <w:t xml:space="preserve"> </w:t>
            </w:r>
            <w:r w:rsidR="00DD666F">
              <w:t>May</w:t>
            </w:r>
            <w:r w:rsidR="006753FE">
              <w:t xml:space="preserve"> </w:t>
            </w:r>
            <w:r w:rsidR="00D71591">
              <w:t>202</w:t>
            </w:r>
            <w:r w:rsidR="009F4EB1">
              <w:t>3</w:t>
            </w:r>
          </w:p>
        </w:tc>
      </w:tr>
      <w:tr w:rsidR="0038260B" w:rsidRPr="00B70109" w14:paraId="71AA0546" w14:textId="77777777" w:rsidTr="00841001">
        <w:trPr>
          <w:cantSplit/>
          <w:trHeight w:val="746"/>
        </w:trPr>
        <w:tc>
          <w:tcPr>
            <w:tcW w:w="1083" w:type="dxa"/>
          </w:tcPr>
          <w:p w14:paraId="0E20DD5D" w14:textId="77777777" w:rsidR="0038260B" w:rsidRPr="00B70109" w:rsidRDefault="0038260B" w:rsidP="00A129C1">
            <w:pPr>
              <w:pStyle w:val="Tabletext"/>
              <w:rPr>
                <w:rFonts w:ascii="Futura Lt BT" w:hAnsi="Futura Lt BT"/>
              </w:rPr>
            </w:pPr>
            <w:bookmarkStart w:id="0" w:name="Adress_E" w:colFirst="2" w:colLast="2"/>
            <w:r w:rsidRPr="00B70109">
              <w:t>Ref:</w:t>
            </w:r>
          </w:p>
        </w:tc>
        <w:tc>
          <w:tcPr>
            <w:tcW w:w="4394" w:type="dxa"/>
            <w:gridSpan w:val="2"/>
          </w:tcPr>
          <w:p w14:paraId="1DD8F13F" w14:textId="09783275" w:rsidR="0038260B" w:rsidRPr="00B70109" w:rsidRDefault="0038260B" w:rsidP="00830DBC">
            <w:pPr>
              <w:pStyle w:val="Tabletext"/>
              <w:rPr>
                <w:b/>
              </w:rPr>
            </w:pPr>
            <w:r w:rsidRPr="00B70109">
              <w:rPr>
                <w:b/>
              </w:rPr>
              <w:t xml:space="preserve">TSB Collective letter </w:t>
            </w:r>
            <w:r w:rsidR="009F4EB1">
              <w:rPr>
                <w:b/>
              </w:rPr>
              <w:t>5</w:t>
            </w:r>
            <w:r w:rsidR="007C6E46">
              <w:rPr>
                <w:b/>
              </w:rPr>
              <w:t>/17</w:t>
            </w:r>
          </w:p>
          <w:p w14:paraId="26ABBF6A" w14:textId="6C936425" w:rsidR="00C87A03" w:rsidRPr="00B70109" w:rsidRDefault="0096032A" w:rsidP="0096032A">
            <w:pPr>
              <w:pStyle w:val="Tabletext"/>
            </w:pPr>
            <w:r w:rsidRPr="0096032A">
              <w:t>SG17/XY</w:t>
            </w:r>
          </w:p>
        </w:tc>
        <w:tc>
          <w:tcPr>
            <w:tcW w:w="4678" w:type="dxa"/>
            <w:gridSpan w:val="2"/>
            <w:vMerge w:val="restart"/>
          </w:tcPr>
          <w:p w14:paraId="6458631E" w14:textId="77777777" w:rsidR="007C6E46" w:rsidRPr="007C6E46" w:rsidRDefault="007C6E46" w:rsidP="007C6E46">
            <w:pPr>
              <w:pStyle w:val="Tabletext"/>
              <w:ind w:left="283" w:hanging="283"/>
            </w:pPr>
            <w:r w:rsidRPr="007C6E46">
              <w:t>-</w:t>
            </w:r>
            <w:r w:rsidRPr="007C6E46">
              <w:tab/>
              <w:t xml:space="preserve">To Administrations of Member States of the Union; </w:t>
            </w:r>
          </w:p>
          <w:p w14:paraId="2DDF6338" w14:textId="77777777" w:rsidR="007C6E46" w:rsidRPr="007C6E46" w:rsidRDefault="007C6E46" w:rsidP="007C6E46">
            <w:pPr>
              <w:pStyle w:val="Tabletext"/>
              <w:ind w:left="283" w:hanging="283"/>
            </w:pPr>
            <w:r w:rsidRPr="007C6E46">
              <w:t>-</w:t>
            </w:r>
            <w:r w:rsidRPr="007C6E46">
              <w:tab/>
              <w:t>To ITU</w:t>
            </w:r>
            <w:r w:rsidRPr="007C6E46">
              <w:noBreakHyphen/>
              <w:t>T Sector Members;</w:t>
            </w:r>
          </w:p>
          <w:p w14:paraId="6DEE35B4" w14:textId="77777777" w:rsidR="007C6E46" w:rsidRPr="007C6E46" w:rsidRDefault="007C6E46" w:rsidP="007C6E46">
            <w:pPr>
              <w:pStyle w:val="Tabletext"/>
              <w:ind w:left="283" w:hanging="283"/>
            </w:pPr>
            <w:r w:rsidRPr="007C6E46">
              <w:t>-</w:t>
            </w:r>
            <w:r w:rsidRPr="007C6E46">
              <w:tab/>
              <w:t>To ITU</w:t>
            </w:r>
            <w:r w:rsidRPr="007C6E46">
              <w:noBreakHyphen/>
              <w:t xml:space="preserve">T Associates of Study Group 17; </w:t>
            </w:r>
          </w:p>
          <w:p w14:paraId="33CA4446" w14:textId="668F3CD7" w:rsidR="0038260B" w:rsidRPr="00B70109" w:rsidRDefault="007C6E46" w:rsidP="007C6E46">
            <w:pPr>
              <w:pStyle w:val="Tabletext"/>
              <w:ind w:left="283" w:hanging="283"/>
            </w:pPr>
            <w:r w:rsidRPr="007C6E46">
              <w:t>-</w:t>
            </w:r>
            <w:r w:rsidRPr="007C6E46">
              <w:tab/>
              <w:t>To ITU Academia</w:t>
            </w:r>
          </w:p>
        </w:tc>
      </w:tr>
      <w:bookmarkEnd w:id="0"/>
      <w:tr w:rsidR="007C6E46" w:rsidRPr="00B70109" w14:paraId="2419CB4B" w14:textId="77777777" w:rsidTr="00841001">
        <w:trPr>
          <w:cantSplit/>
          <w:trHeight w:val="221"/>
        </w:trPr>
        <w:tc>
          <w:tcPr>
            <w:tcW w:w="1083" w:type="dxa"/>
          </w:tcPr>
          <w:p w14:paraId="22993216" w14:textId="77777777" w:rsidR="007C6E46" w:rsidRPr="00B70109" w:rsidRDefault="007C6E46" w:rsidP="007C6E46">
            <w:pPr>
              <w:pStyle w:val="Tabletext"/>
            </w:pPr>
            <w:r w:rsidRPr="00B70109">
              <w:t>Tel:</w:t>
            </w:r>
          </w:p>
        </w:tc>
        <w:tc>
          <w:tcPr>
            <w:tcW w:w="4394" w:type="dxa"/>
            <w:gridSpan w:val="2"/>
          </w:tcPr>
          <w:p w14:paraId="6A233FF2" w14:textId="527A2187" w:rsidR="007C6E46" w:rsidRPr="00B70109" w:rsidRDefault="007C6E46" w:rsidP="007C6E46">
            <w:pPr>
              <w:pStyle w:val="Tabletext"/>
              <w:rPr>
                <w:b/>
              </w:rPr>
            </w:pPr>
            <w:r w:rsidRPr="00874FE3">
              <w:t>+41 22 730 6206</w:t>
            </w:r>
          </w:p>
        </w:tc>
        <w:tc>
          <w:tcPr>
            <w:tcW w:w="4678" w:type="dxa"/>
            <w:gridSpan w:val="2"/>
            <w:vMerge/>
          </w:tcPr>
          <w:p w14:paraId="65590B77" w14:textId="77777777" w:rsidR="007C6E46" w:rsidRPr="00B70109" w:rsidRDefault="007C6E46" w:rsidP="007C6E46">
            <w:pPr>
              <w:pStyle w:val="Tabletext"/>
              <w:ind w:left="283" w:hanging="283"/>
            </w:pPr>
          </w:p>
        </w:tc>
      </w:tr>
      <w:tr w:rsidR="007C6E46" w:rsidRPr="00B70109" w14:paraId="029CC34E" w14:textId="77777777" w:rsidTr="00841001">
        <w:trPr>
          <w:cantSplit/>
          <w:trHeight w:val="282"/>
        </w:trPr>
        <w:tc>
          <w:tcPr>
            <w:tcW w:w="1083" w:type="dxa"/>
          </w:tcPr>
          <w:p w14:paraId="0C98C7C7" w14:textId="77777777" w:rsidR="007C6E46" w:rsidRPr="00B70109" w:rsidRDefault="007C6E46" w:rsidP="007C6E46">
            <w:pPr>
              <w:pStyle w:val="Tabletext"/>
            </w:pPr>
            <w:r w:rsidRPr="00B70109">
              <w:t>Fax:</w:t>
            </w:r>
          </w:p>
        </w:tc>
        <w:tc>
          <w:tcPr>
            <w:tcW w:w="4394" w:type="dxa"/>
            <w:gridSpan w:val="2"/>
          </w:tcPr>
          <w:p w14:paraId="5C34D45D" w14:textId="6DAD7744" w:rsidR="007C6E46" w:rsidRPr="00B70109" w:rsidRDefault="007C6E46" w:rsidP="007C6E46">
            <w:pPr>
              <w:pStyle w:val="Tabletext"/>
              <w:rPr>
                <w:b/>
              </w:rPr>
            </w:pPr>
            <w:r w:rsidRPr="00874FE3">
              <w:t>+41 22 730 5853</w:t>
            </w:r>
          </w:p>
        </w:tc>
        <w:tc>
          <w:tcPr>
            <w:tcW w:w="4678" w:type="dxa"/>
            <w:gridSpan w:val="2"/>
            <w:vMerge/>
          </w:tcPr>
          <w:p w14:paraId="71C3E107" w14:textId="77777777" w:rsidR="007C6E46" w:rsidRPr="00B70109" w:rsidRDefault="007C6E46" w:rsidP="007C6E46">
            <w:pPr>
              <w:pStyle w:val="Tabletext"/>
              <w:ind w:left="283" w:hanging="283"/>
            </w:pPr>
          </w:p>
        </w:tc>
      </w:tr>
      <w:tr w:rsidR="007C6E46" w:rsidRPr="00B70109" w14:paraId="23974B66" w14:textId="77777777" w:rsidTr="00841001">
        <w:trPr>
          <w:cantSplit/>
          <w:trHeight w:val="376"/>
        </w:trPr>
        <w:tc>
          <w:tcPr>
            <w:tcW w:w="1083" w:type="dxa"/>
          </w:tcPr>
          <w:p w14:paraId="52FD4141" w14:textId="77777777" w:rsidR="007C6E46" w:rsidRPr="00B70109" w:rsidRDefault="007C6E46" w:rsidP="007C6E46">
            <w:pPr>
              <w:pStyle w:val="Tabletext"/>
            </w:pPr>
            <w:r w:rsidRPr="00B70109">
              <w:t>E</w:t>
            </w:r>
            <w:r>
              <w:t>-</w:t>
            </w:r>
            <w:r w:rsidRPr="00B70109">
              <w:t>mail:</w:t>
            </w:r>
          </w:p>
        </w:tc>
        <w:tc>
          <w:tcPr>
            <w:tcW w:w="4394" w:type="dxa"/>
            <w:gridSpan w:val="2"/>
          </w:tcPr>
          <w:p w14:paraId="58BD441D" w14:textId="59D7FFE4" w:rsidR="007C6E46" w:rsidRPr="00B70109" w:rsidRDefault="00654133" w:rsidP="007C6E46">
            <w:pPr>
              <w:pStyle w:val="Tabletext"/>
            </w:pPr>
            <w:hyperlink r:id="rId12" w:history="1">
              <w:r w:rsidR="007C6E46" w:rsidRPr="00874FE3">
                <w:rPr>
                  <w:rStyle w:val="Hyperlink"/>
                </w:rPr>
                <w:t>tsbsg17@itu.int</w:t>
              </w:r>
            </w:hyperlink>
            <w:r w:rsidR="007C6E46" w:rsidRPr="00874FE3">
              <w:t xml:space="preserve"> </w:t>
            </w:r>
          </w:p>
        </w:tc>
        <w:tc>
          <w:tcPr>
            <w:tcW w:w="4678" w:type="dxa"/>
            <w:gridSpan w:val="2"/>
            <w:vMerge/>
          </w:tcPr>
          <w:p w14:paraId="6FEAF3C9" w14:textId="77777777" w:rsidR="007C6E46" w:rsidRPr="00B70109" w:rsidRDefault="007C6E46" w:rsidP="007C6E46">
            <w:pPr>
              <w:pStyle w:val="Tabletext"/>
              <w:ind w:left="283" w:hanging="283"/>
            </w:pPr>
          </w:p>
        </w:tc>
      </w:tr>
      <w:tr w:rsidR="007C6E46" w:rsidRPr="00B70109" w14:paraId="130ED457" w14:textId="77777777" w:rsidTr="00042A9C">
        <w:trPr>
          <w:cantSplit/>
          <w:trHeight w:val="504"/>
        </w:trPr>
        <w:tc>
          <w:tcPr>
            <w:tcW w:w="1083" w:type="dxa"/>
          </w:tcPr>
          <w:p w14:paraId="7E3458C0" w14:textId="77777777" w:rsidR="007C6E46" w:rsidRPr="00B70109" w:rsidRDefault="007C6E46" w:rsidP="007C6E46">
            <w:pPr>
              <w:pStyle w:val="Tabletext"/>
            </w:pPr>
            <w:r w:rsidRPr="00B70109">
              <w:t>Web:</w:t>
            </w:r>
          </w:p>
        </w:tc>
        <w:tc>
          <w:tcPr>
            <w:tcW w:w="4394" w:type="dxa"/>
            <w:gridSpan w:val="2"/>
          </w:tcPr>
          <w:p w14:paraId="393DAFA4" w14:textId="39C9AFFE" w:rsidR="007C6E46" w:rsidRPr="00B70109" w:rsidRDefault="00654133" w:rsidP="007C6E46">
            <w:pPr>
              <w:pStyle w:val="Tabletext"/>
            </w:pPr>
            <w:hyperlink r:id="rId13" w:history="1">
              <w:r w:rsidR="007C6E46" w:rsidRPr="00874FE3">
                <w:rPr>
                  <w:rStyle w:val="Hyperlink"/>
                </w:rPr>
                <w:t>http://itu.int/go/tsg17</w:t>
              </w:r>
            </w:hyperlink>
            <w:r w:rsidR="007C6E46" w:rsidRPr="00874FE3">
              <w:t xml:space="preserve"> </w:t>
            </w:r>
          </w:p>
        </w:tc>
        <w:tc>
          <w:tcPr>
            <w:tcW w:w="4678" w:type="dxa"/>
            <w:gridSpan w:val="2"/>
            <w:vMerge/>
          </w:tcPr>
          <w:p w14:paraId="0E880404" w14:textId="77777777" w:rsidR="007C6E46" w:rsidRPr="00B70109" w:rsidRDefault="007C6E46" w:rsidP="007C6E46">
            <w:pPr>
              <w:pStyle w:val="Tabletext"/>
            </w:pPr>
          </w:p>
        </w:tc>
      </w:tr>
      <w:tr w:rsidR="00951309" w:rsidRPr="00B70109" w14:paraId="3E9014C4" w14:textId="77777777" w:rsidTr="00841001">
        <w:trPr>
          <w:cantSplit/>
          <w:trHeight w:val="80"/>
        </w:trPr>
        <w:tc>
          <w:tcPr>
            <w:tcW w:w="1083" w:type="dxa"/>
          </w:tcPr>
          <w:p w14:paraId="3AF4BAA3" w14:textId="77777777" w:rsidR="00951309" w:rsidRPr="00B70109" w:rsidRDefault="00951309" w:rsidP="00A129C1">
            <w:pPr>
              <w:pStyle w:val="Tabletext"/>
            </w:pPr>
            <w:r w:rsidRPr="00841001">
              <w:rPr>
                <w:b/>
                <w:bCs/>
              </w:rPr>
              <w:t>Subject</w:t>
            </w:r>
            <w:r w:rsidRPr="00B70109">
              <w:t>:</w:t>
            </w:r>
          </w:p>
        </w:tc>
        <w:tc>
          <w:tcPr>
            <w:tcW w:w="9072" w:type="dxa"/>
            <w:gridSpan w:val="4"/>
          </w:tcPr>
          <w:p w14:paraId="59A8DF6C" w14:textId="1896CA44" w:rsidR="00951309" w:rsidRPr="00B70109" w:rsidRDefault="00D13852" w:rsidP="009F4EB1">
            <w:pPr>
              <w:pStyle w:val="Tabletext"/>
            </w:pPr>
            <w:r>
              <w:rPr>
                <w:b/>
                <w:bCs/>
              </w:rPr>
              <w:t>M</w:t>
            </w:r>
            <w:r w:rsidR="00501F4A" w:rsidRPr="00B70109">
              <w:rPr>
                <w:b/>
                <w:bCs/>
              </w:rPr>
              <w:t xml:space="preserve">eeting of Study Group </w:t>
            </w:r>
            <w:r w:rsidR="007C6E46">
              <w:rPr>
                <w:b/>
                <w:bCs/>
              </w:rPr>
              <w:t>17</w:t>
            </w:r>
            <w:r w:rsidR="00501F4A" w:rsidRPr="00B70109">
              <w:rPr>
                <w:b/>
                <w:bCs/>
              </w:rPr>
              <w:t xml:space="preserve">, </w:t>
            </w:r>
            <w:r w:rsidR="009F4EB1" w:rsidRPr="009F4EB1">
              <w:rPr>
                <w:b/>
                <w:bCs/>
                <w:lang w:val="en-US"/>
              </w:rPr>
              <w:t>Goyang,</w:t>
            </w:r>
            <w:r w:rsidR="009F4EB1">
              <w:rPr>
                <w:b/>
                <w:bCs/>
                <w:lang w:val="en-US"/>
              </w:rPr>
              <w:t xml:space="preserve"> </w:t>
            </w:r>
            <w:r w:rsidR="009F4EB1" w:rsidRPr="009F4EB1">
              <w:rPr>
                <w:b/>
                <w:bCs/>
              </w:rPr>
              <w:t>Korea</w:t>
            </w:r>
            <w:r w:rsidR="00F45CA4">
              <w:rPr>
                <w:b/>
                <w:bCs/>
              </w:rPr>
              <w:t xml:space="preserve"> (Rep. of)</w:t>
            </w:r>
            <w:r w:rsidR="009F4EB1" w:rsidRPr="009F4EB1">
              <w:rPr>
                <w:b/>
                <w:bCs/>
              </w:rPr>
              <w:t>, 2</w:t>
            </w:r>
            <w:r w:rsidR="009F4EB1">
              <w:rPr>
                <w:b/>
                <w:bCs/>
              </w:rPr>
              <w:t>9</w:t>
            </w:r>
            <w:r w:rsidR="009F4EB1" w:rsidRPr="009F4EB1">
              <w:rPr>
                <w:b/>
                <w:bCs/>
              </w:rPr>
              <w:t xml:space="preserve"> August - 8 September 2023</w:t>
            </w:r>
          </w:p>
        </w:tc>
      </w:tr>
    </w:tbl>
    <w:p w14:paraId="38797793" w14:textId="77777777" w:rsidR="000B46FB" w:rsidRPr="00B70109" w:rsidRDefault="000B46FB" w:rsidP="00CE218B">
      <w:pPr>
        <w:spacing w:before="240"/>
      </w:pPr>
      <w:bookmarkStart w:id="1" w:name="StartTyping_E"/>
      <w:bookmarkEnd w:id="1"/>
      <w:r w:rsidRPr="00B70109">
        <w:t>Dear Sir/Madam,</w:t>
      </w:r>
    </w:p>
    <w:p w14:paraId="4734B7AB" w14:textId="4019CBFA" w:rsidR="003D002E" w:rsidRDefault="007C6E46" w:rsidP="009F4EB1">
      <w:r w:rsidRPr="007C6E46">
        <w:t xml:space="preserve">It is my pleasure to invite you to </w:t>
      </w:r>
      <w:r w:rsidR="006E2BA0" w:rsidRPr="006E2BA0">
        <w:t xml:space="preserve">attend the next </w:t>
      </w:r>
      <w:r w:rsidRPr="007C6E46">
        <w:t xml:space="preserve">meeting of ITU-T Study Group 17 (Security), which will be held </w:t>
      </w:r>
      <w:r w:rsidR="00D13852">
        <w:t xml:space="preserve">at </w:t>
      </w:r>
      <w:r w:rsidR="00F45CA4">
        <w:t>the Korea International Exhibition Center (KINTEX)</w:t>
      </w:r>
      <w:r w:rsidR="00D13852" w:rsidRPr="00D13852">
        <w:t>,</w:t>
      </w:r>
      <w:r w:rsidR="00D13852">
        <w:t xml:space="preserve"> </w:t>
      </w:r>
      <w:r w:rsidR="009F4EB1" w:rsidRPr="009F4EB1">
        <w:t xml:space="preserve">Goyang, </w:t>
      </w:r>
      <w:r w:rsidR="00F45CA4">
        <w:t xml:space="preserve">Republic of </w:t>
      </w:r>
      <w:r w:rsidR="009F4EB1" w:rsidRPr="009F4EB1">
        <w:t>Korea</w:t>
      </w:r>
      <w:r w:rsidR="00D13852">
        <w:t>,</w:t>
      </w:r>
      <w:r w:rsidRPr="007C6E46">
        <w:t xml:space="preserve"> </w:t>
      </w:r>
      <w:r w:rsidR="001C0948" w:rsidRPr="00B70109">
        <w:t xml:space="preserve">from </w:t>
      </w:r>
      <w:r w:rsidR="009F4EB1" w:rsidRPr="009F4EB1">
        <w:t xml:space="preserve">29 August </w:t>
      </w:r>
      <w:r w:rsidR="00D13852" w:rsidRPr="00D13852">
        <w:t xml:space="preserve">to </w:t>
      </w:r>
      <w:r w:rsidR="009F4EB1" w:rsidRPr="009F4EB1">
        <w:t>8 September</w:t>
      </w:r>
      <w:r w:rsidR="009F4EB1">
        <w:t xml:space="preserve"> 2023</w:t>
      </w:r>
      <w:r w:rsidR="001C0948" w:rsidRPr="00B70109">
        <w:t xml:space="preserve"> inclusive</w:t>
      </w:r>
      <w:r w:rsidR="009F4EB1">
        <w:t>,</w:t>
      </w:r>
      <w:r w:rsidR="009F4EB1" w:rsidRPr="009F4EB1">
        <w:rPr>
          <w:rFonts w:ascii="Calibri" w:eastAsia="Times New Roman" w:hAnsi="Calibri"/>
          <w:szCs w:val="22"/>
        </w:rPr>
        <w:t xml:space="preserve"> </w:t>
      </w:r>
      <w:r w:rsidR="009F4EB1" w:rsidRPr="009F4EB1">
        <w:t xml:space="preserve">at the kind invitation of the Ministry of Communications of the Government of </w:t>
      </w:r>
      <w:r w:rsidR="00F45CA4">
        <w:t xml:space="preserve">the Republic of </w:t>
      </w:r>
      <w:r w:rsidR="009F4EB1">
        <w:t>Korea</w:t>
      </w:r>
      <w:r w:rsidR="009F4EB1" w:rsidRPr="009F4EB1">
        <w:t>.</w:t>
      </w:r>
    </w:p>
    <w:p w14:paraId="4C27A0BB" w14:textId="77777777" w:rsidR="00B97BD1" w:rsidRDefault="00B97BD1" w:rsidP="00B97BD1">
      <w:r w:rsidRPr="003B4F80">
        <w:t xml:space="preserve">ITU-T Study Group </w:t>
      </w:r>
      <w:r>
        <w:t>17</w:t>
      </w:r>
      <w:r w:rsidRPr="003B4F80">
        <w:t xml:space="preserve"> is the lead study group for security</w:t>
      </w:r>
      <w:r>
        <w:t>, the l</w:t>
      </w:r>
      <w:r w:rsidRPr="003B4F80">
        <w:t xml:space="preserve">ead study group </w:t>
      </w:r>
      <w:r>
        <w:t>for</w:t>
      </w:r>
      <w:r w:rsidRPr="003B4F80">
        <w:t xml:space="preserve"> identity management</w:t>
      </w:r>
      <w:r>
        <w:t xml:space="preserve">, and the lead </w:t>
      </w:r>
      <w:r w:rsidRPr="003B4F80">
        <w:t>study group on languages and description techniques</w:t>
      </w:r>
      <w:r>
        <w:t>.</w:t>
      </w:r>
    </w:p>
    <w:p w14:paraId="157AFE71" w14:textId="02FE13BE" w:rsidR="00924BD7" w:rsidRDefault="00924BD7" w:rsidP="00B97BD1">
      <w:r w:rsidRPr="00924BD7">
        <w:t>The entire meeting will be run in English only with no interpretation</w:t>
      </w:r>
      <w:r>
        <w:t>.</w:t>
      </w:r>
    </w:p>
    <w:p w14:paraId="68481C57" w14:textId="25F59699" w:rsidR="00AD0E3A" w:rsidRPr="00AD0E3A" w:rsidRDefault="00AD0E3A" w:rsidP="00AD0E3A">
      <w:pPr>
        <w:rPr>
          <w:rFonts w:ascii="Calibri" w:hAnsi="Calibri" w:cs="Calibri"/>
          <w:color w:val="D13438"/>
          <w:szCs w:val="22"/>
          <w:highlight w:val="yellow"/>
          <w:u w:val="single"/>
          <w:shd w:val="clear" w:color="auto" w:fill="FFFFFF"/>
        </w:rPr>
      </w:pPr>
      <w:r w:rsidRPr="00AD0E3A">
        <w:t xml:space="preserve">I call your attention to </w:t>
      </w:r>
      <w:hyperlink r:id="rId14" w:history="1">
        <w:r w:rsidRPr="00AD0E3A">
          <w:rPr>
            <w:rStyle w:val="Hyperlink"/>
          </w:rPr>
          <w:t>TSB Circular 79</w:t>
        </w:r>
      </w:hyperlink>
      <w:r w:rsidRPr="00AD0E3A">
        <w:t xml:space="preserve">, which concerns the TAP Member State consultation on </w:t>
      </w:r>
      <w:r>
        <w:t xml:space="preserve">draft new Recommendations ITU-T </w:t>
      </w:r>
      <w:r w:rsidRPr="00AD0E3A">
        <w:t>X.1353 (</w:t>
      </w:r>
      <w:r>
        <w:t xml:space="preserve">ex </w:t>
      </w:r>
      <w:r w:rsidRPr="00AD0E3A">
        <w:t>X.ztd-iot), X.1471 (</w:t>
      </w:r>
      <w:r>
        <w:t xml:space="preserve">ex </w:t>
      </w:r>
      <w:r w:rsidRPr="00AD0E3A">
        <w:t>X.websec-7), X.1645 (</w:t>
      </w:r>
      <w:r>
        <w:t xml:space="preserve">ex </w:t>
      </w:r>
      <w:r w:rsidRPr="00AD0E3A">
        <w:t>X.nssa-cc), X</w:t>
      </w:r>
      <w:r>
        <w:t>.</w:t>
      </w:r>
      <w:r w:rsidRPr="00AD0E3A">
        <w:t>1771 (</w:t>
      </w:r>
      <w:r>
        <w:t xml:space="preserve">ex </w:t>
      </w:r>
      <w:r w:rsidRPr="00AD0E3A">
        <w:t>X.rdda), and X.1817 (</w:t>
      </w:r>
      <w:r>
        <w:t xml:space="preserve">ex </w:t>
      </w:r>
      <w:r w:rsidRPr="00AD0E3A">
        <w:t>X.5Gsec-message</w:t>
      </w:r>
      <w:r>
        <w:t xml:space="preserve">) and draft new Corrigendum 1 </w:t>
      </w:r>
      <w:r w:rsidRPr="00AD0E3A">
        <w:t>to Recommendation ITU-T X.1333</w:t>
      </w:r>
      <w:r>
        <w:rPr>
          <w:b/>
          <w:bCs/>
        </w:rPr>
        <w:t>.</w:t>
      </w:r>
      <w:r>
        <w:rPr>
          <w:rStyle w:val="Strong"/>
          <w:rFonts w:ascii="Verdana" w:hAnsi="Verdana"/>
          <w:color w:val="004B96"/>
          <w:sz w:val="20"/>
        </w:rPr>
        <w:t xml:space="preserve"> </w:t>
      </w:r>
      <w:r w:rsidRPr="00AD0E3A">
        <w:t>Member States are kindly reminded that the deadline for replies to this consultation is 2359 hours UTC on 16 August 2023. </w:t>
      </w:r>
    </w:p>
    <w:p w14:paraId="68073E0A" w14:textId="5B2F5905" w:rsidR="003B4F80" w:rsidRPr="003B4F80" w:rsidRDefault="006D7202" w:rsidP="003B4F80">
      <w:pPr>
        <w:rPr>
          <w:rFonts w:eastAsia="Times New Roman"/>
        </w:rPr>
      </w:pPr>
      <w:r w:rsidRPr="00B97BD1">
        <w:t xml:space="preserve">The meeting will </w:t>
      </w:r>
      <w:r w:rsidR="003B4F80" w:rsidRPr="00B97BD1">
        <w:rPr>
          <w:rFonts w:eastAsia="Times New Roman"/>
        </w:rPr>
        <w:t>open at 0930 hours on the first day, and participant registration will begin at 0830 hours at</w:t>
      </w:r>
      <w:r w:rsidR="00B97BD1" w:rsidRPr="00B97BD1">
        <w:rPr>
          <w:rFonts w:eastAsia="Times New Roman"/>
        </w:rPr>
        <w:t xml:space="preserve"> KINTEX in Goyang, Geonggi-do, Republic of Korea.</w:t>
      </w:r>
    </w:p>
    <w:p w14:paraId="6EDB3D8E" w14:textId="16030FA2" w:rsidR="003A55F3" w:rsidRDefault="003A55F3" w:rsidP="00B97BD1">
      <w:pPr>
        <w:rPr>
          <w:rFonts w:cstheme="minorHAnsi"/>
        </w:rPr>
      </w:pPr>
      <w:r>
        <w:t xml:space="preserve">Preceding the meeting, </w:t>
      </w:r>
      <w:r>
        <w:rPr>
          <w:rFonts w:cstheme="minorHAnsi"/>
        </w:rPr>
        <w:t xml:space="preserve">an </w:t>
      </w:r>
      <w:r w:rsidRPr="009D5E30">
        <w:rPr>
          <w:rFonts w:cstheme="minorHAnsi"/>
        </w:rPr>
        <w:t xml:space="preserve">ITU workshop on Zero trust and </w:t>
      </w:r>
      <w:r w:rsidR="00383477">
        <w:rPr>
          <w:rFonts w:cstheme="minorHAnsi"/>
        </w:rPr>
        <w:t>software supply chain</w:t>
      </w:r>
      <w:r w:rsidRPr="009D5E30">
        <w:rPr>
          <w:rFonts w:cstheme="minorHAnsi"/>
        </w:rPr>
        <w:t xml:space="preserve"> security</w:t>
      </w:r>
      <w:r>
        <w:rPr>
          <w:rFonts w:cstheme="minorHAnsi"/>
        </w:rPr>
        <w:t xml:space="preserve"> will be held </w:t>
      </w:r>
      <w:r w:rsidRPr="00CB6F6F">
        <w:rPr>
          <w:rFonts w:cstheme="minorHAnsi"/>
        </w:rPr>
        <w:t xml:space="preserve">on Monday </w:t>
      </w:r>
      <w:r>
        <w:rPr>
          <w:rFonts w:cstheme="minorHAnsi"/>
        </w:rPr>
        <w:t xml:space="preserve">28 August 2023 at the same venue. More details including the separate </w:t>
      </w:r>
      <w:r w:rsidRPr="00CB6F6F">
        <w:rPr>
          <w:rFonts w:cstheme="minorHAnsi"/>
        </w:rPr>
        <w:t>registr</w:t>
      </w:r>
      <w:r>
        <w:rPr>
          <w:rFonts w:cstheme="minorHAnsi"/>
        </w:rPr>
        <w:t>ation</w:t>
      </w:r>
      <w:r w:rsidRPr="00CB6F6F">
        <w:rPr>
          <w:rFonts w:cstheme="minorHAnsi"/>
        </w:rPr>
        <w:t xml:space="preserve"> </w:t>
      </w:r>
      <w:r>
        <w:rPr>
          <w:rFonts w:cstheme="minorHAnsi"/>
        </w:rPr>
        <w:t>form for</w:t>
      </w:r>
      <w:r w:rsidRPr="00CB6F6F">
        <w:rPr>
          <w:rFonts w:cstheme="minorHAnsi"/>
        </w:rPr>
        <w:t xml:space="preserve"> this </w:t>
      </w:r>
      <w:r>
        <w:rPr>
          <w:rFonts w:cstheme="minorHAnsi"/>
        </w:rPr>
        <w:t xml:space="preserve">workshop will be available on the </w:t>
      </w:r>
      <w:hyperlink r:id="rId15" w:history="1">
        <w:r w:rsidRPr="00CB6F6F">
          <w:rPr>
            <w:rStyle w:val="Hyperlink"/>
            <w:rFonts w:cstheme="minorHAnsi"/>
          </w:rPr>
          <w:t>S</w:t>
        </w:r>
        <w:r>
          <w:rPr>
            <w:rStyle w:val="Hyperlink"/>
            <w:rFonts w:cstheme="minorHAnsi"/>
          </w:rPr>
          <w:t xml:space="preserve">tudy </w:t>
        </w:r>
        <w:r w:rsidRPr="00CB6F6F">
          <w:rPr>
            <w:rStyle w:val="Hyperlink"/>
            <w:rFonts w:cstheme="minorHAnsi"/>
          </w:rPr>
          <w:t>G</w:t>
        </w:r>
        <w:r>
          <w:rPr>
            <w:rStyle w:val="Hyperlink"/>
            <w:rFonts w:cstheme="minorHAnsi"/>
          </w:rPr>
          <w:t xml:space="preserve">roup </w:t>
        </w:r>
        <w:r w:rsidRPr="00CB6F6F">
          <w:rPr>
            <w:rStyle w:val="Hyperlink"/>
            <w:rFonts w:cstheme="minorHAnsi"/>
          </w:rPr>
          <w:t>17 homepage</w:t>
        </w:r>
      </w:hyperlink>
      <w:r>
        <w:rPr>
          <w:rFonts w:cstheme="minorHAnsi"/>
        </w:rPr>
        <w:t>.</w:t>
      </w:r>
      <w:r w:rsidRPr="009D5E30">
        <w:rPr>
          <w:rFonts w:cstheme="minorHAnsi"/>
        </w:rPr>
        <w:t xml:space="preserve"> </w:t>
      </w:r>
    </w:p>
    <w:p w14:paraId="00FC97F8" w14:textId="39BE7D23" w:rsidR="008E51E1" w:rsidRPr="00B70109" w:rsidRDefault="003A55F3" w:rsidP="00B97BD1">
      <w:r>
        <w:t>The workshop will be succeeded by a</w:t>
      </w:r>
      <w:r w:rsidR="00656E1D" w:rsidRPr="00B97BD1">
        <w:t xml:space="preserve">n open extended </w:t>
      </w:r>
      <w:r>
        <w:t>Study Group 17</w:t>
      </w:r>
      <w:r w:rsidR="00656E1D" w:rsidRPr="00B97BD1">
        <w:t xml:space="preserve"> management team meeting </w:t>
      </w:r>
      <w:r>
        <w:t>from</w:t>
      </w:r>
      <w:r w:rsidR="00656E1D" w:rsidRPr="00B97BD1">
        <w:t xml:space="preserve"> </w:t>
      </w:r>
      <w:r w:rsidR="00656E1D" w:rsidRPr="009D5E30">
        <w:t>1</w:t>
      </w:r>
      <w:r w:rsidR="003B4F80" w:rsidRPr="009D5E30">
        <w:t>9</w:t>
      </w:r>
      <w:r w:rsidR="00656E1D" w:rsidRPr="009D5E30">
        <w:t>:00</w:t>
      </w:r>
      <w:r w:rsidR="00064439">
        <w:noBreakHyphen/>
      </w:r>
      <w:r w:rsidR="003B4F80" w:rsidRPr="009D5E30">
        <w:t>21</w:t>
      </w:r>
      <w:r w:rsidR="00656E1D" w:rsidRPr="009D5E30">
        <w:t>:00</w:t>
      </w:r>
      <w:r w:rsidR="00656E1D" w:rsidRPr="00B97BD1">
        <w:t xml:space="preserve"> hours, </w:t>
      </w:r>
      <w:r w:rsidR="00B97BD1" w:rsidRPr="00B97BD1">
        <w:t>Goyang</w:t>
      </w:r>
      <w:r w:rsidR="00656E1D" w:rsidRPr="00B97BD1">
        <w:t xml:space="preserve"> time, on </w:t>
      </w:r>
      <w:r w:rsidR="003B4F80" w:rsidRPr="00B97BD1">
        <w:t xml:space="preserve">Monday </w:t>
      </w:r>
      <w:r w:rsidR="00B97BD1" w:rsidRPr="00B97BD1">
        <w:t>28 August</w:t>
      </w:r>
      <w:r w:rsidR="003B4F80" w:rsidRPr="00B97BD1">
        <w:t xml:space="preserve"> 202</w:t>
      </w:r>
      <w:r w:rsidR="006753FE" w:rsidRPr="00B97BD1">
        <w:t>3</w:t>
      </w:r>
      <w:r w:rsidR="00B97BD1" w:rsidRPr="00B97BD1">
        <w:t xml:space="preserve">, at the same venue, </w:t>
      </w:r>
      <w:r w:rsidR="00656E1D" w:rsidRPr="00B97BD1">
        <w:t>as part of this SG17 meeting.</w:t>
      </w:r>
    </w:p>
    <w:p w14:paraId="755EACCE" w14:textId="77777777" w:rsidR="00A129C1" w:rsidRPr="007C6E46" w:rsidRDefault="00A129C1" w:rsidP="00841001">
      <w:pPr>
        <w:spacing w:after="60"/>
      </w:pPr>
      <w:r w:rsidRPr="007C6E46">
        <w:rPr>
          <w:b/>
          <w:bCs/>
        </w:rPr>
        <w:t>Key deadlines</w:t>
      </w:r>
      <w:r w:rsidRPr="007C6E4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7B50C6" w:rsidRPr="007C6E46" w14:paraId="4E29C403" w14:textId="77777777" w:rsidTr="0056662A">
        <w:tc>
          <w:tcPr>
            <w:tcW w:w="1696" w:type="dxa"/>
            <w:shd w:val="clear" w:color="auto" w:fill="auto"/>
          </w:tcPr>
          <w:p w14:paraId="4C183F04" w14:textId="53778958" w:rsidR="007B50C6" w:rsidRPr="009D5E30" w:rsidRDefault="00454E31" w:rsidP="0056662A">
            <w:pPr>
              <w:pStyle w:val="TableText0"/>
              <w:rPr>
                <w:rFonts w:asciiTheme="minorHAnsi" w:hAnsiTheme="minorHAnsi"/>
                <w:szCs w:val="22"/>
                <w:highlight w:val="yellow"/>
              </w:rPr>
            </w:pPr>
            <w:r w:rsidRPr="00454E31">
              <w:rPr>
                <w:rFonts w:asciiTheme="minorHAnsi" w:hAnsiTheme="minorHAnsi"/>
                <w:szCs w:val="22"/>
              </w:rPr>
              <w:t>29 June 2023</w:t>
            </w:r>
          </w:p>
        </w:tc>
        <w:tc>
          <w:tcPr>
            <w:tcW w:w="7952" w:type="dxa"/>
            <w:shd w:val="clear" w:color="auto" w:fill="auto"/>
          </w:tcPr>
          <w:p w14:paraId="4A41376D" w14:textId="4E753139" w:rsidR="007B50C6" w:rsidRDefault="007B50C6" w:rsidP="00C1514A">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31F2C">
              <w:rPr>
                <w:rFonts w:asciiTheme="minorHAnsi" w:hAnsiTheme="minorHAnsi"/>
                <w:szCs w:val="22"/>
              </w:rPr>
              <w:t>-</w:t>
            </w:r>
            <w:r w:rsidRPr="00831F2C">
              <w:rPr>
                <w:rFonts w:asciiTheme="minorHAnsi" w:hAnsiTheme="minorHAnsi"/>
                <w:szCs w:val="22"/>
              </w:rPr>
              <w:tab/>
            </w:r>
            <w:hyperlink r:id="rId16" w:history="1">
              <w:r w:rsidRPr="008457A9">
                <w:rPr>
                  <w:rStyle w:val="Hyperlink"/>
                  <w:rFonts w:asciiTheme="minorHAnsi" w:hAnsiTheme="minorHAnsi"/>
                  <w:szCs w:val="22"/>
                </w:rPr>
                <w:t>Submit ITU-T Member contributions</w:t>
              </w:r>
            </w:hyperlink>
            <w:r w:rsidRPr="008457A9">
              <w:rPr>
                <w:rFonts w:asciiTheme="minorHAnsi" w:hAnsiTheme="minorHAnsi"/>
                <w:szCs w:val="22"/>
              </w:rPr>
              <w:t xml:space="preserve"> for which translation is requested</w:t>
            </w:r>
          </w:p>
          <w:p w14:paraId="157F4293" w14:textId="051D4205" w:rsidR="007B50C6" w:rsidRPr="007C6E46" w:rsidRDefault="007B50C6" w:rsidP="00924BD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457A9">
              <w:rPr>
                <w:rFonts w:asciiTheme="minorHAnsi" w:hAnsiTheme="minorHAnsi"/>
                <w:szCs w:val="22"/>
              </w:rPr>
              <w:t>-</w:t>
            </w:r>
            <w:r w:rsidRPr="008457A9">
              <w:rPr>
                <w:rFonts w:asciiTheme="minorHAnsi" w:hAnsiTheme="minorHAnsi"/>
                <w:szCs w:val="22"/>
              </w:rPr>
              <w:tab/>
              <w:t xml:space="preserve">Submit </w:t>
            </w:r>
            <w:r w:rsidR="001F21A5">
              <w:rPr>
                <w:rFonts w:asciiTheme="minorHAnsi" w:hAnsiTheme="minorHAnsi"/>
                <w:szCs w:val="22"/>
              </w:rPr>
              <w:t>(e-)</w:t>
            </w:r>
            <w:r w:rsidRPr="008457A9">
              <w:rPr>
                <w:rFonts w:asciiTheme="minorHAnsi" w:hAnsiTheme="minorHAnsi"/>
                <w:szCs w:val="22"/>
              </w:rPr>
              <w:t>fellowship requests (</w:t>
            </w:r>
            <w:r>
              <w:rPr>
                <w:rFonts w:asciiTheme="minorHAnsi" w:hAnsiTheme="minorHAnsi"/>
                <w:szCs w:val="22"/>
              </w:rPr>
              <w:t>via the</w:t>
            </w:r>
            <w:r w:rsidR="001F21A5">
              <w:rPr>
                <w:rFonts w:asciiTheme="minorHAnsi" w:hAnsiTheme="minorHAnsi"/>
                <w:szCs w:val="22"/>
              </w:rPr>
              <w:t xml:space="preserve"> forms on the</w:t>
            </w:r>
            <w:r>
              <w:rPr>
                <w:rFonts w:asciiTheme="minorHAnsi" w:hAnsiTheme="minorHAnsi"/>
                <w:szCs w:val="22"/>
              </w:rPr>
              <w:t xml:space="preserve"> </w:t>
            </w:r>
            <w:hyperlink r:id="rId17" w:history="1">
              <w:r w:rsidRPr="004D0D7A">
                <w:rPr>
                  <w:rStyle w:val="Hyperlink"/>
                  <w:rFonts w:asciiTheme="minorHAnsi" w:hAnsiTheme="minorHAnsi"/>
                  <w:szCs w:val="22"/>
                </w:rPr>
                <w:t>study group</w:t>
              </w:r>
              <w:r w:rsidR="009D5E30">
                <w:rPr>
                  <w:rStyle w:val="Hyperlink"/>
                  <w:rFonts w:asciiTheme="minorHAnsi" w:hAnsiTheme="minorHAnsi"/>
                  <w:szCs w:val="22"/>
                </w:rPr>
                <w:t xml:space="preserve"> 17</w:t>
              </w:r>
              <w:r w:rsidRPr="004D0D7A">
                <w:rPr>
                  <w:rStyle w:val="Hyperlink"/>
                  <w:rFonts w:asciiTheme="minorHAnsi" w:hAnsiTheme="minorHAnsi"/>
                  <w:szCs w:val="22"/>
                </w:rPr>
                <w:t xml:space="preserve"> homepage</w:t>
              </w:r>
            </w:hyperlink>
            <w:r w:rsidR="001F21A5">
              <w:rPr>
                <w:rFonts w:asciiTheme="minorHAnsi" w:hAnsiTheme="minorHAnsi"/>
                <w:szCs w:val="22"/>
              </w:rPr>
              <w:t>; see details in Annex A)</w:t>
            </w:r>
          </w:p>
        </w:tc>
      </w:tr>
      <w:tr w:rsidR="007B50C6" w:rsidRPr="007C6E46" w14:paraId="2169B117" w14:textId="77777777" w:rsidTr="0056662A">
        <w:tc>
          <w:tcPr>
            <w:tcW w:w="1696" w:type="dxa"/>
            <w:shd w:val="clear" w:color="auto" w:fill="auto"/>
          </w:tcPr>
          <w:p w14:paraId="0D6C7069" w14:textId="2F2FB516" w:rsidR="007B50C6" w:rsidRPr="009D5E30" w:rsidRDefault="001F21A5" w:rsidP="0056662A">
            <w:pPr>
              <w:pStyle w:val="TableText0"/>
              <w:rPr>
                <w:rFonts w:asciiTheme="minorHAnsi" w:hAnsiTheme="minorHAnsi"/>
                <w:szCs w:val="22"/>
                <w:highlight w:val="yellow"/>
              </w:rPr>
            </w:pPr>
            <w:r>
              <w:rPr>
                <w:rFonts w:asciiTheme="minorHAnsi" w:hAnsiTheme="minorHAnsi"/>
                <w:szCs w:val="22"/>
              </w:rPr>
              <w:t>18</w:t>
            </w:r>
            <w:r w:rsidR="00454E31" w:rsidRPr="00454E31">
              <w:rPr>
                <w:rFonts w:asciiTheme="minorHAnsi" w:hAnsiTheme="minorHAnsi"/>
                <w:szCs w:val="22"/>
              </w:rPr>
              <w:t xml:space="preserve"> July</w:t>
            </w:r>
            <w:r w:rsidR="006753FE" w:rsidRPr="00454E31">
              <w:rPr>
                <w:rFonts w:asciiTheme="minorHAnsi" w:hAnsiTheme="minorHAnsi"/>
                <w:szCs w:val="22"/>
              </w:rPr>
              <w:t xml:space="preserve"> 2023</w:t>
            </w:r>
          </w:p>
        </w:tc>
        <w:tc>
          <w:tcPr>
            <w:tcW w:w="7952" w:type="dxa"/>
            <w:shd w:val="clear" w:color="auto" w:fill="auto"/>
          </w:tcPr>
          <w:p w14:paraId="560BE554" w14:textId="7AC8EC58" w:rsidR="007B50C6" w:rsidRPr="00DD666F" w:rsidRDefault="007B50C6" w:rsidP="00DD666F">
            <w:pPr>
              <w:tabs>
                <w:tab w:val="clear" w:pos="794"/>
                <w:tab w:val="clear" w:pos="1191"/>
                <w:tab w:val="clear" w:pos="1588"/>
                <w:tab w:val="clear" w:pos="1985"/>
              </w:tabs>
              <w:overflowPunct/>
              <w:autoSpaceDE/>
              <w:autoSpaceDN/>
              <w:adjustRightInd/>
              <w:spacing w:before="40" w:after="40"/>
              <w:ind w:left="172" w:hanging="207"/>
              <w:textAlignment w:val="auto"/>
              <w:rPr>
                <w:rFonts w:ascii="Times New Roman" w:eastAsia="Times New Roman" w:hAnsi="Times New Roman"/>
              </w:rPr>
            </w:pPr>
            <w:r w:rsidRPr="007B50C6">
              <w:rPr>
                <w:rFonts w:eastAsia="Times New Roman"/>
              </w:rPr>
              <w:t>-</w:t>
            </w:r>
            <w:r w:rsidRPr="007B50C6">
              <w:rPr>
                <w:rFonts w:eastAsia="Times New Roman"/>
                <w:szCs w:val="22"/>
              </w:rPr>
              <w:tab/>
            </w:r>
            <w:r w:rsidRPr="007B50C6">
              <w:rPr>
                <w:rFonts w:eastAsia="Times New Roman"/>
              </w:rPr>
              <w:t xml:space="preserve">Pre-registration (via the online registration form on the </w:t>
            </w:r>
            <w:hyperlink r:id="rId18" w:history="1">
              <w:r w:rsidRPr="007B50C6">
                <w:rPr>
                  <w:rFonts w:eastAsia="Times New Roman"/>
                  <w:color w:val="0000FF"/>
                  <w:szCs w:val="22"/>
                  <w:u w:val="single"/>
                </w:rPr>
                <w:t>study group</w:t>
              </w:r>
              <w:r w:rsidR="009D5E30">
                <w:rPr>
                  <w:rFonts w:eastAsia="Times New Roman"/>
                  <w:color w:val="0000FF"/>
                  <w:szCs w:val="22"/>
                  <w:u w:val="single"/>
                </w:rPr>
                <w:t xml:space="preserve"> 17</w:t>
              </w:r>
              <w:r w:rsidRPr="007B50C6">
                <w:rPr>
                  <w:rFonts w:eastAsia="Times New Roman"/>
                  <w:color w:val="0000FF"/>
                  <w:szCs w:val="22"/>
                  <w:u w:val="single"/>
                </w:rPr>
                <w:t xml:space="preserve"> homepage</w:t>
              </w:r>
            </w:hyperlink>
            <w:r w:rsidRPr="007B50C6">
              <w:rPr>
                <w:rFonts w:ascii="Times New Roman" w:eastAsia="Times New Roman" w:hAnsi="Times New Roman"/>
              </w:rPr>
              <w:t>)</w:t>
            </w:r>
          </w:p>
        </w:tc>
      </w:tr>
      <w:tr w:rsidR="00DD666F" w:rsidRPr="007C6E46" w14:paraId="7DCF3FFB" w14:textId="77777777" w:rsidTr="0056662A">
        <w:tc>
          <w:tcPr>
            <w:tcW w:w="1696" w:type="dxa"/>
            <w:shd w:val="clear" w:color="auto" w:fill="auto"/>
          </w:tcPr>
          <w:p w14:paraId="215850F9" w14:textId="4E9EBC92" w:rsidR="00DD666F" w:rsidRDefault="00DD666F" w:rsidP="0056662A">
            <w:pPr>
              <w:pStyle w:val="TableText0"/>
              <w:rPr>
                <w:rFonts w:asciiTheme="minorHAnsi" w:hAnsiTheme="minorHAnsi"/>
                <w:szCs w:val="22"/>
              </w:rPr>
            </w:pPr>
            <w:r>
              <w:rPr>
                <w:rFonts w:asciiTheme="minorHAnsi" w:hAnsiTheme="minorHAnsi"/>
                <w:szCs w:val="22"/>
              </w:rPr>
              <w:t>25</w:t>
            </w:r>
            <w:r w:rsidRPr="00454E31">
              <w:rPr>
                <w:rFonts w:asciiTheme="minorHAnsi" w:hAnsiTheme="minorHAnsi"/>
                <w:szCs w:val="22"/>
              </w:rPr>
              <w:t xml:space="preserve"> July 2023</w:t>
            </w:r>
          </w:p>
        </w:tc>
        <w:tc>
          <w:tcPr>
            <w:tcW w:w="7952" w:type="dxa"/>
            <w:shd w:val="clear" w:color="auto" w:fill="auto"/>
          </w:tcPr>
          <w:p w14:paraId="54272BFC" w14:textId="1C300F55" w:rsidR="00DD666F" w:rsidRPr="007B50C6" w:rsidRDefault="00DD666F" w:rsidP="007B50C6">
            <w:pPr>
              <w:tabs>
                <w:tab w:val="clear" w:pos="794"/>
                <w:tab w:val="clear" w:pos="1191"/>
                <w:tab w:val="clear" w:pos="1588"/>
                <w:tab w:val="clear" w:pos="1985"/>
              </w:tabs>
              <w:overflowPunct/>
              <w:autoSpaceDE/>
              <w:autoSpaceDN/>
              <w:adjustRightInd/>
              <w:spacing w:before="40" w:after="40"/>
              <w:ind w:left="172" w:hanging="207"/>
              <w:textAlignment w:val="auto"/>
              <w:rPr>
                <w:rFonts w:eastAsia="Times New Roman"/>
              </w:rPr>
            </w:pPr>
            <w:r w:rsidRPr="007B50C6">
              <w:rPr>
                <w:rFonts w:eastAsia="Times New Roman"/>
                <w:szCs w:val="22"/>
              </w:rPr>
              <w:t>-</w:t>
            </w:r>
            <w:r w:rsidRPr="007B50C6">
              <w:rPr>
                <w:rFonts w:eastAsia="Times New Roman"/>
                <w:szCs w:val="22"/>
              </w:rPr>
              <w:tab/>
              <w:t>Submit requests</w:t>
            </w:r>
            <w:r>
              <w:rPr>
                <w:rFonts w:eastAsia="Times New Roman"/>
                <w:szCs w:val="22"/>
              </w:rPr>
              <w:t xml:space="preserve"> </w:t>
            </w:r>
            <w:r w:rsidRPr="007B50C6">
              <w:rPr>
                <w:rFonts w:eastAsia="Times New Roman"/>
                <w:szCs w:val="22"/>
              </w:rPr>
              <w:t>for visa support letters</w:t>
            </w:r>
            <w:r>
              <w:rPr>
                <w:rFonts w:eastAsia="Times New Roman"/>
                <w:szCs w:val="22"/>
              </w:rPr>
              <w:t xml:space="preserve"> to the </w:t>
            </w:r>
            <w:r w:rsidRPr="00C1514A">
              <w:rPr>
                <w:rFonts w:eastAsia="Times New Roman"/>
                <w:szCs w:val="22"/>
              </w:rPr>
              <w:t>host of the meeting</w:t>
            </w:r>
            <w:r w:rsidRPr="007B50C6">
              <w:rPr>
                <w:rFonts w:eastAsia="Times New Roman"/>
                <w:szCs w:val="22"/>
              </w:rPr>
              <w:t xml:space="preserve"> </w:t>
            </w:r>
            <w:r w:rsidRPr="00716C6E">
              <w:rPr>
                <w:rFonts w:eastAsia="Times New Roman"/>
                <w:szCs w:val="22"/>
              </w:rPr>
              <w:t>(see details in Annex A)</w:t>
            </w:r>
          </w:p>
        </w:tc>
      </w:tr>
      <w:tr w:rsidR="007B50C6" w:rsidRPr="00976680" w14:paraId="79E74508" w14:textId="77777777" w:rsidTr="0056662A">
        <w:tc>
          <w:tcPr>
            <w:tcW w:w="1696" w:type="dxa"/>
            <w:shd w:val="clear" w:color="auto" w:fill="auto"/>
          </w:tcPr>
          <w:p w14:paraId="6EBB9692" w14:textId="60BD3CA3" w:rsidR="007B50C6" w:rsidRPr="009D5E30" w:rsidRDefault="00454E31" w:rsidP="0056662A">
            <w:pPr>
              <w:pStyle w:val="TableText0"/>
              <w:rPr>
                <w:rFonts w:asciiTheme="minorHAnsi" w:hAnsiTheme="minorHAnsi"/>
                <w:szCs w:val="22"/>
                <w:highlight w:val="yellow"/>
              </w:rPr>
            </w:pPr>
            <w:r w:rsidRPr="00454E31">
              <w:rPr>
                <w:rFonts w:asciiTheme="minorHAnsi" w:hAnsiTheme="minorHAnsi"/>
                <w:szCs w:val="22"/>
              </w:rPr>
              <w:t>16 August</w:t>
            </w:r>
            <w:r w:rsidR="006753FE" w:rsidRPr="00454E31">
              <w:rPr>
                <w:rFonts w:asciiTheme="minorHAnsi" w:hAnsiTheme="minorHAnsi"/>
                <w:szCs w:val="22"/>
              </w:rPr>
              <w:t xml:space="preserve"> 2023</w:t>
            </w:r>
          </w:p>
        </w:tc>
        <w:tc>
          <w:tcPr>
            <w:tcW w:w="7952" w:type="dxa"/>
            <w:shd w:val="clear" w:color="auto" w:fill="auto"/>
          </w:tcPr>
          <w:p w14:paraId="5A7C7A65" w14:textId="77777777" w:rsidR="007B50C6" w:rsidRDefault="007B50C6" w:rsidP="007B50C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Style w:val="Hyperlink"/>
                <w:rFonts w:asciiTheme="minorHAnsi" w:hAnsiTheme="minorHAnsi"/>
                <w:szCs w:val="22"/>
                <w:lang w:val="fr-CH"/>
              </w:rPr>
            </w:pPr>
            <w:r w:rsidRPr="00B8151A">
              <w:rPr>
                <w:rFonts w:asciiTheme="minorHAnsi" w:hAnsiTheme="minorHAnsi"/>
                <w:szCs w:val="22"/>
                <w:lang w:val="fr-CH"/>
              </w:rPr>
              <w:t>-</w:t>
            </w:r>
            <w:r w:rsidRPr="00B8151A">
              <w:rPr>
                <w:rFonts w:asciiTheme="minorHAnsi" w:hAnsiTheme="minorHAnsi"/>
                <w:szCs w:val="22"/>
                <w:lang w:val="fr-CH"/>
              </w:rPr>
              <w:tab/>
            </w:r>
            <w:hyperlink r:id="rId19" w:history="1">
              <w:r w:rsidRPr="00B8151A">
                <w:rPr>
                  <w:rStyle w:val="Hyperlink"/>
                  <w:rFonts w:asciiTheme="minorHAnsi" w:hAnsiTheme="minorHAnsi"/>
                  <w:szCs w:val="22"/>
                  <w:lang w:val="fr-CH"/>
                </w:rPr>
                <w:t>Submit ITU-T Member contributions (via Direct Document Posting)</w:t>
              </w:r>
            </w:hyperlink>
          </w:p>
          <w:p w14:paraId="2D8C495D" w14:textId="459D705A" w:rsidR="00976680" w:rsidRPr="00976680" w:rsidRDefault="00976680" w:rsidP="0097668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pPr>
            <w:r w:rsidRPr="007B50C6">
              <w:rPr>
                <w:rFonts w:asciiTheme="minorHAnsi" w:eastAsia="Times New Roman" w:hAnsiTheme="minorHAnsi"/>
                <w:szCs w:val="22"/>
              </w:rPr>
              <w:t>-</w:t>
            </w:r>
            <w:r w:rsidRPr="007B50C6">
              <w:rPr>
                <w:rFonts w:asciiTheme="minorHAnsi" w:eastAsia="Times New Roman" w:hAnsiTheme="minorHAnsi"/>
                <w:szCs w:val="22"/>
              </w:rPr>
              <w:tab/>
            </w:r>
            <w:r w:rsidRPr="00E82AD4">
              <w:rPr>
                <w:rFonts w:asciiTheme="minorHAnsi" w:eastAsia="Times New Roman" w:hAnsiTheme="minorHAnsi" w:cstheme="minorHAnsi"/>
                <w:szCs w:val="22"/>
              </w:rPr>
              <w:t>Submit t</w:t>
            </w:r>
            <w:r w:rsidRPr="00E82AD4">
              <w:rPr>
                <w:rFonts w:asciiTheme="minorHAnsi" w:eastAsia="Times New Roman" w:hAnsiTheme="minorHAnsi" w:cstheme="minorHAnsi"/>
              </w:rPr>
              <w:t xml:space="preserve">he form in Annex 2 of </w:t>
            </w:r>
            <w:hyperlink r:id="rId20" w:history="1">
              <w:r w:rsidRPr="00E82AD4">
                <w:rPr>
                  <w:rStyle w:val="Hyperlink"/>
                  <w:rFonts w:asciiTheme="minorHAnsi" w:hAnsiTheme="minorHAnsi" w:cstheme="minorHAnsi"/>
                </w:rPr>
                <w:t>TSB Circular 79</w:t>
              </w:r>
            </w:hyperlink>
            <w:r w:rsidRPr="00E82AD4">
              <w:rPr>
                <w:rFonts w:asciiTheme="minorHAnsi" w:eastAsia="Times New Roman" w:hAnsiTheme="minorHAnsi" w:cstheme="minorHAnsi"/>
                <w:szCs w:val="22"/>
              </w:rPr>
              <w:t xml:space="preserve"> </w:t>
            </w:r>
            <w:r w:rsidR="00E82AD4" w:rsidRPr="00E82AD4">
              <w:rPr>
                <w:rStyle w:val="ui-provider"/>
                <w:rFonts w:asciiTheme="minorHAnsi" w:hAnsiTheme="minorHAnsi" w:cstheme="minorHAnsi"/>
              </w:rPr>
              <w:t>concerning the TAP Member State consultation for texts for approval at this SG17 meeting</w:t>
            </w:r>
          </w:p>
        </w:tc>
      </w:tr>
    </w:tbl>
    <w:p w14:paraId="3850325A" w14:textId="6FFE62B9" w:rsidR="001C0948" w:rsidRDefault="007C6E46" w:rsidP="00107036">
      <w:pPr>
        <w:spacing w:before="240"/>
      </w:pPr>
      <w:r w:rsidRPr="007C6E46">
        <w:t xml:space="preserve">Practical meeting information is set out in </w:t>
      </w:r>
      <w:r w:rsidRPr="007C6E46">
        <w:rPr>
          <w:b/>
          <w:bCs/>
        </w:rPr>
        <w:t>Annex A</w:t>
      </w:r>
      <w:r w:rsidRPr="007C6E46">
        <w:t xml:space="preserve">. A draft meeting </w:t>
      </w:r>
      <w:r w:rsidRPr="007C6E46">
        <w:rPr>
          <w:b/>
          <w:bCs/>
        </w:rPr>
        <w:t>agenda</w:t>
      </w:r>
      <w:r w:rsidRPr="007C6E46">
        <w:t>, prepared in agreement with the Chairman of the study group, Mr Heung</w:t>
      </w:r>
      <w:r w:rsidR="005E5F9D">
        <w:t xml:space="preserve"> </w:t>
      </w:r>
      <w:r w:rsidRPr="007C6E46">
        <w:t xml:space="preserve">Youl Youm (Republic of Korea), is set out in </w:t>
      </w:r>
      <w:r w:rsidRPr="007C6E46">
        <w:rPr>
          <w:b/>
          <w:bCs/>
        </w:rPr>
        <w:t>Annex B</w:t>
      </w:r>
      <w:r w:rsidRPr="007C6E46">
        <w:t>.</w:t>
      </w:r>
    </w:p>
    <w:p w14:paraId="594B3833" w14:textId="7AAA51CD" w:rsidR="004C6FB7" w:rsidRPr="00B8151A" w:rsidRDefault="004C6FB7" w:rsidP="00107036">
      <w:pPr>
        <w:spacing w:before="240"/>
      </w:pPr>
      <w:r w:rsidRPr="00B8151A">
        <w:lastRenderedPageBreak/>
        <w:t xml:space="preserve">Please also be informed that: </w:t>
      </w:r>
    </w:p>
    <w:p w14:paraId="6EB937ED" w14:textId="7879502B" w:rsidR="004C6FB7" w:rsidRPr="00B8151A" w:rsidRDefault="00CB6F6F" w:rsidP="004C6FB7">
      <w:pPr>
        <w:pStyle w:val="ListParagraph"/>
        <w:numPr>
          <w:ilvl w:val="0"/>
          <w:numId w:val="32"/>
        </w:numPr>
        <w:rPr>
          <w:rFonts w:asciiTheme="minorHAnsi" w:hAnsiTheme="minorHAnsi" w:cstheme="minorHAnsi"/>
        </w:rPr>
      </w:pPr>
      <w:r>
        <w:rPr>
          <w:rFonts w:asciiTheme="minorHAnsi" w:hAnsiTheme="minorHAnsi" w:cstheme="minorHAnsi"/>
        </w:rPr>
        <w:t>3</w:t>
      </w:r>
      <w:r w:rsidR="009D5E30">
        <w:rPr>
          <w:rFonts w:asciiTheme="minorHAnsi" w:hAnsiTheme="minorHAnsi" w:cstheme="minorHAnsi"/>
        </w:rPr>
        <w:t>2nd</w:t>
      </w:r>
      <w:r w:rsidR="004C6FB7" w:rsidRPr="00B8151A">
        <w:rPr>
          <w:rFonts w:asciiTheme="minorHAnsi" w:hAnsiTheme="minorHAnsi" w:cstheme="minorHAnsi"/>
        </w:rPr>
        <w:t xml:space="preserve"> JCA-IdM meeting will take place </w:t>
      </w:r>
      <w:r w:rsidR="00656E1D" w:rsidRPr="00B8151A">
        <w:rPr>
          <w:rFonts w:asciiTheme="minorHAnsi" w:hAnsiTheme="minorHAnsi" w:cstheme="minorHAnsi"/>
        </w:rPr>
        <w:t xml:space="preserve">at </w:t>
      </w:r>
      <w:r w:rsidR="004C6FB7" w:rsidRPr="00B8151A">
        <w:rPr>
          <w:rFonts w:asciiTheme="minorHAnsi" w:hAnsiTheme="minorHAnsi" w:cstheme="minorHAnsi"/>
        </w:rPr>
        <w:t xml:space="preserve">14:30-16:00 hours, </w:t>
      </w:r>
      <w:r w:rsidR="009D5E30" w:rsidRPr="009D5E30">
        <w:rPr>
          <w:rFonts w:asciiTheme="minorHAnsi" w:hAnsiTheme="minorHAnsi" w:cstheme="minorHAnsi"/>
        </w:rPr>
        <w:t>Goyang</w:t>
      </w:r>
      <w:r w:rsidR="004C6FB7" w:rsidRPr="00B8151A">
        <w:rPr>
          <w:rFonts w:asciiTheme="minorHAnsi" w:hAnsiTheme="minorHAnsi" w:cstheme="minorHAnsi"/>
        </w:rPr>
        <w:t xml:space="preserve"> time</w:t>
      </w:r>
      <w:r w:rsidR="00656E1D" w:rsidRPr="00B8151A">
        <w:rPr>
          <w:rFonts w:asciiTheme="minorHAnsi" w:hAnsiTheme="minorHAnsi" w:cstheme="minorHAnsi"/>
        </w:rPr>
        <w:t xml:space="preserve">, on Friday </w:t>
      </w:r>
      <w:r w:rsidR="009D5E30">
        <w:rPr>
          <w:rFonts w:asciiTheme="minorHAnsi" w:hAnsiTheme="minorHAnsi" w:cstheme="minorHAnsi"/>
        </w:rPr>
        <w:t>1 September</w:t>
      </w:r>
      <w:r w:rsidR="00656E1D" w:rsidRPr="00B8151A">
        <w:rPr>
          <w:rFonts w:asciiTheme="minorHAnsi" w:hAnsiTheme="minorHAnsi" w:cstheme="minorHAnsi"/>
        </w:rPr>
        <w:t xml:space="preserve"> 202</w:t>
      </w:r>
      <w:r w:rsidR="006753FE">
        <w:rPr>
          <w:rFonts w:asciiTheme="minorHAnsi" w:hAnsiTheme="minorHAnsi" w:cstheme="minorHAnsi"/>
        </w:rPr>
        <w:t>3</w:t>
      </w:r>
      <w:r w:rsidR="000C56F1">
        <w:rPr>
          <w:rFonts w:asciiTheme="minorHAnsi" w:hAnsiTheme="minorHAnsi" w:cstheme="minorHAnsi"/>
        </w:rPr>
        <w:t xml:space="preserve"> at the same venue</w:t>
      </w:r>
      <w:r w:rsidR="004C6FB7" w:rsidRPr="00B8151A">
        <w:rPr>
          <w:rFonts w:asciiTheme="minorHAnsi" w:hAnsiTheme="minorHAnsi" w:cstheme="minorHAnsi"/>
        </w:rPr>
        <w:t>.</w:t>
      </w:r>
      <w:r>
        <w:rPr>
          <w:rFonts w:asciiTheme="minorHAnsi" w:hAnsiTheme="minorHAnsi" w:cstheme="minorHAnsi"/>
        </w:rPr>
        <w:t xml:space="preserve"> </w:t>
      </w:r>
      <w:r w:rsidR="004C6FB7" w:rsidRPr="00B8151A">
        <w:rPr>
          <w:rFonts w:asciiTheme="minorHAnsi" w:hAnsiTheme="minorHAnsi" w:cstheme="minorHAnsi"/>
        </w:rPr>
        <w:t>Kindly register</w:t>
      </w:r>
      <w:r w:rsidR="00656E1D" w:rsidRPr="00B8151A">
        <w:rPr>
          <w:rFonts w:asciiTheme="minorHAnsi" w:hAnsiTheme="minorHAnsi" w:cstheme="minorHAnsi"/>
        </w:rPr>
        <w:t xml:space="preserve"> separately to this JCA-IdM meeting</w:t>
      </w:r>
      <w:r w:rsidR="004C6FB7" w:rsidRPr="00B8151A">
        <w:rPr>
          <w:rFonts w:asciiTheme="minorHAnsi" w:hAnsiTheme="minorHAnsi" w:cstheme="minorHAnsi"/>
        </w:rPr>
        <w:t xml:space="preserve"> at: </w:t>
      </w:r>
      <w:hyperlink r:id="rId21" w:history="1">
        <w:r w:rsidR="00B8151A" w:rsidRPr="00B8151A">
          <w:rPr>
            <w:rStyle w:val="Hyperlink"/>
            <w:rFonts w:asciiTheme="minorHAnsi" w:hAnsiTheme="minorHAnsi" w:cstheme="minorHAnsi"/>
          </w:rPr>
          <w:t>JCA-IdM homepage</w:t>
        </w:r>
      </w:hyperlink>
      <w:r w:rsidR="004C6FB7" w:rsidRPr="00B8151A">
        <w:rPr>
          <w:rFonts w:asciiTheme="minorHAnsi" w:hAnsiTheme="minorHAnsi" w:cstheme="minorHAnsi"/>
          <w:lang w:val="en-US"/>
        </w:rPr>
        <w:t>.</w:t>
      </w:r>
    </w:p>
    <w:p w14:paraId="5EC80073" w14:textId="77777777" w:rsidR="005E2753" w:rsidRPr="00B70109" w:rsidRDefault="005E2753" w:rsidP="0038397B">
      <w:pPr>
        <w:keepNext/>
        <w:keepLines/>
      </w:pPr>
      <w:r w:rsidRPr="00B7010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E2753" w:rsidRPr="00B70109" w14:paraId="114BACD1" w14:textId="77777777" w:rsidTr="00D62AD2">
        <w:trPr>
          <w:cantSplit/>
          <w:trHeight w:val="1955"/>
        </w:trPr>
        <w:tc>
          <w:tcPr>
            <w:tcW w:w="6663" w:type="dxa"/>
            <w:vMerge w:val="restart"/>
            <w:tcBorders>
              <w:right w:val="single" w:sz="4" w:space="0" w:color="auto"/>
            </w:tcBorders>
          </w:tcPr>
          <w:p w14:paraId="62BFE065" w14:textId="12D32A5D" w:rsidR="003F3D1A" w:rsidRPr="003F3D1A" w:rsidRDefault="003F3D1A" w:rsidP="00064439">
            <w:pPr>
              <w:keepNext/>
              <w:keepLines/>
              <w:spacing w:before="360"/>
              <w:ind w:left="-105"/>
            </w:pPr>
            <w:r w:rsidRPr="003F3D1A">
              <w:t>Yours faithfully,</w:t>
            </w:r>
          </w:p>
          <w:p w14:paraId="3C1EF8A2" w14:textId="4A0CF55F" w:rsidR="005E2753" w:rsidRPr="00B70109" w:rsidRDefault="00654133" w:rsidP="00064439">
            <w:pPr>
              <w:keepNext/>
              <w:keepLines/>
              <w:spacing w:before="960"/>
              <w:ind w:left="-105"/>
            </w:pPr>
            <w:r w:rsidRPr="003F3D1A">
              <w:rPr>
                <w:noProof/>
              </w:rPr>
              <w:drawing>
                <wp:anchor distT="0" distB="0" distL="114300" distR="114300" simplePos="0" relativeHeight="251659264" behindDoc="1" locked="0" layoutInCell="1" allowOverlap="1" wp14:anchorId="0A52BB45" wp14:editId="0BD99BF0">
                  <wp:simplePos x="0" y="0"/>
                  <wp:positionH relativeFrom="column">
                    <wp:posOffset>-19050</wp:posOffset>
                  </wp:positionH>
                  <wp:positionV relativeFrom="paragraph">
                    <wp:posOffset>198120</wp:posOffset>
                  </wp:positionV>
                  <wp:extent cx="653920"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 ENG.PNG"/>
                          <pic:cNvPicPr/>
                        </pic:nvPicPr>
                        <pic:blipFill>
                          <a:blip r:embed="rId22">
                            <a:extLst>
                              <a:ext uri="{28A0092B-C50C-407E-A947-70E740481C1C}">
                                <a14:useLocalDpi xmlns:a14="http://schemas.microsoft.com/office/drawing/2010/main" val="0"/>
                              </a:ext>
                            </a:extLst>
                          </a:blip>
                          <a:stretch>
                            <a:fillRect/>
                          </a:stretch>
                        </pic:blipFill>
                        <pic:spPr>
                          <a:xfrm>
                            <a:off x="0" y="0"/>
                            <a:ext cx="653920" cy="276225"/>
                          </a:xfrm>
                          <a:prstGeom prst="rect">
                            <a:avLst/>
                          </a:prstGeom>
                        </pic:spPr>
                      </pic:pic>
                    </a:graphicData>
                  </a:graphic>
                  <wp14:sizeRelH relativeFrom="margin">
                    <wp14:pctWidth>0</wp14:pctWidth>
                  </wp14:sizeRelH>
                  <wp14:sizeRelV relativeFrom="margin">
                    <wp14:pctHeight>0</wp14:pctHeight>
                  </wp14:sizeRelV>
                </wp:anchor>
              </w:drawing>
            </w:r>
            <w:r w:rsidR="003F3D1A" w:rsidRPr="003F3D1A">
              <w:t>Seizo Onoe</w:t>
            </w:r>
            <w:r w:rsidR="003F3D1A" w:rsidRPr="003F3D1A">
              <w:br/>
            </w:r>
            <w:r w:rsidR="005E2753" w:rsidRPr="00B70109">
              <w:t>Director of the Telecommunication</w:t>
            </w:r>
            <w:r w:rsidR="005E2753" w:rsidRPr="00B70109">
              <w:br/>
              <w:t>Standardization Bureau</w:t>
            </w:r>
            <w:r w:rsidR="005E2753"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0B3527FC" w14:textId="2D6F879A" w:rsidR="005E2753" w:rsidRPr="009C57A3" w:rsidRDefault="005E2753" w:rsidP="0038397B">
            <w:pPr>
              <w:keepNext/>
              <w:keepLines/>
              <w:spacing w:before="0"/>
              <w:ind w:left="113" w:right="113"/>
              <w:jc w:val="center"/>
            </w:pPr>
            <w:r w:rsidRPr="007C6E46">
              <w:rPr>
                <w:noProof/>
                <w:lang w:val="en-US"/>
              </w:rPr>
              <w:drawing>
                <wp:inline distT="0" distB="0" distL="0" distR="0" wp14:anchorId="5D12514D" wp14:editId="4BD8147F">
                  <wp:extent cx="1164431" cy="1051614"/>
                  <wp:effectExtent l="0" t="0" r="0" b="0"/>
                  <wp:docPr id="1" name="Picture 1"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200977" cy="1084619"/>
                          </a:xfrm>
                          <a:prstGeom prst="rect">
                            <a:avLst/>
                          </a:prstGeom>
                          <a:noFill/>
                          <a:ln>
                            <a:noFill/>
                          </a:ln>
                        </pic:spPr>
                      </pic:pic>
                    </a:graphicData>
                  </a:graphic>
                </wp:inline>
              </w:drawing>
            </w:r>
            <w:r w:rsidRPr="009C57A3">
              <w:rPr>
                <w:rFonts w:ascii="Calibri" w:eastAsia="SimSun" w:hAnsi="Calibri" w:cs="Arial"/>
                <w:sz w:val="16"/>
                <w:szCs w:val="16"/>
                <w:lang w:eastAsia="zh-CN"/>
              </w:rPr>
              <w:t xml:space="preserve"> </w:t>
            </w:r>
          </w:p>
        </w:tc>
      </w:tr>
      <w:tr w:rsidR="005E2753" w:rsidRPr="00B70109" w14:paraId="711B32EA" w14:textId="77777777" w:rsidTr="00D62AD2">
        <w:trPr>
          <w:cantSplit/>
          <w:trHeight w:val="227"/>
        </w:trPr>
        <w:tc>
          <w:tcPr>
            <w:tcW w:w="6663" w:type="dxa"/>
            <w:vMerge/>
            <w:tcBorders>
              <w:right w:val="single" w:sz="4" w:space="0" w:color="auto"/>
            </w:tcBorders>
          </w:tcPr>
          <w:p w14:paraId="1F317F3B" w14:textId="77777777" w:rsidR="005E2753" w:rsidRPr="00B70109" w:rsidRDefault="005E2753" w:rsidP="00D62AD2">
            <w:pPr>
              <w:spacing w:before="480"/>
            </w:pPr>
          </w:p>
        </w:tc>
        <w:tc>
          <w:tcPr>
            <w:tcW w:w="3118" w:type="dxa"/>
            <w:tcBorders>
              <w:left w:val="single" w:sz="4" w:space="0" w:color="auto"/>
              <w:bottom w:val="single" w:sz="4" w:space="0" w:color="auto"/>
              <w:right w:val="single" w:sz="4" w:space="0" w:color="auto"/>
            </w:tcBorders>
            <w:vAlign w:val="center"/>
          </w:tcPr>
          <w:p w14:paraId="48EAC1D7" w14:textId="77777777" w:rsidR="005E2753" w:rsidRPr="009C57A3" w:rsidRDefault="005E2753" w:rsidP="00D62AD2">
            <w:pPr>
              <w:spacing w:before="0"/>
              <w:jc w:val="center"/>
              <w:rPr>
                <w:rFonts w:ascii="Calibri" w:eastAsia="SimSun" w:hAnsi="Calibri" w:cs="Arial"/>
                <w:noProof/>
                <w:sz w:val="16"/>
                <w:szCs w:val="16"/>
                <w:lang w:eastAsia="zh-CN"/>
              </w:rPr>
            </w:pPr>
            <w:r w:rsidRPr="009C57A3">
              <w:rPr>
                <w:sz w:val="20"/>
                <w:szCs w:val="18"/>
              </w:rPr>
              <w:t>Latest meeting information</w:t>
            </w:r>
          </w:p>
        </w:tc>
      </w:tr>
    </w:tbl>
    <w:p w14:paraId="3B7D24BB" w14:textId="01152AAD" w:rsidR="005E2753" w:rsidRPr="00B70109" w:rsidRDefault="005E2753" w:rsidP="005E2753">
      <w:pPr>
        <w:spacing w:before="120"/>
      </w:pPr>
      <w:r w:rsidRPr="009C57A3">
        <w:rPr>
          <w:b/>
          <w:bCs/>
        </w:rPr>
        <w:t>Annexes</w:t>
      </w:r>
      <w:r w:rsidRPr="009C57A3">
        <w:t>: 2</w:t>
      </w:r>
      <w:r w:rsidRPr="00B70109">
        <w:br w:type="page"/>
      </w:r>
    </w:p>
    <w:p w14:paraId="4F3EEC6B" w14:textId="77777777" w:rsidR="00AC2918" w:rsidRPr="00B70109" w:rsidRDefault="00D33EE4" w:rsidP="00D67720">
      <w:pPr>
        <w:pStyle w:val="Annextitle"/>
        <w:spacing w:after="240"/>
      </w:pPr>
      <w:r w:rsidRPr="00B70109">
        <w:lastRenderedPageBreak/>
        <w:t>ANNEX</w:t>
      </w:r>
      <w:r w:rsidR="00EE12EF" w:rsidRPr="00B70109">
        <w:t xml:space="preserve"> </w:t>
      </w:r>
      <w:r w:rsidR="00384E5D" w:rsidRPr="00B70109">
        <w:t>A</w:t>
      </w:r>
      <w:r w:rsidR="001C39A4" w:rsidRPr="00B70109">
        <w:br/>
        <w:t>Practical meeting information</w:t>
      </w:r>
    </w:p>
    <w:p w14:paraId="3C0097F8"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25277652" w14:textId="49D4D3C0" w:rsidR="00107036" w:rsidRPr="00B70109" w:rsidRDefault="00107036" w:rsidP="00107036">
      <w:pPr>
        <w:spacing w:after="120"/>
        <w:rPr>
          <w:rFonts w:eastAsia="SimSun"/>
          <w:b/>
          <w:bCs/>
          <w:szCs w:val="22"/>
          <w:lang w:eastAsia="zh-CN"/>
        </w:rPr>
      </w:pPr>
      <w:r w:rsidRPr="00B70109">
        <w:rPr>
          <w:rFonts w:eastAsia="SimSun"/>
          <w:b/>
          <w:bCs/>
          <w:szCs w:val="22"/>
          <w:lang w:eastAsia="zh-CN"/>
        </w:rPr>
        <w:t>DOCUMENT SUBMISSION AND ACCESS</w:t>
      </w:r>
      <w:r w:rsidRPr="00E93E5E">
        <w:rPr>
          <w:rFonts w:eastAsia="SimSun"/>
          <w:szCs w:val="22"/>
          <w:lang w:eastAsia="zh-CN"/>
        </w:rPr>
        <w:t>:</w:t>
      </w:r>
      <w:r w:rsidRPr="00B70109">
        <w:rPr>
          <w:rFonts w:eastAsia="SimSun"/>
          <w:b/>
          <w:bCs/>
          <w:szCs w:val="22"/>
          <w:lang w:eastAsia="zh-CN"/>
        </w:rPr>
        <w:t xml:space="preserve"> </w:t>
      </w:r>
      <w:r w:rsidR="00291401" w:rsidRPr="00291401">
        <w:rPr>
          <w:rFonts w:eastAsia="SimSun"/>
          <w:szCs w:val="22"/>
          <w:lang w:eastAsia="zh-CN"/>
        </w:rPr>
        <w:t xml:space="preserve">The meeting will be run paperless. Member contributions should be submitted using </w:t>
      </w:r>
      <w:hyperlink r:id="rId25" w:history="1">
        <w:r w:rsidR="00291401" w:rsidRPr="00291401">
          <w:rPr>
            <w:rStyle w:val="Hyperlink"/>
            <w:rFonts w:eastAsia="SimSun"/>
            <w:szCs w:val="22"/>
            <w:lang w:eastAsia="zh-CN"/>
          </w:rPr>
          <w:t>Direct Document Posting</w:t>
        </w:r>
      </w:hyperlink>
      <w:r w:rsidR="00291401" w:rsidRPr="00291401">
        <w:rPr>
          <w:rFonts w:eastAsia="SimSun"/>
          <w:szCs w:val="22"/>
          <w:lang w:eastAsia="zh-CN"/>
        </w:rPr>
        <w:t xml:space="preserve">; draft TDs should be submitted by e-mail to the study group secretariat using the </w:t>
      </w:r>
      <w:hyperlink r:id="rId26" w:history="1">
        <w:r w:rsidR="00291401" w:rsidRPr="00291401">
          <w:rPr>
            <w:rStyle w:val="Hyperlink"/>
            <w:rFonts w:eastAsia="SimSun"/>
            <w:szCs w:val="22"/>
            <w:lang w:eastAsia="zh-CN"/>
          </w:rPr>
          <w:t>appropriate template</w:t>
        </w:r>
      </w:hyperlink>
      <w:r w:rsidR="00291401" w:rsidRPr="00291401">
        <w:rPr>
          <w:rFonts w:eastAsia="SimSun"/>
          <w:szCs w:val="22"/>
          <w:lang w:eastAsia="zh-CN"/>
        </w:rPr>
        <w:t xml:space="preserve">. Access to meeting documents is provided from the </w:t>
      </w:r>
      <w:hyperlink r:id="rId27" w:history="1">
        <w:r w:rsidR="00291401" w:rsidRPr="00291401">
          <w:rPr>
            <w:rStyle w:val="Hyperlink"/>
            <w:rFonts w:eastAsia="SimSun"/>
            <w:szCs w:val="22"/>
            <w:lang w:eastAsia="zh-CN"/>
          </w:rPr>
          <w:t>study group homepage</w:t>
        </w:r>
      </w:hyperlink>
      <w:r w:rsidR="00291401" w:rsidRPr="00291401">
        <w:rPr>
          <w:rFonts w:eastAsia="SimSun"/>
          <w:szCs w:val="22"/>
          <w:lang w:eastAsia="zh-CN"/>
        </w:rPr>
        <w:t>, and is restricted to ITU-T Members/</w:t>
      </w:r>
      <w:hyperlink r:id="rId28" w:history="1">
        <w:r w:rsidR="00291401" w:rsidRPr="00291401">
          <w:rPr>
            <w:rStyle w:val="Hyperlink"/>
            <w:rFonts w:eastAsia="SimSun"/>
            <w:szCs w:val="22"/>
            <w:lang w:eastAsia="zh-CN"/>
          </w:rPr>
          <w:t>ITU user accounts holders TIES access</w:t>
        </w:r>
      </w:hyperlink>
      <w:r w:rsidR="00291401" w:rsidRPr="00291401">
        <w:rPr>
          <w:rFonts w:eastAsia="SimSun"/>
          <w:szCs w:val="22"/>
          <w:lang w:eastAsia="zh-CN"/>
        </w:rPr>
        <w:t>.</w:t>
      </w:r>
    </w:p>
    <w:p w14:paraId="3189E249" w14:textId="0175920C" w:rsidR="00042A9C" w:rsidRDefault="00291401" w:rsidP="00042A9C">
      <w:pPr>
        <w:rPr>
          <w:rFonts w:eastAsia="Times New Roman" w:cstheme="majorBidi"/>
          <w:szCs w:val="22"/>
          <w:highlight w:val="yellow"/>
        </w:rPr>
      </w:pPr>
      <w:r w:rsidRPr="00F836C6">
        <w:rPr>
          <w:rFonts w:eastAsia="Times New Roman" w:cstheme="majorBidi"/>
          <w:b/>
          <w:bCs/>
          <w:szCs w:val="22"/>
        </w:rPr>
        <w:t>INTERPRETATION</w:t>
      </w:r>
      <w:r w:rsidRPr="00F836C6">
        <w:rPr>
          <w:rFonts w:eastAsia="Times New Roman" w:cstheme="majorBidi"/>
          <w:szCs w:val="22"/>
        </w:rPr>
        <w:t xml:space="preserve">: </w:t>
      </w:r>
      <w:r w:rsidR="00042A9C" w:rsidRPr="00F836C6">
        <w:rPr>
          <w:rFonts w:eastAsia="Times New Roman" w:cstheme="majorBidi"/>
          <w:szCs w:val="22"/>
        </w:rPr>
        <w:t>As per agreement of the ITU-T S</w:t>
      </w:r>
      <w:r w:rsidR="00F45CA4">
        <w:rPr>
          <w:rFonts w:eastAsia="Times New Roman" w:cstheme="majorBidi"/>
          <w:szCs w:val="22"/>
        </w:rPr>
        <w:t xml:space="preserve">tudy </w:t>
      </w:r>
      <w:r w:rsidR="00042A9C" w:rsidRPr="00F836C6">
        <w:rPr>
          <w:rFonts w:eastAsia="Times New Roman" w:cstheme="majorBidi"/>
          <w:szCs w:val="22"/>
        </w:rPr>
        <w:t>G</w:t>
      </w:r>
      <w:r w:rsidR="00F45CA4">
        <w:rPr>
          <w:rFonts w:eastAsia="Times New Roman" w:cstheme="majorBidi"/>
          <w:szCs w:val="22"/>
        </w:rPr>
        <w:t xml:space="preserve">roup </w:t>
      </w:r>
      <w:r w:rsidR="00042A9C" w:rsidRPr="00F836C6">
        <w:rPr>
          <w:rFonts w:eastAsia="Times New Roman" w:cstheme="majorBidi"/>
          <w:szCs w:val="22"/>
        </w:rPr>
        <w:t>17 management team, this meeting will be held in English only.</w:t>
      </w:r>
    </w:p>
    <w:p w14:paraId="3E6E9AA9" w14:textId="4F109EA2" w:rsidR="00773A5F" w:rsidRPr="009D5E30" w:rsidRDefault="00773A5F" w:rsidP="00F836C6">
      <w:pPr>
        <w:rPr>
          <w:rFonts w:eastAsia="Times New Roman"/>
          <w:szCs w:val="22"/>
          <w:highlight w:val="yellow"/>
        </w:rPr>
      </w:pPr>
      <w:r w:rsidRPr="00F836C6">
        <w:rPr>
          <w:rFonts w:eastAsia="Times New Roman"/>
          <w:b/>
          <w:bCs/>
          <w:szCs w:val="22"/>
        </w:rPr>
        <w:t>WIRELESS LAN</w:t>
      </w:r>
      <w:r w:rsidR="00F836C6" w:rsidRPr="00F836C6">
        <w:rPr>
          <w:rFonts w:eastAsia="Times New Roman"/>
          <w:b/>
          <w:bCs/>
          <w:szCs w:val="22"/>
        </w:rPr>
        <w:t>:</w:t>
      </w:r>
      <w:r w:rsidRPr="00F836C6">
        <w:rPr>
          <w:rFonts w:eastAsia="Times New Roman"/>
          <w:szCs w:val="22"/>
        </w:rPr>
        <w:t xml:space="preserve"> </w:t>
      </w:r>
      <w:r w:rsidR="00F836C6" w:rsidRPr="00F836C6">
        <w:rPr>
          <w:rFonts w:eastAsia="Times New Roman"/>
          <w:szCs w:val="22"/>
        </w:rPr>
        <w:t>facilities will be available for use by delegates at the venue.</w:t>
      </w:r>
    </w:p>
    <w:p w14:paraId="20EA38E7" w14:textId="613A823C" w:rsidR="00211CD7" w:rsidRPr="00042A9C" w:rsidRDefault="003D002E" w:rsidP="00042A9C">
      <w:pPr>
        <w:snapToGrid w:val="0"/>
        <w:spacing w:after="120"/>
      </w:pPr>
      <w:r w:rsidRPr="439886B5">
        <w:rPr>
          <w:b/>
        </w:rPr>
        <w:t>INTERACTIVE REMOTE PARTICIPATION</w:t>
      </w:r>
      <w:r>
        <w:t xml:space="preserve">: </w:t>
      </w:r>
      <w:r w:rsidR="00773A5F" w:rsidRPr="00773A5F">
        <w:t xml:space="preserve">Remote participation will be provided on a best-effort basis for some sessions. In order to access sessions remotely, delegates must register for the meeting. Participants should be aware that, as per usual practice, the meeting will not be delayed or interrupted because of a remote participant’s inability to connect, listen or be heard, at the </w:t>
      </w:r>
      <w:r w:rsidR="00F45CA4" w:rsidRPr="00773A5F">
        <w:t xml:space="preserve">Chairman's </w:t>
      </w:r>
      <w:r w:rsidR="00773A5F" w:rsidRPr="00773A5F">
        <w:t xml:space="preserve">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w:t>
      </w:r>
      <w:r w:rsidR="00F45CA4" w:rsidRPr="00773A5F">
        <w:t xml:space="preserve">Chairman's </w:t>
      </w:r>
      <w:r w:rsidR="00773A5F" w:rsidRPr="00773A5F">
        <w:t>discretion.</w:t>
      </w:r>
    </w:p>
    <w:p w14:paraId="1F5B9DFD" w14:textId="25F6AE38" w:rsidR="00384E5D" w:rsidRPr="00B70109" w:rsidRDefault="00773A5F" w:rsidP="00CE218B">
      <w:pPr>
        <w:tabs>
          <w:tab w:val="clear" w:pos="794"/>
          <w:tab w:val="clear" w:pos="1191"/>
          <w:tab w:val="clear" w:pos="1588"/>
          <w:tab w:val="clear" w:pos="1985"/>
        </w:tabs>
        <w:spacing w:before="200" w:after="120"/>
        <w:ind w:right="91"/>
        <w:jc w:val="center"/>
        <w:rPr>
          <w:b/>
        </w:rPr>
      </w:pPr>
      <w:r>
        <w:rPr>
          <w:b/>
        </w:rPr>
        <w:t>PRE-</w:t>
      </w:r>
      <w:r w:rsidR="00426BDA" w:rsidRPr="19927505">
        <w:rPr>
          <w:b/>
        </w:rPr>
        <w:t>REGISTRATION, NEW DELEGATES</w:t>
      </w:r>
      <w:r w:rsidR="00191E5E" w:rsidRPr="19927505">
        <w:rPr>
          <w:b/>
        </w:rPr>
        <w:t>,</w:t>
      </w:r>
      <w:r w:rsidR="00426BDA" w:rsidRPr="19927505">
        <w:rPr>
          <w:b/>
        </w:rPr>
        <w:t xml:space="preserve"> FELLOWSHIPS</w:t>
      </w:r>
      <w:r w:rsidR="00191E5E" w:rsidRPr="19927505">
        <w:rPr>
          <w:b/>
        </w:rPr>
        <w:t xml:space="preserve"> AND VISA SUPPORT</w:t>
      </w:r>
    </w:p>
    <w:p w14:paraId="49A6D474" w14:textId="77777777" w:rsidR="00773A5F" w:rsidRPr="00773A5F" w:rsidRDefault="00773A5F" w:rsidP="00773A5F">
      <w:pPr>
        <w:rPr>
          <w:rFonts w:eastAsia="Times New Roman"/>
          <w:b/>
          <w:bCs/>
        </w:rPr>
      </w:pPr>
      <w:r w:rsidRPr="00773A5F">
        <w:rPr>
          <w:rFonts w:eastAsia="Times New Roman"/>
          <w:b/>
          <w:bCs/>
        </w:rPr>
        <w:t>PRE-REGISTRATION</w:t>
      </w:r>
      <w:r w:rsidRPr="00773A5F">
        <w:rPr>
          <w:rFonts w:eastAsia="Times New Roman"/>
        </w:rPr>
        <w:t>:</w:t>
      </w:r>
      <w:r w:rsidRPr="00773A5F">
        <w:rPr>
          <w:rFonts w:eastAsia="Times New Roman"/>
          <w:b/>
          <w:bCs/>
        </w:rPr>
        <w:t xml:space="preserve"> </w:t>
      </w:r>
      <w:r w:rsidRPr="00773A5F">
        <w:rPr>
          <w:rFonts w:eastAsia="Times New Roman"/>
        </w:rPr>
        <w:t xml:space="preserve">Pre-registration is mandatory and is to be done online via the study group homepage </w:t>
      </w:r>
      <w:r w:rsidRPr="00773A5F">
        <w:rPr>
          <w:rFonts w:eastAsia="Times New Roman"/>
          <w:b/>
          <w:bCs/>
        </w:rPr>
        <w:t>at least one month before the start of the meeting</w:t>
      </w:r>
      <w:r w:rsidRPr="00773A5F">
        <w:rPr>
          <w:rFonts w:eastAsia="Times New Roman"/>
        </w:rPr>
        <w:t xml:space="preserve">. As outlined in </w:t>
      </w:r>
      <w:hyperlink r:id="rId29" w:history="1">
        <w:r w:rsidRPr="00773A5F">
          <w:rPr>
            <w:rFonts w:eastAsia="Times New Roman"/>
            <w:color w:val="0000FF"/>
            <w:u w:val="single"/>
          </w:rPr>
          <w:t>TSB Circular 68</w:t>
        </w:r>
      </w:hyperlink>
      <w:r w:rsidRPr="00773A5F">
        <w:rPr>
          <w:rFonts w:eastAsia="Times New Roman"/>
        </w:rPr>
        <w:t xml:space="preserve">, the ITU-T registration system requires focal-point approval for registration requests; </w:t>
      </w:r>
      <w:hyperlink r:id="rId30" w:history="1">
        <w:r w:rsidRPr="00773A5F">
          <w:rPr>
            <w:rFonts w:eastAsia="Times New Roman"/>
            <w:color w:val="0000FF"/>
            <w:u w:val="single"/>
          </w:rPr>
          <w:t>TSB Circular 118</w:t>
        </w:r>
      </w:hyperlink>
      <w:r w:rsidRPr="00773A5F">
        <w:rPr>
          <w:rFonts w:eastAsia="Times New Roman"/>
        </w:rPr>
        <w:t xml:space="preserve"> describes how to set up automatic approval of these requests. Some options in the registration form apply only to Member States, including: function, interpretation requests and fellowships requests. The membership is invited to include women in their delegations whenever possible. </w:t>
      </w:r>
    </w:p>
    <w:p w14:paraId="3A470661" w14:textId="4182D835" w:rsidR="00773A5F" w:rsidRPr="00773A5F" w:rsidRDefault="00773A5F" w:rsidP="003F3D1A">
      <w:pPr>
        <w:rPr>
          <w:rFonts w:eastAsia="Times New Roman"/>
        </w:rPr>
      </w:pPr>
      <w:r w:rsidRPr="00773A5F">
        <w:rPr>
          <w:rFonts w:eastAsia="Times New Roman"/>
          <w:b/>
          <w:bCs/>
        </w:rPr>
        <w:t>NEW DELEGATES</w:t>
      </w:r>
      <w:r w:rsidRPr="00773A5F">
        <w:rPr>
          <w:rFonts w:eastAsia="Times New Roman"/>
        </w:rPr>
        <w:t xml:space="preserve"> </w:t>
      </w:r>
      <w:r w:rsidRPr="00982B21">
        <w:rPr>
          <w:rFonts w:eastAsia="Times New Roman"/>
        </w:rPr>
        <w:t xml:space="preserve">are invited </w:t>
      </w:r>
      <w:r w:rsidR="003F3D1A" w:rsidRPr="00982B21">
        <w:rPr>
          <w:rFonts w:eastAsia="Times New Roman"/>
        </w:rPr>
        <w:t>to attend a</w:t>
      </w:r>
      <w:r w:rsidR="00F45CA4">
        <w:rPr>
          <w:rFonts w:eastAsia="Times New Roman"/>
        </w:rPr>
        <w:t>n orientation</w:t>
      </w:r>
      <w:r w:rsidR="003F3D1A" w:rsidRPr="00982B21">
        <w:rPr>
          <w:rFonts w:eastAsia="Times New Roman"/>
        </w:rPr>
        <w:t xml:space="preserve"> session </w:t>
      </w:r>
      <w:r w:rsidR="00F45CA4">
        <w:rPr>
          <w:rFonts w:eastAsia="Times New Roman"/>
        </w:rPr>
        <w:t xml:space="preserve">for newcomers </w:t>
      </w:r>
      <w:r w:rsidR="003F3D1A" w:rsidRPr="00982B21">
        <w:rPr>
          <w:rFonts w:eastAsia="Times New Roman"/>
        </w:rPr>
        <w:t>on the work of ITU</w:t>
      </w:r>
      <w:r w:rsidR="003F3D1A" w:rsidRPr="00982B21">
        <w:rPr>
          <w:rFonts w:eastAsia="Times New Roman"/>
        </w:rPr>
        <w:noBreakHyphen/>
        <w:t xml:space="preserve">T </w:t>
      </w:r>
      <w:r w:rsidR="00F45CA4">
        <w:rPr>
          <w:rFonts w:eastAsia="Times New Roman"/>
        </w:rPr>
        <w:t xml:space="preserve">Study Group 17 </w:t>
      </w:r>
      <w:r w:rsidR="003F3D1A" w:rsidRPr="00982B21">
        <w:rPr>
          <w:rFonts w:eastAsia="Times New Roman"/>
        </w:rPr>
        <w:t xml:space="preserve">on </w:t>
      </w:r>
      <w:r w:rsidR="00987674" w:rsidRPr="00982B21">
        <w:rPr>
          <w:rFonts w:eastAsia="Times New Roman"/>
        </w:rPr>
        <w:t>29 August 2023</w:t>
      </w:r>
      <w:r w:rsidRPr="00C73948">
        <w:rPr>
          <w:rFonts w:eastAsia="Times New Roman"/>
        </w:rPr>
        <w:t>.</w:t>
      </w:r>
    </w:p>
    <w:p w14:paraId="24F62920" w14:textId="77777777" w:rsidR="003A6283" w:rsidRPr="0045609C" w:rsidRDefault="00773A5F" w:rsidP="003A6283">
      <w:pPr>
        <w:rPr>
          <w:szCs w:val="22"/>
        </w:rPr>
      </w:pPr>
      <w:r w:rsidRPr="00773A5F">
        <w:rPr>
          <w:rFonts w:eastAsia="Times New Roman"/>
          <w:b/>
          <w:bCs/>
          <w:szCs w:val="22"/>
        </w:rPr>
        <w:t>FELLOWSHIPS</w:t>
      </w:r>
      <w:r w:rsidRPr="00773A5F">
        <w:rPr>
          <w:rFonts w:eastAsia="Times New Roman"/>
          <w:szCs w:val="22"/>
        </w:rPr>
        <w:t xml:space="preserve">: </w:t>
      </w:r>
      <w:r w:rsidR="003A6283" w:rsidRPr="0045609C">
        <w:rPr>
          <w:szCs w:val="22"/>
        </w:rPr>
        <w:t xml:space="preserve">To facilitate participation from </w:t>
      </w:r>
      <w:hyperlink r:id="rId31" w:history="1">
        <w:r w:rsidR="003A6283" w:rsidRPr="0045609C">
          <w:rPr>
            <w:rStyle w:val="Hyperlink"/>
            <w:szCs w:val="22"/>
          </w:rPr>
          <w:t>eligible countries</w:t>
        </w:r>
      </w:hyperlink>
      <w:r w:rsidR="003A6283" w:rsidRPr="0045609C">
        <w:rPr>
          <w:szCs w:val="22"/>
        </w:rPr>
        <w:t xml:space="preserve">, </w:t>
      </w:r>
      <w:r w:rsidR="003A6283" w:rsidRPr="0045609C">
        <w:rPr>
          <w:b/>
          <w:bCs/>
          <w:szCs w:val="22"/>
        </w:rPr>
        <w:t>two types</w:t>
      </w:r>
      <w:r w:rsidR="003A6283" w:rsidRPr="0045609C">
        <w:rPr>
          <w:szCs w:val="22"/>
        </w:rPr>
        <w:t xml:space="preserve"> of fellowships are offered for this meeting:</w:t>
      </w:r>
    </w:p>
    <w:p w14:paraId="12946BD2" w14:textId="77777777" w:rsidR="003A6283" w:rsidRPr="0045609C" w:rsidRDefault="003A6283" w:rsidP="003A6283">
      <w:pPr>
        <w:numPr>
          <w:ilvl w:val="0"/>
          <w:numId w:val="40"/>
        </w:numPr>
        <w:rPr>
          <w:szCs w:val="22"/>
        </w:rPr>
      </w:pPr>
      <w:r w:rsidRPr="0045609C">
        <w:rPr>
          <w:szCs w:val="22"/>
        </w:rPr>
        <w:t xml:space="preserve">the traditional </w:t>
      </w:r>
      <w:r w:rsidRPr="0045609C">
        <w:rPr>
          <w:b/>
          <w:bCs/>
          <w:szCs w:val="22"/>
        </w:rPr>
        <w:t>in-person fellowships</w:t>
      </w:r>
      <w:r w:rsidRPr="0045609C">
        <w:rPr>
          <w:szCs w:val="22"/>
        </w:rPr>
        <w:t xml:space="preserve">; and </w:t>
      </w:r>
    </w:p>
    <w:p w14:paraId="62F91DCB" w14:textId="77777777" w:rsidR="003A6283" w:rsidRPr="0045609C" w:rsidRDefault="003A6283" w:rsidP="003A6283">
      <w:pPr>
        <w:numPr>
          <w:ilvl w:val="0"/>
          <w:numId w:val="40"/>
        </w:numPr>
        <w:rPr>
          <w:szCs w:val="22"/>
        </w:rPr>
      </w:pPr>
      <w:r w:rsidRPr="0045609C">
        <w:rPr>
          <w:szCs w:val="22"/>
        </w:rPr>
        <w:t xml:space="preserve">the new </w:t>
      </w:r>
      <w:r w:rsidRPr="0045609C">
        <w:rPr>
          <w:b/>
          <w:bCs/>
          <w:szCs w:val="22"/>
        </w:rPr>
        <w:t>e-fellowship</w:t>
      </w:r>
      <w:r w:rsidRPr="0045609C">
        <w:rPr>
          <w:szCs w:val="22"/>
        </w:rPr>
        <w:t xml:space="preserve">. </w:t>
      </w:r>
    </w:p>
    <w:p w14:paraId="09F8F208" w14:textId="77777777" w:rsidR="003A6283" w:rsidRPr="0045609C" w:rsidRDefault="003A6283" w:rsidP="003A6283">
      <w:pPr>
        <w:rPr>
          <w:szCs w:val="22"/>
        </w:rPr>
      </w:pPr>
      <w:r w:rsidRPr="0045609C">
        <w:rPr>
          <w:szCs w:val="22"/>
        </w:rPr>
        <w:t xml:space="preserve">For e-fellowships, reimbursement is provided for the cost of connectivity for the duration of the event. For in-person fellowships, up to two partial fellowships per country may be awarded, subject to available funding. A partial in-person fellowship will cover either a) the </w:t>
      </w:r>
      <w:r w:rsidRPr="0045609C">
        <w:rPr>
          <w:b/>
          <w:bCs/>
          <w:szCs w:val="22"/>
        </w:rPr>
        <w:t>air ticket</w:t>
      </w:r>
      <w:r w:rsidRPr="0045609C">
        <w:rPr>
          <w:szCs w:val="22"/>
        </w:rPr>
        <w:t xml:space="preserve"> (one return economy class ticket by the most direct/economical route from the country of origin to the meeting venue), or b) an appropriate </w:t>
      </w:r>
      <w:r w:rsidRPr="0045609C">
        <w:rPr>
          <w:b/>
          <w:bCs/>
          <w:szCs w:val="22"/>
        </w:rPr>
        <w:t xml:space="preserve">daily subsistence allowance </w:t>
      </w:r>
      <w:r w:rsidRPr="0045609C">
        <w:rPr>
          <w:szCs w:val="22"/>
        </w:rPr>
        <w:t xml:space="preserve">(intended to cover accommodation, meals and incidental expenses). In case two partial in-person fellowships are requested, </w:t>
      </w:r>
      <w:r w:rsidRPr="0045609C">
        <w:rPr>
          <w:i/>
          <w:iCs/>
          <w:szCs w:val="22"/>
        </w:rPr>
        <w:t>at least one</w:t>
      </w:r>
      <w:r w:rsidRPr="0045609C">
        <w:rPr>
          <w:szCs w:val="22"/>
        </w:rPr>
        <w:t xml:space="preserve"> should be an </w:t>
      </w:r>
      <w:r w:rsidRPr="0045609C">
        <w:rPr>
          <w:i/>
          <w:iCs/>
          <w:szCs w:val="22"/>
        </w:rPr>
        <w:t>air ticket</w:t>
      </w:r>
      <w:r w:rsidRPr="0045609C">
        <w:rPr>
          <w:szCs w:val="22"/>
        </w:rPr>
        <w:t xml:space="preserve">. The applicant's organization is responsible to cover the remaining participation costs. </w:t>
      </w:r>
    </w:p>
    <w:p w14:paraId="2E69C4FF" w14:textId="77777777" w:rsidR="003A6283" w:rsidRPr="0045609C" w:rsidRDefault="003A6283" w:rsidP="003A6283">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51CC9C51" w14:textId="00D246DA" w:rsidR="00773A5F" w:rsidRPr="00773A5F" w:rsidRDefault="003A6283" w:rsidP="003A6283">
      <w:pPr>
        <w:rPr>
          <w:rFonts w:eastAsia="Times New Roman"/>
          <w:szCs w:val="22"/>
        </w:rPr>
      </w:pPr>
      <w:r w:rsidRPr="00D67720">
        <w:rPr>
          <w:spacing w:val="-2"/>
          <w:szCs w:val="22"/>
        </w:rPr>
        <w:t xml:space="preserve">Request forms for both types of fellowship are available from the </w:t>
      </w:r>
      <w:hyperlink r:id="rId32" w:history="1">
        <w:r w:rsidRPr="00D67720">
          <w:rPr>
            <w:rStyle w:val="Hyperlink"/>
            <w:spacing w:val="-2"/>
            <w:szCs w:val="22"/>
          </w:rPr>
          <w:t>study group homepage</w:t>
        </w:r>
      </w:hyperlink>
      <w:r w:rsidRPr="00D67720">
        <w:rPr>
          <w:spacing w:val="-2"/>
          <w:szCs w:val="22"/>
        </w:rPr>
        <w:t xml:space="preserve">. </w:t>
      </w:r>
      <w:r w:rsidRPr="00D67720">
        <w:rPr>
          <w:b/>
          <w:bCs/>
          <w:spacing w:val="-2"/>
          <w:szCs w:val="22"/>
        </w:rPr>
        <w:t xml:space="preserve">Fellowship requests must be received by </w:t>
      </w:r>
      <w:r w:rsidR="00F50E51" w:rsidRPr="00D67720">
        <w:rPr>
          <w:b/>
          <w:bCs/>
          <w:spacing w:val="-2"/>
          <w:szCs w:val="22"/>
        </w:rPr>
        <w:t>2</w:t>
      </w:r>
      <w:r w:rsidR="00042A9C" w:rsidRPr="00D67720">
        <w:rPr>
          <w:b/>
          <w:bCs/>
          <w:spacing w:val="-2"/>
          <w:szCs w:val="22"/>
        </w:rPr>
        <w:t>9</w:t>
      </w:r>
      <w:r w:rsidR="00F50E51" w:rsidRPr="00D67720">
        <w:rPr>
          <w:b/>
          <w:bCs/>
          <w:spacing w:val="-2"/>
          <w:szCs w:val="22"/>
        </w:rPr>
        <w:t xml:space="preserve"> </w:t>
      </w:r>
      <w:r w:rsidR="00042A9C" w:rsidRPr="00D67720">
        <w:rPr>
          <w:b/>
          <w:bCs/>
          <w:spacing w:val="-2"/>
          <w:szCs w:val="22"/>
        </w:rPr>
        <w:t>June</w:t>
      </w:r>
      <w:r w:rsidR="00F50E51" w:rsidRPr="00D67720">
        <w:rPr>
          <w:b/>
          <w:bCs/>
          <w:spacing w:val="-2"/>
          <w:szCs w:val="22"/>
        </w:rPr>
        <w:t xml:space="preserve"> 202</w:t>
      </w:r>
      <w:r w:rsidR="00042A9C" w:rsidRPr="00D67720">
        <w:rPr>
          <w:b/>
          <w:bCs/>
          <w:spacing w:val="-2"/>
          <w:szCs w:val="22"/>
        </w:rPr>
        <w:t>3</w:t>
      </w:r>
      <w:r w:rsidRPr="00D67720">
        <w:rPr>
          <w:b/>
          <w:bCs/>
          <w:spacing w:val="-2"/>
          <w:szCs w:val="22"/>
        </w:rPr>
        <w:t xml:space="preserve"> at the latest</w:t>
      </w:r>
      <w:r w:rsidRPr="00D67720">
        <w:rPr>
          <w:spacing w:val="-2"/>
          <w:szCs w:val="22"/>
        </w:rPr>
        <w:t xml:space="preserve">, sent by e-mail to </w:t>
      </w:r>
      <w:hyperlink r:id="rId33" w:history="1">
        <w:r w:rsidRPr="00D67720">
          <w:rPr>
            <w:rStyle w:val="Hyperlink"/>
            <w:spacing w:val="-2"/>
            <w:szCs w:val="22"/>
          </w:rPr>
          <w:t>fellowships@itu.int</w:t>
        </w:r>
      </w:hyperlink>
      <w:r w:rsidRPr="00D67720">
        <w:rPr>
          <w:spacing w:val="-2"/>
          <w:szCs w:val="22"/>
        </w:rPr>
        <w:t xml:space="preserve"> or by fax to +41 22 730 57 78</w:t>
      </w:r>
      <w:r w:rsidRPr="0045609C">
        <w:rPr>
          <w:szCs w:val="22"/>
        </w:rPr>
        <w:t xml:space="preserve">. </w:t>
      </w:r>
      <w:r w:rsidRPr="00296A4A">
        <w:rPr>
          <w:b/>
          <w:bCs/>
          <w:szCs w:val="22"/>
        </w:rPr>
        <w:t>Registration (approved by the focal point) is required before submitting a fellowship request</w:t>
      </w:r>
      <w:r w:rsidRPr="0045609C">
        <w:rPr>
          <w:szCs w:val="22"/>
        </w:rPr>
        <w:t>, and it is strongly recommended to register for the event and to start the request process at least seven weeks before the meeting.</w:t>
      </w:r>
    </w:p>
    <w:p w14:paraId="004DC641" w14:textId="45B4F901" w:rsidR="001E055D" w:rsidRDefault="00773A5F" w:rsidP="00982B21">
      <w:pPr>
        <w:spacing w:before="60"/>
        <w:rPr>
          <w:rFonts w:eastAsia="Times New Roman"/>
          <w:szCs w:val="22"/>
        </w:rPr>
      </w:pPr>
      <w:r w:rsidRPr="00773A5F">
        <w:rPr>
          <w:rFonts w:eastAsia="Times New Roman"/>
          <w:b/>
          <w:bCs/>
          <w:szCs w:val="22"/>
        </w:rPr>
        <w:t>VISA SUPPORT</w:t>
      </w:r>
      <w:r w:rsidR="00F45CA4">
        <w:rPr>
          <w:rFonts w:eastAsia="Times New Roman"/>
          <w:b/>
          <w:bCs/>
          <w:szCs w:val="22"/>
        </w:rPr>
        <w:t>:</w:t>
      </w:r>
      <w:r w:rsidR="001E055D">
        <w:rPr>
          <w:rFonts w:eastAsia="Times New Roman"/>
          <w:b/>
          <w:bCs/>
          <w:szCs w:val="22"/>
        </w:rPr>
        <w:t xml:space="preserve"> </w:t>
      </w:r>
      <w:r w:rsidR="001E055D" w:rsidRPr="001E055D">
        <w:rPr>
          <w:rFonts w:eastAsia="Times New Roman"/>
          <w:szCs w:val="22"/>
        </w:rPr>
        <w:t xml:space="preserve">A visa may be necessary for participants from some countries to enter the Republic of Korea. To check the visa requirements please contact the </w:t>
      </w:r>
      <w:r w:rsidR="001E055D" w:rsidRPr="003D69B8">
        <w:rPr>
          <w:bCs/>
          <w:szCs w:val="22"/>
        </w:rPr>
        <w:t xml:space="preserve">embassy or consulate representing </w:t>
      </w:r>
      <w:r w:rsidR="001E055D">
        <w:rPr>
          <w:bCs/>
          <w:szCs w:val="22"/>
        </w:rPr>
        <w:t>the Republic of Korea</w:t>
      </w:r>
      <w:r w:rsidR="001E055D" w:rsidRPr="003D69B8">
        <w:rPr>
          <w:bCs/>
          <w:szCs w:val="22"/>
        </w:rPr>
        <w:t xml:space="preserve"> in your </w:t>
      </w:r>
      <w:r w:rsidR="001E055D" w:rsidRPr="003D69B8">
        <w:rPr>
          <w:bCs/>
          <w:szCs w:val="22"/>
        </w:rPr>
        <w:lastRenderedPageBreak/>
        <w:t>country</w:t>
      </w:r>
      <w:r w:rsidR="001E055D" w:rsidRPr="001E055D">
        <w:rPr>
          <w:rFonts w:eastAsia="Times New Roman"/>
          <w:szCs w:val="22"/>
        </w:rPr>
        <w:t>.</w:t>
      </w:r>
      <w:r w:rsidR="001E055D" w:rsidRPr="001E055D">
        <w:rPr>
          <w:rFonts w:eastAsia="Times New Roman"/>
          <w:b/>
          <w:bCs/>
          <w:szCs w:val="22"/>
        </w:rPr>
        <w:t xml:space="preserve"> </w:t>
      </w:r>
      <w:r w:rsidR="001E055D" w:rsidRPr="003D69B8">
        <w:rPr>
          <w:bCs/>
          <w:szCs w:val="22"/>
        </w:rPr>
        <w:t>Deadlines vary, so it is suggested to check directly with the appropriate representation and apply early.</w:t>
      </w:r>
      <w:r w:rsidR="001E055D">
        <w:rPr>
          <w:bCs/>
          <w:szCs w:val="22"/>
        </w:rPr>
        <w:t xml:space="preserve"> </w:t>
      </w:r>
      <w:r w:rsidR="001E055D">
        <w:rPr>
          <w:rFonts w:eastAsia="Times New Roman"/>
          <w:szCs w:val="22"/>
        </w:rPr>
        <w:t xml:space="preserve">To check whether a visa is required for </w:t>
      </w:r>
      <w:r w:rsidR="002002A6">
        <w:rPr>
          <w:rFonts w:eastAsia="Times New Roman"/>
          <w:szCs w:val="22"/>
        </w:rPr>
        <w:t xml:space="preserve">your </w:t>
      </w:r>
      <w:r w:rsidR="001E055D">
        <w:rPr>
          <w:rFonts w:eastAsia="Times New Roman"/>
          <w:szCs w:val="22"/>
        </w:rPr>
        <w:t xml:space="preserve">entry into the Republic of Korea, kindly consult: </w:t>
      </w:r>
      <w:hyperlink r:id="rId34" w:history="1">
        <w:r w:rsidR="001E055D" w:rsidRPr="00C51E23">
          <w:rPr>
            <w:rStyle w:val="Hyperlink"/>
            <w:rFonts w:eastAsia="Times New Roman"/>
            <w:szCs w:val="22"/>
          </w:rPr>
          <w:t>https://english.visitkorea.or.kr/enu/TRV/TV_ENG_2_1.jsp</w:t>
        </w:r>
      </w:hyperlink>
      <w:r w:rsidR="001E055D">
        <w:rPr>
          <w:rFonts w:eastAsia="Times New Roman"/>
          <w:szCs w:val="22"/>
        </w:rPr>
        <w:t>.</w:t>
      </w:r>
    </w:p>
    <w:p w14:paraId="6037EE02" w14:textId="77777777" w:rsidR="00F45CA4" w:rsidRDefault="00042A9C" w:rsidP="00982B21">
      <w:pPr>
        <w:spacing w:before="60"/>
        <w:rPr>
          <w:rFonts w:eastAsia="Times New Roman"/>
          <w:bCs/>
          <w:szCs w:val="22"/>
        </w:rPr>
      </w:pPr>
      <w:r w:rsidRPr="00042A9C">
        <w:rPr>
          <w:rFonts w:eastAsia="Times New Roman"/>
          <w:bCs/>
          <w:szCs w:val="22"/>
        </w:rPr>
        <w:t xml:space="preserve">As this meeting is organized outside Switzerland, visa support requests are to be addressed directly to the host of the meeting. Instructions are found in the Practical information in the </w:t>
      </w:r>
      <w:hyperlink r:id="rId35" w:history="1">
        <w:r w:rsidRPr="00C73948">
          <w:rPr>
            <w:rStyle w:val="Hyperlink"/>
            <w:rFonts w:eastAsia="Times New Roman"/>
            <w:bCs/>
            <w:szCs w:val="22"/>
          </w:rPr>
          <w:t>Study Group 17 homepage</w:t>
        </w:r>
      </w:hyperlink>
      <w:r w:rsidRPr="00042A9C">
        <w:rPr>
          <w:rFonts w:eastAsia="Times New Roman"/>
          <w:bCs/>
          <w:szCs w:val="22"/>
        </w:rPr>
        <w:t>.</w:t>
      </w:r>
    </w:p>
    <w:p w14:paraId="5CB2BD9C" w14:textId="616BFF67" w:rsidR="00F45CA4" w:rsidRPr="003D69B8" w:rsidRDefault="00F45CA4" w:rsidP="00F45CA4">
      <w:pPr>
        <w:tabs>
          <w:tab w:val="left" w:pos="1418"/>
          <w:tab w:val="left" w:pos="1702"/>
          <w:tab w:val="left" w:pos="2160"/>
        </w:tabs>
        <w:spacing w:before="200" w:after="120"/>
        <w:ind w:right="91"/>
        <w:jc w:val="center"/>
        <w:rPr>
          <w:b/>
          <w:bCs/>
          <w:szCs w:val="22"/>
        </w:rPr>
      </w:pPr>
      <w:r w:rsidRPr="003D69B8">
        <w:rPr>
          <w:b/>
          <w:bCs/>
          <w:szCs w:val="22"/>
        </w:rPr>
        <w:t xml:space="preserve">VISITING </w:t>
      </w:r>
      <w:r w:rsidR="006E1339">
        <w:rPr>
          <w:b/>
          <w:bCs/>
        </w:rPr>
        <w:t>GOYANG</w:t>
      </w:r>
    </w:p>
    <w:p w14:paraId="64353840" w14:textId="32DF002B" w:rsidR="007E6FA2" w:rsidRDefault="007E6FA2" w:rsidP="00F45CA4">
      <w:pPr>
        <w:pStyle w:val="Normalaftertitle0"/>
        <w:spacing w:before="120"/>
        <w:rPr>
          <w:b/>
          <w:bCs/>
        </w:rPr>
      </w:pPr>
      <w:r>
        <w:rPr>
          <w:b/>
          <w:bCs/>
        </w:rPr>
        <w:t xml:space="preserve">MEETING AND WORKSHOP VENUE: </w:t>
      </w:r>
      <w:r w:rsidR="001E055D" w:rsidRPr="001E055D">
        <w:t>Exhibition Hall 1, 2F,</w:t>
      </w:r>
      <w:r w:rsidR="001E055D">
        <w:rPr>
          <w:b/>
          <w:bCs/>
        </w:rPr>
        <w:t xml:space="preserve"> </w:t>
      </w:r>
      <w:r>
        <w:t>Korea International Exhibition Center (KINTEX)</w:t>
      </w:r>
      <w:r w:rsidRPr="00D13852">
        <w:t>,</w:t>
      </w:r>
      <w:r>
        <w:t xml:space="preserve"> 10390, 217-60, Kintex-ro, Ilsanseou-gu, Goyang-si, Gyeonggi-do</w:t>
      </w:r>
      <w:r w:rsidR="001E055D">
        <w:t>,</w:t>
      </w:r>
      <w:r>
        <w:t xml:space="preserve"> Republic of </w:t>
      </w:r>
      <w:r w:rsidRPr="009F4EB1">
        <w:t>Korea</w:t>
      </w:r>
      <w:r w:rsidR="001E055D">
        <w:t>.</w:t>
      </w:r>
    </w:p>
    <w:p w14:paraId="1823F182" w14:textId="420466F9" w:rsidR="00F45CA4" w:rsidRDefault="00F45CA4" w:rsidP="001E055D">
      <w:pPr>
        <w:pStyle w:val="Normalaftertitle0"/>
        <w:spacing w:before="120"/>
      </w:pPr>
      <w:r w:rsidRPr="3F6AF5D6">
        <w:rPr>
          <w:b/>
          <w:bCs/>
        </w:rPr>
        <w:t xml:space="preserve">VISITORS TO </w:t>
      </w:r>
      <w:r w:rsidR="006E1339">
        <w:rPr>
          <w:b/>
          <w:bCs/>
        </w:rPr>
        <w:t>GOYANG:</w:t>
      </w:r>
      <w:r>
        <w:t xml:space="preserve"> Practical information for delegates attending this Study Group 17 meeting in </w:t>
      </w:r>
      <w:r w:rsidR="006E1339">
        <w:t xml:space="preserve">Goyang, </w:t>
      </w:r>
      <w:r>
        <w:t xml:space="preserve">Korea (Rep. of) </w:t>
      </w:r>
      <w:r w:rsidR="006E1339">
        <w:rPr>
          <w:rFonts w:cs="Calibri"/>
          <w:szCs w:val="22"/>
        </w:rPr>
        <w:t>including a</w:t>
      </w:r>
      <w:r w:rsidRPr="004139C9">
        <w:rPr>
          <w:rFonts w:cs="Calibri"/>
          <w:szCs w:val="22"/>
        </w:rPr>
        <w:t xml:space="preserve"> list of hotels, </w:t>
      </w:r>
      <w:r>
        <w:rPr>
          <w:rFonts w:cs="Calibri"/>
          <w:szCs w:val="22"/>
        </w:rPr>
        <w:t>information on public transport</w:t>
      </w:r>
      <w:r w:rsidR="006E1339">
        <w:rPr>
          <w:rFonts w:cs="Calibri"/>
          <w:szCs w:val="22"/>
        </w:rPr>
        <w:t>, access to the meeting venue and other useful information</w:t>
      </w:r>
      <w:r>
        <w:rPr>
          <w:rFonts w:cs="Calibri"/>
          <w:szCs w:val="22"/>
        </w:rPr>
        <w:t xml:space="preserve"> </w:t>
      </w:r>
      <w:r>
        <w:t xml:space="preserve">can be found on the </w:t>
      </w:r>
      <w:hyperlink r:id="rId36" w:history="1">
        <w:r w:rsidRPr="0056408C">
          <w:rPr>
            <w:rStyle w:val="Hyperlink"/>
          </w:rPr>
          <w:t>Study Group 1</w:t>
        </w:r>
        <w:r>
          <w:rPr>
            <w:rStyle w:val="Hyperlink"/>
          </w:rPr>
          <w:t>7</w:t>
        </w:r>
        <w:r w:rsidRPr="0056408C">
          <w:rPr>
            <w:rStyle w:val="Hyperlink"/>
          </w:rPr>
          <w:t xml:space="preserve"> homepage</w:t>
        </w:r>
      </w:hyperlink>
      <w:r>
        <w:t xml:space="preserve">. </w:t>
      </w:r>
    </w:p>
    <w:p w14:paraId="669882F3" w14:textId="7276D08E" w:rsidR="00067F02" w:rsidRPr="00067F02" w:rsidRDefault="001E055D" w:rsidP="00067F02">
      <w:r>
        <w:rPr>
          <w:b/>
          <w:bCs/>
        </w:rPr>
        <w:t>HOST CONTACT:</w:t>
      </w:r>
      <w:r w:rsidR="00067F02">
        <w:t xml:space="preserve"> </w:t>
      </w:r>
      <w:r w:rsidR="000249ED">
        <w:t>F</w:t>
      </w:r>
      <w:r w:rsidR="00067F02" w:rsidRPr="00067F02">
        <w:t xml:space="preserve">or visa </w:t>
      </w:r>
      <w:r w:rsidR="000249ED">
        <w:t>support</w:t>
      </w:r>
      <w:r w:rsidR="00067F02" w:rsidRPr="00067F02">
        <w:t xml:space="preserve"> and any other matters</w:t>
      </w:r>
      <w:r w:rsidR="000249ED">
        <w:t xml:space="preserve"> related to travelling to Goyang, Korea (Rep. of), contact</w:t>
      </w:r>
      <w:r w:rsidR="00067F02" w:rsidRPr="00067F02">
        <w:t>:</w:t>
      </w:r>
    </w:p>
    <w:p w14:paraId="03E4957F" w14:textId="77777777" w:rsidR="00067F02" w:rsidRPr="00067F02" w:rsidRDefault="00067F02" w:rsidP="00067F02">
      <w:pPr>
        <w:tabs>
          <w:tab w:val="clear" w:pos="794"/>
        </w:tabs>
        <w:spacing w:after="60" w:line="276" w:lineRule="auto"/>
        <w:ind w:left="284"/>
        <w:rPr>
          <w:rFonts w:cstheme="minorHAnsi"/>
          <w:b/>
          <w:bCs/>
          <w:szCs w:val="22"/>
        </w:rPr>
      </w:pPr>
      <w:r w:rsidRPr="00067F02">
        <w:rPr>
          <w:rFonts w:cstheme="minorHAnsi"/>
          <w:b/>
          <w:bCs/>
          <w:szCs w:val="22"/>
        </w:rPr>
        <w:t>Ms Hanna Jang, Korea Internet &amp; Security Agency (KISA)</w:t>
      </w:r>
    </w:p>
    <w:p w14:paraId="7347EE38" w14:textId="77777777" w:rsidR="00067F02" w:rsidRPr="00067F02" w:rsidRDefault="00067F02" w:rsidP="00067F02">
      <w:pPr>
        <w:tabs>
          <w:tab w:val="clear" w:pos="794"/>
        </w:tabs>
        <w:spacing w:before="60" w:after="60" w:line="276" w:lineRule="auto"/>
        <w:ind w:left="284"/>
        <w:rPr>
          <w:rFonts w:eastAsia="Times New Roman" w:cstheme="minorHAnsi"/>
          <w:szCs w:val="22"/>
        </w:rPr>
      </w:pPr>
      <w:r w:rsidRPr="00067F02">
        <w:rPr>
          <w:rFonts w:eastAsia="Times New Roman" w:cstheme="minorHAnsi"/>
          <w:szCs w:val="22"/>
        </w:rPr>
        <w:t xml:space="preserve">Email: </w:t>
      </w:r>
      <w:hyperlink r:id="rId37" w:history="1">
        <w:r w:rsidRPr="00067F02">
          <w:rPr>
            <w:rStyle w:val="Hyperlink"/>
            <w:rFonts w:eastAsia="Times New Roman" w:cstheme="minorHAnsi"/>
            <w:szCs w:val="22"/>
          </w:rPr>
          <w:t>hn7462@kisa.or.kr</w:t>
        </w:r>
      </w:hyperlink>
      <w:r w:rsidRPr="00067F02">
        <w:rPr>
          <w:rFonts w:cstheme="minorHAnsi"/>
          <w:szCs w:val="22"/>
        </w:rPr>
        <w:t xml:space="preserve">  </w:t>
      </w:r>
    </w:p>
    <w:p w14:paraId="298AC651" w14:textId="77777777" w:rsidR="00067F02" w:rsidRPr="00067F02" w:rsidRDefault="00067F02" w:rsidP="00067F02">
      <w:pPr>
        <w:tabs>
          <w:tab w:val="clear" w:pos="794"/>
        </w:tabs>
        <w:spacing w:before="60" w:after="60" w:line="276" w:lineRule="auto"/>
        <w:ind w:left="284"/>
        <w:rPr>
          <w:rFonts w:cstheme="minorHAnsi"/>
          <w:szCs w:val="22"/>
        </w:rPr>
      </w:pPr>
      <w:r w:rsidRPr="00067F02">
        <w:rPr>
          <w:rFonts w:cstheme="minorHAnsi"/>
          <w:szCs w:val="22"/>
        </w:rPr>
        <w:t xml:space="preserve">cc: </w:t>
      </w:r>
      <w:hyperlink r:id="rId38" w:history="1">
        <w:r w:rsidRPr="00067F02">
          <w:rPr>
            <w:rStyle w:val="Hyperlink"/>
            <w:rFonts w:cstheme="minorHAnsi"/>
            <w:szCs w:val="22"/>
          </w:rPr>
          <w:t>drpark@kisa.or.kr</w:t>
        </w:r>
      </w:hyperlink>
      <w:r w:rsidRPr="00067F02">
        <w:rPr>
          <w:rFonts w:cstheme="minorHAnsi"/>
          <w:szCs w:val="22"/>
        </w:rPr>
        <w:t xml:space="preserve"> </w:t>
      </w:r>
    </w:p>
    <w:p w14:paraId="157A9DA4" w14:textId="198A0D96" w:rsidR="00000FC7" w:rsidRPr="00982B21" w:rsidRDefault="00000FC7" w:rsidP="00982B21">
      <w:pPr>
        <w:spacing w:before="60"/>
        <w:rPr>
          <w:rFonts w:eastAsia="Times New Roman"/>
          <w:bCs/>
          <w:szCs w:val="22"/>
        </w:rPr>
      </w:pPr>
      <w:r w:rsidRPr="00B70109">
        <w:rPr>
          <w:b/>
          <w:bCs/>
        </w:rPr>
        <w:br w:type="page"/>
      </w:r>
    </w:p>
    <w:p w14:paraId="5AA72B3C" w14:textId="5D74BF32" w:rsidR="007D393D" w:rsidRPr="007D393D" w:rsidRDefault="007D393D" w:rsidP="00107036">
      <w:pPr>
        <w:spacing w:before="240"/>
        <w:ind w:right="-194"/>
        <w:jc w:val="center"/>
        <w:rPr>
          <w:b/>
          <w:bCs/>
          <w:sz w:val="28"/>
          <w:szCs w:val="28"/>
          <w:lang w:val="en-US"/>
        </w:rPr>
      </w:pPr>
      <w:r w:rsidRPr="007D393D">
        <w:rPr>
          <w:b/>
          <w:bCs/>
          <w:sz w:val="28"/>
          <w:szCs w:val="24"/>
        </w:rPr>
        <w:lastRenderedPageBreak/>
        <w:t>ANNEX B</w:t>
      </w:r>
      <w:r w:rsidRPr="007D393D">
        <w:br/>
      </w:r>
      <w:r w:rsidRPr="007D393D">
        <w:rPr>
          <w:b/>
          <w:bCs/>
          <w:sz w:val="28"/>
          <w:szCs w:val="28"/>
        </w:rPr>
        <w:t>Agenda for Plenary Meeting of ITU-T SG17</w:t>
      </w:r>
      <w:r w:rsidRPr="007D393D">
        <w:rPr>
          <w:b/>
          <w:bCs/>
          <w:sz w:val="28"/>
          <w:szCs w:val="28"/>
        </w:rPr>
        <w:br/>
      </w:r>
      <w:r w:rsidR="004455BC">
        <w:rPr>
          <w:b/>
          <w:bCs/>
          <w:sz w:val="28"/>
          <w:szCs w:val="28"/>
        </w:rPr>
        <w:t>(</w:t>
      </w:r>
      <w:r w:rsidR="00042A9C" w:rsidRPr="00042A9C">
        <w:rPr>
          <w:b/>
          <w:bCs/>
          <w:sz w:val="28"/>
          <w:szCs w:val="28"/>
        </w:rPr>
        <w:t>Goyang, Korea, 29 August - 8 September 2023</w:t>
      </w:r>
      <w:r w:rsidR="004455BC">
        <w:rPr>
          <w:b/>
          <w:bCs/>
          <w:sz w:val="28"/>
          <w:szCs w:val="28"/>
        </w:rPr>
        <w:t>)</w:t>
      </w:r>
    </w:p>
    <w:p w14:paraId="5A3274E9" w14:textId="5BB8CAAE" w:rsidR="007D393D" w:rsidRPr="007D393D" w:rsidRDefault="007D393D" w:rsidP="007D393D">
      <w:pPr>
        <w:spacing w:before="240"/>
        <w:rPr>
          <w:rFonts w:cstheme="minorHAnsi"/>
          <w:b/>
          <w:szCs w:val="22"/>
        </w:rPr>
      </w:pPr>
      <w:r w:rsidRPr="007D393D">
        <w:rPr>
          <w:rFonts w:cstheme="minorHAnsi"/>
          <w:szCs w:val="22"/>
        </w:rPr>
        <w:t>NOTE - Updates to the agenda can be found in</w:t>
      </w:r>
      <w:r w:rsidRPr="005805BF">
        <w:t xml:space="preserve"> </w:t>
      </w:r>
      <w:hyperlink r:id="rId39" w:history="1">
        <w:r w:rsidR="00F009F3" w:rsidRPr="00F009F3">
          <w:rPr>
            <w:rStyle w:val="Hyperlink"/>
          </w:rPr>
          <w:t>TD1080</w:t>
        </w:r>
      </w:hyperlink>
      <w:r w:rsidR="00F009F3" w:rsidRPr="00F009F3">
        <w:t>.</w:t>
      </w:r>
    </w:p>
    <w:p w14:paraId="02509427" w14:textId="48D0D7C8" w:rsidR="00107036" w:rsidRPr="00A22BD5" w:rsidRDefault="00107036" w:rsidP="00107036">
      <w:pPr>
        <w:numPr>
          <w:ilvl w:val="0"/>
          <w:numId w:val="18"/>
        </w:numPr>
        <w:spacing w:before="200"/>
        <w:rPr>
          <w:rFonts w:cstheme="minorHAnsi"/>
          <w:szCs w:val="22"/>
        </w:rPr>
      </w:pPr>
      <w:r w:rsidRPr="00A22BD5">
        <w:rPr>
          <w:rFonts w:cstheme="minorHAnsi"/>
          <w:szCs w:val="22"/>
        </w:rPr>
        <w:t>Opening of the meeting and welcome</w:t>
      </w:r>
    </w:p>
    <w:p w14:paraId="68505988" w14:textId="029EA721" w:rsidR="00107036" w:rsidRPr="00A22BD5" w:rsidRDefault="00107036" w:rsidP="00107036">
      <w:pPr>
        <w:numPr>
          <w:ilvl w:val="0"/>
          <w:numId w:val="18"/>
        </w:numPr>
        <w:spacing w:before="200"/>
        <w:rPr>
          <w:rFonts w:cstheme="minorHAnsi"/>
          <w:szCs w:val="22"/>
        </w:rPr>
      </w:pPr>
      <w:r w:rsidRPr="00A22BD5">
        <w:rPr>
          <w:rFonts w:cstheme="minorHAnsi"/>
          <w:szCs w:val="22"/>
        </w:rPr>
        <w:t>Results from the last SG17 meeting</w:t>
      </w:r>
    </w:p>
    <w:p w14:paraId="6D87AD8B" w14:textId="194B0815" w:rsidR="00107036" w:rsidRDefault="00107036" w:rsidP="00107036">
      <w:pPr>
        <w:numPr>
          <w:ilvl w:val="1"/>
          <w:numId w:val="16"/>
        </w:numPr>
        <w:tabs>
          <w:tab w:val="clear" w:pos="794"/>
          <w:tab w:val="clear" w:pos="1191"/>
          <w:tab w:val="left" w:pos="1418"/>
        </w:tabs>
        <w:spacing w:before="120"/>
        <w:ind w:left="1418" w:hanging="709"/>
        <w:rPr>
          <w:rFonts w:cstheme="minorHAnsi"/>
          <w:szCs w:val="22"/>
        </w:rPr>
      </w:pPr>
      <w:r w:rsidRPr="00A22BD5">
        <w:rPr>
          <w:rFonts w:cstheme="minorHAnsi"/>
          <w:szCs w:val="22"/>
        </w:rPr>
        <w:t xml:space="preserve">Report of the </w:t>
      </w:r>
      <w:r w:rsidR="00A242D4">
        <w:rPr>
          <w:rFonts w:cstheme="minorHAnsi"/>
          <w:szCs w:val="22"/>
        </w:rPr>
        <w:t>21 February – 3 March 2023</w:t>
      </w:r>
      <w:r w:rsidR="005805BF">
        <w:rPr>
          <w:rFonts w:cstheme="minorHAnsi"/>
          <w:szCs w:val="22"/>
        </w:rPr>
        <w:t xml:space="preserve"> SG17 </w:t>
      </w:r>
      <w:r w:rsidR="00F50E51">
        <w:rPr>
          <w:rFonts w:cstheme="minorHAnsi"/>
          <w:szCs w:val="22"/>
        </w:rPr>
        <w:t>meeting</w:t>
      </w:r>
    </w:p>
    <w:p w14:paraId="6E81C55F" w14:textId="2D5C24D4" w:rsidR="00A242D4" w:rsidRPr="00A22BD5" w:rsidRDefault="00A242D4" w:rsidP="00107036">
      <w:pPr>
        <w:numPr>
          <w:ilvl w:val="1"/>
          <w:numId w:val="16"/>
        </w:numPr>
        <w:tabs>
          <w:tab w:val="clear" w:pos="794"/>
          <w:tab w:val="clear" w:pos="1191"/>
          <w:tab w:val="left" w:pos="1418"/>
        </w:tabs>
        <w:spacing w:before="120"/>
        <w:ind w:left="1418" w:hanging="709"/>
        <w:rPr>
          <w:rFonts w:cstheme="minorHAnsi"/>
          <w:szCs w:val="22"/>
        </w:rPr>
      </w:pPr>
      <w:r>
        <w:rPr>
          <w:rFonts w:cstheme="minorHAnsi"/>
          <w:szCs w:val="22"/>
        </w:rPr>
        <w:t>Report of the 8 May 2023 Working Party 3</w:t>
      </w:r>
      <w:r w:rsidR="005B3DF2">
        <w:rPr>
          <w:rFonts w:cstheme="minorHAnsi"/>
          <w:szCs w:val="22"/>
        </w:rPr>
        <w:t>/17</w:t>
      </w:r>
      <w:r>
        <w:rPr>
          <w:rFonts w:cstheme="minorHAnsi"/>
          <w:szCs w:val="22"/>
        </w:rPr>
        <w:t xml:space="preserve"> meeting</w:t>
      </w:r>
    </w:p>
    <w:p w14:paraId="7AEA6A9E" w14:textId="77777777" w:rsidR="00F83444" w:rsidRDefault="00F83444" w:rsidP="00107036">
      <w:pPr>
        <w:numPr>
          <w:ilvl w:val="1"/>
          <w:numId w:val="16"/>
        </w:numPr>
        <w:tabs>
          <w:tab w:val="clear" w:pos="794"/>
          <w:tab w:val="clear" w:pos="1191"/>
          <w:tab w:val="left" w:pos="1418"/>
        </w:tabs>
        <w:spacing w:before="120"/>
        <w:ind w:left="1418" w:hanging="709"/>
        <w:rPr>
          <w:rFonts w:cstheme="minorHAnsi"/>
          <w:szCs w:val="22"/>
        </w:rPr>
      </w:pPr>
      <w:r>
        <w:rPr>
          <w:rFonts w:cstheme="minorHAnsi"/>
          <w:szCs w:val="22"/>
        </w:rPr>
        <w:t xml:space="preserve">Situation regarding Recommendations determined under TAP </w:t>
      </w:r>
    </w:p>
    <w:p w14:paraId="409D1114" w14:textId="692C1097" w:rsidR="00F05EB4" w:rsidRPr="00F83444" w:rsidRDefault="0041156D" w:rsidP="00260014">
      <w:pPr>
        <w:numPr>
          <w:ilvl w:val="1"/>
          <w:numId w:val="16"/>
        </w:numPr>
        <w:tabs>
          <w:tab w:val="clear" w:pos="794"/>
          <w:tab w:val="clear" w:pos="1191"/>
          <w:tab w:val="left" w:pos="1418"/>
        </w:tabs>
        <w:spacing w:before="120"/>
        <w:ind w:left="1418" w:hanging="709"/>
        <w:rPr>
          <w:rFonts w:cstheme="minorHAnsi"/>
          <w:szCs w:val="22"/>
        </w:rPr>
      </w:pPr>
      <w:r w:rsidRPr="00F83444">
        <w:rPr>
          <w:rFonts w:cstheme="minorHAnsi"/>
          <w:szCs w:val="22"/>
        </w:rPr>
        <w:t>Situation regarding</w:t>
      </w:r>
      <w:r w:rsidR="00107036" w:rsidRPr="00F83444">
        <w:rPr>
          <w:rFonts w:cstheme="minorHAnsi"/>
          <w:szCs w:val="22"/>
        </w:rPr>
        <w:t xml:space="preserve"> Recommendation</w:t>
      </w:r>
      <w:r w:rsidR="00014019" w:rsidRPr="00F83444">
        <w:rPr>
          <w:rFonts w:cstheme="minorHAnsi"/>
          <w:szCs w:val="22"/>
        </w:rPr>
        <w:t>s</w:t>
      </w:r>
      <w:r w:rsidR="00107036" w:rsidRPr="00F83444">
        <w:rPr>
          <w:rFonts w:cstheme="minorHAnsi"/>
          <w:szCs w:val="22"/>
        </w:rPr>
        <w:t xml:space="preserve"> consented under AAP</w:t>
      </w:r>
    </w:p>
    <w:p w14:paraId="0270C08D" w14:textId="77777777" w:rsidR="00107036" w:rsidRPr="00A22BD5" w:rsidRDefault="00107036" w:rsidP="00107036">
      <w:pPr>
        <w:numPr>
          <w:ilvl w:val="1"/>
          <w:numId w:val="16"/>
        </w:numPr>
        <w:tabs>
          <w:tab w:val="clear" w:pos="794"/>
          <w:tab w:val="clear" w:pos="1191"/>
          <w:tab w:val="left" w:pos="1418"/>
        </w:tabs>
        <w:spacing w:before="120"/>
        <w:ind w:left="1418" w:hanging="709"/>
        <w:rPr>
          <w:rFonts w:cstheme="minorHAnsi"/>
          <w:szCs w:val="22"/>
        </w:rPr>
      </w:pPr>
      <w:r w:rsidRPr="00A22BD5">
        <w:rPr>
          <w:rFonts w:cstheme="minorHAnsi"/>
          <w:szCs w:val="22"/>
        </w:rPr>
        <w:t>Reports of the interim Rapporteur group meetings</w:t>
      </w:r>
    </w:p>
    <w:p w14:paraId="16E56676" w14:textId="77777777" w:rsidR="00F83444" w:rsidRDefault="00107036" w:rsidP="00107036">
      <w:pPr>
        <w:numPr>
          <w:ilvl w:val="1"/>
          <w:numId w:val="16"/>
        </w:numPr>
        <w:tabs>
          <w:tab w:val="clear" w:pos="794"/>
          <w:tab w:val="clear" w:pos="1191"/>
          <w:tab w:val="left" w:pos="1418"/>
        </w:tabs>
        <w:spacing w:before="120"/>
        <w:ind w:left="1418" w:hanging="709"/>
        <w:rPr>
          <w:rFonts w:cstheme="minorHAnsi"/>
          <w:szCs w:val="22"/>
        </w:rPr>
      </w:pPr>
      <w:r w:rsidRPr="00A22BD5">
        <w:rPr>
          <w:rFonts w:cstheme="minorHAnsi"/>
          <w:szCs w:val="22"/>
        </w:rPr>
        <w:t>Report</w:t>
      </w:r>
      <w:r w:rsidR="00F83444">
        <w:rPr>
          <w:rFonts w:cstheme="minorHAnsi"/>
          <w:szCs w:val="22"/>
        </w:rPr>
        <w:t>s</w:t>
      </w:r>
      <w:r w:rsidRPr="00A22BD5">
        <w:rPr>
          <w:rFonts w:cstheme="minorHAnsi"/>
          <w:szCs w:val="22"/>
        </w:rPr>
        <w:t xml:space="preserve"> </w:t>
      </w:r>
      <w:r w:rsidR="00270ED8">
        <w:rPr>
          <w:rFonts w:cstheme="minorHAnsi"/>
          <w:szCs w:val="22"/>
        </w:rPr>
        <w:t>of</w:t>
      </w:r>
      <w:r w:rsidRPr="00A22BD5">
        <w:rPr>
          <w:rFonts w:cstheme="minorHAnsi"/>
          <w:szCs w:val="22"/>
        </w:rPr>
        <w:t xml:space="preserve"> SG17 correspondence group</w:t>
      </w:r>
      <w:r w:rsidR="00F83444">
        <w:rPr>
          <w:rFonts w:cstheme="minorHAnsi"/>
          <w:szCs w:val="22"/>
        </w:rPr>
        <w:t>s</w:t>
      </w:r>
    </w:p>
    <w:p w14:paraId="3A978AA9" w14:textId="4024AA8A" w:rsidR="00107036" w:rsidRDefault="00F83444" w:rsidP="00F83444">
      <w:pPr>
        <w:numPr>
          <w:ilvl w:val="2"/>
          <w:numId w:val="16"/>
        </w:numPr>
        <w:tabs>
          <w:tab w:val="clear" w:pos="794"/>
          <w:tab w:val="clear" w:pos="1191"/>
          <w:tab w:val="left" w:pos="1418"/>
        </w:tabs>
        <w:spacing w:before="120"/>
        <w:ind w:hanging="170"/>
        <w:rPr>
          <w:rFonts w:cstheme="minorHAnsi"/>
          <w:szCs w:val="22"/>
        </w:rPr>
      </w:pPr>
      <w:r>
        <w:rPr>
          <w:rFonts w:cstheme="minorHAnsi"/>
          <w:szCs w:val="22"/>
        </w:rPr>
        <w:t>CG-</w:t>
      </w:r>
      <w:r w:rsidR="00D6673B" w:rsidRPr="00D6673B">
        <w:rPr>
          <w:rFonts w:cstheme="minorHAnsi"/>
          <w:szCs w:val="22"/>
        </w:rPr>
        <w:t>SG17-wtsa24-prep</w:t>
      </w:r>
    </w:p>
    <w:p w14:paraId="0F8833B8" w14:textId="14D84CF5" w:rsidR="00F83444" w:rsidRDefault="00F83444" w:rsidP="00F83444">
      <w:pPr>
        <w:numPr>
          <w:ilvl w:val="2"/>
          <w:numId w:val="16"/>
        </w:numPr>
        <w:tabs>
          <w:tab w:val="clear" w:pos="794"/>
          <w:tab w:val="clear" w:pos="1191"/>
          <w:tab w:val="left" w:pos="1418"/>
        </w:tabs>
        <w:spacing w:before="120"/>
        <w:ind w:hanging="170"/>
        <w:rPr>
          <w:rFonts w:cstheme="minorHAnsi"/>
          <w:szCs w:val="22"/>
        </w:rPr>
      </w:pPr>
      <w:r>
        <w:rPr>
          <w:rFonts w:cstheme="minorHAnsi"/>
          <w:szCs w:val="22"/>
        </w:rPr>
        <w:t>CG-secapa</w:t>
      </w:r>
    </w:p>
    <w:p w14:paraId="50152526" w14:textId="77777777" w:rsidR="001F3F6A" w:rsidRDefault="001F3F6A" w:rsidP="00F8513E">
      <w:pPr>
        <w:numPr>
          <w:ilvl w:val="1"/>
          <w:numId w:val="16"/>
        </w:numPr>
        <w:tabs>
          <w:tab w:val="clear" w:pos="1588"/>
          <w:tab w:val="left" w:pos="1260"/>
        </w:tabs>
        <w:spacing w:before="120"/>
        <w:ind w:left="1440" w:hanging="720"/>
        <w:textAlignment w:val="auto"/>
        <w:rPr>
          <w:rFonts w:cstheme="minorHAnsi"/>
          <w:szCs w:val="22"/>
        </w:rPr>
      </w:pPr>
      <w:r>
        <w:rPr>
          <w:rFonts w:cstheme="minorHAnsi"/>
          <w:szCs w:val="22"/>
        </w:rPr>
        <w:t>Workshops and seminars of interest to SG17</w:t>
      </w:r>
    </w:p>
    <w:p w14:paraId="165CC5AB" w14:textId="111A59EC" w:rsidR="003516BF" w:rsidRPr="003516BF" w:rsidRDefault="003516BF" w:rsidP="00A242D4">
      <w:pPr>
        <w:numPr>
          <w:ilvl w:val="2"/>
          <w:numId w:val="16"/>
        </w:numPr>
        <w:tabs>
          <w:tab w:val="clear" w:pos="794"/>
          <w:tab w:val="clear" w:pos="1191"/>
          <w:tab w:val="left" w:pos="1418"/>
        </w:tabs>
        <w:spacing w:before="120"/>
        <w:ind w:hanging="170"/>
        <w:rPr>
          <w:rFonts w:cstheme="minorHAnsi"/>
          <w:szCs w:val="22"/>
          <w:lang w:val="fr-FR"/>
        </w:rPr>
      </w:pPr>
      <w:r w:rsidRPr="003516BF">
        <w:rPr>
          <w:rFonts w:cstheme="minorHAnsi"/>
          <w:szCs w:val="22"/>
          <w:lang w:val="fr-FR"/>
        </w:rPr>
        <w:t>Second ITU-T X.509 D</w:t>
      </w:r>
      <w:r>
        <w:rPr>
          <w:rFonts w:cstheme="minorHAnsi"/>
          <w:szCs w:val="22"/>
          <w:lang w:val="fr-FR"/>
        </w:rPr>
        <w:t>ay</w:t>
      </w:r>
    </w:p>
    <w:p w14:paraId="1DC9243D" w14:textId="6A2E8979" w:rsidR="002639D8" w:rsidRPr="00A22BD5" w:rsidRDefault="00A242D4" w:rsidP="00A242D4">
      <w:pPr>
        <w:numPr>
          <w:ilvl w:val="2"/>
          <w:numId w:val="16"/>
        </w:numPr>
        <w:tabs>
          <w:tab w:val="clear" w:pos="794"/>
          <w:tab w:val="clear" w:pos="1191"/>
          <w:tab w:val="left" w:pos="1418"/>
        </w:tabs>
        <w:spacing w:before="120"/>
        <w:ind w:hanging="170"/>
        <w:rPr>
          <w:rFonts w:cstheme="minorHAnsi"/>
          <w:szCs w:val="22"/>
        </w:rPr>
      </w:pPr>
      <w:r w:rsidRPr="00A242D4">
        <w:rPr>
          <w:rFonts w:cstheme="minorHAnsi"/>
          <w:szCs w:val="22"/>
        </w:rPr>
        <w:t>ITU workshop on "</w:t>
      </w:r>
      <w:r w:rsidR="00AB1B41" w:rsidRPr="00AB1B41">
        <w:rPr>
          <w:rFonts w:cstheme="minorHAnsi"/>
        </w:rPr>
        <w:t xml:space="preserve"> </w:t>
      </w:r>
      <w:r w:rsidR="00AB1B41" w:rsidRPr="009D5E30">
        <w:rPr>
          <w:rFonts w:cstheme="minorHAnsi"/>
        </w:rPr>
        <w:t xml:space="preserve">Zero trust and </w:t>
      </w:r>
      <w:r w:rsidR="00AB1B41">
        <w:rPr>
          <w:rFonts w:cstheme="minorHAnsi"/>
        </w:rPr>
        <w:t>software supply chain</w:t>
      </w:r>
      <w:r w:rsidR="00AB1B41" w:rsidRPr="009D5E30">
        <w:rPr>
          <w:rFonts w:cstheme="minorHAnsi"/>
        </w:rPr>
        <w:t xml:space="preserve"> security</w:t>
      </w:r>
      <w:r w:rsidRPr="00A242D4">
        <w:rPr>
          <w:rFonts w:cstheme="minorHAnsi"/>
          <w:szCs w:val="22"/>
        </w:rPr>
        <w:t>"</w:t>
      </w:r>
    </w:p>
    <w:p w14:paraId="77521E11" w14:textId="77777777" w:rsidR="00107036" w:rsidRPr="00A22BD5" w:rsidRDefault="00107036" w:rsidP="00107036">
      <w:pPr>
        <w:numPr>
          <w:ilvl w:val="0"/>
          <w:numId w:val="18"/>
        </w:numPr>
        <w:spacing w:before="200"/>
        <w:rPr>
          <w:rFonts w:cstheme="minorHAnsi"/>
          <w:szCs w:val="22"/>
        </w:rPr>
      </w:pPr>
      <w:r w:rsidRPr="00A22BD5">
        <w:rPr>
          <w:rFonts w:cstheme="minorHAnsi"/>
          <w:szCs w:val="22"/>
        </w:rPr>
        <w:t>Coordination, collaboration and cooperation</w:t>
      </w:r>
    </w:p>
    <w:p w14:paraId="24587839"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Joint coordination activities (JCAs) and Focus groups (FGs)</w:t>
      </w:r>
    </w:p>
    <w:p w14:paraId="7108FAE5"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 xml:space="preserve">Relations with other lead study groups </w:t>
      </w:r>
    </w:p>
    <w:p w14:paraId="008E1B61"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ITU-D</w:t>
      </w:r>
    </w:p>
    <w:p w14:paraId="66BD1933"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ITU-R</w:t>
      </w:r>
    </w:p>
    <w:p w14:paraId="12ACB553" w14:textId="77777777" w:rsidR="00384A7B" w:rsidRDefault="00384A7B" w:rsidP="00384A7B">
      <w:pPr>
        <w:numPr>
          <w:ilvl w:val="1"/>
          <w:numId w:val="21"/>
        </w:numPr>
        <w:spacing w:before="120"/>
        <w:ind w:left="1418" w:hanging="709"/>
        <w:rPr>
          <w:rFonts w:cstheme="minorHAnsi"/>
          <w:szCs w:val="22"/>
        </w:rPr>
      </w:pPr>
      <w:r>
        <w:rPr>
          <w:rFonts w:cstheme="minorHAnsi"/>
          <w:szCs w:val="22"/>
        </w:rPr>
        <w:t xml:space="preserve">Global Standards Collaboration (GSC) </w:t>
      </w:r>
    </w:p>
    <w:p w14:paraId="6BF45A57"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CTO meeting</w:t>
      </w:r>
    </w:p>
    <w:p w14:paraId="183A9F0A"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Memorandum of Understanding on e-business (IEC, ISO, ITU-T, UN/ECE)</w:t>
      </w:r>
    </w:p>
    <w:p w14:paraId="1BF3F79C"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IEC, ISO and ISO/IEC JTC 1</w:t>
      </w:r>
    </w:p>
    <w:p w14:paraId="796EDF41"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IETF</w:t>
      </w:r>
    </w:p>
    <w:p w14:paraId="2D77BAAC"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ETSI</w:t>
      </w:r>
    </w:p>
    <w:p w14:paraId="65412E46" w14:textId="77777777"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Collaboration with the SDL Forum Society</w:t>
      </w:r>
    </w:p>
    <w:p w14:paraId="603F00F2" w14:textId="4CCB4F56" w:rsidR="00107036" w:rsidRPr="00A22BD5" w:rsidRDefault="00107036" w:rsidP="00107036">
      <w:pPr>
        <w:numPr>
          <w:ilvl w:val="1"/>
          <w:numId w:val="21"/>
        </w:numPr>
        <w:spacing w:before="120"/>
        <w:ind w:left="1418" w:hanging="709"/>
        <w:rPr>
          <w:rFonts w:cstheme="minorHAnsi"/>
          <w:szCs w:val="22"/>
        </w:rPr>
      </w:pPr>
      <w:r w:rsidRPr="00A22BD5">
        <w:rPr>
          <w:rFonts w:cstheme="minorHAnsi"/>
          <w:szCs w:val="22"/>
        </w:rPr>
        <w:t>Interaction with other industry consortia and forums</w:t>
      </w:r>
    </w:p>
    <w:p w14:paraId="6C142445" w14:textId="77777777" w:rsidR="00107036" w:rsidRPr="00A22BD5" w:rsidRDefault="00107036" w:rsidP="00107036">
      <w:pPr>
        <w:numPr>
          <w:ilvl w:val="1"/>
          <w:numId w:val="21"/>
        </w:numPr>
        <w:spacing w:before="120"/>
        <w:ind w:left="1416"/>
        <w:rPr>
          <w:rFonts w:cstheme="minorHAnsi"/>
          <w:szCs w:val="22"/>
        </w:rPr>
      </w:pPr>
      <w:r w:rsidRPr="00A22BD5">
        <w:rPr>
          <w:rFonts w:cstheme="minorHAnsi"/>
          <w:szCs w:val="22"/>
        </w:rPr>
        <w:t>Reports on other liaison and collaboration activities</w:t>
      </w:r>
    </w:p>
    <w:p w14:paraId="5BC05B88" w14:textId="77777777" w:rsidR="00107036" w:rsidRPr="00A22BD5" w:rsidRDefault="00107036" w:rsidP="00B8151A">
      <w:pPr>
        <w:keepNext/>
        <w:keepLines/>
        <w:numPr>
          <w:ilvl w:val="0"/>
          <w:numId w:val="18"/>
        </w:numPr>
        <w:spacing w:before="200"/>
        <w:rPr>
          <w:rFonts w:cstheme="minorHAnsi"/>
          <w:szCs w:val="22"/>
        </w:rPr>
      </w:pPr>
      <w:r w:rsidRPr="00A22BD5">
        <w:rPr>
          <w:rFonts w:cstheme="minorHAnsi"/>
          <w:szCs w:val="22"/>
        </w:rPr>
        <w:t>Working arrangements for this meeting</w:t>
      </w:r>
    </w:p>
    <w:p w14:paraId="7D8462F8" w14:textId="77777777" w:rsidR="00107036" w:rsidRPr="00A22BD5" w:rsidRDefault="00107036" w:rsidP="00B8151A">
      <w:pPr>
        <w:keepNext/>
        <w:keepLines/>
        <w:numPr>
          <w:ilvl w:val="1"/>
          <w:numId w:val="19"/>
        </w:numPr>
        <w:tabs>
          <w:tab w:val="clear" w:pos="794"/>
          <w:tab w:val="clear" w:pos="1191"/>
          <w:tab w:val="left" w:pos="1418"/>
        </w:tabs>
        <w:spacing w:before="120"/>
        <w:ind w:left="1560" w:hanging="852"/>
        <w:rPr>
          <w:rFonts w:cstheme="minorHAnsi"/>
          <w:szCs w:val="22"/>
        </w:rPr>
      </w:pPr>
      <w:r w:rsidRPr="00A22BD5">
        <w:rPr>
          <w:rFonts w:cstheme="minorHAnsi"/>
          <w:szCs w:val="22"/>
        </w:rPr>
        <w:t>SG17 organization for this meeting</w:t>
      </w:r>
    </w:p>
    <w:p w14:paraId="5AD5B9E1" w14:textId="03159D83" w:rsidR="00107036" w:rsidRPr="00D86833" w:rsidRDefault="00D86833" w:rsidP="00107036">
      <w:pPr>
        <w:numPr>
          <w:ilvl w:val="1"/>
          <w:numId w:val="19"/>
        </w:numPr>
        <w:tabs>
          <w:tab w:val="clear" w:pos="794"/>
          <w:tab w:val="clear" w:pos="1191"/>
          <w:tab w:val="left" w:pos="1418"/>
        </w:tabs>
        <w:spacing w:before="120"/>
        <w:ind w:left="1560" w:hanging="852"/>
        <w:rPr>
          <w:rFonts w:cstheme="minorHAnsi"/>
          <w:szCs w:val="22"/>
        </w:rPr>
      </w:pPr>
      <w:r w:rsidRPr="00EC7FF0">
        <w:t xml:space="preserve">Special </w:t>
      </w:r>
      <w:r>
        <w:t>plenary s</w:t>
      </w:r>
      <w:r w:rsidRPr="00EC7FF0">
        <w:t>essions</w:t>
      </w:r>
      <w:r>
        <w:t xml:space="preserve"> on</w:t>
      </w:r>
    </w:p>
    <w:p w14:paraId="2A8186AD" w14:textId="3C5C997E" w:rsidR="009E5529" w:rsidRPr="009E5529" w:rsidRDefault="009E5529" w:rsidP="009E5529">
      <w:pPr>
        <w:numPr>
          <w:ilvl w:val="2"/>
          <w:numId w:val="37"/>
        </w:numPr>
        <w:tabs>
          <w:tab w:val="clear" w:pos="794"/>
          <w:tab w:val="clear" w:pos="1191"/>
          <w:tab w:val="left" w:pos="1418"/>
        </w:tabs>
        <w:spacing w:before="120"/>
        <w:rPr>
          <w:rFonts w:cstheme="minorHAnsi"/>
          <w:szCs w:val="22"/>
        </w:rPr>
      </w:pPr>
      <w:r w:rsidRPr="009E5529">
        <w:rPr>
          <w:rFonts w:cstheme="minorHAnsi"/>
          <w:szCs w:val="22"/>
        </w:rPr>
        <w:t>incubation</w:t>
      </w:r>
    </w:p>
    <w:p w14:paraId="5A4CEEBB" w14:textId="20D8B5BE" w:rsidR="00D86833" w:rsidRPr="00C03B85" w:rsidRDefault="009E5529" w:rsidP="009E5529">
      <w:pPr>
        <w:numPr>
          <w:ilvl w:val="2"/>
          <w:numId w:val="37"/>
        </w:numPr>
        <w:tabs>
          <w:tab w:val="clear" w:pos="794"/>
          <w:tab w:val="clear" w:pos="1191"/>
          <w:tab w:val="left" w:pos="1418"/>
        </w:tabs>
        <w:spacing w:before="120"/>
        <w:rPr>
          <w:rFonts w:cstheme="minorHAnsi"/>
          <w:szCs w:val="22"/>
        </w:rPr>
      </w:pPr>
      <w:r w:rsidRPr="009E5529">
        <w:t>CG-SG17-</w:t>
      </w:r>
      <w:r w:rsidR="00D6673B" w:rsidRPr="00D6673B">
        <w:t>wtsa24-prep</w:t>
      </w:r>
    </w:p>
    <w:p w14:paraId="45689DA6" w14:textId="77777777" w:rsidR="00C03B85" w:rsidRDefault="00C03B85" w:rsidP="009E5529">
      <w:pPr>
        <w:numPr>
          <w:ilvl w:val="2"/>
          <w:numId w:val="37"/>
        </w:numPr>
        <w:tabs>
          <w:tab w:val="clear" w:pos="794"/>
          <w:tab w:val="clear" w:pos="1191"/>
          <w:tab w:val="left" w:pos="1418"/>
        </w:tabs>
        <w:spacing w:before="120"/>
        <w:rPr>
          <w:rFonts w:cstheme="minorHAnsi"/>
          <w:szCs w:val="22"/>
        </w:rPr>
      </w:pPr>
      <w:r w:rsidRPr="00C03B85">
        <w:rPr>
          <w:rFonts w:cstheme="minorHAnsi"/>
          <w:szCs w:val="22"/>
        </w:rPr>
        <w:t>CG-secapa</w:t>
      </w:r>
    </w:p>
    <w:p w14:paraId="34C0EFF9" w14:textId="2A7FD827" w:rsidR="00C03B85" w:rsidRPr="009E5529" w:rsidRDefault="00C03B85" w:rsidP="00A242D4">
      <w:pPr>
        <w:numPr>
          <w:ilvl w:val="2"/>
          <w:numId w:val="37"/>
        </w:numPr>
        <w:tabs>
          <w:tab w:val="clear" w:pos="794"/>
          <w:tab w:val="clear" w:pos="1191"/>
          <w:tab w:val="left" w:pos="1418"/>
        </w:tabs>
        <w:spacing w:before="120"/>
        <w:ind w:left="1560" w:hanging="144"/>
        <w:rPr>
          <w:rFonts w:cstheme="minorHAnsi"/>
          <w:szCs w:val="22"/>
        </w:rPr>
      </w:pPr>
      <w:r w:rsidRPr="00A242D4">
        <w:rPr>
          <w:rFonts w:cstheme="minorHAnsi"/>
          <w:szCs w:val="22"/>
        </w:rPr>
        <w:lastRenderedPageBreak/>
        <w:t xml:space="preserve">Result </w:t>
      </w:r>
      <w:r w:rsidRPr="00A242D4">
        <w:rPr>
          <w:rFonts w:cstheme="minorHAnsi" w:hint="eastAsia"/>
          <w:szCs w:val="22"/>
          <w:lang w:eastAsia="ko-KR"/>
        </w:rPr>
        <w:t>o</w:t>
      </w:r>
      <w:r w:rsidRPr="00A242D4">
        <w:rPr>
          <w:rFonts w:cstheme="minorHAnsi"/>
          <w:szCs w:val="22"/>
          <w:lang w:eastAsia="ko-KR"/>
        </w:rPr>
        <w:t xml:space="preserve">n </w:t>
      </w:r>
      <w:r w:rsidR="00A242D4" w:rsidRPr="00A242D4">
        <w:rPr>
          <w:rFonts w:cstheme="minorHAnsi"/>
          <w:szCs w:val="22"/>
          <w:lang w:eastAsia="ko-KR"/>
        </w:rPr>
        <w:t>ITU workshop on "</w:t>
      </w:r>
      <w:r w:rsidR="00AB1B41" w:rsidRPr="009D5E30">
        <w:rPr>
          <w:rFonts w:cstheme="minorHAnsi"/>
        </w:rPr>
        <w:t xml:space="preserve">Zero trust and </w:t>
      </w:r>
      <w:r w:rsidR="00AB1B41">
        <w:rPr>
          <w:rFonts w:cstheme="minorHAnsi"/>
        </w:rPr>
        <w:t>software supply chain</w:t>
      </w:r>
      <w:r w:rsidR="00AB1B41" w:rsidRPr="009D5E30">
        <w:rPr>
          <w:rFonts w:cstheme="minorHAnsi"/>
        </w:rPr>
        <w:t xml:space="preserve"> security</w:t>
      </w:r>
      <w:r w:rsidR="00A242D4" w:rsidRPr="00A242D4">
        <w:rPr>
          <w:rFonts w:cstheme="minorHAnsi"/>
          <w:szCs w:val="22"/>
          <w:lang w:eastAsia="ko-KR"/>
        </w:rPr>
        <w:t>"</w:t>
      </w:r>
    </w:p>
    <w:p w14:paraId="5448DB42" w14:textId="77777777" w:rsidR="00107036" w:rsidRPr="00A22BD5" w:rsidRDefault="00107036" w:rsidP="00107036">
      <w:pPr>
        <w:numPr>
          <w:ilvl w:val="1"/>
          <w:numId w:val="19"/>
        </w:numPr>
        <w:tabs>
          <w:tab w:val="clear" w:pos="794"/>
          <w:tab w:val="clear" w:pos="1191"/>
          <w:tab w:val="left" w:pos="1418"/>
        </w:tabs>
        <w:spacing w:before="120"/>
        <w:ind w:left="1560" w:hanging="852"/>
        <w:rPr>
          <w:rFonts w:cstheme="minorHAnsi"/>
          <w:szCs w:val="22"/>
        </w:rPr>
      </w:pPr>
      <w:r w:rsidRPr="00A22BD5">
        <w:rPr>
          <w:rFonts w:cstheme="minorHAnsi"/>
          <w:szCs w:val="22"/>
        </w:rPr>
        <w:t>Handling of input documents</w:t>
      </w:r>
    </w:p>
    <w:p w14:paraId="0A1049BF" w14:textId="77777777" w:rsidR="00107036" w:rsidRPr="00A22BD5" w:rsidRDefault="00107036" w:rsidP="00107036">
      <w:pPr>
        <w:numPr>
          <w:ilvl w:val="1"/>
          <w:numId w:val="19"/>
        </w:numPr>
        <w:tabs>
          <w:tab w:val="clear" w:pos="794"/>
          <w:tab w:val="clear" w:pos="1191"/>
          <w:tab w:val="left" w:pos="1418"/>
        </w:tabs>
        <w:spacing w:before="120"/>
        <w:ind w:left="1560" w:hanging="852"/>
        <w:rPr>
          <w:rFonts w:cstheme="minorHAnsi"/>
          <w:szCs w:val="22"/>
        </w:rPr>
      </w:pPr>
      <w:r w:rsidRPr="00A22BD5">
        <w:rPr>
          <w:rFonts w:cstheme="minorHAnsi"/>
          <w:szCs w:val="22"/>
        </w:rPr>
        <w:t>Texts proposed for action and proposed new work items</w:t>
      </w:r>
    </w:p>
    <w:p w14:paraId="2DE9E4E7" w14:textId="77777777" w:rsidR="00107036" w:rsidRPr="00A22BD5" w:rsidRDefault="00107036" w:rsidP="00107036">
      <w:pPr>
        <w:numPr>
          <w:ilvl w:val="1"/>
          <w:numId w:val="19"/>
        </w:numPr>
        <w:tabs>
          <w:tab w:val="clear" w:pos="794"/>
          <w:tab w:val="clear" w:pos="1191"/>
          <w:tab w:val="left" w:pos="1418"/>
        </w:tabs>
        <w:spacing w:before="120"/>
        <w:ind w:left="1560" w:hanging="852"/>
        <w:rPr>
          <w:rFonts w:cstheme="minorHAnsi"/>
          <w:szCs w:val="22"/>
        </w:rPr>
      </w:pPr>
      <w:r w:rsidRPr="00A22BD5">
        <w:rPr>
          <w:rFonts w:cstheme="minorHAnsi"/>
          <w:szCs w:val="22"/>
        </w:rPr>
        <w:t>SG17 Lead Study Group activities</w:t>
      </w:r>
    </w:p>
    <w:p w14:paraId="00FF3475" w14:textId="77777777" w:rsidR="00107036" w:rsidRPr="00A22BD5" w:rsidRDefault="00107036" w:rsidP="00107036">
      <w:pPr>
        <w:numPr>
          <w:ilvl w:val="1"/>
          <w:numId w:val="19"/>
        </w:numPr>
        <w:tabs>
          <w:tab w:val="clear" w:pos="794"/>
          <w:tab w:val="clear" w:pos="1191"/>
          <w:tab w:val="left" w:pos="1418"/>
        </w:tabs>
        <w:spacing w:before="120"/>
        <w:ind w:left="1560" w:hanging="852"/>
        <w:rPr>
          <w:rFonts w:cstheme="minorHAnsi"/>
          <w:szCs w:val="22"/>
        </w:rPr>
      </w:pPr>
      <w:r w:rsidRPr="00A22BD5">
        <w:rPr>
          <w:rFonts w:cstheme="minorHAnsi"/>
          <w:szCs w:val="22"/>
        </w:rPr>
        <w:t>SG17 JCAs</w:t>
      </w:r>
    </w:p>
    <w:p w14:paraId="598C2B5E" w14:textId="77777777" w:rsidR="00107036" w:rsidRPr="00A22BD5" w:rsidRDefault="00107036" w:rsidP="00107036">
      <w:pPr>
        <w:pStyle w:val="ListParagraph"/>
        <w:numPr>
          <w:ilvl w:val="0"/>
          <w:numId w:val="25"/>
        </w:numPr>
        <w:tabs>
          <w:tab w:val="clear" w:pos="794"/>
          <w:tab w:val="clear" w:pos="1191"/>
          <w:tab w:val="clear" w:pos="1588"/>
          <w:tab w:val="left" w:pos="1418"/>
          <w:tab w:val="left" w:pos="1800"/>
        </w:tabs>
        <w:spacing w:before="120"/>
        <w:ind w:left="2131" w:hanging="691"/>
        <w:contextualSpacing w:val="0"/>
        <w:rPr>
          <w:rFonts w:asciiTheme="minorHAnsi" w:hAnsiTheme="minorHAnsi" w:cstheme="minorHAnsi"/>
          <w:szCs w:val="22"/>
        </w:rPr>
      </w:pPr>
      <w:r w:rsidRPr="00A22BD5">
        <w:rPr>
          <w:rFonts w:asciiTheme="minorHAnsi" w:hAnsiTheme="minorHAnsi" w:cstheme="minorHAnsi"/>
          <w:szCs w:val="22"/>
        </w:rPr>
        <w:t>JCA-IdM</w:t>
      </w:r>
    </w:p>
    <w:p w14:paraId="5589E2CB" w14:textId="77777777" w:rsidR="00107036" w:rsidRPr="00A22BD5" w:rsidRDefault="00107036" w:rsidP="00107036">
      <w:pPr>
        <w:pStyle w:val="ListParagraph"/>
        <w:numPr>
          <w:ilvl w:val="0"/>
          <w:numId w:val="26"/>
        </w:numPr>
        <w:tabs>
          <w:tab w:val="clear" w:pos="794"/>
          <w:tab w:val="clear" w:pos="1191"/>
          <w:tab w:val="left" w:pos="1418"/>
        </w:tabs>
        <w:spacing w:before="120"/>
        <w:ind w:left="1426" w:hanging="706"/>
        <w:contextualSpacing w:val="0"/>
        <w:rPr>
          <w:rFonts w:asciiTheme="minorHAnsi" w:hAnsiTheme="minorHAnsi" w:cstheme="minorHAnsi"/>
          <w:szCs w:val="22"/>
        </w:rPr>
      </w:pPr>
      <w:r w:rsidRPr="00A22BD5">
        <w:rPr>
          <w:rFonts w:asciiTheme="minorHAnsi" w:hAnsiTheme="minorHAnsi" w:cstheme="minorHAnsi"/>
          <w:szCs w:val="22"/>
        </w:rPr>
        <w:t>SG17 Regional Groups</w:t>
      </w:r>
    </w:p>
    <w:p w14:paraId="25CE5EB0" w14:textId="77777777" w:rsidR="00107036" w:rsidRPr="00A22BD5" w:rsidRDefault="00107036" w:rsidP="00107036">
      <w:pPr>
        <w:pStyle w:val="ListParagraph"/>
        <w:numPr>
          <w:ilvl w:val="0"/>
          <w:numId w:val="27"/>
        </w:numPr>
        <w:tabs>
          <w:tab w:val="clear" w:pos="794"/>
          <w:tab w:val="clear" w:pos="1191"/>
          <w:tab w:val="left" w:pos="1418"/>
        </w:tabs>
        <w:spacing w:before="120"/>
        <w:ind w:left="1800" w:hanging="270"/>
        <w:contextualSpacing w:val="0"/>
        <w:rPr>
          <w:rFonts w:asciiTheme="minorHAnsi" w:hAnsiTheme="minorHAnsi" w:cstheme="minorHAnsi"/>
          <w:szCs w:val="22"/>
        </w:rPr>
      </w:pPr>
      <w:r w:rsidRPr="00A22BD5">
        <w:rPr>
          <w:rFonts w:asciiTheme="minorHAnsi" w:hAnsiTheme="minorHAnsi" w:cstheme="minorHAnsi"/>
          <w:szCs w:val="22"/>
        </w:rPr>
        <w:t>SG17RG-AFR</w:t>
      </w:r>
    </w:p>
    <w:p w14:paraId="791350B6" w14:textId="77777777" w:rsidR="00107036" w:rsidRPr="00A22BD5" w:rsidRDefault="00107036" w:rsidP="00107036">
      <w:pPr>
        <w:pStyle w:val="ListParagraph"/>
        <w:numPr>
          <w:ilvl w:val="0"/>
          <w:numId w:val="27"/>
        </w:numPr>
        <w:tabs>
          <w:tab w:val="clear" w:pos="794"/>
          <w:tab w:val="clear" w:pos="1191"/>
          <w:tab w:val="left" w:pos="1418"/>
        </w:tabs>
        <w:spacing w:before="120"/>
        <w:ind w:left="1800" w:hanging="270"/>
        <w:contextualSpacing w:val="0"/>
        <w:rPr>
          <w:rFonts w:asciiTheme="minorHAnsi" w:hAnsiTheme="minorHAnsi" w:cstheme="minorHAnsi"/>
          <w:szCs w:val="22"/>
        </w:rPr>
      </w:pPr>
      <w:r w:rsidRPr="00A22BD5">
        <w:rPr>
          <w:rFonts w:asciiTheme="minorHAnsi" w:hAnsiTheme="minorHAnsi" w:cstheme="minorHAnsi"/>
          <w:szCs w:val="22"/>
        </w:rPr>
        <w:t>SG17RG-ARB</w:t>
      </w:r>
    </w:p>
    <w:p w14:paraId="750C60F5" w14:textId="77777777" w:rsidR="00107036" w:rsidRPr="00A22BD5" w:rsidRDefault="00107036" w:rsidP="00107036">
      <w:pPr>
        <w:numPr>
          <w:ilvl w:val="0"/>
          <w:numId w:val="28"/>
        </w:numPr>
        <w:tabs>
          <w:tab w:val="clear" w:pos="794"/>
          <w:tab w:val="clear" w:pos="1191"/>
          <w:tab w:val="left" w:pos="1418"/>
        </w:tabs>
        <w:spacing w:before="120"/>
        <w:rPr>
          <w:rFonts w:cstheme="minorHAnsi"/>
          <w:szCs w:val="22"/>
        </w:rPr>
      </w:pPr>
      <w:r w:rsidRPr="00A22BD5">
        <w:rPr>
          <w:rFonts w:cstheme="minorHAnsi"/>
          <w:szCs w:val="22"/>
        </w:rPr>
        <w:t>SG17 Projects</w:t>
      </w:r>
    </w:p>
    <w:p w14:paraId="76F0872B" w14:textId="4568FC9A" w:rsidR="00107036" w:rsidRPr="00A22BD5" w:rsidRDefault="00107036" w:rsidP="00107036">
      <w:pPr>
        <w:numPr>
          <w:ilvl w:val="1"/>
          <w:numId w:val="29"/>
        </w:numPr>
        <w:tabs>
          <w:tab w:val="clear" w:pos="794"/>
          <w:tab w:val="clear" w:pos="1191"/>
          <w:tab w:val="left" w:pos="1418"/>
        </w:tabs>
        <w:spacing w:before="120"/>
        <w:ind w:hanging="1831"/>
        <w:rPr>
          <w:rFonts w:cstheme="minorHAnsi"/>
          <w:szCs w:val="22"/>
        </w:rPr>
      </w:pPr>
      <w:r w:rsidRPr="00A22BD5">
        <w:rPr>
          <w:rFonts w:cstheme="minorHAnsi"/>
          <w:szCs w:val="22"/>
        </w:rPr>
        <w:t>Tutorials for this meeting</w:t>
      </w:r>
    </w:p>
    <w:p w14:paraId="58F059AC" w14:textId="78697E28" w:rsidR="007441A9" w:rsidRPr="00AE16ED" w:rsidRDefault="00107036" w:rsidP="00AE16ED">
      <w:pPr>
        <w:numPr>
          <w:ilvl w:val="0"/>
          <w:numId w:val="18"/>
        </w:numPr>
        <w:spacing w:before="200"/>
        <w:rPr>
          <w:rFonts w:cstheme="minorHAnsi"/>
          <w:szCs w:val="22"/>
        </w:rPr>
      </w:pPr>
      <w:r w:rsidRPr="00A22BD5">
        <w:rPr>
          <w:rFonts w:cstheme="minorHAnsi"/>
          <w:szCs w:val="22"/>
        </w:rPr>
        <w:t>General matters</w:t>
      </w:r>
    </w:p>
    <w:p w14:paraId="06CE3B80" w14:textId="79A15F79" w:rsidR="00AE16ED" w:rsidRDefault="00AE16ED" w:rsidP="00107036">
      <w:pPr>
        <w:numPr>
          <w:ilvl w:val="1"/>
          <w:numId w:val="20"/>
        </w:numPr>
        <w:tabs>
          <w:tab w:val="clear" w:pos="794"/>
          <w:tab w:val="clear" w:pos="1191"/>
        </w:tabs>
        <w:spacing w:before="120"/>
        <w:ind w:left="1418" w:hanging="709"/>
        <w:rPr>
          <w:rFonts w:cstheme="minorHAnsi"/>
          <w:szCs w:val="22"/>
        </w:rPr>
      </w:pPr>
      <w:r w:rsidRPr="00C03B85">
        <w:rPr>
          <w:rFonts w:cstheme="minorHAnsi"/>
          <w:szCs w:val="22"/>
        </w:rPr>
        <w:t>TSAG (</w:t>
      </w:r>
      <w:r w:rsidR="00A242D4">
        <w:rPr>
          <w:rFonts w:cstheme="minorHAnsi"/>
          <w:szCs w:val="22"/>
        </w:rPr>
        <w:t>30 May – 2 June 2023</w:t>
      </w:r>
      <w:r w:rsidRPr="00C03B85">
        <w:rPr>
          <w:rFonts w:cstheme="minorHAnsi"/>
          <w:szCs w:val="22"/>
        </w:rPr>
        <w:t>) meeting highlights relevant to ITU-T SG17</w:t>
      </w:r>
    </w:p>
    <w:p w14:paraId="030EC1D6" w14:textId="5CBD8A16" w:rsidR="00107036" w:rsidRPr="00A22BD5" w:rsidRDefault="00107036" w:rsidP="00107036">
      <w:pPr>
        <w:numPr>
          <w:ilvl w:val="1"/>
          <w:numId w:val="20"/>
        </w:numPr>
        <w:tabs>
          <w:tab w:val="clear" w:pos="794"/>
          <w:tab w:val="clear" w:pos="1191"/>
        </w:tabs>
        <w:spacing w:before="120"/>
        <w:ind w:left="1418" w:hanging="709"/>
        <w:rPr>
          <w:rFonts w:cstheme="minorHAnsi"/>
          <w:szCs w:val="22"/>
        </w:rPr>
      </w:pPr>
      <w:r w:rsidRPr="00A22BD5">
        <w:rPr>
          <w:rFonts w:cstheme="minorHAnsi"/>
          <w:szCs w:val="22"/>
        </w:rPr>
        <w:t xml:space="preserve">TDs to facilitate our work </w:t>
      </w:r>
    </w:p>
    <w:p w14:paraId="682ED601" w14:textId="77777777" w:rsidR="00107036" w:rsidRPr="00A22BD5" w:rsidRDefault="00107036" w:rsidP="00107036">
      <w:pPr>
        <w:numPr>
          <w:ilvl w:val="1"/>
          <w:numId w:val="20"/>
        </w:numPr>
        <w:tabs>
          <w:tab w:val="clear" w:pos="794"/>
          <w:tab w:val="clear" w:pos="1191"/>
        </w:tabs>
        <w:spacing w:before="120"/>
        <w:ind w:left="1418" w:hanging="709"/>
        <w:rPr>
          <w:rFonts w:cstheme="minorHAnsi"/>
          <w:szCs w:val="22"/>
        </w:rPr>
      </w:pPr>
      <w:r w:rsidRPr="00A22BD5">
        <w:rPr>
          <w:rFonts w:cstheme="minorHAnsi"/>
          <w:szCs w:val="22"/>
        </w:rPr>
        <w:t>IPR information</w:t>
      </w:r>
    </w:p>
    <w:p w14:paraId="67D4C519" w14:textId="7C23691A" w:rsidR="00107036" w:rsidRPr="00A22BD5" w:rsidRDefault="00F70784" w:rsidP="00107036">
      <w:pPr>
        <w:numPr>
          <w:ilvl w:val="1"/>
          <w:numId w:val="20"/>
        </w:numPr>
        <w:tabs>
          <w:tab w:val="clear" w:pos="794"/>
          <w:tab w:val="clear" w:pos="1191"/>
        </w:tabs>
        <w:spacing w:before="120"/>
        <w:ind w:left="1418" w:hanging="709"/>
        <w:rPr>
          <w:rFonts w:cstheme="minorHAnsi"/>
          <w:szCs w:val="22"/>
        </w:rPr>
      </w:pPr>
      <w:r>
        <w:rPr>
          <w:rFonts w:cstheme="minorHAnsi"/>
          <w:szCs w:val="22"/>
        </w:rPr>
        <w:t>SG17</w:t>
      </w:r>
      <w:r w:rsidR="009A3A28" w:rsidRPr="009A3A28">
        <w:rPr>
          <w:rFonts w:cstheme="minorHAnsi"/>
          <w:szCs w:val="22"/>
        </w:rPr>
        <w:t xml:space="preserve"> </w:t>
      </w:r>
      <w:r w:rsidR="00107036" w:rsidRPr="00A22BD5">
        <w:rPr>
          <w:rFonts w:cstheme="minorHAnsi"/>
          <w:szCs w:val="22"/>
        </w:rPr>
        <w:t>Leadership positions</w:t>
      </w:r>
    </w:p>
    <w:p w14:paraId="689A2DAA" w14:textId="1B69BEAA" w:rsidR="00107036" w:rsidRPr="00D86833" w:rsidRDefault="00107036" w:rsidP="00107036">
      <w:pPr>
        <w:numPr>
          <w:ilvl w:val="1"/>
          <w:numId w:val="20"/>
        </w:numPr>
        <w:tabs>
          <w:tab w:val="clear" w:pos="794"/>
          <w:tab w:val="clear" w:pos="1191"/>
        </w:tabs>
        <w:spacing w:before="120"/>
        <w:ind w:left="1418" w:hanging="709"/>
        <w:rPr>
          <w:rFonts w:cstheme="minorHAnsi"/>
          <w:szCs w:val="22"/>
        </w:rPr>
      </w:pPr>
      <w:r w:rsidRPr="00D86833">
        <w:rPr>
          <w:rFonts w:cstheme="minorHAnsi"/>
          <w:szCs w:val="22"/>
        </w:rPr>
        <w:t>SG17 activities in support of WTSA-</w:t>
      </w:r>
      <w:r w:rsidR="00D86833" w:rsidRPr="00D86833">
        <w:rPr>
          <w:rFonts w:cstheme="minorHAnsi"/>
          <w:szCs w:val="22"/>
        </w:rPr>
        <w:t>20</w:t>
      </w:r>
      <w:r w:rsidRPr="00D86833">
        <w:rPr>
          <w:rFonts w:cstheme="minorHAnsi"/>
          <w:szCs w:val="22"/>
        </w:rPr>
        <w:t xml:space="preserve"> Resolutions, WTDC-</w:t>
      </w:r>
      <w:r w:rsidR="009E5529">
        <w:rPr>
          <w:rFonts w:cstheme="minorHAnsi"/>
          <w:szCs w:val="22"/>
        </w:rPr>
        <w:t>21</w:t>
      </w:r>
      <w:r w:rsidRPr="00D86833">
        <w:rPr>
          <w:rFonts w:cstheme="minorHAnsi"/>
          <w:szCs w:val="22"/>
        </w:rPr>
        <w:t xml:space="preserve"> Resolutions and </w:t>
      </w:r>
      <w:r w:rsidRPr="00D6673B">
        <w:rPr>
          <w:rFonts w:cstheme="minorHAnsi"/>
          <w:szCs w:val="22"/>
        </w:rPr>
        <w:t>PP-</w:t>
      </w:r>
      <w:r w:rsidR="00F50E51" w:rsidRPr="00D6673B">
        <w:rPr>
          <w:rFonts w:cstheme="minorHAnsi"/>
          <w:szCs w:val="22"/>
        </w:rPr>
        <w:t>22</w:t>
      </w:r>
      <w:r w:rsidRPr="00D86833">
        <w:rPr>
          <w:rFonts w:cstheme="minorHAnsi"/>
          <w:szCs w:val="22"/>
        </w:rPr>
        <w:t xml:space="preserve"> Resolutions</w:t>
      </w:r>
    </w:p>
    <w:p w14:paraId="7DD6CDF0" w14:textId="77777777" w:rsidR="00107036" w:rsidRPr="00A22BD5" w:rsidRDefault="00107036" w:rsidP="00107036">
      <w:pPr>
        <w:numPr>
          <w:ilvl w:val="1"/>
          <w:numId w:val="20"/>
        </w:numPr>
        <w:tabs>
          <w:tab w:val="clear" w:pos="794"/>
          <w:tab w:val="clear" w:pos="1191"/>
        </w:tabs>
        <w:spacing w:before="120"/>
        <w:ind w:left="1418" w:hanging="709"/>
        <w:rPr>
          <w:rFonts w:cstheme="minorHAnsi"/>
          <w:szCs w:val="22"/>
        </w:rPr>
      </w:pPr>
      <w:r w:rsidRPr="00A22BD5">
        <w:rPr>
          <w:rFonts w:cstheme="minorHAnsi"/>
          <w:szCs w:val="22"/>
        </w:rPr>
        <w:t xml:space="preserve">SG17 </w:t>
      </w:r>
      <w:r>
        <w:rPr>
          <w:rFonts w:cstheme="minorHAnsi"/>
          <w:szCs w:val="22"/>
        </w:rPr>
        <w:t>w</w:t>
      </w:r>
      <w:r w:rsidRPr="00A22BD5">
        <w:rPr>
          <w:rFonts w:cstheme="minorHAnsi"/>
          <w:szCs w:val="22"/>
        </w:rPr>
        <w:t>ebpages</w:t>
      </w:r>
    </w:p>
    <w:p w14:paraId="34A761B4" w14:textId="77777777" w:rsidR="00107036" w:rsidRPr="00A22BD5" w:rsidRDefault="00107036" w:rsidP="00107036">
      <w:pPr>
        <w:numPr>
          <w:ilvl w:val="1"/>
          <w:numId w:val="20"/>
        </w:numPr>
        <w:tabs>
          <w:tab w:val="clear" w:pos="794"/>
          <w:tab w:val="clear" w:pos="1191"/>
        </w:tabs>
        <w:spacing w:before="120"/>
        <w:ind w:left="1418" w:hanging="709"/>
        <w:rPr>
          <w:rFonts w:cstheme="minorHAnsi"/>
          <w:szCs w:val="22"/>
        </w:rPr>
      </w:pPr>
      <w:r w:rsidRPr="00A22BD5">
        <w:rPr>
          <w:rFonts w:cstheme="minorHAnsi"/>
          <w:szCs w:val="22"/>
        </w:rPr>
        <w:t>Kaleidoscope</w:t>
      </w:r>
    </w:p>
    <w:p w14:paraId="145C176D" w14:textId="77777777" w:rsidR="00107036" w:rsidRPr="00A22BD5" w:rsidRDefault="00107036" w:rsidP="00107036">
      <w:pPr>
        <w:numPr>
          <w:ilvl w:val="1"/>
          <w:numId w:val="20"/>
        </w:numPr>
        <w:tabs>
          <w:tab w:val="clear" w:pos="794"/>
          <w:tab w:val="clear" w:pos="1191"/>
        </w:tabs>
        <w:spacing w:before="120"/>
        <w:ind w:left="1418" w:hanging="709"/>
        <w:rPr>
          <w:rFonts w:cstheme="minorHAnsi"/>
          <w:szCs w:val="22"/>
        </w:rPr>
      </w:pPr>
      <w:r w:rsidRPr="00A22BD5">
        <w:rPr>
          <w:rFonts w:cstheme="minorHAnsi"/>
          <w:szCs w:val="22"/>
        </w:rPr>
        <w:t>Future SG17 organized outreach events (workshops, summits, seminars)</w:t>
      </w:r>
    </w:p>
    <w:p w14:paraId="2BFB6CB1" w14:textId="77777777" w:rsidR="00107036" w:rsidRPr="00A22BD5" w:rsidRDefault="00107036" w:rsidP="00107036">
      <w:pPr>
        <w:numPr>
          <w:ilvl w:val="0"/>
          <w:numId w:val="18"/>
        </w:numPr>
        <w:spacing w:before="200"/>
        <w:rPr>
          <w:rFonts w:cstheme="minorHAnsi"/>
          <w:szCs w:val="22"/>
        </w:rPr>
      </w:pPr>
      <w:r w:rsidRPr="00A22BD5">
        <w:rPr>
          <w:rFonts w:cstheme="minorHAnsi"/>
          <w:szCs w:val="22"/>
        </w:rPr>
        <w:t>Programme for this meeting (working party meetings and meetings on Questions)</w:t>
      </w:r>
    </w:p>
    <w:p w14:paraId="67858FB3"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Meeting reports</w:t>
      </w:r>
    </w:p>
    <w:p w14:paraId="09E6B839"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Recommendations and other texts for approval or agreement at this SG17 meeting</w:t>
      </w:r>
    </w:p>
    <w:p w14:paraId="73360F49"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Recommendations for consent or determination at this SG17 meeting</w:t>
      </w:r>
    </w:p>
    <w:p w14:paraId="7BF566A4"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A.5 justification for normative references other than ITU, ISO, IEC in Recommendations</w:t>
      </w:r>
    </w:p>
    <w:p w14:paraId="106F9CFD"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A.25 justification for incorporation of text in Recommendations</w:t>
      </w:r>
    </w:p>
    <w:p w14:paraId="24E64FAF"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New work items to be added and work items to be deleted from the work programme</w:t>
      </w:r>
    </w:p>
    <w:p w14:paraId="328BA1C6" w14:textId="48430489"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 xml:space="preserve">Recommendations and other texts planned for action at the </w:t>
      </w:r>
      <w:r w:rsidR="00CD2506">
        <w:rPr>
          <w:rFonts w:cstheme="minorHAnsi"/>
          <w:szCs w:val="22"/>
        </w:rPr>
        <w:t xml:space="preserve">next </w:t>
      </w:r>
      <w:r w:rsidRPr="00A22BD5">
        <w:rPr>
          <w:rFonts w:cstheme="minorHAnsi"/>
          <w:szCs w:val="22"/>
        </w:rPr>
        <w:t xml:space="preserve">SG17 </w:t>
      </w:r>
      <w:r w:rsidR="00A43A85">
        <w:rPr>
          <w:rFonts w:cstheme="minorHAnsi"/>
          <w:szCs w:val="22"/>
        </w:rPr>
        <w:t xml:space="preserve">meeting </w:t>
      </w:r>
    </w:p>
    <w:p w14:paraId="31CA016C" w14:textId="4E11DFE0"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 xml:space="preserve">Recommendations and other texts planned for action </w:t>
      </w:r>
      <w:r w:rsidR="00CD2506">
        <w:rPr>
          <w:rFonts w:cstheme="minorHAnsi"/>
          <w:szCs w:val="22"/>
        </w:rPr>
        <w:t xml:space="preserve">later </w:t>
      </w:r>
      <w:r w:rsidRPr="00A22BD5">
        <w:rPr>
          <w:rFonts w:cstheme="minorHAnsi"/>
          <w:szCs w:val="22"/>
        </w:rPr>
        <w:t xml:space="preserve">in </w:t>
      </w:r>
      <w:r w:rsidR="00014019">
        <w:rPr>
          <w:rFonts w:cstheme="minorHAnsi"/>
          <w:szCs w:val="22"/>
        </w:rPr>
        <w:t>the</w:t>
      </w:r>
      <w:r w:rsidR="00014019" w:rsidRPr="00A22BD5">
        <w:rPr>
          <w:rFonts w:cstheme="minorHAnsi"/>
          <w:szCs w:val="22"/>
        </w:rPr>
        <w:t xml:space="preserve"> </w:t>
      </w:r>
      <w:r w:rsidRPr="00A22BD5">
        <w:rPr>
          <w:rFonts w:cstheme="minorHAnsi"/>
          <w:szCs w:val="22"/>
        </w:rPr>
        <w:t>study period</w:t>
      </w:r>
    </w:p>
    <w:p w14:paraId="2DA55391"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 xml:space="preserve">Updated Question Work Programme including Editors, Summaries and other updates for Recommendations and other texts under development </w:t>
      </w:r>
    </w:p>
    <w:p w14:paraId="3A83B885"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Manuals, roadmaps and wikis</w:t>
      </w:r>
    </w:p>
    <w:p w14:paraId="6A4A8DCC"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Liaison statements</w:t>
      </w:r>
    </w:p>
    <w:p w14:paraId="492EAFE3"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Requests to TSB to initiate A.4 (consortia/forums), A.5 (referenced organizations) or A.6 (SDOs) qualifications</w:t>
      </w:r>
    </w:p>
    <w:p w14:paraId="1F1E7D12"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Appointments/dismissals of SG17 positions</w:t>
      </w:r>
    </w:p>
    <w:p w14:paraId="6FB0DAB3" w14:textId="0975DB9C"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Planned Rapporteur group (e-)meetings (alone, joint or collocated), and other activities</w:t>
      </w:r>
    </w:p>
    <w:p w14:paraId="6EC309F3"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Establishment, continuation, or termination of correspondence groups</w:t>
      </w:r>
    </w:p>
    <w:p w14:paraId="4B61921B"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lastRenderedPageBreak/>
        <w:t>Other items for SG17 agreement</w:t>
      </w:r>
    </w:p>
    <w:p w14:paraId="792F061F" w14:textId="77777777" w:rsidR="00107036" w:rsidRPr="00A22BD5" w:rsidRDefault="00107036" w:rsidP="00107036">
      <w:pPr>
        <w:pStyle w:val="ListParagraph"/>
        <w:numPr>
          <w:ilvl w:val="1"/>
          <w:numId w:val="22"/>
        </w:numPr>
        <w:tabs>
          <w:tab w:val="clear" w:pos="794"/>
          <w:tab w:val="clear" w:pos="1191"/>
          <w:tab w:val="left" w:pos="1260"/>
          <w:tab w:val="left" w:pos="1418"/>
        </w:tabs>
        <w:spacing w:before="120"/>
        <w:ind w:left="1418" w:hanging="709"/>
        <w:rPr>
          <w:rFonts w:asciiTheme="minorHAnsi" w:hAnsiTheme="minorHAnsi" w:cstheme="minorHAnsi"/>
          <w:szCs w:val="22"/>
        </w:rPr>
      </w:pPr>
      <w:r w:rsidRPr="00A22BD5">
        <w:rPr>
          <w:rFonts w:asciiTheme="minorHAnsi" w:hAnsiTheme="minorHAnsi" w:cstheme="minorHAnsi"/>
          <w:szCs w:val="22"/>
        </w:rPr>
        <w:t>Updated Action plan for the next SG17 meeting and further future</w:t>
      </w:r>
    </w:p>
    <w:p w14:paraId="1C0ADE2E" w14:textId="77777777" w:rsidR="00107036" w:rsidRPr="00A22BD5" w:rsidRDefault="00107036" w:rsidP="00107036">
      <w:pPr>
        <w:numPr>
          <w:ilvl w:val="1"/>
          <w:numId w:val="22"/>
        </w:numPr>
        <w:tabs>
          <w:tab w:val="clear" w:pos="794"/>
          <w:tab w:val="clear" w:pos="1191"/>
          <w:tab w:val="left" w:pos="1418"/>
        </w:tabs>
        <w:overflowPunct/>
        <w:autoSpaceDE/>
        <w:autoSpaceDN/>
        <w:adjustRightInd/>
        <w:spacing w:before="120"/>
        <w:ind w:left="1418" w:hanging="709"/>
        <w:textAlignment w:val="auto"/>
        <w:rPr>
          <w:rFonts w:cstheme="minorHAnsi"/>
          <w:szCs w:val="22"/>
        </w:rPr>
      </w:pPr>
      <w:r w:rsidRPr="00A22BD5">
        <w:rPr>
          <w:rFonts w:cstheme="minorHAnsi"/>
          <w:szCs w:val="22"/>
        </w:rPr>
        <w:t>Highlights of achievements</w:t>
      </w:r>
    </w:p>
    <w:p w14:paraId="67FA5B8E" w14:textId="77777777" w:rsidR="00107036" w:rsidRPr="00A22BD5" w:rsidRDefault="00107036" w:rsidP="00D87A52">
      <w:pPr>
        <w:numPr>
          <w:ilvl w:val="0"/>
          <w:numId w:val="30"/>
        </w:numPr>
        <w:tabs>
          <w:tab w:val="clear" w:pos="794"/>
          <w:tab w:val="clear" w:pos="1191"/>
          <w:tab w:val="left" w:pos="1418"/>
        </w:tabs>
        <w:overflowPunct/>
        <w:autoSpaceDE/>
        <w:autoSpaceDN/>
        <w:adjustRightInd/>
        <w:spacing w:before="120"/>
        <w:textAlignment w:val="auto"/>
        <w:rPr>
          <w:rFonts w:cstheme="minorHAnsi"/>
          <w:szCs w:val="22"/>
        </w:rPr>
      </w:pPr>
      <w:r w:rsidRPr="00A22BD5">
        <w:rPr>
          <w:rFonts w:cstheme="minorHAnsi"/>
          <w:szCs w:val="22"/>
        </w:rPr>
        <w:t>Future meetings of SG17</w:t>
      </w:r>
    </w:p>
    <w:p w14:paraId="0A97566B" w14:textId="77777777" w:rsidR="00107036" w:rsidRPr="00A22BD5" w:rsidRDefault="00107036" w:rsidP="00107036">
      <w:pPr>
        <w:numPr>
          <w:ilvl w:val="0"/>
          <w:numId w:val="30"/>
        </w:numPr>
        <w:tabs>
          <w:tab w:val="clear" w:pos="794"/>
          <w:tab w:val="clear" w:pos="1191"/>
          <w:tab w:val="left" w:pos="1418"/>
        </w:tabs>
        <w:overflowPunct/>
        <w:autoSpaceDE/>
        <w:autoSpaceDN/>
        <w:adjustRightInd/>
        <w:spacing w:before="120"/>
        <w:textAlignment w:val="auto"/>
        <w:rPr>
          <w:rFonts w:cstheme="minorHAnsi"/>
          <w:szCs w:val="22"/>
        </w:rPr>
      </w:pPr>
      <w:r w:rsidRPr="00A22BD5">
        <w:rPr>
          <w:rFonts w:cstheme="minorHAnsi"/>
          <w:szCs w:val="22"/>
        </w:rPr>
        <w:t>Information from Vice Chairmen and Working Party Chairmen</w:t>
      </w:r>
    </w:p>
    <w:p w14:paraId="6ADAF5B3" w14:textId="77777777" w:rsidR="00107036" w:rsidRPr="00A22BD5" w:rsidRDefault="00107036" w:rsidP="00107036">
      <w:pPr>
        <w:numPr>
          <w:ilvl w:val="0"/>
          <w:numId w:val="30"/>
        </w:numPr>
        <w:tabs>
          <w:tab w:val="clear" w:pos="794"/>
          <w:tab w:val="clear" w:pos="1191"/>
          <w:tab w:val="left" w:pos="1418"/>
        </w:tabs>
        <w:overflowPunct/>
        <w:autoSpaceDE/>
        <w:autoSpaceDN/>
        <w:adjustRightInd/>
        <w:spacing w:before="120"/>
        <w:textAlignment w:val="auto"/>
        <w:rPr>
          <w:rFonts w:cstheme="minorHAnsi"/>
          <w:szCs w:val="22"/>
        </w:rPr>
      </w:pPr>
      <w:r w:rsidRPr="00A22BD5">
        <w:rPr>
          <w:rFonts w:cstheme="minorHAnsi"/>
          <w:szCs w:val="22"/>
        </w:rPr>
        <w:t>Any other business</w:t>
      </w:r>
    </w:p>
    <w:p w14:paraId="6D10C205" w14:textId="77777777" w:rsidR="00107036" w:rsidRPr="00A22BD5" w:rsidRDefault="00107036" w:rsidP="00107036">
      <w:pPr>
        <w:numPr>
          <w:ilvl w:val="0"/>
          <w:numId w:val="30"/>
        </w:numPr>
        <w:tabs>
          <w:tab w:val="clear" w:pos="794"/>
          <w:tab w:val="clear" w:pos="1191"/>
          <w:tab w:val="left" w:pos="1418"/>
        </w:tabs>
        <w:overflowPunct/>
        <w:autoSpaceDE/>
        <w:autoSpaceDN/>
        <w:adjustRightInd/>
        <w:spacing w:before="120"/>
        <w:textAlignment w:val="auto"/>
        <w:rPr>
          <w:rFonts w:cstheme="minorHAnsi"/>
          <w:szCs w:val="22"/>
        </w:rPr>
      </w:pPr>
      <w:r w:rsidRPr="00A22BD5">
        <w:rPr>
          <w:rFonts w:cstheme="minorHAnsi"/>
          <w:szCs w:val="22"/>
        </w:rPr>
        <w:t>Closing</w:t>
      </w:r>
    </w:p>
    <w:p w14:paraId="36F02C88" w14:textId="77777777" w:rsidR="00107036" w:rsidRPr="00A22BD5" w:rsidRDefault="00107036" w:rsidP="00107036">
      <w:pPr>
        <w:jc w:val="center"/>
        <w:rPr>
          <w:rFonts w:cstheme="minorHAnsi"/>
          <w:szCs w:val="22"/>
        </w:rPr>
      </w:pPr>
      <w:r w:rsidRPr="00A22BD5">
        <w:rPr>
          <w:rFonts w:cstheme="minorHAnsi"/>
          <w:szCs w:val="22"/>
        </w:rPr>
        <w:t>_____________________</w:t>
      </w:r>
    </w:p>
    <w:sectPr w:rsidR="00107036" w:rsidRPr="00A22BD5" w:rsidSect="005E2753">
      <w:headerReference w:type="default" r:id="rId40"/>
      <w:footerReference w:type="default" r:id="rId41"/>
      <w:footerReference w:type="first" r:id="rId42"/>
      <w:type w:val="oddPage"/>
      <w:pgSz w:w="11907" w:h="16834" w:code="9"/>
      <w:pgMar w:top="1135" w:right="850" w:bottom="0"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841F" w14:textId="77777777" w:rsidR="0017247A" w:rsidRDefault="0017247A">
      <w:r>
        <w:separator/>
      </w:r>
    </w:p>
  </w:endnote>
  <w:endnote w:type="continuationSeparator" w:id="0">
    <w:p w14:paraId="414635A3" w14:textId="77777777" w:rsidR="0017247A" w:rsidRDefault="0017247A">
      <w:r>
        <w:continuationSeparator/>
      </w:r>
    </w:p>
  </w:endnote>
  <w:endnote w:type="continuationNotice" w:id="1">
    <w:p w14:paraId="227DDA93" w14:textId="77777777" w:rsidR="0017247A" w:rsidRDefault="001724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C000" w14:textId="77777777" w:rsidR="0017247A" w:rsidRDefault="0017247A">
      <w:r>
        <w:t>____________________</w:t>
      </w:r>
    </w:p>
  </w:footnote>
  <w:footnote w:type="continuationSeparator" w:id="0">
    <w:p w14:paraId="56E69FA4" w14:textId="77777777" w:rsidR="0017247A" w:rsidRDefault="0017247A">
      <w:r>
        <w:continuationSeparator/>
      </w:r>
    </w:p>
  </w:footnote>
  <w:footnote w:type="continuationNotice" w:id="1">
    <w:p w14:paraId="27EB8CEE" w14:textId="77777777" w:rsidR="0017247A" w:rsidRDefault="0017247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6396665C" w:rsidR="00C740E1" w:rsidRDefault="00654133"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145622">
          <w:rPr>
            <w:noProof/>
          </w:rPr>
          <w:t>2</w:t>
        </w:r>
        <w:r w:rsidR="00C740E1">
          <w:rPr>
            <w:noProof/>
          </w:rPr>
          <w:fldChar w:fldCharType="end"/>
        </w:r>
      </w:sdtContent>
    </w:sdt>
    <w:r w:rsidR="00C740E1">
      <w:rPr>
        <w:noProof/>
      </w:rPr>
      <w:t xml:space="preserve"> </w:t>
    </w:r>
    <w:r w:rsidR="003A71AF">
      <w:rPr>
        <w:noProof/>
      </w:rPr>
      <w:t>-</w:t>
    </w:r>
  </w:p>
  <w:p w14:paraId="4A8CCAF7" w14:textId="413CB18F" w:rsidR="00C740E1" w:rsidRPr="00C740E1" w:rsidRDefault="001850FC" w:rsidP="00453805">
    <w:pPr>
      <w:pStyle w:val="Header"/>
      <w:rPr>
        <w:lang w:val="en-US"/>
      </w:rPr>
    </w:pPr>
    <w:r>
      <w:rPr>
        <w:noProof/>
      </w:rPr>
      <w:t xml:space="preserve">Collective letter </w:t>
    </w:r>
    <w:r w:rsidR="009D5E30">
      <w:rPr>
        <w:noProof/>
      </w:rPr>
      <w:t>5</w:t>
    </w:r>
    <w:r w:rsidR="007C6E46">
      <w:rPr>
        <w:noProof/>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9DD"/>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068"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C804115"/>
    <w:multiLevelType w:val="hybridMultilevel"/>
    <w:tmpl w:val="05CA5F8C"/>
    <w:lvl w:ilvl="0" w:tplc="E96EC778">
      <w:numFmt w:val="bullet"/>
      <w:lvlText w:val="-"/>
      <w:lvlJc w:val="left"/>
      <w:pPr>
        <w:ind w:left="1710" w:hanging="360"/>
      </w:pPr>
      <w:rPr>
        <w:rFonts w:ascii="Times New Roman" w:eastAsia="Batang"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18617C43"/>
    <w:multiLevelType w:val="multilevel"/>
    <w:tmpl w:val="EE2EF6DC"/>
    <w:lvl w:ilvl="0">
      <w:start w:val="1"/>
      <w:numFmt w:val="decimal"/>
      <w:lvlText w:val="P%1."/>
      <w:lvlJc w:val="left"/>
      <w:pPr>
        <w:ind w:left="1416" w:hanging="708"/>
      </w:pPr>
      <w:rPr>
        <w:rFonts w:hint="default"/>
        <w:b w:val="0"/>
        <w:bCs w:val="0"/>
        <w:sz w:val="22"/>
        <w:szCs w:val="22"/>
      </w:rPr>
    </w:lvl>
    <w:lvl w:ilvl="1">
      <w:start w:val="1"/>
      <w:numFmt w:val="lowerLetter"/>
      <w:lvlText w:val="%2)"/>
      <w:legacy w:legacy="1" w:legacySpace="0" w:legacyIndent="708"/>
      <w:lvlJc w:val="left"/>
      <w:pPr>
        <w:ind w:left="2551" w:hanging="708"/>
      </w:pPr>
      <w:rPr>
        <w:rFonts w:cs="Times New Roman"/>
        <w:i w:val="0"/>
        <w:iCs w:val="0"/>
      </w:rPr>
    </w:lvl>
    <w:lvl w:ilvl="2">
      <w:start w:val="1"/>
      <w:numFmt w:val="lowerRoman"/>
      <w:lvlText w:val="%3)"/>
      <w:legacy w:legacy="1" w:legacySpace="0" w:legacyIndent="708"/>
      <w:lvlJc w:val="left"/>
      <w:pPr>
        <w:ind w:left="2832" w:hanging="708"/>
      </w:pPr>
      <w:rPr>
        <w:rFonts w:cs="Times New Roman"/>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egacy w:legacy="1" w:legacySpace="0" w:legacyIndent="708"/>
      <w:lvlJc w:val="left"/>
      <w:pPr>
        <w:ind w:left="4248" w:hanging="708"/>
      </w:pPr>
      <w:rPr>
        <w:rFonts w:cs="Times New Roman"/>
      </w:rPr>
    </w:lvl>
    <w:lvl w:ilvl="5">
      <w:start w:val="1"/>
      <w:numFmt w:val="lowerLetter"/>
      <w:lvlText w:val="(%6)"/>
      <w:legacy w:legacy="1" w:legacySpace="0" w:legacyIndent="708"/>
      <w:lvlJc w:val="left"/>
      <w:pPr>
        <w:ind w:left="4956" w:hanging="708"/>
      </w:pPr>
      <w:rPr>
        <w:rFonts w:cs="Times New Roman"/>
      </w:rPr>
    </w:lvl>
    <w:lvl w:ilvl="6">
      <w:start w:val="1"/>
      <w:numFmt w:val="lowerRoman"/>
      <w:lvlText w:val="(%7)"/>
      <w:legacy w:legacy="1" w:legacySpace="0" w:legacyIndent="708"/>
      <w:lvlJc w:val="left"/>
      <w:pPr>
        <w:ind w:left="5664" w:hanging="708"/>
      </w:pPr>
      <w:rPr>
        <w:rFonts w:cs="Times New Roman"/>
      </w:rPr>
    </w:lvl>
    <w:lvl w:ilvl="7">
      <w:start w:val="1"/>
      <w:numFmt w:val="lowerLetter"/>
      <w:lvlText w:val="(%8)"/>
      <w:legacy w:legacy="1" w:legacySpace="0" w:legacyIndent="708"/>
      <w:lvlJc w:val="left"/>
      <w:pPr>
        <w:ind w:left="6372" w:hanging="708"/>
      </w:pPr>
      <w:rPr>
        <w:rFonts w:cs="Times New Roman"/>
      </w:rPr>
    </w:lvl>
    <w:lvl w:ilvl="8">
      <w:start w:val="1"/>
      <w:numFmt w:val="lowerRoman"/>
      <w:lvlText w:val="(%9)"/>
      <w:legacy w:legacy="1" w:legacySpace="0" w:legacyIndent="708"/>
      <w:lvlJc w:val="left"/>
      <w:pPr>
        <w:ind w:left="7080" w:hanging="708"/>
      </w:pPr>
      <w:rPr>
        <w:rFonts w:cs="Times New Roman"/>
      </w:rPr>
    </w:lvl>
  </w:abstractNum>
  <w:abstractNum w:abstractNumId="14" w15:restartNumberingAfterBreak="0">
    <w:nsid w:val="1A666BEA"/>
    <w:multiLevelType w:val="multilevel"/>
    <w:tmpl w:val="F424B6D2"/>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5" w15:restartNumberingAfterBreak="0">
    <w:nsid w:val="1B3165BA"/>
    <w:multiLevelType w:val="hybridMultilevel"/>
    <w:tmpl w:val="98346CB2"/>
    <w:lvl w:ilvl="0" w:tplc="17CC33D4">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1386C"/>
    <w:multiLevelType w:val="hybridMultilevel"/>
    <w:tmpl w:val="ABC67E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3E7BE1"/>
    <w:multiLevelType w:val="multilevel"/>
    <w:tmpl w:val="F424B6D2"/>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8" w15:restartNumberingAfterBreak="0">
    <w:nsid w:val="2AF943BC"/>
    <w:multiLevelType w:val="multilevel"/>
    <w:tmpl w:val="37E8210C"/>
    <w:lvl w:ilvl="0">
      <w:start w:val="8"/>
      <w:numFmt w:val="lowerLetter"/>
      <w:lvlText w:val="%1)"/>
      <w:lvlJc w:val="left"/>
      <w:pPr>
        <w:ind w:left="1416" w:hanging="708"/>
      </w:pPr>
      <w:rPr>
        <w:rFonts w:hint="default"/>
        <w:b w:val="0"/>
        <w:bCs w:val="0"/>
        <w:sz w:val="24"/>
        <w:szCs w:val="24"/>
      </w:rPr>
    </w:lvl>
    <w:lvl w:ilvl="1">
      <w:start w:val="9"/>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19" w15:restartNumberingAfterBreak="0">
    <w:nsid w:val="2E3A21F7"/>
    <w:multiLevelType w:val="hybridMultilevel"/>
    <w:tmpl w:val="94AC302A"/>
    <w:lvl w:ilvl="0" w:tplc="17CC33D4">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B7CF5"/>
    <w:multiLevelType w:val="hybridMultilevel"/>
    <w:tmpl w:val="319825E4"/>
    <w:lvl w:ilvl="0" w:tplc="B2447838">
      <w:start w:val="7"/>
      <w:numFmt w:val="lowerLetter"/>
      <w:lvlText w:val="%1)"/>
      <w:lvlJc w:val="left"/>
      <w:pPr>
        <w:ind w:left="14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96DEA"/>
    <w:multiLevelType w:val="multilevel"/>
    <w:tmpl w:val="6B90D6AC"/>
    <w:lvl w:ilvl="0">
      <w:start w:val="1"/>
      <w:numFmt w:val="decimal"/>
      <w:lvlText w:val="%1."/>
      <w:lvlJc w:val="left"/>
      <w:pPr>
        <w:ind w:left="708" w:hanging="708"/>
      </w:pPr>
      <w:rPr>
        <w:rFonts w:asciiTheme="minorHAnsi" w:hAnsiTheme="minorHAnsi" w:cstheme="minorHAnsi" w:hint="default"/>
        <w:b w:val="0"/>
        <w:bCs w:val="0"/>
        <w:sz w:val="22"/>
        <w:szCs w:val="22"/>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2"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530F3BD4"/>
    <w:multiLevelType w:val="hybridMultilevel"/>
    <w:tmpl w:val="0C9CFDBA"/>
    <w:lvl w:ilvl="0" w:tplc="9BD247BA">
      <w:numFmt w:val="bullet"/>
      <w:lvlText w:val="-"/>
      <w:lvlJc w:val="left"/>
      <w:pPr>
        <w:ind w:left="3213" w:hanging="360"/>
      </w:pPr>
      <w:rPr>
        <w:rFonts w:ascii="Times New Roman" w:eastAsia="Times New Roman" w:hAnsi="Times New Roman" w:cs="Times New Roman" w:hint="default"/>
      </w:rPr>
    </w:lvl>
    <w:lvl w:ilvl="1" w:tplc="04090003">
      <w:start w:val="1"/>
      <w:numFmt w:val="bullet"/>
      <w:lvlText w:val="o"/>
      <w:lvlJc w:val="left"/>
      <w:pPr>
        <w:ind w:left="3933" w:hanging="360"/>
      </w:pPr>
      <w:rPr>
        <w:rFonts w:ascii="Courier New" w:hAnsi="Courier New" w:cs="Courier New" w:hint="default"/>
      </w:rPr>
    </w:lvl>
    <w:lvl w:ilvl="2" w:tplc="04090005" w:tentative="1">
      <w:start w:val="1"/>
      <w:numFmt w:val="bullet"/>
      <w:lvlText w:val=""/>
      <w:lvlJc w:val="left"/>
      <w:pPr>
        <w:ind w:left="4653" w:hanging="360"/>
      </w:pPr>
      <w:rPr>
        <w:rFonts w:ascii="Wingdings" w:hAnsi="Wingdings" w:hint="default"/>
      </w:rPr>
    </w:lvl>
    <w:lvl w:ilvl="3" w:tplc="04090001" w:tentative="1">
      <w:start w:val="1"/>
      <w:numFmt w:val="bullet"/>
      <w:lvlText w:val=""/>
      <w:lvlJc w:val="left"/>
      <w:pPr>
        <w:ind w:left="5373" w:hanging="360"/>
      </w:pPr>
      <w:rPr>
        <w:rFonts w:ascii="Symbol" w:hAnsi="Symbol" w:hint="default"/>
      </w:rPr>
    </w:lvl>
    <w:lvl w:ilvl="4" w:tplc="04090003" w:tentative="1">
      <w:start w:val="1"/>
      <w:numFmt w:val="bullet"/>
      <w:lvlText w:val="o"/>
      <w:lvlJc w:val="left"/>
      <w:pPr>
        <w:ind w:left="6093" w:hanging="360"/>
      </w:pPr>
      <w:rPr>
        <w:rFonts w:ascii="Courier New" w:hAnsi="Courier New" w:cs="Courier New" w:hint="default"/>
      </w:rPr>
    </w:lvl>
    <w:lvl w:ilvl="5" w:tplc="04090005" w:tentative="1">
      <w:start w:val="1"/>
      <w:numFmt w:val="bullet"/>
      <w:lvlText w:val=""/>
      <w:lvlJc w:val="left"/>
      <w:pPr>
        <w:ind w:left="6813" w:hanging="360"/>
      </w:pPr>
      <w:rPr>
        <w:rFonts w:ascii="Wingdings" w:hAnsi="Wingdings" w:hint="default"/>
      </w:rPr>
    </w:lvl>
    <w:lvl w:ilvl="6" w:tplc="04090001" w:tentative="1">
      <w:start w:val="1"/>
      <w:numFmt w:val="bullet"/>
      <w:lvlText w:val=""/>
      <w:lvlJc w:val="left"/>
      <w:pPr>
        <w:ind w:left="7533" w:hanging="360"/>
      </w:pPr>
      <w:rPr>
        <w:rFonts w:ascii="Symbol" w:hAnsi="Symbol" w:hint="default"/>
      </w:rPr>
    </w:lvl>
    <w:lvl w:ilvl="7" w:tplc="04090003" w:tentative="1">
      <w:start w:val="1"/>
      <w:numFmt w:val="bullet"/>
      <w:lvlText w:val="o"/>
      <w:lvlJc w:val="left"/>
      <w:pPr>
        <w:ind w:left="8253" w:hanging="360"/>
      </w:pPr>
      <w:rPr>
        <w:rFonts w:ascii="Courier New" w:hAnsi="Courier New" w:cs="Courier New" w:hint="default"/>
      </w:rPr>
    </w:lvl>
    <w:lvl w:ilvl="8" w:tplc="04090005" w:tentative="1">
      <w:start w:val="1"/>
      <w:numFmt w:val="bullet"/>
      <w:lvlText w:val=""/>
      <w:lvlJc w:val="left"/>
      <w:pPr>
        <w:ind w:left="8973" w:hanging="360"/>
      </w:pPr>
      <w:rPr>
        <w:rFonts w:ascii="Wingdings" w:hAnsi="Wingdings" w:hint="default"/>
      </w:rPr>
    </w:lvl>
  </w:abstractNum>
  <w:abstractNum w:abstractNumId="24" w15:restartNumberingAfterBreak="0">
    <w:nsid w:val="59A96829"/>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843"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5" w15:restartNumberingAfterBreak="0">
    <w:nsid w:val="5DC80920"/>
    <w:multiLevelType w:val="hybridMultilevel"/>
    <w:tmpl w:val="71F6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F7012"/>
    <w:multiLevelType w:val="multilevel"/>
    <w:tmpl w:val="FBD6FA26"/>
    <w:lvl w:ilvl="0">
      <w:start w:val="1"/>
      <w:numFmt w:val="decimal"/>
      <w:lvlText w:val="%1."/>
      <w:legacy w:legacy="1" w:legacySpace="0" w:legacyIndent="708"/>
      <w:lvlJc w:val="left"/>
      <w:pPr>
        <w:ind w:left="542"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numFmt w:val="bullet"/>
      <w:lvlText w:val="-"/>
      <w:lvlJc w:val="left"/>
      <w:pPr>
        <w:ind w:left="1610" w:hanging="360"/>
      </w:pPr>
      <w:rPr>
        <w:rFonts w:ascii="Times New Roman" w:eastAsia="Times New Roman" w:hAnsi="Times New Roman" w:cs="Times New Roman" w:hint="default"/>
      </w:rPr>
    </w:lvl>
    <w:lvl w:ilvl="3">
      <w:start w:val="5"/>
      <w:numFmt w:val="bullet"/>
      <w:lvlText w:val="-"/>
      <w:lvlJc w:val="left"/>
      <w:pPr>
        <w:ind w:left="2666" w:hanging="708"/>
      </w:pPr>
      <w:rPr>
        <w:rFonts w:ascii="Times New Roman" w:hAnsi="Times New Roman" w:cs="Times New Roman" w:hint="default"/>
      </w:rPr>
    </w:lvl>
    <w:lvl w:ilvl="4">
      <w:start w:val="1"/>
      <w:numFmt w:val="decimal"/>
      <w:lvlText w:val="(%5)"/>
      <w:legacy w:legacy="1" w:legacySpace="0" w:legacyIndent="708"/>
      <w:lvlJc w:val="left"/>
      <w:pPr>
        <w:ind w:left="3374" w:hanging="708"/>
      </w:pPr>
      <w:rPr>
        <w:rFonts w:cs="Times New Roman"/>
      </w:rPr>
    </w:lvl>
    <w:lvl w:ilvl="5">
      <w:start w:val="1"/>
      <w:numFmt w:val="lowerLetter"/>
      <w:lvlText w:val="(%6)"/>
      <w:legacy w:legacy="1" w:legacySpace="0" w:legacyIndent="708"/>
      <w:lvlJc w:val="left"/>
      <w:pPr>
        <w:ind w:left="4082" w:hanging="708"/>
      </w:pPr>
      <w:rPr>
        <w:rFonts w:cs="Times New Roman"/>
      </w:rPr>
    </w:lvl>
    <w:lvl w:ilvl="6">
      <w:start w:val="1"/>
      <w:numFmt w:val="lowerRoman"/>
      <w:lvlText w:val="(%7)"/>
      <w:legacy w:legacy="1" w:legacySpace="0" w:legacyIndent="708"/>
      <w:lvlJc w:val="left"/>
      <w:pPr>
        <w:ind w:left="4790" w:hanging="708"/>
      </w:pPr>
      <w:rPr>
        <w:rFonts w:cs="Times New Roman"/>
      </w:rPr>
    </w:lvl>
    <w:lvl w:ilvl="7">
      <w:start w:val="1"/>
      <w:numFmt w:val="lowerLetter"/>
      <w:lvlText w:val="(%8)"/>
      <w:legacy w:legacy="1" w:legacySpace="0" w:legacyIndent="708"/>
      <w:lvlJc w:val="left"/>
      <w:pPr>
        <w:ind w:left="5498" w:hanging="708"/>
      </w:pPr>
      <w:rPr>
        <w:rFonts w:cs="Times New Roman"/>
      </w:rPr>
    </w:lvl>
    <w:lvl w:ilvl="8">
      <w:start w:val="1"/>
      <w:numFmt w:val="lowerRoman"/>
      <w:lvlText w:val="(%9)"/>
      <w:legacy w:legacy="1" w:legacySpace="0" w:legacyIndent="708"/>
      <w:lvlJc w:val="left"/>
      <w:pPr>
        <w:ind w:left="6206" w:hanging="708"/>
      </w:pPr>
      <w:rPr>
        <w:rFonts w:cs="Times New Roman"/>
      </w:rPr>
    </w:lvl>
  </w:abstractNum>
  <w:abstractNum w:abstractNumId="27" w15:restartNumberingAfterBreak="0">
    <w:nsid w:val="639517CC"/>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1" w15:restartNumberingAfterBreak="0">
    <w:nsid w:val="770C51A9"/>
    <w:multiLevelType w:val="hybridMultilevel"/>
    <w:tmpl w:val="EEA48A10"/>
    <w:lvl w:ilvl="0" w:tplc="E96EC778">
      <w:numFmt w:val="bullet"/>
      <w:lvlText w:val="-"/>
      <w:lvlJc w:val="left"/>
      <w:pPr>
        <w:ind w:left="2136" w:hanging="360"/>
      </w:pPr>
      <w:rPr>
        <w:rFonts w:ascii="Times New Roman" w:eastAsia="Batang"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2" w15:restartNumberingAfterBreak="0">
    <w:nsid w:val="77BC3FDB"/>
    <w:multiLevelType w:val="multilevel"/>
    <w:tmpl w:val="ED88034C"/>
    <w:lvl w:ilvl="0">
      <w:start w:val="1"/>
      <w:numFmt w:val="lowerLetter"/>
      <w:lvlText w:val="%1)"/>
      <w:lvlJc w:val="left"/>
      <w:pPr>
        <w:ind w:left="1416" w:hanging="708"/>
      </w:pPr>
      <w:rPr>
        <w:rFonts w:hint="default"/>
        <w:b w:val="0"/>
        <w:bCs w:val="0"/>
        <w:sz w:val="22"/>
        <w:szCs w:val="22"/>
      </w:rPr>
    </w:lvl>
    <w:lvl w:ilvl="1">
      <w:start w:val="1"/>
      <w:numFmt w:val="lowerLetter"/>
      <w:lvlText w:val="%2)"/>
      <w:legacy w:legacy="1" w:legacySpace="0" w:legacyIndent="708"/>
      <w:lvlJc w:val="left"/>
      <w:pPr>
        <w:ind w:left="2551" w:hanging="708"/>
      </w:pPr>
      <w:rPr>
        <w:rFonts w:cs="Times New Roman"/>
        <w:i w:val="0"/>
        <w:iCs w:val="0"/>
      </w:rPr>
    </w:lvl>
    <w:lvl w:ilvl="2">
      <w:start w:val="1"/>
      <w:numFmt w:val="lowerRoman"/>
      <w:lvlText w:val="%3)"/>
      <w:legacy w:legacy="1" w:legacySpace="0" w:legacyIndent="708"/>
      <w:lvlJc w:val="left"/>
      <w:pPr>
        <w:ind w:left="2832" w:hanging="708"/>
      </w:pPr>
      <w:rPr>
        <w:rFonts w:cs="Times New Roman"/>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egacy w:legacy="1" w:legacySpace="0" w:legacyIndent="708"/>
      <w:lvlJc w:val="left"/>
      <w:pPr>
        <w:ind w:left="4248" w:hanging="708"/>
      </w:pPr>
      <w:rPr>
        <w:rFonts w:cs="Times New Roman"/>
      </w:rPr>
    </w:lvl>
    <w:lvl w:ilvl="5">
      <w:start w:val="1"/>
      <w:numFmt w:val="lowerLetter"/>
      <w:lvlText w:val="(%6)"/>
      <w:legacy w:legacy="1" w:legacySpace="0" w:legacyIndent="708"/>
      <w:lvlJc w:val="left"/>
      <w:pPr>
        <w:ind w:left="4956" w:hanging="708"/>
      </w:pPr>
      <w:rPr>
        <w:rFonts w:cs="Times New Roman"/>
      </w:rPr>
    </w:lvl>
    <w:lvl w:ilvl="6">
      <w:start w:val="1"/>
      <w:numFmt w:val="lowerRoman"/>
      <w:lvlText w:val="(%7)"/>
      <w:legacy w:legacy="1" w:legacySpace="0" w:legacyIndent="708"/>
      <w:lvlJc w:val="left"/>
      <w:pPr>
        <w:ind w:left="5664" w:hanging="708"/>
      </w:pPr>
      <w:rPr>
        <w:rFonts w:cs="Times New Roman"/>
      </w:rPr>
    </w:lvl>
    <w:lvl w:ilvl="7">
      <w:start w:val="1"/>
      <w:numFmt w:val="lowerLetter"/>
      <w:lvlText w:val="(%8)"/>
      <w:legacy w:legacy="1" w:legacySpace="0" w:legacyIndent="708"/>
      <w:lvlJc w:val="left"/>
      <w:pPr>
        <w:ind w:left="6372" w:hanging="708"/>
      </w:pPr>
      <w:rPr>
        <w:rFonts w:cs="Times New Roman"/>
      </w:rPr>
    </w:lvl>
    <w:lvl w:ilvl="8">
      <w:start w:val="1"/>
      <w:numFmt w:val="lowerRoman"/>
      <w:lvlText w:val="(%9)"/>
      <w:legacy w:legacy="1" w:legacySpace="0" w:legacyIndent="708"/>
      <w:lvlJc w:val="left"/>
      <w:pPr>
        <w:ind w:left="7080" w:hanging="708"/>
      </w:pPr>
      <w:rPr>
        <w:rFonts w:cs="Times New Roman"/>
      </w:rPr>
    </w:lvl>
  </w:abstractNum>
  <w:abstractNum w:abstractNumId="33" w15:restartNumberingAfterBreak="0">
    <w:nsid w:val="7A9E5516"/>
    <w:multiLevelType w:val="multilevel"/>
    <w:tmpl w:val="FA763CE4"/>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843" w:hanging="708"/>
      </w:pPr>
      <w:rPr>
        <w:rFonts w:cs="Times New Roman" w:hint="eastAsia"/>
      </w:rPr>
    </w:lvl>
    <w:lvl w:ilvl="2">
      <w:numFmt w:val="bullet"/>
      <w:lvlText w:val="-"/>
      <w:lvlJc w:val="left"/>
      <w:pPr>
        <w:ind w:left="1776" w:hanging="360"/>
      </w:pPr>
      <w:rPr>
        <w:rFonts w:ascii="Times New Roman" w:eastAsia="Times New Roman" w:hAnsi="Times New Roman" w:cs="Times New Roman" w:hint="default"/>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34" w15:restartNumberingAfterBreak="0">
    <w:nsid w:val="7B25018D"/>
    <w:multiLevelType w:val="multilevel"/>
    <w:tmpl w:val="0186DE80"/>
    <w:lvl w:ilvl="0">
      <w:start w:val="8"/>
      <w:numFmt w:val="lowerLetter"/>
      <w:lvlText w:val="%1)"/>
      <w:lvlJc w:val="left"/>
      <w:pPr>
        <w:ind w:left="1416" w:hanging="708"/>
      </w:pPr>
      <w:rPr>
        <w:rFonts w:hint="default"/>
        <w:b w:val="0"/>
        <w:bCs w:val="0"/>
        <w:sz w:val="24"/>
        <w:szCs w:val="24"/>
      </w:rPr>
    </w:lvl>
    <w:lvl w:ilvl="1">
      <w:start w:val="8"/>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35" w15:restartNumberingAfterBreak="0">
    <w:nsid w:val="7C145A13"/>
    <w:multiLevelType w:val="multilevel"/>
    <w:tmpl w:val="5F500996"/>
    <w:lvl w:ilvl="0">
      <w:start w:val="9"/>
      <w:numFmt w:val="decimal"/>
      <w:lvlText w:val="%1."/>
      <w:lvlJc w:val="left"/>
      <w:pPr>
        <w:ind w:left="708" w:hanging="708"/>
      </w:pPr>
      <w:rPr>
        <w:rFonts w:cs="Times New Roman" w:hint="default"/>
        <w:b w:val="0"/>
        <w:bCs w:val="0"/>
        <w:sz w:val="24"/>
        <w:szCs w:val="24"/>
      </w:rPr>
    </w:lvl>
    <w:lvl w:ilvl="1">
      <w:start w:val="1"/>
      <w:numFmt w:val="lowerLetter"/>
      <w:lvlText w:val="%2)"/>
      <w:lvlJc w:val="left"/>
      <w:pPr>
        <w:ind w:left="1068" w:hanging="708"/>
      </w:pPr>
      <w:rPr>
        <w:rFonts w:cs="Times New Roman" w:hint="default"/>
      </w:rPr>
    </w:lvl>
    <w:lvl w:ilvl="2">
      <w:start w:val="1"/>
      <w:numFmt w:val="lowerRoman"/>
      <w:lvlText w:val="%3)"/>
      <w:lvlJc w:val="left"/>
      <w:pPr>
        <w:ind w:left="2124" w:hanging="708"/>
      </w:pPr>
      <w:rPr>
        <w:rFonts w:cs="Times New Roman" w:hint="default"/>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default"/>
      </w:rPr>
    </w:lvl>
    <w:lvl w:ilvl="5">
      <w:start w:val="1"/>
      <w:numFmt w:val="lowerLetter"/>
      <w:lvlText w:val="(%6)"/>
      <w:lvlJc w:val="left"/>
      <w:pPr>
        <w:ind w:left="4248" w:hanging="708"/>
      </w:pPr>
      <w:rPr>
        <w:rFonts w:cs="Times New Roman" w:hint="default"/>
      </w:rPr>
    </w:lvl>
    <w:lvl w:ilvl="6">
      <w:start w:val="1"/>
      <w:numFmt w:val="lowerRoman"/>
      <w:lvlText w:val="(%7)"/>
      <w:lvlJc w:val="left"/>
      <w:pPr>
        <w:ind w:left="4956" w:hanging="708"/>
      </w:pPr>
      <w:rPr>
        <w:rFonts w:cs="Times New Roman" w:hint="default"/>
      </w:rPr>
    </w:lvl>
    <w:lvl w:ilvl="7">
      <w:start w:val="1"/>
      <w:numFmt w:val="lowerLetter"/>
      <w:lvlText w:val="(%8)"/>
      <w:lvlJc w:val="left"/>
      <w:pPr>
        <w:ind w:left="5664" w:hanging="708"/>
      </w:pPr>
      <w:rPr>
        <w:rFonts w:cs="Times New Roman" w:hint="default"/>
      </w:rPr>
    </w:lvl>
    <w:lvl w:ilvl="8">
      <w:start w:val="1"/>
      <w:numFmt w:val="lowerRoman"/>
      <w:lvlText w:val="(%9)"/>
      <w:lvlJc w:val="left"/>
      <w:pPr>
        <w:ind w:left="6372" w:hanging="708"/>
      </w:pPr>
      <w:rPr>
        <w:rFonts w:cs="Times New Roman" w:hint="default"/>
      </w:rPr>
    </w:lvl>
  </w:abstractNum>
  <w:abstractNum w:abstractNumId="36"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857408">
    <w:abstractNumId w:val="9"/>
  </w:num>
  <w:num w:numId="2" w16cid:durableId="133720214">
    <w:abstractNumId w:val="7"/>
  </w:num>
  <w:num w:numId="3" w16cid:durableId="587693223">
    <w:abstractNumId w:val="6"/>
  </w:num>
  <w:num w:numId="4" w16cid:durableId="1963342473">
    <w:abstractNumId w:val="5"/>
  </w:num>
  <w:num w:numId="5" w16cid:durableId="622351130">
    <w:abstractNumId w:val="4"/>
  </w:num>
  <w:num w:numId="6" w16cid:durableId="524027328">
    <w:abstractNumId w:val="8"/>
  </w:num>
  <w:num w:numId="7" w16cid:durableId="2115397257">
    <w:abstractNumId w:val="3"/>
  </w:num>
  <w:num w:numId="8" w16cid:durableId="805506871">
    <w:abstractNumId w:val="2"/>
  </w:num>
  <w:num w:numId="9" w16cid:durableId="584995644">
    <w:abstractNumId w:val="1"/>
  </w:num>
  <w:num w:numId="10" w16cid:durableId="1687248125">
    <w:abstractNumId w:val="0"/>
  </w:num>
  <w:num w:numId="11" w16cid:durableId="1582905135">
    <w:abstractNumId w:val="30"/>
  </w:num>
  <w:num w:numId="12" w16cid:durableId="1655989737">
    <w:abstractNumId w:val="28"/>
  </w:num>
  <w:num w:numId="13" w16cid:durableId="153109019">
    <w:abstractNumId w:val="11"/>
  </w:num>
  <w:num w:numId="14" w16cid:durableId="549150982">
    <w:abstractNumId w:val="29"/>
  </w:num>
  <w:num w:numId="15" w16cid:durableId="224030398">
    <w:abstractNumId w:val="22"/>
  </w:num>
  <w:num w:numId="16" w16cid:durableId="351153712">
    <w:abstractNumId w:val="26"/>
  </w:num>
  <w:num w:numId="17" w16cid:durableId="327750081">
    <w:abstractNumId w:val="23"/>
  </w:num>
  <w:num w:numId="18" w16cid:durableId="1312058741">
    <w:abstractNumId w:val="21"/>
  </w:num>
  <w:num w:numId="19" w16cid:durableId="915089382">
    <w:abstractNumId w:val="24"/>
  </w:num>
  <w:num w:numId="20" w16cid:durableId="421338298">
    <w:abstractNumId w:val="27"/>
  </w:num>
  <w:num w:numId="21" w16cid:durableId="733090378">
    <w:abstractNumId w:val="17"/>
  </w:num>
  <w:num w:numId="22" w16cid:durableId="1713992859">
    <w:abstractNumId w:val="10"/>
  </w:num>
  <w:num w:numId="23" w16cid:durableId="153021991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624420">
    <w:abstractNumId w:val="14"/>
  </w:num>
  <w:num w:numId="25" w16cid:durableId="1472357615">
    <w:abstractNumId w:val="31"/>
  </w:num>
  <w:num w:numId="26" w16cid:durableId="490368557">
    <w:abstractNumId w:val="20"/>
  </w:num>
  <w:num w:numId="27" w16cid:durableId="468787974">
    <w:abstractNumId w:val="12"/>
  </w:num>
  <w:num w:numId="28" w16cid:durableId="825630767">
    <w:abstractNumId w:val="34"/>
  </w:num>
  <w:num w:numId="29" w16cid:durableId="1128283793">
    <w:abstractNumId w:val="18"/>
  </w:num>
  <w:num w:numId="30" w16cid:durableId="1157915508">
    <w:abstractNumId w:val="35"/>
  </w:num>
  <w:num w:numId="31" w16cid:durableId="421875460">
    <w:abstractNumId w:val="15"/>
  </w:num>
  <w:num w:numId="32" w16cid:durableId="823592161">
    <w:abstractNumId w:val="19"/>
  </w:num>
  <w:num w:numId="33" w16cid:durableId="792673610">
    <w:abstractNumId w:val="25"/>
  </w:num>
  <w:num w:numId="34" w16cid:durableId="1428035193">
    <w:abstractNumId w:val="13"/>
  </w:num>
  <w:num w:numId="35" w16cid:durableId="592012219">
    <w:abstractNumId w:val="32"/>
  </w:num>
  <w:num w:numId="36" w16cid:durableId="1332836415">
    <w:abstractNumId w:val="16"/>
  </w:num>
  <w:num w:numId="37" w16cid:durableId="897327579">
    <w:abstractNumId w:val="33"/>
  </w:num>
  <w:num w:numId="38" w16cid:durableId="154109089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364914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70577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FB"/>
    <w:rsid w:val="00000B78"/>
    <w:rsid w:val="00000FC7"/>
    <w:rsid w:val="00001917"/>
    <w:rsid w:val="000069D4"/>
    <w:rsid w:val="0000705A"/>
    <w:rsid w:val="000103B1"/>
    <w:rsid w:val="00010B0B"/>
    <w:rsid w:val="00010DF0"/>
    <w:rsid w:val="00014019"/>
    <w:rsid w:val="000174AD"/>
    <w:rsid w:val="000249ED"/>
    <w:rsid w:val="00025137"/>
    <w:rsid w:val="00025A7B"/>
    <w:rsid w:val="000305E1"/>
    <w:rsid w:val="00042A9C"/>
    <w:rsid w:val="000453EB"/>
    <w:rsid w:val="000473DF"/>
    <w:rsid w:val="00052167"/>
    <w:rsid w:val="00053AD3"/>
    <w:rsid w:val="00057223"/>
    <w:rsid w:val="000610D4"/>
    <w:rsid w:val="00064439"/>
    <w:rsid w:val="000648FD"/>
    <w:rsid w:val="00067F02"/>
    <w:rsid w:val="00073152"/>
    <w:rsid w:val="000877A6"/>
    <w:rsid w:val="00095667"/>
    <w:rsid w:val="00096C2F"/>
    <w:rsid w:val="000A402E"/>
    <w:rsid w:val="000A7D55"/>
    <w:rsid w:val="000B0912"/>
    <w:rsid w:val="000B2F64"/>
    <w:rsid w:val="000B31A0"/>
    <w:rsid w:val="000B46FB"/>
    <w:rsid w:val="000B5400"/>
    <w:rsid w:val="000B7817"/>
    <w:rsid w:val="000C2E8E"/>
    <w:rsid w:val="000C4D66"/>
    <w:rsid w:val="000C56F1"/>
    <w:rsid w:val="000D42CC"/>
    <w:rsid w:val="000D49FB"/>
    <w:rsid w:val="000E0AE4"/>
    <w:rsid w:val="000E0E7C"/>
    <w:rsid w:val="000E2D21"/>
    <w:rsid w:val="000F1B4B"/>
    <w:rsid w:val="000F6D51"/>
    <w:rsid w:val="00100777"/>
    <w:rsid w:val="00107036"/>
    <w:rsid w:val="00115DF1"/>
    <w:rsid w:val="0012082B"/>
    <w:rsid w:val="00120B55"/>
    <w:rsid w:val="00124AE2"/>
    <w:rsid w:val="00126E71"/>
    <w:rsid w:val="0012744F"/>
    <w:rsid w:val="0013130F"/>
    <w:rsid w:val="00132A79"/>
    <w:rsid w:val="00135065"/>
    <w:rsid w:val="0013699E"/>
    <w:rsid w:val="00136A91"/>
    <w:rsid w:val="00140974"/>
    <w:rsid w:val="00140BF9"/>
    <w:rsid w:val="0014326B"/>
    <w:rsid w:val="00145622"/>
    <w:rsid w:val="001475DD"/>
    <w:rsid w:val="00150FE5"/>
    <w:rsid w:val="00151AA6"/>
    <w:rsid w:val="00156DFF"/>
    <w:rsid w:val="00156F66"/>
    <w:rsid w:val="00166BC0"/>
    <w:rsid w:val="0017247A"/>
    <w:rsid w:val="0018068E"/>
    <w:rsid w:val="001809AC"/>
    <w:rsid w:val="00182528"/>
    <w:rsid w:val="0018500B"/>
    <w:rsid w:val="001850FC"/>
    <w:rsid w:val="001863B9"/>
    <w:rsid w:val="00191E5E"/>
    <w:rsid w:val="001922BB"/>
    <w:rsid w:val="001967A8"/>
    <w:rsid w:val="00196A19"/>
    <w:rsid w:val="00196AB1"/>
    <w:rsid w:val="001A0955"/>
    <w:rsid w:val="001A5E04"/>
    <w:rsid w:val="001A7DDC"/>
    <w:rsid w:val="001B24FA"/>
    <w:rsid w:val="001C0948"/>
    <w:rsid w:val="001C39A4"/>
    <w:rsid w:val="001C3CDB"/>
    <w:rsid w:val="001D0985"/>
    <w:rsid w:val="001D641B"/>
    <w:rsid w:val="001E055D"/>
    <w:rsid w:val="001E2029"/>
    <w:rsid w:val="001E50C0"/>
    <w:rsid w:val="001F21A5"/>
    <w:rsid w:val="001F3F6A"/>
    <w:rsid w:val="002002A6"/>
    <w:rsid w:val="002008F8"/>
    <w:rsid w:val="00202DC1"/>
    <w:rsid w:val="002039F5"/>
    <w:rsid w:val="00206F31"/>
    <w:rsid w:val="0020709B"/>
    <w:rsid w:val="00211156"/>
    <w:rsid w:val="002116EE"/>
    <w:rsid w:val="00211CD7"/>
    <w:rsid w:val="0021661A"/>
    <w:rsid w:val="002169B6"/>
    <w:rsid w:val="00221849"/>
    <w:rsid w:val="002219E0"/>
    <w:rsid w:val="00223220"/>
    <w:rsid w:val="002309D8"/>
    <w:rsid w:val="002346FE"/>
    <w:rsid w:val="00241934"/>
    <w:rsid w:val="0024485F"/>
    <w:rsid w:val="00250652"/>
    <w:rsid w:val="002639D8"/>
    <w:rsid w:val="00263CE7"/>
    <w:rsid w:val="00267A46"/>
    <w:rsid w:val="00270ED8"/>
    <w:rsid w:val="0027108D"/>
    <w:rsid w:val="0027530C"/>
    <w:rsid w:val="002778BB"/>
    <w:rsid w:val="0028076B"/>
    <w:rsid w:val="00282A23"/>
    <w:rsid w:val="00287BF1"/>
    <w:rsid w:val="00291401"/>
    <w:rsid w:val="002A2F20"/>
    <w:rsid w:val="002A3D35"/>
    <w:rsid w:val="002A7FE2"/>
    <w:rsid w:val="002B7101"/>
    <w:rsid w:val="002B711C"/>
    <w:rsid w:val="002C0240"/>
    <w:rsid w:val="002C0244"/>
    <w:rsid w:val="002C3E7B"/>
    <w:rsid w:val="002D0ACE"/>
    <w:rsid w:val="002D2D49"/>
    <w:rsid w:val="002E1B4F"/>
    <w:rsid w:val="002F2E67"/>
    <w:rsid w:val="002F581E"/>
    <w:rsid w:val="002F6530"/>
    <w:rsid w:val="00300095"/>
    <w:rsid w:val="00301488"/>
    <w:rsid w:val="00302D75"/>
    <w:rsid w:val="00310217"/>
    <w:rsid w:val="00315546"/>
    <w:rsid w:val="0031577B"/>
    <w:rsid w:val="0031594F"/>
    <w:rsid w:val="003172EE"/>
    <w:rsid w:val="00327D3C"/>
    <w:rsid w:val="003302F9"/>
    <w:rsid w:val="00330567"/>
    <w:rsid w:val="00341B07"/>
    <w:rsid w:val="0034610C"/>
    <w:rsid w:val="00350914"/>
    <w:rsid w:val="003516BF"/>
    <w:rsid w:val="00351DA5"/>
    <w:rsid w:val="0035316C"/>
    <w:rsid w:val="003614F8"/>
    <w:rsid w:val="00365034"/>
    <w:rsid w:val="0038260B"/>
    <w:rsid w:val="00383477"/>
    <w:rsid w:val="00383598"/>
    <w:rsid w:val="0038397B"/>
    <w:rsid w:val="003839E7"/>
    <w:rsid w:val="00384A7B"/>
    <w:rsid w:val="00384E5D"/>
    <w:rsid w:val="00386A9D"/>
    <w:rsid w:val="00391081"/>
    <w:rsid w:val="003A33CB"/>
    <w:rsid w:val="003A55F3"/>
    <w:rsid w:val="003A6283"/>
    <w:rsid w:val="003A71AF"/>
    <w:rsid w:val="003B2789"/>
    <w:rsid w:val="003B362E"/>
    <w:rsid w:val="003B4F80"/>
    <w:rsid w:val="003B7FF4"/>
    <w:rsid w:val="003C13CE"/>
    <w:rsid w:val="003C29A6"/>
    <w:rsid w:val="003D002E"/>
    <w:rsid w:val="003D1461"/>
    <w:rsid w:val="003D6894"/>
    <w:rsid w:val="003E0BEA"/>
    <w:rsid w:val="003E2518"/>
    <w:rsid w:val="003F0D7E"/>
    <w:rsid w:val="003F0DED"/>
    <w:rsid w:val="003F3D1A"/>
    <w:rsid w:val="003F72F3"/>
    <w:rsid w:val="00402460"/>
    <w:rsid w:val="0040250E"/>
    <w:rsid w:val="0041156D"/>
    <w:rsid w:val="00413914"/>
    <w:rsid w:val="00414944"/>
    <w:rsid w:val="00415C7A"/>
    <w:rsid w:val="00426BDA"/>
    <w:rsid w:val="004275B6"/>
    <w:rsid w:val="0043040C"/>
    <w:rsid w:val="004314A2"/>
    <w:rsid w:val="00435C16"/>
    <w:rsid w:val="00440606"/>
    <w:rsid w:val="0044105E"/>
    <w:rsid w:val="00442C9B"/>
    <w:rsid w:val="004455BC"/>
    <w:rsid w:val="00446E76"/>
    <w:rsid w:val="00447690"/>
    <w:rsid w:val="00453805"/>
    <w:rsid w:val="0045390B"/>
    <w:rsid w:val="00454E31"/>
    <w:rsid w:val="00462660"/>
    <w:rsid w:val="004651E3"/>
    <w:rsid w:val="004748F4"/>
    <w:rsid w:val="00484B34"/>
    <w:rsid w:val="00490018"/>
    <w:rsid w:val="00491EEB"/>
    <w:rsid w:val="004976A9"/>
    <w:rsid w:val="004A26EA"/>
    <w:rsid w:val="004A2FEE"/>
    <w:rsid w:val="004A6172"/>
    <w:rsid w:val="004B1EF7"/>
    <w:rsid w:val="004B3DB3"/>
    <w:rsid w:val="004B3FAD"/>
    <w:rsid w:val="004C58A9"/>
    <w:rsid w:val="004C6FB7"/>
    <w:rsid w:val="004D0180"/>
    <w:rsid w:val="004D15C3"/>
    <w:rsid w:val="004D170F"/>
    <w:rsid w:val="004D2B92"/>
    <w:rsid w:val="004E3CF9"/>
    <w:rsid w:val="004F25B2"/>
    <w:rsid w:val="004F7071"/>
    <w:rsid w:val="00501DCA"/>
    <w:rsid w:val="00501F4A"/>
    <w:rsid w:val="005058EE"/>
    <w:rsid w:val="00513A47"/>
    <w:rsid w:val="00514383"/>
    <w:rsid w:val="00514907"/>
    <w:rsid w:val="00516E96"/>
    <w:rsid w:val="00517901"/>
    <w:rsid w:val="005255BC"/>
    <w:rsid w:val="00532ADA"/>
    <w:rsid w:val="00535F8D"/>
    <w:rsid w:val="00537EF9"/>
    <w:rsid w:val="005408DF"/>
    <w:rsid w:val="005444BD"/>
    <w:rsid w:val="0055318D"/>
    <w:rsid w:val="0056662A"/>
    <w:rsid w:val="00567372"/>
    <w:rsid w:val="0057179C"/>
    <w:rsid w:val="005729DB"/>
    <w:rsid w:val="00573344"/>
    <w:rsid w:val="00574BC9"/>
    <w:rsid w:val="00576D0E"/>
    <w:rsid w:val="0057770B"/>
    <w:rsid w:val="005805BF"/>
    <w:rsid w:val="00583F9B"/>
    <w:rsid w:val="00584AFA"/>
    <w:rsid w:val="005A569C"/>
    <w:rsid w:val="005A6BCA"/>
    <w:rsid w:val="005B3DF2"/>
    <w:rsid w:val="005C0606"/>
    <w:rsid w:val="005C19B3"/>
    <w:rsid w:val="005C580C"/>
    <w:rsid w:val="005C7E74"/>
    <w:rsid w:val="005D3724"/>
    <w:rsid w:val="005D71A2"/>
    <w:rsid w:val="005E1223"/>
    <w:rsid w:val="005E2753"/>
    <w:rsid w:val="005E5C10"/>
    <w:rsid w:val="005E5F9D"/>
    <w:rsid w:val="005E70E3"/>
    <w:rsid w:val="005E7CF2"/>
    <w:rsid w:val="005F2C78"/>
    <w:rsid w:val="005F32E7"/>
    <w:rsid w:val="006006A3"/>
    <w:rsid w:val="00603DFC"/>
    <w:rsid w:val="0061309A"/>
    <w:rsid w:val="006144E4"/>
    <w:rsid w:val="00617501"/>
    <w:rsid w:val="00622D0F"/>
    <w:rsid w:val="00624555"/>
    <w:rsid w:val="00627A45"/>
    <w:rsid w:val="006379A9"/>
    <w:rsid w:val="00650299"/>
    <w:rsid w:val="006513DD"/>
    <w:rsid w:val="00654133"/>
    <w:rsid w:val="006550C0"/>
    <w:rsid w:val="00655FC5"/>
    <w:rsid w:val="00655FDD"/>
    <w:rsid w:val="00656E1D"/>
    <w:rsid w:val="00670B08"/>
    <w:rsid w:val="006753FE"/>
    <w:rsid w:val="00680D49"/>
    <w:rsid w:val="00687BD5"/>
    <w:rsid w:val="006907AE"/>
    <w:rsid w:val="00690BFB"/>
    <w:rsid w:val="006A116C"/>
    <w:rsid w:val="006A184C"/>
    <w:rsid w:val="006B3467"/>
    <w:rsid w:val="006B43D3"/>
    <w:rsid w:val="006C44C1"/>
    <w:rsid w:val="006C66CB"/>
    <w:rsid w:val="006C6E0B"/>
    <w:rsid w:val="006C775F"/>
    <w:rsid w:val="006D4085"/>
    <w:rsid w:val="006D6AF4"/>
    <w:rsid w:val="006D7202"/>
    <w:rsid w:val="006E1339"/>
    <w:rsid w:val="006E2BA0"/>
    <w:rsid w:val="00710D11"/>
    <w:rsid w:val="00713CDB"/>
    <w:rsid w:val="00716C6E"/>
    <w:rsid w:val="00733301"/>
    <w:rsid w:val="00737824"/>
    <w:rsid w:val="00737EA1"/>
    <w:rsid w:val="007441A9"/>
    <w:rsid w:val="007507E8"/>
    <w:rsid w:val="00754E83"/>
    <w:rsid w:val="0075739B"/>
    <w:rsid w:val="007604A5"/>
    <w:rsid w:val="00766333"/>
    <w:rsid w:val="00773A5F"/>
    <w:rsid w:val="00776750"/>
    <w:rsid w:val="0077741B"/>
    <w:rsid w:val="00783E10"/>
    <w:rsid w:val="00786948"/>
    <w:rsid w:val="00792A3A"/>
    <w:rsid w:val="00794DF6"/>
    <w:rsid w:val="007A3B5D"/>
    <w:rsid w:val="007B1CE4"/>
    <w:rsid w:val="007B50C6"/>
    <w:rsid w:val="007C2288"/>
    <w:rsid w:val="007C6E46"/>
    <w:rsid w:val="007D0DC2"/>
    <w:rsid w:val="007D2F64"/>
    <w:rsid w:val="007D393D"/>
    <w:rsid w:val="007E51DC"/>
    <w:rsid w:val="007E6FA2"/>
    <w:rsid w:val="00801031"/>
    <w:rsid w:val="00802953"/>
    <w:rsid w:val="00803F97"/>
    <w:rsid w:val="00807FF1"/>
    <w:rsid w:val="00817BB4"/>
    <w:rsid w:val="00822581"/>
    <w:rsid w:val="008309DD"/>
    <w:rsid w:val="00830DBC"/>
    <w:rsid w:val="00831A6E"/>
    <w:rsid w:val="0083227A"/>
    <w:rsid w:val="00834B1E"/>
    <w:rsid w:val="00835B8B"/>
    <w:rsid w:val="0083633F"/>
    <w:rsid w:val="00841001"/>
    <w:rsid w:val="008415AD"/>
    <w:rsid w:val="00843171"/>
    <w:rsid w:val="00852F97"/>
    <w:rsid w:val="00857C67"/>
    <w:rsid w:val="00862CC9"/>
    <w:rsid w:val="00866900"/>
    <w:rsid w:val="00867DA7"/>
    <w:rsid w:val="00870336"/>
    <w:rsid w:val="0087300D"/>
    <w:rsid w:val="0087539F"/>
    <w:rsid w:val="00875B05"/>
    <w:rsid w:val="008768C5"/>
    <w:rsid w:val="00881BA1"/>
    <w:rsid w:val="00885066"/>
    <w:rsid w:val="00893DC0"/>
    <w:rsid w:val="008A0A55"/>
    <w:rsid w:val="008B0087"/>
    <w:rsid w:val="008B7868"/>
    <w:rsid w:val="008C26B8"/>
    <w:rsid w:val="008C7E47"/>
    <w:rsid w:val="008D79A4"/>
    <w:rsid w:val="008E0102"/>
    <w:rsid w:val="008E51E1"/>
    <w:rsid w:val="008E522E"/>
    <w:rsid w:val="008E6A25"/>
    <w:rsid w:val="009004C2"/>
    <w:rsid w:val="0090173C"/>
    <w:rsid w:val="00902D14"/>
    <w:rsid w:val="009053AA"/>
    <w:rsid w:val="00905875"/>
    <w:rsid w:val="009069C7"/>
    <w:rsid w:val="00912B2C"/>
    <w:rsid w:val="00913C97"/>
    <w:rsid w:val="00924BD7"/>
    <w:rsid w:val="009255CD"/>
    <w:rsid w:val="009273EC"/>
    <w:rsid w:val="00927F18"/>
    <w:rsid w:val="00931726"/>
    <w:rsid w:val="00931D00"/>
    <w:rsid w:val="00932E45"/>
    <w:rsid w:val="00935255"/>
    <w:rsid w:val="00936D00"/>
    <w:rsid w:val="00945CDE"/>
    <w:rsid w:val="0094758D"/>
    <w:rsid w:val="00951309"/>
    <w:rsid w:val="0095168F"/>
    <w:rsid w:val="00957761"/>
    <w:rsid w:val="00957A2F"/>
    <w:rsid w:val="00960310"/>
    <w:rsid w:val="0096032A"/>
    <w:rsid w:val="009607B6"/>
    <w:rsid w:val="009616FE"/>
    <w:rsid w:val="00964CF0"/>
    <w:rsid w:val="009705DE"/>
    <w:rsid w:val="00976680"/>
    <w:rsid w:val="00977891"/>
    <w:rsid w:val="00977A25"/>
    <w:rsid w:val="00980F76"/>
    <w:rsid w:val="00982084"/>
    <w:rsid w:val="00982B21"/>
    <w:rsid w:val="00987674"/>
    <w:rsid w:val="00991A72"/>
    <w:rsid w:val="00995963"/>
    <w:rsid w:val="009A3A28"/>
    <w:rsid w:val="009A4488"/>
    <w:rsid w:val="009A54D9"/>
    <w:rsid w:val="009B0681"/>
    <w:rsid w:val="009B31E2"/>
    <w:rsid w:val="009B61EB"/>
    <w:rsid w:val="009B6449"/>
    <w:rsid w:val="009C2064"/>
    <w:rsid w:val="009C7222"/>
    <w:rsid w:val="009D1697"/>
    <w:rsid w:val="009D1DF9"/>
    <w:rsid w:val="009D5E30"/>
    <w:rsid w:val="009E13BC"/>
    <w:rsid w:val="009E4F80"/>
    <w:rsid w:val="009E5529"/>
    <w:rsid w:val="009F12DC"/>
    <w:rsid w:val="009F3E9B"/>
    <w:rsid w:val="009F4EB1"/>
    <w:rsid w:val="009F5E11"/>
    <w:rsid w:val="009F6A52"/>
    <w:rsid w:val="009F70C6"/>
    <w:rsid w:val="00A014F8"/>
    <w:rsid w:val="00A015F3"/>
    <w:rsid w:val="00A049A9"/>
    <w:rsid w:val="00A11DCA"/>
    <w:rsid w:val="00A129C1"/>
    <w:rsid w:val="00A160EB"/>
    <w:rsid w:val="00A1765C"/>
    <w:rsid w:val="00A242D4"/>
    <w:rsid w:val="00A323D3"/>
    <w:rsid w:val="00A43A85"/>
    <w:rsid w:val="00A47BC7"/>
    <w:rsid w:val="00A5173C"/>
    <w:rsid w:val="00A52757"/>
    <w:rsid w:val="00A57082"/>
    <w:rsid w:val="00A57624"/>
    <w:rsid w:val="00A60FE3"/>
    <w:rsid w:val="00A61AEF"/>
    <w:rsid w:val="00A75CB3"/>
    <w:rsid w:val="00A8676D"/>
    <w:rsid w:val="00A9233F"/>
    <w:rsid w:val="00A92FBA"/>
    <w:rsid w:val="00A95848"/>
    <w:rsid w:val="00A9652E"/>
    <w:rsid w:val="00A9718D"/>
    <w:rsid w:val="00AA1543"/>
    <w:rsid w:val="00AA5940"/>
    <w:rsid w:val="00AA7EC1"/>
    <w:rsid w:val="00AB0FFD"/>
    <w:rsid w:val="00AB1B41"/>
    <w:rsid w:val="00AC2918"/>
    <w:rsid w:val="00AC31EA"/>
    <w:rsid w:val="00AC7EC4"/>
    <w:rsid w:val="00AD0E3A"/>
    <w:rsid w:val="00AD32BA"/>
    <w:rsid w:val="00AD32FB"/>
    <w:rsid w:val="00AD4A63"/>
    <w:rsid w:val="00AD7192"/>
    <w:rsid w:val="00AE03A7"/>
    <w:rsid w:val="00AE0EAD"/>
    <w:rsid w:val="00AE16ED"/>
    <w:rsid w:val="00AE659E"/>
    <w:rsid w:val="00AE70AF"/>
    <w:rsid w:val="00AF10F1"/>
    <w:rsid w:val="00AF1131"/>
    <w:rsid w:val="00AF173A"/>
    <w:rsid w:val="00AF2757"/>
    <w:rsid w:val="00AF4F21"/>
    <w:rsid w:val="00B027CC"/>
    <w:rsid w:val="00B034E1"/>
    <w:rsid w:val="00B0442B"/>
    <w:rsid w:val="00B04E9E"/>
    <w:rsid w:val="00B066A4"/>
    <w:rsid w:val="00B07A13"/>
    <w:rsid w:val="00B07B81"/>
    <w:rsid w:val="00B14288"/>
    <w:rsid w:val="00B143E2"/>
    <w:rsid w:val="00B20A67"/>
    <w:rsid w:val="00B30E7D"/>
    <w:rsid w:val="00B31A17"/>
    <w:rsid w:val="00B34BDA"/>
    <w:rsid w:val="00B4279B"/>
    <w:rsid w:val="00B45FC9"/>
    <w:rsid w:val="00B46C10"/>
    <w:rsid w:val="00B50540"/>
    <w:rsid w:val="00B57728"/>
    <w:rsid w:val="00B60D37"/>
    <w:rsid w:val="00B61795"/>
    <w:rsid w:val="00B70109"/>
    <w:rsid w:val="00B75797"/>
    <w:rsid w:val="00B805FC"/>
    <w:rsid w:val="00B8151A"/>
    <w:rsid w:val="00B83461"/>
    <w:rsid w:val="00B85164"/>
    <w:rsid w:val="00B9685D"/>
    <w:rsid w:val="00B97BD1"/>
    <w:rsid w:val="00BC398D"/>
    <w:rsid w:val="00BC41E7"/>
    <w:rsid w:val="00BC5760"/>
    <w:rsid w:val="00BC7CCF"/>
    <w:rsid w:val="00BD14F0"/>
    <w:rsid w:val="00BD5891"/>
    <w:rsid w:val="00BE1A8D"/>
    <w:rsid w:val="00BE3F36"/>
    <w:rsid w:val="00BE470B"/>
    <w:rsid w:val="00BF72E2"/>
    <w:rsid w:val="00C018E7"/>
    <w:rsid w:val="00C03B85"/>
    <w:rsid w:val="00C13A07"/>
    <w:rsid w:val="00C1514A"/>
    <w:rsid w:val="00C25538"/>
    <w:rsid w:val="00C27D39"/>
    <w:rsid w:val="00C36F0A"/>
    <w:rsid w:val="00C42DDC"/>
    <w:rsid w:val="00C57A91"/>
    <w:rsid w:val="00C60568"/>
    <w:rsid w:val="00C641B0"/>
    <w:rsid w:val="00C73948"/>
    <w:rsid w:val="00C740E1"/>
    <w:rsid w:val="00C75C0D"/>
    <w:rsid w:val="00C76E40"/>
    <w:rsid w:val="00C81884"/>
    <w:rsid w:val="00C839DF"/>
    <w:rsid w:val="00C87A03"/>
    <w:rsid w:val="00C87E56"/>
    <w:rsid w:val="00CA2AA1"/>
    <w:rsid w:val="00CA4D9F"/>
    <w:rsid w:val="00CB43AF"/>
    <w:rsid w:val="00CB6571"/>
    <w:rsid w:val="00CB6F6F"/>
    <w:rsid w:val="00CC01C2"/>
    <w:rsid w:val="00CD2506"/>
    <w:rsid w:val="00CE218B"/>
    <w:rsid w:val="00CE37EC"/>
    <w:rsid w:val="00CE4BB9"/>
    <w:rsid w:val="00CE54F5"/>
    <w:rsid w:val="00CE5CA7"/>
    <w:rsid w:val="00CF141F"/>
    <w:rsid w:val="00CF1D31"/>
    <w:rsid w:val="00CF21F2"/>
    <w:rsid w:val="00CF4DBA"/>
    <w:rsid w:val="00CF5EBB"/>
    <w:rsid w:val="00D02712"/>
    <w:rsid w:val="00D057B9"/>
    <w:rsid w:val="00D070C6"/>
    <w:rsid w:val="00D13852"/>
    <w:rsid w:val="00D145D8"/>
    <w:rsid w:val="00D214D0"/>
    <w:rsid w:val="00D33EE4"/>
    <w:rsid w:val="00D3526A"/>
    <w:rsid w:val="00D360C6"/>
    <w:rsid w:val="00D36E7B"/>
    <w:rsid w:val="00D41E01"/>
    <w:rsid w:val="00D442B4"/>
    <w:rsid w:val="00D44F90"/>
    <w:rsid w:val="00D50796"/>
    <w:rsid w:val="00D565B5"/>
    <w:rsid w:val="00D6546B"/>
    <w:rsid w:val="00D6673B"/>
    <w:rsid w:val="00D67720"/>
    <w:rsid w:val="00D71591"/>
    <w:rsid w:val="00D71FFB"/>
    <w:rsid w:val="00D80150"/>
    <w:rsid w:val="00D82A2A"/>
    <w:rsid w:val="00D86833"/>
    <w:rsid w:val="00D8684E"/>
    <w:rsid w:val="00D87A52"/>
    <w:rsid w:val="00DA3E91"/>
    <w:rsid w:val="00DA6274"/>
    <w:rsid w:val="00DA7519"/>
    <w:rsid w:val="00DB0B14"/>
    <w:rsid w:val="00DB3E56"/>
    <w:rsid w:val="00DB6AC5"/>
    <w:rsid w:val="00DC36AC"/>
    <w:rsid w:val="00DC4133"/>
    <w:rsid w:val="00DC4A91"/>
    <w:rsid w:val="00DC74FE"/>
    <w:rsid w:val="00DD0319"/>
    <w:rsid w:val="00DD0952"/>
    <w:rsid w:val="00DD42B2"/>
    <w:rsid w:val="00DD4BED"/>
    <w:rsid w:val="00DD666F"/>
    <w:rsid w:val="00DD7FE5"/>
    <w:rsid w:val="00DE39F0"/>
    <w:rsid w:val="00DF0AF3"/>
    <w:rsid w:val="00E0115C"/>
    <w:rsid w:val="00E03A76"/>
    <w:rsid w:val="00E06CA9"/>
    <w:rsid w:val="00E12A5E"/>
    <w:rsid w:val="00E17CCC"/>
    <w:rsid w:val="00E20CB8"/>
    <w:rsid w:val="00E20FD8"/>
    <w:rsid w:val="00E21FE2"/>
    <w:rsid w:val="00E24F15"/>
    <w:rsid w:val="00E27D7E"/>
    <w:rsid w:val="00E3102C"/>
    <w:rsid w:val="00E319EC"/>
    <w:rsid w:val="00E34935"/>
    <w:rsid w:val="00E35A1F"/>
    <w:rsid w:val="00E40339"/>
    <w:rsid w:val="00E40E7B"/>
    <w:rsid w:val="00E42E13"/>
    <w:rsid w:val="00E45172"/>
    <w:rsid w:val="00E5309E"/>
    <w:rsid w:val="00E55EEB"/>
    <w:rsid w:val="00E6257C"/>
    <w:rsid w:val="00E62CEC"/>
    <w:rsid w:val="00E63C59"/>
    <w:rsid w:val="00E643AE"/>
    <w:rsid w:val="00E64B03"/>
    <w:rsid w:val="00E6788D"/>
    <w:rsid w:val="00E757C8"/>
    <w:rsid w:val="00E82AD4"/>
    <w:rsid w:val="00E90FA9"/>
    <w:rsid w:val="00E93E5E"/>
    <w:rsid w:val="00EA2244"/>
    <w:rsid w:val="00EA4E6F"/>
    <w:rsid w:val="00EA789F"/>
    <w:rsid w:val="00EC0EF4"/>
    <w:rsid w:val="00EC21DF"/>
    <w:rsid w:val="00EE12EF"/>
    <w:rsid w:val="00EE1D23"/>
    <w:rsid w:val="00EE32F5"/>
    <w:rsid w:val="00EE72FD"/>
    <w:rsid w:val="00EF0B7F"/>
    <w:rsid w:val="00F009F3"/>
    <w:rsid w:val="00F05EB4"/>
    <w:rsid w:val="00F07162"/>
    <w:rsid w:val="00F30CB9"/>
    <w:rsid w:val="00F37AB8"/>
    <w:rsid w:val="00F37C49"/>
    <w:rsid w:val="00F40852"/>
    <w:rsid w:val="00F42EF2"/>
    <w:rsid w:val="00F443AE"/>
    <w:rsid w:val="00F45CA4"/>
    <w:rsid w:val="00F50E51"/>
    <w:rsid w:val="00F54DF5"/>
    <w:rsid w:val="00F676CC"/>
    <w:rsid w:val="00F67C38"/>
    <w:rsid w:val="00F70784"/>
    <w:rsid w:val="00F717FE"/>
    <w:rsid w:val="00F83444"/>
    <w:rsid w:val="00F836C6"/>
    <w:rsid w:val="00F8385A"/>
    <w:rsid w:val="00F8513E"/>
    <w:rsid w:val="00F85826"/>
    <w:rsid w:val="00F9712C"/>
    <w:rsid w:val="00FA124A"/>
    <w:rsid w:val="00FA1F4E"/>
    <w:rsid w:val="00FA21D2"/>
    <w:rsid w:val="00FA2FD9"/>
    <w:rsid w:val="00FC08DD"/>
    <w:rsid w:val="00FC12A6"/>
    <w:rsid w:val="00FC2316"/>
    <w:rsid w:val="00FC25B6"/>
    <w:rsid w:val="00FC2CFD"/>
    <w:rsid w:val="00FD06C7"/>
    <w:rsid w:val="00FD2B1B"/>
    <w:rsid w:val="00FD4119"/>
    <w:rsid w:val="00FE091D"/>
    <w:rsid w:val="00FE540B"/>
    <w:rsid w:val="00FF5FAE"/>
    <w:rsid w:val="01CB75C4"/>
    <w:rsid w:val="02D5400D"/>
    <w:rsid w:val="032F9FF6"/>
    <w:rsid w:val="0993EDB3"/>
    <w:rsid w:val="0AACAB5B"/>
    <w:rsid w:val="0BC81547"/>
    <w:rsid w:val="0EE8CC11"/>
    <w:rsid w:val="1039E4B4"/>
    <w:rsid w:val="12CD5390"/>
    <w:rsid w:val="160D0E53"/>
    <w:rsid w:val="174DE993"/>
    <w:rsid w:val="18D4FABA"/>
    <w:rsid w:val="19927505"/>
    <w:rsid w:val="1B66933F"/>
    <w:rsid w:val="1F554448"/>
    <w:rsid w:val="215184E0"/>
    <w:rsid w:val="223A8411"/>
    <w:rsid w:val="230C4235"/>
    <w:rsid w:val="2579350F"/>
    <w:rsid w:val="2C542B3A"/>
    <w:rsid w:val="2FF79611"/>
    <w:rsid w:val="31BCA7E3"/>
    <w:rsid w:val="3298BEE0"/>
    <w:rsid w:val="35B1E919"/>
    <w:rsid w:val="36728A17"/>
    <w:rsid w:val="38ADAE5B"/>
    <w:rsid w:val="3A3D6C27"/>
    <w:rsid w:val="3AB313A5"/>
    <w:rsid w:val="3DE478C3"/>
    <w:rsid w:val="3EA75405"/>
    <w:rsid w:val="40B7EE59"/>
    <w:rsid w:val="40F56B58"/>
    <w:rsid w:val="42F39FD6"/>
    <w:rsid w:val="439886B5"/>
    <w:rsid w:val="4751DD14"/>
    <w:rsid w:val="48648E2B"/>
    <w:rsid w:val="49014B8C"/>
    <w:rsid w:val="49027495"/>
    <w:rsid w:val="49C706D9"/>
    <w:rsid w:val="4BF014E8"/>
    <w:rsid w:val="4C09BB72"/>
    <w:rsid w:val="4C1EE890"/>
    <w:rsid w:val="4C811E68"/>
    <w:rsid w:val="4E287322"/>
    <w:rsid w:val="4EEEB5DC"/>
    <w:rsid w:val="57D57C6C"/>
    <w:rsid w:val="5893A6CD"/>
    <w:rsid w:val="5917D359"/>
    <w:rsid w:val="594AC528"/>
    <w:rsid w:val="59D77419"/>
    <w:rsid w:val="59EAFAFD"/>
    <w:rsid w:val="5A40319A"/>
    <w:rsid w:val="5C66826C"/>
    <w:rsid w:val="5EB97B97"/>
    <w:rsid w:val="5ED31E85"/>
    <w:rsid w:val="5FEDB59E"/>
    <w:rsid w:val="604CBF26"/>
    <w:rsid w:val="6149ABD3"/>
    <w:rsid w:val="61D9FE66"/>
    <w:rsid w:val="61F39F8A"/>
    <w:rsid w:val="6200DBBF"/>
    <w:rsid w:val="621A2E96"/>
    <w:rsid w:val="62CFAD0F"/>
    <w:rsid w:val="6649BED0"/>
    <w:rsid w:val="67A6B4A3"/>
    <w:rsid w:val="68EE8904"/>
    <w:rsid w:val="692772F2"/>
    <w:rsid w:val="69C1EA4A"/>
    <w:rsid w:val="6A41398D"/>
    <w:rsid w:val="6AA2DD65"/>
    <w:rsid w:val="6AED9469"/>
    <w:rsid w:val="6B412F15"/>
    <w:rsid w:val="6C31EF1D"/>
    <w:rsid w:val="6D0F47E6"/>
    <w:rsid w:val="715B4CA8"/>
    <w:rsid w:val="72F6C5E1"/>
    <w:rsid w:val="75044201"/>
    <w:rsid w:val="759102B6"/>
    <w:rsid w:val="7737D5A2"/>
    <w:rsid w:val="7B900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077A0737-0058-42F1-AA86-055E900B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하이퍼링크21,CEO_Hyperlink,超??级链Ú,fL????,fL?级,超??级链,超?级链Ú,’´?级链,’´????,’´??级链Ú,’´??级,超链接1"/>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7530C"/>
    <w:rPr>
      <w:color w:val="605E5C"/>
      <w:shd w:val="clear" w:color="auto" w:fill="E1DFDD"/>
    </w:rPr>
  </w:style>
  <w:style w:type="character" w:styleId="UnresolvedMention">
    <w:name w:val="Unresolved Mention"/>
    <w:basedOn w:val="DefaultParagraphFont"/>
    <w:uiPriority w:val="99"/>
    <w:semiHidden/>
    <w:unhideWhenUsed/>
    <w:rsid w:val="00E24F15"/>
    <w:rPr>
      <w:color w:val="605E5C"/>
      <w:shd w:val="clear" w:color="auto" w:fill="E1DFDD"/>
    </w:rPr>
  </w:style>
  <w:style w:type="character" w:customStyle="1" w:styleId="normaltextrun">
    <w:name w:val="normaltextrun"/>
    <w:basedOn w:val="DefaultParagraphFont"/>
    <w:rsid w:val="00AD0E3A"/>
  </w:style>
  <w:style w:type="character" w:customStyle="1" w:styleId="eop">
    <w:name w:val="eop"/>
    <w:basedOn w:val="DefaultParagraphFont"/>
    <w:rsid w:val="00AD0E3A"/>
  </w:style>
  <w:style w:type="character" w:styleId="Strong">
    <w:name w:val="Strong"/>
    <w:basedOn w:val="DefaultParagraphFont"/>
    <w:uiPriority w:val="22"/>
    <w:qFormat/>
    <w:rsid w:val="00AD0E3A"/>
    <w:rPr>
      <w:b/>
      <w:bCs/>
    </w:rPr>
  </w:style>
  <w:style w:type="character" w:customStyle="1" w:styleId="ui-provider">
    <w:name w:val="ui-provider"/>
    <w:basedOn w:val="DefaultParagraphFont"/>
    <w:rsid w:val="00E8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5612">
      <w:bodyDiv w:val="1"/>
      <w:marLeft w:val="0"/>
      <w:marRight w:val="0"/>
      <w:marTop w:val="0"/>
      <w:marBottom w:val="0"/>
      <w:divBdr>
        <w:top w:val="none" w:sz="0" w:space="0" w:color="auto"/>
        <w:left w:val="none" w:sz="0" w:space="0" w:color="auto"/>
        <w:bottom w:val="none" w:sz="0" w:space="0" w:color="auto"/>
        <w:right w:val="none" w:sz="0" w:space="0" w:color="auto"/>
      </w:divBdr>
    </w:div>
    <w:div w:id="69036711">
      <w:bodyDiv w:val="1"/>
      <w:marLeft w:val="0"/>
      <w:marRight w:val="0"/>
      <w:marTop w:val="0"/>
      <w:marBottom w:val="0"/>
      <w:divBdr>
        <w:top w:val="none" w:sz="0" w:space="0" w:color="auto"/>
        <w:left w:val="none" w:sz="0" w:space="0" w:color="auto"/>
        <w:bottom w:val="none" w:sz="0" w:space="0" w:color="auto"/>
        <w:right w:val="none" w:sz="0" w:space="0" w:color="auto"/>
      </w:divBdr>
      <w:divsChild>
        <w:div w:id="2028018386">
          <w:marLeft w:val="1267"/>
          <w:marRight w:val="0"/>
          <w:marTop w:val="0"/>
          <w:marBottom w:val="0"/>
          <w:divBdr>
            <w:top w:val="none" w:sz="0" w:space="0" w:color="auto"/>
            <w:left w:val="none" w:sz="0" w:space="0" w:color="auto"/>
            <w:bottom w:val="none" w:sz="0" w:space="0" w:color="auto"/>
            <w:right w:val="none" w:sz="0" w:space="0" w:color="auto"/>
          </w:divBdr>
        </w:div>
      </w:divsChild>
    </w:div>
    <w:div w:id="69550579">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342896738">
      <w:bodyDiv w:val="1"/>
      <w:marLeft w:val="0"/>
      <w:marRight w:val="0"/>
      <w:marTop w:val="0"/>
      <w:marBottom w:val="0"/>
      <w:divBdr>
        <w:top w:val="none" w:sz="0" w:space="0" w:color="auto"/>
        <w:left w:val="none" w:sz="0" w:space="0" w:color="auto"/>
        <w:bottom w:val="none" w:sz="0" w:space="0" w:color="auto"/>
        <w:right w:val="none" w:sz="0" w:space="0" w:color="auto"/>
      </w:divBdr>
    </w:div>
    <w:div w:id="552351681">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42477302">
      <w:bodyDiv w:val="1"/>
      <w:marLeft w:val="0"/>
      <w:marRight w:val="0"/>
      <w:marTop w:val="0"/>
      <w:marBottom w:val="0"/>
      <w:divBdr>
        <w:top w:val="none" w:sz="0" w:space="0" w:color="auto"/>
        <w:left w:val="none" w:sz="0" w:space="0" w:color="auto"/>
        <w:bottom w:val="none" w:sz="0" w:space="0" w:color="auto"/>
        <w:right w:val="none" w:sz="0" w:space="0" w:color="auto"/>
      </w:divBdr>
    </w:div>
    <w:div w:id="902177528">
      <w:bodyDiv w:val="1"/>
      <w:marLeft w:val="0"/>
      <w:marRight w:val="0"/>
      <w:marTop w:val="0"/>
      <w:marBottom w:val="0"/>
      <w:divBdr>
        <w:top w:val="none" w:sz="0" w:space="0" w:color="auto"/>
        <w:left w:val="none" w:sz="0" w:space="0" w:color="auto"/>
        <w:bottom w:val="none" w:sz="0" w:space="0" w:color="auto"/>
        <w:right w:val="none" w:sz="0" w:space="0" w:color="auto"/>
      </w:divBdr>
    </w:div>
    <w:div w:id="915868739">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59945736">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11787287">
      <w:bodyDiv w:val="1"/>
      <w:marLeft w:val="0"/>
      <w:marRight w:val="0"/>
      <w:marTop w:val="0"/>
      <w:marBottom w:val="0"/>
      <w:divBdr>
        <w:top w:val="none" w:sz="0" w:space="0" w:color="auto"/>
        <w:left w:val="none" w:sz="0" w:space="0" w:color="auto"/>
        <w:bottom w:val="none" w:sz="0" w:space="0" w:color="auto"/>
        <w:right w:val="none" w:sz="0" w:space="0" w:color="auto"/>
      </w:divBdr>
    </w:div>
    <w:div w:id="1383168335">
      <w:bodyDiv w:val="1"/>
      <w:marLeft w:val="0"/>
      <w:marRight w:val="0"/>
      <w:marTop w:val="0"/>
      <w:marBottom w:val="0"/>
      <w:divBdr>
        <w:top w:val="none" w:sz="0" w:space="0" w:color="auto"/>
        <w:left w:val="none" w:sz="0" w:space="0" w:color="auto"/>
        <w:bottom w:val="none" w:sz="0" w:space="0" w:color="auto"/>
        <w:right w:val="none" w:sz="0" w:space="0" w:color="auto"/>
      </w:divBdr>
    </w:div>
    <w:div w:id="1404640279">
      <w:bodyDiv w:val="1"/>
      <w:marLeft w:val="0"/>
      <w:marRight w:val="0"/>
      <w:marTop w:val="0"/>
      <w:marBottom w:val="0"/>
      <w:divBdr>
        <w:top w:val="none" w:sz="0" w:space="0" w:color="auto"/>
        <w:left w:val="none" w:sz="0" w:space="0" w:color="auto"/>
        <w:bottom w:val="none" w:sz="0" w:space="0" w:color="auto"/>
        <w:right w:val="none" w:sz="0" w:space="0" w:color="auto"/>
      </w:divBdr>
    </w:div>
    <w:div w:id="1438402776">
      <w:bodyDiv w:val="1"/>
      <w:marLeft w:val="0"/>
      <w:marRight w:val="0"/>
      <w:marTop w:val="0"/>
      <w:marBottom w:val="0"/>
      <w:divBdr>
        <w:top w:val="none" w:sz="0" w:space="0" w:color="auto"/>
        <w:left w:val="none" w:sz="0" w:space="0" w:color="auto"/>
        <w:bottom w:val="none" w:sz="0" w:space="0" w:color="auto"/>
        <w:right w:val="none" w:sz="0" w:space="0" w:color="auto"/>
      </w:divBdr>
    </w:div>
    <w:div w:id="1640183361">
      <w:bodyDiv w:val="1"/>
      <w:marLeft w:val="0"/>
      <w:marRight w:val="0"/>
      <w:marTop w:val="0"/>
      <w:marBottom w:val="0"/>
      <w:divBdr>
        <w:top w:val="none" w:sz="0" w:space="0" w:color="auto"/>
        <w:left w:val="none" w:sz="0" w:space="0" w:color="auto"/>
        <w:bottom w:val="none" w:sz="0" w:space="0" w:color="auto"/>
        <w:right w:val="none" w:sz="0" w:space="0" w:color="auto"/>
      </w:divBdr>
    </w:div>
    <w:div w:id="1681270615">
      <w:bodyDiv w:val="1"/>
      <w:marLeft w:val="0"/>
      <w:marRight w:val="0"/>
      <w:marTop w:val="0"/>
      <w:marBottom w:val="0"/>
      <w:divBdr>
        <w:top w:val="none" w:sz="0" w:space="0" w:color="auto"/>
        <w:left w:val="none" w:sz="0" w:space="0" w:color="auto"/>
        <w:bottom w:val="none" w:sz="0" w:space="0" w:color="auto"/>
        <w:right w:val="none" w:sz="0" w:space="0" w:color="auto"/>
      </w:divBdr>
    </w:div>
    <w:div w:id="1691033279">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905525522">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627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tsg17" TargetMode="External"/><Relationship Id="rId18" Type="http://schemas.openxmlformats.org/officeDocument/2006/relationships/hyperlink" Target="http://www.itu.int/go/tsg17"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https://www.itu.int/md/T22-SG17-230829-TD-PLEN-1080/en" TargetMode="External"/><Relationship Id="rId21" Type="http://schemas.openxmlformats.org/officeDocument/2006/relationships/hyperlink" Target="https://www.itu.int/en/ITU-T/jca/idm/Pages/default.aspx" TargetMode="External"/><Relationship Id="rId34" Type="http://schemas.openxmlformats.org/officeDocument/2006/relationships/hyperlink" Target="https://english.visitkorea.or.kr/enu/TRV/TV_ENG_2_1.jsp"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net/ITU-T/ddp/" TargetMode="External"/><Relationship Id="rId20" Type="http://schemas.openxmlformats.org/officeDocument/2006/relationships/hyperlink" Target="https://www.itu.int/md/T22-TSB-CIR-0079/en" TargetMode="External"/><Relationship Id="rId29" Type="http://schemas.openxmlformats.org/officeDocument/2006/relationships/hyperlink" Target="https://www.itu.int/md/T17-TSB-CIR-006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1.png@01D2C590.81C3C8E0" TargetMode="External"/><Relationship Id="rId32" Type="http://schemas.openxmlformats.org/officeDocument/2006/relationships/hyperlink" Target="http://www.itu.int/go/tsg17" TargetMode="External"/><Relationship Id="rId37" Type="http://schemas.openxmlformats.org/officeDocument/2006/relationships/hyperlink" Target="mailto:hn7462@kisa.or.kr"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tu.int/go/tsg17" TargetMode="External"/><Relationship Id="rId23" Type="http://schemas.openxmlformats.org/officeDocument/2006/relationships/image" Target="media/image3.png"/><Relationship Id="rId28" Type="http://schemas.openxmlformats.org/officeDocument/2006/relationships/hyperlink" Target="http://www.itu.int/TIES/" TargetMode="External"/><Relationship Id="rId36" Type="http://schemas.openxmlformats.org/officeDocument/2006/relationships/hyperlink" Target="http://www.itu.int/go/tsg17" TargetMode="External"/><Relationship Id="rId10" Type="http://schemas.openxmlformats.org/officeDocument/2006/relationships/endnotes" Target="endnotes.xml"/><Relationship Id="rId19" Type="http://schemas.openxmlformats.org/officeDocument/2006/relationships/hyperlink" Target="http://www.itu.int/net/ITU-T/ddp/" TargetMode="External"/><Relationship Id="rId31" Type="http://schemas.openxmlformats.org/officeDocument/2006/relationships/hyperlink" Target="https://www.itu.int/en/fellowships/Documents/2022/ListEligibleCountries2022.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2-TSB-CIR-0079/en" TargetMode="External"/><Relationship Id="rId22" Type="http://schemas.openxmlformats.org/officeDocument/2006/relationships/image" Target="media/image2.PNG"/><Relationship Id="rId27" Type="http://schemas.openxmlformats.org/officeDocument/2006/relationships/hyperlink" Target="http://www.itu.int/go/tsg17" TargetMode="External"/><Relationship Id="rId30" Type="http://schemas.openxmlformats.org/officeDocument/2006/relationships/hyperlink" Target="https://www.itu.int/md/T17-TSB-CIR-0118" TargetMode="External"/><Relationship Id="rId35" Type="http://schemas.openxmlformats.org/officeDocument/2006/relationships/hyperlink" Target="http://www.itu.int/go/tsg17"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7@itu.int" TargetMode="External"/><Relationship Id="rId17" Type="http://schemas.openxmlformats.org/officeDocument/2006/relationships/hyperlink" Target="http://www.itu.int/go/tsg17" TargetMode="External"/><Relationship Id="rId25" Type="http://schemas.openxmlformats.org/officeDocument/2006/relationships/hyperlink" Target="http://itu.int/net/ITU-T/ddp/" TargetMode="External"/><Relationship Id="rId33" Type="http://schemas.openxmlformats.org/officeDocument/2006/relationships/hyperlink" Target="mailto:fellowships@itu.int" TargetMode="External"/><Relationship Id="rId38" Type="http://schemas.openxmlformats.org/officeDocument/2006/relationships/hyperlink" Target="mailto:drpark@kisa.or.k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Desktop\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4" ma:contentTypeDescription="Create a new document." ma:contentTypeScope="" ma:versionID="3ad67d26c31032ed3572d68dfb828d59">
  <xsd:schema xmlns:xsd="http://www.w3.org/2001/XMLSchema" xmlns:xs="http://www.w3.org/2001/XMLSchema" xmlns:p="http://schemas.microsoft.com/office/2006/metadata/properties" xmlns:ns2="1238c2fb-f919-419c-a17c-617fee3c8b80" targetNamespace="http://schemas.microsoft.com/office/2006/metadata/properties" ma:root="true" ma:fieldsID="ab540981f92d6167d957dd76bfba08f6" ns2:_="">
    <xsd:import namespace="1238c2fb-f919-419c-a17c-617fee3c8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4C60D-F96C-47D1-BC77-5720EEBB8528}">
  <ds:schemaRefs>
    <ds:schemaRef ds:uri="http://schemas.openxmlformats.org/officeDocument/2006/bibliography"/>
  </ds:schemaRefs>
</ds:datastoreItem>
</file>

<file path=customXml/itemProps2.xml><?xml version="1.0" encoding="utf-8"?>
<ds:datastoreItem xmlns:ds="http://schemas.openxmlformats.org/officeDocument/2006/customXml" ds:itemID="{BBB9B7F9-54E4-4830-B06E-63997D2934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68D8FA-B582-4BDB-B775-33B5176D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B3A50-5726-4CF2-9716-1CD42AD4C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110</TotalTime>
  <Pages>7</Pages>
  <Words>1904</Words>
  <Characters>11584</Characters>
  <Application>Microsoft Office Word</Application>
  <DocSecurity>0</DocSecurity>
  <Lines>96</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ITU</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Robert</dc:creator>
  <cp:lastModifiedBy>Braud, Olivia</cp:lastModifiedBy>
  <cp:revision>39</cp:revision>
  <cp:lastPrinted>2023-05-02T11:04:00Z</cp:lastPrinted>
  <dcterms:created xsi:type="dcterms:W3CDTF">2023-04-17T11:04:00Z</dcterms:created>
  <dcterms:modified xsi:type="dcterms:W3CDTF">2023-05-02T11:04:00Z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