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8021FC" w14:paraId="72E2BD3B" w14:textId="77777777" w:rsidTr="00F71ACC">
        <w:trPr>
          <w:cantSplit/>
        </w:trPr>
        <w:tc>
          <w:tcPr>
            <w:tcW w:w="1418" w:type="dxa"/>
            <w:gridSpan w:val="3"/>
            <w:vAlign w:val="center"/>
          </w:tcPr>
          <w:p w14:paraId="30847137" w14:textId="77777777" w:rsidR="003E5F3C" w:rsidRPr="008021FC" w:rsidRDefault="0010404C" w:rsidP="00CB634F">
            <w:pPr>
              <w:tabs>
                <w:tab w:val="right" w:pos="8732"/>
              </w:tabs>
              <w:spacing w:before="0"/>
              <w:rPr>
                <w:rFonts w:asciiTheme="minorHAnsi" w:hAnsiTheme="minorHAnsi"/>
                <w:b/>
                <w:bCs/>
                <w:iCs/>
                <w:color w:val="FFFFFF"/>
                <w:sz w:val="30"/>
                <w:szCs w:val="30"/>
              </w:rPr>
            </w:pPr>
            <w:r w:rsidRPr="008021FC">
              <w:rPr>
                <w:noProof/>
                <w:lang w:eastAsia="zh-CN"/>
              </w:rPr>
              <w:drawing>
                <wp:inline distT="0" distB="0" distL="0" distR="0" wp14:anchorId="05CECC49" wp14:editId="697FB5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3F82857" w14:textId="77777777" w:rsidR="003E5F3C" w:rsidRPr="008021FC" w:rsidRDefault="003E5F3C" w:rsidP="00CB634F">
            <w:pPr>
              <w:spacing w:before="0"/>
              <w:rPr>
                <w:rFonts w:asciiTheme="minorHAnsi" w:hAnsiTheme="minorHAnsi" w:cs="Times New Roman Bold"/>
                <w:b/>
                <w:bCs/>
                <w:iCs/>
                <w:smallCaps/>
                <w:sz w:val="34"/>
                <w:szCs w:val="34"/>
              </w:rPr>
            </w:pPr>
            <w:r w:rsidRPr="008021FC">
              <w:rPr>
                <w:rFonts w:asciiTheme="minorHAnsi" w:hAnsiTheme="minorHAnsi" w:cs="Times New Roman Bold"/>
                <w:b/>
                <w:bCs/>
                <w:iCs/>
                <w:smallCaps/>
                <w:sz w:val="34"/>
                <w:szCs w:val="34"/>
              </w:rPr>
              <w:t>Union internationale des télécommunications</w:t>
            </w:r>
          </w:p>
          <w:p w14:paraId="423077E2" w14:textId="77777777" w:rsidR="003E5F3C" w:rsidRPr="008021FC" w:rsidRDefault="003E5F3C" w:rsidP="00CB634F">
            <w:pPr>
              <w:tabs>
                <w:tab w:val="right" w:pos="8732"/>
              </w:tabs>
              <w:spacing w:before="0"/>
              <w:rPr>
                <w:rFonts w:asciiTheme="minorHAnsi" w:hAnsiTheme="minorHAnsi"/>
                <w:b/>
                <w:bCs/>
                <w:iCs/>
                <w:color w:val="FFFFFF"/>
                <w:sz w:val="30"/>
                <w:szCs w:val="30"/>
              </w:rPr>
            </w:pPr>
            <w:r w:rsidRPr="008021FC">
              <w:rPr>
                <w:rFonts w:asciiTheme="minorHAnsi" w:hAnsiTheme="minorHAnsi" w:cs="Times New Roman Bold"/>
                <w:b/>
                <w:bCs/>
                <w:iCs/>
                <w:smallCaps/>
                <w:sz w:val="28"/>
                <w:szCs w:val="28"/>
              </w:rPr>
              <w:t>B</w:t>
            </w:r>
            <w:r w:rsidRPr="008021FC">
              <w:rPr>
                <w:rFonts w:asciiTheme="minorHAnsi" w:hAnsiTheme="minorHAnsi"/>
                <w:b/>
                <w:bCs/>
                <w:iCs/>
                <w:smallCaps/>
                <w:sz w:val="28"/>
                <w:szCs w:val="28"/>
              </w:rPr>
              <w:t>ureau de la Normalisation des Télécommunications</w:t>
            </w:r>
          </w:p>
        </w:tc>
        <w:tc>
          <w:tcPr>
            <w:tcW w:w="1984" w:type="dxa"/>
            <w:vAlign w:val="center"/>
          </w:tcPr>
          <w:p w14:paraId="5873F09E" w14:textId="77777777" w:rsidR="003E5F3C" w:rsidRPr="008021FC" w:rsidRDefault="003E5F3C" w:rsidP="00CB634F">
            <w:pPr>
              <w:spacing w:before="0"/>
              <w:jc w:val="right"/>
              <w:rPr>
                <w:rFonts w:asciiTheme="minorHAnsi" w:hAnsiTheme="minorHAnsi"/>
                <w:color w:val="FFFFFF"/>
                <w:sz w:val="26"/>
                <w:szCs w:val="26"/>
              </w:rPr>
            </w:pPr>
          </w:p>
        </w:tc>
      </w:tr>
      <w:tr w:rsidR="00F71ACC" w:rsidRPr="008021FC" w14:paraId="501873AB" w14:textId="77777777" w:rsidTr="00295B1F">
        <w:trPr>
          <w:gridBefore w:val="1"/>
          <w:wBefore w:w="8" w:type="dxa"/>
          <w:cantSplit/>
          <w:trHeight w:val="340"/>
        </w:trPr>
        <w:tc>
          <w:tcPr>
            <w:tcW w:w="985" w:type="dxa"/>
          </w:tcPr>
          <w:p w14:paraId="7F82667B" w14:textId="77777777" w:rsidR="00F71ACC" w:rsidRPr="008021FC" w:rsidRDefault="00F71ACC" w:rsidP="00C17596">
            <w:pPr>
              <w:tabs>
                <w:tab w:val="left" w:pos="4111"/>
              </w:tabs>
              <w:spacing w:before="10"/>
              <w:ind w:left="57"/>
              <w:rPr>
                <w:rFonts w:asciiTheme="minorHAnsi" w:hAnsiTheme="minorHAnsi"/>
              </w:rPr>
            </w:pPr>
          </w:p>
        </w:tc>
        <w:tc>
          <w:tcPr>
            <w:tcW w:w="3892" w:type="dxa"/>
            <w:gridSpan w:val="2"/>
          </w:tcPr>
          <w:p w14:paraId="48A28C2C" w14:textId="77777777" w:rsidR="00F71ACC" w:rsidRPr="008021FC" w:rsidRDefault="00F71ACC" w:rsidP="00C17596">
            <w:pPr>
              <w:tabs>
                <w:tab w:val="left" w:pos="4111"/>
              </w:tabs>
              <w:spacing w:before="0"/>
              <w:ind w:left="57"/>
              <w:rPr>
                <w:rFonts w:asciiTheme="minorHAnsi" w:hAnsiTheme="minorHAnsi"/>
                <w:b/>
              </w:rPr>
            </w:pPr>
          </w:p>
        </w:tc>
        <w:tc>
          <w:tcPr>
            <w:tcW w:w="4896" w:type="dxa"/>
            <w:gridSpan w:val="2"/>
          </w:tcPr>
          <w:p w14:paraId="1EE847D5" w14:textId="7FDC1BB4" w:rsidR="00F71ACC" w:rsidRPr="008021FC" w:rsidRDefault="00F71ACC" w:rsidP="008021FC">
            <w:pPr>
              <w:tabs>
                <w:tab w:val="clear" w:pos="794"/>
                <w:tab w:val="clear" w:pos="1191"/>
                <w:tab w:val="clear" w:pos="1588"/>
                <w:tab w:val="clear" w:pos="1985"/>
              </w:tabs>
              <w:spacing w:after="120"/>
              <w:ind w:left="57"/>
              <w:rPr>
                <w:rFonts w:asciiTheme="minorHAnsi" w:hAnsiTheme="minorHAnsi"/>
                <w:b/>
              </w:rPr>
            </w:pPr>
            <w:r w:rsidRPr="008021FC">
              <w:rPr>
                <w:rFonts w:asciiTheme="minorHAnsi" w:hAnsiTheme="minorHAnsi"/>
              </w:rPr>
              <w:t>Genève, le</w:t>
            </w:r>
            <w:r w:rsidR="00BE098C" w:rsidRPr="008021FC">
              <w:rPr>
                <w:rFonts w:asciiTheme="minorHAnsi" w:hAnsiTheme="minorHAnsi"/>
              </w:rPr>
              <w:t xml:space="preserve"> 18 septembre 2023</w:t>
            </w:r>
          </w:p>
        </w:tc>
      </w:tr>
      <w:tr w:rsidR="00F71ACC" w:rsidRPr="008021FC" w14:paraId="139061D3" w14:textId="77777777" w:rsidTr="00295B1F">
        <w:trPr>
          <w:gridBefore w:val="1"/>
          <w:wBefore w:w="8" w:type="dxa"/>
          <w:cantSplit/>
          <w:trHeight w:val="340"/>
        </w:trPr>
        <w:tc>
          <w:tcPr>
            <w:tcW w:w="985" w:type="dxa"/>
          </w:tcPr>
          <w:p w14:paraId="551A574A" w14:textId="77777777" w:rsidR="00F71ACC" w:rsidRPr="008021FC" w:rsidRDefault="00F71ACC" w:rsidP="00F71ACC">
            <w:pPr>
              <w:tabs>
                <w:tab w:val="left" w:pos="4111"/>
              </w:tabs>
              <w:spacing w:before="40" w:after="40"/>
              <w:ind w:left="57"/>
              <w:rPr>
                <w:rFonts w:asciiTheme="minorHAnsi" w:hAnsiTheme="minorHAnsi"/>
              </w:rPr>
            </w:pPr>
            <w:r w:rsidRPr="008021FC">
              <w:rPr>
                <w:rFonts w:asciiTheme="minorHAnsi" w:hAnsiTheme="minorHAnsi"/>
              </w:rPr>
              <w:t>Réf.:</w:t>
            </w:r>
          </w:p>
        </w:tc>
        <w:tc>
          <w:tcPr>
            <w:tcW w:w="3892" w:type="dxa"/>
            <w:gridSpan w:val="2"/>
          </w:tcPr>
          <w:p w14:paraId="6E93887F" w14:textId="28EDC7ED" w:rsidR="00F71ACC" w:rsidRPr="008021FC" w:rsidRDefault="00F71ACC" w:rsidP="00F71ACC">
            <w:pPr>
              <w:tabs>
                <w:tab w:val="left" w:pos="4111"/>
              </w:tabs>
              <w:spacing w:before="40" w:after="40"/>
              <w:ind w:left="227" w:hanging="170"/>
              <w:rPr>
                <w:rFonts w:asciiTheme="minorHAnsi" w:hAnsiTheme="minorHAnsi"/>
                <w:b/>
              </w:rPr>
            </w:pPr>
            <w:r w:rsidRPr="008021FC">
              <w:rPr>
                <w:rFonts w:asciiTheme="minorHAnsi" w:hAnsiTheme="minorHAnsi"/>
                <w:b/>
              </w:rPr>
              <w:t xml:space="preserve">Lettre collective TSB </w:t>
            </w:r>
            <w:r w:rsidR="00BE098C" w:rsidRPr="008021FC">
              <w:rPr>
                <w:rFonts w:asciiTheme="minorHAnsi" w:hAnsiTheme="minorHAnsi"/>
                <w:b/>
              </w:rPr>
              <w:t>5/16</w:t>
            </w:r>
          </w:p>
          <w:p w14:paraId="2CE86F71" w14:textId="78EB74A5" w:rsidR="00F71ACC" w:rsidRPr="008021FC" w:rsidRDefault="00F71ACC" w:rsidP="00C17596">
            <w:pPr>
              <w:tabs>
                <w:tab w:val="left" w:pos="4111"/>
              </w:tabs>
              <w:spacing w:before="0"/>
              <w:ind w:left="57"/>
              <w:rPr>
                <w:rFonts w:asciiTheme="minorHAnsi" w:hAnsiTheme="minorHAnsi"/>
                <w:bCs/>
              </w:rPr>
            </w:pPr>
            <w:r w:rsidRPr="008021FC">
              <w:rPr>
                <w:rFonts w:asciiTheme="minorHAnsi" w:hAnsiTheme="minorHAnsi"/>
                <w:bCs/>
              </w:rPr>
              <w:t xml:space="preserve">CE </w:t>
            </w:r>
            <w:r w:rsidR="00BE098C" w:rsidRPr="008021FC">
              <w:rPr>
                <w:rFonts w:asciiTheme="minorHAnsi" w:hAnsiTheme="minorHAnsi"/>
                <w:bCs/>
              </w:rPr>
              <w:t>16</w:t>
            </w:r>
            <w:r w:rsidRPr="008021FC">
              <w:rPr>
                <w:rFonts w:asciiTheme="minorHAnsi" w:hAnsiTheme="minorHAnsi"/>
                <w:bCs/>
              </w:rPr>
              <w:t>/</w:t>
            </w:r>
            <w:r w:rsidR="00BE098C" w:rsidRPr="008021FC">
              <w:rPr>
                <w:rFonts w:asciiTheme="minorHAnsi" w:hAnsiTheme="minorHAnsi"/>
                <w:bCs/>
              </w:rPr>
              <w:t>SC</w:t>
            </w:r>
          </w:p>
        </w:tc>
        <w:tc>
          <w:tcPr>
            <w:tcW w:w="4896" w:type="dxa"/>
            <w:gridSpan w:val="2"/>
            <w:vMerge w:val="restart"/>
          </w:tcPr>
          <w:p w14:paraId="7D5C8B66" w14:textId="77D9E906" w:rsidR="00BE098C" w:rsidRPr="008021FC" w:rsidRDefault="00F71ACC" w:rsidP="00BE098C">
            <w:pPr>
              <w:tabs>
                <w:tab w:val="clear" w:pos="794"/>
                <w:tab w:val="clear" w:pos="1191"/>
                <w:tab w:val="clear" w:pos="1588"/>
                <w:tab w:val="clear" w:pos="1985"/>
              </w:tabs>
              <w:spacing w:before="40" w:after="40"/>
              <w:ind w:left="361" w:hanging="304"/>
              <w:rPr>
                <w:rFonts w:asciiTheme="minorHAnsi" w:hAnsiTheme="minorHAnsi"/>
              </w:rPr>
            </w:pPr>
            <w:r w:rsidRPr="008021FC">
              <w:rPr>
                <w:rFonts w:asciiTheme="minorHAnsi" w:hAnsiTheme="minorHAnsi"/>
              </w:rPr>
              <w:t>–</w:t>
            </w:r>
            <w:r w:rsidRPr="008021FC">
              <w:rPr>
                <w:rFonts w:asciiTheme="minorHAnsi" w:hAnsiTheme="minorHAnsi"/>
              </w:rPr>
              <w:tab/>
            </w:r>
            <w:r w:rsidR="00BE098C" w:rsidRPr="008021FC">
              <w:rPr>
                <w:rFonts w:asciiTheme="minorHAnsi" w:hAnsiTheme="minorHAnsi"/>
              </w:rPr>
              <w:t>Aux administrations des États Membres de l'Union;</w:t>
            </w:r>
          </w:p>
          <w:p w14:paraId="625CB4EC" w14:textId="3F47F7D7" w:rsidR="00BE098C" w:rsidRPr="008021FC" w:rsidRDefault="00BE098C" w:rsidP="00BE098C">
            <w:pPr>
              <w:tabs>
                <w:tab w:val="clear" w:pos="794"/>
                <w:tab w:val="clear" w:pos="1191"/>
                <w:tab w:val="clear" w:pos="1588"/>
                <w:tab w:val="clear" w:pos="1985"/>
              </w:tabs>
              <w:spacing w:before="40" w:after="40"/>
              <w:ind w:left="361" w:hanging="304"/>
              <w:rPr>
                <w:rFonts w:asciiTheme="minorHAnsi" w:hAnsiTheme="minorHAnsi"/>
              </w:rPr>
            </w:pPr>
            <w:r w:rsidRPr="008021FC">
              <w:rPr>
                <w:rFonts w:asciiTheme="minorHAnsi" w:hAnsiTheme="minorHAnsi"/>
              </w:rPr>
              <w:t>–</w:t>
            </w:r>
            <w:r w:rsidRPr="008021FC">
              <w:rPr>
                <w:rFonts w:asciiTheme="minorHAnsi" w:hAnsiTheme="minorHAnsi"/>
              </w:rPr>
              <w:tab/>
              <w:t>Aux Membres du Secteur UIT-T;</w:t>
            </w:r>
          </w:p>
          <w:p w14:paraId="1995BF18" w14:textId="7AAA71BA" w:rsidR="00BE098C" w:rsidRPr="008021FC" w:rsidRDefault="00BE098C" w:rsidP="00BE098C">
            <w:pPr>
              <w:tabs>
                <w:tab w:val="clear" w:pos="794"/>
                <w:tab w:val="clear" w:pos="1191"/>
                <w:tab w:val="clear" w:pos="1588"/>
                <w:tab w:val="clear" w:pos="1985"/>
              </w:tabs>
              <w:spacing w:before="40" w:after="40"/>
              <w:ind w:left="361" w:hanging="304"/>
              <w:rPr>
                <w:rFonts w:asciiTheme="minorHAnsi" w:hAnsiTheme="minorHAnsi"/>
              </w:rPr>
            </w:pPr>
            <w:r w:rsidRPr="008021FC">
              <w:rPr>
                <w:rFonts w:asciiTheme="minorHAnsi" w:hAnsiTheme="minorHAnsi"/>
              </w:rPr>
              <w:t>–</w:t>
            </w:r>
            <w:r w:rsidRPr="008021FC">
              <w:rPr>
                <w:rFonts w:asciiTheme="minorHAnsi" w:hAnsiTheme="minorHAnsi"/>
              </w:rPr>
              <w:tab/>
              <w:t>Aux Associés de l'UIT-T participant aux travaux de la Commission d'études 16;</w:t>
            </w:r>
          </w:p>
          <w:p w14:paraId="6172FE3D" w14:textId="45B2C8EC" w:rsidR="00F71ACC" w:rsidRPr="008021FC" w:rsidRDefault="00BE098C" w:rsidP="00BE098C">
            <w:pPr>
              <w:spacing w:before="0"/>
              <w:ind w:left="361" w:hanging="304"/>
              <w:rPr>
                <w:rFonts w:asciiTheme="minorHAnsi" w:hAnsiTheme="minorHAnsi"/>
                <w:b/>
              </w:rPr>
            </w:pPr>
            <w:r w:rsidRPr="008021FC">
              <w:rPr>
                <w:rFonts w:asciiTheme="minorHAnsi" w:hAnsiTheme="minorHAnsi"/>
              </w:rPr>
              <w:t>–</w:t>
            </w:r>
            <w:r w:rsidRPr="008021FC">
              <w:rPr>
                <w:rFonts w:asciiTheme="minorHAnsi" w:hAnsiTheme="minorHAnsi"/>
              </w:rPr>
              <w:tab/>
              <w:t>Aux établissements universitaires participant aux travaux de l'UIT-T</w:t>
            </w:r>
          </w:p>
        </w:tc>
      </w:tr>
      <w:tr w:rsidR="00F71ACC" w:rsidRPr="008021FC" w14:paraId="7286A78E" w14:textId="77777777" w:rsidTr="00295B1F">
        <w:trPr>
          <w:gridBefore w:val="1"/>
          <w:wBefore w:w="8" w:type="dxa"/>
          <w:cantSplit/>
        </w:trPr>
        <w:tc>
          <w:tcPr>
            <w:tcW w:w="985" w:type="dxa"/>
          </w:tcPr>
          <w:p w14:paraId="25059234" w14:textId="77777777" w:rsidR="00F71ACC" w:rsidRPr="008021FC" w:rsidRDefault="00F71ACC" w:rsidP="00F71ACC">
            <w:pPr>
              <w:tabs>
                <w:tab w:val="left" w:pos="4111"/>
              </w:tabs>
              <w:spacing w:before="40" w:after="40"/>
              <w:ind w:left="57"/>
              <w:rPr>
                <w:rFonts w:asciiTheme="minorHAnsi" w:hAnsiTheme="minorHAnsi"/>
              </w:rPr>
            </w:pPr>
            <w:r w:rsidRPr="008021FC">
              <w:rPr>
                <w:rFonts w:asciiTheme="minorHAnsi" w:hAnsiTheme="minorHAnsi"/>
              </w:rPr>
              <w:t>Tél.:</w:t>
            </w:r>
          </w:p>
        </w:tc>
        <w:tc>
          <w:tcPr>
            <w:tcW w:w="3892" w:type="dxa"/>
            <w:gridSpan w:val="2"/>
          </w:tcPr>
          <w:p w14:paraId="61C6915B" w14:textId="5FAF1D1D" w:rsidR="00F71ACC" w:rsidRPr="008021FC" w:rsidRDefault="00F71ACC" w:rsidP="00F71ACC">
            <w:pPr>
              <w:tabs>
                <w:tab w:val="left" w:pos="4111"/>
              </w:tabs>
              <w:spacing w:before="40" w:after="40"/>
              <w:ind w:left="227" w:hanging="170"/>
              <w:rPr>
                <w:rFonts w:asciiTheme="minorHAnsi" w:hAnsiTheme="minorHAnsi"/>
                <w:szCs w:val="22"/>
              </w:rPr>
            </w:pPr>
            <w:r w:rsidRPr="008021FC">
              <w:rPr>
                <w:rFonts w:asciiTheme="minorHAnsi" w:hAnsiTheme="minorHAnsi"/>
                <w:szCs w:val="22"/>
              </w:rPr>
              <w:t xml:space="preserve">+41 22 730 </w:t>
            </w:r>
            <w:r w:rsidR="00BE098C" w:rsidRPr="008021FC">
              <w:rPr>
                <w:rFonts w:asciiTheme="minorHAnsi" w:hAnsiTheme="minorHAnsi"/>
                <w:szCs w:val="22"/>
              </w:rPr>
              <w:t>6805</w:t>
            </w:r>
          </w:p>
        </w:tc>
        <w:tc>
          <w:tcPr>
            <w:tcW w:w="4896" w:type="dxa"/>
            <w:gridSpan w:val="2"/>
            <w:vMerge/>
          </w:tcPr>
          <w:p w14:paraId="19C3404E" w14:textId="77777777" w:rsidR="00F71ACC" w:rsidRPr="008021FC" w:rsidRDefault="00F71ACC" w:rsidP="00C17596">
            <w:pPr>
              <w:spacing w:before="0"/>
              <w:ind w:left="226" w:hanging="169"/>
              <w:rPr>
                <w:rFonts w:asciiTheme="minorHAnsi" w:hAnsiTheme="minorHAnsi"/>
              </w:rPr>
            </w:pPr>
          </w:p>
        </w:tc>
      </w:tr>
      <w:tr w:rsidR="00F71ACC" w:rsidRPr="008021FC" w14:paraId="7992CC1B" w14:textId="77777777" w:rsidTr="00295B1F">
        <w:trPr>
          <w:gridBefore w:val="1"/>
          <w:wBefore w:w="8" w:type="dxa"/>
          <w:cantSplit/>
        </w:trPr>
        <w:tc>
          <w:tcPr>
            <w:tcW w:w="985" w:type="dxa"/>
          </w:tcPr>
          <w:p w14:paraId="32D6EDC5" w14:textId="77777777" w:rsidR="00F71ACC" w:rsidRPr="008021FC" w:rsidRDefault="00295B1F" w:rsidP="00F71ACC">
            <w:pPr>
              <w:tabs>
                <w:tab w:val="left" w:pos="4111"/>
              </w:tabs>
              <w:spacing w:before="40" w:after="40"/>
              <w:ind w:left="57"/>
              <w:rPr>
                <w:rFonts w:asciiTheme="minorHAnsi" w:hAnsiTheme="minorHAnsi"/>
              </w:rPr>
            </w:pPr>
            <w:r w:rsidRPr="008021FC">
              <w:rPr>
                <w:rFonts w:asciiTheme="minorHAnsi" w:hAnsiTheme="minorHAnsi"/>
              </w:rPr>
              <w:t>Télécopie</w:t>
            </w:r>
            <w:r w:rsidR="00F71ACC" w:rsidRPr="008021FC">
              <w:rPr>
                <w:rFonts w:asciiTheme="minorHAnsi" w:hAnsiTheme="minorHAnsi"/>
              </w:rPr>
              <w:t>:</w:t>
            </w:r>
          </w:p>
        </w:tc>
        <w:tc>
          <w:tcPr>
            <w:tcW w:w="3892" w:type="dxa"/>
            <w:gridSpan w:val="2"/>
          </w:tcPr>
          <w:p w14:paraId="7A6C69B7" w14:textId="77777777" w:rsidR="00F71ACC" w:rsidRPr="008021FC" w:rsidRDefault="00F71ACC" w:rsidP="00F71ACC">
            <w:pPr>
              <w:tabs>
                <w:tab w:val="left" w:pos="4111"/>
              </w:tabs>
              <w:spacing w:before="40" w:after="40"/>
              <w:ind w:left="227" w:hanging="170"/>
              <w:rPr>
                <w:rFonts w:asciiTheme="minorHAnsi" w:hAnsiTheme="minorHAnsi"/>
              </w:rPr>
            </w:pPr>
            <w:r w:rsidRPr="008021FC">
              <w:rPr>
                <w:rFonts w:asciiTheme="minorHAnsi" w:hAnsiTheme="minorHAnsi"/>
              </w:rPr>
              <w:t>+41 22 730 5853</w:t>
            </w:r>
          </w:p>
        </w:tc>
        <w:tc>
          <w:tcPr>
            <w:tcW w:w="4896" w:type="dxa"/>
            <w:gridSpan w:val="2"/>
            <w:vMerge/>
          </w:tcPr>
          <w:p w14:paraId="2C2098CD" w14:textId="77777777" w:rsidR="00F71ACC" w:rsidRPr="008021F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021FC" w14:paraId="5E32AEA6" w14:textId="77777777" w:rsidTr="00295B1F">
        <w:trPr>
          <w:gridBefore w:val="1"/>
          <w:wBefore w:w="8" w:type="dxa"/>
          <w:cantSplit/>
        </w:trPr>
        <w:tc>
          <w:tcPr>
            <w:tcW w:w="985" w:type="dxa"/>
          </w:tcPr>
          <w:p w14:paraId="0FAD2DA2" w14:textId="77777777" w:rsidR="00F71ACC" w:rsidRPr="008021FC" w:rsidRDefault="00295B1F" w:rsidP="00F71ACC">
            <w:pPr>
              <w:tabs>
                <w:tab w:val="left" w:pos="4111"/>
              </w:tabs>
              <w:spacing w:before="40" w:after="40"/>
              <w:ind w:left="57"/>
              <w:rPr>
                <w:rFonts w:asciiTheme="minorHAnsi" w:hAnsiTheme="minorHAnsi"/>
              </w:rPr>
            </w:pPr>
            <w:r w:rsidRPr="008021FC">
              <w:rPr>
                <w:rFonts w:asciiTheme="minorHAnsi" w:hAnsiTheme="minorHAnsi"/>
              </w:rPr>
              <w:t>Courriel</w:t>
            </w:r>
            <w:r w:rsidR="00F71ACC" w:rsidRPr="008021FC">
              <w:rPr>
                <w:rFonts w:asciiTheme="minorHAnsi" w:hAnsiTheme="minorHAnsi"/>
              </w:rPr>
              <w:t>:</w:t>
            </w:r>
          </w:p>
        </w:tc>
        <w:tc>
          <w:tcPr>
            <w:tcW w:w="3892" w:type="dxa"/>
            <w:gridSpan w:val="2"/>
          </w:tcPr>
          <w:p w14:paraId="01BC6337" w14:textId="6844CD2A" w:rsidR="00F71ACC" w:rsidRPr="008021FC" w:rsidRDefault="00233C66" w:rsidP="00F71ACC">
            <w:pPr>
              <w:tabs>
                <w:tab w:val="left" w:pos="4111"/>
              </w:tabs>
              <w:spacing w:before="40" w:after="40"/>
              <w:ind w:left="227" w:hanging="170"/>
            </w:pPr>
            <w:hyperlink r:id="rId12" w:history="1">
              <w:r w:rsidR="00BE098C" w:rsidRPr="008021FC">
                <w:rPr>
                  <w:rStyle w:val="Hyperlink"/>
                  <w:rFonts w:asciiTheme="minorHAnsi" w:hAnsiTheme="minorHAnsi"/>
                </w:rPr>
                <w:t>tsbsg16@itu.int</w:t>
              </w:r>
            </w:hyperlink>
          </w:p>
        </w:tc>
        <w:tc>
          <w:tcPr>
            <w:tcW w:w="4896" w:type="dxa"/>
            <w:gridSpan w:val="2"/>
            <w:vMerge/>
          </w:tcPr>
          <w:p w14:paraId="3336F3C6" w14:textId="77777777" w:rsidR="00F71ACC" w:rsidRPr="008021F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021FC" w14:paraId="7742BA71" w14:textId="77777777" w:rsidTr="00295B1F">
        <w:trPr>
          <w:gridBefore w:val="1"/>
          <w:wBefore w:w="8" w:type="dxa"/>
          <w:cantSplit/>
        </w:trPr>
        <w:tc>
          <w:tcPr>
            <w:tcW w:w="985" w:type="dxa"/>
          </w:tcPr>
          <w:p w14:paraId="5962FE3B" w14:textId="77777777" w:rsidR="00F71ACC" w:rsidRPr="008021FC" w:rsidRDefault="00F71ACC" w:rsidP="00F71ACC">
            <w:pPr>
              <w:tabs>
                <w:tab w:val="left" w:pos="4111"/>
              </w:tabs>
              <w:spacing w:before="40" w:after="40"/>
              <w:ind w:left="57"/>
              <w:rPr>
                <w:rFonts w:asciiTheme="minorHAnsi" w:hAnsiTheme="minorHAnsi"/>
              </w:rPr>
            </w:pPr>
            <w:r w:rsidRPr="008021FC">
              <w:rPr>
                <w:rFonts w:asciiTheme="minorHAnsi" w:hAnsiTheme="minorHAnsi"/>
              </w:rPr>
              <w:t>Web:</w:t>
            </w:r>
          </w:p>
        </w:tc>
        <w:tc>
          <w:tcPr>
            <w:tcW w:w="3892" w:type="dxa"/>
            <w:gridSpan w:val="2"/>
          </w:tcPr>
          <w:p w14:paraId="45BFF4CD" w14:textId="748772B7" w:rsidR="00F71ACC" w:rsidRPr="008021FC" w:rsidRDefault="00233C66" w:rsidP="00F71ACC">
            <w:pPr>
              <w:tabs>
                <w:tab w:val="left" w:pos="4111"/>
              </w:tabs>
              <w:spacing w:before="40" w:after="40"/>
              <w:ind w:left="227" w:hanging="170"/>
              <w:rPr>
                <w:rFonts w:asciiTheme="minorHAnsi" w:hAnsiTheme="minorHAnsi"/>
              </w:rPr>
            </w:pPr>
            <w:hyperlink r:id="rId13" w:history="1">
              <w:r w:rsidR="00BE098C" w:rsidRPr="008021FC">
                <w:rPr>
                  <w:rStyle w:val="Hyperlink"/>
                  <w:rFonts w:asciiTheme="minorHAnsi" w:hAnsiTheme="minorHAnsi"/>
                </w:rPr>
                <w:t>https://itu.int/go/tsg16</w:t>
              </w:r>
            </w:hyperlink>
          </w:p>
        </w:tc>
        <w:tc>
          <w:tcPr>
            <w:tcW w:w="4896" w:type="dxa"/>
            <w:gridSpan w:val="2"/>
            <w:vMerge/>
          </w:tcPr>
          <w:p w14:paraId="701F2E5E" w14:textId="77777777" w:rsidR="00F71ACC" w:rsidRPr="008021F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8021FC" w14:paraId="6C1388C4" w14:textId="77777777" w:rsidTr="00295B1F">
        <w:trPr>
          <w:gridBefore w:val="1"/>
          <w:wBefore w:w="8" w:type="dxa"/>
          <w:cantSplit/>
        </w:trPr>
        <w:tc>
          <w:tcPr>
            <w:tcW w:w="985" w:type="dxa"/>
          </w:tcPr>
          <w:p w14:paraId="55F76946" w14:textId="77777777" w:rsidR="00AC5975" w:rsidRPr="008021FC" w:rsidRDefault="00AC5975" w:rsidP="008021FC">
            <w:pPr>
              <w:tabs>
                <w:tab w:val="left" w:pos="4111"/>
              </w:tabs>
              <w:spacing w:after="40"/>
              <w:ind w:left="57"/>
              <w:rPr>
                <w:rFonts w:asciiTheme="minorHAnsi" w:hAnsiTheme="minorHAnsi"/>
                <w:sz w:val="20"/>
              </w:rPr>
            </w:pPr>
            <w:r w:rsidRPr="008021FC">
              <w:rPr>
                <w:rFonts w:asciiTheme="minorHAnsi" w:hAnsiTheme="minorHAnsi"/>
              </w:rPr>
              <w:t>Objet:</w:t>
            </w:r>
          </w:p>
        </w:tc>
        <w:tc>
          <w:tcPr>
            <w:tcW w:w="8788" w:type="dxa"/>
            <w:gridSpan w:val="4"/>
          </w:tcPr>
          <w:p w14:paraId="0F8E95BF" w14:textId="3CC41098" w:rsidR="00AC5975" w:rsidRPr="008021FC" w:rsidRDefault="00BE098C" w:rsidP="008021FC">
            <w:pPr>
              <w:tabs>
                <w:tab w:val="left" w:pos="4111"/>
              </w:tabs>
              <w:spacing w:after="40"/>
              <w:ind w:left="57"/>
              <w:rPr>
                <w:rFonts w:asciiTheme="minorHAnsi" w:hAnsiTheme="minorHAnsi"/>
              </w:rPr>
            </w:pPr>
            <w:r w:rsidRPr="008021FC">
              <w:rPr>
                <w:rFonts w:asciiTheme="minorHAnsi" w:hAnsiTheme="minorHAnsi"/>
                <w:b/>
                <w:bCs/>
              </w:rPr>
              <w:t>Réunion virtuelle du Groupe de travail 2/16; 22 novembre 2023</w:t>
            </w:r>
          </w:p>
        </w:tc>
      </w:tr>
    </w:tbl>
    <w:p w14:paraId="4472B2E0" w14:textId="77777777" w:rsidR="00AC5975" w:rsidRPr="008021FC"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8021FC">
        <w:rPr>
          <w:rFonts w:asciiTheme="minorHAnsi" w:hAnsiTheme="minorHAnsi"/>
          <w:sz w:val="22"/>
          <w:szCs w:val="18"/>
        </w:rPr>
        <w:t>Madame, Monsieur,</w:t>
      </w:r>
    </w:p>
    <w:p w14:paraId="12D07AA4" w14:textId="48547CF0" w:rsidR="00BE098C" w:rsidRPr="008021FC" w:rsidRDefault="00BE098C" w:rsidP="00BE098C">
      <w:bookmarkStart w:id="0" w:name="suitetext"/>
      <w:bookmarkEnd w:id="0"/>
      <w:r w:rsidRPr="008021FC">
        <w:t>J'ai l'honneur de vous inviter à participer à la réunion du Groupe de travail 2/16 (Services numériques multimédias et aspects humains), qui doit se tenir entièrement en ligne le 22 novembre 2023 de 9 h 30 à</w:t>
      </w:r>
      <w:r w:rsidR="00D86A8A" w:rsidRPr="008021FC">
        <w:t> </w:t>
      </w:r>
      <w:r w:rsidRPr="008021FC">
        <w:t>12</w:t>
      </w:r>
      <w:r w:rsidR="00D86A8A" w:rsidRPr="008021FC">
        <w:t> </w:t>
      </w:r>
      <w:r w:rsidRPr="008021FC">
        <w:t>h 30 (heure de Genève).</w:t>
      </w:r>
    </w:p>
    <w:p w14:paraId="62FDB048" w14:textId="77777777" w:rsidR="00BE098C" w:rsidRPr="008021FC" w:rsidRDefault="00BE098C" w:rsidP="00BE098C">
      <w:r w:rsidRPr="008021FC">
        <w:t>Le principal objectif de cette réunion est d'obtenir le consentement, dans le cadre de la variante de la procédure d'approbation (AAP), ou la détermination, dans le cadre de la procédure d'approbation traditionnelle (TAP), concernant les sujets d'étude relatifs aux Questions confiées au GT 2/16 qui seront suffisamment aboutis, en particulier:</w:t>
      </w:r>
    </w:p>
    <w:p w14:paraId="396097AB" w14:textId="77777777" w:rsidR="00BE098C" w:rsidRPr="008021FC" w:rsidRDefault="00BE098C" w:rsidP="00BE098C">
      <w:pPr>
        <w:pStyle w:val="enumlev1"/>
      </w:pPr>
      <w:r w:rsidRPr="008021FC">
        <w:t>–</w:t>
      </w:r>
      <w:r w:rsidRPr="008021FC">
        <w:tab/>
        <w:t>Question 23/16: F.DC-CGS-FRA, F.DC-CGS-TREC</w:t>
      </w:r>
    </w:p>
    <w:p w14:paraId="49A748F9" w14:textId="77777777" w:rsidR="00BE098C" w:rsidRPr="008021FC" w:rsidRDefault="00BE098C" w:rsidP="00BE098C">
      <w:pPr>
        <w:pStyle w:val="enumlev1"/>
      </w:pPr>
      <w:r w:rsidRPr="008021FC">
        <w:t>–</w:t>
      </w:r>
      <w:r w:rsidRPr="008021FC">
        <w:tab/>
        <w:t>Question 24/16: F.IF-SLM</w:t>
      </w:r>
    </w:p>
    <w:p w14:paraId="31A747BB" w14:textId="77777777" w:rsidR="00BE098C" w:rsidRPr="008021FC" w:rsidRDefault="00BE098C" w:rsidP="00BE098C">
      <w:pPr>
        <w:pStyle w:val="enumlev1"/>
      </w:pPr>
      <w:r w:rsidRPr="008021FC">
        <w:t>–</w:t>
      </w:r>
      <w:r w:rsidRPr="008021FC">
        <w:tab/>
        <w:t>Question 28/16: H.861.0 (V2), F.TMonRDH</w:t>
      </w:r>
    </w:p>
    <w:p w14:paraId="7977B183" w14:textId="7169FC47" w:rsidR="00BE098C" w:rsidRPr="008021FC" w:rsidRDefault="00BE098C" w:rsidP="00BE098C">
      <w:r w:rsidRPr="008021FC">
        <w:t xml:space="preserve">La réunion du GT 2/16 est précédée de diverses réunions </w:t>
      </w:r>
      <w:r w:rsidRPr="008021FC">
        <w:rPr>
          <w:i/>
        </w:rPr>
        <w:t>en ligne</w:t>
      </w:r>
      <w:r w:rsidRPr="008021FC">
        <w:t xml:space="preserve"> des Groupes du Rapporteur durant la période allant d'août à novembre 2023 (actuellement, les Questions 23/16, 24/16 et 28/16, telles qu'elles sont énumérées à l'adresse </w:t>
      </w:r>
      <w:hyperlink r:id="rId14" w:history="1">
        <w:r w:rsidRPr="008021FC">
          <w:rPr>
            <w:rStyle w:val="Hyperlink"/>
          </w:rPr>
          <w:t>https://www.itu.int/en/ITU-T/studygroups/2022-2024/16/Documents/202307/rgm-v202307.pdf</w:t>
        </w:r>
      </w:hyperlink>
      <w:r w:rsidRPr="008021FC">
        <w:t xml:space="preserve">), dont les résultats seront examinés lors de la réunion du groupe de travail concerné. La page </w:t>
      </w:r>
      <w:hyperlink r:id="rId15" w:history="1">
        <w:r w:rsidRPr="008021FC">
          <w:rPr>
            <w:rStyle w:val="Hyperlink"/>
          </w:rPr>
          <w:t>https://itu.int/go/rgm/tsg16</w:t>
        </w:r>
      </w:hyperlink>
      <w:r w:rsidRPr="008021FC">
        <w:t xml:space="preserve"> sera mise à jour à mesure que des informations détaillées seront disponibles.</w:t>
      </w:r>
    </w:p>
    <w:p w14:paraId="7FE1F3F5" w14:textId="77777777" w:rsidR="00BE098C" w:rsidRPr="008021FC" w:rsidRDefault="00BE098C" w:rsidP="00BE098C">
      <w:r w:rsidRPr="008021FC">
        <w:t>Aucune bourse ne sera accordée pour cette réunion virtuelle d'une demi-journée. La réunion se déroulera intégralement et uniquement en anglais sans interprétation.</w:t>
      </w:r>
    </w:p>
    <w:p w14:paraId="1A590A7F" w14:textId="2AA96461" w:rsidR="00BE098C" w:rsidRPr="008021FC" w:rsidRDefault="00BE098C" w:rsidP="00BE098C">
      <w:r w:rsidRPr="008021FC">
        <w:t xml:space="preserve">Veuillez noter que l'inscription est obligatoire (et se fait en ligne à l'adresse </w:t>
      </w:r>
      <w:hyperlink r:id="rId16" w:history="1">
        <w:r w:rsidRPr="008021FC">
          <w:rPr>
            <w:rStyle w:val="Hyperlink"/>
          </w:rPr>
          <w:t>https://itu.int/net4/CRM/xreg/web/Registration.aspx?Event=C-00013100</w:t>
        </w:r>
      </w:hyperlink>
      <w:r w:rsidRPr="008021FC">
        <w:t>). La participation aux séances est assujettie à l'approbation des inscriptions par le coordonnateur désigné.</w:t>
      </w:r>
    </w:p>
    <w:p w14:paraId="64F473CA" w14:textId="27EA8D54" w:rsidR="00BE098C" w:rsidRPr="008021FC" w:rsidRDefault="00BE098C" w:rsidP="00BE098C">
      <w:r w:rsidRPr="008021FC">
        <w:t xml:space="preserve">La participation à distance à la réunion sera assurée au moyen de </w:t>
      </w:r>
      <w:hyperlink r:id="rId17" w:history="1">
        <w:r w:rsidRPr="008021FC">
          <w:rPr>
            <w:rStyle w:val="Hyperlink"/>
          </w:rPr>
          <w:t>l'outil de participation à distance MyMeetings</w:t>
        </w:r>
      </w:hyperlink>
      <w:r w:rsidRPr="008021FC">
        <w:t>.</w:t>
      </w:r>
    </w:p>
    <w:p w14:paraId="7984F2F6" w14:textId="612112AB" w:rsidR="00251CB1" w:rsidRPr="008021FC" w:rsidRDefault="00BE098C" w:rsidP="00BE098C">
      <w:r w:rsidRPr="008021FC">
        <w:t>Des renseignements pratiques concernant la réunion sont donnés dans l'</w:t>
      </w:r>
      <w:r w:rsidRPr="008021FC">
        <w:rPr>
          <w:b/>
          <w:bCs/>
        </w:rPr>
        <w:t>Annexe A</w:t>
      </w:r>
      <w:r w:rsidRPr="008021FC">
        <w:t>. Le projet d'ordre du jour de la réunion, élaboré en accord avec les Coprésidents du Groupe de travail 2/16, M.</w:t>
      </w:r>
      <w:r w:rsidR="00D86A8A" w:rsidRPr="008021FC">
        <w:t> </w:t>
      </w:r>
      <w:r w:rsidRPr="008021FC">
        <w:t>Mohannad</w:t>
      </w:r>
      <w:r w:rsidR="00D86A8A" w:rsidRPr="008021FC">
        <w:t> </w:t>
      </w:r>
      <w:r w:rsidRPr="008021FC">
        <w:t>El</w:t>
      </w:r>
      <w:r w:rsidR="00D86A8A" w:rsidRPr="008021FC">
        <w:noBreakHyphen/>
      </w:r>
      <w:r w:rsidRPr="008021FC">
        <w:t>Megharbel et M. Hideki Yamamoto, figure dans l'</w:t>
      </w:r>
      <w:r w:rsidRPr="008021FC">
        <w:rPr>
          <w:b/>
          <w:bCs/>
        </w:rPr>
        <w:t>Annexe B</w:t>
      </w:r>
      <w:r w:rsidRPr="008021FC">
        <w:t>.</w:t>
      </w:r>
    </w:p>
    <w:p w14:paraId="7C69BFB3" w14:textId="77777777" w:rsidR="00815A6F" w:rsidRPr="008021FC" w:rsidRDefault="00815A6F" w:rsidP="00BE098C">
      <w:pPr>
        <w:pStyle w:val="headingb"/>
        <w:spacing w:after="120"/>
        <w:rPr>
          <w:rFonts w:asciiTheme="minorHAnsi" w:hAnsiTheme="minorHAnsi"/>
        </w:rPr>
      </w:pPr>
      <w:r w:rsidRPr="008021FC">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BE098C" w:rsidRPr="008021FC" w14:paraId="3FC0FFE3" w14:textId="77777777" w:rsidTr="00BE098C">
        <w:tc>
          <w:tcPr>
            <w:tcW w:w="1980" w:type="dxa"/>
            <w:shd w:val="clear" w:color="auto" w:fill="auto"/>
            <w:vAlign w:val="center"/>
          </w:tcPr>
          <w:p w14:paraId="7FEC2B70" w14:textId="60A5EB5F" w:rsidR="00BE098C" w:rsidRPr="008021FC" w:rsidRDefault="00BE098C" w:rsidP="00BE098C">
            <w:pPr>
              <w:pStyle w:val="TableText"/>
              <w:keepNext/>
              <w:keepLines/>
              <w:rPr>
                <w:rFonts w:asciiTheme="minorHAnsi" w:hAnsiTheme="minorHAnsi"/>
              </w:rPr>
            </w:pPr>
            <w:r w:rsidRPr="008021FC">
              <w:t>22 septembre 2023</w:t>
            </w:r>
          </w:p>
        </w:tc>
        <w:tc>
          <w:tcPr>
            <w:tcW w:w="7649" w:type="dxa"/>
            <w:shd w:val="clear" w:color="auto" w:fill="auto"/>
            <w:vAlign w:val="center"/>
          </w:tcPr>
          <w:p w14:paraId="224B59CE" w14:textId="1A6FDBFF" w:rsidR="00BE098C" w:rsidRPr="008021FC" w:rsidRDefault="00BE098C" w:rsidP="00BE098C">
            <w:pPr>
              <w:pStyle w:val="TableText"/>
              <w:keepNext/>
              <w:keepLines/>
              <w:ind w:left="284" w:hanging="284"/>
              <w:rPr>
                <w:rFonts w:asciiTheme="minorHAnsi" w:hAnsiTheme="minorHAnsi"/>
              </w:rPr>
            </w:pPr>
            <w:r w:rsidRPr="008021FC">
              <w:rPr>
                <w:rFonts w:asciiTheme="minorHAnsi" w:hAnsiTheme="minorHAnsi"/>
              </w:rPr>
              <w:t>–</w:t>
            </w:r>
            <w:r w:rsidRPr="008021FC">
              <w:rPr>
                <w:rFonts w:asciiTheme="minorHAnsi" w:hAnsiTheme="minorHAnsi"/>
              </w:rPr>
              <w:tab/>
            </w:r>
            <w:r w:rsidRPr="008021FC">
              <w:t>Soumission des contributions des Membres de l'UIT-T pour lesquelles une traduction est demandée</w:t>
            </w:r>
            <w:r w:rsidR="00D86A8A" w:rsidRPr="008021FC">
              <w:t>.</w:t>
            </w:r>
          </w:p>
        </w:tc>
      </w:tr>
      <w:tr w:rsidR="00BE098C" w:rsidRPr="008021FC" w14:paraId="59F6480A" w14:textId="77777777" w:rsidTr="00BE098C">
        <w:tc>
          <w:tcPr>
            <w:tcW w:w="1980" w:type="dxa"/>
            <w:shd w:val="clear" w:color="auto" w:fill="auto"/>
            <w:vAlign w:val="center"/>
          </w:tcPr>
          <w:p w14:paraId="6A258F50" w14:textId="2F950863" w:rsidR="00BE098C" w:rsidRPr="008021FC" w:rsidRDefault="00BE098C" w:rsidP="00BE098C">
            <w:pPr>
              <w:pStyle w:val="TableText"/>
              <w:keepNext/>
              <w:keepLines/>
              <w:rPr>
                <w:rFonts w:asciiTheme="minorHAnsi" w:hAnsiTheme="minorHAnsi"/>
              </w:rPr>
            </w:pPr>
            <w:r w:rsidRPr="008021FC">
              <w:t>22 octobre 2023</w:t>
            </w:r>
          </w:p>
        </w:tc>
        <w:tc>
          <w:tcPr>
            <w:tcW w:w="7649" w:type="dxa"/>
            <w:shd w:val="clear" w:color="auto" w:fill="auto"/>
            <w:vAlign w:val="center"/>
          </w:tcPr>
          <w:p w14:paraId="6A5F02AB" w14:textId="5057760A" w:rsidR="00BE098C" w:rsidRPr="008021FC" w:rsidRDefault="00BE098C" w:rsidP="00BE098C">
            <w:pPr>
              <w:pStyle w:val="TableText"/>
              <w:keepNext/>
              <w:keepLines/>
              <w:ind w:left="284" w:hanging="284"/>
              <w:rPr>
                <w:rFonts w:asciiTheme="minorHAnsi" w:hAnsiTheme="minorHAnsi"/>
              </w:rPr>
            </w:pPr>
            <w:r w:rsidRPr="008021FC">
              <w:rPr>
                <w:rFonts w:asciiTheme="minorHAnsi" w:hAnsiTheme="minorHAnsi"/>
              </w:rPr>
              <w:t>–</w:t>
            </w:r>
            <w:r w:rsidRPr="008021FC">
              <w:rPr>
                <w:rFonts w:asciiTheme="minorHAnsi" w:hAnsiTheme="minorHAnsi"/>
              </w:rPr>
              <w:tab/>
              <w:t xml:space="preserve">Inscription (au moyen du formulaire d'inscription en ligne depuis la </w:t>
            </w:r>
            <w:hyperlink r:id="rId18" w:history="1">
              <w:r w:rsidRPr="008021FC">
                <w:rPr>
                  <w:rStyle w:val="Hyperlink"/>
                  <w:rFonts w:asciiTheme="minorHAnsi" w:hAnsiTheme="minorHAnsi"/>
                </w:rPr>
                <w:t>page d'accueil de la commission d'études</w:t>
              </w:r>
            </w:hyperlink>
            <w:r w:rsidRPr="008021FC">
              <w:rPr>
                <w:rFonts w:asciiTheme="minorHAnsi" w:hAnsiTheme="minorHAnsi"/>
              </w:rPr>
              <w:t>)</w:t>
            </w:r>
            <w:r w:rsidR="00D86A8A" w:rsidRPr="008021FC">
              <w:rPr>
                <w:rFonts w:asciiTheme="minorHAnsi" w:hAnsiTheme="minorHAnsi"/>
              </w:rPr>
              <w:t>.</w:t>
            </w:r>
          </w:p>
        </w:tc>
      </w:tr>
      <w:tr w:rsidR="00BE098C" w:rsidRPr="008021FC" w14:paraId="1B5E2B6D" w14:textId="77777777" w:rsidTr="00BE098C">
        <w:tc>
          <w:tcPr>
            <w:tcW w:w="1980" w:type="dxa"/>
            <w:shd w:val="clear" w:color="auto" w:fill="auto"/>
            <w:vAlign w:val="center"/>
          </w:tcPr>
          <w:p w14:paraId="58369361" w14:textId="6673C14E" w:rsidR="00BE098C" w:rsidRPr="008021FC" w:rsidRDefault="00BE098C" w:rsidP="00BE098C">
            <w:pPr>
              <w:pStyle w:val="TableText"/>
              <w:keepNext/>
              <w:keepLines/>
              <w:rPr>
                <w:rFonts w:asciiTheme="minorHAnsi" w:hAnsiTheme="minorHAnsi"/>
              </w:rPr>
            </w:pPr>
            <w:r w:rsidRPr="008021FC">
              <w:t>9 novembre 2023</w:t>
            </w:r>
          </w:p>
        </w:tc>
        <w:tc>
          <w:tcPr>
            <w:tcW w:w="7649" w:type="dxa"/>
            <w:shd w:val="clear" w:color="auto" w:fill="auto"/>
            <w:vAlign w:val="center"/>
          </w:tcPr>
          <w:p w14:paraId="403A65BF" w14:textId="12FE3331" w:rsidR="00BE098C" w:rsidRPr="008021FC" w:rsidRDefault="00BE098C" w:rsidP="00BE098C">
            <w:pPr>
              <w:pStyle w:val="TableText"/>
              <w:keepNext/>
              <w:keepLines/>
              <w:ind w:left="284" w:hanging="284"/>
              <w:rPr>
                <w:rFonts w:asciiTheme="minorHAnsi" w:hAnsiTheme="minorHAnsi"/>
              </w:rPr>
            </w:pPr>
            <w:r w:rsidRPr="008021FC">
              <w:rPr>
                <w:rFonts w:asciiTheme="minorHAnsi" w:hAnsiTheme="minorHAnsi"/>
              </w:rPr>
              <w:t>–</w:t>
            </w:r>
            <w:r w:rsidRPr="008021FC">
              <w:rPr>
                <w:rFonts w:asciiTheme="minorHAnsi" w:hAnsiTheme="minorHAnsi"/>
              </w:rPr>
              <w:tab/>
              <w:t xml:space="preserve">Soumission des contributions des Membres de l'UIT-T (par courrier électronique jusqu'au 3 novembre 2023 et au moyen du </w:t>
            </w:r>
            <w:hyperlink r:id="rId19" w:history="1">
              <w:r w:rsidRPr="008021FC">
                <w:rPr>
                  <w:rStyle w:val="Hyperlink"/>
                  <w:rFonts w:asciiTheme="minorHAnsi" w:hAnsiTheme="minorHAnsi"/>
                </w:rPr>
                <w:t>système direct de publication des documents en ligne</w:t>
              </w:r>
            </w:hyperlink>
            <w:r w:rsidRPr="008021FC">
              <w:rPr>
                <w:rFonts w:asciiTheme="minorHAnsi" w:hAnsiTheme="minorHAnsi"/>
              </w:rPr>
              <w:t xml:space="preserve"> après cette date).</w:t>
            </w:r>
          </w:p>
        </w:tc>
      </w:tr>
    </w:tbl>
    <w:p w14:paraId="4E5BD334" w14:textId="77777777" w:rsidR="00815A6F" w:rsidRPr="008021FC" w:rsidRDefault="00815A6F" w:rsidP="00815A6F">
      <w:pPr>
        <w:rPr>
          <w:rFonts w:asciiTheme="minorHAnsi" w:hAnsiTheme="minorHAnsi"/>
        </w:rPr>
      </w:pPr>
      <w:r w:rsidRPr="008021FC">
        <w:rPr>
          <w:rFonts w:asciiTheme="minorHAnsi" w:hAnsiTheme="minorHAnsi"/>
        </w:rPr>
        <w:t>Je vous souhaite une réunion constructive et agréable.</w:t>
      </w:r>
    </w:p>
    <w:p w14:paraId="33C24A62" w14:textId="77777777" w:rsidR="00815A6F" w:rsidRPr="008021FC" w:rsidRDefault="00815A6F" w:rsidP="00BE098C">
      <w:pPr>
        <w:rPr>
          <w:rFonts w:asciiTheme="minorHAnsi" w:hAnsiTheme="minorHAnsi"/>
        </w:rPr>
      </w:pPr>
      <w:r w:rsidRPr="008021FC">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8021FC" w14:paraId="17E62A9B" w14:textId="77777777" w:rsidTr="00BE098C">
        <w:trPr>
          <w:cantSplit/>
          <w:trHeight w:val="1955"/>
        </w:trPr>
        <w:tc>
          <w:tcPr>
            <w:tcW w:w="6615" w:type="dxa"/>
            <w:tcBorders>
              <w:right w:val="single" w:sz="4" w:space="0" w:color="auto"/>
            </w:tcBorders>
          </w:tcPr>
          <w:p w14:paraId="3FAC58EF" w14:textId="67A255BA" w:rsidR="00815A6F" w:rsidRPr="008021FC" w:rsidRDefault="00233C66" w:rsidP="009861E1">
            <w:pPr>
              <w:spacing w:before="960"/>
              <w:ind w:left="-108"/>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59BFB7B5" wp14:editId="664E4BE6">
                  <wp:simplePos x="0" y="0"/>
                  <wp:positionH relativeFrom="column">
                    <wp:posOffset>-71120</wp:posOffset>
                  </wp:positionH>
                  <wp:positionV relativeFrom="paragraph">
                    <wp:posOffset>158750</wp:posOffset>
                  </wp:positionV>
                  <wp:extent cx="537633" cy="403225"/>
                  <wp:effectExtent l="0" t="0" r="0" b="0"/>
                  <wp:wrapNone/>
                  <wp:docPr id="49894681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46810" name="Picture 1"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295B1F" w:rsidRPr="008021FC">
              <w:rPr>
                <w:rFonts w:cstheme="minorHAnsi"/>
                <w:szCs w:val="22"/>
              </w:rPr>
              <w:t>Seizo Onoe</w:t>
            </w:r>
            <w:r w:rsidR="00815A6F" w:rsidRPr="008021FC">
              <w:rPr>
                <w:rFonts w:asciiTheme="minorHAnsi" w:hAnsiTheme="minorHAnsi"/>
              </w:rPr>
              <w:br/>
              <w:t>Directeur du Bureau de la normalisation</w:t>
            </w:r>
            <w:r w:rsidR="00815A6F" w:rsidRPr="008021FC">
              <w:rPr>
                <w:rFonts w:asciiTheme="minorHAnsi" w:hAnsiTheme="minorHAnsi"/>
              </w:rPr>
              <w:br/>
              <w:t>des télécommunications</w:t>
            </w:r>
          </w:p>
        </w:tc>
        <w:tc>
          <w:tcPr>
            <w:tcW w:w="3109" w:type="dxa"/>
            <w:tcBorders>
              <w:top w:val="single" w:sz="4" w:space="0" w:color="auto"/>
              <w:left w:val="single" w:sz="4" w:space="0" w:color="auto"/>
              <w:bottom w:val="single" w:sz="4" w:space="0" w:color="auto"/>
              <w:right w:val="single" w:sz="4" w:space="0" w:color="auto"/>
            </w:tcBorders>
            <w:textDirection w:val="btLr"/>
            <w:vAlign w:val="center"/>
          </w:tcPr>
          <w:p w14:paraId="51DC9FAA" w14:textId="5467C1FF" w:rsidR="00815A6F" w:rsidRPr="008021FC" w:rsidRDefault="00BE098C" w:rsidP="002C58A4">
            <w:pPr>
              <w:spacing w:before="0"/>
              <w:ind w:left="113" w:right="113"/>
              <w:jc w:val="center"/>
              <w:rPr>
                <w:rFonts w:asciiTheme="minorHAnsi" w:hAnsiTheme="minorHAnsi"/>
              </w:rPr>
            </w:pPr>
            <w:r w:rsidRPr="008021FC">
              <w:rPr>
                <w:noProof/>
              </w:rPr>
              <w:drawing>
                <wp:inline distT="0" distB="0" distL="0" distR="0" wp14:anchorId="671F7A3C" wp14:editId="3DA14D9A">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8021FC">
              <w:rPr>
                <w:rFonts w:asciiTheme="minorHAnsi" w:hAnsiTheme="minorHAnsi"/>
              </w:rPr>
              <w:t>CE 16 de l'UIT-T</w:t>
            </w:r>
          </w:p>
        </w:tc>
      </w:tr>
    </w:tbl>
    <w:p w14:paraId="17A4F022" w14:textId="2B8A3A97" w:rsidR="00251CB1" w:rsidRPr="008021FC" w:rsidRDefault="00251CB1" w:rsidP="00815A6F">
      <w:pPr>
        <w:spacing w:before="840"/>
        <w:rPr>
          <w:rFonts w:asciiTheme="minorHAnsi" w:hAnsiTheme="minorHAnsi"/>
        </w:rPr>
      </w:pPr>
      <w:r w:rsidRPr="008021FC">
        <w:rPr>
          <w:rFonts w:asciiTheme="minorHAnsi" w:hAnsiTheme="minorHAnsi"/>
          <w:b/>
          <w:bCs/>
        </w:rPr>
        <w:t>Annexes</w:t>
      </w:r>
      <w:r w:rsidRPr="008021FC">
        <w:rPr>
          <w:rFonts w:asciiTheme="minorHAnsi" w:hAnsiTheme="minorHAnsi"/>
          <w:bCs/>
        </w:rPr>
        <w:t xml:space="preserve">: </w:t>
      </w:r>
      <w:r w:rsidR="00BE098C" w:rsidRPr="008021FC">
        <w:rPr>
          <w:rFonts w:asciiTheme="minorHAnsi" w:hAnsiTheme="minorHAnsi"/>
          <w:bCs/>
        </w:rPr>
        <w:t>2</w:t>
      </w:r>
    </w:p>
    <w:p w14:paraId="2D9D04AC" w14:textId="77777777" w:rsidR="00815A6F" w:rsidRPr="008021FC"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8021FC">
        <w:rPr>
          <w:rFonts w:asciiTheme="minorHAnsi" w:hAnsiTheme="minorHAnsi"/>
          <w:b/>
          <w:bCs/>
          <w:caps/>
        </w:rPr>
        <w:br w:type="page"/>
      </w:r>
    </w:p>
    <w:p w14:paraId="7BC8F66C" w14:textId="4EFA5EFC" w:rsidR="00850C7D" w:rsidRPr="008021FC" w:rsidRDefault="00D86A8A" w:rsidP="00D86A8A">
      <w:pPr>
        <w:pStyle w:val="Annextitle0"/>
        <w:rPr>
          <w:lang w:val="fr-FR"/>
        </w:rPr>
      </w:pPr>
      <w:r w:rsidRPr="008021FC">
        <w:rPr>
          <w:lang w:val="fr-FR"/>
        </w:rPr>
        <w:lastRenderedPageBreak/>
        <w:t>ANNEXE A</w:t>
      </w:r>
      <w:r w:rsidR="00BE098C" w:rsidRPr="008021FC">
        <w:rPr>
          <w:caps/>
          <w:lang w:val="fr-FR"/>
        </w:rPr>
        <w:br/>
      </w:r>
      <w:bookmarkStart w:id="1" w:name="Duties"/>
      <w:bookmarkEnd w:id="1"/>
      <w:r w:rsidR="00BE098C" w:rsidRPr="008021FC">
        <w:rPr>
          <w:lang w:val="fr-FR"/>
        </w:rPr>
        <w:t>Informations pratiques concernant la réunion</w:t>
      </w:r>
    </w:p>
    <w:p w14:paraId="67A2996C" w14:textId="77777777" w:rsidR="00815A6F" w:rsidRPr="008021FC" w:rsidRDefault="00815A6F" w:rsidP="00815A6F">
      <w:pPr>
        <w:keepNext/>
        <w:keepLines/>
        <w:spacing w:before="240" w:after="280"/>
        <w:jc w:val="center"/>
        <w:rPr>
          <w:rFonts w:asciiTheme="minorHAnsi" w:hAnsiTheme="minorHAnsi"/>
          <w:b/>
          <w:sz w:val="28"/>
          <w:szCs w:val="22"/>
        </w:rPr>
      </w:pPr>
      <w:r w:rsidRPr="008021FC">
        <w:rPr>
          <w:rFonts w:asciiTheme="minorHAnsi" w:hAnsiTheme="minorHAnsi"/>
          <w:b/>
          <w:bCs/>
          <w:szCs w:val="24"/>
        </w:rPr>
        <w:t>MÉTHODES DE TRAVAIL ET INSTALLATIONS</w:t>
      </w:r>
    </w:p>
    <w:p w14:paraId="63E4BEBE" w14:textId="68564819" w:rsidR="00815A6F" w:rsidRPr="008021FC" w:rsidRDefault="00815A6F" w:rsidP="00815A6F">
      <w:pPr>
        <w:spacing w:after="120"/>
        <w:rPr>
          <w:rFonts w:asciiTheme="minorHAnsi" w:hAnsiTheme="minorHAnsi" w:cstheme="minorHAnsi"/>
          <w:szCs w:val="24"/>
        </w:rPr>
      </w:pPr>
      <w:r w:rsidRPr="008021FC">
        <w:rPr>
          <w:rFonts w:asciiTheme="minorHAnsi" w:eastAsia="SimSun" w:hAnsiTheme="minorHAnsi" w:cstheme="minorHAnsi"/>
          <w:b/>
          <w:bCs/>
          <w:szCs w:val="24"/>
          <w:lang w:eastAsia="zh-CN"/>
        </w:rPr>
        <w:t>SOUMISSION DES DOCUMENTS ET ACCÈS</w:t>
      </w:r>
      <w:r w:rsidR="009E2AC9" w:rsidRPr="008021FC">
        <w:rPr>
          <w:rFonts w:asciiTheme="minorHAnsi" w:eastAsia="SimSun" w:hAnsiTheme="minorHAnsi" w:cstheme="minorHAnsi"/>
          <w:szCs w:val="24"/>
          <w:lang w:eastAsia="zh-CN"/>
        </w:rPr>
        <w:t xml:space="preserve">: Les contributions des Membres doivent être soumises de préférence au moyen du </w:t>
      </w:r>
      <w:hyperlink r:id="rId22" w:history="1">
        <w:r w:rsidR="009E2AC9" w:rsidRPr="008021FC">
          <w:rPr>
            <w:rStyle w:val="Hyperlink"/>
            <w:rFonts w:asciiTheme="minorHAnsi" w:eastAsia="SimSun" w:hAnsiTheme="minorHAnsi" w:cstheme="minorHAnsi"/>
            <w:szCs w:val="24"/>
            <w:lang w:eastAsia="zh-CN"/>
          </w:rPr>
          <w:t>système direct de publication des documents en ligne</w:t>
        </w:r>
      </w:hyperlink>
      <w:r w:rsidR="009E2AC9" w:rsidRPr="008021FC">
        <w:rPr>
          <w:rFonts w:asciiTheme="minorHAnsi" w:eastAsia="SimSun" w:hAnsiTheme="minorHAnsi" w:cstheme="minorHAnsi"/>
          <w:szCs w:val="24"/>
          <w:lang w:eastAsia="zh-CN"/>
        </w:rPr>
        <w:t xml:space="preserve"> (voir la NOTE); les projets de document temporaire (TD) doivent être soumis par courrier électronique au secrétariat de la commission d'études en utilisant le </w:t>
      </w:r>
      <w:hyperlink r:id="rId23" w:history="1">
        <w:r w:rsidR="009E2AC9" w:rsidRPr="008021FC">
          <w:rPr>
            <w:rStyle w:val="Hyperlink"/>
            <w:rFonts w:asciiTheme="minorHAnsi" w:eastAsia="SimSun" w:hAnsiTheme="minorHAnsi" w:cstheme="minorHAnsi"/>
            <w:szCs w:val="24"/>
            <w:lang w:eastAsia="zh-CN"/>
          </w:rPr>
          <w:t>gabarit approprié</w:t>
        </w:r>
      </w:hyperlink>
      <w:r w:rsidR="009E2AC9" w:rsidRPr="008021FC">
        <w:rPr>
          <w:rFonts w:asciiTheme="minorHAnsi" w:eastAsia="SimSun" w:hAnsiTheme="minorHAnsi" w:cstheme="minorHAnsi"/>
          <w:szCs w:val="24"/>
          <w:lang w:eastAsia="zh-CN"/>
        </w:rPr>
        <w:t xml:space="preserve">. Les documents de réunion sont accessibles depuis la page d'accueil de la commission d'études, et l'accès est réservé aux Membres de l'UIT-T disposant d'un </w:t>
      </w:r>
      <w:hyperlink r:id="rId24" w:history="1">
        <w:r w:rsidR="009E2AC9" w:rsidRPr="008021FC">
          <w:rPr>
            <w:rStyle w:val="Hyperlink"/>
            <w:rFonts w:asciiTheme="minorHAnsi" w:eastAsia="SimSun" w:hAnsiTheme="minorHAnsi" w:cstheme="minorHAnsi"/>
            <w:szCs w:val="24"/>
            <w:lang w:eastAsia="zh-CN"/>
          </w:rPr>
          <w:t>compte utilisateur UIT</w:t>
        </w:r>
      </w:hyperlink>
      <w:r w:rsidR="009E2AC9" w:rsidRPr="008021FC">
        <w:rPr>
          <w:rFonts w:asciiTheme="minorHAnsi" w:eastAsia="SimSun" w:hAnsiTheme="minorHAnsi" w:cstheme="minorHAnsi"/>
          <w:szCs w:val="24"/>
          <w:lang w:eastAsia="zh-CN"/>
        </w:rPr>
        <w:t xml:space="preserve"> avec accès TIES.</w:t>
      </w:r>
    </w:p>
    <w:p w14:paraId="6090F1E6" w14:textId="3CF29A78" w:rsidR="009E2AC9" w:rsidRPr="008021FC" w:rsidRDefault="009E2AC9" w:rsidP="009E2AC9">
      <w:pPr>
        <w:rPr>
          <w:rFonts w:asciiTheme="minorHAnsi" w:hAnsiTheme="minorHAnsi" w:cstheme="minorHAnsi"/>
          <w:szCs w:val="24"/>
        </w:rPr>
      </w:pPr>
      <w:r w:rsidRPr="008021FC">
        <w:rPr>
          <w:rFonts w:asciiTheme="minorHAnsi" w:hAnsiTheme="minorHAnsi" w:cstheme="minorHAnsi"/>
          <w:b/>
          <w:bCs/>
          <w:szCs w:val="24"/>
        </w:rPr>
        <w:t>NOTE</w:t>
      </w:r>
      <w:r w:rsidRPr="008021FC">
        <w:rPr>
          <w:rFonts w:asciiTheme="minorHAnsi" w:hAnsiTheme="minorHAnsi" w:cstheme="minorHAnsi"/>
          <w:szCs w:val="24"/>
        </w:rPr>
        <w:t xml:space="preserve"> – En raison de restrictions sur la plate-forme de publication des documents en ligne, il sera possible de télécharger des contributions pour cette réunion du groupe de travail via ce système à partir du 4 novembre 2023. Si vous souhaitez soumettre des contributions avant cette date, veuillez les envoyer par courrier électronique au secrétariat, à l'adresse </w:t>
      </w:r>
      <w:hyperlink r:id="rId25" w:history="1">
        <w:r w:rsidRPr="008021FC">
          <w:rPr>
            <w:rStyle w:val="Hyperlink"/>
            <w:rFonts w:asciiTheme="minorHAnsi" w:hAnsiTheme="minorHAnsi" w:cstheme="minorHAnsi"/>
            <w:szCs w:val="24"/>
          </w:rPr>
          <w:t>tsbsg16@itu.int</w:t>
        </w:r>
      </w:hyperlink>
      <w:r w:rsidRPr="008021FC">
        <w:rPr>
          <w:rFonts w:asciiTheme="minorHAnsi" w:hAnsiTheme="minorHAnsi" w:cstheme="minorHAnsi"/>
          <w:szCs w:val="24"/>
        </w:rPr>
        <w:t>.</w:t>
      </w:r>
    </w:p>
    <w:p w14:paraId="339CE7B0" w14:textId="77777777" w:rsidR="009E2AC9" w:rsidRPr="008021FC" w:rsidRDefault="009E2AC9" w:rsidP="009E2AC9">
      <w:pPr>
        <w:rPr>
          <w:rFonts w:asciiTheme="minorHAnsi" w:hAnsiTheme="minorHAnsi" w:cstheme="minorHAnsi"/>
          <w:szCs w:val="24"/>
        </w:rPr>
      </w:pPr>
      <w:r w:rsidRPr="008021FC">
        <w:rPr>
          <w:rFonts w:asciiTheme="minorHAnsi" w:hAnsiTheme="minorHAnsi" w:cstheme="minorHAnsi"/>
          <w:b/>
          <w:bCs/>
          <w:szCs w:val="24"/>
        </w:rPr>
        <w:t>LANGUE DE TRAVAIL</w:t>
      </w:r>
      <w:r w:rsidRPr="008021FC">
        <w:rPr>
          <w:rFonts w:asciiTheme="minorHAnsi" w:hAnsiTheme="minorHAnsi" w:cstheme="minorHAnsi"/>
          <w:szCs w:val="24"/>
        </w:rPr>
        <w:t>: La réunion se déroulera uniquement en anglais.</w:t>
      </w:r>
    </w:p>
    <w:p w14:paraId="25710A54" w14:textId="165B92CD" w:rsidR="009E2AC9" w:rsidRPr="008021FC" w:rsidRDefault="009E2AC9" w:rsidP="009E2AC9">
      <w:pPr>
        <w:rPr>
          <w:rFonts w:asciiTheme="minorHAnsi" w:hAnsiTheme="minorHAnsi" w:cstheme="minorHAnsi"/>
          <w:szCs w:val="24"/>
        </w:rPr>
      </w:pPr>
      <w:r w:rsidRPr="008021FC">
        <w:rPr>
          <w:rFonts w:asciiTheme="minorHAnsi" w:hAnsiTheme="minorHAnsi" w:cstheme="minorHAnsi"/>
          <w:b/>
          <w:bCs/>
          <w:szCs w:val="24"/>
        </w:rPr>
        <w:t>PARTICIPATION INTERACTIVE À DISTANCE</w:t>
      </w:r>
      <w:r w:rsidRPr="008021FC">
        <w:rPr>
          <w:rFonts w:asciiTheme="minorHAnsi" w:hAnsiTheme="minorHAnsi" w:cstheme="minorHAnsi"/>
          <w:szCs w:val="24"/>
        </w:rPr>
        <w:t xml:space="preserve">: L'outil </w:t>
      </w:r>
      <w:hyperlink r:id="rId26" w:history="1">
        <w:r w:rsidRPr="008021FC">
          <w:rPr>
            <w:rStyle w:val="Hyperlink"/>
            <w:rFonts w:asciiTheme="minorHAnsi" w:hAnsiTheme="minorHAnsi" w:cstheme="minorHAnsi"/>
            <w:szCs w:val="24"/>
          </w:rPr>
          <w:t>MyMeetings</w:t>
        </w:r>
      </w:hyperlink>
      <w:r w:rsidRPr="008021FC">
        <w:rPr>
          <w:rFonts w:asciiTheme="minorHAnsi" w:hAnsiTheme="minorHAnsi" w:cstheme="minorHAnsi"/>
          <w:szCs w:val="24"/>
        </w:rPr>
        <w:t xml:space="preserve"> sera utilisé pour assurer la participation à distance à toutes les séances, y compris celles durant lesquelles des décisions seront prises, comme les plénières des groupes de travail ou de la commission d'études.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4E2C33CD" w14:textId="7CA6059D" w:rsidR="00815A6F" w:rsidRPr="008021FC" w:rsidRDefault="009E2AC9" w:rsidP="009E2AC9">
      <w:pPr>
        <w:rPr>
          <w:rFonts w:asciiTheme="minorHAnsi" w:hAnsiTheme="minorHAnsi" w:cstheme="minorHAnsi"/>
          <w:szCs w:val="24"/>
        </w:rPr>
      </w:pPr>
      <w:r w:rsidRPr="008021FC">
        <w:rPr>
          <w:rFonts w:asciiTheme="minorHAnsi" w:hAnsiTheme="minorHAnsi" w:cstheme="minorHAnsi"/>
          <w:b/>
          <w:bCs/>
          <w:szCs w:val="24"/>
        </w:rPr>
        <w:t>ACCESSIBILITÉ</w:t>
      </w:r>
      <w:r w:rsidRPr="008021FC">
        <w:rPr>
          <w:rFonts w:asciiTheme="minorHAnsi" w:hAnsiTheme="minorHAnsi" w:cstheme="minorHAnsi"/>
          <w:szCs w:val="24"/>
        </w:rPr>
        <w:t xml:space="preserve">: Un service de sous-titrage en temps réel ou d'interprétation en langue des signes pourra être mis à disposition sur demande aux participants qui en ont besoin, pour les séances portant sur le thème de l'accessibilité (Groupe de travail 2/16, Questions 26/16 et 28/16), sous réserve de la disponibilité d'interprètes et en fonction des ressources financières disponibles. Ces services d'accessibilité doivent être demandés </w:t>
      </w:r>
      <w:r w:rsidRPr="008021FC">
        <w:rPr>
          <w:rFonts w:asciiTheme="minorHAnsi" w:hAnsiTheme="minorHAnsi" w:cstheme="minorHAnsi"/>
          <w:b/>
          <w:bCs/>
          <w:szCs w:val="24"/>
        </w:rPr>
        <w:t>au moins deux mois avant le début de la réunion</w:t>
      </w:r>
      <w:r w:rsidRPr="008021FC">
        <w:rPr>
          <w:rFonts w:asciiTheme="minorHAnsi" w:hAnsiTheme="minorHAnsi" w:cstheme="minorHAnsi"/>
          <w:szCs w:val="24"/>
        </w:rPr>
        <w:t>, en cochant la case correspondante sur le formulaire d'inscription.</w:t>
      </w:r>
    </w:p>
    <w:p w14:paraId="10CC2B73" w14:textId="2B6B9D57" w:rsidR="00815A6F" w:rsidRPr="008021FC" w:rsidRDefault="009E2AC9" w:rsidP="00815A6F">
      <w:pPr>
        <w:keepNext/>
        <w:keepLines/>
        <w:spacing w:before="240" w:after="280"/>
        <w:jc w:val="center"/>
        <w:rPr>
          <w:rFonts w:asciiTheme="minorHAnsi" w:hAnsiTheme="minorHAnsi"/>
          <w:b/>
        </w:rPr>
      </w:pPr>
      <w:r w:rsidRPr="008021FC">
        <w:rPr>
          <w:rFonts w:asciiTheme="minorHAnsi" w:hAnsiTheme="minorHAnsi"/>
          <w:b/>
        </w:rPr>
        <w:t>INSCRIPTION PRÉALABLE, NOUVEAUX DÉLÉGUÉS, BOURSES ET DEMANDE DE VISA</w:t>
      </w:r>
    </w:p>
    <w:p w14:paraId="505EE786" w14:textId="030C5E42" w:rsidR="009E2AC9" w:rsidRPr="008021FC" w:rsidRDefault="009E2AC9" w:rsidP="009E2AC9">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8021FC">
        <w:rPr>
          <w:rFonts w:asciiTheme="minorHAnsi" w:hAnsiTheme="minorHAnsi"/>
          <w:b/>
          <w:bCs/>
        </w:rPr>
        <w:t>INSCRIPTION</w:t>
      </w:r>
      <w:r w:rsidRPr="008021FC">
        <w:rPr>
          <w:rFonts w:asciiTheme="minorHAnsi" w:hAnsiTheme="minorHAnsi"/>
        </w:rPr>
        <w:t xml:space="preserve">: L'inscription préalable est obligatoire et doit se faire en ligne depuis la page d'accueil de la commission d'études </w:t>
      </w:r>
      <w:r w:rsidRPr="008021FC">
        <w:rPr>
          <w:rFonts w:asciiTheme="minorHAnsi" w:hAnsiTheme="minorHAnsi"/>
          <w:b/>
          <w:bCs/>
        </w:rPr>
        <w:t>au moins un mois avant le début de la réunion</w:t>
      </w:r>
      <w:r w:rsidRPr="008021FC">
        <w:rPr>
          <w:rFonts w:asciiTheme="minorHAnsi" w:hAnsiTheme="minorHAnsi"/>
        </w:rPr>
        <w:t xml:space="preserve">. Comme indiqué dans la </w:t>
      </w:r>
      <w:hyperlink r:id="rId27" w:history="1">
        <w:r w:rsidRPr="008021FC">
          <w:rPr>
            <w:rStyle w:val="Hyperlink"/>
            <w:rFonts w:asciiTheme="minorHAnsi" w:hAnsiTheme="minorHAnsi"/>
          </w:rPr>
          <w:t>Circulaire</w:t>
        </w:r>
        <w:r w:rsidR="00AB7758" w:rsidRPr="008021FC">
          <w:rPr>
            <w:rStyle w:val="Hyperlink"/>
            <w:rFonts w:asciiTheme="minorHAnsi" w:hAnsiTheme="minorHAnsi"/>
          </w:rPr>
          <w:t> </w:t>
        </w:r>
        <w:r w:rsidRPr="008021FC">
          <w:rPr>
            <w:rStyle w:val="Hyperlink"/>
            <w:rFonts w:asciiTheme="minorHAnsi" w:hAnsiTheme="minorHAnsi"/>
          </w:rPr>
          <w:t>TSB 68</w:t>
        </w:r>
      </w:hyperlink>
      <w:r w:rsidRPr="008021FC">
        <w:rPr>
          <w:rFonts w:asciiTheme="minorHAnsi" w:hAnsiTheme="minorHAnsi"/>
        </w:rPr>
        <w:t xml:space="preserve">, dans le cadre du système d'inscription de l'UIT-T, le coordonnateur responsable doit approuver les demandes d'inscription; la </w:t>
      </w:r>
      <w:hyperlink r:id="rId28" w:history="1">
        <w:r w:rsidRPr="008021FC">
          <w:rPr>
            <w:rStyle w:val="Hyperlink"/>
            <w:rFonts w:asciiTheme="minorHAnsi" w:hAnsiTheme="minorHAnsi"/>
          </w:rPr>
          <w:t>Circulaire TSB 118</w:t>
        </w:r>
      </w:hyperlink>
      <w:r w:rsidRPr="008021FC">
        <w:rPr>
          <w:rFonts w:asciiTheme="minorHAnsi" w:hAnsiTheme="minorHAnsi"/>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63E4DF23" w14:textId="0D10DB5E" w:rsidR="009E2AC9" w:rsidRPr="008021FC" w:rsidRDefault="009E2AC9" w:rsidP="00304598">
      <w:pPr>
        <w:tabs>
          <w:tab w:val="clear" w:pos="794"/>
          <w:tab w:val="clear" w:pos="1191"/>
          <w:tab w:val="clear" w:pos="1588"/>
          <w:tab w:val="clear" w:pos="1985"/>
        </w:tabs>
        <w:overflowPunct/>
        <w:autoSpaceDE/>
        <w:autoSpaceDN/>
        <w:adjustRightInd/>
        <w:textAlignment w:val="auto"/>
        <w:rPr>
          <w:rFonts w:asciiTheme="minorHAnsi" w:hAnsiTheme="minorHAnsi"/>
        </w:rPr>
      </w:pPr>
      <w:r w:rsidRPr="008021FC">
        <w:rPr>
          <w:rFonts w:asciiTheme="minorHAnsi" w:hAnsiTheme="minorHAnsi"/>
        </w:rPr>
        <w:t xml:space="preserve">L'inscription est obligatoire et doit se faire au moyen du formulaire d'inscription en ligne disponible sur la </w:t>
      </w:r>
      <w:hyperlink r:id="rId29" w:history="1">
        <w:r w:rsidRPr="008021FC">
          <w:rPr>
            <w:rStyle w:val="Hyperlink"/>
            <w:rFonts w:asciiTheme="minorHAnsi" w:hAnsiTheme="minorHAnsi"/>
          </w:rPr>
          <w:t>page d'accueil de la commission d'études</w:t>
        </w:r>
      </w:hyperlink>
      <w:r w:rsidRPr="008021FC">
        <w:rPr>
          <w:rFonts w:asciiTheme="minorHAnsi" w:hAnsiTheme="minorHAnsi"/>
        </w:rPr>
        <w:t>. Les délégués qui ne se seront pas inscrits ne pourront pas accéder à l'</w:t>
      </w:r>
      <w:hyperlink r:id="rId30" w:history="1">
        <w:r w:rsidRPr="008021FC">
          <w:rPr>
            <w:rStyle w:val="Hyperlink"/>
            <w:rFonts w:asciiTheme="minorHAnsi" w:hAnsiTheme="minorHAnsi"/>
          </w:rPr>
          <w:t>outil de participation à distance MyMeetings</w:t>
        </w:r>
      </w:hyperlink>
      <w:r w:rsidRPr="008021FC">
        <w:rPr>
          <w:rFonts w:asciiTheme="minorHAnsi" w:hAnsiTheme="minorHAnsi"/>
        </w:rPr>
        <w:t>.</w:t>
      </w:r>
    </w:p>
    <w:p w14:paraId="59057BC9" w14:textId="5E512B4A" w:rsidR="00815A6F" w:rsidRPr="008021FC" w:rsidRDefault="009E2AC9" w:rsidP="00304598">
      <w:pPr>
        <w:tabs>
          <w:tab w:val="clear" w:pos="794"/>
          <w:tab w:val="clear" w:pos="1191"/>
          <w:tab w:val="clear" w:pos="1588"/>
          <w:tab w:val="clear" w:pos="1985"/>
        </w:tabs>
        <w:overflowPunct/>
        <w:autoSpaceDE/>
        <w:autoSpaceDN/>
        <w:adjustRightInd/>
        <w:textAlignment w:val="auto"/>
        <w:rPr>
          <w:rFonts w:asciiTheme="minorHAnsi" w:hAnsiTheme="minorHAnsi"/>
          <w:b/>
          <w:bCs/>
        </w:rPr>
      </w:pPr>
      <w:r w:rsidRPr="008021FC">
        <w:rPr>
          <w:rFonts w:asciiTheme="minorHAnsi" w:hAnsiTheme="minorHAnsi"/>
          <w:b/>
          <w:bCs/>
        </w:rPr>
        <w:t>NOUVEAUX DÉLÉGUÉS, BOURSES ET DEMANDE DE VISA</w:t>
      </w:r>
      <w:r w:rsidRPr="008021FC">
        <w:rPr>
          <w:rFonts w:asciiTheme="minorHAnsi" w:hAnsiTheme="minorHAnsi"/>
        </w:rPr>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r w:rsidR="00815A6F" w:rsidRPr="008021FC">
        <w:rPr>
          <w:rFonts w:asciiTheme="minorHAnsi" w:hAnsiTheme="minorHAnsi"/>
          <w:b/>
          <w:bCs/>
        </w:rPr>
        <w:br w:type="page"/>
      </w:r>
    </w:p>
    <w:p w14:paraId="2BC5E32D" w14:textId="77777777" w:rsidR="00304598" w:rsidRPr="008021FC" w:rsidRDefault="00304598" w:rsidP="00304598">
      <w:pPr>
        <w:pStyle w:val="Annextitle0"/>
        <w:rPr>
          <w:sz w:val="22"/>
          <w:szCs w:val="22"/>
          <w:lang w:val="fr-FR"/>
        </w:rPr>
      </w:pPr>
      <w:r w:rsidRPr="008021FC">
        <w:rPr>
          <w:sz w:val="22"/>
          <w:szCs w:val="22"/>
          <w:lang w:val="fr-FR"/>
        </w:rPr>
        <w:lastRenderedPageBreak/>
        <w:t>ANNEX B</w:t>
      </w:r>
      <w:r w:rsidRPr="008021FC">
        <w:rPr>
          <w:sz w:val="22"/>
          <w:szCs w:val="22"/>
          <w:lang w:val="fr-FR"/>
        </w:rPr>
        <w:br/>
        <w:t xml:space="preserve">Draft agenda </w:t>
      </w:r>
    </w:p>
    <w:tbl>
      <w:tblPr>
        <w:tblW w:w="5000" w:type="pct"/>
        <w:jc w:val="center"/>
        <w:tblLook w:val="0000" w:firstRow="0" w:lastRow="0" w:firstColumn="0" w:lastColumn="0" w:noHBand="0" w:noVBand="0"/>
      </w:tblPr>
      <w:tblGrid>
        <w:gridCol w:w="624"/>
        <w:gridCol w:w="365"/>
        <w:gridCol w:w="8650"/>
      </w:tblGrid>
      <w:tr w:rsidR="00304598" w:rsidRPr="008021FC" w14:paraId="2277B534" w14:textId="77777777" w:rsidTr="001F55A8">
        <w:trPr>
          <w:trHeight w:val="319"/>
          <w:jc w:val="center"/>
        </w:trPr>
        <w:tc>
          <w:tcPr>
            <w:tcW w:w="645" w:type="dxa"/>
            <w:shd w:val="clear" w:color="auto" w:fill="D6E3BC" w:themeFill="accent3" w:themeFillTint="66"/>
          </w:tcPr>
          <w:p w14:paraId="61A90E10" w14:textId="77777777" w:rsidR="00304598" w:rsidRPr="008021FC" w:rsidRDefault="00304598" w:rsidP="001F55A8">
            <w:pPr>
              <w:tabs>
                <w:tab w:val="num" w:pos="360"/>
              </w:tabs>
              <w:overflowPunct/>
              <w:autoSpaceDE/>
              <w:autoSpaceDN/>
              <w:adjustRightInd/>
              <w:spacing w:before="40" w:after="40"/>
              <w:ind w:left="360" w:hanging="360"/>
              <w:jc w:val="right"/>
              <w:textAlignment w:val="auto"/>
              <w:rPr>
                <w:b/>
                <w:bCs/>
              </w:rPr>
            </w:pPr>
            <w:r w:rsidRPr="008021FC">
              <w:rPr>
                <w:b/>
                <w:bCs/>
              </w:rPr>
              <w:t>#</w:t>
            </w:r>
          </w:p>
        </w:tc>
        <w:tc>
          <w:tcPr>
            <w:tcW w:w="9561" w:type="dxa"/>
            <w:gridSpan w:val="2"/>
            <w:shd w:val="clear" w:color="auto" w:fill="D6E3BC" w:themeFill="accent3" w:themeFillTint="66"/>
          </w:tcPr>
          <w:p w14:paraId="2D8D580D" w14:textId="77777777" w:rsidR="00304598" w:rsidRPr="008021FC" w:rsidRDefault="00304598" w:rsidP="001F55A8">
            <w:pPr>
              <w:spacing w:before="40" w:after="40"/>
              <w:rPr>
                <w:b/>
                <w:bCs/>
              </w:rPr>
            </w:pPr>
            <w:r w:rsidRPr="008021FC">
              <w:rPr>
                <w:b/>
                <w:bCs/>
              </w:rPr>
              <w:t>Agenda items</w:t>
            </w:r>
          </w:p>
        </w:tc>
      </w:tr>
      <w:tr w:rsidR="00304598" w:rsidRPr="008021FC" w14:paraId="32A858D9" w14:textId="77777777" w:rsidTr="001F55A8">
        <w:trPr>
          <w:jc w:val="center"/>
        </w:trPr>
        <w:tc>
          <w:tcPr>
            <w:tcW w:w="645" w:type="dxa"/>
          </w:tcPr>
          <w:p w14:paraId="656F547F"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7B096659" w14:textId="77777777" w:rsidR="00304598" w:rsidRPr="008021FC" w:rsidRDefault="00304598" w:rsidP="001F55A8">
            <w:pPr>
              <w:spacing w:before="40" w:after="40"/>
            </w:pPr>
            <w:proofErr w:type="spellStart"/>
            <w:r w:rsidRPr="008021FC">
              <w:t>Opening</w:t>
            </w:r>
            <w:proofErr w:type="spellEnd"/>
            <w:r w:rsidRPr="008021FC">
              <w:t xml:space="preserve"> </w:t>
            </w:r>
            <w:proofErr w:type="spellStart"/>
            <w:r w:rsidRPr="008021FC">
              <w:t>remarks</w:t>
            </w:r>
            <w:proofErr w:type="spellEnd"/>
          </w:p>
        </w:tc>
      </w:tr>
      <w:tr w:rsidR="00304598" w:rsidRPr="008021FC" w14:paraId="16B2C4B0" w14:textId="77777777" w:rsidTr="001F55A8">
        <w:trPr>
          <w:jc w:val="center"/>
        </w:trPr>
        <w:tc>
          <w:tcPr>
            <w:tcW w:w="645" w:type="dxa"/>
          </w:tcPr>
          <w:p w14:paraId="7F6541B0"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6A95FA5D" w14:textId="77777777" w:rsidR="00304598" w:rsidRPr="008021FC" w:rsidRDefault="00304598" w:rsidP="001F55A8">
            <w:pPr>
              <w:spacing w:before="40" w:after="40"/>
            </w:pPr>
            <w:proofErr w:type="spellStart"/>
            <w:r w:rsidRPr="008021FC">
              <w:t>Approval</w:t>
            </w:r>
            <w:proofErr w:type="spellEnd"/>
            <w:r w:rsidRPr="008021FC">
              <w:t xml:space="preserve"> of agenda</w:t>
            </w:r>
          </w:p>
        </w:tc>
      </w:tr>
      <w:tr w:rsidR="00304598" w:rsidRPr="008021FC" w14:paraId="257AF4D8" w14:textId="77777777" w:rsidTr="001F55A8">
        <w:trPr>
          <w:jc w:val="center"/>
        </w:trPr>
        <w:tc>
          <w:tcPr>
            <w:tcW w:w="645" w:type="dxa"/>
          </w:tcPr>
          <w:p w14:paraId="633053ED"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50108995" w14:textId="77777777" w:rsidR="00304598" w:rsidRPr="008021FC" w:rsidRDefault="00304598" w:rsidP="001F55A8">
            <w:pPr>
              <w:spacing w:before="40" w:after="40"/>
            </w:pPr>
            <w:r w:rsidRPr="008021FC">
              <w:t>Document allocation</w:t>
            </w:r>
          </w:p>
        </w:tc>
      </w:tr>
      <w:tr w:rsidR="00304598" w:rsidRPr="008021FC" w14:paraId="54418FA9" w14:textId="77777777" w:rsidTr="001F55A8">
        <w:trPr>
          <w:jc w:val="center"/>
        </w:trPr>
        <w:tc>
          <w:tcPr>
            <w:tcW w:w="645" w:type="dxa"/>
          </w:tcPr>
          <w:p w14:paraId="790FC287"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6CA6C0DB" w14:textId="77777777" w:rsidR="00304598" w:rsidRPr="008021FC" w:rsidRDefault="00304598" w:rsidP="001F55A8">
            <w:pPr>
              <w:spacing w:before="40" w:after="40"/>
            </w:pPr>
            <w:r w:rsidRPr="008021FC">
              <w:t>IPR roll call</w:t>
            </w:r>
          </w:p>
        </w:tc>
      </w:tr>
      <w:tr w:rsidR="00304598" w:rsidRPr="009861E1" w14:paraId="0EFC10C6" w14:textId="77777777" w:rsidTr="001F55A8">
        <w:trPr>
          <w:jc w:val="center"/>
        </w:trPr>
        <w:tc>
          <w:tcPr>
            <w:tcW w:w="645" w:type="dxa"/>
          </w:tcPr>
          <w:p w14:paraId="72313B34"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65B940E9" w14:textId="77777777" w:rsidR="00304598" w:rsidRPr="00DC6B8D" w:rsidRDefault="00304598" w:rsidP="001F55A8">
            <w:pPr>
              <w:spacing w:before="40" w:after="40"/>
              <w:rPr>
                <w:lang w:val="en-GB"/>
              </w:rPr>
            </w:pPr>
            <w:r w:rsidRPr="00DC6B8D">
              <w:rPr>
                <w:lang w:val="en-GB"/>
              </w:rPr>
              <w:t xml:space="preserve">Report of the previous WP2/16 meeting (Geneva, 10-21 July 2023, </w:t>
            </w:r>
            <w:hyperlink r:id="rId31" w:history="1">
              <w:r w:rsidRPr="00DC6B8D">
                <w:rPr>
                  <w:rStyle w:val="Hyperlink"/>
                  <w:lang w:val="en-GB"/>
                </w:rPr>
                <w:t>SG16-R11</w:t>
              </w:r>
            </w:hyperlink>
            <w:r w:rsidRPr="00DC6B8D">
              <w:rPr>
                <w:lang w:val="en-GB"/>
              </w:rPr>
              <w:t>)</w:t>
            </w:r>
          </w:p>
        </w:tc>
      </w:tr>
      <w:tr w:rsidR="00304598" w:rsidRPr="009861E1" w14:paraId="23B1935A" w14:textId="77777777" w:rsidTr="001F55A8">
        <w:trPr>
          <w:jc w:val="center"/>
        </w:trPr>
        <w:tc>
          <w:tcPr>
            <w:tcW w:w="645" w:type="dxa"/>
          </w:tcPr>
          <w:p w14:paraId="771C4582" w14:textId="77777777" w:rsidR="00304598" w:rsidRPr="00DC6B8D" w:rsidRDefault="00304598" w:rsidP="00304598">
            <w:pPr>
              <w:numPr>
                <w:ilvl w:val="0"/>
                <w:numId w:val="10"/>
              </w:numPr>
              <w:overflowPunct/>
              <w:autoSpaceDE/>
              <w:autoSpaceDN/>
              <w:adjustRightInd/>
              <w:spacing w:before="40" w:after="40"/>
              <w:jc w:val="right"/>
              <w:textAlignment w:val="auto"/>
              <w:rPr>
                <w:lang w:val="en-GB"/>
              </w:rPr>
            </w:pPr>
          </w:p>
        </w:tc>
        <w:tc>
          <w:tcPr>
            <w:tcW w:w="9561" w:type="dxa"/>
            <w:gridSpan w:val="2"/>
          </w:tcPr>
          <w:p w14:paraId="12A3744E" w14:textId="77777777" w:rsidR="00304598" w:rsidRPr="00DC6B8D" w:rsidRDefault="00304598" w:rsidP="001F55A8">
            <w:pPr>
              <w:spacing w:before="40" w:after="40"/>
              <w:rPr>
                <w:lang w:val="en-GB" w:eastAsia="ja-JP"/>
              </w:rPr>
            </w:pPr>
            <w:r w:rsidRPr="00DC6B8D">
              <w:rPr>
                <w:lang w:val="en-GB" w:eastAsia="ja-JP"/>
              </w:rPr>
              <w:t>Review and approval of interim WP1/16 activities (as applicable)</w:t>
            </w:r>
          </w:p>
        </w:tc>
      </w:tr>
      <w:tr w:rsidR="00304598" w:rsidRPr="009861E1" w14:paraId="6717A1F6" w14:textId="77777777" w:rsidTr="001F55A8">
        <w:trPr>
          <w:jc w:val="center"/>
        </w:trPr>
        <w:tc>
          <w:tcPr>
            <w:tcW w:w="1036" w:type="dxa"/>
            <w:gridSpan w:val="2"/>
          </w:tcPr>
          <w:p w14:paraId="6E6EB451" w14:textId="77777777" w:rsidR="00304598" w:rsidRPr="00DC6B8D" w:rsidRDefault="00304598" w:rsidP="00304598">
            <w:pPr>
              <w:numPr>
                <w:ilvl w:val="1"/>
                <w:numId w:val="10"/>
              </w:numPr>
              <w:overflowPunct/>
              <w:autoSpaceDE/>
              <w:autoSpaceDN/>
              <w:adjustRightInd/>
              <w:spacing w:before="40" w:after="40"/>
              <w:jc w:val="right"/>
              <w:textAlignment w:val="auto"/>
              <w:rPr>
                <w:lang w:val="en-GB"/>
              </w:rPr>
            </w:pPr>
          </w:p>
        </w:tc>
        <w:tc>
          <w:tcPr>
            <w:tcW w:w="9170" w:type="dxa"/>
          </w:tcPr>
          <w:p w14:paraId="2808725A" w14:textId="77777777" w:rsidR="00304598" w:rsidRPr="00DC6B8D" w:rsidRDefault="00304598" w:rsidP="001F55A8">
            <w:pPr>
              <w:spacing w:before="40" w:after="40"/>
              <w:rPr>
                <w:lang w:val="en-GB" w:eastAsia="ja-JP"/>
              </w:rPr>
            </w:pPr>
            <w:r w:rsidRPr="00DC6B8D">
              <w:rPr>
                <w:lang w:val="en-GB" w:eastAsia="ja-JP"/>
              </w:rPr>
              <w:t>Q23/16 "Digital culture-related systems and services"</w:t>
            </w:r>
          </w:p>
        </w:tc>
      </w:tr>
      <w:tr w:rsidR="00304598" w:rsidRPr="009861E1" w14:paraId="435A338C" w14:textId="77777777" w:rsidTr="001F55A8">
        <w:trPr>
          <w:jc w:val="center"/>
        </w:trPr>
        <w:tc>
          <w:tcPr>
            <w:tcW w:w="1036" w:type="dxa"/>
            <w:gridSpan w:val="2"/>
          </w:tcPr>
          <w:p w14:paraId="10AD4E36" w14:textId="77777777" w:rsidR="00304598" w:rsidRPr="00DC6B8D" w:rsidRDefault="00304598" w:rsidP="00304598">
            <w:pPr>
              <w:numPr>
                <w:ilvl w:val="1"/>
                <w:numId w:val="10"/>
              </w:numPr>
              <w:overflowPunct/>
              <w:autoSpaceDE/>
              <w:autoSpaceDN/>
              <w:adjustRightInd/>
              <w:spacing w:before="40" w:after="40"/>
              <w:jc w:val="right"/>
              <w:textAlignment w:val="auto"/>
              <w:rPr>
                <w:lang w:val="en-GB"/>
              </w:rPr>
            </w:pPr>
          </w:p>
        </w:tc>
        <w:tc>
          <w:tcPr>
            <w:tcW w:w="9170" w:type="dxa"/>
          </w:tcPr>
          <w:p w14:paraId="639E1A0C" w14:textId="77777777" w:rsidR="00304598" w:rsidRPr="00DC6B8D" w:rsidRDefault="00304598" w:rsidP="001F55A8">
            <w:pPr>
              <w:spacing w:before="40" w:after="40"/>
              <w:rPr>
                <w:lang w:val="en-GB" w:eastAsia="ja-JP"/>
              </w:rPr>
            </w:pPr>
            <w:r w:rsidRPr="00DC6B8D">
              <w:rPr>
                <w:lang w:val="en-GB" w:eastAsia="ja-JP"/>
              </w:rPr>
              <w:t>Q24/16 "Human factors for intelligent user interfaces and services"</w:t>
            </w:r>
          </w:p>
        </w:tc>
      </w:tr>
      <w:tr w:rsidR="00304598" w:rsidRPr="009861E1" w14:paraId="13AEE6C2" w14:textId="77777777" w:rsidTr="001F55A8">
        <w:trPr>
          <w:jc w:val="center"/>
        </w:trPr>
        <w:tc>
          <w:tcPr>
            <w:tcW w:w="1036" w:type="dxa"/>
            <w:gridSpan w:val="2"/>
          </w:tcPr>
          <w:p w14:paraId="76785EFE" w14:textId="77777777" w:rsidR="00304598" w:rsidRPr="00DC6B8D" w:rsidRDefault="00304598" w:rsidP="00304598">
            <w:pPr>
              <w:numPr>
                <w:ilvl w:val="1"/>
                <w:numId w:val="10"/>
              </w:numPr>
              <w:overflowPunct/>
              <w:autoSpaceDE/>
              <w:autoSpaceDN/>
              <w:adjustRightInd/>
              <w:spacing w:before="40" w:after="40"/>
              <w:jc w:val="right"/>
              <w:textAlignment w:val="auto"/>
              <w:rPr>
                <w:lang w:val="en-GB"/>
              </w:rPr>
            </w:pPr>
          </w:p>
        </w:tc>
        <w:tc>
          <w:tcPr>
            <w:tcW w:w="9170" w:type="dxa"/>
          </w:tcPr>
          <w:p w14:paraId="02E12E03" w14:textId="77777777" w:rsidR="00304598" w:rsidRPr="00DC6B8D" w:rsidRDefault="00304598" w:rsidP="001F55A8">
            <w:pPr>
              <w:spacing w:before="40" w:after="40"/>
              <w:rPr>
                <w:lang w:val="en-GB" w:eastAsia="ja-JP"/>
              </w:rPr>
            </w:pPr>
            <w:r w:rsidRPr="00DC6B8D">
              <w:rPr>
                <w:lang w:val="en-GB" w:eastAsia="ja-JP"/>
              </w:rPr>
              <w:t>Q26/16 "Accessibility to multimedia systems and services"</w:t>
            </w:r>
          </w:p>
        </w:tc>
      </w:tr>
      <w:tr w:rsidR="00304598" w:rsidRPr="009861E1" w14:paraId="3068E64E" w14:textId="77777777" w:rsidTr="001F55A8">
        <w:trPr>
          <w:jc w:val="center"/>
        </w:trPr>
        <w:tc>
          <w:tcPr>
            <w:tcW w:w="1036" w:type="dxa"/>
            <w:gridSpan w:val="2"/>
          </w:tcPr>
          <w:p w14:paraId="37D766C3" w14:textId="77777777" w:rsidR="00304598" w:rsidRPr="00DC6B8D" w:rsidRDefault="00304598" w:rsidP="00304598">
            <w:pPr>
              <w:numPr>
                <w:ilvl w:val="1"/>
                <w:numId w:val="10"/>
              </w:numPr>
              <w:overflowPunct/>
              <w:autoSpaceDE/>
              <w:autoSpaceDN/>
              <w:adjustRightInd/>
              <w:spacing w:before="40" w:after="40"/>
              <w:jc w:val="right"/>
              <w:textAlignment w:val="auto"/>
              <w:rPr>
                <w:lang w:val="en-GB"/>
              </w:rPr>
            </w:pPr>
          </w:p>
        </w:tc>
        <w:tc>
          <w:tcPr>
            <w:tcW w:w="9170" w:type="dxa"/>
          </w:tcPr>
          <w:p w14:paraId="5D8E1FDA" w14:textId="77777777" w:rsidR="00304598" w:rsidRPr="00DC6B8D" w:rsidRDefault="00304598" w:rsidP="001F55A8">
            <w:pPr>
              <w:spacing w:before="40" w:after="40"/>
              <w:rPr>
                <w:lang w:val="en-GB" w:eastAsia="ja-JP"/>
              </w:rPr>
            </w:pPr>
            <w:r w:rsidRPr="00DC6B8D">
              <w:rPr>
                <w:lang w:val="en-GB" w:eastAsia="ja-JP"/>
              </w:rPr>
              <w:t>Q28/16 "Multimedia framework for digital health applications"</w:t>
            </w:r>
          </w:p>
        </w:tc>
      </w:tr>
      <w:tr w:rsidR="00304598" w:rsidRPr="009861E1" w14:paraId="2459BDB2" w14:textId="77777777" w:rsidTr="001F55A8">
        <w:trPr>
          <w:jc w:val="center"/>
        </w:trPr>
        <w:tc>
          <w:tcPr>
            <w:tcW w:w="645" w:type="dxa"/>
          </w:tcPr>
          <w:p w14:paraId="43581EB2" w14:textId="77777777" w:rsidR="00304598" w:rsidRPr="00DC6B8D" w:rsidRDefault="00304598" w:rsidP="00304598">
            <w:pPr>
              <w:numPr>
                <w:ilvl w:val="0"/>
                <w:numId w:val="10"/>
              </w:numPr>
              <w:overflowPunct/>
              <w:autoSpaceDE/>
              <w:autoSpaceDN/>
              <w:adjustRightInd/>
              <w:spacing w:before="40" w:after="40"/>
              <w:jc w:val="right"/>
              <w:textAlignment w:val="auto"/>
              <w:rPr>
                <w:lang w:val="en-GB"/>
              </w:rPr>
            </w:pPr>
          </w:p>
        </w:tc>
        <w:tc>
          <w:tcPr>
            <w:tcW w:w="9561" w:type="dxa"/>
            <w:gridSpan w:val="2"/>
          </w:tcPr>
          <w:p w14:paraId="269E5CC5" w14:textId="77777777" w:rsidR="00304598" w:rsidRPr="00DC6B8D" w:rsidRDefault="00304598" w:rsidP="001F55A8">
            <w:pPr>
              <w:spacing w:before="40" w:after="40"/>
              <w:rPr>
                <w:lang w:val="en-GB" w:eastAsia="ja-JP"/>
              </w:rPr>
            </w:pPr>
            <w:r w:rsidRPr="00DC6B8D">
              <w:rPr>
                <w:szCs w:val="22"/>
                <w:lang w:val="en-GB"/>
              </w:rPr>
              <w:t xml:space="preserve">Start of approval process </w:t>
            </w:r>
            <w:r w:rsidRPr="00DC6B8D">
              <w:rPr>
                <w:lang w:val="en-GB"/>
              </w:rPr>
              <w:t xml:space="preserve">(WTSA-20 Res.1 and ITU-T A.8) for mature </w:t>
            </w:r>
            <w:r w:rsidRPr="00DC6B8D">
              <w:rPr>
                <w:rFonts w:eastAsia="MS Mincho"/>
                <w:lang w:val="en-GB" w:eastAsia="ja-JP"/>
              </w:rPr>
              <w:t>WP2/16 texts</w:t>
            </w:r>
          </w:p>
        </w:tc>
      </w:tr>
      <w:tr w:rsidR="00304598" w:rsidRPr="009861E1" w14:paraId="5E021F86" w14:textId="77777777" w:rsidTr="001F55A8">
        <w:trPr>
          <w:jc w:val="center"/>
        </w:trPr>
        <w:tc>
          <w:tcPr>
            <w:tcW w:w="645" w:type="dxa"/>
          </w:tcPr>
          <w:p w14:paraId="21CF1E1F" w14:textId="77777777" w:rsidR="00304598" w:rsidRPr="00DC6B8D" w:rsidRDefault="00304598" w:rsidP="00304598">
            <w:pPr>
              <w:numPr>
                <w:ilvl w:val="0"/>
                <w:numId w:val="10"/>
              </w:numPr>
              <w:overflowPunct/>
              <w:autoSpaceDE/>
              <w:autoSpaceDN/>
              <w:adjustRightInd/>
              <w:spacing w:before="40" w:after="40"/>
              <w:jc w:val="right"/>
              <w:textAlignment w:val="auto"/>
              <w:rPr>
                <w:lang w:val="en-GB"/>
              </w:rPr>
            </w:pPr>
          </w:p>
        </w:tc>
        <w:tc>
          <w:tcPr>
            <w:tcW w:w="9561" w:type="dxa"/>
            <w:gridSpan w:val="2"/>
          </w:tcPr>
          <w:p w14:paraId="21C3578A" w14:textId="77777777" w:rsidR="00304598" w:rsidRPr="00DC6B8D" w:rsidRDefault="00304598" w:rsidP="001F55A8">
            <w:pPr>
              <w:spacing w:before="40" w:after="40"/>
              <w:rPr>
                <w:lang w:val="en-GB"/>
              </w:rPr>
            </w:pPr>
            <w:r w:rsidRPr="00DC6B8D">
              <w:rPr>
                <w:lang w:val="en-GB"/>
              </w:rPr>
              <w:t>Approval of outgoing liaison statements</w:t>
            </w:r>
          </w:p>
        </w:tc>
      </w:tr>
      <w:tr w:rsidR="00304598" w:rsidRPr="008021FC" w14:paraId="3F0F0923" w14:textId="77777777" w:rsidTr="001F55A8">
        <w:trPr>
          <w:jc w:val="center"/>
        </w:trPr>
        <w:tc>
          <w:tcPr>
            <w:tcW w:w="645" w:type="dxa"/>
          </w:tcPr>
          <w:p w14:paraId="12804215" w14:textId="77777777" w:rsidR="00304598" w:rsidRPr="00DC6B8D" w:rsidRDefault="00304598" w:rsidP="00304598">
            <w:pPr>
              <w:numPr>
                <w:ilvl w:val="0"/>
                <w:numId w:val="10"/>
              </w:numPr>
              <w:overflowPunct/>
              <w:autoSpaceDE/>
              <w:autoSpaceDN/>
              <w:adjustRightInd/>
              <w:spacing w:before="40" w:after="40"/>
              <w:jc w:val="right"/>
              <w:textAlignment w:val="auto"/>
              <w:rPr>
                <w:lang w:val="en-GB"/>
              </w:rPr>
            </w:pPr>
          </w:p>
        </w:tc>
        <w:tc>
          <w:tcPr>
            <w:tcW w:w="9561" w:type="dxa"/>
            <w:gridSpan w:val="2"/>
          </w:tcPr>
          <w:p w14:paraId="5D73D068" w14:textId="77777777" w:rsidR="00304598" w:rsidRPr="008021FC" w:rsidRDefault="00304598" w:rsidP="001F55A8">
            <w:pPr>
              <w:spacing w:before="40" w:after="40"/>
            </w:pPr>
            <w:r w:rsidRPr="008021FC">
              <w:t>Future meetings</w:t>
            </w:r>
          </w:p>
        </w:tc>
      </w:tr>
      <w:tr w:rsidR="00304598" w:rsidRPr="008021FC" w14:paraId="10153B76" w14:textId="77777777" w:rsidTr="001F55A8">
        <w:trPr>
          <w:jc w:val="center"/>
        </w:trPr>
        <w:tc>
          <w:tcPr>
            <w:tcW w:w="645" w:type="dxa"/>
          </w:tcPr>
          <w:p w14:paraId="3EDE5802"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72E32BD3" w14:textId="77777777" w:rsidR="00304598" w:rsidRPr="008021FC" w:rsidRDefault="00304598" w:rsidP="001F55A8">
            <w:pPr>
              <w:spacing w:before="40" w:after="40"/>
            </w:pPr>
            <w:proofErr w:type="spellStart"/>
            <w:r w:rsidRPr="008021FC">
              <w:t>Any</w:t>
            </w:r>
            <w:proofErr w:type="spellEnd"/>
            <w:r w:rsidRPr="008021FC">
              <w:t xml:space="preserve"> </w:t>
            </w:r>
            <w:proofErr w:type="spellStart"/>
            <w:r w:rsidRPr="008021FC">
              <w:t>other</w:t>
            </w:r>
            <w:proofErr w:type="spellEnd"/>
            <w:r w:rsidRPr="008021FC">
              <w:t xml:space="preserve"> business</w:t>
            </w:r>
          </w:p>
        </w:tc>
      </w:tr>
      <w:tr w:rsidR="00304598" w:rsidRPr="008021FC" w14:paraId="0327EC49" w14:textId="77777777" w:rsidTr="001F55A8">
        <w:trPr>
          <w:jc w:val="center"/>
        </w:trPr>
        <w:tc>
          <w:tcPr>
            <w:tcW w:w="645" w:type="dxa"/>
          </w:tcPr>
          <w:p w14:paraId="1996D072" w14:textId="77777777" w:rsidR="00304598" w:rsidRPr="008021FC" w:rsidRDefault="00304598" w:rsidP="00304598">
            <w:pPr>
              <w:numPr>
                <w:ilvl w:val="0"/>
                <w:numId w:val="10"/>
              </w:numPr>
              <w:overflowPunct/>
              <w:autoSpaceDE/>
              <w:autoSpaceDN/>
              <w:adjustRightInd/>
              <w:spacing w:before="40" w:after="40"/>
              <w:jc w:val="right"/>
              <w:textAlignment w:val="auto"/>
            </w:pPr>
          </w:p>
        </w:tc>
        <w:tc>
          <w:tcPr>
            <w:tcW w:w="9561" w:type="dxa"/>
            <w:gridSpan w:val="2"/>
          </w:tcPr>
          <w:p w14:paraId="49C77031" w14:textId="77777777" w:rsidR="00304598" w:rsidRPr="008021FC" w:rsidRDefault="00304598" w:rsidP="001F55A8">
            <w:pPr>
              <w:spacing w:before="40" w:after="40"/>
            </w:pPr>
            <w:proofErr w:type="spellStart"/>
            <w:r w:rsidRPr="008021FC">
              <w:t>Closing</w:t>
            </w:r>
            <w:proofErr w:type="spellEnd"/>
            <w:r w:rsidRPr="008021FC">
              <w:t xml:space="preserve"> of the </w:t>
            </w:r>
            <w:proofErr w:type="gramStart"/>
            <w:r w:rsidRPr="008021FC">
              <w:t>meeting</w:t>
            </w:r>
            <w:proofErr w:type="gramEnd"/>
          </w:p>
        </w:tc>
      </w:tr>
    </w:tbl>
    <w:p w14:paraId="4253995D" w14:textId="7E240A8B" w:rsidR="00F71ACC" w:rsidRPr="008021FC" w:rsidRDefault="00304598" w:rsidP="00F71ACC">
      <w:pPr>
        <w:jc w:val="center"/>
      </w:pPr>
      <w:r w:rsidRPr="008021FC">
        <w:t>_____________________</w:t>
      </w:r>
    </w:p>
    <w:sectPr w:rsidR="00F71ACC" w:rsidRPr="008021FC" w:rsidSect="00D86A8A">
      <w:headerReference w:type="even" r:id="rId32"/>
      <w:headerReference w:type="default" r:id="rId33"/>
      <w:footerReference w:type="even" r:id="rId34"/>
      <w:footerReference w:type="first" r:id="rId35"/>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12A6" w14:textId="77777777" w:rsidR="00CC7040" w:rsidRPr="008021FC" w:rsidRDefault="00CC7040">
      <w:r w:rsidRPr="008021FC">
        <w:separator/>
      </w:r>
    </w:p>
  </w:endnote>
  <w:endnote w:type="continuationSeparator" w:id="0">
    <w:p w14:paraId="4049AC79" w14:textId="77777777" w:rsidR="00CC7040" w:rsidRPr="008021FC" w:rsidRDefault="00CC7040">
      <w:r w:rsidRPr="008021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6E3E" w14:textId="3040A379" w:rsidR="00C64E19" w:rsidRPr="00233C66" w:rsidRDefault="00815A6F" w:rsidP="00F71ACC">
    <w:pPr>
      <w:pStyle w:val="Footer"/>
      <w:rPr>
        <w:lang w:val="en-GB"/>
      </w:rPr>
    </w:pPr>
    <w:r w:rsidRPr="008021FC">
      <w:rPr>
        <w:rStyle w:val="Hyperlink"/>
        <w:rFonts w:cs="Calibri"/>
        <w:caps w:val="0"/>
        <w:color w:val="auto"/>
        <w:szCs w:val="18"/>
        <w:u w:val="none"/>
      </w:rPr>
      <w:fldChar w:fldCharType="begin"/>
    </w:r>
    <w:r w:rsidRPr="00233C66">
      <w:rPr>
        <w:rStyle w:val="Hyperlink"/>
        <w:rFonts w:cs="Calibri"/>
        <w:caps w:val="0"/>
        <w:color w:val="auto"/>
        <w:szCs w:val="18"/>
        <w:u w:val="none"/>
        <w:lang w:val="en-GB"/>
      </w:rPr>
      <w:instrText xml:space="preserve"> FILENAME \p  \* MERGEFORMAT </w:instrText>
    </w:r>
    <w:r w:rsidRPr="008021FC">
      <w:rPr>
        <w:rStyle w:val="Hyperlink"/>
        <w:rFonts w:cs="Calibri"/>
        <w:caps w:val="0"/>
        <w:color w:val="auto"/>
        <w:szCs w:val="18"/>
        <w:u w:val="none"/>
      </w:rPr>
      <w:fldChar w:fldCharType="separate"/>
    </w:r>
    <w:r w:rsidR="00233C66" w:rsidRPr="00233C66">
      <w:rPr>
        <w:rStyle w:val="Hyperlink"/>
        <w:rFonts w:cs="Calibri"/>
        <w:caps w:val="0"/>
        <w:noProof/>
        <w:color w:val="auto"/>
        <w:sz w:val="16"/>
        <w:szCs w:val="18"/>
        <w:u w:val="none"/>
        <w:lang w:val="en-GB"/>
      </w:rPr>
      <w:t>M</w:t>
    </w:r>
    <w:r w:rsidR="00233C66" w:rsidRPr="00233C66">
      <w:rPr>
        <w:rStyle w:val="Hyperlink"/>
        <w:rFonts w:cs="Calibri"/>
        <w:caps w:val="0"/>
        <w:noProof/>
        <w:color w:val="auto"/>
        <w:szCs w:val="18"/>
        <w:u w:val="none"/>
        <w:lang w:val="en-GB"/>
      </w:rPr>
      <w:t>:\OFFICE\Correspondence\Collective\2022 Study Period\SG16\Coll 5\005F.DOCX</w:t>
    </w:r>
    <w:r w:rsidRPr="008021FC">
      <w:rPr>
        <w:rStyle w:val="Hyperlink"/>
        <w:rFonts w:cs="Calibri"/>
        <w:caps w:val="0"/>
        <w:color w:val="auto"/>
        <w:szCs w:val="18"/>
        <w:u w:val="none"/>
      </w:rPr>
      <w:fldChar w:fldCharType="end"/>
    </w:r>
    <w:r w:rsidRPr="00233C66">
      <w:rPr>
        <w:rStyle w:val="Hyperlink"/>
        <w:rFonts w:cs="Calibri"/>
        <w:caps w:val="0"/>
        <w:color w:val="auto"/>
        <w:sz w:val="16"/>
        <w:szCs w:val="18"/>
        <w:u w:val="none"/>
        <w:lang w:val="en-GB"/>
      </w:rPr>
      <w:t xml:space="preserve"> (</w:t>
    </w:r>
    <w:r w:rsidR="00F71ACC" w:rsidRPr="00233C66">
      <w:rPr>
        <w:rStyle w:val="Hyperlink"/>
        <w:rFonts w:cs="Calibri"/>
        <w:caps w:val="0"/>
        <w:color w:val="auto"/>
        <w:sz w:val="16"/>
        <w:szCs w:val="18"/>
        <w:u w:val="none"/>
        <w:lang w:val="en-GB"/>
      </w:rPr>
      <w:t>...</w:t>
    </w:r>
    <w:r w:rsidRPr="00233C66">
      <w:rPr>
        <w:rStyle w:val="Hyperlink"/>
        <w:rFonts w:cs="Calibri"/>
        <w:caps w:val="0"/>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A2A" w14:textId="77777777" w:rsidR="005E2729" w:rsidRPr="008021FC" w:rsidRDefault="006162E7" w:rsidP="006162E7">
    <w:pPr>
      <w:pStyle w:val="Footer"/>
      <w:jc w:val="center"/>
      <w:rPr>
        <w:color w:val="0070C0"/>
      </w:rPr>
    </w:pPr>
    <w:r w:rsidRPr="008021FC">
      <w:rPr>
        <w:caps w:val="0"/>
        <w:color w:val="0070C0"/>
        <w:szCs w:val="18"/>
      </w:rPr>
      <w:t>Union internationale des télécommunications • Place des Nations • CH</w:t>
    </w:r>
    <w:r w:rsidRPr="008021FC">
      <w:rPr>
        <w:caps w:val="0"/>
        <w:color w:val="0070C0"/>
        <w:szCs w:val="18"/>
      </w:rPr>
      <w:noBreakHyphen/>
      <w:t xml:space="preserve">1211 Genève 20 • Suisse </w:t>
    </w:r>
    <w:r w:rsidRPr="008021FC">
      <w:rPr>
        <w:caps w:val="0"/>
        <w:color w:val="0070C0"/>
        <w:szCs w:val="18"/>
      </w:rPr>
      <w:br/>
      <w:t xml:space="preserve">Tél.: +41 22 730 5111 • Fax: +41 22 733 7256 • Courriel: </w:t>
    </w:r>
    <w:hyperlink r:id="rId1" w:history="1">
      <w:r w:rsidRPr="008021FC">
        <w:rPr>
          <w:caps w:val="0"/>
          <w:color w:val="0070C0"/>
          <w:szCs w:val="18"/>
          <w:u w:val="single"/>
        </w:rPr>
        <w:t>itumail@itu.int</w:t>
      </w:r>
    </w:hyperlink>
    <w:r w:rsidRPr="008021FC">
      <w:rPr>
        <w:caps w:val="0"/>
        <w:color w:val="0070C0"/>
        <w:szCs w:val="18"/>
      </w:rPr>
      <w:t xml:space="preserve"> • </w:t>
    </w:r>
    <w:hyperlink r:id="rId2" w:history="1">
      <w:r w:rsidRPr="008021FC">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9E0F" w14:textId="77777777" w:rsidR="00CC7040" w:rsidRPr="008021FC" w:rsidRDefault="00CC7040">
      <w:r w:rsidRPr="008021FC">
        <w:t>____________________</w:t>
      </w:r>
    </w:p>
  </w:footnote>
  <w:footnote w:type="continuationSeparator" w:id="0">
    <w:p w14:paraId="089EC62F" w14:textId="77777777" w:rsidR="00CC7040" w:rsidRPr="008021FC" w:rsidRDefault="00CC7040">
      <w:r w:rsidRPr="008021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sdtContent>
      <w:p w14:paraId="4234C242" w14:textId="77777777" w:rsidR="00815A6F" w:rsidRPr="008021FC" w:rsidRDefault="00815A6F" w:rsidP="00815A6F">
        <w:pPr>
          <w:pStyle w:val="Header"/>
          <w:rPr>
            <w:rFonts w:asciiTheme="minorHAnsi" w:hAnsiTheme="minorHAnsi"/>
            <w:sz w:val="20"/>
          </w:rPr>
        </w:pPr>
        <w:r w:rsidRPr="008021FC">
          <w:rPr>
            <w:rFonts w:asciiTheme="minorHAnsi" w:hAnsiTheme="minorHAnsi"/>
            <w:sz w:val="20"/>
          </w:rPr>
          <w:t xml:space="preserve">- </w:t>
        </w:r>
        <w:r w:rsidRPr="008021FC">
          <w:rPr>
            <w:rFonts w:asciiTheme="minorHAnsi" w:hAnsiTheme="minorHAnsi"/>
            <w:sz w:val="20"/>
          </w:rPr>
          <w:fldChar w:fldCharType="begin"/>
        </w:r>
        <w:r w:rsidRPr="008021FC">
          <w:rPr>
            <w:rFonts w:asciiTheme="minorHAnsi" w:hAnsiTheme="minorHAnsi"/>
            <w:sz w:val="20"/>
          </w:rPr>
          <w:instrText xml:space="preserve"> PAGE   \* MERGEFORMAT </w:instrText>
        </w:r>
        <w:r w:rsidRPr="008021FC">
          <w:rPr>
            <w:rFonts w:asciiTheme="minorHAnsi" w:hAnsiTheme="minorHAnsi"/>
            <w:sz w:val="20"/>
          </w:rPr>
          <w:fldChar w:fldCharType="separate"/>
        </w:r>
        <w:r w:rsidR="006162E7" w:rsidRPr="008021FC">
          <w:rPr>
            <w:rFonts w:asciiTheme="minorHAnsi" w:hAnsiTheme="minorHAnsi"/>
            <w:sz w:val="20"/>
          </w:rPr>
          <w:t>4</w:t>
        </w:r>
        <w:r w:rsidRPr="008021FC">
          <w:rPr>
            <w:rFonts w:asciiTheme="minorHAnsi" w:hAnsiTheme="minorHAnsi"/>
            <w:sz w:val="20"/>
          </w:rPr>
          <w:fldChar w:fldCharType="end"/>
        </w:r>
        <w:r w:rsidRPr="008021FC">
          <w:rPr>
            <w:rFonts w:asciiTheme="minorHAnsi" w:hAnsiTheme="minorHAnsi"/>
            <w:sz w:val="20"/>
          </w:rPr>
          <w:t xml:space="preserve"> -</w:t>
        </w:r>
      </w:p>
    </w:sdtContent>
  </w:sdt>
  <w:p w14:paraId="7D0D25D4" w14:textId="77777777" w:rsidR="00C64E19" w:rsidRPr="008021FC" w:rsidRDefault="00815A6F" w:rsidP="00815A6F">
    <w:pPr>
      <w:pStyle w:val="Header"/>
      <w:spacing w:after="240"/>
      <w:rPr>
        <w:rFonts w:asciiTheme="minorHAnsi" w:hAnsiTheme="minorHAnsi"/>
        <w:sz w:val="20"/>
      </w:rPr>
    </w:pPr>
    <w:r w:rsidRPr="008021FC">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sdtContent>
      <w:p w14:paraId="1F56675D" w14:textId="77777777" w:rsidR="00815A6F" w:rsidRPr="008021FC" w:rsidRDefault="00C64E19" w:rsidP="00C358D5">
        <w:pPr>
          <w:pStyle w:val="Header"/>
          <w:rPr>
            <w:rFonts w:asciiTheme="minorHAnsi" w:hAnsiTheme="minorHAnsi"/>
            <w:sz w:val="18"/>
            <w:szCs w:val="18"/>
          </w:rPr>
        </w:pPr>
        <w:r w:rsidRPr="008021FC">
          <w:rPr>
            <w:rFonts w:asciiTheme="minorHAnsi" w:hAnsiTheme="minorHAnsi"/>
            <w:sz w:val="18"/>
            <w:szCs w:val="18"/>
          </w:rPr>
          <w:t xml:space="preserve">- </w:t>
        </w:r>
        <w:r w:rsidRPr="008021FC">
          <w:rPr>
            <w:rFonts w:asciiTheme="minorHAnsi" w:hAnsiTheme="minorHAnsi"/>
            <w:sz w:val="18"/>
            <w:szCs w:val="18"/>
          </w:rPr>
          <w:fldChar w:fldCharType="begin"/>
        </w:r>
        <w:r w:rsidRPr="008021FC">
          <w:rPr>
            <w:rFonts w:asciiTheme="minorHAnsi" w:hAnsiTheme="minorHAnsi"/>
            <w:sz w:val="18"/>
            <w:szCs w:val="18"/>
          </w:rPr>
          <w:instrText xml:space="preserve"> PAGE   \* MERGEFORMAT </w:instrText>
        </w:r>
        <w:r w:rsidRPr="008021FC">
          <w:rPr>
            <w:rFonts w:asciiTheme="minorHAnsi" w:hAnsiTheme="minorHAnsi"/>
            <w:sz w:val="18"/>
            <w:szCs w:val="18"/>
          </w:rPr>
          <w:fldChar w:fldCharType="separate"/>
        </w:r>
        <w:r w:rsidR="006162E7" w:rsidRPr="008021FC">
          <w:rPr>
            <w:rFonts w:asciiTheme="minorHAnsi" w:hAnsiTheme="minorHAnsi"/>
            <w:sz w:val="18"/>
            <w:szCs w:val="18"/>
          </w:rPr>
          <w:t>7</w:t>
        </w:r>
        <w:r w:rsidRPr="008021FC">
          <w:rPr>
            <w:rFonts w:asciiTheme="minorHAnsi" w:hAnsiTheme="minorHAnsi"/>
            <w:sz w:val="18"/>
            <w:szCs w:val="18"/>
          </w:rPr>
          <w:fldChar w:fldCharType="end"/>
        </w:r>
        <w:r w:rsidRPr="008021FC">
          <w:rPr>
            <w:rFonts w:asciiTheme="minorHAnsi" w:hAnsiTheme="minorHAnsi"/>
            <w:sz w:val="18"/>
            <w:szCs w:val="18"/>
          </w:rPr>
          <w:t xml:space="preserve"> -</w:t>
        </w:r>
      </w:p>
      <w:p w14:paraId="50C829D5" w14:textId="7E429F29" w:rsidR="00C64E19" w:rsidRPr="008021FC" w:rsidRDefault="00815A6F" w:rsidP="00C358D5">
        <w:pPr>
          <w:pStyle w:val="Header"/>
          <w:rPr>
            <w:sz w:val="18"/>
            <w:szCs w:val="18"/>
          </w:rPr>
        </w:pPr>
        <w:r w:rsidRPr="008021FC">
          <w:rPr>
            <w:rFonts w:asciiTheme="minorHAnsi" w:hAnsiTheme="minorHAnsi"/>
            <w:sz w:val="18"/>
            <w:szCs w:val="18"/>
          </w:rPr>
          <w:t xml:space="preserve">Lettre collective </w:t>
        </w:r>
        <w:r w:rsidR="00BE098C" w:rsidRPr="008021FC">
          <w:rPr>
            <w:rFonts w:asciiTheme="minorHAnsi" w:hAnsiTheme="minorHAnsi"/>
            <w:sz w:val="18"/>
            <w:szCs w:val="18"/>
          </w:rPr>
          <w:t>5</w:t>
        </w:r>
        <w:r w:rsidRPr="008021FC">
          <w:rPr>
            <w:rFonts w:asciiTheme="minorHAnsi" w:hAnsiTheme="minorHAnsi"/>
            <w:sz w:val="18"/>
            <w:szCs w:val="18"/>
          </w:rPr>
          <w:t>/</w:t>
        </w:r>
        <w:r w:rsidR="00BE098C" w:rsidRPr="008021FC">
          <w:rPr>
            <w:rFonts w:asciiTheme="minorHAnsi" w:hAnsiTheme="minorHAnsi"/>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523058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40"/>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3C66"/>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4598"/>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21FC"/>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61E1"/>
    <w:rsid w:val="009876EB"/>
    <w:rsid w:val="0099368F"/>
    <w:rsid w:val="00994BE5"/>
    <w:rsid w:val="00997CD0"/>
    <w:rsid w:val="009C0208"/>
    <w:rsid w:val="009C2588"/>
    <w:rsid w:val="009C783A"/>
    <w:rsid w:val="009D5C72"/>
    <w:rsid w:val="009E0E56"/>
    <w:rsid w:val="009E2AC9"/>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B7758"/>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098C"/>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7040"/>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A8A"/>
    <w:rsid w:val="00DA2736"/>
    <w:rsid w:val="00DC2963"/>
    <w:rsid w:val="00DC3E6E"/>
    <w:rsid w:val="00DC6B8D"/>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BF20"/>
  <w15:docId w15:val="{F56873ED-2F2C-49CB-BA44-201E37C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1E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861E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861E1"/>
    <w:pPr>
      <w:spacing w:before="320"/>
      <w:outlineLvl w:val="1"/>
    </w:pPr>
  </w:style>
  <w:style w:type="paragraph" w:styleId="Heading3">
    <w:name w:val="heading 3"/>
    <w:basedOn w:val="Heading1"/>
    <w:next w:val="Normal"/>
    <w:qFormat/>
    <w:rsid w:val="009861E1"/>
    <w:pPr>
      <w:spacing w:before="200"/>
      <w:outlineLvl w:val="2"/>
    </w:pPr>
  </w:style>
  <w:style w:type="paragraph" w:styleId="Heading4">
    <w:name w:val="heading 4"/>
    <w:basedOn w:val="Heading3"/>
    <w:next w:val="Normal"/>
    <w:qFormat/>
    <w:rsid w:val="009861E1"/>
    <w:pPr>
      <w:tabs>
        <w:tab w:val="clear" w:pos="794"/>
        <w:tab w:val="left" w:pos="1191"/>
      </w:tabs>
      <w:ind w:left="993" w:hanging="993"/>
      <w:outlineLvl w:val="3"/>
    </w:pPr>
  </w:style>
  <w:style w:type="paragraph" w:styleId="Heading5">
    <w:name w:val="heading 5"/>
    <w:basedOn w:val="Heading3"/>
    <w:next w:val="Normal"/>
    <w:qFormat/>
    <w:rsid w:val="009861E1"/>
    <w:pPr>
      <w:tabs>
        <w:tab w:val="clear" w:pos="794"/>
        <w:tab w:val="left" w:pos="1191"/>
      </w:tabs>
      <w:outlineLvl w:val="4"/>
    </w:pPr>
  </w:style>
  <w:style w:type="paragraph" w:styleId="Heading6">
    <w:name w:val="heading 6"/>
    <w:basedOn w:val="Heading3"/>
    <w:next w:val="Normal"/>
    <w:qFormat/>
    <w:rsid w:val="009861E1"/>
    <w:pPr>
      <w:tabs>
        <w:tab w:val="clear" w:pos="794"/>
        <w:tab w:val="left" w:pos="1191"/>
      </w:tabs>
      <w:outlineLvl w:val="5"/>
    </w:pPr>
  </w:style>
  <w:style w:type="paragraph" w:styleId="Heading7">
    <w:name w:val="heading 7"/>
    <w:basedOn w:val="Heading3"/>
    <w:next w:val="Normal"/>
    <w:qFormat/>
    <w:rsid w:val="009861E1"/>
    <w:pPr>
      <w:tabs>
        <w:tab w:val="clear" w:pos="794"/>
        <w:tab w:val="left" w:pos="1191"/>
      </w:tabs>
      <w:outlineLvl w:val="6"/>
    </w:pPr>
  </w:style>
  <w:style w:type="paragraph" w:styleId="Heading8">
    <w:name w:val="heading 8"/>
    <w:basedOn w:val="Heading3"/>
    <w:next w:val="Normal"/>
    <w:qFormat/>
    <w:rsid w:val="009861E1"/>
    <w:pPr>
      <w:tabs>
        <w:tab w:val="clear" w:pos="794"/>
        <w:tab w:val="left" w:pos="1191"/>
      </w:tabs>
      <w:outlineLvl w:val="7"/>
    </w:pPr>
  </w:style>
  <w:style w:type="paragraph" w:styleId="Heading9">
    <w:name w:val="heading 9"/>
    <w:basedOn w:val="Heading3"/>
    <w:next w:val="Normal"/>
    <w:qFormat/>
    <w:rsid w:val="009861E1"/>
    <w:pPr>
      <w:tabs>
        <w:tab w:val="clear" w:pos="794"/>
        <w:tab w:val="left" w:pos="1191"/>
      </w:tabs>
      <w:outlineLvl w:val="8"/>
    </w:pPr>
  </w:style>
  <w:style w:type="character" w:default="1" w:styleId="DefaultParagraphFont">
    <w:name w:val="Default Paragraph Font"/>
    <w:uiPriority w:val="1"/>
    <w:semiHidden/>
    <w:unhideWhenUsed/>
    <w:rsid w:val="009861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1E1"/>
  </w:style>
  <w:style w:type="paragraph" w:styleId="TOC8">
    <w:name w:val="toc 8"/>
    <w:basedOn w:val="TOC3"/>
    <w:semiHidden/>
    <w:rsid w:val="009861E1"/>
  </w:style>
  <w:style w:type="paragraph" w:styleId="TOC7">
    <w:name w:val="toc 7"/>
    <w:basedOn w:val="TOC3"/>
    <w:semiHidden/>
    <w:rsid w:val="009861E1"/>
  </w:style>
  <w:style w:type="paragraph" w:styleId="TOC6">
    <w:name w:val="toc 6"/>
    <w:basedOn w:val="TOC3"/>
    <w:semiHidden/>
    <w:rsid w:val="009861E1"/>
  </w:style>
  <w:style w:type="paragraph" w:styleId="TOC5">
    <w:name w:val="toc 5"/>
    <w:basedOn w:val="TOC3"/>
    <w:semiHidden/>
    <w:rsid w:val="009861E1"/>
  </w:style>
  <w:style w:type="paragraph" w:styleId="TOC4">
    <w:name w:val="toc 4"/>
    <w:basedOn w:val="TOC3"/>
    <w:semiHidden/>
    <w:rsid w:val="009861E1"/>
  </w:style>
  <w:style w:type="paragraph" w:styleId="TOC3">
    <w:name w:val="toc 3"/>
    <w:basedOn w:val="TOC2"/>
    <w:semiHidden/>
    <w:rsid w:val="009861E1"/>
    <w:pPr>
      <w:spacing w:before="80"/>
    </w:pPr>
  </w:style>
  <w:style w:type="paragraph" w:styleId="TOC2">
    <w:name w:val="toc 2"/>
    <w:basedOn w:val="TOC1"/>
    <w:semiHidden/>
    <w:rsid w:val="009861E1"/>
    <w:pPr>
      <w:spacing w:before="120"/>
    </w:pPr>
  </w:style>
  <w:style w:type="paragraph" w:styleId="TOC1">
    <w:name w:val="toc 1"/>
    <w:basedOn w:val="Normal"/>
    <w:semiHidden/>
    <w:rsid w:val="009861E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861E1"/>
    <w:pPr>
      <w:ind w:left="1698"/>
    </w:pPr>
  </w:style>
  <w:style w:type="paragraph" w:styleId="Index6">
    <w:name w:val="index 6"/>
    <w:basedOn w:val="Normal"/>
    <w:next w:val="Normal"/>
    <w:semiHidden/>
    <w:rsid w:val="009861E1"/>
    <w:pPr>
      <w:ind w:left="1415"/>
    </w:pPr>
  </w:style>
  <w:style w:type="paragraph" w:styleId="Index5">
    <w:name w:val="index 5"/>
    <w:basedOn w:val="Normal"/>
    <w:next w:val="Normal"/>
    <w:semiHidden/>
    <w:rsid w:val="009861E1"/>
    <w:pPr>
      <w:ind w:left="1132"/>
    </w:pPr>
  </w:style>
  <w:style w:type="paragraph" w:styleId="Index4">
    <w:name w:val="index 4"/>
    <w:basedOn w:val="Normal"/>
    <w:next w:val="Normal"/>
    <w:semiHidden/>
    <w:rsid w:val="009861E1"/>
    <w:pPr>
      <w:ind w:left="849"/>
    </w:pPr>
  </w:style>
  <w:style w:type="paragraph" w:styleId="Index3">
    <w:name w:val="index 3"/>
    <w:basedOn w:val="Normal"/>
    <w:next w:val="Normal"/>
    <w:semiHidden/>
    <w:rsid w:val="009861E1"/>
    <w:pPr>
      <w:ind w:left="566"/>
    </w:pPr>
  </w:style>
  <w:style w:type="paragraph" w:styleId="Index2">
    <w:name w:val="index 2"/>
    <w:basedOn w:val="Normal"/>
    <w:next w:val="Normal"/>
    <w:semiHidden/>
    <w:rsid w:val="009861E1"/>
    <w:pPr>
      <w:ind w:left="283"/>
    </w:pPr>
  </w:style>
  <w:style w:type="paragraph" w:styleId="Index1">
    <w:name w:val="index 1"/>
    <w:basedOn w:val="Normal"/>
    <w:next w:val="Normal"/>
    <w:semiHidden/>
    <w:rsid w:val="009861E1"/>
  </w:style>
  <w:style w:type="character" w:styleId="LineNumber">
    <w:name w:val="line number"/>
    <w:basedOn w:val="DefaultParagraphFont"/>
    <w:rsid w:val="009861E1"/>
  </w:style>
  <w:style w:type="paragraph" w:styleId="IndexHeading">
    <w:name w:val="index heading"/>
    <w:basedOn w:val="Normal"/>
    <w:next w:val="Index1"/>
    <w:semiHidden/>
    <w:rsid w:val="009861E1"/>
  </w:style>
  <w:style w:type="paragraph" w:styleId="Footer">
    <w:name w:val="footer"/>
    <w:basedOn w:val="Normal"/>
    <w:link w:val="FooterChar"/>
    <w:rsid w:val="009861E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861E1"/>
    <w:pPr>
      <w:tabs>
        <w:tab w:val="clear" w:pos="794"/>
        <w:tab w:val="clear" w:pos="1191"/>
        <w:tab w:val="clear" w:pos="1588"/>
        <w:tab w:val="clear" w:pos="1985"/>
      </w:tabs>
      <w:spacing w:before="0"/>
      <w:jc w:val="center"/>
    </w:pPr>
  </w:style>
  <w:style w:type="character" w:styleId="FootnoteReference">
    <w:name w:val="footnote reference"/>
    <w:semiHidden/>
    <w:rsid w:val="009861E1"/>
    <w:rPr>
      <w:position w:val="6"/>
      <w:sz w:val="16"/>
    </w:rPr>
  </w:style>
  <w:style w:type="paragraph" w:styleId="FootnoteText">
    <w:name w:val="footnote text"/>
    <w:basedOn w:val="Normal"/>
    <w:semiHidden/>
    <w:rsid w:val="009861E1"/>
    <w:pPr>
      <w:keepLines/>
      <w:tabs>
        <w:tab w:val="left" w:pos="256"/>
      </w:tabs>
      <w:ind w:left="256" w:hanging="256"/>
    </w:pPr>
  </w:style>
  <w:style w:type="paragraph" w:styleId="NormalIndent">
    <w:name w:val="Normal Indent"/>
    <w:basedOn w:val="Normal"/>
    <w:rsid w:val="009861E1"/>
    <w:pPr>
      <w:ind w:left="794"/>
    </w:pPr>
  </w:style>
  <w:style w:type="paragraph" w:customStyle="1" w:styleId="TableLegend">
    <w:name w:val="Table_Legend"/>
    <w:basedOn w:val="TableText"/>
    <w:rsid w:val="009861E1"/>
    <w:pPr>
      <w:spacing w:before="120"/>
    </w:pPr>
  </w:style>
  <w:style w:type="paragraph" w:customStyle="1" w:styleId="TableText">
    <w:name w:val="Table_Text"/>
    <w:basedOn w:val="Normal"/>
    <w:rsid w:val="009861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861E1"/>
    <w:pPr>
      <w:keepLines/>
      <w:spacing w:before="0"/>
    </w:pPr>
    <w:rPr>
      <w:b/>
      <w:caps w:val="0"/>
    </w:rPr>
  </w:style>
  <w:style w:type="paragraph" w:customStyle="1" w:styleId="Table">
    <w:name w:val="Table_#"/>
    <w:basedOn w:val="Normal"/>
    <w:next w:val="TableTitle"/>
    <w:rsid w:val="009861E1"/>
    <w:pPr>
      <w:keepNext/>
      <w:spacing w:before="560" w:after="120"/>
      <w:jc w:val="center"/>
    </w:pPr>
    <w:rPr>
      <w:caps/>
    </w:rPr>
  </w:style>
  <w:style w:type="paragraph" w:customStyle="1" w:styleId="enumlev1">
    <w:name w:val="enumlev1"/>
    <w:basedOn w:val="Normal"/>
    <w:rsid w:val="009861E1"/>
    <w:pPr>
      <w:spacing w:before="80"/>
      <w:ind w:left="794" w:hanging="794"/>
    </w:pPr>
  </w:style>
  <w:style w:type="paragraph" w:customStyle="1" w:styleId="enumlev2">
    <w:name w:val="enumlev2"/>
    <w:basedOn w:val="enumlev1"/>
    <w:rsid w:val="009861E1"/>
    <w:pPr>
      <w:ind w:left="1191" w:hanging="397"/>
    </w:pPr>
  </w:style>
  <w:style w:type="paragraph" w:customStyle="1" w:styleId="enumlev3">
    <w:name w:val="enumlev3"/>
    <w:basedOn w:val="enumlev2"/>
    <w:rsid w:val="009861E1"/>
    <w:pPr>
      <w:ind w:left="1588"/>
    </w:pPr>
  </w:style>
  <w:style w:type="paragraph" w:customStyle="1" w:styleId="TableHead">
    <w:name w:val="Table_Head"/>
    <w:basedOn w:val="TableText"/>
    <w:rsid w:val="009861E1"/>
    <w:pPr>
      <w:keepNext/>
      <w:spacing w:before="80" w:after="80"/>
      <w:jc w:val="center"/>
    </w:pPr>
    <w:rPr>
      <w:b/>
    </w:rPr>
  </w:style>
  <w:style w:type="paragraph" w:customStyle="1" w:styleId="FigureLegend">
    <w:name w:val="Figure_Legend"/>
    <w:basedOn w:val="Normal"/>
    <w:rsid w:val="009861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861E1"/>
    <w:pPr>
      <w:spacing w:before="480"/>
    </w:pPr>
  </w:style>
  <w:style w:type="paragraph" w:customStyle="1" w:styleId="FigureTitle">
    <w:name w:val="Figure_Title"/>
    <w:basedOn w:val="TableTitle"/>
    <w:next w:val="Normal"/>
    <w:rsid w:val="009861E1"/>
    <w:pPr>
      <w:keepNext w:val="0"/>
      <w:spacing w:after="480"/>
    </w:pPr>
  </w:style>
  <w:style w:type="paragraph" w:customStyle="1" w:styleId="Annex">
    <w:name w:val="Annex_#"/>
    <w:basedOn w:val="Normal"/>
    <w:next w:val="AnnexRef"/>
    <w:rsid w:val="009861E1"/>
    <w:pPr>
      <w:keepNext/>
      <w:keepLines/>
      <w:spacing w:before="480" w:after="80"/>
      <w:jc w:val="center"/>
    </w:pPr>
    <w:rPr>
      <w:caps/>
    </w:rPr>
  </w:style>
  <w:style w:type="paragraph" w:customStyle="1" w:styleId="AnnexRef">
    <w:name w:val="Annex_Ref"/>
    <w:basedOn w:val="Normal"/>
    <w:next w:val="AnnexTitle"/>
    <w:rsid w:val="009861E1"/>
    <w:pPr>
      <w:keepNext/>
      <w:keepLines/>
      <w:jc w:val="center"/>
    </w:pPr>
  </w:style>
  <w:style w:type="paragraph" w:customStyle="1" w:styleId="AnnexTitle">
    <w:name w:val="Annex_Title"/>
    <w:basedOn w:val="Normal"/>
    <w:next w:val="Normal"/>
    <w:rsid w:val="009861E1"/>
    <w:pPr>
      <w:keepNext/>
      <w:keepLines/>
      <w:spacing w:before="240" w:after="280"/>
      <w:jc w:val="center"/>
    </w:pPr>
    <w:rPr>
      <w:b/>
    </w:rPr>
  </w:style>
  <w:style w:type="paragraph" w:customStyle="1" w:styleId="Appendix">
    <w:name w:val="Appendix_#"/>
    <w:basedOn w:val="Annex"/>
    <w:next w:val="AppendixRef"/>
    <w:rsid w:val="009861E1"/>
  </w:style>
  <w:style w:type="paragraph" w:customStyle="1" w:styleId="AppendixRef">
    <w:name w:val="Appendix_Ref"/>
    <w:basedOn w:val="AnnexRef"/>
    <w:next w:val="AppendixTitle"/>
    <w:rsid w:val="009861E1"/>
  </w:style>
  <w:style w:type="paragraph" w:customStyle="1" w:styleId="AppendixTitle">
    <w:name w:val="Appendix_Title"/>
    <w:basedOn w:val="AnnexTitle"/>
    <w:next w:val="Normal"/>
    <w:rsid w:val="009861E1"/>
  </w:style>
  <w:style w:type="paragraph" w:customStyle="1" w:styleId="RefTitle">
    <w:name w:val="Ref_Title"/>
    <w:basedOn w:val="Normal"/>
    <w:next w:val="RefText"/>
    <w:rsid w:val="009861E1"/>
    <w:pPr>
      <w:spacing w:before="480"/>
      <w:jc w:val="center"/>
    </w:pPr>
    <w:rPr>
      <w:caps/>
    </w:rPr>
  </w:style>
  <w:style w:type="paragraph" w:customStyle="1" w:styleId="RefText">
    <w:name w:val="Ref_Text"/>
    <w:basedOn w:val="Normal"/>
    <w:rsid w:val="009861E1"/>
    <w:pPr>
      <w:ind w:left="794" w:hanging="794"/>
    </w:pPr>
  </w:style>
  <w:style w:type="paragraph" w:customStyle="1" w:styleId="Equation">
    <w:name w:val="Equation"/>
    <w:basedOn w:val="Normal"/>
    <w:rsid w:val="009861E1"/>
    <w:pPr>
      <w:tabs>
        <w:tab w:val="clear" w:pos="1191"/>
        <w:tab w:val="clear" w:pos="1588"/>
        <w:tab w:val="clear" w:pos="1985"/>
        <w:tab w:val="center" w:pos="4876"/>
        <w:tab w:val="right" w:pos="9752"/>
      </w:tabs>
    </w:pPr>
  </w:style>
  <w:style w:type="paragraph" w:customStyle="1" w:styleId="Head">
    <w:name w:val="Head"/>
    <w:basedOn w:val="Normal"/>
    <w:rsid w:val="009861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861E1"/>
    <w:pPr>
      <w:keepNext/>
      <w:keepLines/>
      <w:spacing w:before="240"/>
      <w:jc w:val="center"/>
    </w:pPr>
    <w:rPr>
      <w:b/>
      <w:caps/>
    </w:rPr>
  </w:style>
  <w:style w:type="paragraph" w:customStyle="1" w:styleId="Normalaftertitle">
    <w:name w:val="Normal after title"/>
    <w:basedOn w:val="Normal"/>
    <w:next w:val="Normal"/>
    <w:rsid w:val="009861E1"/>
    <w:pPr>
      <w:spacing w:before="320"/>
    </w:pPr>
  </w:style>
  <w:style w:type="paragraph" w:customStyle="1" w:styleId="call">
    <w:name w:val="call"/>
    <w:basedOn w:val="Normal"/>
    <w:next w:val="Normal"/>
    <w:rsid w:val="009861E1"/>
    <w:pPr>
      <w:keepNext/>
      <w:keepLines/>
      <w:spacing w:before="160"/>
      <w:ind w:left="794"/>
    </w:pPr>
    <w:rPr>
      <w:i/>
    </w:rPr>
  </w:style>
  <w:style w:type="paragraph" w:customStyle="1" w:styleId="Rec">
    <w:name w:val="Rec_#"/>
    <w:basedOn w:val="Normal"/>
    <w:next w:val="RecTitle"/>
    <w:rsid w:val="009861E1"/>
    <w:pPr>
      <w:keepNext/>
      <w:keepLines/>
      <w:spacing w:before="480"/>
      <w:jc w:val="center"/>
    </w:pPr>
    <w:rPr>
      <w:caps/>
    </w:rPr>
  </w:style>
  <w:style w:type="paragraph" w:customStyle="1" w:styleId="toc0">
    <w:name w:val="toc 0"/>
    <w:basedOn w:val="Normal"/>
    <w:next w:val="TOC1"/>
    <w:rsid w:val="009861E1"/>
    <w:pPr>
      <w:tabs>
        <w:tab w:val="clear" w:pos="794"/>
        <w:tab w:val="clear" w:pos="1191"/>
        <w:tab w:val="clear" w:pos="1588"/>
        <w:tab w:val="clear" w:pos="1985"/>
        <w:tab w:val="right" w:pos="9781"/>
      </w:tabs>
    </w:pPr>
    <w:rPr>
      <w:b/>
    </w:rPr>
  </w:style>
  <w:style w:type="paragraph" w:styleId="List">
    <w:name w:val="List"/>
    <w:basedOn w:val="Normal"/>
    <w:rsid w:val="009861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861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861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861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861E1"/>
    <w:pPr>
      <w:spacing w:before="160"/>
      <w:ind w:left="0" w:firstLine="0"/>
      <w:outlineLvl w:val="9"/>
    </w:pPr>
  </w:style>
  <w:style w:type="paragraph" w:customStyle="1" w:styleId="Keywords">
    <w:name w:val="Keywords"/>
    <w:basedOn w:val="Normal"/>
    <w:rsid w:val="009861E1"/>
    <w:pPr>
      <w:tabs>
        <w:tab w:val="clear" w:pos="1191"/>
        <w:tab w:val="clear" w:pos="1588"/>
      </w:tabs>
      <w:ind w:left="794" w:hanging="794"/>
    </w:pPr>
  </w:style>
  <w:style w:type="paragraph" w:customStyle="1" w:styleId="ASN1">
    <w:name w:val="ASN.1"/>
    <w:basedOn w:val="Normal"/>
    <w:rsid w:val="009861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861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861E1"/>
    <w:pPr>
      <w:tabs>
        <w:tab w:val="clear" w:pos="794"/>
        <w:tab w:val="clear" w:pos="1191"/>
        <w:tab w:val="clear" w:pos="1588"/>
        <w:tab w:val="clear" w:pos="1985"/>
      </w:tabs>
      <w:spacing w:before="480"/>
      <w:ind w:left="4961"/>
    </w:pPr>
  </w:style>
  <w:style w:type="paragraph" w:customStyle="1" w:styleId="meeting">
    <w:name w:val="meeting"/>
    <w:basedOn w:val="Head"/>
    <w:next w:val="Head"/>
    <w:rsid w:val="009861E1"/>
    <w:pPr>
      <w:tabs>
        <w:tab w:val="left" w:pos="7371"/>
      </w:tabs>
      <w:spacing w:after="560"/>
    </w:pPr>
  </w:style>
  <w:style w:type="paragraph" w:customStyle="1" w:styleId="BodyText">
    <w:name w:val="BodyText"/>
    <w:basedOn w:val="Normal"/>
    <w:rsid w:val="009861E1"/>
    <w:pPr>
      <w:tabs>
        <w:tab w:val="clear" w:pos="794"/>
        <w:tab w:val="clear" w:pos="1191"/>
        <w:tab w:val="clear" w:pos="1588"/>
        <w:tab w:val="clear" w:pos="1985"/>
      </w:tabs>
      <w:spacing w:before="240"/>
    </w:pPr>
  </w:style>
  <w:style w:type="paragraph" w:customStyle="1" w:styleId="ITUadres">
    <w:name w:val="ITU_adres"/>
    <w:basedOn w:val="Normal"/>
    <w:rsid w:val="009861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861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861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861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861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861E1"/>
  </w:style>
  <w:style w:type="paragraph" w:customStyle="1" w:styleId="ITUbureau">
    <w:name w:val="ITU_bureau"/>
    <w:basedOn w:val="Normal"/>
    <w:rsid w:val="009861E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861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861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861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861E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861E1"/>
    <w:pPr>
      <w:tabs>
        <w:tab w:val="left" w:pos="1418"/>
        <w:tab w:val="left" w:pos="1985"/>
        <w:tab w:val="left" w:pos="2268"/>
      </w:tabs>
      <w:ind w:firstLine="1304"/>
    </w:pPr>
  </w:style>
  <w:style w:type="paragraph" w:customStyle="1" w:styleId="Tiret">
    <w:name w:val="Tiret"/>
    <w:basedOn w:val="Normal"/>
    <w:rsid w:val="009861E1"/>
    <w:pPr>
      <w:tabs>
        <w:tab w:val="clear" w:pos="794"/>
        <w:tab w:val="clear" w:pos="1191"/>
        <w:tab w:val="clear" w:pos="1588"/>
        <w:tab w:val="clear" w:pos="1985"/>
      </w:tabs>
      <w:ind w:left="-680"/>
    </w:pPr>
  </w:style>
  <w:style w:type="paragraph" w:customStyle="1" w:styleId="NormFoot">
    <w:name w:val="Norm_Foot"/>
    <w:basedOn w:val="Normal"/>
    <w:rsid w:val="009861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861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861E1"/>
    <w:pPr>
      <w:keepLines/>
      <w:tabs>
        <w:tab w:val="left" w:pos="1361"/>
        <w:tab w:val="left" w:pos="1758"/>
        <w:tab w:val="left" w:pos="2155"/>
        <w:tab w:val="left" w:pos="2552"/>
      </w:tabs>
      <w:ind w:left="567"/>
    </w:pPr>
  </w:style>
  <w:style w:type="paragraph" w:customStyle="1" w:styleId="headingi">
    <w:name w:val="heading_i"/>
    <w:basedOn w:val="Heading3"/>
    <w:next w:val="Normal"/>
    <w:rsid w:val="009861E1"/>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超链接1"/>
    <w:uiPriority w:val="99"/>
    <w:rsid w:val="009861E1"/>
    <w:rPr>
      <w:color w:val="0000FF"/>
      <w:u w:val="single"/>
    </w:rPr>
  </w:style>
  <w:style w:type="paragraph" w:customStyle="1" w:styleId="Qlist">
    <w:name w:val="Qlist"/>
    <w:basedOn w:val="Normal"/>
    <w:rsid w:val="009861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861E1"/>
    <w:pPr>
      <w:tabs>
        <w:tab w:val="left" w:pos="397"/>
      </w:tabs>
    </w:pPr>
  </w:style>
  <w:style w:type="paragraph" w:customStyle="1" w:styleId="FirstFooter">
    <w:name w:val="FirstFooter"/>
    <w:basedOn w:val="Footer"/>
    <w:rsid w:val="009861E1"/>
    <w:pPr>
      <w:tabs>
        <w:tab w:val="clear" w:pos="5954"/>
        <w:tab w:val="clear" w:pos="9639"/>
      </w:tabs>
    </w:pPr>
    <w:rPr>
      <w:caps w:val="0"/>
    </w:rPr>
  </w:style>
  <w:style w:type="paragraph" w:styleId="TOC9">
    <w:name w:val="toc 9"/>
    <w:basedOn w:val="TOC3"/>
    <w:semiHidden/>
    <w:rsid w:val="009861E1"/>
  </w:style>
  <w:style w:type="paragraph" w:styleId="BodyText0">
    <w:name w:val="Body Text"/>
    <w:basedOn w:val="Normal"/>
    <w:rsid w:val="009861E1"/>
    <w:pPr>
      <w:spacing w:after="120"/>
    </w:pPr>
  </w:style>
  <w:style w:type="character" w:styleId="PageNumber">
    <w:name w:val="page number"/>
    <w:basedOn w:val="DefaultParagraphFont"/>
    <w:rsid w:val="009861E1"/>
  </w:style>
  <w:style w:type="paragraph" w:customStyle="1" w:styleId="AnnexNo">
    <w:name w:val="Annex_No"/>
    <w:basedOn w:val="Normal"/>
    <w:next w:val="Normal"/>
    <w:rsid w:val="009861E1"/>
    <w:pPr>
      <w:keepNext/>
      <w:keepLines/>
      <w:spacing w:before="480" w:after="80"/>
      <w:jc w:val="center"/>
    </w:pPr>
    <w:rPr>
      <w:caps/>
      <w:sz w:val="28"/>
    </w:rPr>
  </w:style>
  <w:style w:type="character" w:styleId="FollowedHyperlink">
    <w:name w:val="FollowedHyperlink"/>
    <w:basedOn w:val="DefaultParagraphFont"/>
    <w:rsid w:val="009861E1"/>
    <w:rPr>
      <w:color w:val="800080" w:themeColor="followedHyperlink"/>
      <w:u w:val="single"/>
    </w:rPr>
  </w:style>
  <w:style w:type="paragraph" w:customStyle="1" w:styleId="pnew">
    <w:name w:val="pnew"/>
    <w:basedOn w:val="Normal"/>
    <w:rsid w:val="009861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861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861E1"/>
    <w:rPr>
      <w:rFonts w:ascii="Tahoma" w:hAnsi="Tahoma" w:cs="Tahoma"/>
      <w:sz w:val="16"/>
      <w:szCs w:val="16"/>
    </w:rPr>
  </w:style>
  <w:style w:type="table" w:styleId="TableGrid">
    <w:name w:val="Table Grid"/>
    <w:basedOn w:val="TableNormal"/>
    <w:rsid w:val="009861E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861E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861E1"/>
    <w:rPr>
      <w:rFonts w:ascii="Calibri" w:hAnsi="Calibri"/>
      <w:sz w:val="22"/>
      <w:lang w:val="fr-FR" w:eastAsia="en-US"/>
    </w:rPr>
  </w:style>
  <w:style w:type="paragraph" w:customStyle="1" w:styleId="itu">
    <w:name w:val="itu"/>
    <w:basedOn w:val="Normal"/>
    <w:rsid w:val="009861E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861E1"/>
    <w:rPr>
      <w:rFonts w:ascii="Calibri" w:hAnsi="Calibri"/>
      <w:caps/>
      <w:sz w:val="18"/>
      <w:lang w:val="fr-FR" w:eastAsia="en-US"/>
    </w:rPr>
  </w:style>
  <w:style w:type="paragraph" w:customStyle="1" w:styleId="Reasons">
    <w:name w:val="Reasons"/>
    <w:basedOn w:val="Normal"/>
    <w:qFormat/>
    <w:rsid w:val="009861E1"/>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8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861E1"/>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E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fr/ITU-T/studygroups/2022-2024/16/Pages/default.aspx" TargetMode="External"/><Relationship Id="rId26" Type="http://schemas.openxmlformats.org/officeDocument/2006/relationships/hyperlink" Target="https://remote.itu.int/" TargetMode="Externa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remote.itu.int/" TargetMode="External"/><Relationship Id="rId25" Type="http://schemas.openxmlformats.org/officeDocument/2006/relationships/hyperlink" Target="mailto:tsbsg16@itu.in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u.int/net4/CRM/xreg/web/Registration.aspx?Event=C-00013100" TargetMode="External"/><Relationship Id="rId20" Type="http://schemas.openxmlformats.org/officeDocument/2006/relationships/image" Target="media/image2.PNG"/><Relationship Id="rId29" Type="http://schemas.openxmlformats.org/officeDocument/2006/relationships/hyperlink" Target="https://www.itu.int/fr/ITU-T/studygroups/2022-2024/16/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ties-services/Pages/default.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go/rgm/tsg16"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www.itu.int/md/T22-SG16-R-001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6/Documents/202307/rgm-v202307.pdf" TargetMode="External"/><Relationship Id="rId22" Type="http://schemas.openxmlformats.org/officeDocument/2006/relationships/hyperlink" Target="https://www.itu.int/net/ITU-T/ddp/" TargetMode="External"/><Relationship Id="rId27" Type="http://schemas.openxmlformats.org/officeDocument/2006/relationships/hyperlink" Target="https://www.itu.int/md/T17-TSB-CIR-0068/fr" TargetMode="External"/><Relationship Id="rId30" Type="http://schemas.openxmlformats.org/officeDocument/2006/relationships/hyperlink" Target="https://remote.itu.in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FC7AB-1B94-4C06-8FF5-C38FAFB4FE90}"/>
</file>

<file path=customXml/itemProps2.xml><?xml version="1.0" encoding="utf-8"?>
<ds:datastoreItem xmlns:ds="http://schemas.openxmlformats.org/officeDocument/2006/customXml" ds:itemID="{A4071909-9D69-45CE-BD99-24B6A4DD14EB}">
  <ds:schemaRefs>
    <ds:schemaRef ds:uri="http://schemas.microsoft.com/sharepoint/v3/contenttype/forms"/>
  </ds:schemaRefs>
</ds:datastoreItem>
</file>

<file path=customXml/itemProps3.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4.xml><?xml version="1.0" encoding="utf-8"?>
<ds:datastoreItem xmlns:ds="http://schemas.openxmlformats.org/officeDocument/2006/customXml" ds:itemID="{FF545E30-92F3-442E-9061-FF76F99DE9D1}">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50</TotalTime>
  <Pages>4</Pages>
  <Words>1216</Words>
  <Characters>8171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8</cp:revision>
  <cp:lastPrinted>2023-09-28T09:29:00Z</cp:lastPrinted>
  <dcterms:created xsi:type="dcterms:W3CDTF">2023-09-22T05:48:00Z</dcterms:created>
  <dcterms:modified xsi:type="dcterms:W3CDTF">2023-09-28T09:30:00Z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