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1098"/>
        <w:gridCol w:w="320"/>
        <w:gridCol w:w="3969"/>
        <w:gridCol w:w="2551"/>
        <w:gridCol w:w="2127"/>
      </w:tblGrid>
      <w:tr w:rsidR="00825A50" w:rsidRPr="00101525" w14:paraId="1B5ED191" w14:textId="77777777" w:rsidTr="0059226F">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2127"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9B0D20">
        <w:trPr>
          <w:cantSplit/>
          <w:trHeight w:val="764"/>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678" w:type="dxa"/>
            <w:gridSpan w:val="2"/>
            <w:vAlign w:val="center"/>
          </w:tcPr>
          <w:p w14:paraId="7FCA3749" w14:textId="2D689418"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FB6CB1" w:rsidRPr="009B0D20">
              <w:rPr>
                <w:rFonts w:cstheme="minorHAnsi"/>
                <w:sz w:val="22"/>
                <w:szCs w:val="22"/>
              </w:rPr>
              <w:t>2</w:t>
            </w:r>
            <w:r w:rsidR="0097188B" w:rsidRPr="009B0D20">
              <w:rPr>
                <w:rFonts w:cstheme="minorHAnsi"/>
                <w:sz w:val="22"/>
                <w:szCs w:val="22"/>
              </w:rPr>
              <w:t>5</w:t>
            </w:r>
            <w:r w:rsidR="004F70D8" w:rsidRPr="007A2AFB">
              <w:rPr>
                <w:rFonts w:cstheme="minorHAnsi"/>
                <w:sz w:val="22"/>
                <w:szCs w:val="22"/>
              </w:rPr>
              <w:t xml:space="preserve"> July</w:t>
            </w:r>
            <w:r w:rsidR="004F70D8" w:rsidRPr="006B210A">
              <w:rPr>
                <w:rFonts w:cstheme="minorHAnsi"/>
                <w:sz w:val="22"/>
                <w:szCs w:val="22"/>
              </w:rPr>
              <w:t xml:space="preserve"> 2023</w:t>
            </w:r>
          </w:p>
        </w:tc>
      </w:tr>
      <w:tr w:rsidR="000D26A2" w:rsidRPr="00CA2462" w14:paraId="7FBC4311" w14:textId="77777777" w:rsidTr="0059226F">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77F262D5" w14:textId="6D065345" w:rsidR="000D26A2" w:rsidRPr="006B210A" w:rsidRDefault="000D26A2" w:rsidP="0087247C">
            <w:pPr>
              <w:pStyle w:val="Tabletext0"/>
              <w:rPr>
                <w:rFonts w:cstheme="minorHAnsi"/>
                <w:sz w:val="22"/>
                <w:szCs w:val="22"/>
              </w:rPr>
            </w:pPr>
            <w:r w:rsidRPr="006B210A">
              <w:rPr>
                <w:rFonts w:cstheme="minorHAnsi"/>
                <w:b/>
                <w:sz w:val="22"/>
                <w:szCs w:val="22"/>
              </w:rPr>
              <w:t>TSB Collective letter</w:t>
            </w:r>
            <w:r w:rsidR="00BC4E2C" w:rsidRPr="006B210A">
              <w:rPr>
                <w:rFonts w:cstheme="minorHAnsi"/>
                <w:b/>
                <w:sz w:val="22"/>
                <w:szCs w:val="22"/>
              </w:rPr>
              <w:t xml:space="preserve"> </w:t>
            </w:r>
            <w:r w:rsidR="006B210A" w:rsidRPr="006B210A">
              <w:rPr>
                <w:rFonts w:cstheme="minorHAnsi"/>
                <w:b/>
                <w:sz w:val="22"/>
                <w:szCs w:val="22"/>
              </w:rPr>
              <w:t>2</w:t>
            </w:r>
            <w:r w:rsidRPr="006B210A">
              <w:rPr>
                <w:rFonts w:cstheme="minorHAnsi"/>
                <w:b/>
                <w:sz w:val="22"/>
                <w:szCs w:val="22"/>
              </w:rPr>
              <w:t>/</w:t>
            </w:r>
            <w:r w:rsidR="004F70D8" w:rsidRPr="006B210A">
              <w:rPr>
                <w:rFonts w:cstheme="minorHAnsi"/>
                <w:b/>
                <w:sz w:val="22"/>
                <w:szCs w:val="22"/>
              </w:rPr>
              <w:t>SG13RG-AFR</w:t>
            </w:r>
            <w:r w:rsidR="009E7A54" w:rsidRPr="006B210A">
              <w:rPr>
                <w:rFonts w:cstheme="minorHAnsi"/>
                <w:b/>
                <w:sz w:val="22"/>
                <w:szCs w:val="22"/>
              </w:rPr>
              <w:br/>
            </w:r>
            <w:r w:rsidR="004F70D8" w:rsidRPr="006B210A">
              <w:rPr>
                <w:rFonts w:cstheme="minorHAnsi"/>
                <w:b/>
                <w:sz w:val="22"/>
                <w:szCs w:val="22"/>
              </w:rPr>
              <w:t>SG13</w:t>
            </w:r>
            <w:r w:rsidR="00765107">
              <w:rPr>
                <w:rFonts w:cstheme="minorHAnsi"/>
                <w:b/>
                <w:sz w:val="22"/>
                <w:szCs w:val="22"/>
              </w:rPr>
              <w:t>/</w:t>
            </w:r>
            <w:r w:rsidR="004F70D8" w:rsidRPr="006B210A">
              <w:rPr>
                <w:rFonts w:cstheme="minorHAnsi"/>
                <w:b/>
                <w:sz w:val="22"/>
                <w:szCs w:val="22"/>
              </w:rPr>
              <w:t>TK</w:t>
            </w:r>
            <w:r w:rsidR="00BC4E2C" w:rsidRPr="006B210A">
              <w:rPr>
                <w:rFonts w:cstheme="minorHAnsi"/>
                <w:b/>
                <w:sz w:val="22"/>
                <w:szCs w:val="22"/>
              </w:rPr>
              <w:t xml:space="preserve"> </w:t>
            </w:r>
          </w:p>
        </w:tc>
        <w:tc>
          <w:tcPr>
            <w:tcW w:w="4678" w:type="dxa"/>
            <w:gridSpan w:val="2"/>
            <w:vMerge w:val="restart"/>
          </w:tcPr>
          <w:p w14:paraId="0B1B4244" w14:textId="77777777" w:rsidR="007F640B" w:rsidRDefault="007F640B" w:rsidP="007F640B">
            <w:pPr>
              <w:pStyle w:val="ListParagraph"/>
              <w:tabs>
                <w:tab w:val="clear" w:pos="794"/>
                <w:tab w:val="left" w:pos="0"/>
                <w:tab w:val="left" w:pos="737"/>
                <w:tab w:val="left" w:pos="1134"/>
                <w:tab w:val="left" w:pos="4111"/>
              </w:tabs>
              <w:spacing w:before="0" w:after="851"/>
              <w:ind w:left="286"/>
              <w:rPr>
                <w:rFonts w:asciiTheme="minorHAnsi" w:hAnsiTheme="minorHAnsi" w:cstheme="minorHAnsi"/>
                <w:sz w:val="22"/>
                <w:szCs w:val="22"/>
              </w:rPr>
            </w:pPr>
          </w:p>
          <w:p w14:paraId="28C688E1" w14:textId="14B1FBF2" w:rsidR="000D26A2" w:rsidRPr="006B210A"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6B210A">
              <w:rPr>
                <w:rFonts w:asciiTheme="minorHAnsi" w:hAnsiTheme="minorHAnsi" w:cstheme="minorHAnsi"/>
                <w:sz w:val="22"/>
                <w:szCs w:val="22"/>
              </w:rPr>
              <w:t xml:space="preserve">To Administrations </w:t>
            </w:r>
            <w:r w:rsidR="00F14F93" w:rsidRPr="006B210A">
              <w:rPr>
                <w:rFonts w:asciiTheme="minorHAnsi" w:hAnsiTheme="minorHAnsi" w:cstheme="minorHAnsi"/>
                <w:sz w:val="22"/>
                <w:szCs w:val="22"/>
              </w:rPr>
              <w:t xml:space="preserve">participating in </w:t>
            </w:r>
            <w:r w:rsidR="0061598D" w:rsidRPr="006B210A">
              <w:rPr>
                <w:rFonts w:asciiTheme="minorHAnsi" w:hAnsiTheme="minorHAnsi" w:cstheme="minorHAnsi"/>
                <w:sz w:val="22"/>
                <w:szCs w:val="22"/>
              </w:rPr>
              <w:t>SG13RG-AFR</w:t>
            </w:r>
            <w:r w:rsidRPr="006B210A">
              <w:rPr>
                <w:rFonts w:asciiTheme="minorHAnsi" w:hAnsiTheme="minorHAnsi" w:cstheme="minorHAnsi"/>
                <w:sz w:val="22"/>
                <w:szCs w:val="22"/>
              </w:rPr>
              <w:t xml:space="preserve">; </w:t>
            </w:r>
          </w:p>
          <w:p w14:paraId="637DF12F" w14:textId="0F8EE63A" w:rsidR="000D26A2" w:rsidRPr="006B210A"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6B210A">
              <w:rPr>
                <w:rFonts w:asciiTheme="minorHAnsi" w:hAnsiTheme="minorHAnsi" w:cstheme="minorHAnsi"/>
                <w:sz w:val="22"/>
                <w:szCs w:val="22"/>
              </w:rPr>
              <w:t>To ITU-T Sector Members</w:t>
            </w:r>
            <w:r w:rsidR="00F14F93" w:rsidRPr="006B210A">
              <w:rPr>
                <w:rFonts w:asciiTheme="minorHAnsi" w:hAnsiTheme="minorHAnsi" w:cstheme="minorHAnsi"/>
                <w:sz w:val="22"/>
                <w:szCs w:val="22"/>
              </w:rPr>
              <w:t xml:space="preserve"> participating in </w:t>
            </w:r>
            <w:r w:rsidR="0061598D" w:rsidRPr="006B210A">
              <w:rPr>
                <w:rFonts w:asciiTheme="minorHAnsi" w:hAnsiTheme="minorHAnsi" w:cstheme="minorHAnsi"/>
                <w:sz w:val="22"/>
                <w:szCs w:val="22"/>
              </w:rPr>
              <w:t>SG13RG-AFR;</w:t>
            </w:r>
          </w:p>
          <w:p w14:paraId="719A82EB" w14:textId="7823032D" w:rsidR="000D26A2" w:rsidRPr="006B210A"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B210A">
              <w:rPr>
                <w:rFonts w:asciiTheme="minorHAnsi" w:hAnsiTheme="minorHAnsi" w:cstheme="minorHAnsi"/>
                <w:sz w:val="22"/>
                <w:szCs w:val="22"/>
              </w:rPr>
              <w:t>To</w:t>
            </w:r>
            <w:r w:rsidR="00C44ED6" w:rsidRPr="006B210A">
              <w:rPr>
                <w:rFonts w:asciiTheme="minorHAnsi" w:hAnsiTheme="minorHAnsi" w:cstheme="minorHAnsi"/>
                <w:sz w:val="22"/>
                <w:szCs w:val="22"/>
              </w:rPr>
              <w:t xml:space="preserve"> ITU-T Associates participating </w:t>
            </w:r>
            <w:r w:rsidR="00F14F93" w:rsidRPr="006B210A">
              <w:rPr>
                <w:rFonts w:asciiTheme="minorHAnsi" w:hAnsiTheme="minorHAnsi" w:cstheme="minorHAnsi"/>
                <w:sz w:val="22"/>
                <w:szCs w:val="22"/>
              </w:rPr>
              <w:t xml:space="preserve">in </w:t>
            </w:r>
            <w:r w:rsidR="0061598D" w:rsidRPr="006B210A">
              <w:rPr>
                <w:rFonts w:asciiTheme="minorHAnsi" w:hAnsiTheme="minorHAnsi" w:cstheme="minorHAnsi"/>
                <w:sz w:val="22"/>
                <w:szCs w:val="22"/>
              </w:rPr>
              <w:t>SG13RG-AFR</w:t>
            </w:r>
            <w:r w:rsidRPr="006B210A">
              <w:rPr>
                <w:rFonts w:asciiTheme="minorHAnsi" w:hAnsiTheme="minorHAnsi" w:cstheme="minorHAnsi"/>
                <w:sz w:val="22"/>
                <w:szCs w:val="22"/>
              </w:rPr>
              <w:t>;</w:t>
            </w:r>
          </w:p>
          <w:p w14:paraId="4F9D7252" w14:textId="723DD9D1" w:rsidR="000D26A2" w:rsidRDefault="000D26A2" w:rsidP="0061598D">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B210A">
              <w:rPr>
                <w:rFonts w:asciiTheme="minorHAnsi" w:hAnsiTheme="minorHAnsi" w:cstheme="minorHAnsi"/>
                <w:sz w:val="22"/>
                <w:szCs w:val="22"/>
              </w:rPr>
              <w:t>To ITU</w:t>
            </w:r>
            <w:r w:rsidRPr="006B210A">
              <w:rPr>
                <w:rStyle w:val="CommentReference"/>
                <w:rFonts w:asciiTheme="minorHAnsi" w:hAnsiTheme="minorHAnsi" w:cstheme="minorHAnsi"/>
                <w:sz w:val="22"/>
                <w:szCs w:val="22"/>
              </w:rPr>
              <w:t xml:space="preserve"> </w:t>
            </w:r>
            <w:r w:rsidRPr="006B210A">
              <w:rPr>
                <w:rFonts w:asciiTheme="minorHAnsi" w:hAnsiTheme="minorHAnsi" w:cstheme="minorHAnsi"/>
                <w:sz w:val="22"/>
                <w:szCs w:val="22"/>
              </w:rPr>
              <w:t>Academia</w:t>
            </w:r>
            <w:r w:rsidR="00F14F93" w:rsidRPr="006B210A">
              <w:rPr>
                <w:rFonts w:asciiTheme="minorHAnsi" w:hAnsiTheme="minorHAnsi" w:cstheme="minorHAnsi"/>
                <w:sz w:val="22"/>
                <w:szCs w:val="22"/>
              </w:rPr>
              <w:t xml:space="preserve"> participating in </w:t>
            </w:r>
            <w:r w:rsidR="0061598D" w:rsidRPr="006B210A">
              <w:rPr>
                <w:rFonts w:asciiTheme="minorHAnsi" w:hAnsiTheme="minorHAnsi" w:cstheme="minorHAnsi"/>
                <w:sz w:val="22"/>
                <w:szCs w:val="22"/>
              </w:rPr>
              <w:t>SG13RG-AFR;</w:t>
            </w:r>
          </w:p>
          <w:p w14:paraId="7DE08CFC" w14:textId="77777777" w:rsidR="00286F83" w:rsidRDefault="00286F83" w:rsidP="00286F83">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14C40">
              <w:rPr>
                <w:rFonts w:asciiTheme="minorHAnsi" w:hAnsiTheme="minorHAnsi"/>
                <w:sz w:val="22"/>
                <w:szCs w:val="22"/>
              </w:rPr>
              <w:t>To the African Telecommunications Union</w:t>
            </w:r>
          </w:p>
          <w:p w14:paraId="2A8DA4C5" w14:textId="290F306B" w:rsidR="00286F83" w:rsidRPr="00697238" w:rsidRDefault="00697238" w:rsidP="00697238">
            <w:pPr>
              <w:pStyle w:val="ListParagraph"/>
              <w:numPr>
                <w:ilvl w:val="0"/>
                <w:numId w:val="6"/>
              </w:numPr>
              <w:tabs>
                <w:tab w:val="clear" w:pos="794"/>
                <w:tab w:val="left" w:pos="4111"/>
              </w:tabs>
              <w:spacing w:before="0" w:after="60"/>
              <w:ind w:left="289" w:hanging="278"/>
              <w:rPr>
                <w:rFonts w:asciiTheme="minorHAnsi" w:hAnsiTheme="minorHAnsi"/>
                <w:sz w:val="22"/>
                <w:szCs w:val="22"/>
              </w:rPr>
            </w:pPr>
            <w:r>
              <w:rPr>
                <w:rFonts w:asciiTheme="minorHAnsi" w:hAnsiTheme="minorHAnsi"/>
                <w:sz w:val="22"/>
                <w:szCs w:val="22"/>
              </w:rPr>
              <w:t xml:space="preserve">To </w:t>
            </w:r>
            <w:r w:rsidRPr="00F14C40">
              <w:rPr>
                <w:rFonts w:asciiTheme="minorHAnsi" w:hAnsiTheme="minorHAnsi" w:cstheme="minorHAnsi"/>
                <w:sz w:val="22"/>
                <w:szCs w:val="22"/>
              </w:rPr>
              <w:t>the ITU Regional Office for Africa</w:t>
            </w:r>
            <w:r>
              <w:rPr>
                <w:rFonts w:asciiTheme="minorHAnsi" w:hAnsiTheme="minorHAnsi" w:cstheme="minorHAnsi"/>
                <w:sz w:val="22"/>
                <w:szCs w:val="22"/>
              </w:rPr>
              <w:t>;</w:t>
            </w:r>
          </w:p>
          <w:p w14:paraId="497DE5AA" w14:textId="16F6F1E9" w:rsidR="00286F83" w:rsidRPr="006B210A" w:rsidRDefault="00286F83" w:rsidP="00286F83">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F14C40">
              <w:rPr>
                <w:rFonts w:asciiTheme="minorHAnsi" w:hAnsiTheme="minorHAnsi" w:cstheme="minorHAnsi"/>
                <w:sz w:val="22"/>
                <w:szCs w:val="22"/>
              </w:rPr>
              <w:t>To the ITU Area Office for Africa</w:t>
            </w:r>
          </w:p>
          <w:p w14:paraId="6637A4DB" w14:textId="699A8F97" w:rsidR="000D26A2" w:rsidRPr="006B210A" w:rsidRDefault="000D26A2" w:rsidP="00286F83">
            <w:pPr>
              <w:pStyle w:val="ListParagraph"/>
              <w:tabs>
                <w:tab w:val="clear" w:pos="794"/>
                <w:tab w:val="left" w:pos="4111"/>
              </w:tabs>
              <w:spacing w:before="0"/>
              <w:ind w:left="286"/>
              <w:rPr>
                <w:rFonts w:asciiTheme="minorHAnsi" w:hAnsiTheme="minorHAnsi" w:cstheme="minorHAnsi"/>
                <w:sz w:val="22"/>
                <w:szCs w:val="22"/>
              </w:rPr>
            </w:pPr>
          </w:p>
        </w:tc>
      </w:tr>
      <w:bookmarkEnd w:id="0"/>
      <w:tr w:rsidR="000D26A2" w:rsidRPr="00CA2462" w14:paraId="09589DD2" w14:textId="77777777" w:rsidTr="0059226F">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4573A924" w:rsidR="000D26A2" w:rsidRPr="006B210A" w:rsidRDefault="000D26A2" w:rsidP="0087247C">
            <w:pPr>
              <w:pStyle w:val="Tabletext0"/>
              <w:rPr>
                <w:rFonts w:cstheme="minorHAnsi"/>
                <w:b/>
                <w:sz w:val="22"/>
                <w:szCs w:val="22"/>
              </w:rPr>
            </w:pPr>
            <w:r w:rsidRPr="006B210A">
              <w:rPr>
                <w:rFonts w:cstheme="minorHAnsi"/>
                <w:sz w:val="22"/>
                <w:szCs w:val="22"/>
              </w:rPr>
              <w:t xml:space="preserve">+41 22 730 </w:t>
            </w:r>
            <w:r w:rsidR="00273A1D" w:rsidRPr="006B210A">
              <w:rPr>
                <w:rFonts w:cstheme="minorHAnsi"/>
                <w:sz w:val="22"/>
                <w:szCs w:val="22"/>
              </w:rPr>
              <w:t>5126</w:t>
            </w:r>
          </w:p>
        </w:tc>
        <w:tc>
          <w:tcPr>
            <w:tcW w:w="4678" w:type="dxa"/>
            <w:gridSpan w:val="2"/>
            <w:vMerge/>
          </w:tcPr>
          <w:p w14:paraId="1112627A" w14:textId="77777777" w:rsidR="000D26A2" w:rsidRPr="006B210A" w:rsidRDefault="000D26A2" w:rsidP="0087247C">
            <w:pPr>
              <w:pStyle w:val="Tabletext0"/>
              <w:ind w:left="142" w:hanging="142"/>
              <w:rPr>
                <w:rFonts w:cstheme="minorHAnsi"/>
                <w:sz w:val="22"/>
                <w:szCs w:val="22"/>
              </w:rPr>
            </w:pPr>
          </w:p>
        </w:tc>
      </w:tr>
      <w:tr w:rsidR="000D26A2" w:rsidRPr="00CA2462" w14:paraId="5F29E120" w14:textId="77777777" w:rsidTr="0059226F">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6B210A" w:rsidRDefault="000D26A2" w:rsidP="0087247C">
            <w:pPr>
              <w:pStyle w:val="Tabletext0"/>
              <w:rPr>
                <w:rFonts w:cstheme="minorHAnsi"/>
                <w:sz w:val="22"/>
                <w:szCs w:val="22"/>
              </w:rPr>
            </w:pPr>
            <w:r w:rsidRPr="006B210A">
              <w:rPr>
                <w:rFonts w:cstheme="minorHAnsi"/>
                <w:sz w:val="22"/>
                <w:szCs w:val="22"/>
              </w:rPr>
              <w:t>+41 22 730 5853</w:t>
            </w:r>
          </w:p>
        </w:tc>
        <w:tc>
          <w:tcPr>
            <w:tcW w:w="4678" w:type="dxa"/>
            <w:gridSpan w:val="2"/>
            <w:vMerge/>
          </w:tcPr>
          <w:p w14:paraId="606A0AB6" w14:textId="77777777" w:rsidR="000D26A2" w:rsidRPr="006B210A" w:rsidRDefault="000D26A2" w:rsidP="0087247C">
            <w:pPr>
              <w:pStyle w:val="Tabletext0"/>
              <w:ind w:left="142" w:hanging="142"/>
              <w:rPr>
                <w:rFonts w:cstheme="minorHAnsi"/>
                <w:sz w:val="22"/>
                <w:szCs w:val="22"/>
              </w:rPr>
            </w:pPr>
          </w:p>
        </w:tc>
      </w:tr>
      <w:tr w:rsidR="000D26A2" w:rsidRPr="00CA2462" w14:paraId="14F33439" w14:textId="77777777" w:rsidTr="0059226F">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7B11E510" w:rsidR="000D26A2" w:rsidRPr="006B210A" w:rsidRDefault="005E7A1E" w:rsidP="0087247C">
            <w:pPr>
              <w:pStyle w:val="Tabletext0"/>
              <w:rPr>
                <w:rFonts w:cstheme="minorHAnsi"/>
                <w:sz w:val="22"/>
                <w:szCs w:val="22"/>
              </w:rPr>
            </w:pPr>
            <w:hyperlink r:id="rId12" w:history="1">
              <w:r w:rsidR="00ED41D0" w:rsidRPr="006B210A">
                <w:rPr>
                  <w:rStyle w:val="Hyperlink"/>
                  <w:rFonts w:cstheme="minorHAnsi"/>
                  <w:sz w:val="22"/>
                  <w:szCs w:val="22"/>
                </w:rPr>
                <w:t>t</w:t>
              </w:r>
              <w:r w:rsidR="00BC4E2C" w:rsidRPr="006B210A">
                <w:rPr>
                  <w:rStyle w:val="Hyperlink"/>
                  <w:rFonts w:cstheme="minorHAnsi"/>
                  <w:sz w:val="22"/>
                  <w:szCs w:val="22"/>
                </w:rPr>
                <w:t>sbsg</w:t>
              </w:r>
              <w:r w:rsidR="00ED41D0" w:rsidRPr="006B210A">
                <w:rPr>
                  <w:rStyle w:val="Hyperlink"/>
                  <w:rFonts w:cstheme="minorHAnsi"/>
                  <w:sz w:val="22"/>
                  <w:szCs w:val="22"/>
                </w:rPr>
                <w:t>13</w:t>
              </w:r>
              <w:r w:rsidR="00BC4E2C" w:rsidRPr="006B210A">
                <w:rPr>
                  <w:rStyle w:val="Hyperlink"/>
                  <w:rFonts w:cstheme="minorHAnsi"/>
                  <w:sz w:val="22"/>
                  <w:szCs w:val="22"/>
                </w:rPr>
                <w:t>@itu.int</w:t>
              </w:r>
            </w:hyperlink>
          </w:p>
        </w:tc>
        <w:tc>
          <w:tcPr>
            <w:tcW w:w="4678" w:type="dxa"/>
            <w:gridSpan w:val="2"/>
            <w:vMerge/>
          </w:tcPr>
          <w:p w14:paraId="0676C1BD" w14:textId="77777777" w:rsidR="000D26A2" w:rsidRPr="006B210A" w:rsidRDefault="000D26A2" w:rsidP="0087247C">
            <w:pPr>
              <w:pStyle w:val="Tabletext0"/>
              <w:ind w:left="142" w:hanging="142"/>
              <w:rPr>
                <w:rFonts w:cstheme="minorHAnsi"/>
                <w:sz w:val="22"/>
                <w:szCs w:val="22"/>
              </w:rPr>
            </w:pPr>
          </w:p>
        </w:tc>
      </w:tr>
      <w:tr w:rsidR="0066102D" w:rsidRPr="005E7A1E" w14:paraId="3316E367" w14:textId="77777777" w:rsidTr="009B0D20">
        <w:trPr>
          <w:cantSplit/>
          <w:trHeight w:val="1016"/>
        </w:trPr>
        <w:tc>
          <w:tcPr>
            <w:tcW w:w="1098" w:type="dxa"/>
          </w:tcPr>
          <w:p w14:paraId="512729E6" w14:textId="77777777" w:rsidR="0066102D" w:rsidRPr="00CA2462" w:rsidRDefault="0066102D" w:rsidP="0066102D">
            <w:pPr>
              <w:pStyle w:val="Tabletext0"/>
              <w:rPr>
                <w:rFonts w:cstheme="minorHAnsi"/>
                <w:sz w:val="22"/>
                <w:szCs w:val="22"/>
              </w:rPr>
            </w:pPr>
            <w:r w:rsidRPr="00CA2462">
              <w:rPr>
                <w:rFonts w:cstheme="minorHAnsi"/>
                <w:sz w:val="22"/>
                <w:szCs w:val="22"/>
              </w:rPr>
              <w:t>Web:</w:t>
            </w:r>
          </w:p>
        </w:tc>
        <w:tc>
          <w:tcPr>
            <w:tcW w:w="4289" w:type="dxa"/>
            <w:gridSpan w:val="2"/>
          </w:tcPr>
          <w:p w14:paraId="2DD9028A" w14:textId="3C1ECDA6" w:rsidR="0066102D" w:rsidRPr="009D03DB" w:rsidRDefault="005E7A1E" w:rsidP="0066102D">
            <w:pPr>
              <w:spacing w:before="0"/>
              <w:rPr>
                <w:rStyle w:val="Hyperlink"/>
                <w:rFonts w:asciiTheme="minorHAnsi" w:hAnsiTheme="minorHAnsi" w:cstheme="minorHAnsi"/>
                <w:sz w:val="22"/>
                <w:szCs w:val="22"/>
                <w:lang w:val="fr-CH"/>
              </w:rPr>
            </w:pPr>
            <w:hyperlink r:id="rId13" w:history="1">
              <w:r w:rsidR="0066102D" w:rsidRPr="009D03DB">
                <w:rPr>
                  <w:rStyle w:val="Hyperlink"/>
                  <w:rFonts w:asciiTheme="minorHAnsi" w:hAnsiTheme="minorHAnsi" w:cstheme="minorHAnsi"/>
                  <w:sz w:val="22"/>
                  <w:szCs w:val="22"/>
                  <w:lang w:val="fr-CH"/>
                </w:rPr>
                <w:t>itu.int/en/ITU-T/</w:t>
              </w:r>
              <w:proofErr w:type="spellStart"/>
              <w:r w:rsidR="0066102D" w:rsidRPr="009D03DB">
                <w:rPr>
                  <w:rStyle w:val="Hyperlink"/>
                  <w:rFonts w:asciiTheme="minorHAnsi" w:hAnsiTheme="minorHAnsi" w:cstheme="minorHAnsi"/>
                  <w:sz w:val="22"/>
                  <w:szCs w:val="22"/>
                  <w:lang w:val="fr-CH"/>
                </w:rPr>
                <w:t>regionalgroups</w:t>
              </w:r>
              <w:proofErr w:type="spellEnd"/>
              <w:r w:rsidR="0066102D" w:rsidRPr="009D03DB">
                <w:rPr>
                  <w:rStyle w:val="Hyperlink"/>
                  <w:rFonts w:asciiTheme="minorHAnsi" w:hAnsiTheme="minorHAnsi" w:cstheme="minorHAnsi"/>
                  <w:sz w:val="22"/>
                  <w:szCs w:val="22"/>
                  <w:lang w:val="fr-CH"/>
                </w:rPr>
                <w:t>/sg</w:t>
              </w:r>
              <w:r w:rsidR="0066102D">
                <w:rPr>
                  <w:rStyle w:val="Hyperlink"/>
                  <w:rFonts w:asciiTheme="minorHAnsi" w:hAnsiTheme="minorHAnsi" w:cstheme="minorHAnsi"/>
                  <w:sz w:val="22"/>
                  <w:szCs w:val="22"/>
                  <w:lang w:val="fr-CH"/>
                </w:rPr>
                <w:t>13</w:t>
              </w:r>
              <w:r w:rsidR="0066102D" w:rsidRPr="009D03DB">
                <w:rPr>
                  <w:rStyle w:val="Hyperlink"/>
                  <w:rFonts w:asciiTheme="minorHAnsi" w:hAnsiTheme="minorHAnsi" w:cstheme="minorHAnsi"/>
                  <w:sz w:val="22"/>
                  <w:szCs w:val="22"/>
                  <w:lang w:val="fr-CH"/>
                </w:rPr>
                <w:t>-afr</w:t>
              </w:r>
            </w:hyperlink>
          </w:p>
          <w:p w14:paraId="667F496C" w14:textId="08513132" w:rsidR="0066102D" w:rsidRPr="0066102D" w:rsidRDefault="0066102D" w:rsidP="0066102D">
            <w:pPr>
              <w:spacing w:before="0"/>
              <w:rPr>
                <w:rFonts w:asciiTheme="minorHAnsi" w:hAnsiTheme="minorHAnsi" w:cstheme="minorHAnsi"/>
                <w:sz w:val="22"/>
                <w:szCs w:val="22"/>
                <w:lang w:val="fr-FR" w:eastAsia="zh-CN"/>
              </w:rPr>
            </w:pPr>
          </w:p>
        </w:tc>
        <w:tc>
          <w:tcPr>
            <w:tcW w:w="4678" w:type="dxa"/>
            <w:gridSpan w:val="2"/>
            <w:vMerge/>
          </w:tcPr>
          <w:p w14:paraId="3C30B184" w14:textId="77777777" w:rsidR="0066102D" w:rsidRPr="0066102D" w:rsidRDefault="0066102D" w:rsidP="0066102D">
            <w:pPr>
              <w:pStyle w:val="Tabletext0"/>
              <w:ind w:left="142" w:hanging="142"/>
              <w:rPr>
                <w:rFonts w:cstheme="minorHAnsi"/>
                <w:sz w:val="22"/>
                <w:szCs w:val="22"/>
                <w:lang w:val="fr-FR"/>
              </w:rPr>
            </w:pPr>
          </w:p>
        </w:tc>
      </w:tr>
      <w:tr w:rsidR="0066102D" w:rsidRPr="00CA2462" w14:paraId="67810F57" w14:textId="77777777" w:rsidTr="009B0D20">
        <w:trPr>
          <w:cantSplit/>
          <w:trHeight w:val="987"/>
        </w:trPr>
        <w:tc>
          <w:tcPr>
            <w:tcW w:w="1098" w:type="dxa"/>
          </w:tcPr>
          <w:p w14:paraId="101EC714" w14:textId="77777777" w:rsidR="0066102D" w:rsidRPr="00CA2462" w:rsidRDefault="0066102D" w:rsidP="0066102D">
            <w:pPr>
              <w:pStyle w:val="Tabletext0"/>
              <w:rPr>
                <w:rFonts w:cstheme="minorHAnsi"/>
                <w:sz w:val="22"/>
                <w:szCs w:val="22"/>
              </w:rPr>
            </w:pPr>
            <w:r w:rsidRPr="009B0D20">
              <w:rPr>
                <w:rFonts w:cstheme="minorHAnsi"/>
                <w:b/>
                <w:bCs/>
                <w:sz w:val="22"/>
                <w:szCs w:val="22"/>
              </w:rPr>
              <w:t>Subject</w:t>
            </w:r>
            <w:r w:rsidRPr="00CA2462">
              <w:rPr>
                <w:rFonts w:cstheme="minorHAnsi"/>
                <w:sz w:val="22"/>
                <w:szCs w:val="22"/>
              </w:rPr>
              <w:t>:</w:t>
            </w:r>
          </w:p>
        </w:tc>
        <w:tc>
          <w:tcPr>
            <w:tcW w:w="8967" w:type="dxa"/>
            <w:gridSpan w:val="4"/>
          </w:tcPr>
          <w:p w14:paraId="202FDEBF" w14:textId="1B16FFD2" w:rsidR="0066102D" w:rsidRPr="006B210A" w:rsidRDefault="0066102D" w:rsidP="006A658B">
            <w:pPr>
              <w:pStyle w:val="Tabletext0"/>
              <w:rPr>
                <w:rFonts w:cstheme="minorHAnsi"/>
                <w:b/>
                <w:bCs/>
                <w:sz w:val="22"/>
                <w:szCs w:val="22"/>
              </w:rPr>
            </w:pPr>
            <w:r w:rsidRPr="006B210A">
              <w:rPr>
                <w:rFonts w:cstheme="minorHAnsi"/>
                <w:b/>
                <w:bCs/>
                <w:sz w:val="22"/>
                <w:szCs w:val="22"/>
              </w:rPr>
              <w:t>Tenth Meeting of ITU-T Study Group 13 Regional Group for Africa (SG13RG-AFR)</w:t>
            </w:r>
            <w:r w:rsidR="00286F83" w:rsidRPr="00286F83">
              <w:rPr>
                <w:rFonts w:cstheme="majorBidi"/>
                <w:b/>
                <w:bCs/>
                <w:sz w:val="22"/>
                <w:szCs w:val="22"/>
              </w:rPr>
              <w:t xml:space="preserve"> </w:t>
            </w:r>
            <w:r w:rsidR="00286F83" w:rsidRPr="00286F83">
              <w:rPr>
                <w:rFonts w:cstheme="minorHAnsi"/>
                <w:b/>
                <w:bCs/>
                <w:sz w:val="22"/>
                <w:szCs w:val="22"/>
              </w:rPr>
              <w:t xml:space="preserve">and </w:t>
            </w:r>
            <w:r w:rsidR="00286F83" w:rsidRPr="00286F83">
              <w:rPr>
                <w:rFonts w:cstheme="minorHAnsi"/>
                <w:b/>
                <w:bCs/>
                <w:sz w:val="22"/>
                <w:szCs w:val="22"/>
              </w:rPr>
              <w:br/>
              <w:t>Bridging the Standardization Gap Hands-on Training</w:t>
            </w:r>
            <w:r w:rsidR="006A658B">
              <w:rPr>
                <w:rFonts w:cstheme="minorHAnsi"/>
                <w:b/>
                <w:bCs/>
                <w:sz w:val="22"/>
                <w:szCs w:val="22"/>
              </w:rPr>
              <w:t>.</w:t>
            </w:r>
            <w:r w:rsidR="00286F83">
              <w:rPr>
                <w:rFonts w:cstheme="minorHAnsi"/>
                <w:b/>
                <w:bCs/>
                <w:sz w:val="22"/>
                <w:szCs w:val="22"/>
              </w:rPr>
              <w:t xml:space="preserve"> </w:t>
            </w:r>
            <w:r w:rsidR="006A658B" w:rsidRPr="00286F83">
              <w:rPr>
                <w:rFonts w:cstheme="minorHAnsi"/>
                <w:b/>
                <w:bCs/>
                <w:sz w:val="22"/>
                <w:szCs w:val="22"/>
              </w:rPr>
              <w:br/>
            </w:r>
            <w:r w:rsidRPr="006B210A">
              <w:rPr>
                <w:rFonts w:cstheme="minorHAnsi"/>
                <w:b/>
                <w:bCs/>
                <w:sz w:val="22"/>
                <w:szCs w:val="22"/>
              </w:rPr>
              <w:t>Abidjan, C</w:t>
            </w:r>
            <w:r w:rsidR="009B0D20">
              <w:rPr>
                <w:rFonts w:cstheme="minorHAnsi"/>
                <w:b/>
                <w:bCs/>
                <w:sz w:val="22"/>
                <w:szCs w:val="22"/>
              </w:rPr>
              <w:t>ô</w:t>
            </w:r>
            <w:r w:rsidRPr="006B210A">
              <w:rPr>
                <w:rFonts w:cstheme="minorHAnsi"/>
                <w:b/>
                <w:bCs/>
                <w:sz w:val="22"/>
                <w:szCs w:val="22"/>
              </w:rPr>
              <w:t>te D’Ivoire, 21-22 September 2023</w:t>
            </w:r>
          </w:p>
        </w:tc>
      </w:tr>
    </w:tbl>
    <w:p w14:paraId="5D366128" w14:textId="77777777" w:rsidR="00DD74D7" w:rsidRPr="00CA2462" w:rsidRDefault="00A51E89" w:rsidP="00D72045">
      <w:pPr>
        <w:rPr>
          <w:rFonts w:asciiTheme="minorHAnsi" w:hAnsiTheme="minorHAnsi" w:cstheme="minorHAnsi"/>
          <w:sz w:val="22"/>
          <w:szCs w:val="22"/>
        </w:rPr>
      </w:pPr>
      <w:bookmarkStart w:id="1" w:name="Duties"/>
      <w:bookmarkEnd w:id="1"/>
      <w:r w:rsidRPr="00CA2462">
        <w:rPr>
          <w:rFonts w:asciiTheme="minorHAnsi" w:hAnsiTheme="minorHAnsi" w:cstheme="minorHAnsi"/>
          <w:sz w:val="22"/>
          <w:szCs w:val="22"/>
        </w:rPr>
        <w:t>Dear Sir/Madam,</w:t>
      </w:r>
    </w:p>
    <w:p w14:paraId="0A3A3299" w14:textId="7FFC9E6A" w:rsidR="00254573" w:rsidRPr="00F20538" w:rsidRDefault="004070CB" w:rsidP="006F06AA">
      <w:pPr>
        <w:spacing w:after="120"/>
        <w:rPr>
          <w:rFonts w:asciiTheme="minorHAnsi" w:hAnsiTheme="minorHAnsi" w:cstheme="minorHAnsi"/>
          <w:sz w:val="22"/>
          <w:szCs w:val="22"/>
        </w:rPr>
      </w:pPr>
      <w:r>
        <w:rPr>
          <w:rFonts w:asciiTheme="minorHAnsi" w:hAnsiTheme="minorHAnsi" w:cstheme="minorHAnsi"/>
          <w:sz w:val="22"/>
          <w:szCs w:val="22"/>
        </w:rPr>
        <w:t>I am</w:t>
      </w:r>
      <w:r w:rsidR="00930D18" w:rsidRPr="00CA2462">
        <w:rPr>
          <w:rFonts w:asciiTheme="minorHAnsi" w:hAnsiTheme="minorHAnsi" w:cstheme="minorHAnsi"/>
          <w:sz w:val="22"/>
          <w:szCs w:val="22"/>
        </w:rPr>
        <w:t xml:space="preserve"> pleased to inform </w:t>
      </w:r>
      <w:r w:rsidR="00930D18" w:rsidRPr="006B210A">
        <w:rPr>
          <w:rFonts w:asciiTheme="minorHAnsi" w:hAnsiTheme="minorHAnsi" w:cstheme="minorHAnsi"/>
          <w:sz w:val="22"/>
          <w:szCs w:val="22"/>
        </w:rPr>
        <w:t>you that</w:t>
      </w:r>
      <w:r w:rsidR="00F43ACA" w:rsidRPr="006B210A">
        <w:rPr>
          <w:rFonts w:asciiTheme="minorHAnsi" w:hAnsiTheme="minorHAnsi" w:cstheme="minorHAnsi"/>
          <w:sz w:val="22"/>
          <w:szCs w:val="22"/>
        </w:rPr>
        <w:t>,</w:t>
      </w:r>
      <w:r w:rsidR="00A40FB4" w:rsidRPr="006B210A">
        <w:rPr>
          <w:rFonts w:asciiTheme="minorHAnsi" w:hAnsiTheme="minorHAnsi" w:cstheme="minorHAnsi"/>
          <w:sz w:val="22"/>
          <w:szCs w:val="22"/>
        </w:rPr>
        <w:t xml:space="preserve"> </w:t>
      </w:r>
      <w:r w:rsidR="006F73C0" w:rsidRPr="006B210A">
        <w:rPr>
          <w:rFonts w:asciiTheme="minorHAnsi" w:hAnsiTheme="minorHAnsi" w:cstheme="minorHAnsi"/>
          <w:sz w:val="22"/>
          <w:szCs w:val="22"/>
        </w:rPr>
        <w:t>at the kind invitation of</w:t>
      </w:r>
      <w:r w:rsidR="00CB255F" w:rsidRPr="006B210A">
        <w:rPr>
          <w:rFonts w:asciiTheme="minorHAnsi" w:hAnsiTheme="minorHAnsi" w:cstheme="minorHAnsi"/>
          <w:sz w:val="22"/>
          <w:szCs w:val="22"/>
        </w:rPr>
        <w:t xml:space="preserve"> </w:t>
      </w:r>
      <w:hyperlink r:id="rId14" w:history="1">
        <w:proofErr w:type="spellStart"/>
        <w:r w:rsidR="00F20538" w:rsidRPr="003F5C4B">
          <w:rPr>
            <w:rStyle w:val="Hyperlink"/>
            <w:rFonts w:asciiTheme="minorHAnsi" w:hAnsiTheme="minorHAnsi" w:cstheme="minorHAnsi"/>
            <w:sz w:val="22"/>
            <w:szCs w:val="22"/>
          </w:rPr>
          <w:t>Autorité</w:t>
        </w:r>
        <w:proofErr w:type="spellEnd"/>
        <w:r w:rsidR="00F20538" w:rsidRPr="003F5C4B">
          <w:rPr>
            <w:rStyle w:val="Hyperlink"/>
            <w:rFonts w:asciiTheme="minorHAnsi" w:hAnsiTheme="minorHAnsi" w:cstheme="minorHAnsi"/>
            <w:sz w:val="22"/>
            <w:szCs w:val="22"/>
          </w:rPr>
          <w:t xml:space="preserve"> de </w:t>
        </w:r>
        <w:proofErr w:type="spellStart"/>
        <w:r w:rsidR="00F20538" w:rsidRPr="003F5C4B">
          <w:rPr>
            <w:rStyle w:val="Hyperlink"/>
            <w:rFonts w:asciiTheme="minorHAnsi" w:hAnsiTheme="minorHAnsi" w:cstheme="minorHAnsi"/>
            <w:sz w:val="22"/>
            <w:szCs w:val="22"/>
          </w:rPr>
          <w:t>Régulation</w:t>
        </w:r>
        <w:proofErr w:type="spellEnd"/>
        <w:r w:rsidR="00F20538" w:rsidRPr="003F5C4B">
          <w:rPr>
            <w:rStyle w:val="Hyperlink"/>
            <w:rFonts w:asciiTheme="minorHAnsi" w:hAnsiTheme="minorHAnsi" w:cstheme="minorHAnsi"/>
            <w:sz w:val="22"/>
            <w:szCs w:val="22"/>
          </w:rPr>
          <w:t xml:space="preserve"> des </w:t>
        </w:r>
        <w:proofErr w:type="spellStart"/>
        <w:r w:rsidR="00F20538" w:rsidRPr="003F5C4B">
          <w:rPr>
            <w:rStyle w:val="Hyperlink"/>
            <w:rFonts w:asciiTheme="minorHAnsi" w:hAnsiTheme="minorHAnsi" w:cstheme="minorHAnsi"/>
            <w:sz w:val="22"/>
            <w:szCs w:val="22"/>
          </w:rPr>
          <w:t>Télécommunications</w:t>
        </w:r>
        <w:proofErr w:type="spellEnd"/>
        <w:r w:rsidR="00F20538" w:rsidRPr="003F5C4B">
          <w:rPr>
            <w:rStyle w:val="Hyperlink"/>
            <w:rFonts w:asciiTheme="minorHAnsi" w:hAnsiTheme="minorHAnsi" w:cstheme="minorHAnsi"/>
            <w:sz w:val="22"/>
            <w:szCs w:val="22"/>
          </w:rPr>
          <w:t>/ TIC de Côte d'Ivoire (ARTCI)</w:t>
        </w:r>
      </w:hyperlink>
      <w:r w:rsidR="00254573" w:rsidRPr="006B210A">
        <w:rPr>
          <w:rFonts w:asciiTheme="minorHAnsi" w:hAnsiTheme="minorHAnsi" w:cstheme="minorHAnsi"/>
          <w:sz w:val="22"/>
          <w:szCs w:val="22"/>
        </w:rPr>
        <w:t xml:space="preserve">, </w:t>
      </w:r>
      <w:r w:rsidR="00273A1D" w:rsidRPr="006B210A">
        <w:rPr>
          <w:rFonts w:asciiTheme="minorHAnsi" w:hAnsiTheme="minorHAnsi" w:cstheme="minorHAnsi"/>
          <w:sz w:val="22"/>
          <w:szCs w:val="22"/>
        </w:rPr>
        <w:t>C</w:t>
      </w:r>
      <w:r w:rsidR="009B0D20">
        <w:rPr>
          <w:rFonts w:asciiTheme="minorHAnsi" w:hAnsiTheme="minorHAnsi" w:cstheme="minorHAnsi"/>
          <w:sz w:val="22"/>
          <w:szCs w:val="22"/>
        </w:rPr>
        <w:t>ô</w:t>
      </w:r>
      <w:r w:rsidR="00273A1D" w:rsidRPr="006B210A">
        <w:rPr>
          <w:rFonts w:asciiTheme="minorHAnsi" w:hAnsiTheme="minorHAnsi" w:cstheme="minorHAnsi"/>
          <w:sz w:val="22"/>
          <w:szCs w:val="22"/>
        </w:rPr>
        <w:t>te D’Ivoire</w:t>
      </w:r>
      <w:r w:rsidR="006F73C0" w:rsidRPr="006B210A">
        <w:rPr>
          <w:rFonts w:asciiTheme="minorHAnsi" w:hAnsiTheme="minorHAnsi" w:cstheme="minorHAnsi"/>
          <w:sz w:val="22"/>
          <w:szCs w:val="22"/>
        </w:rPr>
        <w:t xml:space="preserve">, </w:t>
      </w:r>
      <w:r w:rsidR="006F73C0" w:rsidRPr="006B210A">
        <w:rPr>
          <w:rFonts w:asciiTheme="minorHAnsi" w:hAnsiTheme="minorHAnsi" w:cstheme="minorHAnsi"/>
          <w:b/>
          <w:bCs/>
          <w:sz w:val="22"/>
          <w:szCs w:val="22"/>
        </w:rPr>
        <w:t>ITU-T Study Group</w:t>
      </w:r>
      <w:r w:rsidR="00ED41D0" w:rsidRPr="006B210A">
        <w:rPr>
          <w:rFonts w:asciiTheme="minorHAnsi" w:hAnsiTheme="minorHAnsi" w:cstheme="minorHAnsi"/>
          <w:b/>
          <w:bCs/>
          <w:sz w:val="22"/>
          <w:szCs w:val="22"/>
        </w:rPr>
        <w:t xml:space="preserve"> 13</w:t>
      </w:r>
      <w:r w:rsidR="006F73C0" w:rsidRPr="006B210A">
        <w:rPr>
          <w:rFonts w:asciiTheme="minorHAnsi" w:hAnsiTheme="minorHAnsi" w:cstheme="minorHAnsi"/>
          <w:b/>
          <w:bCs/>
          <w:sz w:val="22"/>
          <w:szCs w:val="22"/>
        </w:rPr>
        <w:t xml:space="preserve"> </w:t>
      </w:r>
      <w:r w:rsidR="00013386" w:rsidRPr="006B210A">
        <w:rPr>
          <w:rFonts w:asciiTheme="minorHAnsi" w:hAnsiTheme="minorHAnsi" w:cstheme="minorHAnsi"/>
          <w:b/>
          <w:bCs/>
          <w:sz w:val="22"/>
          <w:szCs w:val="22"/>
        </w:rPr>
        <w:t xml:space="preserve">Regional Group </w:t>
      </w:r>
      <w:r w:rsidR="00B70C75" w:rsidRPr="006B210A">
        <w:rPr>
          <w:rFonts w:asciiTheme="minorHAnsi" w:hAnsiTheme="minorHAnsi" w:cstheme="minorHAnsi"/>
          <w:b/>
          <w:bCs/>
          <w:sz w:val="22"/>
          <w:szCs w:val="22"/>
        </w:rPr>
        <w:t xml:space="preserve">for </w:t>
      </w:r>
      <w:r w:rsidR="00273A1D" w:rsidRPr="006B210A">
        <w:rPr>
          <w:rFonts w:asciiTheme="minorHAnsi" w:hAnsiTheme="minorHAnsi" w:cstheme="minorHAnsi"/>
          <w:b/>
          <w:bCs/>
          <w:sz w:val="22"/>
          <w:szCs w:val="22"/>
        </w:rPr>
        <w:t>Africa</w:t>
      </w:r>
      <w:r w:rsidR="00013386" w:rsidRPr="006B210A">
        <w:rPr>
          <w:rFonts w:asciiTheme="minorHAnsi" w:hAnsiTheme="minorHAnsi" w:cstheme="minorHAnsi"/>
          <w:sz w:val="22"/>
          <w:szCs w:val="22"/>
        </w:rPr>
        <w:t xml:space="preserve"> </w:t>
      </w:r>
      <w:r w:rsidR="006F73C0" w:rsidRPr="006B210A">
        <w:rPr>
          <w:rFonts w:asciiTheme="minorHAnsi" w:hAnsiTheme="minorHAnsi" w:cstheme="minorHAnsi"/>
          <w:sz w:val="22"/>
          <w:szCs w:val="22"/>
        </w:rPr>
        <w:t>(SG</w:t>
      </w:r>
      <w:r w:rsidR="00ED41D0" w:rsidRPr="006B210A">
        <w:rPr>
          <w:rFonts w:asciiTheme="minorHAnsi" w:hAnsiTheme="minorHAnsi" w:cstheme="minorHAnsi"/>
          <w:sz w:val="22"/>
          <w:szCs w:val="22"/>
        </w:rPr>
        <w:t>13</w:t>
      </w:r>
      <w:r w:rsidR="006F73C0" w:rsidRPr="006B210A">
        <w:rPr>
          <w:rFonts w:asciiTheme="minorHAnsi" w:hAnsiTheme="minorHAnsi" w:cstheme="minorHAnsi"/>
          <w:sz w:val="22"/>
          <w:szCs w:val="22"/>
        </w:rPr>
        <w:t>RG-</w:t>
      </w:r>
      <w:r w:rsidR="00273A1D" w:rsidRPr="006B210A">
        <w:rPr>
          <w:rFonts w:asciiTheme="minorHAnsi" w:hAnsiTheme="minorHAnsi" w:cstheme="minorHAnsi"/>
          <w:sz w:val="22"/>
          <w:szCs w:val="22"/>
        </w:rPr>
        <w:t>AFR</w:t>
      </w:r>
      <w:r w:rsidR="006F73C0" w:rsidRPr="006B210A">
        <w:rPr>
          <w:rFonts w:asciiTheme="minorHAnsi" w:hAnsiTheme="minorHAnsi" w:cstheme="minorHAnsi"/>
          <w:sz w:val="22"/>
          <w:szCs w:val="22"/>
        </w:rPr>
        <w:t>)</w:t>
      </w:r>
      <w:r w:rsidR="00273A1D" w:rsidRPr="006B210A">
        <w:rPr>
          <w:rFonts w:asciiTheme="minorHAnsi" w:hAnsiTheme="minorHAnsi" w:cstheme="minorHAnsi"/>
          <w:sz w:val="22"/>
          <w:szCs w:val="22"/>
        </w:rPr>
        <w:t xml:space="preserve"> </w:t>
      </w:r>
      <w:r w:rsidR="006F73C0" w:rsidRPr="006B210A">
        <w:rPr>
          <w:rFonts w:asciiTheme="minorHAnsi" w:hAnsiTheme="minorHAnsi" w:cstheme="minorHAnsi"/>
          <w:sz w:val="22"/>
          <w:szCs w:val="22"/>
        </w:rPr>
        <w:t xml:space="preserve">will </w:t>
      </w:r>
      <w:r w:rsidR="00C44ED6" w:rsidRPr="006B210A">
        <w:rPr>
          <w:rFonts w:asciiTheme="minorHAnsi" w:hAnsiTheme="minorHAnsi" w:cstheme="minorHAnsi"/>
          <w:sz w:val="22"/>
          <w:szCs w:val="22"/>
        </w:rPr>
        <w:t>meet</w:t>
      </w:r>
      <w:r w:rsidR="00013386" w:rsidRPr="006B210A">
        <w:rPr>
          <w:rFonts w:asciiTheme="minorHAnsi" w:hAnsiTheme="minorHAnsi" w:cstheme="minorHAnsi"/>
          <w:sz w:val="22"/>
          <w:szCs w:val="22"/>
        </w:rPr>
        <w:t xml:space="preserve"> </w:t>
      </w:r>
      <w:r w:rsidR="006F73C0" w:rsidRPr="006B210A">
        <w:rPr>
          <w:rFonts w:asciiTheme="minorHAnsi" w:hAnsiTheme="minorHAnsi" w:cstheme="minorHAnsi"/>
          <w:b/>
          <w:bCs/>
          <w:sz w:val="22"/>
          <w:szCs w:val="22"/>
        </w:rPr>
        <w:t xml:space="preserve">in </w:t>
      </w:r>
      <w:r w:rsidR="00ED41D0" w:rsidRPr="00426692">
        <w:rPr>
          <w:rFonts w:asciiTheme="minorHAnsi" w:hAnsiTheme="minorHAnsi" w:cstheme="minorHAnsi"/>
          <w:b/>
          <w:bCs/>
          <w:sz w:val="22"/>
          <w:szCs w:val="22"/>
        </w:rPr>
        <w:t xml:space="preserve">Abidjan, </w:t>
      </w:r>
      <w:bookmarkStart w:id="2" w:name="_Hlk137041239"/>
      <w:r w:rsidR="00ED41D0" w:rsidRPr="00426692">
        <w:rPr>
          <w:rFonts w:asciiTheme="minorHAnsi" w:hAnsiTheme="minorHAnsi" w:cstheme="minorHAnsi"/>
          <w:b/>
          <w:bCs/>
          <w:sz w:val="22"/>
          <w:szCs w:val="22"/>
        </w:rPr>
        <w:t>C</w:t>
      </w:r>
      <w:r w:rsidR="009B0D20">
        <w:rPr>
          <w:rFonts w:asciiTheme="minorHAnsi" w:hAnsiTheme="minorHAnsi" w:cstheme="minorHAnsi"/>
          <w:b/>
          <w:bCs/>
          <w:sz w:val="22"/>
          <w:szCs w:val="22"/>
        </w:rPr>
        <w:t>ô</w:t>
      </w:r>
      <w:r w:rsidR="00ED41D0" w:rsidRPr="00426692">
        <w:rPr>
          <w:rFonts w:asciiTheme="minorHAnsi" w:hAnsiTheme="minorHAnsi" w:cstheme="minorHAnsi"/>
          <w:b/>
          <w:bCs/>
          <w:sz w:val="22"/>
          <w:szCs w:val="22"/>
        </w:rPr>
        <w:t>te D’Ivoire</w:t>
      </w:r>
      <w:bookmarkEnd w:id="2"/>
      <w:r w:rsidR="006F73C0" w:rsidRPr="00426692">
        <w:rPr>
          <w:rFonts w:asciiTheme="minorHAnsi" w:hAnsiTheme="minorHAnsi" w:cstheme="minorHAnsi"/>
          <w:b/>
          <w:bCs/>
          <w:sz w:val="22"/>
          <w:szCs w:val="22"/>
        </w:rPr>
        <w:t xml:space="preserve">, </w:t>
      </w:r>
      <w:r w:rsidR="00D6798E" w:rsidRPr="00426692">
        <w:rPr>
          <w:rFonts w:asciiTheme="minorHAnsi" w:hAnsiTheme="minorHAnsi" w:cstheme="minorHAnsi"/>
          <w:b/>
          <w:bCs/>
          <w:sz w:val="22"/>
          <w:szCs w:val="22"/>
        </w:rPr>
        <w:t xml:space="preserve">from </w:t>
      </w:r>
      <w:r w:rsidR="00ED41D0" w:rsidRPr="00426692">
        <w:rPr>
          <w:rFonts w:asciiTheme="minorHAnsi" w:hAnsiTheme="minorHAnsi" w:cstheme="minorHAnsi"/>
          <w:b/>
          <w:bCs/>
          <w:sz w:val="22"/>
          <w:szCs w:val="22"/>
        </w:rPr>
        <w:t>21 to 22 September 2023</w:t>
      </w:r>
      <w:r w:rsidR="0004285E" w:rsidRPr="00426692">
        <w:rPr>
          <w:rFonts w:asciiTheme="minorHAnsi" w:hAnsiTheme="minorHAnsi" w:cstheme="minorHAnsi"/>
          <w:b/>
          <w:bCs/>
          <w:sz w:val="22"/>
          <w:szCs w:val="22"/>
        </w:rPr>
        <w:t xml:space="preserve"> </w:t>
      </w:r>
      <w:r w:rsidR="0004285E" w:rsidRPr="00426692">
        <w:rPr>
          <w:rFonts w:asciiTheme="minorHAnsi" w:hAnsiTheme="minorHAnsi" w:cstheme="minorHAnsi"/>
          <w:sz w:val="22"/>
          <w:szCs w:val="22"/>
        </w:rPr>
        <w:t xml:space="preserve">at Hotel </w:t>
      </w:r>
      <w:proofErr w:type="spellStart"/>
      <w:r w:rsidR="0004285E" w:rsidRPr="00426692">
        <w:rPr>
          <w:rFonts w:asciiTheme="minorHAnsi" w:hAnsiTheme="minorHAnsi" w:cstheme="minorHAnsi"/>
          <w:sz w:val="22"/>
          <w:szCs w:val="22"/>
        </w:rPr>
        <w:t>Azalaï</w:t>
      </w:r>
      <w:proofErr w:type="spellEnd"/>
      <w:r w:rsidR="006F06AA" w:rsidRPr="00426692">
        <w:rPr>
          <w:rFonts w:asciiTheme="minorHAnsi" w:hAnsiTheme="minorHAnsi" w:cstheme="minorHAnsi"/>
          <w:sz w:val="22"/>
          <w:szCs w:val="22"/>
        </w:rPr>
        <w:t xml:space="preserve"> located a</w:t>
      </w:r>
      <w:r w:rsidR="006320B0" w:rsidRPr="00426692">
        <w:rPr>
          <w:rFonts w:asciiTheme="minorHAnsi" w:hAnsiTheme="minorHAnsi" w:cstheme="minorHAnsi"/>
          <w:sz w:val="22"/>
          <w:szCs w:val="22"/>
        </w:rPr>
        <w:t>t</w:t>
      </w:r>
      <w:r w:rsidR="006F06AA" w:rsidRPr="00426692">
        <w:rPr>
          <w:rFonts w:asciiTheme="minorHAnsi" w:hAnsiTheme="minorHAnsi" w:cstheme="minorHAnsi"/>
          <w:sz w:val="22"/>
          <w:szCs w:val="22"/>
        </w:rPr>
        <w:t xml:space="preserve"> bd Valery Giscard d'Estaing, </w:t>
      </w:r>
      <w:proofErr w:type="spellStart"/>
      <w:r w:rsidR="006F06AA" w:rsidRPr="00426692">
        <w:rPr>
          <w:rFonts w:asciiTheme="minorHAnsi" w:hAnsiTheme="minorHAnsi" w:cstheme="minorHAnsi"/>
          <w:sz w:val="22"/>
          <w:szCs w:val="22"/>
        </w:rPr>
        <w:t>Marcory</w:t>
      </w:r>
      <w:proofErr w:type="spellEnd"/>
      <w:r w:rsidR="006F06AA" w:rsidRPr="00426692">
        <w:rPr>
          <w:rFonts w:asciiTheme="minorHAnsi" w:hAnsiTheme="minorHAnsi" w:cstheme="minorHAnsi"/>
          <w:sz w:val="22"/>
          <w:szCs w:val="22"/>
        </w:rPr>
        <w:t>, Abidjan</w:t>
      </w:r>
      <w:r w:rsidR="004D0A1A" w:rsidRPr="00426692">
        <w:rPr>
          <w:rFonts w:asciiTheme="minorHAnsi" w:hAnsiTheme="minorHAnsi" w:cstheme="minorHAnsi"/>
          <w:sz w:val="22"/>
          <w:szCs w:val="22"/>
        </w:rPr>
        <w:t>.</w:t>
      </w:r>
      <w:r w:rsidR="002F5004" w:rsidRPr="00426692">
        <w:rPr>
          <w:rFonts w:asciiTheme="minorHAnsi" w:hAnsiTheme="minorHAnsi" w:cstheme="minorHAnsi"/>
          <w:sz w:val="22"/>
          <w:szCs w:val="22"/>
        </w:rPr>
        <w:t xml:space="preserve"> </w:t>
      </w:r>
      <w:r w:rsidR="002E6A19" w:rsidRPr="00426692">
        <w:rPr>
          <w:rFonts w:asciiTheme="minorHAnsi" w:hAnsiTheme="minorHAnsi" w:cstheme="minorHAnsi"/>
          <w:sz w:val="22"/>
          <w:szCs w:val="22"/>
        </w:rPr>
        <w:t xml:space="preserve">This meeting </w:t>
      </w:r>
      <w:r w:rsidR="00254573" w:rsidRPr="00426692">
        <w:rPr>
          <w:rFonts w:asciiTheme="minorHAnsi" w:hAnsiTheme="minorHAnsi" w:cstheme="minorHAnsi"/>
          <w:sz w:val="22"/>
          <w:szCs w:val="22"/>
        </w:rPr>
        <w:t>is being</w:t>
      </w:r>
      <w:r w:rsidR="002E6A19" w:rsidRPr="00426692">
        <w:rPr>
          <w:rFonts w:asciiTheme="minorHAnsi" w:hAnsiTheme="minorHAnsi" w:cstheme="minorHAnsi"/>
          <w:sz w:val="22"/>
          <w:szCs w:val="22"/>
        </w:rPr>
        <w:t xml:space="preserve"> organized jointly with</w:t>
      </w:r>
      <w:r w:rsidR="00254573" w:rsidRPr="00426692">
        <w:rPr>
          <w:rFonts w:asciiTheme="minorHAnsi" w:hAnsiTheme="minorHAnsi" w:cstheme="minorHAnsi"/>
          <w:sz w:val="22"/>
          <w:szCs w:val="22"/>
        </w:rPr>
        <w:t xml:space="preserve"> the following</w:t>
      </w:r>
      <w:r w:rsidR="002E6A19" w:rsidRPr="00426692">
        <w:rPr>
          <w:rFonts w:asciiTheme="minorHAnsi" w:hAnsiTheme="minorHAnsi" w:cstheme="minorHAnsi"/>
          <w:sz w:val="22"/>
          <w:szCs w:val="22"/>
        </w:rPr>
        <w:t xml:space="preserve"> </w:t>
      </w:r>
      <w:r w:rsidR="00254573" w:rsidRPr="00426692">
        <w:rPr>
          <w:rFonts w:asciiTheme="minorHAnsi" w:hAnsiTheme="minorHAnsi" w:cstheme="minorHAnsi"/>
          <w:sz w:val="22"/>
          <w:szCs w:val="22"/>
        </w:rPr>
        <w:t>ITU events, which will take place at the same venue:</w:t>
      </w:r>
    </w:p>
    <w:p w14:paraId="01910D9D" w14:textId="0CA0BEF1" w:rsidR="00254573" w:rsidRDefault="00254573" w:rsidP="00254573">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4E6749">
        <w:rPr>
          <w:rFonts w:asciiTheme="minorHAnsi" w:hAnsiTheme="minorHAnsi" w:cstheme="minorHAnsi"/>
          <w:sz w:val="22"/>
          <w:szCs w:val="22"/>
        </w:rPr>
        <w:t>–</w:t>
      </w:r>
      <w:r w:rsidRPr="004E6749">
        <w:rPr>
          <w:rFonts w:asciiTheme="minorHAnsi" w:hAnsiTheme="minorHAnsi" w:cstheme="minorHAnsi"/>
          <w:sz w:val="22"/>
          <w:szCs w:val="22"/>
        </w:rPr>
        <w:tab/>
      </w:r>
      <w:r w:rsidR="00305B0E" w:rsidRPr="004E6749">
        <w:rPr>
          <w:rFonts w:asciiTheme="minorHAnsi" w:hAnsiTheme="minorHAnsi" w:cstheme="minorHAnsi"/>
          <w:sz w:val="22"/>
          <w:szCs w:val="22"/>
        </w:rPr>
        <w:t>19 to 20 September 2023</w:t>
      </w:r>
      <w:r w:rsidRPr="004E6749">
        <w:rPr>
          <w:rFonts w:asciiTheme="minorHAnsi" w:hAnsiTheme="minorHAnsi" w:cstheme="minorHAnsi"/>
          <w:sz w:val="22"/>
          <w:szCs w:val="22"/>
        </w:rPr>
        <w:t xml:space="preserve">: </w:t>
      </w:r>
      <w:r w:rsidR="0026046D">
        <w:rPr>
          <w:rFonts w:asciiTheme="minorHAnsi" w:hAnsiTheme="minorHAnsi" w:cstheme="minorHAnsi"/>
          <w:sz w:val="22"/>
          <w:szCs w:val="22"/>
        </w:rPr>
        <w:t>9</w:t>
      </w:r>
      <w:r w:rsidR="0026046D" w:rsidRPr="0026046D">
        <w:rPr>
          <w:rFonts w:asciiTheme="minorHAnsi" w:hAnsiTheme="minorHAnsi" w:cstheme="minorHAnsi"/>
          <w:sz w:val="22"/>
          <w:szCs w:val="22"/>
          <w:vertAlign w:val="superscript"/>
        </w:rPr>
        <w:t>th</w:t>
      </w:r>
      <w:r w:rsidR="0026046D">
        <w:rPr>
          <w:rFonts w:asciiTheme="minorHAnsi" w:hAnsiTheme="minorHAnsi" w:cstheme="minorHAnsi"/>
          <w:sz w:val="22"/>
          <w:szCs w:val="22"/>
        </w:rPr>
        <w:t xml:space="preserve"> SG13</w:t>
      </w:r>
      <w:r w:rsidRPr="004E6749">
        <w:rPr>
          <w:rFonts w:asciiTheme="minorHAnsi" w:hAnsiTheme="minorHAnsi" w:cstheme="minorHAnsi"/>
          <w:sz w:val="22"/>
          <w:szCs w:val="22"/>
        </w:rPr>
        <w:t xml:space="preserve"> Regional Workshop </w:t>
      </w:r>
      <w:r w:rsidR="0026046D">
        <w:rPr>
          <w:rFonts w:asciiTheme="minorHAnsi" w:hAnsiTheme="minorHAnsi" w:cstheme="minorHAnsi"/>
          <w:sz w:val="22"/>
          <w:szCs w:val="22"/>
        </w:rPr>
        <w:t xml:space="preserve">for Africa </w:t>
      </w:r>
      <w:r w:rsidRPr="004E6749">
        <w:rPr>
          <w:rFonts w:asciiTheme="minorHAnsi" w:hAnsiTheme="minorHAnsi" w:cstheme="minorHAnsi"/>
          <w:sz w:val="22"/>
          <w:szCs w:val="22"/>
        </w:rPr>
        <w:t>o</w:t>
      </w:r>
      <w:r w:rsidR="00305B0E" w:rsidRPr="004E6749">
        <w:rPr>
          <w:rFonts w:asciiTheme="minorHAnsi" w:hAnsiTheme="minorHAnsi" w:cstheme="minorHAnsi"/>
          <w:sz w:val="22"/>
          <w:szCs w:val="22"/>
        </w:rPr>
        <w:t xml:space="preserve">n </w:t>
      </w:r>
      <w:r w:rsidR="0004285E" w:rsidRPr="004E6749">
        <w:rPr>
          <w:rFonts w:asciiTheme="minorHAnsi" w:hAnsiTheme="minorHAnsi" w:cstheme="minorHAnsi"/>
          <w:sz w:val="22"/>
          <w:szCs w:val="22"/>
        </w:rPr>
        <w:t>“</w:t>
      </w:r>
      <w:hyperlink r:id="rId15" w:history="1">
        <w:r w:rsidR="00305B0E" w:rsidRPr="00E65AFB">
          <w:rPr>
            <w:rStyle w:val="Hyperlink"/>
            <w:rFonts w:asciiTheme="minorHAnsi" w:hAnsiTheme="minorHAnsi" w:cstheme="minorHAnsi"/>
            <w:i/>
            <w:iCs/>
            <w:sz w:val="22"/>
            <w:szCs w:val="22"/>
          </w:rPr>
          <w:t>Standardization of Future Networks and Emerging Network Technologies: African perspectives</w:t>
        </w:r>
      </w:hyperlink>
      <w:r w:rsidR="0004285E" w:rsidRPr="004E6749">
        <w:rPr>
          <w:rFonts w:asciiTheme="minorHAnsi" w:hAnsiTheme="minorHAnsi" w:cstheme="minorHAnsi"/>
          <w:sz w:val="22"/>
          <w:szCs w:val="22"/>
        </w:rPr>
        <w:t>”</w:t>
      </w:r>
      <w:r w:rsidR="00305B0E" w:rsidRPr="004E6749">
        <w:rPr>
          <w:rFonts w:asciiTheme="minorHAnsi" w:hAnsiTheme="minorHAnsi" w:cstheme="minorHAnsi"/>
          <w:sz w:val="22"/>
          <w:szCs w:val="22"/>
        </w:rPr>
        <w:t>.</w:t>
      </w:r>
    </w:p>
    <w:p w14:paraId="55CD6B3F" w14:textId="460C0A65" w:rsidR="004F65B7" w:rsidRPr="004E6749" w:rsidRDefault="009B0D20" w:rsidP="009B0D20">
      <w:pPr>
        <w:pStyle w:val="enumlev2"/>
        <w:tabs>
          <w:tab w:val="clear" w:pos="794"/>
          <w:tab w:val="clear" w:pos="1191"/>
          <w:tab w:val="clear" w:pos="1588"/>
          <w:tab w:val="clear" w:pos="1985"/>
          <w:tab w:val="left" w:pos="567"/>
        </w:tabs>
        <w:ind w:left="0" w:firstLine="0"/>
        <w:rPr>
          <w:rFonts w:asciiTheme="minorHAnsi" w:hAnsiTheme="minorHAnsi" w:cstheme="minorHAnsi"/>
          <w:sz w:val="22"/>
          <w:szCs w:val="22"/>
        </w:rPr>
      </w:pPr>
      <w:r w:rsidRPr="004E6749">
        <w:rPr>
          <w:rFonts w:asciiTheme="minorHAnsi" w:hAnsiTheme="minorHAnsi" w:cstheme="minorHAnsi"/>
          <w:sz w:val="22"/>
          <w:szCs w:val="22"/>
        </w:rPr>
        <w:t>–</w:t>
      </w:r>
      <w:r>
        <w:rPr>
          <w:rFonts w:asciiTheme="minorHAnsi" w:hAnsiTheme="minorHAnsi" w:cstheme="minorHAnsi"/>
          <w:sz w:val="22"/>
          <w:szCs w:val="22"/>
        </w:rPr>
        <w:tab/>
      </w:r>
      <w:r w:rsidR="004F65B7">
        <w:rPr>
          <w:rFonts w:asciiTheme="minorHAnsi" w:hAnsiTheme="minorHAnsi" w:cstheme="minorHAnsi"/>
          <w:sz w:val="22"/>
          <w:szCs w:val="22"/>
        </w:rPr>
        <w:t xml:space="preserve">20 September 2023: SG2RG-AFR workshop </w:t>
      </w:r>
      <w:r w:rsidR="00F705C3">
        <w:rPr>
          <w:rFonts w:asciiTheme="minorHAnsi" w:hAnsiTheme="minorHAnsi" w:cstheme="minorHAnsi"/>
          <w:sz w:val="22"/>
          <w:szCs w:val="22"/>
        </w:rPr>
        <w:t xml:space="preserve">on </w:t>
      </w:r>
      <w:r w:rsidR="00604B1A" w:rsidRPr="00604B1A">
        <w:rPr>
          <w:rFonts w:asciiTheme="minorHAnsi" w:hAnsiTheme="minorHAnsi" w:cstheme="minorHAnsi"/>
          <w:sz w:val="22"/>
          <w:szCs w:val="22"/>
        </w:rPr>
        <w:t>IoT/M2M numbering</w:t>
      </w:r>
      <w:r w:rsidR="00F705C3" w:rsidRPr="00F705C3">
        <w:rPr>
          <w:rFonts w:asciiTheme="minorHAnsi" w:hAnsiTheme="minorHAnsi" w:cstheme="minorHAnsi"/>
          <w:sz w:val="22"/>
          <w:szCs w:val="22"/>
        </w:rPr>
        <w:t>.</w:t>
      </w:r>
    </w:p>
    <w:p w14:paraId="5B99BD22" w14:textId="62563E9E" w:rsidR="003C549D" w:rsidRPr="004E6749" w:rsidRDefault="003C549D" w:rsidP="003C549D">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4E6749">
        <w:rPr>
          <w:rFonts w:asciiTheme="minorHAnsi" w:hAnsiTheme="minorHAnsi" w:cstheme="minorHAnsi"/>
          <w:sz w:val="22"/>
          <w:szCs w:val="22"/>
        </w:rPr>
        <w:t>–</w:t>
      </w:r>
      <w:r w:rsidRPr="004E6749">
        <w:rPr>
          <w:rFonts w:asciiTheme="minorHAnsi" w:hAnsiTheme="minorHAnsi" w:cstheme="minorHAnsi"/>
          <w:sz w:val="22"/>
          <w:szCs w:val="22"/>
        </w:rPr>
        <w:tab/>
      </w:r>
      <w:r w:rsidR="0059226F" w:rsidRPr="007A2AFB">
        <w:rPr>
          <w:rFonts w:asciiTheme="minorHAnsi" w:hAnsiTheme="minorHAnsi" w:cstheme="minorHAnsi"/>
          <w:sz w:val="22"/>
          <w:szCs w:val="22"/>
        </w:rPr>
        <w:t>2</w:t>
      </w:r>
      <w:r w:rsidR="00597C9B" w:rsidRPr="007A2AFB">
        <w:rPr>
          <w:rFonts w:asciiTheme="minorHAnsi" w:hAnsiTheme="minorHAnsi" w:cstheme="minorHAnsi"/>
          <w:sz w:val="22"/>
          <w:szCs w:val="22"/>
        </w:rPr>
        <w:t>2</w:t>
      </w:r>
      <w:r w:rsidR="0059226F" w:rsidRPr="004E6749">
        <w:rPr>
          <w:rFonts w:asciiTheme="minorHAnsi" w:hAnsiTheme="minorHAnsi" w:cstheme="minorHAnsi"/>
          <w:sz w:val="22"/>
          <w:szCs w:val="22"/>
        </w:rPr>
        <w:t xml:space="preserve"> </w:t>
      </w:r>
      <w:r w:rsidRPr="004E6749">
        <w:rPr>
          <w:rFonts w:asciiTheme="minorHAnsi" w:hAnsiTheme="minorHAnsi" w:cstheme="minorHAnsi"/>
          <w:sz w:val="22"/>
          <w:szCs w:val="22"/>
        </w:rPr>
        <w:t xml:space="preserve">September 2023: Bridging the Standardization Gap hands-on </w:t>
      </w:r>
      <w:r w:rsidRPr="00426692">
        <w:rPr>
          <w:rFonts w:asciiTheme="minorHAnsi" w:hAnsiTheme="minorHAnsi" w:cstheme="minorHAnsi"/>
          <w:sz w:val="22"/>
          <w:szCs w:val="22"/>
        </w:rPr>
        <w:t>training session (</w:t>
      </w:r>
      <w:r w:rsidR="00426692" w:rsidRPr="00426692">
        <w:rPr>
          <w:rFonts w:asciiTheme="minorHAnsi" w:hAnsiTheme="minorHAnsi" w:cstheme="minorHAnsi"/>
          <w:sz w:val="22"/>
          <w:szCs w:val="22"/>
        </w:rPr>
        <w:t>morning</w:t>
      </w:r>
      <w:r w:rsidRPr="00426692">
        <w:rPr>
          <w:rFonts w:asciiTheme="minorHAnsi" w:hAnsiTheme="minorHAnsi" w:cstheme="minorHAnsi"/>
          <w:sz w:val="22"/>
          <w:szCs w:val="22"/>
        </w:rPr>
        <w:t>).</w:t>
      </w:r>
    </w:p>
    <w:p w14:paraId="2368DDB3" w14:textId="45B2C4AE" w:rsidR="00F20538" w:rsidRPr="004E6749" w:rsidRDefault="00F20538" w:rsidP="00F20538">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4E6749">
        <w:rPr>
          <w:rFonts w:asciiTheme="minorHAnsi" w:hAnsiTheme="minorHAnsi" w:cstheme="minorHAnsi"/>
          <w:sz w:val="22"/>
          <w:szCs w:val="22"/>
        </w:rPr>
        <w:t>–</w:t>
      </w:r>
      <w:r w:rsidRPr="004E6749">
        <w:rPr>
          <w:rFonts w:asciiTheme="minorHAnsi" w:hAnsiTheme="minorHAnsi" w:cstheme="minorHAnsi"/>
          <w:sz w:val="22"/>
          <w:szCs w:val="22"/>
        </w:rPr>
        <w:tab/>
      </w:r>
      <w:r w:rsidR="009030D9" w:rsidRPr="007A2AFB">
        <w:rPr>
          <w:rFonts w:asciiTheme="minorHAnsi" w:hAnsiTheme="minorHAnsi" w:cstheme="minorHAnsi"/>
          <w:sz w:val="22"/>
          <w:szCs w:val="22"/>
        </w:rPr>
        <w:t>2</w:t>
      </w:r>
      <w:r w:rsidR="006724CE" w:rsidRPr="007A2AFB">
        <w:rPr>
          <w:rFonts w:asciiTheme="minorHAnsi" w:hAnsiTheme="minorHAnsi" w:cstheme="minorHAnsi"/>
          <w:sz w:val="22"/>
          <w:szCs w:val="22"/>
        </w:rPr>
        <w:t>1</w:t>
      </w:r>
      <w:r w:rsidRPr="004E6749">
        <w:rPr>
          <w:rFonts w:asciiTheme="minorHAnsi" w:hAnsiTheme="minorHAnsi" w:cstheme="minorHAnsi"/>
          <w:sz w:val="22"/>
          <w:szCs w:val="22"/>
        </w:rPr>
        <w:t xml:space="preserve"> to </w:t>
      </w:r>
      <w:r w:rsidR="009030D9" w:rsidRPr="004E6749">
        <w:rPr>
          <w:rFonts w:asciiTheme="minorHAnsi" w:hAnsiTheme="minorHAnsi" w:cstheme="minorHAnsi"/>
          <w:sz w:val="22"/>
          <w:szCs w:val="22"/>
        </w:rPr>
        <w:t>22</w:t>
      </w:r>
      <w:r w:rsidRPr="004E6749">
        <w:rPr>
          <w:rFonts w:asciiTheme="minorHAnsi" w:hAnsiTheme="minorHAnsi" w:cstheme="minorHAnsi"/>
          <w:sz w:val="22"/>
          <w:szCs w:val="22"/>
        </w:rPr>
        <w:t xml:space="preserve"> September 2023: Meeting of ITU-T Study Group 2 Regional Group for Africa (</w:t>
      </w:r>
      <w:hyperlink r:id="rId16" w:history="1">
        <w:r w:rsidRPr="004E6749">
          <w:rPr>
            <w:rStyle w:val="Hyperlink"/>
            <w:rFonts w:asciiTheme="minorHAnsi" w:hAnsiTheme="minorHAnsi" w:cstheme="minorHAnsi"/>
            <w:sz w:val="22"/>
            <w:szCs w:val="22"/>
          </w:rPr>
          <w:t>SG2RG-AFR</w:t>
        </w:r>
      </w:hyperlink>
      <w:r w:rsidRPr="004E6749">
        <w:rPr>
          <w:rFonts w:asciiTheme="minorHAnsi" w:hAnsiTheme="minorHAnsi" w:cstheme="minorHAnsi"/>
          <w:sz w:val="22"/>
          <w:szCs w:val="22"/>
        </w:rPr>
        <w:t>).</w:t>
      </w:r>
    </w:p>
    <w:p w14:paraId="3088052B" w14:textId="1651FF19" w:rsidR="002F6C07" w:rsidRDefault="00C44ED6" w:rsidP="00FC616A">
      <w:pPr>
        <w:ind w:right="-194"/>
      </w:pPr>
      <w:r w:rsidRPr="00426692">
        <w:rPr>
          <w:rFonts w:asciiTheme="minorHAnsi" w:hAnsiTheme="minorHAnsi" w:cstheme="minorHAnsi"/>
          <w:sz w:val="22"/>
          <w:szCs w:val="22"/>
        </w:rPr>
        <w:t xml:space="preserve">The </w:t>
      </w:r>
      <w:r w:rsidR="00305B0E" w:rsidRPr="00426692">
        <w:rPr>
          <w:rFonts w:asciiTheme="minorHAnsi" w:hAnsiTheme="minorHAnsi" w:cstheme="minorHAnsi"/>
          <w:sz w:val="22"/>
          <w:szCs w:val="22"/>
        </w:rPr>
        <w:t xml:space="preserve">SG13RG-AFR </w:t>
      </w:r>
      <w:r w:rsidR="00D6798E" w:rsidRPr="00426692">
        <w:rPr>
          <w:rFonts w:asciiTheme="minorHAnsi" w:hAnsiTheme="minorHAnsi" w:cstheme="minorHAnsi"/>
          <w:sz w:val="22"/>
          <w:szCs w:val="22"/>
        </w:rPr>
        <w:t xml:space="preserve">meeting will open at </w:t>
      </w:r>
      <w:r w:rsidR="009C689D" w:rsidRPr="00597C9B">
        <w:rPr>
          <w:rFonts w:asciiTheme="minorHAnsi" w:hAnsiTheme="minorHAnsi" w:cstheme="minorHAnsi"/>
          <w:sz w:val="22"/>
          <w:szCs w:val="22"/>
        </w:rPr>
        <w:t>0</w:t>
      </w:r>
      <w:r w:rsidR="0048013B" w:rsidRPr="00597C9B">
        <w:rPr>
          <w:rFonts w:asciiTheme="minorHAnsi" w:hAnsiTheme="minorHAnsi" w:cstheme="minorHAnsi"/>
          <w:sz w:val="22"/>
          <w:szCs w:val="22"/>
        </w:rPr>
        <w:t>9</w:t>
      </w:r>
      <w:r w:rsidR="002078A5" w:rsidRPr="00597C9B">
        <w:rPr>
          <w:rFonts w:asciiTheme="minorHAnsi" w:hAnsiTheme="minorHAnsi" w:cstheme="minorHAnsi"/>
          <w:sz w:val="22"/>
          <w:szCs w:val="22"/>
        </w:rPr>
        <w:t>3</w:t>
      </w:r>
      <w:r w:rsidR="00CB255F" w:rsidRPr="00597C9B">
        <w:rPr>
          <w:rFonts w:asciiTheme="minorHAnsi" w:hAnsiTheme="minorHAnsi" w:cstheme="minorHAnsi"/>
          <w:sz w:val="22"/>
          <w:szCs w:val="22"/>
        </w:rPr>
        <w:t>0</w:t>
      </w:r>
      <w:r w:rsidR="006F73C0" w:rsidRPr="00426692">
        <w:rPr>
          <w:rFonts w:asciiTheme="minorHAnsi" w:hAnsiTheme="minorHAnsi" w:cstheme="minorHAnsi"/>
          <w:sz w:val="22"/>
          <w:szCs w:val="22"/>
        </w:rPr>
        <w:t xml:space="preserve"> hours</w:t>
      </w:r>
      <w:r w:rsidR="00F43ACA" w:rsidRPr="00426692">
        <w:rPr>
          <w:rFonts w:asciiTheme="minorHAnsi" w:hAnsiTheme="minorHAnsi" w:cstheme="minorHAnsi"/>
          <w:sz w:val="22"/>
          <w:szCs w:val="22"/>
        </w:rPr>
        <w:t xml:space="preserve"> on </w:t>
      </w:r>
      <w:r w:rsidR="00305B0E" w:rsidRPr="00426692">
        <w:rPr>
          <w:rFonts w:asciiTheme="minorHAnsi" w:hAnsiTheme="minorHAnsi" w:cstheme="minorHAnsi"/>
          <w:sz w:val="22"/>
          <w:szCs w:val="22"/>
        </w:rPr>
        <w:t>21 September 2023</w:t>
      </w:r>
      <w:r w:rsidR="002F6C07" w:rsidRPr="00426692">
        <w:rPr>
          <w:rFonts w:asciiTheme="minorHAnsi" w:hAnsiTheme="minorHAnsi" w:cstheme="minorHAnsi"/>
          <w:sz w:val="22"/>
          <w:szCs w:val="22"/>
        </w:rPr>
        <w:t xml:space="preserve">, </w:t>
      </w:r>
      <w:r w:rsidR="002078A5" w:rsidRPr="00426692">
        <w:rPr>
          <w:rFonts w:asciiTheme="minorHAnsi" w:hAnsiTheme="minorHAnsi" w:cstheme="minorHAnsi"/>
          <w:sz w:val="22"/>
          <w:szCs w:val="22"/>
        </w:rPr>
        <w:t>registration will open at 0830 hours</w:t>
      </w:r>
      <w:r w:rsidR="002078A5" w:rsidRPr="00CB7774">
        <w:rPr>
          <w:rFonts w:asciiTheme="minorHAnsi" w:hAnsiTheme="minorHAnsi" w:cstheme="minorHAnsi"/>
          <w:sz w:val="22"/>
          <w:szCs w:val="22"/>
        </w:rPr>
        <w:t xml:space="preserve">. </w:t>
      </w:r>
      <w:r w:rsidR="002F6C07">
        <w:rPr>
          <w:rFonts w:asciiTheme="minorHAnsi" w:hAnsiTheme="minorHAnsi"/>
          <w:sz w:val="22"/>
          <w:szCs w:val="22"/>
        </w:rPr>
        <w:t xml:space="preserve">Documentation, remote participation details and other related information will be available on the </w:t>
      </w:r>
      <w:hyperlink r:id="rId17" w:history="1">
        <w:r w:rsidR="002F6C07" w:rsidRPr="002F6C07">
          <w:rPr>
            <w:rStyle w:val="Hyperlink"/>
            <w:rFonts w:asciiTheme="minorHAnsi" w:hAnsiTheme="minorHAnsi"/>
            <w:sz w:val="22"/>
            <w:szCs w:val="22"/>
          </w:rPr>
          <w:t>SG13RG</w:t>
        </w:r>
        <w:r w:rsidR="009B0D20">
          <w:rPr>
            <w:rStyle w:val="Hyperlink"/>
            <w:rFonts w:asciiTheme="minorHAnsi" w:hAnsiTheme="minorHAnsi"/>
            <w:sz w:val="22"/>
            <w:szCs w:val="22"/>
          </w:rPr>
          <w:noBreakHyphen/>
        </w:r>
        <w:r w:rsidR="002F6C07" w:rsidRPr="002F6C07">
          <w:rPr>
            <w:rStyle w:val="Hyperlink"/>
            <w:rFonts w:asciiTheme="minorHAnsi" w:hAnsiTheme="minorHAnsi"/>
            <w:sz w:val="22"/>
            <w:szCs w:val="22"/>
          </w:rPr>
          <w:t>AFR homepage</w:t>
        </w:r>
      </w:hyperlink>
      <w:r w:rsidR="002F6C07">
        <w:t>.</w:t>
      </w:r>
    </w:p>
    <w:p w14:paraId="34C3F409" w14:textId="717333A7" w:rsidR="006F73C0" w:rsidRPr="002F6C07" w:rsidRDefault="002F6C07" w:rsidP="002F6C07">
      <w:pPr>
        <w:overflowPunct w:val="0"/>
        <w:autoSpaceDE w:val="0"/>
        <w:autoSpaceDN w:val="0"/>
        <w:adjustRightInd w:val="0"/>
        <w:spacing w:after="80"/>
        <w:textAlignment w:val="baseline"/>
        <w:rPr>
          <w:rFonts w:asciiTheme="minorHAnsi" w:hAnsiTheme="minorHAnsi"/>
          <w:sz w:val="22"/>
          <w:szCs w:val="22"/>
        </w:rPr>
      </w:pPr>
      <w:bookmarkStart w:id="3" w:name="_Hlk140683820"/>
      <w:r w:rsidRPr="00426692">
        <w:rPr>
          <w:rFonts w:asciiTheme="minorHAnsi" w:hAnsiTheme="minorHAnsi"/>
          <w:sz w:val="22"/>
          <w:szCs w:val="22"/>
        </w:rPr>
        <w:t>Fellowships will be awarded, and the meeting will be held in English</w:t>
      </w:r>
      <w:r w:rsidR="007D3305">
        <w:rPr>
          <w:rFonts w:asciiTheme="minorHAnsi" w:hAnsiTheme="minorHAnsi"/>
          <w:sz w:val="22"/>
          <w:szCs w:val="22"/>
        </w:rPr>
        <w:t xml:space="preserve"> with interpretation into French</w:t>
      </w:r>
      <w:r w:rsidRPr="00426692">
        <w:rPr>
          <w:rFonts w:asciiTheme="minorHAnsi" w:hAnsiTheme="minorHAnsi"/>
          <w:sz w:val="22"/>
          <w:szCs w:val="22"/>
        </w:rPr>
        <w:t>.</w:t>
      </w:r>
      <w:r w:rsidRPr="00426692">
        <w:rPr>
          <w:rFonts w:asciiTheme="minorHAnsi" w:hAnsiTheme="minorHAnsi" w:cstheme="majorBidi"/>
          <w:sz w:val="22"/>
          <w:szCs w:val="22"/>
        </w:rPr>
        <w:t xml:space="preserve"> </w:t>
      </w:r>
      <w:bookmarkEnd w:id="3"/>
      <w:r w:rsidR="006F73C0" w:rsidRPr="00426692">
        <w:rPr>
          <w:rFonts w:asciiTheme="minorHAnsi" w:hAnsiTheme="minorHAnsi" w:cstheme="minorHAnsi"/>
          <w:sz w:val="22"/>
          <w:szCs w:val="22"/>
        </w:rPr>
        <w:t>Additional</w:t>
      </w:r>
      <w:r w:rsidR="006F73C0" w:rsidRPr="00CA2462">
        <w:rPr>
          <w:rFonts w:asciiTheme="minorHAnsi" w:hAnsiTheme="minorHAnsi" w:cstheme="minorHAnsi"/>
          <w:sz w:val="22"/>
          <w:szCs w:val="22"/>
        </w:rPr>
        <w:t xml:space="preserve"> information is set forth in </w:t>
      </w:r>
      <w:r w:rsidR="006F73C0" w:rsidRPr="00CA2462">
        <w:rPr>
          <w:rFonts w:asciiTheme="minorHAnsi" w:hAnsiTheme="minorHAnsi" w:cstheme="minorHAnsi"/>
          <w:b/>
          <w:bCs/>
          <w:sz w:val="22"/>
          <w:szCs w:val="22"/>
        </w:rPr>
        <w:t>Annex A</w:t>
      </w:r>
      <w:r w:rsidR="005B76B5" w:rsidRPr="00CA2462">
        <w:rPr>
          <w:rFonts w:asciiTheme="minorHAnsi" w:hAnsiTheme="minorHAnsi" w:cstheme="minorHAnsi"/>
          <w:sz w:val="22"/>
          <w:szCs w:val="22"/>
        </w:rPr>
        <w:t>, and</w:t>
      </w:r>
      <w:r w:rsidR="00C0344E" w:rsidRPr="00CA2462">
        <w:rPr>
          <w:rFonts w:asciiTheme="minorHAnsi" w:hAnsiTheme="minorHAnsi" w:cstheme="minorHAnsi"/>
          <w:sz w:val="22"/>
          <w:szCs w:val="22"/>
        </w:rPr>
        <w:t xml:space="preserve"> </w:t>
      </w:r>
      <w:r w:rsidR="005B76B5" w:rsidRPr="00CA2462">
        <w:rPr>
          <w:rFonts w:asciiTheme="minorHAnsi" w:hAnsiTheme="minorHAnsi" w:cstheme="minorHAnsi"/>
          <w:sz w:val="22"/>
          <w:szCs w:val="22"/>
        </w:rPr>
        <w:t>a</w:t>
      </w:r>
      <w:r w:rsidR="00C0344E" w:rsidRPr="00CA2462">
        <w:rPr>
          <w:rFonts w:asciiTheme="minorHAnsi" w:hAnsiTheme="minorHAnsi" w:cstheme="minorHAnsi"/>
          <w:sz w:val="22"/>
          <w:szCs w:val="22"/>
        </w:rPr>
        <w:t xml:space="preserve"> draft agenda</w:t>
      </w:r>
      <w:r w:rsidR="0082164E">
        <w:rPr>
          <w:rFonts w:asciiTheme="minorHAnsi" w:hAnsiTheme="minorHAnsi" w:cstheme="minorHAnsi"/>
          <w:sz w:val="22"/>
          <w:szCs w:val="22"/>
        </w:rPr>
        <w:t xml:space="preserve"> and draft time plan</w:t>
      </w:r>
      <w:r w:rsidR="00B16A52">
        <w:rPr>
          <w:rFonts w:asciiTheme="minorHAnsi" w:hAnsiTheme="minorHAnsi" w:cstheme="minorHAnsi"/>
          <w:sz w:val="22"/>
          <w:szCs w:val="22"/>
        </w:rPr>
        <w:t>,</w:t>
      </w:r>
      <w:r w:rsidR="00981639" w:rsidRPr="00CA2462">
        <w:rPr>
          <w:rFonts w:asciiTheme="minorHAnsi" w:hAnsiTheme="minorHAnsi" w:cstheme="minorHAnsi"/>
          <w:sz w:val="22"/>
          <w:szCs w:val="22"/>
        </w:rPr>
        <w:t xml:space="preserve"> </w:t>
      </w:r>
      <w:r w:rsidR="00C0344E" w:rsidRPr="00CA2462">
        <w:rPr>
          <w:rFonts w:asciiTheme="minorHAnsi" w:hAnsiTheme="minorHAnsi" w:cstheme="minorHAnsi"/>
          <w:sz w:val="22"/>
          <w:szCs w:val="22"/>
        </w:rPr>
        <w:t xml:space="preserve">prepared by </w:t>
      </w:r>
      <w:r w:rsidR="00F43ACA" w:rsidRPr="00CA2462">
        <w:rPr>
          <w:rFonts w:asciiTheme="minorHAnsi" w:hAnsiTheme="minorHAnsi" w:cstheme="minorHAnsi"/>
          <w:sz w:val="22"/>
          <w:szCs w:val="22"/>
        </w:rPr>
        <w:t xml:space="preserve">the </w:t>
      </w:r>
      <w:r w:rsidR="00C0344E" w:rsidRPr="00CA2462">
        <w:rPr>
          <w:rFonts w:asciiTheme="minorHAnsi" w:hAnsiTheme="minorHAnsi" w:cstheme="minorHAnsi"/>
          <w:sz w:val="22"/>
          <w:szCs w:val="22"/>
        </w:rPr>
        <w:t>SG</w:t>
      </w:r>
      <w:r w:rsidR="00305B0E">
        <w:rPr>
          <w:rFonts w:asciiTheme="minorHAnsi" w:hAnsiTheme="minorHAnsi" w:cstheme="minorHAnsi"/>
          <w:sz w:val="22"/>
          <w:szCs w:val="22"/>
        </w:rPr>
        <w:t>13</w:t>
      </w:r>
      <w:r w:rsidR="00C0344E" w:rsidRPr="00CA2462">
        <w:rPr>
          <w:rFonts w:asciiTheme="minorHAnsi" w:hAnsiTheme="minorHAnsi" w:cstheme="minorHAnsi"/>
          <w:sz w:val="22"/>
          <w:szCs w:val="22"/>
        </w:rPr>
        <w:t>RG-</w:t>
      </w:r>
      <w:r w:rsidR="00305B0E">
        <w:rPr>
          <w:rFonts w:asciiTheme="minorHAnsi" w:hAnsiTheme="minorHAnsi" w:cstheme="minorHAnsi"/>
          <w:sz w:val="22"/>
          <w:szCs w:val="22"/>
        </w:rPr>
        <w:t>AFR</w:t>
      </w:r>
      <w:r w:rsidR="00C0344E" w:rsidRPr="00CA2462" w:rsidDel="00C0344E">
        <w:rPr>
          <w:rFonts w:asciiTheme="minorHAnsi" w:hAnsiTheme="minorHAnsi" w:cstheme="minorHAnsi"/>
          <w:sz w:val="22"/>
          <w:szCs w:val="22"/>
        </w:rPr>
        <w:t xml:space="preserve"> </w:t>
      </w:r>
      <w:r w:rsidR="00C0344E" w:rsidRPr="00D317F8">
        <w:rPr>
          <w:rFonts w:asciiTheme="minorHAnsi" w:hAnsiTheme="minorHAnsi" w:cstheme="minorHAnsi"/>
          <w:sz w:val="22"/>
          <w:szCs w:val="22"/>
        </w:rPr>
        <w:t>Chair</w:t>
      </w:r>
      <w:r w:rsidR="00D317F8" w:rsidRPr="00D317F8">
        <w:rPr>
          <w:rFonts w:asciiTheme="minorHAnsi" w:hAnsiTheme="minorHAnsi" w:cstheme="minorHAnsi"/>
          <w:sz w:val="22"/>
          <w:szCs w:val="22"/>
        </w:rPr>
        <w:t>man</w:t>
      </w:r>
      <w:r w:rsidR="009C689D" w:rsidRPr="00D317F8">
        <w:rPr>
          <w:rFonts w:asciiTheme="minorHAnsi" w:hAnsiTheme="minorHAnsi" w:cstheme="minorHAnsi"/>
          <w:sz w:val="22"/>
          <w:szCs w:val="22"/>
        </w:rPr>
        <w:t>,</w:t>
      </w:r>
      <w:r w:rsidR="00C0344E" w:rsidRPr="00D317F8">
        <w:rPr>
          <w:rFonts w:asciiTheme="minorHAnsi" w:hAnsiTheme="minorHAnsi" w:cstheme="minorHAnsi"/>
          <w:sz w:val="22"/>
          <w:szCs w:val="22"/>
        </w:rPr>
        <w:t xml:space="preserve"> </w:t>
      </w:r>
      <w:r w:rsidR="003C549D" w:rsidRPr="00D317F8">
        <w:rPr>
          <w:rFonts w:asciiTheme="minorHAnsi" w:hAnsiTheme="minorHAnsi" w:cstheme="minorHAnsi"/>
          <w:sz w:val="22"/>
          <w:szCs w:val="22"/>
        </w:rPr>
        <w:t>M</w:t>
      </w:r>
      <w:r w:rsidR="003C549D" w:rsidRPr="003C549D">
        <w:rPr>
          <w:rFonts w:asciiTheme="minorHAnsi" w:hAnsiTheme="minorHAnsi" w:cstheme="minorHAnsi"/>
          <w:sz w:val="22"/>
          <w:szCs w:val="22"/>
        </w:rPr>
        <w:t xml:space="preserve">s Rim </w:t>
      </w:r>
      <w:proofErr w:type="spellStart"/>
      <w:r w:rsidR="003C549D" w:rsidRPr="003C549D">
        <w:rPr>
          <w:rFonts w:asciiTheme="minorHAnsi" w:hAnsiTheme="minorHAnsi" w:cstheme="minorHAnsi"/>
          <w:sz w:val="22"/>
          <w:szCs w:val="22"/>
        </w:rPr>
        <w:t>Belhassine</w:t>
      </w:r>
      <w:proofErr w:type="spellEnd"/>
      <w:r w:rsidR="003C549D" w:rsidRPr="003C549D">
        <w:rPr>
          <w:rFonts w:asciiTheme="minorHAnsi" w:hAnsiTheme="minorHAnsi" w:cstheme="minorHAnsi"/>
          <w:sz w:val="22"/>
          <w:szCs w:val="22"/>
        </w:rPr>
        <w:t>-Che</w:t>
      </w:r>
      <w:r w:rsidR="009030D9">
        <w:rPr>
          <w:rFonts w:asciiTheme="minorHAnsi" w:hAnsiTheme="minorHAnsi" w:cstheme="minorHAnsi"/>
          <w:sz w:val="22"/>
          <w:szCs w:val="22"/>
        </w:rPr>
        <w:t>r</w:t>
      </w:r>
      <w:r w:rsidR="003C549D" w:rsidRPr="003C549D">
        <w:rPr>
          <w:rFonts w:asciiTheme="minorHAnsi" w:hAnsiTheme="minorHAnsi" w:cstheme="minorHAnsi"/>
          <w:sz w:val="22"/>
          <w:szCs w:val="22"/>
        </w:rPr>
        <w:t>if</w:t>
      </w:r>
      <w:r w:rsidR="00F43ACA" w:rsidRPr="00CA2462">
        <w:rPr>
          <w:rFonts w:asciiTheme="minorHAnsi" w:hAnsiTheme="minorHAnsi" w:cstheme="minorHAnsi"/>
          <w:sz w:val="22"/>
          <w:szCs w:val="22"/>
        </w:rPr>
        <w:t>,</w:t>
      </w:r>
      <w:r w:rsidR="00CB255F" w:rsidRPr="00CA2462">
        <w:rPr>
          <w:rFonts w:asciiTheme="minorHAnsi" w:hAnsiTheme="minorHAnsi" w:cstheme="minorHAnsi"/>
          <w:sz w:val="22"/>
          <w:szCs w:val="22"/>
        </w:rPr>
        <w:t xml:space="preserve"> </w:t>
      </w:r>
      <w:r w:rsidR="009C689D" w:rsidRPr="00CA2462">
        <w:rPr>
          <w:rFonts w:asciiTheme="minorHAnsi" w:hAnsiTheme="minorHAnsi" w:cstheme="minorHAnsi"/>
          <w:sz w:val="22"/>
          <w:szCs w:val="22"/>
        </w:rPr>
        <w:t>(</w:t>
      </w:r>
      <w:r w:rsidR="003C549D">
        <w:rPr>
          <w:rFonts w:asciiTheme="minorHAnsi" w:hAnsiTheme="minorHAnsi" w:cstheme="minorHAnsi"/>
          <w:sz w:val="22"/>
          <w:szCs w:val="22"/>
        </w:rPr>
        <w:t>Tunisia</w:t>
      </w:r>
      <w:r w:rsidR="00B16A52">
        <w:rPr>
          <w:rFonts w:asciiTheme="minorHAnsi" w:hAnsiTheme="minorHAnsi" w:cstheme="minorHAnsi"/>
          <w:sz w:val="22"/>
          <w:szCs w:val="22"/>
        </w:rPr>
        <w:t xml:space="preserve"> Telecom</w:t>
      </w:r>
      <w:r w:rsidR="009C689D" w:rsidRPr="00CA2462">
        <w:rPr>
          <w:rFonts w:asciiTheme="minorHAnsi" w:hAnsiTheme="minorHAnsi" w:cstheme="minorHAnsi"/>
          <w:sz w:val="22"/>
          <w:szCs w:val="22"/>
        </w:rPr>
        <w:t>)</w:t>
      </w:r>
      <w:r w:rsidR="00B16A52">
        <w:rPr>
          <w:rFonts w:asciiTheme="minorHAnsi" w:hAnsiTheme="minorHAnsi" w:cstheme="minorHAnsi"/>
          <w:sz w:val="22"/>
          <w:szCs w:val="22"/>
        </w:rPr>
        <w:t>,</w:t>
      </w:r>
      <w:r w:rsidR="00C0344E" w:rsidRPr="00CA2462">
        <w:rPr>
          <w:rFonts w:asciiTheme="minorHAnsi" w:hAnsiTheme="minorHAnsi" w:cstheme="minorHAnsi"/>
          <w:sz w:val="22"/>
          <w:szCs w:val="22"/>
        </w:rPr>
        <w:t xml:space="preserve"> </w:t>
      </w:r>
      <w:r w:rsidR="00D84B4F" w:rsidRPr="00CA2462">
        <w:rPr>
          <w:rFonts w:asciiTheme="minorHAnsi" w:hAnsiTheme="minorHAnsi" w:cstheme="minorHAnsi"/>
          <w:sz w:val="22"/>
          <w:szCs w:val="22"/>
        </w:rPr>
        <w:t xml:space="preserve">can be found </w:t>
      </w:r>
      <w:r w:rsidR="00C0344E" w:rsidRPr="00CA2462">
        <w:rPr>
          <w:rFonts w:asciiTheme="minorHAnsi" w:hAnsiTheme="minorHAnsi" w:cstheme="minorHAnsi"/>
          <w:sz w:val="22"/>
          <w:szCs w:val="22"/>
        </w:rPr>
        <w:t xml:space="preserve">in </w:t>
      </w:r>
      <w:r w:rsidR="00C0344E" w:rsidRPr="00CA2462">
        <w:rPr>
          <w:rFonts w:asciiTheme="minorHAnsi" w:hAnsiTheme="minorHAnsi" w:cstheme="minorHAnsi"/>
          <w:b/>
          <w:bCs/>
          <w:sz w:val="22"/>
          <w:szCs w:val="22"/>
        </w:rPr>
        <w:t>Annex</w:t>
      </w:r>
      <w:r w:rsidR="0082164E">
        <w:rPr>
          <w:rFonts w:asciiTheme="minorHAnsi" w:hAnsiTheme="minorHAnsi" w:cstheme="minorHAnsi"/>
          <w:b/>
          <w:bCs/>
          <w:sz w:val="22"/>
          <w:szCs w:val="22"/>
        </w:rPr>
        <w:t>es</w:t>
      </w:r>
      <w:r w:rsidR="00C0344E" w:rsidRPr="00CA2462">
        <w:rPr>
          <w:rFonts w:asciiTheme="minorHAnsi" w:hAnsiTheme="minorHAnsi" w:cstheme="minorHAnsi"/>
          <w:b/>
          <w:bCs/>
          <w:sz w:val="22"/>
          <w:szCs w:val="22"/>
        </w:rPr>
        <w:t> B</w:t>
      </w:r>
      <w:r w:rsidR="0082164E">
        <w:rPr>
          <w:rFonts w:asciiTheme="minorHAnsi" w:hAnsiTheme="minorHAnsi" w:cstheme="minorHAnsi"/>
          <w:b/>
          <w:bCs/>
          <w:sz w:val="22"/>
          <w:szCs w:val="22"/>
        </w:rPr>
        <w:t xml:space="preserve"> </w:t>
      </w:r>
      <w:r w:rsidR="0082164E" w:rsidRPr="00B16A52">
        <w:rPr>
          <w:rFonts w:asciiTheme="minorHAnsi" w:hAnsiTheme="minorHAnsi" w:cstheme="minorHAnsi"/>
          <w:sz w:val="22"/>
          <w:szCs w:val="22"/>
        </w:rPr>
        <w:t>and</w:t>
      </w:r>
      <w:r w:rsidR="0082164E">
        <w:rPr>
          <w:rFonts w:asciiTheme="minorHAnsi" w:hAnsiTheme="minorHAnsi" w:cstheme="minorHAnsi"/>
          <w:b/>
          <w:bCs/>
          <w:sz w:val="22"/>
          <w:szCs w:val="22"/>
        </w:rPr>
        <w:t xml:space="preserve"> C</w:t>
      </w:r>
      <w:r w:rsidR="0082164E" w:rsidRPr="0082164E">
        <w:rPr>
          <w:rFonts w:asciiTheme="minorHAnsi" w:hAnsiTheme="minorHAnsi" w:cstheme="minorHAnsi"/>
          <w:sz w:val="22"/>
          <w:szCs w:val="22"/>
        </w:rPr>
        <w:t>, respectively</w:t>
      </w:r>
      <w:r w:rsidR="00C0344E" w:rsidRPr="00CA2462">
        <w:rPr>
          <w:rFonts w:asciiTheme="minorHAnsi" w:hAnsiTheme="minorHAnsi" w:cstheme="minorHAnsi"/>
          <w:sz w:val="22"/>
          <w:szCs w:val="22"/>
        </w:rPr>
        <w:t xml:space="preserve">. </w:t>
      </w:r>
      <w:r w:rsidR="006A4574" w:rsidRPr="00CA2462">
        <w:rPr>
          <w:rFonts w:asciiTheme="minorHAnsi" w:hAnsiTheme="minorHAnsi" w:cstheme="minorHAnsi"/>
          <w:sz w:val="22"/>
          <w:szCs w:val="22"/>
        </w:rPr>
        <w:t xml:space="preserve">Practical information relating to the </w:t>
      </w:r>
      <w:r w:rsidR="00B70C75" w:rsidRPr="00CA2462">
        <w:rPr>
          <w:rFonts w:asciiTheme="minorHAnsi" w:hAnsiTheme="minorHAnsi" w:cstheme="minorHAnsi"/>
          <w:sz w:val="22"/>
          <w:szCs w:val="22"/>
        </w:rPr>
        <w:t>meeting</w:t>
      </w:r>
      <w:r w:rsidR="006A4574" w:rsidRPr="00CA2462">
        <w:rPr>
          <w:rFonts w:asciiTheme="minorHAnsi" w:hAnsiTheme="minorHAnsi" w:cstheme="minorHAnsi"/>
          <w:sz w:val="22"/>
          <w:szCs w:val="22"/>
        </w:rPr>
        <w:t xml:space="preserve"> will be posted on the </w:t>
      </w:r>
      <w:r w:rsidR="006A4574" w:rsidRPr="009030D9">
        <w:rPr>
          <w:rFonts w:asciiTheme="minorHAnsi" w:hAnsiTheme="minorHAnsi" w:cstheme="minorHAnsi"/>
          <w:sz w:val="22"/>
          <w:szCs w:val="22"/>
        </w:rPr>
        <w:t>SG</w:t>
      </w:r>
      <w:r w:rsidR="003C549D" w:rsidRPr="009030D9">
        <w:rPr>
          <w:rFonts w:asciiTheme="minorHAnsi" w:hAnsiTheme="minorHAnsi" w:cstheme="minorHAnsi"/>
          <w:sz w:val="22"/>
          <w:szCs w:val="22"/>
        </w:rPr>
        <w:t>13</w:t>
      </w:r>
      <w:r w:rsidR="006A4574" w:rsidRPr="009030D9">
        <w:rPr>
          <w:rFonts w:asciiTheme="minorHAnsi" w:hAnsiTheme="minorHAnsi" w:cstheme="minorHAnsi"/>
          <w:sz w:val="22"/>
          <w:szCs w:val="22"/>
        </w:rPr>
        <w:t>RG-</w:t>
      </w:r>
      <w:r w:rsidR="003C549D" w:rsidRPr="009030D9">
        <w:rPr>
          <w:rFonts w:asciiTheme="minorHAnsi" w:hAnsiTheme="minorHAnsi" w:cstheme="minorHAnsi"/>
          <w:sz w:val="22"/>
          <w:szCs w:val="22"/>
        </w:rPr>
        <w:t>AFR</w:t>
      </w:r>
      <w:r w:rsidR="006A4574" w:rsidRPr="00CA2462">
        <w:rPr>
          <w:rFonts w:asciiTheme="minorHAnsi" w:hAnsiTheme="minorHAnsi" w:cstheme="minorHAnsi"/>
          <w:sz w:val="22"/>
          <w:szCs w:val="22"/>
        </w:rPr>
        <w:t xml:space="preserve"> web page at:</w:t>
      </w:r>
      <w:r w:rsidR="00981639" w:rsidRPr="00CA2462">
        <w:rPr>
          <w:rFonts w:asciiTheme="minorHAnsi" w:hAnsiTheme="minorHAnsi" w:cstheme="minorHAnsi"/>
          <w:sz w:val="22"/>
          <w:szCs w:val="22"/>
        </w:rPr>
        <w:br/>
      </w:r>
      <w:hyperlink r:id="rId18" w:history="1">
        <w:r w:rsidR="0082164E" w:rsidRPr="002A3A0B">
          <w:rPr>
            <w:rStyle w:val="Hyperlink"/>
            <w:rFonts w:asciiTheme="minorHAnsi" w:hAnsiTheme="minorHAnsi" w:cstheme="minorHAnsi"/>
            <w:sz w:val="22"/>
            <w:szCs w:val="22"/>
          </w:rPr>
          <w:t>https://www.itu.int/en/ITU-T/regionalgroups/sg13-afr/Pages/default.aspx</w:t>
        </w:r>
      </w:hyperlink>
    </w:p>
    <w:p w14:paraId="2347C573" w14:textId="3A5A8E30" w:rsidR="009B0D20" w:rsidRDefault="002F7900" w:rsidP="00DC37C4">
      <w:pPr>
        <w:rPr>
          <w:rFonts w:asciiTheme="minorHAnsi" w:hAnsiTheme="minorHAnsi" w:cstheme="minorHAnsi"/>
          <w:sz w:val="22"/>
          <w:szCs w:val="22"/>
        </w:rPr>
      </w:pPr>
      <w:r w:rsidRPr="002F7900">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 SG</w:t>
      </w:r>
      <w:r>
        <w:rPr>
          <w:rFonts w:asciiTheme="minorHAnsi" w:hAnsiTheme="minorHAnsi" w:cstheme="minorHAnsi"/>
          <w:sz w:val="22"/>
          <w:szCs w:val="22"/>
        </w:rPr>
        <w:t>13</w:t>
      </w:r>
      <w:r w:rsidRPr="002F7900">
        <w:rPr>
          <w:rFonts w:asciiTheme="minorHAnsi" w:hAnsiTheme="minorHAnsi" w:cstheme="minorHAnsi"/>
          <w:sz w:val="22"/>
          <w:szCs w:val="22"/>
        </w:rPr>
        <w:t>RG-</w:t>
      </w:r>
      <w:r>
        <w:rPr>
          <w:rFonts w:asciiTheme="minorHAnsi" w:hAnsiTheme="minorHAnsi" w:cstheme="minorHAnsi"/>
          <w:sz w:val="22"/>
          <w:szCs w:val="22"/>
        </w:rPr>
        <w:t>AFR</w:t>
      </w:r>
      <w:r w:rsidRPr="002F7900">
        <w:rPr>
          <w:rFonts w:asciiTheme="minorHAnsi" w:hAnsiTheme="minorHAnsi" w:cstheme="minorHAnsi"/>
          <w:sz w:val="22"/>
          <w:szCs w:val="22"/>
        </w:rPr>
        <w:t xml:space="preserve"> meeting, in addition to participants invited by the regional group, as defined in </w:t>
      </w:r>
      <w:hyperlink r:id="rId19" w:tgtFrame="_blank" w:tooltip="https://www.itu.int/pub/t-res-t.54-2022" w:history="1">
        <w:r w:rsidRPr="002F7900">
          <w:rPr>
            <w:rStyle w:val="Hyperlink"/>
            <w:rFonts w:asciiTheme="minorHAnsi" w:hAnsiTheme="minorHAnsi" w:cstheme="minorHAnsi"/>
            <w:sz w:val="22"/>
            <w:szCs w:val="22"/>
          </w:rPr>
          <w:t>WTSA Resolution 54 (Rev.</w:t>
        </w:r>
        <w:r w:rsidR="009B0D20">
          <w:rPr>
            <w:rStyle w:val="Hyperlink"/>
            <w:rFonts w:asciiTheme="minorHAnsi" w:hAnsiTheme="minorHAnsi" w:cstheme="minorHAnsi"/>
            <w:sz w:val="22"/>
            <w:szCs w:val="22"/>
          </w:rPr>
          <w:t> </w:t>
        </w:r>
        <w:r w:rsidRPr="002F7900">
          <w:rPr>
            <w:rStyle w:val="Hyperlink"/>
            <w:rFonts w:asciiTheme="minorHAnsi" w:hAnsiTheme="minorHAnsi" w:cstheme="minorHAnsi"/>
            <w:sz w:val="22"/>
            <w:szCs w:val="22"/>
          </w:rPr>
          <w:t>Geneva, 2022)</w:t>
        </w:r>
      </w:hyperlink>
      <w:r w:rsidRPr="002F7900">
        <w:rPr>
          <w:rFonts w:asciiTheme="minorHAnsi" w:hAnsiTheme="minorHAnsi" w:cstheme="minorHAnsi"/>
          <w:sz w:val="22"/>
          <w:szCs w:val="22"/>
        </w:rPr>
        <w:t xml:space="preserve"> (Resolves 4-6). Please note that continuity of representation would be helpful to the group's work.</w:t>
      </w:r>
    </w:p>
    <w:p w14:paraId="3F0D93DD" w14:textId="77777777" w:rsidR="009B0D20" w:rsidRDefault="009B0D20">
      <w:pPr>
        <w:tabs>
          <w:tab w:val="clear" w:pos="794"/>
          <w:tab w:val="clear" w:pos="1191"/>
          <w:tab w:val="clear" w:pos="1588"/>
          <w:tab w:val="clear" w:pos="1985"/>
        </w:tabs>
        <w:spacing w:before="0"/>
        <w:rPr>
          <w:rFonts w:asciiTheme="minorHAnsi" w:hAnsiTheme="minorHAnsi" w:cstheme="minorHAnsi"/>
          <w:sz w:val="22"/>
          <w:szCs w:val="22"/>
        </w:rPr>
      </w:pPr>
      <w:r>
        <w:rPr>
          <w:rFonts w:asciiTheme="minorHAnsi" w:hAnsiTheme="minorHAnsi" w:cstheme="minorHAnsi"/>
          <w:sz w:val="22"/>
          <w:szCs w:val="22"/>
        </w:rPr>
        <w:br w:type="page"/>
      </w:r>
    </w:p>
    <w:p w14:paraId="6607C2B0" w14:textId="77777777" w:rsidR="00A76D6D" w:rsidRPr="00426692" w:rsidRDefault="00A76D6D" w:rsidP="009B0D20">
      <w:pPr>
        <w:spacing w:after="60"/>
        <w:rPr>
          <w:rFonts w:asciiTheme="minorHAnsi" w:hAnsiTheme="minorHAnsi" w:cstheme="minorHAnsi"/>
          <w:sz w:val="22"/>
          <w:szCs w:val="22"/>
        </w:rPr>
      </w:pPr>
      <w:r w:rsidRPr="00426692">
        <w:rPr>
          <w:rFonts w:asciiTheme="minorHAnsi" w:hAnsiTheme="minorHAnsi" w:cstheme="minorHAnsi"/>
          <w:b/>
          <w:bCs/>
          <w:sz w:val="22"/>
          <w:szCs w:val="22"/>
        </w:rPr>
        <w:lastRenderedPageBreak/>
        <w:t>Key deadlines</w:t>
      </w:r>
      <w:r w:rsidRPr="0042669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796"/>
      </w:tblGrid>
      <w:tr w:rsidR="00A76D6D" w:rsidRPr="00426692" w14:paraId="0DA16A97" w14:textId="77777777" w:rsidTr="00796602">
        <w:tc>
          <w:tcPr>
            <w:tcW w:w="0" w:type="auto"/>
            <w:shd w:val="clear" w:color="auto" w:fill="auto"/>
            <w:vAlign w:val="center"/>
          </w:tcPr>
          <w:p w14:paraId="56170111" w14:textId="4D3ECFC3" w:rsidR="00A76D6D" w:rsidRPr="00426692" w:rsidRDefault="00861CEE" w:rsidP="00BA4C88">
            <w:pPr>
              <w:pStyle w:val="TableText"/>
              <w:rPr>
                <w:rFonts w:asciiTheme="minorHAnsi" w:hAnsiTheme="minorHAnsi" w:cstheme="minorHAnsi"/>
                <w:szCs w:val="22"/>
              </w:rPr>
            </w:pPr>
            <w:r w:rsidRPr="00426692">
              <w:rPr>
                <w:rFonts w:asciiTheme="minorHAnsi" w:hAnsiTheme="minorHAnsi"/>
                <w:szCs w:val="22"/>
              </w:rPr>
              <w:t>16</w:t>
            </w:r>
            <w:r w:rsidR="00A32A23" w:rsidRPr="00426692">
              <w:rPr>
                <w:rFonts w:asciiTheme="minorHAnsi" w:hAnsiTheme="minorHAnsi"/>
                <w:szCs w:val="22"/>
              </w:rPr>
              <w:t xml:space="preserve"> </w:t>
            </w:r>
            <w:r w:rsidR="00646948" w:rsidRPr="00426692">
              <w:rPr>
                <w:rFonts w:asciiTheme="minorHAnsi" w:hAnsiTheme="minorHAnsi"/>
                <w:szCs w:val="22"/>
              </w:rPr>
              <w:t>August 2023</w:t>
            </w:r>
          </w:p>
        </w:tc>
        <w:tc>
          <w:tcPr>
            <w:tcW w:w="7796" w:type="dxa"/>
            <w:shd w:val="clear" w:color="auto" w:fill="auto"/>
            <w:vAlign w:val="center"/>
          </w:tcPr>
          <w:p w14:paraId="4B90D0A7" w14:textId="424D7F73" w:rsidR="00A76D6D" w:rsidRPr="00426692" w:rsidRDefault="00A76D6D" w:rsidP="00024F7C">
            <w:pPr>
              <w:pStyle w:val="TableText"/>
              <w:rPr>
                <w:rFonts w:asciiTheme="minorHAnsi" w:hAnsiTheme="minorHAnsi" w:cstheme="minorHAnsi"/>
                <w:szCs w:val="22"/>
              </w:rPr>
            </w:pPr>
            <w:r w:rsidRPr="00426692">
              <w:rPr>
                <w:rFonts w:asciiTheme="minorHAnsi" w:hAnsiTheme="minorHAnsi" w:cstheme="minorHAnsi"/>
                <w:szCs w:val="22"/>
              </w:rPr>
              <w:t xml:space="preserve">- </w:t>
            </w:r>
            <w:r w:rsidR="00A269F1" w:rsidRPr="00426692">
              <w:rPr>
                <w:rFonts w:asciiTheme="minorHAnsi" w:hAnsiTheme="minorHAnsi" w:cstheme="minorHAnsi"/>
                <w:szCs w:val="22"/>
              </w:rPr>
              <w:t xml:space="preserve">Submit fellowship requests (via the </w:t>
            </w:r>
            <w:r w:rsidR="00A269F1" w:rsidRPr="00AC3298">
              <w:rPr>
                <w:rFonts w:asciiTheme="minorHAnsi" w:hAnsiTheme="minorHAnsi" w:cstheme="minorHAnsi"/>
                <w:szCs w:val="22"/>
              </w:rPr>
              <w:t>form</w:t>
            </w:r>
            <w:r w:rsidR="00DD4D99">
              <w:rPr>
                <w:rFonts w:asciiTheme="minorHAnsi" w:hAnsiTheme="minorHAnsi" w:cstheme="minorHAnsi"/>
                <w:szCs w:val="22"/>
              </w:rPr>
              <w:t xml:space="preserve"> on the SG1R3G-AFR homepage</w:t>
            </w:r>
            <w:r w:rsidR="00A269F1" w:rsidRPr="00426692">
              <w:rPr>
                <w:rFonts w:asciiTheme="minorHAnsi" w:hAnsiTheme="minorHAnsi" w:cstheme="minorHAnsi"/>
                <w:szCs w:val="22"/>
              </w:rPr>
              <w:t>)</w:t>
            </w:r>
          </w:p>
        </w:tc>
      </w:tr>
      <w:tr w:rsidR="00A76D6D" w:rsidRPr="00426692" w14:paraId="2B0300AE" w14:textId="77777777" w:rsidTr="00796602">
        <w:tc>
          <w:tcPr>
            <w:tcW w:w="0" w:type="auto"/>
            <w:shd w:val="clear" w:color="auto" w:fill="auto"/>
            <w:vAlign w:val="center"/>
          </w:tcPr>
          <w:p w14:paraId="0482E71E" w14:textId="02FF58C0" w:rsidR="00A76D6D" w:rsidRPr="00426692" w:rsidRDefault="00765107" w:rsidP="00796602">
            <w:pPr>
              <w:pStyle w:val="TableText"/>
              <w:rPr>
                <w:rFonts w:asciiTheme="minorHAnsi" w:hAnsiTheme="minorHAnsi" w:cstheme="minorHAnsi"/>
                <w:szCs w:val="22"/>
              </w:rPr>
            </w:pPr>
            <w:r w:rsidRPr="00426692">
              <w:rPr>
                <w:rFonts w:asciiTheme="minorHAnsi" w:hAnsiTheme="minorHAnsi"/>
                <w:szCs w:val="22"/>
              </w:rPr>
              <w:t>21</w:t>
            </w:r>
            <w:r w:rsidR="00646948" w:rsidRPr="00426692">
              <w:rPr>
                <w:rFonts w:asciiTheme="minorHAnsi" w:hAnsiTheme="minorHAnsi"/>
                <w:szCs w:val="22"/>
              </w:rPr>
              <w:t xml:space="preserve"> August 2023</w:t>
            </w:r>
          </w:p>
        </w:tc>
        <w:tc>
          <w:tcPr>
            <w:tcW w:w="7796" w:type="dxa"/>
            <w:shd w:val="clear" w:color="auto" w:fill="auto"/>
            <w:vAlign w:val="center"/>
          </w:tcPr>
          <w:p w14:paraId="2CE92F95" w14:textId="67040FBB" w:rsidR="00A76D6D" w:rsidRPr="00426692" w:rsidRDefault="00A76D6D" w:rsidP="00796602">
            <w:pPr>
              <w:pStyle w:val="TableText"/>
              <w:rPr>
                <w:rFonts w:asciiTheme="minorHAnsi" w:hAnsiTheme="minorHAnsi" w:cstheme="minorHAnsi"/>
                <w:szCs w:val="22"/>
              </w:rPr>
            </w:pPr>
            <w:r w:rsidRPr="00426692">
              <w:rPr>
                <w:rFonts w:asciiTheme="minorHAnsi" w:hAnsiTheme="minorHAnsi" w:cstheme="minorHAnsi"/>
                <w:szCs w:val="22"/>
              </w:rPr>
              <w:t xml:space="preserve">- Pre-registration (online via the </w:t>
            </w:r>
            <w:hyperlink r:id="rId20" w:history="1">
              <w:r w:rsidR="0022497F" w:rsidRPr="00426692">
                <w:rPr>
                  <w:rStyle w:val="Hyperlink"/>
                  <w:rFonts w:asciiTheme="minorHAnsi" w:hAnsiTheme="minorHAnsi" w:cstheme="minorHAnsi"/>
                  <w:bCs/>
                  <w:szCs w:val="22"/>
                </w:rPr>
                <w:t>regional group webpage</w:t>
              </w:r>
            </w:hyperlink>
            <w:r w:rsidRPr="00426692">
              <w:rPr>
                <w:rFonts w:asciiTheme="minorHAnsi" w:hAnsiTheme="minorHAnsi" w:cstheme="minorHAnsi"/>
                <w:szCs w:val="22"/>
              </w:rPr>
              <w:t>)</w:t>
            </w:r>
          </w:p>
          <w:p w14:paraId="08D33E20" w14:textId="77777777" w:rsidR="00A76D6D" w:rsidRPr="00426692" w:rsidRDefault="00A76D6D" w:rsidP="006B099F">
            <w:pPr>
              <w:pStyle w:val="TableText"/>
              <w:rPr>
                <w:rFonts w:asciiTheme="minorHAnsi" w:hAnsiTheme="minorHAnsi" w:cstheme="minorHAnsi"/>
                <w:szCs w:val="22"/>
              </w:rPr>
            </w:pPr>
            <w:r w:rsidRPr="00426692">
              <w:rPr>
                <w:rFonts w:asciiTheme="minorHAnsi" w:hAnsiTheme="minorHAnsi" w:cstheme="minorHAnsi"/>
                <w:szCs w:val="22"/>
              </w:rPr>
              <w:t>- Submit requests for visa support letters (</w:t>
            </w:r>
            <w:r w:rsidR="0096225B" w:rsidRPr="00426692">
              <w:rPr>
                <w:rFonts w:asciiTheme="minorHAnsi" w:hAnsiTheme="minorHAnsi" w:cstheme="minorHAnsi"/>
                <w:szCs w:val="22"/>
              </w:rPr>
              <w:t xml:space="preserve">see </w:t>
            </w:r>
            <w:r w:rsidR="006B099F" w:rsidRPr="00426692">
              <w:rPr>
                <w:rFonts w:asciiTheme="minorHAnsi" w:hAnsiTheme="minorHAnsi" w:cstheme="minorHAnsi"/>
                <w:szCs w:val="22"/>
              </w:rPr>
              <w:t>details in Annex A</w:t>
            </w:r>
            <w:r w:rsidRPr="00426692">
              <w:rPr>
                <w:rFonts w:asciiTheme="minorHAnsi" w:hAnsiTheme="minorHAnsi" w:cstheme="minorHAnsi"/>
                <w:szCs w:val="22"/>
              </w:rPr>
              <w:t>)</w:t>
            </w:r>
          </w:p>
        </w:tc>
      </w:tr>
      <w:tr w:rsidR="00C41165" w:rsidRPr="00CA2462" w14:paraId="33102925" w14:textId="77777777" w:rsidTr="00796602">
        <w:tc>
          <w:tcPr>
            <w:tcW w:w="0" w:type="auto"/>
            <w:shd w:val="clear" w:color="auto" w:fill="auto"/>
            <w:vAlign w:val="center"/>
          </w:tcPr>
          <w:p w14:paraId="2D3DEFC0" w14:textId="53CF0704" w:rsidR="00C41165" w:rsidRPr="00426692" w:rsidRDefault="005F5CF0" w:rsidP="00C41165">
            <w:pPr>
              <w:pStyle w:val="TableText"/>
              <w:rPr>
                <w:rFonts w:asciiTheme="minorHAnsi" w:hAnsiTheme="minorHAnsi" w:cstheme="minorHAnsi"/>
                <w:szCs w:val="22"/>
              </w:rPr>
            </w:pPr>
            <w:r>
              <w:rPr>
                <w:rFonts w:asciiTheme="minorHAnsi" w:hAnsiTheme="minorHAnsi"/>
                <w:szCs w:val="22"/>
              </w:rPr>
              <w:t>8</w:t>
            </w:r>
            <w:r w:rsidR="00646948" w:rsidRPr="00426692">
              <w:rPr>
                <w:rFonts w:asciiTheme="minorHAnsi" w:hAnsiTheme="minorHAnsi"/>
                <w:szCs w:val="22"/>
              </w:rPr>
              <w:t xml:space="preserve"> September 2023</w:t>
            </w:r>
          </w:p>
        </w:tc>
        <w:tc>
          <w:tcPr>
            <w:tcW w:w="7796" w:type="dxa"/>
            <w:shd w:val="clear" w:color="auto" w:fill="auto"/>
            <w:vAlign w:val="center"/>
          </w:tcPr>
          <w:p w14:paraId="3C2358BD" w14:textId="614CB85C" w:rsidR="00C41165" w:rsidRPr="00CA2462" w:rsidRDefault="00C41165" w:rsidP="0081279D">
            <w:pPr>
              <w:pStyle w:val="TableText"/>
              <w:rPr>
                <w:rFonts w:asciiTheme="minorHAnsi" w:hAnsiTheme="minorHAnsi" w:cstheme="minorHAnsi"/>
                <w:szCs w:val="22"/>
              </w:rPr>
            </w:pPr>
            <w:r w:rsidRPr="00426692">
              <w:rPr>
                <w:rFonts w:asciiTheme="minorHAnsi" w:hAnsiTheme="minorHAnsi" w:cstheme="minorHAnsi"/>
                <w:szCs w:val="22"/>
              </w:rPr>
              <w:t xml:space="preserve">- Submit ITU-T Member contributions (by e-mail to </w:t>
            </w:r>
            <w:r w:rsidR="0081279D" w:rsidRPr="00426692">
              <w:rPr>
                <w:rStyle w:val="Hyperlink"/>
                <w:rFonts w:asciiTheme="minorHAnsi" w:hAnsiTheme="minorHAnsi" w:cstheme="minorHAnsi"/>
                <w:szCs w:val="22"/>
              </w:rPr>
              <w:t>tsbsg</w:t>
            </w:r>
            <w:r w:rsidR="009030D9" w:rsidRPr="00426692">
              <w:rPr>
                <w:rStyle w:val="Hyperlink"/>
                <w:rFonts w:asciiTheme="minorHAnsi" w:hAnsiTheme="minorHAnsi" w:cstheme="minorHAnsi"/>
                <w:szCs w:val="22"/>
              </w:rPr>
              <w:t>13</w:t>
            </w:r>
            <w:r w:rsidR="0081279D" w:rsidRPr="00426692">
              <w:rPr>
                <w:rStyle w:val="Hyperlink"/>
                <w:rFonts w:asciiTheme="minorHAnsi" w:hAnsiTheme="minorHAnsi" w:cstheme="minorHAnsi"/>
                <w:szCs w:val="22"/>
              </w:rPr>
              <w:t>@itu.int</w:t>
            </w:r>
            <w:r w:rsidRPr="00426692">
              <w:rPr>
                <w:rFonts w:asciiTheme="minorHAnsi" w:hAnsiTheme="minorHAnsi" w:cstheme="minorHAnsi"/>
                <w:szCs w:val="22"/>
              </w:rPr>
              <w:t>)</w:t>
            </w:r>
          </w:p>
        </w:tc>
      </w:tr>
    </w:tbl>
    <w:p w14:paraId="0E074C28" w14:textId="77777777"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3105"/>
      </w:tblGrid>
      <w:tr w:rsidR="006C16BD" w:rsidRPr="00CA2462" w14:paraId="73528D23" w14:textId="77777777" w:rsidTr="60D872E6">
        <w:trPr>
          <w:cantSplit/>
          <w:trHeight w:val="1955"/>
        </w:trPr>
        <w:tc>
          <w:tcPr>
            <w:tcW w:w="6663" w:type="dxa"/>
            <w:vMerge w:val="restart"/>
            <w:tcBorders>
              <w:right w:val="single" w:sz="4" w:space="0" w:color="auto"/>
            </w:tcBorders>
          </w:tcPr>
          <w:p w14:paraId="3A25C414" w14:textId="06EE699E" w:rsidR="006C16BD" w:rsidRPr="00CA2462" w:rsidRDefault="006C16BD" w:rsidP="009B0D20">
            <w:pPr>
              <w:spacing w:before="240"/>
              <w:ind w:left="-108"/>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4F8E2659" w:rsidR="006C16BD" w:rsidRPr="00CA2462" w:rsidRDefault="00CF24CC" w:rsidP="009B0D20">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1B61F688" wp14:editId="461A9DFB">
                  <wp:simplePos x="0" y="0"/>
                  <wp:positionH relativeFrom="column">
                    <wp:posOffset>-64770</wp:posOffset>
                  </wp:positionH>
                  <wp:positionV relativeFrom="paragraph">
                    <wp:posOffset>187960</wp:posOffset>
                  </wp:positionV>
                  <wp:extent cx="717058" cy="302895"/>
                  <wp:effectExtent l="0" t="0" r="698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717058" cy="302895"/>
                          </a:xfrm>
                          <a:prstGeom prst="rect">
                            <a:avLst/>
                          </a:prstGeom>
                        </pic:spPr>
                      </pic:pic>
                    </a:graphicData>
                  </a:graphic>
                  <wp14:sizeRelH relativeFrom="margin">
                    <wp14:pctWidth>0</wp14:pctWidth>
                  </wp14:sizeRelH>
                  <wp14:sizeRelV relativeFrom="margin">
                    <wp14:pctHeight>0</wp14:pctHeight>
                  </wp14:sizeRelV>
                </wp:anchor>
              </w:drawing>
            </w:r>
            <w:r w:rsidR="00256C4D"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3AFF796C" w:rsidR="006C16BD" w:rsidRPr="00CA2462" w:rsidRDefault="006B210A" w:rsidP="002F5004">
            <w:pPr>
              <w:spacing w:before="0"/>
              <w:ind w:left="113" w:right="113"/>
              <w:jc w:val="center"/>
              <w:rPr>
                <w:rFonts w:asciiTheme="minorHAnsi" w:hAnsiTheme="minorHAnsi" w:cstheme="minorHAnsi"/>
                <w:sz w:val="22"/>
                <w:szCs w:val="22"/>
              </w:rPr>
            </w:pPr>
            <w:r>
              <w:rPr>
                <w:noProof/>
              </w:rPr>
              <w:drawing>
                <wp:inline distT="0" distB="0" distL="0" distR="0" wp14:anchorId="75E1F933" wp14:editId="792218FA">
                  <wp:extent cx="927100" cy="9449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53825" cy="972169"/>
                          </a:xfrm>
                          <a:prstGeom prst="rect">
                            <a:avLst/>
                          </a:prstGeom>
                        </pic:spPr>
                      </pic:pic>
                    </a:graphicData>
                  </a:graphic>
                </wp:inline>
              </w:drawing>
            </w:r>
            <w:r w:rsidR="006C16BD" w:rsidRPr="60D872E6">
              <w:rPr>
                <w:rFonts w:asciiTheme="minorHAnsi" w:eastAsia="SimSun" w:hAnsiTheme="minorHAnsi" w:cstheme="minorBidi"/>
                <w:sz w:val="22"/>
                <w:szCs w:val="22"/>
                <w:lang w:eastAsia="zh-CN"/>
              </w:rPr>
              <w:t xml:space="preserve"> </w:t>
            </w:r>
            <w:r w:rsidR="0052513B" w:rsidRPr="006B210A">
              <w:rPr>
                <w:rFonts w:asciiTheme="minorHAnsi" w:hAnsiTheme="minorHAnsi" w:cstheme="minorBidi"/>
                <w:sz w:val="22"/>
                <w:szCs w:val="22"/>
              </w:rPr>
              <w:t>ITU-T SG1</w:t>
            </w:r>
            <w:r w:rsidR="00FB107A" w:rsidRPr="006B210A">
              <w:rPr>
                <w:rFonts w:asciiTheme="minorHAnsi" w:hAnsiTheme="minorHAnsi" w:cstheme="minorBidi"/>
                <w:sz w:val="22"/>
                <w:szCs w:val="22"/>
              </w:rPr>
              <w:t>3</w:t>
            </w:r>
            <w:r w:rsidR="0052513B" w:rsidRPr="006B210A">
              <w:rPr>
                <w:rFonts w:asciiTheme="minorHAnsi" w:hAnsiTheme="minorHAnsi" w:cstheme="minorBidi"/>
                <w:sz w:val="22"/>
                <w:szCs w:val="22"/>
              </w:rPr>
              <w:t>RG-AFR</w:t>
            </w:r>
          </w:p>
        </w:tc>
      </w:tr>
      <w:tr w:rsidR="006C16BD" w:rsidRPr="00CA2462" w14:paraId="4B5A3196" w14:textId="77777777" w:rsidTr="60D872E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50563EA7" w:rsidR="00C44ED6" w:rsidRPr="00CA2462" w:rsidRDefault="00981E2E" w:rsidP="00BA52F6">
      <w:pPr>
        <w:spacing w:before="240"/>
        <w:rPr>
          <w:rFonts w:asciiTheme="minorHAnsi" w:hAnsiTheme="minorHAnsi" w:cstheme="minorHAnsi"/>
          <w:b/>
          <w:sz w:val="22"/>
          <w:szCs w:val="22"/>
        </w:rPr>
      </w:pPr>
      <w:r w:rsidRPr="006B210A">
        <w:rPr>
          <w:rFonts w:asciiTheme="minorHAnsi" w:hAnsiTheme="minorHAnsi" w:cstheme="minorHAnsi"/>
          <w:b/>
          <w:bCs/>
          <w:sz w:val="22"/>
          <w:szCs w:val="22"/>
        </w:rPr>
        <w:t>A</w:t>
      </w:r>
      <w:r w:rsidR="00182146" w:rsidRPr="006B210A">
        <w:rPr>
          <w:rFonts w:asciiTheme="minorHAnsi" w:hAnsiTheme="minorHAnsi" w:cstheme="minorHAnsi"/>
          <w:b/>
          <w:bCs/>
          <w:sz w:val="22"/>
          <w:szCs w:val="22"/>
        </w:rPr>
        <w:t>nnexes:</w:t>
      </w:r>
      <w:r w:rsidR="00FF5BAC">
        <w:rPr>
          <w:rFonts w:asciiTheme="minorHAnsi" w:hAnsiTheme="minorHAnsi" w:cstheme="minorHAnsi"/>
          <w:b/>
          <w:bCs/>
          <w:sz w:val="22"/>
          <w:szCs w:val="22"/>
        </w:rPr>
        <w:t xml:space="preserve"> </w:t>
      </w:r>
      <w:r w:rsidR="00232ADD" w:rsidRPr="009B0D20">
        <w:rPr>
          <w:rFonts w:asciiTheme="minorHAnsi" w:hAnsiTheme="minorHAnsi" w:cstheme="minorHAnsi"/>
          <w:sz w:val="22"/>
          <w:szCs w:val="22"/>
        </w:rPr>
        <w:t>3</w:t>
      </w:r>
    </w:p>
    <w:p w14:paraId="0766E8E5" w14:textId="77777777" w:rsidR="00C44ED6" w:rsidRPr="00CA2462" w:rsidRDefault="00C44ED6" w:rsidP="00BA52F6">
      <w:pPr>
        <w:spacing w:before="240"/>
        <w:rPr>
          <w:rFonts w:asciiTheme="minorHAnsi" w:hAnsiTheme="minorHAnsi" w:cstheme="minorHAnsi"/>
          <w:sz w:val="22"/>
          <w:szCs w:val="22"/>
        </w:rPr>
      </w:pPr>
    </w:p>
    <w:p w14:paraId="627B7F08" w14:textId="7B8B9231"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635260BD" w14:textId="77777777" w:rsidR="009919C6" w:rsidRDefault="0013597E" w:rsidP="005710C4">
      <w:pPr>
        <w:pStyle w:val="Annextitle0"/>
        <w:rPr>
          <w:sz w:val="24"/>
          <w:szCs w:val="18"/>
        </w:rPr>
      </w:pPr>
      <w:r w:rsidRPr="009919C6">
        <w:rPr>
          <w:sz w:val="24"/>
          <w:szCs w:val="18"/>
        </w:rPr>
        <w:lastRenderedPageBreak/>
        <w:t xml:space="preserve">ANNEX </w:t>
      </w:r>
      <w:r w:rsidR="007A68A5" w:rsidRPr="009919C6">
        <w:rPr>
          <w:sz w:val="24"/>
          <w:szCs w:val="18"/>
        </w:rPr>
        <w:t>A</w:t>
      </w:r>
    </w:p>
    <w:p w14:paraId="36C53BBC" w14:textId="0B735A0D" w:rsidR="007A68A5" w:rsidRPr="009919C6" w:rsidRDefault="007A68A5" w:rsidP="005710C4">
      <w:pPr>
        <w:pStyle w:val="Annextitle0"/>
        <w:rPr>
          <w:sz w:val="24"/>
          <w:szCs w:val="18"/>
        </w:rPr>
      </w:pPr>
      <w:r w:rsidRPr="009919C6">
        <w:rPr>
          <w:sz w:val="24"/>
          <w:szCs w:val="18"/>
        </w:rPr>
        <w:br/>
      </w:r>
      <w:r w:rsidR="005710C4" w:rsidRPr="009919C6">
        <w:rPr>
          <w:sz w:val="24"/>
          <w:szCs w:val="18"/>
        </w:rPr>
        <w:t>Additional</w:t>
      </w:r>
      <w:r w:rsidRPr="009919C6">
        <w:rPr>
          <w:sz w:val="24"/>
          <w:szCs w:val="18"/>
        </w:rPr>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4A853F7F"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 xml:space="preserve">ontributions and draft TDs should be submitted by e-mail to </w:t>
      </w:r>
      <w:hyperlink r:id="rId23" w:history="1">
        <w:r w:rsidR="00181BBE" w:rsidRPr="00181BBE">
          <w:rPr>
            <w:rStyle w:val="Hyperlink"/>
            <w:rFonts w:asciiTheme="minorHAnsi" w:eastAsia="SimSun" w:hAnsiTheme="minorHAnsi" w:cstheme="minorHAnsi"/>
            <w:bCs/>
            <w:sz w:val="22"/>
            <w:szCs w:val="22"/>
            <w:lang w:eastAsia="zh-CN"/>
          </w:rPr>
          <w:t>tsbsg13@itu.int</w:t>
        </w:r>
      </w:hyperlink>
      <w:r w:rsidR="00A269F1" w:rsidRPr="00CA2462">
        <w:rPr>
          <w:rFonts w:asciiTheme="minorHAnsi" w:eastAsia="SimSun" w:hAnsiTheme="minorHAnsi" w:cstheme="minorHAnsi"/>
          <w:bCs/>
          <w:sz w:val="22"/>
          <w:szCs w:val="22"/>
          <w:lang w:eastAsia="zh-CN"/>
        </w:rPr>
        <w:t xml:space="preserve">using the </w:t>
      </w:r>
      <w:hyperlink r:id="rId24" w:history="1">
        <w:r w:rsidR="00A269F1" w:rsidRPr="00CA2462">
          <w:rPr>
            <w:rStyle w:val="Hyperlink"/>
            <w:rFonts w:asciiTheme="minorHAnsi" w:eastAsia="SimSun" w:hAnsiTheme="minorHAnsi" w:cstheme="minorHAnsi"/>
            <w:bCs/>
            <w:sz w:val="22"/>
            <w:szCs w:val="22"/>
            <w:lang w:eastAsia="zh-CN"/>
          </w:rPr>
          <w:t>appropriate template</w:t>
        </w:r>
      </w:hyperlink>
      <w:r w:rsidR="00A269F1" w:rsidRPr="00CA2462">
        <w:rPr>
          <w:rFonts w:asciiTheme="minorHAnsi" w:eastAsia="SimSun" w:hAnsiTheme="minorHAnsi" w:cstheme="minorHAnsi"/>
          <w:bCs/>
          <w:sz w:val="22"/>
          <w:szCs w:val="22"/>
          <w:lang w:eastAsia="zh-CN"/>
        </w:rPr>
        <w:t xml:space="preserve">. Access to meeting documents is provided from the </w:t>
      </w:r>
      <w:r w:rsidR="00CF6A07">
        <w:rPr>
          <w:rFonts w:asciiTheme="minorHAnsi" w:eastAsia="SimSun" w:hAnsiTheme="minorHAnsi" w:cstheme="minorHAnsi"/>
          <w:bCs/>
          <w:sz w:val="22"/>
          <w:szCs w:val="22"/>
          <w:lang w:eastAsia="zh-CN"/>
        </w:rPr>
        <w:t>regional</w:t>
      </w:r>
      <w:r w:rsidR="00A269F1" w:rsidRPr="00CA2462">
        <w:rPr>
          <w:rFonts w:asciiTheme="minorHAnsi" w:eastAsia="SimSun" w:hAnsiTheme="minorHAnsi" w:cstheme="minorHAnsi"/>
          <w:bCs/>
          <w:sz w:val="22"/>
          <w:szCs w:val="22"/>
          <w:lang w:eastAsia="zh-CN"/>
        </w:rPr>
        <w:t xml:space="preserve"> group homepage, and is restricted </w:t>
      </w:r>
      <w:r w:rsidR="00A269F1" w:rsidRPr="00CA2462">
        <w:rPr>
          <w:rFonts w:asciiTheme="minorHAnsi" w:eastAsia="SimSun" w:hAnsiTheme="minorHAnsi" w:cstheme="minorHAnsi"/>
          <w:sz w:val="22"/>
          <w:szCs w:val="22"/>
          <w:lang w:eastAsia="zh-CN"/>
        </w:rPr>
        <w:t xml:space="preserve">to ITU-T Members with an </w:t>
      </w:r>
      <w:hyperlink r:id="rId25"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537382C6" w14:textId="5C1D4B19" w:rsidR="007A68A5" w:rsidRPr="00CA2462" w:rsidRDefault="00391E73" w:rsidP="003C7754">
      <w:pPr>
        <w:spacing w:after="120"/>
        <w:rPr>
          <w:rFonts w:asciiTheme="minorHAnsi" w:hAnsiTheme="minorHAnsi" w:cstheme="minorHAnsi"/>
          <w:sz w:val="22"/>
          <w:szCs w:val="22"/>
        </w:rPr>
      </w:pPr>
      <w:r w:rsidRPr="00CA2462">
        <w:rPr>
          <w:rFonts w:asciiTheme="minorHAnsi" w:hAnsiTheme="minorHAnsi" w:cstheme="minorHAnsi"/>
          <w:b/>
          <w:bCs/>
          <w:sz w:val="22"/>
          <w:szCs w:val="22"/>
        </w:rPr>
        <w:t xml:space="preserve">WORKING </w:t>
      </w:r>
      <w:r w:rsidRPr="00636547">
        <w:rPr>
          <w:rFonts w:asciiTheme="minorHAnsi" w:hAnsiTheme="minorHAnsi" w:cstheme="minorHAnsi"/>
          <w:b/>
          <w:bCs/>
          <w:sz w:val="22"/>
          <w:szCs w:val="22"/>
        </w:rPr>
        <w:t>LANG</w:t>
      </w:r>
      <w:r w:rsidR="0003672E" w:rsidRPr="00636547">
        <w:rPr>
          <w:rFonts w:asciiTheme="minorHAnsi" w:hAnsiTheme="minorHAnsi" w:cstheme="minorHAnsi"/>
          <w:b/>
          <w:bCs/>
          <w:sz w:val="22"/>
          <w:szCs w:val="22"/>
        </w:rPr>
        <w:t>U</w:t>
      </w:r>
      <w:r w:rsidRPr="00636547">
        <w:rPr>
          <w:rFonts w:asciiTheme="minorHAnsi" w:hAnsiTheme="minorHAnsi" w:cstheme="minorHAnsi"/>
          <w:b/>
          <w:bCs/>
          <w:sz w:val="22"/>
          <w:szCs w:val="22"/>
        </w:rPr>
        <w:t>AGE</w:t>
      </w:r>
      <w:r w:rsidR="00A269F1" w:rsidRPr="00636547">
        <w:rPr>
          <w:rFonts w:asciiTheme="minorHAnsi" w:hAnsiTheme="minorHAnsi" w:cstheme="minorHAnsi"/>
          <w:b/>
          <w:bCs/>
          <w:sz w:val="22"/>
          <w:szCs w:val="22"/>
        </w:rPr>
        <w:t>S</w:t>
      </w:r>
      <w:r w:rsidR="007A68A5" w:rsidRPr="00636547">
        <w:rPr>
          <w:rFonts w:asciiTheme="minorHAnsi" w:hAnsiTheme="minorHAnsi" w:cstheme="minorHAnsi"/>
          <w:bCs/>
          <w:sz w:val="22"/>
          <w:szCs w:val="22"/>
        </w:rPr>
        <w:t xml:space="preserve">: </w:t>
      </w:r>
      <w:r w:rsidR="00192A00">
        <w:rPr>
          <w:rFonts w:asciiTheme="minorHAnsi" w:hAnsiTheme="minorHAnsi" w:cstheme="minorHAnsi"/>
          <w:sz w:val="22"/>
          <w:szCs w:val="22"/>
        </w:rPr>
        <w:t xml:space="preserve">The </w:t>
      </w:r>
      <w:r w:rsidR="007A68A5" w:rsidRPr="00636547">
        <w:rPr>
          <w:rFonts w:asciiTheme="minorHAnsi" w:hAnsiTheme="minorHAnsi" w:cstheme="minorHAnsi"/>
          <w:sz w:val="22"/>
          <w:szCs w:val="22"/>
        </w:rPr>
        <w:t>working language of the</w:t>
      </w:r>
      <w:r w:rsidR="007A68A5" w:rsidRPr="00CA2462">
        <w:rPr>
          <w:rFonts w:asciiTheme="minorHAnsi" w:hAnsiTheme="minorHAnsi" w:cstheme="minorHAnsi"/>
          <w:sz w:val="22"/>
          <w:szCs w:val="22"/>
        </w:rPr>
        <w:t xml:space="preserve"> m</w:t>
      </w:r>
      <w:r w:rsidR="007A68A5" w:rsidRPr="00426692">
        <w:rPr>
          <w:rFonts w:asciiTheme="minorHAnsi" w:hAnsiTheme="minorHAnsi" w:cstheme="minorHAnsi"/>
          <w:sz w:val="22"/>
          <w:szCs w:val="22"/>
        </w:rPr>
        <w:t xml:space="preserve">eeting will </w:t>
      </w:r>
      <w:r w:rsidR="007A68A5" w:rsidRPr="00AC6F92">
        <w:rPr>
          <w:rFonts w:asciiTheme="minorHAnsi" w:hAnsiTheme="minorHAnsi" w:cstheme="minorHAnsi"/>
          <w:sz w:val="22"/>
          <w:szCs w:val="22"/>
        </w:rPr>
        <w:t xml:space="preserve">be </w:t>
      </w:r>
      <w:r w:rsidR="00A269F1" w:rsidRPr="00AC6F92">
        <w:rPr>
          <w:rFonts w:asciiTheme="minorHAnsi" w:hAnsiTheme="minorHAnsi" w:cstheme="minorHAnsi"/>
          <w:sz w:val="22"/>
          <w:szCs w:val="22"/>
        </w:rPr>
        <w:t>English</w:t>
      </w:r>
      <w:r w:rsidR="00AC6F92" w:rsidRPr="00AC6F92">
        <w:rPr>
          <w:rFonts w:asciiTheme="minorHAnsi" w:hAnsiTheme="minorHAnsi" w:cstheme="minorHAnsi"/>
          <w:sz w:val="22"/>
          <w:szCs w:val="22"/>
        </w:rPr>
        <w:t xml:space="preserve"> with</w:t>
      </w:r>
      <w:r w:rsidR="00AC6F92">
        <w:rPr>
          <w:rFonts w:asciiTheme="minorHAnsi" w:hAnsiTheme="minorHAnsi" w:cstheme="minorHAnsi"/>
          <w:sz w:val="22"/>
          <w:szCs w:val="22"/>
        </w:rPr>
        <w:t xml:space="preserve"> interpretation into French.</w:t>
      </w:r>
    </w:p>
    <w:p w14:paraId="116CBDAD" w14:textId="34454544" w:rsidR="005710C4" w:rsidRDefault="005710C4" w:rsidP="00127626">
      <w:pPr>
        <w:spacing w:after="120"/>
        <w:ind w:right="-194"/>
        <w:rPr>
          <w:rFonts w:asciiTheme="minorHAnsi" w:hAnsiTheme="minorHAnsi" w:cstheme="minorHAnsi"/>
          <w:sz w:val="22"/>
          <w:szCs w:val="22"/>
        </w:rPr>
      </w:pPr>
      <w:r w:rsidRPr="008A570D">
        <w:rPr>
          <w:rFonts w:asciiTheme="minorHAnsi" w:hAnsiTheme="minorHAnsi" w:cstheme="minorHAnsi"/>
          <w:b/>
          <w:bCs/>
          <w:sz w:val="22"/>
          <w:szCs w:val="22"/>
        </w:rPr>
        <w:t>TRANSLATION</w:t>
      </w:r>
      <w:r w:rsidRPr="008A570D">
        <w:rPr>
          <w:rFonts w:asciiTheme="minorHAnsi" w:hAnsiTheme="minorHAnsi" w:cstheme="minorHAnsi"/>
          <w:bCs/>
          <w:sz w:val="22"/>
          <w:szCs w:val="22"/>
        </w:rPr>
        <w:t>:</w:t>
      </w:r>
      <w:r w:rsidRPr="008A570D">
        <w:rPr>
          <w:rFonts w:asciiTheme="minorHAnsi" w:hAnsiTheme="minorHAnsi" w:cstheme="minorHAnsi"/>
          <w:sz w:val="22"/>
          <w:szCs w:val="22"/>
        </w:rPr>
        <w:t xml:space="preserve"> </w:t>
      </w:r>
      <w:r w:rsidR="008A570D" w:rsidRPr="008A570D">
        <w:rPr>
          <w:rFonts w:asciiTheme="minorHAnsi" w:hAnsiTheme="minorHAnsi" w:cstheme="minorHAnsi"/>
          <w:sz w:val="22"/>
          <w:szCs w:val="22"/>
        </w:rPr>
        <w:t>Some documents for this meeting may be translated into French</w:t>
      </w:r>
      <w:r w:rsidR="002E7C3C">
        <w:rPr>
          <w:rFonts w:asciiTheme="minorHAnsi" w:hAnsiTheme="minorHAnsi" w:cstheme="minorHAnsi"/>
          <w:sz w:val="22"/>
          <w:szCs w:val="22"/>
        </w:rPr>
        <w:t xml:space="preserve"> upon request</w:t>
      </w:r>
      <w:r w:rsidR="008A570D" w:rsidRPr="008A570D">
        <w:rPr>
          <w:rFonts w:asciiTheme="minorHAnsi" w:hAnsiTheme="minorHAnsi" w:cstheme="minorHAnsi"/>
          <w:sz w:val="22"/>
          <w:szCs w:val="22"/>
        </w:rPr>
        <w:t>.</w:t>
      </w:r>
    </w:p>
    <w:p w14:paraId="37C36D48" w14:textId="69475DC7" w:rsidR="00426692" w:rsidRDefault="00426692" w:rsidP="00426692">
      <w:pPr>
        <w:tabs>
          <w:tab w:val="left" w:pos="1418"/>
          <w:tab w:val="left" w:pos="1702"/>
          <w:tab w:val="left" w:pos="2160"/>
        </w:tabs>
        <w:spacing w:after="120"/>
        <w:rPr>
          <w:rFonts w:asciiTheme="minorHAnsi" w:hAnsiTheme="minorHAnsi" w:cstheme="minorHAnsi"/>
          <w:b/>
          <w:bCs/>
          <w:sz w:val="22"/>
          <w:szCs w:val="22"/>
        </w:rPr>
      </w:pPr>
      <w:r>
        <w:rPr>
          <w:rFonts w:asciiTheme="minorHAnsi" w:hAnsiTheme="minorHAnsi" w:cstheme="minorHAnsi"/>
          <w:b/>
          <w:bCs/>
          <w:sz w:val="22"/>
          <w:szCs w:val="22"/>
        </w:rPr>
        <w:t>REMOTE PARTICIPATION</w:t>
      </w:r>
      <w:r>
        <w:rPr>
          <w:rFonts w:asciiTheme="minorHAnsi" w:hAnsiTheme="minorHAnsi" w:cstheme="minorHAnsi"/>
          <w:sz w:val="22"/>
          <w:szCs w:val="22"/>
        </w:rPr>
        <w:t xml:space="preserve">: </w:t>
      </w:r>
      <w:r w:rsidR="001176E8">
        <w:rPr>
          <w:rFonts w:asciiTheme="minorHAnsi" w:hAnsiTheme="minorHAnsi" w:cstheme="minorHAnsi"/>
          <w:sz w:val="22"/>
          <w:szCs w:val="22"/>
        </w:rPr>
        <w:t xml:space="preserve">Remote participation will be offered. </w:t>
      </w:r>
      <w:r>
        <w:rPr>
          <w:rFonts w:asciiTheme="minorHAnsi" w:hAnsiTheme="minorHAnsi" w:cstheme="minorHAnsi"/>
          <w:sz w:val="22"/>
          <w:szCs w:val="22"/>
        </w:rPr>
        <w:t>To benefit from this service please ensure that you hav</w:t>
      </w:r>
      <w:r w:rsidRPr="003F798A">
        <w:rPr>
          <w:rFonts w:asciiTheme="minorHAnsi" w:hAnsiTheme="minorHAnsi" w:cstheme="minorHAnsi"/>
          <w:sz w:val="22"/>
          <w:szCs w:val="22"/>
        </w:rPr>
        <w:t xml:space="preserve">e </w:t>
      </w:r>
      <w:hyperlink r:id="rId26" w:history="1">
        <w:r w:rsidRPr="003F798A">
          <w:rPr>
            <w:rStyle w:val="Hyperlink"/>
            <w:rFonts w:asciiTheme="minorHAnsi" w:eastAsia="SimSun" w:hAnsiTheme="minorHAnsi" w:cstheme="minorHAnsi"/>
            <w:bCs/>
            <w:sz w:val="22"/>
            <w:szCs w:val="22"/>
            <w:lang w:eastAsia="zh-CN"/>
          </w:rPr>
          <w:t>pre-registered online</w:t>
        </w:r>
        <w:r w:rsidRPr="003F798A">
          <w:rPr>
            <w:rStyle w:val="Hyperlink"/>
            <w:rFonts w:asciiTheme="minorHAnsi" w:hAnsiTheme="minorHAnsi" w:cstheme="minorHAnsi"/>
            <w:sz w:val="22"/>
            <w:szCs w:val="22"/>
            <w:u w:val="none"/>
          </w:rPr>
          <w:t xml:space="preserve">. </w:t>
        </w:r>
      </w:hyperlink>
      <w:r>
        <w:rPr>
          <w:rFonts w:asciiTheme="minorHAnsi" w:hAnsiTheme="minorHAnsi" w:cstheme="minorHAnsi"/>
          <w:sz w:val="22"/>
          <w:szCs w:val="22"/>
        </w:rPr>
        <w:t>Details on access will be made available on the regional group homepage.</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6C8A4CBD"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w:t>
      </w:r>
      <w:r w:rsidR="00CF6A07">
        <w:rPr>
          <w:rFonts w:asciiTheme="minorHAnsi" w:hAnsiTheme="minorHAnsi" w:cstheme="minorHAnsi"/>
          <w:bCs/>
          <w:sz w:val="22"/>
          <w:szCs w:val="22"/>
        </w:rPr>
        <w:t xml:space="preserve">regional </w:t>
      </w:r>
      <w:r w:rsidRPr="00CA2462">
        <w:rPr>
          <w:rFonts w:asciiTheme="minorHAnsi" w:hAnsiTheme="minorHAnsi" w:cstheme="minorHAnsi"/>
          <w:bCs/>
          <w:sz w:val="22"/>
          <w:szCs w:val="22"/>
        </w:rPr>
        <w:t xml:space="preserve">group homepage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Pr="0082164E">
        <w:rPr>
          <w:rFonts w:asciiTheme="minorHAnsi" w:hAnsiTheme="minorHAnsi" w:cstheme="minorHAnsi"/>
          <w:bCs/>
          <w:sz w:val="22"/>
          <w:szCs w:val="22"/>
        </w:rPr>
        <w:t xml:space="preserve">As outlined in </w:t>
      </w:r>
      <w:hyperlink r:id="rId27" w:history="1">
        <w:r w:rsidRPr="0082164E">
          <w:rPr>
            <w:rStyle w:val="Hyperlink"/>
            <w:rFonts w:asciiTheme="minorHAnsi" w:hAnsiTheme="minorHAnsi" w:cstheme="minorHAnsi"/>
            <w:bCs/>
            <w:sz w:val="22"/>
            <w:szCs w:val="22"/>
          </w:rPr>
          <w:t>TSB Circular 68</w:t>
        </w:r>
      </w:hyperlink>
      <w:r w:rsidRPr="0082164E">
        <w:rPr>
          <w:rFonts w:asciiTheme="minorHAnsi" w:hAnsiTheme="minorHAnsi" w:cstheme="minorHAnsi"/>
          <w:bCs/>
          <w:sz w:val="22"/>
          <w:szCs w:val="22"/>
        </w:rPr>
        <w:t>, the new registration system requires focal-point approval for all registration requests.</w:t>
      </w:r>
      <w:r w:rsidRPr="00CA2462">
        <w:rPr>
          <w:rFonts w:asciiTheme="minorHAnsi" w:hAnsiTheme="minorHAnsi" w:cstheme="minorHAnsi"/>
          <w:bCs/>
          <w:sz w:val="22"/>
          <w:szCs w:val="22"/>
        </w:rPr>
        <w:t xml:space="preserve"> </w:t>
      </w:r>
      <w:r w:rsidR="00453693" w:rsidRPr="00CA2462">
        <w:rPr>
          <w:rFonts w:asciiTheme="minorHAnsi" w:hAnsiTheme="minorHAnsi" w:cstheme="minorHAnsi"/>
          <w:bCs/>
          <w:sz w:val="22"/>
          <w:szCs w:val="22"/>
        </w:rPr>
        <w:t>Member States are encouraged to consider gender balance and the inclusion of delegates with disabilities and with specific needs wh</w:t>
      </w:r>
      <w:r w:rsidRPr="00CA2462">
        <w:rPr>
          <w:rFonts w:asciiTheme="minorHAnsi" w:hAnsiTheme="minorHAnsi" w:cstheme="minorHAnsi"/>
          <w:bCs/>
          <w:sz w:val="22"/>
          <w:szCs w:val="22"/>
        </w:rPr>
        <w:t>enever possible.</w:t>
      </w:r>
    </w:p>
    <w:p w14:paraId="4860E8B9" w14:textId="36E42FE8" w:rsidR="00D71078" w:rsidRPr="00D71078" w:rsidRDefault="007A68A5" w:rsidP="00D71078">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D71078" w:rsidRPr="00D71078">
        <w:rPr>
          <w:rFonts w:asciiTheme="minorHAnsi" w:hAnsiTheme="minorHAnsi" w:cstheme="minorHAnsi"/>
          <w:sz w:val="22"/>
          <w:szCs w:val="22"/>
        </w:rPr>
        <w:t xml:space="preserve">Up to two partial fellowships per country may be awarded, </w:t>
      </w:r>
      <w:r w:rsidR="00D71078" w:rsidRPr="00D71078">
        <w:rPr>
          <w:rFonts w:asciiTheme="minorHAnsi" w:hAnsiTheme="minorHAnsi" w:cstheme="minorHAnsi"/>
          <w:b/>
          <w:bCs/>
          <w:sz w:val="22"/>
          <w:szCs w:val="22"/>
        </w:rPr>
        <w:t>within the Africa region</w:t>
      </w:r>
      <w:r w:rsidR="00D71078" w:rsidRPr="00D71078">
        <w:rPr>
          <w:rFonts w:asciiTheme="minorHAnsi" w:hAnsiTheme="minorHAnsi" w:cstheme="minorHAnsi"/>
          <w:sz w:val="22"/>
          <w:szCs w:val="22"/>
        </w:rPr>
        <w:t xml:space="preserve">, subject to available funding, to facilitate participation from eligible countries. A partial fellowship will cover either a) the air ticket (one return economy class ticket by the most direct/economical route from the country of origin to the meeting venue), or b) an appropriate daily subsistence allowance (intended to cover accommodation, meals and incidental expenses. The applicant's organization is responsible to cover the remaining participation costs. </w:t>
      </w:r>
    </w:p>
    <w:p w14:paraId="48CCED7A" w14:textId="77777777" w:rsidR="00D71078" w:rsidRPr="00D71078" w:rsidRDefault="00D71078" w:rsidP="00D71078">
      <w:pPr>
        <w:rPr>
          <w:rFonts w:asciiTheme="minorHAnsi" w:hAnsiTheme="minorHAnsi" w:cstheme="minorHAnsi"/>
          <w:sz w:val="22"/>
          <w:szCs w:val="22"/>
        </w:rPr>
      </w:pPr>
      <w:r w:rsidRPr="00D71078">
        <w:rPr>
          <w:rFonts w:asciiTheme="minorHAnsi" w:hAnsiTheme="minorHAnsi" w:cstheme="minorHAnsi"/>
          <w:sz w:val="22"/>
          <w:szCs w:val="22"/>
        </w:rPr>
        <w:t>In line with Plenipotentiary Resolution 213 (Dubai, 2018), it is encouraged that fellowship nominations take into consideration gender balance and inclusion of persons with disabilities and with specific needs. The criteria to grant a fellowship include: available ITU budget; active participation, including the submission of relevant written contributions; equitable distribution among countries and regions; and gender balance. Preference will be given to applicants attending all the ITU events in Abidjan, 19-22 September 2023</w:t>
      </w:r>
    </w:p>
    <w:p w14:paraId="78BF4D37" w14:textId="74728872" w:rsidR="00D71078" w:rsidRPr="00D71078" w:rsidRDefault="00D71078" w:rsidP="00D71078">
      <w:pPr>
        <w:rPr>
          <w:rFonts w:asciiTheme="minorHAnsi" w:hAnsiTheme="minorHAnsi" w:cstheme="minorHAnsi"/>
          <w:sz w:val="22"/>
          <w:szCs w:val="22"/>
        </w:rPr>
      </w:pPr>
      <w:r w:rsidRPr="00D71078">
        <w:rPr>
          <w:rFonts w:asciiTheme="minorHAnsi" w:hAnsiTheme="minorHAnsi" w:cstheme="minorHAnsi"/>
          <w:sz w:val="22"/>
          <w:szCs w:val="22"/>
        </w:rPr>
        <w:t xml:space="preserve">Fellowship request form is available from the </w:t>
      </w:r>
      <w:r w:rsidR="00A96E9C">
        <w:rPr>
          <w:rFonts w:asciiTheme="minorHAnsi" w:hAnsiTheme="minorHAnsi" w:cstheme="minorHAnsi"/>
          <w:sz w:val="22"/>
          <w:szCs w:val="22"/>
        </w:rPr>
        <w:t>regional</w:t>
      </w:r>
      <w:r w:rsidRPr="00D71078">
        <w:rPr>
          <w:rFonts w:asciiTheme="minorHAnsi" w:hAnsiTheme="minorHAnsi" w:cstheme="minorHAnsi"/>
          <w:sz w:val="22"/>
          <w:szCs w:val="22"/>
        </w:rPr>
        <w:t xml:space="preserve"> group homepage. </w:t>
      </w:r>
    </w:p>
    <w:p w14:paraId="66BDA3B5" w14:textId="3F7E3151" w:rsidR="00D71078" w:rsidRDefault="00D71078" w:rsidP="00921E45">
      <w:pPr>
        <w:rPr>
          <w:rFonts w:asciiTheme="minorHAnsi" w:hAnsiTheme="minorHAnsi" w:cstheme="minorHAnsi"/>
          <w:sz w:val="22"/>
          <w:szCs w:val="22"/>
        </w:rPr>
      </w:pPr>
      <w:r w:rsidRPr="00D71078">
        <w:rPr>
          <w:rFonts w:asciiTheme="minorHAnsi" w:hAnsiTheme="minorHAnsi" w:cstheme="minorHAnsi"/>
          <w:sz w:val="22"/>
          <w:szCs w:val="22"/>
        </w:rPr>
        <w:t xml:space="preserve">Fellowship requests must be received by </w:t>
      </w:r>
      <w:r w:rsidRPr="00D71078">
        <w:rPr>
          <w:rFonts w:asciiTheme="minorHAnsi" w:hAnsiTheme="minorHAnsi" w:cstheme="minorHAnsi"/>
          <w:b/>
          <w:bCs/>
          <w:sz w:val="22"/>
          <w:szCs w:val="22"/>
        </w:rPr>
        <w:t>16 August 2023</w:t>
      </w:r>
      <w:r w:rsidRPr="00D71078">
        <w:rPr>
          <w:rFonts w:asciiTheme="minorHAnsi" w:hAnsiTheme="minorHAnsi" w:cstheme="minorHAnsi"/>
          <w:sz w:val="22"/>
          <w:szCs w:val="22"/>
        </w:rPr>
        <w:t xml:space="preserve"> at the latest, sent by e-mail to fellowships@itu.int or by fax to +41 22 730 57 78. Registration (approved by the focal point) is required before submitting a fellowship request, and it is strongly recommended to register for the event and to start the request process at least seven weeks before the meeting.</w:t>
      </w:r>
    </w:p>
    <w:p w14:paraId="73B87C19" w14:textId="0186F09B" w:rsidR="00765107" w:rsidRDefault="00B70C75" w:rsidP="00765107">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w:t>
      </w:r>
      <w:hyperlink r:id="rId28" w:history="1">
        <w:r w:rsidRPr="00765107">
          <w:rPr>
            <w:rStyle w:val="Hyperlink"/>
            <w:rFonts w:asciiTheme="minorHAnsi" w:hAnsiTheme="minorHAnsi" w:cstheme="minorHAnsi"/>
            <w:bCs/>
            <w:sz w:val="22"/>
            <w:szCs w:val="22"/>
          </w:rPr>
          <w:t>regional group webpage</w:t>
        </w:r>
      </w:hyperlink>
      <w:r w:rsidR="00765107">
        <w:rPr>
          <w:rFonts w:asciiTheme="minorHAnsi" w:hAnsiTheme="minorHAnsi" w:cstheme="minorHAnsi"/>
          <w:bCs/>
          <w:sz w:val="22"/>
          <w:szCs w:val="22"/>
        </w:rPr>
        <w:t xml:space="preserve">. Visa support contacts for this meeting: </w:t>
      </w:r>
    </w:p>
    <w:p w14:paraId="282C4ECB" w14:textId="02216ED0" w:rsidR="00765107" w:rsidRDefault="00765107" w:rsidP="00765107">
      <w:pPr>
        <w:pStyle w:val="ListParagraph"/>
        <w:numPr>
          <w:ilvl w:val="0"/>
          <w:numId w:val="27"/>
        </w:numPr>
        <w:rPr>
          <w:rFonts w:asciiTheme="minorHAnsi" w:hAnsiTheme="minorHAnsi" w:cstheme="minorHAnsi"/>
          <w:bCs/>
          <w:sz w:val="22"/>
          <w:szCs w:val="22"/>
        </w:rPr>
      </w:pPr>
      <w:r>
        <w:rPr>
          <w:rFonts w:asciiTheme="minorHAnsi" w:hAnsiTheme="minorHAnsi" w:cstheme="minorHAnsi"/>
          <w:bCs/>
          <w:sz w:val="22"/>
          <w:szCs w:val="22"/>
        </w:rPr>
        <w:t>Mr BILE Michael</w:t>
      </w:r>
      <w:r w:rsidR="006D14CB">
        <w:rPr>
          <w:rFonts w:asciiTheme="minorHAnsi" w:hAnsiTheme="minorHAnsi" w:cstheme="minorHAnsi"/>
          <w:bCs/>
          <w:sz w:val="22"/>
          <w:szCs w:val="22"/>
        </w:rPr>
        <w:t>,</w:t>
      </w:r>
      <w:r>
        <w:rPr>
          <w:rFonts w:asciiTheme="minorHAnsi" w:hAnsiTheme="minorHAnsi" w:cstheme="minorHAnsi"/>
          <w:bCs/>
          <w:sz w:val="22"/>
          <w:szCs w:val="22"/>
        </w:rPr>
        <w:t xml:space="preserve"> </w:t>
      </w:r>
    </w:p>
    <w:p w14:paraId="46D795E4" w14:textId="4DB948AC" w:rsidR="00765107" w:rsidRPr="006D14CB" w:rsidRDefault="006D14CB" w:rsidP="006D14CB">
      <w:pPr>
        <w:rPr>
          <w:rFonts w:asciiTheme="minorHAnsi" w:hAnsiTheme="minorHAnsi" w:cstheme="minorHAnsi"/>
          <w:bCs/>
          <w:sz w:val="22"/>
          <w:szCs w:val="22"/>
        </w:rPr>
      </w:pPr>
      <w:r>
        <w:rPr>
          <w:rFonts w:asciiTheme="minorHAnsi" w:hAnsiTheme="minorHAnsi" w:cstheme="minorHAnsi"/>
          <w:bCs/>
          <w:sz w:val="22"/>
          <w:szCs w:val="22"/>
        </w:rPr>
        <w:t xml:space="preserve">              </w:t>
      </w:r>
      <w:r w:rsidR="00765107" w:rsidRPr="006D14CB">
        <w:rPr>
          <w:rFonts w:asciiTheme="minorHAnsi" w:hAnsiTheme="minorHAnsi" w:cstheme="minorHAnsi"/>
          <w:bCs/>
          <w:sz w:val="22"/>
          <w:szCs w:val="22"/>
        </w:rPr>
        <w:t xml:space="preserve">Head of Cooperation with Telecommunication/ICT and Postal Organizations Department </w:t>
      </w:r>
    </w:p>
    <w:p w14:paraId="579E24FE" w14:textId="668A1BDF" w:rsidR="00765107" w:rsidRPr="00546AA6" w:rsidRDefault="00765107" w:rsidP="00765107">
      <w:pPr>
        <w:pStyle w:val="ListParagraph"/>
        <w:numPr>
          <w:ilvl w:val="1"/>
          <w:numId w:val="27"/>
        </w:numPr>
        <w:rPr>
          <w:rFonts w:asciiTheme="minorHAnsi" w:hAnsiTheme="minorHAnsi" w:cstheme="minorHAnsi"/>
          <w:bCs/>
          <w:sz w:val="22"/>
          <w:szCs w:val="22"/>
          <w:lang w:val="de-DE"/>
        </w:rPr>
      </w:pPr>
      <w:r w:rsidRPr="00546AA6">
        <w:rPr>
          <w:rFonts w:asciiTheme="minorHAnsi" w:hAnsiTheme="minorHAnsi" w:cstheme="minorHAnsi"/>
          <w:bCs/>
          <w:sz w:val="22"/>
          <w:szCs w:val="22"/>
          <w:lang w:val="de-DE"/>
        </w:rPr>
        <w:t xml:space="preserve">E-mail: </w:t>
      </w:r>
      <w:r w:rsidR="005E7A1E">
        <w:fldChar w:fldCharType="begin"/>
      </w:r>
      <w:r w:rsidR="005E7A1E" w:rsidRPr="005E7A1E">
        <w:rPr>
          <w:lang w:val="fr-FR"/>
        </w:rPr>
        <w:instrText>HYPERLINK "mailto:bile.michael@artci.ci"</w:instrText>
      </w:r>
      <w:r w:rsidR="005E7A1E">
        <w:fldChar w:fldCharType="separate"/>
      </w:r>
      <w:r w:rsidR="0004285E" w:rsidRPr="00546AA6">
        <w:rPr>
          <w:rStyle w:val="Hyperlink"/>
          <w:rFonts w:asciiTheme="minorHAnsi" w:hAnsiTheme="minorHAnsi" w:cstheme="minorHAnsi"/>
          <w:bCs/>
          <w:sz w:val="22"/>
          <w:szCs w:val="22"/>
          <w:lang w:val="de-DE"/>
        </w:rPr>
        <w:t>bile.michael@artci.ci</w:t>
      </w:r>
      <w:r w:rsidR="005E7A1E">
        <w:rPr>
          <w:rStyle w:val="Hyperlink"/>
          <w:rFonts w:asciiTheme="minorHAnsi" w:hAnsiTheme="minorHAnsi" w:cstheme="minorHAnsi"/>
          <w:bCs/>
          <w:sz w:val="22"/>
          <w:szCs w:val="22"/>
          <w:lang w:val="de-DE"/>
        </w:rPr>
        <w:fldChar w:fldCharType="end"/>
      </w:r>
      <w:r w:rsidR="0004285E" w:rsidRPr="00546AA6">
        <w:rPr>
          <w:rFonts w:asciiTheme="minorHAnsi" w:hAnsiTheme="minorHAnsi" w:cstheme="minorHAnsi"/>
          <w:bCs/>
          <w:sz w:val="22"/>
          <w:szCs w:val="22"/>
          <w:lang w:val="de-DE"/>
        </w:rPr>
        <w:t xml:space="preserve"> </w:t>
      </w:r>
      <w:r w:rsidRPr="00546AA6">
        <w:rPr>
          <w:rFonts w:asciiTheme="minorHAnsi" w:hAnsiTheme="minorHAnsi" w:cstheme="minorHAnsi"/>
          <w:bCs/>
          <w:sz w:val="22"/>
          <w:szCs w:val="22"/>
          <w:lang w:val="de-DE"/>
        </w:rPr>
        <w:t xml:space="preserve">   </w:t>
      </w:r>
    </w:p>
    <w:p w14:paraId="68FE03F4" w14:textId="77777777" w:rsidR="00765107" w:rsidRDefault="00765107" w:rsidP="00765107">
      <w:pPr>
        <w:pStyle w:val="ListParagraph"/>
        <w:numPr>
          <w:ilvl w:val="1"/>
          <w:numId w:val="27"/>
        </w:numPr>
        <w:rPr>
          <w:rFonts w:asciiTheme="minorHAnsi" w:hAnsiTheme="minorHAnsi" w:cstheme="minorHAnsi"/>
          <w:bCs/>
          <w:sz w:val="22"/>
          <w:szCs w:val="22"/>
        </w:rPr>
      </w:pPr>
      <w:r>
        <w:rPr>
          <w:rFonts w:asciiTheme="minorHAnsi" w:hAnsiTheme="minorHAnsi" w:cstheme="minorHAnsi"/>
          <w:bCs/>
          <w:sz w:val="22"/>
          <w:szCs w:val="22"/>
        </w:rPr>
        <w:t>Tel: + 225 27 20 34 43 73 poste 4048</w:t>
      </w:r>
    </w:p>
    <w:p w14:paraId="73EAA61E" w14:textId="77777777" w:rsidR="00765107" w:rsidRDefault="00765107" w:rsidP="00765107">
      <w:pPr>
        <w:pStyle w:val="ListParagraph"/>
        <w:numPr>
          <w:ilvl w:val="1"/>
          <w:numId w:val="27"/>
        </w:numPr>
        <w:rPr>
          <w:rFonts w:asciiTheme="minorHAnsi" w:hAnsiTheme="minorHAnsi" w:cstheme="minorHAnsi"/>
          <w:bCs/>
          <w:sz w:val="22"/>
          <w:szCs w:val="22"/>
        </w:rPr>
      </w:pPr>
      <w:r>
        <w:rPr>
          <w:rFonts w:asciiTheme="minorHAnsi" w:hAnsiTheme="minorHAnsi" w:cstheme="minorHAnsi"/>
          <w:bCs/>
          <w:sz w:val="22"/>
          <w:szCs w:val="22"/>
        </w:rPr>
        <w:t>Mobile: +225 07 07 78 68 75 70</w:t>
      </w:r>
    </w:p>
    <w:p w14:paraId="0BF3BE1E" w14:textId="77777777" w:rsidR="00765107" w:rsidRDefault="00765107" w:rsidP="00765107">
      <w:pPr>
        <w:pStyle w:val="ListParagraph"/>
        <w:numPr>
          <w:ilvl w:val="1"/>
          <w:numId w:val="27"/>
        </w:numPr>
        <w:rPr>
          <w:rFonts w:asciiTheme="minorHAnsi" w:hAnsiTheme="minorHAnsi" w:cstheme="minorHAnsi"/>
          <w:bCs/>
          <w:sz w:val="22"/>
          <w:szCs w:val="22"/>
        </w:rPr>
      </w:pPr>
      <w:r>
        <w:rPr>
          <w:rFonts w:asciiTheme="minorHAnsi" w:hAnsiTheme="minorHAnsi" w:cstheme="minorHAnsi"/>
          <w:bCs/>
          <w:sz w:val="22"/>
          <w:szCs w:val="22"/>
        </w:rPr>
        <w:t xml:space="preserve">Fax: + 225 27 20 34 43 75   </w:t>
      </w:r>
    </w:p>
    <w:p w14:paraId="082D53A4" w14:textId="4F2EDEB0" w:rsidR="0084327E" w:rsidRDefault="0084327E" w:rsidP="0084327E">
      <w:pPr>
        <w:pStyle w:val="ListParagraph"/>
        <w:ind w:left="1440"/>
        <w:rPr>
          <w:rFonts w:asciiTheme="minorHAnsi" w:hAnsiTheme="minorHAnsi" w:cstheme="minorHAnsi"/>
          <w:bCs/>
          <w:sz w:val="22"/>
          <w:szCs w:val="22"/>
        </w:rPr>
      </w:pPr>
    </w:p>
    <w:p w14:paraId="20D14A0F" w14:textId="3E8EAA20" w:rsidR="00765107" w:rsidRDefault="00765107" w:rsidP="00765107">
      <w:pPr>
        <w:pStyle w:val="ListParagraph"/>
        <w:numPr>
          <w:ilvl w:val="0"/>
          <w:numId w:val="27"/>
        </w:numPr>
        <w:rPr>
          <w:rFonts w:asciiTheme="minorHAnsi" w:hAnsiTheme="minorHAnsi" w:cstheme="minorHAnsi"/>
          <w:bCs/>
          <w:sz w:val="22"/>
          <w:szCs w:val="22"/>
        </w:rPr>
      </w:pPr>
      <w:r>
        <w:rPr>
          <w:rFonts w:asciiTheme="minorHAnsi" w:hAnsiTheme="minorHAnsi" w:cstheme="minorHAnsi"/>
          <w:bCs/>
          <w:sz w:val="22"/>
          <w:szCs w:val="22"/>
        </w:rPr>
        <w:t xml:space="preserve">Mrs KONE </w:t>
      </w:r>
      <w:proofErr w:type="spellStart"/>
      <w:r>
        <w:rPr>
          <w:rFonts w:asciiTheme="minorHAnsi" w:hAnsiTheme="minorHAnsi" w:cstheme="minorHAnsi"/>
          <w:bCs/>
          <w:sz w:val="22"/>
          <w:szCs w:val="22"/>
        </w:rPr>
        <w:t>Djelika</w:t>
      </w:r>
      <w:proofErr w:type="spellEnd"/>
      <w:r w:rsidR="006D14CB">
        <w:rPr>
          <w:rFonts w:asciiTheme="minorHAnsi" w:hAnsiTheme="minorHAnsi" w:cstheme="minorHAnsi"/>
          <w:bCs/>
          <w:sz w:val="22"/>
          <w:szCs w:val="22"/>
        </w:rPr>
        <w:t>,</w:t>
      </w:r>
      <w:r>
        <w:rPr>
          <w:rFonts w:asciiTheme="minorHAnsi" w:hAnsiTheme="minorHAnsi" w:cstheme="minorHAnsi"/>
          <w:bCs/>
          <w:sz w:val="22"/>
          <w:szCs w:val="22"/>
        </w:rPr>
        <w:t xml:space="preserve">  </w:t>
      </w:r>
    </w:p>
    <w:p w14:paraId="1812EE07" w14:textId="361E2C1A" w:rsidR="00765107" w:rsidRPr="006D14CB" w:rsidRDefault="006D14CB" w:rsidP="006D14CB">
      <w:pPr>
        <w:rPr>
          <w:rFonts w:asciiTheme="minorHAnsi" w:hAnsiTheme="minorHAnsi" w:cstheme="minorHAnsi"/>
          <w:bCs/>
          <w:sz w:val="22"/>
          <w:szCs w:val="22"/>
        </w:rPr>
      </w:pPr>
      <w:r>
        <w:rPr>
          <w:rFonts w:asciiTheme="minorHAnsi" w:hAnsiTheme="minorHAnsi" w:cstheme="minorHAnsi"/>
          <w:bCs/>
          <w:sz w:val="22"/>
          <w:szCs w:val="22"/>
        </w:rPr>
        <w:t xml:space="preserve">              </w:t>
      </w:r>
      <w:r w:rsidR="00765107" w:rsidRPr="006D14CB">
        <w:rPr>
          <w:rFonts w:asciiTheme="minorHAnsi" w:hAnsiTheme="minorHAnsi" w:cstheme="minorHAnsi"/>
          <w:bCs/>
          <w:sz w:val="22"/>
          <w:szCs w:val="22"/>
        </w:rPr>
        <w:t xml:space="preserve">Director General </w:t>
      </w:r>
      <w:proofErr w:type="spellStart"/>
      <w:r w:rsidR="00765107" w:rsidRPr="006D14CB">
        <w:rPr>
          <w:rFonts w:asciiTheme="minorHAnsi" w:hAnsiTheme="minorHAnsi" w:cstheme="minorHAnsi"/>
          <w:bCs/>
          <w:sz w:val="22"/>
          <w:szCs w:val="22"/>
        </w:rPr>
        <w:t>Assistante</w:t>
      </w:r>
      <w:proofErr w:type="spellEnd"/>
      <w:r w:rsidR="00765107" w:rsidRPr="006D14CB">
        <w:rPr>
          <w:rFonts w:asciiTheme="minorHAnsi" w:hAnsiTheme="minorHAnsi" w:cstheme="minorHAnsi"/>
          <w:bCs/>
          <w:sz w:val="22"/>
          <w:szCs w:val="22"/>
        </w:rPr>
        <w:t xml:space="preserve"> in charge of Public Relationship </w:t>
      </w:r>
    </w:p>
    <w:p w14:paraId="29424E72" w14:textId="24B1CA66" w:rsidR="00765107" w:rsidRPr="00546AA6" w:rsidRDefault="00765107" w:rsidP="00765107">
      <w:pPr>
        <w:pStyle w:val="ListParagraph"/>
        <w:numPr>
          <w:ilvl w:val="1"/>
          <w:numId w:val="27"/>
        </w:numPr>
        <w:rPr>
          <w:rFonts w:asciiTheme="minorHAnsi" w:hAnsiTheme="minorHAnsi" w:cstheme="minorHAnsi"/>
          <w:bCs/>
          <w:sz w:val="22"/>
          <w:szCs w:val="22"/>
          <w:lang w:val="de-DE"/>
        </w:rPr>
      </w:pPr>
      <w:r w:rsidRPr="00546AA6">
        <w:rPr>
          <w:rFonts w:asciiTheme="minorHAnsi" w:hAnsiTheme="minorHAnsi" w:cstheme="minorHAnsi"/>
          <w:bCs/>
          <w:sz w:val="22"/>
          <w:szCs w:val="22"/>
          <w:lang w:val="de-DE"/>
        </w:rPr>
        <w:t xml:space="preserve">E-mail: </w:t>
      </w:r>
      <w:r w:rsidR="005E7A1E">
        <w:fldChar w:fldCharType="begin"/>
      </w:r>
      <w:r w:rsidR="005E7A1E" w:rsidRPr="005E7A1E">
        <w:rPr>
          <w:lang w:val="fr-FR"/>
        </w:rPr>
        <w:instrText>HYPERLINK "mailto:kone.djelika@artci.ci"</w:instrText>
      </w:r>
      <w:r w:rsidR="005E7A1E">
        <w:fldChar w:fldCharType="separate"/>
      </w:r>
      <w:r w:rsidR="0004285E" w:rsidRPr="00546AA6">
        <w:rPr>
          <w:rStyle w:val="Hyperlink"/>
          <w:rFonts w:asciiTheme="minorHAnsi" w:hAnsiTheme="minorHAnsi" w:cstheme="minorHAnsi"/>
          <w:bCs/>
          <w:sz w:val="22"/>
          <w:szCs w:val="22"/>
          <w:lang w:val="de-DE"/>
        </w:rPr>
        <w:t>kone.djelika@artci.ci</w:t>
      </w:r>
      <w:r w:rsidR="005E7A1E">
        <w:rPr>
          <w:rStyle w:val="Hyperlink"/>
          <w:rFonts w:asciiTheme="minorHAnsi" w:hAnsiTheme="minorHAnsi" w:cstheme="minorHAnsi"/>
          <w:bCs/>
          <w:sz w:val="22"/>
          <w:szCs w:val="22"/>
          <w:lang w:val="de-DE"/>
        </w:rPr>
        <w:fldChar w:fldCharType="end"/>
      </w:r>
      <w:r w:rsidR="0004285E" w:rsidRPr="00546AA6">
        <w:rPr>
          <w:rFonts w:asciiTheme="minorHAnsi" w:hAnsiTheme="minorHAnsi" w:cstheme="minorHAnsi"/>
          <w:bCs/>
          <w:sz w:val="22"/>
          <w:szCs w:val="22"/>
          <w:lang w:val="de-DE"/>
        </w:rPr>
        <w:t xml:space="preserve"> </w:t>
      </w:r>
      <w:r w:rsidRPr="00546AA6">
        <w:rPr>
          <w:rFonts w:asciiTheme="minorHAnsi" w:hAnsiTheme="minorHAnsi" w:cstheme="minorHAnsi"/>
          <w:bCs/>
          <w:sz w:val="22"/>
          <w:szCs w:val="22"/>
          <w:lang w:val="de-DE"/>
        </w:rPr>
        <w:t xml:space="preserve">   </w:t>
      </w:r>
    </w:p>
    <w:p w14:paraId="6FC84553" w14:textId="77777777" w:rsidR="00765107" w:rsidRDefault="00765107" w:rsidP="00765107">
      <w:pPr>
        <w:pStyle w:val="ListParagraph"/>
        <w:numPr>
          <w:ilvl w:val="1"/>
          <w:numId w:val="27"/>
        </w:numPr>
        <w:rPr>
          <w:rFonts w:asciiTheme="minorHAnsi" w:hAnsiTheme="minorHAnsi" w:cstheme="minorHAnsi"/>
          <w:bCs/>
          <w:sz w:val="22"/>
          <w:szCs w:val="22"/>
        </w:rPr>
      </w:pPr>
      <w:r>
        <w:rPr>
          <w:rFonts w:asciiTheme="minorHAnsi" w:hAnsiTheme="minorHAnsi" w:cstheme="minorHAnsi"/>
          <w:bCs/>
          <w:sz w:val="22"/>
          <w:szCs w:val="22"/>
        </w:rPr>
        <w:t>Tel: + 225 27 27 20 34 43 73 poste 4381</w:t>
      </w:r>
    </w:p>
    <w:p w14:paraId="71188027" w14:textId="77777777" w:rsidR="00765107" w:rsidRDefault="00765107" w:rsidP="00765107">
      <w:pPr>
        <w:pStyle w:val="ListParagraph"/>
        <w:numPr>
          <w:ilvl w:val="1"/>
          <w:numId w:val="27"/>
        </w:numPr>
        <w:rPr>
          <w:rFonts w:asciiTheme="minorHAnsi" w:hAnsiTheme="minorHAnsi" w:cstheme="minorHAnsi"/>
          <w:bCs/>
          <w:sz w:val="22"/>
          <w:szCs w:val="22"/>
        </w:rPr>
      </w:pPr>
      <w:r>
        <w:rPr>
          <w:rFonts w:asciiTheme="minorHAnsi" w:hAnsiTheme="minorHAnsi" w:cstheme="minorHAnsi"/>
          <w:bCs/>
          <w:sz w:val="22"/>
          <w:szCs w:val="22"/>
        </w:rPr>
        <w:t>Mobile: +225 07 09 80 56 37</w:t>
      </w:r>
    </w:p>
    <w:p w14:paraId="6255CE28" w14:textId="75AC7A14" w:rsidR="00B70C75" w:rsidRPr="00232ADD" w:rsidRDefault="00765107" w:rsidP="005872E8">
      <w:pPr>
        <w:pStyle w:val="ListParagraph"/>
        <w:numPr>
          <w:ilvl w:val="1"/>
          <w:numId w:val="27"/>
        </w:numPr>
        <w:rPr>
          <w:rFonts w:asciiTheme="minorHAnsi" w:hAnsiTheme="minorHAnsi" w:cstheme="minorHAnsi"/>
          <w:b/>
          <w:bCs/>
          <w:sz w:val="22"/>
          <w:szCs w:val="22"/>
        </w:rPr>
      </w:pPr>
      <w:r w:rsidRPr="00232ADD">
        <w:rPr>
          <w:rFonts w:asciiTheme="minorHAnsi" w:hAnsiTheme="minorHAnsi" w:cstheme="minorHAnsi"/>
          <w:bCs/>
          <w:sz w:val="22"/>
          <w:szCs w:val="22"/>
        </w:rPr>
        <w:t xml:space="preserve">Fax: + 225 27 20 34 43 75   </w:t>
      </w:r>
    </w:p>
    <w:p w14:paraId="10D2C9B9" w14:textId="77777777" w:rsidR="00A4144A" w:rsidRPr="00CA2462" w:rsidRDefault="00A4144A" w:rsidP="00B93808">
      <w:pPr>
        <w:jc w:val="center"/>
        <w:rPr>
          <w:rFonts w:asciiTheme="minorHAnsi" w:hAnsiTheme="minorHAnsi" w:cstheme="minorHAnsi"/>
          <w:strike/>
          <w:sz w:val="22"/>
          <w:szCs w:val="22"/>
          <w:lang w:val="en-US"/>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464C2769" w:rsidR="00781667" w:rsidRPr="00CA2462" w:rsidRDefault="00E56604" w:rsidP="00B70C75">
      <w:pPr>
        <w:jc w:val="center"/>
        <w:rPr>
          <w:rFonts w:asciiTheme="minorHAnsi" w:hAnsiTheme="minorHAnsi" w:cstheme="minorHAnsi"/>
          <w:b/>
          <w:iCs/>
          <w:sz w:val="22"/>
          <w:szCs w:val="22"/>
        </w:rPr>
      </w:pPr>
      <w:r w:rsidRPr="009919C6">
        <w:rPr>
          <w:rFonts w:asciiTheme="minorHAnsi" w:hAnsiTheme="minorHAnsi" w:cstheme="minorHAnsi"/>
          <w:b/>
          <w:bCs/>
          <w:szCs w:val="24"/>
        </w:rPr>
        <w:lastRenderedPageBreak/>
        <w:t xml:space="preserve">ANNEX </w:t>
      </w:r>
      <w:r w:rsidR="00781667" w:rsidRPr="009919C6">
        <w:rPr>
          <w:rFonts w:asciiTheme="minorHAnsi" w:hAnsiTheme="minorHAnsi" w:cstheme="minorHAnsi"/>
          <w:b/>
          <w:bCs/>
          <w:szCs w:val="24"/>
        </w:rPr>
        <w:t>B</w:t>
      </w:r>
      <w:r w:rsidRPr="009919C6">
        <w:rPr>
          <w:rFonts w:asciiTheme="minorHAnsi" w:hAnsiTheme="minorHAnsi" w:cstheme="minorHAnsi"/>
          <w:b/>
          <w:bCs/>
          <w:szCs w:val="24"/>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4B59D3">
        <w:rPr>
          <w:rFonts w:asciiTheme="minorHAnsi" w:hAnsiTheme="minorHAnsi" w:cstheme="minorHAnsi"/>
          <w:b/>
          <w:iCs/>
          <w:sz w:val="22"/>
          <w:szCs w:val="22"/>
        </w:rPr>
        <w:t>for</w:t>
      </w:r>
      <w:r w:rsidR="00B70C75" w:rsidRPr="00CA2462">
        <w:rPr>
          <w:rFonts w:asciiTheme="minorHAnsi" w:hAnsiTheme="minorHAnsi" w:cstheme="minorHAnsi"/>
          <w:b/>
          <w:iCs/>
          <w:sz w:val="22"/>
          <w:szCs w:val="22"/>
        </w:rPr>
        <w:br/>
      </w:r>
      <w:r w:rsidR="00CF6A07">
        <w:rPr>
          <w:rFonts w:asciiTheme="minorHAnsi" w:hAnsiTheme="minorHAnsi" w:cstheme="minorHAnsi"/>
          <w:b/>
          <w:iCs/>
          <w:sz w:val="22"/>
          <w:szCs w:val="22"/>
        </w:rPr>
        <w:t>10</w:t>
      </w:r>
      <w:r w:rsidR="00CF6A07" w:rsidRPr="00CF6A07">
        <w:rPr>
          <w:rFonts w:asciiTheme="minorHAnsi" w:hAnsiTheme="minorHAnsi" w:cstheme="minorHAnsi"/>
          <w:b/>
          <w:iCs/>
          <w:sz w:val="22"/>
          <w:szCs w:val="22"/>
          <w:vertAlign w:val="superscript"/>
        </w:rPr>
        <w:t>th</w:t>
      </w:r>
      <w:r w:rsidR="00CF6A07">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t xml:space="preserve">Meeting of ITU-T Study Group </w:t>
      </w:r>
      <w:r w:rsidR="002F7900">
        <w:rPr>
          <w:rFonts w:asciiTheme="minorHAnsi" w:hAnsiTheme="minorHAnsi" w:cstheme="minorHAnsi"/>
          <w:b/>
          <w:iCs/>
          <w:sz w:val="22"/>
          <w:szCs w:val="22"/>
        </w:rPr>
        <w:t>13</w:t>
      </w:r>
      <w:r w:rsidR="00B70C75" w:rsidRPr="00CA2462">
        <w:rPr>
          <w:rFonts w:asciiTheme="minorHAnsi" w:hAnsiTheme="minorHAnsi" w:cstheme="minorHAnsi"/>
          <w:b/>
          <w:iCs/>
          <w:sz w:val="22"/>
          <w:szCs w:val="22"/>
        </w:rPr>
        <w:t xml:space="preserve"> Regional Group for </w:t>
      </w:r>
      <w:r w:rsidR="002F7900" w:rsidRPr="002F7900">
        <w:rPr>
          <w:rFonts w:asciiTheme="minorHAnsi" w:hAnsiTheme="minorHAnsi" w:cstheme="minorHAnsi"/>
          <w:b/>
          <w:iCs/>
          <w:sz w:val="22"/>
          <w:szCs w:val="22"/>
        </w:rPr>
        <w:t>Africa</w:t>
      </w:r>
      <w:r w:rsidR="00B70C75" w:rsidRPr="002F7900">
        <w:rPr>
          <w:rFonts w:asciiTheme="minorHAnsi" w:hAnsiTheme="minorHAnsi" w:cstheme="minorHAnsi"/>
          <w:b/>
          <w:iCs/>
          <w:sz w:val="22"/>
          <w:szCs w:val="22"/>
        </w:rPr>
        <w:t xml:space="preserve"> (SG</w:t>
      </w:r>
      <w:r w:rsidR="002F7900" w:rsidRPr="002F7900">
        <w:rPr>
          <w:rFonts w:asciiTheme="minorHAnsi" w:hAnsiTheme="minorHAnsi" w:cstheme="minorHAnsi"/>
          <w:b/>
          <w:iCs/>
          <w:sz w:val="22"/>
          <w:szCs w:val="22"/>
        </w:rPr>
        <w:t>13</w:t>
      </w:r>
      <w:r w:rsidR="00B70C75" w:rsidRPr="002F7900">
        <w:rPr>
          <w:rFonts w:asciiTheme="minorHAnsi" w:hAnsiTheme="minorHAnsi" w:cstheme="minorHAnsi"/>
          <w:b/>
          <w:iCs/>
          <w:sz w:val="22"/>
          <w:szCs w:val="22"/>
        </w:rPr>
        <w:t>RG-</w:t>
      </w:r>
      <w:r w:rsidR="002F7900">
        <w:rPr>
          <w:rFonts w:asciiTheme="minorHAnsi" w:hAnsiTheme="minorHAnsi" w:cstheme="minorHAnsi"/>
          <w:b/>
          <w:iCs/>
          <w:sz w:val="22"/>
          <w:szCs w:val="22"/>
        </w:rPr>
        <w:t>AFR</w:t>
      </w:r>
      <w:r w:rsidR="00B70C75" w:rsidRPr="00CA2462">
        <w:rPr>
          <w:rFonts w:asciiTheme="minorHAnsi" w:hAnsiTheme="minorHAnsi" w:cstheme="minorHAnsi"/>
          <w:b/>
          <w:iCs/>
          <w:sz w:val="22"/>
          <w:szCs w:val="22"/>
        </w:rPr>
        <w:t>)</w:t>
      </w:r>
      <w:r w:rsidR="00DC37C4" w:rsidRPr="00CA2462">
        <w:rPr>
          <w:rFonts w:asciiTheme="minorHAnsi" w:hAnsiTheme="minorHAnsi" w:cstheme="minorHAnsi"/>
          <w:b/>
          <w:iCs/>
          <w:sz w:val="22"/>
          <w:szCs w:val="22"/>
        </w:rPr>
        <w:br/>
      </w:r>
      <w:r w:rsidR="002F7900" w:rsidRPr="002F7900">
        <w:rPr>
          <w:rFonts w:asciiTheme="minorHAnsi" w:hAnsiTheme="minorHAnsi" w:cstheme="minorHAnsi"/>
          <w:b/>
          <w:sz w:val="22"/>
          <w:szCs w:val="22"/>
        </w:rPr>
        <w:t xml:space="preserve">Abidjan, Côte d’Ivoire, </w:t>
      </w:r>
      <w:r w:rsidR="00765107" w:rsidRPr="001F4CDE">
        <w:rPr>
          <w:rFonts w:asciiTheme="minorHAnsi" w:hAnsiTheme="minorHAnsi" w:cstheme="minorHAnsi"/>
          <w:b/>
          <w:sz w:val="22"/>
          <w:szCs w:val="22"/>
        </w:rPr>
        <w:t>21</w:t>
      </w:r>
      <w:r w:rsidR="002F7900" w:rsidRPr="001F4CDE">
        <w:rPr>
          <w:rFonts w:asciiTheme="minorHAnsi" w:hAnsiTheme="minorHAnsi" w:cstheme="minorHAnsi"/>
          <w:b/>
          <w:sz w:val="22"/>
          <w:szCs w:val="22"/>
        </w:rPr>
        <w:t>-2</w:t>
      </w:r>
      <w:r w:rsidR="00765107" w:rsidRPr="001F4CDE">
        <w:rPr>
          <w:rFonts w:asciiTheme="minorHAnsi" w:hAnsiTheme="minorHAnsi" w:cstheme="minorHAnsi"/>
          <w:b/>
          <w:sz w:val="22"/>
          <w:szCs w:val="22"/>
        </w:rPr>
        <w:t>2</w:t>
      </w:r>
      <w:r w:rsidR="002F7900" w:rsidRPr="002F7900">
        <w:rPr>
          <w:rFonts w:asciiTheme="minorHAnsi" w:hAnsiTheme="minorHAnsi" w:cstheme="minorHAnsi"/>
          <w:b/>
          <w:sz w:val="22"/>
          <w:szCs w:val="22"/>
        </w:rPr>
        <w:t xml:space="preserve"> September 2023</w:t>
      </w:r>
    </w:p>
    <w:p w14:paraId="66B7CB24" w14:textId="77777777" w:rsidR="001F4CDE" w:rsidRDefault="001F4CDE" w:rsidP="001F4CDE">
      <w:pPr>
        <w:numPr>
          <w:ilvl w:val="0"/>
          <w:numId w:val="28"/>
        </w:numPr>
        <w:tabs>
          <w:tab w:val="left" w:pos="708"/>
        </w:tabs>
        <w:autoSpaceDN w:val="0"/>
        <w:spacing w:before="360" w:after="120" w:line="360" w:lineRule="auto"/>
        <w:rPr>
          <w:rFonts w:asciiTheme="minorHAnsi" w:hAnsiTheme="minorHAnsi" w:cstheme="minorHAnsi"/>
          <w:sz w:val="22"/>
          <w:szCs w:val="22"/>
        </w:rPr>
      </w:pPr>
      <w:r>
        <w:rPr>
          <w:rFonts w:asciiTheme="minorHAnsi" w:hAnsiTheme="minorHAnsi" w:cstheme="minorHAnsi"/>
          <w:sz w:val="22"/>
          <w:szCs w:val="22"/>
        </w:rPr>
        <w:t>Opening of the meeting</w:t>
      </w:r>
    </w:p>
    <w:p w14:paraId="33F91B24" w14:textId="77777777" w:rsidR="001F4CDE" w:rsidRDefault="001F4CDE" w:rsidP="001F4CDE">
      <w:pPr>
        <w:numPr>
          <w:ilvl w:val="0"/>
          <w:numId w:val="28"/>
        </w:numPr>
        <w:tabs>
          <w:tab w:val="left" w:pos="708"/>
        </w:tabs>
        <w:autoSpaceDN w:val="0"/>
        <w:spacing w:before="0" w:after="120" w:line="360" w:lineRule="auto"/>
        <w:rPr>
          <w:rFonts w:asciiTheme="minorHAnsi" w:hAnsiTheme="minorHAnsi" w:cstheme="minorHAnsi"/>
          <w:sz w:val="22"/>
          <w:szCs w:val="22"/>
        </w:rPr>
      </w:pPr>
      <w:r>
        <w:rPr>
          <w:rFonts w:asciiTheme="minorHAnsi" w:hAnsiTheme="minorHAnsi" w:cstheme="minorHAnsi"/>
          <w:sz w:val="22"/>
          <w:szCs w:val="22"/>
        </w:rPr>
        <w:t>Opening remarks and welcome addresses</w:t>
      </w:r>
    </w:p>
    <w:p w14:paraId="7692FF9A" w14:textId="77777777" w:rsidR="001F4CDE" w:rsidRDefault="001F4CDE" w:rsidP="001F4CDE">
      <w:pPr>
        <w:tabs>
          <w:tab w:val="left" w:pos="1134"/>
        </w:tabs>
        <w:spacing w:before="0" w:after="120" w:line="252" w:lineRule="auto"/>
        <w:ind w:left="1440" w:hanging="306"/>
        <w:rPr>
          <w:rFonts w:asciiTheme="minorHAnsi" w:hAnsiTheme="minorHAnsi" w:cstheme="minorHAnsi"/>
          <w:sz w:val="22"/>
          <w:szCs w:val="22"/>
          <w:lang w:val="fr-FR"/>
        </w:rPr>
      </w:pPr>
      <w:r>
        <w:rPr>
          <w:rFonts w:asciiTheme="minorHAnsi" w:hAnsiTheme="minorHAnsi" w:cstheme="minorHAnsi"/>
          <w:sz w:val="22"/>
          <w:szCs w:val="22"/>
          <w:lang w:val="fr-FR"/>
        </w:rPr>
        <w:t xml:space="preserve">-    </w:t>
      </w:r>
      <w:proofErr w:type="spellStart"/>
      <w:r>
        <w:rPr>
          <w:rFonts w:asciiTheme="minorHAnsi" w:hAnsiTheme="minorHAnsi" w:cstheme="minorHAnsi"/>
          <w:sz w:val="22"/>
          <w:szCs w:val="22"/>
          <w:lang w:val="fr-FR"/>
        </w:rPr>
        <w:t>Opening</w:t>
      </w:r>
      <w:proofErr w:type="spellEnd"/>
      <w:r>
        <w:rPr>
          <w:rFonts w:asciiTheme="minorHAnsi" w:hAnsiTheme="minorHAnsi" w:cstheme="minorHAnsi"/>
          <w:sz w:val="22"/>
          <w:szCs w:val="22"/>
          <w:lang w:val="fr-FR"/>
        </w:rPr>
        <w:t xml:space="preserve"> </w:t>
      </w:r>
      <w:proofErr w:type="spellStart"/>
      <w:r>
        <w:rPr>
          <w:rFonts w:asciiTheme="minorHAnsi" w:hAnsiTheme="minorHAnsi" w:cstheme="minorHAnsi"/>
          <w:sz w:val="22"/>
          <w:szCs w:val="22"/>
          <w:lang w:val="fr-FR"/>
        </w:rPr>
        <w:t>remarks</w:t>
      </w:r>
      <w:proofErr w:type="spellEnd"/>
      <w:r>
        <w:rPr>
          <w:rFonts w:asciiTheme="minorHAnsi" w:hAnsiTheme="minorHAnsi" w:cstheme="minorHAnsi"/>
          <w:sz w:val="22"/>
          <w:szCs w:val="22"/>
          <w:lang w:val="fr-FR"/>
        </w:rPr>
        <w:t xml:space="preserve"> by the Autorité de Régulation des Télécommunications/TIC de Côte d'Ivoire (ARTCI)​        </w:t>
      </w:r>
    </w:p>
    <w:p w14:paraId="0064BAC0" w14:textId="73A7994D" w:rsidR="001F4CDE" w:rsidRDefault="001F4CDE" w:rsidP="001F4CDE">
      <w:pPr>
        <w:spacing w:before="0" w:after="120" w:line="252" w:lineRule="auto"/>
        <w:ind w:left="709" w:firstLine="425"/>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919C6">
        <w:rPr>
          <w:rFonts w:asciiTheme="minorHAnsi" w:hAnsiTheme="minorHAnsi" w:cstheme="minorHAnsi"/>
          <w:sz w:val="22"/>
          <w:szCs w:val="22"/>
          <w:lang w:val="en-US"/>
        </w:rPr>
        <w:t xml:space="preserve">    </w:t>
      </w:r>
      <w:r>
        <w:rPr>
          <w:rFonts w:asciiTheme="minorHAnsi" w:hAnsiTheme="minorHAnsi" w:cstheme="minorHAnsi"/>
          <w:sz w:val="22"/>
          <w:szCs w:val="22"/>
          <w:lang w:val="en-US"/>
        </w:rPr>
        <w:t>Opening remarks by the TSB</w:t>
      </w:r>
    </w:p>
    <w:p w14:paraId="335CF858" w14:textId="77777777" w:rsidR="001F4CDE" w:rsidRDefault="001F4CDE" w:rsidP="001F4CDE">
      <w:pPr>
        <w:tabs>
          <w:tab w:val="left" w:pos="708"/>
          <w:tab w:val="left" w:pos="1418"/>
        </w:tabs>
        <w:spacing w:before="0" w:after="120"/>
        <w:ind w:left="1418" w:hanging="284"/>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Opening remarks by the SG13 Regional Group for Africa Chairman </w:t>
      </w:r>
    </w:p>
    <w:p w14:paraId="10B02256" w14:textId="77777777" w:rsidR="001F4CDE" w:rsidRDefault="001F4CDE" w:rsidP="001F4CDE">
      <w:pPr>
        <w:tabs>
          <w:tab w:val="left" w:pos="708"/>
          <w:tab w:val="left" w:pos="1418"/>
        </w:tabs>
        <w:spacing w:before="0" w:after="120"/>
        <w:ind w:left="1418" w:hanging="284"/>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Opening remarks by the Secretary General of the African Telecommunications Union (ATU)</w:t>
      </w:r>
    </w:p>
    <w:p w14:paraId="5022015A" w14:textId="77777777" w:rsidR="001F4CDE" w:rsidRDefault="001F4CDE" w:rsidP="001F4CDE">
      <w:pPr>
        <w:numPr>
          <w:ilvl w:val="0"/>
          <w:numId w:val="28"/>
        </w:numPr>
        <w:tabs>
          <w:tab w:val="left" w:pos="708"/>
        </w:tabs>
        <w:autoSpaceDN w:val="0"/>
        <w:spacing w:before="0" w:after="120" w:line="360" w:lineRule="auto"/>
        <w:rPr>
          <w:rFonts w:asciiTheme="minorHAnsi" w:hAnsiTheme="minorHAnsi" w:cstheme="minorHAnsi"/>
          <w:sz w:val="22"/>
          <w:szCs w:val="22"/>
        </w:rPr>
      </w:pPr>
      <w:r>
        <w:rPr>
          <w:rFonts w:asciiTheme="minorHAnsi" w:hAnsiTheme="minorHAnsi" w:cstheme="minorHAnsi"/>
          <w:sz w:val="22"/>
          <w:szCs w:val="22"/>
        </w:rPr>
        <w:t xml:space="preserve">Approval of the agenda and the meeting’s </w:t>
      </w:r>
      <w:proofErr w:type="spellStart"/>
      <w:r>
        <w:rPr>
          <w:rFonts w:asciiTheme="minorHAnsi" w:hAnsiTheme="minorHAnsi" w:cstheme="minorHAnsi"/>
          <w:sz w:val="22"/>
          <w:szCs w:val="22"/>
        </w:rPr>
        <w:t>timeplan</w:t>
      </w:r>
      <w:proofErr w:type="spellEnd"/>
    </w:p>
    <w:p w14:paraId="439AB7CE" w14:textId="77777777" w:rsidR="001F4CDE" w:rsidRDefault="001F4CDE" w:rsidP="001F4CDE">
      <w:pPr>
        <w:numPr>
          <w:ilvl w:val="0"/>
          <w:numId w:val="28"/>
        </w:numPr>
        <w:tabs>
          <w:tab w:val="left" w:pos="708"/>
        </w:tabs>
        <w:autoSpaceDN w:val="0"/>
        <w:spacing w:before="0" w:after="120" w:line="360" w:lineRule="auto"/>
        <w:rPr>
          <w:rFonts w:asciiTheme="minorHAnsi" w:hAnsiTheme="minorHAnsi" w:cstheme="minorHAnsi"/>
          <w:sz w:val="22"/>
          <w:szCs w:val="22"/>
        </w:rPr>
      </w:pPr>
      <w:r>
        <w:rPr>
          <w:rFonts w:asciiTheme="minorHAnsi" w:hAnsiTheme="minorHAnsi" w:cstheme="minorHAnsi"/>
          <w:sz w:val="22"/>
          <w:szCs w:val="22"/>
        </w:rPr>
        <w:t>Review of the outcomes of the 9</w:t>
      </w:r>
      <w:r>
        <w:rPr>
          <w:rFonts w:asciiTheme="minorHAnsi" w:hAnsiTheme="minorHAnsi" w:cstheme="minorHAnsi"/>
          <w:sz w:val="22"/>
          <w:szCs w:val="22"/>
          <w:vertAlign w:val="superscript"/>
        </w:rPr>
        <w:t>th</w:t>
      </w:r>
      <w:r>
        <w:rPr>
          <w:rFonts w:asciiTheme="minorHAnsi" w:hAnsiTheme="minorHAnsi" w:cstheme="minorHAnsi"/>
          <w:sz w:val="22"/>
          <w:szCs w:val="22"/>
        </w:rPr>
        <w:t xml:space="preserve"> SG13 Regional Workshop for Africa </w:t>
      </w:r>
    </w:p>
    <w:p w14:paraId="218A3912" w14:textId="77777777" w:rsidR="001F4CDE" w:rsidRDefault="001F4CDE" w:rsidP="001F4CDE">
      <w:pPr>
        <w:numPr>
          <w:ilvl w:val="0"/>
          <w:numId w:val="28"/>
        </w:numPr>
        <w:tabs>
          <w:tab w:val="left" w:pos="708"/>
        </w:tabs>
        <w:autoSpaceDN w:val="0"/>
        <w:spacing w:before="0" w:after="120" w:line="360" w:lineRule="auto"/>
        <w:rPr>
          <w:rFonts w:asciiTheme="minorHAnsi" w:hAnsiTheme="minorHAnsi" w:cstheme="minorHAnsi"/>
          <w:sz w:val="22"/>
          <w:szCs w:val="22"/>
        </w:rPr>
      </w:pPr>
      <w:r>
        <w:rPr>
          <w:rFonts w:asciiTheme="minorHAnsi" w:hAnsiTheme="minorHAnsi" w:cstheme="minorHAnsi"/>
          <w:sz w:val="22"/>
          <w:szCs w:val="22"/>
        </w:rPr>
        <w:t>Presentation of the 9</w:t>
      </w:r>
      <w:r>
        <w:rPr>
          <w:rFonts w:asciiTheme="minorHAnsi" w:hAnsiTheme="minorHAnsi" w:cstheme="minorHAnsi"/>
          <w:sz w:val="22"/>
          <w:szCs w:val="22"/>
          <w:vertAlign w:val="superscript"/>
        </w:rPr>
        <w:t>th</w:t>
      </w:r>
      <w:r>
        <w:rPr>
          <w:rFonts w:asciiTheme="minorHAnsi" w:hAnsiTheme="minorHAnsi" w:cstheme="minorHAnsi"/>
          <w:sz w:val="22"/>
          <w:szCs w:val="22"/>
        </w:rPr>
        <w:t xml:space="preserve"> ITU-T SG13RG-AFR meeting’s report</w:t>
      </w:r>
    </w:p>
    <w:p w14:paraId="4EBC3C35" w14:textId="77777777" w:rsidR="001F4CDE" w:rsidRDefault="001F4CDE" w:rsidP="001F4CDE">
      <w:pPr>
        <w:numPr>
          <w:ilvl w:val="0"/>
          <w:numId w:val="28"/>
        </w:numPr>
        <w:tabs>
          <w:tab w:val="left" w:pos="708"/>
        </w:tabs>
        <w:autoSpaceDN w:val="0"/>
        <w:spacing w:before="0" w:after="120" w:line="276" w:lineRule="auto"/>
        <w:rPr>
          <w:rFonts w:asciiTheme="minorHAnsi" w:hAnsiTheme="minorHAnsi" w:cstheme="minorHAnsi"/>
          <w:sz w:val="22"/>
          <w:szCs w:val="22"/>
        </w:rPr>
      </w:pPr>
      <w:r>
        <w:rPr>
          <w:rFonts w:asciiTheme="minorHAnsi" w:hAnsiTheme="minorHAnsi" w:cstheme="minorHAnsi"/>
          <w:sz w:val="22"/>
          <w:szCs w:val="22"/>
        </w:rPr>
        <w:t xml:space="preserve">Review and approval of the new SG13RG-AFR structure </w:t>
      </w:r>
    </w:p>
    <w:p w14:paraId="265EA0D6" w14:textId="77777777" w:rsidR="001F4CDE" w:rsidRDefault="001F4CDE" w:rsidP="001F4CDE">
      <w:pPr>
        <w:numPr>
          <w:ilvl w:val="0"/>
          <w:numId w:val="28"/>
        </w:numPr>
        <w:tabs>
          <w:tab w:val="left" w:pos="708"/>
        </w:tabs>
        <w:autoSpaceDN w:val="0"/>
        <w:spacing w:before="0" w:after="120" w:line="276" w:lineRule="auto"/>
        <w:rPr>
          <w:rFonts w:asciiTheme="minorHAnsi" w:hAnsiTheme="minorHAnsi" w:cstheme="minorHAnsi"/>
          <w:sz w:val="22"/>
          <w:szCs w:val="22"/>
        </w:rPr>
      </w:pPr>
      <w:r>
        <w:rPr>
          <w:rFonts w:asciiTheme="minorHAnsi" w:hAnsiTheme="minorHAnsi" w:cstheme="minorHAnsi"/>
          <w:sz w:val="22"/>
          <w:szCs w:val="22"/>
        </w:rPr>
        <w:t xml:space="preserve">Received report: </w:t>
      </w:r>
      <w:hyperlink r:id="rId29" w:history="1">
        <w:r>
          <w:rPr>
            <w:rStyle w:val="Hyperlink"/>
            <w:rFonts w:asciiTheme="minorHAnsi" w:hAnsiTheme="minorHAnsi" w:cstheme="minorHAnsi"/>
            <w:sz w:val="22"/>
            <w:szCs w:val="22"/>
          </w:rPr>
          <w:t>Communiqué</w:t>
        </w:r>
      </w:hyperlink>
      <w:r>
        <w:rPr>
          <w:rFonts w:asciiTheme="minorHAnsi" w:hAnsiTheme="minorHAnsi" w:cstheme="minorHAnsi"/>
          <w:sz w:val="22"/>
          <w:szCs w:val="22"/>
        </w:rPr>
        <w:t xml:space="preserve"> of the TSB Director </w:t>
      </w:r>
      <w:proofErr w:type="spellStart"/>
      <w:r>
        <w:rPr>
          <w:rFonts w:asciiTheme="minorHAnsi" w:hAnsiTheme="minorHAnsi" w:cstheme="minorHAnsi"/>
          <w:sz w:val="22"/>
          <w:szCs w:val="22"/>
        </w:rPr>
        <w:t>CxO</w:t>
      </w:r>
      <w:proofErr w:type="spellEnd"/>
      <w:r>
        <w:rPr>
          <w:rFonts w:asciiTheme="minorHAnsi" w:hAnsiTheme="minorHAnsi" w:cstheme="minorHAnsi"/>
          <w:sz w:val="22"/>
          <w:szCs w:val="22"/>
        </w:rPr>
        <w:t xml:space="preserve"> meeting, 6 December 2022, Dubai, United Arab Emirates </w:t>
      </w:r>
    </w:p>
    <w:p w14:paraId="174CF495" w14:textId="77777777" w:rsidR="001F4CDE" w:rsidRDefault="001F4CDE" w:rsidP="001F4CDE">
      <w:pPr>
        <w:pStyle w:val="ListParagraph"/>
        <w:numPr>
          <w:ilvl w:val="0"/>
          <w:numId w:val="28"/>
        </w:numPr>
        <w:tabs>
          <w:tab w:val="left" w:pos="720"/>
        </w:tabs>
        <w:spacing w:before="0" w:after="160" w:line="256" w:lineRule="auto"/>
        <w:rPr>
          <w:rFonts w:asciiTheme="minorHAnsi" w:hAnsiTheme="minorHAnsi" w:cstheme="minorHAnsi"/>
          <w:sz w:val="22"/>
          <w:szCs w:val="22"/>
          <w:lang w:eastAsia="ja-JP"/>
        </w:rPr>
      </w:pPr>
      <w:r>
        <w:rPr>
          <w:rFonts w:asciiTheme="minorHAnsi" w:hAnsiTheme="minorHAnsi" w:cstheme="minorHAnsi"/>
          <w:sz w:val="22"/>
          <w:szCs w:val="22"/>
          <w:lang w:eastAsia="ja-JP"/>
        </w:rPr>
        <w:t>Overview of the activities of the ITU Focus Group on Autonomous Networks (FG-AN)</w:t>
      </w:r>
    </w:p>
    <w:p w14:paraId="7E4FAC80" w14:textId="77777777" w:rsidR="001F4CDE" w:rsidRDefault="001F4CDE" w:rsidP="001F4CDE">
      <w:pPr>
        <w:numPr>
          <w:ilvl w:val="0"/>
          <w:numId w:val="28"/>
        </w:numPr>
        <w:tabs>
          <w:tab w:val="left" w:pos="708"/>
        </w:tabs>
        <w:autoSpaceDN w:val="0"/>
        <w:spacing w:before="0" w:after="120" w:line="276" w:lineRule="auto"/>
        <w:rPr>
          <w:rFonts w:asciiTheme="minorHAnsi" w:hAnsiTheme="minorHAnsi" w:cstheme="minorHAnsi"/>
          <w:sz w:val="22"/>
          <w:szCs w:val="22"/>
        </w:rPr>
      </w:pPr>
      <w:r>
        <w:rPr>
          <w:rFonts w:asciiTheme="minorHAnsi" w:hAnsiTheme="minorHAnsi" w:cstheme="minorHAnsi"/>
          <w:sz w:val="22"/>
          <w:szCs w:val="22"/>
        </w:rPr>
        <w:t xml:space="preserve">Briefing on Q5/13 progress  </w:t>
      </w:r>
    </w:p>
    <w:p w14:paraId="5199A96E" w14:textId="77777777" w:rsidR="001F4CDE" w:rsidRDefault="001F4CDE" w:rsidP="001F4CDE">
      <w:pPr>
        <w:pStyle w:val="ListParagraph"/>
        <w:numPr>
          <w:ilvl w:val="1"/>
          <w:numId w:val="29"/>
        </w:numPr>
        <w:tabs>
          <w:tab w:val="left" w:pos="708"/>
        </w:tabs>
        <w:autoSpaceDN w:val="0"/>
        <w:spacing w:before="0" w:after="120" w:line="276" w:lineRule="auto"/>
        <w:ind w:firstLine="540"/>
        <w:rPr>
          <w:rFonts w:asciiTheme="minorHAnsi" w:hAnsiTheme="minorHAnsi" w:cstheme="minorHAnsi"/>
          <w:sz w:val="22"/>
          <w:szCs w:val="22"/>
        </w:rPr>
      </w:pPr>
      <w:r>
        <w:rPr>
          <w:rFonts w:asciiTheme="minorHAnsi" w:hAnsiTheme="minorHAnsi" w:cstheme="minorHAnsi"/>
          <w:sz w:val="22"/>
          <w:szCs w:val="22"/>
        </w:rPr>
        <w:t xml:space="preserve"> Overview </w:t>
      </w:r>
    </w:p>
    <w:p w14:paraId="0F05AF6A" w14:textId="73CC2E85" w:rsidR="001F4CDE" w:rsidRDefault="001F4CDE" w:rsidP="001F4CDE">
      <w:pPr>
        <w:pStyle w:val="ListParagraph"/>
        <w:numPr>
          <w:ilvl w:val="1"/>
          <w:numId w:val="29"/>
        </w:numPr>
        <w:autoSpaceDN w:val="0"/>
        <w:spacing w:before="0" w:after="120" w:line="276" w:lineRule="auto"/>
        <w:ind w:firstLine="540"/>
        <w:rPr>
          <w:rFonts w:asciiTheme="minorHAnsi" w:hAnsiTheme="minorHAnsi" w:cstheme="minorHAnsi"/>
          <w:sz w:val="22"/>
          <w:szCs w:val="22"/>
          <w:lang w:eastAsia="ja-JP"/>
        </w:rPr>
      </w:pPr>
      <w:r>
        <w:rPr>
          <w:rFonts w:asciiTheme="minorHAnsi" w:hAnsiTheme="minorHAnsi" w:cstheme="minorHAnsi"/>
          <w:sz w:val="22"/>
          <w:szCs w:val="22"/>
        </w:rPr>
        <w:t xml:space="preserve"> </w:t>
      </w:r>
      <w:hyperlink r:id="rId30" w:history="1">
        <w:r>
          <w:rPr>
            <w:rStyle w:val="Hyperlink"/>
            <w:rFonts w:asciiTheme="minorHAnsi" w:hAnsiTheme="minorHAnsi" w:cstheme="minorHAnsi"/>
            <w:sz w:val="22"/>
            <w:szCs w:val="22"/>
          </w:rPr>
          <w:t>Ongoing work items</w:t>
        </w:r>
      </w:hyperlink>
      <w:r>
        <w:rPr>
          <w:rFonts w:asciiTheme="minorHAnsi" w:hAnsiTheme="minorHAnsi" w:cstheme="minorHAnsi"/>
          <w:sz w:val="22"/>
          <w:szCs w:val="22"/>
        </w:rPr>
        <w:t xml:space="preserve">: </w:t>
      </w:r>
      <w:hyperlink r:id="rId31" w:tooltip="See more details" w:history="1">
        <w:r>
          <w:rPr>
            <w:rStyle w:val="Hyperlink"/>
            <w:rFonts w:asciiTheme="minorHAnsi" w:hAnsiTheme="minorHAnsi" w:cstheme="minorHAnsi"/>
            <w:sz w:val="22"/>
            <w:szCs w:val="22"/>
            <w:lang w:eastAsia="ja-JP"/>
          </w:rPr>
          <w:t>Y.DSNETDN</w:t>
        </w:r>
      </w:hyperlink>
      <w:r>
        <w:rPr>
          <w:rFonts w:asciiTheme="minorHAnsi" w:hAnsiTheme="minorHAnsi" w:cstheme="minorHAnsi"/>
          <w:sz w:val="22"/>
          <w:szCs w:val="22"/>
          <w:lang w:eastAsia="ja-JP"/>
        </w:rPr>
        <w:t xml:space="preserve">, </w:t>
      </w:r>
      <w:hyperlink r:id="rId32" w:tooltip="See more details" w:history="1">
        <w:proofErr w:type="spellStart"/>
        <w:r>
          <w:rPr>
            <w:rStyle w:val="Hyperlink"/>
            <w:rFonts w:asciiTheme="minorHAnsi" w:hAnsiTheme="minorHAnsi" w:cstheme="minorHAnsi"/>
            <w:sz w:val="22"/>
            <w:szCs w:val="22"/>
            <w:lang w:eastAsia="ja-JP"/>
          </w:rPr>
          <w:t>Y.expBDtech</w:t>
        </w:r>
        <w:proofErr w:type="spellEnd"/>
        <w:r>
          <w:rPr>
            <w:rStyle w:val="Hyperlink"/>
            <w:rFonts w:asciiTheme="minorHAnsi" w:hAnsiTheme="minorHAnsi" w:cstheme="minorHAnsi"/>
            <w:sz w:val="22"/>
            <w:szCs w:val="22"/>
            <w:lang w:eastAsia="ja-JP"/>
          </w:rPr>
          <w:t>-frame</w:t>
        </w:r>
      </w:hyperlink>
      <w:r>
        <w:rPr>
          <w:rFonts w:asciiTheme="minorHAnsi" w:hAnsiTheme="minorHAnsi" w:cstheme="minorHAnsi"/>
          <w:sz w:val="22"/>
          <w:szCs w:val="22"/>
          <w:lang w:eastAsia="ja-JP"/>
        </w:rPr>
        <w:t xml:space="preserve">, </w:t>
      </w:r>
      <w:hyperlink r:id="rId33" w:tooltip="See more details" w:history="1">
        <w:r>
          <w:rPr>
            <w:rStyle w:val="Hyperlink"/>
            <w:rFonts w:asciiTheme="minorHAnsi" w:hAnsiTheme="minorHAnsi" w:cstheme="minorHAnsi"/>
            <w:sz w:val="22"/>
            <w:szCs w:val="22"/>
            <w:lang w:eastAsia="ja-JP"/>
          </w:rPr>
          <w:t>Y.MBIMT2020-Gen</w:t>
        </w:r>
      </w:hyperlink>
      <w:r>
        <w:rPr>
          <w:rFonts w:asciiTheme="minorHAnsi" w:hAnsiTheme="minorHAnsi" w:cstheme="minorHAnsi"/>
          <w:sz w:val="22"/>
          <w:szCs w:val="22"/>
          <w:lang w:eastAsia="ja-JP"/>
        </w:rPr>
        <w:t xml:space="preserve">, </w:t>
      </w:r>
      <w:r w:rsidR="005E7A1E">
        <w:rPr>
          <w:rFonts w:asciiTheme="minorHAnsi" w:hAnsiTheme="minorHAnsi" w:cstheme="minorHAnsi"/>
          <w:sz w:val="22"/>
          <w:szCs w:val="22"/>
          <w:lang w:eastAsia="ja-JP"/>
        </w:rPr>
        <w:br/>
      </w:r>
      <w:r w:rsidR="005E7A1E">
        <w:t xml:space="preserve">               </w:t>
      </w:r>
      <w:hyperlink r:id="rId34" w:tooltip="See more details" w:history="1">
        <w:r>
          <w:rPr>
            <w:rStyle w:val="Hyperlink"/>
            <w:rFonts w:asciiTheme="minorHAnsi" w:hAnsiTheme="minorHAnsi" w:cstheme="minorHAnsi"/>
            <w:sz w:val="22"/>
            <w:szCs w:val="22"/>
            <w:lang w:eastAsia="ja-JP"/>
          </w:rPr>
          <w:t>Y.Supp-Y.IMT2020-EE</w:t>
        </w:r>
      </w:hyperlink>
      <w:r>
        <w:rPr>
          <w:rFonts w:asciiTheme="minorHAnsi" w:hAnsiTheme="minorHAnsi" w:cstheme="minorHAnsi"/>
          <w:sz w:val="22"/>
          <w:szCs w:val="22"/>
          <w:lang w:eastAsia="ja-JP"/>
        </w:rPr>
        <w:t xml:space="preserve">, </w:t>
      </w:r>
      <w:hyperlink r:id="rId35" w:tooltip="See more details" w:history="1">
        <w:proofErr w:type="spellStart"/>
        <w:r>
          <w:rPr>
            <w:rStyle w:val="Hyperlink"/>
            <w:rFonts w:asciiTheme="minorHAnsi" w:hAnsiTheme="minorHAnsi" w:cstheme="minorHAnsi"/>
            <w:sz w:val="22"/>
            <w:szCs w:val="22"/>
            <w:lang w:eastAsia="ja-JP"/>
          </w:rPr>
          <w:t>Y.Supp</w:t>
        </w:r>
        <w:proofErr w:type="spellEnd"/>
        <w:r>
          <w:rPr>
            <w:rStyle w:val="Hyperlink"/>
            <w:rFonts w:asciiTheme="minorHAnsi" w:hAnsiTheme="minorHAnsi" w:cstheme="minorHAnsi"/>
            <w:sz w:val="22"/>
            <w:szCs w:val="22"/>
            <w:lang w:eastAsia="ja-JP"/>
          </w:rPr>
          <w:t>-</w:t>
        </w:r>
        <w:proofErr w:type="spellStart"/>
        <w:r>
          <w:rPr>
            <w:rStyle w:val="Hyperlink"/>
            <w:rFonts w:asciiTheme="minorHAnsi" w:hAnsiTheme="minorHAnsi" w:cstheme="minorHAnsi"/>
            <w:sz w:val="22"/>
            <w:szCs w:val="22"/>
            <w:lang w:eastAsia="ja-JP"/>
          </w:rPr>
          <w:t>Y.Sat</w:t>
        </w:r>
        <w:proofErr w:type="spellEnd"/>
        <w:r>
          <w:rPr>
            <w:rStyle w:val="Hyperlink"/>
            <w:rFonts w:asciiTheme="minorHAnsi" w:hAnsiTheme="minorHAnsi" w:cstheme="minorHAnsi"/>
            <w:sz w:val="22"/>
            <w:szCs w:val="22"/>
            <w:lang w:eastAsia="ja-JP"/>
          </w:rPr>
          <w:t>-Use-Cases</w:t>
        </w:r>
      </w:hyperlink>
      <w:r>
        <w:rPr>
          <w:rFonts w:asciiTheme="minorHAnsi" w:hAnsiTheme="minorHAnsi" w:cstheme="minorHAnsi"/>
          <w:sz w:val="22"/>
          <w:szCs w:val="22"/>
          <w:lang w:eastAsia="ja-JP"/>
        </w:rPr>
        <w:t>,  </w:t>
      </w:r>
      <w:proofErr w:type="spellStart"/>
      <w:r w:rsidR="00CF24CC">
        <w:fldChar w:fldCharType="begin"/>
      </w:r>
      <w:r w:rsidR="00CF24CC">
        <w:instrText>HYPERLINK "https://www.itu.int/ITU-T/workprog/wp_item.aspx?isn=18112" \o "See more details"</w:instrText>
      </w:r>
      <w:r w:rsidR="00CF24CC">
        <w:fldChar w:fldCharType="separate"/>
      </w:r>
      <w:r>
        <w:rPr>
          <w:rStyle w:val="Hyperlink"/>
          <w:rFonts w:asciiTheme="minorHAnsi" w:hAnsiTheme="minorHAnsi" w:cstheme="minorHAnsi"/>
          <w:sz w:val="22"/>
          <w:szCs w:val="22"/>
          <w:lang w:eastAsia="ja-JP"/>
        </w:rPr>
        <w:t>Y.Supp</w:t>
      </w:r>
      <w:proofErr w:type="spellEnd"/>
      <w:r>
        <w:rPr>
          <w:rStyle w:val="Hyperlink"/>
          <w:rFonts w:asciiTheme="minorHAnsi" w:hAnsiTheme="minorHAnsi" w:cstheme="minorHAnsi"/>
          <w:sz w:val="22"/>
          <w:szCs w:val="22"/>
          <w:lang w:eastAsia="ja-JP"/>
        </w:rPr>
        <w:t>-Y.TDP-Gen</w:t>
      </w:r>
      <w:r w:rsidR="00CF24CC">
        <w:rPr>
          <w:rStyle w:val="Hyperlink"/>
          <w:rFonts w:asciiTheme="minorHAnsi" w:hAnsiTheme="minorHAnsi" w:cstheme="minorHAnsi"/>
          <w:sz w:val="22"/>
          <w:szCs w:val="22"/>
          <w:lang w:eastAsia="ja-JP"/>
        </w:rPr>
        <w:fldChar w:fldCharType="end"/>
      </w:r>
    </w:p>
    <w:p w14:paraId="68272FCD" w14:textId="77777777" w:rsidR="001F4CDE" w:rsidRDefault="001F4CDE" w:rsidP="001F4CDE">
      <w:pPr>
        <w:pStyle w:val="ListParagraph"/>
        <w:numPr>
          <w:ilvl w:val="1"/>
          <w:numId w:val="29"/>
        </w:numPr>
        <w:tabs>
          <w:tab w:val="left" w:pos="708"/>
        </w:tabs>
        <w:autoSpaceDN w:val="0"/>
        <w:spacing w:before="0" w:after="120" w:line="276" w:lineRule="auto"/>
        <w:ind w:firstLine="540"/>
        <w:rPr>
          <w:rFonts w:asciiTheme="minorHAnsi" w:hAnsiTheme="minorHAnsi" w:cstheme="minorHAnsi"/>
          <w:sz w:val="22"/>
          <w:szCs w:val="22"/>
        </w:rPr>
      </w:pPr>
      <w:r>
        <w:rPr>
          <w:rFonts w:asciiTheme="minorHAnsi" w:hAnsiTheme="minorHAnsi" w:cstheme="minorHAnsi"/>
          <w:sz w:val="22"/>
          <w:szCs w:val="22"/>
        </w:rPr>
        <w:t xml:space="preserve"> Questionnaires</w:t>
      </w:r>
    </w:p>
    <w:p w14:paraId="4261B173" w14:textId="77777777" w:rsidR="001F4CDE" w:rsidRDefault="001F4CDE" w:rsidP="001F4CDE">
      <w:pPr>
        <w:numPr>
          <w:ilvl w:val="0"/>
          <w:numId w:val="28"/>
        </w:numPr>
        <w:tabs>
          <w:tab w:val="left" w:pos="708"/>
        </w:tabs>
        <w:autoSpaceDN w:val="0"/>
        <w:spacing w:before="0" w:after="120" w:line="276" w:lineRule="auto"/>
        <w:rPr>
          <w:rFonts w:asciiTheme="minorHAnsi" w:hAnsiTheme="minorHAnsi" w:cstheme="minorHAnsi"/>
          <w:sz w:val="22"/>
          <w:szCs w:val="22"/>
        </w:rPr>
      </w:pPr>
      <w:r>
        <w:rPr>
          <w:rFonts w:asciiTheme="minorHAnsi" w:hAnsiTheme="minorHAnsi" w:cstheme="minorHAnsi"/>
          <w:sz w:val="22"/>
          <w:szCs w:val="22"/>
        </w:rPr>
        <w:t>Review contributions to the meeting</w:t>
      </w:r>
    </w:p>
    <w:p w14:paraId="38E16AC9" w14:textId="77777777" w:rsidR="001F4CDE" w:rsidRDefault="001F4CDE" w:rsidP="001F4CDE">
      <w:pPr>
        <w:numPr>
          <w:ilvl w:val="0"/>
          <w:numId w:val="28"/>
        </w:numPr>
        <w:tabs>
          <w:tab w:val="left" w:pos="708"/>
        </w:tabs>
        <w:autoSpaceDN w:val="0"/>
        <w:spacing w:before="0" w:after="120"/>
        <w:rPr>
          <w:rFonts w:asciiTheme="minorHAnsi" w:hAnsiTheme="minorHAnsi" w:cstheme="minorHAnsi"/>
          <w:sz w:val="22"/>
          <w:szCs w:val="22"/>
        </w:rPr>
      </w:pPr>
      <w:r>
        <w:rPr>
          <w:rFonts w:asciiTheme="minorHAnsi" w:hAnsiTheme="minorHAnsi" w:cstheme="minorHAnsi"/>
          <w:sz w:val="22"/>
          <w:szCs w:val="22"/>
        </w:rPr>
        <w:t>Future directions for SG13RG-AFR:</w:t>
      </w:r>
    </w:p>
    <w:p w14:paraId="3ACA6AF9" w14:textId="77777777" w:rsidR="001F4CDE" w:rsidRDefault="001F4CDE" w:rsidP="001F4CDE">
      <w:pPr>
        <w:pStyle w:val="ListParagraph"/>
        <w:numPr>
          <w:ilvl w:val="1"/>
          <w:numId w:val="30"/>
        </w:numPr>
        <w:tabs>
          <w:tab w:val="left" w:pos="708"/>
        </w:tabs>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Review of the implementation of the SG13RG-AFR action plan </w:t>
      </w:r>
    </w:p>
    <w:p w14:paraId="0276B704" w14:textId="77777777" w:rsidR="001F4CDE" w:rsidRDefault="001F4CDE" w:rsidP="001F4CDE">
      <w:pPr>
        <w:pStyle w:val="ListParagraph"/>
        <w:numPr>
          <w:ilvl w:val="1"/>
          <w:numId w:val="31"/>
        </w:numPr>
        <w:tabs>
          <w:tab w:val="left" w:pos="708"/>
        </w:tabs>
        <w:spacing w:before="0" w:after="160" w:line="252" w:lineRule="auto"/>
        <w:rPr>
          <w:rFonts w:asciiTheme="minorHAnsi" w:hAnsiTheme="minorHAnsi" w:cstheme="minorHAnsi"/>
          <w:sz w:val="22"/>
          <w:szCs w:val="22"/>
        </w:rPr>
      </w:pPr>
      <w:r>
        <w:rPr>
          <w:rFonts w:asciiTheme="minorHAnsi" w:hAnsiTheme="minorHAnsi" w:cstheme="minorHAnsi"/>
          <w:sz w:val="22"/>
          <w:szCs w:val="22"/>
        </w:rPr>
        <w:t xml:space="preserve">Review of the SG13RG-AFR priorities </w:t>
      </w:r>
    </w:p>
    <w:p w14:paraId="1F57BECA" w14:textId="77777777" w:rsidR="001F4CDE" w:rsidRDefault="001F4CDE" w:rsidP="001F4CDE">
      <w:pPr>
        <w:pStyle w:val="ListParagraph"/>
        <w:numPr>
          <w:ilvl w:val="1"/>
          <w:numId w:val="31"/>
        </w:numPr>
        <w:tabs>
          <w:tab w:val="left" w:pos="708"/>
        </w:tabs>
        <w:spacing w:before="0" w:after="160" w:line="252" w:lineRule="auto"/>
        <w:rPr>
          <w:rFonts w:asciiTheme="minorHAnsi" w:hAnsiTheme="minorHAnsi" w:cstheme="minorHAnsi"/>
          <w:sz w:val="22"/>
          <w:szCs w:val="22"/>
        </w:rPr>
      </w:pPr>
      <w:r>
        <w:rPr>
          <w:rFonts w:asciiTheme="minorHAnsi" w:hAnsiTheme="minorHAnsi" w:cstheme="minorHAnsi"/>
          <w:sz w:val="22"/>
          <w:szCs w:val="22"/>
        </w:rPr>
        <w:t>Anticipated contributions to the parent Study Group</w:t>
      </w:r>
    </w:p>
    <w:p w14:paraId="043F16EB" w14:textId="77777777" w:rsidR="001F4CDE" w:rsidRDefault="001F4CDE" w:rsidP="001F4CDE">
      <w:pPr>
        <w:numPr>
          <w:ilvl w:val="0"/>
          <w:numId w:val="28"/>
        </w:numPr>
        <w:tabs>
          <w:tab w:val="left" w:pos="708"/>
        </w:tabs>
        <w:autoSpaceDN w:val="0"/>
        <w:spacing w:before="0" w:line="360" w:lineRule="auto"/>
        <w:contextualSpacing/>
        <w:rPr>
          <w:rFonts w:asciiTheme="minorHAnsi" w:hAnsiTheme="minorHAnsi" w:cstheme="minorHAnsi"/>
          <w:sz w:val="22"/>
          <w:szCs w:val="22"/>
        </w:rPr>
      </w:pPr>
      <w:r>
        <w:rPr>
          <w:rFonts w:asciiTheme="minorHAnsi" w:hAnsiTheme="minorHAnsi" w:cstheme="minorHAnsi"/>
          <w:sz w:val="22"/>
          <w:szCs w:val="22"/>
        </w:rPr>
        <w:t>Future meeting</w:t>
      </w:r>
    </w:p>
    <w:p w14:paraId="035EDD16" w14:textId="77777777" w:rsidR="001F4CDE" w:rsidRDefault="001F4CDE" w:rsidP="001F4CDE">
      <w:pPr>
        <w:numPr>
          <w:ilvl w:val="0"/>
          <w:numId w:val="28"/>
        </w:numPr>
        <w:tabs>
          <w:tab w:val="left" w:pos="708"/>
        </w:tabs>
        <w:autoSpaceDN w:val="0"/>
        <w:spacing w:before="0" w:line="360" w:lineRule="auto"/>
        <w:contextualSpacing/>
        <w:rPr>
          <w:rFonts w:asciiTheme="minorHAnsi" w:hAnsiTheme="minorHAnsi" w:cstheme="minorHAnsi"/>
          <w:sz w:val="22"/>
          <w:szCs w:val="22"/>
        </w:rPr>
      </w:pPr>
      <w:r>
        <w:rPr>
          <w:rFonts w:asciiTheme="minorHAnsi" w:hAnsiTheme="minorHAnsi" w:cstheme="minorHAnsi"/>
          <w:sz w:val="22"/>
          <w:szCs w:val="22"/>
        </w:rPr>
        <w:t>Consideration and approval of the meeting report</w:t>
      </w:r>
    </w:p>
    <w:p w14:paraId="695452CE" w14:textId="77777777" w:rsidR="001F4CDE" w:rsidRDefault="001F4CDE" w:rsidP="001F4CDE">
      <w:pPr>
        <w:numPr>
          <w:ilvl w:val="0"/>
          <w:numId w:val="28"/>
        </w:numPr>
        <w:tabs>
          <w:tab w:val="left" w:pos="708"/>
        </w:tabs>
        <w:autoSpaceDN w:val="0"/>
        <w:spacing w:before="0" w:line="360" w:lineRule="auto"/>
        <w:contextualSpacing/>
        <w:rPr>
          <w:rFonts w:asciiTheme="minorHAnsi" w:hAnsiTheme="minorHAnsi" w:cstheme="minorHAnsi"/>
          <w:sz w:val="22"/>
          <w:szCs w:val="22"/>
        </w:rPr>
      </w:pPr>
      <w:r>
        <w:rPr>
          <w:rFonts w:asciiTheme="minorHAnsi" w:hAnsiTheme="minorHAnsi" w:cstheme="minorHAnsi"/>
          <w:sz w:val="22"/>
          <w:szCs w:val="22"/>
        </w:rPr>
        <w:t>Any other business</w:t>
      </w:r>
    </w:p>
    <w:p w14:paraId="62F9A36B" w14:textId="77777777" w:rsidR="001F4CDE" w:rsidRDefault="001F4CDE" w:rsidP="001F4CDE">
      <w:pPr>
        <w:numPr>
          <w:ilvl w:val="0"/>
          <w:numId w:val="28"/>
        </w:numPr>
        <w:tabs>
          <w:tab w:val="left" w:pos="708"/>
        </w:tabs>
        <w:autoSpaceDN w:val="0"/>
        <w:spacing w:before="0" w:line="360" w:lineRule="auto"/>
        <w:contextualSpacing/>
        <w:rPr>
          <w:rFonts w:asciiTheme="minorHAnsi" w:hAnsiTheme="minorHAnsi" w:cstheme="minorHAnsi"/>
          <w:sz w:val="22"/>
          <w:szCs w:val="22"/>
        </w:rPr>
      </w:pPr>
      <w:r>
        <w:rPr>
          <w:rFonts w:asciiTheme="minorHAnsi" w:hAnsiTheme="minorHAnsi" w:cstheme="minorHAnsi"/>
          <w:sz w:val="22"/>
          <w:szCs w:val="22"/>
        </w:rPr>
        <w:t>Closure of meeting</w:t>
      </w:r>
    </w:p>
    <w:p w14:paraId="3F1257E9" w14:textId="0F7E5B55" w:rsidR="001F4CDE" w:rsidRDefault="001F4CDE" w:rsidP="0001311F">
      <w:pPr>
        <w:rPr>
          <w:rFonts w:asciiTheme="minorHAnsi" w:hAnsiTheme="minorHAnsi" w:cstheme="minorHAnsi"/>
          <w:sz w:val="22"/>
          <w:szCs w:val="22"/>
        </w:rPr>
      </w:pPr>
      <w:r>
        <w:rPr>
          <w:rFonts w:asciiTheme="minorHAnsi" w:hAnsiTheme="minorHAnsi" w:cstheme="minorHAnsi"/>
          <w:sz w:val="22"/>
          <w:szCs w:val="22"/>
        </w:rPr>
        <w:br w:type="page"/>
      </w:r>
    </w:p>
    <w:p w14:paraId="7D82789C" w14:textId="77777777" w:rsidR="00181BBE" w:rsidRPr="00CA2462" w:rsidRDefault="00181BBE" w:rsidP="0001311F">
      <w:pPr>
        <w:rPr>
          <w:rFonts w:asciiTheme="minorHAnsi" w:hAnsiTheme="minorHAnsi" w:cstheme="minorHAnsi"/>
          <w:sz w:val="22"/>
          <w:szCs w:val="22"/>
        </w:rPr>
      </w:pPr>
    </w:p>
    <w:p w14:paraId="163D0DFA" w14:textId="1DB1C58F" w:rsidR="00181BBE" w:rsidRDefault="00181BBE" w:rsidP="00181BBE">
      <w:pPr>
        <w:keepNext/>
        <w:keepLines/>
        <w:spacing w:before="240"/>
        <w:jc w:val="center"/>
        <w:rPr>
          <w:b/>
          <w:bCs/>
          <w:sz w:val="26"/>
          <w:szCs w:val="26"/>
        </w:rPr>
      </w:pPr>
      <w:r w:rsidRPr="009919C6">
        <w:rPr>
          <w:rFonts w:asciiTheme="minorHAnsi" w:hAnsiTheme="minorHAnsi" w:cstheme="minorHAnsi"/>
          <w:b/>
          <w:bCs/>
          <w:szCs w:val="24"/>
        </w:rPr>
        <w:t>ANNEX C</w:t>
      </w:r>
      <w:r w:rsidRPr="009919C6">
        <w:rPr>
          <w:rFonts w:asciiTheme="minorHAnsi" w:hAnsiTheme="minorHAnsi" w:cstheme="minorHAnsi"/>
          <w:b/>
          <w:bCs/>
          <w:szCs w:val="24"/>
        </w:rPr>
        <w:br/>
      </w:r>
      <w:r w:rsidRPr="00636547">
        <w:rPr>
          <w:rFonts w:asciiTheme="minorHAnsi" w:hAnsiTheme="minorHAnsi" w:cstheme="minorHAnsi"/>
          <w:b/>
          <w:bCs/>
          <w:sz w:val="22"/>
          <w:szCs w:val="22"/>
        </w:rPr>
        <w:t>Draft Work Plan for 10th SG13RG-AFR meeting and 9th SG13 Regional workshop for Africa</w:t>
      </w:r>
      <w:r w:rsidRPr="00636547">
        <w:rPr>
          <w:rFonts w:asciiTheme="minorHAnsi" w:hAnsiTheme="minorHAnsi" w:cstheme="minorHAnsi"/>
          <w:b/>
          <w:bCs/>
          <w:sz w:val="22"/>
          <w:szCs w:val="22"/>
        </w:rPr>
        <w:br/>
      </w:r>
      <w:r w:rsidR="008A049A" w:rsidRPr="00DD17F5">
        <w:rPr>
          <w:rFonts w:asciiTheme="minorHAnsi" w:hAnsiTheme="minorHAnsi" w:cstheme="minorHAnsi"/>
          <w:b/>
          <w:bCs/>
          <w:sz w:val="22"/>
          <w:szCs w:val="22"/>
        </w:rPr>
        <w:t>19</w:t>
      </w:r>
      <w:r w:rsidRPr="00DD17F5">
        <w:rPr>
          <w:rFonts w:asciiTheme="minorHAnsi" w:hAnsiTheme="minorHAnsi" w:cstheme="minorHAnsi"/>
          <w:b/>
          <w:bCs/>
          <w:sz w:val="22"/>
          <w:szCs w:val="22"/>
        </w:rPr>
        <w:t>-22</w:t>
      </w:r>
      <w:r w:rsidRPr="00636547">
        <w:rPr>
          <w:rFonts w:asciiTheme="minorHAnsi" w:hAnsiTheme="minorHAnsi" w:cstheme="minorHAnsi"/>
          <w:b/>
          <w:bCs/>
          <w:sz w:val="22"/>
          <w:szCs w:val="22"/>
        </w:rPr>
        <w:t xml:space="preserve"> September 2023, Abidjan, C</w:t>
      </w:r>
      <w:r w:rsidR="009B0D20">
        <w:rPr>
          <w:rFonts w:asciiTheme="minorHAnsi" w:hAnsiTheme="minorHAnsi" w:cstheme="minorHAnsi"/>
          <w:b/>
          <w:bCs/>
          <w:sz w:val="22"/>
          <w:szCs w:val="22"/>
        </w:rPr>
        <w:t>ô</w:t>
      </w:r>
      <w:r w:rsidRPr="00636547">
        <w:rPr>
          <w:rFonts w:asciiTheme="minorHAnsi" w:hAnsiTheme="minorHAnsi" w:cstheme="minorHAnsi"/>
          <w:b/>
          <w:bCs/>
          <w:sz w:val="22"/>
          <w:szCs w:val="22"/>
        </w:rPr>
        <w:t>te D’Ivoire</w:t>
      </w:r>
    </w:p>
    <w:p w14:paraId="47CF2084" w14:textId="77777777" w:rsidR="008A049A" w:rsidRDefault="008A049A" w:rsidP="008A049A">
      <w:pPr>
        <w:tabs>
          <w:tab w:val="clear" w:pos="794"/>
          <w:tab w:val="clear" w:pos="1191"/>
          <w:tab w:val="clear" w:pos="1588"/>
          <w:tab w:val="clear" w:pos="1985"/>
        </w:tabs>
        <w:spacing w:before="0"/>
        <w:rPr>
          <w:rFonts w:asciiTheme="minorHAnsi" w:hAnsiTheme="minorHAnsi"/>
          <w:u w:val="single"/>
        </w:rPr>
      </w:pPr>
    </w:p>
    <w:p w14:paraId="62811EB5" w14:textId="4ACF2813" w:rsidR="008A049A" w:rsidRPr="008A049A" w:rsidRDefault="008A049A" w:rsidP="008A049A">
      <w:pPr>
        <w:keepNext/>
        <w:keepLines/>
        <w:tabs>
          <w:tab w:val="clear" w:pos="794"/>
          <w:tab w:val="clear" w:pos="1191"/>
          <w:tab w:val="clear" w:pos="1588"/>
          <w:tab w:val="clear" w:pos="1985"/>
        </w:tabs>
        <w:spacing w:before="40" w:line="256" w:lineRule="auto"/>
        <w:outlineLvl w:val="1"/>
        <w:rPr>
          <w:rFonts w:ascii="Calibri Light" w:hAnsi="Calibri Light"/>
          <w:color w:val="2F5496"/>
          <w:sz w:val="26"/>
          <w:szCs w:val="26"/>
        </w:rPr>
      </w:pPr>
    </w:p>
    <w:tbl>
      <w:tblPr>
        <w:tblStyle w:val="TableGrid2"/>
        <w:tblW w:w="0" w:type="auto"/>
        <w:tblInd w:w="0" w:type="dxa"/>
        <w:tblLook w:val="04A0" w:firstRow="1" w:lastRow="0" w:firstColumn="1" w:lastColumn="0" w:noHBand="0" w:noVBand="1"/>
      </w:tblPr>
      <w:tblGrid>
        <w:gridCol w:w="1787"/>
        <w:gridCol w:w="1875"/>
        <w:gridCol w:w="1893"/>
        <w:gridCol w:w="1041"/>
        <w:gridCol w:w="16"/>
        <w:gridCol w:w="1025"/>
        <w:gridCol w:w="1057"/>
        <w:gridCol w:w="1025"/>
      </w:tblGrid>
      <w:tr w:rsidR="008A049A" w:rsidRPr="008A049A" w14:paraId="58A06530" w14:textId="77777777" w:rsidTr="00552064">
        <w:tc>
          <w:tcPr>
            <w:tcW w:w="1787" w:type="dxa"/>
            <w:tcBorders>
              <w:top w:val="single" w:sz="4" w:space="0" w:color="auto"/>
              <w:left w:val="single" w:sz="4" w:space="0" w:color="auto"/>
              <w:bottom w:val="single" w:sz="4" w:space="0" w:color="auto"/>
              <w:right w:val="single" w:sz="4" w:space="0" w:color="auto"/>
            </w:tcBorders>
            <w:vAlign w:val="center"/>
          </w:tcPr>
          <w:p w14:paraId="0E83EB0F"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bookmarkStart w:id="4" w:name="_Hlk140843340"/>
          </w:p>
        </w:tc>
        <w:tc>
          <w:tcPr>
            <w:tcW w:w="1875" w:type="dxa"/>
            <w:tcBorders>
              <w:top w:val="single" w:sz="4" w:space="0" w:color="auto"/>
              <w:left w:val="single" w:sz="4" w:space="0" w:color="auto"/>
              <w:bottom w:val="single" w:sz="4" w:space="0" w:color="auto"/>
              <w:right w:val="single" w:sz="4" w:space="0" w:color="auto"/>
            </w:tcBorders>
            <w:vAlign w:val="center"/>
            <w:hideMark/>
          </w:tcPr>
          <w:p w14:paraId="75DD681A"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b/>
                <w:bCs/>
                <w:sz w:val="18"/>
                <w:szCs w:val="18"/>
              </w:rPr>
              <w:t>Tuesday</w:t>
            </w:r>
            <w:r w:rsidRPr="008A049A">
              <w:rPr>
                <w:rFonts w:ascii="Calibri" w:hAnsi="Calibri" w:cs="Calibri"/>
                <w:b/>
                <w:bCs/>
                <w:sz w:val="18"/>
                <w:szCs w:val="18"/>
              </w:rPr>
              <w:br/>
              <w:t>19 September</w:t>
            </w:r>
          </w:p>
        </w:tc>
        <w:tc>
          <w:tcPr>
            <w:tcW w:w="1893" w:type="dxa"/>
            <w:tcBorders>
              <w:top w:val="single" w:sz="4" w:space="0" w:color="auto"/>
              <w:left w:val="single" w:sz="4" w:space="0" w:color="auto"/>
              <w:bottom w:val="single" w:sz="4" w:space="0" w:color="auto"/>
              <w:right w:val="single" w:sz="4" w:space="0" w:color="auto"/>
            </w:tcBorders>
            <w:vAlign w:val="center"/>
            <w:hideMark/>
          </w:tcPr>
          <w:p w14:paraId="49EF9C7D"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b/>
                <w:bCs/>
                <w:sz w:val="18"/>
                <w:szCs w:val="18"/>
              </w:rPr>
              <w:t>Wednesday</w:t>
            </w:r>
            <w:r w:rsidRPr="008A049A">
              <w:rPr>
                <w:rFonts w:ascii="Calibri" w:hAnsi="Calibri" w:cs="Calibri"/>
                <w:b/>
                <w:bCs/>
                <w:sz w:val="18"/>
                <w:szCs w:val="18"/>
              </w:rPr>
              <w:br/>
              <w:t>20 September</w:t>
            </w:r>
          </w:p>
        </w:tc>
        <w:tc>
          <w:tcPr>
            <w:tcW w:w="2082" w:type="dxa"/>
            <w:gridSpan w:val="3"/>
            <w:tcBorders>
              <w:top w:val="single" w:sz="4" w:space="0" w:color="auto"/>
              <w:left w:val="single" w:sz="4" w:space="0" w:color="auto"/>
              <w:bottom w:val="single" w:sz="4" w:space="0" w:color="auto"/>
              <w:right w:val="single" w:sz="4" w:space="0" w:color="auto"/>
            </w:tcBorders>
            <w:vAlign w:val="center"/>
            <w:hideMark/>
          </w:tcPr>
          <w:p w14:paraId="085348BF"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b/>
                <w:bCs/>
                <w:sz w:val="18"/>
                <w:szCs w:val="18"/>
              </w:rPr>
              <w:t>Thursday</w:t>
            </w:r>
            <w:r w:rsidRPr="008A049A">
              <w:rPr>
                <w:rFonts w:ascii="Calibri" w:hAnsi="Calibri" w:cs="Calibri"/>
                <w:b/>
                <w:bCs/>
                <w:sz w:val="18"/>
                <w:szCs w:val="18"/>
              </w:rPr>
              <w:br/>
              <w:t>21 September</w:t>
            </w:r>
          </w:p>
        </w:tc>
        <w:tc>
          <w:tcPr>
            <w:tcW w:w="2082" w:type="dxa"/>
            <w:gridSpan w:val="2"/>
            <w:tcBorders>
              <w:top w:val="single" w:sz="4" w:space="0" w:color="auto"/>
              <w:left w:val="single" w:sz="4" w:space="0" w:color="auto"/>
              <w:bottom w:val="single" w:sz="4" w:space="0" w:color="auto"/>
              <w:right w:val="single" w:sz="4" w:space="0" w:color="auto"/>
            </w:tcBorders>
            <w:vAlign w:val="center"/>
            <w:hideMark/>
          </w:tcPr>
          <w:p w14:paraId="7E1A78FC"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b/>
                <w:bCs/>
                <w:sz w:val="18"/>
                <w:szCs w:val="18"/>
              </w:rPr>
              <w:t>Friday</w:t>
            </w:r>
            <w:r w:rsidRPr="008A049A">
              <w:rPr>
                <w:rFonts w:ascii="Calibri" w:hAnsi="Calibri" w:cs="Calibri"/>
                <w:b/>
                <w:bCs/>
                <w:sz w:val="18"/>
                <w:szCs w:val="18"/>
              </w:rPr>
              <w:br/>
              <w:t>22 September</w:t>
            </w:r>
          </w:p>
        </w:tc>
      </w:tr>
      <w:tr w:rsidR="00552064" w:rsidRPr="008A049A" w14:paraId="66D73F9F" w14:textId="77777777" w:rsidTr="00424D66">
        <w:tc>
          <w:tcPr>
            <w:tcW w:w="1787" w:type="dxa"/>
            <w:tcBorders>
              <w:top w:val="single" w:sz="4" w:space="0" w:color="auto"/>
              <w:left w:val="single" w:sz="4" w:space="0" w:color="auto"/>
              <w:bottom w:val="single" w:sz="4" w:space="0" w:color="auto"/>
              <w:right w:val="single" w:sz="4" w:space="0" w:color="auto"/>
            </w:tcBorders>
            <w:vAlign w:val="center"/>
            <w:hideMark/>
          </w:tcPr>
          <w:p w14:paraId="4A6454B8" w14:textId="02AEF774" w:rsidR="00552064" w:rsidRPr="00597C9B" w:rsidRDefault="00552064" w:rsidP="00424D66">
            <w:pPr>
              <w:tabs>
                <w:tab w:val="clear" w:pos="794"/>
                <w:tab w:val="clear" w:pos="1191"/>
                <w:tab w:val="clear" w:pos="1588"/>
                <w:tab w:val="clear" w:pos="1985"/>
              </w:tabs>
              <w:spacing w:before="0"/>
              <w:jc w:val="center"/>
              <w:rPr>
                <w:rFonts w:ascii="Calibri" w:hAnsi="Calibri" w:cs="Calibri"/>
                <w:strike/>
                <w:sz w:val="18"/>
                <w:szCs w:val="18"/>
              </w:rPr>
            </w:pPr>
            <w:r w:rsidRPr="008A049A">
              <w:rPr>
                <w:rFonts w:ascii="Calibri" w:hAnsi="Calibri" w:cs="Calibri"/>
                <w:sz w:val="18"/>
                <w:szCs w:val="18"/>
              </w:rPr>
              <w:t>09h30-13h00</w:t>
            </w:r>
          </w:p>
        </w:tc>
        <w:tc>
          <w:tcPr>
            <w:tcW w:w="187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612E9CB" w14:textId="77777777" w:rsidR="00552064" w:rsidRPr="008A049A" w:rsidRDefault="00552064" w:rsidP="00552064">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sz w:val="18"/>
                <w:szCs w:val="18"/>
              </w:rPr>
              <w:t>SG13RG-AFR</w:t>
            </w:r>
            <w:r w:rsidRPr="008A049A">
              <w:rPr>
                <w:rFonts w:ascii="Calibri" w:hAnsi="Calibri" w:cs="Calibri"/>
                <w:sz w:val="18"/>
                <w:szCs w:val="18"/>
              </w:rPr>
              <w:br/>
              <w:t>Workshop</w:t>
            </w:r>
          </w:p>
        </w:tc>
        <w:tc>
          <w:tcPr>
            <w:tcW w:w="18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3BBCD09" w14:textId="77777777" w:rsidR="00552064" w:rsidRDefault="00552064" w:rsidP="00552064">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sz w:val="18"/>
                <w:szCs w:val="18"/>
              </w:rPr>
              <w:t>SG13RG-AFR</w:t>
            </w:r>
            <w:r w:rsidRPr="008A049A">
              <w:rPr>
                <w:rFonts w:ascii="Calibri" w:hAnsi="Calibri" w:cs="Calibri"/>
                <w:sz w:val="18"/>
                <w:szCs w:val="18"/>
              </w:rPr>
              <w:br/>
              <w:t>Worksho</w:t>
            </w:r>
            <w:r>
              <w:rPr>
                <w:rFonts w:ascii="Calibri" w:hAnsi="Calibri" w:cs="Calibri"/>
                <w:sz w:val="18"/>
                <w:szCs w:val="18"/>
              </w:rPr>
              <w:t>p</w:t>
            </w:r>
          </w:p>
          <w:p w14:paraId="1E9FC725" w14:textId="2CF40EF1" w:rsidR="00552064" w:rsidRPr="008A049A" w:rsidRDefault="00424D66" w:rsidP="00552064">
            <w:pPr>
              <w:tabs>
                <w:tab w:val="clear" w:pos="794"/>
                <w:tab w:val="clear" w:pos="1191"/>
                <w:tab w:val="clear" w:pos="1588"/>
                <w:tab w:val="clear" w:pos="1985"/>
              </w:tabs>
              <w:spacing w:before="0"/>
              <w:jc w:val="center"/>
              <w:rPr>
                <w:rFonts w:ascii="Calibri" w:hAnsi="Calibri" w:cs="Calibri"/>
                <w:sz w:val="18"/>
                <w:szCs w:val="18"/>
              </w:rPr>
            </w:pPr>
            <w:r>
              <w:rPr>
                <w:rFonts w:ascii="Calibri" w:hAnsi="Calibri" w:cs="Calibri"/>
                <w:sz w:val="16"/>
                <w:szCs w:val="16"/>
              </w:rPr>
              <w:t>(</w:t>
            </w:r>
            <w:r w:rsidR="00552064" w:rsidRPr="00552064">
              <w:rPr>
                <w:rFonts w:ascii="Calibri" w:hAnsi="Calibri" w:cs="Calibri"/>
                <w:sz w:val="16"/>
                <w:szCs w:val="16"/>
              </w:rPr>
              <w:t>ends at 15:00</w:t>
            </w:r>
            <w:r>
              <w:rPr>
                <w:rFonts w:ascii="Calibri" w:hAnsi="Calibri" w:cs="Calibri"/>
                <w:sz w:val="16"/>
                <w:szCs w:val="16"/>
              </w:rPr>
              <w:t>)</w:t>
            </w:r>
          </w:p>
        </w:tc>
        <w:tc>
          <w:tcPr>
            <w:tcW w:w="104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5C30E25" w14:textId="28FF4BD2" w:rsidR="00552064" w:rsidRPr="008A049A" w:rsidRDefault="00552064" w:rsidP="00552064">
            <w:pPr>
              <w:tabs>
                <w:tab w:val="clear" w:pos="794"/>
                <w:tab w:val="clear" w:pos="1191"/>
                <w:tab w:val="clear" w:pos="1588"/>
                <w:tab w:val="clear" w:pos="1985"/>
              </w:tabs>
              <w:spacing w:before="0"/>
              <w:jc w:val="center"/>
              <w:rPr>
                <w:rFonts w:ascii="Calibri" w:hAnsi="Calibri" w:cs="Calibri"/>
                <w:color w:val="FFFFFF"/>
                <w:sz w:val="18"/>
                <w:szCs w:val="18"/>
              </w:rPr>
            </w:pPr>
            <w:r w:rsidRPr="008A049A">
              <w:rPr>
                <w:rFonts w:ascii="Calibri" w:hAnsi="Calibri" w:cs="Calibri"/>
                <w:color w:val="FFFFFF"/>
                <w:sz w:val="18"/>
                <w:szCs w:val="18"/>
              </w:rPr>
              <w:t>SG13RG-AFR</w:t>
            </w:r>
          </w:p>
        </w:tc>
        <w:tc>
          <w:tcPr>
            <w:tcW w:w="1041"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2A7AB55" w14:textId="650C8CDB" w:rsidR="00552064" w:rsidRPr="008A049A" w:rsidRDefault="00552064" w:rsidP="00552064">
            <w:pPr>
              <w:tabs>
                <w:tab w:val="clear" w:pos="794"/>
                <w:tab w:val="clear" w:pos="1191"/>
                <w:tab w:val="clear" w:pos="1588"/>
                <w:tab w:val="clear" w:pos="1985"/>
              </w:tabs>
              <w:spacing w:before="0"/>
              <w:jc w:val="center"/>
              <w:rPr>
                <w:rFonts w:ascii="Calibri" w:hAnsi="Calibri" w:cs="Calibri"/>
                <w:color w:val="FFFFFF"/>
                <w:sz w:val="18"/>
                <w:szCs w:val="18"/>
              </w:rPr>
            </w:pPr>
            <w:r w:rsidRPr="008A049A">
              <w:rPr>
                <w:rFonts w:ascii="Calibri" w:hAnsi="Calibri" w:cs="Calibri"/>
                <w:color w:val="FFFFFF"/>
                <w:sz w:val="18"/>
                <w:szCs w:val="18"/>
              </w:rPr>
              <w:t>SG2RG-AFR</w:t>
            </w:r>
          </w:p>
        </w:tc>
        <w:tc>
          <w:tcPr>
            <w:tcW w:w="20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833D0A0" w14:textId="7EF86A25" w:rsidR="00552064" w:rsidRPr="008A049A" w:rsidRDefault="00552064" w:rsidP="00552064">
            <w:pPr>
              <w:tabs>
                <w:tab w:val="clear" w:pos="794"/>
                <w:tab w:val="clear" w:pos="1191"/>
                <w:tab w:val="clear" w:pos="1588"/>
                <w:tab w:val="clear" w:pos="1985"/>
              </w:tabs>
              <w:spacing w:before="0"/>
              <w:jc w:val="center"/>
              <w:rPr>
                <w:rFonts w:ascii="Calibri" w:hAnsi="Calibri" w:cs="Calibri"/>
                <w:sz w:val="18"/>
                <w:szCs w:val="18"/>
              </w:rPr>
            </w:pPr>
            <w:r w:rsidRPr="00552064">
              <w:rPr>
                <w:rFonts w:ascii="Calibri" w:hAnsi="Calibri" w:cs="Calibri"/>
                <w:sz w:val="18"/>
                <w:szCs w:val="18"/>
              </w:rPr>
              <w:t>BSG</w:t>
            </w:r>
          </w:p>
        </w:tc>
      </w:tr>
      <w:tr w:rsidR="008A049A" w:rsidRPr="008A049A" w14:paraId="4D177074" w14:textId="77777777" w:rsidTr="00552064">
        <w:tc>
          <w:tcPr>
            <w:tcW w:w="1787" w:type="dxa"/>
            <w:tcBorders>
              <w:top w:val="single" w:sz="4" w:space="0" w:color="auto"/>
              <w:left w:val="single" w:sz="4" w:space="0" w:color="auto"/>
              <w:bottom w:val="single" w:sz="4" w:space="0" w:color="auto"/>
              <w:right w:val="single" w:sz="4" w:space="0" w:color="auto"/>
            </w:tcBorders>
            <w:vAlign w:val="center"/>
            <w:hideMark/>
          </w:tcPr>
          <w:p w14:paraId="6AB0AB20"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sz w:val="18"/>
                <w:szCs w:val="18"/>
              </w:rPr>
              <w:t>13h00-14h00</w:t>
            </w:r>
          </w:p>
        </w:tc>
        <w:tc>
          <w:tcPr>
            <w:tcW w:w="1875" w:type="dxa"/>
            <w:tcBorders>
              <w:top w:val="single" w:sz="4" w:space="0" w:color="auto"/>
              <w:left w:val="single" w:sz="4" w:space="0" w:color="auto"/>
              <w:bottom w:val="single" w:sz="4" w:space="0" w:color="auto"/>
              <w:right w:val="single" w:sz="4" w:space="0" w:color="auto"/>
            </w:tcBorders>
            <w:vAlign w:val="center"/>
          </w:tcPr>
          <w:p w14:paraId="16A1C7D7"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p>
        </w:tc>
        <w:tc>
          <w:tcPr>
            <w:tcW w:w="1893" w:type="dxa"/>
            <w:tcBorders>
              <w:top w:val="single" w:sz="4" w:space="0" w:color="auto"/>
              <w:left w:val="single" w:sz="4" w:space="0" w:color="auto"/>
              <w:bottom w:val="single" w:sz="4" w:space="0" w:color="auto"/>
              <w:right w:val="single" w:sz="4" w:space="0" w:color="auto"/>
            </w:tcBorders>
            <w:vAlign w:val="center"/>
          </w:tcPr>
          <w:p w14:paraId="577C3515"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14:paraId="530D4663"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3F52230D"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p>
        </w:tc>
      </w:tr>
      <w:tr w:rsidR="008A049A" w:rsidRPr="008A049A" w14:paraId="295D1B8B" w14:textId="77777777" w:rsidTr="00552064">
        <w:tc>
          <w:tcPr>
            <w:tcW w:w="1787" w:type="dxa"/>
            <w:tcBorders>
              <w:top w:val="single" w:sz="4" w:space="0" w:color="auto"/>
              <w:left w:val="single" w:sz="4" w:space="0" w:color="auto"/>
              <w:bottom w:val="single" w:sz="4" w:space="0" w:color="auto"/>
              <w:right w:val="single" w:sz="4" w:space="0" w:color="auto"/>
            </w:tcBorders>
            <w:vAlign w:val="center"/>
            <w:hideMark/>
          </w:tcPr>
          <w:p w14:paraId="1741FDF7"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sz w:val="18"/>
                <w:szCs w:val="18"/>
              </w:rPr>
              <w:t>14h00-18h00</w:t>
            </w:r>
          </w:p>
        </w:tc>
        <w:tc>
          <w:tcPr>
            <w:tcW w:w="187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9B8AED1"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sz w:val="18"/>
                <w:szCs w:val="18"/>
              </w:rPr>
            </w:pPr>
            <w:r w:rsidRPr="008A049A">
              <w:rPr>
                <w:rFonts w:ascii="Calibri" w:hAnsi="Calibri" w:cs="Calibri"/>
                <w:sz w:val="18"/>
                <w:szCs w:val="18"/>
              </w:rPr>
              <w:t>SG13RG-AFR</w:t>
            </w:r>
            <w:r w:rsidRPr="008A049A">
              <w:rPr>
                <w:rFonts w:ascii="Calibri" w:hAnsi="Calibri" w:cs="Calibri"/>
                <w:sz w:val="18"/>
                <w:szCs w:val="18"/>
              </w:rPr>
              <w:br/>
              <w:t>Workshop</w:t>
            </w:r>
          </w:p>
        </w:tc>
        <w:tc>
          <w:tcPr>
            <w:tcW w:w="18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828DC7A" w14:textId="77777777" w:rsidR="008A049A" w:rsidRDefault="008A049A" w:rsidP="008A049A">
            <w:pPr>
              <w:tabs>
                <w:tab w:val="clear" w:pos="794"/>
                <w:tab w:val="clear" w:pos="1191"/>
                <w:tab w:val="clear" w:pos="1588"/>
                <w:tab w:val="clear" w:pos="1985"/>
              </w:tabs>
              <w:spacing w:before="0"/>
              <w:jc w:val="center"/>
              <w:rPr>
                <w:rFonts w:ascii="Calibri" w:hAnsi="Calibri" w:cs="Calibri"/>
                <w:sz w:val="18"/>
                <w:szCs w:val="18"/>
              </w:rPr>
            </w:pPr>
            <w:r w:rsidRPr="00DD17F5">
              <w:rPr>
                <w:rFonts w:ascii="Calibri" w:hAnsi="Calibri" w:cs="Calibri"/>
                <w:sz w:val="18"/>
                <w:szCs w:val="18"/>
              </w:rPr>
              <w:t>SG</w:t>
            </w:r>
            <w:r w:rsidR="00552064">
              <w:rPr>
                <w:rFonts w:ascii="Calibri" w:hAnsi="Calibri" w:cs="Calibri"/>
                <w:sz w:val="18"/>
                <w:szCs w:val="18"/>
              </w:rPr>
              <w:t>2</w:t>
            </w:r>
            <w:r w:rsidRPr="00DD17F5">
              <w:rPr>
                <w:rFonts w:ascii="Calibri" w:hAnsi="Calibri" w:cs="Calibri"/>
                <w:sz w:val="18"/>
                <w:szCs w:val="18"/>
              </w:rPr>
              <w:t>RG-AFR</w:t>
            </w:r>
            <w:r w:rsidRPr="00DD17F5">
              <w:rPr>
                <w:rFonts w:ascii="Calibri" w:hAnsi="Calibri" w:cs="Calibri"/>
                <w:sz w:val="18"/>
                <w:szCs w:val="18"/>
              </w:rPr>
              <w:br/>
              <w:t>Workshop</w:t>
            </w:r>
          </w:p>
          <w:p w14:paraId="1D1769B6" w14:textId="12ADD8F8" w:rsidR="00552064" w:rsidRPr="00552064" w:rsidRDefault="00552064" w:rsidP="00424D66">
            <w:pPr>
              <w:tabs>
                <w:tab w:val="clear" w:pos="794"/>
                <w:tab w:val="clear" w:pos="1191"/>
                <w:tab w:val="clear" w:pos="1588"/>
                <w:tab w:val="clear" w:pos="1985"/>
              </w:tabs>
              <w:spacing w:before="0"/>
              <w:jc w:val="center"/>
              <w:rPr>
                <w:rFonts w:ascii="Calibri" w:hAnsi="Calibri" w:cs="Calibri"/>
                <w:color w:val="FFFFFF"/>
                <w:sz w:val="18"/>
                <w:szCs w:val="18"/>
              </w:rPr>
            </w:pPr>
            <w:r w:rsidRPr="005D5C95">
              <w:rPr>
                <w:rFonts w:ascii="Calibri" w:hAnsi="Calibri" w:cs="Calibri"/>
                <w:sz w:val="16"/>
                <w:szCs w:val="16"/>
              </w:rPr>
              <w:t>(from 15:00)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2F5496"/>
            <w:vAlign w:val="center"/>
            <w:hideMark/>
          </w:tcPr>
          <w:p w14:paraId="263F202B"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color w:val="FFFFFF"/>
                <w:sz w:val="18"/>
                <w:szCs w:val="18"/>
              </w:rPr>
            </w:pPr>
            <w:r w:rsidRPr="008A049A">
              <w:rPr>
                <w:rFonts w:ascii="Calibri" w:hAnsi="Calibri" w:cs="Calibri"/>
                <w:color w:val="FFFFFF"/>
                <w:sz w:val="18"/>
                <w:szCs w:val="18"/>
              </w:rPr>
              <w:t>SG13RG-AFR</w:t>
            </w:r>
          </w:p>
        </w:tc>
        <w:tc>
          <w:tcPr>
            <w:tcW w:w="1025"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5EC1DC2C"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color w:val="FFFFFF"/>
                <w:sz w:val="18"/>
                <w:szCs w:val="18"/>
              </w:rPr>
            </w:pPr>
            <w:r w:rsidRPr="008A049A">
              <w:rPr>
                <w:rFonts w:ascii="Calibri" w:hAnsi="Calibri" w:cs="Calibri"/>
                <w:color w:val="FFFFFF"/>
                <w:sz w:val="18"/>
                <w:szCs w:val="18"/>
              </w:rPr>
              <w:t>SG2RG-AFR</w:t>
            </w:r>
          </w:p>
        </w:tc>
        <w:tc>
          <w:tcPr>
            <w:tcW w:w="1057"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4E2879EC"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color w:val="FFFFFF"/>
                <w:sz w:val="18"/>
                <w:szCs w:val="18"/>
              </w:rPr>
            </w:pPr>
            <w:r w:rsidRPr="008A049A">
              <w:rPr>
                <w:rFonts w:ascii="Calibri" w:hAnsi="Calibri" w:cs="Calibri"/>
                <w:color w:val="FFFFFF"/>
                <w:sz w:val="18"/>
                <w:szCs w:val="18"/>
              </w:rPr>
              <w:t>SG13RG-AFR</w:t>
            </w:r>
          </w:p>
        </w:tc>
        <w:tc>
          <w:tcPr>
            <w:tcW w:w="1025"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01DA28D5" w14:textId="77777777" w:rsidR="008A049A" w:rsidRPr="008A049A" w:rsidRDefault="008A049A" w:rsidP="008A049A">
            <w:pPr>
              <w:tabs>
                <w:tab w:val="clear" w:pos="794"/>
                <w:tab w:val="clear" w:pos="1191"/>
                <w:tab w:val="clear" w:pos="1588"/>
                <w:tab w:val="clear" w:pos="1985"/>
              </w:tabs>
              <w:spacing w:before="0"/>
              <w:jc w:val="center"/>
              <w:rPr>
                <w:rFonts w:ascii="Calibri" w:hAnsi="Calibri" w:cs="Calibri"/>
                <w:color w:val="FFFFFF"/>
                <w:sz w:val="18"/>
                <w:szCs w:val="18"/>
              </w:rPr>
            </w:pPr>
            <w:r w:rsidRPr="008A049A">
              <w:rPr>
                <w:rFonts w:ascii="Calibri" w:hAnsi="Calibri" w:cs="Calibri"/>
                <w:color w:val="FFFFFF"/>
                <w:sz w:val="18"/>
                <w:szCs w:val="18"/>
              </w:rPr>
              <w:t>SG2RG-AFR</w:t>
            </w:r>
          </w:p>
        </w:tc>
      </w:tr>
      <w:bookmarkEnd w:id="4"/>
    </w:tbl>
    <w:p w14:paraId="0824C983" w14:textId="77777777" w:rsidR="008A049A" w:rsidRDefault="008A049A" w:rsidP="00181BBE">
      <w:pPr>
        <w:tabs>
          <w:tab w:val="clear" w:pos="794"/>
          <w:tab w:val="clear" w:pos="1191"/>
          <w:tab w:val="clear" w:pos="1588"/>
          <w:tab w:val="clear" w:pos="1985"/>
        </w:tabs>
        <w:spacing w:before="0"/>
        <w:jc w:val="center"/>
        <w:rPr>
          <w:rFonts w:asciiTheme="minorHAnsi" w:hAnsiTheme="minorHAnsi"/>
          <w:u w:val="single"/>
        </w:rPr>
      </w:pPr>
    </w:p>
    <w:p w14:paraId="0CFA4376" w14:textId="77777777" w:rsidR="00636547" w:rsidRDefault="00636547" w:rsidP="00181BBE">
      <w:pPr>
        <w:tabs>
          <w:tab w:val="clear" w:pos="794"/>
          <w:tab w:val="clear" w:pos="1191"/>
          <w:tab w:val="clear" w:pos="1588"/>
          <w:tab w:val="clear" w:pos="1985"/>
        </w:tabs>
        <w:spacing w:before="0"/>
        <w:jc w:val="center"/>
        <w:rPr>
          <w:rFonts w:asciiTheme="minorHAnsi" w:hAnsiTheme="minorHAnsi"/>
          <w:u w:val="single"/>
        </w:rPr>
      </w:pPr>
    </w:p>
    <w:p w14:paraId="1C905630" w14:textId="77777777" w:rsidR="00636547" w:rsidRDefault="00636547" w:rsidP="008A049A">
      <w:pPr>
        <w:tabs>
          <w:tab w:val="clear" w:pos="794"/>
          <w:tab w:val="clear" w:pos="1191"/>
          <w:tab w:val="clear" w:pos="1588"/>
          <w:tab w:val="clear" w:pos="1985"/>
        </w:tabs>
        <w:spacing w:before="0"/>
        <w:rPr>
          <w:rFonts w:asciiTheme="minorHAnsi" w:hAnsiTheme="minorHAnsi"/>
          <w:u w:val="single"/>
        </w:rPr>
      </w:pPr>
    </w:p>
    <w:p w14:paraId="0C91B6FE" w14:textId="77777777" w:rsidR="00636547" w:rsidRDefault="00636547" w:rsidP="00181BBE">
      <w:pPr>
        <w:tabs>
          <w:tab w:val="clear" w:pos="794"/>
          <w:tab w:val="clear" w:pos="1191"/>
          <w:tab w:val="clear" w:pos="1588"/>
          <w:tab w:val="clear" w:pos="1985"/>
        </w:tabs>
        <w:spacing w:before="0"/>
        <w:jc w:val="center"/>
        <w:rPr>
          <w:rFonts w:asciiTheme="minorHAnsi" w:hAnsiTheme="minorHAnsi"/>
          <w:u w:val="single"/>
        </w:rPr>
      </w:pP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36"/>
      <w:footerReference w:type="first" r:id="rId37"/>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92F7" w14:textId="77777777" w:rsidR="00D4592A" w:rsidRDefault="00D4592A">
      <w:r>
        <w:separator/>
      </w:r>
    </w:p>
  </w:endnote>
  <w:endnote w:type="continuationSeparator" w:id="0">
    <w:p w14:paraId="2D2A8F2C" w14:textId="77777777" w:rsidR="00D4592A" w:rsidRDefault="00D4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E7F1" w14:textId="77777777" w:rsidR="00D4592A" w:rsidRDefault="00D4592A">
      <w:r>
        <w:t>____________________</w:t>
      </w:r>
    </w:p>
  </w:footnote>
  <w:footnote w:type="continuationSeparator" w:id="0">
    <w:p w14:paraId="43AD221C" w14:textId="77777777" w:rsidR="00D4592A" w:rsidRDefault="00D4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1CC9FBB5"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letter </w:t>
    </w:r>
    <w:r w:rsidR="006B210A">
      <w:rPr>
        <w:rFonts w:asciiTheme="minorHAnsi" w:hAnsiTheme="minorHAnsi"/>
        <w:noProof/>
      </w:rPr>
      <w:t>2/SG13RG-AFR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6955CB"/>
    <w:multiLevelType w:val="hybridMultilevel"/>
    <w:tmpl w:val="61E4E16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E22557"/>
    <w:multiLevelType w:val="hybridMultilevel"/>
    <w:tmpl w:val="41FE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02A66"/>
    <w:multiLevelType w:val="hybridMultilevel"/>
    <w:tmpl w:val="1DBE8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1"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781DBC"/>
    <w:multiLevelType w:val="hybridMultilevel"/>
    <w:tmpl w:val="C0F2B26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693C64"/>
    <w:multiLevelType w:val="multilevel"/>
    <w:tmpl w:val="3E328AC6"/>
    <w:lvl w:ilvl="0">
      <w:start w:val="8"/>
      <w:numFmt w:val="decimal"/>
      <w:lvlText w:val="%1"/>
      <w:lvlJc w:val="left"/>
      <w:pPr>
        <w:ind w:left="360" w:hanging="360"/>
      </w:p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7"/>
  </w:num>
  <w:num w:numId="2" w16cid:durableId="1537350562">
    <w:abstractNumId w:val="12"/>
  </w:num>
  <w:num w:numId="3" w16cid:durableId="772020431">
    <w:abstractNumId w:val="19"/>
  </w:num>
  <w:num w:numId="4" w16cid:durableId="222721235">
    <w:abstractNumId w:val="4"/>
  </w:num>
  <w:num w:numId="5" w16cid:durableId="374039943">
    <w:abstractNumId w:val="23"/>
  </w:num>
  <w:num w:numId="6" w16cid:durableId="1445417360">
    <w:abstractNumId w:val="24"/>
  </w:num>
  <w:num w:numId="7" w16cid:durableId="1467623818">
    <w:abstractNumId w:val="13"/>
  </w:num>
  <w:num w:numId="8" w16cid:durableId="154497343">
    <w:abstractNumId w:val="10"/>
  </w:num>
  <w:num w:numId="9" w16cid:durableId="1035353463">
    <w:abstractNumId w:val="21"/>
  </w:num>
  <w:num w:numId="10" w16cid:durableId="770005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4"/>
  </w:num>
  <w:num w:numId="13" w16cid:durableId="2051176247">
    <w:abstractNumId w:val="25"/>
  </w:num>
  <w:num w:numId="14" w16cid:durableId="307132253">
    <w:abstractNumId w:val="27"/>
  </w:num>
  <w:num w:numId="15" w16cid:durableId="1833057392">
    <w:abstractNumId w:val="11"/>
  </w:num>
  <w:num w:numId="16" w16cid:durableId="1728066881">
    <w:abstractNumId w:val="26"/>
  </w:num>
  <w:num w:numId="17" w16cid:durableId="2071998210">
    <w:abstractNumId w:val="6"/>
  </w:num>
  <w:num w:numId="18" w16cid:durableId="148177297">
    <w:abstractNumId w:val="9"/>
  </w:num>
  <w:num w:numId="19" w16cid:durableId="964428664">
    <w:abstractNumId w:val="2"/>
  </w:num>
  <w:num w:numId="20" w16cid:durableId="456337596">
    <w:abstractNumId w:val="20"/>
  </w:num>
  <w:num w:numId="21" w16cid:durableId="1172721449">
    <w:abstractNumId w:val="0"/>
  </w:num>
  <w:num w:numId="22" w16cid:durableId="81418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5"/>
  </w:num>
  <w:num w:numId="24" w16cid:durableId="870068185">
    <w:abstractNumId w:val="17"/>
  </w:num>
  <w:num w:numId="25" w16cid:durableId="463503294">
    <w:abstractNumId w:val="22"/>
  </w:num>
  <w:num w:numId="26" w16cid:durableId="2018456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5684495">
    <w:abstractNumId w:val="3"/>
  </w:num>
  <w:num w:numId="28" w16cid:durableId="1227686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3652534">
    <w:abstractNumId w:val="16"/>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3027737">
    <w:abstractNumId w:val="14"/>
  </w:num>
  <w:num w:numId="31" w16cid:durableId="82327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285E"/>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491"/>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5E2D"/>
    <w:rsid w:val="00086753"/>
    <w:rsid w:val="000877D6"/>
    <w:rsid w:val="00090803"/>
    <w:rsid w:val="000915AF"/>
    <w:rsid w:val="00094FC2"/>
    <w:rsid w:val="0009512F"/>
    <w:rsid w:val="0009534A"/>
    <w:rsid w:val="000A0E85"/>
    <w:rsid w:val="000A3FAE"/>
    <w:rsid w:val="000A491E"/>
    <w:rsid w:val="000A4C63"/>
    <w:rsid w:val="000A6F8A"/>
    <w:rsid w:val="000A7777"/>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B13"/>
    <w:rsid w:val="000F2E8A"/>
    <w:rsid w:val="000F3425"/>
    <w:rsid w:val="000F4EB8"/>
    <w:rsid w:val="000F6BAC"/>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176E8"/>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4559"/>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BBE"/>
    <w:rsid w:val="00181DCF"/>
    <w:rsid w:val="00182146"/>
    <w:rsid w:val="001844DC"/>
    <w:rsid w:val="00184A78"/>
    <w:rsid w:val="001851A7"/>
    <w:rsid w:val="0019034B"/>
    <w:rsid w:val="001927D7"/>
    <w:rsid w:val="00192A00"/>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CDE"/>
    <w:rsid w:val="001F4ED3"/>
    <w:rsid w:val="001F64A7"/>
    <w:rsid w:val="001F68F9"/>
    <w:rsid w:val="001F7BB9"/>
    <w:rsid w:val="00201400"/>
    <w:rsid w:val="0020215C"/>
    <w:rsid w:val="00206009"/>
    <w:rsid w:val="002078A5"/>
    <w:rsid w:val="00211F29"/>
    <w:rsid w:val="002127B3"/>
    <w:rsid w:val="0021396F"/>
    <w:rsid w:val="00214CE1"/>
    <w:rsid w:val="00215058"/>
    <w:rsid w:val="002160EB"/>
    <w:rsid w:val="00216975"/>
    <w:rsid w:val="00217939"/>
    <w:rsid w:val="0022497F"/>
    <w:rsid w:val="002302C8"/>
    <w:rsid w:val="00231A5E"/>
    <w:rsid w:val="00231E71"/>
    <w:rsid w:val="00232ADD"/>
    <w:rsid w:val="00234FB5"/>
    <w:rsid w:val="002357E0"/>
    <w:rsid w:val="002363E6"/>
    <w:rsid w:val="00240F27"/>
    <w:rsid w:val="00241EBB"/>
    <w:rsid w:val="00242130"/>
    <w:rsid w:val="0024711F"/>
    <w:rsid w:val="00250A6B"/>
    <w:rsid w:val="00254355"/>
    <w:rsid w:val="00254573"/>
    <w:rsid w:val="00256028"/>
    <w:rsid w:val="00256C4D"/>
    <w:rsid w:val="0026046D"/>
    <w:rsid w:val="00264DB5"/>
    <w:rsid w:val="002651F0"/>
    <w:rsid w:val="00270688"/>
    <w:rsid w:val="002727FE"/>
    <w:rsid w:val="00273A1D"/>
    <w:rsid w:val="0027462C"/>
    <w:rsid w:val="002747F9"/>
    <w:rsid w:val="00275FDC"/>
    <w:rsid w:val="0028019C"/>
    <w:rsid w:val="00281FF4"/>
    <w:rsid w:val="00285AC5"/>
    <w:rsid w:val="002869DA"/>
    <w:rsid w:val="00286F83"/>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4179"/>
    <w:rsid w:val="002E56D1"/>
    <w:rsid w:val="002E5791"/>
    <w:rsid w:val="002E6A19"/>
    <w:rsid w:val="002E7C3C"/>
    <w:rsid w:val="002F145C"/>
    <w:rsid w:val="002F42A8"/>
    <w:rsid w:val="002F490B"/>
    <w:rsid w:val="002F5004"/>
    <w:rsid w:val="002F5C55"/>
    <w:rsid w:val="002F6C07"/>
    <w:rsid w:val="002F7147"/>
    <w:rsid w:val="002F7900"/>
    <w:rsid w:val="00301211"/>
    <w:rsid w:val="0030128E"/>
    <w:rsid w:val="00303EB9"/>
    <w:rsid w:val="003044B7"/>
    <w:rsid w:val="003050FA"/>
    <w:rsid w:val="00305B0E"/>
    <w:rsid w:val="00305D0D"/>
    <w:rsid w:val="003060A4"/>
    <w:rsid w:val="0030657E"/>
    <w:rsid w:val="003106FE"/>
    <w:rsid w:val="00310985"/>
    <w:rsid w:val="003120D3"/>
    <w:rsid w:val="00313054"/>
    <w:rsid w:val="0032158F"/>
    <w:rsid w:val="0032161B"/>
    <w:rsid w:val="00323FA5"/>
    <w:rsid w:val="00326BC6"/>
    <w:rsid w:val="003278F5"/>
    <w:rsid w:val="003307C3"/>
    <w:rsid w:val="00333716"/>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1895"/>
    <w:rsid w:val="003B38A6"/>
    <w:rsid w:val="003B46B6"/>
    <w:rsid w:val="003B481D"/>
    <w:rsid w:val="003B7123"/>
    <w:rsid w:val="003C4D7F"/>
    <w:rsid w:val="003C549D"/>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5C4B"/>
    <w:rsid w:val="003F6939"/>
    <w:rsid w:val="003F798A"/>
    <w:rsid w:val="004003CB"/>
    <w:rsid w:val="00403633"/>
    <w:rsid w:val="00403AAF"/>
    <w:rsid w:val="00403F70"/>
    <w:rsid w:val="00404D9A"/>
    <w:rsid w:val="00406365"/>
    <w:rsid w:val="004070CB"/>
    <w:rsid w:val="00407AE4"/>
    <w:rsid w:val="0041152F"/>
    <w:rsid w:val="00412073"/>
    <w:rsid w:val="0041361A"/>
    <w:rsid w:val="00414AFB"/>
    <w:rsid w:val="00416390"/>
    <w:rsid w:val="00420A7E"/>
    <w:rsid w:val="00421D42"/>
    <w:rsid w:val="00424D66"/>
    <w:rsid w:val="0042500A"/>
    <w:rsid w:val="00426692"/>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19F"/>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1FC5"/>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59D3"/>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6749"/>
    <w:rsid w:val="004E7D13"/>
    <w:rsid w:val="004F2475"/>
    <w:rsid w:val="004F28EC"/>
    <w:rsid w:val="004F3C9B"/>
    <w:rsid w:val="004F555E"/>
    <w:rsid w:val="004F5813"/>
    <w:rsid w:val="004F65B7"/>
    <w:rsid w:val="004F70D8"/>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46AA6"/>
    <w:rsid w:val="00551D04"/>
    <w:rsid w:val="0055206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85061"/>
    <w:rsid w:val="0059000B"/>
    <w:rsid w:val="0059226F"/>
    <w:rsid w:val="00592416"/>
    <w:rsid w:val="005925CD"/>
    <w:rsid w:val="00592D9F"/>
    <w:rsid w:val="00594730"/>
    <w:rsid w:val="005962E7"/>
    <w:rsid w:val="00597C9B"/>
    <w:rsid w:val="005A17FC"/>
    <w:rsid w:val="005A191C"/>
    <w:rsid w:val="005A1F54"/>
    <w:rsid w:val="005A48DB"/>
    <w:rsid w:val="005A6C4E"/>
    <w:rsid w:val="005A7DC7"/>
    <w:rsid w:val="005B2460"/>
    <w:rsid w:val="005B34BF"/>
    <w:rsid w:val="005B395B"/>
    <w:rsid w:val="005B5068"/>
    <w:rsid w:val="005B6198"/>
    <w:rsid w:val="005B752A"/>
    <w:rsid w:val="005B76B5"/>
    <w:rsid w:val="005C283E"/>
    <w:rsid w:val="005C2CA2"/>
    <w:rsid w:val="005C2CCA"/>
    <w:rsid w:val="005C3F7B"/>
    <w:rsid w:val="005C4074"/>
    <w:rsid w:val="005C472B"/>
    <w:rsid w:val="005C7554"/>
    <w:rsid w:val="005C77E2"/>
    <w:rsid w:val="005D395A"/>
    <w:rsid w:val="005D4E33"/>
    <w:rsid w:val="005D4F86"/>
    <w:rsid w:val="005D5C95"/>
    <w:rsid w:val="005D5F51"/>
    <w:rsid w:val="005D716A"/>
    <w:rsid w:val="005D77F8"/>
    <w:rsid w:val="005E03EA"/>
    <w:rsid w:val="005E07C5"/>
    <w:rsid w:val="005E16E5"/>
    <w:rsid w:val="005E2720"/>
    <w:rsid w:val="005E34EC"/>
    <w:rsid w:val="005E7332"/>
    <w:rsid w:val="005E7A1E"/>
    <w:rsid w:val="005E7FC7"/>
    <w:rsid w:val="005F1CF2"/>
    <w:rsid w:val="005F3927"/>
    <w:rsid w:val="005F5CF0"/>
    <w:rsid w:val="005F7B5C"/>
    <w:rsid w:val="0060058D"/>
    <w:rsid w:val="00604B1A"/>
    <w:rsid w:val="006050D8"/>
    <w:rsid w:val="00607B54"/>
    <w:rsid w:val="00611210"/>
    <w:rsid w:val="00611D67"/>
    <w:rsid w:val="0061598D"/>
    <w:rsid w:val="006205FF"/>
    <w:rsid w:val="00620FDE"/>
    <w:rsid w:val="00621E08"/>
    <w:rsid w:val="00622500"/>
    <w:rsid w:val="0062325C"/>
    <w:rsid w:val="006249EE"/>
    <w:rsid w:val="00625D2B"/>
    <w:rsid w:val="00627122"/>
    <w:rsid w:val="00627BE9"/>
    <w:rsid w:val="0063089B"/>
    <w:rsid w:val="006320B0"/>
    <w:rsid w:val="00633C3F"/>
    <w:rsid w:val="00634599"/>
    <w:rsid w:val="0063475D"/>
    <w:rsid w:val="00636547"/>
    <w:rsid w:val="006366C4"/>
    <w:rsid w:val="0064216F"/>
    <w:rsid w:val="006425AE"/>
    <w:rsid w:val="006426AD"/>
    <w:rsid w:val="00644079"/>
    <w:rsid w:val="00646948"/>
    <w:rsid w:val="00646DC2"/>
    <w:rsid w:val="00647753"/>
    <w:rsid w:val="00647FB6"/>
    <w:rsid w:val="00651CB2"/>
    <w:rsid w:val="00655E65"/>
    <w:rsid w:val="0065633C"/>
    <w:rsid w:val="0066102D"/>
    <w:rsid w:val="006636AA"/>
    <w:rsid w:val="006655BD"/>
    <w:rsid w:val="00666C7A"/>
    <w:rsid w:val="00667960"/>
    <w:rsid w:val="006679B8"/>
    <w:rsid w:val="006700F8"/>
    <w:rsid w:val="006703AE"/>
    <w:rsid w:val="00671A0A"/>
    <w:rsid w:val="006724CE"/>
    <w:rsid w:val="00672529"/>
    <w:rsid w:val="00676F7F"/>
    <w:rsid w:val="0068074A"/>
    <w:rsid w:val="006814F6"/>
    <w:rsid w:val="00681A99"/>
    <w:rsid w:val="0068577A"/>
    <w:rsid w:val="00686E0F"/>
    <w:rsid w:val="006927DC"/>
    <w:rsid w:val="00694A58"/>
    <w:rsid w:val="00695D07"/>
    <w:rsid w:val="00697238"/>
    <w:rsid w:val="00697B2C"/>
    <w:rsid w:val="006A32F5"/>
    <w:rsid w:val="006A4574"/>
    <w:rsid w:val="006A658B"/>
    <w:rsid w:val="006B099F"/>
    <w:rsid w:val="006B210A"/>
    <w:rsid w:val="006B2F75"/>
    <w:rsid w:val="006B54E8"/>
    <w:rsid w:val="006B6D73"/>
    <w:rsid w:val="006B7D38"/>
    <w:rsid w:val="006C05B6"/>
    <w:rsid w:val="006C16BD"/>
    <w:rsid w:val="006C1931"/>
    <w:rsid w:val="006C1EC1"/>
    <w:rsid w:val="006C2511"/>
    <w:rsid w:val="006C48D6"/>
    <w:rsid w:val="006D02B6"/>
    <w:rsid w:val="006D0791"/>
    <w:rsid w:val="006D0EC6"/>
    <w:rsid w:val="006D14CB"/>
    <w:rsid w:val="006D1CE2"/>
    <w:rsid w:val="006D1F24"/>
    <w:rsid w:val="006D5F73"/>
    <w:rsid w:val="006D68B7"/>
    <w:rsid w:val="006D7D9F"/>
    <w:rsid w:val="006E36A3"/>
    <w:rsid w:val="006E4809"/>
    <w:rsid w:val="006E57C3"/>
    <w:rsid w:val="006E73AA"/>
    <w:rsid w:val="006F0083"/>
    <w:rsid w:val="006F0262"/>
    <w:rsid w:val="006F06AA"/>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65107"/>
    <w:rsid w:val="00771E7F"/>
    <w:rsid w:val="007726C0"/>
    <w:rsid w:val="00775592"/>
    <w:rsid w:val="007755A5"/>
    <w:rsid w:val="0078005D"/>
    <w:rsid w:val="00781667"/>
    <w:rsid w:val="00782DBF"/>
    <w:rsid w:val="0078479C"/>
    <w:rsid w:val="007848AF"/>
    <w:rsid w:val="00786D9C"/>
    <w:rsid w:val="00786E54"/>
    <w:rsid w:val="007876D2"/>
    <w:rsid w:val="00790224"/>
    <w:rsid w:val="00790CBF"/>
    <w:rsid w:val="007919C2"/>
    <w:rsid w:val="00792F1B"/>
    <w:rsid w:val="00793BBF"/>
    <w:rsid w:val="007947C5"/>
    <w:rsid w:val="00795E6B"/>
    <w:rsid w:val="00796602"/>
    <w:rsid w:val="00796F80"/>
    <w:rsid w:val="007A2AFB"/>
    <w:rsid w:val="007A3B25"/>
    <w:rsid w:val="007A418B"/>
    <w:rsid w:val="007A4B80"/>
    <w:rsid w:val="007A67A4"/>
    <w:rsid w:val="007A68A5"/>
    <w:rsid w:val="007A7735"/>
    <w:rsid w:val="007B0A01"/>
    <w:rsid w:val="007B5B29"/>
    <w:rsid w:val="007B5F70"/>
    <w:rsid w:val="007B76CD"/>
    <w:rsid w:val="007B7BFF"/>
    <w:rsid w:val="007B7E37"/>
    <w:rsid w:val="007C5BF4"/>
    <w:rsid w:val="007D3305"/>
    <w:rsid w:val="007D3CD8"/>
    <w:rsid w:val="007D5C68"/>
    <w:rsid w:val="007D5F98"/>
    <w:rsid w:val="007D6430"/>
    <w:rsid w:val="007E2105"/>
    <w:rsid w:val="007E2116"/>
    <w:rsid w:val="007E34F1"/>
    <w:rsid w:val="007E467B"/>
    <w:rsid w:val="007E76C3"/>
    <w:rsid w:val="007F3667"/>
    <w:rsid w:val="007F640B"/>
    <w:rsid w:val="007F6422"/>
    <w:rsid w:val="007F67B4"/>
    <w:rsid w:val="007F7B89"/>
    <w:rsid w:val="00801F1C"/>
    <w:rsid w:val="008021B2"/>
    <w:rsid w:val="00804F82"/>
    <w:rsid w:val="00805232"/>
    <w:rsid w:val="0080659A"/>
    <w:rsid w:val="00807C57"/>
    <w:rsid w:val="0081279D"/>
    <w:rsid w:val="008130D7"/>
    <w:rsid w:val="0082076F"/>
    <w:rsid w:val="0082164E"/>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7E"/>
    <w:rsid w:val="008432A6"/>
    <w:rsid w:val="00844703"/>
    <w:rsid w:val="008456A5"/>
    <w:rsid w:val="00845908"/>
    <w:rsid w:val="00847975"/>
    <w:rsid w:val="00850A59"/>
    <w:rsid w:val="00851D1F"/>
    <w:rsid w:val="00852AAB"/>
    <w:rsid w:val="00852F44"/>
    <w:rsid w:val="0085578C"/>
    <w:rsid w:val="00857AF4"/>
    <w:rsid w:val="0086167E"/>
    <w:rsid w:val="00861CEE"/>
    <w:rsid w:val="00865F26"/>
    <w:rsid w:val="008674F9"/>
    <w:rsid w:val="0087247C"/>
    <w:rsid w:val="00872E7C"/>
    <w:rsid w:val="00873D3E"/>
    <w:rsid w:val="00873F2A"/>
    <w:rsid w:val="00882C6E"/>
    <w:rsid w:val="00884896"/>
    <w:rsid w:val="00884F66"/>
    <w:rsid w:val="008874CF"/>
    <w:rsid w:val="00887578"/>
    <w:rsid w:val="00892810"/>
    <w:rsid w:val="0089775C"/>
    <w:rsid w:val="008A049A"/>
    <w:rsid w:val="008A570D"/>
    <w:rsid w:val="008A6379"/>
    <w:rsid w:val="008A69A3"/>
    <w:rsid w:val="008A6BD2"/>
    <w:rsid w:val="008B585F"/>
    <w:rsid w:val="008B7B8C"/>
    <w:rsid w:val="008C1112"/>
    <w:rsid w:val="008C1991"/>
    <w:rsid w:val="008C19B9"/>
    <w:rsid w:val="008C3556"/>
    <w:rsid w:val="008C5FD6"/>
    <w:rsid w:val="008D15C2"/>
    <w:rsid w:val="008D21C2"/>
    <w:rsid w:val="008D34E6"/>
    <w:rsid w:val="008D566F"/>
    <w:rsid w:val="008E2926"/>
    <w:rsid w:val="008E4983"/>
    <w:rsid w:val="008E628A"/>
    <w:rsid w:val="008E6F5B"/>
    <w:rsid w:val="008E7EA8"/>
    <w:rsid w:val="008F04B2"/>
    <w:rsid w:val="008F2359"/>
    <w:rsid w:val="008F35F3"/>
    <w:rsid w:val="008F5532"/>
    <w:rsid w:val="008F5E4B"/>
    <w:rsid w:val="00900C31"/>
    <w:rsid w:val="00902BD5"/>
    <w:rsid w:val="009030D9"/>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188B"/>
    <w:rsid w:val="00972ED8"/>
    <w:rsid w:val="00975AB8"/>
    <w:rsid w:val="00981639"/>
    <w:rsid w:val="00981E2E"/>
    <w:rsid w:val="009829FF"/>
    <w:rsid w:val="0098663A"/>
    <w:rsid w:val="00986DF5"/>
    <w:rsid w:val="00987384"/>
    <w:rsid w:val="009876EB"/>
    <w:rsid w:val="00990310"/>
    <w:rsid w:val="009919C6"/>
    <w:rsid w:val="00992F66"/>
    <w:rsid w:val="009934B8"/>
    <w:rsid w:val="0099368F"/>
    <w:rsid w:val="00994BE5"/>
    <w:rsid w:val="00996976"/>
    <w:rsid w:val="00996A1A"/>
    <w:rsid w:val="00996E06"/>
    <w:rsid w:val="00997CD0"/>
    <w:rsid w:val="009A0003"/>
    <w:rsid w:val="009A300C"/>
    <w:rsid w:val="009A4244"/>
    <w:rsid w:val="009A48DE"/>
    <w:rsid w:val="009B0D20"/>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281C"/>
    <w:rsid w:val="009D5C72"/>
    <w:rsid w:val="009E0E56"/>
    <w:rsid w:val="009E10CA"/>
    <w:rsid w:val="009E310D"/>
    <w:rsid w:val="009E7A54"/>
    <w:rsid w:val="00A0018A"/>
    <w:rsid w:val="00A002B2"/>
    <w:rsid w:val="00A03445"/>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2A23"/>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6E9C"/>
    <w:rsid w:val="00A972AA"/>
    <w:rsid w:val="00AA1132"/>
    <w:rsid w:val="00AA17E0"/>
    <w:rsid w:val="00AA29A3"/>
    <w:rsid w:val="00AA44CC"/>
    <w:rsid w:val="00AA462D"/>
    <w:rsid w:val="00AA5962"/>
    <w:rsid w:val="00AB1418"/>
    <w:rsid w:val="00AB54BF"/>
    <w:rsid w:val="00AB54D7"/>
    <w:rsid w:val="00AB5E8C"/>
    <w:rsid w:val="00AB5FFB"/>
    <w:rsid w:val="00AB717D"/>
    <w:rsid w:val="00AC3298"/>
    <w:rsid w:val="00AC4581"/>
    <w:rsid w:val="00AC5CFE"/>
    <w:rsid w:val="00AC6F92"/>
    <w:rsid w:val="00AD1DD9"/>
    <w:rsid w:val="00AD3CEA"/>
    <w:rsid w:val="00AD3D23"/>
    <w:rsid w:val="00AD5F53"/>
    <w:rsid w:val="00AD615F"/>
    <w:rsid w:val="00AD63F7"/>
    <w:rsid w:val="00AD79C1"/>
    <w:rsid w:val="00AE1F35"/>
    <w:rsid w:val="00AE2FF2"/>
    <w:rsid w:val="00AE44CB"/>
    <w:rsid w:val="00AE466E"/>
    <w:rsid w:val="00AE4A0F"/>
    <w:rsid w:val="00AE6736"/>
    <w:rsid w:val="00AF21C6"/>
    <w:rsid w:val="00AF3286"/>
    <w:rsid w:val="00AF49D3"/>
    <w:rsid w:val="00AF4DCA"/>
    <w:rsid w:val="00AF5D38"/>
    <w:rsid w:val="00B00853"/>
    <w:rsid w:val="00B02145"/>
    <w:rsid w:val="00B03325"/>
    <w:rsid w:val="00B0363F"/>
    <w:rsid w:val="00B04A8A"/>
    <w:rsid w:val="00B16A52"/>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0B15"/>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3651"/>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4CC3"/>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8E7"/>
    <w:rsid w:val="00CD1B78"/>
    <w:rsid w:val="00CD2C05"/>
    <w:rsid w:val="00CD2D08"/>
    <w:rsid w:val="00CD30D7"/>
    <w:rsid w:val="00CD614E"/>
    <w:rsid w:val="00CD7843"/>
    <w:rsid w:val="00CE05B5"/>
    <w:rsid w:val="00CE4BAC"/>
    <w:rsid w:val="00CE5FAD"/>
    <w:rsid w:val="00CE6AF8"/>
    <w:rsid w:val="00CF1192"/>
    <w:rsid w:val="00CF24CC"/>
    <w:rsid w:val="00CF2AF6"/>
    <w:rsid w:val="00CF58E2"/>
    <w:rsid w:val="00CF6A07"/>
    <w:rsid w:val="00D00208"/>
    <w:rsid w:val="00D01D54"/>
    <w:rsid w:val="00D062FE"/>
    <w:rsid w:val="00D10B15"/>
    <w:rsid w:val="00D159D1"/>
    <w:rsid w:val="00D1618C"/>
    <w:rsid w:val="00D161BA"/>
    <w:rsid w:val="00D16317"/>
    <w:rsid w:val="00D17495"/>
    <w:rsid w:val="00D20C45"/>
    <w:rsid w:val="00D22839"/>
    <w:rsid w:val="00D2674D"/>
    <w:rsid w:val="00D26D90"/>
    <w:rsid w:val="00D30985"/>
    <w:rsid w:val="00D31070"/>
    <w:rsid w:val="00D311A5"/>
    <w:rsid w:val="00D311EF"/>
    <w:rsid w:val="00D317F8"/>
    <w:rsid w:val="00D332AF"/>
    <w:rsid w:val="00D42F67"/>
    <w:rsid w:val="00D446C9"/>
    <w:rsid w:val="00D44AF2"/>
    <w:rsid w:val="00D44BA5"/>
    <w:rsid w:val="00D44C91"/>
    <w:rsid w:val="00D44EC0"/>
    <w:rsid w:val="00D4545A"/>
    <w:rsid w:val="00D4592A"/>
    <w:rsid w:val="00D4601F"/>
    <w:rsid w:val="00D46CC2"/>
    <w:rsid w:val="00D471C2"/>
    <w:rsid w:val="00D52A3D"/>
    <w:rsid w:val="00D5378B"/>
    <w:rsid w:val="00D54EE5"/>
    <w:rsid w:val="00D617F1"/>
    <w:rsid w:val="00D62807"/>
    <w:rsid w:val="00D65B7D"/>
    <w:rsid w:val="00D67923"/>
    <w:rsid w:val="00D6798E"/>
    <w:rsid w:val="00D71078"/>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17F5"/>
    <w:rsid w:val="00DD20D9"/>
    <w:rsid w:val="00DD4C9A"/>
    <w:rsid w:val="00DD4D99"/>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2708"/>
    <w:rsid w:val="00E3620E"/>
    <w:rsid w:val="00E37DFB"/>
    <w:rsid w:val="00E40CED"/>
    <w:rsid w:val="00E4238E"/>
    <w:rsid w:val="00E45840"/>
    <w:rsid w:val="00E46377"/>
    <w:rsid w:val="00E4682F"/>
    <w:rsid w:val="00E4762D"/>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5AFB"/>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C7BEF"/>
    <w:rsid w:val="00ED21FA"/>
    <w:rsid w:val="00ED2CE2"/>
    <w:rsid w:val="00ED2F55"/>
    <w:rsid w:val="00ED41D0"/>
    <w:rsid w:val="00ED5CDE"/>
    <w:rsid w:val="00ED5FD1"/>
    <w:rsid w:val="00EE134B"/>
    <w:rsid w:val="00EF1CC3"/>
    <w:rsid w:val="00EF26A5"/>
    <w:rsid w:val="00EF3467"/>
    <w:rsid w:val="00EF34DA"/>
    <w:rsid w:val="00F06700"/>
    <w:rsid w:val="00F11AA1"/>
    <w:rsid w:val="00F131B0"/>
    <w:rsid w:val="00F14F93"/>
    <w:rsid w:val="00F1516F"/>
    <w:rsid w:val="00F15ACB"/>
    <w:rsid w:val="00F20538"/>
    <w:rsid w:val="00F249E6"/>
    <w:rsid w:val="00F2798F"/>
    <w:rsid w:val="00F35153"/>
    <w:rsid w:val="00F425D9"/>
    <w:rsid w:val="00F43ACA"/>
    <w:rsid w:val="00F47388"/>
    <w:rsid w:val="00F519E0"/>
    <w:rsid w:val="00F5389C"/>
    <w:rsid w:val="00F53C87"/>
    <w:rsid w:val="00F57CAD"/>
    <w:rsid w:val="00F64707"/>
    <w:rsid w:val="00F65B45"/>
    <w:rsid w:val="00F705C3"/>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107A"/>
    <w:rsid w:val="00FB379F"/>
    <w:rsid w:val="00FB4385"/>
    <w:rsid w:val="00FB4E2F"/>
    <w:rsid w:val="00FB575B"/>
    <w:rsid w:val="00FB6CB1"/>
    <w:rsid w:val="00FC1D63"/>
    <w:rsid w:val="00FC2C0A"/>
    <w:rsid w:val="00FC2F8A"/>
    <w:rsid w:val="00FC616A"/>
    <w:rsid w:val="00FC63E9"/>
    <w:rsid w:val="00FC65B4"/>
    <w:rsid w:val="00FC6D06"/>
    <w:rsid w:val="00FC761A"/>
    <w:rsid w:val="00FD1583"/>
    <w:rsid w:val="00FD2F47"/>
    <w:rsid w:val="00FD371C"/>
    <w:rsid w:val="00FD4EEF"/>
    <w:rsid w:val="00FD510F"/>
    <w:rsid w:val="00FD7219"/>
    <w:rsid w:val="00FD7699"/>
    <w:rsid w:val="00FD7DC7"/>
    <w:rsid w:val="00FE176B"/>
    <w:rsid w:val="00FE2E34"/>
    <w:rsid w:val="00FE7A15"/>
    <w:rsid w:val="00FF1033"/>
    <w:rsid w:val="00FF13D8"/>
    <w:rsid w:val="00FF155D"/>
    <w:rsid w:val="00FF241B"/>
    <w:rsid w:val="00FF2D7B"/>
    <w:rsid w:val="00FF549F"/>
    <w:rsid w:val="00FF5BAC"/>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4F70D8"/>
    <w:rPr>
      <w:color w:val="605E5C"/>
      <w:shd w:val="clear" w:color="auto" w:fill="E1DFDD"/>
    </w:rPr>
  </w:style>
  <w:style w:type="character" w:customStyle="1" w:styleId="ListParagraphChar">
    <w:name w:val="List Paragraph Char"/>
    <w:basedOn w:val="DefaultParagraphFont"/>
    <w:link w:val="ListParagraph"/>
    <w:uiPriority w:val="34"/>
    <w:locked/>
    <w:rsid w:val="00765107"/>
    <w:rPr>
      <w:rFonts w:ascii="Times New Roman" w:hAnsi="Times New Roman"/>
      <w:sz w:val="24"/>
      <w:lang w:val="en-GB" w:eastAsia="en-US"/>
    </w:rPr>
  </w:style>
  <w:style w:type="table" w:customStyle="1" w:styleId="TableGrid2">
    <w:name w:val="Table Grid2"/>
    <w:basedOn w:val="TableNormal"/>
    <w:next w:val="TableGrid"/>
    <w:uiPriority w:val="39"/>
    <w:rsid w:val="008A049A"/>
    <w:rPr>
      <w:rFonts w:ascii="Calibri" w:eastAsia="Calibri" w:hAnsi="Calibri"/>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0383">
      <w:bodyDiv w:val="1"/>
      <w:marLeft w:val="0"/>
      <w:marRight w:val="0"/>
      <w:marTop w:val="0"/>
      <w:marBottom w:val="0"/>
      <w:divBdr>
        <w:top w:val="none" w:sz="0" w:space="0" w:color="auto"/>
        <w:left w:val="none" w:sz="0" w:space="0" w:color="auto"/>
        <w:bottom w:val="none" w:sz="0" w:space="0" w:color="auto"/>
        <w:right w:val="none" w:sz="0" w:space="0" w:color="auto"/>
      </w:divBdr>
    </w:div>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43856626">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27418879">
      <w:bodyDiv w:val="1"/>
      <w:marLeft w:val="0"/>
      <w:marRight w:val="0"/>
      <w:marTop w:val="0"/>
      <w:marBottom w:val="0"/>
      <w:divBdr>
        <w:top w:val="none" w:sz="0" w:space="0" w:color="auto"/>
        <w:left w:val="none" w:sz="0" w:space="0" w:color="auto"/>
        <w:bottom w:val="none" w:sz="0" w:space="0" w:color="auto"/>
        <w:right w:val="none" w:sz="0" w:space="0" w:color="auto"/>
      </w:divBdr>
    </w:div>
    <w:div w:id="283191472">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4429480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887228733">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75344915">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372463119">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1545499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23583064">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regionalgroups/sg02-afr" TargetMode="External"/><Relationship Id="rId18" Type="http://schemas.openxmlformats.org/officeDocument/2006/relationships/hyperlink" Target="https://www.itu.int/en/ITU-T/regionalgroups/sg13-afr/Pages/default.aspx" TargetMode="External"/><Relationship Id="rId26" Type="http://schemas.openxmlformats.org/officeDocument/2006/relationships/hyperlink" Target="https://www.itu.int/net4/CRM/xreg/web/Login.aspx?src=Registration&amp;Event=C-00012907"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yperlink" Target="https://www.itu.int/ITU-T/workprog/wp_item.aspx?isn=18656" TargetMode="External"/><Relationship Id="rId7" Type="http://schemas.openxmlformats.org/officeDocument/2006/relationships/settings" Target="settings.xml"/><Relationship Id="rId12" Type="http://schemas.openxmlformats.org/officeDocument/2006/relationships/hyperlink" Target="mailto:tsbsg13@itu.int" TargetMode="External"/><Relationship Id="rId17" Type="http://schemas.openxmlformats.org/officeDocument/2006/relationships/hyperlink" Target="https://www.itu.int/en/ITU-T/regionalgroups/sg13-afr/Pages/default.aspx" TargetMode="External"/><Relationship Id="rId25" Type="http://schemas.openxmlformats.org/officeDocument/2006/relationships/hyperlink" Target="https://www.itu.int/en/ties-services" TargetMode="External"/><Relationship Id="rId33" Type="http://schemas.openxmlformats.org/officeDocument/2006/relationships/hyperlink" Target="https://www.itu.int/ITU-T/workprog/wp_item.aspx?isn=1811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regionalgroups/sg02-afr/Pages/default.aspx" TargetMode="External"/><Relationship Id="rId20" Type="http://schemas.openxmlformats.org/officeDocument/2006/relationships/hyperlink" Target="https://www.itu.int/en/ITU-T/regionalgroups/sg13-afr/Pages/default.aspx" TargetMode="External"/><Relationship Id="rId29" Type="http://schemas.openxmlformats.org/officeDocument/2006/relationships/hyperlink" Target="https://www.itu.int/en/ITU-T/tsbdir/cto/Documents/Communique_ITU_CxO_2022_06.12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ITU-T/workprog/wp_item.aspx?isn=18420"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T/Workshops-and-Seminars/2023/0919/Pages/default.aspx" TargetMode="External"/><Relationship Id="rId23" Type="http://schemas.openxmlformats.org/officeDocument/2006/relationships/hyperlink" Target="mailto:tsbsg13@itu.int" TargetMode="External"/><Relationship Id="rId28" Type="http://schemas.openxmlformats.org/officeDocument/2006/relationships/hyperlink" Target="https://www.itu.int/en/ITU-T/regionalgroups/sg13-afr/Pages/default.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pub/T-RES-T.54-2022" TargetMode="External"/><Relationship Id="rId31" Type="http://schemas.openxmlformats.org/officeDocument/2006/relationships/hyperlink" Target="https://www.itu.int/ITU-T/workprog/wp_item.aspx?isn=184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ci.ci/" TargetMode="External"/><Relationship Id="rId22" Type="http://schemas.openxmlformats.org/officeDocument/2006/relationships/image" Target="media/image3.png"/><Relationship Id="rId27" Type="http://schemas.openxmlformats.org/officeDocument/2006/relationships/hyperlink" Target="https://www.itu.int/md/T17-TSB-CIR-0068" TargetMode="External"/><Relationship Id="rId30" Type="http://schemas.openxmlformats.org/officeDocument/2006/relationships/hyperlink" Target="https://www.itu.int/ITU-T/workprog/wp_search.aspx?isn_sp=8265&amp;isn_sg=8272&amp;isn_wp=9220&amp;isn_qu=8347&amp;isn_status=-1,1&amp;pg_size=100&amp;details=0&amp;field=acdefghijo" TargetMode="External"/><Relationship Id="rId35" Type="http://schemas.openxmlformats.org/officeDocument/2006/relationships/hyperlink" Target="https://www.itu.int/ITU-T/workprog/wp_item.aspx?isn=1814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2.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4.xml><?xml version="1.0" encoding="utf-8"?>
<ds:datastoreItem xmlns:ds="http://schemas.openxmlformats.org/officeDocument/2006/customXml" ds:itemID="{5FFC354B-2381-4C4F-A258-8CEF202B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59</TotalTime>
  <Pages>6</Pages>
  <Words>1315</Words>
  <Characters>9608</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Karimova, Shabnam (Shaba)</cp:lastModifiedBy>
  <cp:revision>21</cp:revision>
  <cp:lastPrinted>2023-07-25T07:37:00Z</cp:lastPrinted>
  <dcterms:created xsi:type="dcterms:W3CDTF">2023-07-21T13:06:00Z</dcterms:created>
  <dcterms:modified xsi:type="dcterms:W3CDTF">2023-07-25T08:57:00Z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