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426EF99" w14:textId="77777777" w:rsidTr="00D517B2">
        <w:trPr>
          <w:cantSplit/>
          <w:trHeight w:val="1134"/>
        </w:trPr>
        <w:tc>
          <w:tcPr>
            <w:tcW w:w="798" w:type="pct"/>
          </w:tcPr>
          <w:p w14:paraId="2CA8A011" w14:textId="77777777" w:rsidR="00D517B2" w:rsidRPr="00D517B2" w:rsidRDefault="00D517B2" w:rsidP="00D517B2">
            <w:pPr>
              <w:spacing w:before="0" w:line="240" w:lineRule="auto"/>
              <w:rPr>
                <w:b/>
                <w:bCs/>
                <w:rtl/>
                <w:lang w:bidi="ar-EG"/>
              </w:rPr>
            </w:pPr>
            <w:r w:rsidRPr="00D517B2">
              <w:rPr>
                <w:noProof/>
              </w:rPr>
              <w:drawing>
                <wp:inline distT="0" distB="0" distL="0" distR="0" wp14:anchorId="57A67045" wp14:editId="272DF9A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C11747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4AE776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358B9A71" w14:textId="77777777" w:rsidTr="00D517B2">
        <w:trPr>
          <w:cantSplit/>
          <w:trHeight w:val="340"/>
          <w:jc w:val="center"/>
        </w:trPr>
        <w:tc>
          <w:tcPr>
            <w:tcW w:w="796" w:type="pct"/>
          </w:tcPr>
          <w:p w14:paraId="74C2AA3A" w14:textId="77777777" w:rsidR="00D517B2" w:rsidRPr="00D517B2" w:rsidRDefault="00D517B2" w:rsidP="00D517B2">
            <w:pPr>
              <w:spacing w:before="80" w:after="60" w:line="300" w:lineRule="exact"/>
              <w:jc w:val="left"/>
              <w:rPr>
                <w:position w:val="2"/>
              </w:rPr>
            </w:pPr>
          </w:p>
        </w:tc>
        <w:tc>
          <w:tcPr>
            <w:tcW w:w="1998" w:type="pct"/>
          </w:tcPr>
          <w:p w14:paraId="6B09779E" w14:textId="77777777" w:rsidR="00D517B2" w:rsidRPr="00D517B2" w:rsidRDefault="00D517B2" w:rsidP="00D517B2">
            <w:pPr>
              <w:spacing w:before="80" w:after="60" w:line="300" w:lineRule="exact"/>
              <w:jc w:val="left"/>
              <w:rPr>
                <w:position w:val="2"/>
              </w:rPr>
            </w:pPr>
          </w:p>
        </w:tc>
        <w:tc>
          <w:tcPr>
            <w:tcW w:w="2206" w:type="pct"/>
          </w:tcPr>
          <w:p w14:paraId="653ECEAC" w14:textId="77777777" w:rsidR="00D517B2" w:rsidRPr="00FB1F89" w:rsidRDefault="00D517B2" w:rsidP="00D517B2">
            <w:pPr>
              <w:spacing w:before="80" w:after="60" w:line="300" w:lineRule="exact"/>
              <w:jc w:val="left"/>
              <w:rPr>
                <w:position w:val="2"/>
                <w:rtl/>
                <w:lang w:bidi="ar-EG"/>
              </w:rPr>
            </w:pPr>
          </w:p>
        </w:tc>
      </w:tr>
      <w:tr w:rsidR="0015644B" w:rsidRPr="00D517B2" w14:paraId="2A80CD51" w14:textId="77777777" w:rsidTr="00D517B2">
        <w:trPr>
          <w:cantSplit/>
          <w:trHeight w:val="148"/>
          <w:jc w:val="center"/>
        </w:trPr>
        <w:tc>
          <w:tcPr>
            <w:tcW w:w="796" w:type="pct"/>
          </w:tcPr>
          <w:p w14:paraId="47B0A17D" w14:textId="77777777" w:rsidR="0015644B" w:rsidRPr="00D517B2" w:rsidRDefault="0015644B" w:rsidP="0015644B">
            <w:pPr>
              <w:spacing w:before="80" w:after="60" w:line="300" w:lineRule="exact"/>
              <w:jc w:val="left"/>
              <w:rPr>
                <w:position w:val="2"/>
              </w:rPr>
            </w:pPr>
          </w:p>
        </w:tc>
        <w:tc>
          <w:tcPr>
            <w:tcW w:w="1998" w:type="pct"/>
          </w:tcPr>
          <w:p w14:paraId="5E301A57" w14:textId="77777777" w:rsidR="0015644B" w:rsidRPr="00D517B2" w:rsidRDefault="0015644B" w:rsidP="0015644B">
            <w:pPr>
              <w:spacing w:before="80" w:after="60" w:line="300" w:lineRule="exact"/>
              <w:jc w:val="left"/>
              <w:rPr>
                <w:position w:val="2"/>
              </w:rPr>
            </w:pPr>
          </w:p>
        </w:tc>
        <w:tc>
          <w:tcPr>
            <w:tcW w:w="2206" w:type="pct"/>
          </w:tcPr>
          <w:p w14:paraId="766F64F4" w14:textId="76A93E54" w:rsidR="0015644B" w:rsidRPr="00D517B2" w:rsidRDefault="0015644B" w:rsidP="0015644B">
            <w:pPr>
              <w:spacing w:before="80" w:after="60" w:line="300" w:lineRule="exact"/>
              <w:jc w:val="left"/>
              <w:rPr>
                <w:position w:val="2"/>
                <w:rtl/>
                <w:lang w:bidi="ar-EG"/>
              </w:rPr>
            </w:pPr>
            <w:r w:rsidRPr="00B55F2E">
              <w:rPr>
                <w:position w:val="2"/>
                <w:rtl/>
              </w:rPr>
              <w:t xml:space="preserve">جنيف، </w:t>
            </w:r>
            <w:r>
              <w:rPr>
                <w:rFonts w:hint="cs"/>
                <w:position w:val="2"/>
                <w:rtl/>
              </w:rPr>
              <w:t>29 سبتمبر</w:t>
            </w:r>
            <w:r w:rsidRPr="00B55F2E">
              <w:rPr>
                <w:position w:val="2"/>
                <w:rtl/>
                <w:lang w:bidi="ar-EG"/>
              </w:rPr>
              <w:t xml:space="preserve"> </w:t>
            </w:r>
            <w:r>
              <w:rPr>
                <w:position w:val="2"/>
              </w:rPr>
              <w:t>2023</w:t>
            </w:r>
          </w:p>
        </w:tc>
      </w:tr>
      <w:tr w:rsidR="0015644B" w:rsidRPr="00D517B2" w14:paraId="110520D3" w14:textId="77777777" w:rsidTr="00D517B2">
        <w:trPr>
          <w:cantSplit/>
          <w:trHeight w:val="340"/>
          <w:jc w:val="center"/>
        </w:trPr>
        <w:tc>
          <w:tcPr>
            <w:tcW w:w="796" w:type="pct"/>
          </w:tcPr>
          <w:p w14:paraId="2A516CD3" w14:textId="683FA658" w:rsidR="0015644B" w:rsidRPr="00842463" w:rsidRDefault="0015644B" w:rsidP="0015644B">
            <w:pPr>
              <w:spacing w:before="80" w:after="60" w:line="300" w:lineRule="exact"/>
              <w:jc w:val="left"/>
              <w:rPr>
                <w:position w:val="2"/>
              </w:rPr>
            </w:pPr>
            <w:r w:rsidRPr="00B55F2E">
              <w:rPr>
                <w:position w:val="2"/>
                <w:rtl/>
              </w:rPr>
              <w:t>المرجع:</w:t>
            </w:r>
          </w:p>
        </w:tc>
        <w:tc>
          <w:tcPr>
            <w:tcW w:w="1998" w:type="pct"/>
          </w:tcPr>
          <w:p w14:paraId="04197F62" w14:textId="77777777" w:rsidR="0015644B" w:rsidRPr="00820C0E" w:rsidRDefault="0015644B" w:rsidP="0015644B">
            <w:pPr>
              <w:spacing w:before="80" w:after="60" w:line="300" w:lineRule="exact"/>
              <w:jc w:val="left"/>
              <w:rPr>
                <w:b/>
                <w:bCs/>
                <w:spacing w:val="-4"/>
                <w:position w:val="2"/>
                <w:lang w:val="en-GB"/>
              </w:rPr>
            </w:pPr>
            <w:bookmarkStart w:id="0" w:name="lt_pId021"/>
            <w:r w:rsidRPr="00820C0E">
              <w:rPr>
                <w:rFonts w:cstheme="minorHAnsi"/>
                <w:b/>
              </w:rPr>
              <w:t>Addendum 1 to</w:t>
            </w:r>
            <w:bookmarkEnd w:id="0"/>
            <w:r w:rsidRPr="00820C0E">
              <w:rPr>
                <w:b/>
                <w:bCs/>
                <w:spacing w:val="-4"/>
                <w:position w:val="2"/>
                <w:lang w:val="en-GB"/>
              </w:rPr>
              <w:t xml:space="preserve"> </w:t>
            </w:r>
            <w:r>
              <w:rPr>
                <w:b/>
                <w:bCs/>
                <w:spacing w:val="-4"/>
                <w:position w:val="2"/>
                <w:lang w:val="en-GB"/>
              </w:rPr>
              <w:br/>
            </w:r>
            <w:r w:rsidRPr="00820C0E">
              <w:rPr>
                <w:b/>
                <w:bCs/>
                <w:spacing w:val="-4"/>
                <w:position w:val="2"/>
                <w:lang w:val="en-GB"/>
              </w:rPr>
              <w:t>TSB Collective letter 6/13</w:t>
            </w:r>
          </w:p>
          <w:p w14:paraId="10C8B0AC" w14:textId="613877D7" w:rsidR="0015644B" w:rsidRPr="00D517B2" w:rsidRDefault="0015644B" w:rsidP="0015644B">
            <w:pPr>
              <w:spacing w:before="80" w:after="60" w:line="300" w:lineRule="exact"/>
              <w:jc w:val="left"/>
              <w:rPr>
                <w:b/>
                <w:position w:val="2"/>
              </w:rPr>
            </w:pPr>
            <w:r w:rsidRPr="00803CD6">
              <w:rPr>
                <w:spacing w:val="-4"/>
                <w:position w:val="2"/>
                <w:lang w:val="fr-FR"/>
              </w:rPr>
              <w:t>SG13/TK</w:t>
            </w:r>
          </w:p>
        </w:tc>
        <w:tc>
          <w:tcPr>
            <w:tcW w:w="2206" w:type="pct"/>
            <w:vMerge w:val="restart"/>
          </w:tcPr>
          <w:p w14:paraId="1FAA4D3B" w14:textId="77777777" w:rsidR="0015644B" w:rsidRPr="00B55F2E" w:rsidRDefault="0015644B" w:rsidP="0015644B">
            <w:pPr>
              <w:tabs>
                <w:tab w:val="clear" w:pos="794"/>
              </w:tabs>
              <w:spacing w:before="80" w:after="60" w:line="300" w:lineRule="exact"/>
              <w:ind w:left="284" w:hanging="284"/>
              <w:jc w:val="left"/>
              <w:rPr>
                <w:position w:val="2"/>
                <w:rtl/>
                <w:lang w:bidi="ar-EG"/>
              </w:rPr>
            </w:pPr>
            <w:r w:rsidRPr="00B55F2E">
              <w:rPr>
                <w:position w:val="2"/>
                <w:rtl/>
              </w:rPr>
              <w:t>إلى:</w:t>
            </w:r>
          </w:p>
          <w:p w14:paraId="6361925E" w14:textId="77777777" w:rsidR="0015644B" w:rsidRPr="00B55F2E" w:rsidRDefault="0015644B" w:rsidP="0015644B">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إدارات الدول الأعضاء في الاتحاد؛</w:t>
            </w:r>
          </w:p>
          <w:p w14:paraId="31391A5C" w14:textId="77777777" w:rsidR="0015644B" w:rsidRPr="00B55F2E" w:rsidRDefault="0015644B" w:rsidP="0015644B">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أعضاء قطاع تقييس الاتصالات في الاتحاد؛</w:t>
            </w:r>
          </w:p>
          <w:p w14:paraId="76B4F8B6" w14:textId="77777777" w:rsidR="0015644B" w:rsidRPr="00AF18EA" w:rsidRDefault="0015644B" w:rsidP="0015644B">
            <w:pPr>
              <w:tabs>
                <w:tab w:val="clear" w:pos="794"/>
              </w:tabs>
              <w:spacing w:before="80" w:after="60" w:line="300" w:lineRule="exact"/>
              <w:ind w:left="284" w:hanging="284"/>
              <w:rPr>
                <w:spacing w:val="-4"/>
                <w:position w:val="2"/>
                <w:rtl/>
                <w:lang w:bidi="ar-EG"/>
              </w:rPr>
            </w:pPr>
            <w:r w:rsidRPr="00AF18EA">
              <w:rPr>
                <w:spacing w:val="-4"/>
                <w:position w:val="2"/>
                <w:rtl/>
              </w:rPr>
              <w:t>-</w:t>
            </w:r>
            <w:r w:rsidRPr="00AF18EA">
              <w:rPr>
                <w:spacing w:val="-4"/>
                <w:position w:val="2"/>
                <w:rtl/>
              </w:rPr>
              <w:tab/>
              <w:t xml:space="preserve">المنتسبين إلى قطاع تقييس الاتصالات المشاركين في أعمال لجنة الدراسات </w:t>
            </w:r>
            <w:r w:rsidRPr="00AF18EA">
              <w:rPr>
                <w:spacing w:val="-4"/>
                <w:position w:val="2"/>
              </w:rPr>
              <w:t>13</w:t>
            </w:r>
            <w:r w:rsidRPr="00AF18EA">
              <w:rPr>
                <w:spacing w:val="-4"/>
                <w:position w:val="2"/>
                <w:rtl/>
              </w:rPr>
              <w:t>؛</w:t>
            </w:r>
          </w:p>
          <w:p w14:paraId="6789155B" w14:textId="17B64E4A" w:rsidR="0015644B" w:rsidRPr="00D517B2" w:rsidRDefault="0015644B" w:rsidP="0015644B">
            <w:pPr>
              <w:tabs>
                <w:tab w:val="clear" w:pos="794"/>
                <w:tab w:val="left" w:pos="284"/>
              </w:tabs>
              <w:spacing w:before="80" w:after="60" w:line="300" w:lineRule="exact"/>
              <w:ind w:left="284" w:hanging="284"/>
              <w:jc w:val="left"/>
              <w:rPr>
                <w:position w:val="2"/>
                <w:rtl/>
              </w:rPr>
            </w:pPr>
            <w:r w:rsidRPr="00B55F2E">
              <w:rPr>
                <w:position w:val="2"/>
                <w:rtl/>
              </w:rPr>
              <w:t>-</w:t>
            </w:r>
            <w:r w:rsidRPr="00B55F2E">
              <w:rPr>
                <w:position w:val="2"/>
                <w:rtl/>
              </w:rPr>
              <w:tab/>
              <w:t>الهيئات الأكاديمية المنضمة إلى الاتحاد</w:t>
            </w:r>
          </w:p>
        </w:tc>
      </w:tr>
      <w:tr w:rsidR="0015644B" w:rsidRPr="00D517B2" w14:paraId="56CA10DC" w14:textId="77777777" w:rsidTr="00D517B2">
        <w:trPr>
          <w:cantSplit/>
          <w:trHeight w:val="340"/>
          <w:jc w:val="center"/>
        </w:trPr>
        <w:tc>
          <w:tcPr>
            <w:tcW w:w="796" w:type="pct"/>
          </w:tcPr>
          <w:p w14:paraId="0CC8ED30" w14:textId="4E5A5782" w:rsidR="0015644B" w:rsidRPr="00842463" w:rsidRDefault="0015644B" w:rsidP="0015644B">
            <w:pPr>
              <w:spacing w:before="80" w:after="60" w:line="300" w:lineRule="exact"/>
              <w:jc w:val="left"/>
              <w:rPr>
                <w:position w:val="2"/>
                <w:rtl/>
                <w:lang w:bidi="ar-EG"/>
              </w:rPr>
            </w:pPr>
            <w:r w:rsidRPr="00B55F2E">
              <w:rPr>
                <w:position w:val="2"/>
                <w:rtl/>
                <w:lang w:bidi="ar-EG"/>
              </w:rPr>
              <w:t>ال</w:t>
            </w:r>
            <w:r w:rsidRPr="00B55F2E">
              <w:rPr>
                <w:position w:val="2"/>
                <w:rtl/>
                <w:lang w:bidi="ar-SY"/>
              </w:rPr>
              <w:t>هاتف</w:t>
            </w:r>
            <w:r w:rsidRPr="00B55F2E">
              <w:rPr>
                <w:position w:val="2"/>
                <w:rtl/>
              </w:rPr>
              <w:t>:</w:t>
            </w:r>
          </w:p>
        </w:tc>
        <w:tc>
          <w:tcPr>
            <w:tcW w:w="1998" w:type="pct"/>
          </w:tcPr>
          <w:p w14:paraId="133FF633" w14:textId="7ADBFF59" w:rsidR="0015644B" w:rsidRPr="00D517B2" w:rsidRDefault="0015644B" w:rsidP="0015644B">
            <w:pPr>
              <w:spacing w:before="80" w:after="60" w:line="300" w:lineRule="exact"/>
              <w:jc w:val="left"/>
              <w:rPr>
                <w:position w:val="2"/>
              </w:rPr>
            </w:pPr>
            <w:r w:rsidRPr="00B55F2E">
              <w:rPr>
                <w:position w:val="2"/>
              </w:rPr>
              <w:t>+41 22 730 5126</w:t>
            </w:r>
          </w:p>
        </w:tc>
        <w:tc>
          <w:tcPr>
            <w:tcW w:w="2206" w:type="pct"/>
            <w:vMerge/>
          </w:tcPr>
          <w:p w14:paraId="17D4B901" w14:textId="77777777" w:rsidR="0015644B" w:rsidRPr="00D517B2" w:rsidRDefault="0015644B" w:rsidP="0015644B">
            <w:pPr>
              <w:spacing w:before="80" w:after="60" w:line="300" w:lineRule="exact"/>
              <w:jc w:val="left"/>
              <w:rPr>
                <w:position w:val="2"/>
                <w:rtl/>
              </w:rPr>
            </w:pPr>
          </w:p>
        </w:tc>
      </w:tr>
      <w:tr w:rsidR="0015644B" w:rsidRPr="00D517B2" w14:paraId="6899A430" w14:textId="77777777" w:rsidTr="00D517B2">
        <w:trPr>
          <w:cantSplit/>
          <w:trHeight w:val="340"/>
          <w:jc w:val="center"/>
        </w:trPr>
        <w:tc>
          <w:tcPr>
            <w:tcW w:w="796" w:type="pct"/>
          </w:tcPr>
          <w:p w14:paraId="20F5BC4A" w14:textId="7E8BF910" w:rsidR="0015644B" w:rsidRPr="00842463" w:rsidRDefault="0015644B" w:rsidP="0015644B">
            <w:pPr>
              <w:spacing w:before="80" w:after="60" w:line="300" w:lineRule="exact"/>
              <w:jc w:val="left"/>
              <w:rPr>
                <w:position w:val="2"/>
              </w:rPr>
            </w:pPr>
            <w:r w:rsidRPr="00B55F2E">
              <w:rPr>
                <w:position w:val="2"/>
                <w:rtl/>
              </w:rPr>
              <w:t>الفاكس:</w:t>
            </w:r>
          </w:p>
        </w:tc>
        <w:tc>
          <w:tcPr>
            <w:tcW w:w="1998" w:type="pct"/>
          </w:tcPr>
          <w:p w14:paraId="0E4519BC" w14:textId="32D296C9" w:rsidR="0015644B" w:rsidRPr="00D517B2" w:rsidRDefault="0015644B" w:rsidP="0015644B">
            <w:pPr>
              <w:spacing w:before="80" w:after="60" w:line="300" w:lineRule="exact"/>
              <w:jc w:val="left"/>
              <w:rPr>
                <w:b/>
                <w:position w:val="2"/>
              </w:rPr>
            </w:pPr>
            <w:r w:rsidRPr="00B55F2E">
              <w:rPr>
                <w:position w:val="2"/>
              </w:rPr>
              <w:t>+41 22 730 5853</w:t>
            </w:r>
          </w:p>
        </w:tc>
        <w:tc>
          <w:tcPr>
            <w:tcW w:w="2206" w:type="pct"/>
            <w:vMerge/>
          </w:tcPr>
          <w:p w14:paraId="0BF8F347" w14:textId="77777777" w:rsidR="0015644B" w:rsidRPr="00D517B2" w:rsidRDefault="0015644B" w:rsidP="0015644B">
            <w:pPr>
              <w:spacing w:before="80" w:after="60" w:line="300" w:lineRule="exact"/>
              <w:jc w:val="left"/>
              <w:rPr>
                <w:position w:val="2"/>
                <w:rtl/>
              </w:rPr>
            </w:pPr>
          </w:p>
        </w:tc>
      </w:tr>
      <w:tr w:rsidR="0015644B" w:rsidRPr="00D517B2" w14:paraId="432EBE2E" w14:textId="77777777" w:rsidTr="00D517B2">
        <w:trPr>
          <w:cantSplit/>
          <w:trHeight w:val="340"/>
          <w:jc w:val="center"/>
        </w:trPr>
        <w:tc>
          <w:tcPr>
            <w:tcW w:w="796" w:type="pct"/>
          </w:tcPr>
          <w:p w14:paraId="693CA485" w14:textId="2187EBF0" w:rsidR="0015644B" w:rsidRPr="00842463" w:rsidRDefault="0015644B" w:rsidP="0015644B">
            <w:pPr>
              <w:spacing w:before="80" w:after="60" w:line="300" w:lineRule="exact"/>
              <w:jc w:val="left"/>
              <w:rPr>
                <w:position w:val="2"/>
                <w:rtl/>
                <w:lang w:bidi="ar-EG"/>
              </w:rPr>
            </w:pPr>
            <w:r w:rsidRPr="00B55F2E">
              <w:rPr>
                <w:position w:val="2"/>
                <w:rtl/>
              </w:rPr>
              <w:t>البريد الإلكتروني:</w:t>
            </w:r>
          </w:p>
        </w:tc>
        <w:tc>
          <w:tcPr>
            <w:tcW w:w="1998" w:type="pct"/>
          </w:tcPr>
          <w:p w14:paraId="56806F69" w14:textId="374664EC" w:rsidR="0015644B" w:rsidRPr="00D517B2" w:rsidRDefault="00C44804" w:rsidP="0015644B">
            <w:pPr>
              <w:spacing w:before="80" w:after="60" w:line="300" w:lineRule="exact"/>
              <w:jc w:val="left"/>
              <w:rPr>
                <w:position w:val="2"/>
              </w:rPr>
            </w:pPr>
            <w:hyperlink r:id="rId9" w:history="1">
              <w:bookmarkStart w:id="1" w:name="lt_pId036"/>
              <w:r w:rsidR="0015644B" w:rsidRPr="00B55F2E">
                <w:rPr>
                  <w:rStyle w:val="Hyperlink"/>
                </w:rPr>
                <w:t>tsbsg13@itu.int</w:t>
              </w:r>
              <w:bookmarkEnd w:id="1"/>
            </w:hyperlink>
          </w:p>
        </w:tc>
        <w:tc>
          <w:tcPr>
            <w:tcW w:w="2206" w:type="pct"/>
            <w:vMerge/>
          </w:tcPr>
          <w:p w14:paraId="183EFAF8" w14:textId="77777777" w:rsidR="0015644B" w:rsidRPr="00D517B2" w:rsidRDefault="0015644B" w:rsidP="0015644B">
            <w:pPr>
              <w:spacing w:before="80" w:after="60" w:line="300" w:lineRule="exact"/>
              <w:jc w:val="left"/>
              <w:rPr>
                <w:position w:val="2"/>
                <w:rtl/>
              </w:rPr>
            </w:pPr>
          </w:p>
        </w:tc>
      </w:tr>
      <w:tr w:rsidR="0015644B" w:rsidRPr="00D517B2" w14:paraId="39D96FD9" w14:textId="77777777" w:rsidTr="00D517B2">
        <w:trPr>
          <w:cantSplit/>
          <w:jc w:val="center"/>
        </w:trPr>
        <w:tc>
          <w:tcPr>
            <w:tcW w:w="796" w:type="pct"/>
          </w:tcPr>
          <w:p w14:paraId="7342CC7D" w14:textId="1AA1FDD7" w:rsidR="0015644B" w:rsidRPr="00842463" w:rsidRDefault="0015644B" w:rsidP="0015644B">
            <w:pPr>
              <w:spacing w:before="80" w:after="60" w:line="300" w:lineRule="exact"/>
              <w:jc w:val="left"/>
              <w:rPr>
                <w:position w:val="2"/>
                <w:rtl/>
                <w:lang w:bidi="ar-EG"/>
              </w:rPr>
            </w:pPr>
            <w:r w:rsidRPr="00B55F2E">
              <w:rPr>
                <w:position w:val="2"/>
                <w:rtl/>
                <w:lang w:bidi="ar-EG"/>
              </w:rPr>
              <w:t>الموقع الإلكتروني:</w:t>
            </w:r>
          </w:p>
        </w:tc>
        <w:tc>
          <w:tcPr>
            <w:tcW w:w="1998" w:type="pct"/>
          </w:tcPr>
          <w:p w14:paraId="64ABD92F" w14:textId="6B5A5243" w:rsidR="0015644B" w:rsidRPr="000E498D" w:rsidRDefault="00C44804" w:rsidP="0015644B">
            <w:pPr>
              <w:rPr>
                <w:position w:val="2"/>
              </w:rPr>
            </w:pPr>
            <w:hyperlink r:id="rId10" w:history="1">
              <w:bookmarkStart w:id="2" w:name="lt_pId038"/>
              <w:r w:rsidR="0015644B" w:rsidRPr="00B55F2E">
                <w:rPr>
                  <w:rStyle w:val="Hyperlink"/>
                </w:rPr>
                <w:t>http://itu.int/go/tsg13</w:t>
              </w:r>
              <w:bookmarkEnd w:id="2"/>
            </w:hyperlink>
          </w:p>
        </w:tc>
        <w:tc>
          <w:tcPr>
            <w:tcW w:w="2206" w:type="pct"/>
            <w:vMerge/>
          </w:tcPr>
          <w:p w14:paraId="2FB7D0FE" w14:textId="77777777" w:rsidR="0015644B" w:rsidRPr="00D517B2" w:rsidRDefault="0015644B" w:rsidP="0015644B">
            <w:pPr>
              <w:spacing w:before="80" w:after="60" w:line="300" w:lineRule="exact"/>
              <w:jc w:val="left"/>
              <w:rPr>
                <w:position w:val="2"/>
                <w:rtl/>
              </w:rPr>
            </w:pPr>
          </w:p>
        </w:tc>
      </w:tr>
      <w:tr w:rsidR="00D517B2" w:rsidRPr="00D517B2" w14:paraId="42D7E5BB" w14:textId="77777777" w:rsidTr="00D517B2">
        <w:trPr>
          <w:cantSplit/>
          <w:jc w:val="center"/>
        </w:trPr>
        <w:tc>
          <w:tcPr>
            <w:tcW w:w="796" w:type="pct"/>
          </w:tcPr>
          <w:p w14:paraId="3F5E5F8A" w14:textId="77777777" w:rsidR="00D517B2" w:rsidRPr="00B54F20" w:rsidRDefault="00D517B2" w:rsidP="00D517B2">
            <w:pPr>
              <w:spacing w:before="80" w:after="60" w:line="300" w:lineRule="exact"/>
              <w:jc w:val="left"/>
              <w:rPr>
                <w:b/>
                <w:bCs/>
                <w:position w:val="2"/>
                <w:rtl/>
                <w:lang w:bidi="ar-EG"/>
              </w:rPr>
            </w:pPr>
          </w:p>
        </w:tc>
        <w:tc>
          <w:tcPr>
            <w:tcW w:w="1998" w:type="pct"/>
          </w:tcPr>
          <w:p w14:paraId="228419CF" w14:textId="77777777" w:rsidR="00D517B2" w:rsidRPr="00D517B2" w:rsidRDefault="00D517B2" w:rsidP="00D517B2">
            <w:pPr>
              <w:spacing w:before="80" w:after="60" w:line="300" w:lineRule="exact"/>
              <w:jc w:val="left"/>
              <w:rPr>
                <w:position w:val="2"/>
              </w:rPr>
            </w:pPr>
          </w:p>
        </w:tc>
        <w:tc>
          <w:tcPr>
            <w:tcW w:w="2206" w:type="pct"/>
          </w:tcPr>
          <w:p w14:paraId="40DEEA86" w14:textId="77777777" w:rsidR="00D517B2" w:rsidRPr="00D517B2" w:rsidRDefault="00D517B2" w:rsidP="00D517B2">
            <w:pPr>
              <w:spacing w:before="80" w:after="60" w:line="300" w:lineRule="exact"/>
              <w:jc w:val="left"/>
              <w:rPr>
                <w:position w:val="2"/>
                <w:rtl/>
              </w:rPr>
            </w:pPr>
          </w:p>
        </w:tc>
      </w:tr>
      <w:tr w:rsidR="00D517B2" w:rsidRPr="00D517B2" w14:paraId="76FEB912" w14:textId="77777777" w:rsidTr="00D517B2">
        <w:trPr>
          <w:cantSplit/>
          <w:jc w:val="center"/>
        </w:trPr>
        <w:tc>
          <w:tcPr>
            <w:tcW w:w="796" w:type="pct"/>
          </w:tcPr>
          <w:p w14:paraId="6F95029C"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4292060B" w14:textId="087E81B4" w:rsidR="00D517B2" w:rsidRPr="00D517B2" w:rsidRDefault="0015644B" w:rsidP="00D517B2">
            <w:pPr>
              <w:spacing w:before="80" w:after="60" w:line="300" w:lineRule="exact"/>
              <w:jc w:val="left"/>
              <w:rPr>
                <w:position w:val="2"/>
                <w:rtl/>
              </w:rPr>
            </w:pPr>
            <w:r w:rsidRPr="00B55F2E">
              <w:rPr>
                <w:b/>
                <w:bCs/>
                <w:position w:val="2"/>
                <w:rtl/>
              </w:rPr>
              <w:t xml:space="preserve">اجتماع لجنة الدراسات </w:t>
            </w:r>
            <w:r w:rsidRPr="00B55F2E">
              <w:rPr>
                <w:b/>
                <w:bCs/>
                <w:position w:val="2"/>
              </w:rPr>
              <w:t>13</w:t>
            </w:r>
            <w:r w:rsidRPr="00B55F2E">
              <w:rPr>
                <w:b/>
                <w:bCs/>
                <w:position w:val="2"/>
                <w:rtl/>
                <w:lang w:bidi="ar-SY"/>
              </w:rPr>
              <w:t xml:space="preserve">؛ </w:t>
            </w:r>
            <w:r w:rsidRPr="00B55F2E">
              <w:rPr>
                <w:b/>
                <w:bCs/>
                <w:position w:val="2"/>
                <w:rtl/>
              </w:rPr>
              <w:t xml:space="preserve">جنيف، </w:t>
            </w:r>
            <w:r>
              <w:rPr>
                <w:rFonts w:hint="cs"/>
                <w:b/>
                <w:bCs/>
                <w:position w:val="2"/>
                <w:rtl/>
                <w:lang w:bidi="ar-EG"/>
              </w:rPr>
              <w:t xml:space="preserve">23 أكتوبر </w:t>
            </w:r>
            <w:r>
              <w:rPr>
                <w:b/>
                <w:bCs/>
                <w:position w:val="2"/>
                <w:rtl/>
                <w:lang w:bidi="ar-EG"/>
              </w:rPr>
              <w:t>–</w:t>
            </w:r>
            <w:r>
              <w:rPr>
                <w:rFonts w:hint="cs"/>
                <w:b/>
                <w:bCs/>
                <w:position w:val="2"/>
                <w:rtl/>
                <w:lang w:bidi="ar-EG"/>
              </w:rPr>
              <w:t xml:space="preserve"> 3 نوفمبر</w:t>
            </w:r>
            <w:r w:rsidRPr="00B55F2E">
              <w:rPr>
                <w:b/>
                <w:bCs/>
                <w:position w:val="2"/>
                <w:rtl/>
              </w:rPr>
              <w:t xml:space="preserve"> </w:t>
            </w:r>
            <w:r>
              <w:rPr>
                <w:b/>
                <w:bCs/>
                <w:position w:val="2"/>
              </w:rPr>
              <w:t>2023</w:t>
            </w:r>
          </w:p>
        </w:tc>
      </w:tr>
    </w:tbl>
    <w:p w14:paraId="250EE904" w14:textId="77777777" w:rsidR="00D517B2" w:rsidRPr="00D517B2" w:rsidRDefault="00D517B2" w:rsidP="00FF096D">
      <w:pPr>
        <w:spacing w:before="600"/>
        <w:rPr>
          <w:rtl/>
          <w:lang w:bidi="ar-SY"/>
        </w:rPr>
      </w:pPr>
      <w:r w:rsidRPr="00D517B2">
        <w:rPr>
          <w:rFonts w:hint="cs"/>
          <w:rtl/>
          <w:lang w:bidi="ar-SY"/>
        </w:rPr>
        <w:t>حضرات السادة والسيدات،</w:t>
      </w:r>
    </w:p>
    <w:p w14:paraId="480E137F" w14:textId="77777777" w:rsidR="00D517B2" w:rsidRPr="00D517B2" w:rsidRDefault="00D517B2" w:rsidP="00D517B2">
      <w:pPr>
        <w:rPr>
          <w:rtl/>
          <w:lang w:bidi="ar-EG"/>
        </w:rPr>
      </w:pPr>
      <w:r w:rsidRPr="00D517B2">
        <w:rPr>
          <w:rFonts w:hint="cs"/>
          <w:rtl/>
        </w:rPr>
        <w:t>تحية طيبة وبعد،</w:t>
      </w:r>
    </w:p>
    <w:p w14:paraId="6B853B06" w14:textId="77777777" w:rsidR="0015644B" w:rsidRDefault="0015644B" w:rsidP="0015644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lang w:bidi="ar-SY"/>
        </w:rPr>
      </w:pPr>
      <w:r>
        <w:rPr>
          <w:rFonts w:hint="cs"/>
          <w:spacing w:val="4"/>
          <w:rtl/>
          <w:lang w:bidi="ar-SY"/>
        </w:rPr>
        <w:t xml:space="preserve">أود أن أحيطكم علماً بأن مشروع التوصية الجديدة </w:t>
      </w:r>
      <w:r w:rsidRPr="006E3083">
        <w:rPr>
          <w:szCs w:val="24"/>
        </w:rPr>
        <w:t>ITU-T Y.3159</w:t>
      </w:r>
      <w:r>
        <w:rPr>
          <w:rFonts w:hint="cs"/>
          <w:spacing w:val="4"/>
          <w:rtl/>
          <w:lang w:bidi="ar-SY"/>
        </w:rPr>
        <w:t xml:space="preserve"> </w:t>
      </w:r>
      <w:r w:rsidRPr="00BD6199">
        <w:rPr>
          <w:rFonts w:hint="cs"/>
          <w:i/>
          <w:iCs/>
          <w:spacing w:val="4"/>
          <w:rtl/>
          <w:lang w:bidi="ar-SY"/>
        </w:rPr>
        <w:t>"إطار لتصنيف مستوى شرائح الشبكة في شبكات المستقبل بما في ذلك شبكات الاتصالات المتنقلة الدولية -</w:t>
      </w:r>
      <w:r w:rsidRPr="00BD6199">
        <w:rPr>
          <w:i/>
          <w:iCs/>
          <w:spacing w:val="4"/>
          <w:lang w:bidi="ar-SY"/>
        </w:rPr>
        <w:t xml:space="preserve"> </w:t>
      </w:r>
      <w:r w:rsidRPr="00BD6199">
        <w:rPr>
          <w:rFonts w:hint="cs"/>
          <w:i/>
          <w:iCs/>
          <w:spacing w:val="4"/>
          <w:rtl/>
          <w:lang w:bidi="ar-SY"/>
        </w:rPr>
        <w:t>2020"</w:t>
      </w:r>
      <w:r>
        <w:rPr>
          <w:rFonts w:hint="cs"/>
          <w:spacing w:val="4"/>
          <w:rtl/>
          <w:lang w:bidi="ar-SY"/>
        </w:rPr>
        <w:t xml:space="preserve"> قد وردت بشأنه تعليقات خلال فترة النداء الأخير المبينة في الإعلان </w:t>
      </w:r>
      <w:hyperlink r:id="rId11" w:history="1">
        <w:r w:rsidRPr="00A971E9">
          <w:rPr>
            <w:rStyle w:val="Hyperlink"/>
            <w:szCs w:val="24"/>
          </w:rPr>
          <w:t>AAP-19</w:t>
        </w:r>
      </w:hyperlink>
      <w:r>
        <w:rPr>
          <w:rFonts w:hint="cs"/>
          <w:spacing w:val="4"/>
          <w:rtl/>
          <w:lang w:bidi="ar-SY"/>
        </w:rPr>
        <w:t xml:space="preserve"> المؤرخ 16 ديسمبر 2022. </w:t>
      </w:r>
    </w:p>
    <w:p w14:paraId="258CAE98" w14:textId="7EF5D450" w:rsidR="00AD5E73" w:rsidRPr="00AD5E73" w:rsidRDefault="0015644B" w:rsidP="00AD5E7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lang w:val="en-GB" w:bidi="ar-EG"/>
        </w:rPr>
      </w:pPr>
      <w:r w:rsidRPr="002B3F25">
        <w:rPr>
          <w:rFonts w:hint="cs"/>
          <w:spacing w:val="4"/>
          <w:rtl/>
          <w:lang w:bidi="ar-EG"/>
        </w:rPr>
        <w:t xml:space="preserve">وما زالت تجري عملية حسم التعليقات بشأن مشروع هذه التوصية، ونظراً إلى أنه من المخطط عقد اجتماع للجنة الدراسات قريباً، قرر رئيس لجنة الدراسات 13، بالتشاور مع مكتب تقييس الاتصالات، النظر في مشروع هذه التوصية الحديدة بهدف الموافقة عليها في اجتماع لجنة الدراسات 13 الذي سيُعقد في الفترة من 23 أكتوبر إلى 3 نوفمبر 2023 في جنيف، وفقاً للفقرة 2.4.4 من التوصية </w:t>
      </w:r>
      <w:r w:rsidRPr="002B3F25">
        <w:rPr>
          <w:rFonts w:eastAsia="SimSun"/>
          <w:szCs w:val="24"/>
        </w:rPr>
        <w:t>ITU-T A.8</w:t>
      </w:r>
      <w:r w:rsidRPr="002B3F25">
        <w:rPr>
          <w:rFonts w:hint="cs"/>
          <w:spacing w:val="4"/>
          <w:rtl/>
          <w:lang w:bidi="ar-EG"/>
        </w:rPr>
        <w:t xml:space="preserve">، كما هو مبين في الإعلان </w:t>
      </w:r>
      <w:hyperlink r:id="rId12" w:history="1">
        <w:r w:rsidRPr="002B3F25">
          <w:rPr>
            <w:rStyle w:val="Hyperlink"/>
            <w:rFonts w:eastAsia="SimSun"/>
            <w:szCs w:val="24"/>
          </w:rPr>
          <w:t>AAP-36</w:t>
        </w:r>
      </w:hyperlink>
      <w:r w:rsidRPr="002B3F25">
        <w:rPr>
          <w:rFonts w:hint="cs"/>
          <w:spacing w:val="4"/>
          <w:rtl/>
          <w:lang w:bidi="ar-EG"/>
        </w:rPr>
        <w:t xml:space="preserve"> لمكتب تقييس الاتصالات المؤرخ 16 سبتمبر </w:t>
      </w:r>
      <w:r w:rsidRPr="00AD5E73">
        <w:rPr>
          <w:rFonts w:hint="cs"/>
          <w:spacing w:val="4"/>
          <w:rtl/>
          <w:lang w:bidi="ar-EG"/>
        </w:rPr>
        <w:t xml:space="preserve">2023. </w:t>
      </w:r>
      <w:r w:rsidR="00AD5E73" w:rsidRPr="00AD5E73">
        <w:rPr>
          <w:spacing w:val="4"/>
          <w:rtl/>
          <w:lang w:bidi="ar-EG"/>
        </w:rPr>
        <w:t>تتاح الوثائق ذات الصلة في الوثائق المؤقتة لفرقة العمل 1 للجنة الدراسات 13: </w:t>
      </w:r>
      <w:hyperlink r:id="rId13" w:history="1">
        <w:r w:rsidR="00AD5E73" w:rsidRPr="00AD5E73">
          <w:rPr>
            <w:rStyle w:val="Hyperlink"/>
            <w:spacing w:val="4"/>
            <w:lang w:val="en-GB" w:bidi="ar-EG"/>
          </w:rPr>
          <w:t>495</w:t>
        </w:r>
      </w:hyperlink>
      <w:r w:rsidR="00AD5E73" w:rsidRPr="00AD5E73">
        <w:rPr>
          <w:rFonts w:hint="cs"/>
          <w:spacing w:val="4"/>
          <w:rtl/>
          <w:lang w:bidi="ar-EG"/>
        </w:rPr>
        <w:t xml:space="preserve"> </w:t>
      </w:r>
      <w:r w:rsidR="00AD5E73" w:rsidRPr="00AD5E73">
        <w:rPr>
          <w:spacing w:val="4"/>
          <w:rtl/>
          <w:lang w:bidi="ar-EG"/>
        </w:rPr>
        <w:t>و</w:t>
      </w:r>
      <w:hyperlink r:id="rId14" w:history="1">
        <w:r w:rsidR="00AD5E73" w:rsidRPr="00AD5E73">
          <w:rPr>
            <w:rStyle w:val="Hyperlink"/>
            <w:spacing w:val="4"/>
            <w:lang w:val="en-GB" w:bidi="ar-EG"/>
          </w:rPr>
          <w:t>496</w:t>
        </w:r>
      </w:hyperlink>
      <w:r w:rsidR="00AD5E73" w:rsidRPr="00AD5E73">
        <w:rPr>
          <w:rFonts w:hint="cs"/>
          <w:spacing w:val="4"/>
          <w:rtl/>
          <w:lang w:bidi="ar-EG"/>
        </w:rPr>
        <w:t xml:space="preserve"> </w:t>
      </w:r>
      <w:r w:rsidR="00AD5E73" w:rsidRPr="00AD5E73">
        <w:rPr>
          <w:spacing w:val="4"/>
          <w:rtl/>
          <w:lang w:bidi="ar-EG"/>
        </w:rPr>
        <w:t>و</w:t>
      </w:r>
      <w:hyperlink r:id="rId15" w:history="1">
        <w:r w:rsidR="00AD5E73" w:rsidRPr="00AD5E73">
          <w:rPr>
            <w:rStyle w:val="Hyperlink"/>
            <w:spacing w:val="4"/>
            <w:lang w:val="en-GB" w:bidi="ar-EG"/>
          </w:rPr>
          <w:t>497</w:t>
        </w:r>
      </w:hyperlink>
      <w:r w:rsidR="00AD5E73" w:rsidRPr="00AD5E73">
        <w:rPr>
          <w:rFonts w:hint="cs"/>
          <w:spacing w:val="4"/>
          <w:rtl/>
          <w:lang w:bidi="ar-EG"/>
        </w:rPr>
        <w:t>.</w:t>
      </w:r>
    </w:p>
    <w:p w14:paraId="2E467950" w14:textId="77777777" w:rsidR="00D517B2" w:rsidRPr="00D517B2" w:rsidRDefault="00D517B2" w:rsidP="00AD5E73">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4193723D" w14:textId="77777777" w:rsidTr="00DD1EBB">
        <w:trPr>
          <w:trHeight w:val="2516"/>
        </w:trPr>
        <w:tc>
          <w:tcPr>
            <w:tcW w:w="3014" w:type="pct"/>
          </w:tcPr>
          <w:p w14:paraId="60A8CC80"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6F727F5E" w14:textId="14D2C6F5" w:rsidR="00D517B2" w:rsidRPr="00D517B2" w:rsidRDefault="00C44804" w:rsidP="00385F4A">
            <w:pPr>
              <w:spacing w:before="960"/>
              <w:ind w:left="-57"/>
              <w:jc w:val="left"/>
              <w:rPr>
                <w:rtl/>
              </w:rPr>
            </w:pPr>
            <w:r>
              <w:rPr>
                <w:rFonts w:hint="cs"/>
                <w:noProof/>
                <w:rtl/>
                <w:lang w:val="ar-SA"/>
              </w:rPr>
              <w:drawing>
                <wp:anchor distT="0" distB="0" distL="114300" distR="114300" simplePos="0" relativeHeight="251660288" behindDoc="1" locked="0" layoutInCell="1" allowOverlap="1" wp14:anchorId="75277074" wp14:editId="46EB7497">
                  <wp:simplePos x="0" y="0"/>
                  <wp:positionH relativeFrom="column">
                    <wp:posOffset>2896235</wp:posOffset>
                  </wp:positionH>
                  <wp:positionV relativeFrom="paragraph">
                    <wp:posOffset>89535</wp:posOffset>
                  </wp:positionV>
                  <wp:extent cx="660400" cy="457200"/>
                  <wp:effectExtent l="0" t="0" r="6350" b="0"/>
                  <wp:wrapNone/>
                  <wp:docPr id="181034130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41303" name="Picture 1"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60400" cy="457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5644B">
              <w:rPr>
                <w:rFonts w:hint="cs"/>
                <w:rtl/>
              </w:rPr>
              <w:t>سيزو</w:t>
            </w:r>
            <w:proofErr w:type="spellEnd"/>
            <w:r w:rsidR="0015644B">
              <w:rPr>
                <w:rFonts w:hint="cs"/>
                <w:rtl/>
              </w:rPr>
              <w:t xml:space="preserve"> </w:t>
            </w:r>
            <w:proofErr w:type="spellStart"/>
            <w:r w:rsidR="0015644B">
              <w:rPr>
                <w:rFonts w:hint="cs"/>
                <w:rtl/>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168D30BD"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9CE8B47" wp14:editId="5B11F278">
                      <wp:simplePos x="0" y="0"/>
                      <wp:positionH relativeFrom="column">
                        <wp:posOffset>428625</wp:posOffset>
                      </wp:positionH>
                      <wp:positionV relativeFrom="paragraph">
                        <wp:posOffset>146685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70EAD9" w14:textId="77777777" w:rsidR="0015644B" w:rsidRDefault="0015644B" w:rsidP="0015644B">
                                    <w:pPr>
                                      <w:spacing w:before="60" w:line="144" w:lineRule="auto"/>
                                      <w:jc w:val="right"/>
                                      <w:rPr>
                                        <w:sz w:val="20"/>
                                        <w:szCs w:val="20"/>
                                        <w:lang w:bidi="ar-EG"/>
                                      </w:rPr>
                                    </w:pPr>
                                    <w:r w:rsidRPr="00B4628F">
                                      <w:rPr>
                                        <w:rFonts w:ascii="Calibri" w:eastAsia="SimSun" w:hAnsi="Calibri" w:cs="Arial"/>
                                        <w:noProof/>
                                        <w:sz w:val="16"/>
                                        <w:szCs w:val="16"/>
                                      </w:rPr>
                                      <w:drawing>
                                        <wp:inline distT="0" distB="0" distL="0" distR="0" wp14:anchorId="6CA519DA" wp14:editId="14DDA367">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14:paraId="4AF27016" w14:textId="4B46C142" w:rsidR="00D517B2" w:rsidRPr="00D517B2" w:rsidRDefault="00D517B2" w:rsidP="0015644B">
                                    <w:pPr>
                                      <w:spacing w:before="60" w:line="144" w:lineRule="auto"/>
                                      <w:jc w:val="right"/>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144646" y="59119"/>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62231" w14:textId="2F62D513"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15644B">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9CE8B47" id="Group 9" o:spid="_x0000_s1026" style="position:absolute;left:0;text-align:left;margin-left:33.75pt;margin-top:11.5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470EAD9" w14:textId="77777777" w:rsidR="0015644B" w:rsidRDefault="0015644B" w:rsidP="0015644B">
                              <w:pPr>
                                <w:spacing w:before="60" w:line="144" w:lineRule="auto"/>
                                <w:jc w:val="right"/>
                                <w:rPr>
                                  <w:sz w:val="20"/>
                                  <w:szCs w:val="20"/>
                                  <w:lang w:bidi="ar-EG"/>
                                </w:rPr>
                              </w:pPr>
                              <w:r w:rsidRPr="00B4628F">
                                <w:rPr>
                                  <w:rFonts w:ascii="Calibri" w:eastAsia="SimSun" w:hAnsi="Calibri" w:cs="Arial"/>
                                  <w:noProof/>
                                  <w:sz w:val="16"/>
                                  <w:szCs w:val="16"/>
                                </w:rPr>
                                <w:drawing>
                                  <wp:inline distT="0" distB="0" distL="0" distR="0" wp14:anchorId="6CA519DA" wp14:editId="14DDA367">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p>
                            <w:p w14:paraId="4AF27016" w14:textId="4B46C142" w:rsidR="00D517B2" w:rsidRPr="00D517B2" w:rsidRDefault="00D517B2" w:rsidP="0015644B">
                              <w:pPr>
                                <w:spacing w:before="60" w:line="144" w:lineRule="auto"/>
                                <w:jc w:val="right"/>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1446;top:591;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3A362231" w14:textId="2F62D513"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15644B">
                                <w:rPr>
                                  <w:sz w:val="20"/>
                                  <w:szCs w:val="20"/>
                                </w:rPr>
                                <w:t>13</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43741716" w14:textId="77777777" w:rsidR="00596808" w:rsidRPr="00D517B2" w:rsidRDefault="00596808" w:rsidP="0015644B">
      <w:pPr>
        <w:tabs>
          <w:tab w:val="clear" w:pos="794"/>
        </w:tabs>
        <w:bidi w:val="0"/>
        <w:spacing w:before="0" w:after="160" w:line="259" w:lineRule="auto"/>
        <w:jc w:val="left"/>
        <w:rPr>
          <w:rtl/>
          <w:lang w:bidi="ar-EG"/>
        </w:rPr>
      </w:pPr>
    </w:p>
    <w:sectPr w:rsidR="00596808" w:rsidRPr="00D517B2" w:rsidSect="006C3242">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0B4E" w14:textId="77777777" w:rsidR="0015644B" w:rsidRDefault="0015644B" w:rsidP="006C3242">
      <w:pPr>
        <w:spacing w:before="0" w:line="240" w:lineRule="auto"/>
      </w:pPr>
      <w:r>
        <w:separator/>
      </w:r>
    </w:p>
  </w:endnote>
  <w:endnote w:type="continuationSeparator" w:id="0">
    <w:p w14:paraId="4F5C921E" w14:textId="77777777" w:rsidR="0015644B" w:rsidRDefault="0015644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984D" w14:textId="77777777" w:rsidR="00D73CEC" w:rsidRDefault="00D73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FDAD" w14:textId="09B69F74" w:rsidR="006C3242" w:rsidRPr="00C44804"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C44804">
      <w:rPr>
        <w:sz w:val="16"/>
        <w:szCs w:val="16"/>
        <w:lang w:val="en-GB"/>
      </w:rPr>
      <w:instrText xml:space="preserve"> FILENAME \p \* MERGEFORMAT </w:instrText>
    </w:r>
    <w:r w:rsidRPr="0026373E">
      <w:rPr>
        <w:sz w:val="16"/>
        <w:szCs w:val="16"/>
        <w:lang w:val="fr-FR"/>
      </w:rPr>
      <w:fldChar w:fldCharType="separate"/>
    </w:r>
    <w:r w:rsidR="00C44804" w:rsidRPr="00C44804">
      <w:rPr>
        <w:noProof/>
        <w:sz w:val="16"/>
        <w:szCs w:val="16"/>
        <w:lang w:val="en-GB"/>
      </w:rPr>
      <w:t>M:\OFFICE\Correspondence\Collective\2022 Study Period\SG13\Coll 6\Add 1\006ADD01A.DOCX</w:t>
    </w:r>
    <w:r w:rsidRPr="0026373E">
      <w:rPr>
        <w:sz w:val="16"/>
        <w:szCs w:val="16"/>
      </w:rPr>
      <w:fldChar w:fldCharType="end"/>
    </w:r>
    <w:proofErr w:type="gramStart"/>
    <w:r w:rsidRPr="0026373E">
      <w:rPr>
        <w:sz w:val="16"/>
        <w:szCs w:val="16"/>
      </w:rPr>
      <w:t xml:space="preserve">  </w:t>
    </w:r>
    <w:r w:rsidRPr="00C44804">
      <w:rPr>
        <w:sz w:val="16"/>
        <w:szCs w:val="16"/>
        <w:lang w:val="en-GB"/>
      </w:rPr>
      <w:t xml:space="preserve"> (</w:t>
    </w:r>
    <w:proofErr w:type="gramEnd"/>
    <w:r w:rsidRPr="00C44804">
      <w:rPr>
        <w:sz w:val="16"/>
        <w:szCs w:val="16"/>
        <w:lang w:val="en-GB"/>
      </w:rPr>
      <w:t>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B30D"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430B" w14:textId="77777777" w:rsidR="0015644B" w:rsidRDefault="0015644B" w:rsidP="006C3242">
      <w:pPr>
        <w:spacing w:before="0" w:line="240" w:lineRule="auto"/>
      </w:pPr>
      <w:r>
        <w:separator/>
      </w:r>
    </w:p>
  </w:footnote>
  <w:footnote w:type="continuationSeparator" w:id="0">
    <w:p w14:paraId="6D878ABA" w14:textId="77777777" w:rsidR="0015644B" w:rsidRDefault="0015644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73BB" w14:textId="77777777" w:rsidR="00D73CEC" w:rsidRDefault="00D73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81EB" w14:textId="77777777" w:rsidR="00447F32" w:rsidRPr="00FA26A3" w:rsidRDefault="00596808" w:rsidP="00B43DF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Pr="00596808">
      <w:rPr>
        <w:sz w:val="20"/>
        <w:szCs w:val="20"/>
        <w:lang w:val="en-GB"/>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ABD6" w14:textId="77777777" w:rsidR="00D73CEC" w:rsidRDefault="00D73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4B"/>
    <w:rsid w:val="0006468A"/>
    <w:rsid w:val="00090574"/>
    <w:rsid w:val="000C1C0E"/>
    <w:rsid w:val="000C548A"/>
    <w:rsid w:val="000E498D"/>
    <w:rsid w:val="0015644B"/>
    <w:rsid w:val="001C0169"/>
    <w:rsid w:val="001D1D50"/>
    <w:rsid w:val="001D297D"/>
    <w:rsid w:val="001D6745"/>
    <w:rsid w:val="001E446E"/>
    <w:rsid w:val="002154EE"/>
    <w:rsid w:val="002276D2"/>
    <w:rsid w:val="0023283D"/>
    <w:rsid w:val="00243ECE"/>
    <w:rsid w:val="0026373E"/>
    <w:rsid w:val="00271C43"/>
    <w:rsid w:val="00290728"/>
    <w:rsid w:val="002978F4"/>
    <w:rsid w:val="002B028D"/>
    <w:rsid w:val="002E196B"/>
    <w:rsid w:val="002E6541"/>
    <w:rsid w:val="00334924"/>
    <w:rsid w:val="003409BC"/>
    <w:rsid w:val="00357185"/>
    <w:rsid w:val="00383829"/>
    <w:rsid w:val="00385F4A"/>
    <w:rsid w:val="003A3046"/>
    <w:rsid w:val="003F4B29"/>
    <w:rsid w:val="00400EC6"/>
    <w:rsid w:val="0042686F"/>
    <w:rsid w:val="004317D8"/>
    <w:rsid w:val="00434183"/>
    <w:rsid w:val="00443869"/>
    <w:rsid w:val="00447F32"/>
    <w:rsid w:val="004E11DC"/>
    <w:rsid w:val="00525DDD"/>
    <w:rsid w:val="005409AC"/>
    <w:rsid w:val="0055516A"/>
    <w:rsid w:val="0058491B"/>
    <w:rsid w:val="00592EA5"/>
    <w:rsid w:val="00595B52"/>
    <w:rsid w:val="00596808"/>
    <w:rsid w:val="005A3170"/>
    <w:rsid w:val="005F6083"/>
    <w:rsid w:val="00677396"/>
    <w:rsid w:val="0069200F"/>
    <w:rsid w:val="006A65CB"/>
    <w:rsid w:val="006C1530"/>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42463"/>
    <w:rsid w:val="008513CB"/>
    <w:rsid w:val="008A7F84"/>
    <w:rsid w:val="0091702E"/>
    <w:rsid w:val="00923B0C"/>
    <w:rsid w:val="0094021C"/>
    <w:rsid w:val="00952F86"/>
    <w:rsid w:val="00982B28"/>
    <w:rsid w:val="009D313F"/>
    <w:rsid w:val="00A30B59"/>
    <w:rsid w:val="00A47A5A"/>
    <w:rsid w:val="00A6683B"/>
    <w:rsid w:val="00A97F94"/>
    <w:rsid w:val="00AA7EA2"/>
    <w:rsid w:val="00AD5E73"/>
    <w:rsid w:val="00AF6B5C"/>
    <w:rsid w:val="00B03099"/>
    <w:rsid w:val="00B05BC8"/>
    <w:rsid w:val="00B43DF1"/>
    <w:rsid w:val="00B54F20"/>
    <w:rsid w:val="00B64B47"/>
    <w:rsid w:val="00BA266A"/>
    <w:rsid w:val="00C002DE"/>
    <w:rsid w:val="00C44804"/>
    <w:rsid w:val="00C53BF8"/>
    <w:rsid w:val="00C66157"/>
    <w:rsid w:val="00C674FE"/>
    <w:rsid w:val="00C67501"/>
    <w:rsid w:val="00C75633"/>
    <w:rsid w:val="00CE2EE1"/>
    <w:rsid w:val="00CE3349"/>
    <w:rsid w:val="00CE36E5"/>
    <w:rsid w:val="00CF27F5"/>
    <w:rsid w:val="00CF3FFD"/>
    <w:rsid w:val="00D10CCF"/>
    <w:rsid w:val="00D22846"/>
    <w:rsid w:val="00D517B2"/>
    <w:rsid w:val="00D73CEC"/>
    <w:rsid w:val="00D77D0F"/>
    <w:rsid w:val="00DA1CF0"/>
    <w:rsid w:val="00DC1E02"/>
    <w:rsid w:val="00DC24B4"/>
    <w:rsid w:val="00DC5FB0"/>
    <w:rsid w:val="00DD1EBB"/>
    <w:rsid w:val="00DF16DC"/>
    <w:rsid w:val="00E45211"/>
    <w:rsid w:val="00E473C5"/>
    <w:rsid w:val="00E92863"/>
    <w:rsid w:val="00EB796D"/>
    <w:rsid w:val="00F058DC"/>
    <w:rsid w:val="00F24FC4"/>
    <w:rsid w:val="00F2676C"/>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FA45"/>
  <w15:chartTrackingRefBased/>
  <w15:docId w15:val="{952F1455-91B9-4203-9BEA-652FD420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fL????,fL?级,õ±???,õ±?级链,õ±链ïÈ1,’´????,’´??级,’´??级链Ú,’´?级链,超??级链,超??级链Ú,超?级链Ú,超?级链ïÈ,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5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13-231023-TD-WP1-0495/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dms_pubaap/01/T0101001736.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aap/01/T010100171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22-SG13-231023-TD-WP1-0497/en" TargetMode="External"/><Relationship Id="rId23" Type="http://schemas.openxmlformats.org/officeDocument/2006/relationships/footer" Target="footer3.xml"/><Relationship Id="rId10" Type="http://schemas.openxmlformats.org/officeDocument/2006/relationships/hyperlink" Target="http://itu.int/go/tsg1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md/T22-SG13-231023-TD-WP1-0496/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T%20(TSB)\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6</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Braud, Olivia</cp:lastModifiedBy>
  <cp:revision>5</cp:revision>
  <cp:lastPrinted>2023-10-11T10:50:00Z</cp:lastPrinted>
  <dcterms:created xsi:type="dcterms:W3CDTF">2023-10-10T08:59:00Z</dcterms:created>
  <dcterms:modified xsi:type="dcterms:W3CDTF">2023-10-11T10:51:00Z</dcterms:modified>
</cp:coreProperties>
</file>