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1418"/>
        <w:gridCol w:w="6113"/>
        <w:gridCol w:w="2184"/>
      </w:tblGrid>
      <w:tr w:rsidR="00C217EE" w:rsidRPr="000714BA" w14:paraId="046EEB05" w14:textId="77777777" w:rsidTr="00C217EE">
        <w:trPr>
          <w:cantSplit/>
        </w:trPr>
        <w:tc>
          <w:tcPr>
            <w:tcW w:w="1418" w:type="dxa"/>
            <w:vAlign w:val="center"/>
          </w:tcPr>
          <w:p w14:paraId="670E5CE7" w14:textId="77777777" w:rsidR="00C217EE" w:rsidRPr="00030689" w:rsidRDefault="005602E1" w:rsidP="00C217EE">
            <w:pPr>
              <w:tabs>
                <w:tab w:val="right" w:pos="8732"/>
              </w:tabs>
              <w:spacing w:before="0"/>
              <w:jc w:val="center"/>
              <w:rPr>
                <w:rFonts w:ascii="Verdana" w:hAnsi="Verdana"/>
                <w:b/>
                <w:bCs/>
                <w:iCs/>
                <w:color w:val="FFFFFF"/>
                <w:sz w:val="26"/>
                <w:szCs w:val="26"/>
                <w:lang w:val="ru-RU"/>
              </w:rPr>
            </w:pPr>
            <w:r w:rsidRPr="00030689">
              <w:rPr>
                <w:noProof/>
                <w:lang w:val="ru-RU" w:eastAsia="en-GB"/>
              </w:rPr>
              <w:drawing>
                <wp:inline distT="0" distB="0" distL="0" distR="0" wp14:anchorId="43174C68" wp14:editId="6FDB037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113" w:type="dxa"/>
            <w:vAlign w:val="center"/>
          </w:tcPr>
          <w:p w14:paraId="2D0EFA29" w14:textId="77777777" w:rsidR="00C217EE" w:rsidRPr="00030689" w:rsidRDefault="00C217EE" w:rsidP="00C217EE">
            <w:pPr>
              <w:spacing w:before="0"/>
              <w:rPr>
                <w:rFonts w:cs="Times New Roman Bold"/>
                <w:b/>
                <w:bCs/>
                <w:iCs/>
                <w:smallCaps/>
                <w:sz w:val="32"/>
                <w:szCs w:val="32"/>
                <w:lang w:val="ru-RU"/>
              </w:rPr>
            </w:pPr>
            <w:r w:rsidRPr="00030689">
              <w:rPr>
                <w:rFonts w:cs="Times New Roman Bold"/>
                <w:b/>
                <w:bCs/>
                <w:iCs/>
                <w:smallCaps/>
                <w:sz w:val="32"/>
                <w:szCs w:val="32"/>
                <w:lang w:val="ru-RU"/>
              </w:rPr>
              <w:t>Международный союз электросвязи</w:t>
            </w:r>
          </w:p>
          <w:p w14:paraId="329FD47B" w14:textId="77777777" w:rsidR="00C217EE" w:rsidRPr="00030689" w:rsidRDefault="00C217EE" w:rsidP="00C217EE">
            <w:pPr>
              <w:tabs>
                <w:tab w:val="right" w:pos="8732"/>
              </w:tabs>
              <w:rPr>
                <w:rFonts w:ascii="Verdana" w:hAnsi="Verdana"/>
                <w:b/>
                <w:bCs/>
                <w:iCs/>
                <w:color w:val="FFFFFF"/>
                <w:sz w:val="26"/>
                <w:szCs w:val="26"/>
                <w:lang w:val="ru-RU"/>
              </w:rPr>
            </w:pPr>
            <w:r w:rsidRPr="00030689">
              <w:rPr>
                <w:rFonts w:cs="Times New Roman Bold"/>
                <w:b/>
                <w:bCs/>
                <w:iCs/>
                <w:smallCaps/>
                <w:sz w:val="26"/>
                <w:szCs w:val="26"/>
                <w:lang w:val="ru-RU"/>
              </w:rPr>
              <w:t>Бюро стандартизации электросвязи</w:t>
            </w:r>
          </w:p>
        </w:tc>
        <w:tc>
          <w:tcPr>
            <w:tcW w:w="2184" w:type="dxa"/>
            <w:vAlign w:val="center"/>
          </w:tcPr>
          <w:p w14:paraId="38A74781" w14:textId="77777777" w:rsidR="00C217EE" w:rsidRPr="00030689" w:rsidRDefault="00C217EE" w:rsidP="00C217EE">
            <w:pPr>
              <w:spacing w:before="0"/>
              <w:jc w:val="right"/>
              <w:rPr>
                <w:rFonts w:ascii="Verdana" w:hAnsi="Verdana"/>
                <w:color w:val="FFFFFF"/>
                <w:sz w:val="26"/>
                <w:szCs w:val="26"/>
                <w:lang w:val="ru-RU"/>
              </w:rPr>
            </w:pPr>
          </w:p>
        </w:tc>
      </w:tr>
    </w:tbl>
    <w:p w14:paraId="2E3AD969" w14:textId="41BA2FF3" w:rsidR="00A01F25" w:rsidRPr="00030689" w:rsidRDefault="00A01F25" w:rsidP="00E33A61">
      <w:pPr>
        <w:tabs>
          <w:tab w:val="clear" w:pos="794"/>
          <w:tab w:val="clear" w:pos="1191"/>
          <w:tab w:val="clear" w:pos="1588"/>
          <w:tab w:val="clear" w:pos="1985"/>
          <w:tab w:val="left" w:pos="5387"/>
        </w:tabs>
        <w:spacing w:before="240" w:after="240"/>
        <w:rPr>
          <w:rFonts w:asciiTheme="minorHAnsi" w:hAnsiTheme="minorHAnsi"/>
          <w:szCs w:val="22"/>
          <w:lang w:val="ru-RU"/>
        </w:rPr>
      </w:pPr>
      <w:r w:rsidRPr="00030689">
        <w:rPr>
          <w:rFonts w:asciiTheme="minorHAnsi" w:hAnsiTheme="minorHAnsi"/>
          <w:szCs w:val="22"/>
          <w:lang w:val="ru-RU"/>
        </w:rPr>
        <w:tab/>
        <w:t>Женева</w:t>
      </w:r>
      <w:r w:rsidR="00C14815" w:rsidRPr="00030689">
        <w:rPr>
          <w:rFonts w:asciiTheme="minorHAnsi" w:hAnsiTheme="minorHAnsi"/>
          <w:szCs w:val="22"/>
          <w:lang w:val="ru-RU"/>
        </w:rPr>
        <w:t xml:space="preserve">, </w:t>
      </w:r>
      <w:r w:rsidR="006F052A">
        <w:rPr>
          <w:rFonts w:asciiTheme="minorHAnsi" w:hAnsiTheme="minorHAnsi"/>
          <w:szCs w:val="22"/>
          <w:lang w:val="en-US"/>
        </w:rPr>
        <w:t>3</w:t>
      </w:r>
      <w:r w:rsidR="00C14815" w:rsidRPr="00030689">
        <w:rPr>
          <w:rFonts w:asciiTheme="minorHAnsi" w:hAnsiTheme="minorHAnsi"/>
          <w:szCs w:val="22"/>
          <w:lang w:val="ru-RU"/>
        </w:rPr>
        <w:t xml:space="preserve"> </w:t>
      </w:r>
      <w:r w:rsidR="00087151">
        <w:rPr>
          <w:rFonts w:asciiTheme="minorHAnsi" w:hAnsiTheme="minorHAnsi"/>
          <w:szCs w:val="22"/>
          <w:lang w:val="ru-RU"/>
        </w:rPr>
        <w:t>августа</w:t>
      </w:r>
      <w:r w:rsidR="00C14815" w:rsidRPr="00030689">
        <w:rPr>
          <w:rFonts w:asciiTheme="minorHAnsi" w:hAnsiTheme="minorHAnsi"/>
          <w:szCs w:val="22"/>
          <w:lang w:val="ru-RU"/>
        </w:rPr>
        <w:t xml:space="preserve"> 202</w:t>
      </w:r>
      <w:r w:rsidR="006F052A">
        <w:rPr>
          <w:rFonts w:asciiTheme="minorHAnsi" w:hAnsiTheme="minorHAnsi"/>
          <w:szCs w:val="22"/>
          <w:lang w:val="ru-RU"/>
        </w:rPr>
        <w:t>3</w:t>
      </w:r>
      <w:r w:rsidRPr="00030689">
        <w:rPr>
          <w:rFonts w:asciiTheme="minorHAnsi" w:hAnsiTheme="minorHAnsi"/>
          <w:szCs w:val="22"/>
          <w:lang w:val="ru-RU"/>
        </w:rPr>
        <w:t> года</w:t>
      </w:r>
    </w:p>
    <w:tbl>
      <w:tblPr>
        <w:tblW w:w="9720" w:type="dxa"/>
        <w:tblLayout w:type="fixed"/>
        <w:tblCellMar>
          <w:left w:w="0" w:type="dxa"/>
          <w:right w:w="0" w:type="dxa"/>
        </w:tblCellMar>
        <w:tblLook w:val="0000" w:firstRow="0" w:lastRow="0" w:firstColumn="0" w:lastColumn="0" w:noHBand="0" w:noVBand="0"/>
      </w:tblPr>
      <w:tblGrid>
        <w:gridCol w:w="1554"/>
        <w:gridCol w:w="6"/>
        <w:gridCol w:w="3827"/>
        <w:gridCol w:w="4333"/>
      </w:tblGrid>
      <w:tr w:rsidR="00A01F25" w:rsidRPr="000714BA" w14:paraId="758616FB" w14:textId="77777777" w:rsidTr="00F24028">
        <w:trPr>
          <w:cantSplit/>
          <w:trHeight w:val="340"/>
        </w:trPr>
        <w:tc>
          <w:tcPr>
            <w:tcW w:w="1560" w:type="dxa"/>
            <w:gridSpan w:val="2"/>
          </w:tcPr>
          <w:p w14:paraId="22B36CA2" w14:textId="77777777" w:rsidR="00A01F25" w:rsidRPr="00030689" w:rsidRDefault="00A01F25" w:rsidP="00A01F25">
            <w:pPr>
              <w:spacing w:before="0"/>
              <w:rPr>
                <w:rFonts w:asciiTheme="minorHAnsi" w:hAnsiTheme="minorHAnsi"/>
                <w:szCs w:val="22"/>
                <w:lang w:val="ru-RU"/>
              </w:rPr>
            </w:pPr>
            <w:r w:rsidRPr="00030689">
              <w:rPr>
                <w:rFonts w:asciiTheme="minorHAnsi" w:hAnsiTheme="minorHAnsi"/>
                <w:szCs w:val="22"/>
                <w:lang w:val="ru-RU"/>
              </w:rPr>
              <w:t>Осн.:</w:t>
            </w:r>
          </w:p>
        </w:tc>
        <w:tc>
          <w:tcPr>
            <w:tcW w:w="3827" w:type="dxa"/>
          </w:tcPr>
          <w:p w14:paraId="585B545F" w14:textId="69FA0DB6" w:rsidR="00A01F25" w:rsidRPr="00030689" w:rsidRDefault="00A01F25" w:rsidP="00E33A61">
            <w:pPr>
              <w:spacing w:before="0"/>
              <w:rPr>
                <w:rFonts w:asciiTheme="minorHAnsi" w:hAnsiTheme="minorHAnsi"/>
                <w:szCs w:val="22"/>
                <w:lang w:val="ru-RU"/>
              </w:rPr>
            </w:pPr>
            <w:r w:rsidRPr="00030689">
              <w:rPr>
                <w:rFonts w:asciiTheme="minorHAnsi" w:hAnsiTheme="minorHAnsi"/>
                <w:b/>
                <w:bCs/>
                <w:szCs w:val="22"/>
                <w:lang w:val="ru-RU"/>
              </w:rPr>
              <w:t>Коллективное письмо</w:t>
            </w:r>
            <w:r w:rsidR="006F052A">
              <w:rPr>
                <w:rFonts w:asciiTheme="minorHAnsi" w:hAnsiTheme="minorHAnsi"/>
                <w:b/>
                <w:bCs/>
                <w:szCs w:val="22"/>
                <w:lang w:val="ru-RU"/>
              </w:rPr>
              <w:t xml:space="preserve"> </w:t>
            </w:r>
            <w:r w:rsidR="00087151">
              <w:rPr>
                <w:rFonts w:asciiTheme="minorHAnsi" w:hAnsiTheme="minorHAnsi"/>
                <w:b/>
                <w:bCs/>
                <w:szCs w:val="22"/>
                <w:lang w:val="ru-RU"/>
              </w:rPr>
              <w:t>6</w:t>
            </w:r>
            <w:r w:rsidRPr="00030689">
              <w:rPr>
                <w:rFonts w:asciiTheme="minorHAnsi" w:hAnsiTheme="minorHAnsi"/>
                <w:b/>
                <w:bCs/>
                <w:szCs w:val="22"/>
                <w:lang w:val="ru-RU"/>
              </w:rPr>
              <w:t>/13 БСЭ</w:t>
            </w:r>
            <w:r w:rsidR="00E4231E" w:rsidRPr="00030689">
              <w:rPr>
                <w:rFonts w:asciiTheme="minorHAnsi" w:hAnsiTheme="minorHAnsi"/>
                <w:b/>
                <w:bCs/>
                <w:szCs w:val="22"/>
                <w:lang w:val="ru-RU"/>
              </w:rPr>
              <w:br/>
            </w:r>
            <w:bookmarkStart w:id="0" w:name="lt_pId022"/>
            <w:r w:rsidR="003E44D8" w:rsidRPr="00030689">
              <w:rPr>
                <w:rFonts w:cstheme="minorHAnsi"/>
                <w:szCs w:val="22"/>
                <w:lang w:val="ru-RU"/>
              </w:rPr>
              <w:t>SG13/TK</w:t>
            </w:r>
            <w:bookmarkEnd w:id="0"/>
          </w:p>
        </w:tc>
        <w:tc>
          <w:tcPr>
            <w:tcW w:w="4333" w:type="dxa"/>
          </w:tcPr>
          <w:p w14:paraId="42C0B254" w14:textId="77777777" w:rsidR="00A01F25" w:rsidRPr="00030689" w:rsidRDefault="00A01F25" w:rsidP="00A01F25">
            <w:pPr>
              <w:tabs>
                <w:tab w:val="clear" w:pos="794"/>
                <w:tab w:val="clear" w:pos="1191"/>
                <w:tab w:val="clear" w:pos="1588"/>
                <w:tab w:val="clear" w:pos="1985"/>
                <w:tab w:val="left" w:pos="284"/>
              </w:tabs>
              <w:spacing w:before="0"/>
              <w:ind w:left="284" w:hanging="284"/>
              <w:rPr>
                <w:rFonts w:asciiTheme="minorHAnsi" w:hAnsiTheme="minorHAnsi"/>
                <w:szCs w:val="22"/>
                <w:lang w:val="ru-RU"/>
              </w:rPr>
            </w:pPr>
          </w:p>
        </w:tc>
      </w:tr>
      <w:tr w:rsidR="00A01F25" w:rsidRPr="00030689" w14:paraId="37374950" w14:textId="77777777" w:rsidTr="00E51559">
        <w:trPr>
          <w:cantSplit/>
          <w:trHeight w:val="2533"/>
        </w:trPr>
        <w:tc>
          <w:tcPr>
            <w:tcW w:w="1560" w:type="dxa"/>
            <w:gridSpan w:val="2"/>
          </w:tcPr>
          <w:p w14:paraId="342C8C8D" w14:textId="77777777" w:rsidR="00A01F25" w:rsidRPr="00030689" w:rsidRDefault="00A01F25" w:rsidP="0057595F">
            <w:pPr>
              <w:spacing w:before="0"/>
              <w:rPr>
                <w:rFonts w:asciiTheme="minorHAnsi" w:hAnsiTheme="minorHAnsi"/>
                <w:szCs w:val="22"/>
                <w:lang w:val="ru-RU"/>
              </w:rPr>
            </w:pPr>
            <w:r w:rsidRPr="00030689">
              <w:rPr>
                <w:rFonts w:asciiTheme="minorHAnsi" w:hAnsiTheme="minorHAnsi"/>
                <w:szCs w:val="22"/>
                <w:lang w:val="ru-RU"/>
              </w:rPr>
              <w:t>Тел.:</w:t>
            </w:r>
            <w:r w:rsidRPr="00030689">
              <w:rPr>
                <w:rFonts w:asciiTheme="minorHAnsi" w:hAnsiTheme="minorHAnsi"/>
                <w:szCs w:val="22"/>
                <w:lang w:val="ru-RU"/>
              </w:rPr>
              <w:br/>
              <w:t>Факс:</w:t>
            </w:r>
            <w:r w:rsidRPr="00030689">
              <w:rPr>
                <w:rFonts w:asciiTheme="minorHAnsi" w:hAnsiTheme="minorHAnsi"/>
                <w:szCs w:val="22"/>
                <w:lang w:val="ru-RU"/>
              </w:rPr>
              <w:br/>
              <w:t>Эл. почта:</w:t>
            </w:r>
            <w:r w:rsidR="00F013E7" w:rsidRPr="00030689">
              <w:rPr>
                <w:rFonts w:asciiTheme="minorHAnsi" w:hAnsiTheme="minorHAnsi"/>
                <w:szCs w:val="22"/>
                <w:lang w:val="ru-RU"/>
              </w:rPr>
              <w:br/>
              <w:t>Веб-страница:</w:t>
            </w:r>
          </w:p>
        </w:tc>
        <w:tc>
          <w:tcPr>
            <w:tcW w:w="3827" w:type="dxa"/>
          </w:tcPr>
          <w:p w14:paraId="2C18D052" w14:textId="77777777" w:rsidR="00A01F25" w:rsidRPr="00030689" w:rsidRDefault="00A01F25" w:rsidP="0057595F">
            <w:pPr>
              <w:spacing w:before="0"/>
              <w:rPr>
                <w:rFonts w:asciiTheme="minorHAnsi" w:hAnsiTheme="minorHAnsi"/>
                <w:szCs w:val="22"/>
                <w:lang w:val="ru-RU"/>
              </w:rPr>
            </w:pPr>
            <w:r w:rsidRPr="00030689">
              <w:rPr>
                <w:rFonts w:asciiTheme="minorHAnsi" w:hAnsiTheme="minorHAnsi"/>
                <w:szCs w:val="22"/>
                <w:lang w:val="ru-RU"/>
              </w:rPr>
              <w:t>+41 22 730 5126</w:t>
            </w:r>
            <w:r w:rsidRPr="00030689">
              <w:rPr>
                <w:rFonts w:asciiTheme="minorHAnsi" w:hAnsiTheme="minorHAnsi"/>
                <w:szCs w:val="22"/>
                <w:lang w:val="ru-RU"/>
              </w:rPr>
              <w:br/>
              <w:t>+41 22 730 5853</w:t>
            </w:r>
            <w:r w:rsidRPr="00030689">
              <w:rPr>
                <w:rFonts w:asciiTheme="minorHAnsi" w:hAnsiTheme="minorHAnsi"/>
                <w:szCs w:val="22"/>
                <w:lang w:val="ru-RU"/>
              </w:rPr>
              <w:br/>
            </w:r>
            <w:hyperlink r:id="rId9" w:history="1">
              <w:r w:rsidRPr="00030689">
                <w:rPr>
                  <w:rFonts w:asciiTheme="minorHAnsi" w:hAnsiTheme="minorHAnsi"/>
                  <w:color w:val="0000FF"/>
                  <w:szCs w:val="22"/>
                  <w:u w:val="single"/>
                  <w:lang w:val="ru-RU"/>
                </w:rPr>
                <w:t>tsbsg13@itu.int</w:t>
              </w:r>
            </w:hyperlink>
            <w:r w:rsidR="00F013E7" w:rsidRPr="00030689">
              <w:rPr>
                <w:rFonts w:asciiTheme="minorHAnsi" w:hAnsiTheme="minorHAnsi"/>
                <w:color w:val="0000FF"/>
                <w:szCs w:val="22"/>
                <w:u w:val="single"/>
                <w:lang w:val="ru-RU"/>
              </w:rPr>
              <w:br/>
            </w:r>
            <w:hyperlink r:id="rId10" w:history="1">
              <w:r w:rsidR="00F013E7" w:rsidRPr="00030689">
                <w:rPr>
                  <w:rStyle w:val="Hyperlink"/>
                  <w:lang w:val="ru-RU"/>
                </w:rPr>
                <w:t>http://itu.int/go/tsg13</w:t>
              </w:r>
            </w:hyperlink>
          </w:p>
        </w:tc>
        <w:tc>
          <w:tcPr>
            <w:tcW w:w="4333" w:type="dxa"/>
          </w:tcPr>
          <w:p w14:paraId="4EFC9E20" w14:textId="77777777" w:rsidR="00B3670D" w:rsidRPr="00030689" w:rsidRDefault="00A01F25" w:rsidP="00273553">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030689">
              <w:rPr>
                <w:rFonts w:asciiTheme="minorHAnsi" w:hAnsiTheme="minorHAnsi"/>
                <w:szCs w:val="22"/>
                <w:lang w:val="ru-RU"/>
              </w:rPr>
              <w:t>–</w:t>
            </w:r>
            <w:r w:rsidRPr="00030689">
              <w:rPr>
                <w:rFonts w:asciiTheme="minorHAnsi" w:hAnsiTheme="minorHAnsi"/>
                <w:szCs w:val="22"/>
                <w:lang w:val="ru-RU"/>
              </w:rPr>
              <w:tab/>
              <w:t>Администра</w:t>
            </w:r>
            <w:r w:rsidR="00B3670D" w:rsidRPr="00030689">
              <w:rPr>
                <w:rFonts w:asciiTheme="minorHAnsi" w:hAnsiTheme="minorHAnsi"/>
                <w:szCs w:val="22"/>
                <w:lang w:val="ru-RU"/>
              </w:rPr>
              <w:t>циям Государств – Членов Союза</w:t>
            </w:r>
          </w:p>
          <w:p w14:paraId="4C4AFE47" w14:textId="77777777" w:rsidR="00B3670D" w:rsidRPr="00030689" w:rsidRDefault="00B3670D" w:rsidP="00273553">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030689">
              <w:rPr>
                <w:rFonts w:asciiTheme="minorHAnsi" w:hAnsiTheme="minorHAnsi"/>
                <w:szCs w:val="22"/>
                <w:lang w:val="ru-RU"/>
              </w:rPr>
              <w:t>−</w:t>
            </w:r>
            <w:r w:rsidRPr="00030689">
              <w:rPr>
                <w:rFonts w:asciiTheme="minorHAnsi" w:hAnsiTheme="minorHAnsi"/>
                <w:szCs w:val="22"/>
                <w:lang w:val="ru-RU"/>
              </w:rPr>
              <w:tab/>
              <w:t>Членам Сектора МСЭ-Т</w:t>
            </w:r>
          </w:p>
          <w:p w14:paraId="7409BCA9" w14:textId="77777777" w:rsidR="00A01F25" w:rsidRPr="00030689" w:rsidRDefault="00B3670D" w:rsidP="00273553">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030689">
              <w:rPr>
                <w:rFonts w:asciiTheme="minorHAnsi" w:hAnsiTheme="minorHAnsi"/>
                <w:szCs w:val="22"/>
                <w:lang w:val="ru-RU"/>
              </w:rPr>
              <w:t>−</w:t>
            </w:r>
            <w:r w:rsidRPr="00030689">
              <w:rPr>
                <w:rFonts w:asciiTheme="minorHAnsi" w:hAnsiTheme="minorHAnsi"/>
                <w:szCs w:val="22"/>
                <w:lang w:val="ru-RU"/>
              </w:rPr>
              <w:tab/>
            </w:r>
            <w:r w:rsidR="00A01F25" w:rsidRPr="00030689">
              <w:rPr>
                <w:rFonts w:asciiTheme="minorHAnsi" w:hAnsiTheme="minorHAnsi"/>
                <w:szCs w:val="22"/>
                <w:lang w:val="ru-RU"/>
              </w:rPr>
              <w:t>Ассоциированным членам МСЭ-Т, участ</w:t>
            </w:r>
            <w:r w:rsidR="00C217EE" w:rsidRPr="00030689">
              <w:rPr>
                <w:rFonts w:asciiTheme="minorHAnsi" w:hAnsiTheme="minorHAnsi"/>
                <w:szCs w:val="22"/>
                <w:lang w:val="ru-RU"/>
              </w:rPr>
              <w:t>вующим</w:t>
            </w:r>
            <w:r w:rsidR="00A01F25" w:rsidRPr="00030689">
              <w:rPr>
                <w:rFonts w:asciiTheme="minorHAnsi" w:hAnsiTheme="minorHAnsi"/>
                <w:szCs w:val="22"/>
                <w:lang w:val="ru-RU"/>
              </w:rPr>
              <w:t xml:space="preserve"> в работе 13</w:t>
            </w:r>
            <w:r w:rsidR="00A01F25" w:rsidRPr="00030689">
              <w:rPr>
                <w:rFonts w:asciiTheme="minorHAnsi" w:hAnsiTheme="minorHAnsi"/>
                <w:szCs w:val="22"/>
                <w:lang w:val="ru-RU"/>
              </w:rPr>
              <w:noBreakHyphen/>
              <w:t>й Исследовательской комиссии</w:t>
            </w:r>
          </w:p>
          <w:p w14:paraId="34979B8D" w14:textId="77777777" w:rsidR="00B3670D" w:rsidRPr="00030689" w:rsidRDefault="00B3670D" w:rsidP="00273553">
            <w:pPr>
              <w:tabs>
                <w:tab w:val="clear" w:pos="794"/>
                <w:tab w:val="clear" w:pos="1191"/>
                <w:tab w:val="clear" w:pos="1588"/>
                <w:tab w:val="clear" w:pos="1985"/>
                <w:tab w:val="left" w:pos="284"/>
              </w:tabs>
              <w:spacing w:before="0"/>
              <w:ind w:left="284" w:hanging="284"/>
              <w:rPr>
                <w:rFonts w:asciiTheme="minorHAnsi" w:hAnsiTheme="minorHAnsi"/>
                <w:szCs w:val="22"/>
                <w:lang w:val="ru-RU"/>
              </w:rPr>
            </w:pPr>
            <w:r w:rsidRPr="00030689">
              <w:rPr>
                <w:rFonts w:asciiTheme="minorHAnsi" w:hAnsiTheme="minorHAnsi"/>
                <w:szCs w:val="22"/>
                <w:lang w:val="ru-RU"/>
              </w:rPr>
              <w:t>−</w:t>
            </w:r>
            <w:r w:rsidRPr="00030689">
              <w:rPr>
                <w:rFonts w:asciiTheme="minorHAnsi" w:hAnsiTheme="minorHAnsi"/>
                <w:szCs w:val="22"/>
                <w:lang w:val="ru-RU"/>
              </w:rPr>
              <w:tab/>
              <w:t>Академическим организациям − Членам</w:t>
            </w:r>
            <w:r w:rsidR="00F013E7" w:rsidRPr="00030689">
              <w:rPr>
                <w:rFonts w:asciiTheme="minorHAnsi" w:hAnsiTheme="minorHAnsi"/>
                <w:szCs w:val="22"/>
                <w:lang w:val="ru-RU"/>
              </w:rPr>
              <w:t> </w:t>
            </w:r>
            <w:r w:rsidRPr="00030689">
              <w:rPr>
                <w:rFonts w:asciiTheme="minorHAnsi" w:hAnsiTheme="minorHAnsi"/>
                <w:szCs w:val="22"/>
                <w:lang w:val="ru-RU"/>
              </w:rPr>
              <w:t>МСЭ</w:t>
            </w:r>
          </w:p>
        </w:tc>
      </w:tr>
      <w:tr w:rsidR="00A01F25" w:rsidRPr="000714BA" w14:paraId="46530BE3" w14:textId="77777777" w:rsidTr="00F013E7">
        <w:trPr>
          <w:cantSplit/>
          <w:trHeight w:val="299"/>
        </w:trPr>
        <w:tc>
          <w:tcPr>
            <w:tcW w:w="1554" w:type="dxa"/>
          </w:tcPr>
          <w:p w14:paraId="5F045AC7" w14:textId="77777777" w:rsidR="00A01F25" w:rsidRPr="00030689" w:rsidRDefault="00A01F25" w:rsidP="00A01F25">
            <w:pPr>
              <w:spacing w:before="0"/>
              <w:rPr>
                <w:rFonts w:asciiTheme="minorHAnsi" w:hAnsiTheme="minorHAnsi"/>
                <w:szCs w:val="22"/>
                <w:lang w:val="ru-RU"/>
              </w:rPr>
            </w:pPr>
            <w:r w:rsidRPr="00030689">
              <w:rPr>
                <w:rFonts w:asciiTheme="minorHAnsi" w:hAnsiTheme="minorHAnsi"/>
                <w:szCs w:val="22"/>
                <w:lang w:val="ru-RU"/>
              </w:rPr>
              <w:t>Предмет:</w:t>
            </w:r>
          </w:p>
        </w:tc>
        <w:tc>
          <w:tcPr>
            <w:tcW w:w="8161" w:type="dxa"/>
            <w:gridSpan w:val="3"/>
          </w:tcPr>
          <w:p w14:paraId="451B6088" w14:textId="5CFD714B" w:rsidR="00A01F25" w:rsidRPr="00030689" w:rsidRDefault="00F013E7" w:rsidP="004B5623">
            <w:pPr>
              <w:spacing w:before="0"/>
              <w:rPr>
                <w:rFonts w:asciiTheme="minorHAnsi" w:hAnsiTheme="minorHAnsi"/>
                <w:b/>
                <w:bCs/>
                <w:szCs w:val="22"/>
                <w:lang w:val="ru-RU"/>
              </w:rPr>
            </w:pPr>
            <w:r w:rsidRPr="00030689">
              <w:rPr>
                <w:rFonts w:asciiTheme="minorHAnsi" w:hAnsiTheme="minorHAnsi"/>
                <w:b/>
                <w:bCs/>
                <w:szCs w:val="22"/>
                <w:lang w:val="ru-RU"/>
              </w:rPr>
              <w:t>Собрани</w:t>
            </w:r>
            <w:r w:rsidR="009E1CD2" w:rsidRPr="00030689">
              <w:rPr>
                <w:rFonts w:asciiTheme="minorHAnsi" w:hAnsiTheme="minorHAnsi"/>
                <w:b/>
                <w:bCs/>
                <w:szCs w:val="22"/>
                <w:lang w:val="ru-RU"/>
              </w:rPr>
              <w:t>е</w:t>
            </w:r>
            <w:r w:rsidR="00A01F25" w:rsidRPr="00030689">
              <w:rPr>
                <w:rFonts w:asciiTheme="minorHAnsi" w:hAnsiTheme="minorHAnsi"/>
                <w:b/>
                <w:bCs/>
                <w:szCs w:val="22"/>
                <w:lang w:val="ru-RU"/>
              </w:rPr>
              <w:t xml:space="preserve"> </w:t>
            </w:r>
            <w:r w:rsidR="009E1CD2" w:rsidRPr="00030689">
              <w:rPr>
                <w:rFonts w:asciiTheme="minorHAnsi" w:hAnsiTheme="minorHAnsi"/>
                <w:b/>
                <w:bCs/>
                <w:szCs w:val="22"/>
                <w:lang w:val="ru-RU"/>
              </w:rPr>
              <w:t>13</w:t>
            </w:r>
            <w:r w:rsidR="009E1CD2" w:rsidRPr="00030689">
              <w:rPr>
                <w:rFonts w:asciiTheme="minorHAnsi" w:hAnsiTheme="minorHAnsi"/>
                <w:b/>
                <w:bCs/>
                <w:szCs w:val="22"/>
                <w:lang w:val="ru-RU"/>
              </w:rPr>
              <w:noBreakHyphen/>
              <w:t>й Исследовательской комиссии</w:t>
            </w:r>
            <w:r w:rsidR="00DB2D54" w:rsidRPr="00030689">
              <w:rPr>
                <w:rFonts w:asciiTheme="minorHAnsi" w:hAnsiTheme="minorHAnsi"/>
                <w:b/>
                <w:bCs/>
                <w:szCs w:val="22"/>
                <w:lang w:val="ru-RU"/>
              </w:rPr>
              <w:t>,</w:t>
            </w:r>
            <w:r w:rsidR="00087151">
              <w:rPr>
                <w:rFonts w:asciiTheme="minorHAnsi" w:hAnsiTheme="minorHAnsi"/>
                <w:b/>
                <w:bCs/>
                <w:szCs w:val="22"/>
                <w:lang w:val="ru-RU"/>
              </w:rPr>
              <w:br/>
            </w:r>
            <w:r w:rsidR="00A01F25" w:rsidRPr="00030689">
              <w:rPr>
                <w:rFonts w:asciiTheme="minorHAnsi" w:hAnsiTheme="minorHAnsi"/>
                <w:b/>
                <w:bCs/>
                <w:szCs w:val="22"/>
                <w:lang w:val="ru-RU"/>
              </w:rPr>
              <w:t xml:space="preserve">Женева, </w:t>
            </w:r>
            <w:r w:rsidR="00087151" w:rsidRPr="0071439D">
              <w:rPr>
                <w:rFonts w:cstheme="minorHAnsi"/>
                <w:b/>
                <w:bCs/>
                <w:szCs w:val="22"/>
                <w:lang w:val="ru-RU"/>
              </w:rPr>
              <w:t>23 октября – 3 ноября 2023</w:t>
            </w:r>
            <w:r w:rsidR="00087151">
              <w:rPr>
                <w:rFonts w:cstheme="minorHAnsi"/>
                <w:b/>
                <w:bCs/>
                <w:szCs w:val="22"/>
                <w:lang w:val="en-US"/>
              </w:rPr>
              <w:t> </w:t>
            </w:r>
            <w:r w:rsidR="00087151" w:rsidRPr="0071439D">
              <w:rPr>
                <w:rFonts w:cstheme="minorHAnsi"/>
                <w:b/>
                <w:bCs/>
                <w:szCs w:val="22"/>
                <w:lang w:val="ru-RU"/>
              </w:rPr>
              <w:t>года</w:t>
            </w:r>
          </w:p>
        </w:tc>
      </w:tr>
    </w:tbl>
    <w:p w14:paraId="7AFBCC11" w14:textId="77777777" w:rsidR="00A01F25" w:rsidRPr="00030689" w:rsidRDefault="00A01F25" w:rsidP="00633932">
      <w:pPr>
        <w:pStyle w:val="Normalaftertitle"/>
        <w:spacing w:before="480"/>
        <w:rPr>
          <w:rFonts w:asciiTheme="minorHAnsi" w:hAnsiTheme="minorHAnsi"/>
          <w:szCs w:val="22"/>
          <w:lang w:val="ru-RU"/>
        </w:rPr>
      </w:pPr>
      <w:r w:rsidRPr="00030689">
        <w:rPr>
          <w:rFonts w:asciiTheme="minorHAnsi" w:hAnsiTheme="minorHAnsi"/>
          <w:szCs w:val="22"/>
          <w:lang w:val="ru-RU"/>
        </w:rPr>
        <w:t>Уважаемая госпожа,</w:t>
      </w:r>
      <w:r w:rsidRPr="00030689">
        <w:rPr>
          <w:rFonts w:asciiTheme="minorHAnsi" w:hAnsiTheme="minorHAnsi"/>
          <w:szCs w:val="22"/>
          <w:lang w:val="ru-RU"/>
        </w:rPr>
        <w:br/>
        <w:t>уважаемый господин,</w:t>
      </w:r>
    </w:p>
    <w:p w14:paraId="51069D25" w14:textId="77777777" w:rsidR="00087151" w:rsidRPr="00087151" w:rsidRDefault="00087151" w:rsidP="00087151">
      <w:pPr>
        <w:spacing w:after="120"/>
        <w:jc w:val="both"/>
        <w:rPr>
          <w:lang w:val="ru-RU"/>
        </w:rPr>
      </w:pPr>
      <w:bookmarkStart w:id="1" w:name="lt_pId041"/>
      <w:r w:rsidRPr="00087151">
        <w:rPr>
          <w:lang w:val="ru-RU"/>
        </w:rPr>
        <w:t>Имею честь пригласить Вас принять участие в следующем собрании 13-й Исследовательский комиссии (Будущие сети и появляющиеся сетевые технологии), которое планируется провести в штаб-квартире МСЭ в Женеве, Швейцария, с 23 октября по 3 ноября 2023 года включительно.</w:t>
      </w:r>
    </w:p>
    <w:p w14:paraId="05C77E78" w14:textId="77777777" w:rsidR="00087151" w:rsidRPr="00087151" w:rsidRDefault="00087151" w:rsidP="00087151">
      <w:pPr>
        <w:spacing w:after="120"/>
        <w:jc w:val="both"/>
        <w:rPr>
          <w:lang w:val="ru-RU"/>
        </w:rPr>
      </w:pPr>
      <w:r w:rsidRPr="00087151">
        <w:rPr>
          <w:lang w:val="ru-RU"/>
        </w:rPr>
        <w:t>13-я Исследовательская комиссия МСЭ-Т отвечает за проведение исследований, касающихся требований, архитектуры, функциональных возможностей и интерфейсов прикладного программирования, а также за аспекты программизации и оркестровки конвергированных будущих сетей. Она также отвечает за проведение исследований, относящихся к будущим вычислительным технологиям, в том числе облачным вычислениям и работе с данными в сетях электросвязи. Она разрабатывает стандарты для сетей квантового распределения ключей (QKDN) и связанных с ними технологий, а также исследует концепции и механизмы, которые делают возможными доверенные ИКТ. ИК13 является ведущей исследовательской комиссией по вопросам будущих сетей, таких как сети IMT-2020 и дальнейших поколений (части, не связанные с радио), по вопросам конвергенции фиксированной и подвижной связи, по облачным вычислениям и по машинному обучению.</w:t>
      </w:r>
    </w:p>
    <w:p w14:paraId="514B75E5" w14:textId="77777777" w:rsidR="00087151" w:rsidRPr="00087151" w:rsidRDefault="00087151" w:rsidP="00087151">
      <w:pPr>
        <w:spacing w:after="120"/>
        <w:jc w:val="both"/>
        <w:rPr>
          <w:lang w:val="ru-RU"/>
        </w:rPr>
      </w:pPr>
      <w:r w:rsidRPr="00087151">
        <w:rPr>
          <w:lang w:val="ru-RU"/>
        </w:rPr>
        <w:t xml:space="preserve">Открытие собрания 13-й Исследовательской комиссии состоится в первый день его работы в 9 час. 30 мин., а регистрация участников начнется в 8 час. 30 мин. при </w:t>
      </w:r>
      <w:hyperlink r:id="rId11" w:history="1">
        <w:r w:rsidRPr="00087151">
          <w:rPr>
            <w:rStyle w:val="Hyperlink"/>
            <w:lang w:val="ru-RU"/>
          </w:rPr>
          <w:t>входе в здание "Монбрийан"</w:t>
        </w:r>
      </w:hyperlink>
      <w:r w:rsidRPr="00087151">
        <w:rPr>
          <w:lang w:val="ru-RU"/>
        </w:rPr>
        <w:t xml:space="preserve">. Ежедневная информация о распределении залов заседаний будет представлена на экранах, расположенных в зданиях штаб-квартиры МСЭ, и в онлайновом режиме по </w:t>
      </w:r>
      <w:hyperlink r:id="rId12" w:history="1">
        <w:r w:rsidRPr="00087151">
          <w:rPr>
            <w:rStyle w:val="Hyperlink"/>
            <w:lang w:val="ru-RU"/>
          </w:rPr>
          <w:t>ссылке</w:t>
        </w:r>
      </w:hyperlink>
      <w:r w:rsidRPr="00087151">
        <w:rPr>
          <w:lang w:val="ru-RU"/>
        </w:rPr>
        <w:t>.</w:t>
      </w:r>
    </w:p>
    <w:p w14:paraId="56F6A3CA" w14:textId="77777777" w:rsidR="00087151" w:rsidRPr="00087151" w:rsidRDefault="00087151" w:rsidP="00087151">
      <w:pPr>
        <w:spacing w:after="120"/>
        <w:jc w:val="both"/>
        <w:rPr>
          <w:lang w:val="ru-RU"/>
        </w:rPr>
      </w:pPr>
      <w:r w:rsidRPr="00087151">
        <w:rPr>
          <w:lang w:val="ru-RU"/>
        </w:rPr>
        <w:t xml:space="preserve">Документы, подробные сведения о дистанционном участии и другая актуальная информация размещены на </w:t>
      </w:r>
      <w:hyperlink r:id="rId13" w:history="1">
        <w:r w:rsidRPr="00087151">
          <w:rPr>
            <w:rStyle w:val="Hyperlink"/>
            <w:lang w:val="ru-RU"/>
          </w:rPr>
          <w:t>домашней странице исследовательской комиссии</w:t>
        </w:r>
      </w:hyperlink>
      <w:r w:rsidRPr="00087151">
        <w:rPr>
          <w:lang w:val="ru-RU"/>
        </w:rPr>
        <w:t>. Для всех сессий будет предоставлена возможность дистанционного участия или обеспечена веб-трансляция.</w:t>
      </w:r>
    </w:p>
    <w:p w14:paraId="4EF64ECE" w14:textId="77777777" w:rsidR="00087151" w:rsidRPr="00087151" w:rsidRDefault="00087151" w:rsidP="00087151">
      <w:pPr>
        <w:spacing w:after="120"/>
        <w:jc w:val="both"/>
        <w:rPr>
          <w:lang w:val="ru-RU"/>
        </w:rPr>
      </w:pPr>
      <w:r w:rsidRPr="00087151">
        <w:rPr>
          <w:lang w:val="ru-RU"/>
        </w:rPr>
        <w:t xml:space="preserve">Кроме того, в первой половине дня 26 октября 2023 года планируется провести практическое учебное занятие по преодолению разрыва в стандартизации (ПРС) для делегатов из развивающихся стран. Просьба заявить о своей заинтересованности в участии в этом мероприятии по адресу: </w:t>
      </w:r>
      <w:hyperlink r:id="rId14" w:history="1">
        <w:r w:rsidRPr="00087151">
          <w:rPr>
            <w:rStyle w:val="Hyperlink"/>
          </w:rPr>
          <w:t>tsbbsg</w:t>
        </w:r>
        <w:r w:rsidRPr="00087151">
          <w:rPr>
            <w:rStyle w:val="Hyperlink"/>
            <w:lang w:val="ru-RU"/>
          </w:rPr>
          <w:t>@</w:t>
        </w:r>
        <w:r w:rsidRPr="00087151">
          <w:rPr>
            <w:rStyle w:val="Hyperlink"/>
          </w:rPr>
          <w:t>itu</w:t>
        </w:r>
        <w:r w:rsidRPr="00087151">
          <w:rPr>
            <w:rStyle w:val="Hyperlink"/>
            <w:lang w:val="ru-RU"/>
          </w:rPr>
          <w:t>.</w:t>
        </w:r>
        <w:r w:rsidRPr="00087151">
          <w:rPr>
            <w:rStyle w:val="Hyperlink"/>
          </w:rPr>
          <w:t>int</w:t>
        </w:r>
      </w:hyperlink>
      <w:r w:rsidRPr="00087151">
        <w:rPr>
          <w:lang w:val="ru-RU"/>
        </w:rPr>
        <w:t>. По запросу может быть предоставлена ссылка для дистанционного участия в этом учебном занятии.</w:t>
      </w:r>
    </w:p>
    <w:p w14:paraId="5A3A072E" w14:textId="77777777" w:rsidR="00087151" w:rsidRPr="00087151" w:rsidRDefault="00087151" w:rsidP="00087151">
      <w:pPr>
        <w:spacing w:after="120"/>
        <w:jc w:val="both"/>
        <w:rPr>
          <w:lang w:val="ru-RU"/>
        </w:rPr>
      </w:pPr>
      <w:r w:rsidRPr="00087151">
        <w:rPr>
          <w:lang w:val="ru-RU"/>
        </w:rPr>
        <w:t>Одновременно с собранием ИК13 в том же месте будут проведены следующие мероприятия:</w:t>
      </w:r>
    </w:p>
    <w:p w14:paraId="7F326173" w14:textId="77777777" w:rsidR="00087151" w:rsidRPr="00087151" w:rsidRDefault="00087151" w:rsidP="004875F3">
      <w:pPr>
        <w:pStyle w:val="enumlev1"/>
        <w:rPr>
          <w:lang w:val="ru-RU"/>
        </w:rPr>
      </w:pPr>
      <w:r w:rsidRPr="00087151">
        <w:rPr>
          <w:lang w:val="ru-RU"/>
        </w:rPr>
        <w:lastRenderedPageBreak/>
        <w:t>–</w:t>
      </w:r>
      <w:r w:rsidRPr="00087151">
        <w:rPr>
          <w:lang w:val="ru-RU"/>
        </w:rPr>
        <w:tab/>
        <w:t>семинар-практикум ОГ-AN "</w:t>
      </w:r>
      <w:hyperlink r:id="rId15" w:history="1">
        <w:r w:rsidRPr="00087151">
          <w:rPr>
            <w:rStyle w:val="Hyperlink"/>
            <w:lang w:val="ru-RU"/>
          </w:rPr>
          <w:t>Достижения в автономных сетях: 2023 год и последующий период</w:t>
        </w:r>
      </w:hyperlink>
      <w:r w:rsidRPr="00087151">
        <w:rPr>
          <w:lang w:val="ru-RU"/>
        </w:rPr>
        <w:t>", 24 октября 2023 года, первая половина дня;</w:t>
      </w:r>
    </w:p>
    <w:p w14:paraId="4AD16EA4" w14:textId="77777777" w:rsidR="00087151" w:rsidRPr="00087151" w:rsidRDefault="00087151" w:rsidP="004875F3">
      <w:pPr>
        <w:pStyle w:val="enumlev1"/>
        <w:rPr>
          <w:lang w:val="ru-RU"/>
        </w:rPr>
      </w:pPr>
      <w:r w:rsidRPr="00087151">
        <w:rPr>
          <w:lang w:val="ru-RU"/>
        </w:rPr>
        <w:t>–</w:t>
      </w:r>
      <w:r w:rsidRPr="00087151">
        <w:rPr>
          <w:lang w:val="ru-RU"/>
        </w:rPr>
        <w:tab/>
        <w:t xml:space="preserve">третье собрание </w:t>
      </w:r>
      <w:hyperlink r:id="rId16" w:history="1">
        <w:r w:rsidRPr="00087151">
          <w:rPr>
            <w:rStyle w:val="Hyperlink"/>
            <w:lang w:val="ru-RU"/>
          </w:rPr>
          <w:t>JCA-ML</w:t>
        </w:r>
      </w:hyperlink>
      <w:r w:rsidRPr="00087151">
        <w:rPr>
          <w:lang w:val="ru-RU"/>
        </w:rPr>
        <w:t>, 27 октября 2023 года;</w:t>
      </w:r>
    </w:p>
    <w:p w14:paraId="5F8E58C7" w14:textId="77777777" w:rsidR="00087151" w:rsidRPr="00087151" w:rsidRDefault="00087151" w:rsidP="004875F3">
      <w:pPr>
        <w:pStyle w:val="enumlev1"/>
        <w:rPr>
          <w:lang w:val="ru-RU"/>
        </w:rPr>
      </w:pPr>
      <w:r w:rsidRPr="00087151">
        <w:rPr>
          <w:lang w:val="ru-RU"/>
        </w:rPr>
        <w:t>–</w:t>
      </w:r>
      <w:r w:rsidRPr="00087151">
        <w:rPr>
          <w:lang w:val="ru-RU"/>
        </w:rPr>
        <w:tab/>
        <w:t xml:space="preserve">17-е собрание </w:t>
      </w:r>
      <w:hyperlink r:id="rId17" w:history="1">
        <w:r w:rsidRPr="00087151">
          <w:rPr>
            <w:rStyle w:val="Hyperlink"/>
            <w:lang w:val="ru-RU"/>
          </w:rPr>
          <w:t>JCA-IMT2020</w:t>
        </w:r>
      </w:hyperlink>
      <w:r w:rsidRPr="00087151">
        <w:rPr>
          <w:lang w:val="ru-RU"/>
        </w:rPr>
        <w:t>, 31 октября 2023 года.</w:t>
      </w:r>
    </w:p>
    <w:p w14:paraId="72F0A3E8" w14:textId="22A3BF4D" w:rsidR="00087151" w:rsidRPr="00087151" w:rsidRDefault="00087151" w:rsidP="00087151">
      <w:pPr>
        <w:spacing w:after="120"/>
        <w:jc w:val="both"/>
        <w:rPr>
          <w:lang w:val="ru-RU"/>
        </w:rPr>
      </w:pPr>
      <w:r w:rsidRPr="00087151">
        <w:rPr>
          <w:lang w:val="ru-RU"/>
        </w:rPr>
        <w:t>Регистрация для участия в каждом из указанных выше мероприятий осуществляется отдельно от регистрации на собрание ИК13. Участникам предлагается ознакомиться с веб-страниц</w:t>
      </w:r>
      <w:r w:rsidR="004875F3">
        <w:rPr>
          <w:lang w:val="ru-RU"/>
        </w:rPr>
        <w:t>е</w:t>
      </w:r>
      <w:r w:rsidRPr="00087151">
        <w:rPr>
          <w:lang w:val="ru-RU"/>
        </w:rPr>
        <w:t>й по каждому направлению деятельности для регистрации и получить дополнительную информацию.</w:t>
      </w:r>
    </w:p>
    <w:p w14:paraId="37F70F16" w14:textId="14CCDE6A" w:rsidR="00C14815" w:rsidRDefault="00087151" w:rsidP="00087151">
      <w:pPr>
        <w:spacing w:after="120"/>
        <w:jc w:val="both"/>
        <w:rPr>
          <w:rFonts w:asciiTheme="minorHAnsi" w:eastAsiaTheme="minorEastAsia" w:hAnsiTheme="minorHAnsi"/>
          <w:szCs w:val="24"/>
          <w:lang w:val="ru-RU"/>
        </w:rPr>
      </w:pPr>
      <w:r w:rsidRPr="00087151">
        <w:rPr>
          <w:lang w:val="ru-RU"/>
        </w:rPr>
        <w:t xml:space="preserve">Практическая информация о собрании содержится в </w:t>
      </w:r>
      <w:r w:rsidRPr="00087151">
        <w:rPr>
          <w:b/>
          <w:bCs/>
          <w:lang w:val="ru-RU"/>
        </w:rPr>
        <w:t>Приложении A</w:t>
      </w:r>
      <w:r w:rsidRPr="00087151">
        <w:rPr>
          <w:lang w:val="ru-RU"/>
        </w:rPr>
        <w:t xml:space="preserve">. </w:t>
      </w:r>
      <w:r w:rsidRPr="00087151">
        <w:rPr>
          <w:b/>
          <w:bCs/>
          <w:lang w:val="ru-RU"/>
        </w:rPr>
        <w:t xml:space="preserve">Проект повестки дня </w:t>
      </w:r>
      <w:r w:rsidRPr="00087151">
        <w:rPr>
          <w:lang w:val="ru-RU"/>
        </w:rPr>
        <w:t xml:space="preserve">собрания, подготовленный Председателем ИК 13 г-ном Казунори Таникава (Япония), и </w:t>
      </w:r>
      <w:r w:rsidRPr="00087151">
        <w:rPr>
          <w:b/>
          <w:bCs/>
          <w:lang w:val="ru-RU"/>
        </w:rPr>
        <w:t>проект плана распределения времени</w:t>
      </w:r>
      <w:r w:rsidRPr="00087151">
        <w:rPr>
          <w:lang w:val="ru-RU"/>
        </w:rPr>
        <w:t xml:space="preserve">, подготовленный руководящим составом ИК 13, приводятся в </w:t>
      </w:r>
      <w:r w:rsidRPr="00087151">
        <w:rPr>
          <w:b/>
          <w:bCs/>
          <w:lang w:val="ru-RU"/>
        </w:rPr>
        <w:t>Приложении B</w:t>
      </w:r>
      <w:r w:rsidRPr="00087151">
        <w:rPr>
          <w:lang w:val="ru-RU"/>
        </w:rPr>
        <w:t xml:space="preserve">. Информация о дальнейших изменениях в плане распределения времени будет публиковаться в форме пересмотра Документа </w:t>
      </w:r>
      <w:hyperlink r:id="rId18" w:history="1">
        <w:r w:rsidRPr="00087151">
          <w:rPr>
            <w:rStyle w:val="Hyperlink"/>
            <w:lang w:val="ru-RU"/>
          </w:rPr>
          <w:t>TD129/PLEN</w:t>
        </w:r>
      </w:hyperlink>
      <w:r w:rsidRPr="00087151">
        <w:rPr>
          <w:lang w:val="ru-RU"/>
        </w:rPr>
        <w:t xml:space="preserve"> на </w:t>
      </w:r>
      <w:hyperlink r:id="rId19" w:history="1">
        <w:r w:rsidRPr="00087151">
          <w:rPr>
            <w:rStyle w:val="Hyperlink"/>
            <w:lang w:val="ru-RU"/>
          </w:rPr>
          <w:t>веб-сайте</w:t>
        </w:r>
      </w:hyperlink>
      <w:r w:rsidRPr="00087151">
        <w:rPr>
          <w:lang w:val="ru-RU"/>
        </w:rPr>
        <w:t xml:space="preserve"> 13-й Исследовательской комиссии.</w:t>
      </w:r>
    </w:p>
    <w:p w14:paraId="591949E0" w14:textId="3050A956" w:rsidR="00D933CF" w:rsidRDefault="00A47979" w:rsidP="006F052A">
      <w:pPr>
        <w:spacing w:after="120"/>
        <w:jc w:val="both"/>
        <w:rPr>
          <w:lang w:val="ru-RU"/>
        </w:rPr>
      </w:pPr>
      <w:r w:rsidRPr="00B37126">
        <w:rPr>
          <w:b/>
          <w:bCs/>
          <w:lang w:val="ru-RU"/>
        </w:rPr>
        <w:t>Основные предельные сроки</w:t>
      </w:r>
      <w:r w:rsidRPr="00B37126">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087151" w:rsidRPr="000714BA" w14:paraId="53B6A1C5" w14:textId="77777777" w:rsidTr="00446527">
        <w:tc>
          <w:tcPr>
            <w:tcW w:w="1980" w:type="dxa"/>
            <w:tcBorders>
              <w:top w:val="single" w:sz="4" w:space="0" w:color="auto"/>
              <w:left w:val="single" w:sz="4" w:space="0" w:color="auto"/>
              <w:bottom w:val="single" w:sz="4" w:space="0" w:color="auto"/>
              <w:right w:val="single" w:sz="4" w:space="0" w:color="auto"/>
            </w:tcBorders>
            <w:hideMark/>
          </w:tcPr>
          <w:p w14:paraId="52A74305" w14:textId="77777777" w:rsidR="00087151" w:rsidRPr="00087151" w:rsidRDefault="00087151" w:rsidP="00087151">
            <w:pPr>
              <w:spacing w:before="40" w:after="40"/>
              <w:jc w:val="both"/>
              <w:rPr>
                <w:sz w:val="20"/>
                <w:lang w:val="ru-RU"/>
              </w:rPr>
            </w:pPr>
            <w:r w:rsidRPr="00087151">
              <w:rPr>
                <w:sz w:val="20"/>
                <w:lang w:val="ru-RU"/>
              </w:rPr>
              <w:t>23 августа 2023 г.</w:t>
            </w:r>
          </w:p>
        </w:tc>
        <w:tc>
          <w:tcPr>
            <w:tcW w:w="7649" w:type="dxa"/>
            <w:tcBorders>
              <w:top w:val="single" w:sz="4" w:space="0" w:color="auto"/>
              <w:left w:val="single" w:sz="4" w:space="0" w:color="auto"/>
              <w:bottom w:val="single" w:sz="4" w:space="0" w:color="auto"/>
              <w:right w:val="single" w:sz="4" w:space="0" w:color="auto"/>
            </w:tcBorders>
            <w:hideMark/>
          </w:tcPr>
          <w:p w14:paraId="75C2F825" w14:textId="77777777" w:rsidR="00087151" w:rsidRPr="00087151" w:rsidRDefault="00087151" w:rsidP="00087151">
            <w:pPr>
              <w:spacing w:before="40" w:after="40"/>
              <w:ind w:left="320" w:hanging="320"/>
              <w:jc w:val="both"/>
              <w:rPr>
                <w:sz w:val="20"/>
                <w:lang w:val="ru-RU"/>
              </w:rPr>
            </w:pPr>
            <w:r w:rsidRPr="00087151">
              <w:rPr>
                <w:sz w:val="20"/>
                <w:lang w:val="ru-RU"/>
              </w:rPr>
              <w:t>−</w:t>
            </w:r>
            <w:r w:rsidRPr="00087151">
              <w:rPr>
                <w:sz w:val="20"/>
                <w:lang w:val="ru-RU"/>
              </w:rPr>
              <w:tab/>
            </w:r>
            <w:hyperlink r:id="rId20" w:history="1">
              <w:r w:rsidRPr="00087151">
                <w:rPr>
                  <w:rStyle w:val="Hyperlink"/>
                  <w:sz w:val="20"/>
                  <w:lang w:val="ru-RU"/>
                </w:rPr>
                <w:t>Представление вкладов Членов МСЭ-T</w:t>
              </w:r>
            </w:hyperlink>
            <w:r w:rsidRPr="00087151">
              <w:rPr>
                <w:sz w:val="20"/>
                <w:lang w:val="ru-RU"/>
              </w:rPr>
              <w:t>, для которых запрашивается письменный перевод</w:t>
            </w:r>
          </w:p>
        </w:tc>
      </w:tr>
      <w:tr w:rsidR="00087151" w:rsidRPr="000714BA" w14:paraId="144AE3AA" w14:textId="77777777" w:rsidTr="00446527">
        <w:tc>
          <w:tcPr>
            <w:tcW w:w="1980" w:type="dxa"/>
            <w:tcBorders>
              <w:top w:val="single" w:sz="4" w:space="0" w:color="auto"/>
              <w:left w:val="single" w:sz="4" w:space="0" w:color="auto"/>
              <w:bottom w:val="single" w:sz="4" w:space="0" w:color="auto"/>
              <w:right w:val="single" w:sz="4" w:space="0" w:color="auto"/>
            </w:tcBorders>
            <w:hideMark/>
          </w:tcPr>
          <w:p w14:paraId="2068E600" w14:textId="77777777" w:rsidR="00087151" w:rsidRPr="00087151" w:rsidRDefault="00087151" w:rsidP="00087151">
            <w:pPr>
              <w:spacing w:before="40" w:after="40"/>
              <w:jc w:val="both"/>
              <w:rPr>
                <w:sz w:val="20"/>
                <w:lang w:val="ru-RU"/>
              </w:rPr>
            </w:pPr>
            <w:r w:rsidRPr="00087151">
              <w:rPr>
                <w:sz w:val="20"/>
                <w:lang w:val="ru-RU"/>
              </w:rPr>
              <w:t>11 сентября 2023 г.</w:t>
            </w:r>
          </w:p>
        </w:tc>
        <w:tc>
          <w:tcPr>
            <w:tcW w:w="7649" w:type="dxa"/>
            <w:tcBorders>
              <w:top w:val="single" w:sz="4" w:space="0" w:color="auto"/>
              <w:left w:val="single" w:sz="4" w:space="0" w:color="auto"/>
              <w:bottom w:val="single" w:sz="4" w:space="0" w:color="auto"/>
              <w:right w:val="single" w:sz="4" w:space="0" w:color="auto"/>
            </w:tcBorders>
            <w:hideMark/>
          </w:tcPr>
          <w:p w14:paraId="734C42E6" w14:textId="36FBE5CF" w:rsidR="00087151" w:rsidRPr="00087151" w:rsidRDefault="00087151" w:rsidP="00087151">
            <w:pPr>
              <w:spacing w:before="40" w:after="40"/>
              <w:ind w:left="320" w:hanging="320"/>
              <w:jc w:val="both"/>
              <w:rPr>
                <w:sz w:val="20"/>
                <w:lang w:val="ru-RU"/>
              </w:rPr>
            </w:pPr>
            <w:r w:rsidRPr="00087151">
              <w:rPr>
                <w:sz w:val="20"/>
                <w:lang w:val="ru-RU"/>
              </w:rPr>
              <w:t>−</w:t>
            </w:r>
            <w:r w:rsidRPr="00087151">
              <w:rPr>
                <w:sz w:val="20"/>
                <w:lang w:val="ru-RU"/>
              </w:rPr>
              <w:tab/>
              <w:t xml:space="preserve">Представление запросов на (электронные) стипендии (через формы на </w:t>
            </w:r>
            <w:hyperlink r:id="rId21" w:history="1">
              <w:r w:rsidRPr="00087151">
                <w:rPr>
                  <w:rStyle w:val="Hyperlink"/>
                  <w:sz w:val="20"/>
                  <w:lang w:val="ru-RU"/>
                </w:rPr>
                <w:t>домашней странице Исследовательской комиссии</w:t>
              </w:r>
            </w:hyperlink>
            <w:r w:rsidRPr="00087151">
              <w:rPr>
                <w:sz w:val="20"/>
                <w:lang w:val="ru-RU"/>
              </w:rPr>
              <w:t>; см. подробную информацию в Приложении А)</w:t>
            </w:r>
          </w:p>
          <w:p w14:paraId="4FAF5489" w14:textId="77777777" w:rsidR="00087151" w:rsidRPr="00087151" w:rsidRDefault="00087151" w:rsidP="00087151">
            <w:pPr>
              <w:spacing w:before="40" w:after="40"/>
              <w:ind w:left="320" w:hanging="320"/>
              <w:jc w:val="both"/>
              <w:rPr>
                <w:sz w:val="20"/>
                <w:lang w:val="ru-RU"/>
              </w:rPr>
            </w:pPr>
            <w:r w:rsidRPr="00087151">
              <w:rPr>
                <w:sz w:val="20"/>
                <w:lang w:val="ru-RU"/>
              </w:rPr>
              <w:t>−</w:t>
            </w:r>
            <w:r w:rsidRPr="00087151">
              <w:rPr>
                <w:sz w:val="20"/>
                <w:lang w:val="ru-RU"/>
              </w:rPr>
              <w:tab/>
              <w:t>Представление запросов на устный перевод (через онлайновую форму регистрации)</w:t>
            </w:r>
          </w:p>
        </w:tc>
      </w:tr>
      <w:tr w:rsidR="00087151" w:rsidRPr="0064170D" w14:paraId="4905A777" w14:textId="77777777" w:rsidTr="00446527">
        <w:tc>
          <w:tcPr>
            <w:tcW w:w="1980" w:type="dxa"/>
            <w:tcBorders>
              <w:top w:val="single" w:sz="4" w:space="0" w:color="auto"/>
              <w:left w:val="single" w:sz="4" w:space="0" w:color="auto"/>
              <w:bottom w:val="single" w:sz="4" w:space="0" w:color="auto"/>
              <w:right w:val="single" w:sz="4" w:space="0" w:color="auto"/>
            </w:tcBorders>
            <w:hideMark/>
          </w:tcPr>
          <w:p w14:paraId="180CA6B5" w14:textId="77777777" w:rsidR="00087151" w:rsidRPr="00087151" w:rsidRDefault="00087151" w:rsidP="00087151">
            <w:pPr>
              <w:spacing w:before="40" w:after="40"/>
              <w:jc w:val="both"/>
              <w:rPr>
                <w:sz w:val="20"/>
                <w:lang w:val="ru-RU"/>
              </w:rPr>
            </w:pPr>
            <w:r w:rsidRPr="00087151">
              <w:rPr>
                <w:sz w:val="20"/>
                <w:lang w:val="ru-RU"/>
              </w:rPr>
              <w:t>23 сентября 2023 г.</w:t>
            </w:r>
          </w:p>
        </w:tc>
        <w:tc>
          <w:tcPr>
            <w:tcW w:w="7649" w:type="dxa"/>
            <w:tcBorders>
              <w:top w:val="single" w:sz="4" w:space="0" w:color="auto"/>
              <w:left w:val="single" w:sz="4" w:space="0" w:color="auto"/>
              <w:bottom w:val="single" w:sz="4" w:space="0" w:color="auto"/>
              <w:right w:val="single" w:sz="4" w:space="0" w:color="auto"/>
            </w:tcBorders>
            <w:hideMark/>
          </w:tcPr>
          <w:p w14:paraId="38643F34" w14:textId="3FF7CF1D" w:rsidR="00087151" w:rsidRPr="00087151" w:rsidRDefault="00087151" w:rsidP="00087151">
            <w:pPr>
              <w:spacing w:before="40" w:after="40"/>
              <w:ind w:left="320" w:hanging="320"/>
              <w:jc w:val="both"/>
              <w:rPr>
                <w:sz w:val="20"/>
                <w:u w:val="single"/>
                <w:lang w:val="ru-RU"/>
              </w:rPr>
            </w:pPr>
            <w:r w:rsidRPr="00087151">
              <w:rPr>
                <w:sz w:val="20"/>
                <w:lang w:val="ru-RU"/>
              </w:rPr>
              <w:t>−</w:t>
            </w:r>
            <w:r w:rsidRPr="00087151">
              <w:rPr>
                <w:sz w:val="20"/>
                <w:lang w:val="ru-RU"/>
              </w:rPr>
              <w:tab/>
            </w:r>
            <w:hyperlink r:id="rId22" w:history="1">
              <w:r w:rsidRPr="00087151">
                <w:rPr>
                  <w:rStyle w:val="Hyperlink"/>
                  <w:sz w:val="20"/>
                  <w:lang w:val="ru-RU"/>
                </w:rPr>
                <w:t xml:space="preserve">Предварительная регистрация (через онлайновую форму регистрации на </w:t>
              </w:r>
              <w:hyperlink r:id="rId23" w:history="1">
                <w:r w:rsidRPr="00087151">
                  <w:rPr>
                    <w:rStyle w:val="Hyperlink"/>
                    <w:sz w:val="20"/>
                    <w:lang w:val="ru-RU"/>
                  </w:rPr>
                  <w:t>домашней странице Исследовательской комиссии</w:t>
                </w:r>
              </w:hyperlink>
              <w:r w:rsidRPr="00087151">
                <w:rPr>
                  <w:rStyle w:val="Hyperlink"/>
                  <w:sz w:val="20"/>
                  <w:lang w:val="ru-RU"/>
                </w:rPr>
                <w:t>)</w:t>
              </w:r>
            </w:hyperlink>
          </w:p>
          <w:p w14:paraId="78D9725F" w14:textId="77777777" w:rsidR="00087151" w:rsidRPr="00087151" w:rsidRDefault="00087151" w:rsidP="00087151">
            <w:pPr>
              <w:spacing w:before="40" w:after="40"/>
              <w:ind w:left="320" w:hanging="320"/>
              <w:jc w:val="both"/>
              <w:rPr>
                <w:sz w:val="20"/>
                <w:lang w:val="ru-RU"/>
              </w:rPr>
            </w:pPr>
            <w:r w:rsidRPr="00087151">
              <w:rPr>
                <w:sz w:val="20"/>
                <w:lang w:val="ru-RU"/>
              </w:rPr>
              <w:t>−</w:t>
            </w:r>
            <w:r w:rsidRPr="00087151">
              <w:rPr>
                <w:sz w:val="20"/>
                <w:lang w:val="ru-RU"/>
              </w:rPr>
              <w:tab/>
              <w:t>Представление запросов о письмах для содействия в получении визы (через онлайновую форму регистрации; см. подробную информацию в Приложении А)</w:t>
            </w:r>
          </w:p>
        </w:tc>
      </w:tr>
      <w:tr w:rsidR="00087151" w:rsidRPr="0064170D" w14:paraId="399F0118" w14:textId="77777777" w:rsidTr="00446527">
        <w:tc>
          <w:tcPr>
            <w:tcW w:w="1980" w:type="dxa"/>
            <w:tcBorders>
              <w:top w:val="single" w:sz="4" w:space="0" w:color="auto"/>
              <w:left w:val="single" w:sz="4" w:space="0" w:color="auto"/>
              <w:bottom w:val="single" w:sz="4" w:space="0" w:color="auto"/>
              <w:right w:val="single" w:sz="4" w:space="0" w:color="auto"/>
            </w:tcBorders>
          </w:tcPr>
          <w:p w14:paraId="78F64AEE" w14:textId="77777777" w:rsidR="00087151" w:rsidRPr="00087151" w:rsidRDefault="00087151" w:rsidP="00087151">
            <w:pPr>
              <w:spacing w:before="40" w:after="40"/>
              <w:jc w:val="both"/>
              <w:rPr>
                <w:sz w:val="20"/>
                <w:lang w:val="ru-RU"/>
              </w:rPr>
            </w:pPr>
            <w:r w:rsidRPr="00087151">
              <w:rPr>
                <w:sz w:val="20"/>
                <w:lang w:val="ru-RU"/>
              </w:rPr>
              <w:t>10 октября 2023 г.</w:t>
            </w:r>
          </w:p>
        </w:tc>
        <w:tc>
          <w:tcPr>
            <w:tcW w:w="7649" w:type="dxa"/>
            <w:tcBorders>
              <w:top w:val="single" w:sz="4" w:space="0" w:color="auto"/>
              <w:left w:val="single" w:sz="4" w:space="0" w:color="auto"/>
              <w:bottom w:val="single" w:sz="4" w:space="0" w:color="auto"/>
              <w:right w:val="single" w:sz="4" w:space="0" w:color="auto"/>
            </w:tcBorders>
          </w:tcPr>
          <w:p w14:paraId="1BA59056" w14:textId="77777777" w:rsidR="00087151" w:rsidRPr="00087151" w:rsidRDefault="00087151" w:rsidP="00087151">
            <w:pPr>
              <w:spacing w:before="40" w:after="40"/>
              <w:ind w:left="320" w:hanging="320"/>
              <w:jc w:val="both"/>
              <w:rPr>
                <w:sz w:val="20"/>
                <w:lang w:val="ru-RU"/>
              </w:rPr>
            </w:pPr>
            <w:r w:rsidRPr="00087151">
              <w:rPr>
                <w:sz w:val="20"/>
                <w:lang w:val="ru-RU"/>
              </w:rPr>
              <w:t>−</w:t>
            </w:r>
            <w:r w:rsidRPr="00087151">
              <w:rPr>
                <w:sz w:val="20"/>
                <w:lang w:val="ru-RU"/>
              </w:rPr>
              <w:tab/>
            </w:r>
            <w:hyperlink r:id="rId24" w:history="1">
              <w:r w:rsidRPr="00087151">
                <w:rPr>
                  <w:rStyle w:val="Hyperlink"/>
                  <w:sz w:val="20"/>
                  <w:lang w:val="ru-RU"/>
                </w:rPr>
                <w:t>Представление вкладов Членов МСЭ-Т (с использованием опции "Непосредственное размещение документов")</w:t>
              </w:r>
            </w:hyperlink>
          </w:p>
        </w:tc>
      </w:tr>
    </w:tbl>
    <w:bookmarkEnd w:id="1"/>
    <w:p w14:paraId="7B1A9155" w14:textId="77777777" w:rsidR="004D1407" w:rsidRPr="00030689" w:rsidRDefault="004D1407" w:rsidP="00F24028">
      <w:pPr>
        <w:keepNext/>
        <w:keepLines/>
        <w:rPr>
          <w:lang w:val="ru-RU"/>
        </w:rPr>
      </w:pPr>
      <w:r w:rsidRPr="00030689">
        <w:rPr>
          <w:lang w:val="ru-RU"/>
        </w:rPr>
        <w:t xml:space="preserve">Желаю </w:t>
      </w:r>
      <w:r w:rsidR="00C217EE" w:rsidRPr="00030689">
        <w:rPr>
          <w:lang w:val="ru-RU"/>
        </w:rPr>
        <w:t xml:space="preserve">Вам </w:t>
      </w:r>
      <w:r w:rsidRPr="00030689">
        <w:rPr>
          <w:lang w:val="ru-RU"/>
        </w:rPr>
        <w:t xml:space="preserve">плодотворного и приятного собрания.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6"/>
      </w:tblGrid>
      <w:tr w:rsidR="004D1407" w:rsidRPr="00030689" w14:paraId="1B4CAA76" w14:textId="77777777" w:rsidTr="00F765E2">
        <w:trPr>
          <w:trHeight w:val="1955"/>
        </w:trPr>
        <w:tc>
          <w:tcPr>
            <w:tcW w:w="7088" w:type="dxa"/>
            <w:tcBorders>
              <w:right w:val="single" w:sz="4" w:space="0" w:color="auto"/>
            </w:tcBorders>
          </w:tcPr>
          <w:p w14:paraId="45467313" w14:textId="7437DB99" w:rsidR="0067586C" w:rsidRPr="00030689" w:rsidRDefault="0064170D" w:rsidP="00A74955">
            <w:pPr>
              <w:keepNext/>
              <w:keepLines/>
              <w:spacing w:after="480"/>
              <w:ind w:left="-108"/>
              <w:rPr>
                <w:lang w:val="ru-RU"/>
              </w:rPr>
            </w:pPr>
            <w:r>
              <w:rPr>
                <w:noProof/>
                <w:lang w:val="ru-RU"/>
              </w:rPr>
              <w:drawing>
                <wp:anchor distT="0" distB="0" distL="114300" distR="114300" simplePos="0" relativeHeight="251662336" behindDoc="1" locked="0" layoutInCell="1" allowOverlap="1" wp14:anchorId="1DF070CC" wp14:editId="37BAA87B">
                  <wp:simplePos x="0" y="0"/>
                  <wp:positionH relativeFrom="column">
                    <wp:posOffset>-64770</wp:posOffset>
                  </wp:positionH>
                  <wp:positionV relativeFrom="paragraph">
                    <wp:posOffset>389254</wp:posOffset>
                  </wp:positionV>
                  <wp:extent cx="728276" cy="390525"/>
                  <wp:effectExtent l="0" t="0" r="0" b="0"/>
                  <wp:wrapNone/>
                  <wp:docPr id="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732811" cy="392957"/>
                          </a:xfrm>
                          <a:prstGeom prst="rect">
                            <a:avLst/>
                          </a:prstGeom>
                        </pic:spPr>
                      </pic:pic>
                    </a:graphicData>
                  </a:graphic>
                  <wp14:sizeRelH relativeFrom="margin">
                    <wp14:pctWidth>0</wp14:pctWidth>
                  </wp14:sizeRelH>
                  <wp14:sizeRelV relativeFrom="margin">
                    <wp14:pctHeight>0</wp14:pctHeight>
                  </wp14:sizeRelV>
                </wp:anchor>
              </w:drawing>
            </w:r>
            <w:r w:rsidR="004D1407" w:rsidRPr="00030689">
              <w:rPr>
                <w:lang w:val="ru-RU"/>
              </w:rPr>
              <w:t>С уважением,</w:t>
            </w:r>
          </w:p>
          <w:p w14:paraId="761EDB1C" w14:textId="364D0230" w:rsidR="004D1407" w:rsidRPr="00030689" w:rsidRDefault="009827ED" w:rsidP="000714BA">
            <w:pPr>
              <w:keepNext/>
              <w:keepLines/>
              <w:spacing w:before="960"/>
              <w:ind w:left="-108"/>
              <w:rPr>
                <w:lang w:val="ru-RU"/>
              </w:rPr>
            </w:pPr>
            <w:r>
              <w:rPr>
                <w:lang w:val="ru-RU"/>
              </w:rPr>
              <w:t>Сейдзо Оноэ</w:t>
            </w:r>
            <w:r w:rsidR="004D1407" w:rsidRPr="00030689">
              <w:rPr>
                <w:lang w:val="ru-RU"/>
              </w:rPr>
              <w:br/>
              <w:t xml:space="preserve">Директор Бюро </w:t>
            </w:r>
            <w:r w:rsidR="004D1407" w:rsidRPr="00030689">
              <w:rPr>
                <w:lang w:val="ru-RU"/>
              </w:rPr>
              <w:br/>
              <w:t>стандартизации электросвязи</w:t>
            </w:r>
          </w:p>
        </w:tc>
        <w:tc>
          <w:tcPr>
            <w:tcW w:w="2546" w:type="dxa"/>
            <w:tcBorders>
              <w:top w:val="single" w:sz="4" w:space="0" w:color="auto"/>
              <w:left w:val="single" w:sz="4" w:space="0" w:color="auto"/>
              <w:bottom w:val="single" w:sz="4" w:space="0" w:color="auto"/>
              <w:right w:val="single" w:sz="4" w:space="0" w:color="auto"/>
            </w:tcBorders>
            <w:vAlign w:val="center"/>
          </w:tcPr>
          <w:p w14:paraId="18C8B83C" w14:textId="60D1A563" w:rsidR="004D1407" w:rsidRPr="00030689" w:rsidRDefault="00C217EE" w:rsidP="009827ED">
            <w:pPr>
              <w:keepNext/>
              <w:keepLines/>
              <w:spacing w:before="0"/>
              <w:jc w:val="center"/>
              <w:rPr>
                <w:lang w:val="ru-RU"/>
              </w:rPr>
            </w:pPr>
            <w:r w:rsidRPr="00030689">
              <w:rPr>
                <w:noProof/>
                <w:sz w:val="16"/>
                <w:szCs w:val="16"/>
                <w:lang w:val="ru-RU" w:eastAsia="en-GB"/>
              </w:rPr>
              <mc:AlternateContent>
                <mc:Choice Requires="wps">
                  <w:drawing>
                    <wp:anchor distT="0" distB="0" distL="114300" distR="114300" simplePos="0" relativeHeight="251661312" behindDoc="0" locked="0" layoutInCell="1" allowOverlap="1" wp14:anchorId="40205288" wp14:editId="577DA1F8">
                      <wp:simplePos x="0" y="0"/>
                      <wp:positionH relativeFrom="column">
                        <wp:posOffset>1297940</wp:posOffset>
                      </wp:positionH>
                      <wp:positionV relativeFrom="paragraph">
                        <wp:posOffset>58420</wp:posOffset>
                      </wp:positionV>
                      <wp:extent cx="182880" cy="82550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82880" cy="8255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A879A" w14:textId="77777777" w:rsidR="00A84778" w:rsidRPr="000551C8" w:rsidRDefault="00A84778" w:rsidP="00C217EE">
                                  <w:pPr>
                                    <w:spacing w:before="0"/>
                                    <w:rPr>
                                      <w:sz w:val="20"/>
                                      <w:szCs w:val="22"/>
                                      <w:lang w:val="ru-RU"/>
                                    </w:rPr>
                                  </w:pPr>
                                  <w:r w:rsidRPr="000551C8">
                                    <w:rPr>
                                      <w:sz w:val="20"/>
                                      <w:szCs w:val="22"/>
                                      <w:lang w:val="ru-RU"/>
                                    </w:rPr>
                                    <w:t>ИК1</w:t>
                                  </w:r>
                                  <w:r>
                                    <w:rPr>
                                      <w:sz w:val="20"/>
                                      <w:szCs w:val="22"/>
                                      <w:lang w:val="ru-RU"/>
                                    </w:rPr>
                                    <w:t>3</w:t>
                                  </w:r>
                                  <w:r w:rsidRPr="000551C8">
                                    <w:rPr>
                                      <w:sz w:val="20"/>
                                      <w:szCs w:val="22"/>
                                      <w:lang w:val="ru-RU"/>
                                    </w:rPr>
                                    <w:t xml:space="preserve"> МСЭ-Т</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05288" id="_x0000_t202" coordsize="21600,21600" o:spt="202" path="m,l,21600r21600,l21600,xe">
                      <v:stroke joinstyle="miter"/>
                      <v:path gradientshapeok="t" o:connecttype="rect"/>
                    </v:shapetype>
                    <v:shape id="Text Box 8" o:spid="_x0000_s1026" type="#_x0000_t202" style="position:absolute;left:0;text-align:left;margin-left:102.2pt;margin-top:4.6pt;width:14.4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" fillcolor="white [3212]" stroked="f" strokeweight=".5pt">
                      <v:textbox style="layout-flow:vertical;mso-layout-flow-alt:bottom-to-top" inset="0,0,0,0">
                        <w:txbxContent>
                          <w:p w14:paraId="11FA879A" w14:textId="77777777" w:rsidR="00A84778" w:rsidRPr="000551C8" w:rsidRDefault="00A84778" w:rsidP="00C217EE">
                            <w:pPr>
                              <w:spacing w:before="0"/>
                              <w:rPr>
                                <w:sz w:val="20"/>
                                <w:szCs w:val="22"/>
                                <w:lang w:val="ru-RU"/>
                              </w:rPr>
                            </w:pPr>
                            <w:r w:rsidRPr="000551C8">
                              <w:rPr>
                                <w:sz w:val="20"/>
                                <w:szCs w:val="22"/>
                                <w:lang w:val="ru-RU"/>
                              </w:rPr>
                              <w:t>ИК1</w:t>
                            </w:r>
                            <w:r>
                              <w:rPr>
                                <w:sz w:val="20"/>
                                <w:szCs w:val="22"/>
                                <w:lang w:val="ru-RU"/>
                              </w:rPr>
                              <w:t>3</w:t>
                            </w:r>
                            <w:r w:rsidRPr="000551C8">
                              <w:rPr>
                                <w:sz w:val="20"/>
                                <w:szCs w:val="22"/>
                                <w:lang w:val="ru-RU"/>
                              </w:rPr>
                              <w:t xml:space="preserve"> МСЭ-Т</w:t>
                            </w:r>
                          </w:p>
                        </w:txbxContent>
                      </v:textbox>
                    </v:shape>
                  </w:pict>
                </mc:Fallback>
              </mc:AlternateContent>
            </w:r>
            <w:r w:rsidR="00087151" w:rsidRPr="0071439D">
              <w:rPr>
                <w:rFonts w:cstheme="minorHAnsi"/>
                <w:noProof/>
                <w:szCs w:val="22"/>
                <w:lang w:val="ru-RU"/>
              </w:rPr>
              <w:drawing>
                <wp:inline distT="0" distB="0" distL="0" distR="0" wp14:anchorId="65C2AA9E" wp14:editId="78185F90">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6"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6750A166" w14:textId="77777777" w:rsidR="004D1407" w:rsidRPr="00030689" w:rsidRDefault="004D1407" w:rsidP="00F24028">
            <w:pPr>
              <w:keepNext/>
              <w:keepLines/>
              <w:spacing w:before="0"/>
              <w:jc w:val="center"/>
              <w:rPr>
                <w:lang w:val="ru-RU"/>
              </w:rPr>
            </w:pPr>
            <w:r w:rsidRPr="00030689">
              <w:rPr>
                <w:sz w:val="20"/>
                <w:szCs w:val="22"/>
                <w:lang w:val="ru-RU"/>
              </w:rPr>
              <w:t>Последняя информация о собрании</w:t>
            </w:r>
          </w:p>
        </w:tc>
      </w:tr>
    </w:tbl>
    <w:p w14:paraId="42507F32" w14:textId="77777777" w:rsidR="00AB46AF" w:rsidRDefault="004D1407" w:rsidP="00087151">
      <w:pPr>
        <w:spacing w:before="1440"/>
        <w:rPr>
          <w:lang w:val="ru-RU"/>
        </w:rPr>
      </w:pPr>
      <w:r w:rsidRPr="00030689">
        <w:rPr>
          <w:b/>
          <w:bCs/>
          <w:lang w:val="ru-RU"/>
        </w:rPr>
        <w:t>Приложения</w:t>
      </w:r>
      <w:r w:rsidRPr="00030689">
        <w:rPr>
          <w:lang w:val="ru-RU"/>
        </w:rPr>
        <w:t>: 2</w:t>
      </w:r>
    </w:p>
    <w:p w14:paraId="58AD7B42" w14:textId="76CA19E6" w:rsidR="009E1CD2" w:rsidRPr="00030689" w:rsidRDefault="009E1CD2" w:rsidP="00087151">
      <w:pPr>
        <w:spacing w:before="1440"/>
        <w:rPr>
          <w:lang w:val="ru-RU"/>
        </w:rPr>
      </w:pPr>
      <w:r w:rsidRPr="00030689">
        <w:rPr>
          <w:lang w:val="ru-RU"/>
        </w:rPr>
        <w:br w:type="page"/>
      </w:r>
    </w:p>
    <w:p w14:paraId="125E6FAA" w14:textId="77777777" w:rsidR="00FC4000" w:rsidRPr="00030689" w:rsidRDefault="00FC4000" w:rsidP="00FC4000">
      <w:pPr>
        <w:pStyle w:val="AnnexNo"/>
        <w:pageBreakBefore/>
        <w:rPr>
          <w:lang w:val="ru-RU"/>
        </w:rPr>
      </w:pPr>
      <w:bookmarkStart w:id="2" w:name="lt_pId113"/>
      <w:r w:rsidRPr="00030689">
        <w:rPr>
          <w:lang w:val="ru-RU"/>
        </w:rPr>
        <w:lastRenderedPageBreak/>
        <w:t>ПРИЛОЖЕНИЕ A</w:t>
      </w:r>
    </w:p>
    <w:p w14:paraId="4BEE9AAF" w14:textId="77777777" w:rsidR="002E093A" w:rsidRPr="00030689" w:rsidRDefault="002E093A" w:rsidP="00EA3C02">
      <w:pPr>
        <w:pStyle w:val="Annextitle0"/>
        <w:rPr>
          <w:lang w:val="ru-RU"/>
        </w:rPr>
      </w:pPr>
      <w:bookmarkStart w:id="3" w:name="lt_pId073"/>
      <w:r w:rsidRPr="00030689">
        <w:rPr>
          <w:lang w:val="ru-RU"/>
        </w:rPr>
        <w:t>Практическая информация для собрания</w:t>
      </w:r>
      <w:bookmarkEnd w:id="3"/>
    </w:p>
    <w:bookmarkEnd w:id="2"/>
    <w:p w14:paraId="04796E02" w14:textId="77777777" w:rsidR="002B68EB" w:rsidRPr="00030689" w:rsidRDefault="002B68EB" w:rsidP="002B68EB">
      <w:pPr>
        <w:spacing w:before="360" w:after="240"/>
        <w:jc w:val="center"/>
        <w:rPr>
          <w:rFonts w:asciiTheme="minorHAnsi" w:hAnsiTheme="minorHAnsi"/>
          <w:b/>
          <w:bCs/>
          <w:szCs w:val="24"/>
          <w:lang w:val="ru-RU"/>
        </w:rPr>
      </w:pPr>
      <w:r w:rsidRPr="00030689">
        <w:rPr>
          <w:rFonts w:asciiTheme="minorHAnsi" w:hAnsiTheme="minorHAnsi"/>
          <w:b/>
          <w:bCs/>
          <w:color w:val="000000"/>
          <w:szCs w:val="24"/>
          <w:lang w:val="ru-RU"/>
        </w:rPr>
        <w:t>МЕТОДЫ И СРЕДСТВА РАБОТЫ</w:t>
      </w:r>
    </w:p>
    <w:p w14:paraId="417DF8C0" w14:textId="77777777" w:rsidR="002B68EB" w:rsidRPr="00030689" w:rsidRDefault="002B68EB" w:rsidP="00B826BA">
      <w:pPr>
        <w:jc w:val="both"/>
        <w:rPr>
          <w:rFonts w:asciiTheme="minorHAnsi" w:hAnsiTheme="minorHAnsi"/>
          <w:szCs w:val="24"/>
          <w:lang w:val="ru-RU" w:eastAsia="zh-CN"/>
        </w:rPr>
      </w:pPr>
      <w:r w:rsidRPr="00030689">
        <w:rPr>
          <w:rFonts w:asciiTheme="minorHAnsi" w:hAnsiTheme="minorHAnsi"/>
          <w:b/>
          <w:bCs/>
          <w:szCs w:val="24"/>
          <w:lang w:val="ru-RU" w:eastAsia="zh-CN"/>
        </w:rPr>
        <w:t>ПРЕДСТАВЛЕНИЕ ДОКУМЕНТОВ И ДОСТУП К ДОКУМЕНТАМ</w:t>
      </w:r>
      <w:r w:rsidRPr="00030689">
        <w:rPr>
          <w:rFonts w:asciiTheme="minorHAnsi" w:hAnsiTheme="minorHAnsi"/>
          <w:szCs w:val="24"/>
          <w:lang w:val="ru-RU" w:eastAsia="zh-CN"/>
        </w:rPr>
        <w:t xml:space="preserve">: </w:t>
      </w:r>
      <w:bookmarkStart w:id="4" w:name="lt_pId052"/>
      <w:r w:rsidRPr="00030689">
        <w:rPr>
          <w:rFonts w:asciiTheme="minorHAnsi" w:hAnsiTheme="minorHAnsi"/>
          <w:szCs w:val="24"/>
          <w:lang w:val="ru-RU"/>
        </w:rPr>
        <w:t>Собрание</w:t>
      </w:r>
      <w:r w:rsidRPr="00030689">
        <w:rPr>
          <w:rFonts w:asciiTheme="minorHAnsi" w:hAnsiTheme="minorHAnsi"/>
          <w:color w:val="000000"/>
          <w:szCs w:val="24"/>
          <w:lang w:val="ru-RU"/>
        </w:rPr>
        <w:t xml:space="preserve"> будет проходить на безбумажной основе. </w:t>
      </w:r>
      <w:r w:rsidRPr="00030689">
        <w:rPr>
          <w:rFonts w:asciiTheme="minorHAnsi" w:hAnsiTheme="minorHAnsi"/>
          <w:szCs w:val="24"/>
          <w:lang w:val="ru-RU" w:eastAsia="zh-CN"/>
        </w:rPr>
        <w:t xml:space="preserve">Вклады Членов следует представлять, используя опцию </w:t>
      </w:r>
      <w:hyperlink r:id="rId27" w:history="1">
        <w:r w:rsidRPr="00030689">
          <w:rPr>
            <w:rFonts w:asciiTheme="minorHAnsi" w:eastAsia="SimSun" w:hAnsiTheme="minorHAnsi"/>
            <w:color w:val="0000FF"/>
            <w:szCs w:val="22"/>
            <w:u w:val="single"/>
            <w:lang w:val="ru-RU" w:eastAsia="zh-CN"/>
          </w:rPr>
          <w:t>"Непосредственное размещение документов</w:t>
        </w:r>
      </w:hyperlink>
      <w:r w:rsidRPr="00030689">
        <w:rPr>
          <w:rFonts w:asciiTheme="minorHAnsi" w:eastAsia="SimSun" w:hAnsiTheme="minorHAnsi"/>
          <w:color w:val="0000FF"/>
          <w:szCs w:val="22"/>
          <w:u w:val="single"/>
          <w:lang w:val="ru-RU" w:eastAsia="zh-CN"/>
        </w:rPr>
        <w:t>"</w:t>
      </w:r>
      <w:r w:rsidRPr="00030689">
        <w:rPr>
          <w:rFonts w:asciiTheme="minorHAnsi" w:hAnsiTheme="minorHAnsi"/>
          <w:szCs w:val="24"/>
          <w:lang w:val="ru-RU" w:eastAsia="zh-CN"/>
        </w:rPr>
        <w:t xml:space="preserve">; проекты TD следует представлять по электронной почте в секретариат исследовательских комиссий, </w:t>
      </w:r>
      <w:r w:rsidRPr="00030689">
        <w:rPr>
          <w:rFonts w:asciiTheme="minorHAnsi" w:hAnsiTheme="minorHAnsi"/>
          <w:szCs w:val="24"/>
          <w:lang w:val="ru-RU"/>
        </w:rPr>
        <w:t>используя</w:t>
      </w:r>
      <w:r w:rsidRPr="00030689">
        <w:rPr>
          <w:rFonts w:asciiTheme="minorHAnsi" w:hAnsiTheme="minorHAnsi"/>
          <w:szCs w:val="24"/>
          <w:lang w:val="ru-RU" w:eastAsia="zh-CN"/>
        </w:rPr>
        <w:t xml:space="preserve"> </w:t>
      </w:r>
      <w:hyperlink r:id="rId28" w:history="1">
        <w:r w:rsidRPr="00030689">
          <w:rPr>
            <w:rFonts w:asciiTheme="minorHAnsi" w:eastAsia="SimSun" w:hAnsiTheme="minorHAnsi"/>
            <w:color w:val="0000FF"/>
            <w:szCs w:val="22"/>
            <w:u w:val="single"/>
            <w:lang w:val="ru-RU" w:eastAsia="zh-CN"/>
          </w:rPr>
          <w:t>соответствующий шаблон</w:t>
        </w:r>
      </w:hyperlink>
      <w:r w:rsidRPr="00030689">
        <w:rPr>
          <w:rFonts w:asciiTheme="minorHAnsi" w:hAnsiTheme="minorHAnsi"/>
          <w:szCs w:val="24"/>
          <w:lang w:val="ru-RU" w:eastAsia="zh-CN"/>
        </w:rPr>
        <w:t>.</w:t>
      </w:r>
      <w:bookmarkEnd w:id="4"/>
      <w:r w:rsidRPr="00030689">
        <w:rPr>
          <w:rFonts w:asciiTheme="minorHAnsi" w:hAnsiTheme="minorHAnsi"/>
          <w:szCs w:val="24"/>
          <w:lang w:val="ru-RU" w:eastAsia="zh-CN"/>
        </w:rPr>
        <w:t xml:space="preserve"> </w:t>
      </w:r>
      <w:bookmarkStart w:id="5" w:name="lt_pId053"/>
      <w:r w:rsidRPr="00030689">
        <w:rPr>
          <w:rFonts w:asciiTheme="minorHAnsi" w:hAnsiTheme="minorHAnsi" w:cstheme="majorBidi"/>
          <w:szCs w:val="24"/>
          <w:lang w:val="ru-RU"/>
        </w:rPr>
        <w:t>Доступ к документам собрания обеспечивается с домашней страницы</w:t>
      </w:r>
      <w:r w:rsidRPr="00030689">
        <w:rPr>
          <w:rFonts w:asciiTheme="minorHAnsi" w:hAnsiTheme="minorHAnsi"/>
          <w:szCs w:val="24"/>
          <w:lang w:val="ru-RU" w:eastAsia="zh-CN"/>
        </w:rPr>
        <w:t xml:space="preserve"> Исследовательской комиссии и ограничен Членами МСЭ</w:t>
      </w:r>
      <w:r w:rsidRPr="00030689">
        <w:rPr>
          <w:rFonts w:asciiTheme="minorHAnsi" w:hAnsiTheme="minorHAnsi"/>
          <w:szCs w:val="24"/>
          <w:lang w:val="ru-RU" w:eastAsia="zh-CN"/>
        </w:rPr>
        <w:noBreakHyphen/>
        <w:t xml:space="preserve">Т, имеющими </w:t>
      </w:r>
      <w:hyperlink r:id="rId29" w:history="1">
        <w:r w:rsidRPr="00030689">
          <w:rPr>
            <w:rFonts w:asciiTheme="minorHAnsi" w:eastAsia="SimSun" w:hAnsiTheme="minorHAnsi"/>
            <w:color w:val="0000FF"/>
            <w:szCs w:val="22"/>
            <w:u w:val="single"/>
            <w:lang w:val="ru-RU" w:eastAsia="zh-CN"/>
          </w:rPr>
          <w:t>учетную запись МСЭ</w:t>
        </w:r>
      </w:hyperlink>
      <w:bookmarkEnd w:id="5"/>
      <w:r w:rsidRPr="00030689">
        <w:rPr>
          <w:rFonts w:asciiTheme="minorHAnsi" w:hAnsiTheme="minorHAnsi"/>
          <w:szCs w:val="24"/>
          <w:lang w:val="ru-RU" w:eastAsia="zh-CN"/>
        </w:rPr>
        <w:t xml:space="preserve"> c доступом TIES.</w:t>
      </w:r>
    </w:p>
    <w:p w14:paraId="5ED272E3" w14:textId="77777777" w:rsidR="00087151" w:rsidRPr="00087151" w:rsidRDefault="00087151" w:rsidP="00087151">
      <w:pPr>
        <w:jc w:val="both"/>
        <w:rPr>
          <w:rFonts w:asciiTheme="minorHAnsi" w:hAnsiTheme="minorHAnsi" w:cstheme="majorBidi"/>
          <w:szCs w:val="22"/>
          <w:lang w:val="ru-RU"/>
        </w:rPr>
      </w:pPr>
      <w:r w:rsidRPr="00087151">
        <w:rPr>
          <w:rFonts w:asciiTheme="minorHAnsi" w:hAnsiTheme="minorHAnsi" w:cstheme="majorBidi"/>
          <w:b/>
          <w:bCs/>
          <w:szCs w:val="22"/>
          <w:lang w:val="ru-RU"/>
        </w:rPr>
        <w:t>УСТНЫЙ ПЕРЕВОД</w:t>
      </w:r>
      <w:r w:rsidRPr="00087151">
        <w:rPr>
          <w:rFonts w:asciiTheme="minorHAnsi" w:hAnsiTheme="minorHAnsi" w:cstheme="majorBidi"/>
          <w:szCs w:val="22"/>
          <w:lang w:val="ru-RU"/>
        </w:rPr>
        <w:t xml:space="preserve">: Ввиду бюджетных ограничений устный перевод будет обеспечиваться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формы </w:t>
      </w:r>
      <w:r w:rsidRPr="00087151">
        <w:rPr>
          <w:rFonts w:asciiTheme="minorHAnsi" w:hAnsiTheme="minorHAnsi" w:cstheme="majorBidi"/>
          <w:b/>
          <w:bCs/>
          <w:szCs w:val="22"/>
          <w:lang w:val="ru-RU"/>
        </w:rPr>
        <w:t>не позднее чем за шесть недель до первого дня работы собрания</w:t>
      </w:r>
      <w:r w:rsidRPr="00087151">
        <w:rPr>
          <w:rFonts w:asciiTheme="minorHAnsi" w:hAnsiTheme="minorHAnsi" w:cstheme="majorBidi"/>
          <w:szCs w:val="22"/>
          <w:lang w:val="ru-RU"/>
        </w:rPr>
        <w:t>.</w:t>
      </w:r>
    </w:p>
    <w:p w14:paraId="4A8E60BB" w14:textId="77777777" w:rsidR="00087151" w:rsidRPr="00087151" w:rsidRDefault="00087151" w:rsidP="00087151">
      <w:pPr>
        <w:jc w:val="both"/>
        <w:rPr>
          <w:rFonts w:asciiTheme="minorHAnsi" w:hAnsiTheme="minorHAnsi" w:cstheme="majorBidi"/>
          <w:szCs w:val="22"/>
          <w:lang w:val="ru-RU"/>
        </w:rPr>
      </w:pPr>
      <w:r w:rsidRPr="00087151">
        <w:rPr>
          <w:rFonts w:asciiTheme="minorHAnsi" w:hAnsiTheme="minorHAnsi" w:cstheme="majorBidi"/>
          <w:szCs w:val="22"/>
          <w:lang w:val="ru-RU"/>
        </w:rPr>
        <w:t xml:space="preserve">Делегаты могут воспользоваться средствами </w:t>
      </w:r>
      <w:r w:rsidRPr="00087151">
        <w:rPr>
          <w:rFonts w:asciiTheme="minorHAnsi" w:hAnsiTheme="minorHAnsi" w:cstheme="majorBidi"/>
          <w:b/>
          <w:bCs/>
          <w:szCs w:val="22"/>
          <w:lang w:val="ru-RU"/>
        </w:rPr>
        <w:t>БЕСПРОВОДНОЙ ЛВС</w:t>
      </w:r>
      <w:r w:rsidRPr="00087151">
        <w:rPr>
          <w:rFonts w:asciiTheme="minorHAnsi" w:hAnsiTheme="minorHAnsi" w:cstheme="majorBidi"/>
          <w:szCs w:val="22"/>
          <w:lang w:val="ru-RU"/>
        </w:rPr>
        <w:t>, расположенными во всех залах заседаний МСЭ. Подробная информация представлена на месте и на веб-сайте МСЭ-Т (</w:t>
      </w:r>
      <w:hyperlink r:id="rId30" w:history="1">
        <w:r w:rsidRPr="00087151">
          <w:rPr>
            <w:rStyle w:val="Hyperlink"/>
            <w:rFonts w:asciiTheme="minorHAnsi" w:hAnsiTheme="minorHAnsi" w:cstheme="majorBidi"/>
            <w:szCs w:val="22"/>
          </w:rPr>
          <w:t>https</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www</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itu</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int</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en</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general</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secretariat</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ICT</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Services</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Pages</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default</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aspx</w:t>
        </w:r>
      </w:hyperlink>
      <w:r w:rsidRPr="00087151">
        <w:rPr>
          <w:rFonts w:asciiTheme="minorHAnsi" w:hAnsiTheme="minorHAnsi" w:cstheme="majorBidi"/>
          <w:szCs w:val="22"/>
          <w:lang w:val="ru-RU"/>
        </w:rPr>
        <w:t>).</w:t>
      </w:r>
    </w:p>
    <w:p w14:paraId="5321BFD9" w14:textId="77777777" w:rsidR="00087151" w:rsidRPr="00087151" w:rsidRDefault="00087151" w:rsidP="00087151">
      <w:pPr>
        <w:jc w:val="both"/>
        <w:rPr>
          <w:rFonts w:asciiTheme="minorHAnsi" w:hAnsiTheme="minorHAnsi" w:cstheme="majorBidi"/>
          <w:szCs w:val="22"/>
          <w:lang w:val="ru-RU"/>
        </w:rPr>
      </w:pPr>
      <w:r w:rsidRPr="00087151">
        <w:rPr>
          <w:rFonts w:asciiTheme="minorHAnsi" w:hAnsiTheme="minorHAnsi" w:cstheme="majorBidi"/>
          <w:b/>
          <w:bCs/>
          <w:szCs w:val="22"/>
          <w:lang w:val="ru-RU"/>
        </w:rPr>
        <w:t>ЯЧЕЙКИ С ЭЛЕКТРОННЫМ ЗАМКОМ</w:t>
      </w:r>
      <w:r w:rsidRPr="00087151">
        <w:rPr>
          <w:rFonts w:asciiTheme="minorHAnsi" w:hAnsiTheme="minorHAnsi" w:cstheme="majorBidi"/>
          <w:szCs w:val="22"/>
          <w:lang w:val="ru-RU"/>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(ground) этаже здания "Монбрийан".</w:t>
      </w:r>
    </w:p>
    <w:p w14:paraId="50C9C079" w14:textId="77777777" w:rsidR="00087151" w:rsidRPr="00087151" w:rsidRDefault="00087151" w:rsidP="00087151">
      <w:pPr>
        <w:jc w:val="both"/>
        <w:rPr>
          <w:rFonts w:asciiTheme="minorHAnsi" w:hAnsiTheme="minorHAnsi" w:cstheme="majorBidi"/>
          <w:szCs w:val="22"/>
          <w:lang w:val="ru-RU"/>
        </w:rPr>
      </w:pPr>
      <w:r w:rsidRPr="00087151">
        <w:rPr>
          <w:rFonts w:asciiTheme="minorHAnsi" w:hAnsiTheme="minorHAnsi" w:cstheme="majorBidi"/>
          <w:b/>
          <w:bCs/>
          <w:szCs w:val="22"/>
          <w:lang w:val="ru-RU"/>
        </w:rPr>
        <w:t>ПРИНТЕРЫ</w:t>
      </w:r>
      <w:r w:rsidRPr="00087151">
        <w:rPr>
          <w:rFonts w:asciiTheme="minorHAnsi" w:hAnsiTheme="minorHAnsi" w:cstheme="majorBidi"/>
          <w:szCs w:val="22"/>
          <w:lang w:val="ru-RU"/>
        </w:rPr>
        <w:t xml:space="preserve"> расположены в зонах отдыха для делегатов и вблизи всех </w:t>
      </w:r>
      <w:hyperlink r:id="rId31" w:history="1">
        <w:r w:rsidRPr="00087151">
          <w:rPr>
            <w:rStyle w:val="Hyperlink"/>
            <w:rFonts w:asciiTheme="minorHAnsi" w:hAnsiTheme="minorHAnsi" w:cstheme="majorBidi"/>
            <w:szCs w:val="22"/>
            <w:lang w:val="ru-RU"/>
          </w:rPr>
          <w:t>основных залов заседаний</w:t>
        </w:r>
      </w:hyperlink>
      <w:r w:rsidRPr="00087151">
        <w:rPr>
          <w:rFonts w:asciiTheme="minorHAnsi" w:hAnsiTheme="minorHAnsi" w:cstheme="majorBidi"/>
          <w:szCs w:val="22"/>
          <w:lang w:val="ru-RU"/>
        </w:rPr>
        <w:t xml:space="preserve">. Для того чтобы избежать необходимости устанавливать драйверы на свои компьютеры, делегаты могут распечатать документы "электронным путем", направив их по электронной почте на желаемый принтер. Подробные сведения приводятся по адресу: </w:t>
      </w:r>
      <w:hyperlink r:id="rId32" w:history="1">
        <w:r w:rsidRPr="00087151">
          <w:rPr>
            <w:rStyle w:val="Hyperlink"/>
            <w:rFonts w:asciiTheme="minorHAnsi" w:hAnsiTheme="minorHAnsi" w:cstheme="majorBidi"/>
            <w:szCs w:val="22"/>
          </w:rPr>
          <w:t>https</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itu</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int</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go</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e</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print</w:t>
        </w:r>
      </w:hyperlink>
      <w:r w:rsidRPr="00087151">
        <w:rPr>
          <w:rFonts w:asciiTheme="minorHAnsi" w:hAnsiTheme="minorHAnsi" w:cstheme="majorBidi"/>
          <w:szCs w:val="22"/>
          <w:lang w:val="ru-RU"/>
        </w:rPr>
        <w:t>.</w:t>
      </w:r>
      <w:bookmarkStart w:id="6" w:name="_Hlk94878660"/>
      <w:bookmarkEnd w:id="6"/>
    </w:p>
    <w:p w14:paraId="66E9B739" w14:textId="77777777" w:rsidR="00087151" w:rsidRPr="00087151" w:rsidRDefault="00087151" w:rsidP="00087151">
      <w:pPr>
        <w:jc w:val="both"/>
        <w:rPr>
          <w:rFonts w:asciiTheme="minorHAnsi" w:hAnsiTheme="minorHAnsi" w:cstheme="majorBidi"/>
          <w:szCs w:val="22"/>
          <w:lang w:val="ru-RU"/>
        </w:rPr>
      </w:pPr>
      <w:r w:rsidRPr="00087151">
        <w:rPr>
          <w:rFonts w:asciiTheme="minorHAnsi" w:hAnsiTheme="minorHAnsi" w:cstheme="majorBidi"/>
          <w:b/>
          <w:bCs/>
          <w:szCs w:val="22"/>
          <w:lang w:val="ru-RU"/>
        </w:rPr>
        <w:t>ПОРТАТИВНЫЕ КОМПЬЮТЕРЫ ДЛЯ ВРЕМЕННОГО ПОЛЬЗОВАНИЯ</w:t>
      </w:r>
      <w:r w:rsidRPr="00087151">
        <w:rPr>
          <w:rFonts w:asciiTheme="minorHAnsi" w:hAnsiTheme="minorHAnsi" w:cstheme="majorBidi"/>
          <w:szCs w:val="22"/>
          <w:lang w:val="ru-RU"/>
        </w:rPr>
        <w:t xml:space="preserve"> доступны для делегатов в Службе помощи МСЭ (</w:t>
      </w:r>
      <w:hyperlink r:id="rId33" w:history="1">
        <w:r w:rsidRPr="00087151">
          <w:rPr>
            <w:rStyle w:val="Hyperlink"/>
            <w:rFonts w:asciiTheme="minorHAnsi" w:hAnsiTheme="minorHAnsi" w:cstheme="majorBidi"/>
            <w:szCs w:val="22"/>
          </w:rPr>
          <w:t>servicedesk</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itu</w:t>
        </w:r>
        <w:r w:rsidRPr="00087151">
          <w:rPr>
            <w:rStyle w:val="Hyperlink"/>
            <w:rFonts w:asciiTheme="minorHAnsi" w:hAnsiTheme="minorHAnsi" w:cstheme="majorBidi"/>
            <w:szCs w:val="22"/>
            <w:lang w:val="ru-RU"/>
          </w:rPr>
          <w:t>.</w:t>
        </w:r>
        <w:r w:rsidRPr="00087151">
          <w:rPr>
            <w:rStyle w:val="Hyperlink"/>
            <w:rFonts w:asciiTheme="minorHAnsi" w:hAnsiTheme="minorHAnsi" w:cstheme="majorBidi"/>
            <w:szCs w:val="22"/>
          </w:rPr>
          <w:t>int</w:t>
        </w:r>
      </w:hyperlink>
      <w:r w:rsidRPr="00087151">
        <w:rPr>
          <w:rFonts w:asciiTheme="minorHAnsi" w:hAnsiTheme="minorHAnsi" w:cstheme="majorBidi"/>
          <w:szCs w:val="22"/>
          <w:lang w:val="ru-RU"/>
        </w:rPr>
        <w:t>); они предоставляются по принципу "первым пришел – первым обслужен".</w:t>
      </w:r>
    </w:p>
    <w:p w14:paraId="18BCB62B" w14:textId="2F26FAAC" w:rsidR="002B68EB" w:rsidRPr="00030689" w:rsidRDefault="00087151" w:rsidP="00087151">
      <w:pPr>
        <w:jc w:val="both"/>
        <w:rPr>
          <w:rFonts w:asciiTheme="minorHAnsi" w:hAnsiTheme="minorHAnsi"/>
          <w:szCs w:val="22"/>
          <w:lang w:val="ru-RU"/>
        </w:rPr>
      </w:pPr>
      <w:r w:rsidRPr="00087151">
        <w:rPr>
          <w:rFonts w:asciiTheme="minorHAnsi" w:hAnsiTheme="minorHAnsi" w:cstheme="majorBidi"/>
          <w:b/>
          <w:bCs/>
          <w:szCs w:val="22"/>
          <w:lang w:val="ru-RU"/>
        </w:rPr>
        <w:t>ДИСТАНЦИОННОЕ УЧАСТИЕ</w:t>
      </w:r>
      <w:r w:rsidRPr="00087151">
        <w:rPr>
          <w:rFonts w:asciiTheme="minorHAnsi" w:hAnsiTheme="minorHAnsi" w:cstheme="majorBidi"/>
          <w:szCs w:val="22"/>
          <w:lang w:val="ru-RU"/>
        </w:rPr>
        <w:t xml:space="preserve">: В случае отсутствия веб-трансляции для всех сессий, по которым запрос получен не позднее чем за 72 часа, по принципу "максимальных усилий" будет обеспечиваться </w:t>
      </w:r>
      <w:r w:rsidRPr="00087151">
        <w:rPr>
          <w:rFonts w:asciiTheme="minorHAnsi" w:hAnsiTheme="minorHAnsi" w:cstheme="majorBidi"/>
          <w:b/>
          <w:bCs/>
          <w:szCs w:val="22"/>
          <w:lang w:val="ru-RU"/>
        </w:rPr>
        <w:t>интерактивное дистанционное участие</w:t>
      </w:r>
      <w:r w:rsidRPr="00087151">
        <w:rPr>
          <w:rFonts w:asciiTheme="minorHAnsi" w:hAnsiTheme="minorHAnsi" w:cstheme="majorBidi"/>
          <w:szCs w:val="22"/>
          <w:lang w:val="ru-RU"/>
        </w:rPr>
        <w:t>. Для получения удаленного доступа к сессиям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сессий</w:t>
      </w:r>
      <w:r w:rsidR="002B68EB" w:rsidRPr="00030689">
        <w:rPr>
          <w:rFonts w:asciiTheme="minorHAnsi" w:hAnsiTheme="minorHAnsi" w:cstheme="majorBidi"/>
          <w:szCs w:val="22"/>
          <w:lang w:val="ru-RU"/>
        </w:rPr>
        <w:t>.</w:t>
      </w:r>
    </w:p>
    <w:p w14:paraId="06690042" w14:textId="77777777" w:rsidR="002B68EB" w:rsidRPr="00030689" w:rsidRDefault="002B68EB" w:rsidP="002B68EB">
      <w:pPr>
        <w:spacing w:before="360" w:after="240"/>
        <w:jc w:val="center"/>
        <w:rPr>
          <w:rFonts w:asciiTheme="minorHAnsi" w:hAnsiTheme="minorHAnsi"/>
          <w:b/>
          <w:bCs/>
          <w:color w:val="000000"/>
          <w:szCs w:val="24"/>
          <w:lang w:val="ru-RU"/>
        </w:rPr>
      </w:pPr>
      <w:r w:rsidRPr="00030689">
        <w:rPr>
          <w:rFonts w:asciiTheme="minorHAnsi" w:hAnsiTheme="minorHAnsi"/>
          <w:b/>
          <w:bCs/>
          <w:color w:val="000000"/>
          <w:szCs w:val="24"/>
          <w:lang w:val="ru-RU"/>
        </w:rPr>
        <w:t>ПРЕДВАРИТЕЛЬНАЯ РЕГИСТРАЦИЯ, НОВЫЕ ДЕЛЕГАТЫ, СТИПЕНДИИ И ВИЗОВАЯ ПОДДЕРЖКА</w:t>
      </w:r>
    </w:p>
    <w:p w14:paraId="01035E9C" w14:textId="77777777" w:rsidR="00087151" w:rsidRPr="00087151" w:rsidRDefault="00087151" w:rsidP="00087151">
      <w:pPr>
        <w:jc w:val="both"/>
        <w:rPr>
          <w:rFonts w:asciiTheme="minorHAnsi" w:hAnsiTheme="minorHAnsi"/>
          <w:b/>
          <w:bCs/>
          <w:szCs w:val="22"/>
          <w:lang w:val="ru-RU"/>
        </w:rPr>
      </w:pPr>
      <w:r w:rsidRPr="00087151">
        <w:rPr>
          <w:rFonts w:asciiTheme="minorHAnsi" w:hAnsiTheme="minorHAnsi"/>
          <w:b/>
          <w:bCs/>
          <w:szCs w:val="22"/>
          <w:lang w:val="ru-RU"/>
        </w:rPr>
        <w:t>ПРЕДВАРИТЕЛЬНАЯ РЕГИСТРАЦИЯ</w:t>
      </w:r>
      <w:r w:rsidRPr="00087151">
        <w:rPr>
          <w:rFonts w:asciiTheme="minorHAnsi" w:hAnsiTheme="minorHAnsi"/>
          <w:szCs w:val="22"/>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087151">
        <w:rPr>
          <w:rFonts w:asciiTheme="minorHAnsi" w:hAnsiTheme="minorHAnsi"/>
          <w:b/>
          <w:bCs/>
          <w:szCs w:val="22"/>
          <w:lang w:val="ru-RU"/>
        </w:rPr>
        <w:t>не позднее чем за один месяц до начала собрания</w:t>
      </w:r>
      <w:r w:rsidRPr="00087151">
        <w:rPr>
          <w:rFonts w:asciiTheme="minorHAnsi" w:hAnsiTheme="minorHAnsi"/>
          <w:szCs w:val="22"/>
          <w:lang w:val="ru-RU"/>
        </w:rPr>
        <w:t xml:space="preserve">. Как указано в </w:t>
      </w:r>
      <w:hyperlink r:id="rId34" w:history="1">
        <w:r w:rsidRPr="00087151">
          <w:rPr>
            <w:rStyle w:val="Hyperlink"/>
            <w:rFonts w:asciiTheme="minorHAnsi" w:hAnsiTheme="minorHAnsi"/>
            <w:szCs w:val="22"/>
            <w:lang w:val="ru-RU"/>
          </w:rPr>
          <w:t>Циркуляре 68 БСЭ</w:t>
        </w:r>
      </w:hyperlink>
      <w:r w:rsidRPr="00087151">
        <w:rPr>
          <w:rFonts w:asciiTheme="minorHAnsi" w:hAnsiTheme="minorHAnsi"/>
          <w:szCs w:val="22"/>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35" w:history="1">
        <w:r w:rsidRPr="00087151">
          <w:rPr>
            <w:rStyle w:val="Hyperlink"/>
            <w:rFonts w:asciiTheme="minorHAnsi" w:hAnsiTheme="minorHAnsi"/>
            <w:szCs w:val="22"/>
            <w:lang w:val="ru-RU"/>
          </w:rPr>
          <w:t>Циркуляре 118 БСЭ</w:t>
        </w:r>
      </w:hyperlink>
      <w:r w:rsidRPr="00087151">
        <w:rPr>
          <w:rFonts w:asciiTheme="minorHAnsi" w:hAnsiTheme="minorHAnsi"/>
          <w:szCs w:val="22"/>
          <w:lang w:val="ru-RU"/>
        </w:rPr>
        <w:t xml:space="preserve">. Некоторые опции в </w:t>
      </w:r>
      <w:r w:rsidRPr="00087151">
        <w:rPr>
          <w:rFonts w:asciiTheme="minorHAnsi" w:hAnsiTheme="minorHAnsi"/>
          <w:szCs w:val="22"/>
          <w:lang w:val="ru-RU"/>
        </w:rPr>
        <w:lastRenderedPageBreak/>
        <w:t>регистрационной форме применимы только к Государствам-Членам, в том числе функция, запросы на устный перевод и запросы на предоставление стипендий. Членам МСЭ предлагается по мере возможности включать в свои делегации женщин.</w:t>
      </w:r>
    </w:p>
    <w:p w14:paraId="7951459C" w14:textId="77777777" w:rsidR="00087151" w:rsidRPr="00087151" w:rsidRDefault="00087151" w:rsidP="00087151">
      <w:pPr>
        <w:jc w:val="both"/>
        <w:rPr>
          <w:rFonts w:asciiTheme="minorHAnsi" w:hAnsiTheme="minorHAnsi"/>
          <w:b/>
          <w:bCs/>
          <w:szCs w:val="22"/>
          <w:lang w:val="ru-RU"/>
        </w:rPr>
      </w:pPr>
      <w:r w:rsidRPr="00087151">
        <w:rPr>
          <w:rFonts w:asciiTheme="minorHAnsi" w:hAnsiTheme="minorHAnsi"/>
          <w:b/>
          <w:bCs/>
          <w:szCs w:val="22"/>
          <w:lang w:val="ru-RU"/>
        </w:rPr>
        <w:t>НОВЫМ ДЕЛЕГАТАМ</w:t>
      </w:r>
      <w:r w:rsidRPr="00087151">
        <w:rPr>
          <w:rFonts w:asciiTheme="minorHAnsi" w:hAnsiTheme="minorHAnsi"/>
          <w:szCs w:val="22"/>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 </w:t>
      </w:r>
      <w:hyperlink r:id="rId36" w:history="1">
        <w:r w:rsidRPr="00087151">
          <w:rPr>
            <w:rStyle w:val="Hyperlink"/>
            <w:rFonts w:asciiTheme="minorHAnsi" w:hAnsiTheme="minorHAnsi"/>
            <w:szCs w:val="22"/>
          </w:rPr>
          <w:t>ITU</w:t>
        </w:r>
        <w:r w:rsidRPr="00087151">
          <w:rPr>
            <w:rStyle w:val="Hyperlink"/>
            <w:rFonts w:asciiTheme="minorHAnsi" w:hAnsiTheme="minorHAnsi"/>
            <w:szCs w:val="22"/>
            <w:lang w:val="ru-RU"/>
          </w:rPr>
          <w:t>-</w:t>
        </w:r>
        <w:r w:rsidRPr="00087151">
          <w:rPr>
            <w:rStyle w:val="Hyperlink"/>
            <w:rFonts w:asciiTheme="minorHAnsi" w:hAnsiTheme="minorHAnsi"/>
            <w:szCs w:val="22"/>
          </w:rPr>
          <w:t>Tmembership</w:t>
        </w:r>
        <w:r w:rsidRPr="00087151">
          <w:rPr>
            <w:rStyle w:val="Hyperlink"/>
            <w:rFonts w:asciiTheme="minorHAnsi" w:hAnsiTheme="minorHAnsi"/>
            <w:szCs w:val="22"/>
            <w:lang w:val="ru-RU"/>
          </w:rPr>
          <w:t>@</w:t>
        </w:r>
        <w:r w:rsidRPr="00087151">
          <w:rPr>
            <w:rStyle w:val="Hyperlink"/>
            <w:rFonts w:asciiTheme="minorHAnsi" w:hAnsiTheme="minorHAnsi"/>
            <w:szCs w:val="22"/>
          </w:rPr>
          <w:t>itu</w:t>
        </w:r>
        <w:r w:rsidRPr="00087151">
          <w:rPr>
            <w:rStyle w:val="Hyperlink"/>
            <w:rFonts w:asciiTheme="minorHAnsi" w:hAnsiTheme="minorHAnsi"/>
            <w:szCs w:val="22"/>
            <w:lang w:val="ru-RU"/>
          </w:rPr>
          <w:t>.</w:t>
        </w:r>
        <w:r w:rsidRPr="00087151">
          <w:rPr>
            <w:rStyle w:val="Hyperlink"/>
            <w:rFonts w:asciiTheme="minorHAnsi" w:hAnsiTheme="minorHAnsi"/>
            <w:szCs w:val="22"/>
          </w:rPr>
          <w:t>int</w:t>
        </w:r>
      </w:hyperlink>
      <w:r w:rsidRPr="00087151">
        <w:rPr>
          <w:rFonts w:asciiTheme="minorHAnsi" w:hAnsiTheme="minorHAnsi"/>
          <w:szCs w:val="22"/>
          <w:lang w:val="ru-RU"/>
        </w:rPr>
        <w:t xml:space="preserve">. Краткое руководство для новых участников приводится </w:t>
      </w:r>
      <w:hyperlink r:id="rId37" w:history="1">
        <w:r w:rsidRPr="00087151">
          <w:rPr>
            <w:rStyle w:val="Hyperlink"/>
            <w:rFonts w:asciiTheme="minorHAnsi" w:hAnsiTheme="minorHAnsi"/>
            <w:szCs w:val="22"/>
            <w:lang w:val="ru-RU"/>
          </w:rPr>
          <w:t>здесь</w:t>
        </w:r>
      </w:hyperlink>
      <w:r w:rsidRPr="00087151">
        <w:rPr>
          <w:rFonts w:asciiTheme="minorHAnsi" w:hAnsiTheme="minorHAnsi"/>
          <w:szCs w:val="22"/>
          <w:lang w:val="ru-RU"/>
        </w:rPr>
        <w:t>.</w:t>
      </w:r>
    </w:p>
    <w:p w14:paraId="3DE861B1" w14:textId="77777777" w:rsidR="00087151" w:rsidRPr="00087151" w:rsidRDefault="00087151" w:rsidP="00087151">
      <w:pPr>
        <w:jc w:val="both"/>
        <w:rPr>
          <w:rFonts w:asciiTheme="minorHAnsi" w:hAnsiTheme="minorHAnsi"/>
          <w:szCs w:val="22"/>
          <w:lang w:val="ru-RU"/>
        </w:rPr>
      </w:pPr>
      <w:r w:rsidRPr="00087151">
        <w:rPr>
          <w:rFonts w:asciiTheme="minorHAnsi" w:hAnsiTheme="minorHAnsi"/>
          <w:b/>
          <w:bCs/>
          <w:szCs w:val="22"/>
          <w:lang w:val="ru-RU"/>
        </w:rPr>
        <w:t>СТИПЕНДИИ</w:t>
      </w:r>
      <w:r w:rsidRPr="00087151">
        <w:rPr>
          <w:rFonts w:asciiTheme="minorHAnsi" w:hAnsiTheme="minorHAnsi"/>
          <w:szCs w:val="22"/>
          <w:lang w:val="ru-RU"/>
        </w:rPr>
        <w:t xml:space="preserve">: В целях содействия участию представителей из </w:t>
      </w:r>
      <w:hyperlink r:id="rId38" w:history="1">
        <w:r w:rsidRPr="00087151">
          <w:rPr>
            <w:rStyle w:val="Hyperlink"/>
            <w:rFonts w:asciiTheme="minorHAnsi" w:hAnsiTheme="minorHAnsi"/>
            <w:szCs w:val="22"/>
            <w:lang w:val="ru-RU"/>
          </w:rPr>
          <w:t>отвечающих критериям стран</w:t>
        </w:r>
      </w:hyperlink>
      <w:r w:rsidRPr="00087151">
        <w:rPr>
          <w:rFonts w:asciiTheme="minorHAnsi" w:hAnsiTheme="minorHAnsi"/>
          <w:szCs w:val="22"/>
          <w:lang w:val="ru-RU"/>
        </w:rPr>
        <w:t xml:space="preserve"> для данного собрания предлагаются </w:t>
      </w:r>
      <w:r w:rsidRPr="00087151">
        <w:rPr>
          <w:rFonts w:asciiTheme="minorHAnsi" w:hAnsiTheme="minorHAnsi"/>
          <w:b/>
          <w:bCs/>
          <w:szCs w:val="22"/>
          <w:lang w:val="ru-RU"/>
        </w:rPr>
        <w:t>два вида</w:t>
      </w:r>
      <w:r w:rsidRPr="00087151">
        <w:rPr>
          <w:rFonts w:asciiTheme="minorHAnsi" w:hAnsiTheme="minorHAnsi"/>
          <w:szCs w:val="22"/>
          <w:lang w:val="ru-RU"/>
        </w:rPr>
        <w:t xml:space="preserve"> стипендий:</w:t>
      </w:r>
    </w:p>
    <w:p w14:paraId="16F89799" w14:textId="35FB6E22" w:rsidR="00087151" w:rsidRPr="004875F3" w:rsidRDefault="004875F3" w:rsidP="004875F3">
      <w:pPr>
        <w:pStyle w:val="enumlev1"/>
        <w:rPr>
          <w:lang w:val="ru-RU"/>
        </w:rPr>
      </w:pPr>
      <w:r w:rsidRPr="004875F3">
        <w:rPr>
          <w:lang w:val="ru-RU"/>
        </w:rPr>
        <w:t>•</w:t>
      </w:r>
      <w:r>
        <w:rPr>
          <w:lang w:val="ru-RU"/>
        </w:rPr>
        <w:tab/>
      </w:r>
      <w:r w:rsidR="00087151" w:rsidRPr="00087151">
        <w:rPr>
          <w:lang w:val="ru-RU"/>
        </w:rPr>
        <w:t xml:space="preserve">традиционные </w:t>
      </w:r>
      <w:r w:rsidR="00087151" w:rsidRPr="00087151">
        <w:rPr>
          <w:b/>
          <w:bCs/>
          <w:lang w:val="ru-RU"/>
        </w:rPr>
        <w:t>личные стипендии</w:t>
      </w:r>
      <w:r w:rsidR="00087151" w:rsidRPr="00087151">
        <w:rPr>
          <w:lang w:val="ru-RU"/>
        </w:rPr>
        <w:t xml:space="preserve"> и </w:t>
      </w:r>
    </w:p>
    <w:p w14:paraId="59DC8952" w14:textId="2CF66E8D" w:rsidR="00087151" w:rsidRPr="004875F3" w:rsidRDefault="004875F3" w:rsidP="004875F3">
      <w:pPr>
        <w:pStyle w:val="enumlev1"/>
        <w:rPr>
          <w:lang w:val="ru-RU"/>
        </w:rPr>
      </w:pPr>
      <w:r w:rsidRPr="004875F3">
        <w:rPr>
          <w:lang w:val="ru-RU"/>
        </w:rPr>
        <w:t>•</w:t>
      </w:r>
      <w:r>
        <w:rPr>
          <w:lang w:val="ru-RU"/>
        </w:rPr>
        <w:tab/>
      </w:r>
      <w:r w:rsidR="00087151" w:rsidRPr="00087151">
        <w:rPr>
          <w:b/>
          <w:bCs/>
          <w:lang w:val="ru-RU"/>
        </w:rPr>
        <w:t>электронные стипендии</w:t>
      </w:r>
      <w:r w:rsidR="00087151" w:rsidRPr="00087151">
        <w:rPr>
          <w:lang w:val="ru-RU"/>
        </w:rPr>
        <w:t xml:space="preserve">. </w:t>
      </w:r>
    </w:p>
    <w:p w14:paraId="7C8CE63A" w14:textId="77777777" w:rsidR="00087151" w:rsidRPr="00087151" w:rsidRDefault="00087151" w:rsidP="00087151">
      <w:pPr>
        <w:jc w:val="both"/>
        <w:rPr>
          <w:rFonts w:asciiTheme="minorHAnsi" w:hAnsiTheme="minorHAnsi"/>
          <w:szCs w:val="22"/>
          <w:lang w:val="ru-RU"/>
        </w:rPr>
      </w:pPr>
      <w:r w:rsidRPr="00087151">
        <w:rPr>
          <w:rFonts w:asciiTheme="minorHAnsi" w:hAnsiTheme="minorHAnsi"/>
          <w:szCs w:val="22"/>
          <w:lang w:val="ru-RU"/>
        </w:rPr>
        <w:t xml:space="preserve">В рамках электронных стипендий предоставляется возмещение затрат на подключение на время проведения мероприятия. Что касается личных стипендий, возможно предоставление до двух частичных стипендий на страну, при условии наличия финансирования. Частичная личная стипендия покрывает либо а) </w:t>
      </w:r>
      <w:r w:rsidRPr="00087151">
        <w:rPr>
          <w:rFonts w:asciiTheme="minorHAnsi" w:hAnsiTheme="minorHAnsi"/>
          <w:b/>
          <w:bCs/>
          <w:szCs w:val="22"/>
          <w:lang w:val="ru-RU"/>
        </w:rPr>
        <w:t>стоимость авиабилета</w:t>
      </w:r>
      <w:r w:rsidRPr="00087151">
        <w:rPr>
          <w:rFonts w:asciiTheme="minorHAnsi" w:hAnsiTheme="minorHAnsi"/>
          <w:szCs w:val="22"/>
          <w:lang w:val="ru-RU"/>
        </w:rPr>
        <w:t xml:space="preserve"> (один билет экономического класса в оба конца по наиболее прямому/экономичному маршруту из страны вылета до места проведения мероприятия), либо b) соответствующие </w:t>
      </w:r>
      <w:r w:rsidRPr="00087151">
        <w:rPr>
          <w:rFonts w:asciiTheme="minorHAnsi" w:hAnsiTheme="minorHAnsi"/>
          <w:b/>
          <w:bCs/>
          <w:szCs w:val="22"/>
          <w:lang w:val="ru-RU"/>
        </w:rPr>
        <w:t xml:space="preserve">суточные </w:t>
      </w:r>
      <w:r w:rsidRPr="00087151">
        <w:rPr>
          <w:rFonts w:asciiTheme="minorHAnsi" w:hAnsiTheme="minorHAnsi"/>
          <w:szCs w:val="22"/>
          <w:lang w:val="ru-RU"/>
        </w:rPr>
        <w:t xml:space="preserve">(предназначенные для покрытия расходов на проживание, питание и непредвиденных расходов). В случае запроса двух частичных стипендий </w:t>
      </w:r>
      <w:r w:rsidRPr="00087151">
        <w:rPr>
          <w:rFonts w:asciiTheme="minorHAnsi" w:hAnsiTheme="minorHAnsi"/>
          <w:i/>
          <w:iCs/>
          <w:szCs w:val="22"/>
          <w:lang w:val="ru-RU"/>
        </w:rPr>
        <w:t>по крайней мере одна из них</w:t>
      </w:r>
      <w:r w:rsidRPr="00087151">
        <w:rPr>
          <w:rFonts w:asciiTheme="minorHAnsi" w:hAnsiTheme="minorHAnsi"/>
          <w:szCs w:val="22"/>
          <w:lang w:val="ru-RU"/>
        </w:rPr>
        <w:t xml:space="preserve"> должна покрывать </w:t>
      </w:r>
      <w:r w:rsidRPr="00087151">
        <w:rPr>
          <w:rFonts w:asciiTheme="minorHAnsi" w:hAnsiTheme="minorHAnsi"/>
          <w:i/>
          <w:iCs/>
          <w:szCs w:val="22"/>
          <w:lang w:val="ru-RU"/>
        </w:rPr>
        <w:t>расходы на</w:t>
      </w:r>
      <w:r w:rsidRPr="00087151">
        <w:rPr>
          <w:rFonts w:asciiTheme="minorHAnsi" w:hAnsiTheme="minorHAnsi"/>
          <w:szCs w:val="22"/>
          <w:lang w:val="ru-RU"/>
        </w:rPr>
        <w:t xml:space="preserve"> </w:t>
      </w:r>
      <w:r w:rsidRPr="00087151">
        <w:rPr>
          <w:rFonts w:asciiTheme="minorHAnsi" w:hAnsiTheme="minorHAnsi"/>
          <w:i/>
          <w:iCs/>
          <w:szCs w:val="22"/>
          <w:lang w:val="ru-RU"/>
        </w:rPr>
        <w:t>авиабилет</w:t>
      </w:r>
      <w:r w:rsidRPr="00087151">
        <w:rPr>
          <w:rFonts w:asciiTheme="minorHAnsi" w:hAnsiTheme="minorHAnsi"/>
          <w:szCs w:val="22"/>
          <w:lang w:val="ru-RU"/>
        </w:rPr>
        <w:t xml:space="preserve">. Государства-Члены покрывают оставшуюся часть расходов на участие. </w:t>
      </w:r>
    </w:p>
    <w:p w14:paraId="44693E4C" w14:textId="77777777" w:rsidR="00087151" w:rsidRPr="00087151" w:rsidRDefault="00087151" w:rsidP="00087151">
      <w:pPr>
        <w:jc w:val="both"/>
        <w:rPr>
          <w:rFonts w:asciiTheme="minorHAnsi" w:hAnsiTheme="minorHAnsi"/>
          <w:szCs w:val="22"/>
          <w:lang w:val="ru-RU"/>
        </w:rPr>
      </w:pPr>
      <w:r w:rsidRPr="00087151">
        <w:rPr>
          <w:rFonts w:asciiTheme="minorHAnsi" w:hAnsiTheme="minorHAnsi"/>
          <w:szCs w:val="22"/>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 ограниченными возможностями и особыми потребностями.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гендерный баланс.</w:t>
      </w:r>
    </w:p>
    <w:p w14:paraId="1487D3F0" w14:textId="77777777" w:rsidR="00087151" w:rsidRPr="00087151" w:rsidRDefault="00087151" w:rsidP="00087151">
      <w:pPr>
        <w:jc w:val="both"/>
        <w:rPr>
          <w:rFonts w:asciiTheme="minorHAnsi" w:hAnsiTheme="minorHAnsi"/>
          <w:b/>
          <w:bCs/>
          <w:szCs w:val="22"/>
          <w:lang w:val="ru-RU"/>
        </w:rPr>
      </w:pPr>
      <w:r w:rsidRPr="00087151">
        <w:rPr>
          <w:rFonts w:asciiTheme="minorHAnsi" w:hAnsiTheme="minorHAnsi"/>
          <w:szCs w:val="22"/>
          <w:lang w:val="ru-RU"/>
        </w:rPr>
        <w:t xml:space="preserve">Формы запросов на предоставление стипендий обоих видов доступны на </w:t>
      </w:r>
      <w:hyperlink r:id="rId39" w:history="1">
        <w:r w:rsidRPr="00087151">
          <w:rPr>
            <w:rStyle w:val="Hyperlink"/>
            <w:rFonts w:asciiTheme="minorHAnsi" w:hAnsiTheme="minorHAnsi"/>
            <w:szCs w:val="22"/>
            <w:lang w:val="ru-RU"/>
          </w:rPr>
          <w:t>домашней странице Исследовательской комиссии</w:t>
        </w:r>
      </w:hyperlink>
      <w:r w:rsidRPr="00087151">
        <w:rPr>
          <w:rFonts w:asciiTheme="minorHAnsi" w:hAnsiTheme="minorHAnsi"/>
          <w:szCs w:val="22"/>
          <w:lang w:val="ru-RU"/>
        </w:rPr>
        <w:t xml:space="preserve">. </w:t>
      </w:r>
      <w:r w:rsidRPr="00087151">
        <w:rPr>
          <w:rFonts w:asciiTheme="minorHAnsi" w:hAnsiTheme="minorHAnsi"/>
          <w:b/>
          <w:bCs/>
          <w:szCs w:val="22"/>
          <w:lang w:val="ru-RU"/>
        </w:rPr>
        <w:t>Запросы на предоставление стипендий должны быть получены не позднее 11 сентября.</w:t>
      </w:r>
      <w:r w:rsidRPr="00087151">
        <w:rPr>
          <w:rFonts w:asciiTheme="minorHAnsi" w:hAnsiTheme="minorHAnsi"/>
          <w:szCs w:val="22"/>
          <w:lang w:val="ru-RU"/>
        </w:rPr>
        <w:t xml:space="preserve"> Их следует направлять по электронной почте по адресу: </w:t>
      </w:r>
      <w:hyperlink r:id="rId40" w:history="1">
        <w:r w:rsidRPr="00087151">
          <w:rPr>
            <w:rStyle w:val="Hyperlink"/>
            <w:rFonts w:asciiTheme="minorHAnsi" w:hAnsiTheme="minorHAnsi"/>
            <w:szCs w:val="22"/>
          </w:rPr>
          <w:t>fellowships</w:t>
        </w:r>
        <w:r w:rsidRPr="00087151">
          <w:rPr>
            <w:rStyle w:val="Hyperlink"/>
            <w:rFonts w:asciiTheme="minorHAnsi" w:hAnsiTheme="minorHAnsi"/>
            <w:szCs w:val="22"/>
            <w:lang w:val="ru-RU"/>
          </w:rPr>
          <w:t>@</w:t>
        </w:r>
        <w:r w:rsidRPr="00087151">
          <w:rPr>
            <w:rStyle w:val="Hyperlink"/>
            <w:rFonts w:asciiTheme="minorHAnsi" w:hAnsiTheme="minorHAnsi"/>
            <w:szCs w:val="22"/>
          </w:rPr>
          <w:t>itu</w:t>
        </w:r>
        <w:r w:rsidRPr="00087151">
          <w:rPr>
            <w:rStyle w:val="Hyperlink"/>
            <w:rFonts w:asciiTheme="minorHAnsi" w:hAnsiTheme="minorHAnsi"/>
            <w:szCs w:val="22"/>
            <w:lang w:val="ru-RU"/>
          </w:rPr>
          <w:t>.</w:t>
        </w:r>
        <w:r w:rsidRPr="00087151">
          <w:rPr>
            <w:rStyle w:val="Hyperlink"/>
            <w:rFonts w:asciiTheme="minorHAnsi" w:hAnsiTheme="minorHAnsi"/>
            <w:szCs w:val="22"/>
          </w:rPr>
          <w:t>int</w:t>
        </w:r>
      </w:hyperlink>
      <w:r w:rsidRPr="00087151">
        <w:rPr>
          <w:rFonts w:asciiTheme="minorHAnsi" w:hAnsiTheme="minorHAnsi"/>
          <w:szCs w:val="22"/>
          <w:lang w:val="ru-RU"/>
        </w:rPr>
        <w:t xml:space="preserve"> или по факсу: +41 22 730 57 78. </w:t>
      </w:r>
      <w:r w:rsidRPr="00087151">
        <w:rPr>
          <w:rFonts w:asciiTheme="minorHAnsi" w:hAnsiTheme="minorHAnsi"/>
          <w:b/>
          <w:bCs/>
          <w:szCs w:val="22"/>
          <w:lang w:val="ru-RU"/>
        </w:rPr>
        <w:t>До направления запроса на предоставление стипендии необходима регистрация (утвержденная координатором)</w:t>
      </w:r>
      <w:r w:rsidRPr="00087151">
        <w:rPr>
          <w:rFonts w:asciiTheme="minorHAnsi" w:hAnsiTheme="minorHAnsi"/>
          <w:szCs w:val="22"/>
          <w:lang w:val="ru-RU"/>
        </w:rPr>
        <w:t>, и настоятельно рекомендуется зарегистрироваться для участия в мероприятии и начать процесс подачи запроса по меньшей мере за семь недель до собрания.</w:t>
      </w:r>
    </w:p>
    <w:p w14:paraId="39DA4800" w14:textId="77777777" w:rsidR="00087151" w:rsidRPr="00087151" w:rsidRDefault="00087151" w:rsidP="00087151">
      <w:pPr>
        <w:jc w:val="both"/>
        <w:rPr>
          <w:rFonts w:asciiTheme="minorHAnsi" w:hAnsiTheme="minorHAnsi"/>
          <w:bCs/>
          <w:szCs w:val="22"/>
          <w:lang w:val="ru-RU"/>
        </w:rPr>
      </w:pPr>
      <w:r w:rsidRPr="00087151">
        <w:rPr>
          <w:rFonts w:asciiTheme="minorHAnsi" w:hAnsiTheme="minorHAnsi"/>
          <w:b/>
          <w:bCs/>
          <w:szCs w:val="22"/>
          <w:lang w:val="ru-RU"/>
        </w:rPr>
        <w:t>ВИЗОВАЯ ПОДДЕРЖКА</w:t>
      </w:r>
      <w:r w:rsidRPr="00087151">
        <w:rPr>
          <w:rFonts w:asciiTheme="minorHAnsi" w:hAnsiTheme="minorHAnsi"/>
          <w:szCs w:val="22"/>
          <w:lang w:val="ru-RU"/>
        </w:rPr>
        <w:t>: Если требуется,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Предельные сроки могут различаться, поэтому предлагается уточнить сроки в соответствующем представительстве и подавать заявку заблаговременно.</w:t>
      </w:r>
    </w:p>
    <w:p w14:paraId="1757063E" w14:textId="0608E91E" w:rsidR="002B68EB" w:rsidRPr="00030689" w:rsidRDefault="00087151" w:rsidP="00087151">
      <w:pPr>
        <w:jc w:val="both"/>
        <w:rPr>
          <w:rFonts w:asciiTheme="minorHAnsi" w:hAnsiTheme="minorHAnsi"/>
          <w:szCs w:val="22"/>
          <w:lang w:val="ru-RU"/>
        </w:rPr>
      </w:pPr>
      <w:r w:rsidRPr="00087151">
        <w:rPr>
          <w:rFonts w:asciiTheme="minorHAnsi" w:hAnsiTheme="minorHAnsi"/>
          <w:szCs w:val="22"/>
          <w:lang w:val="ru-RU"/>
        </w:rPr>
        <w:t>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Запросы следует делать путем отметки в соответствующей ячейке регистрационной формы не позднее чем за шесть недель до первого дня работы собрания. Вопросы следует направлять в Секцию поездок МСЭ (</w:t>
      </w:r>
      <w:hyperlink r:id="rId41" w:history="1">
        <w:r w:rsidRPr="00087151">
          <w:rPr>
            <w:rStyle w:val="Hyperlink"/>
            <w:rFonts w:asciiTheme="minorHAnsi" w:hAnsiTheme="minorHAnsi"/>
            <w:bCs/>
            <w:szCs w:val="22"/>
          </w:rPr>
          <w:t>travel</w:t>
        </w:r>
        <w:r w:rsidRPr="00087151">
          <w:rPr>
            <w:rStyle w:val="Hyperlink"/>
            <w:rFonts w:asciiTheme="minorHAnsi" w:hAnsiTheme="minorHAnsi"/>
            <w:bCs/>
            <w:szCs w:val="22"/>
            <w:lang w:val="ru-RU"/>
          </w:rPr>
          <w:t>@</w:t>
        </w:r>
        <w:r w:rsidRPr="00087151">
          <w:rPr>
            <w:rStyle w:val="Hyperlink"/>
            <w:rFonts w:asciiTheme="minorHAnsi" w:hAnsiTheme="minorHAnsi"/>
            <w:bCs/>
            <w:szCs w:val="22"/>
          </w:rPr>
          <w:t>itu</w:t>
        </w:r>
        <w:r w:rsidRPr="00087151">
          <w:rPr>
            <w:rStyle w:val="Hyperlink"/>
            <w:rFonts w:asciiTheme="minorHAnsi" w:hAnsiTheme="minorHAnsi"/>
            <w:bCs/>
            <w:szCs w:val="22"/>
            <w:lang w:val="ru-RU"/>
          </w:rPr>
          <w:t>.</w:t>
        </w:r>
        <w:r w:rsidRPr="00087151">
          <w:rPr>
            <w:rStyle w:val="Hyperlink"/>
            <w:rFonts w:asciiTheme="minorHAnsi" w:hAnsiTheme="minorHAnsi"/>
            <w:bCs/>
            <w:szCs w:val="22"/>
          </w:rPr>
          <w:t>int</w:t>
        </w:r>
      </w:hyperlink>
      <w:r w:rsidRPr="00087151">
        <w:rPr>
          <w:rFonts w:asciiTheme="minorHAnsi" w:hAnsiTheme="minorHAnsi"/>
          <w:szCs w:val="22"/>
          <w:lang w:val="ru-RU"/>
        </w:rPr>
        <w:t>) с пометкой "</w:t>
      </w:r>
      <w:r w:rsidRPr="00087151">
        <w:rPr>
          <w:rFonts w:asciiTheme="minorHAnsi" w:hAnsiTheme="minorHAnsi"/>
          <w:b/>
          <w:bCs/>
          <w:szCs w:val="22"/>
          <w:lang w:val="ru-RU"/>
        </w:rPr>
        <w:t>визовая поддержка</w:t>
      </w:r>
      <w:r w:rsidRPr="00087151">
        <w:rPr>
          <w:rFonts w:asciiTheme="minorHAnsi" w:hAnsiTheme="minorHAnsi"/>
          <w:szCs w:val="22"/>
          <w:lang w:val="ru-RU"/>
        </w:rPr>
        <w:t>" (</w:t>
      </w:r>
      <w:r w:rsidRPr="00087151">
        <w:rPr>
          <w:rFonts w:asciiTheme="minorHAnsi" w:hAnsiTheme="minorHAnsi"/>
          <w:b/>
          <w:bCs/>
          <w:szCs w:val="22"/>
          <w:lang w:val="ru-RU"/>
        </w:rPr>
        <w:t>visa support</w:t>
      </w:r>
      <w:r w:rsidRPr="00087151">
        <w:rPr>
          <w:rFonts w:asciiTheme="minorHAnsi" w:hAnsiTheme="minorHAnsi"/>
          <w:szCs w:val="22"/>
          <w:lang w:val="ru-RU"/>
        </w:rPr>
        <w:t>).</w:t>
      </w:r>
    </w:p>
    <w:p w14:paraId="00973B5D" w14:textId="77777777" w:rsidR="002B68EB" w:rsidRPr="00030689" w:rsidRDefault="002B68EB" w:rsidP="002B68EB">
      <w:pPr>
        <w:spacing w:before="360" w:after="240"/>
        <w:jc w:val="center"/>
        <w:rPr>
          <w:rFonts w:asciiTheme="minorHAnsi" w:hAnsiTheme="minorHAnsi"/>
          <w:b/>
          <w:bCs/>
          <w:szCs w:val="22"/>
          <w:lang w:val="ru-RU"/>
        </w:rPr>
      </w:pPr>
      <w:r w:rsidRPr="00030689">
        <w:rPr>
          <w:rFonts w:asciiTheme="minorHAnsi" w:hAnsiTheme="minorHAnsi"/>
          <w:b/>
          <w:bCs/>
          <w:color w:val="000000"/>
          <w:szCs w:val="24"/>
          <w:lang w:val="ru-RU"/>
        </w:rPr>
        <w:lastRenderedPageBreak/>
        <w:t>ПОСЕЩЕНИЕ</w:t>
      </w:r>
      <w:r w:rsidRPr="00030689">
        <w:rPr>
          <w:rFonts w:asciiTheme="minorHAnsi" w:hAnsiTheme="minorHAnsi"/>
          <w:b/>
          <w:bCs/>
          <w:szCs w:val="22"/>
          <w:lang w:val="ru-RU"/>
        </w:rPr>
        <w:t xml:space="preserve"> ЖЕНЕВЫ: ГОСТИНИЦЫ, ОБЩЕСТВЕННЫЙ ТРАНСПОРТ</w:t>
      </w:r>
    </w:p>
    <w:p w14:paraId="6E3EF069" w14:textId="3506754D" w:rsidR="00087151" w:rsidRPr="00087151" w:rsidRDefault="00087151" w:rsidP="00087151">
      <w:pPr>
        <w:jc w:val="both"/>
        <w:rPr>
          <w:rFonts w:asciiTheme="minorHAnsi" w:hAnsiTheme="minorHAnsi"/>
          <w:szCs w:val="22"/>
          <w:lang w:val="ru-RU"/>
        </w:rPr>
      </w:pPr>
      <w:r w:rsidRPr="00087151">
        <w:rPr>
          <w:rFonts w:asciiTheme="minorHAnsi" w:hAnsiTheme="minorHAnsi"/>
          <w:b/>
          <w:bCs/>
          <w:szCs w:val="22"/>
          <w:lang w:val="ru-RU"/>
        </w:rPr>
        <w:t>ПОСЕТИТЕЛИ ЖЕНЕВЫ</w:t>
      </w:r>
      <w:r w:rsidRPr="00087151">
        <w:rPr>
          <w:rFonts w:asciiTheme="minorHAnsi" w:hAnsiTheme="minorHAnsi"/>
          <w:szCs w:val="22"/>
          <w:lang w:val="ru-RU"/>
        </w:rPr>
        <w:t xml:space="preserve">: Практическая информация для делегатов, участвующих в собраниях МСЭ в Женеве, представлена по адресу: </w:t>
      </w:r>
      <w:hyperlink r:id="rId42">
        <w:r w:rsidRPr="00087151">
          <w:rPr>
            <w:rStyle w:val="Hyperlink"/>
            <w:rFonts w:asciiTheme="minorHAnsi" w:hAnsiTheme="minorHAnsi"/>
            <w:szCs w:val="22"/>
          </w:rPr>
          <w:t>https</w:t>
        </w:r>
        <w:r w:rsidRPr="00087151">
          <w:rPr>
            <w:rStyle w:val="Hyperlink"/>
            <w:rFonts w:asciiTheme="minorHAnsi" w:hAnsiTheme="minorHAnsi"/>
            <w:szCs w:val="22"/>
            <w:lang w:val="ru-RU"/>
          </w:rPr>
          <w:t>://</w:t>
        </w:r>
        <w:r w:rsidRPr="00087151">
          <w:rPr>
            <w:rStyle w:val="Hyperlink"/>
            <w:rFonts w:asciiTheme="minorHAnsi" w:hAnsiTheme="minorHAnsi"/>
            <w:szCs w:val="22"/>
          </w:rPr>
          <w:t>itu</w:t>
        </w:r>
        <w:r w:rsidRPr="00087151">
          <w:rPr>
            <w:rStyle w:val="Hyperlink"/>
            <w:rFonts w:asciiTheme="minorHAnsi" w:hAnsiTheme="minorHAnsi"/>
            <w:szCs w:val="22"/>
            <w:lang w:val="ru-RU"/>
          </w:rPr>
          <w:t>.</w:t>
        </w:r>
        <w:r w:rsidRPr="00087151">
          <w:rPr>
            <w:rStyle w:val="Hyperlink"/>
            <w:rFonts w:asciiTheme="minorHAnsi" w:hAnsiTheme="minorHAnsi"/>
            <w:szCs w:val="22"/>
          </w:rPr>
          <w:t>int</w:t>
        </w:r>
        <w:r w:rsidRPr="00087151">
          <w:rPr>
            <w:rStyle w:val="Hyperlink"/>
            <w:rFonts w:asciiTheme="minorHAnsi" w:hAnsiTheme="minorHAnsi"/>
            <w:szCs w:val="22"/>
            <w:lang w:val="ru-RU"/>
          </w:rPr>
          <w:t>/</w:t>
        </w:r>
        <w:r w:rsidRPr="00087151">
          <w:rPr>
            <w:rStyle w:val="Hyperlink"/>
            <w:rFonts w:asciiTheme="minorHAnsi" w:hAnsiTheme="minorHAnsi"/>
            <w:szCs w:val="22"/>
          </w:rPr>
          <w:t>en</w:t>
        </w:r>
        <w:r w:rsidRPr="00087151">
          <w:rPr>
            <w:rStyle w:val="Hyperlink"/>
            <w:rFonts w:asciiTheme="minorHAnsi" w:hAnsiTheme="minorHAnsi"/>
            <w:szCs w:val="22"/>
            <w:lang w:val="ru-RU"/>
          </w:rPr>
          <w:t>/</w:t>
        </w:r>
        <w:r w:rsidRPr="00087151">
          <w:rPr>
            <w:rStyle w:val="Hyperlink"/>
            <w:rFonts w:asciiTheme="minorHAnsi" w:hAnsiTheme="minorHAnsi"/>
            <w:szCs w:val="22"/>
          </w:rPr>
          <w:t>delegates</w:t>
        </w:r>
        <w:r w:rsidRPr="00087151">
          <w:rPr>
            <w:rStyle w:val="Hyperlink"/>
            <w:rFonts w:asciiTheme="minorHAnsi" w:hAnsiTheme="minorHAnsi"/>
            <w:szCs w:val="22"/>
            <w:lang w:val="ru-RU"/>
          </w:rPr>
          <w:t>-</w:t>
        </w:r>
        <w:r w:rsidRPr="00087151">
          <w:rPr>
            <w:rStyle w:val="Hyperlink"/>
            <w:rFonts w:asciiTheme="minorHAnsi" w:hAnsiTheme="minorHAnsi"/>
            <w:szCs w:val="22"/>
          </w:rPr>
          <w:t>corner</w:t>
        </w:r>
      </w:hyperlink>
      <w:r w:rsidRPr="00087151">
        <w:rPr>
          <w:rFonts w:asciiTheme="minorHAnsi" w:hAnsiTheme="minorHAnsi"/>
          <w:szCs w:val="22"/>
          <w:lang w:val="ru-RU"/>
        </w:rPr>
        <w:t>.</w:t>
      </w:r>
    </w:p>
    <w:p w14:paraId="0A64E477" w14:textId="7F99E9DF" w:rsidR="002B68EB" w:rsidRPr="00087151" w:rsidRDefault="00087151" w:rsidP="00087151">
      <w:pPr>
        <w:jc w:val="both"/>
        <w:rPr>
          <w:rFonts w:asciiTheme="minorHAnsi" w:hAnsiTheme="minorHAnsi"/>
          <w:szCs w:val="22"/>
          <w:lang w:val="ru-RU"/>
        </w:rPr>
      </w:pPr>
      <w:r w:rsidRPr="00087151">
        <w:rPr>
          <w:rFonts w:asciiTheme="minorHAnsi" w:hAnsiTheme="minorHAnsi"/>
          <w:b/>
          <w:bCs/>
          <w:szCs w:val="22"/>
          <w:lang w:val="ru-RU"/>
        </w:rPr>
        <w:t>СКИДКИ В ГОСТИНИЦАХ</w:t>
      </w:r>
      <w:r w:rsidRPr="00087151">
        <w:rPr>
          <w:rFonts w:asciiTheme="minorHAnsi" w:hAnsiTheme="minorHAnsi"/>
          <w:szCs w:val="22"/>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hyperlink r:id="rId43" w:history="1">
        <w:r w:rsidRPr="00087151">
          <w:rPr>
            <w:rStyle w:val="Hyperlink"/>
            <w:rFonts w:asciiTheme="minorHAnsi" w:hAnsiTheme="minorHAnsi"/>
            <w:szCs w:val="22"/>
          </w:rPr>
          <w:t>https</w:t>
        </w:r>
        <w:r w:rsidRPr="00087151">
          <w:rPr>
            <w:rStyle w:val="Hyperlink"/>
            <w:rFonts w:asciiTheme="minorHAnsi" w:hAnsiTheme="minorHAnsi"/>
            <w:szCs w:val="22"/>
            <w:lang w:val="ru-RU"/>
          </w:rPr>
          <w:t>://</w:t>
        </w:r>
        <w:r w:rsidRPr="00087151">
          <w:rPr>
            <w:rStyle w:val="Hyperlink"/>
            <w:rFonts w:asciiTheme="minorHAnsi" w:hAnsiTheme="minorHAnsi"/>
            <w:szCs w:val="22"/>
          </w:rPr>
          <w:t>itu</w:t>
        </w:r>
        <w:r w:rsidRPr="00087151">
          <w:rPr>
            <w:rStyle w:val="Hyperlink"/>
            <w:rFonts w:asciiTheme="minorHAnsi" w:hAnsiTheme="minorHAnsi"/>
            <w:szCs w:val="22"/>
            <w:lang w:val="ru-RU"/>
          </w:rPr>
          <w:t>.</w:t>
        </w:r>
        <w:r w:rsidRPr="00087151">
          <w:rPr>
            <w:rStyle w:val="Hyperlink"/>
            <w:rFonts w:asciiTheme="minorHAnsi" w:hAnsiTheme="minorHAnsi"/>
            <w:szCs w:val="22"/>
          </w:rPr>
          <w:t>int</w:t>
        </w:r>
        <w:r w:rsidRPr="00087151">
          <w:rPr>
            <w:rStyle w:val="Hyperlink"/>
            <w:rFonts w:asciiTheme="minorHAnsi" w:hAnsiTheme="minorHAnsi"/>
            <w:szCs w:val="22"/>
            <w:lang w:val="ru-RU"/>
          </w:rPr>
          <w:t>/</w:t>
        </w:r>
        <w:r w:rsidRPr="00087151">
          <w:rPr>
            <w:rStyle w:val="Hyperlink"/>
            <w:rFonts w:asciiTheme="minorHAnsi" w:hAnsiTheme="minorHAnsi"/>
            <w:szCs w:val="22"/>
          </w:rPr>
          <w:t>travel</w:t>
        </w:r>
        <w:r w:rsidRPr="00087151">
          <w:rPr>
            <w:rStyle w:val="Hyperlink"/>
            <w:rFonts w:asciiTheme="minorHAnsi" w:hAnsiTheme="minorHAnsi"/>
            <w:szCs w:val="22"/>
            <w:lang w:val="ru-RU"/>
          </w:rPr>
          <w:t>/</w:t>
        </w:r>
      </w:hyperlink>
      <w:r w:rsidRPr="00087151">
        <w:rPr>
          <w:rFonts w:asciiTheme="minorHAnsi" w:hAnsiTheme="minorHAnsi"/>
          <w:szCs w:val="22"/>
          <w:lang w:val="ru-RU"/>
        </w:rPr>
        <w:t>.</w:t>
      </w:r>
    </w:p>
    <w:p w14:paraId="620D1A63" w14:textId="77777777" w:rsidR="009E1CD2" w:rsidRPr="00030689" w:rsidRDefault="009E1CD2" w:rsidP="00783286">
      <w:pPr>
        <w:rPr>
          <w:lang w:val="ru-RU"/>
        </w:rPr>
      </w:pPr>
      <w:r w:rsidRPr="00030689">
        <w:rPr>
          <w:lang w:val="ru-RU"/>
        </w:rPr>
        <w:br w:type="page"/>
      </w:r>
    </w:p>
    <w:p w14:paraId="2BBA3A15" w14:textId="77777777" w:rsidR="00303ACF" w:rsidRPr="00030689" w:rsidRDefault="002E093A" w:rsidP="00303ACF">
      <w:pPr>
        <w:pStyle w:val="AnnexNo"/>
      </w:pPr>
      <w:r w:rsidRPr="00030689">
        <w:lastRenderedPageBreak/>
        <w:t>ANNEX B</w:t>
      </w:r>
    </w:p>
    <w:p w14:paraId="65BE3230" w14:textId="2773578A" w:rsidR="002E093A" w:rsidRPr="00030689" w:rsidRDefault="00087151" w:rsidP="0058393C">
      <w:pPr>
        <w:pStyle w:val="AnnexTitle"/>
      </w:pPr>
      <w:r>
        <w:rPr>
          <w:szCs w:val="22"/>
        </w:rPr>
        <w:t>Draft agenda for the plenary meetings of Study Group 13</w:t>
      </w:r>
      <w:r>
        <w:rPr>
          <w:szCs w:val="22"/>
        </w:rPr>
        <w:br/>
        <w:t>Geneva, 23 October – 3 November 2023</w:t>
      </w:r>
    </w:p>
    <w:p w14:paraId="4C985652" w14:textId="46D76FBD" w:rsidR="002E093A" w:rsidRPr="008B68BB" w:rsidRDefault="008B68BB" w:rsidP="0058393C">
      <w:pPr>
        <w:spacing w:line="276" w:lineRule="auto"/>
        <w:rPr>
          <w:b/>
          <w:sz w:val="20"/>
        </w:rPr>
      </w:pPr>
      <w:r w:rsidRPr="003D69B8">
        <w:rPr>
          <w:szCs w:val="22"/>
        </w:rPr>
        <w:t xml:space="preserve">NOTE ‒ Updates to the agenda can be found </w:t>
      </w:r>
      <w:r w:rsidRPr="00065FF9">
        <w:rPr>
          <w:szCs w:val="22"/>
        </w:rPr>
        <w:t xml:space="preserve">in </w:t>
      </w:r>
      <w:hyperlink r:id="rId44" w:history="1">
        <w:r w:rsidR="00087151" w:rsidRPr="00D2343A">
          <w:rPr>
            <w:rStyle w:val="Hyperlink"/>
            <w:szCs w:val="22"/>
          </w:rPr>
          <w:t>TD128/PLEN</w:t>
        </w:r>
      </w:hyperlink>
      <w:r w:rsidRPr="008B68BB">
        <w:rPr>
          <w:rStyle w:val="Hyperlink"/>
          <w:szCs w:val="22"/>
        </w:rPr>
        <w:t>.</w:t>
      </w:r>
    </w:p>
    <w:p w14:paraId="2CFD8B6F" w14:textId="27C4D7BF" w:rsidR="008B68BB" w:rsidRPr="00A542FE" w:rsidRDefault="008B68BB" w:rsidP="008B68BB">
      <w:pPr>
        <w:tabs>
          <w:tab w:val="clear" w:pos="794"/>
          <w:tab w:val="left" w:pos="567"/>
        </w:tabs>
        <w:rPr>
          <w:rFonts w:cstheme="minorHAnsi"/>
          <w:szCs w:val="22"/>
        </w:rPr>
      </w:pPr>
      <w:r w:rsidRPr="00A542FE">
        <w:rPr>
          <w:rFonts w:cstheme="minorHAnsi"/>
          <w:szCs w:val="22"/>
        </w:rPr>
        <w:t>1</w:t>
      </w:r>
      <w:r w:rsidRPr="00A542FE">
        <w:rPr>
          <w:rFonts w:cstheme="minorHAnsi"/>
          <w:szCs w:val="22"/>
        </w:rPr>
        <w:tab/>
        <w:t>Opening of the meeting</w:t>
      </w:r>
    </w:p>
    <w:p w14:paraId="15DAE609" w14:textId="57E8328D" w:rsidR="008B68BB" w:rsidRPr="00A542FE" w:rsidRDefault="008B68BB" w:rsidP="008B68BB">
      <w:pPr>
        <w:tabs>
          <w:tab w:val="clear" w:pos="794"/>
          <w:tab w:val="left" w:pos="567"/>
        </w:tabs>
        <w:rPr>
          <w:rFonts w:cstheme="minorHAnsi"/>
          <w:szCs w:val="22"/>
        </w:rPr>
      </w:pPr>
      <w:r w:rsidRPr="00A542FE">
        <w:rPr>
          <w:rFonts w:cstheme="minorHAnsi"/>
          <w:szCs w:val="22"/>
        </w:rPr>
        <w:t>2</w:t>
      </w:r>
      <w:r w:rsidRPr="00A542FE">
        <w:rPr>
          <w:rFonts w:cstheme="minorHAnsi"/>
          <w:szCs w:val="22"/>
        </w:rPr>
        <w:tab/>
        <w:t xml:space="preserve">Welcome address by the Director of TSB </w:t>
      </w:r>
    </w:p>
    <w:p w14:paraId="09B7B067" w14:textId="428A7C2F" w:rsidR="008B68BB" w:rsidRPr="00A542FE" w:rsidRDefault="008B68BB" w:rsidP="008B68BB">
      <w:pPr>
        <w:tabs>
          <w:tab w:val="clear" w:pos="794"/>
          <w:tab w:val="left" w:pos="567"/>
        </w:tabs>
        <w:rPr>
          <w:rFonts w:cstheme="minorHAnsi"/>
          <w:szCs w:val="22"/>
        </w:rPr>
      </w:pPr>
      <w:r w:rsidRPr="00A542FE">
        <w:rPr>
          <w:rFonts w:cstheme="minorHAnsi"/>
          <w:szCs w:val="22"/>
        </w:rPr>
        <w:t>3</w:t>
      </w:r>
      <w:r w:rsidRPr="00A542FE">
        <w:rPr>
          <w:rFonts w:cstheme="minorHAnsi"/>
          <w:szCs w:val="22"/>
        </w:rPr>
        <w:tab/>
        <w:t>Chairman’s welcome remarks and key objectives for this meeting</w:t>
      </w:r>
    </w:p>
    <w:p w14:paraId="66F71DAE" w14:textId="2F5DB251" w:rsidR="008B68BB" w:rsidRPr="00A542FE" w:rsidRDefault="008B68BB" w:rsidP="008B68BB">
      <w:pPr>
        <w:tabs>
          <w:tab w:val="clear" w:pos="794"/>
          <w:tab w:val="left" w:pos="567"/>
        </w:tabs>
        <w:rPr>
          <w:rFonts w:cstheme="minorHAnsi"/>
          <w:szCs w:val="22"/>
        </w:rPr>
      </w:pPr>
      <w:r w:rsidRPr="00A542FE">
        <w:rPr>
          <w:rFonts w:cstheme="minorHAnsi"/>
          <w:szCs w:val="22"/>
        </w:rPr>
        <w:t>4</w:t>
      </w:r>
      <w:r>
        <w:rPr>
          <w:rFonts w:cstheme="minorHAnsi"/>
          <w:szCs w:val="22"/>
        </w:rPr>
        <w:tab/>
      </w:r>
      <w:r w:rsidRPr="00A542FE">
        <w:rPr>
          <w:rFonts w:cstheme="minorHAnsi"/>
          <w:szCs w:val="22"/>
        </w:rPr>
        <w:t>Approval of the agenda</w:t>
      </w:r>
    </w:p>
    <w:p w14:paraId="313A9A3E" w14:textId="365D55CC" w:rsidR="008B68BB" w:rsidRPr="00A542FE" w:rsidRDefault="008B68BB" w:rsidP="008B68BB">
      <w:pPr>
        <w:tabs>
          <w:tab w:val="clear" w:pos="794"/>
          <w:tab w:val="left" w:pos="567"/>
        </w:tabs>
        <w:rPr>
          <w:rFonts w:cstheme="minorHAnsi"/>
          <w:szCs w:val="22"/>
        </w:rPr>
      </w:pPr>
      <w:r w:rsidRPr="00A542FE">
        <w:rPr>
          <w:rFonts w:cstheme="minorHAnsi"/>
          <w:szCs w:val="22"/>
        </w:rPr>
        <w:t>5</w:t>
      </w:r>
      <w:r w:rsidRPr="00A542FE">
        <w:rPr>
          <w:rFonts w:cstheme="minorHAnsi"/>
          <w:szCs w:val="22"/>
        </w:rPr>
        <w:tab/>
        <w:t xml:space="preserve">Brief reports on activities since the </w:t>
      </w:r>
      <w:r w:rsidR="00087151" w:rsidRPr="00E64474">
        <w:rPr>
          <w:rFonts w:cs="Calibri"/>
          <w:szCs w:val="22"/>
        </w:rPr>
        <w:t xml:space="preserve">March 2023 </w:t>
      </w:r>
      <w:r w:rsidRPr="00A542FE">
        <w:rPr>
          <w:rFonts w:cstheme="minorHAnsi"/>
          <w:szCs w:val="22"/>
        </w:rPr>
        <w:t>Study Group 13 meeting</w:t>
      </w:r>
    </w:p>
    <w:p w14:paraId="303C03EE" w14:textId="4D0DF4AD" w:rsidR="008B68BB" w:rsidRPr="008B68BB" w:rsidRDefault="008B68BB" w:rsidP="008B68BB">
      <w:pPr>
        <w:tabs>
          <w:tab w:val="clear" w:pos="794"/>
          <w:tab w:val="clear" w:pos="1191"/>
        </w:tabs>
        <w:ind w:left="1134" w:hanging="567"/>
      </w:pPr>
      <w:r w:rsidRPr="00A542FE">
        <w:rPr>
          <w:rFonts w:cstheme="minorHAnsi"/>
          <w:szCs w:val="22"/>
        </w:rPr>
        <w:t>5.1</w:t>
      </w:r>
      <w:r>
        <w:rPr>
          <w:rFonts w:cstheme="minorHAnsi"/>
          <w:szCs w:val="22"/>
        </w:rPr>
        <w:tab/>
      </w:r>
      <w:r w:rsidR="00087151" w:rsidRPr="00E64474">
        <w:rPr>
          <w:rFonts w:cs="Calibri"/>
          <w:szCs w:val="22"/>
        </w:rPr>
        <w:t>TSAG (Geneva, May - June 2023)</w:t>
      </w:r>
    </w:p>
    <w:p w14:paraId="096F9F46" w14:textId="1C7253EC" w:rsidR="008B68BB" w:rsidRPr="008B68BB" w:rsidRDefault="008B68BB" w:rsidP="008B68BB">
      <w:pPr>
        <w:tabs>
          <w:tab w:val="clear" w:pos="794"/>
          <w:tab w:val="clear" w:pos="1191"/>
        </w:tabs>
        <w:ind w:left="1134" w:hanging="567"/>
      </w:pPr>
      <w:r w:rsidRPr="008B68BB">
        <w:t>5.2</w:t>
      </w:r>
      <w:r w:rsidRPr="008B68BB">
        <w:tab/>
      </w:r>
      <w:r w:rsidR="00087151" w:rsidRPr="00E64474">
        <w:rPr>
          <w:rFonts w:cs="Calibri"/>
          <w:szCs w:val="22"/>
        </w:rPr>
        <w:t>Working Parties 1/13, 2/13 and 3/13 (Geneva, July 2023) and workshop “Future technology trends towards 2030”</w:t>
      </w:r>
    </w:p>
    <w:p w14:paraId="1A3E03CB" w14:textId="74EE4730" w:rsidR="008B68BB" w:rsidRPr="008B68BB" w:rsidRDefault="008B68BB" w:rsidP="008B68BB">
      <w:pPr>
        <w:tabs>
          <w:tab w:val="clear" w:pos="794"/>
          <w:tab w:val="clear" w:pos="1191"/>
        </w:tabs>
        <w:ind w:left="1134" w:hanging="567"/>
      </w:pPr>
      <w:r w:rsidRPr="008B68BB">
        <w:t>5.3</w:t>
      </w:r>
      <w:r w:rsidRPr="008B68BB">
        <w:tab/>
      </w:r>
      <w:r w:rsidR="00087151" w:rsidRPr="00E64474">
        <w:rPr>
          <w:rFonts w:cs="Calibri"/>
          <w:szCs w:val="22"/>
          <w:lang w:eastAsia="ko-KR"/>
        </w:rPr>
        <w:t>SG13 Regional Group for Africa (Abidjan, Cote D’Ivoire, September 2023) and 9</w:t>
      </w:r>
      <w:r w:rsidR="00087151" w:rsidRPr="00E64474">
        <w:rPr>
          <w:rFonts w:cs="Calibri"/>
          <w:szCs w:val="22"/>
          <w:vertAlign w:val="superscript"/>
          <w:lang w:eastAsia="ko-KR"/>
        </w:rPr>
        <w:t>th</w:t>
      </w:r>
      <w:r w:rsidR="00087151" w:rsidRPr="00E64474">
        <w:rPr>
          <w:rFonts w:cs="Calibri"/>
          <w:szCs w:val="22"/>
          <w:lang w:eastAsia="ko-KR"/>
        </w:rPr>
        <w:t xml:space="preserve"> SG13 regional workshop</w:t>
      </w:r>
    </w:p>
    <w:p w14:paraId="58244189" w14:textId="12C10FB4" w:rsidR="008B68BB" w:rsidRPr="008B68BB" w:rsidRDefault="008B68BB" w:rsidP="008B68BB">
      <w:pPr>
        <w:tabs>
          <w:tab w:val="clear" w:pos="794"/>
          <w:tab w:val="clear" w:pos="1191"/>
        </w:tabs>
        <w:ind w:left="1134" w:hanging="567"/>
      </w:pPr>
      <w:r w:rsidRPr="008B68BB">
        <w:t>5.4</w:t>
      </w:r>
      <w:r w:rsidRPr="008B68BB">
        <w:tab/>
      </w:r>
      <w:r w:rsidR="00087151" w:rsidRPr="00E64474">
        <w:rPr>
          <w:rFonts w:cs="Calibri"/>
          <w:szCs w:val="22"/>
        </w:rPr>
        <w:t>FG-AN (April, July, September 2023, all virtual)</w:t>
      </w:r>
    </w:p>
    <w:p w14:paraId="01F306DB" w14:textId="3F5B268C" w:rsidR="008B68BB" w:rsidRPr="008B68BB" w:rsidRDefault="008B68BB" w:rsidP="008B68BB">
      <w:pPr>
        <w:tabs>
          <w:tab w:val="clear" w:pos="794"/>
          <w:tab w:val="clear" w:pos="1191"/>
        </w:tabs>
        <w:ind w:left="1134" w:hanging="567"/>
      </w:pPr>
      <w:r w:rsidRPr="008B68BB">
        <w:t>5.5</w:t>
      </w:r>
      <w:r w:rsidRPr="008B68BB">
        <w:tab/>
      </w:r>
      <w:r w:rsidR="00087151" w:rsidRPr="00E64474">
        <w:rPr>
          <w:rFonts w:cs="Calibri"/>
          <w:szCs w:val="22"/>
        </w:rPr>
        <w:t>JCA-IMT2020 (Geneva, April 2023)</w:t>
      </w:r>
    </w:p>
    <w:p w14:paraId="5C535F52" w14:textId="0A70DBBA" w:rsidR="008B68BB" w:rsidRDefault="008B68BB" w:rsidP="008B68BB">
      <w:pPr>
        <w:tabs>
          <w:tab w:val="clear" w:pos="794"/>
          <w:tab w:val="clear" w:pos="1191"/>
        </w:tabs>
        <w:ind w:left="1134" w:hanging="567"/>
      </w:pPr>
      <w:r w:rsidRPr="008B68BB">
        <w:t>5.6</w:t>
      </w:r>
      <w:r w:rsidRPr="008B68BB">
        <w:tab/>
      </w:r>
      <w:r w:rsidR="00087151" w:rsidRPr="00E64474">
        <w:rPr>
          <w:rFonts w:cs="Calibri"/>
          <w:szCs w:val="22"/>
        </w:rPr>
        <w:t>JCA-ML (Geneva, July 2023)</w:t>
      </w:r>
    </w:p>
    <w:p w14:paraId="635AAA1E" w14:textId="5EC691F6" w:rsidR="008B68BB" w:rsidRPr="008B68BB" w:rsidRDefault="008B68BB" w:rsidP="008B68BB">
      <w:pPr>
        <w:tabs>
          <w:tab w:val="clear" w:pos="794"/>
          <w:tab w:val="clear" w:pos="1191"/>
        </w:tabs>
        <w:ind w:left="1134" w:hanging="567"/>
      </w:pPr>
      <w:r w:rsidRPr="008B68BB">
        <w:t>5.7</w:t>
      </w:r>
      <w:r>
        <w:tab/>
      </w:r>
      <w:r w:rsidR="00087151" w:rsidRPr="00E64474">
        <w:rPr>
          <w:rFonts w:cs="Calibri"/>
          <w:szCs w:val="22"/>
          <w:lang w:val="en-US"/>
        </w:rPr>
        <w:t>Rapporteur, correspondence group and ad-hoc activities</w:t>
      </w:r>
    </w:p>
    <w:p w14:paraId="283D2156" w14:textId="59131919" w:rsidR="008B68BB" w:rsidRDefault="008B68BB" w:rsidP="008B68BB">
      <w:pPr>
        <w:tabs>
          <w:tab w:val="clear" w:pos="794"/>
          <w:tab w:val="clear" w:pos="1191"/>
        </w:tabs>
        <w:ind w:left="1134" w:hanging="567"/>
        <w:rPr>
          <w:rFonts w:cs="Calibri"/>
          <w:szCs w:val="22"/>
        </w:rPr>
      </w:pPr>
      <w:r w:rsidRPr="008B68BB">
        <w:t>5.8</w:t>
      </w:r>
      <w:r w:rsidRPr="008B68BB">
        <w:tab/>
      </w:r>
      <w:r w:rsidR="00087151" w:rsidRPr="00E64474">
        <w:rPr>
          <w:rFonts w:cs="Calibri"/>
          <w:szCs w:val="22"/>
        </w:rPr>
        <w:t>Recommendation approvals</w:t>
      </w:r>
    </w:p>
    <w:p w14:paraId="7DF2334F" w14:textId="6C3836C3" w:rsidR="00087151" w:rsidRPr="00087151" w:rsidRDefault="00087151" w:rsidP="008B68BB">
      <w:pPr>
        <w:tabs>
          <w:tab w:val="clear" w:pos="794"/>
          <w:tab w:val="clear" w:pos="1191"/>
        </w:tabs>
        <w:ind w:left="1134" w:hanging="567"/>
        <w:rPr>
          <w:rFonts w:cstheme="minorHAnsi"/>
          <w:szCs w:val="22"/>
        </w:rPr>
      </w:pPr>
      <w:r w:rsidRPr="00087151">
        <w:rPr>
          <w:rFonts w:cs="Calibri"/>
          <w:szCs w:val="22"/>
        </w:rPr>
        <w:t>5</w:t>
      </w:r>
      <w:r w:rsidRPr="00602761">
        <w:rPr>
          <w:rFonts w:cs="Calibri"/>
          <w:szCs w:val="22"/>
        </w:rPr>
        <w:t>.9</w:t>
      </w:r>
      <w:r w:rsidRPr="00602761">
        <w:rPr>
          <w:rFonts w:cs="Calibri"/>
          <w:szCs w:val="22"/>
        </w:rPr>
        <w:tab/>
      </w:r>
      <w:r w:rsidRPr="00E64474">
        <w:rPr>
          <w:rFonts w:cs="Calibri"/>
          <w:szCs w:val="22"/>
        </w:rPr>
        <w:t>Approval of working party reports</w:t>
      </w:r>
    </w:p>
    <w:p w14:paraId="4C34A1F4" w14:textId="42E68D36" w:rsidR="008B68BB" w:rsidRPr="00A542FE" w:rsidRDefault="008B68BB" w:rsidP="008B68BB">
      <w:pPr>
        <w:tabs>
          <w:tab w:val="clear" w:pos="794"/>
          <w:tab w:val="left" w:pos="567"/>
        </w:tabs>
        <w:rPr>
          <w:rFonts w:cstheme="minorHAnsi"/>
          <w:szCs w:val="22"/>
        </w:rPr>
      </w:pPr>
      <w:r w:rsidRPr="00A542FE">
        <w:rPr>
          <w:rFonts w:cstheme="minorHAnsi"/>
          <w:szCs w:val="22"/>
        </w:rPr>
        <w:t>6</w:t>
      </w:r>
      <w:r>
        <w:rPr>
          <w:rFonts w:cstheme="minorHAnsi"/>
          <w:szCs w:val="22"/>
        </w:rPr>
        <w:tab/>
      </w:r>
      <w:r w:rsidRPr="00A542FE">
        <w:rPr>
          <w:rFonts w:cstheme="minorHAnsi"/>
          <w:szCs w:val="22"/>
        </w:rPr>
        <w:t>Organization of the work</w:t>
      </w:r>
    </w:p>
    <w:p w14:paraId="1A35F2F2" w14:textId="6D4EB0B6" w:rsidR="008B68BB" w:rsidRPr="008B68BB" w:rsidRDefault="008B68BB" w:rsidP="008B68BB">
      <w:pPr>
        <w:tabs>
          <w:tab w:val="clear" w:pos="794"/>
          <w:tab w:val="clear" w:pos="1191"/>
        </w:tabs>
        <w:ind w:left="1134" w:hanging="567"/>
      </w:pPr>
      <w:r w:rsidRPr="00A542FE">
        <w:rPr>
          <w:rFonts w:cstheme="minorHAnsi"/>
          <w:szCs w:val="22"/>
        </w:rPr>
        <w:t>6.1</w:t>
      </w:r>
      <w:r w:rsidR="00602761">
        <w:rPr>
          <w:rFonts w:cstheme="minorHAnsi"/>
          <w:szCs w:val="22"/>
        </w:rPr>
        <w:tab/>
      </w:r>
      <w:r w:rsidRPr="008B68BB">
        <w:t>Objectives and guidelines for the meetings of working parties and ad-hoc groups</w:t>
      </w:r>
    </w:p>
    <w:p w14:paraId="22B5F792" w14:textId="5F6F0121" w:rsidR="008B68BB" w:rsidRPr="008B68BB" w:rsidRDefault="008B68BB" w:rsidP="008B68BB">
      <w:pPr>
        <w:tabs>
          <w:tab w:val="clear" w:pos="794"/>
          <w:tab w:val="clear" w:pos="1191"/>
        </w:tabs>
        <w:ind w:left="1134" w:hanging="567"/>
      </w:pPr>
      <w:r w:rsidRPr="008B68BB">
        <w:t>6.2</w:t>
      </w:r>
      <w:r w:rsidRPr="008B68BB">
        <w:tab/>
        <w:t>Conduct and facilities available for the meeting</w:t>
      </w:r>
    </w:p>
    <w:p w14:paraId="39E764B8" w14:textId="42DABFEB" w:rsidR="008B68BB" w:rsidRPr="008B68BB" w:rsidRDefault="008B68BB" w:rsidP="008B68BB">
      <w:pPr>
        <w:tabs>
          <w:tab w:val="clear" w:pos="794"/>
          <w:tab w:val="clear" w:pos="1191"/>
        </w:tabs>
        <w:ind w:left="1134" w:hanging="567"/>
      </w:pPr>
      <w:r w:rsidRPr="008B68BB">
        <w:t>6.3</w:t>
      </w:r>
      <w:r w:rsidRPr="008B68BB">
        <w:tab/>
        <w:t>Bridging the Standardization Gap</w:t>
      </w:r>
    </w:p>
    <w:p w14:paraId="7D0FC806" w14:textId="037D7734" w:rsidR="008B68BB" w:rsidRPr="008B68BB" w:rsidRDefault="008B68BB" w:rsidP="008B68BB">
      <w:pPr>
        <w:tabs>
          <w:tab w:val="clear" w:pos="794"/>
          <w:tab w:val="clear" w:pos="1191"/>
        </w:tabs>
        <w:ind w:left="1134" w:hanging="567"/>
      </w:pPr>
      <w:r w:rsidRPr="008B68BB">
        <w:t>6.4</w:t>
      </w:r>
      <w:r w:rsidRPr="008B68BB">
        <w:tab/>
        <w:t>Approval of the work plan for the meeting</w:t>
      </w:r>
    </w:p>
    <w:p w14:paraId="61797E92" w14:textId="4E789E65" w:rsidR="008B68BB" w:rsidRPr="00A542FE" w:rsidRDefault="008B68BB" w:rsidP="008B68BB">
      <w:pPr>
        <w:tabs>
          <w:tab w:val="clear" w:pos="794"/>
          <w:tab w:val="clear" w:pos="1191"/>
        </w:tabs>
        <w:ind w:left="1134" w:hanging="567"/>
        <w:rPr>
          <w:rFonts w:cstheme="minorHAnsi"/>
          <w:szCs w:val="22"/>
        </w:rPr>
      </w:pPr>
      <w:r w:rsidRPr="008B68BB">
        <w:t>6.5</w:t>
      </w:r>
      <w:r w:rsidRPr="008B68BB">
        <w:tab/>
        <w:t>Document</w:t>
      </w:r>
      <w:r w:rsidRPr="00A542FE">
        <w:rPr>
          <w:rFonts w:cstheme="minorHAnsi"/>
          <w:szCs w:val="22"/>
        </w:rPr>
        <w:t xml:space="preserve"> allocation</w:t>
      </w:r>
    </w:p>
    <w:p w14:paraId="0CF99291" w14:textId="0FFD331B" w:rsidR="008B68BB" w:rsidRPr="00A542FE" w:rsidRDefault="008B68BB" w:rsidP="008B68BB">
      <w:pPr>
        <w:tabs>
          <w:tab w:val="clear" w:pos="794"/>
          <w:tab w:val="left" w:pos="567"/>
        </w:tabs>
        <w:rPr>
          <w:rFonts w:cstheme="minorHAnsi"/>
          <w:szCs w:val="22"/>
        </w:rPr>
      </w:pPr>
      <w:r w:rsidRPr="00A542FE">
        <w:rPr>
          <w:rFonts w:cstheme="minorHAnsi"/>
          <w:szCs w:val="22"/>
        </w:rPr>
        <w:t>7</w:t>
      </w:r>
      <w:r>
        <w:rPr>
          <w:rFonts w:cstheme="minorHAnsi"/>
          <w:szCs w:val="22"/>
        </w:rPr>
        <w:tab/>
      </w:r>
      <w:r w:rsidRPr="008B68BB">
        <w:t>Appointment</w:t>
      </w:r>
      <w:r w:rsidRPr="00A542FE">
        <w:rPr>
          <w:rFonts w:cstheme="minorHAnsi"/>
          <w:szCs w:val="22"/>
        </w:rPr>
        <w:t xml:space="preserve"> of Rapporteurs, Liaison Rapporteurs and other Representatives</w:t>
      </w:r>
    </w:p>
    <w:p w14:paraId="5D786AE3" w14:textId="04A43495" w:rsidR="008B68BB" w:rsidRPr="00A542FE" w:rsidRDefault="008B68BB" w:rsidP="008B68BB">
      <w:pPr>
        <w:tabs>
          <w:tab w:val="clear" w:pos="794"/>
          <w:tab w:val="left" w:pos="567"/>
        </w:tabs>
        <w:rPr>
          <w:rFonts w:cstheme="minorHAnsi"/>
          <w:szCs w:val="22"/>
        </w:rPr>
      </w:pPr>
      <w:r w:rsidRPr="00A542FE">
        <w:rPr>
          <w:rFonts w:cstheme="minorHAnsi"/>
          <w:szCs w:val="22"/>
        </w:rPr>
        <w:t>8</w:t>
      </w:r>
      <w:r>
        <w:rPr>
          <w:rFonts w:cstheme="minorHAnsi"/>
          <w:szCs w:val="22"/>
        </w:rPr>
        <w:tab/>
      </w:r>
      <w:r w:rsidRPr="00A542FE">
        <w:rPr>
          <w:rFonts w:cstheme="minorHAnsi"/>
          <w:szCs w:val="22"/>
        </w:rPr>
        <w:t>Documents addressed to the plenary</w:t>
      </w:r>
    </w:p>
    <w:p w14:paraId="6B891063" w14:textId="21EAA6A4" w:rsidR="00087151" w:rsidRDefault="008B68BB" w:rsidP="008B68BB">
      <w:pPr>
        <w:tabs>
          <w:tab w:val="clear" w:pos="794"/>
          <w:tab w:val="left" w:pos="567"/>
        </w:tabs>
        <w:rPr>
          <w:rFonts w:cstheme="minorHAnsi"/>
          <w:szCs w:val="22"/>
        </w:rPr>
      </w:pPr>
      <w:r w:rsidRPr="00A542FE">
        <w:rPr>
          <w:rFonts w:cstheme="minorHAnsi"/>
          <w:szCs w:val="22"/>
        </w:rPr>
        <w:t>9</w:t>
      </w:r>
      <w:r>
        <w:rPr>
          <w:rFonts w:cstheme="minorHAnsi"/>
          <w:szCs w:val="22"/>
        </w:rPr>
        <w:tab/>
      </w:r>
      <w:r w:rsidR="00087151" w:rsidRPr="00A542FE">
        <w:rPr>
          <w:rFonts w:cstheme="minorHAnsi"/>
          <w:szCs w:val="22"/>
        </w:rPr>
        <w:t>Approval of working party reports</w:t>
      </w:r>
    </w:p>
    <w:p w14:paraId="1E8F8238" w14:textId="656025A9" w:rsidR="00087151" w:rsidRPr="00A542FE" w:rsidRDefault="008B68BB" w:rsidP="00087151">
      <w:pPr>
        <w:tabs>
          <w:tab w:val="clear" w:pos="794"/>
          <w:tab w:val="left" w:pos="567"/>
        </w:tabs>
        <w:rPr>
          <w:rFonts w:cstheme="minorHAnsi"/>
          <w:szCs w:val="22"/>
        </w:rPr>
      </w:pPr>
      <w:r w:rsidRPr="008B68BB">
        <w:t>1</w:t>
      </w:r>
      <w:r w:rsidR="00087151" w:rsidRPr="00087151">
        <w:t>0</w:t>
      </w:r>
      <w:r>
        <w:tab/>
      </w:r>
      <w:r w:rsidR="00087151" w:rsidRPr="00E64474">
        <w:rPr>
          <w:rFonts w:cs="Calibri"/>
          <w:szCs w:val="22"/>
        </w:rPr>
        <w:t>Recommendations in accordance with Recommendation ITU-T A.8, if any</w:t>
      </w:r>
    </w:p>
    <w:p w14:paraId="4B3943D3" w14:textId="08584066" w:rsidR="008B68BB" w:rsidRPr="00A542FE" w:rsidRDefault="00087151" w:rsidP="008B68BB">
      <w:pPr>
        <w:tabs>
          <w:tab w:val="clear" w:pos="794"/>
          <w:tab w:val="left" w:pos="567"/>
        </w:tabs>
        <w:rPr>
          <w:rFonts w:cstheme="minorHAnsi"/>
          <w:szCs w:val="22"/>
        </w:rPr>
      </w:pPr>
      <w:r w:rsidRPr="00087151">
        <w:rPr>
          <w:rFonts w:cstheme="minorHAnsi"/>
          <w:szCs w:val="22"/>
        </w:rPr>
        <w:t>11</w:t>
      </w:r>
      <w:r w:rsidRPr="00087151">
        <w:rPr>
          <w:rFonts w:cstheme="minorHAnsi"/>
          <w:szCs w:val="22"/>
        </w:rPr>
        <w:tab/>
      </w:r>
      <w:r w:rsidR="008B68BB" w:rsidRPr="00A542FE">
        <w:rPr>
          <w:rFonts w:cstheme="minorHAnsi"/>
          <w:szCs w:val="22"/>
        </w:rPr>
        <w:t>Initiation of approval procedures for draft Recommendations</w:t>
      </w:r>
    </w:p>
    <w:p w14:paraId="6EEBD260" w14:textId="10D6583A" w:rsidR="008B68BB" w:rsidRPr="00A542FE" w:rsidRDefault="008B68BB" w:rsidP="008B68BB">
      <w:pPr>
        <w:tabs>
          <w:tab w:val="clear" w:pos="794"/>
          <w:tab w:val="left" w:pos="567"/>
        </w:tabs>
        <w:rPr>
          <w:rFonts w:cstheme="minorHAnsi"/>
          <w:szCs w:val="22"/>
        </w:rPr>
      </w:pPr>
      <w:r w:rsidRPr="00A542FE">
        <w:rPr>
          <w:rFonts w:cstheme="minorHAnsi"/>
          <w:szCs w:val="22"/>
        </w:rPr>
        <w:t>1</w:t>
      </w:r>
      <w:r w:rsidR="00087151" w:rsidRPr="00087151">
        <w:rPr>
          <w:rFonts w:cstheme="minorHAnsi"/>
          <w:szCs w:val="22"/>
        </w:rPr>
        <w:t>2</w:t>
      </w:r>
      <w:r>
        <w:rPr>
          <w:rFonts w:cstheme="minorHAnsi"/>
          <w:szCs w:val="22"/>
        </w:rPr>
        <w:tab/>
      </w:r>
      <w:r w:rsidRPr="00A542FE">
        <w:rPr>
          <w:rFonts w:cstheme="minorHAnsi"/>
          <w:szCs w:val="22"/>
        </w:rPr>
        <w:t xml:space="preserve">Approval of </w:t>
      </w:r>
      <w:r w:rsidRPr="008B68BB">
        <w:t>other</w:t>
      </w:r>
      <w:r w:rsidRPr="00A542FE">
        <w:rPr>
          <w:rFonts w:cstheme="minorHAnsi"/>
          <w:szCs w:val="22"/>
        </w:rPr>
        <w:t xml:space="preserve"> texts (Appendices, Supplements, …), if any</w:t>
      </w:r>
    </w:p>
    <w:p w14:paraId="67F2916D" w14:textId="3FB44501" w:rsidR="008B68BB" w:rsidRPr="00A542FE" w:rsidRDefault="008B68BB" w:rsidP="008B68BB">
      <w:pPr>
        <w:tabs>
          <w:tab w:val="clear" w:pos="794"/>
          <w:tab w:val="left" w:pos="567"/>
        </w:tabs>
        <w:rPr>
          <w:rFonts w:cstheme="minorHAnsi"/>
          <w:szCs w:val="22"/>
        </w:rPr>
      </w:pPr>
      <w:r w:rsidRPr="00A542FE">
        <w:rPr>
          <w:rFonts w:cstheme="minorHAnsi"/>
          <w:szCs w:val="22"/>
        </w:rPr>
        <w:t>1</w:t>
      </w:r>
      <w:r w:rsidR="00087151" w:rsidRPr="00087151">
        <w:rPr>
          <w:rFonts w:cstheme="minorHAnsi"/>
          <w:szCs w:val="22"/>
        </w:rPr>
        <w:t>3</w:t>
      </w:r>
      <w:r>
        <w:rPr>
          <w:rFonts w:cstheme="minorHAnsi"/>
          <w:szCs w:val="22"/>
        </w:rPr>
        <w:tab/>
      </w:r>
      <w:r w:rsidRPr="00A542FE">
        <w:rPr>
          <w:rFonts w:cstheme="minorHAnsi"/>
          <w:szCs w:val="22"/>
        </w:rPr>
        <w:t xml:space="preserve">Updating of the </w:t>
      </w:r>
      <w:r w:rsidRPr="008B68BB">
        <w:t>Study</w:t>
      </w:r>
      <w:r w:rsidRPr="00A542FE">
        <w:rPr>
          <w:rFonts w:cstheme="minorHAnsi"/>
          <w:szCs w:val="22"/>
        </w:rPr>
        <w:t xml:space="preserve"> Group 13 work programme and agreement on the new work</w:t>
      </w:r>
    </w:p>
    <w:p w14:paraId="5FC1F9CF" w14:textId="71F2B8F3" w:rsidR="008B68BB" w:rsidRPr="00A542FE" w:rsidRDefault="008B68BB" w:rsidP="008B68BB">
      <w:pPr>
        <w:tabs>
          <w:tab w:val="clear" w:pos="794"/>
          <w:tab w:val="left" w:pos="567"/>
        </w:tabs>
        <w:rPr>
          <w:rFonts w:cstheme="minorHAnsi"/>
          <w:szCs w:val="22"/>
        </w:rPr>
      </w:pPr>
      <w:r w:rsidRPr="00A542FE">
        <w:rPr>
          <w:rFonts w:cstheme="minorHAnsi"/>
          <w:szCs w:val="22"/>
        </w:rPr>
        <w:t>1</w:t>
      </w:r>
      <w:r w:rsidR="00087151" w:rsidRPr="00087151">
        <w:rPr>
          <w:rFonts w:cstheme="minorHAnsi"/>
          <w:szCs w:val="22"/>
        </w:rPr>
        <w:t>4</w:t>
      </w:r>
      <w:r>
        <w:rPr>
          <w:rFonts w:cstheme="minorHAnsi"/>
          <w:szCs w:val="22"/>
        </w:rPr>
        <w:tab/>
      </w:r>
      <w:r w:rsidRPr="00A542FE">
        <w:rPr>
          <w:rFonts w:cstheme="minorHAnsi"/>
          <w:szCs w:val="22"/>
        </w:rPr>
        <w:t>Review the status of preparations for WTSA-24 and next study period</w:t>
      </w:r>
    </w:p>
    <w:p w14:paraId="2F9953AA" w14:textId="41E90091" w:rsidR="008B68BB" w:rsidRPr="00A542FE" w:rsidRDefault="008B68BB" w:rsidP="008B68BB">
      <w:pPr>
        <w:tabs>
          <w:tab w:val="clear" w:pos="794"/>
          <w:tab w:val="left" w:pos="567"/>
        </w:tabs>
        <w:rPr>
          <w:rFonts w:cstheme="minorHAnsi"/>
          <w:szCs w:val="22"/>
        </w:rPr>
      </w:pPr>
      <w:r w:rsidRPr="00A542FE">
        <w:rPr>
          <w:rFonts w:cstheme="minorHAnsi"/>
          <w:szCs w:val="22"/>
        </w:rPr>
        <w:t>1</w:t>
      </w:r>
      <w:r w:rsidR="00087151" w:rsidRPr="00087151">
        <w:rPr>
          <w:rFonts w:cstheme="minorHAnsi"/>
          <w:szCs w:val="22"/>
        </w:rPr>
        <w:t>5</w:t>
      </w:r>
      <w:r>
        <w:rPr>
          <w:rFonts w:cstheme="minorHAnsi"/>
          <w:szCs w:val="22"/>
        </w:rPr>
        <w:tab/>
      </w:r>
      <w:r w:rsidRPr="008B68BB">
        <w:t>Liaison</w:t>
      </w:r>
      <w:r w:rsidRPr="00A542FE">
        <w:rPr>
          <w:rFonts w:cstheme="minorHAnsi"/>
          <w:szCs w:val="22"/>
        </w:rPr>
        <w:t xml:space="preserve"> and interaction with other groups</w:t>
      </w:r>
    </w:p>
    <w:p w14:paraId="282B75F4" w14:textId="5ABC5E9A" w:rsidR="008B68BB" w:rsidRPr="00A542FE" w:rsidRDefault="008B68BB" w:rsidP="008B68BB">
      <w:pPr>
        <w:tabs>
          <w:tab w:val="clear" w:pos="794"/>
          <w:tab w:val="left" w:pos="567"/>
        </w:tabs>
        <w:rPr>
          <w:rFonts w:cstheme="minorHAnsi"/>
          <w:szCs w:val="22"/>
        </w:rPr>
      </w:pPr>
      <w:r w:rsidRPr="00A542FE">
        <w:rPr>
          <w:rFonts w:cstheme="minorHAnsi"/>
          <w:szCs w:val="22"/>
        </w:rPr>
        <w:t>1</w:t>
      </w:r>
      <w:r w:rsidR="00087151" w:rsidRPr="00087151">
        <w:rPr>
          <w:rFonts w:cstheme="minorHAnsi"/>
          <w:szCs w:val="22"/>
        </w:rPr>
        <w:t>6</w:t>
      </w:r>
      <w:r w:rsidRPr="00A542FE">
        <w:rPr>
          <w:rFonts w:cstheme="minorHAnsi"/>
          <w:szCs w:val="22"/>
        </w:rPr>
        <w:tab/>
        <w:t>Planning for the participation of Study Group 13 at workshops, promotion activities</w:t>
      </w:r>
    </w:p>
    <w:p w14:paraId="2658D946" w14:textId="3FE25E79" w:rsidR="008B68BB" w:rsidRPr="00A542FE" w:rsidRDefault="008B68BB" w:rsidP="008B68BB">
      <w:pPr>
        <w:tabs>
          <w:tab w:val="clear" w:pos="794"/>
          <w:tab w:val="left" w:pos="567"/>
        </w:tabs>
        <w:rPr>
          <w:rFonts w:cstheme="minorHAnsi"/>
          <w:szCs w:val="22"/>
        </w:rPr>
      </w:pPr>
      <w:r w:rsidRPr="00A542FE">
        <w:rPr>
          <w:rFonts w:cstheme="minorHAnsi"/>
          <w:szCs w:val="22"/>
        </w:rPr>
        <w:lastRenderedPageBreak/>
        <w:t>1</w:t>
      </w:r>
      <w:r w:rsidR="00087151" w:rsidRPr="00087151">
        <w:rPr>
          <w:rFonts w:cstheme="minorHAnsi"/>
          <w:szCs w:val="22"/>
        </w:rPr>
        <w:t>7</w:t>
      </w:r>
      <w:r w:rsidRPr="00A542FE">
        <w:rPr>
          <w:rFonts w:cstheme="minorHAnsi"/>
          <w:szCs w:val="22"/>
        </w:rPr>
        <w:tab/>
        <w:t>Future activities</w:t>
      </w:r>
    </w:p>
    <w:p w14:paraId="39941EC8" w14:textId="6C86D8FD" w:rsidR="008B68BB" w:rsidRPr="00A542FE" w:rsidRDefault="00087151" w:rsidP="008B68BB">
      <w:pPr>
        <w:tabs>
          <w:tab w:val="clear" w:pos="794"/>
          <w:tab w:val="left" w:pos="567"/>
        </w:tabs>
        <w:rPr>
          <w:rFonts w:cstheme="minorHAnsi"/>
          <w:szCs w:val="22"/>
        </w:rPr>
      </w:pPr>
      <w:r w:rsidRPr="00087151">
        <w:rPr>
          <w:rFonts w:cstheme="minorHAnsi"/>
          <w:szCs w:val="22"/>
        </w:rPr>
        <w:t>18</w:t>
      </w:r>
      <w:r w:rsidR="008B68BB" w:rsidRPr="00A542FE">
        <w:rPr>
          <w:rFonts w:cstheme="minorHAnsi"/>
          <w:szCs w:val="22"/>
        </w:rPr>
        <w:tab/>
        <w:t>Miscellaneous</w:t>
      </w:r>
    </w:p>
    <w:p w14:paraId="2130B949" w14:textId="36F97F82" w:rsidR="008B68BB" w:rsidRDefault="00087151" w:rsidP="008B68BB">
      <w:pPr>
        <w:tabs>
          <w:tab w:val="clear" w:pos="794"/>
          <w:tab w:val="left" w:pos="567"/>
        </w:tabs>
      </w:pPr>
      <w:r w:rsidRPr="00087151">
        <w:rPr>
          <w:rFonts w:cstheme="minorHAnsi"/>
          <w:szCs w:val="22"/>
        </w:rPr>
        <w:t>19</w:t>
      </w:r>
      <w:r w:rsidR="008B68BB" w:rsidRPr="00A542FE">
        <w:rPr>
          <w:rFonts w:cstheme="minorHAnsi"/>
          <w:szCs w:val="22"/>
        </w:rPr>
        <w:tab/>
        <w:t>Closing of the meeting</w:t>
      </w:r>
    </w:p>
    <w:p w14:paraId="19B821F4" w14:textId="77777777" w:rsidR="00B826BA" w:rsidRPr="00030689" w:rsidRDefault="00B826BA" w:rsidP="00B826BA"/>
    <w:p w14:paraId="68AD3C25" w14:textId="77777777" w:rsidR="009E1CD2" w:rsidRPr="00030689" w:rsidRDefault="009E1CD2" w:rsidP="00783286">
      <w:pPr>
        <w:spacing w:before="0"/>
        <w:sectPr w:rsidR="009E1CD2" w:rsidRPr="00030689" w:rsidSect="002B68EB">
          <w:headerReference w:type="even" r:id="rId45"/>
          <w:headerReference w:type="default" r:id="rId46"/>
          <w:footerReference w:type="even" r:id="rId47"/>
          <w:footerReference w:type="default" r:id="rId48"/>
          <w:headerReference w:type="first" r:id="rId49"/>
          <w:footerReference w:type="first" r:id="rId50"/>
          <w:type w:val="continuous"/>
          <w:pgSz w:w="11907" w:h="16834" w:code="9"/>
          <w:pgMar w:top="1418" w:right="1134" w:bottom="1418" w:left="1134" w:header="567" w:footer="567" w:gutter="0"/>
          <w:paperSrc w:first="15" w:other="15"/>
          <w:cols w:space="720"/>
          <w:titlePg/>
          <w:docGrid w:linePitch="299"/>
        </w:sectPr>
      </w:pPr>
    </w:p>
    <w:p w14:paraId="05F77E9D" w14:textId="3474ECE9" w:rsidR="00EB5AEE" w:rsidRDefault="00EB5AEE" w:rsidP="008E74A3">
      <w:pPr>
        <w:pStyle w:val="Annextitle0"/>
        <w:spacing w:before="0" w:after="120"/>
        <w:rPr>
          <w:szCs w:val="26"/>
          <w:lang w:eastAsia="ja-JP"/>
        </w:rPr>
      </w:pPr>
      <w:r w:rsidRPr="00030689">
        <w:rPr>
          <w:rFonts w:eastAsia="MS Mincho"/>
          <w:lang w:eastAsia="zh-CN"/>
        </w:rPr>
        <w:lastRenderedPageBreak/>
        <w:t>Study Group 13 meeting draft time plan</w:t>
      </w:r>
      <w:r w:rsidR="00087151">
        <w:rPr>
          <w:rFonts w:eastAsia="MS Mincho"/>
          <w:lang w:eastAsia="zh-CN"/>
        </w:rPr>
        <w:br/>
      </w:r>
      <w:r w:rsidR="00087151" w:rsidRPr="004C5730">
        <w:rPr>
          <w:szCs w:val="26"/>
          <w:lang w:eastAsia="ja-JP"/>
        </w:rPr>
        <w:t xml:space="preserve">Geneva, </w:t>
      </w:r>
      <w:r w:rsidR="00087151" w:rsidRPr="00840060">
        <w:rPr>
          <w:szCs w:val="26"/>
          <w:lang w:eastAsia="ja-JP"/>
        </w:rPr>
        <w:t xml:space="preserve">23 October - 3 November </w:t>
      </w:r>
      <w:r w:rsidR="00087151" w:rsidRPr="004C5730">
        <w:rPr>
          <w:szCs w:val="26"/>
          <w:lang w:eastAsia="ja-JP"/>
        </w:rPr>
        <w:t>2023 (first week)</w:t>
      </w:r>
    </w:p>
    <w:p w14:paraId="0930F4C6" w14:textId="77777777" w:rsidR="00087151" w:rsidRDefault="00087151" w:rsidP="00087151">
      <w:pPr>
        <w:spacing w:before="40"/>
        <w:rPr>
          <w:b/>
          <w:szCs w:val="22"/>
        </w:rPr>
      </w:pPr>
      <w:r w:rsidRPr="00D2343A">
        <w:rPr>
          <w:szCs w:val="22"/>
        </w:rPr>
        <w:t xml:space="preserve">NOTE ‒ Updates to the timetable can be found in </w:t>
      </w:r>
      <w:hyperlink r:id="rId51" w:history="1">
        <w:r w:rsidRPr="00D2343A">
          <w:rPr>
            <w:rStyle w:val="Hyperlink"/>
            <w:szCs w:val="22"/>
          </w:rPr>
          <w:t>TD129/PLEN</w:t>
        </w:r>
      </w:hyperlink>
      <w:r w:rsidRPr="00D2343A">
        <w:rPr>
          <w:szCs w:val="22"/>
        </w:rPr>
        <w:t>.</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91"/>
      </w:tblGrid>
      <w:tr w:rsidR="00087151" w14:paraId="29876D28" w14:textId="77777777" w:rsidTr="00446527">
        <w:trPr>
          <w:trHeight w:val="270"/>
          <w:jc w:val="center"/>
        </w:trPr>
        <w:tc>
          <w:tcPr>
            <w:tcW w:w="1984" w:type="dxa"/>
            <w:vMerge w:val="restart"/>
            <w:tcBorders>
              <w:top w:val="nil"/>
              <w:left w:val="nil"/>
              <w:bottom w:val="single" w:sz="8" w:space="0" w:color="auto"/>
              <w:right w:val="single" w:sz="8" w:space="0" w:color="auto"/>
            </w:tcBorders>
            <w:vAlign w:val="center"/>
          </w:tcPr>
          <w:p w14:paraId="67C64A8C" w14:textId="77777777" w:rsidR="00087151" w:rsidRDefault="00087151" w:rsidP="00087151">
            <w:pPr>
              <w:spacing w:before="40" w:after="40"/>
              <w:jc w:val="center"/>
              <w:rPr>
                <w:b/>
                <w:sz w:val="16"/>
                <w:szCs w:val="16"/>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3D26D4EF" w14:textId="77777777" w:rsidR="00087151" w:rsidRDefault="00087151" w:rsidP="00087151">
            <w:pPr>
              <w:spacing w:before="40" w:after="40"/>
              <w:jc w:val="center"/>
              <w:rPr>
                <w:b/>
                <w:sz w:val="16"/>
                <w:szCs w:val="16"/>
              </w:rPr>
            </w:pPr>
            <w:r>
              <w:rPr>
                <w:b/>
                <w:sz w:val="16"/>
                <w:szCs w:val="16"/>
              </w:rPr>
              <w:t>Monday 23 October</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15C39E8E" w14:textId="77777777" w:rsidR="00087151" w:rsidRDefault="00087151" w:rsidP="00087151">
            <w:pPr>
              <w:spacing w:before="40" w:after="40"/>
              <w:jc w:val="center"/>
              <w:rPr>
                <w:b/>
                <w:sz w:val="16"/>
                <w:szCs w:val="16"/>
              </w:rPr>
            </w:pPr>
            <w:r>
              <w:rPr>
                <w:b/>
                <w:sz w:val="16"/>
                <w:szCs w:val="16"/>
              </w:rPr>
              <w:t>Tuesday 24 October</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0CA67D3D" w14:textId="77777777" w:rsidR="00087151" w:rsidRDefault="00087151" w:rsidP="00087151">
            <w:pPr>
              <w:spacing w:before="40" w:after="40"/>
              <w:jc w:val="center"/>
              <w:rPr>
                <w:b/>
                <w:sz w:val="16"/>
                <w:szCs w:val="16"/>
              </w:rPr>
            </w:pPr>
            <w:r>
              <w:rPr>
                <w:b/>
                <w:sz w:val="16"/>
                <w:szCs w:val="16"/>
              </w:rPr>
              <w:t>Wednesday 25 October</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6A1F43DB" w14:textId="77777777" w:rsidR="00087151" w:rsidRDefault="00087151" w:rsidP="00087151">
            <w:pPr>
              <w:spacing w:before="40" w:after="40"/>
              <w:jc w:val="center"/>
              <w:rPr>
                <w:b/>
                <w:sz w:val="16"/>
                <w:szCs w:val="16"/>
              </w:rPr>
            </w:pPr>
            <w:r>
              <w:rPr>
                <w:b/>
                <w:sz w:val="16"/>
                <w:szCs w:val="16"/>
              </w:rPr>
              <w:t>Thursday 26 October</w:t>
            </w:r>
          </w:p>
        </w:tc>
        <w:tc>
          <w:tcPr>
            <w:tcW w:w="2455" w:type="dxa"/>
            <w:gridSpan w:val="7"/>
            <w:tcBorders>
              <w:top w:val="single" w:sz="4" w:space="0" w:color="auto"/>
              <w:left w:val="single" w:sz="8" w:space="0" w:color="auto"/>
              <w:bottom w:val="single" w:sz="8" w:space="0" w:color="auto"/>
              <w:right w:val="single" w:sz="4" w:space="0" w:color="auto"/>
            </w:tcBorders>
            <w:vAlign w:val="center"/>
            <w:hideMark/>
          </w:tcPr>
          <w:p w14:paraId="4C7B1953" w14:textId="77777777" w:rsidR="00087151" w:rsidRDefault="00087151" w:rsidP="00087151">
            <w:pPr>
              <w:spacing w:before="40" w:after="40"/>
              <w:jc w:val="center"/>
              <w:rPr>
                <w:b/>
                <w:sz w:val="16"/>
                <w:szCs w:val="16"/>
              </w:rPr>
            </w:pPr>
            <w:r>
              <w:rPr>
                <w:b/>
                <w:sz w:val="16"/>
                <w:szCs w:val="16"/>
              </w:rPr>
              <w:t>Friday 27 October</w:t>
            </w:r>
          </w:p>
        </w:tc>
      </w:tr>
      <w:tr w:rsidR="00087151" w14:paraId="4DC2E9D9" w14:textId="77777777" w:rsidTr="00446527">
        <w:trPr>
          <w:trHeight w:val="270"/>
          <w:jc w:val="center"/>
        </w:trPr>
        <w:tc>
          <w:tcPr>
            <w:tcW w:w="1984" w:type="dxa"/>
            <w:vMerge/>
            <w:tcBorders>
              <w:top w:val="nil"/>
              <w:left w:val="nil"/>
              <w:bottom w:val="single" w:sz="8" w:space="0" w:color="auto"/>
              <w:right w:val="single" w:sz="8" w:space="0" w:color="auto"/>
            </w:tcBorders>
            <w:vAlign w:val="center"/>
            <w:hideMark/>
          </w:tcPr>
          <w:p w14:paraId="4B734F81" w14:textId="77777777" w:rsidR="00087151" w:rsidRDefault="00087151" w:rsidP="00087151">
            <w:pPr>
              <w:tabs>
                <w:tab w:val="clear" w:pos="794"/>
                <w:tab w:val="clear" w:pos="1191"/>
                <w:tab w:val="clear" w:pos="1588"/>
                <w:tab w:val="clear" w:pos="1985"/>
              </w:tabs>
              <w:spacing w:before="0"/>
              <w:rPr>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21BDD5A4" w14:textId="77777777" w:rsidR="00087151" w:rsidRDefault="00087151" w:rsidP="00087151">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0AB9BCE3" w14:textId="77777777" w:rsidR="00087151" w:rsidRDefault="00087151" w:rsidP="00087151">
            <w:pPr>
              <w:spacing w:before="40" w:after="40"/>
              <w:jc w:val="center"/>
              <w:rPr>
                <w:sz w:val="16"/>
                <w:szCs w:val="16"/>
              </w:rPr>
            </w:pPr>
            <w:r>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12900ECF" w14:textId="77777777" w:rsidR="00087151" w:rsidRDefault="00087151" w:rsidP="00087151">
            <w:pPr>
              <w:spacing w:before="40" w:after="40"/>
              <w:jc w:val="center"/>
              <w:rPr>
                <w:sz w:val="16"/>
                <w:szCs w:val="16"/>
              </w:rPr>
            </w:pPr>
            <w:r>
              <w:rPr>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3B94D379" w14:textId="77777777" w:rsidR="00087151" w:rsidRDefault="00087151" w:rsidP="00087151">
            <w:pPr>
              <w:spacing w:before="0" w:after="40"/>
              <w:jc w:val="center"/>
              <w:rPr>
                <w:sz w:val="16"/>
                <w:szCs w:val="16"/>
              </w:rPr>
            </w:pPr>
            <w:r>
              <w:rPr>
                <w:noProof/>
              </w:rPr>
              <w:drawing>
                <wp:inline distT="0" distB="0" distL="0" distR="0" wp14:anchorId="68F449C9" wp14:editId="7EBF9169">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57818C3E" w14:textId="77777777" w:rsidR="00087151" w:rsidRDefault="00087151" w:rsidP="00087151">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1FEE04B6" w14:textId="77777777" w:rsidR="00087151" w:rsidRDefault="00087151" w:rsidP="00087151">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093779F6" w14:textId="77777777" w:rsidR="00087151" w:rsidRDefault="00087151" w:rsidP="00087151">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304E7C8E" w14:textId="77777777" w:rsidR="00087151" w:rsidRDefault="00087151" w:rsidP="00087151">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4E0D112D" w14:textId="77777777" w:rsidR="00087151" w:rsidRDefault="00087151" w:rsidP="00087151">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658D106" w14:textId="77777777" w:rsidR="00087151" w:rsidRDefault="00087151" w:rsidP="00087151">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7857BFAC" w14:textId="77777777" w:rsidR="00087151" w:rsidRDefault="00087151" w:rsidP="00087151">
            <w:pPr>
              <w:spacing w:before="0" w:after="40"/>
              <w:jc w:val="center"/>
              <w:rPr>
                <w:sz w:val="16"/>
                <w:szCs w:val="16"/>
              </w:rPr>
            </w:pPr>
            <w:r>
              <w:rPr>
                <w:noProof/>
              </w:rPr>
              <w:drawing>
                <wp:inline distT="0" distB="0" distL="0" distR="0" wp14:anchorId="163A70D8" wp14:editId="5B07C025">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59612A49" w14:textId="77777777" w:rsidR="00087151" w:rsidRDefault="00087151" w:rsidP="00087151">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7FA015A5" w14:textId="77777777" w:rsidR="00087151" w:rsidRDefault="00087151" w:rsidP="00087151">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B6B670F" w14:textId="77777777" w:rsidR="00087151" w:rsidRDefault="00087151" w:rsidP="00087151">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25D77B4" w14:textId="77777777" w:rsidR="00087151" w:rsidRDefault="00087151" w:rsidP="00087151">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76C5F247" w14:textId="77777777" w:rsidR="00087151" w:rsidRDefault="00087151" w:rsidP="00087151">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22EC8F59" w14:textId="77777777" w:rsidR="00087151" w:rsidRDefault="00087151" w:rsidP="00087151">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6843FF0E" w14:textId="77777777" w:rsidR="00087151" w:rsidRDefault="00087151" w:rsidP="00087151">
            <w:pPr>
              <w:spacing w:before="0" w:after="40"/>
              <w:jc w:val="center"/>
              <w:rPr>
                <w:sz w:val="16"/>
                <w:szCs w:val="16"/>
              </w:rPr>
            </w:pPr>
            <w:r>
              <w:rPr>
                <w:noProof/>
              </w:rPr>
              <w:drawing>
                <wp:inline distT="0" distB="0" distL="0" distR="0" wp14:anchorId="536335B0" wp14:editId="200F9082">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139C9EFF" w14:textId="77777777" w:rsidR="00087151" w:rsidRDefault="00087151" w:rsidP="00087151">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7A8C471E" w14:textId="77777777" w:rsidR="00087151" w:rsidRDefault="00087151" w:rsidP="00087151">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729149B9" w14:textId="77777777" w:rsidR="00087151" w:rsidRDefault="00087151" w:rsidP="00087151">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AC639EA" w14:textId="77777777" w:rsidR="00087151" w:rsidRDefault="00087151" w:rsidP="00087151">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31A89BA7" w14:textId="77777777" w:rsidR="00087151" w:rsidRDefault="00087151" w:rsidP="00087151">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C6820BF" w14:textId="77777777" w:rsidR="00087151" w:rsidRDefault="00087151" w:rsidP="00087151">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31BD1960" w14:textId="77777777" w:rsidR="00087151" w:rsidRDefault="00087151" w:rsidP="00087151">
            <w:pPr>
              <w:spacing w:before="0" w:after="40"/>
              <w:jc w:val="center"/>
              <w:rPr>
                <w:sz w:val="16"/>
                <w:szCs w:val="16"/>
              </w:rPr>
            </w:pPr>
            <w:r>
              <w:rPr>
                <w:noProof/>
              </w:rPr>
              <w:drawing>
                <wp:inline distT="0" distB="0" distL="0" distR="0" wp14:anchorId="10279077" wp14:editId="58DDD269">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3E83577C" w14:textId="77777777" w:rsidR="00087151" w:rsidRDefault="00087151" w:rsidP="00087151">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4FC00132" w14:textId="77777777" w:rsidR="00087151" w:rsidRDefault="00087151" w:rsidP="00087151">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3FAAA24" w14:textId="77777777" w:rsidR="00087151" w:rsidRDefault="00087151" w:rsidP="00087151">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125DEBCA" w14:textId="77777777" w:rsidR="00087151" w:rsidRDefault="00087151" w:rsidP="00087151">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382B6D83" w14:textId="77777777" w:rsidR="00087151" w:rsidRDefault="00087151" w:rsidP="00087151">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75151F37" w14:textId="77777777" w:rsidR="00087151" w:rsidRDefault="00087151" w:rsidP="00087151">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465B7F03" w14:textId="77777777" w:rsidR="00087151" w:rsidRDefault="00087151" w:rsidP="00087151">
            <w:pPr>
              <w:spacing w:before="0" w:after="40"/>
              <w:jc w:val="center"/>
              <w:rPr>
                <w:sz w:val="16"/>
                <w:szCs w:val="16"/>
              </w:rPr>
            </w:pPr>
            <w:r>
              <w:rPr>
                <w:noProof/>
              </w:rPr>
              <w:drawing>
                <wp:inline distT="0" distB="0" distL="0" distR="0" wp14:anchorId="50DDF44A" wp14:editId="6DF1952B">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3F245DA6" w14:textId="77777777" w:rsidR="00087151" w:rsidRDefault="00087151" w:rsidP="00087151">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71296EB0" w14:textId="77777777" w:rsidR="00087151" w:rsidRDefault="00087151" w:rsidP="00087151">
            <w:pPr>
              <w:spacing w:before="40" w:after="40"/>
              <w:jc w:val="center"/>
              <w:rPr>
                <w:sz w:val="16"/>
                <w:szCs w:val="16"/>
              </w:rPr>
            </w:pPr>
            <w:r>
              <w:rPr>
                <w:sz w:val="16"/>
                <w:szCs w:val="16"/>
              </w:rPr>
              <w:t>4</w:t>
            </w:r>
          </w:p>
        </w:tc>
        <w:tc>
          <w:tcPr>
            <w:tcW w:w="391" w:type="dxa"/>
            <w:tcBorders>
              <w:top w:val="single" w:sz="4" w:space="0" w:color="auto"/>
              <w:left w:val="single" w:sz="4" w:space="0" w:color="auto"/>
              <w:bottom w:val="single" w:sz="8" w:space="0" w:color="auto"/>
              <w:right w:val="single" w:sz="4" w:space="0" w:color="auto"/>
            </w:tcBorders>
            <w:vAlign w:val="center"/>
            <w:hideMark/>
          </w:tcPr>
          <w:p w14:paraId="5D88376B" w14:textId="77777777" w:rsidR="00087151" w:rsidRDefault="00087151" w:rsidP="00087151">
            <w:pPr>
              <w:spacing w:before="40" w:after="40"/>
              <w:jc w:val="center"/>
              <w:rPr>
                <w:sz w:val="16"/>
                <w:szCs w:val="16"/>
              </w:rPr>
            </w:pPr>
            <w:r>
              <w:rPr>
                <w:sz w:val="16"/>
                <w:szCs w:val="16"/>
              </w:rPr>
              <w:t>5</w:t>
            </w:r>
          </w:p>
        </w:tc>
      </w:tr>
      <w:tr w:rsidR="00087151" w14:paraId="4FC2E525" w14:textId="77777777" w:rsidTr="00446527">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9920BD7" w14:textId="77777777" w:rsidR="00087151" w:rsidRDefault="00087151" w:rsidP="00087151">
            <w:pPr>
              <w:spacing w:before="40" w:after="40"/>
              <w:jc w:val="center"/>
              <w:rPr>
                <w:b/>
                <w:sz w:val="16"/>
                <w:szCs w:val="16"/>
              </w:rPr>
            </w:pPr>
            <w:r>
              <w:rPr>
                <w:b/>
                <w:sz w:val="16"/>
                <w:szCs w:val="16"/>
              </w:rPr>
              <w:t xml:space="preserve">PLEN/13, </w:t>
            </w:r>
            <w:r w:rsidRPr="00331CDE">
              <w:rPr>
                <w:szCs w:val="22"/>
                <w:lang w:val="en-US"/>
              </w:rPr>
              <w:sym w:font="Webdings" w:char="F0B9"/>
            </w:r>
            <w:r>
              <w:rPr>
                <w:szCs w:val="22"/>
                <w:lang w:val="en-US"/>
              </w:rPr>
              <w:t xml:space="preserve"> </w:t>
            </w:r>
            <w:r w:rsidRPr="002B5AC5">
              <w:rPr>
                <w:b/>
                <w:sz w:val="16"/>
                <w:szCs w:val="16"/>
              </w:rPr>
              <w:t xml:space="preserve">or </w:t>
            </w:r>
            <w:r w:rsidRPr="002B5AC5">
              <w:rPr>
                <w:b/>
                <w:color w:val="FF0000"/>
                <w:sz w:val="16"/>
                <w:szCs w:val="16"/>
              </w:rPr>
              <w:t>R</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2DD0110" w14:textId="77777777" w:rsidR="00087151" w:rsidRDefault="00087151" w:rsidP="00087151">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737E8100" w14:textId="77777777" w:rsidR="00087151" w:rsidRDefault="00087151" w:rsidP="00087151">
            <w:pPr>
              <w:jc w:val="center"/>
              <w:rPr>
                <w:color w:val="000000" w:themeColor="text1"/>
              </w:rPr>
            </w:pPr>
            <w:r>
              <w:rPr>
                <w:color w:val="FF0000"/>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727D410" w14:textId="77777777" w:rsidR="00087151" w:rsidRDefault="00087151" w:rsidP="00087151">
            <w:pPr>
              <w:jc w:val="center"/>
              <w:rPr>
                <w:color w:val="000000" w:themeColor="text1"/>
              </w:rPr>
            </w:pPr>
            <w:r>
              <w:rPr>
                <w:color w:val="FF0000"/>
                <w:sz w:val="16"/>
                <w:szCs w:val="16"/>
              </w:rPr>
              <w:t>X</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FF4C58"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20A057"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B3F150"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E3D5D62"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33451D7"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348BC3"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E26579"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5B9E2F"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D05901"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F32C71"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6FCC3EA"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9F4D22F" w14:textId="77777777" w:rsidR="00087151" w:rsidRDefault="00087151" w:rsidP="00087151">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301751"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FB216B"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3DD90A"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BC54B0" w14:textId="77777777" w:rsidR="00087151" w:rsidRDefault="00087151" w:rsidP="00087151">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09A7BF" w14:textId="77777777" w:rsidR="00087151" w:rsidRDefault="00087151" w:rsidP="00087151">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87532FC"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331DD44"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024CE0"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4BF8AE"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8FF3BE"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869345"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CC9057"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BCA1E03" w14:textId="77777777" w:rsidR="00087151" w:rsidRDefault="00087151" w:rsidP="00087151">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3EE5313"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F5CEA7"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05B2D5"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AA913C"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928E61" w14:textId="77777777" w:rsidR="00087151" w:rsidRDefault="00087151" w:rsidP="00087151">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6CE214" w14:textId="77777777" w:rsidR="00087151" w:rsidRDefault="00087151" w:rsidP="00087151">
            <w:pPr>
              <w:spacing w:before="40" w:after="40"/>
              <w:jc w:val="center"/>
              <w:rPr>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29CDA4" w14:textId="77777777" w:rsidR="00087151" w:rsidRDefault="00087151" w:rsidP="00087151">
            <w:pPr>
              <w:spacing w:before="40" w:after="40"/>
              <w:jc w:val="center"/>
              <w:rPr>
                <w:color w:val="000000" w:themeColor="text1"/>
                <w:sz w:val="16"/>
                <w:szCs w:val="16"/>
              </w:rPr>
            </w:pPr>
          </w:p>
        </w:tc>
      </w:tr>
      <w:tr w:rsidR="00087151" w14:paraId="31A3549C" w14:textId="77777777" w:rsidTr="00446527">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2DD8ABF" w14:textId="77777777" w:rsidR="00087151" w:rsidRDefault="00087151" w:rsidP="00087151">
            <w:pPr>
              <w:spacing w:before="40" w:after="40"/>
              <w:rPr>
                <w:b/>
                <w:sz w:val="16"/>
                <w:szCs w:val="16"/>
              </w:rPr>
            </w:pPr>
            <w:r>
              <w:rPr>
                <w:b/>
                <w:sz w:val="16"/>
                <w:szCs w:val="16"/>
              </w:rPr>
              <w:t>WP3/13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8206DBF" w14:textId="77777777" w:rsidR="00087151" w:rsidRDefault="00087151" w:rsidP="00087151">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1F003E" w14:textId="77777777" w:rsidR="00087151" w:rsidRDefault="00087151" w:rsidP="00087151">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942C6" w14:textId="77777777" w:rsidR="00087151" w:rsidRDefault="00087151" w:rsidP="00087151">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6384F0"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EFD150" w14:textId="77777777" w:rsidR="00087151" w:rsidRDefault="00087151" w:rsidP="00087151">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3DDA01"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CE14071"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871EDFF"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C3F2EE"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4B5D25"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410F42"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F3475F"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05CCAB"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A89AF0F"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F0DC4B6" w14:textId="77777777" w:rsidR="00087151" w:rsidRDefault="00087151" w:rsidP="00087151">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407A64"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A44D56"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378B39"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E4DF46" w14:textId="77777777" w:rsidR="00087151" w:rsidRDefault="00087151" w:rsidP="00087151">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566AE7" w14:textId="77777777" w:rsidR="00087151" w:rsidRDefault="00087151" w:rsidP="00087151">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A4FFE07"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9D131C7"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6F73F5"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C087F2"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2C3830"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746B25"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3F3EE3"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D5C5924" w14:textId="77777777" w:rsidR="00087151" w:rsidRDefault="00087151" w:rsidP="00087151">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AD48946"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A34268"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3772EA"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403A65"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0D2828" w14:textId="77777777" w:rsidR="00087151" w:rsidRDefault="00087151" w:rsidP="00087151">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CA6B3C" w14:textId="77777777" w:rsidR="00087151" w:rsidRDefault="00087151" w:rsidP="00087151">
            <w:pPr>
              <w:spacing w:before="40" w:after="40"/>
              <w:jc w:val="center"/>
              <w:rPr>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80BB6F" w14:textId="77777777" w:rsidR="00087151" w:rsidRDefault="00087151" w:rsidP="00087151">
            <w:pPr>
              <w:spacing w:before="40" w:after="40"/>
              <w:jc w:val="center"/>
              <w:rPr>
                <w:color w:val="000000" w:themeColor="text1"/>
                <w:sz w:val="16"/>
                <w:szCs w:val="16"/>
              </w:rPr>
            </w:pPr>
          </w:p>
        </w:tc>
      </w:tr>
      <w:tr w:rsidR="00087151" w14:paraId="396BDB9A"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1F1C2DB" w14:textId="77777777" w:rsidR="00087151" w:rsidRDefault="00087151" w:rsidP="00087151">
            <w:pPr>
              <w:spacing w:before="40" w:after="40"/>
              <w:jc w:val="center"/>
              <w:rPr>
                <w:b/>
                <w:sz w:val="16"/>
                <w:szCs w:val="16"/>
              </w:rPr>
            </w:pPr>
            <w:r>
              <w:rPr>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CD31C4"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4FAD663"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5FF77EC"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8580D"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946B0DB"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7FB9BFF" w14:textId="77777777" w:rsidR="00087151" w:rsidRDefault="00087151" w:rsidP="00087151">
            <w:pPr>
              <w:spacing w:before="40" w:after="40"/>
              <w:jc w:val="center"/>
              <w:rPr>
                <w:color w:val="000000" w:themeColor="text1"/>
                <w:sz w:val="16"/>
                <w:szCs w:val="16"/>
              </w:rPr>
            </w:pPr>
            <w:r w:rsidRPr="008B704A">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A9C68B1"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692D16" w14:textId="77777777" w:rsidR="00087151" w:rsidRDefault="00087151" w:rsidP="00087151">
            <w:pPr>
              <w:spacing w:before="40" w:after="40"/>
              <w:jc w:val="center"/>
              <w:rPr>
                <w:color w:val="000000" w:themeColor="text1"/>
                <w:sz w:val="16"/>
                <w:szCs w:val="16"/>
              </w:rPr>
            </w:pPr>
          </w:p>
        </w:tc>
        <w:tc>
          <w:tcPr>
            <w:tcW w:w="673" w:type="dxa"/>
            <w:gridSpan w:val="2"/>
            <w:vMerge w:val="restart"/>
            <w:tcBorders>
              <w:top w:val="single" w:sz="4" w:space="0" w:color="auto"/>
              <w:left w:val="single" w:sz="4" w:space="0" w:color="auto"/>
              <w:right w:val="single" w:sz="4" w:space="0" w:color="auto"/>
            </w:tcBorders>
            <w:shd w:val="clear" w:color="auto" w:fill="C6D9F1" w:themeFill="text2" w:themeFillTint="33"/>
            <w:textDirection w:val="btLr"/>
            <w:vAlign w:val="center"/>
          </w:tcPr>
          <w:p w14:paraId="66F37636" w14:textId="77777777" w:rsidR="00087151" w:rsidRPr="009005B7" w:rsidRDefault="00087151" w:rsidP="00087151">
            <w:pPr>
              <w:ind w:left="113" w:right="113"/>
              <w:jc w:val="center"/>
              <w:rPr>
                <w:color w:val="000000" w:themeColor="text1"/>
                <w:sz w:val="16"/>
                <w:szCs w:val="16"/>
              </w:rPr>
            </w:pPr>
            <w:r w:rsidRPr="009005B7">
              <w:rPr>
                <w:color w:val="1F497D" w:themeColor="text2"/>
                <w:sz w:val="40"/>
                <w:szCs w:val="40"/>
              </w:rPr>
              <w:t>FG-AN Workshop</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AF1ED"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FEFD1B0" w14:textId="77777777" w:rsidR="00087151" w:rsidRDefault="00087151" w:rsidP="00087151">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1E4C1672" w14:textId="77777777" w:rsidR="00087151" w:rsidRDefault="00087151" w:rsidP="00087151">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05CE28"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C2BDF5"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6FE2948"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F82A1B9"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8305A2"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A7BE001" w14:textId="77777777" w:rsidR="00087151" w:rsidRDefault="00087151" w:rsidP="00087151">
            <w:pPr>
              <w:spacing w:before="40" w:after="40"/>
              <w:jc w:val="center"/>
              <w:rPr>
                <w:color w:val="000000" w:themeColor="text1"/>
                <w:sz w:val="16"/>
                <w:szCs w:val="16"/>
              </w:rPr>
            </w:pPr>
            <w:r w:rsidRPr="0020224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2D4D837F" w14:textId="77777777" w:rsidR="00087151" w:rsidRDefault="00087151" w:rsidP="00087151">
            <w:pPr>
              <w:spacing w:before="40" w:after="40"/>
              <w:jc w:val="center"/>
              <w:rPr>
                <w:color w:val="000000" w:themeColor="text1"/>
                <w:sz w:val="16"/>
                <w:szCs w:val="16"/>
              </w:rPr>
            </w:pPr>
            <w:r w:rsidRPr="0020224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BA5FA7"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F44C35"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C4C1E"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103F2"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14E3A"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4C2F5E3"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65FF82E"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AC0DA12"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7ACAD2"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8C38B71"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0C94DE3"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DBD28"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B0E6A24" w14:textId="77777777" w:rsidR="00087151" w:rsidRDefault="00087151" w:rsidP="00087151">
            <w:pPr>
              <w:spacing w:before="40" w:after="40"/>
              <w:jc w:val="center"/>
              <w:rPr>
                <w:color w:val="000000" w:themeColor="text1"/>
                <w:sz w:val="16"/>
                <w:szCs w:val="16"/>
              </w:rPr>
            </w:pPr>
            <w:r w:rsidRPr="00574C1C">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030AD347" w14:textId="77777777" w:rsidR="00087151" w:rsidRDefault="00087151" w:rsidP="00087151">
            <w:pPr>
              <w:spacing w:before="40" w:after="40"/>
              <w:jc w:val="center"/>
              <w:rPr>
                <w:color w:val="000000" w:themeColor="text1"/>
                <w:sz w:val="16"/>
                <w:szCs w:val="16"/>
              </w:rPr>
            </w:pPr>
            <w:r w:rsidRPr="00574C1C">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5158095B" w14:textId="77777777" w:rsidR="00087151" w:rsidRDefault="00087151" w:rsidP="00087151">
            <w:pPr>
              <w:spacing w:before="40" w:after="40"/>
              <w:jc w:val="center"/>
              <w:rPr>
                <w:color w:val="000000" w:themeColor="text1"/>
                <w:sz w:val="16"/>
                <w:szCs w:val="16"/>
              </w:rPr>
            </w:pPr>
          </w:p>
        </w:tc>
      </w:tr>
      <w:tr w:rsidR="00087151" w14:paraId="55CB747D"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D470DE" w14:textId="77777777" w:rsidR="00087151" w:rsidRDefault="00087151" w:rsidP="00087151">
            <w:pPr>
              <w:spacing w:before="40" w:after="40"/>
              <w:jc w:val="center"/>
              <w:rPr>
                <w:b/>
                <w:sz w:val="16"/>
                <w:szCs w:val="16"/>
              </w:rPr>
            </w:pPr>
            <w:r>
              <w:rPr>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FAF141"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7062726"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218C327"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3B404"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81DD93E" w14:textId="77777777" w:rsidR="00087151" w:rsidRPr="00D1236F" w:rsidRDefault="00087151" w:rsidP="00087151">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C23E68E" w14:textId="77777777" w:rsidR="00087151" w:rsidRPr="00D1236F" w:rsidRDefault="00087151" w:rsidP="00087151">
            <w:pPr>
              <w:spacing w:before="40" w:after="40"/>
              <w:jc w:val="center"/>
              <w:rPr>
                <w:color w:val="FF0000"/>
                <w:sz w:val="16"/>
                <w:szCs w:val="16"/>
              </w:rPr>
            </w:pPr>
            <w:r w:rsidRPr="00D1236F">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50B6EC"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862D56"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15861F86"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42514"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3BF6274"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030F573"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45198A"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F19807"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496216AA" w14:textId="77777777" w:rsidR="00087151" w:rsidRDefault="00087151" w:rsidP="00087151">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530C5498" w14:textId="77777777" w:rsidR="00087151" w:rsidRDefault="00087151" w:rsidP="00087151">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62715"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BE61EA1" w14:textId="77777777" w:rsidR="00087151" w:rsidRDefault="00087151" w:rsidP="00087151">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0631E3B4" w14:textId="77777777" w:rsidR="00087151" w:rsidRDefault="00087151" w:rsidP="00087151">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F9225E"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A84FE8"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60E565D" w14:textId="77777777" w:rsidR="00087151" w:rsidRDefault="00087151" w:rsidP="00087151">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F141AE1" w14:textId="77777777" w:rsidR="00087151" w:rsidRDefault="00087151" w:rsidP="00087151">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8158F"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B3FF779"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005C5B6"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7E8832"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3BBF08"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41C59B7" w14:textId="77777777" w:rsidR="00087151" w:rsidRDefault="00087151" w:rsidP="00087151">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0EAAAA15" w14:textId="77777777" w:rsidR="00087151" w:rsidRDefault="00087151" w:rsidP="00087151">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BB0FC"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6D186B8" w14:textId="77777777" w:rsidR="00087151" w:rsidRDefault="00087151" w:rsidP="00087151">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F2A0C25" w14:textId="77777777" w:rsidR="00087151" w:rsidRDefault="00087151" w:rsidP="00087151">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1B20D656" w14:textId="77777777" w:rsidR="00087151" w:rsidRDefault="00087151" w:rsidP="00087151">
            <w:pPr>
              <w:spacing w:before="40" w:after="40"/>
              <w:jc w:val="center"/>
              <w:rPr>
                <w:color w:val="000000" w:themeColor="text1"/>
                <w:sz w:val="16"/>
                <w:szCs w:val="16"/>
              </w:rPr>
            </w:pPr>
          </w:p>
        </w:tc>
      </w:tr>
      <w:tr w:rsidR="00087151" w14:paraId="1A0BEB28"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40B1AE" w14:textId="77777777" w:rsidR="00087151" w:rsidRDefault="00087151" w:rsidP="00087151">
            <w:pPr>
              <w:spacing w:before="40" w:after="40"/>
              <w:jc w:val="center"/>
              <w:rPr>
                <w:b/>
                <w:sz w:val="16"/>
                <w:szCs w:val="16"/>
              </w:rPr>
            </w:pPr>
            <w:r>
              <w:rPr>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ED4AFC"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762793E"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7D2153E"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5BD92"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2C65FE8"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F5A2744"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A12954"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BB5C3F"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1BCEC9D6" w14:textId="77777777" w:rsidR="00087151" w:rsidRDefault="00087151" w:rsidP="00087151">
            <w:pPr>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1CE43"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6F2D109"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7C4A00EF"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12D9A5"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345C7D"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7CD278A"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472A3FD"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09E5FF"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FC92D3E" w14:textId="77777777" w:rsidR="00087151" w:rsidRDefault="00087151" w:rsidP="00087151">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13D999EA" w14:textId="77777777" w:rsidR="00087151" w:rsidRDefault="00087151" w:rsidP="00087151">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F25930"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543C3C"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B3AC"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49A49"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FC355"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B653B11"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6597D4F0"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D0EC42"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045720"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F8F347A" w14:textId="77777777" w:rsidR="00087151" w:rsidRDefault="00087151" w:rsidP="00087151">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3DCFB99" w14:textId="77777777" w:rsidR="00087151" w:rsidRDefault="00087151" w:rsidP="00087151">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CD6CC"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4B9557B" w14:textId="77777777" w:rsidR="00087151" w:rsidRPr="00506A6B" w:rsidRDefault="00087151" w:rsidP="00087151">
            <w:pPr>
              <w:spacing w:before="40" w:after="40"/>
              <w:jc w:val="center"/>
              <w:rPr>
                <w:color w:val="FF0000"/>
                <w:sz w:val="16"/>
                <w:szCs w:val="16"/>
              </w:rPr>
            </w:pPr>
            <w:r w:rsidRPr="00506A6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651135CF" w14:textId="77777777" w:rsidR="00087151" w:rsidRPr="00506A6B" w:rsidRDefault="00087151" w:rsidP="00087151">
            <w:pPr>
              <w:spacing w:before="40" w:after="40"/>
              <w:jc w:val="center"/>
              <w:rPr>
                <w:color w:val="FF0000"/>
                <w:sz w:val="16"/>
                <w:szCs w:val="16"/>
              </w:rPr>
            </w:pPr>
            <w:r w:rsidRPr="00506A6B">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604A3624" w14:textId="77777777" w:rsidR="00087151" w:rsidRDefault="00087151" w:rsidP="00087151">
            <w:pPr>
              <w:spacing w:before="40" w:after="40"/>
              <w:jc w:val="center"/>
              <w:rPr>
                <w:color w:val="000000" w:themeColor="text1"/>
                <w:sz w:val="16"/>
                <w:szCs w:val="16"/>
              </w:rPr>
            </w:pPr>
          </w:p>
        </w:tc>
      </w:tr>
      <w:tr w:rsidR="00087151" w14:paraId="3A326FC4"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6491C78" w14:textId="77777777" w:rsidR="00087151" w:rsidRDefault="00087151" w:rsidP="00087151">
            <w:pPr>
              <w:spacing w:before="40" w:after="40"/>
              <w:jc w:val="center"/>
              <w:rPr>
                <w:b/>
                <w:sz w:val="16"/>
                <w:szCs w:val="16"/>
              </w:rPr>
            </w:pPr>
            <w:r>
              <w:rPr>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D6179C"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954AAB8"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260FAA"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3B6CA"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F8288B"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4382912" w14:textId="77777777" w:rsidR="00087151" w:rsidRPr="006321B7" w:rsidRDefault="00087151" w:rsidP="00087151">
            <w:pPr>
              <w:spacing w:before="40" w:after="40"/>
              <w:jc w:val="center"/>
              <w:rPr>
                <w:color w:val="FF0000"/>
                <w:sz w:val="16"/>
                <w:szCs w:val="16"/>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8C89CE" w14:textId="77777777" w:rsidR="00087151" w:rsidRPr="006321B7" w:rsidRDefault="00087151" w:rsidP="00087151">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F8F7DD4" w14:textId="77777777" w:rsidR="00087151" w:rsidRPr="006321B7" w:rsidRDefault="00087151" w:rsidP="00087151">
            <w:pPr>
              <w:spacing w:before="40" w:after="40"/>
              <w:jc w:val="center"/>
              <w:rPr>
                <w:color w:val="FF0000"/>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0EDAE744" w14:textId="77777777" w:rsidR="00087151" w:rsidRPr="006321B7" w:rsidRDefault="00087151" w:rsidP="00087151">
            <w:pPr>
              <w:jc w:val="center"/>
              <w:rPr>
                <w:color w:val="FF0000"/>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6C67C" w14:textId="77777777" w:rsidR="00087151" w:rsidRPr="006321B7" w:rsidRDefault="00087151" w:rsidP="00087151">
            <w:pPr>
              <w:jc w:val="center"/>
              <w:rPr>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76597862" w14:textId="77777777" w:rsidR="00087151" w:rsidRPr="006321B7" w:rsidRDefault="00087151" w:rsidP="00087151">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16C32D2" w14:textId="77777777" w:rsidR="00087151" w:rsidRPr="006321B7" w:rsidRDefault="00087151" w:rsidP="00087151">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E69FCC" w14:textId="77777777" w:rsidR="00087151" w:rsidRPr="006321B7" w:rsidRDefault="00087151" w:rsidP="00087151">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8D121A" w14:textId="77777777" w:rsidR="00087151" w:rsidRPr="006321B7" w:rsidRDefault="00087151" w:rsidP="00087151">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7EFC43BC" w14:textId="77777777" w:rsidR="00087151" w:rsidRPr="006321B7" w:rsidRDefault="00087151" w:rsidP="00087151">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2EBF90C3" w14:textId="77777777" w:rsidR="00087151" w:rsidRPr="006321B7" w:rsidRDefault="00087151" w:rsidP="00087151">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16049" w14:textId="77777777" w:rsidR="00087151" w:rsidRPr="006321B7" w:rsidRDefault="00087151" w:rsidP="00087151">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49778305" w14:textId="77777777" w:rsidR="00087151" w:rsidRPr="006321B7" w:rsidRDefault="00087151" w:rsidP="00087151">
            <w:pPr>
              <w:spacing w:before="40" w:after="40"/>
              <w:jc w:val="center"/>
              <w:rPr>
                <w:color w:val="FF0000"/>
                <w:sz w:val="16"/>
                <w:szCs w:val="16"/>
              </w:rPr>
            </w:pPr>
            <w:r w:rsidRPr="006321B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08EA40FE" w14:textId="77777777" w:rsidR="00087151" w:rsidRPr="006321B7" w:rsidRDefault="00087151" w:rsidP="00087151">
            <w:pPr>
              <w:spacing w:before="40" w:after="40"/>
              <w:jc w:val="center"/>
              <w:rPr>
                <w:color w:val="FF0000"/>
                <w:sz w:val="16"/>
                <w:szCs w:val="16"/>
              </w:rPr>
            </w:pPr>
            <w:r w:rsidRPr="006321B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CC1283" w14:textId="77777777" w:rsidR="00087151" w:rsidRPr="006321B7" w:rsidRDefault="00087151" w:rsidP="00087151">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EEF4F2" w14:textId="77777777" w:rsidR="00087151" w:rsidRPr="006321B7" w:rsidRDefault="00087151" w:rsidP="00087151">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7BB16" w14:textId="77777777" w:rsidR="00087151" w:rsidRPr="00F11D9A" w:rsidRDefault="00087151" w:rsidP="00087151">
            <w:pPr>
              <w:spacing w:before="40" w:after="40"/>
              <w:jc w:val="center"/>
              <w:rPr>
                <w:color w:val="FF0000"/>
                <w:sz w:val="16"/>
                <w:szCs w:val="16"/>
              </w:rPr>
            </w:pP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1064B" w14:textId="77777777" w:rsidR="00087151" w:rsidRPr="00F11D9A" w:rsidRDefault="00087151" w:rsidP="00087151">
            <w:pPr>
              <w:spacing w:before="40" w:after="40"/>
              <w:jc w:val="center"/>
              <w:rPr>
                <w:color w:val="FF0000"/>
                <w:sz w:val="16"/>
                <w:szCs w:val="16"/>
              </w:rPr>
            </w:pP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B5A23" w14:textId="77777777" w:rsidR="00087151" w:rsidRPr="006321B7" w:rsidRDefault="00087151" w:rsidP="00087151">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492DEA53" w14:textId="77777777" w:rsidR="00087151" w:rsidRPr="006321B7" w:rsidRDefault="00087151" w:rsidP="00087151">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01834481" w14:textId="77777777" w:rsidR="00087151" w:rsidRPr="006321B7" w:rsidRDefault="00087151" w:rsidP="00087151">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3E7ADE1" w14:textId="77777777" w:rsidR="00087151" w:rsidRPr="006321B7" w:rsidRDefault="00087151" w:rsidP="00087151">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06603E" w14:textId="77777777" w:rsidR="00087151" w:rsidRPr="006321B7" w:rsidRDefault="00087151" w:rsidP="00087151">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1A6DECA" w14:textId="77777777" w:rsidR="00087151" w:rsidRPr="006321B7" w:rsidRDefault="00087151" w:rsidP="00087151">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69BDA650" w14:textId="77777777" w:rsidR="00087151" w:rsidRPr="006321B7" w:rsidRDefault="00087151" w:rsidP="00087151">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232BA" w14:textId="77777777" w:rsidR="00087151" w:rsidRPr="006321B7" w:rsidRDefault="00087151" w:rsidP="00087151">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880DBB2" w14:textId="77777777" w:rsidR="00087151" w:rsidRPr="006321B7" w:rsidRDefault="00087151" w:rsidP="00087151">
            <w:pPr>
              <w:spacing w:before="40" w:after="40"/>
              <w:jc w:val="center"/>
              <w:rPr>
                <w:color w:val="FF0000"/>
                <w:sz w:val="16"/>
                <w:szCs w:val="16"/>
              </w:rPr>
            </w:pPr>
            <w:r w:rsidRPr="006321B7">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5278F223" w14:textId="77777777" w:rsidR="00087151" w:rsidRPr="006321B7" w:rsidRDefault="00087151" w:rsidP="00087151">
            <w:pPr>
              <w:spacing w:before="40" w:after="40"/>
              <w:jc w:val="center"/>
              <w:rPr>
                <w:color w:val="FF0000"/>
                <w:sz w:val="16"/>
                <w:szCs w:val="16"/>
              </w:rPr>
            </w:pPr>
            <w:r w:rsidRPr="006321B7">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04EE0495" w14:textId="77777777" w:rsidR="00087151" w:rsidRDefault="00087151" w:rsidP="00087151">
            <w:pPr>
              <w:spacing w:before="40" w:after="40"/>
              <w:jc w:val="center"/>
              <w:rPr>
                <w:color w:val="000000" w:themeColor="text1"/>
                <w:sz w:val="16"/>
                <w:szCs w:val="16"/>
              </w:rPr>
            </w:pPr>
          </w:p>
        </w:tc>
      </w:tr>
      <w:tr w:rsidR="00087151" w14:paraId="47FA5AEF" w14:textId="77777777" w:rsidTr="00446527">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BF68F6A" w14:textId="77777777" w:rsidR="00087151" w:rsidRDefault="00087151" w:rsidP="00087151">
            <w:pPr>
              <w:spacing w:before="40" w:after="40"/>
              <w:rPr>
                <w:b/>
                <w:sz w:val="16"/>
                <w:szCs w:val="16"/>
              </w:rPr>
            </w:pPr>
            <w:r>
              <w:rPr>
                <w:b/>
                <w:sz w:val="16"/>
                <w:szCs w:val="16"/>
              </w:rPr>
              <w:t>WP2/13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CE8ADD8" w14:textId="77777777" w:rsidR="00087151" w:rsidRDefault="00087151" w:rsidP="00087151">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623D98" w14:textId="77777777" w:rsidR="00087151" w:rsidRDefault="00087151" w:rsidP="00087151">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1A917" w14:textId="77777777" w:rsidR="00087151" w:rsidRDefault="00087151" w:rsidP="00087151">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20AC07"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7445C3" w14:textId="77777777" w:rsidR="00087151" w:rsidRDefault="00087151" w:rsidP="00087151">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A50CAE"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1E431F5"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A5D72C0"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3E07F50F" w14:textId="77777777" w:rsidR="00087151" w:rsidRDefault="00087151" w:rsidP="00087151">
            <w:pPr>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511AF6"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843965"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9A8BFE"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F960E0"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0061D70" w14:textId="77777777" w:rsidR="00087151" w:rsidRDefault="00087151" w:rsidP="00087151">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A3FDAB"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477ADE"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413FC9"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38D126" w14:textId="77777777" w:rsidR="00087151" w:rsidRDefault="00087151" w:rsidP="00087151">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BC4B17" w14:textId="77777777" w:rsidR="00087151" w:rsidRDefault="00087151" w:rsidP="00087151">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E99723D"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FC099E6"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DD039D"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E08FEE"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FE5489"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FDD2A6"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872410"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E7F5A18" w14:textId="77777777" w:rsidR="00087151" w:rsidRDefault="00087151" w:rsidP="00087151">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6B03437"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D01898"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4C474E"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5824C6"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878490" w14:textId="77777777" w:rsidR="00087151" w:rsidRDefault="00087151" w:rsidP="00087151">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F570D7" w14:textId="77777777" w:rsidR="00087151" w:rsidRDefault="00087151" w:rsidP="00087151">
            <w:pPr>
              <w:spacing w:before="40" w:after="40"/>
              <w:jc w:val="center"/>
              <w:rPr>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F6AA91" w14:textId="77777777" w:rsidR="00087151" w:rsidRDefault="00087151" w:rsidP="00087151">
            <w:pPr>
              <w:spacing w:before="40" w:after="40"/>
              <w:jc w:val="center"/>
              <w:rPr>
                <w:color w:val="000000" w:themeColor="text1"/>
                <w:sz w:val="16"/>
                <w:szCs w:val="16"/>
              </w:rPr>
            </w:pPr>
          </w:p>
        </w:tc>
      </w:tr>
      <w:tr w:rsidR="00087151" w14:paraId="1AEE923C"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A7F6FFE" w14:textId="77777777" w:rsidR="00087151" w:rsidRDefault="00087151" w:rsidP="00087151">
            <w:pPr>
              <w:spacing w:before="40" w:after="40"/>
              <w:jc w:val="center"/>
              <w:rPr>
                <w:b/>
                <w:sz w:val="16"/>
                <w:szCs w:val="16"/>
              </w:rPr>
            </w:pPr>
            <w:r>
              <w:rPr>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F85611"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30A8825"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615AF3D"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068B0"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9ED0440"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4C8DCB3"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C78384"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0D132E"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45A59657"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55E25"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379A9C7"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D730659"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0C729A6"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3958A50"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80411"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0D453"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E26F4"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CF93E53" w14:textId="77777777" w:rsidR="00087151" w:rsidRDefault="00087151" w:rsidP="00087151">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0D8CE45" w14:textId="77777777" w:rsidR="00087151" w:rsidRDefault="00087151" w:rsidP="00087151">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86DF7EB"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CCDDD2"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76686E7"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351F595"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7084D"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2167481" w14:textId="77777777" w:rsidR="00087151" w:rsidRDefault="00087151" w:rsidP="00087151">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2802D18" w14:textId="77777777" w:rsidR="00087151" w:rsidRDefault="00087151" w:rsidP="00087151">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4E95FD"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DCBB18"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6024A52" w14:textId="77777777" w:rsidR="00087151" w:rsidRDefault="00087151" w:rsidP="00087151">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60EA08BA" w14:textId="77777777" w:rsidR="00087151" w:rsidRDefault="00087151" w:rsidP="00087151">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DB1D2"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E7B8E7E" w14:textId="77777777" w:rsidR="00087151" w:rsidRDefault="00087151" w:rsidP="00087151">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4516635F" w14:textId="77777777" w:rsidR="00087151" w:rsidRDefault="00087151" w:rsidP="00087151">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06EF0710" w14:textId="77777777" w:rsidR="00087151" w:rsidRDefault="00087151" w:rsidP="00087151">
            <w:pPr>
              <w:spacing w:before="40" w:after="40"/>
              <w:jc w:val="center"/>
              <w:rPr>
                <w:color w:val="000000" w:themeColor="text1"/>
                <w:sz w:val="16"/>
                <w:szCs w:val="16"/>
              </w:rPr>
            </w:pPr>
          </w:p>
        </w:tc>
      </w:tr>
      <w:tr w:rsidR="00087151" w:rsidRPr="003D1F33" w14:paraId="6FC0C7F0"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D6CBBB9" w14:textId="77777777" w:rsidR="00087151" w:rsidRDefault="00087151" w:rsidP="00087151">
            <w:pPr>
              <w:spacing w:before="40" w:after="40"/>
              <w:jc w:val="center"/>
              <w:rPr>
                <w:b/>
                <w:sz w:val="16"/>
                <w:szCs w:val="16"/>
              </w:rPr>
            </w:pPr>
            <w:r>
              <w:rPr>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6A7D53"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356C02F"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2177530"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7690F"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6864E41"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974CA04" w14:textId="77777777" w:rsidR="00087151" w:rsidRPr="003D1F33" w:rsidRDefault="00087151" w:rsidP="00087151">
            <w:pPr>
              <w:spacing w:before="40" w:after="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76A9FB" w14:textId="77777777" w:rsidR="00087151" w:rsidRPr="003D1F33" w:rsidRDefault="00087151" w:rsidP="00087151">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363FAAB" w14:textId="77777777" w:rsidR="00087151" w:rsidRPr="003D1F33" w:rsidRDefault="00087151" w:rsidP="00087151">
            <w:pPr>
              <w:spacing w:before="40" w:after="40"/>
              <w:jc w:val="center"/>
              <w:rPr>
                <w:color w:val="FF0000"/>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6D944EF4" w14:textId="77777777" w:rsidR="00087151" w:rsidRPr="003D1F33" w:rsidRDefault="00087151" w:rsidP="00087151">
            <w:pPr>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5E8DD" w14:textId="77777777" w:rsidR="00087151" w:rsidRPr="003D1F33" w:rsidRDefault="00087151" w:rsidP="00087151">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35ACD" w14:textId="77777777" w:rsidR="00087151" w:rsidRPr="003D1F33" w:rsidRDefault="00087151" w:rsidP="00087151">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F2F54" w14:textId="77777777" w:rsidR="00087151" w:rsidRPr="003D1F33" w:rsidRDefault="00087151" w:rsidP="00087151">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67A6F2" w14:textId="77777777" w:rsidR="00087151" w:rsidRPr="003D1F33" w:rsidRDefault="00087151" w:rsidP="00087151">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7C6E74" w14:textId="77777777" w:rsidR="00087151" w:rsidRPr="003D1F33" w:rsidRDefault="00087151" w:rsidP="00087151">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61822" w14:textId="77777777" w:rsidR="00087151" w:rsidRPr="003D1F33" w:rsidRDefault="00087151" w:rsidP="00087151">
            <w:pPr>
              <w:spacing w:before="40" w:after="40"/>
              <w:jc w:val="center"/>
              <w:rPr>
                <w:color w:val="FF0000"/>
                <w:sz w:val="16"/>
                <w:szCs w:val="16"/>
              </w:rPr>
            </w:pPr>
            <w:r w:rsidRPr="0024701D">
              <w:rPr>
                <w:b/>
                <w:bCs/>
                <w:sz w:val="16"/>
                <w:szCs w:val="16"/>
              </w:rPr>
              <w:t>J</w:t>
            </w:r>
            <w:r w:rsidRPr="0024701D">
              <w:rPr>
                <w:sz w:val="16"/>
                <w:szCs w:val="16"/>
              </w:rPr>
              <w:t>/</w:t>
            </w: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88879" w14:textId="77777777" w:rsidR="00087151" w:rsidRPr="003D1F33" w:rsidRDefault="00087151" w:rsidP="00087151">
            <w:pPr>
              <w:spacing w:before="40" w:after="40"/>
              <w:jc w:val="center"/>
              <w:rPr>
                <w:color w:val="FF0000"/>
                <w:sz w:val="16"/>
                <w:szCs w:val="16"/>
              </w:rPr>
            </w:pPr>
            <w:r w:rsidRPr="0024701D">
              <w:rPr>
                <w:b/>
                <w:bCs/>
                <w:sz w:val="16"/>
                <w:szCs w:val="16"/>
              </w:rPr>
              <w:t>J</w:t>
            </w:r>
            <w:r w:rsidRPr="0024701D">
              <w:rPr>
                <w:sz w:val="16"/>
                <w:szCs w:val="16"/>
              </w:rPr>
              <w:t>/</w:t>
            </w: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865AB" w14:textId="77777777" w:rsidR="00087151" w:rsidRPr="003D1F33" w:rsidRDefault="00087151" w:rsidP="00087151">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781378C" w14:textId="77777777" w:rsidR="00087151" w:rsidRPr="003D1F33" w:rsidRDefault="00087151" w:rsidP="00087151">
            <w:pPr>
              <w:spacing w:before="40" w:after="40"/>
              <w:jc w:val="center"/>
              <w:rPr>
                <w:color w:val="FF0000"/>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333CDB50" w14:textId="77777777" w:rsidR="00087151" w:rsidRPr="003D1F33" w:rsidRDefault="00087151" w:rsidP="00087151">
            <w:pPr>
              <w:spacing w:before="40" w:after="40"/>
              <w:jc w:val="center"/>
              <w:rPr>
                <w:color w:val="FF0000"/>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0B663CE" w14:textId="77777777" w:rsidR="00087151" w:rsidRPr="003D1F33" w:rsidRDefault="00087151" w:rsidP="00087151">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1FA436" w14:textId="77777777" w:rsidR="00087151" w:rsidRPr="003D1F33" w:rsidRDefault="00087151" w:rsidP="00087151">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8EB854E" w14:textId="77777777" w:rsidR="00087151" w:rsidRPr="003D1F33" w:rsidRDefault="00087151" w:rsidP="00087151">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0E65EB70" w14:textId="77777777" w:rsidR="00087151" w:rsidRPr="003D1F33" w:rsidRDefault="00087151" w:rsidP="00087151">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5E2F4" w14:textId="77777777" w:rsidR="00087151" w:rsidRPr="003D1F33" w:rsidRDefault="00087151" w:rsidP="00087151">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7E09E7B" w14:textId="77777777" w:rsidR="00087151" w:rsidRPr="003D1F33" w:rsidRDefault="00087151" w:rsidP="00087151">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F2CA7A1" w14:textId="77777777" w:rsidR="00087151" w:rsidRPr="003D1F33" w:rsidRDefault="00087151" w:rsidP="00087151">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F27A840" w14:textId="77777777" w:rsidR="00087151" w:rsidRPr="003D1F33" w:rsidRDefault="00087151" w:rsidP="00087151">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6E7425" w14:textId="77777777" w:rsidR="00087151" w:rsidRPr="003D1F33" w:rsidRDefault="00087151" w:rsidP="00087151">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B6A818F" w14:textId="77777777" w:rsidR="00087151" w:rsidRPr="003D1F33" w:rsidRDefault="00087151" w:rsidP="00087151">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6FF94E25" w14:textId="77777777" w:rsidR="00087151" w:rsidRPr="003D1F33" w:rsidRDefault="00087151" w:rsidP="00087151">
            <w:pPr>
              <w:spacing w:before="40" w:after="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7E3BE" w14:textId="77777777" w:rsidR="00087151" w:rsidRPr="003D1F33" w:rsidRDefault="00087151" w:rsidP="00087151">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5D28C511" w14:textId="77777777" w:rsidR="00087151" w:rsidRPr="003D1F33" w:rsidRDefault="00087151" w:rsidP="00087151">
            <w:pPr>
              <w:spacing w:before="40" w:after="40"/>
              <w:jc w:val="center"/>
              <w:rPr>
                <w:color w:val="FF0000"/>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001CFD3D" w14:textId="77777777" w:rsidR="00087151" w:rsidRPr="003D1F33" w:rsidRDefault="00087151" w:rsidP="00087151">
            <w:pPr>
              <w:spacing w:before="40" w:after="40"/>
              <w:jc w:val="center"/>
              <w:rPr>
                <w:color w:val="FF0000"/>
                <w:sz w:val="16"/>
                <w:szCs w:val="16"/>
              </w:rPr>
            </w:pPr>
            <w:r>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732BBB63" w14:textId="77777777" w:rsidR="00087151" w:rsidRPr="003D1F33" w:rsidRDefault="00087151" w:rsidP="00087151">
            <w:pPr>
              <w:spacing w:before="40" w:after="40"/>
              <w:jc w:val="center"/>
              <w:rPr>
                <w:color w:val="FF0000"/>
                <w:sz w:val="16"/>
                <w:szCs w:val="16"/>
              </w:rPr>
            </w:pPr>
          </w:p>
        </w:tc>
      </w:tr>
      <w:tr w:rsidR="00087151" w14:paraId="7F14B485"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C33DE5" w14:textId="77777777" w:rsidR="00087151" w:rsidRDefault="00087151" w:rsidP="00087151">
            <w:pPr>
              <w:spacing w:before="40" w:after="40"/>
              <w:jc w:val="center"/>
              <w:rPr>
                <w:b/>
                <w:sz w:val="16"/>
                <w:szCs w:val="16"/>
              </w:rPr>
            </w:pPr>
            <w:r>
              <w:rPr>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2A4FD6"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4458FD2"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0BAB4548" w14:textId="77777777" w:rsidR="00087151" w:rsidRDefault="00087151" w:rsidP="00087151">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D9467" w14:textId="77777777" w:rsidR="00087151" w:rsidRDefault="00087151" w:rsidP="00087151">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6830492" w14:textId="77777777" w:rsidR="00087151" w:rsidRDefault="00087151" w:rsidP="00087151">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B52FDA6"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9D9B460"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E9B671"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2408F8A6"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7CBDB"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29431FB"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A4E1E1D"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1E5ED4A"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CD2DE8"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0666D58E" w14:textId="77777777" w:rsidR="00087151" w:rsidRDefault="00087151" w:rsidP="00087151">
            <w:pPr>
              <w:jc w:val="center"/>
              <w:rPr>
                <w:color w:val="000000" w:themeColor="text1"/>
                <w:sz w:val="16"/>
                <w:szCs w:val="16"/>
              </w:rPr>
            </w:pPr>
            <w:r w:rsidRPr="0024701D">
              <w:rPr>
                <w:b/>
                <w:bCs/>
                <w:sz w:val="16"/>
                <w:szCs w:val="16"/>
              </w:rPr>
              <w:t>J</w:t>
            </w:r>
            <w:r w:rsidRPr="0024701D">
              <w:rPr>
                <w:sz w:val="16"/>
                <w:szCs w:val="16"/>
              </w:rPr>
              <w:t>/</w:t>
            </w: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21B6BDF" w14:textId="77777777" w:rsidR="00087151" w:rsidRDefault="00087151" w:rsidP="00087151">
            <w:pPr>
              <w:jc w:val="center"/>
              <w:rPr>
                <w:color w:val="000000" w:themeColor="text1"/>
                <w:sz w:val="16"/>
                <w:szCs w:val="16"/>
              </w:rPr>
            </w:pPr>
            <w:r w:rsidRPr="0024701D">
              <w:rPr>
                <w:b/>
                <w:bCs/>
                <w:sz w:val="16"/>
                <w:szCs w:val="16"/>
              </w:rPr>
              <w:t>J</w:t>
            </w:r>
            <w:r w:rsidRPr="0024701D">
              <w:rPr>
                <w:sz w:val="16"/>
                <w:szCs w:val="16"/>
              </w:rPr>
              <w:t>/</w:t>
            </w: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62832" w14:textId="77777777" w:rsidR="00087151" w:rsidRDefault="00087151" w:rsidP="00087151">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440EC5E"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tcPr>
          <w:p w14:paraId="09B8A2B3"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466A9F"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751514"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1B66666"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D83317E"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E91D5"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2FD50CE"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B1199B2"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42179B"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909343"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46E5838" w14:textId="77777777" w:rsidR="00087151" w:rsidRDefault="00087151" w:rsidP="00087151">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83B1EF5" w14:textId="77777777" w:rsidR="00087151" w:rsidRDefault="00087151" w:rsidP="00087151">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F62D6"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21F90AD" w14:textId="77777777" w:rsidR="00087151" w:rsidRDefault="00087151" w:rsidP="00087151">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FFDE3AA" w14:textId="77777777" w:rsidR="00087151" w:rsidRDefault="00087151" w:rsidP="00087151">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1A13A7AF" w14:textId="77777777" w:rsidR="00087151" w:rsidRDefault="00087151" w:rsidP="00087151">
            <w:pPr>
              <w:spacing w:before="40" w:after="40"/>
              <w:jc w:val="center"/>
              <w:rPr>
                <w:color w:val="000000" w:themeColor="text1"/>
                <w:sz w:val="16"/>
                <w:szCs w:val="16"/>
              </w:rPr>
            </w:pPr>
          </w:p>
        </w:tc>
      </w:tr>
      <w:tr w:rsidR="00087151" w14:paraId="4B6A81C6"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85E4B40" w14:textId="77777777" w:rsidR="00087151" w:rsidRDefault="00087151" w:rsidP="00087151">
            <w:pPr>
              <w:spacing w:before="40" w:after="40"/>
              <w:jc w:val="center"/>
              <w:rPr>
                <w:b/>
                <w:sz w:val="16"/>
                <w:szCs w:val="16"/>
              </w:rPr>
            </w:pPr>
            <w:r>
              <w:rPr>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79B6AF"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C6228A6"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BE3050"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035E5"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B305AF2"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91DDE11"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DCF83C"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2BE944"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58A0BCE1"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AE226"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A42A08C" w14:textId="77777777" w:rsidR="00087151" w:rsidRDefault="00087151" w:rsidP="00087151">
            <w:pPr>
              <w:spacing w:before="40" w:after="40"/>
              <w:jc w:val="center"/>
              <w:rPr>
                <w:color w:val="000000" w:themeColor="text1"/>
                <w:sz w:val="16"/>
                <w:szCs w:val="16"/>
              </w:rPr>
            </w:pPr>
            <w:r w:rsidRPr="0075790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9160569" w14:textId="77777777" w:rsidR="00087151" w:rsidRDefault="00087151" w:rsidP="00087151">
            <w:pPr>
              <w:spacing w:before="40" w:after="40"/>
              <w:jc w:val="center"/>
              <w:rPr>
                <w:color w:val="000000" w:themeColor="text1"/>
                <w:sz w:val="16"/>
                <w:szCs w:val="16"/>
              </w:rPr>
            </w:pPr>
            <w:r w:rsidRPr="0075790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DA4BDB"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9D1208"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C9B850" w14:textId="77777777" w:rsidR="00087151" w:rsidRDefault="00087151" w:rsidP="00087151">
            <w:pPr>
              <w:spacing w:before="40" w:after="40"/>
              <w:jc w:val="center"/>
              <w:rPr>
                <w:color w:val="000000" w:themeColor="text1"/>
                <w:sz w:val="16"/>
                <w:szCs w:val="16"/>
              </w:rPr>
            </w:pPr>
            <w:r w:rsidRPr="0024701D">
              <w:rPr>
                <w:b/>
                <w:bCs/>
                <w:sz w:val="16"/>
                <w:szCs w:val="16"/>
              </w:rPr>
              <w:t>J</w:t>
            </w:r>
            <w:r w:rsidRPr="0024701D">
              <w:rPr>
                <w:sz w:val="16"/>
                <w:szCs w:val="16"/>
              </w:rPr>
              <w:t>/</w:t>
            </w: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EB0B51E" w14:textId="77777777" w:rsidR="00087151" w:rsidRDefault="00087151" w:rsidP="00087151">
            <w:pPr>
              <w:spacing w:before="40" w:after="40"/>
              <w:jc w:val="center"/>
              <w:rPr>
                <w:color w:val="000000" w:themeColor="text1"/>
                <w:sz w:val="16"/>
                <w:szCs w:val="16"/>
              </w:rPr>
            </w:pPr>
            <w:r w:rsidRPr="0024701D">
              <w:rPr>
                <w:b/>
                <w:bCs/>
                <w:sz w:val="16"/>
                <w:szCs w:val="16"/>
              </w:rPr>
              <w:t>J</w:t>
            </w:r>
            <w:r w:rsidRPr="0024701D">
              <w:rPr>
                <w:sz w:val="16"/>
                <w:szCs w:val="16"/>
              </w:rPr>
              <w:t>/</w:t>
            </w: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13B02"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1E17FFC" w14:textId="77777777" w:rsidR="00087151" w:rsidRDefault="00087151" w:rsidP="00087151">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72F7D297" w14:textId="77777777" w:rsidR="00087151" w:rsidRDefault="00087151" w:rsidP="00087151">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56E85D"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1CF4DA"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6EA2A75" w14:textId="77777777" w:rsidR="00087151" w:rsidRDefault="00087151" w:rsidP="00087151">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06BAD7B" w14:textId="77777777" w:rsidR="00087151" w:rsidRDefault="00087151" w:rsidP="00087151">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B45DC"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5E404A0"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7926A22"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FE6581"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88E6D1"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70BE1C7" w14:textId="77777777" w:rsidR="00087151" w:rsidRDefault="00087151" w:rsidP="00087151">
            <w:pPr>
              <w:spacing w:before="40" w:after="40"/>
              <w:jc w:val="center"/>
              <w:rPr>
                <w:color w:val="000000" w:themeColor="text1"/>
                <w:sz w:val="16"/>
                <w:szCs w:val="16"/>
              </w:rPr>
            </w:pPr>
            <w:r w:rsidRPr="00F505E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5DE160E3" w14:textId="77777777" w:rsidR="00087151" w:rsidRDefault="00087151" w:rsidP="00087151">
            <w:pPr>
              <w:spacing w:before="40" w:after="40"/>
              <w:jc w:val="center"/>
              <w:rPr>
                <w:color w:val="000000" w:themeColor="text1"/>
                <w:sz w:val="16"/>
                <w:szCs w:val="16"/>
              </w:rPr>
            </w:pPr>
            <w:r w:rsidRPr="00F505E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EDD40"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E8AB299" w14:textId="77777777" w:rsidR="00087151" w:rsidRDefault="00087151" w:rsidP="00087151">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19F262F6" w14:textId="77777777" w:rsidR="00087151" w:rsidRDefault="00087151" w:rsidP="00087151">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02CB46DF" w14:textId="77777777" w:rsidR="00087151" w:rsidRDefault="00087151" w:rsidP="00087151">
            <w:pPr>
              <w:spacing w:before="40" w:after="40"/>
              <w:jc w:val="center"/>
              <w:rPr>
                <w:color w:val="000000" w:themeColor="text1"/>
                <w:sz w:val="16"/>
                <w:szCs w:val="16"/>
              </w:rPr>
            </w:pPr>
          </w:p>
        </w:tc>
      </w:tr>
      <w:tr w:rsidR="00087151" w14:paraId="3322ABA6" w14:textId="77777777" w:rsidTr="00446527">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0015B94" w14:textId="77777777" w:rsidR="00087151" w:rsidRDefault="00087151" w:rsidP="00087151">
            <w:pPr>
              <w:spacing w:before="40" w:after="40"/>
              <w:rPr>
                <w:b/>
                <w:sz w:val="16"/>
                <w:szCs w:val="16"/>
              </w:rPr>
            </w:pPr>
            <w:r>
              <w:rPr>
                <w:b/>
                <w:sz w:val="16"/>
                <w:szCs w:val="16"/>
              </w:rPr>
              <w:t>WP1/13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F2314A8" w14:textId="77777777" w:rsidR="00087151" w:rsidRDefault="00087151" w:rsidP="00087151">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DC4D57" w14:textId="77777777" w:rsidR="00087151" w:rsidRDefault="00087151" w:rsidP="00087151">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FFA6B" w14:textId="77777777" w:rsidR="00087151" w:rsidRDefault="00087151" w:rsidP="00087151">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869F5B"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9C40A5" w14:textId="77777777" w:rsidR="00087151" w:rsidRDefault="00087151" w:rsidP="00087151">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68EAF0"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B09A95E" w14:textId="77777777" w:rsidR="00087151" w:rsidRDefault="00087151" w:rsidP="00087151">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CB34D1E"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05A26D2A" w14:textId="77777777" w:rsidR="00087151" w:rsidRDefault="00087151" w:rsidP="00087151">
            <w:pPr>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42A213" w14:textId="77777777" w:rsidR="00087151" w:rsidRDefault="00087151" w:rsidP="00087151">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50871F"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5C9066"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41C4E54"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CF5CBF9" w14:textId="77777777" w:rsidR="00087151" w:rsidRDefault="00087151" w:rsidP="00087151">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9EF908"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C47F1F"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4DB295"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C8F4AA" w14:textId="77777777" w:rsidR="00087151" w:rsidRDefault="00087151" w:rsidP="00087151">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5F053D" w14:textId="77777777" w:rsidR="00087151" w:rsidRDefault="00087151" w:rsidP="00087151">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158A2B8"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067311B"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D39E7D"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741EC5"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CD1AA0"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83224D"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C7A3F6" w14:textId="77777777" w:rsidR="00087151" w:rsidRDefault="00087151" w:rsidP="00087151">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E9F2DA" w14:textId="77777777" w:rsidR="00087151" w:rsidRDefault="00087151" w:rsidP="00087151">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E1670FB" w14:textId="77777777" w:rsidR="00087151" w:rsidRDefault="00087151" w:rsidP="00087151">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F93A94"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49211A"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87940D" w14:textId="77777777" w:rsidR="00087151" w:rsidRDefault="00087151" w:rsidP="00087151">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4773A5" w14:textId="77777777" w:rsidR="00087151" w:rsidRDefault="00087151" w:rsidP="00087151">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2C27E8" w14:textId="77777777" w:rsidR="00087151" w:rsidRDefault="00087151" w:rsidP="00087151">
            <w:pPr>
              <w:spacing w:before="40" w:after="40"/>
              <w:jc w:val="center"/>
              <w:rPr>
                <w:color w:val="000000" w:themeColor="text1"/>
                <w:sz w:val="16"/>
                <w:szCs w:val="16"/>
              </w:rPr>
            </w:pPr>
          </w:p>
        </w:tc>
        <w:tc>
          <w:tcPr>
            <w:tcW w:w="39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03B425" w14:textId="77777777" w:rsidR="00087151" w:rsidRDefault="00087151" w:rsidP="00087151">
            <w:pPr>
              <w:spacing w:before="40" w:after="40"/>
              <w:jc w:val="center"/>
              <w:rPr>
                <w:color w:val="000000" w:themeColor="text1"/>
                <w:sz w:val="16"/>
                <w:szCs w:val="16"/>
              </w:rPr>
            </w:pPr>
          </w:p>
        </w:tc>
      </w:tr>
      <w:tr w:rsidR="00087151" w14:paraId="51EF97C6"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41FC3FA" w14:textId="77777777" w:rsidR="00087151" w:rsidRDefault="00087151" w:rsidP="00087151">
            <w:pPr>
              <w:spacing w:before="40" w:after="40"/>
              <w:jc w:val="center"/>
              <w:rPr>
                <w:b/>
                <w:sz w:val="16"/>
                <w:szCs w:val="16"/>
              </w:rPr>
            </w:pPr>
            <w:r>
              <w:rPr>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AE26A5"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10D81C6"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E38701B"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19A4B"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7F90AF5"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8263F6F"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5C447D"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BC4DF9"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170805C7"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25F3D"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69C66A1" w14:textId="77777777" w:rsidR="00087151" w:rsidRPr="006321B7" w:rsidRDefault="00087151" w:rsidP="00087151">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3919DC32" w14:textId="77777777" w:rsidR="00087151" w:rsidRPr="006321B7" w:rsidRDefault="00087151" w:rsidP="00087151">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213C5D"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15793B"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00D87DD1" w14:textId="77777777" w:rsidR="00087151" w:rsidRDefault="00087151" w:rsidP="00087151">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0C5F62F1" w14:textId="77777777" w:rsidR="00087151" w:rsidRDefault="00087151" w:rsidP="00087151">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36AE1"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B0808F9" w14:textId="77777777" w:rsidR="00087151" w:rsidRDefault="00087151" w:rsidP="00087151">
            <w:pPr>
              <w:spacing w:before="40" w:after="40"/>
              <w:jc w:val="center"/>
              <w:rPr>
                <w:color w:val="000000" w:themeColor="text1"/>
                <w:sz w:val="16"/>
                <w:szCs w:val="16"/>
              </w:rPr>
            </w:pPr>
            <w:r w:rsidRPr="00AA40A9">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7E4D28B2" w14:textId="77777777" w:rsidR="00087151" w:rsidRDefault="00087151" w:rsidP="00087151">
            <w:pPr>
              <w:spacing w:before="40" w:after="40"/>
              <w:jc w:val="center"/>
              <w:rPr>
                <w:color w:val="000000" w:themeColor="text1"/>
                <w:sz w:val="16"/>
                <w:szCs w:val="16"/>
              </w:rPr>
            </w:pPr>
            <w:r w:rsidRPr="00AA40A9">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11F38C3"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D173AB"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5770" w14:textId="77777777" w:rsidR="00087151" w:rsidRDefault="00087151" w:rsidP="00087151">
            <w:pPr>
              <w:spacing w:before="40" w:after="40"/>
              <w:jc w:val="center"/>
              <w:rPr>
                <w:color w:val="000000" w:themeColor="text1"/>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A483F" w14:textId="77777777" w:rsidR="00087151" w:rsidRDefault="00087151" w:rsidP="00087151">
            <w:pPr>
              <w:spacing w:before="40" w:after="40"/>
              <w:jc w:val="center"/>
              <w:rPr>
                <w:color w:val="000000" w:themeColor="text1"/>
                <w:sz w:val="16"/>
                <w:szCs w:val="16"/>
              </w:rPr>
            </w:pPr>
            <w:r w:rsidRPr="00D677D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24339"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DA9AD3E" w14:textId="77777777" w:rsidR="00087151" w:rsidRDefault="00087151" w:rsidP="00087151">
            <w:pPr>
              <w:spacing w:before="40" w:after="40"/>
              <w:jc w:val="center"/>
              <w:rPr>
                <w:color w:val="000000" w:themeColor="text1"/>
                <w:sz w:val="16"/>
                <w:szCs w:val="16"/>
              </w:rPr>
            </w:pPr>
            <w:r w:rsidRPr="00FD046F">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167CB3C" w14:textId="77777777" w:rsidR="00087151" w:rsidRPr="00B215A9" w:rsidRDefault="00087151" w:rsidP="00087151">
            <w:pPr>
              <w:spacing w:before="40" w:after="40"/>
              <w:jc w:val="center"/>
              <w:rPr>
                <w:color w:val="FF0000"/>
                <w:sz w:val="16"/>
                <w:szCs w:val="16"/>
              </w:rPr>
            </w:pPr>
            <w:r w:rsidRPr="00B215A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5ECA0FA" w14:textId="77777777" w:rsidR="00087151" w:rsidRPr="00B215A9" w:rsidRDefault="00087151" w:rsidP="00087151">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E86B0B"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C5F3EC3"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CF7C0C5"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AF7D7"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4F2EEBD" w14:textId="77777777" w:rsidR="00087151" w:rsidRDefault="00087151" w:rsidP="00087151">
            <w:pPr>
              <w:spacing w:before="40" w:after="40"/>
              <w:jc w:val="center"/>
              <w:rPr>
                <w:color w:val="000000" w:themeColor="text1"/>
                <w:sz w:val="16"/>
                <w:szCs w:val="16"/>
              </w:rPr>
            </w:pPr>
            <w:r w:rsidRPr="00AC7F90">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16BD9743" w14:textId="77777777" w:rsidR="00087151" w:rsidRDefault="00087151" w:rsidP="00087151">
            <w:pPr>
              <w:spacing w:before="40" w:after="40"/>
              <w:jc w:val="center"/>
              <w:rPr>
                <w:color w:val="000000" w:themeColor="text1"/>
                <w:sz w:val="16"/>
                <w:szCs w:val="16"/>
              </w:rPr>
            </w:pPr>
            <w:r w:rsidRPr="003770EF">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0260AD93" w14:textId="77777777" w:rsidR="00087151" w:rsidRDefault="00087151" w:rsidP="00087151">
            <w:pPr>
              <w:spacing w:before="40" w:after="40"/>
              <w:jc w:val="center"/>
              <w:rPr>
                <w:color w:val="000000" w:themeColor="text1"/>
                <w:sz w:val="16"/>
                <w:szCs w:val="16"/>
              </w:rPr>
            </w:pPr>
          </w:p>
        </w:tc>
      </w:tr>
      <w:tr w:rsidR="00087151" w14:paraId="32EC6D37"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F9E69AF" w14:textId="77777777" w:rsidR="00087151" w:rsidRDefault="00087151" w:rsidP="00087151">
            <w:pPr>
              <w:spacing w:before="40" w:after="40"/>
              <w:jc w:val="center"/>
              <w:rPr>
                <w:b/>
                <w:sz w:val="16"/>
                <w:szCs w:val="16"/>
              </w:rPr>
            </w:pPr>
            <w:r>
              <w:rPr>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495EDA"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8C8A9D6"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5284C04"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8DDB0"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75D9788"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C8B1A25" w14:textId="77777777" w:rsidR="00087151" w:rsidRDefault="00087151" w:rsidP="00087151">
            <w:pPr>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F76B9D5"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C409A8"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tcPr>
          <w:p w14:paraId="33B32D60"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09051"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10D6876" w14:textId="77777777" w:rsidR="00087151" w:rsidRDefault="00087151" w:rsidP="00087151">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A6D6C95" w14:textId="77777777" w:rsidR="00087151" w:rsidRDefault="00087151" w:rsidP="00087151">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EB5164"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9E4B2F"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4BB72C74" w14:textId="77777777" w:rsidR="00087151" w:rsidRDefault="00087151" w:rsidP="00087151">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D314AF0" w14:textId="77777777" w:rsidR="00087151" w:rsidRDefault="00087151" w:rsidP="00087151">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4A922"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EA97649" w14:textId="77777777" w:rsidR="00087151" w:rsidRDefault="00087151" w:rsidP="00087151">
            <w:pPr>
              <w:spacing w:before="40" w:after="40"/>
              <w:jc w:val="center"/>
              <w:rPr>
                <w:b/>
                <w:bCs/>
                <w:color w:val="000000" w:themeColor="text1"/>
                <w:sz w:val="16"/>
                <w:szCs w:val="16"/>
              </w:rPr>
            </w:pPr>
            <w:r w:rsidRPr="00BC47E4">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62BAEF3" w14:textId="77777777" w:rsidR="00087151" w:rsidRDefault="00087151" w:rsidP="00087151">
            <w:pPr>
              <w:jc w:val="center"/>
              <w:rPr>
                <w:color w:val="000000" w:themeColor="text1"/>
                <w:sz w:val="16"/>
                <w:szCs w:val="16"/>
              </w:rPr>
            </w:pPr>
            <w:r w:rsidRPr="00BC47E4">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E397CB"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42EF6F"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84100" w14:textId="77777777" w:rsidR="00087151" w:rsidRDefault="00087151" w:rsidP="00087151">
            <w:pPr>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12885F" w14:textId="77777777" w:rsidR="00087151" w:rsidRDefault="00087151" w:rsidP="00087151">
            <w:pPr>
              <w:spacing w:before="40" w:after="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68985"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4D6611A" w14:textId="77777777" w:rsidR="00087151" w:rsidRDefault="00087151" w:rsidP="00087151">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F57D53E" w14:textId="77777777" w:rsidR="00087151" w:rsidRDefault="00087151" w:rsidP="00087151">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9CB191"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55063C"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5DCD742" w14:textId="77777777" w:rsidR="00087151" w:rsidRDefault="00087151" w:rsidP="00087151">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743ABFF0" w14:textId="77777777" w:rsidR="00087151" w:rsidRDefault="00087151" w:rsidP="00087151">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25200"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61708E8F" w14:textId="77777777" w:rsidR="00087151" w:rsidRDefault="00087151" w:rsidP="00087151">
            <w:pPr>
              <w:spacing w:before="40" w:after="40"/>
              <w:jc w:val="center"/>
              <w:rPr>
                <w:color w:val="000000" w:themeColor="text1"/>
                <w:sz w:val="16"/>
                <w:szCs w:val="16"/>
              </w:rPr>
            </w:pPr>
            <w:r w:rsidRPr="00F70CB8">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3619E582" w14:textId="77777777" w:rsidR="00087151" w:rsidRDefault="00087151" w:rsidP="00087151">
            <w:pPr>
              <w:spacing w:before="40" w:after="40"/>
              <w:jc w:val="center"/>
              <w:rPr>
                <w:color w:val="000000" w:themeColor="text1"/>
                <w:sz w:val="16"/>
                <w:szCs w:val="16"/>
              </w:rPr>
            </w:pPr>
            <w:r w:rsidRPr="00F70CB8">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1A8672BD" w14:textId="77777777" w:rsidR="00087151" w:rsidRDefault="00087151" w:rsidP="00087151">
            <w:pPr>
              <w:spacing w:before="40" w:after="40"/>
              <w:jc w:val="center"/>
              <w:rPr>
                <w:rFonts w:ascii="Courier New" w:hAnsi="Courier New" w:cs="Courier New"/>
                <w:color w:val="000000" w:themeColor="text1"/>
                <w:sz w:val="16"/>
                <w:szCs w:val="16"/>
              </w:rPr>
            </w:pPr>
          </w:p>
        </w:tc>
      </w:tr>
      <w:tr w:rsidR="00087151" w14:paraId="7CBCEC9E"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326A56E" w14:textId="77777777" w:rsidR="00087151" w:rsidRDefault="00087151" w:rsidP="00087151">
            <w:pPr>
              <w:spacing w:before="40" w:after="40"/>
              <w:jc w:val="center"/>
              <w:rPr>
                <w:b/>
                <w:sz w:val="16"/>
                <w:szCs w:val="16"/>
              </w:rPr>
            </w:pPr>
            <w:r>
              <w:rPr>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A54D9E"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C9F8C61"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2FD920F5" w14:textId="77777777" w:rsidR="00087151" w:rsidRDefault="00087151" w:rsidP="00087151">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227ED" w14:textId="77777777" w:rsidR="00087151" w:rsidRDefault="00087151" w:rsidP="00087151">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14528F89" w14:textId="77777777" w:rsidR="00087151" w:rsidRDefault="00087151" w:rsidP="00087151">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E59257B"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CFFA7B0" w14:textId="77777777" w:rsidR="00087151" w:rsidRDefault="00087151" w:rsidP="00087151">
            <w:pPr>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6D0FA21" w14:textId="77777777" w:rsidR="00087151" w:rsidRDefault="00087151" w:rsidP="00087151">
            <w:pPr>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hideMark/>
          </w:tcPr>
          <w:p w14:paraId="4A18B31B"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BFB09" w14:textId="77777777" w:rsidR="00087151" w:rsidRDefault="00087151" w:rsidP="00087151">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6AFA5525" w14:textId="77777777" w:rsidR="00087151" w:rsidRDefault="00087151" w:rsidP="00087151">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0A15438" w14:textId="77777777" w:rsidR="00087151" w:rsidRDefault="00087151" w:rsidP="00087151">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28B1D9"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3BB2F0"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194C8A9D" w14:textId="77777777" w:rsidR="00087151" w:rsidRDefault="00087151" w:rsidP="00087151">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286E7264" w14:textId="77777777" w:rsidR="00087151" w:rsidRDefault="00087151" w:rsidP="00087151">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73980" w14:textId="77777777" w:rsidR="00087151" w:rsidRDefault="00087151" w:rsidP="00087151">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D5AECD" w14:textId="77777777" w:rsidR="00087151" w:rsidRDefault="00087151" w:rsidP="00087151">
            <w:pPr>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FDD5D" w14:textId="77777777" w:rsidR="00087151" w:rsidRDefault="00087151" w:rsidP="00087151">
            <w:pPr>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2FC3265" w14:textId="77777777" w:rsidR="00087151" w:rsidRDefault="00087151" w:rsidP="00087151">
            <w:pPr>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0261F0A"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1818E03" w14:textId="77777777" w:rsidR="00087151" w:rsidRDefault="00087151" w:rsidP="00087151">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231D898" w14:textId="77777777" w:rsidR="00087151" w:rsidRDefault="00087151" w:rsidP="00087151">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EE7FB"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7265AD4"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5777545"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2DAB462" w14:textId="77777777" w:rsidR="00087151" w:rsidRDefault="00087151" w:rsidP="00087151">
            <w:pPr>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B46BEAF" w14:textId="77777777" w:rsidR="00087151" w:rsidRDefault="00087151" w:rsidP="00087151">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40E2A6D" w14:textId="77777777" w:rsidR="00087151" w:rsidRDefault="00087151" w:rsidP="00087151">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7E7E4BF8" w14:textId="77777777" w:rsidR="00087151" w:rsidRDefault="00087151" w:rsidP="00087151">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56806" w14:textId="77777777" w:rsidR="00087151" w:rsidRDefault="00087151" w:rsidP="00087151">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1E47CA0" w14:textId="77777777" w:rsidR="00087151" w:rsidRDefault="00087151" w:rsidP="00087151">
            <w:pPr>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658E0D25" w14:textId="77777777" w:rsidR="00087151" w:rsidRDefault="00087151" w:rsidP="00087151">
            <w:pPr>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159B2A92" w14:textId="77777777" w:rsidR="00087151" w:rsidRDefault="00087151" w:rsidP="00087151">
            <w:pPr>
              <w:spacing w:before="40" w:after="40"/>
              <w:jc w:val="center"/>
              <w:rPr>
                <w:color w:val="000000" w:themeColor="text1"/>
                <w:sz w:val="16"/>
                <w:szCs w:val="16"/>
              </w:rPr>
            </w:pPr>
          </w:p>
        </w:tc>
      </w:tr>
      <w:tr w:rsidR="00087151" w14:paraId="69C5704F"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6CE5179" w14:textId="77777777" w:rsidR="00087151" w:rsidRDefault="00087151" w:rsidP="00087151">
            <w:pPr>
              <w:spacing w:before="40" w:after="40"/>
              <w:jc w:val="center"/>
              <w:rPr>
                <w:b/>
                <w:sz w:val="16"/>
                <w:szCs w:val="16"/>
              </w:rPr>
            </w:pPr>
            <w:r>
              <w:rPr>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187455" w14:textId="77777777" w:rsidR="00087151" w:rsidRDefault="00087151" w:rsidP="00087151">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933D7F1" w14:textId="77777777" w:rsidR="00087151" w:rsidRDefault="00087151" w:rsidP="00087151">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F00413"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950B4"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9F9D059"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FBAC0B3"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7F48C1"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16D0A8"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right w:val="single" w:sz="4" w:space="0" w:color="auto"/>
            </w:tcBorders>
            <w:shd w:val="clear" w:color="auto" w:fill="C6D9F1" w:themeFill="text2" w:themeFillTint="33"/>
            <w:vAlign w:val="center"/>
          </w:tcPr>
          <w:p w14:paraId="164F8DE2"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2CA35"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7140215"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5A0CDA0"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FD3F79"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7908AF"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84EE1A3"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35330FAB"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CEAB7"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52EEB" w14:textId="77777777" w:rsidR="00087151" w:rsidRDefault="00087151" w:rsidP="00087151">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CF4E" w14:textId="77777777" w:rsidR="00087151" w:rsidRDefault="00087151" w:rsidP="00087151">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1BEBD52"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71F8C3"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121FC" w14:textId="77777777" w:rsidR="00087151" w:rsidRDefault="00087151" w:rsidP="00087151">
            <w:pPr>
              <w:jc w:val="center"/>
              <w:rPr>
                <w:color w:val="000000" w:themeColor="text1"/>
                <w:sz w:val="16"/>
                <w:szCs w:val="16"/>
              </w:rPr>
            </w:pPr>
            <w:r w:rsidRPr="00140D0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161B5E3" w14:textId="77777777" w:rsidR="00087151" w:rsidRDefault="00087151" w:rsidP="00087151">
            <w:pPr>
              <w:jc w:val="center"/>
              <w:rPr>
                <w:color w:val="000000" w:themeColor="text1"/>
                <w:sz w:val="16"/>
                <w:szCs w:val="16"/>
              </w:rPr>
            </w:pPr>
            <w:r w:rsidRPr="00140D0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B8A2D"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040A97A" w14:textId="77777777" w:rsidR="00087151" w:rsidRDefault="00087151" w:rsidP="00087151">
            <w:pPr>
              <w:jc w:val="center"/>
              <w:rPr>
                <w:color w:val="000000" w:themeColor="text1"/>
                <w:sz w:val="16"/>
                <w:szCs w:val="16"/>
              </w:rPr>
            </w:pPr>
            <w:r>
              <w:rPr>
                <w:color w:val="000000" w:themeColor="text1"/>
                <w:sz w:val="16"/>
                <w:szCs w:val="16"/>
              </w:rPr>
              <w:t xml:space="preserve"> </w:t>
            </w:r>
            <w:r w:rsidRPr="00FF1C4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BB291F3"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C95EEF1"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FC8152"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7FA04AD" w14:textId="77777777" w:rsidR="00087151" w:rsidRDefault="00087151" w:rsidP="00087151">
            <w:pPr>
              <w:jc w:val="center"/>
              <w:rPr>
                <w:color w:val="000000" w:themeColor="text1"/>
                <w:sz w:val="16"/>
                <w:szCs w:val="16"/>
              </w:rPr>
            </w:pPr>
            <w:r w:rsidRPr="006C7EB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5D922B2D" w14:textId="77777777" w:rsidR="00087151" w:rsidRDefault="00087151" w:rsidP="00087151">
            <w:pPr>
              <w:jc w:val="center"/>
              <w:rPr>
                <w:color w:val="000000" w:themeColor="text1"/>
                <w:sz w:val="16"/>
                <w:szCs w:val="16"/>
              </w:rPr>
            </w:pPr>
            <w:r w:rsidRPr="006C7EB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3E61"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5158F1B1" w14:textId="77777777" w:rsidR="00087151" w:rsidRDefault="00087151" w:rsidP="00087151">
            <w:pPr>
              <w:spacing w:before="40" w:after="40"/>
              <w:jc w:val="center"/>
              <w:rPr>
                <w:color w:val="000000" w:themeColor="text1"/>
                <w:sz w:val="16"/>
                <w:szCs w:val="16"/>
              </w:rPr>
            </w:pPr>
            <w:r w:rsidRPr="00352E46">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5C3D0710" w14:textId="77777777" w:rsidR="00087151" w:rsidRDefault="00087151" w:rsidP="00087151">
            <w:pPr>
              <w:spacing w:before="40" w:after="40"/>
              <w:jc w:val="center"/>
              <w:rPr>
                <w:color w:val="000000" w:themeColor="text1"/>
                <w:sz w:val="16"/>
                <w:szCs w:val="16"/>
              </w:rPr>
            </w:pPr>
          </w:p>
        </w:tc>
        <w:tc>
          <w:tcPr>
            <w:tcW w:w="391" w:type="dxa"/>
            <w:tcBorders>
              <w:top w:val="single" w:sz="4" w:space="0" w:color="auto"/>
              <w:left w:val="single" w:sz="4" w:space="0" w:color="auto"/>
              <w:bottom w:val="single" w:sz="4" w:space="0" w:color="auto"/>
              <w:right w:val="single" w:sz="4" w:space="0" w:color="auto"/>
            </w:tcBorders>
            <w:vAlign w:val="center"/>
          </w:tcPr>
          <w:p w14:paraId="2C44E301" w14:textId="77777777" w:rsidR="00087151" w:rsidRDefault="00087151" w:rsidP="00087151">
            <w:pPr>
              <w:spacing w:before="40" w:after="40"/>
              <w:jc w:val="center"/>
              <w:rPr>
                <w:color w:val="000000" w:themeColor="text1"/>
                <w:sz w:val="16"/>
                <w:szCs w:val="16"/>
              </w:rPr>
            </w:pPr>
          </w:p>
        </w:tc>
      </w:tr>
      <w:tr w:rsidR="00087151" w14:paraId="33E23CF7" w14:textId="77777777" w:rsidTr="00446527">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6726376" w14:textId="77777777" w:rsidR="00087151" w:rsidRDefault="00087151" w:rsidP="00087151">
            <w:pPr>
              <w:spacing w:before="40" w:after="40"/>
              <w:jc w:val="center"/>
              <w:rPr>
                <w:b/>
                <w:sz w:val="16"/>
                <w:szCs w:val="16"/>
              </w:rPr>
            </w:pPr>
            <w:r>
              <w:rPr>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5E7AC2" w14:textId="77777777" w:rsidR="00087151" w:rsidRDefault="00087151" w:rsidP="00087151">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C985CF6" w14:textId="77777777" w:rsidR="00087151" w:rsidRDefault="00087151" w:rsidP="00087151">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C332633" w14:textId="77777777" w:rsidR="00087151" w:rsidRDefault="00087151" w:rsidP="00087151">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D74C2"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384DE44"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B4F9B7C"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0CE602" w14:textId="77777777" w:rsidR="00087151" w:rsidRDefault="00087151" w:rsidP="00087151">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E0C9FF" w14:textId="77777777" w:rsidR="00087151" w:rsidRDefault="00087151" w:rsidP="00087151">
            <w:pPr>
              <w:spacing w:before="40" w:after="40"/>
              <w:jc w:val="center"/>
              <w:rPr>
                <w:color w:val="000000" w:themeColor="text1"/>
                <w:sz w:val="16"/>
                <w:szCs w:val="16"/>
              </w:rPr>
            </w:pPr>
          </w:p>
        </w:tc>
        <w:tc>
          <w:tcPr>
            <w:tcW w:w="673" w:type="dxa"/>
            <w:gridSpan w:val="2"/>
            <w:vMerge/>
            <w:tcBorders>
              <w:left w:val="single" w:sz="4" w:space="0" w:color="auto"/>
              <w:bottom w:val="single" w:sz="4" w:space="0" w:color="auto"/>
              <w:right w:val="single" w:sz="4" w:space="0" w:color="auto"/>
            </w:tcBorders>
            <w:shd w:val="clear" w:color="auto" w:fill="C6D9F1" w:themeFill="text2" w:themeFillTint="33"/>
            <w:hideMark/>
          </w:tcPr>
          <w:p w14:paraId="37B20B5C" w14:textId="77777777" w:rsidR="00087151" w:rsidRDefault="00087151" w:rsidP="00087151">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AAC74" w14:textId="77777777" w:rsidR="00087151" w:rsidRDefault="00087151" w:rsidP="00087151">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B66A46C" w14:textId="77777777" w:rsidR="00087151" w:rsidRDefault="00087151" w:rsidP="00087151">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3BBEAB9C" w14:textId="77777777" w:rsidR="00087151" w:rsidRDefault="00087151" w:rsidP="00087151">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CA5A7D"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FE2695"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61AEC4F"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1E865CC"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60772"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5A86D10" w14:textId="77777777" w:rsidR="00087151" w:rsidRDefault="00087151" w:rsidP="00087151">
            <w:pPr>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6CF80D" w14:textId="77777777" w:rsidR="00087151" w:rsidRDefault="00087151" w:rsidP="00087151">
            <w:pPr>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74BA27"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16432E"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A1C33D2"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FCDFBA" w14:textId="77777777" w:rsidR="00087151" w:rsidRDefault="00087151" w:rsidP="00087151">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F8D48" w14:textId="77777777" w:rsidR="00087151" w:rsidRDefault="00087151" w:rsidP="00087151">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0B7BCB2A" w14:textId="77777777" w:rsidR="00087151" w:rsidRDefault="00087151" w:rsidP="00087151">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DD317" w14:textId="77777777" w:rsidR="00087151" w:rsidRDefault="00087151" w:rsidP="00087151">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407E21D" w14:textId="77777777" w:rsidR="00087151" w:rsidRDefault="00087151" w:rsidP="00087151">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7A3452" w14:textId="77777777" w:rsidR="00087151" w:rsidRDefault="00087151" w:rsidP="00087151">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4361A10"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1A929D59" w14:textId="77777777" w:rsidR="00087151" w:rsidRDefault="00087151" w:rsidP="00087151">
            <w:pPr>
              <w:spacing w:before="40" w:after="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B2864" w14:textId="77777777" w:rsidR="00087151" w:rsidRDefault="00087151" w:rsidP="00087151">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2393BA1" w14:textId="77777777" w:rsidR="00087151" w:rsidRDefault="00087151" w:rsidP="00087151">
            <w:pPr>
              <w:spacing w:before="40" w:after="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38B144EA" w14:textId="77777777" w:rsidR="00087151" w:rsidRDefault="00087151" w:rsidP="00087151">
            <w:pPr>
              <w:spacing w:before="40" w:after="40"/>
              <w:jc w:val="center"/>
              <w:rPr>
                <w:color w:val="000000" w:themeColor="text1"/>
                <w:sz w:val="16"/>
                <w:szCs w:val="16"/>
              </w:rPr>
            </w:pPr>
            <w:r w:rsidRPr="00FF1C4A">
              <w:rPr>
                <w:color w:val="FF0000"/>
                <w:sz w:val="16"/>
                <w:szCs w:val="16"/>
              </w:rPr>
              <w:t>R</w:t>
            </w:r>
          </w:p>
        </w:tc>
        <w:tc>
          <w:tcPr>
            <w:tcW w:w="391" w:type="dxa"/>
            <w:tcBorders>
              <w:top w:val="single" w:sz="4" w:space="0" w:color="auto"/>
              <w:left w:val="single" w:sz="4" w:space="0" w:color="auto"/>
              <w:bottom w:val="single" w:sz="4" w:space="0" w:color="auto"/>
              <w:right w:val="single" w:sz="4" w:space="0" w:color="auto"/>
            </w:tcBorders>
            <w:vAlign w:val="center"/>
          </w:tcPr>
          <w:p w14:paraId="03AD8C0B" w14:textId="77777777" w:rsidR="00087151" w:rsidRDefault="00087151" w:rsidP="00087151">
            <w:pPr>
              <w:spacing w:before="40" w:after="40"/>
              <w:jc w:val="center"/>
              <w:rPr>
                <w:color w:val="000000" w:themeColor="text1"/>
                <w:sz w:val="16"/>
                <w:szCs w:val="16"/>
              </w:rPr>
            </w:pPr>
          </w:p>
        </w:tc>
      </w:tr>
      <w:tr w:rsidR="00087151" w14:paraId="70C2D456" w14:textId="77777777" w:rsidTr="00446527">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0949A7B3" w14:textId="77777777" w:rsidR="00087151" w:rsidRDefault="00087151" w:rsidP="00087151">
            <w:pPr>
              <w:spacing w:before="40" w:after="40"/>
              <w:rPr>
                <w:b/>
                <w:sz w:val="16"/>
                <w:szCs w:val="16"/>
              </w:rPr>
            </w:pPr>
            <w:r w:rsidRPr="00C0784A">
              <w:rPr>
                <w:b/>
                <w:color w:val="000000" w:themeColor="text1"/>
                <w:sz w:val="16"/>
                <w:szCs w:val="16"/>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9B33AF1" w14:textId="77777777" w:rsidR="00087151" w:rsidRDefault="00087151" w:rsidP="00087151">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BE9233E" w14:textId="77777777" w:rsidR="00087151" w:rsidRDefault="00087151" w:rsidP="00087151">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F9C662" w14:textId="77777777" w:rsidR="00087151" w:rsidRDefault="00087151" w:rsidP="00087151">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E3C74AB" w14:textId="77777777" w:rsidR="00087151" w:rsidRDefault="00087151" w:rsidP="00087151">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54A082" w14:textId="77777777" w:rsidR="00087151" w:rsidRDefault="00087151" w:rsidP="00087151">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9E73A4" w14:textId="77777777" w:rsidR="00087151" w:rsidRDefault="00087151" w:rsidP="00087151">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EC7414E" w14:textId="77777777" w:rsidR="00087151" w:rsidRDefault="00087151" w:rsidP="00087151">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D21284D" w14:textId="77777777" w:rsidR="00087151" w:rsidRDefault="00087151" w:rsidP="00087151">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C13D914" w14:textId="77777777" w:rsidR="00087151" w:rsidRDefault="00087151" w:rsidP="00087151">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7BBC91" w14:textId="77777777" w:rsidR="00087151" w:rsidRDefault="00087151" w:rsidP="00087151">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5FDDA85" w14:textId="77777777" w:rsidR="00087151" w:rsidRDefault="00087151" w:rsidP="00087151">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6B503F8"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663143"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07CADF4"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A2A68F1" w14:textId="77777777" w:rsidR="00087151" w:rsidRDefault="00087151" w:rsidP="00087151">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08D6C4" w14:textId="77777777" w:rsidR="00087151" w:rsidRDefault="00087151" w:rsidP="00087151">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62408BA" w14:textId="77777777" w:rsidR="00087151" w:rsidRDefault="00087151" w:rsidP="00087151">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F6F9425" w14:textId="77777777" w:rsidR="00087151" w:rsidRDefault="00087151" w:rsidP="00087151">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69341B4" w14:textId="77777777" w:rsidR="00087151" w:rsidRDefault="00087151" w:rsidP="00087151">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A4C96BF" w14:textId="77777777" w:rsidR="00087151" w:rsidRDefault="00087151" w:rsidP="00087151">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73FD6B5"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71CB5DF"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379F6DE"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0067BB"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F985CE8"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331004F"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9E589E1" w14:textId="77777777" w:rsidR="00087151" w:rsidRDefault="00087151" w:rsidP="00087151">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45E7328A" w14:textId="77777777" w:rsidR="00087151" w:rsidRDefault="00087151" w:rsidP="00087151">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18AB2A3" w14:textId="77777777" w:rsidR="00087151" w:rsidRDefault="00087151" w:rsidP="00087151">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F3F1F4" w14:textId="77777777" w:rsidR="00087151" w:rsidRDefault="00087151" w:rsidP="00087151">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995F635" w14:textId="77777777" w:rsidR="00087151" w:rsidRDefault="00087151" w:rsidP="00087151">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131D8E" w14:textId="77777777" w:rsidR="00087151" w:rsidRDefault="00087151" w:rsidP="00087151">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61A34E" w14:textId="77777777" w:rsidR="00087151" w:rsidRPr="00087151" w:rsidRDefault="00087151" w:rsidP="00087151">
            <w:pPr>
              <w:spacing w:before="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C2D58F" w14:textId="77777777" w:rsidR="00087151" w:rsidRPr="00087151" w:rsidRDefault="00087151" w:rsidP="00087151">
            <w:pPr>
              <w:spacing w:before="0"/>
              <w:jc w:val="center"/>
              <w:rPr>
                <w:color w:val="000000" w:themeColor="text1"/>
                <w:sz w:val="16"/>
                <w:szCs w:val="16"/>
                <w:lang w:val="fr-CH"/>
              </w:rPr>
            </w:pPr>
          </w:p>
        </w:tc>
        <w:tc>
          <w:tcPr>
            <w:tcW w:w="39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E8789EB" w14:textId="77777777" w:rsidR="00087151" w:rsidRDefault="00087151" w:rsidP="00087151">
            <w:pPr>
              <w:spacing w:before="40" w:after="40"/>
              <w:jc w:val="center"/>
              <w:rPr>
                <w:color w:val="000000" w:themeColor="text1"/>
                <w:sz w:val="16"/>
                <w:szCs w:val="16"/>
                <w:lang w:val="fr-CH"/>
              </w:rPr>
            </w:pPr>
          </w:p>
        </w:tc>
      </w:tr>
      <w:tr w:rsidR="00087151" w14:paraId="41CBF62C" w14:textId="77777777" w:rsidTr="00446527">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D58CA85" w14:textId="77777777" w:rsidR="00087151" w:rsidRDefault="00087151" w:rsidP="00087151">
            <w:pPr>
              <w:spacing w:before="0"/>
              <w:rPr>
                <w:b/>
                <w:sz w:val="16"/>
                <w:szCs w:val="16"/>
                <w:lang w:val="en-US"/>
              </w:rPr>
            </w:pPr>
            <w:r w:rsidRPr="00143F77">
              <w:rPr>
                <w:b/>
                <w:sz w:val="16"/>
                <w:szCs w:val="16"/>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5E4414" w14:textId="77777777" w:rsidR="00087151" w:rsidRDefault="00087151" w:rsidP="00087151">
            <w:pPr>
              <w:spacing w:before="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0566A589" w14:textId="77777777" w:rsidR="00087151" w:rsidRDefault="00087151" w:rsidP="00087151">
            <w:pPr>
              <w:spacing w:before="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DE92C52" w14:textId="77777777" w:rsidR="00087151" w:rsidRDefault="00087151" w:rsidP="00087151">
            <w:pPr>
              <w:spacing w:before="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61E6F" w14:textId="77777777" w:rsidR="00087151" w:rsidRDefault="00087151" w:rsidP="00087151">
            <w:pPr>
              <w:spacing w:before="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3DA373A"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585A108"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7F9E81"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F0723D"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75B4A8D"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447EC7F"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8A5D8" w14:textId="77777777" w:rsidR="00087151" w:rsidRDefault="00087151" w:rsidP="00087151">
            <w:pPr>
              <w:spacing w:before="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C0F23E9"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BE196AF"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5E86ED"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6AF34A" w14:textId="77777777" w:rsidR="00087151" w:rsidRDefault="00087151" w:rsidP="00087151">
            <w:pPr>
              <w:spacing w:before="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B041269"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6430648"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4E493"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7D1D53D" w14:textId="77777777" w:rsidR="00087151" w:rsidRDefault="00087151" w:rsidP="00087151">
            <w:pPr>
              <w:spacing w:before="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7EE45F9" w14:textId="77777777" w:rsidR="00087151" w:rsidRDefault="00087151" w:rsidP="00087151">
            <w:pPr>
              <w:spacing w:before="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FF3FDE"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41FC65"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77C72E1"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C4FE073"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29D41"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5379BA9"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15B5C18"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E8B2F2" w14:textId="77777777" w:rsidR="00087151" w:rsidRDefault="00087151" w:rsidP="00087151">
            <w:pPr>
              <w:spacing w:before="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25F0E4"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49721C9"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44F7F662"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3E9AF"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C18E7D8" w14:textId="77777777" w:rsidR="00087151" w:rsidRPr="00087151" w:rsidRDefault="00087151" w:rsidP="00087151">
            <w:pPr>
              <w:spacing w:before="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2831A50" w14:textId="77777777" w:rsidR="00087151" w:rsidRPr="00087151" w:rsidRDefault="00087151" w:rsidP="00087151">
            <w:pPr>
              <w:spacing w:before="0"/>
              <w:jc w:val="center"/>
              <w:rPr>
                <w:color w:val="000000" w:themeColor="text1"/>
                <w:sz w:val="16"/>
                <w:szCs w:val="16"/>
                <w:lang w:val="fr-CH"/>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2A956EE4" w14:textId="77777777" w:rsidR="00087151" w:rsidRDefault="00087151" w:rsidP="00087151">
            <w:pPr>
              <w:spacing w:before="0"/>
              <w:jc w:val="center"/>
              <w:rPr>
                <w:color w:val="000000" w:themeColor="text1"/>
                <w:sz w:val="16"/>
                <w:szCs w:val="16"/>
                <w:lang w:val="fr-CH"/>
              </w:rPr>
            </w:pPr>
          </w:p>
        </w:tc>
      </w:tr>
      <w:tr w:rsidR="00087151" w14:paraId="38B0392D" w14:textId="77777777" w:rsidTr="00446527">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8AFCB8D" w14:textId="77777777" w:rsidR="00087151" w:rsidRPr="00143F77" w:rsidRDefault="00087151" w:rsidP="00087151">
            <w:pPr>
              <w:spacing w:before="0"/>
              <w:rPr>
                <w:b/>
                <w:sz w:val="16"/>
                <w:szCs w:val="16"/>
              </w:rPr>
            </w:pPr>
            <w:r>
              <w:rPr>
                <w:b/>
                <w:sz w:val="16"/>
                <w:szCs w:val="16"/>
              </w:rPr>
              <w:t>New WIs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B20CAB3" w14:textId="77777777" w:rsidR="00087151" w:rsidRDefault="00087151" w:rsidP="00087151">
            <w:pPr>
              <w:spacing w:before="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540CECC6" w14:textId="77777777" w:rsidR="00087151" w:rsidRDefault="00087151" w:rsidP="00087151">
            <w:pPr>
              <w:spacing w:before="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EE4472B" w14:textId="77777777" w:rsidR="00087151" w:rsidRDefault="00087151" w:rsidP="00087151">
            <w:pPr>
              <w:spacing w:before="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AEAED"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A6369AD"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2D9FB0C"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80D61A"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A255A5" w14:textId="77777777" w:rsidR="00087151" w:rsidRDefault="00087151" w:rsidP="00087151">
            <w:pPr>
              <w:spacing w:before="0"/>
              <w:jc w:val="center"/>
              <w:rPr>
                <w:color w:val="000000" w:themeColor="text1"/>
                <w:sz w:val="16"/>
                <w:szCs w:val="16"/>
                <w:lang w:val="fr-CH"/>
              </w:rPr>
            </w:pPr>
            <w:r>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ABC8F9A"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EDE0008"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3FAC2" w14:textId="77777777" w:rsidR="00087151" w:rsidRPr="00D334FB" w:rsidRDefault="00087151" w:rsidP="00087151">
            <w:pPr>
              <w:spacing w:before="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4A7EC1A"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9194C3C"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8E4269"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967ADB" w14:textId="77777777" w:rsidR="00087151" w:rsidRDefault="00087151" w:rsidP="00087151">
            <w:pPr>
              <w:spacing w:before="0"/>
              <w:jc w:val="center"/>
              <w:rPr>
                <w:color w:val="000000" w:themeColor="text1"/>
                <w:sz w:val="16"/>
                <w:szCs w:val="16"/>
                <w:lang w:val="fr-CH"/>
              </w:rPr>
            </w:pPr>
            <w:r>
              <w:rPr>
                <w:color w:val="FF0000"/>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DF3ECB0"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1CC0090"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E9258"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D810187" w14:textId="77777777" w:rsidR="00087151" w:rsidRDefault="00087151" w:rsidP="00087151">
            <w:pPr>
              <w:spacing w:before="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9245D6E" w14:textId="77777777" w:rsidR="00087151" w:rsidRDefault="00087151" w:rsidP="00087151">
            <w:pPr>
              <w:spacing w:before="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210014"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0CE52B" w14:textId="77777777" w:rsidR="00087151" w:rsidRDefault="00087151" w:rsidP="00087151">
            <w:pPr>
              <w:spacing w:before="0"/>
              <w:jc w:val="center"/>
              <w:rPr>
                <w:color w:val="000000" w:themeColor="text1"/>
                <w:sz w:val="16"/>
                <w:szCs w:val="16"/>
                <w:lang w:val="fr-CH"/>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DC07DAA"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CA18A79"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A01C6" w14:textId="77777777" w:rsidR="00087151" w:rsidRDefault="00087151" w:rsidP="00087151">
            <w:pPr>
              <w:spacing w:before="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E32DD26"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05ADAF1"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8E04C1" w14:textId="77777777" w:rsidR="00087151" w:rsidRDefault="00087151" w:rsidP="00087151">
            <w:pPr>
              <w:spacing w:before="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59123D"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31D9BDB"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11F0F767"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FF1E6"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9FFE955" w14:textId="77777777" w:rsidR="00087151" w:rsidRPr="00087151" w:rsidRDefault="00087151" w:rsidP="00087151">
            <w:pPr>
              <w:spacing w:before="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19A7477C" w14:textId="77777777" w:rsidR="00087151" w:rsidRPr="00087151" w:rsidRDefault="00087151" w:rsidP="00087151">
            <w:pPr>
              <w:spacing w:before="0"/>
              <w:jc w:val="center"/>
              <w:rPr>
                <w:color w:val="000000" w:themeColor="text1"/>
                <w:sz w:val="16"/>
                <w:szCs w:val="16"/>
                <w:lang w:val="fr-CH"/>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416E1F36" w14:textId="77777777" w:rsidR="00087151" w:rsidRDefault="00087151" w:rsidP="00087151">
            <w:pPr>
              <w:spacing w:before="0"/>
              <w:jc w:val="center"/>
              <w:rPr>
                <w:color w:val="000000" w:themeColor="text1"/>
                <w:sz w:val="16"/>
                <w:szCs w:val="16"/>
                <w:lang w:val="fr-CH"/>
              </w:rPr>
            </w:pPr>
          </w:p>
        </w:tc>
      </w:tr>
      <w:tr w:rsidR="00087151" w14:paraId="297CDAC2" w14:textId="77777777" w:rsidTr="00446527">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B8E5607" w14:textId="77777777" w:rsidR="00087151" w:rsidRPr="00143F77" w:rsidRDefault="00087151" w:rsidP="00087151">
            <w:pPr>
              <w:spacing w:before="0"/>
              <w:rPr>
                <w:b/>
                <w:sz w:val="16"/>
                <w:szCs w:val="16"/>
              </w:rPr>
            </w:pPr>
            <w:r>
              <w:rPr>
                <w:b/>
                <w:sz w:val="16"/>
                <w:szCs w:val="16"/>
              </w:rPr>
              <w:t>T</w:t>
            </w:r>
            <w:r w:rsidRPr="001C59E1">
              <w:rPr>
                <w:b/>
                <w:sz w:val="16"/>
                <w:szCs w:val="16"/>
              </w:rPr>
              <w:t>raining course for editors</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872CD8" w14:textId="77777777" w:rsidR="00087151" w:rsidRDefault="00087151" w:rsidP="00087151">
            <w:pPr>
              <w:spacing w:before="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22D066A9" w14:textId="77777777" w:rsidR="00087151" w:rsidRDefault="00087151" w:rsidP="00087151">
            <w:pPr>
              <w:spacing w:before="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FFF358A" w14:textId="77777777" w:rsidR="00087151" w:rsidRDefault="00087151" w:rsidP="00087151">
            <w:pPr>
              <w:spacing w:before="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5C84C"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4D1EB4C"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43C7470"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4BBE83"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D8688E"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B2FD592"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5210E8B"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7AF6E" w14:textId="77777777" w:rsidR="00087151" w:rsidRPr="00D334FB" w:rsidRDefault="00087151" w:rsidP="00087151">
            <w:pPr>
              <w:spacing w:before="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351ECFF"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8FDCAE8"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5DD8B6"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4F7AF6" w14:textId="77777777" w:rsidR="00087151" w:rsidRDefault="00087151" w:rsidP="00087151">
            <w:pPr>
              <w:spacing w:before="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62CF5BA"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5DBA98D"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45CEB"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D6D5CEB" w14:textId="77777777" w:rsidR="00087151" w:rsidRDefault="00087151" w:rsidP="00087151">
            <w:pPr>
              <w:spacing w:before="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7926A08" w14:textId="77777777" w:rsidR="00087151" w:rsidRDefault="00087151" w:rsidP="00087151">
            <w:pPr>
              <w:spacing w:before="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6FA7366"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29D644"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D0DA9BF"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035E351"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E9FF2" w14:textId="77777777" w:rsidR="00087151" w:rsidRDefault="00087151" w:rsidP="00087151">
            <w:pPr>
              <w:spacing w:before="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F2AFB20"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EF0F043"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3E1B12" w14:textId="77777777" w:rsidR="00087151" w:rsidRDefault="00087151" w:rsidP="00087151">
            <w:pPr>
              <w:spacing w:before="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A16E7C" w14:textId="77777777" w:rsidR="00087151" w:rsidRPr="006030F2" w:rsidRDefault="00087151" w:rsidP="00087151">
            <w:pPr>
              <w:spacing w:before="0"/>
              <w:jc w:val="center"/>
              <w:rPr>
                <w:color w:val="FF0000"/>
                <w:sz w:val="16"/>
                <w:szCs w:val="16"/>
                <w:lang w:val="fr-CH"/>
              </w:rPr>
            </w:pPr>
            <w:r w:rsidRPr="006030F2">
              <w:rPr>
                <w:color w:val="FF0000"/>
                <w:sz w:val="16"/>
                <w:szCs w:val="16"/>
                <w:lang w:val="fr-CH"/>
              </w:rPr>
              <w:t>R</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D1868EF"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1C7E6328"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EB033"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3AA76FC" w14:textId="77777777" w:rsidR="00087151" w:rsidRPr="00087151" w:rsidRDefault="00087151" w:rsidP="00087151">
            <w:pPr>
              <w:spacing w:before="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DA36EF2" w14:textId="77777777" w:rsidR="00087151" w:rsidRPr="00087151" w:rsidRDefault="00087151" w:rsidP="00087151">
            <w:pPr>
              <w:spacing w:before="0"/>
              <w:jc w:val="center"/>
              <w:rPr>
                <w:color w:val="000000" w:themeColor="text1"/>
                <w:sz w:val="16"/>
                <w:szCs w:val="16"/>
                <w:lang w:val="fr-CH"/>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01E42C1C" w14:textId="77777777" w:rsidR="00087151" w:rsidRDefault="00087151" w:rsidP="00087151">
            <w:pPr>
              <w:spacing w:before="0"/>
              <w:jc w:val="center"/>
              <w:rPr>
                <w:color w:val="000000" w:themeColor="text1"/>
                <w:sz w:val="16"/>
                <w:szCs w:val="16"/>
                <w:lang w:val="fr-CH"/>
              </w:rPr>
            </w:pPr>
          </w:p>
        </w:tc>
      </w:tr>
      <w:tr w:rsidR="00087151" w14:paraId="46712D13" w14:textId="77777777" w:rsidTr="00446527">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35E0FAE1" w14:textId="77777777" w:rsidR="00087151" w:rsidRDefault="00087151" w:rsidP="00087151">
            <w:pPr>
              <w:spacing w:before="0"/>
              <w:rPr>
                <w:b/>
                <w:sz w:val="16"/>
                <w:szCs w:val="16"/>
                <w:lang w:val="en-US"/>
              </w:rPr>
            </w:pPr>
            <w:r w:rsidRPr="00143F77">
              <w:rPr>
                <w:b/>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054F46" w14:textId="77777777" w:rsidR="00087151" w:rsidRDefault="00087151" w:rsidP="00087151">
            <w:pPr>
              <w:spacing w:before="0"/>
              <w:jc w:val="center"/>
              <w:rPr>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4DBEF97C" w14:textId="77777777" w:rsidR="00087151" w:rsidRDefault="00087151" w:rsidP="00087151">
            <w:pPr>
              <w:spacing w:before="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3275E7B5" w14:textId="77777777" w:rsidR="00087151" w:rsidRDefault="00087151" w:rsidP="00087151">
            <w:pPr>
              <w:spacing w:before="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6E68A"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72987"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10161"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2E97EA"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B86D642"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66B2F"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AAF4F" w14:textId="77777777" w:rsidR="00087151" w:rsidRDefault="00087151" w:rsidP="00087151">
            <w:pPr>
              <w:spacing w:before="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43D3F" w14:textId="77777777" w:rsidR="00087151" w:rsidRDefault="00087151" w:rsidP="00087151">
            <w:pPr>
              <w:spacing w:before="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E61AA"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5B769"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D3A0C56"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F82D3D" w14:textId="77777777" w:rsidR="00087151" w:rsidRDefault="00087151" w:rsidP="00087151">
            <w:pPr>
              <w:spacing w:before="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C4983"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D03F4"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D678E"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A8A1A" w14:textId="77777777" w:rsidR="00087151" w:rsidRDefault="00087151" w:rsidP="00087151">
            <w:pPr>
              <w:spacing w:before="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0E747" w14:textId="77777777" w:rsidR="00087151" w:rsidRDefault="00087151" w:rsidP="00087151">
            <w:pPr>
              <w:spacing w:before="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2574D9"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006B72" w14:textId="77777777" w:rsidR="00087151" w:rsidRPr="00C52936" w:rsidRDefault="00087151" w:rsidP="00087151">
            <w:pPr>
              <w:spacing w:before="0"/>
              <w:jc w:val="center"/>
              <w:rPr>
                <w:color w:val="808080" w:themeColor="background1" w:themeShade="8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6BA40" w14:textId="77777777" w:rsidR="00087151" w:rsidRPr="002E683A" w:rsidRDefault="00087151" w:rsidP="00087151">
            <w:pPr>
              <w:spacing w:before="0"/>
              <w:jc w:val="center"/>
              <w:rPr>
                <w:b/>
                <w:bCs/>
                <w:color w:val="FF0000"/>
                <w:sz w:val="16"/>
                <w:szCs w:val="16"/>
                <w:lang w:val="fr-CH"/>
              </w:rPr>
            </w:pPr>
            <w:r w:rsidRPr="00615669">
              <w:rPr>
                <w:color w:val="FF0000"/>
                <w:sz w:val="16"/>
                <w:szCs w:val="16"/>
              </w:rPr>
              <w:t>R</w:t>
            </w:r>
            <w:r w:rsidRPr="002E683A">
              <w:rPr>
                <w:b/>
                <w:bCs/>
                <w:sz w:val="20"/>
                <w:vertAlign w:val="superscript"/>
                <w:lang w:val="fr-CH"/>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3E7D0" w14:textId="77777777" w:rsidR="00087151" w:rsidRPr="00615669" w:rsidRDefault="00087151" w:rsidP="00087151">
            <w:pPr>
              <w:spacing w:before="0"/>
              <w:jc w:val="center"/>
              <w:rPr>
                <w:color w:val="FF0000"/>
                <w:sz w:val="16"/>
                <w:szCs w:val="16"/>
                <w:lang w:val="fr-CH"/>
              </w:rPr>
            </w:pPr>
            <w:r w:rsidRPr="0061566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10A1A"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1D0D64E2"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25E3F8FC"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5D3AEF1" w14:textId="77777777" w:rsidR="00087151" w:rsidRDefault="00087151" w:rsidP="00087151">
            <w:pPr>
              <w:spacing w:before="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EB33C3"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1E2D7C02"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51FB2D18"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DDFCA"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457F1BB4" w14:textId="77777777" w:rsidR="00087151" w:rsidRDefault="00087151" w:rsidP="00087151">
            <w:pPr>
              <w:spacing w:before="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3856A1A2" w14:textId="77777777" w:rsidR="00087151" w:rsidRDefault="00087151" w:rsidP="00087151">
            <w:pPr>
              <w:spacing w:before="0"/>
              <w:jc w:val="center"/>
              <w:rPr>
                <w:color w:val="000000" w:themeColor="text1"/>
                <w:sz w:val="16"/>
                <w:szCs w:val="16"/>
                <w:lang w:val="fr-CH"/>
              </w:rPr>
            </w:pPr>
          </w:p>
        </w:tc>
        <w:tc>
          <w:tcPr>
            <w:tcW w:w="391" w:type="dxa"/>
            <w:tcBorders>
              <w:top w:val="single" w:sz="4" w:space="0" w:color="auto"/>
              <w:left w:val="single" w:sz="4" w:space="0" w:color="auto"/>
              <w:bottom w:val="single" w:sz="4" w:space="0" w:color="auto"/>
              <w:right w:val="single" w:sz="4" w:space="0" w:color="auto"/>
            </w:tcBorders>
            <w:vAlign w:val="center"/>
          </w:tcPr>
          <w:p w14:paraId="6E838423" w14:textId="77777777" w:rsidR="00087151" w:rsidRDefault="00087151" w:rsidP="00087151">
            <w:pPr>
              <w:spacing w:before="0"/>
              <w:jc w:val="center"/>
              <w:rPr>
                <w:color w:val="000000" w:themeColor="text1"/>
                <w:sz w:val="16"/>
                <w:szCs w:val="16"/>
                <w:lang w:val="fr-CH"/>
              </w:rPr>
            </w:pPr>
          </w:p>
        </w:tc>
      </w:tr>
      <w:tr w:rsidR="00087151" w14:paraId="587F22B4" w14:textId="77777777" w:rsidTr="00446527">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EDAFD34" w14:textId="77777777" w:rsidR="00087151" w:rsidRDefault="00087151" w:rsidP="00087151">
            <w:pPr>
              <w:spacing w:before="0"/>
              <w:rPr>
                <w:b/>
                <w:sz w:val="16"/>
                <w:szCs w:val="16"/>
                <w:lang w:val="en-US"/>
              </w:rPr>
            </w:pPr>
            <w:r>
              <w:rPr>
                <w:b/>
                <w:sz w:val="16"/>
                <w:szCs w:val="16"/>
                <w:lang w:val="en-US"/>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30A2C9" w14:textId="77777777" w:rsidR="00087151" w:rsidRDefault="00087151" w:rsidP="00087151">
            <w:pPr>
              <w:spacing w:before="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EE1CC45" w14:textId="77777777" w:rsidR="00087151" w:rsidRDefault="00087151" w:rsidP="00087151">
            <w:pPr>
              <w:spacing w:before="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07661EFA" w14:textId="77777777" w:rsidR="00087151" w:rsidRDefault="00087151" w:rsidP="00087151">
            <w:pPr>
              <w:spacing w:before="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F213A" w14:textId="77777777" w:rsidR="00087151" w:rsidRDefault="00087151" w:rsidP="00087151">
            <w:pPr>
              <w:spacing w:before="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066AA80F" w14:textId="77777777" w:rsidR="00087151" w:rsidRDefault="00087151" w:rsidP="00087151">
            <w:pPr>
              <w:spacing w:before="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44BDEFD6" w14:textId="77777777" w:rsidR="00087151" w:rsidRDefault="00087151" w:rsidP="00087151">
            <w:pPr>
              <w:spacing w:before="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5A6BAE9" w14:textId="77777777" w:rsidR="00087151" w:rsidRDefault="00087151" w:rsidP="00087151">
            <w:pPr>
              <w:spacing w:before="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5D5224" w14:textId="77777777" w:rsidR="00087151" w:rsidRDefault="00087151" w:rsidP="00087151">
            <w:pPr>
              <w:spacing w:before="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1F24EC39" w14:textId="77777777" w:rsidR="00087151" w:rsidRDefault="00087151" w:rsidP="00087151">
            <w:pPr>
              <w:spacing w:before="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vAlign w:val="center"/>
          </w:tcPr>
          <w:p w14:paraId="66870293" w14:textId="77777777" w:rsidR="00087151" w:rsidRDefault="00087151" w:rsidP="00087151">
            <w:pPr>
              <w:spacing w:before="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AA042" w14:textId="77777777" w:rsidR="00087151" w:rsidRDefault="00087151" w:rsidP="00087151">
            <w:pPr>
              <w:spacing w:before="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4F630288" w14:textId="77777777" w:rsidR="00087151" w:rsidRDefault="00087151" w:rsidP="00087151">
            <w:pPr>
              <w:spacing w:before="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2464ED3B" w14:textId="77777777" w:rsidR="00087151" w:rsidRDefault="00087151" w:rsidP="00087151">
            <w:pPr>
              <w:spacing w:before="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EDB165" w14:textId="77777777" w:rsidR="00087151" w:rsidRDefault="00087151" w:rsidP="00087151">
            <w:pPr>
              <w:spacing w:before="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BB5C0A" w14:textId="77777777" w:rsidR="00087151" w:rsidRDefault="00087151" w:rsidP="00087151">
            <w:pPr>
              <w:spacing w:before="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21C6B823" w14:textId="77777777" w:rsidR="00087151" w:rsidRDefault="00087151" w:rsidP="00087151">
            <w:pPr>
              <w:spacing w:before="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5F92DBA6" w14:textId="77777777" w:rsidR="00087151" w:rsidRDefault="00087151" w:rsidP="00087151">
            <w:pPr>
              <w:spacing w:before="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14D58"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0DADE" w14:textId="77777777" w:rsidR="00087151" w:rsidRDefault="00087151" w:rsidP="00087151">
            <w:pPr>
              <w:spacing w:before="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975CD" w14:textId="77777777" w:rsidR="00087151" w:rsidRDefault="00087151" w:rsidP="00087151">
            <w:pPr>
              <w:spacing w:before="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5891CC1"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20E570"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EE4E9"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095B6"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C4381" w14:textId="77777777" w:rsidR="00087151" w:rsidRPr="007E3B21" w:rsidRDefault="00087151" w:rsidP="00087151">
            <w:pPr>
              <w:spacing w:before="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2A268448" w14:textId="77777777" w:rsidR="00087151" w:rsidRPr="007E3B21" w:rsidRDefault="00087151" w:rsidP="00087151">
            <w:pPr>
              <w:spacing w:before="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22AD7E86"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DB8F47" w14:textId="77777777" w:rsidR="00087151" w:rsidRDefault="00087151" w:rsidP="00087151">
            <w:pPr>
              <w:spacing w:before="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148444"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7C22E6B6"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61F9D54B"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87DC8" w14:textId="77777777" w:rsidR="00087151" w:rsidRDefault="00087151" w:rsidP="00087151">
            <w:pPr>
              <w:spacing w:before="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4" w:type="dxa"/>
            <w:tcBorders>
              <w:top w:val="single" w:sz="4" w:space="0" w:color="auto"/>
              <w:left w:val="single" w:sz="4" w:space="0" w:color="auto"/>
              <w:bottom w:val="single" w:sz="4" w:space="0" w:color="auto"/>
              <w:right w:val="single" w:sz="4" w:space="0" w:color="auto"/>
            </w:tcBorders>
            <w:vAlign w:val="center"/>
          </w:tcPr>
          <w:p w14:paraId="517E2BD6" w14:textId="77777777" w:rsidR="00087151" w:rsidRDefault="00087151" w:rsidP="00087151">
            <w:pPr>
              <w:spacing w:before="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706483D6" w14:textId="77777777" w:rsidR="00087151" w:rsidRDefault="00087151" w:rsidP="00087151">
            <w:pPr>
              <w:spacing w:before="0"/>
              <w:jc w:val="center"/>
              <w:rPr>
                <w:color w:val="000000" w:themeColor="text1"/>
                <w:sz w:val="16"/>
                <w:szCs w:val="16"/>
                <w:lang w:val="fr-CH"/>
              </w:rPr>
            </w:pPr>
          </w:p>
        </w:tc>
        <w:tc>
          <w:tcPr>
            <w:tcW w:w="391" w:type="dxa"/>
            <w:tcBorders>
              <w:top w:val="single" w:sz="4" w:space="0" w:color="auto"/>
              <w:left w:val="single" w:sz="4" w:space="0" w:color="auto"/>
              <w:bottom w:val="single" w:sz="4" w:space="0" w:color="auto"/>
              <w:right w:val="single" w:sz="4" w:space="0" w:color="auto"/>
            </w:tcBorders>
            <w:vAlign w:val="center"/>
          </w:tcPr>
          <w:p w14:paraId="5B229370" w14:textId="77777777" w:rsidR="00087151" w:rsidRDefault="00087151" w:rsidP="00087151">
            <w:pPr>
              <w:spacing w:before="0"/>
              <w:jc w:val="center"/>
              <w:rPr>
                <w:color w:val="000000" w:themeColor="text1"/>
                <w:sz w:val="16"/>
                <w:szCs w:val="16"/>
                <w:lang w:val="fr-CH"/>
              </w:rPr>
            </w:pPr>
          </w:p>
        </w:tc>
      </w:tr>
      <w:tr w:rsidR="00087151" w14:paraId="27CD90B3" w14:textId="77777777" w:rsidTr="00446527">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20632643" w14:textId="77777777" w:rsidR="00087151" w:rsidRDefault="00087151" w:rsidP="00087151">
            <w:pPr>
              <w:spacing w:before="0"/>
              <w:rPr>
                <w:b/>
                <w:sz w:val="16"/>
                <w:szCs w:val="16"/>
                <w:lang w:val="en-US"/>
              </w:rPr>
            </w:pPr>
            <w:r>
              <w:rPr>
                <w:b/>
                <w:sz w:val="16"/>
                <w:szCs w:val="16"/>
                <w:lang w:val="en-US"/>
              </w:rPr>
              <w:t xml:space="preserve">NSP </w:t>
            </w:r>
            <w:r w:rsidRPr="00AB616A">
              <w:rPr>
                <w:bCs/>
                <w:sz w:val="16"/>
                <w:szCs w:val="16"/>
                <w:lang w:val="en-US"/>
              </w:rPr>
              <w:t>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6BFAE23" w14:textId="77777777" w:rsidR="00087151" w:rsidRDefault="00087151" w:rsidP="00087151">
            <w:pPr>
              <w:spacing w:before="0"/>
              <w:jc w:val="center"/>
              <w:rPr>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5288275E" w14:textId="77777777" w:rsidR="00087151" w:rsidRDefault="00087151" w:rsidP="00087151">
            <w:pPr>
              <w:spacing w:before="0"/>
              <w:jc w:val="center"/>
              <w:rPr>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14:paraId="4C5B12E5" w14:textId="77777777" w:rsidR="00087151" w:rsidRDefault="00087151" w:rsidP="00087151">
            <w:pPr>
              <w:spacing w:before="0"/>
              <w:jc w:val="center"/>
              <w:rPr>
                <w:color w:val="000000" w:themeColor="text1"/>
                <w:sz w:val="16"/>
                <w:szCs w:val="16"/>
                <w:lang w:val="en-US"/>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CF0BB8C" w14:textId="77777777" w:rsidR="00087151" w:rsidRDefault="00087151" w:rsidP="00087151">
            <w:pPr>
              <w:spacing w:before="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1A57DA54" w14:textId="77777777" w:rsidR="00087151" w:rsidRDefault="00087151" w:rsidP="00087151">
            <w:pPr>
              <w:spacing w:before="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375F94A5" w14:textId="77777777" w:rsidR="00087151" w:rsidRDefault="00087151" w:rsidP="00087151">
            <w:pPr>
              <w:spacing w:before="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8D64665" w14:textId="77777777" w:rsidR="00087151" w:rsidRDefault="00087151" w:rsidP="00087151">
            <w:pPr>
              <w:spacing w:before="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F578354" w14:textId="77777777" w:rsidR="00087151" w:rsidRDefault="00087151" w:rsidP="00087151">
            <w:pPr>
              <w:spacing w:before="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5B562A45" w14:textId="77777777" w:rsidR="00087151" w:rsidRDefault="00087151" w:rsidP="00087151">
            <w:pPr>
              <w:spacing w:before="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13A0838B" w14:textId="77777777" w:rsidR="00087151" w:rsidRDefault="00087151" w:rsidP="00087151">
            <w:pPr>
              <w:spacing w:before="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FE3233F" w14:textId="77777777" w:rsidR="00087151" w:rsidRDefault="00087151" w:rsidP="00087151">
            <w:pPr>
              <w:spacing w:before="0"/>
              <w:jc w:val="center"/>
              <w:rPr>
                <w:color w:val="000000" w:themeColor="text1"/>
                <w:sz w:val="16"/>
                <w:szCs w:val="16"/>
                <w:lang w:val="en-US"/>
              </w:rPr>
            </w:pPr>
            <w:r w:rsidRPr="00AD36DA">
              <w:rPr>
                <w:color w:val="000000" w:themeColor="text1"/>
                <w:sz w:val="16"/>
                <w:szCs w:val="16"/>
                <w:lang w:val="en-US"/>
              </w:rPr>
              <w:t>R</w:t>
            </w:r>
            <w:r w:rsidRPr="00AD36DA">
              <w:rPr>
                <w:b/>
                <w:bCs/>
                <w:color w:val="000000" w:themeColor="text1"/>
                <w:sz w:val="16"/>
                <w:szCs w:val="16"/>
                <w:vertAlign w:val="superscript"/>
                <w:lang w:val="en-US"/>
              </w:rPr>
              <w:t>1</w:t>
            </w:r>
          </w:p>
        </w:tc>
        <w:tc>
          <w:tcPr>
            <w:tcW w:w="336" w:type="dxa"/>
            <w:tcBorders>
              <w:top w:val="single" w:sz="4" w:space="0" w:color="auto"/>
              <w:left w:val="single" w:sz="4" w:space="0" w:color="auto"/>
              <w:bottom w:val="single" w:sz="8" w:space="0" w:color="auto"/>
              <w:right w:val="single" w:sz="4" w:space="0" w:color="auto"/>
            </w:tcBorders>
            <w:vAlign w:val="center"/>
          </w:tcPr>
          <w:p w14:paraId="17CBE0C3" w14:textId="77777777" w:rsidR="00087151" w:rsidRDefault="00087151" w:rsidP="00087151">
            <w:pPr>
              <w:spacing w:before="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037A4726" w14:textId="77777777" w:rsidR="00087151" w:rsidRDefault="00087151" w:rsidP="00087151">
            <w:pPr>
              <w:spacing w:before="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5083A06" w14:textId="77777777" w:rsidR="00087151" w:rsidRDefault="00087151" w:rsidP="00087151">
            <w:pPr>
              <w:spacing w:before="0"/>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7A6BB04" w14:textId="77777777" w:rsidR="00087151" w:rsidRDefault="00087151" w:rsidP="00087151">
            <w:pPr>
              <w:spacing w:before="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42616331" w14:textId="77777777" w:rsidR="00087151" w:rsidRDefault="00087151" w:rsidP="00087151">
            <w:pPr>
              <w:spacing w:before="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2D27275E" w14:textId="77777777" w:rsidR="00087151" w:rsidRDefault="00087151" w:rsidP="00087151">
            <w:pPr>
              <w:spacing w:before="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21E0F73"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643817F" w14:textId="77777777" w:rsidR="00087151" w:rsidRDefault="00087151" w:rsidP="00087151">
            <w:pPr>
              <w:spacing w:before="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6CBD35B" w14:textId="77777777" w:rsidR="00087151" w:rsidRDefault="00087151" w:rsidP="00087151">
            <w:pPr>
              <w:spacing w:before="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4782B52"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122936C"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67E7DA4"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DA6A32B"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CCE7101" w14:textId="77777777" w:rsidR="00087151" w:rsidRPr="007E3B21" w:rsidRDefault="00087151" w:rsidP="00087151">
            <w:pPr>
              <w:spacing w:before="0"/>
              <w:jc w:val="center"/>
              <w:rPr>
                <w:sz w:val="16"/>
                <w:szCs w:val="16"/>
                <w:vertAlign w:val="superscript"/>
                <w:lang w:val="fr-CH"/>
              </w:rPr>
            </w:pPr>
            <w:r>
              <w:rPr>
                <w:color w:val="FF0000"/>
                <w:sz w:val="16"/>
                <w:szCs w:val="16"/>
              </w:rPr>
              <w:t>R</w:t>
            </w:r>
            <w:r w:rsidRPr="00146020">
              <w:rPr>
                <w:b/>
                <w:bCs/>
                <w:color w:val="FF0000"/>
                <w:sz w:val="20"/>
                <w:vertAlign w:val="superscript"/>
              </w:rPr>
              <w:t>1</w:t>
            </w:r>
          </w:p>
        </w:tc>
        <w:tc>
          <w:tcPr>
            <w:tcW w:w="341" w:type="dxa"/>
            <w:tcBorders>
              <w:top w:val="single" w:sz="4" w:space="0" w:color="auto"/>
              <w:left w:val="single" w:sz="4" w:space="0" w:color="auto"/>
              <w:bottom w:val="single" w:sz="8" w:space="0" w:color="auto"/>
              <w:right w:val="single" w:sz="4" w:space="0" w:color="auto"/>
            </w:tcBorders>
            <w:vAlign w:val="center"/>
          </w:tcPr>
          <w:p w14:paraId="56D1F8AC" w14:textId="77777777" w:rsidR="00087151" w:rsidRPr="007E3B21" w:rsidRDefault="00087151" w:rsidP="00087151">
            <w:pPr>
              <w:spacing w:before="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503DB8FF" w14:textId="77777777" w:rsidR="00087151" w:rsidRDefault="00087151" w:rsidP="00087151">
            <w:pPr>
              <w:spacing w:before="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AEEF8A8" w14:textId="77777777" w:rsidR="00087151" w:rsidRPr="007E3B21" w:rsidRDefault="00087151" w:rsidP="00087151">
            <w:pPr>
              <w:spacing w:before="0"/>
              <w:jc w:val="center"/>
              <w:rPr>
                <w:color w:val="FF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CC6460E" w14:textId="77777777" w:rsidR="00087151" w:rsidRDefault="00087151" w:rsidP="00087151">
            <w:pPr>
              <w:spacing w:before="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0D7A7F33"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2F6E8199" w14:textId="77777777" w:rsidR="00087151" w:rsidRDefault="00087151" w:rsidP="00087151">
            <w:pPr>
              <w:spacing w:before="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D6E9BA8" w14:textId="77777777" w:rsidR="00087151" w:rsidRDefault="00087151" w:rsidP="00087151">
            <w:pPr>
              <w:spacing w:before="0"/>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57564409" w14:textId="77777777" w:rsidR="00087151" w:rsidRDefault="00087151" w:rsidP="00087151">
            <w:pPr>
              <w:spacing w:before="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237CFC77" w14:textId="77777777" w:rsidR="00087151" w:rsidRDefault="00087151" w:rsidP="00087151">
            <w:pPr>
              <w:spacing w:before="0"/>
              <w:jc w:val="center"/>
              <w:rPr>
                <w:color w:val="000000" w:themeColor="text1"/>
                <w:sz w:val="16"/>
                <w:szCs w:val="16"/>
                <w:lang w:val="fr-CH"/>
              </w:rPr>
            </w:pPr>
          </w:p>
        </w:tc>
        <w:tc>
          <w:tcPr>
            <w:tcW w:w="391" w:type="dxa"/>
            <w:tcBorders>
              <w:top w:val="single" w:sz="4" w:space="0" w:color="auto"/>
              <w:left w:val="single" w:sz="4" w:space="0" w:color="auto"/>
              <w:bottom w:val="single" w:sz="8" w:space="0" w:color="auto"/>
              <w:right w:val="single" w:sz="4" w:space="0" w:color="auto"/>
            </w:tcBorders>
            <w:vAlign w:val="center"/>
          </w:tcPr>
          <w:p w14:paraId="0CEE29FD" w14:textId="77777777" w:rsidR="00087151" w:rsidRDefault="00087151" w:rsidP="00087151">
            <w:pPr>
              <w:spacing w:before="0"/>
              <w:jc w:val="center"/>
              <w:rPr>
                <w:color w:val="000000" w:themeColor="text1"/>
                <w:sz w:val="16"/>
                <w:szCs w:val="16"/>
                <w:lang w:val="fr-CH"/>
              </w:rPr>
            </w:pPr>
          </w:p>
        </w:tc>
      </w:tr>
      <w:tr w:rsidR="00087151" w14:paraId="4CD904B8" w14:textId="77777777" w:rsidTr="00446527">
        <w:trPr>
          <w:trHeight w:val="270"/>
          <w:jc w:val="center"/>
        </w:trPr>
        <w:tc>
          <w:tcPr>
            <w:tcW w:w="13892" w:type="dxa"/>
            <w:gridSpan w:val="36"/>
            <w:tcBorders>
              <w:top w:val="single" w:sz="8" w:space="0" w:color="auto"/>
              <w:left w:val="single" w:sz="8" w:space="0" w:color="auto"/>
              <w:bottom w:val="single" w:sz="8" w:space="0" w:color="auto"/>
              <w:right w:val="single" w:sz="8" w:space="0" w:color="auto"/>
            </w:tcBorders>
            <w:vAlign w:val="center"/>
            <w:hideMark/>
          </w:tcPr>
          <w:p w14:paraId="1434E8F0" w14:textId="77777777" w:rsidR="00087151" w:rsidRDefault="00087151" w:rsidP="00087151">
            <w:pPr>
              <w:spacing w:before="0"/>
              <w:jc w:val="center"/>
              <w:rPr>
                <w:sz w:val="16"/>
                <w:szCs w:val="16"/>
              </w:rPr>
            </w:pPr>
            <w:r>
              <w:rPr>
                <w:rFonts w:eastAsia="Calibri"/>
                <w:b/>
                <w:bCs/>
                <w:sz w:val="16"/>
                <w:szCs w:val="16"/>
                <w:lang w:val="en-US"/>
              </w:rPr>
              <w:t>Sessions</w:t>
            </w:r>
            <w:r>
              <w:rPr>
                <w:b/>
                <w:bCs/>
                <w:sz w:val="16"/>
                <w:szCs w:val="16"/>
                <w:lang w:val="en-US"/>
              </w:rPr>
              <w:t xml:space="preserve"> times:</w:t>
            </w:r>
            <w:r>
              <w:t xml:space="preserve">   </w:t>
            </w:r>
            <w:r>
              <w:rPr>
                <w:sz w:val="16"/>
                <w:szCs w:val="16"/>
                <w:lang w:val="en-US"/>
              </w:rPr>
              <w:t>0 - 0830-0930;</w:t>
            </w:r>
            <w:r>
              <w:t xml:space="preserve">   </w:t>
            </w:r>
            <w:r>
              <w:rPr>
                <w:sz w:val="16"/>
                <w:szCs w:val="16"/>
                <w:lang w:val="en-US"/>
              </w:rPr>
              <w:t>1 - 0930-1045;</w:t>
            </w:r>
            <w:r>
              <w:t xml:space="preserve">   </w:t>
            </w:r>
            <w:r>
              <w:rPr>
                <w:sz w:val="16"/>
                <w:szCs w:val="16"/>
                <w:lang w:val="en-US"/>
              </w:rPr>
              <w:t>2 - 1115-1230;</w:t>
            </w:r>
            <w:r>
              <w:t xml:space="preserve">   </w:t>
            </w:r>
            <w:r>
              <w:rPr>
                <w:sz w:val="16"/>
                <w:szCs w:val="16"/>
                <w:lang w:val="en-US"/>
              </w:rPr>
              <w:t>Lunch (</w:t>
            </w:r>
            <w:r>
              <w:rPr>
                <w:noProof/>
              </w:rPr>
              <w:drawing>
                <wp:inline distT="0" distB="0" distL="0" distR="0" wp14:anchorId="67F48E1A" wp14:editId="2BFC6279">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087151" w:rsidRPr="005E6A4C" w14:paraId="06724601" w14:textId="77777777" w:rsidTr="00446527">
        <w:trPr>
          <w:trHeight w:val="270"/>
          <w:jc w:val="center"/>
        </w:trPr>
        <w:tc>
          <w:tcPr>
            <w:tcW w:w="13892" w:type="dxa"/>
            <w:gridSpan w:val="36"/>
            <w:tcBorders>
              <w:top w:val="single" w:sz="8" w:space="0" w:color="auto"/>
              <w:left w:val="single" w:sz="8" w:space="0" w:color="auto"/>
              <w:bottom w:val="single" w:sz="8" w:space="0" w:color="auto"/>
              <w:right w:val="single" w:sz="8" w:space="0" w:color="auto"/>
            </w:tcBorders>
            <w:vAlign w:val="center"/>
            <w:hideMark/>
          </w:tcPr>
          <w:p w14:paraId="3C96F643" w14:textId="77777777" w:rsidR="00087151" w:rsidRDefault="00087151" w:rsidP="00087151">
            <w:pPr>
              <w:spacing w:before="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r>
              <w:rPr>
                <w:sz w:val="16"/>
                <w:szCs w:val="16"/>
              </w:rPr>
              <w:t>Webcast;</w:t>
            </w:r>
            <w:r>
              <w:t xml:space="preserve">  </w:t>
            </w:r>
            <w:r w:rsidRPr="003704CF">
              <w:rPr>
                <w:color w:val="FF0000"/>
                <w:sz w:val="16"/>
                <w:szCs w:val="16"/>
                <w:lang w:val="en-US"/>
              </w:rPr>
              <w:t xml:space="preserve">R </w:t>
            </w:r>
            <w:r>
              <w:rPr>
                <w:sz w:val="16"/>
                <w:szCs w:val="16"/>
                <w:lang w:val="en-US"/>
              </w:rPr>
              <w:t>– Remote participation</w:t>
            </w:r>
          </w:p>
        </w:tc>
      </w:tr>
    </w:tbl>
    <w:p w14:paraId="0E283F09" w14:textId="0E4E039D" w:rsidR="00087151" w:rsidRPr="004C5730" w:rsidRDefault="00087151" w:rsidP="00087151">
      <w:pPr>
        <w:pStyle w:val="Annextitle0"/>
        <w:pageBreakBefore/>
        <w:spacing w:after="120"/>
        <w:rPr>
          <w:rFonts w:ascii="Calibri" w:eastAsia="MS Mincho" w:hAnsi="Calibri"/>
          <w:bCs/>
          <w:noProof/>
          <w:szCs w:val="26"/>
          <w:lang w:val="en-US" w:eastAsia="zh-CN"/>
        </w:rPr>
      </w:pPr>
      <w:r w:rsidRPr="004C5730">
        <w:rPr>
          <w:rFonts w:ascii="Calibri" w:eastAsia="MS Mincho" w:hAnsi="Calibri"/>
          <w:bCs/>
          <w:noProof/>
          <w:szCs w:val="26"/>
          <w:lang w:val="en-US" w:eastAsia="zh-CN"/>
        </w:rPr>
        <w:lastRenderedPageBreak/>
        <w:t xml:space="preserve">Study Group 13 meeting draft time plan </w:t>
      </w:r>
      <w:r w:rsidRPr="004C5730">
        <w:rPr>
          <w:rFonts w:ascii="Calibri" w:eastAsia="MS Mincho" w:hAnsi="Calibri"/>
          <w:bCs/>
          <w:noProof/>
          <w:szCs w:val="26"/>
          <w:lang w:val="en-US" w:eastAsia="zh-CN"/>
        </w:rPr>
        <w:br/>
      </w:r>
      <w:bookmarkStart w:id="7" w:name="_Hlk143079567"/>
      <w:r w:rsidRPr="004C5730">
        <w:rPr>
          <w:rFonts w:ascii="Calibri" w:eastAsia="MS Mincho" w:hAnsi="Calibri"/>
          <w:bCs/>
          <w:noProof/>
          <w:szCs w:val="26"/>
          <w:lang w:val="en-US" w:eastAsia="zh-CN"/>
        </w:rPr>
        <w:t xml:space="preserve">Geneva, </w:t>
      </w:r>
      <w:r w:rsidRPr="00840060">
        <w:rPr>
          <w:rFonts w:ascii="Calibri" w:eastAsia="MS Mincho" w:hAnsi="Calibri"/>
          <w:bCs/>
          <w:noProof/>
          <w:szCs w:val="26"/>
          <w:lang w:val="en-US" w:eastAsia="zh-CN"/>
        </w:rPr>
        <w:t>23 October - 3 November</w:t>
      </w:r>
      <w:r w:rsidRPr="004C5730">
        <w:rPr>
          <w:rFonts w:ascii="Calibri" w:eastAsia="MS Mincho" w:hAnsi="Calibri"/>
          <w:bCs/>
          <w:noProof/>
          <w:szCs w:val="26"/>
          <w:lang w:val="en-US" w:eastAsia="zh-CN"/>
        </w:rPr>
        <w:t xml:space="preserve"> 2023 (second week)</w:t>
      </w:r>
      <w:bookmarkEnd w:id="7"/>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087151" w14:paraId="27A8E9C7" w14:textId="77777777" w:rsidTr="00446527">
        <w:trPr>
          <w:trHeight w:val="270"/>
          <w:jc w:val="center"/>
        </w:trPr>
        <w:tc>
          <w:tcPr>
            <w:tcW w:w="1762" w:type="dxa"/>
            <w:vMerge w:val="restart"/>
            <w:tcBorders>
              <w:top w:val="nil"/>
              <w:left w:val="nil"/>
              <w:bottom w:val="single" w:sz="8" w:space="0" w:color="auto"/>
              <w:right w:val="single" w:sz="8" w:space="0" w:color="auto"/>
            </w:tcBorders>
            <w:vAlign w:val="center"/>
          </w:tcPr>
          <w:p w14:paraId="3906F391" w14:textId="77777777" w:rsidR="00087151" w:rsidRDefault="00087151" w:rsidP="00446527">
            <w:pPr>
              <w:spacing w:before="40" w:after="40"/>
              <w:jc w:val="center"/>
              <w:rPr>
                <w:b/>
                <w:sz w:val="16"/>
                <w:szCs w:val="16"/>
                <w:highlight w:val="yellow"/>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5ABADD76" w14:textId="77777777" w:rsidR="00087151" w:rsidRDefault="00087151" w:rsidP="00446527">
            <w:pPr>
              <w:spacing w:before="40" w:after="40"/>
              <w:jc w:val="center"/>
              <w:rPr>
                <w:sz w:val="16"/>
                <w:szCs w:val="16"/>
              </w:rPr>
            </w:pPr>
            <w:r>
              <w:rPr>
                <w:b/>
                <w:sz w:val="16"/>
                <w:szCs w:val="16"/>
              </w:rPr>
              <w:t>Monday 30 October</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4DCEE543" w14:textId="77777777" w:rsidR="00087151" w:rsidRDefault="00087151" w:rsidP="00446527">
            <w:pPr>
              <w:spacing w:before="40" w:after="40"/>
              <w:jc w:val="center"/>
              <w:rPr>
                <w:sz w:val="16"/>
                <w:szCs w:val="16"/>
              </w:rPr>
            </w:pPr>
            <w:r>
              <w:rPr>
                <w:b/>
                <w:sz w:val="16"/>
                <w:szCs w:val="16"/>
              </w:rPr>
              <w:t xml:space="preserve">Tuesday 31 October  </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153E1CAD" w14:textId="77777777" w:rsidR="00087151" w:rsidRDefault="00087151" w:rsidP="00446527">
            <w:pPr>
              <w:spacing w:before="40" w:after="40"/>
              <w:jc w:val="center"/>
              <w:rPr>
                <w:sz w:val="16"/>
                <w:szCs w:val="16"/>
              </w:rPr>
            </w:pPr>
            <w:r>
              <w:rPr>
                <w:b/>
                <w:sz w:val="16"/>
                <w:szCs w:val="16"/>
              </w:rPr>
              <w:t>Wednesday 1 November</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0ADECA74" w14:textId="77777777" w:rsidR="00087151" w:rsidRDefault="00087151" w:rsidP="00446527">
            <w:pPr>
              <w:spacing w:before="40" w:after="40"/>
              <w:jc w:val="center"/>
              <w:rPr>
                <w:sz w:val="16"/>
                <w:szCs w:val="16"/>
              </w:rPr>
            </w:pPr>
            <w:r>
              <w:rPr>
                <w:b/>
                <w:sz w:val="16"/>
                <w:szCs w:val="16"/>
              </w:rPr>
              <w:t>Thursday 2 November</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2009810F" w14:textId="77777777" w:rsidR="00087151" w:rsidRDefault="00087151" w:rsidP="00446527">
            <w:pPr>
              <w:spacing w:before="40" w:after="40"/>
              <w:jc w:val="center"/>
              <w:rPr>
                <w:sz w:val="16"/>
                <w:szCs w:val="16"/>
              </w:rPr>
            </w:pPr>
            <w:r>
              <w:rPr>
                <w:b/>
                <w:sz w:val="16"/>
                <w:szCs w:val="16"/>
              </w:rPr>
              <w:t>Friday 3 November</w:t>
            </w:r>
          </w:p>
        </w:tc>
      </w:tr>
      <w:tr w:rsidR="00087151" w14:paraId="766CDF0C" w14:textId="77777777" w:rsidTr="00446527">
        <w:trPr>
          <w:trHeight w:val="270"/>
          <w:jc w:val="center"/>
        </w:trPr>
        <w:tc>
          <w:tcPr>
            <w:tcW w:w="1762" w:type="dxa"/>
            <w:vMerge/>
            <w:tcBorders>
              <w:top w:val="nil"/>
              <w:left w:val="nil"/>
              <w:bottom w:val="single" w:sz="8" w:space="0" w:color="auto"/>
              <w:right w:val="single" w:sz="8" w:space="0" w:color="auto"/>
            </w:tcBorders>
            <w:vAlign w:val="center"/>
            <w:hideMark/>
          </w:tcPr>
          <w:p w14:paraId="161D3C28" w14:textId="77777777" w:rsidR="00087151" w:rsidRDefault="00087151" w:rsidP="00446527">
            <w:pPr>
              <w:tabs>
                <w:tab w:val="clear" w:pos="794"/>
                <w:tab w:val="clear" w:pos="1191"/>
                <w:tab w:val="clear" w:pos="1588"/>
                <w:tab w:val="clear" w:pos="1985"/>
              </w:tabs>
              <w:spacing w:before="0"/>
              <w:rPr>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7A997B3B" w14:textId="77777777" w:rsidR="00087151" w:rsidRDefault="00087151" w:rsidP="00446527">
            <w:pPr>
              <w:spacing w:before="40" w:after="40"/>
              <w:jc w:val="center"/>
              <w:rPr>
                <w:sz w:val="16"/>
                <w:szCs w:val="16"/>
              </w:rPr>
            </w:pPr>
            <w:r>
              <w:rPr>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6D19892E" w14:textId="77777777" w:rsidR="00087151" w:rsidRDefault="00087151" w:rsidP="00446527">
            <w:pPr>
              <w:spacing w:before="40" w:after="40"/>
              <w:jc w:val="center"/>
              <w:rPr>
                <w:sz w:val="16"/>
                <w:szCs w:val="16"/>
              </w:rPr>
            </w:pPr>
            <w:r>
              <w:rPr>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07B0A891" w14:textId="77777777" w:rsidR="00087151" w:rsidRDefault="00087151" w:rsidP="00446527">
            <w:pPr>
              <w:spacing w:before="40" w:after="40"/>
              <w:jc w:val="center"/>
              <w:rPr>
                <w:sz w:val="16"/>
                <w:szCs w:val="16"/>
              </w:rPr>
            </w:pPr>
            <w:r>
              <w:rPr>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1F3F8A16" w14:textId="77777777" w:rsidR="00087151" w:rsidRDefault="00087151" w:rsidP="00446527">
            <w:pPr>
              <w:spacing w:before="0" w:after="40"/>
              <w:jc w:val="center"/>
              <w:rPr>
                <w:sz w:val="16"/>
                <w:szCs w:val="16"/>
              </w:rPr>
            </w:pPr>
            <w:r>
              <w:rPr>
                <w:noProof/>
              </w:rPr>
              <w:drawing>
                <wp:inline distT="0" distB="0" distL="0" distR="0" wp14:anchorId="6C9E881C" wp14:editId="18D884CC">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63A12570" w14:textId="77777777" w:rsidR="00087151" w:rsidRDefault="00087151" w:rsidP="00446527">
            <w:pPr>
              <w:spacing w:before="40" w:after="40"/>
              <w:jc w:val="center"/>
              <w:rPr>
                <w:sz w:val="16"/>
                <w:szCs w:val="16"/>
              </w:rPr>
            </w:pPr>
            <w:r>
              <w:rPr>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3826236A" w14:textId="77777777" w:rsidR="00087151" w:rsidRDefault="00087151" w:rsidP="00446527">
            <w:pPr>
              <w:spacing w:before="40" w:after="40"/>
              <w:jc w:val="center"/>
              <w:rPr>
                <w:sz w:val="16"/>
                <w:szCs w:val="16"/>
              </w:rPr>
            </w:pPr>
            <w:r>
              <w:rPr>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2A29584D" w14:textId="77777777" w:rsidR="00087151" w:rsidRDefault="00087151" w:rsidP="00446527">
            <w:pPr>
              <w:spacing w:before="40" w:after="40"/>
              <w:jc w:val="center"/>
              <w:rPr>
                <w:sz w:val="16"/>
                <w:szCs w:val="16"/>
              </w:rPr>
            </w:pPr>
            <w:r>
              <w:rPr>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0F2D3DB2" w14:textId="77777777" w:rsidR="00087151" w:rsidRDefault="00087151" w:rsidP="00446527">
            <w:pPr>
              <w:spacing w:before="40" w:after="40"/>
              <w:jc w:val="center"/>
              <w:rPr>
                <w:sz w:val="16"/>
                <w:szCs w:val="16"/>
              </w:rPr>
            </w:pPr>
            <w:r>
              <w:rPr>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55A48039" w14:textId="77777777" w:rsidR="00087151" w:rsidRDefault="00087151" w:rsidP="00446527">
            <w:pPr>
              <w:spacing w:before="40" w:after="40"/>
              <w:jc w:val="center"/>
              <w:rPr>
                <w:sz w:val="16"/>
                <w:szCs w:val="16"/>
              </w:rPr>
            </w:pPr>
            <w:r>
              <w:rPr>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22D7EB24" w14:textId="77777777" w:rsidR="00087151" w:rsidRDefault="00087151" w:rsidP="00446527">
            <w:pPr>
              <w:spacing w:before="40" w:after="40"/>
              <w:jc w:val="center"/>
              <w:rPr>
                <w:sz w:val="16"/>
                <w:szCs w:val="16"/>
              </w:rPr>
            </w:pPr>
            <w:r>
              <w:rPr>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50649526" w14:textId="77777777" w:rsidR="00087151" w:rsidRDefault="00087151" w:rsidP="00446527">
            <w:pPr>
              <w:spacing w:before="0" w:after="40"/>
              <w:jc w:val="center"/>
              <w:rPr>
                <w:sz w:val="16"/>
                <w:szCs w:val="16"/>
              </w:rPr>
            </w:pPr>
            <w:r>
              <w:rPr>
                <w:noProof/>
              </w:rPr>
              <w:drawing>
                <wp:inline distT="0" distB="0" distL="0" distR="0" wp14:anchorId="456B4BDE" wp14:editId="404A619C">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3DBAC12D" w14:textId="77777777" w:rsidR="00087151" w:rsidRDefault="00087151" w:rsidP="00446527">
            <w:pPr>
              <w:spacing w:before="40" w:after="40"/>
              <w:jc w:val="center"/>
              <w:rPr>
                <w:sz w:val="16"/>
                <w:szCs w:val="16"/>
              </w:rPr>
            </w:pPr>
            <w:r>
              <w:rPr>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4091A42E" w14:textId="77777777" w:rsidR="00087151" w:rsidRDefault="00087151" w:rsidP="00446527">
            <w:pPr>
              <w:spacing w:before="40" w:after="40"/>
              <w:jc w:val="center"/>
              <w:rPr>
                <w:sz w:val="16"/>
                <w:szCs w:val="16"/>
              </w:rPr>
            </w:pPr>
            <w:r>
              <w:rPr>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2E544178" w14:textId="77777777" w:rsidR="00087151" w:rsidRDefault="00087151" w:rsidP="00446527">
            <w:pPr>
              <w:spacing w:before="40" w:after="40"/>
              <w:jc w:val="center"/>
              <w:rPr>
                <w:sz w:val="16"/>
                <w:szCs w:val="16"/>
              </w:rPr>
            </w:pPr>
            <w:r>
              <w:rPr>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71605A61" w14:textId="77777777" w:rsidR="00087151" w:rsidRDefault="00087151" w:rsidP="00446527">
            <w:pPr>
              <w:spacing w:before="40" w:after="40"/>
              <w:jc w:val="center"/>
              <w:rPr>
                <w:sz w:val="16"/>
                <w:szCs w:val="16"/>
              </w:rPr>
            </w:pPr>
            <w:r>
              <w:rPr>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18782783" w14:textId="77777777" w:rsidR="00087151" w:rsidRDefault="00087151" w:rsidP="00446527">
            <w:pPr>
              <w:spacing w:before="40" w:after="40"/>
              <w:jc w:val="center"/>
              <w:rPr>
                <w:sz w:val="16"/>
                <w:szCs w:val="16"/>
              </w:rPr>
            </w:pPr>
            <w:r>
              <w:rPr>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54909233" w14:textId="77777777" w:rsidR="00087151" w:rsidRDefault="00087151" w:rsidP="00446527">
            <w:pPr>
              <w:spacing w:before="40" w:after="40"/>
              <w:jc w:val="center"/>
              <w:rPr>
                <w:sz w:val="16"/>
                <w:szCs w:val="16"/>
              </w:rPr>
            </w:pPr>
            <w:r>
              <w:rPr>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49457E8D" w14:textId="77777777" w:rsidR="00087151" w:rsidRDefault="00087151" w:rsidP="00446527">
            <w:pPr>
              <w:spacing w:before="0" w:after="40"/>
              <w:jc w:val="center"/>
              <w:rPr>
                <w:sz w:val="16"/>
                <w:szCs w:val="16"/>
              </w:rPr>
            </w:pPr>
            <w:r>
              <w:rPr>
                <w:noProof/>
              </w:rPr>
              <w:drawing>
                <wp:inline distT="0" distB="0" distL="0" distR="0" wp14:anchorId="008F6EF9" wp14:editId="19A0FD02">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0A14C0C4" w14:textId="77777777" w:rsidR="00087151" w:rsidRDefault="00087151" w:rsidP="00446527">
            <w:pPr>
              <w:spacing w:before="40" w:after="40"/>
              <w:jc w:val="center"/>
              <w:rPr>
                <w:sz w:val="16"/>
                <w:szCs w:val="16"/>
              </w:rPr>
            </w:pPr>
            <w:r>
              <w:rPr>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5933D500" w14:textId="77777777" w:rsidR="00087151" w:rsidRDefault="00087151" w:rsidP="00446527">
            <w:pPr>
              <w:spacing w:before="40" w:after="40"/>
              <w:jc w:val="center"/>
              <w:rPr>
                <w:sz w:val="16"/>
                <w:szCs w:val="16"/>
              </w:rPr>
            </w:pPr>
            <w:r>
              <w:rPr>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47F4AE0" w14:textId="77777777" w:rsidR="00087151" w:rsidRDefault="00087151" w:rsidP="00446527">
            <w:pPr>
              <w:spacing w:before="40" w:after="40"/>
              <w:jc w:val="center"/>
              <w:rPr>
                <w:sz w:val="16"/>
                <w:szCs w:val="16"/>
              </w:rPr>
            </w:pPr>
            <w:r>
              <w:rPr>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1268401B" w14:textId="77777777" w:rsidR="00087151" w:rsidRDefault="00087151" w:rsidP="00446527">
            <w:pPr>
              <w:spacing w:before="40" w:after="40"/>
              <w:jc w:val="center"/>
              <w:rPr>
                <w:sz w:val="16"/>
                <w:szCs w:val="16"/>
              </w:rPr>
            </w:pPr>
            <w:r>
              <w:rPr>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446FFF49" w14:textId="77777777" w:rsidR="00087151" w:rsidRDefault="00087151" w:rsidP="00446527">
            <w:pPr>
              <w:spacing w:before="40" w:after="40"/>
              <w:jc w:val="center"/>
              <w:rPr>
                <w:sz w:val="16"/>
                <w:szCs w:val="16"/>
              </w:rPr>
            </w:pPr>
            <w:r>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17A16532" w14:textId="77777777" w:rsidR="00087151" w:rsidRDefault="00087151" w:rsidP="00446527">
            <w:pPr>
              <w:spacing w:before="40" w:after="40"/>
              <w:jc w:val="center"/>
              <w:rPr>
                <w:sz w:val="16"/>
                <w:szCs w:val="16"/>
              </w:rPr>
            </w:pPr>
            <w:r>
              <w:rPr>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25B3E231" w14:textId="77777777" w:rsidR="00087151" w:rsidRDefault="00087151" w:rsidP="00446527">
            <w:pPr>
              <w:spacing w:before="0" w:after="40"/>
              <w:jc w:val="center"/>
              <w:rPr>
                <w:sz w:val="16"/>
                <w:szCs w:val="16"/>
              </w:rPr>
            </w:pPr>
            <w:r>
              <w:rPr>
                <w:noProof/>
              </w:rPr>
              <w:drawing>
                <wp:inline distT="0" distB="0" distL="0" distR="0" wp14:anchorId="5016F232" wp14:editId="1B563D8C">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00F94008" w14:textId="77777777" w:rsidR="00087151" w:rsidRDefault="00087151" w:rsidP="00446527">
            <w:pPr>
              <w:spacing w:before="40" w:after="40"/>
              <w:jc w:val="center"/>
              <w:rPr>
                <w:sz w:val="16"/>
                <w:szCs w:val="16"/>
              </w:rPr>
            </w:pPr>
            <w:r>
              <w:rPr>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751A184B" w14:textId="77777777" w:rsidR="00087151" w:rsidRDefault="00087151" w:rsidP="00446527">
            <w:pPr>
              <w:spacing w:before="40" w:after="40"/>
              <w:jc w:val="center"/>
              <w:rPr>
                <w:sz w:val="16"/>
                <w:szCs w:val="16"/>
              </w:rPr>
            </w:pPr>
            <w:r>
              <w:rPr>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0522E797" w14:textId="77777777" w:rsidR="00087151" w:rsidRDefault="00087151" w:rsidP="00446527">
            <w:pPr>
              <w:spacing w:before="40" w:after="40"/>
              <w:jc w:val="center"/>
              <w:rPr>
                <w:sz w:val="16"/>
                <w:szCs w:val="16"/>
              </w:rPr>
            </w:pPr>
            <w:r>
              <w:rPr>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271B51EA" w14:textId="77777777" w:rsidR="00087151" w:rsidRDefault="00087151" w:rsidP="00446527">
            <w:pPr>
              <w:spacing w:before="40" w:after="40"/>
              <w:jc w:val="center"/>
              <w:rPr>
                <w:sz w:val="16"/>
                <w:szCs w:val="16"/>
              </w:rPr>
            </w:pPr>
            <w:r>
              <w:rPr>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5E22517A" w14:textId="77777777" w:rsidR="00087151" w:rsidRDefault="00087151" w:rsidP="00446527">
            <w:pPr>
              <w:spacing w:before="40" w:after="40"/>
              <w:jc w:val="center"/>
              <w:rPr>
                <w:sz w:val="16"/>
                <w:szCs w:val="16"/>
              </w:rPr>
            </w:pPr>
            <w:r>
              <w:rPr>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659C9C7F" w14:textId="77777777" w:rsidR="00087151" w:rsidRDefault="00087151" w:rsidP="00446527">
            <w:pPr>
              <w:spacing w:before="40" w:after="40"/>
              <w:jc w:val="center"/>
              <w:rPr>
                <w:sz w:val="16"/>
                <w:szCs w:val="16"/>
              </w:rPr>
            </w:pPr>
            <w:r>
              <w:rPr>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442C928C" w14:textId="77777777" w:rsidR="00087151" w:rsidRDefault="00087151" w:rsidP="00446527">
            <w:pPr>
              <w:spacing w:before="0" w:after="40"/>
              <w:jc w:val="center"/>
              <w:rPr>
                <w:sz w:val="16"/>
                <w:szCs w:val="16"/>
              </w:rPr>
            </w:pPr>
            <w:r>
              <w:rPr>
                <w:noProof/>
              </w:rPr>
              <w:drawing>
                <wp:inline distT="0" distB="0" distL="0" distR="0" wp14:anchorId="5683E9B1" wp14:editId="1DA9103B">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7CFED99A" w14:textId="77777777" w:rsidR="00087151" w:rsidRDefault="00087151" w:rsidP="00446527">
            <w:pPr>
              <w:spacing w:before="40" w:after="40"/>
              <w:jc w:val="center"/>
              <w:rPr>
                <w:sz w:val="16"/>
                <w:szCs w:val="16"/>
              </w:rPr>
            </w:pPr>
            <w:r>
              <w:rPr>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57EED37E" w14:textId="77777777" w:rsidR="00087151" w:rsidRDefault="00087151" w:rsidP="00446527">
            <w:pPr>
              <w:spacing w:before="40" w:after="40"/>
              <w:jc w:val="center"/>
              <w:rPr>
                <w:sz w:val="16"/>
                <w:szCs w:val="16"/>
              </w:rPr>
            </w:pPr>
            <w:r>
              <w:rPr>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00346E01" w14:textId="77777777" w:rsidR="00087151" w:rsidRDefault="00087151" w:rsidP="00446527">
            <w:pPr>
              <w:spacing w:before="40" w:after="40"/>
              <w:jc w:val="center"/>
              <w:rPr>
                <w:sz w:val="16"/>
                <w:szCs w:val="16"/>
              </w:rPr>
            </w:pPr>
            <w:r>
              <w:rPr>
                <w:sz w:val="16"/>
                <w:szCs w:val="16"/>
              </w:rPr>
              <w:t>5</w:t>
            </w:r>
          </w:p>
        </w:tc>
      </w:tr>
      <w:tr w:rsidR="00087151" w14:paraId="7F5382D9" w14:textId="77777777" w:rsidTr="00446527">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9B5C286" w14:textId="77777777" w:rsidR="00087151" w:rsidRDefault="00087151" w:rsidP="00446527">
            <w:pPr>
              <w:spacing w:before="40" w:after="40"/>
              <w:jc w:val="center"/>
              <w:rPr>
                <w:b/>
                <w:sz w:val="16"/>
                <w:szCs w:val="16"/>
              </w:rPr>
            </w:pPr>
            <w:r>
              <w:rPr>
                <w:b/>
                <w:sz w:val="16"/>
                <w:szCs w:val="16"/>
              </w:rPr>
              <w:t xml:space="preserve">PLEN/13, </w:t>
            </w:r>
            <w:r w:rsidRPr="00331CDE">
              <w:rPr>
                <w:szCs w:val="22"/>
                <w:lang w:val="en-US"/>
              </w:rPr>
              <w:sym w:font="Webdings" w:char="F0B9"/>
            </w:r>
            <w:r>
              <w:rPr>
                <w:szCs w:val="22"/>
                <w:lang w:val="en-US"/>
              </w:rPr>
              <w:t xml:space="preserve"> </w:t>
            </w:r>
            <w:r w:rsidRPr="002B5AC5">
              <w:rPr>
                <w:b/>
                <w:sz w:val="16"/>
                <w:szCs w:val="16"/>
              </w:rPr>
              <w:t xml:space="preserve">or </w:t>
            </w:r>
            <w:r w:rsidRPr="002B5AC5">
              <w:rPr>
                <w:b/>
                <w:color w:val="FF0000"/>
                <w:sz w:val="16"/>
                <w:szCs w:val="16"/>
              </w:rPr>
              <w:t>R</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CF47DF2" w14:textId="77777777" w:rsidR="00087151" w:rsidRDefault="00087151" w:rsidP="00446527">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A90A301" w14:textId="77777777" w:rsidR="00087151" w:rsidRDefault="00087151" w:rsidP="00446527">
            <w:pPr>
              <w:spacing w:before="40" w:after="40"/>
              <w:jc w:val="center"/>
              <w:rPr>
                <w:sz w:val="16"/>
                <w:szCs w:val="16"/>
              </w:rPr>
            </w:pPr>
            <w:r>
              <w:rPr>
                <w:color w:val="FF0000"/>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9CA1B08"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97BC831" w14:textId="77777777" w:rsidR="00087151" w:rsidRDefault="00087151" w:rsidP="00446527">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CBBC1D1"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A072361"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EE4F969" w14:textId="77777777" w:rsidR="00087151" w:rsidRDefault="00087151" w:rsidP="00446527">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5140FB53"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4F6723F" w14:textId="77777777" w:rsidR="00087151" w:rsidRDefault="00087151" w:rsidP="00446527">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D89C596" w14:textId="77777777" w:rsidR="00087151" w:rsidRDefault="00087151" w:rsidP="00446527">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96DD824"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609D650"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26F90DB"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D14FA92" w14:textId="77777777" w:rsidR="00087151" w:rsidRDefault="00087151" w:rsidP="00446527">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8DDAB27" w14:textId="77777777" w:rsidR="00087151" w:rsidRDefault="00087151" w:rsidP="00446527">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AFBB13C"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4CB423D"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4B8BFCF"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EA30AAB" w14:textId="77777777" w:rsidR="00087151" w:rsidRDefault="00087151" w:rsidP="00446527">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0FDD0AE1" w14:textId="77777777" w:rsidR="00087151" w:rsidRDefault="00087151" w:rsidP="00446527">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DF71B87" w14:textId="77777777" w:rsidR="00087151" w:rsidRDefault="00087151" w:rsidP="00446527">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BE7CFF3"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721892E"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C984C67"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9B7E913"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F75800D"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9BE601E" w14:textId="77777777" w:rsidR="00087151" w:rsidRDefault="00087151" w:rsidP="00446527">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77A403B" w14:textId="77777777" w:rsidR="00087151" w:rsidRDefault="00087151" w:rsidP="00446527">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7FEEF66"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4A32FF56" w14:textId="77777777" w:rsidR="00087151" w:rsidRDefault="00087151" w:rsidP="00446527">
            <w:pPr>
              <w:spacing w:before="40" w:after="40"/>
              <w:jc w:val="center"/>
              <w:rPr>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17A5392" w14:textId="77777777" w:rsidR="00087151" w:rsidRDefault="00087151" w:rsidP="00446527">
            <w:pPr>
              <w:spacing w:before="40" w:after="40"/>
              <w:jc w:val="center"/>
              <w:rPr>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6CE4CCE5"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0956AA0" w14:textId="77777777" w:rsidR="00087151" w:rsidRDefault="00087151" w:rsidP="00446527">
            <w:pPr>
              <w:spacing w:before="40" w:after="40"/>
              <w:jc w:val="center"/>
              <w:rPr>
                <w:sz w:val="16"/>
                <w:szCs w:val="16"/>
              </w:rPr>
            </w:pPr>
            <w:r>
              <w:rPr>
                <w:color w:val="FF0000"/>
                <w:sz w:val="16"/>
                <w:szCs w:val="16"/>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1F28324D" w14:textId="77777777" w:rsidR="00087151" w:rsidRDefault="00087151" w:rsidP="00446527">
            <w:pPr>
              <w:spacing w:before="40" w:after="40"/>
              <w:jc w:val="center"/>
              <w:rPr>
                <w:sz w:val="16"/>
                <w:szCs w:val="16"/>
              </w:rPr>
            </w:pPr>
            <w:r>
              <w:rPr>
                <w:color w:val="FF0000"/>
                <w:sz w:val="16"/>
                <w:szCs w:val="16"/>
              </w:rPr>
              <w:t>X</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41E73F6" w14:textId="77777777" w:rsidR="00087151" w:rsidRDefault="00087151" w:rsidP="00446527">
            <w:pPr>
              <w:spacing w:before="40" w:after="40"/>
              <w:jc w:val="center"/>
              <w:rPr>
                <w:sz w:val="16"/>
                <w:szCs w:val="16"/>
              </w:rPr>
            </w:pPr>
          </w:p>
        </w:tc>
      </w:tr>
      <w:tr w:rsidR="00087151" w14:paraId="24B656E0" w14:textId="77777777" w:rsidTr="00446527">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1CFC0E8" w14:textId="77777777" w:rsidR="00087151" w:rsidRDefault="00087151" w:rsidP="00446527">
            <w:pPr>
              <w:spacing w:before="40" w:after="40"/>
              <w:rPr>
                <w:b/>
                <w:sz w:val="16"/>
                <w:szCs w:val="16"/>
              </w:rPr>
            </w:pPr>
            <w:r>
              <w:rPr>
                <w:b/>
                <w:sz w:val="16"/>
                <w:szCs w:val="16"/>
              </w:rPr>
              <w:t>WP3/13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A286AB5" w14:textId="77777777" w:rsidR="00087151" w:rsidRDefault="00087151" w:rsidP="00446527">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5B928735"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F59D3D9"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420EC45" w14:textId="77777777" w:rsidR="00087151" w:rsidRDefault="00087151" w:rsidP="00446527">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E14F500"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507C3FC" w14:textId="77777777" w:rsidR="00087151" w:rsidRDefault="00087151" w:rsidP="00446527">
            <w:pPr>
              <w:spacing w:before="40" w:after="40"/>
              <w:jc w:val="center"/>
              <w:rPr>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5F68339" w14:textId="77777777" w:rsidR="00087151" w:rsidRDefault="00087151" w:rsidP="00446527">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D14F207"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795EBF5" w14:textId="77777777" w:rsidR="00087151" w:rsidRDefault="00087151" w:rsidP="00446527">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D89E1C2" w14:textId="77777777" w:rsidR="00087151" w:rsidRDefault="00087151" w:rsidP="00446527">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DA69B74"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BA69206"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03CC4C6"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655BC8B" w14:textId="77777777" w:rsidR="00087151" w:rsidRDefault="00087151" w:rsidP="00446527">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22EE774" w14:textId="77777777" w:rsidR="00087151" w:rsidRDefault="00087151" w:rsidP="00446527">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C722782"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2625BF3"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26E5C2E"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ED347ED" w14:textId="77777777" w:rsidR="00087151" w:rsidRDefault="00087151" w:rsidP="00446527">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A7B0246" w14:textId="77777777" w:rsidR="00087151" w:rsidRDefault="00087151" w:rsidP="00446527">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C131398" w14:textId="77777777" w:rsidR="00087151" w:rsidRDefault="00087151" w:rsidP="00446527">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2E371BB"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A8EDFA9"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4627303C" w14:textId="77777777" w:rsidR="00087151" w:rsidRDefault="00087151" w:rsidP="00446527">
            <w:pPr>
              <w:spacing w:before="40" w:after="40"/>
              <w:jc w:val="center"/>
              <w:rPr>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8723F77" w14:textId="77777777" w:rsidR="00087151" w:rsidRDefault="00087151" w:rsidP="00446527">
            <w:pPr>
              <w:spacing w:before="40" w:after="40"/>
              <w:jc w:val="center"/>
              <w:rPr>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1F9B7FD" w14:textId="77777777" w:rsidR="00087151" w:rsidRDefault="00087151" w:rsidP="00446527">
            <w:pPr>
              <w:spacing w:before="40" w:after="40"/>
              <w:jc w:val="center"/>
              <w:rPr>
                <w:sz w:val="16"/>
                <w:szCs w:val="16"/>
              </w:rPr>
            </w:pPr>
            <w:r w:rsidRPr="00BB1A10">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4140CC5" w14:textId="77777777" w:rsidR="00087151" w:rsidRDefault="00087151" w:rsidP="00446527">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03AD3AF" w14:textId="77777777" w:rsidR="00087151" w:rsidRDefault="00087151" w:rsidP="00446527">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BD7C38F"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F75F67A"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B7D82A2"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909524D"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5A71875" w14:textId="77777777" w:rsidR="00087151" w:rsidRDefault="00087151" w:rsidP="00446527">
            <w:pPr>
              <w:spacing w:before="40" w:after="40"/>
              <w:jc w:val="center"/>
              <w:rPr>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36621B18" w14:textId="77777777" w:rsidR="00087151" w:rsidRDefault="00087151" w:rsidP="00446527">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CB63258" w14:textId="77777777" w:rsidR="00087151" w:rsidRDefault="00087151" w:rsidP="00446527">
            <w:pPr>
              <w:spacing w:before="40" w:after="40"/>
              <w:jc w:val="center"/>
              <w:rPr>
                <w:sz w:val="16"/>
                <w:szCs w:val="16"/>
              </w:rPr>
            </w:pPr>
          </w:p>
        </w:tc>
      </w:tr>
      <w:tr w:rsidR="00087151" w14:paraId="1437D537"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2FA16D" w14:textId="77777777" w:rsidR="00087151" w:rsidRDefault="00087151" w:rsidP="00446527">
            <w:pPr>
              <w:spacing w:before="40" w:after="40"/>
              <w:jc w:val="center"/>
              <w:rPr>
                <w:b/>
                <w:sz w:val="16"/>
                <w:szCs w:val="16"/>
              </w:rPr>
            </w:pPr>
            <w:r>
              <w:rPr>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8508219"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39BFF6E"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2A30397"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2CD8F85"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307CF16"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A05CCD"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C150E33"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ECE7951"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210FA83" w14:textId="77777777" w:rsidR="00087151" w:rsidRDefault="00087151" w:rsidP="00446527">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60671E39" w14:textId="77777777" w:rsidR="00087151" w:rsidRDefault="00087151" w:rsidP="00446527">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EFF581C"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54E40E20" w14:textId="77777777" w:rsidR="00087151" w:rsidRDefault="00087151" w:rsidP="00446527">
            <w:pPr>
              <w:spacing w:before="40" w:after="40"/>
              <w:jc w:val="center"/>
              <w:rPr>
                <w:sz w:val="16"/>
                <w:szCs w:val="16"/>
              </w:rPr>
            </w:pPr>
            <w:r w:rsidRPr="0064545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4BFEC774" w14:textId="77777777" w:rsidR="00087151" w:rsidRDefault="00087151" w:rsidP="00446527">
            <w:pPr>
              <w:spacing w:before="40" w:after="40"/>
              <w:jc w:val="center"/>
              <w:rPr>
                <w:sz w:val="16"/>
                <w:szCs w:val="16"/>
              </w:rPr>
            </w:pPr>
            <w:r w:rsidRPr="0064545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8368137"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E07C6D1"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7B62FD5D" w14:textId="77777777" w:rsidR="00087151" w:rsidRDefault="00087151" w:rsidP="00446527">
            <w:pPr>
              <w:spacing w:before="40" w:after="40"/>
              <w:jc w:val="center"/>
              <w:rPr>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1F9ED6E4" w14:textId="77777777" w:rsidR="00087151" w:rsidRDefault="00087151" w:rsidP="00446527">
            <w:pPr>
              <w:spacing w:before="40" w:after="40"/>
              <w:jc w:val="center"/>
              <w:rPr>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BA6B748"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35D1FF74" w14:textId="77777777" w:rsidR="00087151" w:rsidRDefault="00087151" w:rsidP="00446527">
            <w:pPr>
              <w:spacing w:before="40" w:after="40"/>
              <w:jc w:val="center"/>
              <w:rPr>
                <w:sz w:val="16"/>
                <w:szCs w:val="16"/>
              </w:rPr>
            </w:pPr>
            <w:r w:rsidRPr="00792F2F">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5441C4C1"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A26021E"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F2C2938"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C36079B"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FCEC357"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A28A829"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C818A5"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662D37"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9E13E17"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117F185"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E9923C8"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3FE666F"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1AC66D5"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DF1EBE7"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4F40284"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01156B2" w14:textId="77777777" w:rsidR="00087151" w:rsidRDefault="00087151" w:rsidP="00446527">
            <w:pPr>
              <w:spacing w:before="40" w:after="40"/>
              <w:jc w:val="center"/>
              <w:rPr>
                <w:sz w:val="16"/>
                <w:szCs w:val="16"/>
              </w:rPr>
            </w:pPr>
          </w:p>
        </w:tc>
      </w:tr>
      <w:tr w:rsidR="00087151" w14:paraId="563832B5"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CFB5DB2" w14:textId="77777777" w:rsidR="00087151" w:rsidRDefault="00087151" w:rsidP="00446527">
            <w:pPr>
              <w:spacing w:before="40" w:after="40"/>
              <w:jc w:val="center"/>
              <w:rPr>
                <w:b/>
                <w:sz w:val="16"/>
                <w:szCs w:val="16"/>
              </w:rPr>
            </w:pPr>
            <w:r>
              <w:rPr>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24650C8"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E95B757"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0A73E4D" w14:textId="77777777" w:rsidR="00087151" w:rsidRPr="00375B86"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B0DE490" w14:textId="77777777" w:rsidR="00087151" w:rsidRPr="00375B86" w:rsidRDefault="00087151" w:rsidP="00446527">
            <w:pPr>
              <w:spacing w:before="40" w:after="40"/>
              <w:jc w:val="center"/>
              <w:rPr>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F066B4A" w14:textId="77777777" w:rsidR="00087151" w:rsidRPr="00375B86" w:rsidRDefault="00087151" w:rsidP="00446527">
            <w:pPr>
              <w:spacing w:before="40" w:after="40"/>
              <w:jc w:val="center"/>
              <w:rPr>
                <w:color w:val="FF0000"/>
                <w:sz w:val="16"/>
                <w:szCs w:val="16"/>
              </w:rPr>
            </w:pPr>
            <w:r w:rsidRPr="00375B8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44EBCD8" w14:textId="77777777" w:rsidR="00087151" w:rsidRPr="00375B86" w:rsidRDefault="00087151" w:rsidP="00446527">
            <w:pPr>
              <w:spacing w:before="40" w:after="40"/>
              <w:jc w:val="center"/>
              <w:rPr>
                <w:color w:val="FF0000"/>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BAF5E78" w14:textId="77777777" w:rsidR="00087151" w:rsidRPr="00375B86" w:rsidRDefault="00087151" w:rsidP="00446527">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1C7FDAE" w14:textId="77777777" w:rsidR="00087151" w:rsidRPr="00375B86"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05BDF1E" w14:textId="77777777" w:rsidR="00087151" w:rsidRPr="00375B86" w:rsidRDefault="00087151" w:rsidP="00446527">
            <w:pPr>
              <w:spacing w:before="40" w:after="40"/>
              <w:jc w:val="center"/>
              <w:rPr>
                <w:color w:val="FF0000"/>
                <w:sz w:val="16"/>
                <w:szCs w:val="16"/>
              </w:rPr>
            </w:pPr>
            <w:r w:rsidRPr="00375B86">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F8B52BE" w14:textId="77777777" w:rsidR="00087151" w:rsidRDefault="00087151" w:rsidP="00446527">
            <w:pPr>
              <w:spacing w:before="40" w:after="40"/>
              <w:jc w:val="center"/>
              <w:rPr>
                <w:sz w:val="16"/>
                <w:szCs w:val="16"/>
              </w:rPr>
            </w:pPr>
            <w:r w:rsidRPr="00F53CA5">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EF242DA"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EFB7A8A"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2098D5B4"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24B1E81"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6DDF29C"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7BB129E7" w14:textId="77777777" w:rsidR="00087151" w:rsidRDefault="00087151" w:rsidP="00446527">
            <w:pPr>
              <w:spacing w:before="40" w:after="40"/>
              <w:jc w:val="center"/>
              <w:rPr>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56A17DF3" w14:textId="77777777" w:rsidR="00087151" w:rsidRDefault="00087151" w:rsidP="00446527">
            <w:pPr>
              <w:spacing w:before="40" w:after="40"/>
              <w:jc w:val="center"/>
              <w:rPr>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0C69B703"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tcPr>
          <w:p w14:paraId="4E9E9880" w14:textId="77777777" w:rsidR="00087151" w:rsidRDefault="00087151" w:rsidP="00446527">
            <w:pPr>
              <w:spacing w:before="40" w:after="40"/>
              <w:jc w:val="center"/>
              <w:rPr>
                <w:sz w:val="16"/>
                <w:szCs w:val="16"/>
              </w:rPr>
            </w:pPr>
            <w:r w:rsidRPr="00481EBA">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354D38FF"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E9067F3"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4F0C2E6"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371C182"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E194470"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A63369B"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B32C1CF"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541F272"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DFEEDDB"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7F7E0DF"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B7A9DA9"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9FF1D48"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B133888"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B6CB065"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3B7D741"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C993CF" w14:textId="77777777" w:rsidR="00087151" w:rsidRDefault="00087151" w:rsidP="00446527">
            <w:pPr>
              <w:spacing w:before="40" w:after="40"/>
              <w:jc w:val="center"/>
              <w:rPr>
                <w:sz w:val="16"/>
                <w:szCs w:val="16"/>
              </w:rPr>
            </w:pPr>
          </w:p>
        </w:tc>
      </w:tr>
      <w:tr w:rsidR="00087151" w14:paraId="4074BD36"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4FE20AC" w14:textId="77777777" w:rsidR="00087151" w:rsidRDefault="00087151" w:rsidP="00446527">
            <w:pPr>
              <w:spacing w:before="40" w:after="40"/>
              <w:jc w:val="center"/>
              <w:rPr>
                <w:b/>
                <w:sz w:val="16"/>
                <w:szCs w:val="16"/>
              </w:rPr>
            </w:pPr>
            <w:r>
              <w:rPr>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43834EF"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B53957B"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09A75AA"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0A0B667"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20825760" w14:textId="77777777" w:rsidR="00087151"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35EBC11" w14:textId="77777777" w:rsidR="00087151"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461A8E0"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19864E7"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E63CF5A" w14:textId="77777777" w:rsidR="00087151" w:rsidRDefault="00087151" w:rsidP="00446527">
            <w:pPr>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36169CF1" w14:textId="77777777" w:rsidR="00087151" w:rsidRDefault="00087151" w:rsidP="00446527">
            <w:pPr>
              <w:tabs>
                <w:tab w:val="clear" w:pos="794"/>
                <w:tab w:val="clear" w:pos="1191"/>
                <w:tab w:val="clear" w:pos="1588"/>
                <w:tab w:val="clear" w:pos="1985"/>
              </w:tabs>
              <w:spacing w:before="0"/>
              <w:jc w:val="center"/>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C8F9CF3"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C84D01F" w14:textId="77777777" w:rsidR="00087151" w:rsidRDefault="00087151" w:rsidP="00446527">
            <w:pPr>
              <w:spacing w:before="40" w:after="40"/>
              <w:jc w:val="center"/>
              <w:rPr>
                <w:sz w:val="16"/>
                <w:szCs w:val="16"/>
              </w:rPr>
            </w:pPr>
            <w:r>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1E3117CB" w14:textId="77777777" w:rsidR="00087151" w:rsidRDefault="00087151" w:rsidP="00446527">
            <w:pPr>
              <w:jc w:val="center"/>
              <w:rPr>
                <w:sz w:val="16"/>
                <w:szCs w:val="16"/>
              </w:rPr>
            </w:pPr>
            <w:r>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C6A9B1D"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0CD959C"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69F12EA0"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496AFBA"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3E064B1"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2837FEA" w14:textId="77777777" w:rsidR="00087151" w:rsidRDefault="00087151" w:rsidP="00446527">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9CF14E5"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8614359"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66182FB"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5EA7BE5"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FA0008A"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841B41A"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BA740F5"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73C5FB"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67EF2E4"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390453"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967A26B"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7CEBA89"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0D7078A"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44916F1"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3020546"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F913395" w14:textId="77777777" w:rsidR="00087151" w:rsidRDefault="00087151" w:rsidP="00446527">
            <w:pPr>
              <w:spacing w:before="40" w:after="40"/>
              <w:jc w:val="center"/>
              <w:rPr>
                <w:sz w:val="16"/>
                <w:szCs w:val="16"/>
              </w:rPr>
            </w:pPr>
          </w:p>
        </w:tc>
      </w:tr>
      <w:tr w:rsidR="00087151" w14:paraId="21482F55"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98B918A" w14:textId="77777777" w:rsidR="00087151" w:rsidRDefault="00087151" w:rsidP="00446527">
            <w:pPr>
              <w:spacing w:before="40" w:after="40"/>
              <w:jc w:val="center"/>
              <w:rPr>
                <w:b/>
                <w:sz w:val="16"/>
                <w:szCs w:val="16"/>
              </w:rPr>
            </w:pPr>
            <w:r>
              <w:rPr>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A5B3B90"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908FABF"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8885FC1" w14:textId="77777777" w:rsidR="00087151" w:rsidRPr="006321B7" w:rsidRDefault="00087151" w:rsidP="00446527">
            <w:pPr>
              <w:spacing w:before="40" w:after="40"/>
              <w:jc w:val="center"/>
              <w:rPr>
                <w:color w:val="FF0000"/>
                <w:sz w:val="16"/>
                <w:szCs w:val="16"/>
              </w:rPr>
            </w:pPr>
            <w:r w:rsidRPr="006321B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2CE5E62" w14:textId="77777777" w:rsidR="00087151" w:rsidRPr="006321B7" w:rsidRDefault="00087151" w:rsidP="00446527">
            <w:pPr>
              <w:spacing w:before="40" w:after="40"/>
              <w:jc w:val="center"/>
              <w:rPr>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7A553" w14:textId="77777777" w:rsidR="00087151" w:rsidRPr="006321B7" w:rsidRDefault="00087151" w:rsidP="00446527">
            <w:pPr>
              <w:spacing w:before="40" w:after="40"/>
              <w:jc w:val="center"/>
              <w:rPr>
                <w:color w:val="FF0000"/>
                <w:sz w:val="16"/>
                <w:szCs w:val="16"/>
              </w:rPr>
            </w:pPr>
            <w:r w:rsidRPr="006321B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A5E452F" w14:textId="77777777" w:rsidR="00087151" w:rsidRPr="006321B7" w:rsidRDefault="00087151" w:rsidP="00446527">
            <w:pPr>
              <w:spacing w:before="40" w:after="40"/>
              <w:jc w:val="center"/>
              <w:rPr>
                <w:color w:val="FF0000"/>
                <w:sz w:val="16"/>
                <w:szCs w:val="16"/>
              </w:rPr>
            </w:pPr>
            <w:r w:rsidRPr="006321B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D90E25B" w14:textId="77777777" w:rsidR="00087151" w:rsidRPr="006321B7" w:rsidRDefault="00087151" w:rsidP="00446527">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A48A570" w14:textId="77777777" w:rsidR="00087151" w:rsidRPr="006321B7"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FFF6E22" w14:textId="77777777" w:rsidR="00087151" w:rsidRPr="006321B7" w:rsidRDefault="00087151" w:rsidP="00446527">
            <w:pPr>
              <w:spacing w:before="40" w:after="40"/>
              <w:jc w:val="center"/>
              <w:rPr>
                <w:color w:val="FF0000"/>
                <w:sz w:val="16"/>
                <w:szCs w:val="16"/>
              </w:rPr>
            </w:pPr>
            <w:r w:rsidRPr="006321B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35311440" w14:textId="77777777" w:rsidR="00087151" w:rsidRPr="006321B7" w:rsidRDefault="00087151" w:rsidP="00446527">
            <w:pPr>
              <w:spacing w:before="40" w:after="40"/>
              <w:jc w:val="center"/>
              <w:rPr>
                <w:color w:val="FF0000"/>
                <w:sz w:val="16"/>
                <w:szCs w:val="16"/>
              </w:rPr>
            </w:pPr>
            <w:r w:rsidRPr="006321B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6E2A581" w14:textId="77777777" w:rsidR="00087151" w:rsidRPr="006321B7"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FF41FEE" w14:textId="77777777" w:rsidR="00087151" w:rsidRPr="006321B7" w:rsidRDefault="00087151" w:rsidP="00446527">
            <w:pPr>
              <w:spacing w:before="40" w:after="40"/>
              <w:jc w:val="center"/>
              <w:rPr>
                <w:color w:val="FF0000"/>
                <w:sz w:val="16"/>
                <w:szCs w:val="16"/>
              </w:rPr>
            </w:pPr>
            <w:r w:rsidRPr="006321B7">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379ADAD" w14:textId="77777777" w:rsidR="00087151" w:rsidRPr="006321B7" w:rsidRDefault="00087151" w:rsidP="00446527">
            <w:pPr>
              <w:spacing w:before="40" w:after="40"/>
              <w:jc w:val="center"/>
              <w:rPr>
                <w:color w:val="FF0000"/>
                <w:sz w:val="16"/>
                <w:szCs w:val="16"/>
              </w:rPr>
            </w:pPr>
            <w:r w:rsidRPr="006321B7">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E0892E0" w14:textId="77777777" w:rsidR="00087151" w:rsidRPr="006321B7" w:rsidRDefault="00087151" w:rsidP="00446527">
            <w:pPr>
              <w:spacing w:before="40" w:after="40"/>
              <w:jc w:val="center"/>
              <w:rPr>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9F76ABA" w14:textId="77777777" w:rsidR="00087151" w:rsidRPr="006321B7" w:rsidRDefault="00087151" w:rsidP="00446527">
            <w:pPr>
              <w:spacing w:before="40" w:after="40"/>
              <w:jc w:val="center"/>
              <w:rPr>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3C622C2" w14:textId="77777777" w:rsidR="00087151" w:rsidRPr="006321B7" w:rsidRDefault="00087151" w:rsidP="00446527">
            <w:pPr>
              <w:spacing w:before="40" w:after="40"/>
              <w:jc w:val="center"/>
              <w:rPr>
                <w:color w:val="FF0000"/>
                <w:sz w:val="16"/>
                <w:szCs w:val="16"/>
              </w:rPr>
            </w:pPr>
            <w:r w:rsidRPr="006321B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2330475E" w14:textId="77777777" w:rsidR="00087151" w:rsidRPr="006321B7" w:rsidRDefault="00087151" w:rsidP="00446527">
            <w:pPr>
              <w:spacing w:before="40" w:after="40"/>
              <w:jc w:val="center"/>
              <w:rPr>
                <w:color w:val="FF0000"/>
                <w:sz w:val="16"/>
                <w:szCs w:val="16"/>
              </w:rPr>
            </w:pPr>
            <w:r w:rsidRPr="006321B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E2EA14A" w14:textId="77777777" w:rsidR="00087151" w:rsidRPr="006321B7" w:rsidRDefault="00087151" w:rsidP="00446527">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DEE59F1" w14:textId="77777777" w:rsidR="00087151" w:rsidRPr="006321B7" w:rsidRDefault="00087151" w:rsidP="00446527">
            <w:pPr>
              <w:spacing w:before="40" w:after="40"/>
              <w:jc w:val="center"/>
              <w:rPr>
                <w:color w:val="FF0000"/>
                <w:sz w:val="16"/>
                <w:szCs w:val="16"/>
              </w:rPr>
            </w:pPr>
            <w:r>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2BFD4606" w14:textId="77777777" w:rsidR="00087151" w:rsidRDefault="00087151" w:rsidP="00446527">
            <w:pPr>
              <w:spacing w:before="40" w:after="40"/>
              <w:jc w:val="center"/>
              <w:rPr>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E7414FE"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65632AF"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3E33852"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EF465F9"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0F8E689"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B0F0E2"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A15E325"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4B7E27F"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D791D17"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A5DFE55"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2F2C9D5"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735F11B"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B6F750C"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DEA17D7"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8A15BB6" w14:textId="77777777" w:rsidR="00087151" w:rsidRDefault="00087151" w:rsidP="00446527">
            <w:pPr>
              <w:spacing w:before="40" w:after="40"/>
              <w:jc w:val="center"/>
              <w:rPr>
                <w:sz w:val="16"/>
                <w:szCs w:val="16"/>
              </w:rPr>
            </w:pPr>
          </w:p>
        </w:tc>
      </w:tr>
      <w:tr w:rsidR="00087151" w14:paraId="25654062" w14:textId="77777777" w:rsidTr="00446527">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94C9E07" w14:textId="77777777" w:rsidR="00087151" w:rsidRDefault="00087151" w:rsidP="00446527">
            <w:pPr>
              <w:spacing w:before="40" w:after="40"/>
              <w:rPr>
                <w:b/>
                <w:sz w:val="16"/>
                <w:szCs w:val="16"/>
              </w:rPr>
            </w:pPr>
            <w:r>
              <w:rPr>
                <w:b/>
                <w:sz w:val="16"/>
                <w:szCs w:val="16"/>
              </w:rPr>
              <w:t>WP2/13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3B575DB1" w14:textId="77777777" w:rsidR="00087151" w:rsidRDefault="00087151" w:rsidP="00446527">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1B21F67"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96B6C90"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930A85B" w14:textId="77777777" w:rsidR="00087151" w:rsidRDefault="00087151" w:rsidP="00446527">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1AB76EF2"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A28031F"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C0C817F" w14:textId="77777777" w:rsidR="00087151" w:rsidRDefault="00087151" w:rsidP="00446527">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6D0B8AF"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049D95B" w14:textId="77777777" w:rsidR="00087151" w:rsidRDefault="00087151" w:rsidP="00446527">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C245259" w14:textId="77777777" w:rsidR="00087151" w:rsidRDefault="00087151" w:rsidP="00446527">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877F573"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D1023CF"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F3A664F"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E73C1B0" w14:textId="77777777" w:rsidR="00087151" w:rsidRDefault="00087151" w:rsidP="00446527">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9DA405F" w14:textId="77777777" w:rsidR="00087151" w:rsidRDefault="00087151" w:rsidP="00446527">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4E468A2"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98EECE4"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B2298BB"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94A16BA" w14:textId="77777777" w:rsidR="00087151" w:rsidRDefault="00087151" w:rsidP="00446527">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A569A69" w14:textId="77777777" w:rsidR="00087151" w:rsidRDefault="00087151" w:rsidP="00446527">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76E9ADD" w14:textId="77777777" w:rsidR="00087151" w:rsidRDefault="00087151" w:rsidP="00446527">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937FFB5" w14:textId="77777777" w:rsidR="00087151" w:rsidRDefault="00087151" w:rsidP="00446527">
            <w:pPr>
              <w:spacing w:before="40" w:after="40"/>
              <w:jc w:val="center"/>
              <w:rPr>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4597A0E" w14:textId="77777777" w:rsidR="00087151" w:rsidRDefault="00087151" w:rsidP="00446527">
            <w:pPr>
              <w:spacing w:before="40" w:after="40"/>
              <w:jc w:val="center"/>
              <w:rPr>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7AC2082" w14:textId="77777777" w:rsidR="00087151" w:rsidRDefault="00087151" w:rsidP="00446527">
            <w:pPr>
              <w:spacing w:before="40" w:after="40"/>
              <w:jc w:val="center"/>
              <w:rPr>
                <w:sz w:val="16"/>
                <w:szCs w:val="16"/>
              </w:rPr>
            </w:pPr>
            <w:r w:rsidRPr="004F41BC">
              <w:rPr>
                <w:color w:val="FF0000"/>
                <w:sz w:val="16"/>
                <w:szCs w:val="16"/>
              </w:rPr>
              <w:t>R</w:t>
            </w:r>
            <w:r>
              <w:rPr>
                <w:b/>
                <w:bCs/>
                <w:color w:val="000000" w:themeColor="text1"/>
                <w:sz w:val="20"/>
                <w:vertAlign w:val="superscript"/>
                <w:lang w:val="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16808A0"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F1F9D17"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ADA79AE" w14:textId="77777777" w:rsidR="00087151" w:rsidRDefault="00087151" w:rsidP="00446527">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2A7B1201" w14:textId="77777777" w:rsidR="00087151" w:rsidRDefault="00087151" w:rsidP="00446527">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E6E8BB3"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1F23BFB"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4F3B984"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520D2AC"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73EF988" w14:textId="77777777" w:rsidR="00087151" w:rsidRDefault="00087151" w:rsidP="00446527">
            <w:pPr>
              <w:spacing w:before="40" w:after="40"/>
              <w:jc w:val="center"/>
              <w:rPr>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5F7C991" w14:textId="77777777" w:rsidR="00087151" w:rsidRDefault="00087151" w:rsidP="00446527">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DFCC6D9" w14:textId="77777777" w:rsidR="00087151" w:rsidRDefault="00087151" w:rsidP="00446527">
            <w:pPr>
              <w:spacing w:before="40" w:after="40"/>
              <w:jc w:val="center"/>
              <w:rPr>
                <w:sz w:val="16"/>
                <w:szCs w:val="16"/>
              </w:rPr>
            </w:pPr>
          </w:p>
        </w:tc>
      </w:tr>
      <w:tr w:rsidR="00087151" w14:paraId="6D0854BE"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863C95E" w14:textId="77777777" w:rsidR="00087151" w:rsidRDefault="00087151" w:rsidP="00446527">
            <w:pPr>
              <w:spacing w:before="40" w:after="40"/>
              <w:jc w:val="center"/>
              <w:rPr>
                <w:b/>
                <w:sz w:val="16"/>
                <w:szCs w:val="16"/>
              </w:rPr>
            </w:pPr>
            <w:r>
              <w:rPr>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730E5DA"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9EEB9B4"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657229B" w14:textId="77777777" w:rsidR="00087151" w:rsidRDefault="00087151" w:rsidP="00446527">
            <w:pPr>
              <w:spacing w:before="40" w:after="40"/>
              <w:jc w:val="center"/>
              <w:rPr>
                <w:sz w:val="16"/>
                <w:szCs w:val="16"/>
              </w:rPr>
            </w:pPr>
            <w:r w:rsidRPr="00375B8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7D76395"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tcPr>
          <w:p w14:paraId="2D142BB7" w14:textId="77777777" w:rsidR="00087151" w:rsidRPr="00424F2E"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9DDC420" w14:textId="77777777" w:rsidR="00087151" w:rsidRPr="00424F2E"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4BB9E5C0" w14:textId="77777777" w:rsidR="00087151" w:rsidRPr="00424F2E" w:rsidRDefault="00087151" w:rsidP="00446527">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5AFE6C5" w14:textId="77777777" w:rsidR="00087151" w:rsidRPr="00424F2E"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834DC3F" w14:textId="77777777" w:rsidR="00087151" w:rsidRPr="00424F2E" w:rsidRDefault="00087151" w:rsidP="00446527">
            <w:pPr>
              <w:jc w:val="center"/>
              <w:rPr>
                <w:color w:val="FF0000"/>
                <w:sz w:val="16"/>
                <w:szCs w:val="16"/>
              </w:rPr>
            </w:pPr>
            <w:r w:rsidRPr="00424F2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EF23E11" w14:textId="77777777" w:rsidR="00087151" w:rsidRPr="00424F2E" w:rsidRDefault="00087151" w:rsidP="00446527">
            <w:pPr>
              <w:tabs>
                <w:tab w:val="clear" w:pos="794"/>
                <w:tab w:val="clear" w:pos="1191"/>
                <w:tab w:val="clear" w:pos="1588"/>
                <w:tab w:val="clear" w:pos="1985"/>
              </w:tabs>
              <w:spacing w:before="0"/>
              <w:jc w:val="center"/>
              <w:rPr>
                <w:color w:val="FF0000"/>
                <w:sz w:val="16"/>
                <w:szCs w:val="16"/>
              </w:rPr>
            </w:pPr>
            <w:r w:rsidRPr="00424F2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E440292" w14:textId="77777777" w:rsidR="00087151" w:rsidRPr="00424F2E"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2236032" w14:textId="77777777" w:rsidR="00087151" w:rsidRPr="00424F2E" w:rsidRDefault="00087151" w:rsidP="00446527">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022E511C" w14:textId="77777777" w:rsidR="00087151" w:rsidRPr="00424F2E" w:rsidRDefault="00087151" w:rsidP="00446527">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5EA44B6" w14:textId="77777777" w:rsidR="00087151" w:rsidRPr="00424F2E" w:rsidRDefault="00087151" w:rsidP="00446527">
            <w:pPr>
              <w:spacing w:before="40" w:after="40"/>
              <w:jc w:val="center"/>
              <w:rPr>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75AD409" w14:textId="77777777" w:rsidR="00087151" w:rsidRPr="00424F2E" w:rsidRDefault="00087151" w:rsidP="00446527">
            <w:pPr>
              <w:spacing w:before="40" w:after="40"/>
              <w:jc w:val="center"/>
              <w:rPr>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0285268E"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4924BB6D"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1371407" w14:textId="77777777" w:rsidR="00087151" w:rsidRPr="00424F2E" w:rsidRDefault="00087151" w:rsidP="00446527">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9080956" w14:textId="77777777" w:rsidR="00087151" w:rsidRPr="00424F2E" w:rsidRDefault="00087151" w:rsidP="00446527">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245B1C4F" w14:textId="77777777" w:rsidR="00087151" w:rsidRPr="00424F2E" w:rsidRDefault="00087151" w:rsidP="00446527">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659C409" w14:textId="77777777" w:rsidR="00087151" w:rsidRPr="00424F2E" w:rsidRDefault="00087151" w:rsidP="00446527">
            <w:pPr>
              <w:spacing w:before="40" w:after="40"/>
              <w:jc w:val="center"/>
              <w:rPr>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CC27618"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B3954FA"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17DE7FE"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39C7B4"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1AF025B"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1FA3F36"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857F8E0"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1F35F66"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09FA479"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7757653"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04902C1"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BFB78B9"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95321D5"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545ACF0" w14:textId="77777777" w:rsidR="00087151" w:rsidRDefault="00087151" w:rsidP="00446527">
            <w:pPr>
              <w:spacing w:before="40" w:after="40"/>
              <w:jc w:val="center"/>
              <w:rPr>
                <w:sz w:val="16"/>
                <w:szCs w:val="16"/>
              </w:rPr>
            </w:pPr>
          </w:p>
        </w:tc>
      </w:tr>
      <w:tr w:rsidR="00087151" w14:paraId="38CCF06D"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3A7E9E4" w14:textId="77777777" w:rsidR="00087151" w:rsidRDefault="00087151" w:rsidP="00446527">
            <w:pPr>
              <w:spacing w:before="40" w:after="40"/>
              <w:jc w:val="center"/>
              <w:rPr>
                <w:b/>
                <w:sz w:val="16"/>
                <w:szCs w:val="16"/>
              </w:rPr>
            </w:pPr>
            <w:r>
              <w:rPr>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BC4CD30"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8005992"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078F32E"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B160DF2"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821B569"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0395557"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28B9611" w14:textId="77777777" w:rsidR="00087151" w:rsidRPr="00424F2E" w:rsidRDefault="00087151" w:rsidP="00446527">
            <w:pPr>
              <w:spacing w:before="40" w:after="40"/>
              <w:jc w:val="center"/>
              <w:rPr>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008CB24" w14:textId="77777777" w:rsidR="00087151" w:rsidRPr="00424F2E"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C65F872"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4EF91B7C"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5A0375E" w14:textId="77777777" w:rsidR="00087151" w:rsidRPr="00424F2E"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E78EA64"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6FC4BE9D"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9D18764" w14:textId="77777777" w:rsidR="00087151" w:rsidRPr="00424F2E" w:rsidRDefault="00087151" w:rsidP="00446527">
            <w:pPr>
              <w:spacing w:before="40" w:after="40"/>
              <w:jc w:val="center"/>
              <w:rPr>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643F8FF" w14:textId="77777777" w:rsidR="00087151" w:rsidRPr="00424F2E" w:rsidRDefault="00087151" w:rsidP="00446527">
            <w:pPr>
              <w:spacing w:before="40" w:after="40"/>
              <w:jc w:val="center"/>
              <w:rPr>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4172C"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99FDE"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0A6D9EB" w14:textId="77777777" w:rsidR="00087151" w:rsidRPr="00424F2E" w:rsidRDefault="00087151" w:rsidP="00446527">
            <w:pPr>
              <w:spacing w:before="40" w:after="40"/>
              <w:jc w:val="center"/>
              <w:rPr>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2C02F725"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08D01A11" w14:textId="77777777" w:rsidR="00087151" w:rsidRPr="00424F2E" w:rsidRDefault="00087151" w:rsidP="00446527">
            <w:pPr>
              <w:spacing w:before="40" w:after="40"/>
              <w:jc w:val="center"/>
              <w:rPr>
                <w:color w:val="FF0000"/>
                <w:sz w:val="16"/>
                <w:szCs w:val="16"/>
              </w:rPr>
            </w:pPr>
            <w:r w:rsidRPr="00424F2E">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284A690" w14:textId="77777777" w:rsidR="00087151" w:rsidRPr="00424F2E" w:rsidRDefault="00087151" w:rsidP="00446527">
            <w:pPr>
              <w:spacing w:before="40" w:after="40"/>
              <w:jc w:val="center"/>
              <w:rPr>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5F6B87B"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5101C2E"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615CDDA"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D87066E"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0E6275"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2E3FAB2"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F15507D"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FBD8C60"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5BF04DB"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C2A386D"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AC3729B"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710894F"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0709635"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A3F487F" w14:textId="77777777" w:rsidR="00087151" w:rsidRDefault="00087151" w:rsidP="00446527">
            <w:pPr>
              <w:spacing w:before="40" w:after="40"/>
              <w:jc w:val="center"/>
              <w:rPr>
                <w:sz w:val="16"/>
                <w:szCs w:val="16"/>
              </w:rPr>
            </w:pPr>
          </w:p>
        </w:tc>
      </w:tr>
      <w:tr w:rsidR="00087151" w14:paraId="749A7AB2"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9305998" w14:textId="77777777" w:rsidR="00087151" w:rsidRDefault="00087151" w:rsidP="00446527">
            <w:pPr>
              <w:spacing w:before="40" w:after="40"/>
              <w:jc w:val="center"/>
              <w:rPr>
                <w:b/>
                <w:sz w:val="16"/>
                <w:szCs w:val="16"/>
              </w:rPr>
            </w:pPr>
            <w:r>
              <w:rPr>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EE9E772"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E60E857"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6BE28F9"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836AA5A"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44322CFD"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3F4CE22"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194E197"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79F45A1"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43F215B" w14:textId="77777777" w:rsidR="00087151" w:rsidRDefault="00087151" w:rsidP="00446527">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74EF813D" w14:textId="77777777" w:rsidR="00087151" w:rsidRDefault="00087151" w:rsidP="00446527">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33DF18E"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A6899BF" w14:textId="77777777" w:rsidR="00087151" w:rsidRDefault="00087151" w:rsidP="00446527">
            <w:pPr>
              <w:spacing w:before="40" w:after="40"/>
              <w:jc w:val="center"/>
              <w:rPr>
                <w:sz w:val="16"/>
                <w:szCs w:val="16"/>
              </w:rPr>
            </w:pPr>
            <w:r w:rsidRPr="00907E3E">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39DF00F7" w14:textId="77777777" w:rsidR="00087151" w:rsidRDefault="00087151" w:rsidP="00446527">
            <w:pPr>
              <w:spacing w:before="40" w:after="40"/>
              <w:jc w:val="center"/>
              <w:rPr>
                <w:sz w:val="16"/>
                <w:szCs w:val="16"/>
              </w:rPr>
            </w:pPr>
            <w:r>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B34CFA2"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40E53C3"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B05ED7"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5D3359D0"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6095622"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F3A1A75" w14:textId="77777777" w:rsidR="00087151" w:rsidRDefault="00087151" w:rsidP="00446527">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7315FEF9"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DE39C0E"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FE699D5"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CA84491"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E5B2D63"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AE93072"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EF43419"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97F5CC6"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61712E3"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E3C6B13"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EE4A538"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4A35613"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929CCC7"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3A1B8C6"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E3A4C89"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D96FDFD" w14:textId="77777777" w:rsidR="00087151" w:rsidRDefault="00087151" w:rsidP="00446527">
            <w:pPr>
              <w:spacing w:before="40" w:after="40"/>
              <w:jc w:val="center"/>
              <w:rPr>
                <w:sz w:val="16"/>
                <w:szCs w:val="16"/>
              </w:rPr>
            </w:pPr>
          </w:p>
        </w:tc>
      </w:tr>
      <w:tr w:rsidR="00087151" w14:paraId="21F03D13"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561E9CF" w14:textId="77777777" w:rsidR="00087151" w:rsidRDefault="00087151" w:rsidP="00446527">
            <w:pPr>
              <w:spacing w:before="40" w:after="40"/>
              <w:jc w:val="center"/>
              <w:rPr>
                <w:b/>
                <w:sz w:val="16"/>
                <w:szCs w:val="16"/>
              </w:rPr>
            </w:pPr>
            <w:r>
              <w:rPr>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853A0CF"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B4D13A5"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6F770E5" w14:textId="77777777" w:rsidR="00087151" w:rsidRDefault="00087151" w:rsidP="00446527">
            <w:pPr>
              <w:spacing w:before="40" w:after="40"/>
              <w:jc w:val="center"/>
              <w:rPr>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2DB2AD67"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3AB30257" w14:textId="77777777" w:rsidR="00087151" w:rsidRDefault="00087151" w:rsidP="00446527">
            <w:pPr>
              <w:spacing w:before="40" w:after="40"/>
              <w:jc w:val="center"/>
              <w:rPr>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06D86BF"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4D6F747"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5D90083"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30F57CE3" w14:textId="77777777" w:rsidR="00087151" w:rsidRDefault="00087151" w:rsidP="00446527">
            <w:pPr>
              <w:spacing w:before="40" w:after="40"/>
              <w:jc w:val="center"/>
              <w:rPr>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54C4DC24" w14:textId="77777777" w:rsidR="00087151" w:rsidRDefault="00087151" w:rsidP="00446527">
            <w:pPr>
              <w:spacing w:before="40" w:after="40"/>
              <w:jc w:val="center"/>
              <w:rPr>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F3E3C74"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1A1ECC8"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2C0588CD"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B5DF9A3"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F3EC1E7"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A16CBE"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CD5AD35"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C62B195"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143671D" w14:textId="77777777" w:rsidR="00087151" w:rsidRDefault="00087151" w:rsidP="00446527">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1D7900B"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5BD9491"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4F95CB7"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D66A163"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54A22B1"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8219DF8"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CB5F961"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2CC040"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BD83210"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0056F58"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B8D7383"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C953BD6"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4255304"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6EE84DD"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76BE5E8"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15FC409" w14:textId="77777777" w:rsidR="00087151" w:rsidRDefault="00087151" w:rsidP="00446527">
            <w:pPr>
              <w:spacing w:before="40" w:after="40"/>
              <w:jc w:val="center"/>
              <w:rPr>
                <w:sz w:val="16"/>
                <w:szCs w:val="16"/>
              </w:rPr>
            </w:pPr>
          </w:p>
        </w:tc>
      </w:tr>
      <w:tr w:rsidR="00087151" w14:paraId="0868A753" w14:textId="77777777" w:rsidTr="00446527">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863D766" w14:textId="77777777" w:rsidR="00087151" w:rsidRDefault="00087151" w:rsidP="00446527">
            <w:pPr>
              <w:spacing w:before="40" w:after="40"/>
              <w:rPr>
                <w:b/>
                <w:sz w:val="16"/>
                <w:szCs w:val="16"/>
              </w:rPr>
            </w:pPr>
            <w:r>
              <w:rPr>
                <w:b/>
                <w:sz w:val="16"/>
                <w:szCs w:val="16"/>
              </w:rPr>
              <w:t>WP1/13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94B2132" w14:textId="77777777" w:rsidR="00087151" w:rsidRDefault="00087151" w:rsidP="00446527">
            <w:pPr>
              <w:spacing w:before="40" w:after="40"/>
              <w:jc w:val="center"/>
              <w:rPr>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62455D65"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A1CCA8E"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D935B69" w14:textId="77777777" w:rsidR="00087151" w:rsidRDefault="00087151" w:rsidP="00446527">
            <w:pPr>
              <w:spacing w:before="40" w:after="40"/>
              <w:jc w:val="center"/>
              <w:rPr>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926C354"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F2054D7"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7663A886" w14:textId="77777777" w:rsidR="00087151" w:rsidRDefault="00087151" w:rsidP="00446527">
            <w:pPr>
              <w:spacing w:before="40" w:after="40"/>
              <w:jc w:val="center"/>
              <w:rPr>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8451683"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D7D86EB" w14:textId="77777777" w:rsidR="00087151" w:rsidRDefault="00087151" w:rsidP="00446527">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3ADAB5B" w14:textId="77777777" w:rsidR="00087151" w:rsidRDefault="00087151" w:rsidP="00446527">
            <w:pPr>
              <w:spacing w:before="40" w:after="40"/>
              <w:jc w:val="center"/>
              <w:rPr>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8938E90" w14:textId="77777777" w:rsidR="00087151" w:rsidRDefault="00087151" w:rsidP="00446527">
            <w:pPr>
              <w:spacing w:before="40" w:after="40"/>
              <w:jc w:val="center"/>
              <w:rPr>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FD0EF40"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D7721EC"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E5D3300" w14:textId="77777777" w:rsidR="00087151" w:rsidRDefault="00087151" w:rsidP="00446527">
            <w:pPr>
              <w:spacing w:before="40" w:after="40"/>
              <w:jc w:val="center"/>
              <w:rPr>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87A5FCA" w14:textId="77777777" w:rsidR="00087151" w:rsidRDefault="00087151" w:rsidP="00446527">
            <w:pPr>
              <w:spacing w:before="40" w:after="40"/>
              <w:jc w:val="center"/>
              <w:rPr>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9B9AB97"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2F88637"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341B4F6"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AC8180E" w14:textId="77777777" w:rsidR="00087151" w:rsidRDefault="00087151" w:rsidP="00446527">
            <w:pPr>
              <w:spacing w:before="40" w:after="40"/>
              <w:jc w:val="center"/>
              <w:rPr>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94FD75B" w14:textId="77777777" w:rsidR="00087151" w:rsidRDefault="00087151" w:rsidP="00446527">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705AB15" w14:textId="77777777" w:rsidR="00087151" w:rsidRDefault="00087151" w:rsidP="00446527">
            <w:pPr>
              <w:spacing w:before="40" w:after="40"/>
              <w:jc w:val="center"/>
              <w:rPr>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F81031E"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3618278"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ED71714" w14:textId="77777777" w:rsidR="00087151" w:rsidRDefault="00087151" w:rsidP="00446527">
            <w:pPr>
              <w:spacing w:before="40" w:after="40"/>
              <w:jc w:val="center"/>
              <w:rPr>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C9D19CD" w14:textId="77777777" w:rsidR="00087151" w:rsidRDefault="00087151" w:rsidP="00446527">
            <w:pPr>
              <w:spacing w:before="40" w:after="40"/>
              <w:jc w:val="center"/>
              <w:rPr>
                <w:sz w:val="16"/>
                <w:szCs w:val="16"/>
              </w:rPr>
            </w:pPr>
            <w:r>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61F3CEDF" w14:textId="77777777" w:rsidR="00087151" w:rsidRDefault="00087151" w:rsidP="00446527">
            <w:pPr>
              <w:spacing w:before="40" w:after="40"/>
              <w:jc w:val="center"/>
              <w:rPr>
                <w:sz w:val="16"/>
                <w:szCs w:val="16"/>
              </w:rPr>
            </w:pPr>
            <w:r w:rsidRPr="00BA7649">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61543586" w14:textId="77777777" w:rsidR="00087151" w:rsidRDefault="00087151" w:rsidP="00446527">
            <w:pPr>
              <w:spacing w:before="40" w:after="40"/>
              <w:jc w:val="center"/>
              <w:rPr>
                <w:sz w:val="16"/>
                <w:szCs w:val="16"/>
              </w:rPr>
            </w:pPr>
            <w:r>
              <w:rPr>
                <w:color w:val="FF0000"/>
                <w:sz w:val="16"/>
                <w:szCs w:val="16"/>
              </w:rPr>
              <w:t>R</w:t>
            </w:r>
            <w:r>
              <w:rPr>
                <w:b/>
                <w:bCs/>
                <w:color w:val="000000" w:themeColor="text1"/>
                <w:sz w:val="20"/>
                <w:vertAlign w:val="superscript"/>
                <w:lang w:val="en-US"/>
              </w:rPr>
              <w:t>5</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69640D3" w14:textId="77777777" w:rsidR="00087151" w:rsidRDefault="00087151" w:rsidP="00446527">
            <w:pPr>
              <w:spacing w:before="40" w:after="40"/>
              <w:jc w:val="center"/>
              <w:rPr>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D41D51C" w14:textId="77777777" w:rsidR="00087151" w:rsidRDefault="00087151" w:rsidP="00446527">
            <w:pPr>
              <w:spacing w:before="40" w:after="40"/>
              <w:jc w:val="center"/>
              <w:rPr>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1999A1E"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CBA4FFB"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29B3D47" w14:textId="77777777" w:rsidR="00087151" w:rsidRDefault="00087151" w:rsidP="00446527">
            <w:pPr>
              <w:spacing w:before="40" w:after="40"/>
              <w:jc w:val="center"/>
              <w:rPr>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88AB89D" w14:textId="77777777" w:rsidR="00087151" w:rsidRDefault="00087151" w:rsidP="00446527">
            <w:pPr>
              <w:spacing w:before="40" w:after="40"/>
              <w:jc w:val="center"/>
              <w:rPr>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CD94790" w14:textId="77777777" w:rsidR="00087151" w:rsidRDefault="00087151" w:rsidP="00446527">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69B21B4" w14:textId="77777777" w:rsidR="00087151" w:rsidRDefault="00087151" w:rsidP="00446527">
            <w:pPr>
              <w:spacing w:before="40" w:after="40"/>
              <w:jc w:val="center"/>
              <w:rPr>
                <w:sz w:val="16"/>
                <w:szCs w:val="16"/>
              </w:rPr>
            </w:pPr>
          </w:p>
        </w:tc>
      </w:tr>
      <w:tr w:rsidR="00087151" w14:paraId="5F1E334F"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1E7BFB8" w14:textId="77777777" w:rsidR="00087151" w:rsidRDefault="00087151" w:rsidP="00446527">
            <w:pPr>
              <w:spacing w:before="40" w:after="40"/>
              <w:jc w:val="center"/>
              <w:rPr>
                <w:b/>
                <w:sz w:val="16"/>
                <w:szCs w:val="16"/>
              </w:rPr>
            </w:pPr>
            <w:r>
              <w:rPr>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2B2C1E6"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EC5560B"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382B465" w14:textId="77777777" w:rsidR="00087151" w:rsidRDefault="00087151" w:rsidP="00446527">
            <w:pPr>
              <w:spacing w:before="40" w:after="40"/>
              <w:jc w:val="center"/>
              <w:rPr>
                <w:sz w:val="16"/>
                <w:szCs w:val="16"/>
              </w:rPr>
            </w:pPr>
            <w:r w:rsidRPr="007B3B85">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84F5CB6"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7A479AC" w14:textId="77777777" w:rsidR="00087151" w:rsidRDefault="00087151" w:rsidP="00446527">
            <w:pPr>
              <w:jc w:val="center"/>
              <w:rPr>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5BDCA73B" w14:textId="77777777" w:rsidR="00087151" w:rsidRDefault="00087151" w:rsidP="00446527">
            <w:pPr>
              <w:tabs>
                <w:tab w:val="clear" w:pos="794"/>
                <w:tab w:val="clear" w:pos="1191"/>
                <w:tab w:val="clear" w:pos="1588"/>
                <w:tab w:val="clear" w:pos="1985"/>
              </w:tabs>
              <w:spacing w:before="0"/>
              <w:jc w:val="center"/>
              <w:rPr>
                <w:rFonts w:ascii="CG Times" w:hAnsi="CG Times"/>
                <w:sz w:val="20"/>
                <w:lang w:val="fr-CH" w:eastAsia="fr-CH"/>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B0863EA"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BEDEDE9"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1CCDEB0" w14:textId="77777777" w:rsidR="00087151" w:rsidRDefault="00087151" w:rsidP="00446527">
            <w:pPr>
              <w:spacing w:before="40" w:after="40"/>
              <w:jc w:val="center"/>
              <w:rPr>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2B87ADA7" w14:textId="77777777" w:rsidR="00087151" w:rsidRDefault="00087151" w:rsidP="00446527">
            <w:pPr>
              <w:spacing w:before="40" w:after="40"/>
              <w:jc w:val="center"/>
              <w:rPr>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F1D9D7D"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E2F8944"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00B1F323"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5C93BE3"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40B59D1"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528190E0" w14:textId="77777777" w:rsidR="00087151" w:rsidRDefault="00087151" w:rsidP="00446527">
            <w:pPr>
              <w:spacing w:before="40" w:after="40"/>
              <w:jc w:val="center"/>
              <w:rPr>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4F9FB512" w14:textId="77777777" w:rsidR="00087151" w:rsidRDefault="00087151" w:rsidP="00446527">
            <w:pPr>
              <w:spacing w:before="40" w:after="40"/>
              <w:jc w:val="center"/>
              <w:rPr>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CF24942"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35F13B06" w14:textId="77777777" w:rsidR="00087151" w:rsidRDefault="00087151" w:rsidP="00446527">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02722B0D"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EA4B57"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7593C98"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5768B07"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FC07665"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58AB4EA"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54B6601"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894E48C"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3107A78"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A371C7E"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F4CF1E0"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5E811FD"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306FB3D"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DE13565"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3CA1C2F"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BA835A0" w14:textId="77777777" w:rsidR="00087151" w:rsidRDefault="00087151" w:rsidP="00446527">
            <w:pPr>
              <w:spacing w:before="40" w:after="40"/>
              <w:jc w:val="center"/>
              <w:rPr>
                <w:sz w:val="16"/>
                <w:szCs w:val="16"/>
              </w:rPr>
            </w:pPr>
          </w:p>
        </w:tc>
      </w:tr>
      <w:tr w:rsidR="00087151" w14:paraId="14A2DFF6"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4A34507" w14:textId="77777777" w:rsidR="00087151" w:rsidRDefault="00087151" w:rsidP="00446527">
            <w:pPr>
              <w:spacing w:before="40" w:after="40"/>
              <w:jc w:val="center"/>
              <w:rPr>
                <w:b/>
                <w:sz w:val="16"/>
                <w:szCs w:val="16"/>
              </w:rPr>
            </w:pPr>
            <w:r>
              <w:rPr>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69BE387"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5747E8B"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12785CC" w14:textId="77777777" w:rsidR="00087151" w:rsidRDefault="00087151" w:rsidP="00446527">
            <w:pPr>
              <w:spacing w:before="40" w:after="40"/>
              <w:jc w:val="center"/>
              <w:rPr>
                <w:sz w:val="16"/>
                <w:szCs w:val="16"/>
              </w:rPr>
            </w:pPr>
            <w:r w:rsidRPr="003B18B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4449AC9"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6F2C2EC" w14:textId="77777777" w:rsidR="00087151" w:rsidRDefault="00087151" w:rsidP="00446527">
            <w:pPr>
              <w:spacing w:before="40" w:after="40"/>
              <w:jc w:val="center"/>
              <w:rPr>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3A2CB086" w14:textId="77777777" w:rsidR="00087151" w:rsidRDefault="00087151" w:rsidP="00446527">
            <w:pPr>
              <w:spacing w:before="40" w:after="40"/>
              <w:jc w:val="center"/>
              <w:rPr>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F7CE7E2"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5D8B5D2"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5C428A1" w14:textId="77777777" w:rsidR="00087151" w:rsidRDefault="00087151" w:rsidP="00446527">
            <w:pPr>
              <w:spacing w:before="40" w:after="40"/>
              <w:jc w:val="center"/>
              <w:rPr>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0157A58C" w14:textId="77777777" w:rsidR="00087151" w:rsidRDefault="00087151" w:rsidP="00446527">
            <w:pPr>
              <w:spacing w:before="40" w:after="40"/>
              <w:jc w:val="center"/>
              <w:rPr>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A76A57B"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4B72D4F" w14:textId="77777777" w:rsidR="00087151" w:rsidRDefault="00087151" w:rsidP="00446527">
            <w:pPr>
              <w:spacing w:before="40" w:after="40"/>
              <w:jc w:val="center"/>
              <w:rPr>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12521BF0" w14:textId="77777777" w:rsidR="00087151" w:rsidRDefault="00087151" w:rsidP="00446527">
            <w:pPr>
              <w:spacing w:before="40" w:after="40"/>
              <w:jc w:val="center"/>
              <w:rPr>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3067517"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9C6E851"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3ECB5A18" w14:textId="77777777" w:rsidR="00087151" w:rsidRDefault="00087151" w:rsidP="00446527">
            <w:pPr>
              <w:spacing w:before="40" w:after="40"/>
              <w:jc w:val="center"/>
              <w:rPr>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1A4C2F6D" w14:textId="77777777" w:rsidR="00087151" w:rsidRDefault="00087151" w:rsidP="00446527">
            <w:pPr>
              <w:spacing w:before="40" w:after="40"/>
              <w:jc w:val="center"/>
              <w:rPr>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7C420DE"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3A2DCE4C" w14:textId="77777777" w:rsidR="00087151" w:rsidRDefault="00087151" w:rsidP="00446527">
            <w:pPr>
              <w:spacing w:before="40" w:after="40"/>
              <w:jc w:val="center"/>
              <w:rPr>
                <w:sz w:val="16"/>
                <w:szCs w:val="16"/>
              </w:rPr>
            </w:pPr>
            <w:r w:rsidRPr="00974E60">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0A5017F3" w14:textId="77777777" w:rsidR="00087151" w:rsidRDefault="00087151" w:rsidP="00446527">
            <w:pPr>
              <w:spacing w:before="40" w:after="40"/>
              <w:jc w:val="center"/>
              <w:rPr>
                <w:sz w:val="16"/>
                <w:szCs w:val="16"/>
              </w:rPr>
            </w:pPr>
            <w:r w:rsidRPr="00974E60">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DB36CB1"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75D8A9C"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4A9B4103"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4119EEB9"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AE818DC"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50E67BE"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AECA3A"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090E39E"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179085B"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B424A60"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92C0B03"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9AF2629"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F57FC50"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D7767FE"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DD80CB" w14:textId="77777777" w:rsidR="00087151" w:rsidRDefault="00087151" w:rsidP="00446527">
            <w:pPr>
              <w:spacing w:before="40" w:after="40"/>
              <w:jc w:val="center"/>
              <w:rPr>
                <w:sz w:val="16"/>
                <w:szCs w:val="16"/>
              </w:rPr>
            </w:pPr>
          </w:p>
        </w:tc>
      </w:tr>
      <w:tr w:rsidR="00087151" w14:paraId="215FAC16"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776AFA4" w14:textId="77777777" w:rsidR="00087151" w:rsidRDefault="00087151" w:rsidP="00446527">
            <w:pPr>
              <w:spacing w:before="40" w:after="40"/>
              <w:jc w:val="center"/>
              <w:rPr>
                <w:b/>
                <w:sz w:val="16"/>
                <w:szCs w:val="16"/>
              </w:rPr>
            </w:pPr>
            <w:r>
              <w:rPr>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F3D0729"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3488EE7"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19F1A0C" w14:textId="77777777" w:rsidR="00087151" w:rsidRDefault="00087151" w:rsidP="00446527">
            <w:pPr>
              <w:spacing w:before="40" w:after="40"/>
              <w:jc w:val="center"/>
              <w:rPr>
                <w:sz w:val="16"/>
                <w:szCs w:val="16"/>
              </w:rPr>
            </w:pPr>
            <w:r w:rsidRPr="00B60BFC">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FB707F0"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BB86A43" w14:textId="77777777" w:rsidR="00087151" w:rsidRDefault="00087151" w:rsidP="00446527">
            <w:pPr>
              <w:spacing w:before="40" w:after="40"/>
              <w:jc w:val="center"/>
              <w:rPr>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4CD171B8" w14:textId="77777777" w:rsidR="00087151" w:rsidRDefault="00087151" w:rsidP="00446527">
            <w:pPr>
              <w:spacing w:before="40" w:after="40"/>
              <w:jc w:val="center"/>
              <w:rPr>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A047078"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75B7027"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9EA69B9" w14:textId="77777777" w:rsidR="00087151" w:rsidRDefault="00087151" w:rsidP="00446527">
            <w:pPr>
              <w:spacing w:before="40" w:after="40"/>
              <w:jc w:val="center"/>
              <w:rPr>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0E6CB14" w14:textId="77777777" w:rsidR="00087151" w:rsidRDefault="00087151" w:rsidP="00446527">
            <w:pPr>
              <w:spacing w:before="40" w:after="40"/>
              <w:jc w:val="center"/>
              <w:rPr>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7109952E"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7ACFA87" w14:textId="77777777" w:rsidR="00087151" w:rsidRDefault="00087151" w:rsidP="00446527">
            <w:pPr>
              <w:spacing w:before="40" w:after="40"/>
              <w:jc w:val="center"/>
              <w:rPr>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6213C769" w14:textId="77777777" w:rsidR="00087151" w:rsidRDefault="00087151" w:rsidP="00446527">
            <w:pPr>
              <w:spacing w:before="40" w:after="40"/>
              <w:jc w:val="center"/>
              <w:rPr>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BD5F418"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A01F43E"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4803B8DA" w14:textId="77777777" w:rsidR="00087151" w:rsidRDefault="00087151" w:rsidP="00446527">
            <w:pPr>
              <w:spacing w:before="40" w:after="40"/>
              <w:jc w:val="center"/>
              <w:rPr>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51D7643A" w14:textId="77777777" w:rsidR="00087151" w:rsidRDefault="00087151" w:rsidP="00446527">
            <w:pPr>
              <w:spacing w:before="40" w:after="40"/>
              <w:jc w:val="center"/>
              <w:rPr>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F2CE787"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AF373" w14:textId="77777777" w:rsidR="00087151" w:rsidRDefault="00087151" w:rsidP="00446527">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A283F"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186A579"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586C95A"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EE77CF4"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1B16ED7"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EF5EB8C"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B5A319A"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E2DAF52"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9ABB67A"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B84506B"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E0DFA81"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94FF456"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B5D8067"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D13BE3F"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9762DA9"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5C27DC4" w14:textId="77777777" w:rsidR="00087151" w:rsidRDefault="00087151" w:rsidP="00446527">
            <w:pPr>
              <w:spacing w:before="40" w:after="40"/>
              <w:jc w:val="center"/>
              <w:rPr>
                <w:sz w:val="16"/>
                <w:szCs w:val="16"/>
              </w:rPr>
            </w:pPr>
          </w:p>
        </w:tc>
      </w:tr>
      <w:tr w:rsidR="00087151" w14:paraId="06A7269C"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E598056" w14:textId="77777777" w:rsidR="00087151" w:rsidRDefault="00087151" w:rsidP="00446527">
            <w:pPr>
              <w:spacing w:before="40" w:after="40"/>
              <w:jc w:val="center"/>
              <w:rPr>
                <w:b/>
                <w:sz w:val="16"/>
                <w:szCs w:val="16"/>
              </w:rPr>
            </w:pPr>
            <w:r>
              <w:rPr>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A9D53DB"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0A6F911"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0ADA212"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02F5C6A"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3F9259C" w14:textId="77777777" w:rsidR="00087151" w:rsidRDefault="00087151" w:rsidP="00446527">
            <w:pPr>
              <w:spacing w:before="40" w:after="40"/>
              <w:jc w:val="center"/>
              <w:rPr>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3824C4C3" w14:textId="77777777" w:rsidR="00087151" w:rsidRDefault="00087151" w:rsidP="00446527">
            <w:pPr>
              <w:spacing w:before="40" w:after="40"/>
              <w:jc w:val="center"/>
              <w:rPr>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59D46AD"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DAD52E2"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6D5181A3" w14:textId="77777777" w:rsidR="00087151" w:rsidRDefault="00087151" w:rsidP="00446527">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tcPr>
          <w:p w14:paraId="6AE74CBD" w14:textId="77777777" w:rsidR="00087151" w:rsidRDefault="00087151" w:rsidP="00446527">
            <w:pPr>
              <w:spacing w:before="40" w:after="40"/>
              <w:jc w:val="center"/>
              <w:rPr>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677D8AF"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EC08C4F" w14:textId="77777777" w:rsidR="00087151" w:rsidRDefault="00087151" w:rsidP="00446527">
            <w:pPr>
              <w:spacing w:before="40" w:after="40"/>
              <w:jc w:val="center"/>
              <w:rPr>
                <w:sz w:val="16"/>
                <w:szCs w:val="16"/>
              </w:rPr>
            </w:pPr>
            <w:r w:rsidRPr="00FF1C4A">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3BD3B1A1" w14:textId="77777777" w:rsidR="00087151" w:rsidRDefault="00087151" w:rsidP="00446527">
            <w:pPr>
              <w:spacing w:before="40" w:after="40"/>
              <w:jc w:val="center"/>
              <w:rPr>
                <w:sz w:val="16"/>
                <w:szCs w:val="16"/>
              </w:rPr>
            </w:pPr>
            <w:r w:rsidRPr="00B215A9">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3523BF0"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4D246D8"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1F4B272" w14:textId="77777777" w:rsidR="00087151" w:rsidRDefault="00087151" w:rsidP="00446527">
            <w:pPr>
              <w:spacing w:before="40" w:after="40"/>
              <w:jc w:val="center"/>
              <w:rPr>
                <w:sz w:val="16"/>
                <w:szCs w:val="16"/>
              </w:rPr>
            </w:pPr>
            <w:r w:rsidRPr="00652A1C">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336EA16C" w14:textId="77777777" w:rsidR="00087151" w:rsidRDefault="00087151" w:rsidP="00446527">
            <w:pPr>
              <w:spacing w:before="40" w:after="40"/>
              <w:jc w:val="center"/>
              <w:rPr>
                <w:sz w:val="16"/>
                <w:szCs w:val="16"/>
              </w:rPr>
            </w:pPr>
            <w:r w:rsidRPr="00652A1C">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6337631"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F49F3FD" w14:textId="77777777" w:rsidR="00087151" w:rsidRDefault="00087151" w:rsidP="00446527">
            <w:pPr>
              <w:spacing w:before="40" w:after="40"/>
              <w:jc w:val="center"/>
              <w:rPr>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032227FA"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064470F"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206EEDB"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F062152"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93937DB"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320AA11"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7294263"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E4C59B"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77D85AD"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57E2ACC"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43C8BA1"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1C5902E"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33915BF"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003FC7B"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3F9C816"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07DD6D2" w14:textId="77777777" w:rsidR="00087151" w:rsidRDefault="00087151" w:rsidP="00446527">
            <w:pPr>
              <w:spacing w:before="40" w:after="40"/>
              <w:jc w:val="center"/>
              <w:rPr>
                <w:sz w:val="16"/>
                <w:szCs w:val="16"/>
              </w:rPr>
            </w:pPr>
          </w:p>
        </w:tc>
      </w:tr>
      <w:tr w:rsidR="00087151" w14:paraId="2152D8B9"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580ECDD" w14:textId="77777777" w:rsidR="00087151" w:rsidRDefault="00087151" w:rsidP="00446527">
            <w:pPr>
              <w:spacing w:before="40" w:after="40"/>
              <w:jc w:val="center"/>
              <w:rPr>
                <w:b/>
                <w:sz w:val="16"/>
                <w:szCs w:val="16"/>
              </w:rPr>
            </w:pPr>
            <w:r>
              <w:rPr>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E0BAAFB"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0AB5113"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7522357" w14:textId="77777777" w:rsidR="00087151" w:rsidRDefault="00087151" w:rsidP="00446527">
            <w:pPr>
              <w:spacing w:before="40" w:after="40"/>
              <w:jc w:val="center"/>
              <w:rPr>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522877C"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8B499CD" w14:textId="77777777" w:rsidR="00087151" w:rsidRDefault="00087151" w:rsidP="00446527">
            <w:pPr>
              <w:spacing w:before="40" w:after="40"/>
              <w:jc w:val="center"/>
              <w:rPr>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437D540B" w14:textId="77777777" w:rsidR="00087151" w:rsidRDefault="00087151" w:rsidP="00446527">
            <w:pPr>
              <w:spacing w:before="40" w:after="40"/>
              <w:jc w:val="center"/>
              <w:rPr>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A0E0C87"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8036B69"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63C8937" w14:textId="77777777" w:rsidR="00087151" w:rsidRDefault="00087151" w:rsidP="00446527">
            <w:pPr>
              <w:spacing w:before="40" w:after="40"/>
              <w:jc w:val="center"/>
              <w:rPr>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1B68D64E" w14:textId="77777777" w:rsidR="00087151" w:rsidRDefault="00087151" w:rsidP="00446527">
            <w:pPr>
              <w:spacing w:before="40" w:after="40"/>
              <w:jc w:val="center"/>
              <w:rPr>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FF22137"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6F0FB45" w14:textId="77777777" w:rsidR="00087151" w:rsidRDefault="00087151" w:rsidP="00446527">
            <w:pPr>
              <w:spacing w:before="40" w:after="40"/>
              <w:jc w:val="center"/>
              <w:rPr>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05E45A11" w14:textId="77777777" w:rsidR="00087151" w:rsidRDefault="00087151" w:rsidP="00446527">
            <w:pPr>
              <w:spacing w:before="40" w:after="40"/>
              <w:jc w:val="center"/>
              <w:rPr>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45FE30B"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D95DE90"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4987EB51"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E5B5452"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0BEBC16"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04259DC" w14:textId="77777777" w:rsidR="00087151" w:rsidRDefault="00087151" w:rsidP="00446527">
            <w:pPr>
              <w:spacing w:before="40" w:after="40"/>
              <w:jc w:val="center"/>
              <w:rPr>
                <w:sz w:val="16"/>
                <w:szCs w:val="16"/>
              </w:rPr>
            </w:pPr>
            <w:r w:rsidRPr="004974F9">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0C7DF370" w14:textId="77777777" w:rsidR="00087151" w:rsidRDefault="00087151" w:rsidP="00446527">
            <w:pPr>
              <w:spacing w:before="40" w:after="40"/>
              <w:jc w:val="center"/>
              <w:rPr>
                <w:sz w:val="16"/>
                <w:szCs w:val="16"/>
              </w:rPr>
            </w:pPr>
            <w:r w:rsidRPr="004974F9">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6F0D11A"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F92AA40"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89A45AB"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16FAB09"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40119B0"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9434F3B"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64344B1"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DAF099D"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109CEC"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B60D381"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C9EBBD1"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09808BF"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3945204"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C1B39FE"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B8CBD9C" w14:textId="77777777" w:rsidR="00087151" w:rsidRDefault="00087151" w:rsidP="00446527">
            <w:pPr>
              <w:spacing w:before="40" w:after="40"/>
              <w:jc w:val="center"/>
              <w:rPr>
                <w:sz w:val="16"/>
                <w:szCs w:val="16"/>
              </w:rPr>
            </w:pPr>
          </w:p>
        </w:tc>
      </w:tr>
      <w:tr w:rsidR="00087151" w14:paraId="669FD261"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0250FCE4" w14:textId="77777777" w:rsidR="00087151" w:rsidRDefault="00087151" w:rsidP="00446527">
            <w:pPr>
              <w:spacing w:before="40" w:after="40"/>
              <w:jc w:val="center"/>
              <w:rPr>
                <w:b/>
                <w:sz w:val="16"/>
                <w:szCs w:val="16"/>
              </w:rPr>
            </w:pPr>
            <w:r w:rsidRPr="00771594">
              <w:rPr>
                <w:b/>
                <w:sz w:val="16"/>
                <w:szCs w:val="16"/>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8025579"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95E7F7"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DF0B396" w14:textId="77777777" w:rsidR="00087151"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267EEC"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DE00045" w14:textId="77777777" w:rsidR="00087151" w:rsidRPr="00D922C3"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773D6C" w14:textId="77777777" w:rsidR="00087151" w:rsidRPr="00D922C3"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A7C105A"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48C4EC6"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5B6C1FF" w14:textId="77777777" w:rsidR="00087151" w:rsidRPr="00C64CE4" w:rsidRDefault="00087151" w:rsidP="00446527">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3D12BA" w14:textId="77777777" w:rsidR="00087151" w:rsidRPr="00C64CE4" w:rsidRDefault="00087151" w:rsidP="00446527">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044129"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44A8B2" w14:textId="77777777" w:rsidR="00087151" w:rsidRPr="00C64CE4" w:rsidRDefault="00087151" w:rsidP="00446527">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089698" w14:textId="77777777" w:rsidR="00087151" w:rsidRPr="00C64CE4" w:rsidRDefault="00087151" w:rsidP="00446527">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0C862E92"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2B5595B"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31A205"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52168DD"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C0D853"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A37D386" w14:textId="77777777" w:rsidR="00087151" w:rsidRPr="004974F9" w:rsidRDefault="00087151" w:rsidP="00446527">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BAA0C1" w14:textId="77777777" w:rsidR="00087151" w:rsidRPr="004974F9" w:rsidRDefault="00087151" w:rsidP="00446527">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4B60D96"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7342EE6"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7F80D9C"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2F14A1"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3374119"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9C94968"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A11CEC9"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836AABE"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4411DEF"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260450"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A80242A"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0F83474"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D010DC6"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C7A3147"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C17485" w14:textId="77777777" w:rsidR="00087151" w:rsidRDefault="00087151" w:rsidP="00446527">
            <w:pPr>
              <w:spacing w:before="40" w:after="40"/>
              <w:jc w:val="center"/>
              <w:rPr>
                <w:sz w:val="16"/>
                <w:szCs w:val="16"/>
              </w:rPr>
            </w:pPr>
          </w:p>
        </w:tc>
      </w:tr>
      <w:tr w:rsidR="00087151" w14:paraId="198F05F4"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1C56B8B2" w14:textId="77777777" w:rsidR="00087151" w:rsidRPr="00771594" w:rsidRDefault="00087151" w:rsidP="00446527">
            <w:pPr>
              <w:spacing w:before="40" w:after="40"/>
              <w:jc w:val="center"/>
              <w:rPr>
                <w:b/>
                <w:sz w:val="16"/>
                <w:szCs w:val="16"/>
              </w:rPr>
            </w:pPr>
            <w:r>
              <w:rPr>
                <w:b/>
                <w:sz w:val="16"/>
                <w:szCs w:val="16"/>
              </w:rPr>
              <w:t xml:space="preserve">NSP </w:t>
            </w:r>
            <w:r w:rsidRPr="00AB616A">
              <w:rPr>
                <w:bCs/>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5F835E4"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E3852A1"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1C6CC6C" w14:textId="77777777" w:rsidR="00087151"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29D0E39" w14:textId="77777777" w:rsidR="00087151" w:rsidRDefault="00087151" w:rsidP="00446527">
            <w:pPr>
              <w:spacing w:before="40" w:after="40"/>
              <w:jc w:val="center"/>
              <w:rPr>
                <w:sz w:val="16"/>
                <w:szCs w:val="16"/>
              </w:rPr>
            </w:pPr>
          </w:p>
        </w:tc>
        <w:tc>
          <w:tcPr>
            <w:tcW w:w="346" w:type="dxa"/>
            <w:tcBorders>
              <w:top w:val="single" w:sz="4" w:space="0" w:color="auto"/>
              <w:left w:val="single" w:sz="4" w:space="0" w:color="auto"/>
              <w:bottom w:val="single" w:sz="4" w:space="0" w:color="auto"/>
              <w:right w:val="single" w:sz="4" w:space="0" w:color="auto"/>
            </w:tcBorders>
          </w:tcPr>
          <w:p w14:paraId="4E376305" w14:textId="77777777" w:rsidR="00087151" w:rsidRPr="00D922C3"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3DDE8724" w14:textId="77777777" w:rsidR="00087151" w:rsidRPr="00D922C3"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CF33F21"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AC9A0AB"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64258521" w14:textId="77777777" w:rsidR="00087151" w:rsidRPr="00C64CE4" w:rsidRDefault="00087151" w:rsidP="00446527">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0E7127FF" w14:textId="77777777" w:rsidR="00087151" w:rsidRPr="00C64CE4" w:rsidRDefault="00087151" w:rsidP="00446527">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6180F6B"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0414550A" w14:textId="77777777" w:rsidR="00087151" w:rsidRPr="00C64CE4" w:rsidRDefault="00087151" w:rsidP="00446527">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1B0F19F5" w14:textId="77777777" w:rsidR="00087151" w:rsidRPr="00C64CE4" w:rsidRDefault="00087151" w:rsidP="00446527">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D637DC2"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CDC4654"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982EFF7"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F3C9C56"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34685A1" w14:textId="77777777" w:rsidR="00087151" w:rsidRDefault="00087151" w:rsidP="00446527">
            <w:pPr>
              <w:spacing w:before="40" w:after="40"/>
              <w:jc w:val="center"/>
              <w:rPr>
                <w:sz w:val="16"/>
                <w:szCs w:val="16"/>
              </w:rPr>
            </w:pPr>
            <w:r w:rsidRPr="00454539">
              <w:rPr>
                <w:color w:val="FF0000"/>
                <w:sz w:val="16"/>
                <w:szCs w:val="16"/>
                <w:lang w:val="en-US"/>
              </w:rPr>
              <w:t>R</w:t>
            </w:r>
            <w:r>
              <w:rPr>
                <w:b/>
                <w:bCs/>
                <w:color w:val="000000" w:themeColor="text1"/>
                <w:sz w:val="20"/>
                <w:vertAlign w:val="superscript"/>
                <w:lang w:val="en-US"/>
              </w:rPr>
              <w:t>1</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3814B07" w14:textId="77777777" w:rsidR="00087151" w:rsidRPr="004974F9" w:rsidRDefault="00087151" w:rsidP="00446527">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222827B5" w14:textId="77777777" w:rsidR="00087151" w:rsidRPr="004974F9" w:rsidRDefault="00087151" w:rsidP="00446527">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9880E43"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398136D"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C2E3CCD"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4DF5639"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6FB82B5"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9D1FD7E"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7F6BD45"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FC7A229"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8A4CB2C"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5132D60"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BC0A645"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8B7A293"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7E49E78"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8A03CDC"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64B808B" w14:textId="77777777" w:rsidR="00087151" w:rsidRDefault="00087151" w:rsidP="00446527">
            <w:pPr>
              <w:spacing w:before="40" w:after="40"/>
              <w:jc w:val="center"/>
              <w:rPr>
                <w:sz w:val="16"/>
                <w:szCs w:val="16"/>
              </w:rPr>
            </w:pPr>
          </w:p>
        </w:tc>
      </w:tr>
      <w:tr w:rsidR="00087151" w14:paraId="6D843B71" w14:textId="77777777" w:rsidTr="00446527">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1EE4109F" w14:textId="77777777" w:rsidR="00087151" w:rsidRDefault="00087151" w:rsidP="00446527">
            <w:pPr>
              <w:spacing w:before="40" w:after="40"/>
              <w:rPr>
                <w:b/>
                <w:sz w:val="16"/>
                <w:szCs w:val="16"/>
                <w:lang w:val="en-US"/>
              </w:rPr>
            </w:pPr>
            <w:r>
              <w:rPr>
                <w:b/>
                <w:sz w:val="16"/>
                <w:szCs w:val="16"/>
                <w:lang w:val="en-US"/>
              </w:rPr>
              <w:t>JCA-IMT2020</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E5E7955" w14:textId="77777777" w:rsidR="00087151" w:rsidRDefault="00087151" w:rsidP="00446527">
            <w:pPr>
              <w:spacing w:before="40" w:after="40"/>
              <w:jc w:val="center"/>
              <w:rPr>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96175FC"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AF84906" w14:textId="77777777" w:rsidR="00087151"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216240E" w14:textId="77777777" w:rsidR="00087151" w:rsidRPr="00454539" w:rsidRDefault="00087151" w:rsidP="00446527">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7671DB63" w14:textId="77777777" w:rsidR="00087151" w:rsidRPr="00D922C3"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08FA6EE9" w14:textId="77777777" w:rsidR="00087151" w:rsidRPr="00D922C3" w:rsidRDefault="00087151" w:rsidP="00446527">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A7DA38F" w14:textId="77777777" w:rsidR="00087151" w:rsidRDefault="00087151" w:rsidP="00446527">
            <w:pPr>
              <w:spacing w:before="40" w:after="40"/>
              <w:jc w:val="center"/>
              <w:rPr>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0F8604C" w14:textId="77777777" w:rsidR="00087151" w:rsidRDefault="00087151" w:rsidP="00446527">
            <w:pPr>
              <w:spacing w:before="40" w:after="40"/>
              <w:jc w:val="center"/>
              <w:rPr>
                <w:sz w:val="16"/>
                <w:szCs w:val="16"/>
              </w:rPr>
            </w:pPr>
          </w:p>
        </w:tc>
        <w:tc>
          <w:tcPr>
            <w:tcW w:w="347" w:type="dxa"/>
            <w:tcBorders>
              <w:top w:val="single" w:sz="4" w:space="0" w:color="auto"/>
              <w:left w:val="single" w:sz="4" w:space="0" w:color="auto"/>
              <w:bottom w:val="single" w:sz="4" w:space="0" w:color="auto"/>
              <w:right w:val="single" w:sz="4" w:space="0" w:color="auto"/>
            </w:tcBorders>
          </w:tcPr>
          <w:p w14:paraId="2392F1B1" w14:textId="77777777" w:rsidR="00087151" w:rsidRPr="00C64CE4" w:rsidRDefault="00087151" w:rsidP="00446527">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574EE1F9" w14:textId="77777777" w:rsidR="00087151" w:rsidRPr="00C64CE4" w:rsidRDefault="00087151" w:rsidP="00446527">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8400306" w14:textId="77777777" w:rsidR="00087151" w:rsidRPr="007E3B21" w:rsidRDefault="00087151" w:rsidP="00446527">
            <w:pPr>
              <w:spacing w:before="40" w:after="40"/>
              <w:jc w:val="center"/>
              <w:rPr>
                <w:color w:val="FF0000"/>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7" w:type="dxa"/>
            <w:tcBorders>
              <w:top w:val="single" w:sz="4" w:space="0" w:color="auto"/>
              <w:left w:val="single" w:sz="4" w:space="0" w:color="auto"/>
              <w:bottom w:val="single" w:sz="4" w:space="0" w:color="auto"/>
              <w:right w:val="single" w:sz="4" w:space="0" w:color="auto"/>
            </w:tcBorders>
          </w:tcPr>
          <w:p w14:paraId="1AC0B06F" w14:textId="77777777" w:rsidR="00087151" w:rsidRPr="00C64CE4" w:rsidRDefault="00087151" w:rsidP="00446527">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6D3D4F17" w14:textId="77777777" w:rsidR="00087151" w:rsidRPr="00C64CE4" w:rsidRDefault="00087151" w:rsidP="00446527">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4100B1B" w14:textId="77777777" w:rsidR="00087151" w:rsidRDefault="00087151" w:rsidP="00446527">
            <w:pPr>
              <w:spacing w:before="40" w:after="40"/>
              <w:jc w:val="center"/>
              <w:rPr>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686FE6C"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3DB597E"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104EB99"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4CF2899" w14:textId="77777777" w:rsidR="00087151" w:rsidRPr="00454539" w:rsidRDefault="00087151" w:rsidP="00446527">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A552B27" w14:textId="77777777" w:rsidR="00087151" w:rsidRPr="004974F9" w:rsidRDefault="00087151" w:rsidP="00446527">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60657280" w14:textId="77777777" w:rsidR="00087151" w:rsidRPr="004974F9" w:rsidRDefault="00087151" w:rsidP="00446527">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EE67197" w14:textId="77777777" w:rsidR="00087151" w:rsidRDefault="00087151" w:rsidP="00446527">
            <w:pPr>
              <w:spacing w:before="40" w:after="40"/>
              <w:jc w:val="center"/>
              <w:rPr>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9A08692"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E576B46"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ABB4D45"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E903F2E"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ED4D64C" w14:textId="77777777" w:rsidR="00087151" w:rsidRDefault="00087151" w:rsidP="00446527">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62E14ED" w14:textId="77777777" w:rsidR="00087151" w:rsidRDefault="00087151" w:rsidP="00446527">
            <w:pPr>
              <w:spacing w:before="40" w:after="40"/>
              <w:jc w:val="center"/>
              <w:rPr>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0E5908D" w14:textId="77777777" w:rsidR="00087151" w:rsidRDefault="00087151" w:rsidP="00446527">
            <w:pPr>
              <w:spacing w:before="40" w:after="40"/>
              <w:jc w:val="center"/>
              <w:rPr>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1E763DD" w14:textId="77777777" w:rsidR="00087151" w:rsidRDefault="00087151" w:rsidP="00446527">
            <w:pPr>
              <w:spacing w:before="40" w:after="40"/>
              <w:jc w:val="center"/>
              <w:rPr>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4EEEBD5"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CD9F5FD"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0BEB9CF" w14:textId="77777777" w:rsidR="00087151" w:rsidRDefault="00087151" w:rsidP="00446527">
            <w:pPr>
              <w:spacing w:before="40" w:after="40"/>
              <w:jc w:val="center"/>
              <w:rPr>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FEB1E4D" w14:textId="77777777" w:rsidR="00087151" w:rsidRDefault="00087151" w:rsidP="00446527">
            <w:pPr>
              <w:spacing w:before="40" w:after="40"/>
              <w:jc w:val="center"/>
              <w:rPr>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9F66397" w14:textId="77777777" w:rsidR="00087151" w:rsidRDefault="00087151" w:rsidP="00446527">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C5755D2" w14:textId="77777777" w:rsidR="00087151" w:rsidRDefault="00087151" w:rsidP="00446527">
            <w:pPr>
              <w:spacing w:before="40" w:after="40"/>
              <w:jc w:val="center"/>
              <w:rPr>
                <w:sz w:val="16"/>
                <w:szCs w:val="16"/>
              </w:rPr>
            </w:pPr>
          </w:p>
        </w:tc>
      </w:tr>
      <w:tr w:rsidR="00087151" w14:paraId="078CB878" w14:textId="77777777" w:rsidTr="00446527">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04E95C75" w14:textId="77777777" w:rsidR="00087151" w:rsidRDefault="00087151" w:rsidP="00446527">
            <w:pPr>
              <w:spacing w:before="40" w:after="40"/>
              <w:jc w:val="center"/>
              <w:rPr>
                <w:sz w:val="16"/>
                <w:szCs w:val="16"/>
              </w:rPr>
            </w:pPr>
            <w:r>
              <w:rPr>
                <w:b/>
                <w:bCs/>
                <w:sz w:val="16"/>
                <w:szCs w:val="16"/>
                <w:lang w:val="en-US"/>
              </w:rPr>
              <w:t>Session times:</w:t>
            </w:r>
            <w:r>
              <w:t xml:space="preserve">   </w:t>
            </w:r>
            <w:r>
              <w:rPr>
                <w:sz w:val="16"/>
                <w:szCs w:val="16"/>
                <w:lang w:val="en-US"/>
              </w:rPr>
              <w:t>0 - 0830-0930;</w:t>
            </w:r>
            <w:r>
              <w:t xml:space="preserve">   </w:t>
            </w:r>
            <w:r>
              <w:rPr>
                <w:sz w:val="16"/>
                <w:szCs w:val="16"/>
                <w:lang w:val="en-US"/>
              </w:rPr>
              <w:t>1 - 0930-1045;</w:t>
            </w:r>
            <w:r>
              <w:t xml:space="preserve">   </w:t>
            </w:r>
            <w:r>
              <w:rPr>
                <w:sz w:val="16"/>
                <w:szCs w:val="16"/>
                <w:lang w:val="en-US"/>
              </w:rPr>
              <w:t>2 - 1115-1230;</w:t>
            </w:r>
            <w:r>
              <w:t xml:space="preserve">   </w:t>
            </w:r>
            <w:r>
              <w:rPr>
                <w:sz w:val="16"/>
                <w:szCs w:val="16"/>
                <w:lang w:val="en-US"/>
              </w:rPr>
              <w:t>Lunch (</w:t>
            </w:r>
            <w:r>
              <w:rPr>
                <w:noProof/>
              </w:rPr>
              <w:drawing>
                <wp:inline distT="0" distB="0" distL="0" distR="0" wp14:anchorId="79E0749B" wp14:editId="32E661F5">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087151" w:rsidRPr="005E6A4C" w14:paraId="1B10BFE6" w14:textId="77777777" w:rsidTr="00446527">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3C8D7D67" w14:textId="77777777" w:rsidR="00087151" w:rsidRDefault="00087151" w:rsidP="00446527">
            <w:pPr>
              <w:spacing w:before="40" w:after="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r>
              <w:rPr>
                <w:sz w:val="16"/>
                <w:szCs w:val="16"/>
              </w:rPr>
              <w:t>Webcast;</w:t>
            </w:r>
            <w:r>
              <w:t xml:space="preserve">   </w:t>
            </w:r>
            <w:r w:rsidRPr="00EB7984">
              <w:rPr>
                <w:color w:val="FF0000"/>
                <w:sz w:val="16"/>
                <w:szCs w:val="16"/>
                <w:lang w:val="en-US"/>
              </w:rPr>
              <w:t>R</w:t>
            </w:r>
            <w:r>
              <w:rPr>
                <w:sz w:val="16"/>
                <w:szCs w:val="16"/>
                <w:lang w:val="en-US"/>
              </w:rPr>
              <w:t xml:space="preserve"> - Remote participation</w:t>
            </w:r>
          </w:p>
        </w:tc>
      </w:tr>
    </w:tbl>
    <w:p w14:paraId="372609F0" w14:textId="77777777" w:rsidR="00687054" w:rsidRPr="00030689" w:rsidRDefault="00687054" w:rsidP="00267AA2"/>
    <w:p w14:paraId="30C6EC3D" w14:textId="77777777" w:rsidR="00267AA2" w:rsidRPr="00030689" w:rsidRDefault="00267AA2" w:rsidP="00267AA2">
      <w:pPr>
        <w:sectPr w:rsidR="00267AA2" w:rsidRPr="00030689" w:rsidSect="00FC4000">
          <w:headerReference w:type="even" r:id="rId53"/>
          <w:headerReference w:type="default" r:id="rId54"/>
          <w:footerReference w:type="default" r:id="rId55"/>
          <w:headerReference w:type="first" r:id="rId56"/>
          <w:footerReference w:type="first" r:id="rId57"/>
          <w:footnotePr>
            <w:numFmt w:val="chicago"/>
          </w:footnotePr>
          <w:pgSz w:w="16840" w:h="11907" w:orient="landscape" w:code="9"/>
          <w:pgMar w:top="1134" w:right="1418" w:bottom="1134" w:left="1134" w:header="624" w:footer="624" w:gutter="0"/>
          <w:paperSrc w:first="15" w:other="15"/>
          <w:pgNumType w:fmt="numberInDash"/>
          <w:cols w:space="720"/>
          <w:titlePg/>
          <w:docGrid w:linePitch="299"/>
        </w:sectPr>
      </w:pPr>
    </w:p>
    <w:p w14:paraId="30A7EDF8" w14:textId="77777777" w:rsidR="00602761" w:rsidRPr="00F026B6" w:rsidRDefault="00602761" w:rsidP="00602761">
      <w:pPr>
        <w:rPr>
          <w:b/>
          <w:bCs/>
        </w:rPr>
      </w:pPr>
      <w:r w:rsidRPr="000F77DE">
        <w:rPr>
          <w:b/>
          <w:bCs/>
        </w:rPr>
        <w:lastRenderedPageBreak/>
        <w:t>Notes</w:t>
      </w:r>
    </w:p>
    <w:tbl>
      <w:tblPr>
        <w:tblW w:w="9214" w:type="dxa"/>
        <w:jc w:val="center"/>
        <w:tblLook w:val="04A0" w:firstRow="1" w:lastRow="0" w:firstColumn="1" w:lastColumn="0" w:noHBand="0" w:noVBand="1"/>
      </w:tblPr>
      <w:tblGrid>
        <w:gridCol w:w="709"/>
        <w:gridCol w:w="8505"/>
      </w:tblGrid>
      <w:tr w:rsidR="00602761" w:rsidRPr="000F77DE" w14:paraId="15DD0340" w14:textId="77777777" w:rsidTr="00446527">
        <w:trPr>
          <w:jc w:val="center"/>
        </w:trPr>
        <w:tc>
          <w:tcPr>
            <w:tcW w:w="709" w:type="dxa"/>
            <w:vAlign w:val="center"/>
          </w:tcPr>
          <w:p w14:paraId="35610315" w14:textId="77777777" w:rsidR="00602761" w:rsidRPr="00771594" w:rsidRDefault="00602761" w:rsidP="00446527">
            <w:pPr>
              <w:spacing w:before="60" w:after="60"/>
              <w:jc w:val="center"/>
              <w:rPr>
                <w:b/>
              </w:rPr>
            </w:pPr>
            <w:r w:rsidRPr="00771594">
              <w:rPr>
                <w:b/>
              </w:rPr>
              <w:t>1</w:t>
            </w:r>
          </w:p>
        </w:tc>
        <w:tc>
          <w:tcPr>
            <w:tcW w:w="8505" w:type="dxa"/>
            <w:vAlign w:val="center"/>
          </w:tcPr>
          <w:p w14:paraId="65C01B1D" w14:textId="77777777" w:rsidR="00602761" w:rsidRPr="00771594" w:rsidRDefault="00602761" w:rsidP="00446527">
            <w:pPr>
              <w:spacing w:before="60" w:after="60"/>
              <w:rPr>
                <w:bCs/>
              </w:rPr>
            </w:pPr>
            <w:r>
              <w:rPr>
                <w:bCs/>
              </w:rPr>
              <w:t>Session timing 13:00 – 14:30</w:t>
            </w:r>
          </w:p>
        </w:tc>
      </w:tr>
      <w:tr w:rsidR="00602761" w:rsidRPr="000F77DE" w14:paraId="6125178B" w14:textId="77777777" w:rsidTr="00446527">
        <w:trPr>
          <w:jc w:val="center"/>
        </w:trPr>
        <w:tc>
          <w:tcPr>
            <w:tcW w:w="709" w:type="dxa"/>
            <w:vAlign w:val="center"/>
          </w:tcPr>
          <w:p w14:paraId="5AD26E50" w14:textId="77777777" w:rsidR="00602761" w:rsidRPr="00771594" w:rsidRDefault="00602761" w:rsidP="00446527">
            <w:pPr>
              <w:spacing w:before="60" w:after="60"/>
              <w:jc w:val="center"/>
              <w:rPr>
                <w:b/>
              </w:rPr>
            </w:pPr>
            <w:r w:rsidRPr="004A1252">
              <w:rPr>
                <w:b/>
              </w:rPr>
              <w:t>2</w:t>
            </w:r>
          </w:p>
        </w:tc>
        <w:tc>
          <w:tcPr>
            <w:tcW w:w="8505" w:type="dxa"/>
            <w:vAlign w:val="center"/>
          </w:tcPr>
          <w:p w14:paraId="55DED884" w14:textId="77777777" w:rsidR="00602761" w:rsidRDefault="00602761" w:rsidP="00446527">
            <w:pPr>
              <w:spacing w:before="60" w:after="60"/>
              <w:rPr>
                <w:bCs/>
              </w:rPr>
            </w:pPr>
            <w:r w:rsidRPr="004A1252">
              <w:rPr>
                <w:bCs/>
              </w:rPr>
              <w:t>BSG training 9:30 – 11:30</w:t>
            </w:r>
          </w:p>
        </w:tc>
      </w:tr>
      <w:tr w:rsidR="00602761" w:rsidRPr="004A1252" w14:paraId="619AAC5D" w14:textId="77777777" w:rsidTr="00446527">
        <w:trPr>
          <w:jc w:val="center"/>
        </w:trPr>
        <w:tc>
          <w:tcPr>
            <w:tcW w:w="709" w:type="dxa"/>
            <w:vAlign w:val="center"/>
          </w:tcPr>
          <w:p w14:paraId="6705164C" w14:textId="77777777" w:rsidR="00602761" w:rsidRDefault="00602761" w:rsidP="00446527">
            <w:pPr>
              <w:spacing w:before="60" w:after="60"/>
              <w:jc w:val="center"/>
              <w:rPr>
                <w:b/>
              </w:rPr>
            </w:pPr>
            <w:r>
              <w:rPr>
                <w:b/>
              </w:rPr>
              <w:t>3</w:t>
            </w:r>
          </w:p>
          <w:p w14:paraId="4935438A" w14:textId="77777777" w:rsidR="00602761" w:rsidRDefault="00602761" w:rsidP="00446527">
            <w:pPr>
              <w:spacing w:before="60" w:after="60"/>
              <w:jc w:val="center"/>
              <w:rPr>
                <w:b/>
              </w:rPr>
            </w:pPr>
            <w:r>
              <w:rPr>
                <w:b/>
              </w:rPr>
              <w:t>4</w:t>
            </w:r>
          </w:p>
          <w:p w14:paraId="1B6CEE7C" w14:textId="77777777" w:rsidR="00602761" w:rsidRPr="004A1252" w:rsidRDefault="00602761" w:rsidP="00446527">
            <w:pPr>
              <w:spacing w:before="60" w:after="60"/>
              <w:jc w:val="center"/>
              <w:rPr>
                <w:b/>
              </w:rPr>
            </w:pPr>
            <w:r>
              <w:rPr>
                <w:b/>
              </w:rPr>
              <w:t>5</w:t>
            </w:r>
          </w:p>
        </w:tc>
        <w:tc>
          <w:tcPr>
            <w:tcW w:w="8505" w:type="dxa"/>
            <w:vAlign w:val="center"/>
          </w:tcPr>
          <w:p w14:paraId="3D05CD5C" w14:textId="77777777" w:rsidR="00602761" w:rsidRDefault="00602761" w:rsidP="00446527">
            <w:pPr>
              <w:spacing w:before="60" w:after="60"/>
              <w:rPr>
                <w:bCs/>
              </w:rPr>
            </w:pPr>
            <w:r>
              <w:rPr>
                <w:bCs/>
              </w:rPr>
              <w:t>WP2/13 closing plenary timing 9:00 – 12:00</w:t>
            </w:r>
          </w:p>
          <w:p w14:paraId="22A412BF" w14:textId="77777777" w:rsidR="00602761" w:rsidRDefault="00602761" w:rsidP="00446527">
            <w:pPr>
              <w:spacing w:before="60" w:after="60"/>
              <w:rPr>
                <w:bCs/>
              </w:rPr>
            </w:pPr>
            <w:r>
              <w:rPr>
                <w:bCs/>
              </w:rPr>
              <w:t>WP3/13</w:t>
            </w:r>
            <w:r w:rsidRPr="00146020">
              <w:rPr>
                <w:bCs/>
              </w:rPr>
              <w:t xml:space="preserve"> </w:t>
            </w:r>
            <w:r>
              <w:rPr>
                <w:bCs/>
              </w:rPr>
              <w:t xml:space="preserve">closing plenary timing </w:t>
            </w:r>
            <w:r w:rsidRPr="00146020">
              <w:rPr>
                <w:bCs/>
              </w:rPr>
              <w:t>11:00</w:t>
            </w:r>
            <w:r>
              <w:rPr>
                <w:bCs/>
              </w:rPr>
              <w:t xml:space="preserve"> </w:t>
            </w:r>
            <w:r w:rsidRPr="00146020">
              <w:rPr>
                <w:bCs/>
              </w:rPr>
              <w:t>-</w:t>
            </w:r>
            <w:r>
              <w:rPr>
                <w:bCs/>
              </w:rPr>
              <w:t xml:space="preserve"> </w:t>
            </w:r>
            <w:r w:rsidRPr="00146020">
              <w:rPr>
                <w:bCs/>
              </w:rPr>
              <w:t xml:space="preserve">12:00 </w:t>
            </w:r>
            <w:r>
              <w:rPr>
                <w:bCs/>
              </w:rPr>
              <w:t xml:space="preserve">and </w:t>
            </w:r>
            <w:r w:rsidRPr="00146020">
              <w:rPr>
                <w:bCs/>
              </w:rPr>
              <w:t>13:00</w:t>
            </w:r>
            <w:r>
              <w:rPr>
                <w:bCs/>
              </w:rPr>
              <w:t xml:space="preserve"> </w:t>
            </w:r>
            <w:r w:rsidRPr="00146020">
              <w:rPr>
                <w:bCs/>
              </w:rPr>
              <w:t>-</w:t>
            </w:r>
            <w:r>
              <w:rPr>
                <w:bCs/>
              </w:rPr>
              <w:t xml:space="preserve"> </w:t>
            </w:r>
            <w:r w:rsidRPr="00146020">
              <w:rPr>
                <w:bCs/>
              </w:rPr>
              <w:t>15:00</w:t>
            </w:r>
          </w:p>
          <w:p w14:paraId="0B6FF871" w14:textId="77777777" w:rsidR="00602761" w:rsidRPr="004A1252" w:rsidRDefault="00602761" w:rsidP="00446527">
            <w:pPr>
              <w:spacing w:before="60" w:after="60"/>
              <w:rPr>
                <w:bCs/>
              </w:rPr>
            </w:pPr>
            <w:r>
              <w:t>WP1/13 closing plenary timing 14:00 - 17:00</w:t>
            </w:r>
          </w:p>
        </w:tc>
      </w:tr>
    </w:tbl>
    <w:p w14:paraId="05D35729" w14:textId="77777777" w:rsidR="00602761" w:rsidRPr="000F77DE" w:rsidRDefault="00602761" w:rsidP="00602761">
      <w:pPr>
        <w:spacing w:before="360"/>
        <w:rPr>
          <w:b/>
          <w:bCs/>
        </w:rPr>
      </w:pPr>
      <w:r w:rsidRPr="000F77DE">
        <w:rPr>
          <w:b/>
          <w:bCs/>
        </w:rPr>
        <w:t>Key</w:t>
      </w:r>
    </w:p>
    <w:tbl>
      <w:tblPr>
        <w:tblW w:w="9356" w:type="dxa"/>
        <w:jc w:val="center"/>
        <w:tblLook w:val="04A0" w:firstRow="1" w:lastRow="0" w:firstColumn="1" w:lastColumn="0" w:noHBand="0" w:noVBand="1"/>
      </w:tblPr>
      <w:tblGrid>
        <w:gridCol w:w="1134"/>
        <w:gridCol w:w="8222"/>
      </w:tblGrid>
      <w:tr w:rsidR="00602761" w:rsidRPr="000F77DE" w14:paraId="6853E72C" w14:textId="77777777" w:rsidTr="00446527">
        <w:trPr>
          <w:jc w:val="center"/>
        </w:trPr>
        <w:tc>
          <w:tcPr>
            <w:tcW w:w="1134" w:type="dxa"/>
            <w:vAlign w:val="center"/>
          </w:tcPr>
          <w:p w14:paraId="17C37E8A" w14:textId="77777777" w:rsidR="00602761" w:rsidRDefault="00602761" w:rsidP="00446527">
            <w:pPr>
              <w:spacing w:before="40" w:after="40"/>
              <w:rPr>
                <w:b/>
              </w:rPr>
            </w:pPr>
            <w:r>
              <w:rPr>
                <w:b/>
              </w:rPr>
              <w:t>BSG:</w:t>
            </w:r>
          </w:p>
        </w:tc>
        <w:tc>
          <w:tcPr>
            <w:tcW w:w="8222" w:type="dxa"/>
            <w:vAlign w:val="center"/>
          </w:tcPr>
          <w:p w14:paraId="41DA21EA" w14:textId="77777777" w:rsidR="00602761" w:rsidRDefault="00602761" w:rsidP="00446527">
            <w:pPr>
              <w:spacing w:before="60" w:after="60"/>
              <w:rPr>
                <w:bCs/>
              </w:rPr>
            </w:pPr>
            <w:r>
              <w:rPr>
                <w:bCs/>
              </w:rPr>
              <w:t>Bridging Standardization Gap</w:t>
            </w:r>
          </w:p>
        </w:tc>
      </w:tr>
      <w:tr w:rsidR="00602761" w:rsidRPr="000F77DE" w14:paraId="131E7904" w14:textId="77777777" w:rsidTr="00446527">
        <w:trPr>
          <w:jc w:val="center"/>
        </w:trPr>
        <w:tc>
          <w:tcPr>
            <w:tcW w:w="1134" w:type="dxa"/>
            <w:vAlign w:val="center"/>
          </w:tcPr>
          <w:p w14:paraId="75D862AA" w14:textId="77777777" w:rsidR="00602761" w:rsidRDefault="00602761" w:rsidP="00446527">
            <w:pPr>
              <w:spacing w:before="40" w:after="40"/>
              <w:rPr>
                <w:b/>
              </w:rPr>
            </w:pPr>
            <w:r>
              <w:rPr>
                <w:b/>
              </w:rPr>
              <w:t>JCA:</w:t>
            </w:r>
          </w:p>
        </w:tc>
        <w:tc>
          <w:tcPr>
            <w:tcW w:w="8222" w:type="dxa"/>
            <w:vAlign w:val="center"/>
          </w:tcPr>
          <w:p w14:paraId="094E123E" w14:textId="77777777" w:rsidR="00602761" w:rsidRDefault="00602761" w:rsidP="00446527">
            <w:pPr>
              <w:spacing w:before="60" w:after="60"/>
              <w:rPr>
                <w:bCs/>
              </w:rPr>
            </w:pPr>
            <w:r w:rsidRPr="003F73F5">
              <w:rPr>
                <w:bCs/>
              </w:rPr>
              <w:t>Joint Coordination Activity</w:t>
            </w:r>
          </w:p>
        </w:tc>
      </w:tr>
      <w:tr w:rsidR="00602761" w:rsidRPr="00693211" w14:paraId="5C9B97B7" w14:textId="77777777" w:rsidTr="00446527">
        <w:trPr>
          <w:jc w:val="center"/>
        </w:trPr>
        <w:tc>
          <w:tcPr>
            <w:tcW w:w="1134" w:type="dxa"/>
            <w:vAlign w:val="center"/>
          </w:tcPr>
          <w:p w14:paraId="1315538A" w14:textId="77777777" w:rsidR="00602761" w:rsidRDefault="00602761" w:rsidP="00446527">
            <w:pPr>
              <w:spacing w:before="40" w:after="40"/>
              <w:rPr>
                <w:rFonts w:eastAsia="Calibri"/>
                <w:bCs/>
              </w:rPr>
            </w:pPr>
            <w:r w:rsidRPr="006321B7">
              <w:rPr>
                <w:rFonts w:eastAsia="Calibri"/>
                <w:b/>
              </w:rPr>
              <w:t>J</w:t>
            </w:r>
            <w:r>
              <w:rPr>
                <w:rFonts w:eastAsia="Calibri"/>
                <w:bCs/>
              </w:rPr>
              <w:t>:</w:t>
            </w:r>
          </w:p>
          <w:p w14:paraId="34329ABE" w14:textId="77777777" w:rsidR="00602761" w:rsidRPr="00086A49" w:rsidRDefault="00602761" w:rsidP="00446527">
            <w:pPr>
              <w:spacing w:before="40" w:after="40"/>
              <w:rPr>
                <w:rFonts w:eastAsia="Calibri"/>
                <w:bCs/>
              </w:rPr>
            </w:pPr>
            <w:r w:rsidRPr="00143F77">
              <w:rPr>
                <w:rFonts w:eastAsia="Calibri"/>
                <w:b/>
              </w:rPr>
              <w:t>ML</w:t>
            </w:r>
            <w:r>
              <w:rPr>
                <w:rFonts w:eastAsia="Calibri"/>
                <w:bCs/>
              </w:rPr>
              <w:t xml:space="preserve">: </w:t>
            </w:r>
          </w:p>
        </w:tc>
        <w:tc>
          <w:tcPr>
            <w:tcW w:w="8222" w:type="dxa"/>
            <w:vAlign w:val="center"/>
          </w:tcPr>
          <w:p w14:paraId="14673B0D" w14:textId="77777777" w:rsidR="00602761" w:rsidRPr="00693211" w:rsidRDefault="00602761" w:rsidP="00446527">
            <w:pPr>
              <w:spacing w:before="60" w:after="60"/>
              <w:rPr>
                <w:bCs/>
                <w:lang w:val="en-US"/>
              </w:rPr>
            </w:pPr>
            <w:r w:rsidRPr="00693211">
              <w:rPr>
                <w:bCs/>
                <w:lang w:val="en-US"/>
              </w:rPr>
              <w:t>Joint Questions session</w:t>
            </w:r>
          </w:p>
          <w:p w14:paraId="575114E6" w14:textId="77777777" w:rsidR="00602761" w:rsidRPr="00693211" w:rsidRDefault="00602761" w:rsidP="00446527">
            <w:pPr>
              <w:spacing w:before="60" w:after="60"/>
              <w:rPr>
                <w:bCs/>
                <w:lang w:val="en-US"/>
              </w:rPr>
            </w:pPr>
            <w:r w:rsidRPr="00693211">
              <w:rPr>
                <w:bCs/>
                <w:lang w:val="en-US"/>
              </w:rPr>
              <w:t>Machine Learning</w:t>
            </w:r>
          </w:p>
        </w:tc>
      </w:tr>
      <w:tr w:rsidR="00602761" w:rsidRPr="000F77DE" w14:paraId="766AC4DB" w14:textId="77777777" w:rsidTr="00446527">
        <w:trPr>
          <w:trHeight w:val="60"/>
          <w:jc w:val="center"/>
        </w:trPr>
        <w:tc>
          <w:tcPr>
            <w:tcW w:w="1134" w:type="dxa"/>
            <w:vAlign w:val="center"/>
          </w:tcPr>
          <w:p w14:paraId="5818315A" w14:textId="77777777" w:rsidR="00602761" w:rsidRPr="00C52936" w:rsidRDefault="00602761" w:rsidP="00446527">
            <w:pPr>
              <w:spacing w:before="40" w:after="40"/>
              <w:rPr>
                <w:rFonts w:eastAsia="Calibri"/>
                <w:b/>
                <w:bCs/>
              </w:rPr>
            </w:pPr>
            <w:r>
              <w:rPr>
                <w:rFonts w:eastAsia="Calibri"/>
                <w:b/>
                <w:bCs/>
              </w:rPr>
              <w:t>NSP:</w:t>
            </w:r>
          </w:p>
        </w:tc>
        <w:tc>
          <w:tcPr>
            <w:tcW w:w="8222" w:type="dxa"/>
            <w:vAlign w:val="center"/>
          </w:tcPr>
          <w:p w14:paraId="332A3CC9" w14:textId="77777777" w:rsidR="00602761" w:rsidRPr="00EC1682" w:rsidRDefault="00602761" w:rsidP="00446527">
            <w:pPr>
              <w:spacing w:before="60" w:after="60"/>
              <w:rPr>
                <w:bCs/>
                <w:lang w:val="en-US"/>
              </w:rPr>
            </w:pPr>
            <w:r>
              <w:rPr>
                <w:bCs/>
              </w:rPr>
              <w:t>Next Study Period</w:t>
            </w:r>
          </w:p>
        </w:tc>
      </w:tr>
      <w:tr w:rsidR="00602761" w:rsidRPr="000F77DE" w14:paraId="052CCEFA" w14:textId="77777777" w:rsidTr="00446527">
        <w:trPr>
          <w:jc w:val="center"/>
        </w:trPr>
        <w:tc>
          <w:tcPr>
            <w:tcW w:w="1134" w:type="dxa"/>
            <w:vAlign w:val="center"/>
          </w:tcPr>
          <w:p w14:paraId="790EFD97" w14:textId="77777777" w:rsidR="00602761" w:rsidRDefault="00602761" w:rsidP="00446527">
            <w:pPr>
              <w:spacing w:before="40" w:after="40"/>
              <w:rPr>
                <w:rFonts w:eastAsia="Calibri"/>
                <w:bCs/>
              </w:rPr>
            </w:pPr>
            <w:r w:rsidRPr="00675C72">
              <w:rPr>
                <w:rFonts w:eastAsia="Calibri"/>
                <w:bCs/>
                <w:color w:val="FF0000"/>
              </w:rPr>
              <w:t>R</w:t>
            </w:r>
            <w:r>
              <w:rPr>
                <w:rFonts w:eastAsia="Calibri"/>
                <w:bCs/>
              </w:rPr>
              <w:t>:</w:t>
            </w:r>
          </w:p>
          <w:p w14:paraId="4F2389C2" w14:textId="77777777" w:rsidR="00602761" w:rsidRDefault="00602761" w:rsidP="00446527">
            <w:pPr>
              <w:spacing w:before="40" w:after="40"/>
              <w:rPr>
                <w:rFonts w:eastAsia="Calibri"/>
                <w:bCs/>
              </w:rPr>
            </w:pPr>
            <w:r w:rsidRPr="00331CDE">
              <w:rPr>
                <w:sz w:val="28"/>
                <w:szCs w:val="28"/>
                <w:lang w:val="en-US"/>
              </w:rPr>
              <w:sym w:font="Webdings" w:char="F0B9"/>
            </w:r>
            <w:r>
              <w:rPr>
                <w:szCs w:val="22"/>
                <w:lang w:val="en-US"/>
              </w:rPr>
              <w:t>:</w:t>
            </w:r>
            <w:r>
              <w:rPr>
                <w:rFonts w:eastAsia="Calibri"/>
                <w:bCs/>
              </w:rPr>
              <w:t xml:space="preserve">                          </w:t>
            </w:r>
          </w:p>
        </w:tc>
        <w:tc>
          <w:tcPr>
            <w:tcW w:w="8222" w:type="dxa"/>
            <w:vAlign w:val="center"/>
          </w:tcPr>
          <w:p w14:paraId="2168B3B7" w14:textId="77777777" w:rsidR="00602761" w:rsidRPr="0036011B" w:rsidRDefault="00602761" w:rsidP="00446527">
            <w:pPr>
              <w:spacing w:before="60" w:after="60"/>
            </w:pPr>
            <w:r>
              <w:rPr>
                <w:rFonts w:eastAsia="Calibri"/>
                <w:bCs/>
              </w:rPr>
              <w:t>Session is supported by remote participation tool (</w:t>
            </w:r>
            <w:hyperlink r:id="rId58" w:history="1">
              <w:r>
                <w:rPr>
                  <w:rStyle w:val="Hyperlink"/>
                  <w:rFonts w:eastAsia="Calibri"/>
                  <w:bCs/>
                </w:rPr>
                <w:t>MyMeetings</w:t>
              </w:r>
            </w:hyperlink>
            <w:r w:rsidRPr="0036011B">
              <w:rPr>
                <w:rStyle w:val="Hyperlink"/>
                <w:rFonts w:eastAsia="Calibri"/>
                <w:bCs/>
              </w:rPr>
              <w:t xml:space="preserve"> </w:t>
            </w:r>
            <w:r w:rsidRPr="0036011B">
              <w:t>or zoom)</w:t>
            </w:r>
          </w:p>
          <w:p w14:paraId="48C33DF5" w14:textId="77777777" w:rsidR="00602761" w:rsidRDefault="00602761" w:rsidP="00446527">
            <w:pPr>
              <w:spacing w:before="60" w:after="60"/>
              <w:rPr>
                <w:bCs/>
              </w:rPr>
            </w:pPr>
            <w:r w:rsidRPr="00331CDE">
              <w:rPr>
                <w:rFonts w:eastAsia="Calibri"/>
              </w:rPr>
              <w:t xml:space="preserve">Webcast </w:t>
            </w:r>
          </w:p>
        </w:tc>
      </w:tr>
    </w:tbl>
    <w:p w14:paraId="0B57D1C6" w14:textId="77777777" w:rsidR="005B2EC4" w:rsidRPr="00030689" w:rsidRDefault="005B2EC4" w:rsidP="009B7C7E">
      <w:pPr>
        <w:spacing w:before="720"/>
        <w:jc w:val="center"/>
      </w:pPr>
      <w:r w:rsidRPr="00030689">
        <w:t>______________</w:t>
      </w:r>
    </w:p>
    <w:sectPr w:rsidR="005B2EC4" w:rsidRPr="00030689" w:rsidSect="00267AA2">
      <w:footnotePr>
        <w:numFmt w:val="chicago"/>
      </w:footnotePr>
      <w:pgSz w:w="11907" w:h="16840" w:code="9"/>
      <w:pgMar w:top="1418" w:right="1134" w:bottom="1134" w:left="1134" w:header="624" w:footer="624" w:gutter="0"/>
      <w:paperSrc w:first="15" w:other="15"/>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164B" w14:textId="77777777" w:rsidR="005F11DA" w:rsidRDefault="005F11DA">
      <w:r>
        <w:separator/>
      </w:r>
    </w:p>
  </w:endnote>
  <w:endnote w:type="continuationSeparator" w:id="0">
    <w:p w14:paraId="3A5CF697" w14:textId="77777777" w:rsidR="005F11DA" w:rsidRDefault="005F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A7C2" w14:textId="77777777" w:rsidR="000912C7" w:rsidRDefault="00091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BC65" w14:textId="6C763841" w:rsidR="00A84778" w:rsidRPr="000B0ABD" w:rsidRDefault="00A84778" w:rsidP="000B0ABD">
    <w:pPr>
      <w:pStyle w:val="Footer"/>
      <w:spacing w:before="240"/>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7616" w14:textId="77777777" w:rsidR="00A84778" w:rsidRPr="009E1CD2" w:rsidRDefault="00A84778" w:rsidP="009E1CD2">
    <w:pPr>
      <w:spacing w:before="0"/>
      <w:ind w:left="-397" w:right="-397"/>
      <w:jc w:val="center"/>
      <w:rPr>
        <w:rFonts w:asciiTheme="minorHAnsi" w:hAnsiTheme="minorHAnsi"/>
        <w:color w:val="3E8EDE"/>
        <w:sz w:val="18"/>
        <w:szCs w:val="18"/>
        <w:lang w:val="fr-CH"/>
      </w:rPr>
    </w:pPr>
    <w:r w:rsidRPr="00F013E7">
      <w:rPr>
        <w:rFonts w:asciiTheme="minorHAnsi" w:hAnsiTheme="minorHAnsi"/>
        <w:color w:val="3E8EDE"/>
        <w:sz w:val="18"/>
        <w:szCs w:val="18"/>
        <w:lang w:val="fr-CH"/>
      </w:rPr>
      <w:t>International Telecommunication Union • Place des Nations, CH</w:t>
    </w:r>
    <w:r w:rsidRPr="00F013E7">
      <w:rPr>
        <w:rFonts w:asciiTheme="minorHAnsi" w:hAnsiTheme="minorHAnsi"/>
        <w:color w:val="3E8EDE"/>
        <w:sz w:val="18"/>
        <w:szCs w:val="18"/>
        <w:lang w:val="fr-CH"/>
      </w:rPr>
      <w:noBreakHyphen/>
      <w:t xml:space="preserve">1211 Geneva 20 • Switzerland </w:t>
    </w:r>
    <w:r w:rsidRPr="00F013E7">
      <w:rPr>
        <w:rFonts w:asciiTheme="minorHAnsi" w:hAnsiTheme="minorHAnsi"/>
        <w:color w:val="3E8EDE"/>
        <w:sz w:val="18"/>
        <w:szCs w:val="18"/>
        <w:lang w:val="fr-CH"/>
      </w:rPr>
      <w:br/>
    </w:r>
    <w:r w:rsidRPr="00F013E7">
      <w:rPr>
        <w:rFonts w:asciiTheme="minorHAnsi" w:hAnsiTheme="minorHAnsi"/>
        <w:color w:val="3E8EDE"/>
        <w:sz w:val="18"/>
        <w:szCs w:val="18"/>
        <w:lang w:val="ru-RU"/>
      </w:rPr>
      <w:t>Тел</w:t>
    </w:r>
    <w:r w:rsidRPr="003E44D8">
      <w:rPr>
        <w:rFonts w:asciiTheme="minorHAnsi" w:hAnsiTheme="minorHAnsi"/>
        <w:color w:val="3E8EDE"/>
        <w:sz w:val="18"/>
        <w:szCs w:val="18"/>
      </w:rPr>
      <w:t>.</w:t>
    </w:r>
    <w:r w:rsidRPr="00F013E7">
      <w:rPr>
        <w:rFonts w:asciiTheme="minorHAnsi" w:hAnsiTheme="minorHAnsi"/>
        <w:color w:val="3E8EDE"/>
        <w:sz w:val="18"/>
        <w:szCs w:val="18"/>
        <w:lang w:val="fr-CH"/>
      </w:rPr>
      <w:t xml:space="preserve">: +41 22 730 5111 • </w:t>
    </w:r>
    <w:r w:rsidRPr="00F013E7">
      <w:rPr>
        <w:rFonts w:asciiTheme="minorHAnsi" w:hAnsiTheme="minorHAnsi"/>
        <w:color w:val="3E8EDE"/>
        <w:sz w:val="18"/>
        <w:szCs w:val="18"/>
        <w:lang w:val="ru-RU"/>
      </w:rPr>
      <w:t>Факс</w:t>
    </w:r>
    <w:r w:rsidRPr="00F013E7">
      <w:rPr>
        <w:rFonts w:asciiTheme="minorHAnsi" w:hAnsiTheme="minorHAnsi"/>
        <w:color w:val="3E8EDE"/>
        <w:sz w:val="18"/>
        <w:szCs w:val="18"/>
        <w:lang w:val="fr-CH"/>
      </w:rPr>
      <w:t xml:space="preserve">: +41 22 733 7256 • </w:t>
    </w:r>
    <w:r w:rsidRPr="00F013E7">
      <w:rPr>
        <w:rFonts w:asciiTheme="minorHAnsi" w:hAnsiTheme="minorHAnsi"/>
        <w:color w:val="3E8EDE"/>
        <w:sz w:val="18"/>
        <w:szCs w:val="18"/>
        <w:lang w:val="ru-RU"/>
      </w:rPr>
      <w:t>Эл</w:t>
    </w:r>
    <w:r w:rsidRPr="003E44D8">
      <w:rPr>
        <w:rFonts w:asciiTheme="minorHAnsi" w:hAnsiTheme="minorHAnsi"/>
        <w:color w:val="3E8EDE"/>
        <w:sz w:val="18"/>
        <w:szCs w:val="18"/>
      </w:rPr>
      <w:t xml:space="preserve">. </w:t>
    </w:r>
    <w:r w:rsidRPr="00F013E7">
      <w:rPr>
        <w:rFonts w:asciiTheme="minorHAnsi" w:hAnsiTheme="minorHAnsi"/>
        <w:color w:val="3E8EDE"/>
        <w:sz w:val="18"/>
        <w:szCs w:val="18"/>
        <w:lang w:val="ru-RU"/>
      </w:rPr>
      <w:t>почта</w:t>
    </w:r>
    <w:r w:rsidRPr="00F013E7">
      <w:rPr>
        <w:rFonts w:asciiTheme="minorHAnsi" w:hAnsiTheme="minorHAnsi"/>
        <w:color w:val="3E8EDE"/>
        <w:sz w:val="18"/>
        <w:szCs w:val="18"/>
        <w:lang w:val="fr-CH"/>
      </w:rPr>
      <w:t xml:space="preserve">: </w:t>
    </w:r>
    <w:hyperlink r:id="rId1" w:history="1">
      <w:r w:rsidRPr="00F013E7">
        <w:rPr>
          <w:rFonts w:asciiTheme="minorHAnsi" w:hAnsiTheme="minorHAnsi"/>
          <w:color w:val="3E8EDE"/>
          <w:sz w:val="18"/>
          <w:szCs w:val="18"/>
          <w:u w:val="single"/>
          <w:lang w:val="fr-CH"/>
        </w:rPr>
        <w:t>itumail@itu.int</w:t>
      </w:r>
    </w:hyperlink>
    <w:r w:rsidRPr="00F013E7">
      <w:rPr>
        <w:rFonts w:asciiTheme="minorHAnsi" w:hAnsiTheme="minorHAnsi"/>
        <w:color w:val="3E8EDE"/>
        <w:sz w:val="18"/>
        <w:szCs w:val="18"/>
        <w:lang w:val="fr-CH"/>
      </w:rPr>
      <w:t xml:space="preserve"> • </w:t>
    </w:r>
    <w:hyperlink r:id="rId2" w:history="1">
      <w:r w:rsidRPr="00F013E7">
        <w:rPr>
          <w:rFonts w:asciiTheme="minorHAnsi" w:hAnsiTheme="minorHAnsi"/>
          <w:color w:val="3E8EDE"/>
          <w:sz w:val="18"/>
          <w:szCs w:val="18"/>
          <w:u w:val="single"/>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284" w14:textId="05FDDA46" w:rsidR="00A84778" w:rsidRPr="008B68BB" w:rsidRDefault="00A84778" w:rsidP="008B68BB">
    <w:pPr>
      <w:pStyle w:val="Footer"/>
      <w:spacing w:before="240"/>
      <w:rPr>
        <w:lang w:val="fr-CH"/>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283D" w14:textId="0E58F6B9" w:rsidR="00A84778" w:rsidRPr="008B68BB" w:rsidRDefault="00A84778" w:rsidP="008B68BB">
    <w:pPr>
      <w:pStyle w:val="Footer"/>
      <w:spacing w:before="240"/>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4C19" w14:textId="77777777" w:rsidR="005F11DA" w:rsidRDefault="005F11DA">
      <w:r>
        <w:t>____________________</w:t>
      </w:r>
    </w:p>
  </w:footnote>
  <w:footnote w:type="continuationSeparator" w:id="0">
    <w:p w14:paraId="65AD03B7" w14:textId="77777777" w:rsidR="005F11DA" w:rsidRDefault="005F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3F6B" w14:textId="77777777" w:rsidR="000912C7" w:rsidRDefault="00091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50DE" w14:textId="77777777" w:rsidR="00A84778" w:rsidRDefault="0064170D" w:rsidP="00C217EE">
    <w:pPr>
      <w:pStyle w:val="Header"/>
      <w:rPr>
        <w:noProof/>
      </w:rPr>
    </w:pPr>
    <w:sdt>
      <w:sdtPr>
        <w:id w:val="-1118370236"/>
        <w:docPartObj>
          <w:docPartGallery w:val="Page Numbers (Top of Page)"/>
          <w:docPartUnique/>
        </w:docPartObj>
      </w:sdtPr>
      <w:sdtEndPr>
        <w:rPr>
          <w:noProof/>
        </w:rPr>
      </w:sdtEndPr>
      <w:sdtContent>
        <w:r w:rsidR="00A84778">
          <w:rPr>
            <w:noProof/>
          </w:rPr>
          <w:t>-</w:t>
        </w:r>
        <w:r w:rsidR="00A84778">
          <w:t xml:space="preserve"> </w:t>
        </w:r>
        <w:r w:rsidR="00A84778">
          <w:fldChar w:fldCharType="begin"/>
        </w:r>
        <w:r w:rsidR="00A84778">
          <w:instrText xml:space="preserve"> PAGE   \* MERGEFORMAT </w:instrText>
        </w:r>
        <w:r w:rsidR="00A84778">
          <w:fldChar w:fldCharType="separate"/>
        </w:r>
        <w:r w:rsidR="00A84778">
          <w:rPr>
            <w:noProof/>
          </w:rPr>
          <w:t>6</w:t>
        </w:r>
        <w:r w:rsidR="00A84778">
          <w:rPr>
            <w:noProof/>
          </w:rPr>
          <w:fldChar w:fldCharType="end"/>
        </w:r>
      </w:sdtContent>
    </w:sdt>
    <w:r w:rsidR="00A84778">
      <w:rPr>
        <w:noProof/>
      </w:rPr>
      <w:t xml:space="preserve"> -</w:t>
    </w:r>
  </w:p>
  <w:p w14:paraId="2BA83515" w14:textId="235F99A5" w:rsidR="00A84778" w:rsidRPr="00C217EE" w:rsidRDefault="00A84778" w:rsidP="00D03E46">
    <w:pPr>
      <w:pStyle w:val="Header"/>
      <w:rPr>
        <w:noProof/>
      </w:rPr>
    </w:pPr>
    <w:r>
      <w:rPr>
        <w:noProof/>
      </w:rPr>
      <w:t xml:space="preserve">Коллективное письмо </w:t>
    </w:r>
    <w:r w:rsidR="00087151">
      <w:rPr>
        <w:noProof/>
        <w:lang w:val="en-US"/>
      </w:rPr>
      <w:t>6</w:t>
    </w:r>
    <w:r w:rsidRPr="0057595F">
      <w:rPr>
        <w:noProof/>
      </w:rPr>
      <w:t>/13 БСЭ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9C8" w14:textId="77777777" w:rsidR="000912C7" w:rsidRDefault="000912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078004"/>
      <w:docPartObj>
        <w:docPartGallery w:val="Page Numbers (Top of Page)"/>
        <w:docPartUnique/>
      </w:docPartObj>
    </w:sdtPr>
    <w:sdtEndPr>
      <w:rPr>
        <w:rFonts w:asciiTheme="minorHAnsi" w:hAnsiTheme="minorHAnsi"/>
        <w:noProof/>
      </w:rPr>
    </w:sdtEndPr>
    <w:sdtContent>
      <w:p w14:paraId="2A648053" w14:textId="77777777" w:rsidR="00A84778" w:rsidRPr="009312A4" w:rsidRDefault="00A84778">
        <w:pPr>
          <w:pStyle w:val="Header"/>
          <w:rPr>
            <w:rFonts w:asciiTheme="minorHAnsi" w:hAnsiTheme="minorHAnsi"/>
          </w:rPr>
        </w:pPr>
        <w:r w:rsidRPr="009312A4">
          <w:rPr>
            <w:rFonts w:asciiTheme="minorHAnsi" w:hAnsiTheme="minorHAnsi"/>
          </w:rPr>
          <w:fldChar w:fldCharType="begin"/>
        </w:r>
        <w:r w:rsidRPr="009312A4">
          <w:rPr>
            <w:rFonts w:asciiTheme="minorHAnsi" w:hAnsiTheme="minorHAnsi"/>
          </w:rPr>
          <w:instrText xml:space="preserve"> PAGE   \* MERGEFORMAT </w:instrText>
        </w:r>
        <w:r w:rsidRPr="009312A4">
          <w:rPr>
            <w:rFonts w:asciiTheme="minorHAnsi" w:hAnsiTheme="minorHAnsi"/>
          </w:rPr>
          <w:fldChar w:fldCharType="separate"/>
        </w:r>
        <w:r>
          <w:rPr>
            <w:rFonts w:asciiTheme="minorHAnsi" w:hAnsiTheme="minorHAnsi"/>
            <w:noProof/>
          </w:rPr>
          <w:t>- 4 -</w:t>
        </w:r>
        <w:r w:rsidRPr="009312A4">
          <w:rPr>
            <w:rFonts w:asciiTheme="minorHAnsi" w:hAnsiTheme="minorHAnsi"/>
            <w:noProof/>
          </w:rPr>
          <w:fldChar w:fldCharType="end"/>
        </w:r>
      </w:p>
    </w:sdtContent>
  </w:sdt>
  <w:p w14:paraId="6C9BB934" w14:textId="77777777" w:rsidR="00A84778" w:rsidRPr="009312A4" w:rsidRDefault="00A84778" w:rsidP="00682CB5">
    <w:pPr>
      <w:pStyle w:val="Header"/>
      <w:rPr>
        <w:rFonts w:asciiTheme="minorHAnsi" w:hAnsiTheme="minorHAnsi"/>
        <w:lang w:val="ru-RU"/>
      </w:rPr>
    </w:pPr>
    <w:r w:rsidRPr="009312A4">
      <w:rPr>
        <w:rFonts w:asciiTheme="minorHAnsi" w:hAnsiTheme="minorHAnsi"/>
        <w:lang w:val="ru-RU"/>
      </w:rPr>
      <w:t>Коллективное письмо 2/13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24"/>
        <w:lang w:val="en-US"/>
      </w:rPr>
      <w:id w:val="-1567946665"/>
      <w:docPartObj>
        <w:docPartGallery w:val="Page Numbers (Top of Page)"/>
        <w:docPartUnique/>
      </w:docPartObj>
    </w:sdtPr>
    <w:sdtEndPr>
      <w:rPr>
        <w:noProof/>
        <w:szCs w:val="18"/>
      </w:rPr>
    </w:sdtEndPr>
    <w:sdtContent>
      <w:sdt>
        <w:sdtPr>
          <w:rPr>
            <w:rFonts w:asciiTheme="minorHAnsi" w:hAnsiTheme="minorHAnsi"/>
            <w:sz w:val="18"/>
            <w:szCs w:val="24"/>
            <w:lang w:val="en-US"/>
          </w:rPr>
          <w:id w:val="1757007763"/>
          <w:docPartObj>
            <w:docPartGallery w:val="Page Numbers (Top of Page)"/>
            <w:docPartUnique/>
          </w:docPartObj>
        </w:sdtPr>
        <w:sdtEndPr>
          <w:rPr>
            <w:noProof/>
            <w:szCs w:val="18"/>
          </w:rPr>
        </w:sdtEndPr>
        <w:sdtContent>
          <w:p w14:paraId="4D2C03F2" w14:textId="77777777" w:rsidR="00A84778" w:rsidRDefault="00A84778" w:rsidP="0057595F">
            <w:pPr>
              <w:tabs>
                <w:tab w:val="clear" w:pos="794"/>
                <w:tab w:val="clear" w:pos="1191"/>
                <w:tab w:val="clear" w:pos="1588"/>
                <w:tab w:val="clear" w:pos="1985"/>
              </w:tabs>
              <w:spacing w:before="0"/>
              <w:jc w:val="center"/>
              <w:rPr>
                <w:rFonts w:asciiTheme="minorHAnsi" w:hAnsiTheme="minorHAnsi"/>
                <w:noProof/>
                <w:sz w:val="18"/>
                <w:szCs w:val="18"/>
                <w:lang w:val="en-US"/>
              </w:rPr>
            </w:pPr>
            <w:r w:rsidRPr="00F013E7">
              <w:rPr>
                <w:rFonts w:asciiTheme="minorHAnsi" w:hAnsiTheme="minorHAnsi"/>
                <w:sz w:val="18"/>
                <w:szCs w:val="18"/>
                <w:lang w:val="en-US"/>
              </w:rPr>
              <w:fldChar w:fldCharType="begin"/>
            </w:r>
            <w:r w:rsidRPr="00F013E7">
              <w:rPr>
                <w:rFonts w:asciiTheme="minorHAnsi" w:hAnsiTheme="minorHAnsi"/>
                <w:sz w:val="18"/>
                <w:szCs w:val="18"/>
                <w:lang w:val="en-US"/>
              </w:rPr>
              <w:instrText xml:space="preserve"> PAGE   \* MERGEFORMAT </w:instrText>
            </w:r>
            <w:r w:rsidRPr="00F013E7">
              <w:rPr>
                <w:rFonts w:asciiTheme="minorHAnsi" w:hAnsiTheme="minorHAnsi"/>
                <w:sz w:val="18"/>
                <w:szCs w:val="18"/>
                <w:lang w:val="en-US"/>
              </w:rPr>
              <w:fldChar w:fldCharType="separate"/>
            </w:r>
            <w:r>
              <w:rPr>
                <w:rFonts w:asciiTheme="minorHAnsi" w:hAnsiTheme="minorHAnsi"/>
                <w:noProof/>
                <w:sz w:val="18"/>
                <w:szCs w:val="18"/>
                <w:lang w:val="en-US"/>
              </w:rPr>
              <w:t>- 8 -</w:t>
            </w:r>
            <w:r w:rsidRPr="00F013E7">
              <w:rPr>
                <w:rFonts w:asciiTheme="minorHAnsi" w:hAnsiTheme="minorHAnsi"/>
                <w:noProof/>
                <w:sz w:val="18"/>
                <w:szCs w:val="18"/>
                <w:lang w:val="en-US"/>
              </w:rPr>
              <w:fldChar w:fldCharType="end"/>
            </w:r>
          </w:p>
        </w:sdtContent>
      </w:sdt>
    </w:sdtContent>
  </w:sdt>
  <w:p w14:paraId="2CA02FE2" w14:textId="185EF611" w:rsidR="00A84778" w:rsidRPr="0057595F" w:rsidRDefault="00A84778" w:rsidP="00D03E46">
    <w:pPr>
      <w:tabs>
        <w:tab w:val="clear" w:pos="794"/>
        <w:tab w:val="clear" w:pos="1191"/>
        <w:tab w:val="clear" w:pos="1588"/>
        <w:tab w:val="clear" w:pos="1985"/>
      </w:tabs>
      <w:spacing w:before="0"/>
      <w:jc w:val="center"/>
      <w:rPr>
        <w:rFonts w:asciiTheme="minorHAnsi" w:hAnsiTheme="minorHAnsi"/>
        <w:sz w:val="18"/>
        <w:szCs w:val="18"/>
        <w:lang w:val="en-US"/>
      </w:rPr>
    </w:pPr>
    <w:r w:rsidRPr="0057595F">
      <w:rPr>
        <w:rFonts w:asciiTheme="minorHAnsi" w:hAnsiTheme="minorHAnsi"/>
        <w:noProof/>
        <w:sz w:val="18"/>
        <w:szCs w:val="18"/>
        <w:lang w:val="ru-RU"/>
      </w:rPr>
      <w:t xml:space="preserve">Коллективное письмо </w:t>
    </w:r>
    <w:r w:rsidR="008B68BB">
      <w:rPr>
        <w:rFonts w:asciiTheme="minorHAnsi" w:hAnsiTheme="minorHAnsi"/>
        <w:noProof/>
        <w:sz w:val="18"/>
        <w:szCs w:val="18"/>
        <w:lang w:val="ru-RU"/>
      </w:rPr>
      <w:t>4</w:t>
    </w:r>
    <w:r w:rsidRPr="0057595F">
      <w:rPr>
        <w:rFonts w:asciiTheme="minorHAnsi" w:hAnsiTheme="minorHAnsi"/>
        <w:noProof/>
        <w:sz w:val="18"/>
        <w:szCs w:val="18"/>
        <w:lang w:val="ru-RU"/>
      </w:rPr>
      <w:t>/13 БСЭ</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5847" w14:textId="77777777" w:rsidR="00A84778" w:rsidRDefault="0064170D" w:rsidP="009B222D">
    <w:pPr>
      <w:pStyle w:val="Header"/>
      <w:rPr>
        <w:noProof/>
      </w:rPr>
    </w:pPr>
    <w:sdt>
      <w:sdtPr>
        <w:id w:val="-31271839"/>
        <w:docPartObj>
          <w:docPartGallery w:val="Page Numbers (Top of Page)"/>
          <w:docPartUnique/>
        </w:docPartObj>
      </w:sdtPr>
      <w:sdtEndPr>
        <w:rPr>
          <w:noProof/>
        </w:rPr>
      </w:sdtEndPr>
      <w:sdtContent>
        <w:r w:rsidR="00A84778">
          <w:fldChar w:fldCharType="begin"/>
        </w:r>
        <w:r w:rsidR="00A84778">
          <w:instrText xml:space="preserve"> PAGE   \* MERGEFORMAT </w:instrText>
        </w:r>
        <w:r w:rsidR="00A84778">
          <w:fldChar w:fldCharType="separate"/>
        </w:r>
        <w:r w:rsidR="00A84778">
          <w:rPr>
            <w:noProof/>
          </w:rPr>
          <w:t>- 7 -</w:t>
        </w:r>
        <w:r w:rsidR="00A84778">
          <w:rPr>
            <w:noProof/>
          </w:rPr>
          <w:fldChar w:fldCharType="end"/>
        </w:r>
      </w:sdtContent>
    </w:sdt>
  </w:p>
  <w:p w14:paraId="4EA18AC3" w14:textId="59F9E0C8" w:rsidR="00A84778" w:rsidRPr="00C217EE" w:rsidRDefault="00A84778" w:rsidP="00D03E46">
    <w:pPr>
      <w:pStyle w:val="Header"/>
      <w:rPr>
        <w:noProof/>
      </w:rPr>
    </w:pPr>
    <w:r w:rsidRPr="0057595F">
      <w:rPr>
        <w:noProof/>
      </w:rPr>
      <w:t xml:space="preserve">Коллективное письмо </w:t>
    </w:r>
    <w:r w:rsidR="00602761">
      <w:rPr>
        <w:noProof/>
        <w:lang w:val="ru-RU"/>
      </w:rPr>
      <w:t>6</w:t>
    </w:r>
    <w:r w:rsidRPr="0057595F">
      <w:rPr>
        <w:noProof/>
      </w:rPr>
      <w:t>/13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F361A"/>
    <w:multiLevelType w:val="hybridMultilevel"/>
    <w:tmpl w:val="2D021FB8"/>
    <w:lvl w:ilvl="0" w:tplc="C4B00D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D32E37A2">
      <w:start w:val="1"/>
      <w:numFmt w:val="decimal"/>
      <w:lvlText w:val="%1."/>
      <w:lvlJc w:val="left"/>
      <w:pPr>
        <w:tabs>
          <w:tab w:val="num" w:pos="720"/>
        </w:tabs>
        <w:ind w:left="720" w:hanging="360"/>
      </w:pPr>
      <w:rPr>
        <w:rFonts w:hint="default"/>
        <w:sz w:val="16"/>
        <w:szCs w:val="16"/>
      </w:rPr>
    </w:lvl>
    <w:lvl w:ilvl="1" w:tplc="ABAECF04">
      <w:start w:val="1"/>
      <w:numFmt w:val="lowerLetter"/>
      <w:lvlText w:val="%2."/>
      <w:lvlJc w:val="left"/>
      <w:pPr>
        <w:tabs>
          <w:tab w:val="num" w:pos="1440"/>
        </w:tabs>
        <w:ind w:left="1440" w:hanging="360"/>
      </w:pPr>
    </w:lvl>
    <w:lvl w:ilvl="2" w:tplc="617C4E90" w:tentative="1">
      <w:start w:val="1"/>
      <w:numFmt w:val="lowerRoman"/>
      <w:lvlText w:val="%3."/>
      <w:lvlJc w:val="right"/>
      <w:pPr>
        <w:tabs>
          <w:tab w:val="num" w:pos="2160"/>
        </w:tabs>
        <w:ind w:left="2160" w:hanging="180"/>
      </w:pPr>
    </w:lvl>
    <w:lvl w:ilvl="3" w:tplc="6A0A6C58" w:tentative="1">
      <w:start w:val="1"/>
      <w:numFmt w:val="decimal"/>
      <w:lvlText w:val="%4."/>
      <w:lvlJc w:val="left"/>
      <w:pPr>
        <w:tabs>
          <w:tab w:val="num" w:pos="2880"/>
        </w:tabs>
        <w:ind w:left="2880" w:hanging="360"/>
      </w:pPr>
    </w:lvl>
    <w:lvl w:ilvl="4" w:tplc="E71226BC" w:tentative="1">
      <w:start w:val="1"/>
      <w:numFmt w:val="lowerLetter"/>
      <w:lvlText w:val="%5."/>
      <w:lvlJc w:val="left"/>
      <w:pPr>
        <w:tabs>
          <w:tab w:val="num" w:pos="3600"/>
        </w:tabs>
        <w:ind w:left="3600" w:hanging="360"/>
      </w:pPr>
    </w:lvl>
    <w:lvl w:ilvl="5" w:tplc="6A2816C0" w:tentative="1">
      <w:start w:val="1"/>
      <w:numFmt w:val="lowerRoman"/>
      <w:lvlText w:val="%6."/>
      <w:lvlJc w:val="right"/>
      <w:pPr>
        <w:tabs>
          <w:tab w:val="num" w:pos="4320"/>
        </w:tabs>
        <w:ind w:left="4320" w:hanging="180"/>
      </w:pPr>
    </w:lvl>
    <w:lvl w:ilvl="6" w:tplc="2D0A41D2" w:tentative="1">
      <w:start w:val="1"/>
      <w:numFmt w:val="decimal"/>
      <w:lvlText w:val="%7."/>
      <w:lvlJc w:val="left"/>
      <w:pPr>
        <w:tabs>
          <w:tab w:val="num" w:pos="5040"/>
        </w:tabs>
        <w:ind w:left="5040" w:hanging="360"/>
      </w:pPr>
    </w:lvl>
    <w:lvl w:ilvl="7" w:tplc="9782FECA" w:tentative="1">
      <w:start w:val="1"/>
      <w:numFmt w:val="lowerLetter"/>
      <w:lvlText w:val="%8."/>
      <w:lvlJc w:val="left"/>
      <w:pPr>
        <w:tabs>
          <w:tab w:val="num" w:pos="5760"/>
        </w:tabs>
        <w:ind w:left="5760" w:hanging="360"/>
      </w:pPr>
    </w:lvl>
    <w:lvl w:ilvl="8" w:tplc="4142F4EA"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22"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454622"/>
    <w:multiLevelType w:val="hybridMultilevel"/>
    <w:tmpl w:val="296A2EB2"/>
    <w:lvl w:ilvl="0" w:tplc="069017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AD1712"/>
    <w:multiLevelType w:val="hybridMultilevel"/>
    <w:tmpl w:val="6FEAECC2"/>
    <w:lvl w:ilvl="0" w:tplc="5778FED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4346840">
    <w:abstractNumId w:val="13"/>
  </w:num>
  <w:num w:numId="2" w16cid:durableId="1604075476">
    <w:abstractNumId w:val="15"/>
  </w:num>
  <w:num w:numId="3" w16cid:durableId="1392268188">
    <w:abstractNumId w:val="18"/>
  </w:num>
  <w:num w:numId="4" w16cid:durableId="2141805960">
    <w:abstractNumId w:val="11"/>
  </w:num>
  <w:num w:numId="5" w16cid:durableId="978455048">
    <w:abstractNumId w:val="22"/>
  </w:num>
  <w:num w:numId="6" w16cid:durableId="516819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5581035">
    <w:abstractNumId w:val="23"/>
  </w:num>
  <w:num w:numId="8" w16cid:durableId="400451438">
    <w:abstractNumId w:val="17"/>
  </w:num>
  <w:num w:numId="9" w16cid:durableId="1092776017">
    <w:abstractNumId w:val="14"/>
  </w:num>
  <w:num w:numId="10" w16cid:durableId="525294559">
    <w:abstractNumId w:val="9"/>
  </w:num>
  <w:num w:numId="11" w16cid:durableId="2091732621">
    <w:abstractNumId w:val="7"/>
  </w:num>
  <w:num w:numId="12" w16cid:durableId="558202306">
    <w:abstractNumId w:val="6"/>
  </w:num>
  <w:num w:numId="13" w16cid:durableId="945429316">
    <w:abstractNumId w:val="5"/>
  </w:num>
  <w:num w:numId="14" w16cid:durableId="147866006">
    <w:abstractNumId w:val="4"/>
  </w:num>
  <w:num w:numId="15" w16cid:durableId="1335377979">
    <w:abstractNumId w:val="8"/>
  </w:num>
  <w:num w:numId="16" w16cid:durableId="1752237796">
    <w:abstractNumId w:val="3"/>
  </w:num>
  <w:num w:numId="17" w16cid:durableId="349913041">
    <w:abstractNumId w:val="2"/>
  </w:num>
  <w:num w:numId="18" w16cid:durableId="60906192">
    <w:abstractNumId w:val="1"/>
  </w:num>
  <w:num w:numId="19" w16cid:durableId="1074736830">
    <w:abstractNumId w:val="0"/>
  </w:num>
  <w:num w:numId="20" w16cid:durableId="2125535160">
    <w:abstractNumId w:val="21"/>
  </w:num>
  <w:num w:numId="21" w16cid:durableId="623997035">
    <w:abstractNumId w:val="19"/>
  </w:num>
  <w:num w:numId="22" w16cid:durableId="1877768373">
    <w:abstractNumId w:val="10"/>
  </w:num>
  <w:num w:numId="23" w16cid:durableId="269943590">
    <w:abstractNumId w:val="20"/>
  </w:num>
  <w:num w:numId="24" w16cid:durableId="1896088941">
    <w:abstractNumId w:val="16"/>
  </w:num>
  <w:num w:numId="25" w16cid:durableId="1741095319">
    <w:abstractNumId w:val="25"/>
  </w:num>
  <w:num w:numId="26" w16cid:durableId="823158703">
    <w:abstractNumId w:val="12"/>
  </w:num>
  <w:num w:numId="27" w16cid:durableId="2778079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A8"/>
    <w:rsid w:val="00000F6D"/>
    <w:rsid w:val="00002622"/>
    <w:rsid w:val="00003DAE"/>
    <w:rsid w:val="000108D0"/>
    <w:rsid w:val="00030689"/>
    <w:rsid w:val="000335B0"/>
    <w:rsid w:val="00036A40"/>
    <w:rsid w:val="00044902"/>
    <w:rsid w:val="000545BD"/>
    <w:rsid w:val="00062F16"/>
    <w:rsid w:val="0006413E"/>
    <w:rsid w:val="000646A6"/>
    <w:rsid w:val="000646AE"/>
    <w:rsid w:val="00064F18"/>
    <w:rsid w:val="00064FDA"/>
    <w:rsid w:val="000714BA"/>
    <w:rsid w:val="00072EB7"/>
    <w:rsid w:val="00074CEB"/>
    <w:rsid w:val="00077AA6"/>
    <w:rsid w:val="00080780"/>
    <w:rsid w:val="000814FB"/>
    <w:rsid w:val="000827E1"/>
    <w:rsid w:val="00082F74"/>
    <w:rsid w:val="00085A48"/>
    <w:rsid w:val="00087151"/>
    <w:rsid w:val="000877D6"/>
    <w:rsid w:val="000912C7"/>
    <w:rsid w:val="000977F9"/>
    <w:rsid w:val="000B0ABD"/>
    <w:rsid w:val="000B3E7D"/>
    <w:rsid w:val="000D3DAE"/>
    <w:rsid w:val="000D4161"/>
    <w:rsid w:val="000D73C7"/>
    <w:rsid w:val="000D792F"/>
    <w:rsid w:val="000E6752"/>
    <w:rsid w:val="000E6B18"/>
    <w:rsid w:val="000F2AD5"/>
    <w:rsid w:val="000F3103"/>
    <w:rsid w:val="000F5F65"/>
    <w:rsid w:val="0010084D"/>
    <w:rsid w:val="001052BD"/>
    <w:rsid w:val="00107216"/>
    <w:rsid w:val="00110CD5"/>
    <w:rsid w:val="0012254F"/>
    <w:rsid w:val="00122679"/>
    <w:rsid w:val="001262A5"/>
    <w:rsid w:val="00126384"/>
    <w:rsid w:val="001322EE"/>
    <w:rsid w:val="001358B5"/>
    <w:rsid w:val="00137256"/>
    <w:rsid w:val="00140D55"/>
    <w:rsid w:val="0015074A"/>
    <w:rsid w:val="0016153A"/>
    <w:rsid w:val="00161D9E"/>
    <w:rsid w:val="00164614"/>
    <w:rsid w:val="00164A9E"/>
    <w:rsid w:val="00165686"/>
    <w:rsid w:val="0016582D"/>
    <w:rsid w:val="00167799"/>
    <w:rsid w:val="001765ED"/>
    <w:rsid w:val="001771B8"/>
    <w:rsid w:val="0018009A"/>
    <w:rsid w:val="001851A7"/>
    <w:rsid w:val="001874F7"/>
    <w:rsid w:val="00195E4F"/>
    <w:rsid w:val="001A1B60"/>
    <w:rsid w:val="001A61AA"/>
    <w:rsid w:val="001B2C32"/>
    <w:rsid w:val="001B5570"/>
    <w:rsid w:val="001B7D39"/>
    <w:rsid w:val="001C0F28"/>
    <w:rsid w:val="001C7B93"/>
    <w:rsid w:val="001D5C4D"/>
    <w:rsid w:val="001E0E1E"/>
    <w:rsid w:val="001F48C4"/>
    <w:rsid w:val="001F7291"/>
    <w:rsid w:val="001F7BB9"/>
    <w:rsid w:val="00205324"/>
    <w:rsid w:val="00205B03"/>
    <w:rsid w:val="00206009"/>
    <w:rsid w:val="0021396F"/>
    <w:rsid w:val="0023554D"/>
    <w:rsid w:val="002357E0"/>
    <w:rsid w:val="00251ECA"/>
    <w:rsid w:val="00256028"/>
    <w:rsid w:val="00257D38"/>
    <w:rsid w:val="0026347C"/>
    <w:rsid w:val="00267AA2"/>
    <w:rsid w:val="00272247"/>
    <w:rsid w:val="00273553"/>
    <w:rsid w:val="0028019C"/>
    <w:rsid w:val="00291CF6"/>
    <w:rsid w:val="0029340B"/>
    <w:rsid w:val="002942B0"/>
    <w:rsid w:val="002A3CBF"/>
    <w:rsid w:val="002A4DCE"/>
    <w:rsid w:val="002A5809"/>
    <w:rsid w:val="002A715E"/>
    <w:rsid w:val="002A7DD3"/>
    <w:rsid w:val="002B17FA"/>
    <w:rsid w:val="002B68EB"/>
    <w:rsid w:val="002C1F30"/>
    <w:rsid w:val="002C30AA"/>
    <w:rsid w:val="002C45FC"/>
    <w:rsid w:val="002C5B9F"/>
    <w:rsid w:val="002C6469"/>
    <w:rsid w:val="002C7498"/>
    <w:rsid w:val="002C75C2"/>
    <w:rsid w:val="002D5664"/>
    <w:rsid w:val="002D6D70"/>
    <w:rsid w:val="002E093A"/>
    <w:rsid w:val="002E3020"/>
    <w:rsid w:val="002E3CC0"/>
    <w:rsid w:val="002F490B"/>
    <w:rsid w:val="002F54E2"/>
    <w:rsid w:val="0030282C"/>
    <w:rsid w:val="00303ACF"/>
    <w:rsid w:val="00305E87"/>
    <w:rsid w:val="003131CC"/>
    <w:rsid w:val="0032158F"/>
    <w:rsid w:val="003278F5"/>
    <w:rsid w:val="00331CBA"/>
    <w:rsid w:val="0033240B"/>
    <w:rsid w:val="003335D1"/>
    <w:rsid w:val="0033663A"/>
    <w:rsid w:val="00342317"/>
    <w:rsid w:val="00345E42"/>
    <w:rsid w:val="0034654D"/>
    <w:rsid w:val="00352942"/>
    <w:rsid w:val="00352E56"/>
    <w:rsid w:val="00360FF3"/>
    <w:rsid w:val="003635BA"/>
    <w:rsid w:val="00367BAF"/>
    <w:rsid w:val="00367DA5"/>
    <w:rsid w:val="00381130"/>
    <w:rsid w:val="00381C2A"/>
    <w:rsid w:val="003836B0"/>
    <w:rsid w:val="00385BCF"/>
    <w:rsid w:val="00391B68"/>
    <w:rsid w:val="0039313E"/>
    <w:rsid w:val="00395E4C"/>
    <w:rsid w:val="003A4544"/>
    <w:rsid w:val="003B03C5"/>
    <w:rsid w:val="003B7123"/>
    <w:rsid w:val="003C0E8F"/>
    <w:rsid w:val="003C393F"/>
    <w:rsid w:val="003C4471"/>
    <w:rsid w:val="003C5170"/>
    <w:rsid w:val="003D7314"/>
    <w:rsid w:val="003E07C9"/>
    <w:rsid w:val="003E44D8"/>
    <w:rsid w:val="003E585D"/>
    <w:rsid w:val="003F185E"/>
    <w:rsid w:val="004003CB"/>
    <w:rsid w:val="00401CF1"/>
    <w:rsid w:val="00403353"/>
    <w:rsid w:val="00403633"/>
    <w:rsid w:val="00404D9A"/>
    <w:rsid w:val="004215DD"/>
    <w:rsid w:val="00424175"/>
    <w:rsid w:val="004311FA"/>
    <w:rsid w:val="004339BA"/>
    <w:rsid w:val="00437707"/>
    <w:rsid w:val="0044038F"/>
    <w:rsid w:val="00441210"/>
    <w:rsid w:val="00442D06"/>
    <w:rsid w:val="0044318A"/>
    <w:rsid w:val="00443327"/>
    <w:rsid w:val="00445A35"/>
    <w:rsid w:val="00455BA8"/>
    <w:rsid w:val="00464FB6"/>
    <w:rsid w:val="00465944"/>
    <w:rsid w:val="0046635E"/>
    <w:rsid w:val="004721A3"/>
    <w:rsid w:val="0047256D"/>
    <w:rsid w:val="00472D32"/>
    <w:rsid w:val="00475951"/>
    <w:rsid w:val="0048073E"/>
    <w:rsid w:val="00484CA5"/>
    <w:rsid w:val="004875F3"/>
    <w:rsid w:val="00495D55"/>
    <w:rsid w:val="004962EC"/>
    <w:rsid w:val="00497ADA"/>
    <w:rsid w:val="004A22E8"/>
    <w:rsid w:val="004A4C2E"/>
    <w:rsid w:val="004B1BD1"/>
    <w:rsid w:val="004B5623"/>
    <w:rsid w:val="004D1407"/>
    <w:rsid w:val="004D20A3"/>
    <w:rsid w:val="004D2D59"/>
    <w:rsid w:val="004E2B2D"/>
    <w:rsid w:val="004E5406"/>
    <w:rsid w:val="004E58A7"/>
    <w:rsid w:val="004E6105"/>
    <w:rsid w:val="005011EB"/>
    <w:rsid w:val="00504A12"/>
    <w:rsid w:val="0050779B"/>
    <w:rsid w:val="0051212D"/>
    <w:rsid w:val="00512AD9"/>
    <w:rsid w:val="005149D3"/>
    <w:rsid w:val="00517DE4"/>
    <w:rsid w:val="0053490B"/>
    <w:rsid w:val="00542259"/>
    <w:rsid w:val="0055162D"/>
    <w:rsid w:val="005522D4"/>
    <w:rsid w:val="005602E1"/>
    <w:rsid w:val="00562D79"/>
    <w:rsid w:val="00566D5D"/>
    <w:rsid w:val="00571330"/>
    <w:rsid w:val="0057595F"/>
    <w:rsid w:val="00576622"/>
    <w:rsid w:val="0057742C"/>
    <w:rsid w:val="0058393C"/>
    <w:rsid w:val="0058449F"/>
    <w:rsid w:val="005871E1"/>
    <w:rsid w:val="005962E7"/>
    <w:rsid w:val="005A223E"/>
    <w:rsid w:val="005A512B"/>
    <w:rsid w:val="005A5AC8"/>
    <w:rsid w:val="005B2EC4"/>
    <w:rsid w:val="005C2CCA"/>
    <w:rsid w:val="005C3F7B"/>
    <w:rsid w:val="005C472B"/>
    <w:rsid w:val="005D1FB5"/>
    <w:rsid w:val="005E07C5"/>
    <w:rsid w:val="005E16E5"/>
    <w:rsid w:val="005F11DA"/>
    <w:rsid w:val="005F161F"/>
    <w:rsid w:val="005F1CF2"/>
    <w:rsid w:val="005F2DBB"/>
    <w:rsid w:val="005F7D1F"/>
    <w:rsid w:val="0060058D"/>
    <w:rsid w:val="00602761"/>
    <w:rsid w:val="00602B81"/>
    <w:rsid w:val="00613472"/>
    <w:rsid w:val="006154F5"/>
    <w:rsid w:val="00625D2B"/>
    <w:rsid w:val="00626E03"/>
    <w:rsid w:val="006331ED"/>
    <w:rsid w:val="00633932"/>
    <w:rsid w:val="0063475D"/>
    <w:rsid w:val="0064170D"/>
    <w:rsid w:val="00644079"/>
    <w:rsid w:val="00646DC2"/>
    <w:rsid w:val="00667960"/>
    <w:rsid w:val="006703AE"/>
    <w:rsid w:val="006722BC"/>
    <w:rsid w:val="0067586C"/>
    <w:rsid w:val="006815C6"/>
    <w:rsid w:val="00682CB5"/>
    <w:rsid w:val="00682D9A"/>
    <w:rsid w:val="00686E0F"/>
    <w:rsid w:val="00686E25"/>
    <w:rsid w:val="00687054"/>
    <w:rsid w:val="006A2AC8"/>
    <w:rsid w:val="006A2D11"/>
    <w:rsid w:val="006A6CF7"/>
    <w:rsid w:val="006B090D"/>
    <w:rsid w:val="006B466F"/>
    <w:rsid w:val="006B51CF"/>
    <w:rsid w:val="006D46FD"/>
    <w:rsid w:val="006E1ACE"/>
    <w:rsid w:val="006E5A57"/>
    <w:rsid w:val="006F052A"/>
    <w:rsid w:val="006F5F6B"/>
    <w:rsid w:val="00702221"/>
    <w:rsid w:val="00711906"/>
    <w:rsid w:val="00711BDC"/>
    <w:rsid w:val="0071504E"/>
    <w:rsid w:val="0071542F"/>
    <w:rsid w:val="00722B67"/>
    <w:rsid w:val="00723AE9"/>
    <w:rsid w:val="007255DA"/>
    <w:rsid w:val="007277EF"/>
    <w:rsid w:val="00727F10"/>
    <w:rsid w:val="0073229D"/>
    <w:rsid w:val="007348F9"/>
    <w:rsid w:val="007358EB"/>
    <w:rsid w:val="00741886"/>
    <w:rsid w:val="00743610"/>
    <w:rsid w:val="00743F13"/>
    <w:rsid w:val="007536D2"/>
    <w:rsid w:val="0075428B"/>
    <w:rsid w:val="00755F53"/>
    <w:rsid w:val="00762160"/>
    <w:rsid w:val="00764C51"/>
    <w:rsid w:val="007674AA"/>
    <w:rsid w:val="00777C6C"/>
    <w:rsid w:val="00783286"/>
    <w:rsid w:val="007864F7"/>
    <w:rsid w:val="007A0102"/>
    <w:rsid w:val="007A0791"/>
    <w:rsid w:val="007A188C"/>
    <w:rsid w:val="007B144B"/>
    <w:rsid w:val="007B5B29"/>
    <w:rsid w:val="007C0B9F"/>
    <w:rsid w:val="007D1D73"/>
    <w:rsid w:val="007D5C68"/>
    <w:rsid w:val="007D6430"/>
    <w:rsid w:val="007E5E4C"/>
    <w:rsid w:val="007F26D9"/>
    <w:rsid w:val="007F4F3D"/>
    <w:rsid w:val="0080659A"/>
    <w:rsid w:val="00825FC5"/>
    <w:rsid w:val="00834D78"/>
    <w:rsid w:val="00835F4F"/>
    <w:rsid w:val="008463CA"/>
    <w:rsid w:val="00847975"/>
    <w:rsid w:val="00851CCB"/>
    <w:rsid w:val="00856307"/>
    <w:rsid w:val="00864AA7"/>
    <w:rsid w:val="0087067C"/>
    <w:rsid w:val="00877FE5"/>
    <w:rsid w:val="008837C4"/>
    <w:rsid w:val="008916F3"/>
    <w:rsid w:val="00892810"/>
    <w:rsid w:val="008932DE"/>
    <w:rsid w:val="008A6379"/>
    <w:rsid w:val="008A69A3"/>
    <w:rsid w:val="008A6BD2"/>
    <w:rsid w:val="008B2F18"/>
    <w:rsid w:val="008B557C"/>
    <w:rsid w:val="008B585F"/>
    <w:rsid w:val="008B68BB"/>
    <w:rsid w:val="008B788F"/>
    <w:rsid w:val="008B7B8C"/>
    <w:rsid w:val="008C6C38"/>
    <w:rsid w:val="008D34E6"/>
    <w:rsid w:val="008D566F"/>
    <w:rsid w:val="008E74A3"/>
    <w:rsid w:val="008E7EA8"/>
    <w:rsid w:val="008F5532"/>
    <w:rsid w:val="008F573C"/>
    <w:rsid w:val="00902BD5"/>
    <w:rsid w:val="00906A32"/>
    <w:rsid w:val="00910790"/>
    <w:rsid w:val="00912ADB"/>
    <w:rsid w:val="00917774"/>
    <w:rsid w:val="009312A4"/>
    <w:rsid w:val="00934DFC"/>
    <w:rsid w:val="00936A9B"/>
    <w:rsid w:val="00943F3D"/>
    <w:rsid w:val="0094412C"/>
    <w:rsid w:val="009442E2"/>
    <w:rsid w:val="009521B9"/>
    <w:rsid w:val="00952D60"/>
    <w:rsid w:val="00957789"/>
    <w:rsid w:val="00960AE8"/>
    <w:rsid w:val="0096458A"/>
    <w:rsid w:val="00966A1F"/>
    <w:rsid w:val="00980F4A"/>
    <w:rsid w:val="009827ED"/>
    <w:rsid w:val="009840E8"/>
    <w:rsid w:val="00986048"/>
    <w:rsid w:val="0099368F"/>
    <w:rsid w:val="009948E4"/>
    <w:rsid w:val="00994BE5"/>
    <w:rsid w:val="00997CD0"/>
    <w:rsid w:val="009B222D"/>
    <w:rsid w:val="009B23EB"/>
    <w:rsid w:val="009B7C7E"/>
    <w:rsid w:val="009C2588"/>
    <w:rsid w:val="009C65E2"/>
    <w:rsid w:val="009D583C"/>
    <w:rsid w:val="009D5C72"/>
    <w:rsid w:val="009E1CD2"/>
    <w:rsid w:val="009E2774"/>
    <w:rsid w:val="00A01F25"/>
    <w:rsid w:val="00A11378"/>
    <w:rsid w:val="00A11ED9"/>
    <w:rsid w:val="00A17A07"/>
    <w:rsid w:val="00A24338"/>
    <w:rsid w:val="00A268BA"/>
    <w:rsid w:val="00A30C8A"/>
    <w:rsid w:val="00A357CC"/>
    <w:rsid w:val="00A42A11"/>
    <w:rsid w:val="00A45E55"/>
    <w:rsid w:val="00A461B9"/>
    <w:rsid w:val="00A46827"/>
    <w:rsid w:val="00A47979"/>
    <w:rsid w:val="00A515CF"/>
    <w:rsid w:val="00A531F3"/>
    <w:rsid w:val="00A557F9"/>
    <w:rsid w:val="00A63ECD"/>
    <w:rsid w:val="00A64E66"/>
    <w:rsid w:val="00A70B20"/>
    <w:rsid w:val="00A723C1"/>
    <w:rsid w:val="00A72622"/>
    <w:rsid w:val="00A74955"/>
    <w:rsid w:val="00A75027"/>
    <w:rsid w:val="00A84778"/>
    <w:rsid w:val="00A86194"/>
    <w:rsid w:val="00A8733E"/>
    <w:rsid w:val="00A93C47"/>
    <w:rsid w:val="00A95F7B"/>
    <w:rsid w:val="00A972AA"/>
    <w:rsid w:val="00AA181A"/>
    <w:rsid w:val="00AA2FC1"/>
    <w:rsid w:val="00AA49B4"/>
    <w:rsid w:val="00AA65D2"/>
    <w:rsid w:val="00AB46AF"/>
    <w:rsid w:val="00AB6C52"/>
    <w:rsid w:val="00AC0BAC"/>
    <w:rsid w:val="00AD14B6"/>
    <w:rsid w:val="00AD63F7"/>
    <w:rsid w:val="00AE3DE9"/>
    <w:rsid w:val="00AF0541"/>
    <w:rsid w:val="00B00562"/>
    <w:rsid w:val="00B00853"/>
    <w:rsid w:val="00B01D9F"/>
    <w:rsid w:val="00B01DEA"/>
    <w:rsid w:val="00B03325"/>
    <w:rsid w:val="00B12D64"/>
    <w:rsid w:val="00B14E71"/>
    <w:rsid w:val="00B16AB4"/>
    <w:rsid w:val="00B17F19"/>
    <w:rsid w:val="00B20746"/>
    <w:rsid w:val="00B20DAD"/>
    <w:rsid w:val="00B244A2"/>
    <w:rsid w:val="00B351D3"/>
    <w:rsid w:val="00B3670D"/>
    <w:rsid w:val="00B4146A"/>
    <w:rsid w:val="00B427C8"/>
    <w:rsid w:val="00B6123B"/>
    <w:rsid w:val="00B62F32"/>
    <w:rsid w:val="00B704FA"/>
    <w:rsid w:val="00B70C16"/>
    <w:rsid w:val="00B8131A"/>
    <w:rsid w:val="00B826BA"/>
    <w:rsid w:val="00B83E67"/>
    <w:rsid w:val="00B93250"/>
    <w:rsid w:val="00BB6706"/>
    <w:rsid w:val="00BC08F1"/>
    <w:rsid w:val="00BC13AB"/>
    <w:rsid w:val="00BC4EDD"/>
    <w:rsid w:val="00BD5E5C"/>
    <w:rsid w:val="00BE6AC6"/>
    <w:rsid w:val="00BF2EE4"/>
    <w:rsid w:val="00C14815"/>
    <w:rsid w:val="00C165E5"/>
    <w:rsid w:val="00C217EE"/>
    <w:rsid w:val="00C51DC6"/>
    <w:rsid w:val="00C534F8"/>
    <w:rsid w:val="00C55860"/>
    <w:rsid w:val="00C56420"/>
    <w:rsid w:val="00C738FE"/>
    <w:rsid w:val="00C773CD"/>
    <w:rsid w:val="00C77E20"/>
    <w:rsid w:val="00C80A3F"/>
    <w:rsid w:val="00C8252D"/>
    <w:rsid w:val="00C8445F"/>
    <w:rsid w:val="00C9611D"/>
    <w:rsid w:val="00CB66C3"/>
    <w:rsid w:val="00CC301D"/>
    <w:rsid w:val="00CC5044"/>
    <w:rsid w:val="00CC6904"/>
    <w:rsid w:val="00CD0C8B"/>
    <w:rsid w:val="00CD614E"/>
    <w:rsid w:val="00CD7340"/>
    <w:rsid w:val="00CE05B5"/>
    <w:rsid w:val="00CE5D1D"/>
    <w:rsid w:val="00CE5FAD"/>
    <w:rsid w:val="00CE7125"/>
    <w:rsid w:val="00CF162F"/>
    <w:rsid w:val="00CF2AF6"/>
    <w:rsid w:val="00D03E46"/>
    <w:rsid w:val="00D159D1"/>
    <w:rsid w:val="00D22839"/>
    <w:rsid w:val="00D26D90"/>
    <w:rsid w:val="00D4601F"/>
    <w:rsid w:val="00D46789"/>
    <w:rsid w:val="00D51804"/>
    <w:rsid w:val="00D52068"/>
    <w:rsid w:val="00D601FB"/>
    <w:rsid w:val="00D60B4A"/>
    <w:rsid w:val="00D64DB8"/>
    <w:rsid w:val="00D67923"/>
    <w:rsid w:val="00D72B9F"/>
    <w:rsid w:val="00D73620"/>
    <w:rsid w:val="00D751C9"/>
    <w:rsid w:val="00D8029A"/>
    <w:rsid w:val="00D82CD5"/>
    <w:rsid w:val="00D84452"/>
    <w:rsid w:val="00D933CF"/>
    <w:rsid w:val="00DA2736"/>
    <w:rsid w:val="00DB2D54"/>
    <w:rsid w:val="00DC2963"/>
    <w:rsid w:val="00DC3E6E"/>
    <w:rsid w:val="00DC53CF"/>
    <w:rsid w:val="00DD5AB7"/>
    <w:rsid w:val="00DE23C9"/>
    <w:rsid w:val="00DE59C8"/>
    <w:rsid w:val="00DF3BEF"/>
    <w:rsid w:val="00DF4B43"/>
    <w:rsid w:val="00E16DA2"/>
    <w:rsid w:val="00E206E9"/>
    <w:rsid w:val="00E20C75"/>
    <w:rsid w:val="00E33A61"/>
    <w:rsid w:val="00E356EA"/>
    <w:rsid w:val="00E4231E"/>
    <w:rsid w:val="00E433F2"/>
    <w:rsid w:val="00E4376C"/>
    <w:rsid w:val="00E51559"/>
    <w:rsid w:val="00E52AE4"/>
    <w:rsid w:val="00E55A3C"/>
    <w:rsid w:val="00E574AB"/>
    <w:rsid w:val="00E63485"/>
    <w:rsid w:val="00E643A2"/>
    <w:rsid w:val="00E709CD"/>
    <w:rsid w:val="00E85069"/>
    <w:rsid w:val="00E86577"/>
    <w:rsid w:val="00E8788E"/>
    <w:rsid w:val="00E87E3D"/>
    <w:rsid w:val="00E925ED"/>
    <w:rsid w:val="00E929DF"/>
    <w:rsid w:val="00EA3C02"/>
    <w:rsid w:val="00EA4E24"/>
    <w:rsid w:val="00EA5904"/>
    <w:rsid w:val="00EA6431"/>
    <w:rsid w:val="00EB5AEE"/>
    <w:rsid w:val="00EB69C3"/>
    <w:rsid w:val="00EC0F79"/>
    <w:rsid w:val="00EC6E02"/>
    <w:rsid w:val="00EF26B5"/>
    <w:rsid w:val="00EF3A92"/>
    <w:rsid w:val="00EF7D44"/>
    <w:rsid w:val="00F013E7"/>
    <w:rsid w:val="00F02B0B"/>
    <w:rsid w:val="00F04490"/>
    <w:rsid w:val="00F05215"/>
    <w:rsid w:val="00F05388"/>
    <w:rsid w:val="00F0581D"/>
    <w:rsid w:val="00F10F49"/>
    <w:rsid w:val="00F1516F"/>
    <w:rsid w:val="00F17C18"/>
    <w:rsid w:val="00F20EBC"/>
    <w:rsid w:val="00F24028"/>
    <w:rsid w:val="00F2660F"/>
    <w:rsid w:val="00F32F94"/>
    <w:rsid w:val="00F425D9"/>
    <w:rsid w:val="00F47388"/>
    <w:rsid w:val="00F523D0"/>
    <w:rsid w:val="00F53447"/>
    <w:rsid w:val="00F5389C"/>
    <w:rsid w:val="00F6113D"/>
    <w:rsid w:val="00F621F0"/>
    <w:rsid w:val="00F6723C"/>
    <w:rsid w:val="00F70CB1"/>
    <w:rsid w:val="00F728B7"/>
    <w:rsid w:val="00F7301A"/>
    <w:rsid w:val="00F765E2"/>
    <w:rsid w:val="00F812CF"/>
    <w:rsid w:val="00F81D70"/>
    <w:rsid w:val="00F85981"/>
    <w:rsid w:val="00F922B4"/>
    <w:rsid w:val="00F94201"/>
    <w:rsid w:val="00FA3CBD"/>
    <w:rsid w:val="00FA7F67"/>
    <w:rsid w:val="00FB0E5C"/>
    <w:rsid w:val="00FC395A"/>
    <w:rsid w:val="00FC4000"/>
    <w:rsid w:val="00FC6D06"/>
    <w:rsid w:val="00FD7219"/>
    <w:rsid w:val="00FE3E18"/>
    <w:rsid w:val="00FF155D"/>
    <w:rsid w:val="00FF2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232D8"/>
  <w15:docId w15:val="{E5ADFB07-5BD6-4B2A-83CB-435B676F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3E7"/>
    <w:pPr>
      <w:tabs>
        <w:tab w:val="left" w:pos="794"/>
        <w:tab w:val="left" w:pos="1191"/>
        <w:tab w:val="left" w:pos="1588"/>
        <w:tab w:val="left" w:pos="1985"/>
      </w:tabs>
      <w:spacing w:before="120"/>
    </w:pPr>
    <w:rPr>
      <w:rFonts w:ascii="Calibri" w:hAnsi="Calibri"/>
      <w:sz w:val="22"/>
      <w:lang w:val="en-GB" w:eastAsia="en-US"/>
    </w:rPr>
  </w:style>
  <w:style w:type="paragraph" w:styleId="Heading1">
    <w:name w:val="heading 1"/>
    <w:basedOn w:val="Normal"/>
    <w:next w:val="Normal"/>
    <w:link w:val="Heading1Char"/>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uiPriority w:val="9"/>
    <w:qFormat/>
    <w:pPr>
      <w:spacing w:before="200"/>
      <w:outlineLvl w:val="2"/>
    </w:pPr>
  </w:style>
  <w:style w:type="paragraph" w:styleId="Heading4">
    <w:name w:val="heading 4"/>
    <w:basedOn w:val="Heading3"/>
    <w:next w:val="Normal"/>
    <w:link w:val="Heading4Char"/>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39"/>
    <w:semiHidden/>
  </w:style>
  <w:style w:type="paragraph" w:styleId="TOC7">
    <w:name w:val="toc 7"/>
    <w:basedOn w:val="TOC3"/>
    <w:next w:val="Normal"/>
    <w:uiPriority w:val="39"/>
    <w:semiHidden/>
  </w:style>
  <w:style w:type="paragraph" w:styleId="TOC6">
    <w:name w:val="toc 6"/>
    <w:basedOn w:val="TOC3"/>
    <w:next w:val="Normal"/>
    <w:uiPriority w:val="39"/>
    <w:semiHidden/>
  </w:style>
  <w:style w:type="paragraph" w:styleId="TOC5">
    <w:name w:val="toc 5"/>
    <w:basedOn w:val="TOC3"/>
    <w:next w:val="Normal"/>
    <w:uiPriority w:val="39"/>
  </w:style>
  <w:style w:type="paragraph" w:styleId="TOC4">
    <w:name w:val="toc 4"/>
    <w:basedOn w:val="TOC3"/>
    <w:next w:val="Normal"/>
    <w:uiPriority w:val="39"/>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uiPriority w:val="99"/>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303ACF"/>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rsid w:val="00F013E7"/>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uiPriority w:val="99"/>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Reasons">
    <w:name w:val="Reasons"/>
    <w:basedOn w:val="Normal"/>
    <w:qFormat/>
    <w:rsid w:val="00401CF1"/>
    <w:pPr>
      <w:tabs>
        <w:tab w:val="clear" w:pos="794"/>
        <w:tab w:val="clear" w:pos="1191"/>
        <w:tab w:val="clear" w:pos="1588"/>
        <w:tab w:val="clear" w:pos="1985"/>
      </w:tabs>
      <w:spacing w:before="0"/>
    </w:pPr>
    <w:rPr>
      <w:lang w:val="en-US"/>
    </w:rPr>
  </w:style>
  <w:style w:type="character" w:customStyle="1" w:styleId="FooterChar">
    <w:name w:val="Footer Char"/>
    <w:aliases w:val="fo Char,pie de página Char"/>
    <w:basedOn w:val="DefaultParagraphFont"/>
    <w:link w:val="Footer"/>
    <w:rsid w:val="004721A3"/>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4721A3"/>
    <w:rPr>
      <w:rFonts w:ascii="Times New Roman" w:hAnsi="Times New Roman"/>
      <w:sz w:val="18"/>
      <w:lang w:val="fr-FR" w:eastAsia="en-US"/>
    </w:rPr>
  </w:style>
  <w:style w:type="paragraph" w:styleId="ListParagraph">
    <w:name w:val="List Paragraph"/>
    <w:basedOn w:val="Normal"/>
    <w:uiPriority w:val="34"/>
    <w:qFormat/>
    <w:rsid w:val="00E929DF"/>
    <w:pPr>
      <w:ind w:left="720"/>
      <w:contextualSpacing/>
    </w:pPr>
  </w:style>
  <w:style w:type="paragraph" w:customStyle="1" w:styleId="Normalaftertitle0">
    <w:name w:val="Normal_after_title"/>
    <w:basedOn w:val="Normal"/>
    <w:next w:val="Normal"/>
    <w:rsid w:val="009E1CD2"/>
    <w:pPr>
      <w:overflowPunct w:val="0"/>
      <w:autoSpaceDE w:val="0"/>
      <w:autoSpaceDN w:val="0"/>
      <w:adjustRightInd w:val="0"/>
      <w:spacing w:before="360"/>
      <w:textAlignment w:val="baseline"/>
    </w:pPr>
    <w:rPr>
      <w:rFonts w:asciiTheme="minorHAnsi" w:hAnsiTheme="minorHAnsi"/>
    </w:rPr>
  </w:style>
  <w:style w:type="paragraph" w:customStyle="1" w:styleId="Artheading">
    <w:name w:val="Art_heading"/>
    <w:basedOn w:val="Normal"/>
    <w:next w:val="Normal"/>
    <w:rsid w:val="009E1CD2"/>
    <w:pPr>
      <w:overflowPunct w:val="0"/>
      <w:autoSpaceDE w:val="0"/>
      <w:autoSpaceDN w:val="0"/>
      <w:adjustRightInd w:val="0"/>
      <w:spacing w:before="480"/>
      <w:jc w:val="center"/>
      <w:textAlignment w:val="baseline"/>
    </w:pPr>
    <w:rPr>
      <w:rFonts w:asciiTheme="minorHAnsi" w:hAnsiTheme="minorHAnsi"/>
      <w:b/>
      <w:sz w:val="28"/>
    </w:rPr>
  </w:style>
  <w:style w:type="paragraph" w:customStyle="1" w:styleId="ArtNo">
    <w:name w:val="Art_No"/>
    <w:basedOn w:val="Normal"/>
    <w:next w:val="Arttitle"/>
    <w:rsid w:val="009E1CD2"/>
    <w:pPr>
      <w:keepNext/>
      <w:keepLines/>
      <w:overflowPunct w:val="0"/>
      <w:autoSpaceDE w:val="0"/>
      <w:autoSpaceDN w:val="0"/>
      <w:adjustRightInd w:val="0"/>
      <w:spacing w:before="480"/>
      <w:jc w:val="center"/>
      <w:textAlignment w:val="baseline"/>
    </w:pPr>
    <w:rPr>
      <w:rFonts w:asciiTheme="minorHAnsi" w:hAnsiTheme="minorHAnsi"/>
      <w:caps/>
      <w:sz w:val="28"/>
    </w:rPr>
  </w:style>
  <w:style w:type="paragraph" w:customStyle="1" w:styleId="Arttitle">
    <w:name w:val="Art_title"/>
    <w:basedOn w:val="Normal"/>
    <w:next w:val="Normal"/>
    <w:rsid w:val="009E1CD2"/>
    <w:pPr>
      <w:keepNext/>
      <w:keepLines/>
      <w:overflowPunct w:val="0"/>
      <w:autoSpaceDE w:val="0"/>
      <w:autoSpaceDN w:val="0"/>
      <w:adjustRightInd w:val="0"/>
      <w:spacing w:before="240"/>
      <w:jc w:val="center"/>
      <w:textAlignment w:val="baseline"/>
    </w:pPr>
    <w:rPr>
      <w:rFonts w:asciiTheme="minorHAnsi" w:hAnsiTheme="minorHAnsi"/>
      <w:b/>
      <w:sz w:val="28"/>
    </w:rPr>
  </w:style>
  <w:style w:type="paragraph" w:customStyle="1" w:styleId="Call0">
    <w:name w:val="Call"/>
    <w:basedOn w:val="Normal"/>
    <w:next w:val="Normal"/>
    <w:rsid w:val="009E1CD2"/>
    <w:pPr>
      <w:keepNext/>
      <w:keepLines/>
      <w:overflowPunct w:val="0"/>
      <w:autoSpaceDE w:val="0"/>
      <w:autoSpaceDN w:val="0"/>
      <w:adjustRightInd w:val="0"/>
      <w:spacing w:before="160"/>
      <w:ind w:left="1134"/>
      <w:textAlignment w:val="baseline"/>
    </w:pPr>
    <w:rPr>
      <w:rFonts w:asciiTheme="minorHAnsi" w:hAnsiTheme="minorHAnsi"/>
      <w:i/>
    </w:rPr>
  </w:style>
  <w:style w:type="paragraph" w:customStyle="1" w:styleId="ChapNo">
    <w:name w:val="Chap_No"/>
    <w:basedOn w:val="ArtNo"/>
    <w:next w:val="Chaptitle"/>
    <w:rsid w:val="009E1CD2"/>
    <w:rPr>
      <w:b/>
    </w:rPr>
  </w:style>
  <w:style w:type="paragraph" w:customStyle="1" w:styleId="Chaptitle">
    <w:name w:val="Chap_title"/>
    <w:basedOn w:val="Arttitle"/>
    <w:next w:val="Normal"/>
    <w:rsid w:val="009E1CD2"/>
  </w:style>
  <w:style w:type="character" w:styleId="EndnoteReference">
    <w:name w:val="endnote reference"/>
    <w:basedOn w:val="DefaultParagraphFont"/>
    <w:semiHidden/>
    <w:rsid w:val="009E1CD2"/>
    <w:rPr>
      <w:vertAlign w:val="superscript"/>
    </w:rPr>
  </w:style>
  <w:style w:type="paragraph" w:customStyle="1" w:styleId="Equationlegend0">
    <w:name w:val="Equation_legend"/>
    <w:basedOn w:val="NormalIndent"/>
    <w:rsid w:val="009E1CD2"/>
    <w:pPr>
      <w:tabs>
        <w:tab w:val="right" w:pos="1871"/>
        <w:tab w:val="left" w:pos="2041"/>
      </w:tabs>
      <w:overflowPunct w:val="0"/>
      <w:autoSpaceDE w:val="0"/>
      <w:autoSpaceDN w:val="0"/>
      <w:adjustRightInd w:val="0"/>
      <w:spacing w:before="80"/>
      <w:ind w:left="2041" w:hanging="2041"/>
      <w:textAlignment w:val="baseline"/>
    </w:pPr>
    <w:rPr>
      <w:rFonts w:asciiTheme="minorHAnsi" w:hAnsiTheme="minorHAnsi"/>
    </w:rPr>
  </w:style>
  <w:style w:type="paragraph" w:customStyle="1" w:styleId="Figurelegend0">
    <w:name w:val="Figure_legend"/>
    <w:basedOn w:val="Normal"/>
    <w:rsid w:val="009E1CD2"/>
    <w:pPr>
      <w:keepNext/>
      <w:keepLines/>
      <w:overflowPunct w:val="0"/>
      <w:autoSpaceDE w:val="0"/>
      <w:autoSpaceDN w:val="0"/>
      <w:adjustRightInd w:val="0"/>
      <w:spacing w:before="20" w:after="20"/>
      <w:textAlignment w:val="baseline"/>
    </w:pPr>
    <w:rPr>
      <w:rFonts w:asciiTheme="minorHAnsi" w:hAnsiTheme="minorHAnsi"/>
      <w:sz w:val="18"/>
    </w:rPr>
  </w:style>
  <w:style w:type="paragraph" w:customStyle="1" w:styleId="Tabletext0">
    <w:name w:val="Table_text"/>
    <w:basedOn w:val="Normal"/>
    <w:rsid w:val="009E1CD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Figurewithouttitle">
    <w:name w:val="Figure_without_title"/>
    <w:basedOn w:val="FigureNo"/>
    <w:next w:val="Normal"/>
    <w:rsid w:val="009E1CD2"/>
    <w:pPr>
      <w:keepNext w:val="0"/>
    </w:pPr>
  </w:style>
  <w:style w:type="paragraph" w:customStyle="1" w:styleId="PartNo">
    <w:name w:val="Part_No"/>
    <w:basedOn w:val="AnnexNo"/>
    <w:next w:val="Partref"/>
    <w:rsid w:val="009E1CD2"/>
    <w:rPr>
      <w:rFonts w:asciiTheme="minorHAnsi" w:hAnsiTheme="minorHAnsi"/>
      <w:bCs/>
      <w:caps w:val="0"/>
      <w:sz w:val="28"/>
    </w:rPr>
  </w:style>
  <w:style w:type="paragraph" w:customStyle="1" w:styleId="Partref">
    <w:name w:val="Part_ref"/>
    <w:basedOn w:val="Annexref0"/>
    <w:next w:val="Parttitle"/>
    <w:rsid w:val="009E1CD2"/>
  </w:style>
  <w:style w:type="paragraph" w:customStyle="1" w:styleId="Parttitle">
    <w:name w:val="Part_title"/>
    <w:basedOn w:val="Annextitle0"/>
    <w:next w:val="Normalaftertitle"/>
    <w:rsid w:val="009E1CD2"/>
  </w:style>
  <w:style w:type="paragraph" w:customStyle="1" w:styleId="RecNo">
    <w:name w:val="Rec_No"/>
    <w:basedOn w:val="Normal"/>
    <w:next w:val="Rectitle0"/>
    <w:rsid w:val="009E1CD2"/>
    <w:pPr>
      <w:keepNext/>
      <w:keepLines/>
      <w:overflowPunct w:val="0"/>
      <w:autoSpaceDE w:val="0"/>
      <w:autoSpaceDN w:val="0"/>
      <w:adjustRightInd w:val="0"/>
      <w:spacing w:before="480"/>
      <w:jc w:val="center"/>
      <w:textAlignment w:val="baseline"/>
    </w:pPr>
    <w:rPr>
      <w:rFonts w:asciiTheme="minorHAnsi" w:hAnsiTheme="minorHAnsi"/>
      <w:caps/>
      <w:sz w:val="28"/>
    </w:rPr>
  </w:style>
  <w:style w:type="paragraph" w:customStyle="1" w:styleId="Recref">
    <w:name w:val="Rec_ref"/>
    <w:basedOn w:val="Rectitle0"/>
    <w:next w:val="Recdate"/>
    <w:rsid w:val="009E1CD2"/>
    <w:pPr>
      <w:spacing w:before="120"/>
    </w:pPr>
    <w:rPr>
      <w:rFonts w:asciiTheme="minorHAnsi" w:eastAsia="Times New Roman" w:hAnsiTheme="minorHAnsi"/>
      <w:b w:val="0"/>
      <w:sz w:val="22"/>
      <w:lang w:val="en-GB"/>
    </w:rPr>
  </w:style>
  <w:style w:type="paragraph" w:customStyle="1" w:styleId="Recdate">
    <w:name w:val="Rec_date"/>
    <w:basedOn w:val="Recref"/>
    <w:next w:val="Normalaftertitle"/>
    <w:rsid w:val="009E1CD2"/>
    <w:pPr>
      <w:jc w:val="right"/>
    </w:pPr>
  </w:style>
  <w:style w:type="paragraph" w:customStyle="1" w:styleId="Questiondate">
    <w:name w:val="Question_date"/>
    <w:basedOn w:val="Recdate"/>
    <w:next w:val="Normalaftertitle"/>
    <w:rsid w:val="009E1CD2"/>
  </w:style>
  <w:style w:type="paragraph" w:customStyle="1" w:styleId="QuestionNo">
    <w:name w:val="Question_No"/>
    <w:basedOn w:val="RecNo"/>
    <w:next w:val="Questiontitle"/>
    <w:rsid w:val="009E1CD2"/>
  </w:style>
  <w:style w:type="paragraph" w:customStyle="1" w:styleId="Questiontitle">
    <w:name w:val="Question_title"/>
    <w:basedOn w:val="Rectitle0"/>
    <w:next w:val="Questionref"/>
    <w:rsid w:val="009E1CD2"/>
    <w:pPr>
      <w:spacing w:before="240"/>
    </w:pPr>
    <w:rPr>
      <w:rFonts w:asciiTheme="minorHAnsi" w:eastAsia="Times New Roman" w:hAnsiTheme="minorHAnsi"/>
      <w:lang w:val="en-GB"/>
    </w:rPr>
  </w:style>
  <w:style w:type="paragraph" w:customStyle="1" w:styleId="Questionref">
    <w:name w:val="Question_ref"/>
    <w:basedOn w:val="Recref"/>
    <w:next w:val="Questiondate"/>
    <w:rsid w:val="009E1CD2"/>
  </w:style>
  <w:style w:type="paragraph" w:customStyle="1" w:styleId="Reftext0">
    <w:name w:val="Ref_text"/>
    <w:basedOn w:val="Normal"/>
    <w:rsid w:val="009E1CD2"/>
    <w:pPr>
      <w:overflowPunct w:val="0"/>
      <w:autoSpaceDE w:val="0"/>
      <w:autoSpaceDN w:val="0"/>
      <w:adjustRightInd w:val="0"/>
      <w:spacing w:before="100"/>
      <w:ind w:left="1134" w:hanging="1134"/>
      <w:textAlignment w:val="baseline"/>
    </w:pPr>
    <w:rPr>
      <w:rFonts w:asciiTheme="minorHAnsi" w:hAnsiTheme="minorHAnsi"/>
    </w:rPr>
  </w:style>
  <w:style w:type="paragraph" w:customStyle="1" w:styleId="Reftitle0">
    <w:name w:val="Ref_title"/>
    <w:basedOn w:val="Normal"/>
    <w:next w:val="Reftext0"/>
    <w:rsid w:val="009E1CD2"/>
    <w:pPr>
      <w:overflowPunct w:val="0"/>
      <w:autoSpaceDE w:val="0"/>
      <w:autoSpaceDN w:val="0"/>
      <w:adjustRightInd w:val="0"/>
      <w:spacing w:before="480"/>
      <w:jc w:val="center"/>
      <w:textAlignment w:val="baseline"/>
    </w:pPr>
    <w:rPr>
      <w:rFonts w:asciiTheme="minorHAnsi" w:hAnsiTheme="minorHAnsi"/>
      <w:caps/>
    </w:rPr>
  </w:style>
  <w:style w:type="paragraph" w:customStyle="1" w:styleId="Repdate">
    <w:name w:val="Rep_date"/>
    <w:basedOn w:val="Recdate"/>
    <w:next w:val="Normalaftertitle"/>
    <w:rsid w:val="009E1CD2"/>
  </w:style>
  <w:style w:type="paragraph" w:customStyle="1" w:styleId="RepNo">
    <w:name w:val="Rep_No"/>
    <w:basedOn w:val="RecNo"/>
    <w:next w:val="Reptitle"/>
    <w:rsid w:val="009E1CD2"/>
  </w:style>
  <w:style w:type="paragraph" w:customStyle="1" w:styleId="Reptitle">
    <w:name w:val="Rep_title"/>
    <w:basedOn w:val="Rectitle0"/>
    <w:next w:val="Repref"/>
    <w:rsid w:val="009E1CD2"/>
    <w:pPr>
      <w:spacing w:before="240"/>
    </w:pPr>
    <w:rPr>
      <w:rFonts w:asciiTheme="minorHAnsi" w:eastAsia="Times New Roman" w:hAnsiTheme="minorHAnsi"/>
      <w:lang w:val="en-GB"/>
    </w:rPr>
  </w:style>
  <w:style w:type="paragraph" w:customStyle="1" w:styleId="Repref">
    <w:name w:val="Rep_ref"/>
    <w:basedOn w:val="Recref"/>
    <w:next w:val="Repdate"/>
    <w:rsid w:val="009E1CD2"/>
  </w:style>
  <w:style w:type="paragraph" w:customStyle="1" w:styleId="Resdate">
    <w:name w:val="Res_date"/>
    <w:basedOn w:val="Recdate"/>
    <w:next w:val="Normalaftertitle"/>
    <w:rsid w:val="009E1CD2"/>
  </w:style>
  <w:style w:type="paragraph" w:customStyle="1" w:styleId="ResNo">
    <w:name w:val="Res_No"/>
    <w:basedOn w:val="RecNo"/>
    <w:next w:val="Restitle"/>
    <w:rsid w:val="009E1CD2"/>
  </w:style>
  <w:style w:type="paragraph" w:customStyle="1" w:styleId="Restitle">
    <w:name w:val="Res_title"/>
    <w:basedOn w:val="Rectitle0"/>
    <w:next w:val="Resref"/>
    <w:rsid w:val="009E1CD2"/>
    <w:pPr>
      <w:spacing w:before="240"/>
    </w:pPr>
    <w:rPr>
      <w:rFonts w:asciiTheme="minorHAnsi" w:eastAsia="Times New Roman" w:hAnsiTheme="minorHAnsi"/>
      <w:lang w:val="en-GB"/>
    </w:rPr>
  </w:style>
  <w:style w:type="paragraph" w:customStyle="1" w:styleId="Resref">
    <w:name w:val="Res_ref"/>
    <w:basedOn w:val="Recref"/>
    <w:next w:val="Resdate"/>
    <w:rsid w:val="009E1CD2"/>
  </w:style>
  <w:style w:type="paragraph" w:customStyle="1" w:styleId="SectionNo">
    <w:name w:val="Section_No"/>
    <w:basedOn w:val="AnnexNo"/>
    <w:next w:val="Sectiontitle"/>
    <w:rsid w:val="009E1CD2"/>
    <w:rPr>
      <w:rFonts w:asciiTheme="minorHAnsi" w:hAnsiTheme="minorHAnsi"/>
      <w:bCs/>
      <w:caps w:val="0"/>
      <w:sz w:val="28"/>
    </w:rPr>
  </w:style>
  <w:style w:type="paragraph" w:customStyle="1" w:styleId="Sectiontitle">
    <w:name w:val="Section_title"/>
    <w:basedOn w:val="Annextitle0"/>
    <w:next w:val="Normalaftertitle"/>
    <w:rsid w:val="009E1CD2"/>
  </w:style>
  <w:style w:type="paragraph" w:customStyle="1" w:styleId="Source">
    <w:name w:val="Source"/>
    <w:basedOn w:val="Normal"/>
    <w:next w:val="Normal"/>
    <w:rsid w:val="009E1CD2"/>
    <w:pPr>
      <w:overflowPunct w:val="0"/>
      <w:autoSpaceDE w:val="0"/>
      <w:autoSpaceDN w:val="0"/>
      <w:adjustRightInd w:val="0"/>
      <w:spacing w:before="840"/>
      <w:jc w:val="center"/>
      <w:textAlignment w:val="baseline"/>
    </w:pPr>
    <w:rPr>
      <w:rFonts w:asciiTheme="minorHAnsi" w:hAnsiTheme="minorHAnsi"/>
      <w:b/>
      <w:sz w:val="28"/>
    </w:rPr>
  </w:style>
  <w:style w:type="paragraph" w:customStyle="1" w:styleId="SpecialFooter">
    <w:name w:val="Special Footer"/>
    <w:basedOn w:val="Footer"/>
    <w:rsid w:val="009E1CD2"/>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noProof w:val="0"/>
      <w:lang w:val="en-GB"/>
    </w:rPr>
  </w:style>
  <w:style w:type="paragraph" w:customStyle="1" w:styleId="Tablehead0">
    <w:name w:val="Table_head"/>
    <w:basedOn w:val="Tabletext0"/>
    <w:next w:val="Tabletext0"/>
    <w:rsid w:val="009E1CD2"/>
    <w:pPr>
      <w:keepNext/>
      <w:spacing w:before="80" w:after="80"/>
      <w:jc w:val="center"/>
    </w:pPr>
    <w:rPr>
      <w:b/>
    </w:rPr>
  </w:style>
  <w:style w:type="paragraph" w:customStyle="1" w:styleId="Tablelegend0">
    <w:name w:val="Table_legend"/>
    <w:basedOn w:val="Tabletext0"/>
    <w:rsid w:val="009E1CD2"/>
    <w:pPr>
      <w:tabs>
        <w:tab w:val="clear" w:pos="284"/>
      </w:tabs>
      <w:spacing w:before="120"/>
    </w:pPr>
  </w:style>
  <w:style w:type="paragraph" w:customStyle="1" w:styleId="TableNo">
    <w:name w:val="Table_No"/>
    <w:basedOn w:val="Normal"/>
    <w:next w:val="Tabletitle0"/>
    <w:rsid w:val="009E1CD2"/>
    <w:pPr>
      <w:keepNext/>
      <w:overflowPunct w:val="0"/>
      <w:autoSpaceDE w:val="0"/>
      <w:autoSpaceDN w:val="0"/>
      <w:adjustRightInd w:val="0"/>
      <w:spacing w:before="560" w:after="120"/>
      <w:jc w:val="center"/>
      <w:textAlignment w:val="baseline"/>
    </w:pPr>
    <w:rPr>
      <w:rFonts w:asciiTheme="minorHAnsi" w:hAnsiTheme="minorHAnsi"/>
      <w:caps/>
      <w:sz w:val="20"/>
    </w:rPr>
  </w:style>
  <w:style w:type="paragraph" w:customStyle="1" w:styleId="Tabletitle0">
    <w:name w:val="Table_title"/>
    <w:basedOn w:val="Normal"/>
    <w:next w:val="Tabletext0"/>
    <w:rsid w:val="009E1CD2"/>
    <w:pPr>
      <w:keepNext/>
      <w:keepLines/>
      <w:overflowPunct w:val="0"/>
      <w:autoSpaceDE w:val="0"/>
      <w:autoSpaceDN w:val="0"/>
      <w:adjustRightInd w:val="0"/>
      <w:spacing w:before="0" w:after="120"/>
      <w:jc w:val="center"/>
      <w:textAlignment w:val="baseline"/>
    </w:pPr>
    <w:rPr>
      <w:rFonts w:asciiTheme="minorHAnsi" w:hAnsiTheme="minorHAnsi"/>
      <w:b/>
      <w:sz w:val="20"/>
    </w:rPr>
  </w:style>
  <w:style w:type="paragraph" w:customStyle="1" w:styleId="Tableref">
    <w:name w:val="Table_ref"/>
    <w:basedOn w:val="Normal"/>
    <w:next w:val="Tabletitle0"/>
    <w:rsid w:val="009E1CD2"/>
    <w:pPr>
      <w:keepNext/>
      <w:overflowPunct w:val="0"/>
      <w:autoSpaceDE w:val="0"/>
      <w:autoSpaceDN w:val="0"/>
      <w:adjustRightInd w:val="0"/>
      <w:spacing w:before="560"/>
      <w:jc w:val="center"/>
      <w:textAlignment w:val="baseline"/>
    </w:pPr>
    <w:rPr>
      <w:rFonts w:asciiTheme="minorHAnsi" w:hAnsiTheme="minorHAnsi"/>
      <w:sz w:val="20"/>
    </w:rPr>
  </w:style>
  <w:style w:type="paragraph" w:customStyle="1" w:styleId="Title1">
    <w:name w:val="Title 1"/>
    <w:basedOn w:val="Source"/>
    <w:next w:val="Title2"/>
    <w:rsid w:val="009E1CD2"/>
    <w:pPr>
      <w:tabs>
        <w:tab w:val="left" w:pos="567"/>
        <w:tab w:val="left" w:pos="1701"/>
        <w:tab w:val="left" w:pos="2835"/>
      </w:tabs>
      <w:spacing w:before="240"/>
    </w:pPr>
    <w:rPr>
      <w:b w:val="0"/>
      <w:caps/>
    </w:rPr>
  </w:style>
  <w:style w:type="paragraph" w:customStyle="1" w:styleId="Title2">
    <w:name w:val="Title 2"/>
    <w:basedOn w:val="Source"/>
    <w:next w:val="Title3"/>
    <w:rsid w:val="009E1CD2"/>
    <w:pPr>
      <w:overflowPunct/>
      <w:autoSpaceDE/>
      <w:autoSpaceDN/>
      <w:adjustRightInd/>
      <w:spacing w:before="480"/>
      <w:textAlignment w:val="auto"/>
    </w:pPr>
    <w:rPr>
      <w:b w:val="0"/>
      <w:caps/>
    </w:rPr>
  </w:style>
  <w:style w:type="paragraph" w:customStyle="1" w:styleId="Title3">
    <w:name w:val="Title 3"/>
    <w:basedOn w:val="Title2"/>
    <w:next w:val="Title4"/>
    <w:rsid w:val="009E1CD2"/>
    <w:pPr>
      <w:spacing w:before="240"/>
    </w:pPr>
    <w:rPr>
      <w:caps w:val="0"/>
    </w:rPr>
  </w:style>
  <w:style w:type="paragraph" w:customStyle="1" w:styleId="Title4">
    <w:name w:val="Title 4"/>
    <w:basedOn w:val="Title3"/>
    <w:next w:val="Heading1"/>
    <w:rsid w:val="009E1CD2"/>
    <w:rPr>
      <w:b/>
    </w:rPr>
  </w:style>
  <w:style w:type="character" w:customStyle="1" w:styleId="Appdef">
    <w:name w:val="App_def"/>
    <w:basedOn w:val="DefaultParagraphFont"/>
    <w:rsid w:val="009E1CD2"/>
    <w:rPr>
      <w:rFonts w:asciiTheme="minorHAnsi" w:hAnsiTheme="minorHAnsi"/>
      <w:b/>
      <w:sz w:val="28"/>
    </w:rPr>
  </w:style>
  <w:style w:type="character" w:customStyle="1" w:styleId="Appref">
    <w:name w:val="App_ref"/>
    <w:basedOn w:val="DefaultParagraphFont"/>
    <w:rsid w:val="009E1CD2"/>
    <w:rPr>
      <w:rFonts w:asciiTheme="minorHAnsi" w:hAnsiTheme="minorHAnsi"/>
      <w:sz w:val="28"/>
    </w:rPr>
  </w:style>
  <w:style w:type="character" w:customStyle="1" w:styleId="Artdef">
    <w:name w:val="Art_def"/>
    <w:basedOn w:val="DefaultParagraphFont"/>
    <w:rsid w:val="009E1CD2"/>
    <w:rPr>
      <w:rFonts w:asciiTheme="minorHAnsi" w:hAnsiTheme="minorHAnsi"/>
      <w:b/>
    </w:rPr>
  </w:style>
  <w:style w:type="character" w:customStyle="1" w:styleId="Artref">
    <w:name w:val="Art_ref"/>
    <w:basedOn w:val="DefaultParagraphFont"/>
    <w:rsid w:val="009E1CD2"/>
  </w:style>
  <w:style w:type="character" w:customStyle="1" w:styleId="Recdef">
    <w:name w:val="Rec_def"/>
    <w:basedOn w:val="DefaultParagraphFont"/>
    <w:rsid w:val="009E1CD2"/>
    <w:rPr>
      <w:rFonts w:asciiTheme="minorHAnsi" w:hAnsiTheme="minorHAnsi"/>
      <w:b/>
      <w:sz w:val="22"/>
    </w:rPr>
  </w:style>
  <w:style w:type="character" w:customStyle="1" w:styleId="Resdef">
    <w:name w:val="Res_def"/>
    <w:basedOn w:val="DefaultParagraphFont"/>
    <w:rsid w:val="009E1CD2"/>
    <w:rPr>
      <w:rFonts w:asciiTheme="minorHAnsi" w:hAnsiTheme="minorHAnsi"/>
      <w:b/>
      <w:sz w:val="22"/>
    </w:rPr>
  </w:style>
  <w:style w:type="character" w:customStyle="1" w:styleId="Tablefreq">
    <w:name w:val="Table_freq"/>
    <w:basedOn w:val="DefaultParagraphFont"/>
    <w:rsid w:val="009E1CD2"/>
    <w:rPr>
      <w:b/>
      <w:color w:val="auto"/>
      <w:sz w:val="20"/>
    </w:rPr>
  </w:style>
  <w:style w:type="paragraph" w:customStyle="1" w:styleId="Formal">
    <w:name w:val="Formal"/>
    <w:basedOn w:val="ASN1"/>
    <w:rsid w:val="009E1CD2"/>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Section1">
    <w:name w:val="Section_1"/>
    <w:basedOn w:val="Normal"/>
    <w:rsid w:val="009E1CD2"/>
    <w:pPr>
      <w:tabs>
        <w:tab w:val="center" w:pos="4820"/>
      </w:tabs>
      <w:overflowPunct w:val="0"/>
      <w:autoSpaceDE w:val="0"/>
      <w:autoSpaceDN w:val="0"/>
      <w:adjustRightInd w:val="0"/>
      <w:spacing w:before="360"/>
      <w:jc w:val="center"/>
      <w:textAlignment w:val="baseline"/>
    </w:pPr>
    <w:rPr>
      <w:rFonts w:asciiTheme="minorHAnsi" w:hAnsiTheme="minorHAnsi"/>
      <w:b/>
    </w:rPr>
  </w:style>
  <w:style w:type="paragraph" w:customStyle="1" w:styleId="Section2">
    <w:name w:val="Section_2"/>
    <w:basedOn w:val="Section1"/>
    <w:rsid w:val="009E1CD2"/>
    <w:rPr>
      <w:b w:val="0"/>
      <w:i/>
    </w:rPr>
  </w:style>
  <w:style w:type="paragraph" w:customStyle="1" w:styleId="Headingi0">
    <w:name w:val="Heading_i"/>
    <w:basedOn w:val="Normal"/>
    <w:next w:val="Normal"/>
    <w:rsid w:val="009E1CD2"/>
    <w:pPr>
      <w:keepNext/>
      <w:overflowPunct w:val="0"/>
      <w:autoSpaceDE w:val="0"/>
      <w:autoSpaceDN w:val="0"/>
      <w:adjustRightInd w:val="0"/>
      <w:spacing w:before="160"/>
      <w:textAlignment w:val="baseline"/>
    </w:pPr>
    <w:rPr>
      <w:rFonts w:asciiTheme="minorHAnsi" w:hAnsiTheme="minorHAnsi"/>
      <w:i/>
    </w:rPr>
  </w:style>
  <w:style w:type="paragraph" w:customStyle="1" w:styleId="Headingb0">
    <w:name w:val="Heading_b"/>
    <w:basedOn w:val="Normal"/>
    <w:next w:val="Normal"/>
    <w:rsid w:val="009E1CD2"/>
    <w:pPr>
      <w:keepNext/>
      <w:overflowPunct w:val="0"/>
      <w:autoSpaceDE w:val="0"/>
      <w:autoSpaceDN w:val="0"/>
      <w:adjustRightInd w:val="0"/>
      <w:spacing w:before="160"/>
      <w:textAlignment w:val="baseline"/>
    </w:pPr>
    <w:rPr>
      <w:rFonts w:asciiTheme="minorHAnsi" w:hAnsiTheme="minorHAnsi"/>
      <w:b/>
    </w:rPr>
  </w:style>
  <w:style w:type="paragraph" w:customStyle="1" w:styleId="Figure0">
    <w:name w:val="Figure"/>
    <w:basedOn w:val="Normal"/>
    <w:next w:val="Figuretitle0"/>
    <w:rsid w:val="009E1CD2"/>
    <w:pPr>
      <w:keepNext/>
      <w:keepLines/>
      <w:overflowPunct w:val="0"/>
      <w:autoSpaceDE w:val="0"/>
      <w:autoSpaceDN w:val="0"/>
      <w:adjustRightInd w:val="0"/>
      <w:spacing w:before="100"/>
      <w:jc w:val="center"/>
      <w:textAlignment w:val="baseline"/>
    </w:pPr>
    <w:rPr>
      <w:rFonts w:asciiTheme="minorHAnsi" w:hAnsiTheme="minorHAnsi"/>
    </w:rPr>
  </w:style>
  <w:style w:type="paragraph" w:customStyle="1" w:styleId="Figuretitle0">
    <w:name w:val="Figure_title"/>
    <w:basedOn w:val="Tabletitle0"/>
    <w:next w:val="Normal"/>
    <w:rsid w:val="009E1CD2"/>
    <w:pPr>
      <w:spacing w:after="480"/>
    </w:pPr>
  </w:style>
  <w:style w:type="paragraph" w:customStyle="1" w:styleId="FigureNo">
    <w:name w:val="Figure_No"/>
    <w:basedOn w:val="Normal"/>
    <w:next w:val="Figuretitle0"/>
    <w:rsid w:val="009E1CD2"/>
    <w:pPr>
      <w:keepNext/>
      <w:keepLines/>
      <w:overflowPunct w:val="0"/>
      <w:autoSpaceDE w:val="0"/>
      <w:autoSpaceDN w:val="0"/>
      <w:adjustRightInd w:val="0"/>
      <w:spacing w:before="480" w:after="120"/>
      <w:jc w:val="center"/>
      <w:textAlignment w:val="baseline"/>
    </w:pPr>
    <w:rPr>
      <w:rFonts w:asciiTheme="minorHAnsi" w:hAnsiTheme="minorHAnsi"/>
      <w:caps/>
      <w:sz w:val="20"/>
    </w:rPr>
  </w:style>
  <w:style w:type="paragraph" w:customStyle="1" w:styleId="Annexref0">
    <w:name w:val="Annex_ref"/>
    <w:basedOn w:val="Normal"/>
    <w:next w:val="Normal"/>
    <w:rsid w:val="009E1CD2"/>
    <w:pPr>
      <w:keepNext/>
      <w:keepLines/>
      <w:overflowPunct w:val="0"/>
      <w:autoSpaceDE w:val="0"/>
      <w:autoSpaceDN w:val="0"/>
      <w:adjustRightInd w:val="0"/>
      <w:spacing w:before="100" w:after="280"/>
      <w:jc w:val="center"/>
      <w:textAlignment w:val="baseline"/>
    </w:pPr>
    <w:rPr>
      <w:rFonts w:asciiTheme="minorHAnsi" w:hAnsiTheme="minorHAnsi"/>
    </w:rPr>
  </w:style>
  <w:style w:type="paragraph" w:customStyle="1" w:styleId="Annextitle0">
    <w:name w:val="Annex_title"/>
    <w:basedOn w:val="Normal"/>
    <w:next w:val="Normal"/>
    <w:link w:val="AnnextitleChar"/>
    <w:rsid w:val="00EA3C02"/>
    <w:pPr>
      <w:keepNext/>
      <w:keepLines/>
      <w:overflowPunct w:val="0"/>
      <w:autoSpaceDE w:val="0"/>
      <w:autoSpaceDN w:val="0"/>
      <w:adjustRightInd w:val="0"/>
      <w:spacing w:before="240" w:after="280"/>
      <w:jc w:val="center"/>
      <w:textAlignment w:val="baseline"/>
    </w:pPr>
    <w:rPr>
      <w:rFonts w:asciiTheme="minorHAnsi" w:hAnsiTheme="minorHAnsi"/>
      <w:b/>
      <w:sz w:val="26"/>
    </w:rPr>
  </w:style>
  <w:style w:type="paragraph" w:customStyle="1" w:styleId="AppendixNo">
    <w:name w:val="Appendix_No"/>
    <w:basedOn w:val="AnnexNo"/>
    <w:next w:val="Annexref0"/>
    <w:rsid w:val="009E1CD2"/>
    <w:rPr>
      <w:rFonts w:asciiTheme="minorHAnsi" w:hAnsiTheme="minorHAnsi"/>
      <w:bCs/>
      <w:caps w:val="0"/>
      <w:sz w:val="28"/>
    </w:rPr>
  </w:style>
  <w:style w:type="paragraph" w:customStyle="1" w:styleId="Appendixref0">
    <w:name w:val="Appendix_ref"/>
    <w:basedOn w:val="Annexref0"/>
    <w:next w:val="Annextitle0"/>
    <w:rsid w:val="009E1CD2"/>
  </w:style>
  <w:style w:type="paragraph" w:customStyle="1" w:styleId="Appendixtitle0">
    <w:name w:val="Appendix_title"/>
    <w:basedOn w:val="Annextitle0"/>
    <w:next w:val="Normal"/>
    <w:rsid w:val="009E1CD2"/>
  </w:style>
  <w:style w:type="paragraph" w:customStyle="1" w:styleId="Border">
    <w:name w:val="Border"/>
    <w:basedOn w:val="Tabletext0"/>
    <w:rsid w:val="009E1CD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9E1CD2"/>
    <w:pPr>
      <w:keepNext/>
      <w:overflowPunct w:val="0"/>
      <w:autoSpaceDE w:val="0"/>
      <w:autoSpaceDN w:val="0"/>
      <w:adjustRightInd w:val="0"/>
      <w:spacing w:before="240"/>
      <w:textAlignment w:val="baseline"/>
    </w:pPr>
    <w:rPr>
      <w:rFonts w:asciiTheme="minorHAnsi" w:hAnsi="Times New Roman Bold"/>
    </w:rPr>
  </w:style>
  <w:style w:type="paragraph" w:customStyle="1" w:styleId="Section3">
    <w:name w:val="Section_3"/>
    <w:basedOn w:val="Section1"/>
    <w:rsid w:val="009E1CD2"/>
    <w:rPr>
      <w:b w:val="0"/>
    </w:rPr>
  </w:style>
  <w:style w:type="paragraph" w:customStyle="1" w:styleId="TableTextS5">
    <w:name w:val="Table_TextS5"/>
    <w:basedOn w:val="Normal"/>
    <w:rsid w:val="009E1CD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hAnsiTheme="minorHAnsi"/>
      <w:sz w:val="20"/>
    </w:rPr>
  </w:style>
  <w:style w:type="character" w:customStyle="1" w:styleId="BalloonTextChar">
    <w:name w:val="Balloon Text Char"/>
    <w:basedOn w:val="DefaultParagraphFont"/>
    <w:link w:val="BalloonText"/>
    <w:rsid w:val="009E1CD2"/>
    <w:rPr>
      <w:rFonts w:ascii="Tahoma" w:hAnsi="Tahoma" w:cs="Tahoma"/>
      <w:sz w:val="16"/>
      <w:szCs w:val="16"/>
      <w:lang w:val="en-GB" w:eastAsia="en-US"/>
    </w:rPr>
  </w:style>
  <w:style w:type="paragraph" w:styleId="BodyText2">
    <w:name w:val="Body Text 2"/>
    <w:basedOn w:val="Normal"/>
    <w:link w:val="BodyText2Char"/>
    <w:uiPriority w:val="99"/>
    <w:rsid w:val="009E1CD2"/>
    <w:pPr>
      <w:tabs>
        <w:tab w:val="left" w:pos="1418"/>
        <w:tab w:val="left" w:pos="1702"/>
        <w:tab w:val="left" w:pos="2160"/>
      </w:tabs>
      <w:spacing w:before="100"/>
      <w:ind w:right="92"/>
    </w:pPr>
    <w:rPr>
      <w:rFonts w:asciiTheme="minorHAnsi" w:hAnsiTheme="minorHAnsi"/>
    </w:rPr>
  </w:style>
  <w:style w:type="character" w:customStyle="1" w:styleId="BodyText2Char">
    <w:name w:val="Body Text 2 Char"/>
    <w:basedOn w:val="DefaultParagraphFont"/>
    <w:link w:val="BodyText2"/>
    <w:uiPriority w:val="99"/>
    <w:rsid w:val="009E1CD2"/>
    <w:rPr>
      <w:rFonts w:asciiTheme="minorHAnsi" w:hAnsiTheme="minorHAnsi"/>
      <w:sz w:val="22"/>
      <w:lang w:val="en-GB" w:eastAsia="en-US"/>
    </w:rPr>
  </w:style>
  <w:style w:type="paragraph" w:styleId="BodyText3">
    <w:name w:val="Body Text 3"/>
    <w:basedOn w:val="Normal"/>
    <w:link w:val="BodyText3Char"/>
    <w:uiPriority w:val="99"/>
    <w:rsid w:val="009E1CD2"/>
    <w:pPr>
      <w:spacing w:before="1701"/>
      <w:ind w:right="91"/>
    </w:pPr>
    <w:rPr>
      <w:rFonts w:asciiTheme="minorHAnsi" w:hAnsiTheme="minorHAnsi"/>
    </w:rPr>
  </w:style>
  <w:style w:type="character" w:customStyle="1" w:styleId="BodyText3Char">
    <w:name w:val="Body Text 3 Char"/>
    <w:basedOn w:val="DefaultParagraphFont"/>
    <w:link w:val="BodyText3"/>
    <w:uiPriority w:val="99"/>
    <w:rsid w:val="009E1CD2"/>
    <w:rPr>
      <w:rFonts w:asciiTheme="minorHAnsi" w:hAnsiTheme="minorHAnsi"/>
      <w:sz w:val="22"/>
      <w:lang w:val="en-GB" w:eastAsia="en-US"/>
    </w:rPr>
  </w:style>
  <w:style w:type="paragraph" w:styleId="PlainText">
    <w:name w:val="Plain Text"/>
    <w:basedOn w:val="Normal"/>
    <w:link w:val="PlainTextChar"/>
    <w:uiPriority w:val="99"/>
    <w:unhideWhenUsed/>
    <w:rsid w:val="009E1CD2"/>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9E1CD2"/>
    <w:rPr>
      <w:rFonts w:ascii="Times New Roman" w:eastAsiaTheme="minorEastAsia" w:hAnsi="Times New Roman"/>
      <w:sz w:val="21"/>
      <w:szCs w:val="21"/>
    </w:rPr>
  </w:style>
  <w:style w:type="character" w:styleId="CommentReference">
    <w:name w:val="annotation reference"/>
    <w:basedOn w:val="DefaultParagraphFont"/>
    <w:semiHidden/>
    <w:unhideWhenUsed/>
    <w:rsid w:val="009E1CD2"/>
    <w:rPr>
      <w:sz w:val="16"/>
      <w:szCs w:val="16"/>
    </w:rPr>
  </w:style>
  <w:style w:type="paragraph" w:styleId="CommentText">
    <w:name w:val="annotation text"/>
    <w:basedOn w:val="Normal"/>
    <w:link w:val="CommentTextChar"/>
    <w:uiPriority w:val="99"/>
    <w:semiHidden/>
    <w:unhideWhenUsed/>
    <w:rsid w:val="009E1CD2"/>
    <w:pPr>
      <w:overflowPunct w:val="0"/>
      <w:autoSpaceDE w:val="0"/>
      <w:autoSpaceDN w:val="0"/>
      <w:adjustRightInd w:val="0"/>
      <w:spacing w:before="100"/>
      <w:textAlignment w:val="baseline"/>
    </w:pPr>
    <w:rPr>
      <w:rFonts w:asciiTheme="minorHAnsi" w:hAnsiTheme="minorHAnsi"/>
      <w:sz w:val="20"/>
    </w:rPr>
  </w:style>
  <w:style w:type="character" w:customStyle="1" w:styleId="CommentTextChar">
    <w:name w:val="Comment Text Char"/>
    <w:basedOn w:val="DefaultParagraphFont"/>
    <w:link w:val="CommentText"/>
    <w:uiPriority w:val="99"/>
    <w:semiHidden/>
    <w:rsid w:val="009E1CD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1CD2"/>
    <w:rPr>
      <w:b/>
      <w:bCs/>
    </w:rPr>
  </w:style>
  <w:style w:type="character" w:customStyle="1" w:styleId="CommentSubjectChar">
    <w:name w:val="Comment Subject Char"/>
    <w:basedOn w:val="CommentTextChar"/>
    <w:link w:val="CommentSubject"/>
    <w:semiHidden/>
    <w:rsid w:val="009E1CD2"/>
    <w:rPr>
      <w:rFonts w:asciiTheme="minorHAnsi" w:hAnsiTheme="minorHAnsi"/>
      <w:b/>
      <w:bCs/>
      <w:lang w:val="en-GB" w:eastAsia="en-US"/>
    </w:rPr>
  </w:style>
  <w:style w:type="paragraph" w:styleId="Revision">
    <w:name w:val="Revision"/>
    <w:hidden/>
    <w:uiPriority w:val="99"/>
    <w:semiHidden/>
    <w:rsid w:val="009E1CD2"/>
    <w:rPr>
      <w:rFonts w:asciiTheme="minorHAnsi" w:hAnsiTheme="minorHAnsi"/>
      <w:sz w:val="24"/>
      <w:lang w:val="en-GB" w:eastAsia="en-US"/>
    </w:rPr>
  </w:style>
  <w:style w:type="table" w:customStyle="1" w:styleId="TableGrid1">
    <w:name w:val="Table Grid1"/>
    <w:basedOn w:val="TableNormal"/>
    <w:next w:val="TableGrid"/>
    <w:rsid w:val="009E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9E1CD2"/>
    <w:pPr>
      <w:keepNext/>
      <w:keepLines/>
      <w:tabs>
        <w:tab w:val="clear" w:pos="794"/>
        <w:tab w:val="clear" w:pos="1191"/>
        <w:tab w:val="clear" w:pos="1588"/>
        <w:tab w:val="clear" w:pos="1985"/>
      </w:tabs>
      <w:spacing w:before="240"/>
      <w:jc w:val="center"/>
    </w:pPr>
    <w:rPr>
      <w:rFonts w:ascii="Times New Roman" w:hAnsi="Times New Roman"/>
      <w:b/>
      <w:sz w:val="28"/>
      <w:szCs w:val="24"/>
      <w:lang w:eastAsia="ja-JP"/>
    </w:rPr>
  </w:style>
  <w:style w:type="numbering" w:customStyle="1" w:styleId="NoList1">
    <w:name w:val="No List1"/>
    <w:next w:val="NoList"/>
    <w:uiPriority w:val="99"/>
    <w:semiHidden/>
    <w:unhideWhenUsed/>
    <w:rsid w:val="009E1CD2"/>
  </w:style>
  <w:style w:type="character" w:customStyle="1" w:styleId="Heading1Char">
    <w:name w:val="Heading 1 Char"/>
    <w:basedOn w:val="DefaultParagraphFont"/>
    <w:link w:val="Heading1"/>
    <w:uiPriority w:val="9"/>
    <w:rsid w:val="009E1CD2"/>
    <w:rPr>
      <w:rFonts w:ascii="Calibri" w:hAnsi="Calibri"/>
      <w:b/>
      <w:sz w:val="22"/>
      <w:lang w:val="en-GB" w:eastAsia="en-US"/>
    </w:rPr>
  </w:style>
  <w:style w:type="character" w:customStyle="1" w:styleId="Heading2Char">
    <w:name w:val="Heading 2 Char"/>
    <w:basedOn w:val="DefaultParagraphFont"/>
    <w:link w:val="Heading2"/>
    <w:rsid w:val="009E1CD2"/>
    <w:rPr>
      <w:rFonts w:ascii="Calibri" w:hAnsi="Calibri"/>
      <w:b/>
      <w:sz w:val="22"/>
      <w:lang w:val="en-GB" w:eastAsia="en-US"/>
    </w:rPr>
  </w:style>
  <w:style w:type="character" w:customStyle="1" w:styleId="Heading3Char">
    <w:name w:val="Heading 3 Char"/>
    <w:basedOn w:val="DefaultParagraphFont"/>
    <w:link w:val="Heading3"/>
    <w:uiPriority w:val="9"/>
    <w:rsid w:val="009E1CD2"/>
    <w:rPr>
      <w:rFonts w:ascii="Calibri" w:hAnsi="Calibri"/>
      <w:b/>
      <w:sz w:val="22"/>
      <w:lang w:val="en-GB" w:eastAsia="en-US"/>
    </w:rPr>
  </w:style>
  <w:style w:type="character" w:customStyle="1" w:styleId="Heading4Char">
    <w:name w:val="Heading 4 Char"/>
    <w:basedOn w:val="DefaultParagraphFont"/>
    <w:link w:val="Heading4"/>
    <w:uiPriority w:val="9"/>
    <w:rsid w:val="009E1CD2"/>
    <w:rPr>
      <w:rFonts w:ascii="Calibri" w:hAnsi="Calibri"/>
      <w:b/>
      <w:sz w:val="22"/>
      <w:lang w:val="en-GB" w:eastAsia="en-US"/>
    </w:rPr>
  </w:style>
  <w:style w:type="character" w:customStyle="1" w:styleId="Heading5Char">
    <w:name w:val="Heading 5 Char"/>
    <w:basedOn w:val="DefaultParagraphFont"/>
    <w:link w:val="Heading5"/>
    <w:rsid w:val="009E1CD2"/>
    <w:rPr>
      <w:rFonts w:ascii="Calibri" w:hAnsi="Calibri"/>
      <w:b/>
      <w:sz w:val="22"/>
      <w:lang w:val="en-GB" w:eastAsia="en-US"/>
    </w:rPr>
  </w:style>
  <w:style w:type="character" w:customStyle="1" w:styleId="Heading6Char">
    <w:name w:val="Heading 6 Char"/>
    <w:basedOn w:val="DefaultParagraphFont"/>
    <w:link w:val="Heading6"/>
    <w:uiPriority w:val="9"/>
    <w:rsid w:val="009E1CD2"/>
    <w:rPr>
      <w:rFonts w:ascii="Calibri" w:hAnsi="Calibri"/>
      <w:b/>
      <w:sz w:val="22"/>
      <w:lang w:val="en-GB" w:eastAsia="en-US"/>
    </w:rPr>
  </w:style>
  <w:style w:type="character" w:customStyle="1" w:styleId="Heading7Char">
    <w:name w:val="Heading 7 Char"/>
    <w:basedOn w:val="DefaultParagraphFont"/>
    <w:link w:val="Heading7"/>
    <w:rsid w:val="009E1CD2"/>
    <w:rPr>
      <w:rFonts w:ascii="Calibri" w:hAnsi="Calibri"/>
      <w:b/>
      <w:sz w:val="22"/>
      <w:lang w:val="en-GB" w:eastAsia="en-US"/>
    </w:rPr>
  </w:style>
  <w:style w:type="character" w:customStyle="1" w:styleId="Heading8Char">
    <w:name w:val="Heading 8 Char"/>
    <w:basedOn w:val="DefaultParagraphFont"/>
    <w:link w:val="Heading8"/>
    <w:rsid w:val="009E1CD2"/>
    <w:rPr>
      <w:rFonts w:ascii="Calibri" w:hAnsi="Calibri"/>
      <w:b/>
      <w:sz w:val="22"/>
      <w:lang w:val="en-GB" w:eastAsia="en-US"/>
    </w:rPr>
  </w:style>
  <w:style w:type="character" w:customStyle="1" w:styleId="Heading9Char">
    <w:name w:val="Heading 9 Char"/>
    <w:basedOn w:val="DefaultParagraphFont"/>
    <w:link w:val="Heading9"/>
    <w:rsid w:val="009E1CD2"/>
    <w:rPr>
      <w:rFonts w:ascii="Calibri" w:hAnsi="Calibri"/>
      <w:b/>
      <w:sz w:val="22"/>
      <w:lang w:val="en-GB" w:eastAsia="en-US"/>
    </w:rPr>
  </w:style>
  <w:style w:type="character" w:customStyle="1" w:styleId="FootnoteTextChar">
    <w:name w:val="Footnote Text Char"/>
    <w:basedOn w:val="DefaultParagraphFont"/>
    <w:link w:val="FootnoteText"/>
    <w:uiPriority w:val="99"/>
    <w:rsid w:val="009E1CD2"/>
    <w:rPr>
      <w:rFonts w:ascii="Calibri" w:hAnsi="Calibri"/>
      <w:sz w:val="22"/>
      <w:lang w:val="en-GB" w:eastAsia="en-US"/>
    </w:rPr>
  </w:style>
  <w:style w:type="table" w:customStyle="1" w:styleId="TableGrid2">
    <w:name w:val="Table Grid2"/>
    <w:basedOn w:val="TableNormal"/>
    <w:next w:val="TableGrid"/>
    <w:rsid w:val="009E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E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E1C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link w:val="Normalaftertitle"/>
    <w:locked/>
    <w:rsid w:val="00FC4000"/>
    <w:rPr>
      <w:rFonts w:ascii="Calibri" w:hAnsi="Calibri"/>
      <w:sz w:val="22"/>
      <w:lang w:val="en-GB" w:eastAsia="en-US"/>
    </w:rPr>
  </w:style>
  <w:style w:type="character" w:customStyle="1" w:styleId="AnnextitleChar">
    <w:name w:val="Annex_title Char"/>
    <w:basedOn w:val="DefaultParagraphFont"/>
    <w:link w:val="Annextitle0"/>
    <w:locked/>
    <w:rsid w:val="00EA3C02"/>
    <w:rPr>
      <w:rFonts w:asciiTheme="minorHAnsi" w:hAnsiTheme="minorHAnsi"/>
      <w:b/>
      <w:sz w:val="26"/>
      <w:lang w:val="en-GB" w:eastAsia="en-US"/>
    </w:rPr>
  </w:style>
  <w:style w:type="character" w:styleId="Emphasis">
    <w:name w:val="Emphasis"/>
    <w:basedOn w:val="DefaultParagraphFont"/>
    <w:uiPriority w:val="20"/>
    <w:qFormat/>
    <w:rsid w:val="002E093A"/>
    <w:rPr>
      <w:i/>
      <w:iCs/>
    </w:rPr>
  </w:style>
  <w:style w:type="paragraph" w:customStyle="1" w:styleId="Docnumber">
    <w:name w:val="Docnumber"/>
    <w:basedOn w:val="Normal"/>
    <w:link w:val="DocnumberChar"/>
    <w:qFormat/>
    <w:rsid w:val="00EB5AEE"/>
    <w:pPr>
      <w:overflowPunct w:val="0"/>
      <w:autoSpaceDE w:val="0"/>
      <w:autoSpaceDN w:val="0"/>
      <w:adjustRightInd w:val="0"/>
      <w:jc w:val="right"/>
      <w:textAlignment w:val="baseline"/>
    </w:pPr>
    <w:rPr>
      <w:rFonts w:ascii="Times New Roman" w:hAnsi="Times New Roman"/>
      <w:b/>
      <w:bCs/>
      <w:sz w:val="40"/>
    </w:rPr>
  </w:style>
  <w:style w:type="character" w:customStyle="1" w:styleId="DocnumberChar">
    <w:name w:val="Docnumber Char"/>
    <w:basedOn w:val="DefaultParagraphFont"/>
    <w:link w:val="Docnumber"/>
    <w:rsid w:val="00EB5AEE"/>
    <w:rPr>
      <w:rFonts w:ascii="Times New Roman" w:hAnsi="Times New Roman"/>
      <w:b/>
      <w:bCs/>
      <w:sz w:val="40"/>
      <w:lang w:val="en-GB" w:eastAsia="en-US"/>
    </w:rPr>
  </w:style>
  <w:style w:type="paragraph" w:customStyle="1" w:styleId="Heading11">
    <w:name w:val="Heading 11"/>
    <w:basedOn w:val="Normal"/>
    <w:next w:val="Normal"/>
    <w:uiPriority w:val="9"/>
    <w:qFormat/>
    <w:rsid w:val="00EB5AEE"/>
    <w:pPr>
      <w:keepNext/>
      <w:keepLines/>
      <w:overflowPunct w:val="0"/>
      <w:autoSpaceDE w:val="0"/>
      <w:autoSpaceDN w:val="0"/>
      <w:adjustRightInd w:val="0"/>
      <w:spacing w:before="280"/>
      <w:ind w:left="1134" w:hanging="1134"/>
      <w:textAlignment w:val="baseline"/>
      <w:outlineLvl w:val="0"/>
    </w:pPr>
    <w:rPr>
      <w:rFonts w:eastAsiaTheme="minorEastAsia" w:cstheme="minorBidi"/>
      <w:b/>
      <w:sz w:val="28"/>
      <w:szCs w:val="22"/>
    </w:rPr>
  </w:style>
  <w:style w:type="paragraph" w:customStyle="1" w:styleId="Heading21">
    <w:name w:val="Heading 21"/>
    <w:basedOn w:val="Heading1"/>
    <w:next w:val="Normal"/>
    <w:qFormat/>
    <w:rsid w:val="00EB5AEE"/>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sz w:val="24"/>
    </w:rPr>
  </w:style>
  <w:style w:type="paragraph" w:customStyle="1" w:styleId="Heading31">
    <w:name w:val="Heading 31"/>
    <w:basedOn w:val="Heading1"/>
    <w:next w:val="Normal"/>
    <w:uiPriority w:val="9"/>
    <w:qFormat/>
    <w:rsid w:val="00EB5AEE"/>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eastAsiaTheme="minorEastAsia" w:cstheme="minorBidi"/>
      <w:sz w:val="24"/>
      <w:szCs w:val="22"/>
    </w:rPr>
  </w:style>
  <w:style w:type="paragraph" w:customStyle="1" w:styleId="Heading41">
    <w:name w:val="Heading 41"/>
    <w:basedOn w:val="Heading3"/>
    <w:next w:val="Normal"/>
    <w:uiPriority w:val="9"/>
    <w:qFormat/>
    <w:rsid w:val="00EB5AEE"/>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eastAsiaTheme="minorEastAsia" w:cstheme="minorBidi"/>
      <w:sz w:val="24"/>
      <w:szCs w:val="22"/>
    </w:rPr>
  </w:style>
  <w:style w:type="paragraph" w:customStyle="1" w:styleId="Heading51">
    <w:name w:val="Heading 51"/>
    <w:basedOn w:val="Heading4"/>
    <w:next w:val="Normal"/>
    <w:qFormat/>
    <w:locked/>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sz w:val="24"/>
    </w:rPr>
  </w:style>
  <w:style w:type="paragraph" w:customStyle="1" w:styleId="Heading61">
    <w:name w:val="Heading 61"/>
    <w:basedOn w:val="Heading4"/>
    <w:next w:val="Normal"/>
    <w:uiPriority w:val="9"/>
    <w:qFormat/>
    <w:locked/>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eastAsiaTheme="minorEastAsia" w:cstheme="minorBidi"/>
      <w:sz w:val="24"/>
      <w:szCs w:val="22"/>
    </w:rPr>
  </w:style>
  <w:style w:type="paragraph" w:customStyle="1" w:styleId="Heading71">
    <w:name w:val="Heading 71"/>
    <w:basedOn w:val="Heading6"/>
    <w:next w:val="Normal"/>
    <w:qFormat/>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sz w:val="24"/>
    </w:rPr>
  </w:style>
  <w:style w:type="paragraph" w:customStyle="1" w:styleId="Heading81">
    <w:name w:val="Heading 81"/>
    <w:basedOn w:val="Heading6"/>
    <w:next w:val="Normal"/>
    <w:qFormat/>
    <w:locked/>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sz w:val="24"/>
    </w:rPr>
  </w:style>
  <w:style w:type="paragraph" w:customStyle="1" w:styleId="Heading91">
    <w:name w:val="Heading 91"/>
    <w:basedOn w:val="Heading6"/>
    <w:next w:val="Normal"/>
    <w:qFormat/>
    <w:rsid w:val="00EB5AEE"/>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sz w:val="24"/>
    </w:rPr>
  </w:style>
  <w:style w:type="character" w:customStyle="1" w:styleId="FootnoteReference1">
    <w:name w:val="Footnote Reference1"/>
    <w:basedOn w:val="DefaultParagraphFont"/>
    <w:rsid w:val="00EB5AEE"/>
    <w:rPr>
      <w:rFonts w:ascii="Calibri" w:hAnsi="Calibri"/>
      <w:position w:val="6"/>
      <w:sz w:val="18"/>
    </w:rPr>
  </w:style>
  <w:style w:type="paragraph" w:customStyle="1" w:styleId="FootnoteText1">
    <w:name w:val="Footnote Text1"/>
    <w:basedOn w:val="Normal"/>
    <w:next w:val="FootnoteText"/>
    <w:uiPriority w:val="99"/>
    <w:rsid w:val="00EB5AEE"/>
    <w:pPr>
      <w:keepLines/>
      <w:tabs>
        <w:tab w:val="left" w:pos="255"/>
      </w:tabs>
      <w:overflowPunct w:val="0"/>
      <w:autoSpaceDE w:val="0"/>
      <w:autoSpaceDN w:val="0"/>
      <w:adjustRightInd w:val="0"/>
      <w:spacing w:before="100"/>
      <w:textAlignment w:val="baseline"/>
    </w:pPr>
    <w:rPr>
      <w:rFonts w:eastAsiaTheme="minorEastAsia" w:cstheme="minorBidi"/>
      <w:szCs w:val="22"/>
    </w:rPr>
  </w:style>
  <w:style w:type="paragraph" w:customStyle="1" w:styleId="Index11">
    <w:name w:val="Index 11"/>
    <w:basedOn w:val="Normal"/>
    <w:next w:val="Normal"/>
    <w:semiHidden/>
    <w:rsid w:val="00EB5AEE"/>
    <w:pPr>
      <w:overflowPunct w:val="0"/>
      <w:autoSpaceDE w:val="0"/>
      <w:autoSpaceDN w:val="0"/>
      <w:adjustRightInd w:val="0"/>
      <w:spacing w:before="100"/>
      <w:textAlignment w:val="baseline"/>
    </w:pPr>
    <w:rPr>
      <w:rFonts w:asciiTheme="minorHAnsi" w:hAnsiTheme="minorHAnsi"/>
    </w:rPr>
  </w:style>
  <w:style w:type="paragraph" w:customStyle="1" w:styleId="Index21">
    <w:name w:val="Index 21"/>
    <w:basedOn w:val="Normal"/>
    <w:next w:val="Normal"/>
    <w:semiHidden/>
    <w:rsid w:val="00EB5AEE"/>
    <w:pPr>
      <w:overflowPunct w:val="0"/>
      <w:autoSpaceDE w:val="0"/>
      <w:autoSpaceDN w:val="0"/>
      <w:adjustRightInd w:val="0"/>
      <w:spacing w:before="100"/>
      <w:ind w:left="283"/>
      <w:textAlignment w:val="baseline"/>
    </w:pPr>
    <w:rPr>
      <w:rFonts w:asciiTheme="minorHAnsi" w:hAnsiTheme="minorHAnsi"/>
    </w:rPr>
  </w:style>
  <w:style w:type="paragraph" w:customStyle="1" w:styleId="Index31">
    <w:name w:val="Index 31"/>
    <w:basedOn w:val="Normal"/>
    <w:next w:val="Normal"/>
    <w:semiHidden/>
    <w:rsid w:val="00EB5AEE"/>
    <w:pPr>
      <w:overflowPunct w:val="0"/>
      <w:autoSpaceDE w:val="0"/>
      <w:autoSpaceDN w:val="0"/>
      <w:adjustRightInd w:val="0"/>
      <w:spacing w:before="100"/>
      <w:ind w:left="566"/>
      <w:textAlignment w:val="baseline"/>
    </w:pPr>
    <w:rPr>
      <w:rFonts w:asciiTheme="minorHAnsi" w:hAnsiTheme="minorHAnsi"/>
    </w:rPr>
  </w:style>
  <w:style w:type="paragraph" w:customStyle="1" w:styleId="TOC21">
    <w:name w:val="TOC 21"/>
    <w:basedOn w:val="TOC1"/>
    <w:next w:val="TOC2"/>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31">
    <w:name w:val="TOC 31"/>
    <w:basedOn w:val="TOC2"/>
    <w:next w:val="TOC3"/>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Theme="minorHAnsi" w:hAnsiTheme="minorHAnsi"/>
    </w:rPr>
  </w:style>
  <w:style w:type="paragraph" w:customStyle="1" w:styleId="TOC41">
    <w:name w:val="TOC 41"/>
    <w:basedOn w:val="TOC3"/>
    <w:next w:val="TOC4"/>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51">
    <w:name w:val="TOC 51"/>
    <w:basedOn w:val="TOC4"/>
    <w:next w:val="TOC5"/>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61">
    <w:name w:val="TOC 61"/>
    <w:basedOn w:val="TOC4"/>
    <w:next w:val="TOC6"/>
    <w:semiHidden/>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71">
    <w:name w:val="TOC 71"/>
    <w:basedOn w:val="TOC4"/>
    <w:next w:val="TOC7"/>
    <w:semiHidden/>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TOC81">
    <w:name w:val="TOC 81"/>
    <w:basedOn w:val="TOC4"/>
    <w:next w:val="TOC8"/>
    <w:semiHidden/>
    <w:rsid w:val="00EB5AEE"/>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Theme="minorHAnsi" w:hAnsiTheme="minorHAnsi"/>
    </w:rPr>
  </w:style>
  <w:style w:type="paragraph" w:customStyle="1" w:styleId="NormalIndent1">
    <w:name w:val="Normal Indent1"/>
    <w:basedOn w:val="Normal"/>
    <w:next w:val="NormalIndent"/>
    <w:rsid w:val="00EB5AEE"/>
    <w:pPr>
      <w:overflowPunct w:val="0"/>
      <w:autoSpaceDE w:val="0"/>
      <w:autoSpaceDN w:val="0"/>
      <w:adjustRightInd w:val="0"/>
      <w:spacing w:before="100"/>
      <w:ind w:left="1134"/>
      <w:textAlignment w:val="baseline"/>
    </w:pPr>
    <w:rPr>
      <w:rFonts w:asciiTheme="minorHAnsi" w:hAnsiTheme="minorHAnsi"/>
    </w:rPr>
  </w:style>
  <w:style w:type="paragraph" w:customStyle="1" w:styleId="Index41">
    <w:name w:val="Index 41"/>
    <w:basedOn w:val="Normal"/>
    <w:next w:val="Normal"/>
    <w:rsid w:val="00EB5AEE"/>
    <w:pPr>
      <w:overflowPunct w:val="0"/>
      <w:autoSpaceDE w:val="0"/>
      <w:autoSpaceDN w:val="0"/>
      <w:adjustRightInd w:val="0"/>
      <w:spacing w:before="100"/>
      <w:ind w:left="849"/>
      <w:textAlignment w:val="baseline"/>
    </w:pPr>
    <w:rPr>
      <w:rFonts w:asciiTheme="minorHAnsi" w:hAnsiTheme="minorHAnsi"/>
    </w:rPr>
  </w:style>
  <w:style w:type="paragraph" w:customStyle="1" w:styleId="Index51">
    <w:name w:val="Index 51"/>
    <w:basedOn w:val="Normal"/>
    <w:next w:val="Normal"/>
    <w:rsid w:val="00EB5AEE"/>
    <w:pPr>
      <w:overflowPunct w:val="0"/>
      <w:autoSpaceDE w:val="0"/>
      <w:autoSpaceDN w:val="0"/>
      <w:adjustRightInd w:val="0"/>
      <w:spacing w:before="100"/>
      <w:ind w:left="1132"/>
      <w:textAlignment w:val="baseline"/>
    </w:pPr>
    <w:rPr>
      <w:rFonts w:asciiTheme="minorHAnsi" w:hAnsiTheme="minorHAnsi"/>
    </w:rPr>
  </w:style>
  <w:style w:type="paragraph" w:customStyle="1" w:styleId="Index61">
    <w:name w:val="Index 61"/>
    <w:basedOn w:val="Normal"/>
    <w:next w:val="Normal"/>
    <w:rsid w:val="00EB5AEE"/>
    <w:pPr>
      <w:overflowPunct w:val="0"/>
      <w:autoSpaceDE w:val="0"/>
      <w:autoSpaceDN w:val="0"/>
      <w:adjustRightInd w:val="0"/>
      <w:spacing w:before="100"/>
      <w:ind w:left="1415"/>
      <w:textAlignment w:val="baseline"/>
    </w:pPr>
    <w:rPr>
      <w:rFonts w:asciiTheme="minorHAnsi" w:hAnsiTheme="minorHAnsi"/>
    </w:rPr>
  </w:style>
  <w:style w:type="paragraph" w:customStyle="1" w:styleId="Index71">
    <w:name w:val="Index 71"/>
    <w:basedOn w:val="Normal"/>
    <w:next w:val="Normal"/>
    <w:rsid w:val="00EB5AEE"/>
    <w:pPr>
      <w:overflowPunct w:val="0"/>
      <w:autoSpaceDE w:val="0"/>
      <w:autoSpaceDN w:val="0"/>
      <w:adjustRightInd w:val="0"/>
      <w:spacing w:before="100"/>
      <w:ind w:left="1698"/>
      <w:textAlignment w:val="baseline"/>
    </w:pPr>
    <w:rPr>
      <w:rFonts w:asciiTheme="minorHAnsi" w:hAnsiTheme="minorHAnsi"/>
    </w:rPr>
  </w:style>
  <w:style w:type="paragraph" w:customStyle="1" w:styleId="IndexHeading1">
    <w:name w:val="Index Heading1"/>
    <w:basedOn w:val="Normal"/>
    <w:next w:val="Index1"/>
    <w:rsid w:val="00EB5AEE"/>
    <w:pPr>
      <w:overflowPunct w:val="0"/>
      <w:autoSpaceDE w:val="0"/>
      <w:autoSpaceDN w:val="0"/>
      <w:adjustRightInd w:val="0"/>
      <w:spacing w:before="100"/>
      <w:textAlignment w:val="baseline"/>
    </w:pPr>
    <w:rPr>
      <w:rFonts w:asciiTheme="minorHAnsi" w:hAnsiTheme="minorHAnsi"/>
    </w:rPr>
  </w:style>
  <w:style w:type="paragraph" w:customStyle="1" w:styleId="BodyText21">
    <w:name w:val="Body Text 21"/>
    <w:basedOn w:val="Normal"/>
    <w:next w:val="BodyText2"/>
    <w:rsid w:val="00EB5AEE"/>
    <w:pPr>
      <w:tabs>
        <w:tab w:val="left" w:pos="1418"/>
        <w:tab w:val="left" w:pos="1702"/>
        <w:tab w:val="left" w:pos="2160"/>
      </w:tabs>
      <w:spacing w:before="100"/>
      <w:ind w:right="92"/>
    </w:pPr>
    <w:rPr>
      <w:rFonts w:eastAsiaTheme="minorEastAsia" w:cstheme="minorBidi"/>
      <w:szCs w:val="22"/>
    </w:rPr>
  </w:style>
  <w:style w:type="paragraph" w:customStyle="1" w:styleId="BodyText31">
    <w:name w:val="Body Text 31"/>
    <w:basedOn w:val="Normal"/>
    <w:next w:val="BodyText3"/>
    <w:rsid w:val="00EB5AEE"/>
    <w:pPr>
      <w:spacing w:before="1701"/>
      <w:ind w:right="91"/>
    </w:pPr>
    <w:rPr>
      <w:rFonts w:eastAsiaTheme="minorEastAsia" w:cstheme="minorBidi"/>
      <w:szCs w:val="22"/>
    </w:rPr>
  </w:style>
  <w:style w:type="character" w:customStyle="1" w:styleId="FollowedHyperlink1">
    <w:name w:val="FollowedHyperlink1"/>
    <w:basedOn w:val="DefaultParagraphFont"/>
    <w:rsid w:val="00EB5AEE"/>
    <w:rPr>
      <w:color w:val="800080"/>
      <w:u w:val="single"/>
    </w:rPr>
  </w:style>
  <w:style w:type="paragraph" w:customStyle="1" w:styleId="PlainText1">
    <w:name w:val="Plain Text1"/>
    <w:basedOn w:val="Normal"/>
    <w:next w:val="PlainText"/>
    <w:uiPriority w:val="99"/>
    <w:unhideWhenUsed/>
    <w:rsid w:val="00EB5AEE"/>
    <w:pPr>
      <w:tabs>
        <w:tab w:val="clear" w:pos="794"/>
        <w:tab w:val="clear" w:pos="1191"/>
        <w:tab w:val="clear" w:pos="1588"/>
        <w:tab w:val="clear" w:pos="1985"/>
      </w:tabs>
      <w:spacing w:before="0"/>
    </w:pPr>
    <w:rPr>
      <w:rFonts w:ascii="Times New Roman" w:eastAsia="SimSun" w:hAnsi="Times New Roman" w:cstheme="minorBidi"/>
      <w:sz w:val="21"/>
      <w:szCs w:val="21"/>
      <w:lang w:val="en-US" w:eastAsia="zh-CN"/>
    </w:rPr>
  </w:style>
  <w:style w:type="paragraph" w:customStyle="1" w:styleId="CommentText1">
    <w:name w:val="Comment Text1"/>
    <w:basedOn w:val="Normal"/>
    <w:next w:val="CommentText"/>
    <w:semiHidden/>
    <w:unhideWhenUsed/>
    <w:rsid w:val="00EB5AEE"/>
    <w:pPr>
      <w:overflowPunct w:val="0"/>
      <w:autoSpaceDE w:val="0"/>
      <w:autoSpaceDN w:val="0"/>
      <w:adjustRightInd w:val="0"/>
      <w:spacing w:before="100"/>
      <w:textAlignment w:val="baseline"/>
    </w:pPr>
    <w:rPr>
      <w:rFonts w:eastAsiaTheme="minorEastAsia" w:cstheme="minorBidi"/>
      <w:szCs w:val="22"/>
    </w:rPr>
  </w:style>
  <w:style w:type="paragraph" w:customStyle="1" w:styleId="CommentSubject1">
    <w:name w:val="Comment Subject1"/>
    <w:basedOn w:val="CommentText"/>
    <w:next w:val="CommentText"/>
    <w:semiHidden/>
    <w:unhideWhenUsed/>
    <w:rsid w:val="00EB5AEE"/>
    <w:rPr>
      <w:b/>
      <w:bCs/>
    </w:rPr>
  </w:style>
  <w:style w:type="paragraph" w:customStyle="1" w:styleId="Revision1">
    <w:name w:val="Revision1"/>
    <w:next w:val="Revision"/>
    <w:hidden/>
    <w:uiPriority w:val="99"/>
    <w:semiHidden/>
    <w:rsid w:val="00EB5AEE"/>
    <w:rPr>
      <w:rFonts w:asciiTheme="minorHAnsi" w:hAnsiTheme="minorHAnsi"/>
      <w:sz w:val="24"/>
      <w:lang w:val="en-GB" w:eastAsia="en-US"/>
    </w:rPr>
  </w:style>
  <w:style w:type="character" w:customStyle="1" w:styleId="Heading1Char1">
    <w:name w:val="Heading 1 Char1"/>
    <w:basedOn w:val="DefaultParagraphFont"/>
    <w:uiPriority w:val="9"/>
    <w:rsid w:val="00EB5AEE"/>
    <w:rPr>
      <w:rFonts w:asciiTheme="minorHAnsi" w:hAnsiTheme="minorHAnsi"/>
      <w:b/>
      <w:sz w:val="28"/>
      <w:lang w:val="en-GB" w:eastAsia="en-US"/>
    </w:rPr>
  </w:style>
  <w:style w:type="character" w:customStyle="1" w:styleId="Heading3Char1">
    <w:name w:val="Heading 3 Char1"/>
    <w:basedOn w:val="DefaultParagraphFont"/>
    <w:uiPriority w:val="9"/>
    <w:rsid w:val="00EB5AEE"/>
    <w:rPr>
      <w:rFonts w:asciiTheme="minorHAnsi" w:hAnsiTheme="minorHAnsi"/>
      <w:b/>
      <w:sz w:val="24"/>
      <w:lang w:val="en-GB" w:eastAsia="en-US"/>
    </w:rPr>
  </w:style>
  <w:style w:type="character" w:customStyle="1" w:styleId="Heading4Char1">
    <w:name w:val="Heading 4 Char1"/>
    <w:basedOn w:val="DefaultParagraphFont"/>
    <w:uiPriority w:val="9"/>
    <w:rsid w:val="00EB5AEE"/>
    <w:rPr>
      <w:rFonts w:asciiTheme="minorHAnsi" w:hAnsiTheme="minorHAnsi"/>
      <w:b/>
      <w:sz w:val="24"/>
      <w:lang w:val="en-GB" w:eastAsia="en-US"/>
    </w:rPr>
  </w:style>
  <w:style w:type="character" w:customStyle="1" w:styleId="Heading6Char1">
    <w:name w:val="Heading 6 Char1"/>
    <w:basedOn w:val="DefaultParagraphFont"/>
    <w:uiPriority w:val="9"/>
    <w:rsid w:val="00EB5AEE"/>
    <w:rPr>
      <w:rFonts w:asciiTheme="minorHAnsi" w:hAnsiTheme="minorHAnsi"/>
      <w:b/>
      <w:sz w:val="24"/>
      <w:lang w:val="en-GB" w:eastAsia="en-US"/>
    </w:rPr>
  </w:style>
  <w:style w:type="character" w:customStyle="1" w:styleId="Heading2Char1">
    <w:name w:val="Heading 2 Char1"/>
    <w:basedOn w:val="DefaultParagraphFont"/>
    <w:uiPriority w:val="9"/>
    <w:semiHidden/>
    <w:rsid w:val="00EB5AEE"/>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EB5AEE"/>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EB5AEE"/>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EB5AEE"/>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EB5AEE"/>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uiPriority w:val="99"/>
    <w:rsid w:val="00EB5AEE"/>
    <w:rPr>
      <w:rFonts w:asciiTheme="minorHAnsi" w:hAnsiTheme="minorHAnsi"/>
      <w:sz w:val="22"/>
      <w:lang w:val="en-GB" w:eastAsia="en-US"/>
    </w:rPr>
  </w:style>
  <w:style w:type="character" w:customStyle="1" w:styleId="BodyText2Char1">
    <w:name w:val="Body Text 2 Char1"/>
    <w:basedOn w:val="DefaultParagraphFont"/>
    <w:uiPriority w:val="99"/>
    <w:semiHidden/>
    <w:rsid w:val="00EB5AEE"/>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EB5AEE"/>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EB5AEE"/>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EB5AEE"/>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EB5AEE"/>
    <w:rPr>
      <w:rFonts w:eastAsia="Times New Roman" w:cs="Times New Roman"/>
      <w:b/>
      <w:bCs/>
      <w:sz w:val="20"/>
      <w:szCs w:val="20"/>
      <w:lang w:val="en-GB" w:eastAsia="en-US"/>
    </w:rPr>
  </w:style>
  <w:style w:type="paragraph" w:customStyle="1" w:styleId="msonormal0">
    <w:name w:val="msonormal"/>
    <w:basedOn w:val="Normal"/>
    <w:rsid w:val="00EB5AE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UnresolvedMention">
    <w:name w:val="Unresolved Mention"/>
    <w:basedOn w:val="DefaultParagraphFont"/>
    <w:uiPriority w:val="99"/>
    <w:semiHidden/>
    <w:unhideWhenUsed/>
    <w:rsid w:val="00C14815"/>
    <w:rPr>
      <w:color w:val="605E5C"/>
      <w:shd w:val="clear" w:color="auto" w:fill="E1DFDD"/>
    </w:rPr>
  </w:style>
  <w:style w:type="character" w:customStyle="1" w:styleId="enumlev1Char">
    <w:name w:val="enumlev1 Char"/>
    <w:basedOn w:val="DefaultParagraphFont"/>
    <w:link w:val="enumlev1"/>
    <w:locked/>
    <w:rsid w:val="009827ED"/>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md/T22-SG13-231023-TD-PLEN-0129/en" TargetMode="External"/><Relationship Id="rId26" Type="http://schemas.openxmlformats.org/officeDocument/2006/relationships/image" Target="media/image3.png"/><Relationship Id="rId39" Type="http://schemas.openxmlformats.org/officeDocument/2006/relationships/hyperlink" Target="https://www.itu.int/en/ITU-T/studygroups/2022-2024/13/Pages/default.aspx" TargetMode="External"/><Relationship Id="rId21" Type="http://schemas.openxmlformats.org/officeDocument/2006/relationships/hyperlink" Target="https://www.itu.int/en/ITU-T/studygroups/2022-2024/13/Pages/default.aspx" TargetMode="External"/><Relationship Id="rId34" Type="http://schemas.openxmlformats.org/officeDocument/2006/relationships/hyperlink" Target="https://www.itu.int/md/T17-TSB-CIR-0068" TargetMode="External"/><Relationship Id="rId42" Type="http://schemas.openxmlformats.org/officeDocument/2006/relationships/hyperlink" Target="https://itu.int/en/delegates-corner"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ml/Pages/default.aspx" TargetMode="External"/><Relationship Id="rId29" Type="http://schemas.openxmlformats.org/officeDocument/2006/relationships/hyperlink" Target="http://www.itu.int/TIES/"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net/ITU-T/ddp/" TargetMode="External"/><Relationship Id="rId32" Type="http://schemas.openxmlformats.org/officeDocument/2006/relationships/hyperlink" Target="https://itu.int/go/e-print"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mailto:fellowships@itu.int" TargetMode="External"/><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hyperlink" Target="https://www.itu.int/myworkspace" TargetMode="External"/><Relationship Id="rId5" Type="http://schemas.openxmlformats.org/officeDocument/2006/relationships/webSettings" Target="webSettings.xml"/><Relationship Id="rId19" Type="http://schemas.openxmlformats.org/officeDocument/2006/relationships/hyperlink" Target="https://www.itu.int/en/ITU-T/studygroups/2022-2024/13/Pages/default.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2022-2024/13/Pages/default.aspx" TargetMode="External"/><Relationship Id="rId27" Type="http://schemas.openxmlformats.org/officeDocument/2006/relationships/hyperlink" Target="http://itu.int/net/ITU-T/ddp/" TargetMode="External"/><Relationship Id="rId30" Type="http://schemas.openxmlformats.org/officeDocument/2006/relationships/hyperlink" Target="https://www.itu.int/en/general-secretariat/ICT-Services/Pages/default.aspx" TargetMode="External"/><Relationship Id="rId35" Type="http://schemas.openxmlformats.org/officeDocument/2006/relationships/hyperlink" Target="https://www.itu.int/md/T17-TSB-CIR-0118" TargetMode="External"/><Relationship Id="rId43" Type="http://schemas.openxmlformats.org/officeDocument/2006/relationships/hyperlink" Target="https://itu.int/travel/" TargetMode="External"/><Relationship Id="rId48" Type="http://schemas.openxmlformats.org/officeDocument/2006/relationships/footer" Target="footer2.xml"/><Relationship Id="rId56"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s://www.itu.int/md/T22-SG13-231023-TD-PLEN-0129/en" TargetMode="Externa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jca/imt2020/Pages/default.aspx" TargetMode="External"/><Relationship Id="rId25" Type="http://schemas.openxmlformats.org/officeDocument/2006/relationships/image" Target="media/image2.PNG"/><Relationship Id="rId33" Type="http://schemas.openxmlformats.org/officeDocument/2006/relationships/hyperlink" Target="mailto:servicedesk@itu.int" TargetMode="External"/><Relationship Id="rId38" Type="http://schemas.openxmlformats.org/officeDocument/2006/relationships/hyperlink" Target="https://www.itu.int/en/fellowships/Documents/2023/ListEligibleCountries2023.pdf" TargetMode="External"/><Relationship Id="rId46" Type="http://schemas.openxmlformats.org/officeDocument/2006/relationships/header" Target="header2.xml"/><Relationship Id="rId59" Type="http://schemas.openxmlformats.org/officeDocument/2006/relationships/fontTable" Target="fontTable.xml"/><Relationship Id="rId20" Type="http://schemas.openxmlformats.org/officeDocument/2006/relationships/hyperlink" Target="https://itu.int/net/ITU-T/ddp/" TargetMode="External"/><Relationship Id="rId41" Type="http://schemas.openxmlformats.org/officeDocument/2006/relationships/hyperlink" Target="mailto:travel@itu.int"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Workshops-and-Seminars/2023/1024/Pages/default.aspx" TargetMode="External"/><Relationship Id="rId23" Type="http://schemas.openxmlformats.org/officeDocument/2006/relationships/hyperlink" Target="https://www.itu.int/en/ITU-T/studygroups/2022-2024/13/Pages/default.aspx"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mailto:ITU-Tmembership@itu.int" TargetMode="External"/><Relationship Id="rId49" Type="http://schemas.openxmlformats.org/officeDocument/2006/relationships/header" Target="header3.xml"/><Relationship Id="rId57" Type="http://schemas.openxmlformats.org/officeDocument/2006/relationships/footer" Target="footer5.xml"/><Relationship Id="rId10" Type="http://schemas.openxmlformats.org/officeDocument/2006/relationships/hyperlink" Target="http://itu.int/go/tsg13" TargetMode="External"/><Relationship Id="rId31" Type="http://schemas.openxmlformats.org/officeDocument/2006/relationships/hyperlink" Target="https://www.itu.int/en/about/Documents/itu-plan.pdf" TargetMode="External"/><Relationship Id="rId44" Type="http://schemas.openxmlformats.org/officeDocument/2006/relationships/hyperlink" Target="https://www.itu.int/md/T22-SG13-231023-TD-PLEN-0128/en" TargetMode="External"/><Relationship Id="rId52" Type="http://schemas.openxmlformats.org/officeDocument/2006/relationships/image" Target="media/image4.png"/><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61F1-DDBD-423E-8CE0-446D5E14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PR_TSBCIRC.dotx</Template>
  <TotalTime>40</TotalTime>
  <Pages>10</Pages>
  <Words>2394</Words>
  <Characters>17767</Characters>
  <Application>Microsoft Office Word</Application>
  <DocSecurity>0</DocSecurity>
  <Lines>148</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20121</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6291545</vt:i4>
      </vt:variant>
      <vt:variant>
        <vt:i4>21</vt:i4>
      </vt:variant>
      <vt:variant>
        <vt:i4>0</vt:i4>
      </vt:variant>
      <vt:variant>
        <vt:i4>5</vt:i4>
      </vt:variant>
      <vt:variant>
        <vt:lpwstr>mailto:servicedesk@itu.int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9</vt:i4>
      </vt:variant>
      <vt:variant>
        <vt:i4>0</vt:i4>
      </vt:variant>
      <vt:variant>
        <vt:i4>5</vt:i4>
      </vt:variant>
      <vt:variant>
        <vt:lpwstr>http://www.itu.int/net/ITU-T/ddp/Default.aspx?groupid=7617</vt:lpwstr>
      </vt:variant>
      <vt:variant>
        <vt:lpwstr/>
      </vt:variant>
      <vt:variant>
        <vt:i4>2162703</vt:i4>
      </vt:variant>
      <vt:variant>
        <vt:i4>6</vt:i4>
      </vt:variant>
      <vt:variant>
        <vt:i4>0</vt:i4>
      </vt:variant>
      <vt:variant>
        <vt:i4>5</vt:i4>
      </vt:variant>
      <vt:variant>
        <vt:lpwstr>mailto:tsbsg13@itu.int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Braud, Olivia</cp:lastModifiedBy>
  <cp:revision>11</cp:revision>
  <cp:lastPrinted>2023-08-16T12:26:00Z</cp:lastPrinted>
  <dcterms:created xsi:type="dcterms:W3CDTF">2023-08-16T10:01:00Z</dcterms:created>
  <dcterms:modified xsi:type="dcterms:W3CDTF">2023-08-16T12:27:00Z</dcterms:modified>
</cp:coreProperties>
</file>