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10A89177" w14:textId="77777777" w:rsidTr="00D517B2">
        <w:trPr>
          <w:cantSplit/>
          <w:trHeight w:val="1134"/>
        </w:trPr>
        <w:tc>
          <w:tcPr>
            <w:tcW w:w="798" w:type="pct"/>
          </w:tcPr>
          <w:p w14:paraId="3770EC1E" w14:textId="77777777" w:rsidR="00D517B2" w:rsidRPr="00D517B2" w:rsidRDefault="00D517B2" w:rsidP="00D517B2">
            <w:pPr>
              <w:spacing w:before="0" w:line="240" w:lineRule="auto"/>
              <w:rPr>
                <w:b/>
                <w:bCs/>
                <w:rtl/>
                <w:lang w:bidi="ar-EG"/>
              </w:rPr>
            </w:pPr>
            <w:r w:rsidRPr="00D517B2">
              <w:rPr>
                <w:noProof/>
              </w:rPr>
              <w:drawing>
                <wp:inline distT="0" distB="0" distL="0" distR="0" wp14:anchorId="5CF30F3A" wp14:editId="739BFDD5">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21F180A"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DE9E2A3"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57"/>
        <w:gridCol w:w="3829"/>
        <w:gridCol w:w="4253"/>
      </w:tblGrid>
      <w:tr w:rsidR="00D517B2" w:rsidRPr="00D517B2" w14:paraId="1FFBD3C0" w14:textId="77777777" w:rsidTr="00CB39BB">
        <w:trPr>
          <w:cantSplit/>
          <w:trHeight w:val="142"/>
          <w:jc w:val="center"/>
        </w:trPr>
        <w:tc>
          <w:tcPr>
            <w:tcW w:w="808" w:type="pct"/>
          </w:tcPr>
          <w:p w14:paraId="2DE12B38" w14:textId="77777777" w:rsidR="00D517B2" w:rsidRPr="00D517B2" w:rsidRDefault="00D517B2" w:rsidP="00BB0F08">
            <w:pPr>
              <w:spacing w:line="300" w:lineRule="exact"/>
              <w:jc w:val="left"/>
              <w:rPr>
                <w:position w:val="2"/>
              </w:rPr>
            </w:pPr>
          </w:p>
        </w:tc>
        <w:tc>
          <w:tcPr>
            <w:tcW w:w="1986" w:type="pct"/>
          </w:tcPr>
          <w:p w14:paraId="3243C488" w14:textId="77777777" w:rsidR="00D517B2" w:rsidRPr="00D517B2" w:rsidRDefault="00D517B2" w:rsidP="00BB0F08">
            <w:pPr>
              <w:spacing w:line="300" w:lineRule="exact"/>
              <w:jc w:val="left"/>
              <w:rPr>
                <w:position w:val="2"/>
              </w:rPr>
            </w:pPr>
          </w:p>
        </w:tc>
        <w:tc>
          <w:tcPr>
            <w:tcW w:w="2206" w:type="pct"/>
          </w:tcPr>
          <w:p w14:paraId="6CD7704B" w14:textId="77777777" w:rsidR="00D517B2" w:rsidRPr="00873469" w:rsidRDefault="00D517B2" w:rsidP="00BB0F08">
            <w:pPr>
              <w:spacing w:line="300" w:lineRule="exact"/>
              <w:jc w:val="left"/>
              <w:rPr>
                <w:position w:val="2"/>
                <w:lang w:bidi="ar-EG"/>
              </w:rPr>
            </w:pPr>
          </w:p>
        </w:tc>
      </w:tr>
      <w:tr w:rsidR="00D517B2" w:rsidRPr="00D517B2" w14:paraId="67E9DF04" w14:textId="77777777" w:rsidTr="00CB39BB">
        <w:trPr>
          <w:cantSplit/>
          <w:trHeight w:val="148"/>
          <w:jc w:val="center"/>
        </w:trPr>
        <w:tc>
          <w:tcPr>
            <w:tcW w:w="808" w:type="pct"/>
          </w:tcPr>
          <w:p w14:paraId="1AF732CF" w14:textId="77777777" w:rsidR="00D517B2" w:rsidRPr="00D517B2" w:rsidRDefault="00D517B2" w:rsidP="00D517B2">
            <w:pPr>
              <w:spacing w:before="80" w:after="60" w:line="300" w:lineRule="exact"/>
              <w:jc w:val="left"/>
              <w:rPr>
                <w:position w:val="2"/>
              </w:rPr>
            </w:pPr>
          </w:p>
        </w:tc>
        <w:tc>
          <w:tcPr>
            <w:tcW w:w="1986" w:type="pct"/>
          </w:tcPr>
          <w:p w14:paraId="186502AC" w14:textId="77777777" w:rsidR="00D517B2" w:rsidRPr="00D517B2" w:rsidRDefault="00D517B2" w:rsidP="00D517B2">
            <w:pPr>
              <w:spacing w:before="80" w:after="60" w:line="300" w:lineRule="exact"/>
              <w:jc w:val="left"/>
              <w:rPr>
                <w:position w:val="2"/>
                <w:lang w:bidi="ar-EG"/>
              </w:rPr>
            </w:pPr>
          </w:p>
        </w:tc>
        <w:tc>
          <w:tcPr>
            <w:tcW w:w="2206" w:type="pct"/>
          </w:tcPr>
          <w:p w14:paraId="7624414B" w14:textId="4F585331"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AC096A">
              <w:rPr>
                <w:rFonts w:hint="cs"/>
                <w:position w:val="2"/>
                <w:rtl/>
              </w:rPr>
              <w:t>18 مايو 2023</w:t>
            </w:r>
          </w:p>
        </w:tc>
      </w:tr>
      <w:tr w:rsidR="00CB39BB" w:rsidRPr="00D517B2" w14:paraId="33D25A4F" w14:textId="77777777" w:rsidTr="00CB39BB">
        <w:trPr>
          <w:cantSplit/>
          <w:trHeight w:val="831"/>
          <w:jc w:val="center"/>
        </w:trPr>
        <w:tc>
          <w:tcPr>
            <w:tcW w:w="808" w:type="pct"/>
          </w:tcPr>
          <w:p w14:paraId="121D9790" w14:textId="77777777" w:rsidR="00CB39BB" w:rsidRPr="00A9156F" w:rsidRDefault="00CB39BB" w:rsidP="00D517B2">
            <w:pPr>
              <w:spacing w:before="80" w:after="60" w:line="300" w:lineRule="exact"/>
              <w:jc w:val="left"/>
              <w:rPr>
                <w:b/>
                <w:bCs/>
                <w:position w:val="2"/>
              </w:rPr>
            </w:pPr>
            <w:r w:rsidRPr="00A9156F">
              <w:rPr>
                <w:rFonts w:hint="cs"/>
                <w:b/>
                <w:bCs/>
                <w:position w:val="2"/>
                <w:rtl/>
              </w:rPr>
              <w:t>المرجع:</w:t>
            </w:r>
          </w:p>
        </w:tc>
        <w:tc>
          <w:tcPr>
            <w:tcW w:w="1986" w:type="pct"/>
          </w:tcPr>
          <w:p w14:paraId="144C3380" w14:textId="5E761457" w:rsidR="00CB39BB" w:rsidRPr="00F46142" w:rsidRDefault="00CB39BB" w:rsidP="00CB39BB">
            <w:pPr>
              <w:spacing w:before="80" w:after="60" w:line="300" w:lineRule="exact"/>
              <w:jc w:val="left"/>
              <w:rPr>
                <w:b/>
                <w:position w:val="2"/>
                <w:rtl/>
                <w:lang w:val="en-GB" w:bidi="ar-EG"/>
              </w:rPr>
            </w:pPr>
            <w:r w:rsidRPr="00F46142">
              <w:rPr>
                <w:b/>
                <w:position w:val="2"/>
                <w:lang w:val="en-GB"/>
              </w:rPr>
              <w:t>TSB Collective letter 5/13</w:t>
            </w:r>
            <w:r w:rsidRPr="00F46142">
              <w:rPr>
                <w:b/>
                <w:position w:val="2"/>
              </w:rPr>
              <w:br/>
            </w:r>
            <w:r w:rsidRPr="00F46142">
              <w:rPr>
                <w:bCs/>
                <w:position w:val="2"/>
                <w:lang w:val="en-GB"/>
              </w:rPr>
              <w:t>SG13/TK</w:t>
            </w:r>
          </w:p>
        </w:tc>
        <w:tc>
          <w:tcPr>
            <w:tcW w:w="2206" w:type="pct"/>
            <w:vMerge w:val="restart"/>
          </w:tcPr>
          <w:p w14:paraId="4A607437" w14:textId="77777777" w:rsidR="00CB39BB" w:rsidRPr="00F46142" w:rsidRDefault="00CB39BB" w:rsidP="00D517B2">
            <w:pPr>
              <w:tabs>
                <w:tab w:val="clear" w:pos="794"/>
                <w:tab w:val="left" w:pos="284"/>
              </w:tabs>
              <w:spacing w:before="80" w:after="60" w:line="300" w:lineRule="exact"/>
              <w:ind w:left="284" w:hanging="284"/>
              <w:jc w:val="left"/>
              <w:rPr>
                <w:b/>
                <w:bCs/>
                <w:position w:val="2"/>
                <w:rtl/>
                <w:lang w:bidi="ar-EG"/>
              </w:rPr>
            </w:pPr>
            <w:r w:rsidRPr="00F46142">
              <w:rPr>
                <w:rFonts w:hint="cs"/>
                <w:b/>
                <w:bCs/>
                <w:position w:val="2"/>
                <w:rtl/>
              </w:rPr>
              <w:t>إلى:</w:t>
            </w:r>
          </w:p>
          <w:p w14:paraId="71573D17" w14:textId="6219947F" w:rsidR="00CB39BB" w:rsidRPr="00F46142" w:rsidRDefault="00CB39BB" w:rsidP="00D517B2">
            <w:pPr>
              <w:tabs>
                <w:tab w:val="clear" w:pos="794"/>
                <w:tab w:val="left" w:pos="284"/>
              </w:tabs>
              <w:spacing w:before="80" w:after="60" w:line="300" w:lineRule="exact"/>
              <w:ind w:left="284" w:hanging="284"/>
              <w:jc w:val="left"/>
              <w:rPr>
                <w:position w:val="2"/>
                <w:rtl/>
              </w:rPr>
            </w:pPr>
            <w:r w:rsidRPr="00F46142">
              <w:rPr>
                <w:rFonts w:hint="cs"/>
                <w:position w:val="2"/>
                <w:rtl/>
              </w:rPr>
              <w:t>-</w:t>
            </w:r>
            <w:r w:rsidRPr="00F46142">
              <w:rPr>
                <w:position w:val="2"/>
                <w:rtl/>
              </w:rPr>
              <w:tab/>
            </w:r>
            <w:r w:rsidR="00F46142" w:rsidRPr="00F46142">
              <w:rPr>
                <w:rFonts w:hint="cs"/>
                <w:position w:val="2"/>
                <w:rtl/>
              </w:rPr>
              <w:t>إدارات الدول الأعضاء في الاتحاد</w:t>
            </w:r>
          </w:p>
          <w:p w14:paraId="3ACF96C3" w14:textId="61103D4F" w:rsidR="00CB39BB" w:rsidRPr="00F46142" w:rsidRDefault="00CB39BB" w:rsidP="00002A63">
            <w:pPr>
              <w:tabs>
                <w:tab w:val="left" w:pos="284"/>
                <w:tab w:val="left" w:pos="4111"/>
              </w:tabs>
              <w:spacing w:before="20" w:line="340" w:lineRule="exact"/>
              <w:ind w:left="284" w:hanging="284"/>
              <w:rPr>
                <w:position w:val="2"/>
                <w:rtl/>
                <w:lang w:bidi="ar-EG"/>
              </w:rPr>
            </w:pPr>
            <w:r w:rsidRPr="00F46142">
              <w:rPr>
                <w:rFonts w:hint="cs"/>
                <w:position w:val="2"/>
                <w:rtl/>
              </w:rPr>
              <w:t>-</w:t>
            </w:r>
            <w:r w:rsidRPr="00F46142">
              <w:rPr>
                <w:position w:val="2"/>
                <w:rtl/>
              </w:rPr>
              <w:tab/>
            </w:r>
            <w:r w:rsidR="00F46142">
              <w:rPr>
                <w:rFonts w:hint="cs"/>
                <w:position w:val="2"/>
                <w:rtl/>
                <w:lang w:bidi="ar-EG"/>
              </w:rPr>
              <w:t>أعضاء قطاع تقييس الاتصالات</w:t>
            </w:r>
          </w:p>
          <w:p w14:paraId="48D796F9" w14:textId="6EC70B47" w:rsidR="00CB39BB" w:rsidRPr="00F46142" w:rsidRDefault="00CB39BB" w:rsidP="00002A63">
            <w:pPr>
              <w:tabs>
                <w:tab w:val="left" w:pos="284"/>
                <w:tab w:val="left" w:pos="4111"/>
              </w:tabs>
              <w:spacing w:before="20" w:line="340" w:lineRule="exact"/>
              <w:ind w:left="284" w:hanging="284"/>
              <w:rPr>
                <w:position w:val="2"/>
                <w:rtl/>
                <w:lang w:bidi="ar-EG"/>
              </w:rPr>
            </w:pPr>
            <w:r w:rsidRPr="00F46142">
              <w:rPr>
                <w:rFonts w:hint="cs"/>
                <w:position w:val="2"/>
                <w:rtl/>
              </w:rPr>
              <w:t>-</w:t>
            </w:r>
            <w:r w:rsidRPr="00F46142">
              <w:rPr>
                <w:position w:val="2"/>
                <w:rtl/>
              </w:rPr>
              <w:tab/>
            </w:r>
            <w:r w:rsidR="00F46142">
              <w:rPr>
                <w:rFonts w:hint="cs"/>
                <w:position w:val="2"/>
                <w:rtl/>
                <w:lang w:bidi="ar-EG"/>
              </w:rPr>
              <w:t>المنتسبين إلى لجنة الدراسات 13 لقطاع تقييس الاتصالات</w:t>
            </w:r>
          </w:p>
          <w:p w14:paraId="11C7AA06" w14:textId="101DC273" w:rsidR="00CB39BB" w:rsidRPr="00F46142" w:rsidRDefault="00CB39BB" w:rsidP="00CB39BB">
            <w:pPr>
              <w:tabs>
                <w:tab w:val="clear" w:pos="794"/>
                <w:tab w:val="left" w:pos="284"/>
              </w:tabs>
              <w:spacing w:before="80" w:after="60" w:line="300" w:lineRule="exact"/>
              <w:ind w:left="284" w:hanging="284"/>
              <w:jc w:val="left"/>
              <w:rPr>
                <w:position w:val="2"/>
                <w:rtl/>
              </w:rPr>
            </w:pPr>
            <w:r w:rsidRPr="00F46142">
              <w:rPr>
                <w:rFonts w:hint="cs"/>
                <w:position w:val="2"/>
                <w:rtl/>
              </w:rPr>
              <w:t>-</w:t>
            </w:r>
            <w:r w:rsidRPr="00F46142">
              <w:rPr>
                <w:position w:val="2"/>
                <w:rtl/>
              </w:rPr>
              <w:tab/>
            </w:r>
            <w:r w:rsidR="00F46142">
              <w:rPr>
                <w:rFonts w:hint="cs"/>
                <w:position w:val="2"/>
                <w:rtl/>
              </w:rPr>
              <w:t>الهيئات الأكاديمية المنضمة إلى الاتحاد</w:t>
            </w:r>
          </w:p>
        </w:tc>
      </w:tr>
      <w:tr w:rsidR="00CB39BB" w:rsidRPr="00D517B2" w14:paraId="23A29637" w14:textId="77777777" w:rsidTr="00CB39BB">
        <w:trPr>
          <w:cantSplit/>
          <w:trHeight w:val="340"/>
          <w:jc w:val="center"/>
        </w:trPr>
        <w:tc>
          <w:tcPr>
            <w:tcW w:w="808" w:type="pct"/>
          </w:tcPr>
          <w:p w14:paraId="27DF5008" w14:textId="77777777" w:rsidR="00CB39BB" w:rsidRPr="00A9156F" w:rsidRDefault="00CB39BB" w:rsidP="00CB39BB">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86" w:type="pct"/>
          </w:tcPr>
          <w:p w14:paraId="3D0E19C0" w14:textId="5BE313DD" w:rsidR="00CB39BB" w:rsidRPr="00D517B2" w:rsidRDefault="00CB39BB" w:rsidP="00CB39BB">
            <w:pPr>
              <w:spacing w:before="80" w:after="60" w:line="300" w:lineRule="exact"/>
              <w:jc w:val="left"/>
              <w:rPr>
                <w:b/>
                <w:position w:val="2"/>
              </w:rPr>
            </w:pPr>
            <w:r w:rsidRPr="00C030D0">
              <w:rPr>
                <w:rFonts w:cstheme="minorHAnsi"/>
              </w:rPr>
              <w:t>+41 22 730 5126</w:t>
            </w:r>
          </w:p>
        </w:tc>
        <w:tc>
          <w:tcPr>
            <w:tcW w:w="2206" w:type="pct"/>
            <w:vMerge/>
          </w:tcPr>
          <w:p w14:paraId="60FEA23B" w14:textId="4F5F9834" w:rsidR="00CB39BB" w:rsidRPr="00D517B2" w:rsidRDefault="00CB39BB" w:rsidP="0032561A">
            <w:pPr>
              <w:tabs>
                <w:tab w:val="left" w:pos="284"/>
                <w:tab w:val="left" w:pos="4111"/>
              </w:tabs>
              <w:spacing w:before="0" w:line="340" w:lineRule="exact"/>
              <w:ind w:left="284" w:hanging="284"/>
              <w:rPr>
                <w:position w:val="2"/>
                <w:rtl/>
              </w:rPr>
            </w:pPr>
          </w:p>
        </w:tc>
      </w:tr>
      <w:tr w:rsidR="00CB39BB" w:rsidRPr="00D517B2" w14:paraId="018C00E0" w14:textId="77777777" w:rsidTr="00CB39BB">
        <w:trPr>
          <w:cantSplit/>
          <w:trHeight w:val="196"/>
          <w:jc w:val="center"/>
        </w:trPr>
        <w:tc>
          <w:tcPr>
            <w:tcW w:w="808" w:type="pct"/>
          </w:tcPr>
          <w:p w14:paraId="6DEB33A9" w14:textId="77777777" w:rsidR="00CB39BB" w:rsidRPr="00A9156F" w:rsidRDefault="00CB39BB" w:rsidP="00CB39BB">
            <w:pPr>
              <w:spacing w:before="80" w:after="60" w:line="300" w:lineRule="exact"/>
              <w:jc w:val="left"/>
              <w:rPr>
                <w:b/>
                <w:bCs/>
                <w:position w:val="2"/>
                <w:rtl/>
                <w:lang w:bidi="ar-EG"/>
              </w:rPr>
            </w:pPr>
            <w:r w:rsidRPr="00A9156F">
              <w:rPr>
                <w:rFonts w:hint="cs"/>
                <w:b/>
                <w:bCs/>
                <w:position w:val="2"/>
                <w:rtl/>
              </w:rPr>
              <w:t>الفاكس:</w:t>
            </w:r>
          </w:p>
        </w:tc>
        <w:tc>
          <w:tcPr>
            <w:tcW w:w="1986" w:type="pct"/>
          </w:tcPr>
          <w:p w14:paraId="7CA8F8DE" w14:textId="3A15B5C6" w:rsidR="00CB39BB" w:rsidRPr="00D517B2" w:rsidRDefault="00CB39BB" w:rsidP="00CB39BB">
            <w:pPr>
              <w:spacing w:before="80" w:after="60" w:line="300" w:lineRule="exact"/>
              <w:jc w:val="left"/>
              <w:rPr>
                <w:position w:val="2"/>
              </w:rPr>
            </w:pPr>
            <w:r w:rsidRPr="00C030D0">
              <w:rPr>
                <w:rFonts w:cstheme="minorHAnsi"/>
              </w:rPr>
              <w:t>+41 22 730 5853</w:t>
            </w:r>
          </w:p>
        </w:tc>
        <w:tc>
          <w:tcPr>
            <w:tcW w:w="2206" w:type="pct"/>
            <w:vMerge/>
          </w:tcPr>
          <w:p w14:paraId="79606191" w14:textId="52EA2E36" w:rsidR="00CB39BB" w:rsidRPr="00D517B2" w:rsidRDefault="00CB39BB" w:rsidP="0032561A">
            <w:pPr>
              <w:tabs>
                <w:tab w:val="left" w:pos="284"/>
                <w:tab w:val="left" w:pos="4111"/>
              </w:tabs>
              <w:spacing w:before="0" w:line="340" w:lineRule="exact"/>
              <w:ind w:left="284" w:hanging="284"/>
              <w:rPr>
                <w:position w:val="2"/>
                <w:rtl/>
              </w:rPr>
            </w:pPr>
          </w:p>
        </w:tc>
      </w:tr>
      <w:tr w:rsidR="00CB39BB" w:rsidRPr="00D517B2" w14:paraId="67CF5F6C" w14:textId="77777777" w:rsidTr="00CB39BB">
        <w:trPr>
          <w:cantSplit/>
          <w:trHeight w:val="196"/>
          <w:jc w:val="center"/>
        </w:trPr>
        <w:tc>
          <w:tcPr>
            <w:tcW w:w="808" w:type="pct"/>
          </w:tcPr>
          <w:p w14:paraId="157B6671" w14:textId="7E7E53C5" w:rsidR="00CB39BB" w:rsidRPr="00A9156F" w:rsidRDefault="00CB39BB" w:rsidP="00CB39BB">
            <w:pPr>
              <w:spacing w:before="80" w:after="60" w:line="300" w:lineRule="exact"/>
              <w:jc w:val="left"/>
              <w:rPr>
                <w:b/>
                <w:bCs/>
                <w:position w:val="2"/>
                <w:rtl/>
              </w:rPr>
            </w:pPr>
            <w:r w:rsidRPr="00A9156F">
              <w:rPr>
                <w:rFonts w:hint="cs"/>
                <w:b/>
                <w:bCs/>
                <w:position w:val="2"/>
                <w:rtl/>
              </w:rPr>
              <w:t>البريد الإلكتروني:</w:t>
            </w:r>
          </w:p>
        </w:tc>
        <w:tc>
          <w:tcPr>
            <w:tcW w:w="1986" w:type="pct"/>
          </w:tcPr>
          <w:p w14:paraId="53416FB5" w14:textId="4F609ED5" w:rsidR="00CB39BB" w:rsidRPr="00A9156F" w:rsidRDefault="006C4769" w:rsidP="00CB39BB">
            <w:pPr>
              <w:spacing w:before="80" w:after="60" w:line="300" w:lineRule="exact"/>
              <w:jc w:val="left"/>
              <w:rPr>
                <w:b/>
                <w:bCs/>
                <w:position w:val="2"/>
                <w:rtl/>
              </w:rPr>
            </w:pPr>
            <w:hyperlink r:id="rId9" w:history="1">
              <w:r w:rsidR="00CB39BB" w:rsidRPr="00C030D0">
                <w:rPr>
                  <w:rStyle w:val="Hyperlink"/>
                  <w:rFonts w:cstheme="minorHAnsi"/>
                </w:rPr>
                <w:t>tsbsg13@itu.int</w:t>
              </w:r>
            </w:hyperlink>
            <w:r w:rsidR="00CB39BB" w:rsidRPr="00C030D0">
              <w:rPr>
                <w:rFonts w:cstheme="minorHAnsi"/>
              </w:rPr>
              <w:t xml:space="preserve"> </w:t>
            </w:r>
          </w:p>
        </w:tc>
        <w:tc>
          <w:tcPr>
            <w:tcW w:w="2206" w:type="pct"/>
            <w:vMerge/>
          </w:tcPr>
          <w:p w14:paraId="10675909" w14:textId="61DFF727" w:rsidR="00CB39BB" w:rsidRPr="00D517B2" w:rsidRDefault="00CB39BB" w:rsidP="0032561A">
            <w:pPr>
              <w:tabs>
                <w:tab w:val="left" w:pos="284"/>
                <w:tab w:val="left" w:pos="4111"/>
              </w:tabs>
              <w:spacing w:before="0" w:line="340" w:lineRule="exact"/>
              <w:ind w:left="284" w:hanging="284"/>
              <w:rPr>
                <w:position w:val="2"/>
                <w:rtl/>
              </w:rPr>
            </w:pPr>
          </w:p>
        </w:tc>
      </w:tr>
      <w:tr w:rsidR="00CB39BB" w:rsidRPr="00D517B2" w14:paraId="4C994F9D" w14:textId="77777777" w:rsidTr="00CB39BB">
        <w:trPr>
          <w:cantSplit/>
          <w:jc w:val="center"/>
        </w:trPr>
        <w:tc>
          <w:tcPr>
            <w:tcW w:w="808" w:type="pct"/>
          </w:tcPr>
          <w:p w14:paraId="730A34F7" w14:textId="26B0549A" w:rsidR="00CB39BB" w:rsidRPr="00A9156F" w:rsidRDefault="00CB39BB" w:rsidP="00CB39BB">
            <w:pPr>
              <w:spacing w:before="80" w:after="60" w:line="300" w:lineRule="exact"/>
              <w:jc w:val="left"/>
              <w:rPr>
                <w:b/>
                <w:bCs/>
                <w:position w:val="2"/>
                <w:rtl/>
              </w:rPr>
            </w:pPr>
            <w:r>
              <w:rPr>
                <w:rFonts w:hint="cs"/>
                <w:b/>
                <w:bCs/>
                <w:position w:val="2"/>
                <w:rtl/>
              </w:rPr>
              <w:t>الموقع</w:t>
            </w:r>
            <w:r w:rsidRPr="00A9156F">
              <w:rPr>
                <w:rFonts w:hint="cs"/>
                <w:b/>
                <w:bCs/>
                <w:position w:val="2"/>
                <w:rtl/>
              </w:rPr>
              <w:t xml:space="preserve"> الإلكتروني:</w:t>
            </w:r>
          </w:p>
        </w:tc>
        <w:tc>
          <w:tcPr>
            <w:tcW w:w="1986" w:type="pct"/>
          </w:tcPr>
          <w:p w14:paraId="699ECC48" w14:textId="466F1F57" w:rsidR="00CB39BB" w:rsidRPr="006E1BAD" w:rsidRDefault="006C4769" w:rsidP="00CB39BB">
            <w:pPr>
              <w:spacing w:before="80" w:after="60" w:line="300" w:lineRule="exact"/>
              <w:jc w:val="left"/>
              <w:rPr>
                <w:position w:val="2"/>
                <w:highlight w:val="magenta"/>
                <w:rtl/>
                <w:lang w:bidi="ar-EG"/>
              </w:rPr>
            </w:pPr>
            <w:hyperlink r:id="rId10" w:history="1">
              <w:r w:rsidR="00CB39BB" w:rsidRPr="00C030D0">
                <w:rPr>
                  <w:rStyle w:val="Hyperlink"/>
                  <w:rFonts w:cstheme="minorHAnsi"/>
                </w:rPr>
                <w:t>https://itu.int/go/tsg13</w:t>
              </w:r>
            </w:hyperlink>
            <w:r w:rsidR="00CB39BB" w:rsidRPr="00C030D0">
              <w:rPr>
                <w:rFonts w:cstheme="minorHAnsi"/>
              </w:rPr>
              <w:t xml:space="preserve"> </w:t>
            </w:r>
          </w:p>
        </w:tc>
        <w:tc>
          <w:tcPr>
            <w:tcW w:w="2206" w:type="pct"/>
            <w:vMerge/>
          </w:tcPr>
          <w:p w14:paraId="15D2A1E3" w14:textId="00FE943C" w:rsidR="00CB39BB" w:rsidRPr="00D517B2" w:rsidRDefault="00CB39BB" w:rsidP="00CB39BB">
            <w:pPr>
              <w:tabs>
                <w:tab w:val="left" w:pos="284"/>
                <w:tab w:val="left" w:pos="4111"/>
              </w:tabs>
              <w:spacing w:before="0" w:line="340" w:lineRule="exact"/>
              <w:ind w:left="284" w:hanging="284"/>
              <w:rPr>
                <w:position w:val="2"/>
                <w:rtl/>
              </w:rPr>
            </w:pPr>
          </w:p>
        </w:tc>
      </w:tr>
      <w:tr w:rsidR="00CB39BB" w:rsidRPr="00D517B2" w14:paraId="3400FDD1" w14:textId="77777777" w:rsidTr="00CB39BB">
        <w:trPr>
          <w:cantSplit/>
          <w:jc w:val="center"/>
        </w:trPr>
        <w:tc>
          <w:tcPr>
            <w:tcW w:w="808" w:type="pct"/>
          </w:tcPr>
          <w:p w14:paraId="3090252F" w14:textId="77777777" w:rsidR="00CB39BB" w:rsidRPr="00A9156F" w:rsidRDefault="00CB39BB" w:rsidP="00CB39BB">
            <w:pPr>
              <w:spacing w:before="80" w:after="60" w:line="300" w:lineRule="exact"/>
              <w:jc w:val="left"/>
              <w:rPr>
                <w:b/>
                <w:bCs/>
                <w:position w:val="2"/>
                <w:rtl/>
                <w:lang w:bidi="ar-EG"/>
              </w:rPr>
            </w:pPr>
          </w:p>
        </w:tc>
        <w:tc>
          <w:tcPr>
            <w:tcW w:w="1986" w:type="pct"/>
          </w:tcPr>
          <w:p w14:paraId="24EF4C2D" w14:textId="37F6CE28" w:rsidR="00CB39BB" w:rsidRPr="00D517B2" w:rsidRDefault="00CB39BB" w:rsidP="00CB39BB">
            <w:pPr>
              <w:spacing w:before="80" w:after="60" w:line="300" w:lineRule="exact"/>
              <w:jc w:val="left"/>
              <w:rPr>
                <w:position w:val="2"/>
              </w:rPr>
            </w:pPr>
          </w:p>
        </w:tc>
        <w:tc>
          <w:tcPr>
            <w:tcW w:w="2206" w:type="pct"/>
          </w:tcPr>
          <w:p w14:paraId="0B4A147F" w14:textId="77777777" w:rsidR="00CB39BB" w:rsidRPr="00D517B2" w:rsidRDefault="00CB39BB" w:rsidP="00CB39BB">
            <w:pPr>
              <w:spacing w:before="80" w:after="60" w:line="300" w:lineRule="exact"/>
              <w:jc w:val="left"/>
              <w:rPr>
                <w:position w:val="2"/>
                <w:rtl/>
              </w:rPr>
            </w:pPr>
          </w:p>
        </w:tc>
      </w:tr>
      <w:tr w:rsidR="00CE1C08" w:rsidRPr="00F901A4" w14:paraId="5D245CCC" w14:textId="77777777" w:rsidTr="00CB39BB">
        <w:trPr>
          <w:cantSplit/>
          <w:jc w:val="center"/>
        </w:trPr>
        <w:tc>
          <w:tcPr>
            <w:tcW w:w="808" w:type="pct"/>
          </w:tcPr>
          <w:p w14:paraId="2515FED0"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192" w:type="pct"/>
            <w:gridSpan w:val="2"/>
          </w:tcPr>
          <w:p w14:paraId="57DD3AC4" w14:textId="2A021EC6" w:rsidR="00CE1C08" w:rsidRPr="00F901A4" w:rsidRDefault="00F46142" w:rsidP="00CE1C08">
            <w:pPr>
              <w:spacing w:before="80" w:after="60" w:line="300" w:lineRule="exact"/>
              <w:jc w:val="left"/>
              <w:rPr>
                <w:b/>
                <w:bCs/>
                <w:position w:val="2"/>
                <w:rtl/>
                <w:lang w:val="fr-FR"/>
              </w:rPr>
            </w:pPr>
            <w:r w:rsidRPr="00F901A4">
              <w:rPr>
                <w:b/>
                <w:bCs/>
                <w:color w:val="000000"/>
                <w:rtl/>
              </w:rPr>
              <w:t>اجتماع</w:t>
            </w:r>
            <w:r w:rsidR="00E07C64" w:rsidRPr="00F901A4">
              <w:rPr>
                <w:rFonts w:hint="cs"/>
                <w:b/>
                <w:bCs/>
                <w:color w:val="000000"/>
                <w:rtl/>
              </w:rPr>
              <w:t>ات</w:t>
            </w:r>
            <w:r w:rsidRPr="00F901A4">
              <w:rPr>
                <w:b/>
                <w:bCs/>
                <w:color w:val="000000"/>
                <w:rtl/>
              </w:rPr>
              <w:t xml:space="preserve"> فرق العمل </w:t>
            </w:r>
            <w:r w:rsidR="003A34D4" w:rsidRPr="00F901A4">
              <w:rPr>
                <w:b/>
                <w:bCs/>
                <w:color w:val="000000"/>
              </w:rPr>
              <w:t>1/13</w:t>
            </w:r>
            <w:r w:rsidRPr="00F901A4">
              <w:rPr>
                <w:b/>
                <w:bCs/>
                <w:color w:val="000000"/>
                <w:rtl/>
              </w:rPr>
              <w:t xml:space="preserve"> و</w:t>
            </w:r>
            <w:r w:rsidR="003A34D4" w:rsidRPr="00F901A4">
              <w:rPr>
                <w:b/>
                <w:bCs/>
                <w:color w:val="000000"/>
              </w:rPr>
              <w:t>2/13</w:t>
            </w:r>
            <w:r w:rsidRPr="00F901A4">
              <w:rPr>
                <w:b/>
                <w:bCs/>
                <w:color w:val="000000"/>
                <w:rtl/>
              </w:rPr>
              <w:t xml:space="preserve"> و</w:t>
            </w:r>
            <w:r w:rsidR="003A34D4" w:rsidRPr="00F901A4">
              <w:rPr>
                <w:b/>
                <w:bCs/>
                <w:color w:val="000000"/>
              </w:rPr>
              <w:t>3/13</w:t>
            </w:r>
            <w:r w:rsidR="00AC096A" w:rsidRPr="00F901A4">
              <w:rPr>
                <w:rFonts w:hint="cs"/>
                <w:b/>
                <w:bCs/>
                <w:color w:val="000000"/>
                <w:rtl/>
              </w:rPr>
              <w:t xml:space="preserve">، </w:t>
            </w:r>
            <w:r w:rsidRPr="00F901A4">
              <w:rPr>
                <w:b/>
                <w:bCs/>
                <w:color w:val="000000"/>
                <w:rtl/>
              </w:rPr>
              <w:t xml:space="preserve">جنيف، </w:t>
            </w:r>
            <w:r w:rsidRPr="00F901A4">
              <w:rPr>
                <w:rFonts w:hint="cs"/>
                <w:b/>
                <w:bCs/>
                <w:color w:val="000000"/>
                <w:rtl/>
              </w:rPr>
              <w:t>26</w:t>
            </w:r>
            <w:r w:rsidRPr="00F901A4">
              <w:rPr>
                <w:b/>
                <w:bCs/>
                <w:color w:val="000000"/>
                <w:rtl/>
              </w:rPr>
              <w:t xml:space="preserve"> يوليو </w:t>
            </w:r>
            <w:r w:rsidRPr="00F901A4">
              <w:rPr>
                <w:rFonts w:hint="cs"/>
                <w:b/>
                <w:bCs/>
                <w:color w:val="000000"/>
                <w:rtl/>
              </w:rPr>
              <w:t>2023</w:t>
            </w:r>
          </w:p>
        </w:tc>
      </w:tr>
    </w:tbl>
    <w:p w14:paraId="5708F804" w14:textId="77777777" w:rsidR="00D517B2" w:rsidRPr="00D517B2" w:rsidRDefault="00D517B2" w:rsidP="006635B2">
      <w:pPr>
        <w:spacing w:before="600"/>
        <w:rPr>
          <w:lang w:bidi="ar-SY"/>
        </w:rPr>
      </w:pPr>
      <w:r w:rsidRPr="00D517B2">
        <w:rPr>
          <w:rFonts w:hint="cs"/>
          <w:rtl/>
          <w:lang w:bidi="ar-SY"/>
        </w:rPr>
        <w:t>حضرات السادة والسيدات،</w:t>
      </w:r>
    </w:p>
    <w:p w14:paraId="0E1F9F9A" w14:textId="77777777" w:rsidR="00D517B2" w:rsidRPr="00D517B2" w:rsidRDefault="00D517B2" w:rsidP="00D517B2">
      <w:pPr>
        <w:rPr>
          <w:rtl/>
          <w:lang w:bidi="ar-EG"/>
        </w:rPr>
      </w:pPr>
      <w:r w:rsidRPr="00D517B2">
        <w:rPr>
          <w:rFonts w:hint="cs"/>
          <w:rtl/>
        </w:rPr>
        <w:t>تحية طيبة وبعد،</w:t>
      </w:r>
    </w:p>
    <w:p w14:paraId="6E3A8ADE" w14:textId="2B794A49" w:rsidR="00D517B2" w:rsidRDefault="004205B5" w:rsidP="00D517B2">
      <w:pPr>
        <w:rPr>
          <w:rtl/>
          <w:lang w:bidi="ar-SY"/>
        </w:rPr>
      </w:pPr>
      <w:r>
        <w:rPr>
          <w:color w:val="000000"/>
          <w:rtl/>
        </w:rPr>
        <w:t xml:space="preserve">يسرني أن أدعوكم إلى حضور </w:t>
      </w:r>
      <w:r>
        <w:rPr>
          <w:rFonts w:hint="cs"/>
          <w:color w:val="000000"/>
          <w:rtl/>
        </w:rPr>
        <w:t>الاجتماعات المقبلة</w:t>
      </w:r>
      <w:r>
        <w:rPr>
          <w:color w:val="000000"/>
          <w:rtl/>
        </w:rPr>
        <w:t xml:space="preserve"> </w:t>
      </w:r>
      <w:r>
        <w:rPr>
          <w:rFonts w:hint="cs"/>
          <w:color w:val="000000"/>
          <w:rtl/>
        </w:rPr>
        <w:t>ل</w:t>
      </w:r>
      <w:r>
        <w:rPr>
          <w:color w:val="000000"/>
          <w:rtl/>
        </w:rPr>
        <w:t>فرق</w:t>
      </w:r>
      <w:r>
        <w:rPr>
          <w:rFonts w:hint="cs"/>
          <w:color w:val="000000"/>
          <w:rtl/>
        </w:rPr>
        <w:t>ة</w:t>
      </w:r>
      <w:r>
        <w:rPr>
          <w:color w:val="000000"/>
          <w:rtl/>
        </w:rPr>
        <w:t xml:space="preserve"> العمل </w:t>
      </w:r>
      <w:r>
        <w:rPr>
          <w:color w:val="000000"/>
          <w:lang w:val="en-GB"/>
        </w:rPr>
        <w:t>1/13</w:t>
      </w:r>
      <w:r>
        <w:rPr>
          <w:color w:val="000000"/>
          <w:rtl/>
        </w:rPr>
        <w:t xml:space="preserve"> (</w:t>
      </w:r>
      <w:r w:rsidRPr="00396F90">
        <w:rPr>
          <w:i/>
          <w:iCs/>
          <w:color w:val="000000"/>
          <w:rtl/>
        </w:rPr>
        <w:t>الاتصالات المتنقلة الدولية-2020</w:t>
      </w:r>
      <w:r w:rsidRPr="00396F90">
        <w:rPr>
          <w:rFonts w:hint="cs"/>
          <w:i/>
          <w:iCs/>
          <w:color w:val="000000"/>
          <w:rtl/>
        </w:rPr>
        <w:t xml:space="preserve"> وما بعدها: الشبكات والأنظمة</w:t>
      </w:r>
      <w:r>
        <w:rPr>
          <w:color w:val="000000"/>
          <w:rtl/>
        </w:rPr>
        <w:t xml:space="preserve">) وفرقة العمل </w:t>
      </w:r>
      <w:r>
        <w:rPr>
          <w:color w:val="000000"/>
        </w:rPr>
        <w:t>2/13</w:t>
      </w:r>
      <w:r>
        <w:rPr>
          <w:color w:val="000000"/>
          <w:rtl/>
        </w:rPr>
        <w:t xml:space="preserve"> (</w:t>
      </w:r>
      <w:r w:rsidRPr="00396F90">
        <w:rPr>
          <w:i/>
          <w:iCs/>
          <w:color w:val="000000"/>
          <w:rtl/>
        </w:rPr>
        <w:t xml:space="preserve">الحوسبة السحابية </w:t>
      </w:r>
      <w:r w:rsidRPr="00396F90">
        <w:rPr>
          <w:rFonts w:hint="cs"/>
          <w:i/>
          <w:iCs/>
          <w:color w:val="000000"/>
          <w:rtl/>
        </w:rPr>
        <w:t>ومعالجة البيانات</w:t>
      </w:r>
      <w:r>
        <w:rPr>
          <w:color w:val="000000"/>
          <w:rtl/>
        </w:rPr>
        <w:t xml:space="preserve">) وفرقة العمل </w:t>
      </w:r>
      <w:r w:rsidR="00396F90">
        <w:rPr>
          <w:color w:val="000000"/>
        </w:rPr>
        <w:t>3/13</w:t>
      </w:r>
      <w:r>
        <w:rPr>
          <w:color w:val="000000"/>
          <w:rtl/>
        </w:rPr>
        <w:t xml:space="preserve"> (</w:t>
      </w:r>
      <w:r w:rsidRPr="00396F90">
        <w:rPr>
          <w:i/>
          <w:iCs/>
          <w:color w:val="000000"/>
          <w:rtl/>
        </w:rPr>
        <w:t>تطور الشبكات، والثقة في الشبكات، والشبكات المعززة بالتكنولوجيا الكمومية</w:t>
      </w:r>
      <w:r>
        <w:rPr>
          <w:color w:val="000000"/>
          <w:rtl/>
        </w:rPr>
        <w:t xml:space="preserve">)، </w:t>
      </w:r>
      <w:r w:rsidR="00F36463">
        <w:rPr>
          <w:rFonts w:hint="cs"/>
          <w:color w:val="000000"/>
          <w:rtl/>
        </w:rPr>
        <w:t>المزمع عقدها</w:t>
      </w:r>
      <w:r>
        <w:rPr>
          <w:color w:val="000000"/>
          <w:rtl/>
        </w:rPr>
        <w:t xml:space="preserve"> بمقر الاتحاد في جنيف يوم </w:t>
      </w:r>
      <w:r w:rsidR="00F36463">
        <w:rPr>
          <w:rFonts w:hint="cs"/>
          <w:color w:val="000000"/>
          <w:rtl/>
        </w:rPr>
        <w:t>26</w:t>
      </w:r>
      <w:r>
        <w:rPr>
          <w:color w:val="000000"/>
          <w:rtl/>
        </w:rPr>
        <w:t xml:space="preserve"> </w:t>
      </w:r>
      <w:r w:rsidR="00F36463">
        <w:rPr>
          <w:rFonts w:hint="cs"/>
          <w:color w:val="000000"/>
          <w:rtl/>
        </w:rPr>
        <w:t>يوليو</w:t>
      </w:r>
      <w:r>
        <w:rPr>
          <w:color w:val="000000"/>
          <w:rtl/>
        </w:rPr>
        <w:t xml:space="preserve"> </w:t>
      </w:r>
      <w:r w:rsidR="00F36463">
        <w:rPr>
          <w:rFonts w:hint="cs"/>
          <w:color w:val="000000"/>
          <w:rtl/>
        </w:rPr>
        <w:t>2023.</w:t>
      </w:r>
    </w:p>
    <w:p w14:paraId="68BAEF5F" w14:textId="5D121914" w:rsidR="00921D75" w:rsidRPr="00921D75" w:rsidRDefault="00921D75" w:rsidP="00921D75">
      <w:pPr>
        <w:rPr>
          <w:rtl/>
          <w:lang w:bidi="ar-SY"/>
        </w:rPr>
      </w:pPr>
      <w:r w:rsidRPr="00921D75">
        <w:rPr>
          <w:rtl/>
          <w:lang w:bidi="ar-SY"/>
        </w:rPr>
        <w:t xml:space="preserve">وسيفتتح اجتماع فرقة العمل </w:t>
      </w:r>
      <w:r>
        <w:rPr>
          <w:lang w:bidi="ar-SY"/>
        </w:rPr>
        <w:t>1/13</w:t>
      </w:r>
      <w:r w:rsidRPr="00921D75">
        <w:rPr>
          <w:rtl/>
          <w:lang w:bidi="ar-SY"/>
        </w:rPr>
        <w:t xml:space="preserve"> في الساعة 09</w:t>
      </w:r>
      <w:r>
        <w:rPr>
          <w:rFonts w:hint="cs"/>
          <w:rtl/>
          <w:lang w:bidi="ar-SY"/>
        </w:rPr>
        <w:t>:</w:t>
      </w:r>
      <w:r w:rsidRPr="00921D75">
        <w:rPr>
          <w:rtl/>
          <w:lang w:bidi="ar-SY"/>
        </w:rPr>
        <w:t xml:space="preserve">30، وسيبدأ اجتماع فرقة العمل </w:t>
      </w:r>
      <w:r>
        <w:rPr>
          <w:lang w:bidi="ar-SY"/>
        </w:rPr>
        <w:t>2/13</w:t>
      </w:r>
      <w:r w:rsidRPr="00921D75">
        <w:rPr>
          <w:rtl/>
          <w:lang w:bidi="ar-SY"/>
        </w:rPr>
        <w:t xml:space="preserve"> </w:t>
      </w:r>
      <w:r>
        <w:rPr>
          <w:rFonts w:hint="cs"/>
          <w:rtl/>
          <w:lang w:bidi="ar-SY"/>
        </w:rPr>
        <w:t>اعتباراً من</w:t>
      </w:r>
      <w:r w:rsidRPr="00921D75">
        <w:rPr>
          <w:rtl/>
          <w:lang w:bidi="ar-SY"/>
        </w:rPr>
        <w:t xml:space="preserve"> الساعة 11</w:t>
      </w:r>
      <w:r>
        <w:rPr>
          <w:rFonts w:hint="cs"/>
          <w:rtl/>
          <w:lang w:bidi="ar-SY"/>
        </w:rPr>
        <w:t>:</w:t>
      </w:r>
      <w:r w:rsidRPr="00921D75">
        <w:rPr>
          <w:rtl/>
          <w:lang w:bidi="ar-SY"/>
        </w:rPr>
        <w:t xml:space="preserve">15 وسيفتتح اجتماع فرقة العمل </w:t>
      </w:r>
      <w:r>
        <w:rPr>
          <w:lang w:bidi="ar-SY"/>
        </w:rPr>
        <w:t>3/13</w:t>
      </w:r>
      <w:r w:rsidRPr="00921D75">
        <w:rPr>
          <w:rtl/>
          <w:lang w:bidi="ar-SY"/>
        </w:rPr>
        <w:t xml:space="preserve"> في الساعة 14</w:t>
      </w:r>
      <w:r>
        <w:rPr>
          <w:rFonts w:hint="cs"/>
          <w:rtl/>
          <w:lang w:bidi="ar-SY"/>
        </w:rPr>
        <w:t>:</w:t>
      </w:r>
      <w:r w:rsidRPr="00921D75">
        <w:rPr>
          <w:rtl/>
          <w:lang w:bidi="ar-SY"/>
        </w:rPr>
        <w:t>30</w:t>
      </w:r>
      <w:r>
        <w:rPr>
          <w:rFonts w:hint="cs"/>
          <w:rtl/>
          <w:lang w:bidi="ar-SY"/>
        </w:rPr>
        <w:t>.</w:t>
      </w:r>
      <w:r w:rsidR="009F5454">
        <w:rPr>
          <w:rFonts w:hint="cs"/>
          <w:rtl/>
          <w:lang w:bidi="ar-SY"/>
        </w:rPr>
        <w:t xml:space="preserve"> </w:t>
      </w:r>
      <w:r w:rsidR="009F5454">
        <w:rPr>
          <w:color w:val="000000"/>
          <w:rtl/>
        </w:rPr>
        <w:t xml:space="preserve">وسيبدأ تسجيل المشاركين في الساعة </w:t>
      </w:r>
      <w:r w:rsidR="009F5454">
        <w:rPr>
          <w:color w:val="000000"/>
        </w:rPr>
        <w:t>08:30</w:t>
      </w:r>
      <w:r w:rsidR="009F5454">
        <w:rPr>
          <w:color w:val="000000"/>
          <w:rtl/>
        </w:rPr>
        <w:t xml:space="preserve"> عند </w:t>
      </w:r>
      <w:hyperlink r:id="rId11" w:history="1">
        <w:r w:rsidR="009F5454" w:rsidRPr="00F901A4">
          <w:rPr>
            <w:rStyle w:val="Hyperlink"/>
            <w:rtl/>
          </w:rPr>
          <w:t xml:space="preserve">مدخل مبنى </w:t>
        </w:r>
        <w:proofErr w:type="spellStart"/>
        <w:r w:rsidR="009F5454" w:rsidRPr="00F901A4">
          <w:rPr>
            <w:rStyle w:val="Hyperlink"/>
            <w:rtl/>
          </w:rPr>
          <w:t>مونبريان</w:t>
        </w:r>
        <w:proofErr w:type="spellEnd"/>
      </w:hyperlink>
      <w:r w:rsidR="009F5454">
        <w:rPr>
          <w:color w:val="000000"/>
        </w:rPr>
        <w:t>.</w:t>
      </w:r>
      <w:r w:rsidR="009F5454">
        <w:rPr>
          <w:rFonts w:hint="cs"/>
          <w:rtl/>
          <w:lang w:bidi="ar-SY"/>
        </w:rPr>
        <w:t xml:space="preserve"> </w:t>
      </w:r>
      <w:r w:rsidR="009F5454">
        <w:rPr>
          <w:color w:val="000000"/>
          <w:rtl/>
        </w:rPr>
        <w:t>وسيُعرض توزيع قاعات الاجتماع على الشاشات الموجودة في أرجاء مقر الاتحاد، وفي الموقع الإلكتروني</w:t>
      </w:r>
      <w:r w:rsidR="009F5454">
        <w:rPr>
          <w:rFonts w:hint="cs"/>
          <w:color w:val="000000"/>
          <w:rtl/>
        </w:rPr>
        <w:t xml:space="preserve"> المتاح</w:t>
      </w:r>
      <w:r w:rsidR="009F5454">
        <w:rPr>
          <w:color w:val="000000"/>
          <w:rtl/>
        </w:rPr>
        <w:t xml:space="preserve"> </w:t>
      </w:r>
      <w:hyperlink r:id="rId12" w:history="1">
        <w:r w:rsidR="009F5454" w:rsidRPr="00F901A4">
          <w:rPr>
            <w:rStyle w:val="Hyperlink"/>
            <w:rtl/>
          </w:rPr>
          <w:t>هنا</w:t>
        </w:r>
      </w:hyperlink>
      <w:r w:rsidR="00F901A4">
        <w:rPr>
          <w:rFonts w:hint="cs"/>
          <w:color w:val="000000"/>
          <w:rtl/>
        </w:rPr>
        <w:t>.</w:t>
      </w:r>
    </w:p>
    <w:p w14:paraId="78D5DD62" w14:textId="5B255B49" w:rsidR="00CB39BB" w:rsidRPr="009F5454" w:rsidRDefault="009F5454" w:rsidP="009F5454">
      <w:pPr>
        <w:rPr>
          <w:u w:val="single"/>
          <w:rtl/>
          <w:lang w:bidi="ar-SY"/>
        </w:rPr>
      </w:pPr>
      <w:r>
        <w:rPr>
          <w:color w:val="000000"/>
          <w:rtl/>
        </w:rPr>
        <w:t>ويمكن الاطلاع على الوثائق وتفاصيل</w:t>
      </w:r>
      <w:r>
        <w:rPr>
          <w:rFonts w:hint="cs"/>
          <w:color w:val="000000"/>
          <w:rtl/>
        </w:rPr>
        <w:t xml:space="preserve"> التسجيل و</w:t>
      </w:r>
      <w:r>
        <w:rPr>
          <w:color w:val="000000"/>
          <w:rtl/>
        </w:rPr>
        <w:t xml:space="preserve">المشاركة عن بُعد والمعلومات الأخرى ذات الصلة في الصفحة الرئيسية </w:t>
      </w:r>
      <w:hyperlink r:id="rId13" w:history="1">
        <w:r w:rsidRPr="00F901A4">
          <w:rPr>
            <w:rStyle w:val="Hyperlink"/>
            <w:rtl/>
          </w:rPr>
          <w:t>للجنة الدراسات</w:t>
        </w:r>
      </w:hyperlink>
      <w:r w:rsidRPr="00F901A4">
        <w:rPr>
          <w:rFonts w:hint="cs"/>
          <w:rtl/>
          <w:lang w:bidi="ar-SY"/>
        </w:rPr>
        <w:t>.</w:t>
      </w:r>
      <w:r w:rsidRPr="009F5454">
        <w:rPr>
          <w:rFonts w:hint="cs"/>
          <w:rtl/>
          <w:lang w:bidi="ar-SY"/>
        </w:rPr>
        <w:t xml:space="preserve"> </w:t>
      </w:r>
      <w:r>
        <w:rPr>
          <w:color w:val="000000"/>
          <w:rtl/>
        </w:rPr>
        <w:t>وسيجري الاجتماع باللغة الإنكليزية فقط ولن تتاح الترجمة الشفوية</w:t>
      </w:r>
      <w:r>
        <w:rPr>
          <w:color w:val="000000"/>
        </w:rPr>
        <w:t>.</w:t>
      </w:r>
    </w:p>
    <w:p w14:paraId="45BBBC76" w14:textId="432BE02D" w:rsidR="009F5454" w:rsidRPr="009F5454" w:rsidRDefault="009F5454" w:rsidP="009F5454">
      <w:pPr>
        <w:rPr>
          <w:rtl/>
        </w:rPr>
      </w:pPr>
      <w:r w:rsidRPr="009F5454">
        <w:rPr>
          <w:rtl/>
          <w:lang w:bidi="ar-SY"/>
        </w:rPr>
        <w:t>وبالإضافة إلى ذلك، ستسبق اجتماعات فرق العمل ورشة عمل بشأن "</w:t>
      </w:r>
      <w:r w:rsidRPr="009F5454">
        <w:rPr>
          <w:rFonts w:hint="cs"/>
          <w:i/>
          <w:iCs/>
          <w:rtl/>
          <w:lang w:bidi="ar-SY"/>
        </w:rPr>
        <w:t>اتجاهات التكنولوجيا</w:t>
      </w:r>
      <w:r w:rsidRPr="009F5454">
        <w:rPr>
          <w:i/>
          <w:iCs/>
          <w:rtl/>
          <w:lang w:bidi="ar-SY"/>
        </w:rPr>
        <w:t xml:space="preserve"> المستقبلية نحو عام 2030</w:t>
      </w:r>
      <w:r w:rsidRPr="009F5454">
        <w:rPr>
          <w:rtl/>
          <w:lang w:bidi="ar-SY"/>
        </w:rPr>
        <w:t>" ستعقد في مقر الاتحاد بجنيف يوم</w:t>
      </w:r>
      <w:r w:rsidR="00F901A4">
        <w:rPr>
          <w:rFonts w:hint="cs"/>
          <w:rtl/>
          <w:lang w:bidi="ar-SY"/>
        </w:rPr>
        <w:t>َ</w:t>
      </w:r>
      <w:r w:rsidRPr="009F5454">
        <w:rPr>
          <w:rtl/>
          <w:lang w:bidi="ar-SY"/>
        </w:rPr>
        <w:t>ي 24 و25 يوليو 2023</w:t>
      </w:r>
      <w:r>
        <w:rPr>
          <w:rFonts w:hint="cs"/>
          <w:rtl/>
          <w:lang w:bidi="ar-SY"/>
        </w:rPr>
        <w:t>.</w:t>
      </w:r>
    </w:p>
    <w:p w14:paraId="72BABF65" w14:textId="1A1F1854" w:rsidR="009B3F92" w:rsidRPr="009B3F92" w:rsidRDefault="00BC6E45" w:rsidP="009B3F92">
      <w:pPr>
        <w:rPr>
          <w:rtl/>
          <w:lang w:bidi="ar-SY"/>
        </w:rPr>
      </w:pPr>
      <w:r>
        <w:rPr>
          <w:rFonts w:hint="cs"/>
          <w:rtl/>
          <w:lang w:bidi="ar-SY"/>
        </w:rPr>
        <w:t>و</w:t>
      </w:r>
      <w:r w:rsidR="009B3F92" w:rsidRPr="009B3F92">
        <w:rPr>
          <w:rtl/>
          <w:lang w:bidi="ar-SY"/>
        </w:rPr>
        <w:t>الهدف الرئيسي لاجتماعات فرق العمل هو النظر في بدء عملية الموافقة (الموافقة) على مشاريع توصيات قطاع تقييس الاتصالات التالية، حسب الاقتضاء، تبعا</w:t>
      </w:r>
      <w:r w:rsidR="009B3F92">
        <w:rPr>
          <w:rFonts w:hint="cs"/>
          <w:rtl/>
          <w:lang w:bidi="ar-SY"/>
        </w:rPr>
        <w:t>ً</w:t>
      </w:r>
      <w:r w:rsidR="009B3F92" w:rsidRPr="009B3F92">
        <w:rPr>
          <w:rtl/>
          <w:lang w:bidi="ar-SY"/>
        </w:rPr>
        <w:t xml:space="preserve"> لنتائج اجتماعات أفرقة المقررين التي عقدت في مايو - يوليو 2023:</w:t>
      </w:r>
    </w:p>
    <w:p w14:paraId="0C06B837" w14:textId="7D09D783" w:rsidR="00CB39BB" w:rsidRDefault="00CB39BB" w:rsidP="00CB39BB">
      <w:pPr>
        <w:pStyle w:val="Headingb"/>
        <w:rPr>
          <w:rtl/>
          <w:lang w:bidi="ar-EG"/>
        </w:rPr>
      </w:pPr>
      <w:r>
        <w:rPr>
          <w:rFonts w:hint="cs"/>
          <w:rtl/>
          <w:lang w:bidi="ar-SY"/>
        </w:rPr>
        <w:t xml:space="preserve">فرقة العمل </w:t>
      </w:r>
      <w:r>
        <w:rPr>
          <w:lang w:bidi="ar-SY"/>
        </w:rPr>
        <w:t>1/13</w:t>
      </w:r>
      <w:r>
        <w:rPr>
          <w:rFonts w:hint="cs"/>
          <w:rtl/>
          <w:lang w:bidi="ar-EG"/>
        </w:rPr>
        <w:t>:</w:t>
      </w:r>
    </w:p>
    <w:p w14:paraId="7D9DA616" w14:textId="0AE8ABD7" w:rsidR="00CB39BB" w:rsidRPr="00C030D0" w:rsidRDefault="00CB39BB" w:rsidP="00CB39BB">
      <w:pPr>
        <w:pStyle w:val="enumlev1"/>
      </w:pPr>
      <w:r>
        <w:rPr>
          <w:lang w:bidi="ar-EG"/>
        </w:rPr>
        <w:sym w:font="Symbol" w:char="F0B7"/>
      </w:r>
      <w:r>
        <w:rPr>
          <w:rtl/>
          <w:lang w:bidi="ar-EG"/>
        </w:rPr>
        <w:tab/>
      </w:r>
      <w:proofErr w:type="gramStart"/>
      <w:r w:rsidRPr="00C030D0">
        <w:t>Y.IMT</w:t>
      </w:r>
      <w:proofErr w:type="gramEnd"/>
      <w:r w:rsidRPr="00C030D0">
        <w:t>2020-qos-cg</w:t>
      </w:r>
      <w:r>
        <w:rPr>
          <w:rFonts w:hint="cs"/>
          <w:rtl/>
        </w:rPr>
        <w:t xml:space="preserve"> </w:t>
      </w:r>
      <w:r w:rsidR="00BC6E45">
        <w:rPr>
          <w:rFonts w:hint="cs"/>
          <w:rtl/>
        </w:rPr>
        <w:t>"متطلبات ضمان جودة الخدمة للألعاب السحابية التي تدعمها الاتصالات المتنقلة الدولية-2000"</w:t>
      </w:r>
      <w:r>
        <w:rPr>
          <w:rFonts w:hint="cs"/>
          <w:rtl/>
        </w:rPr>
        <w:t xml:space="preserve"> (المسألة </w:t>
      </w:r>
      <w:r>
        <w:t>6/13</w:t>
      </w:r>
      <w:r>
        <w:rPr>
          <w:rFonts w:hint="cs"/>
          <w:rtl/>
          <w:lang w:bidi="ar-EG"/>
        </w:rPr>
        <w:t>)</w:t>
      </w:r>
    </w:p>
    <w:p w14:paraId="23F9909B" w14:textId="55ED10EF" w:rsidR="00CB39BB" w:rsidRPr="00C030D0" w:rsidRDefault="00CB39BB" w:rsidP="00CB39BB">
      <w:pPr>
        <w:pStyle w:val="enumlev1"/>
      </w:pPr>
      <w:r>
        <w:rPr>
          <w:lang w:bidi="ar-EG"/>
        </w:rPr>
        <w:sym w:font="Symbol" w:char="F0B7"/>
      </w:r>
      <w:r>
        <w:rPr>
          <w:rtl/>
          <w:lang w:bidi="ar-EG"/>
        </w:rPr>
        <w:tab/>
      </w:r>
      <w:proofErr w:type="gramStart"/>
      <w:r w:rsidRPr="00C030D0">
        <w:t>Y.IMT</w:t>
      </w:r>
      <w:proofErr w:type="gramEnd"/>
      <w:r w:rsidRPr="00C030D0">
        <w:t>2020-qos-mon</w:t>
      </w:r>
      <w:r>
        <w:rPr>
          <w:rFonts w:hint="cs"/>
          <w:rtl/>
        </w:rPr>
        <w:t xml:space="preserve"> </w:t>
      </w:r>
      <w:r w:rsidR="00BC6E45">
        <w:rPr>
          <w:rFonts w:hint="cs"/>
          <w:rtl/>
        </w:rPr>
        <w:t>"متطلبات وإطار مراقبة جودة الخدمة للاتصالات المتنقلة الدولية-2000 وما بعدها</w:t>
      </w:r>
      <w:r>
        <w:rPr>
          <w:rFonts w:hint="cs"/>
          <w:rtl/>
        </w:rPr>
        <w:t xml:space="preserve"> (المسألة </w:t>
      </w:r>
      <w:r>
        <w:t>6/13</w:t>
      </w:r>
      <w:r>
        <w:rPr>
          <w:rFonts w:hint="cs"/>
          <w:rtl/>
          <w:lang w:bidi="ar-EG"/>
        </w:rPr>
        <w:t>)</w:t>
      </w:r>
    </w:p>
    <w:p w14:paraId="382D5277" w14:textId="5C897B36" w:rsidR="00CB39BB" w:rsidRPr="00C030D0" w:rsidRDefault="00CB39BB" w:rsidP="00CB39BB">
      <w:pPr>
        <w:pStyle w:val="enumlev1"/>
      </w:pPr>
      <w:r>
        <w:rPr>
          <w:lang w:bidi="ar-EG"/>
        </w:rPr>
        <w:sym w:font="Symbol" w:char="F0B7"/>
      </w:r>
      <w:r>
        <w:rPr>
          <w:rtl/>
          <w:lang w:bidi="ar-EG"/>
        </w:rPr>
        <w:tab/>
      </w:r>
      <w:proofErr w:type="gramStart"/>
      <w:r w:rsidRPr="00C030D0">
        <w:t>Y.QKDN</w:t>
      </w:r>
      <w:proofErr w:type="gramEnd"/>
      <w:r w:rsidRPr="00C030D0">
        <w:t>-</w:t>
      </w:r>
      <w:proofErr w:type="spellStart"/>
      <w:r w:rsidRPr="00C030D0">
        <w:t>qos</w:t>
      </w:r>
      <w:proofErr w:type="spellEnd"/>
      <w:r w:rsidRPr="00C030D0">
        <w:t>-</w:t>
      </w:r>
      <w:proofErr w:type="spellStart"/>
      <w:r w:rsidRPr="00C030D0">
        <w:t>iw</w:t>
      </w:r>
      <w:proofErr w:type="spellEnd"/>
      <w:r w:rsidRPr="00C030D0">
        <w:t>-req</w:t>
      </w:r>
      <w:r>
        <w:rPr>
          <w:rFonts w:hint="cs"/>
          <w:rtl/>
        </w:rPr>
        <w:t xml:space="preserve"> </w:t>
      </w:r>
      <w:r w:rsidR="00BC6E45">
        <w:rPr>
          <w:rFonts w:hint="cs"/>
          <w:rtl/>
        </w:rPr>
        <w:t>"متطلبات جودة الخدمة لشبكات توزيع المفاتيح الكمومية"</w:t>
      </w:r>
      <w:r>
        <w:rPr>
          <w:rFonts w:hint="cs"/>
          <w:rtl/>
        </w:rPr>
        <w:t xml:space="preserve"> (المسألة </w:t>
      </w:r>
      <w:r>
        <w:t>6/13</w:t>
      </w:r>
      <w:r>
        <w:rPr>
          <w:rFonts w:hint="cs"/>
          <w:rtl/>
          <w:lang w:bidi="ar-EG"/>
        </w:rPr>
        <w:t>)</w:t>
      </w:r>
    </w:p>
    <w:p w14:paraId="3DC175FF" w14:textId="04631674" w:rsidR="00CB39BB" w:rsidRPr="00C030D0" w:rsidRDefault="00CB39BB" w:rsidP="00CB39BB">
      <w:pPr>
        <w:pStyle w:val="enumlev1"/>
      </w:pPr>
      <w:r>
        <w:rPr>
          <w:lang w:bidi="ar-EG"/>
        </w:rPr>
        <w:sym w:font="Symbol" w:char="F0B7"/>
      </w:r>
      <w:r>
        <w:rPr>
          <w:rtl/>
          <w:lang w:bidi="ar-EG"/>
        </w:rPr>
        <w:tab/>
      </w:r>
      <w:proofErr w:type="gramStart"/>
      <w:r w:rsidRPr="00CB39BB">
        <w:rPr>
          <w:lang w:val="es-ES"/>
        </w:rPr>
        <w:t>Y.QKDN</w:t>
      </w:r>
      <w:proofErr w:type="gramEnd"/>
      <w:r w:rsidRPr="00CB39BB">
        <w:rPr>
          <w:lang w:val="es-ES"/>
        </w:rPr>
        <w:t>-</w:t>
      </w:r>
      <w:proofErr w:type="spellStart"/>
      <w:r w:rsidRPr="00CB39BB">
        <w:rPr>
          <w:lang w:val="es-ES"/>
        </w:rPr>
        <w:t>qos</w:t>
      </w:r>
      <w:proofErr w:type="spellEnd"/>
      <w:r w:rsidRPr="00CB39BB">
        <w:rPr>
          <w:lang w:val="es-ES"/>
        </w:rPr>
        <w:t>-ml-fa</w:t>
      </w:r>
      <w:r>
        <w:rPr>
          <w:rFonts w:hint="cs"/>
          <w:rtl/>
        </w:rPr>
        <w:t xml:space="preserve"> </w:t>
      </w:r>
      <w:r w:rsidR="00BC6E45">
        <w:rPr>
          <w:rFonts w:hint="cs"/>
          <w:rtl/>
        </w:rPr>
        <w:t>"</w:t>
      </w:r>
      <w:r w:rsidR="00BC6E45" w:rsidRPr="00BC6E45">
        <w:rPr>
          <w:rtl/>
        </w:rPr>
        <w:t xml:space="preserve">شبكات توزيع المفاتيح الكمومية: تعزيز </w:t>
      </w:r>
      <w:r w:rsidR="00BC6E45">
        <w:rPr>
          <w:rFonts w:hint="cs"/>
          <w:rtl/>
        </w:rPr>
        <w:t>المعمارية</w:t>
      </w:r>
      <w:r w:rsidR="00BC6E45" w:rsidRPr="00BC6E45">
        <w:rPr>
          <w:rtl/>
        </w:rPr>
        <w:t xml:space="preserve"> الوظيفية لضمان جودة الخدمة القائمة على التعلم الآلي</w:t>
      </w:r>
      <w:r w:rsidR="00BC6E45">
        <w:rPr>
          <w:rFonts w:hint="cs"/>
          <w:rtl/>
        </w:rPr>
        <w:t>"</w:t>
      </w:r>
      <w:r>
        <w:rPr>
          <w:rFonts w:hint="cs"/>
          <w:rtl/>
        </w:rPr>
        <w:t xml:space="preserve"> (المسألة </w:t>
      </w:r>
      <w:r>
        <w:t>6/13</w:t>
      </w:r>
      <w:r>
        <w:rPr>
          <w:rFonts w:hint="cs"/>
          <w:rtl/>
          <w:lang w:bidi="ar-EG"/>
        </w:rPr>
        <w:t>)</w:t>
      </w:r>
    </w:p>
    <w:p w14:paraId="41D89E83" w14:textId="2DD6A7AF" w:rsidR="00CB39BB" w:rsidRPr="00C030D0" w:rsidRDefault="00CB39BB" w:rsidP="00806950">
      <w:pPr>
        <w:pStyle w:val="enumlev1"/>
        <w:keepNext/>
        <w:keepLines/>
      </w:pPr>
      <w:r>
        <w:rPr>
          <w:lang w:bidi="ar-EG"/>
        </w:rPr>
        <w:lastRenderedPageBreak/>
        <w:sym w:font="Symbol" w:char="F0B7"/>
      </w:r>
      <w:r>
        <w:rPr>
          <w:rtl/>
          <w:lang w:bidi="ar-EG"/>
        </w:rPr>
        <w:tab/>
      </w:r>
      <w:r w:rsidRPr="00C030D0">
        <w:t>Y.ICN-SEAN</w:t>
      </w:r>
      <w:r>
        <w:rPr>
          <w:rFonts w:hint="cs"/>
          <w:rtl/>
        </w:rPr>
        <w:t xml:space="preserve"> </w:t>
      </w:r>
      <w:r w:rsidR="00BC6E45">
        <w:rPr>
          <w:rFonts w:hint="cs"/>
          <w:rtl/>
        </w:rPr>
        <w:t>"</w:t>
      </w:r>
      <w:r w:rsidR="00187FA3">
        <w:rPr>
          <w:rFonts w:hint="cs"/>
          <w:rtl/>
        </w:rPr>
        <w:t xml:space="preserve">المعمارية </w:t>
      </w:r>
      <w:r w:rsidR="00BC6E45" w:rsidRPr="00BC6E45">
        <w:rPr>
          <w:rtl/>
        </w:rPr>
        <w:t xml:space="preserve">والإطار الوظيفي </w:t>
      </w:r>
      <w:r w:rsidR="00187FA3">
        <w:rPr>
          <w:rFonts w:hint="cs"/>
          <w:color w:val="000000"/>
          <w:rtl/>
        </w:rPr>
        <w:t xml:space="preserve">للشبكة </w:t>
      </w:r>
      <w:r w:rsidR="00187FA3">
        <w:rPr>
          <w:color w:val="000000"/>
          <w:lang w:val="en-GB"/>
        </w:rPr>
        <w:t>ICN</w:t>
      </w:r>
      <w:r w:rsidR="00187FA3">
        <w:rPr>
          <w:color w:val="000000"/>
          <w:rtl/>
        </w:rPr>
        <w:t xml:space="preserve"> </w:t>
      </w:r>
      <w:r w:rsidR="00BC6E45" w:rsidRPr="00BC6E45">
        <w:rPr>
          <w:rtl/>
        </w:rPr>
        <w:t>المرنة والمستقلة في الموقع</w:t>
      </w:r>
      <w:r>
        <w:rPr>
          <w:rFonts w:hint="cs"/>
          <w:rtl/>
        </w:rPr>
        <w:t>.</w:t>
      </w:r>
      <w:r w:rsidR="00187FA3">
        <w:rPr>
          <w:rFonts w:hint="cs"/>
          <w:rtl/>
        </w:rPr>
        <w:t>"</w:t>
      </w:r>
      <w:r>
        <w:rPr>
          <w:rFonts w:hint="cs"/>
          <w:rtl/>
        </w:rPr>
        <w:t xml:space="preserve">. (المسألة </w:t>
      </w:r>
      <w:r>
        <w:t>22/13</w:t>
      </w:r>
      <w:r>
        <w:rPr>
          <w:rFonts w:hint="cs"/>
          <w:rtl/>
          <w:lang w:bidi="ar-EG"/>
        </w:rPr>
        <w:t>)</w:t>
      </w:r>
    </w:p>
    <w:p w14:paraId="2E45F07E" w14:textId="41474F83" w:rsidR="00CB39BB" w:rsidRPr="00C030D0" w:rsidRDefault="00CB39BB" w:rsidP="00CB39BB">
      <w:pPr>
        <w:pStyle w:val="enumlev1"/>
      </w:pPr>
      <w:r>
        <w:rPr>
          <w:lang w:bidi="ar-EG"/>
        </w:rPr>
        <w:sym w:font="Symbol" w:char="F0B7"/>
      </w:r>
      <w:r>
        <w:rPr>
          <w:rtl/>
          <w:lang w:bidi="ar-EG"/>
        </w:rPr>
        <w:tab/>
      </w:r>
      <w:proofErr w:type="gramStart"/>
      <w:r w:rsidRPr="00C030D0">
        <w:t>Y. .FMSC</w:t>
      </w:r>
      <w:proofErr w:type="gramEnd"/>
      <w:r w:rsidRPr="00C030D0">
        <w:t>-SC</w:t>
      </w:r>
      <w:r>
        <w:rPr>
          <w:rFonts w:hint="cs"/>
          <w:rtl/>
        </w:rPr>
        <w:t xml:space="preserve"> </w:t>
      </w:r>
      <w:r w:rsidR="004437C6">
        <w:rPr>
          <w:rFonts w:hint="cs"/>
          <w:rtl/>
        </w:rPr>
        <w:t>"</w:t>
      </w:r>
      <w:r w:rsidR="004437C6" w:rsidRPr="004437C6">
        <w:rPr>
          <w:rtl/>
        </w:rPr>
        <w:t xml:space="preserve">استمرارية الخدمة من أجل </w:t>
      </w:r>
      <w:r w:rsidR="004437C6">
        <w:rPr>
          <w:rFonts w:hint="cs"/>
          <w:rtl/>
        </w:rPr>
        <w:t>تقارب الاتصالات</w:t>
      </w:r>
      <w:r w:rsidR="004437C6" w:rsidRPr="004437C6">
        <w:rPr>
          <w:rtl/>
        </w:rPr>
        <w:t xml:space="preserve"> الثابت</w:t>
      </w:r>
      <w:r w:rsidR="004437C6">
        <w:rPr>
          <w:rFonts w:hint="cs"/>
          <w:rtl/>
        </w:rPr>
        <w:t>ة</w:t>
      </w:r>
      <w:r w:rsidR="004437C6" w:rsidRPr="004437C6">
        <w:rPr>
          <w:rtl/>
        </w:rPr>
        <w:t xml:space="preserve"> والمتنقل</w:t>
      </w:r>
      <w:r w:rsidR="004437C6">
        <w:rPr>
          <w:rFonts w:hint="cs"/>
          <w:rtl/>
        </w:rPr>
        <w:t>ة</w:t>
      </w:r>
      <w:r w:rsidR="004437C6" w:rsidRPr="004437C6">
        <w:rPr>
          <w:rtl/>
        </w:rPr>
        <w:t xml:space="preserve"> </w:t>
      </w:r>
      <w:proofErr w:type="spellStart"/>
      <w:r w:rsidR="004437C6" w:rsidRPr="004437C6">
        <w:rPr>
          <w:rtl/>
        </w:rPr>
        <w:t>والساتلي</w:t>
      </w:r>
      <w:r w:rsidR="004437C6">
        <w:rPr>
          <w:rFonts w:hint="cs"/>
          <w:rtl/>
        </w:rPr>
        <w:t>ة</w:t>
      </w:r>
      <w:proofErr w:type="spellEnd"/>
      <w:r w:rsidR="004437C6" w:rsidRPr="004437C6">
        <w:rPr>
          <w:rtl/>
        </w:rPr>
        <w:t xml:space="preserve"> في شبكات الاتصالات المتنقلة الدولية-2020 وما بعدها</w:t>
      </w:r>
      <w:r>
        <w:rPr>
          <w:rFonts w:hint="cs"/>
          <w:rtl/>
        </w:rPr>
        <w:t>.</w:t>
      </w:r>
      <w:r w:rsidR="004437C6">
        <w:rPr>
          <w:rFonts w:hint="cs"/>
          <w:rtl/>
        </w:rPr>
        <w:t>"</w:t>
      </w:r>
      <w:r>
        <w:rPr>
          <w:rFonts w:hint="cs"/>
          <w:rtl/>
        </w:rPr>
        <w:t xml:space="preserve"> (المسألة </w:t>
      </w:r>
      <w:r>
        <w:t>23/13</w:t>
      </w:r>
      <w:r>
        <w:rPr>
          <w:rFonts w:hint="cs"/>
          <w:rtl/>
          <w:lang w:bidi="ar-EG"/>
        </w:rPr>
        <w:t>)</w:t>
      </w:r>
    </w:p>
    <w:p w14:paraId="6673E619" w14:textId="08157E0A" w:rsidR="00CB39BB" w:rsidRDefault="00CB39BB" w:rsidP="00CB39BB">
      <w:pPr>
        <w:pStyle w:val="Headingb"/>
        <w:rPr>
          <w:rtl/>
          <w:lang w:bidi="ar-EG"/>
        </w:rPr>
      </w:pPr>
      <w:r>
        <w:rPr>
          <w:rFonts w:hint="cs"/>
          <w:rtl/>
          <w:lang w:bidi="ar-SY"/>
        </w:rPr>
        <w:t xml:space="preserve">فرقة العمل </w:t>
      </w:r>
      <w:r>
        <w:rPr>
          <w:lang w:bidi="ar-SY"/>
        </w:rPr>
        <w:t>2/13</w:t>
      </w:r>
      <w:r>
        <w:rPr>
          <w:rFonts w:hint="cs"/>
          <w:rtl/>
          <w:lang w:bidi="ar-EG"/>
        </w:rPr>
        <w:t>:</w:t>
      </w:r>
    </w:p>
    <w:p w14:paraId="365C5DA5" w14:textId="006910DD" w:rsidR="00CB39BB" w:rsidRPr="00CB39BB" w:rsidRDefault="00CB39BB" w:rsidP="00EE7E7F">
      <w:pPr>
        <w:rPr>
          <w:lang w:val="en-GB"/>
        </w:rPr>
      </w:pPr>
      <w:r>
        <w:sym w:font="Symbol" w:char="F0B7"/>
      </w:r>
      <w:r>
        <w:rPr>
          <w:rtl/>
        </w:rPr>
        <w:tab/>
      </w:r>
      <w:proofErr w:type="spellStart"/>
      <w:proofErr w:type="gramStart"/>
      <w:r w:rsidRPr="00CB39BB">
        <w:rPr>
          <w:lang w:val="en-GB"/>
        </w:rPr>
        <w:t>Y.bDDN</w:t>
      </w:r>
      <w:proofErr w:type="gramEnd"/>
      <w:r w:rsidRPr="00CB39BB">
        <w:rPr>
          <w:lang w:val="en-GB"/>
        </w:rPr>
        <w:t>-NVReqCap</w:t>
      </w:r>
      <w:proofErr w:type="spellEnd"/>
      <w:r>
        <w:rPr>
          <w:rFonts w:hint="cs"/>
          <w:rtl/>
          <w:lang w:val="en-GB"/>
        </w:rPr>
        <w:t xml:space="preserve"> </w:t>
      </w:r>
      <w:r w:rsidR="00EE7E7F">
        <w:rPr>
          <w:rFonts w:hint="cs"/>
          <w:rtl/>
        </w:rPr>
        <w:t>"</w:t>
      </w:r>
      <w:r w:rsidR="00EE7E7F" w:rsidRPr="00EE7E7F">
        <w:rPr>
          <w:rtl/>
          <w:lang w:bidi="ar-SY"/>
        </w:rPr>
        <w:t xml:space="preserve">الشبكات القائمة على البيانات الضخمة - المتطلبات الوظيفية </w:t>
      </w:r>
      <w:r w:rsidR="00EE7E7F">
        <w:rPr>
          <w:rFonts w:hint="cs"/>
          <w:rtl/>
          <w:lang w:bidi="ar-SY"/>
        </w:rPr>
        <w:t>والمعمارية</w:t>
      </w:r>
      <w:r w:rsidR="00EE7E7F" w:rsidRPr="00EE7E7F">
        <w:rPr>
          <w:rtl/>
          <w:lang w:bidi="ar-SY"/>
        </w:rPr>
        <w:t xml:space="preserve"> الوظيفية ل</w:t>
      </w:r>
      <w:r w:rsidR="00CD14F5">
        <w:rPr>
          <w:rFonts w:hint="cs"/>
          <w:rtl/>
          <w:lang w:bidi="ar-SY"/>
        </w:rPr>
        <w:t xml:space="preserve">قابلية </w:t>
      </w:r>
      <w:r w:rsidR="00EE7E7F" w:rsidRPr="00EE7E7F">
        <w:rPr>
          <w:rtl/>
          <w:lang w:bidi="ar-SY"/>
        </w:rPr>
        <w:t>برمجة الشبكة</w:t>
      </w:r>
      <w:r w:rsidR="00EE7E7F">
        <w:rPr>
          <w:rFonts w:hint="cs"/>
          <w:rtl/>
          <w:lang w:bidi="ar-SY"/>
        </w:rPr>
        <w:t xml:space="preserve">" </w:t>
      </w:r>
      <w:r>
        <w:rPr>
          <w:rFonts w:hint="cs"/>
          <w:rtl/>
        </w:rPr>
        <w:t xml:space="preserve">(المسألة </w:t>
      </w:r>
      <w:r>
        <w:t>7/13</w:t>
      </w:r>
      <w:r>
        <w:rPr>
          <w:rFonts w:hint="cs"/>
          <w:rtl/>
          <w:lang w:bidi="ar-EG"/>
        </w:rPr>
        <w:t>)</w:t>
      </w:r>
    </w:p>
    <w:p w14:paraId="108160FB" w14:textId="6AF1D3F1" w:rsidR="00CB39BB" w:rsidRPr="00CB39BB" w:rsidRDefault="00CB39BB" w:rsidP="00CB39BB">
      <w:pPr>
        <w:pStyle w:val="enumlev1"/>
        <w:rPr>
          <w:lang w:val="en-GB"/>
        </w:rPr>
      </w:pPr>
      <w:r>
        <w:sym w:font="Symbol" w:char="F0B7"/>
      </w:r>
      <w:r>
        <w:rPr>
          <w:rtl/>
        </w:rPr>
        <w:tab/>
      </w:r>
      <w:proofErr w:type="spellStart"/>
      <w:proofErr w:type="gramStart"/>
      <w:r w:rsidRPr="00CB39BB">
        <w:rPr>
          <w:lang w:val="en-GB"/>
        </w:rPr>
        <w:t>Y.Arch</w:t>
      </w:r>
      <w:proofErr w:type="spellEnd"/>
      <w:proofErr w:type="gramEnd"/>
      <w:r w:rsidRPr="00CB39BB">
        <w:rPr>
          <w:lang w:val="en-GB"/>
        </w:rPr>
        <w:t>-INRA</w:t>
      </w:r>
      <w:r>
        <w:rPr>
          <w:rFonts w:hint="cs"/>
          <w:rtl/>
          <w:lang w:val="en-GB"/>
        </w:rPr>
        <w:t xml:space="preserve"> </w:t>
      </w:r>
      <w:r w:rsidR="00CD14F5">
        <w:rPr>
          <w:rFonts w:hint="cs"/>
          <w:rtl/>
          <w:lang w:val="en-GB"/>
        </w:rPr>
        <w:t>"</w:t>
      </w:r>
      <w:dir w:val="rtl">
        <w:r w:rsidR="00CD14F5">
          <w:rPr>
            <w:rFonts w:hint="cs"/>
            <w:rtl/>
            <w:lang w:val="en-GB"/>
          </w:rPr>
          <w:t>المعمارية الوظيفية</w:t>
        </w:r>
        <w:r w:rsidR="00CD14F5" w:rsidRPr="00CD14F5">
          <w:rPr>
            <w:rtl/>
            <w:lang w:val="en-GB"/>
          </w:rPr>
          <w:t xml:space="preserve"> </w:t>
        </w:r>
        <w:r w:rsidR="00CD14F5" w:rsidRPr="00CD14F5">
          <w:rPr>
            <w:rFonts w:hint="cs"/>
            <w:rtl/>
            <w:lang w:val="en-GB"/>
          </w:rPr>
          <w:t>للوعي</w:t>
        </w:r>
        <w:r w:rsidR="00CD14F5" w:rsidRPr="00CD14F5">
          <w:rPr>
            <w:rtl/>
            <w:lang w:val="en-GB"/>
          </w:rPr>
          <w:t xml:space="preserve"> </w:t>
        </w:r>
        <w:r w:rsidR="00CD14F5" w:rsidRPr="00CD14F5">
          <w:rPr>
            <w:rFonts w:hint="cs"/>
            <w:rtl/>
            <w:lang w:val="en-GB"/>
          </w:rPr>
          <w:t>الذكي</w:t>
        </w:r>
        <w:r w:rsidR="00CD14F5" w:rsidRPr="00CD14F5">
          <w:rPr>
            <w:rtl/>
            <w:lang w:val="en-GB"/>
          </w:rPr>
          <w:t xml:space="preserve"> </w:t>
        </w:r>
        <w:r w:rsidR="00CD14F5" w:rsidRPr="00CD14F5">
          <w:rPr>
            <w:rFonts w:hint="cs"/>
            <w:rtl/>
            <w:lang w:val="en-GB"/>
          </w:rPr>
          <w:t>بمتطلبات</w:t>
        </w:r>
        <w:r w:rsidR="00CD14F5" w:rsidRPr="00CD14F5">
          <w:rPr>
            <w:rtl/>
            <w:lang w:val="en-GB"/>
          </w:rPr>
          <w:t xml:space="preserve"> </w:t>
        </w:r>
        <w:r w:rsidR="00CD14F5" w:rsidRPr="00CD14F5">
          <w:rPr>
            <w:rFonts w:hint="cs"/>
            <w:rtl/>
            <w:lang w:val="en-GB"/>
          </w:rPr>
          <w:t>الشبكة</w:t>
        </w:r>
        <w:r w:rsidR="00CD14F5" w:rsidRPr="00CD14F5">
          <w:rPr>
            <w:rFonts w:ascii="Arial" w:hAnsi="Arial" w:cs="Arial" w:hint="cs"/>
            <w:rtl/>
            <w:lang w:val="en-GB"/>
          </w:rPr>
          <w:t>‬</w:t>
        </w:r>
        <w:r w:rsidR="00CD14F5">
          <w:rPr>
            <w:rFonts w:hint="cs"/>
            <w:rtl/>
          </w:rPr>
          <w:t>"</w:t>
        </w:r>
        <w:r>
          <w:rPr>
            <w:rFonts w:hint="cs"/>
            <w:rtl/>
          </w:rPr>
          <w:t xml:space="preserve"> (المسألة </w:t>
        </w:r>
        <w:r>
          <w:t>7/13</w:t>
        </w:r>
        <w:r>
          <w:rPr>
            <w:rFonts w:hint="cs"/>
            <w:rtl/>
            <w:lang w:bidi="ar-EG"/>
          </w:rPr>
          <w:t>)</w:t>
        </w:r>
        <w:r w:rsidR="00AC096A">
          <w:t>‬</w:t>
        </w:r>
        <w:r w:rsidR="00B1386D">
          <w:t>‬</w:t>
        </w:r>
        <w:r w:rsidR="00E0042E">
          <w:t>‬</w:t>
        </w:r>
        <w:r w:rsidR="006C4769">
          <w:t>‬</w:t>
        </w:r>
      </w:dir>
    </w:p>
    <w:p w14:paraId="4E722F16" w14:textId="053B9AE9" w:rsidR="00CB39BB" w:rsidRPr="00CB39BB" w:rsidRDefault="00CB39BB" w:rsidP="00CB39BB">
      <w:pPr>
        <w:pStyle w:val="enumlev1"/>
        <w:rPr>
          <w:b/>
          <w:bCs/>
          <w:lang w:val="en-GB"/>
        </w:rPr>
      </w:pPr>
      <w:r>
        <w:sym w:font="Symbol" w:char="F0B7"/>
      </w:r>
      <w:r>
        <w:rPr>
          <w:rtl/>
        </w:rPr>
        <w:tab/>
      </w:r>
      <w:proofErr w:type="spellStart"/>
      <w:proofErr w:type="gramStart"/>
      <w:r w:rsidRPr="00CB39BB">
        <w:rPr>
          <w:lang w:val="en-GB"/>
        </w:rPr>
        <w:t>Y.RaaS</w:t>
      </w:r>
      <w:proofErr w:type="gramEnd"/>
      <w:r w:rsidRPr="00CB39BB">
        <w:rPr>
          <w:lang w:val="en-GB"/>
        </w:rPr>
        <w:t>-reqts</w:t>
      </w:r>
      <w:proofErr w:type="spellEnd"/>
      <w:r>
        <w:rPr>
          <w:rFonts w:hint="cs"/>
          <w:rtl/>
          <w:lang w:val="en-GB"/>
        </w:rPr>
        <w:t xml:space="preserve"> </w:t>
      </w:r>
      <w:r w:rsidR="005076CC">
        <w:rPr>
          <w:rFonts w:hint="cs"/>
          <w:rtl/>
          <w:lang w:val="en-GB"/>
        </w:rPr>
        <w:t>"</w:t>
      </w:r>
      <w:dir w:val="rtl">
        <w:r w:rsidR="005076CC" w:rsidRPr="005076CC">
          <w:rPr>
            <w:rFonts w:hint="cs"/>
            <w:rtl/>
            <w:lang w:val="en-GB"/>
          </w:rPr>
          <w:t>الحوسبة</w:t>
        </w:r>
        <w:r w:rsidR="005076CC" w:rsidRPr="005076CC">
          <w:rPr>
            <w:rtl/>
            <w:lang w:val="en-GB"/>
          </w:rPr>
          <w:t xml:space="preserve"> </w:t>
        </w:r>
        <w:r w:rsidR="005076CC" w:rsidRPr="005076CC">
          <w:rPr>
            <w:rFonts w:hint="cs"/>
            <w:rtl/>
            <w:lang w:val="en-GB"/>
          </w:rPr>
          <w:t>السحابية</w:t>
        </w:r>
        <w:r w:rsidR="005076CC" w:rsidRPr="005076CC">
          <w:rPr>
            <w:rtl/>
            <w:lang w:val="en-GB"/>
          </w:rPr>
          <w:t xml:space="preserve"> </w:t>
        </w:r>
        <w:r w:rsidR="005076CC" w:rsidRPr="005076CC">
          <w:rPr>
            <w:rFonts w:ascii="Arial" w:hAnsi="Arial" w:cs="Arial" w:hint="cs"/>
            <w:rtl/>
            <w:lang w:val="en-GB"/>
          </w:rPr>
          <w:t>‬</w:t>
        </w:r>
        <w:r w:rsidR="005076CC" w:rsidRPr="005076CC">
          <w:rPr>
            <w:rFonts w:hint="cs"/>
            <w:rtl/>
            <w:lang w:val="en-GB"/>
          </w:rPr>
          <w:t>–</w:t>
        </w:r>
        <w:r w:rsidR="005076CC" w:rsidRPr="005076CC">
          <w:rPr>
            <w:rtl/>
            <w:lang w:val="en-GB"/>
          </w:rPr>
          <w:t xml:space="preserve"> </w:t>
        </w:r>
        <w:dir w:val="rtl">
          <w:r w:rsidR="005076CC" w:rsidRPr="005076CC">
            <w:rPr>
              <w:rFonts w:hint="cs"/>
              <w:rtl/>
              <w:lang w:val="en-GB"/>
            </w:rPr>
            <w:t>المتطلبات</w:t>
          </w:r>
          <w:r w:rsidR="005076CC" w:rsidRPr="005076CC">
            <w:rPr>
              <w:rtl/>
              <w:lang w:val="en-GB"/>
            </w:rPr>
            <w:t xml:space="preserve"> </w:t>
          </w:r>
          <w:r w:rsidR="005076CC" w:rsidRPr="005076CC">
            <w:rPr>
              <w:rFonts w:hint="cs"/>
              <w:rtl/>
              <w:lang w:val="en-GB"/>
            </w:rPr>
            <w:t>الوظيفية</w:t>
          </w:r>
          <w:r w:rsidR="005076CC" w:rsidRPr="005076CC">
            <w:rPr>
              <w:rtl/>
              <w:lang w:val="en-GB"/>
            </w:rPr>
            <w:t xml:space="preserve"> </w:t>
          </w:r>
          <w:r w:rsidR="005076CC" w:rsidRPr="005076CC">
            <w:rPr>
              <w:rFonts w:hint="cs"/>
              <w:rtl/>
              <w:lang w:val="en-GB"/>
            </w:rPr>
            <w:t>للروبوتات</w:t>
          </w:r>
          <w:r w:rsidR="005076CC" w:rsidRPr="005076CC">
            <w:rPr>
              <w:rtl/>
              <w:lang w:val="en-GB"/>
            </w:rPr>
            <w:t xml:space="preserve"> </w:t>
          </w:r>
          <w:r w:rsidR="005076CC" w:rsidRPr="005076CC">
            <w:rPr>
              <w:rFonts w:hint="cs"/>
              <w:rtl/>
              <w:lang w:val="en-GB"/>
            </w:rPr>
            <w:t>كخدمة</w:t>
          </w:r>
          <w:r w:rsidR="005076CC">
            <w:rPr>
              <w:rFonts w:hint="cs"/>
              <w:rtl/>
              <w:lang w:val="en-GB"/>
            </w:rPr>
            <w:t>"</w:t>
          </w:r>
          <w:r>
            <w:rPr>
              <w:rFonts w:hint="cs"/>
              <w:rtl/>
            </w:rPr>
            <w:t xml:space="preserve">. (المسألة </w:t>
          </w:r>
          <w:r w:rsidR="008C7217">
            <w:t>1</w:t>
          </w:r>
          <w:r>
            <w:t>7/3</w:t>
          </w:r>
          <w:r>
            <w:rPr>
              <w:rFonts w:hint="cs"/>
              <w:rtl/>
              <w:lang w:bidi="ar-EG"/>
            </w:rPr>
            <w:t>1)</w:t>
          </w:r>
          <w:r w:rsidR="00AC096A">
            <w:t>‬</w:t>
          </w:r>
          <w:r w:rsidR="00AC096A">
            <w:t>‬</w:t>
          </w:r>
          <w:r w:rsidR="00B1386D">
            <w:t>‬</w:t>
          </w:r>
          <w:r w:rsidR="00B1386D">
            <w:t>‬</w:t>
          </w:r>
          <w:r w:rsidR="00E0042E">
            <w:t>‬</w:t>
          </w:r>
          <w:r w:rsidR="00E0042E">
            <w:t>‬</w:t>
          </w:r>
          <w:r w:rsidR="006C4769">
            <w:t>‬</w:t>
          </w:r>
          <w:r w:rsidR="006C4769">
            <w:t>‬</w:t>
          </w:r>
        </w:dir>
      </w:dir>
    </w:p>
    <w:p w14:paraId="089FA8D9" w14:textId="2F0A936C" w:rsidR="00CB39BB" w:rsidRDefault="00CB39BB" w:rsidP="00CB39BB">
      <w:pPr>
        <w:pStyle w:val="Headingb"/>
        <w:rPr>
          <w:rtl/>
          <w:lang w:bidi="ar-EG"/>
        </w:rPr>
      </w:pPr>
      <w:r>
        <w:rPr>
          <w:rFonts w:hint="cs"/>
          <w:rtl/>
          <w:lang w:bidi="ar-SY"/>
        </w:rPr>
        <w:t xml:space="preserve">فرقة العمل </w:t>
      </w:r>
      <w:r>
        <w:rPr>
          <w:lang w:bidi="ar-SY"/>
        </w:rPr>
        <w:t>3/13</w:t>
      </w:r>
      <w:r>
        <w:rPr>
          <w:rFonts w:hint="cs"/>
          <w:rtl/>
          <w:lang w:bidi="ar-EG"/>
        </w:rPr>
        <w:t>:</w:t>
      </w:r>
    </w:p>
    <w:p w14:paraId="75F3495A" w14:textId="3661DA6B" w:rsidR="00CB39BB" w:rsidRPr="00CB39BB" w:rsidRDefault="00CB39BB" w:rsidP="00CB39BB">
      <w:pPr>
        <w:pStyle w:val="enumlev1"/>
        <w:rPr>
          <w:lang w:val="en-GB"/>
        </w:rPr>
      </w:pPr>
      <w:r>
        <w:sym w:font="Symbol" w:char="F0B7"/>
      </w:r>
      <w:r>
        <w:rPr>
          <w:rtl/>
        </w:rPr>
        <w:tab/>
      </w:r>
      <w:proofErr w:type="spellStart"/>
      <w:r w:rsidRPr="00CB39BB">
        <w:rPr>
          <w:lang w:val="en-GB"/>
        </w:rPr>
        <w:t>Y.ous</w:t>
      </w:r>
      <w:proofErr w:type="spellEnd"/>
      <w:r>
        <w:rPr>
          <w:rFonts w:hint="cs"/>
          <w:rtl/>
          <w:lang w:val="en-GB"/>
        </w:rPr>
        <w:t xml:space="preserve"> </w:t>
      </w:r>
      <w:r w:rsidR="009F3318">
        <w:rPr>
          <w:rFonts w:hint="cs"/>
          <w:rtl/>
          <w:lang w:val="en-GB"/>
        </w:rPr>
        <w:t>"لمحة عامة عن المزرعة الذكية غير المأهولة القائمة على الشبكات"</w:t>
      </w:r>
      <w:r>
        <w:rPr>
          <w:rFonts w:hint="cs"/>
          <w:rtl/>
        </w:rPr>
        <w:t xml:space="preserve"> (المسألة </w:t>
      </w:r>
      <w:r>
        <w:t>/13</w:t>
      </w:r>
      <w:r>
        <w:rPr>
          <w:rFonts w:hint="cs"/>
          <w:rtl/>
          <w:lang w:bidi="ar-EG"/>
        </w:rPr>
        <w:t>1)</w:t>
      </w:r>
    </w:p>
    <w:p w14:paraId="11520845" w14:textId="14FAF05B" w:rsidR="00CB39BB" w:rsidRPr="00CB39BB" w:rsidRDefault="00CB39BB" w:rsidP="00CB39BB">
      <w:pPr>
        <w:pStyle w:val="enumlev1"/>
        <w:rPr>
          <w:lang w:val="en-GB"/>
        </w:rPr>
      </w:pPr>
      <w:r>
        <w:sym w:font="Symbol" w:char="F0B7"/>
      </w:r>
      <w:r>
        <w:rPr>
          <w:rtl/>
        </w:rPr>
        <w:tab/>
      </w:r>
      <w:proofErr w:type="spellStart"/>
      <w:proofErr w:type="gramStart"/>
      <w:r w:rsidRPr="00CB39BB">
        <w:rPr>
          <w:lang w:val="en-GB"/>
        </w:rPr>
        <w:t>Y.arsm</w:t>
      </w:r>
      <w:proofErr w:type="spellEnd"/>
      <w:proofErr w:type="gramEnd"/>
      <w:r>
        <w:rPr>
          <w:rFonts w:hint="cs"/>
          <w:rtl/>
          <w:lang w:val="en-GB"/>
        </w:rPr>
        <w:t xml:space="preserve"> </w:t>
      </w:r>
      <w:r w:rsidR="009F3318" w:rsidRPr="00CF3DD0">
        <w:rPr>
          <w:rFonts w:hint="cs"/>
          <w:rtl/>
        </w:rPr>
        <w:t xml:space="preserve">"نموذج الخدمة للمرشد السياحي </w:t>
      </w:r>
      <w:proofErr w:type="spellStart"/>
      <w:r w:rsidR="009F3318" w:rsidRPr="00CF3DD0">
        <w:rPr>
          <w:rFonts w:hint="cs"/>
          <w:rtl/>
        </w:rPr>
        <w:t>المتمحور</w:t>
      </w:r>
      <w:proofErr w:type="spellEnd"/>
      <w:r w:rsidR="009F3318" w:rsidRPr="00CF3DD0">
        <w:rPr>
          <w:rFonts w:hint="cs"/>
          <w:rtl/>
        </w:rPr>
        <w:t xml:space="preserve"> حول الإنسان </w:t>
      </w:r>
      <w:r w:rsidR="00E07C64" w:rsidRPr="00CF3DD0">
        <w:rPr>
          <w:rFonts w:hint="cs"/>
          <w:rtl/>
        </w:rPr>
        <w:t>والقائم على</w:t>
      </w:r>
      <w:r w:rsidR="009F3318" w:rsidRPr="00CF3DD0">
        <w:rPr>
          <w:rFonts w:hint="cs"/>
          <w:rtl/>
        </w:rPr>
        <w:t xml:space="preserve"> الواقع المعزز"</w:t>
      </w:r>
      <w:r>
        <w:rPr>
          <w:rFonts w:hint="cs"/>
          <w:rtl/>
        </w:rPr>
        <w:t xml:space="preserve"> (المسألة </w:t>
      </w:r>
      <w:r>
        <w:t>/13</w:t>
      </w:r>
      <w:r>
        <w:rPr>
          <w:rFonts w:hint="cs"/>
          <w:rtl/>
          <w:lang w:bidi="ar-EG"/>
        </w:rPr>
        <w:t>1)</w:t>
      </w:r>
    </w:p>
    <w:p w14:paraId="1313FB3D" w14:textId="6764E86E" w:rsidR="00CB39BB" w:rsidRPr="00CB39BB" w:rsidRDefault="00CB39BB" w:rsidP="00CB39BB">
      <w:pPr>
        <w:pStyle w:val="enumlev1"/>
        <w:rPr>
          <w:lang w:val="en-GB"/>
        </w:rPr>
      </w:pPr>
      <w:r>
        <w:sym w:font="Symbol" w:char="F0B7"/>
      </w:r>
      <w:r>
        <w:rPr>
          <w:rtl/>
        </w:rPr>
        <w:tab/>
      </w:r>
      <w:proofErr w:type="gramStart"/>
      <w:r w:rsidRPr="00CB39BB">
        <w:rPr>
          <w:lang w:val="en-GB"/>
        </w:rPr>
        <w:t>Y.QKDN</w:t>
      </w:r>
      <w:proofErr w:type="gramEnd"/>
      <w:r w:rsidRPr="00CB39BB">
        <w:rPr>
          <w:lang w:val="en-GB"/>
        </w:rPr>
        <w:t>-</w:t>
      </w:r>
      <w:proofErr w:type="spellStart"/>
      <w:r w:rsidRPr="00CB39BB">
        <w:rPr>
          <w:lang w:val="en-GB"/>
        </w:rPr>
        <w:t>iwac</w:t>
      </w:r>
      <w:proofErr w:type="spellEnd"/>
      <w:r>
        <w:rPr>
          <w:rFonts w:hint="cs"/>
          <w:rtl/>
          <w:lang w:val="en-GB"/>
        </w:rPr>
        <w:t xml:space="preserve"> </w:t>
      </w:r>
      <w:r w:rsidR="001F05B4">
        <w:rPr>
          <w:rFonts w:hint="cs"/>
          <w:rtl/>
        </w:rPr>
        <w:t>"</w:t>
      </w:r>
      <w:dir w:val="rtl">
        <w:r w:rsidR="001F05B4" w:rsidRPr="001F05B4">
          <w:rPr>
            <w:rFonts w:hint="cs"/>
            <w:rtl/>
          </w:rPr>
          <w:t>التشغيل</w:t>
        </w:r>
        <w:r w:rsidR="001F05B4" w:rsidRPr="001F05B4">
          <w:rPr>
            <w:rtl/>
          </w:rPr>
          <w:t xml:space="preserve"> </w:t>
        </w:r>
        <w:r w:rsidR="001F05B4" w:rsidRPr="001F05B4">
          <w:rPr>
            <w:rFonts w:hint="cs"/>
            <w:rtl/>
          </w:rPr>
          <w:t>البيني</w:t>
        </w:r>
        <w:r w:rsidR="001F05B4" w:rsidRPr="001F05B4">
          <w:rPr>
            <w:rtl/>
          </w:rPr>
          <w:t xml:space="preserve"> </w:t>
        </w:r>
        <w:r w:rsidR="001F05B4" w:rsidRPr="001F05B4">
          <w:rPr>
            <w:rFonts w:hint="cs"/>
            <w:rtl/>
          </w:rPr>
          <w:t>لشبكات</w:t>
        </w:r>
        <w:r w:rsidR="001F05B4" w:rsidRPr="001F05B4">
          <w:rPr>
            <w:rtl/>
          </w:rPr>
          <w:t xml:space="preserve"> </w:t>
        </w:r>
        <w:r w:rsidR="001F05B4" w:rsidRPr="001F05B4">
          <w:rPr>
            <w:rFonts w:hint="cs"/>
            <w:rtl/>
          </w:rPr>
          <w:t>توزيع</w:t>
        </w:r>
        <w:r w:rsidR="001F05B4" w:rsidRPr="001F05B4">
          <w:rPr>
            <w:rtl/>
          </w:rPr>
          <w:t xml:space="preserve"> </w:t>
        </w:r>
        <w:r w:rsidR="001F05B4" w:rsidRPr="001F05B4">
          <w:rPr>
            <w:rFonts w:hint="cs"/>
            <w:rtl/>
          </w:rPr>
          <w:t>المفاتيح</w:t>
        </w:r>
        <w:r w:rsidR="001F05B4" w:rsidRPr="001F05B4">
          <w:rPr>
            <w:rtl/>
          </w:rPr>
          <w:t xml:space="preserve"> </w:t>
        </w:r>
        <w:r w:rsidR="001F05B4" w:rsidRPr="001F05B4">
          <w:rPr>
            <w:rFonts w:hint="cs"/>
            <w:rtl/>
          </w:rPr>
          <w:t>الكمومية</w:t>
        </w:r>
        <w:r w:rsidR="001F05B4" w:rsidRPr="001F05B4">
          <w:rPr>
            <w:rtl/>
          </w:rPr>
          <w:t xml:space="preserve"> </w:t>
        </w:r>
        <w:r w:rsidR="001F05B4">
          <w:rPr>
            <w:rtl/>
          </w:rPr>
          <w:t>–</w:t>
        </w:r>
        <w:r w:rsidR="001F05B4" w:rsidRPr="001F05B4">
          <w:rPr>
            <w:rtl/>
          </w:rPr>
          <w:t xml:space="preserve"> </w:t>
        </w:r>
        <w:r w:rsidR="001F05B4" w:rsidRPr="001F05B4">
          <w:rPr>
            <w:rFonts w:hint="cs"/>
            <w:rtl/>
          </w:rPr>
          <w:t>المعمارية</w:t>
        </w:r>
        <w:r w:rsidR="001F05B4">
          <w:rPr>
            <w:rFonts w:hint="cs"/>
            <w:rtl/>
          </w:rPr>
          <w:t>"</w:t>
        </w:r>
        <w:r>
          <w:rPr>
            <w:rFonts w:hint="cs"/>
            <w:rtl/>
          </w:rPr>
          <w:t xml:space="preserve"> (المسألة </w:t>
        </w:r>
        <w:r w:rsidR="008C7217">
          <w:t>16/13</w:t>
        </w:r>
        <w:r>
          <w:rPr>
            <w:rFonts w:hint="cs"/>
            <w:rtl/>
            <w:lang w:bidi="ar-EG"/>
          </w:rPr>
          <w:t>)</w:t>
        </w:r>
        <w:r w:rsidR="00AC096A">
          <w:t>‬</w:t>
        </w:r>
        <w:r w:rsidR="00B1386D">
          <w:t>‬</w:t>
        </w:r>
        <w:r w:rsidR="00E0042E">
          <w:t>‬</w:t>
        </w:r>
        <w:r w:rsidR="006C4769">
          <w:t>‬</w:t>
        </w:r>
      </w:dir>
    </w:p>
    <w:p w14:paraId="009A012C" w14:textId="33B8D7B3" w:rsidR="00CB39BB" w:rsidRPr="00CB39BB" w:rsidRDefault="00CB39BB" w:rsidP="00CB39BB">
      <w:pPr>
        <w:pStyle w:val="enumlev1"/>
        <w:rPr>
          <w:lang w:val="en-GB"/>
        </w:rPr>
      </w:pPr>
      <w:r>
        <w:sym w:font="Symbol" w:char="F0B7"/>
      </w:r>
      <w:r>
        <w:rPr>
          <w:rtl/>
        </w:rPr>
        <w:tab/>
      </w:r>
      <w:proofErr w:type="spellStart"/>
      <w:proofErr w:type="gramStart"/>
      <w:r w:rsidRPr="00CB39BB">
        <w:rPr>
          <w:lang w:val="en-GB"/>
        </w:rPr>
        <w:t>Y.trust</w:t>
      </w:r>
      <w:proofErr w:type="spellEnd"/>
      <w:proofErr w:type="gramEnd"/>
      <w:r w:rsidRPr="00CB39BB">
        <w:rPr>
          <w:lang w:val="en-GB"/>
        </w:rPr>
        <w:t>-arch</w:t>
      </w:r>
      <w:r>
        <w:rPr>
          <w:rFonts w:hint="cs"/>
          <w:rtl/>
          <w:lang w:val="en-GB"/>
        </w:rPr>
        <w:t xml:space="preserve"> </w:t>
      </w:r>
      <w:r w:rsidR="0016134C">
        <w:rPr>
          <w:rFonts w:hint="cs"/>
          <w:rtl/>
        </w:rPr>
        <w:t>"</w:t>
      </w:r>
      <w:r w:rsidR="0016134C" w:rsidRPr="0016134C">
        <w:rPr>
          <w:rtl/>
        </w:rPr>
        <w:t xml:space="preserve"> </w:t>
      </w:r>
      <w:dir w:val="rtl">
        <w:r w:rsidR="0016134C" w:rsidRPr="0016134C">
          <w:rPr>
            <w:rFonts w:hint="cs"/>
            <w:rtl/>
          </w:rPr>
          <w:t>المعمارية</w:t>
        </w:r>
        <w:r w:rsidR="0016134C" w:rsidRPr="0016134C">
          <w:rPr>
            <w:rtl/>
          </w:rPr>
          <w:t xml:space="preserve"> </w:t>
        </w:r>
        <w:r w:rsidR="0016134C" w:rsidRPr="0016134C">
          <w:rPr>
            <w:rFonts w:hint="cs"/>
            <w:rtl/>
          </w:rPr>
          <w:t>الوظيفية</w:t>
        </w:r>
        <w:r w:rsidR="0016134C" w:rsidRPr="0016134C">
          <w:rPr>
            <w:rtl/>
          </w:rPr>
          <w:t xml:space="preserve"> </w:t>
        </w:r>
        <w:r w:rsidR="0016134C" w:rsidRPr="0016134C">
          <w:rPr>
            <w:rFonts w:hint="cs"/>
            <w:rtl/>
          </w:rPr>
          <w:t>لتقديم</w:t>
        </w:r>
        <w:r w:rsidR="0016134C" w:rsidRPr="0016134C">
          <w:rPr>
            <w:rtl/>
          </w:rPr>
          <w:t xml:space="preserve"> </w:t>
        </w:r>
        <w:r w:rsidR="0016134C" w:rsidRPr="0016134C">
          <w:rPr>
            <w:rFonts w:hint="cs"/>
            <w:rtl/>
          </w:rPr>
          <w:t>الخدمات</w:t>
        </w:r>
        <w:r w:rsidR="0016134C" w:rsidRPr="0016134C">
          <w:rPr>
            <w:rtl/>
          </w:rPr>
          <w:t xml:space="preserve"> </w:t>
        </w:r>
        <w:r w:rsidR="0016134C">
          <w:rPr>
            <w:rFonts w:hint="cs"/>
            <w:rtl/>
          </w:rPr>
          <w:t>الممكّنة</w:t>
        </w:r>
        <w:r w:rsidR="0016134C" w:rsidRPr="0016134C">
          <w:rPr>
            <w:rtl/>
          </w:rPr>
          <w:t xml:space="preserve"> </w:t>
        </w:r>
        <w:r w:rsidR="0016134C" w:rsidRPr="0016134C">
          <w:rPr>
            <w:rFonts w:hint="cs"/>
            <w:rtl/>
          </w:rPr>
          <w:t>بالثقة</w:t>
        </w:r>
        <w:r w:rsidR="0016134C" w:rsidRPr="0016134C">
          <w:rPr>
            <w:rFonts w:ascii="Arial" w:hAnsi="Arial" w:cs="Arial" w:hint="cs"/>
            <w:rtl/>
          </w:rPr>
          <w:t>‬</w:t>
        </w:r>
        <w:r w:rsidR="0016134C">
          <w:rPr>
            <w:rFonts w:ascii="Arial" w:hAnsi="Arial" w:cs="Arial" w:hint="cs"/>
            <w:rtl/>
          </w:rPr>
          <w:t>"</w:t>
        </w:r>
        <w:r>
          <w:rPr>
            <w:rFonts w:hint="cs"/>
            <w:rtl/>
          </w:rPr>
          <w:t xml:space="preserve"> (المسألة </w:t>
        </w:r>
        <w:r>
          <w:t>/13</w:t>
        </w:r>
        <w:r>
          <w:rPr>
            <w:rFonts w:hint="cs"/>
            <w:rtl/>
            <w:lang w:bidi="ar-EG"/>
          </w:rPr>
          <w:t>16)</w:t>
        </w:r>
        <w:r w:rsidR="00AC096A">
          <w:t>‬</w:t>
        </w:r>
        <w:r w:rsidR="00B1386D">
          <w:t>‬</w:t>
        </w:r>
        <w:r w:rsidR="00E0042E">
          <w:t>‬</w:t>
        </w:r>
        <w:r w:rsidR="006C4769">
          <w:t>‬</w:t>
        </w:r>
      </w:dir>
    </w:p>
    <w:p w14:paraId="2F2B9654" w14:textId="7086FA42" w:rsidR="00CB39BB" w:rsidRPr="00CB39BB" w:rsidRDefault="00CB39BB" w:rsidP="00CB39BB">
      <w:pPr>
        <w:pStyle w:val="enumlev1"/>
        <w:rPr>
          <w:lang w:val="en-GB"/>
        </w:rPr>
      </w:pPr>
      <w:r>
        <w:sym w:font="Symbol" w:char="F0B7"/>
      </w:r>
      <w:r>
        <w:rPr>
          <w:rtl/>
        </w:rPr>
        <w:tab/>
      </w:r>
      <w:proofErr w:type="spellStart"/>
      <w:proofErr w:type="gramStart"/>
      <w:r w:rsidRPr="00CB39BB">
        <w:rPr>
          <w:lang w:val="en-GB"/>
        </w:rPr>
        <w:t>Y.trust</w:t>
      </w:r>
      <w:proofErr w:type="spellEnd"/>
      <w:proofErr w:type="gramEnd"/>
      <w:r w:rsidRPr="00CB39BB">
        <w:rPr>
          <w:lang w:val="en-GB"/>
        </w:rPr>
        <w:t>-an</w:t>
      </w:r>
      <w:r w:rsidR="0016134C">
        <w:rPr>
          <w:rFonts w:hint="cs"/>
          <w:rtl/>
          <w:lang w:val="en-GB"/>
        </w:rPr>
        <w:t xml:space="preserve"> "</w:t>
      </w:r>
      <w:dir w:val="rtl">
        <w:r w:rsidR="0016134C" w:rsidRPr="0016134C">
          <w:rPr>
            <w:rFonts w:hint="cs"/>
            <w:rtl/>
            <w:lang w:val="en-GB"/>
          </w:rPr>
          <w:t>نظرة</w:t>
        </w:r>
        <w:r w:rsidR="0016134C" w:rsidRPr="0016134C">
          <w:rPr>
            <w:rtl/>
            <w:lang w:val="en-GB"/>
          </w:rPr>
          <w:t xml:space="preserve"> </w:t>
        </w:r>
        <w:r w:rsidR="0016134C" w:rsidRPr="0016134C">
          <w:rPr>
            <w:rFonts w:hint="cs"/>
            <w:rtl/>
            <w:lang w:val="en-GB"/>
          </w:rPr>
          <w:t>عامة</w:t>
        </w:r>
        <w:r w:rsidR="0016134C" w:rsidRPr="0016134C">
          <w:rPr>
            <w:rtl/>
            <w:lang w:val="en-GB"/>
          </w:rPr>
          <w:t xml:space="preserve"> </w:t>
        </w:r>
        <w:r w:rsidR="0016134C">
          <w:rPr>
            <w:rFonts w:hint="cs"/>
            <w:rtl/>
            <w:lang w:val="en-GB"/>
          </w:rPr>
          <w:t>عن</w:t>
        </w:r>
        <w:r w:rsidR="0016134C" w:rsidRPr="0016134C">
          <w:rPr>
            <w:rtl/>
            <w:lang w:val="en-GB"/>
          </w:rPr>
          <w:t xml:space="preserve"> </w:t>
        </w:r>
        <w:r w:rsidR="0016134C" w:rsidRPr="0016134C">
          <w:rPr>
            <w:rFonts w:hint="cs"/>
            <w:rtl/>
            <w:lang w:val="en-GB"/>
          </w:rPr>
          <w:t>الثقة</w:t>
        </w:r>
        <w:r w:rsidR="0016134C" w:rsidRPr="0016134C">
          <w:rPr>
            <w:rtl/>
            <w:lang w:val="en-GB"/>
          </w:rPr>
          <w:t xml:space="preserve"> </w:t>
        </w:r>
        <w:r w:rsidR="0016134C" w:rsidRPr="0016134C">
          <w:rPr>
            <w:rFonts w:hint="cs"/>
            <w:rtl/>
            <w:lang w:val="en-GB"/>
          </w:rPr>
          <w:t>في</w:t>
        </w:r>
        <w:r w:rsidR="0016134C" w:rsidRPr="0016134C">
          <w:rPr>
            <w:rtl/>
            <w:lang w:val="en-GB"/>
          </w:rPr>
          <w:t xml:space="preserve"> </w:t>
        </w:r>
        <w:r w:rsidR="0016134C" w:rsidRPr="0016134C">
          <w:rPr>
            <w:rFonts w:hint="cs"/>
            <w:rtl/>
            <w:lang w:val="en-GB"/>
          </w:rPr>
          <w:t>الشبكات</w:t>
        </w:r>
        <w:r w:rsidR="0016134C" w:rsidRPr="0016134C">
          <w:rPr>
            <w:rtl/>
            <w:lang w:val="en-GB"/>
          </w:rPr>
          <w:t xml:space="preserve"> </w:t>
        </w:r>
        <w:r w:rsidR="0016134C" w:rsidRPr="0016134C">
          <w:rPr>
            <w:rFonts w:hint="cs"/>
            <w:rtl/>
            <w:lang w:val="en-GB"/>
          </w:rPr>
          <w:t>المستقلة</w:t>
        </w:r>
        <w:r w:rsidR="0016134C">
          <w:rPr>
            <w:rFonts w:hint="cs"/>
            <w:rtl/>
            <w:lang w:val="en-GB"/>
          </w:rPr>
          <w:t>"</w:t>
        </w:r>
        <w:r>
          <w:rPr>
            <w:rFonts w:hint="cs"/>
            <w:rtl/>
          </w:rPr>
          <w:t xml:space="preserve"> (المسألة </w:t>
        </w:r>
        <w:r w:rsidR="008C7217">
          <w:t>16/13</w:t>
        </w:r>
        <w:r>
          <w:rPr>
            <w:rFonts w:hint="cs"/>
            <w:rtl/>
            <w:lang w:bidi="ar-EG"/>
          </w:rPr>
          <w:t>)</w:t>
        </w:r>
        <w:r w:rsidR="00AC096A">
          <w:t>‬</w:t>
        </w:r>
        <w:r w:rsidR="00B1386D">
          <w:t>‬</w:t>
        </w:r>
        <w:r w:rsidR="00E0042E">
          <w:t>‬</w:t>
        </w:r>
        <w:r w:rsidR="006C4769">
          <w:t>‬</w:t>
        </w:r>
      </w:dir>
    </w:p>
    <w:p w14:paraId="3632E7D7" w14:textId="7D4D54B2" w:rsidR="00CB39BB" w:rsidRPr="00CB39BB" w:rsidRDefault="00CB39BB" w:rsidP="00CB39BB">
      <w:pPr>
        <w:pStyle w:val="enumlev1"/>
        <w:rPr>
          <w:lang w:val="en-GB"/>
        </w:rPr>
      </w:pPr>
      <w:r>
        <w:sym w:font="Symbol" w:char="F0B7"/>
      </w:r>
      <w:r>
        <w:rPr>
          <w:rtl/>
        </w:rPr>
        <w:tab/>
      </w:r>
      <w:proofErr w:type="gramStart"/>
      <w:r w:rsidRPr="00CB39BB">
        <w:rPr>
          <w:lang w:val="en-GB"/>
        </w:rPr>
        <w:t>Y.QKDN</w:t>
      </w:r>
      <w:proofErr w:type="gramEnd"/>
      <w:r w:rsidRPr="00CB39BB">
        <w:rPr>
          <w:lang w:val="en-GB"/>
        </w:rPr>
        <w:t>-</w:t>
      </w:r>
      <w:proofErr w:type="spellStart"/>
      <w:r w:rsidRPr="00CB39BB">
        <w:rPr>
          <w:lang w:val="en-GB"/>
        </w:rPr>
        <w:t>rsfr</w:t>
      </w:r>
      <w:proofErr w:type="spellEnd"/>
      <w:r>
        <w:rPr>
          <w:rFonts w:hint="cs"/>
          <w:rtl/>
          <w:lang w:val="en-GB"/>
        </w:rPr>
        <w:t xml:space="preserve"> </w:t>
      </w:r>
      <w:r w:rsidRPr="00CB39BB">
        <w:rPr>
          <w:lang w:val="en-GB"/>
        </w:rPr>
        <w:t>(Y.3815)</w:t>
      </w:r>
      <w:r>
        <w:rPr>
          <w:rFonts w:hint="cs"/>
          <w:rtl/>
          <w:lang w:val="en-GB"/>
        </w:rPr>
        <w:t xml:space="preserve"> </w:t>
      </w:r>
      <w:r w:rsidR="00AA64CF">
        <w:rPr>
          <w:rFonts w:hint="cs"/>
          <w:rtl/>
          <w:lang w:val="en-GB"/>
        </w:rPr>
        <w:t>"</w:t>
      </w:r>
      <w:r w:rsidR="00AA64CF">
        <w:rPr>
          <w:color w:val="000000"/>
          <w:rtl/>
        </w:rPr>
        <w:t xml:space="preserve">شبكات توزيع المفاتيح الكمومية – </w:t>
      </w:r>
      <w:r w:rsidR="00AA64CF">
        <w:rPr>
          <w:rFonts w:hint="cs"/>
          <w:color w:val="000000"/>
          <w:rtl/>
        </w:rPr>
        <w:t>نظرة عامة عن</w:t>
      </w:r>
      <w:r w:rsidR="00AA64CF">
        <w:rPr>
          <w:color w:val="000000"/>
          <w:rtl/>
        </w:rPr>
        <w:t xml:space="preserve"> القدرة على الصمود</w:t>
      </w:r>
      <w:r w:rsidR="00AA64CF">
        <w:rPr>
          <w:color w:val="000000"/>
        </w:rPr>
        <w:t>"</w:t>
      </w:r>
      <w:r>
        <w:rPr>
          <w:rFonts w:hint="cs"/>
          <w:rtl/>
        </w:rPr>
        <w:t xml:space="preserve"> (المسألة </w:t>
      </w:r>
      <w:r>
        <w:t>/13</w:t>
      </w:r>
      <w:r>
        <w:rPr>
          <w:rFonts w:hint="cs"/>
          <w:rtl/>
          <w:lang w:bidi="ar-EG"/>
        </w:rPr>
        <w:t>16)</w:t>
      </w:r>
    </w:p>
    <w:p w14:paraId="317EF43B" w14:textId="402F20B8" w:rsidR="00CB39BB" w:rsidRDefault="00E07C64" w:rsidP="00D517B2">
      <w:pPr>
        <w:rPr>
          <w:rtl/>
          <w:lang w:val="en-GB"/>
        </w:rPr>
      </w:pPr>
      <w:r>
        <w:rPr>
          <w:color w:val="000000"/>
          <w:rtl/>
        </w:rPr>
        <w:t xml:space="preserve">ويشمل جدول أعمال اجتماعات فرق العمل </w:t>
      </w:r>
      <w:r>
        <w:rPr>
          <w:color w:val="000000"/>
        </w:rPr>
        <w:t>1/13</w:t>
      </w:r>
      <w:r>
        <w:rPr>
          <w:color w:val="000000"/>
          <w:rtl/>
        </w:rPr>
        <w:t xml:space="preserve"> و</w:t>
      </w:r>
      <w:r>
        <w:rPr>
          <w:color w:val="000000"/>
        </w:rPr>
        <w:t>2/13</w:t>
      </w:r>
      <w:r>
        <w:rPr>
          <w:color w:val="000000"/>
          <w:rtl/>
        </w:rPr>
        <w:t xml:space="preserve"> و</w:t>
      </w:r>
      <w:r>
        <w:rPr>
          <w:color w:val="000000"/>
        </w:rPr>
        <w:t>3/13</w:t>
      </w:r>
      <w:r>
        <w:rPr>
          <w:rFonts w:hint="cs"/>
          <w:color w:val="000000"/>
          <w:rtl/>
        </w:rPr>
        <w:t xml:space="preserve"> </w:t>
      </w:r>
      <w:r>
        <w:rPr>
          <w:color w:val="000000"/>
          <w:rtl/>
        </w:rPr>
        <w:t>أيضاً النظر في بيانات الاتصال الصادرة والخطط المستقبلية</w:t>
      </w:r>
      <w:r>
        <w:rPr>
          <w:rFonts w:hint="cs"/>
          <w:rtl/>
          <w:lang w:val="en-GB" w:bidi="ar-EG"/>
        </w:rPr>
        <w:t>.</w:t>
      </w:r>
      <w:r>
        <w:rPr>
          <w:rFonts w:hint="cs"/>
          <w:rtl/>
          <w:lang w:val="en-GB"/>
        </w:rPr>
        <w:t xml:space="preserve"> </w:t>
      </w:r>
      <w:r w:rsidR="00D16AC4">
        <w:rPr>
          <w:rFonts w:hint="cs"/>
          <w:rtl/>
          <w:lang w:val="en-GB"/>
        </w:rPr>
        <w:t>و</w:t>
      </w:r>
      <w:r>
        <w:rPr>
          <w:rFonts w:hint="cs"/>
          <w:rtl/>
          <w:lang w:val="en-GB"/>
        </w:rPr>
        <w:t>ستنظر هذه الاجتماعات، إذا سمح الوقت بذلك،</w:t>
      </w:r>
      <w:r w:rsidRPr="00E07C64">
        <w:rPr>
          <w:rtl/>
          <w:lang w:val="en-GB"/>
        </w:rPr>
        <w:t xml:space="preserve"> </w:t>
      </w:r>
      <w:dir w:val="rtl">
        <w:r w:rsidRPr="00E07C64">
          <w:rPr>
            <w:rFonts w:hint="cs"/>
            <w:rtl/>
            <w:lang w:val="en-GB"/>
          </w:rPr>
          <w:t>في</w:t>
        </w:r>
        <w:r w:rsidRPr="00E07C64">
          <w:rPr>
            <w:rtl/>
            <w:lang w:val="en-GB"/>
          </w:rPr>
          <w:t xml:space="preserve"> </w:t>
        </w:r>
        <w:r w:rsidRPr="00E07C64">
          <w:rPr>
            <w:rFonts w:hint="cs"/>
            <w:rtl/>
            <w:lang w:val="en-GB"/>
          </w:rPr>
          <w:t>بدء</w:t>
        </w:r>
        <w:r w:rsidRPr="00E07C64">
          <w:rPr>
            <w:rtl/>
            <w:lang w:val="en-GB"/>
          </w:rPr>
          <w:t xml:space="preserve"> </w:t>
        </w:r>
        <w:r w:rsidRPr="00E07C64">
          <w:rPr>
            <w:rFonts w:hint="cs"/>
            <w:rtl/>
            <w:lang w:val="en-GB"/>
          </w:rPr>
          <w:t>بند</w:t>
        </w:r>
        <w:r w:rsidRPr="00E07C64">
          <w:rPr>
            <w:rtl/>
            <w:lang w:val="en-GB"/>
          </w:rPr>
          <w:t xml:space="preserve"> </w:t>
        </w:r>
        <w:r w:rsidRPr="00E07C64">
          <w:rPr>
            <w:rFonts w:hint="cs"/>
            <w:rtl/>
            <w:lang w:val="en-GB"/>
          </w:rPr>
          <w:t>العمل</w:t>
        </w:r>
        <w:r w:rsidRPr="00E07C64">
          <w:rPr>
            <w:rtl/>
            <w:lang w:val="en-GB"/>
          </w:rPr>
          <w:t xml:space="preserve"> </w:t>
        </w:r>
        <w:r w:rsidRPr="00E07C64">
          <w:rPr>
            <w:rFonts w:hint="cs"/>
            <w:rtl/>
            <w:lang w:val="en-GB"/>
          </w:rPr>
          <w:t>الجديد</w:t>
        </w:r>
        <w:r w:rsidRPr="00E07C64">
          <w:rPr>
            <w:rtl/>
            <w:lang w:val="en-GB"/>
          </w:rPr>
          <w:t xml:space="preserve"> </w:t>
        </w:r>
        <w:r w:rsidRPr="00E07C64">
          <w:rPr>
            <w:rFonts w:hint="cs"/>
            <w:rtl/>
            <w:lang w:val="en-GB"/>
          </w:rPr>
          <w:t>كذلك</w:t>
        </w:r>
        <w:r w:rsidRPr="00E07C64">
          <w:rPr>
            <w:rFonts w:ascii="Arial" w:hAnsi="Arial" w:cs="Arial" w:hint="cs"/>
            <w:rtl/>
            <w:lang w:val="en-GB"/>
          </w:rPr>
          <w:t>‬</w:t>
        </w:r>
        <w:r w:rsidR="0052138D">
          <w:rPr>
            <w:rFonts w:hint="cs"/>
            <w:rtl/>
            <w:lang w:val="en-GB"/>
          </w:rPr>
          <w:t xml:space="preserve">، </w:t>
        </w:r>
        <w:r w:rsidR="0052138D" w:rsidRPr="00E07C64">
          <w:rPr>
            <w:rtl/>
            <w:lang w:val="en-GB"/>
          </w:rPr>
          <w:t>على النحو المتفق عليه في اجتماع</w:t>
        </w:r>
        <w:r w:rsidR="0052138D">
          <w:rPr>
            <w:rFonts w:hint="cs"/>
            <w:rtl/>
            <w:lang w:val="en-GB"/>
          </w:rPr>
          <w:t xml:space="preserve"> لجنة الدراسات 13</w:t>
        </w:r>
        <w:r w:rsidR="0052138D" w:rsidRPr="00E07C64">
          <w:rPr>
            <w:rtl/>
            <w:lang w:val="en-GB"/>
          </w:rPr>
          <w:t xml:space="preserve"> </w:t>
        </w:r>
        <w:r w:rsidR="0052138D">
          <w:rPr>
            <w:rFonts w:hint="cs"/>
            <w:rtl/>
            <w:lang w:val="en-GB"/>
          </w:rPr>
          <w:t xml:space="preserve">في </w:t>
        </w:r>
        <w:r w:rsidR="0052138D" w:rsidRPr="00E07C64">
          <w:rPr>
            <w:rtl/>
            <w:lang w:val="en-GB"/>
          </w:rPr>
          <w:t xml:space="preserve">مارس </w:t>
        </w:r>
        <w:r w:rsidR="0052138D" w:rsidRPr="00E07C64">
          <w:rPr>
            <w:rFonts w:ascii="Arial" w:hAnsi="Arial" w:cs="Arial" w:hint="cs"/>
            <w:rtl/>
            <w:lang w:val="en-GB"/>
          </w:rPr>
          <w:t>‬</w:t>
        </w:r>
        <w:r w:rsidR="0052138D" w:rsidRPr="00E07C64">
          <w:rPr>
            <w:rtl/>
            <w:lang w:val="en-GB"/>
          </w:rPr>
          <w:t>2023</w:t>
        </w:r>
        <w:r w:rsidR="0052138D">
          <w:rPr>
            <w:rFonts w:hint="cs"/>
            <w:rtl/>
            <w:lang w:val="en-GB"/>
          </w:rPr>
          <w:t>.</w:t>
        </w:r>
        <w:r w:rsidR="00AC096A">
          <w:t>‬</w:t>
        </w:r>
        <w:r w:rsidR="00B1386D">
          <w:t>‬</w:t>
        </w:r>
        <w:r w:rsidR="00E0042E">
          <w:t>‬</w:t>
        </w:r>
        <w:r w:rsidR="006C4769">
          <w:t>‬</w:t>
        </w:r>
      </w:dir>
    </w:p>
    <w:p w14:paraId="6E9A24D2" w14:textId="0F453F52" w:rsidR="00CB39BB" w:rsidRPr="00D16AC4" w:rsidRDefault="00D16AC4" w:rsidP="00D517B2">
      <w:pPr>
        <w:rPr>
          <w:rtl/>
        </w:rPr>
      </w:pPr>
      <w:r>
        <w:rPr>
          <w:color w:val="000000"/>
          <w:rtl/>
        </w:rPr>
        <w:t xml:space="preserve">وترد معلومات عملية عن الاجتماعات في </w:t>
      </w:r>
      <w:r w:rsidRPr="00D16AC4">
        <w:rPr>
          <w:b/>
          <w:bCs/>
          <w:color w:val="000000"/>
          <w:rtl/>
        </w:rPr>
        <w:t>الملحق</w:t>
      </w:r>
      <w:r w:rsidR="00806950">
        <w:rPr>
          <w:rFonts w:hint="cs"/>
          <w:b/>
          <w:bCs/>
          <w:color w:val="000000"/>
          <w:rtl/>
        </w:rPr>
        <w:t xml:space="preserve"> </w:t>
      </w:r>
      <w:r w:rsidRPr="00D16AC4">
        <w:rPr>
          <w:b/>
          <w:bCs/>
          <w:color w:val="000000"/>
        </w:rPr>
        <w:t>A</w:t>
      </w:r>
      <w:r w:rsidR="00806950">
        <w:rPr>
          <w:rFonts w:hint="cs"/>
          <w:b/>
          <w:bCs/>
          <w:color w:val="000000"/>
          <w:rtl/>
        </w:rPr>
        <w:t>.</w:t>
      </w:r>
      <w:r>
        <w:rPr>
          <w:color w:val="000000"/>
        </w:rPr>
        <w:t xml:space="preserve"> </w:t>
      </w:r>
      <w:r>
        <w:rPr>
          <w:color w:val="000000"/>
          <w:rtl/>
        </w:rPr>
        <w:t xml:space="preserve">ويرد في </w:t>
      </w:r>
      <w:r w:rsidRPr="00D16AC4">
        <w:rPr>
          <w:b/>
          <w:bCs/>
          <w:color w:val="000000"/>
          <w:rtl/>
        </w:rPr>
        <w:t>الملحق</w:t>
      </w:r>
      <w:r w:rsidRPr="00D16AC4">
        <w:rPr>
          <w:b/>
          <w:bCs/>
          <w:color w:val="000000"/>
        </w:rPr>
        <w:t xml:space="preserve"> B</w:t>
      </w:r>
      <w:r>
        <w:rPr>
          <w:color w:val="000000"/>
        </w:rPr>
        <w:t xml:space="preserve"> </w:t>
      </w:r>
      <w:r>
        <w:rPr>
          <w:color w:val="000000"/>
          <w:rtl/>
        </w:rPr>
        <w:t xml:space="preserve">مشروع جدول أعمال الاجتماعات الذي أعده رؤساء فرق العمل </w:t>
      </w:r>
      <w:r>
        <w:rPr>
          <w:color w:val="000000"/>
        </w:rPr>
        <w:t>1/13</w:t>
      </w:r>
      <w:r>
        <w:rPr>
          <w:color w:val="000000"/>
          <w:rtl/>
        </w:rPr>
        <w:t xml:space="preserve"> و</w:t>
      </w:r>
      <w:r>
        <w:rPr>
          <w:color w:val="000000"/>
        </w:rPr>
        <w:t>2/13</w:t>
      </w:r>
      <w:r>
        <w:rPr>
          <w:color w:val="000000"/>
          <w:rtl/>
        </w:rPr>
        <w:t xml:space="preserve"> و</w:t>
      </w:r>
      <w:r>
        <w:rPr>
          <w:color w:val="000000"/>
        </w:rPr>
        <w:t>3/13</w:t>
      </w:r>
      <w:r>
        <w:rPr>
          <w:rFonts w:hint="cs"/>
          <w:rtl/>
          <w:lang w:bidi="ar-EG"/>
        </w:rPr>
        <w:t>.</w:t>
      </w:r>
    </w:p>
    <w:p w14:paraId="54659D22" w14:textId="61E8519E" w:rsidR="00CB39BB" w:rsidRDefault="009E6AEB" w:rsidP="00806950">
      <w:pPr>
        <w:pageBreakBefore/>
        <w:spacing w:before="240" w:after="120"/>
        <w:rPr>
          <w:rtl/>
          <w:lang w:val="en-GB" w:bidi="ar-EG"/>
        </w:rPr>
      </w:pPr>
      <w:r w:rsidRPr="009E6AEB">
        <w:rPr>
          <w:rFonts w:hint="cs"/>
          <w:b/>
          <w:bCs/>
          <w:rtl/>
          <w:lang w:val="en-GB" w:bidi="ar-EG"/>
        </w:rPr>
        <w:lastRenderedPageBreak/>
        <w:t>أهم المواعيد النهائية</w:t>
      </w:r>
      <w:r>
        <w:rPr>
          <w:rFonts w:hint="cs"/>
          <w:rtl/>
          <w:lang w:val="en-GB" w:bidi="ar-EG"/>
        </w:rPr>
        <w:t>:</w:t>
      </w:r>
    </w:p>
    <w:tbl>
      <w:tblPr>
        <w:bidiVisual/>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7673"/>
      </w:tblGrid>
      <w:tr w:rsidR="00CB39BB" w:rsidRPr="00CB39BB" w14:paraId="0BD6B05E" w14:textId="77777777" w:rsidTr="00CB39BB">
        <w:trPr>
          <w:trHeight w:val="604"/>
        </w:trPr>
        <w:tc>
          <w:tcPr>
            <w:tcW w:w="1975" w:type="dxa"/>
            <w:shd w:val="clear" w:color="auto" w:fill="auto"/>
          </w:tcPr>
          <w:p w14:paraId="7EC2EAD0" w14:textId="084A082D" w:rsidR="00CB39BB" w:rsidRPr="00CB39BB" w:rsidRDefault="00CB39BB" w:rsidP="00806950">
            <w:pPr>
              <w:pStyle w:val="TableText"/>
              <w:bidi/>
              <w:spacing w:before="60" w:after="60" w:line="300" w:lineRule="exact"/>
              <w:rPr>
                <w:rFonts w:ascii="Dubai" w:hAnsi="Dubai" w:cs="Dubai"/>
                <w:szCs w:val="22"/>
                <w:highlight w:val="yellow"/>
              </w:rPr>
            </w:pPr>
            <w:r w:rsidRPr="00CB39BB">
              <w:rPr>
                <w:rFonts w:ascii="Dubai" w:hAnsi="Dubai" w:cs="Dubai"/>
                <w:szCs w:val="22"/>
              </w:rPr>
              <w:t>26</w:t>
            </w:r>
            <w:r w:rsidRPr="00CB39BB">
              <w:rPr>
                <w:rFonts w:ascii="Dubai" w:hAnsi="Dubai" w:cs="Dubai" w:hint="cs"/>
                <w:szCs w:val="22"/>
                <w:rtl/>
              </w:rPr>
              <w:t xml:space="preserve"> مايو </w:t>
            </w:r>
            <w:r w:rsidRPr="00CB39BB">
              <w:rPr>
                <w:rFonts w:ascii="Dubai" w:hAnsi="Dubai" w:cs="Dubai"/>
                <w:szCs w:val="22"/>
              </w:rPr>
              <w:t>2023</w:t>
            </w:r>
          </w:p>
        </w:tc>
        <w:tc>
          <w:tcPr>
            <w:tcW w:w="7673" w:type="dxa"/>
            <w:shd w:val="clear" w:color="auto" w:fill="auto"/>
          </w:tcPr>
          <w:p w14:paraId="16B72A19" w14:textId="55AA8962" w:rsidR="00CB39BB" w:rsidRPr="00CB39BB" w:rsidRDefault="00CB39BB" w:rsidP="00806950">
            <w:pPr>
              <w:pStyle w:val="TableText"/>
              <w:bidi/>
              <w:spacing w:before="60" w:after="60" w:line="300" w:lineRule="exact"/>
              <w:ind w:left="172" w:hanging="207"/>
              <w:rPr>
                <w:rFonts w:ascii="Dubai" w:hAnsi="Dubai" w:cs="Dubai"/>
                <w:szCs w:val="22"/>
                <w:lang w:bidi="ar-SY"/>
              </w:rPr>
            </w:pPr>
            <w:r w:rsidRPr="00CB39BB">
              <w:rPr>
                <w:rFonts w:ascii="Dubai" w:hAnsi="Dubai" w:cs="Dubai"/>
                <w:szCs w:val="22"/>
              </w:rPr>
              <w:t>-</w:t>
            </w:r>
            <w:r w:rsidRPr="00CB39BB">
              <w:rPr>
                <w:rFonts w:ascii="Dubai" w:hAnsi="Dubai" w:cs="Dubai"/>
                <w:szCs w:val="22"/>
              </w:rPr>
              <w:tab/>
            </w:r>
            <w:hyperlink r:id="rId14" w:history="1">
              <w:r w:rsidR="009E6AEB" w:rsidRPr="00806950">
                <w:rPr>
                  <w:rStyle w:val="Hyperlink"/>
                  <w:rFonts w:hint="cs"/>
                  <w:szCs w:val="22"/>
                  <w:rtl/>
                  <w:lang w:bidi="ar-SY"/>
                </w:rPr>
                <w:t>تقديم مساهمات أعضاء قطاع تقييس الاتصالات</w:t>
              </w:r>
            </w:hyperlink>
            <w:r w:rsidR="009E6AEB" w:rsidRPr="009E6AEB">
              <w:rPr>
                <w:rFonts w:ascii="Dubai" w:hAnsi="Dubai" w:cs="Dubai" w:hint="cs"/>
                <w:szCs w:val="22"/>
                <w:rtl/>
                <w:lang w:bidi="ar-SY"/>
              </w:rPr>
              <w:t xml:space="preserve"> المطلوبة ترجمتها</w:t>
            </w:r>
          </w:p>
        </w:tc>
      </w:tr>
      <w:tr w:rsidR="00CB39BB" w:rsidRPr="00CB39BB" w14:paraId="1B99EF0A" w14:textId="77777777" w:rsidTr="00CB39BB">
        <w:tc>
          <w:tcPr>
            <w:tcW w:w="1975" w:type="dxa"/>
            <w:shd w:val="clear" w:color="auto" w:fill="auto"/>
          </w:tcPr>
          <w:p w14:paraId="4638AADD" w14:textId="63CE359B" w:rsidR="00CB39BB" w:rsidRPr="00CB39BB" w:rsidRDefault="00CB39BB" w:rsidP="00806950">
            <w:pPr>
              <w:pStyle w:val="TableText"/>
              <w:bidi/>
              <w:spacing w:before="60" w:after="60" w:line="300" w:lineRule="exact"/>
              <w:rPr>
                <w:rFonts w:ascii="Dubai" w:hAnsi="Dubai" w:cs="Dubai"/>
                <w:szCs w:val="22"/>
                <w:highlight w:val="yellow"/>
              </w:rPr>
            </w:pPr>
            <w:r w:rsidRPr="00CB39BB">
              <w:rPr>
                <w:rFonts w:ascii="Dubai" w:hAnsi="Dubai" w:cs="Dubai"/>
                <w:szCs w:val="22"/>
              </w:rPr>
              <w:t>14</w:t>
            </w:r>
            <w:r w:rsidRPr="00CB39BB">
              <w:rPr>
                <w:rFonts w:ascii="Dubai" w:hAnsi="Dubai" w:cs="Dubai" w:hint="cs"/>
                <w:szCs w:val="22"/>
                <w:rtl/>
              </w:rPr>
              <w:t xml:space="preserve"> يونيو </w:t>
            </w:r>
            <w:r w:rsidRPr="00CB39BB">
              <w:rPr>
                <w:rFonts w:ascii="Dubai" w:hAnsi="Dubai" w:cs="Dubai"/>
                <w:szCs w:val="22"/>
              </w:rPr>
              <w:t>2023</w:t>
            </w:r>
          </w:p>
        </w:tc>
        <w:tc>
          <w:tcPr>
            <w:tcW w:w="7673" w:type="dxa"/>
            <w:shd w:val="clear" w:color="auto" w:fill="auto"/>
          </w:tcPr>
          <w:p w14:paraId="06FFBA47" w14:textId="12FC6B7B" w:rsidR="00CB39BB" w:rsidRPr="00CB39BB" w:rsidRDefault="00CB39BB" w:rsidP="008069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60" w:after="60" w:line="300" w:lineRule="exact"/>
              <w:ind w:left="172" w:hanging="207"/>
              <w:rPr>
                <w:rFonts w:ascii="Dubai" w:hAnsi="Dubai" w:cs="Dubai"/>
                <w:szCs w:val="22"/>
              </w:rPr>
            </w:pPr>
            <w:r w:rsidRPr="00CB39BB">
              <w:rPr>
                <w:rFonts w:ascii="Dubai" w:hAnsi="Dubai" w:cs="Dubai"/>
                <w:szCs w:val="22"/>
              </w:rPr>
              <w:t>-</w:t>
            </w:r>
            <w:r w:rsidRPr="00CB39BB">
              <w:rPr>
                <w:rFonts w:ascii="Dubai" w:hAnsi="Dubai" w:cs="Dubai"/>
                <w:szCs w:val="22"/>
              </w:rPr>
              <w:tab/>
            </w:r>
            <w:r w:rsidR="004C179C" w:rsidRPr="004C179C">
              <w:rPr>
                <w:rFonts w:ascii="Dubai" w:hAnsi="Dubai" w:cs="Dubai" w:hint="cs"/>
                <w:szCs w:val="22"/>
                <w:rtl/>
                <w:lang w:bidi="ar-EG"/>
              </w:rPr>
              <w:t xml:space="preserve">تقديم </w:t>
            </w:r>
            <w:r w:rsidR="004C179C" w:rsidRPr="004C179C">
              <w:rPr>
                <w:rFonts w:ascii="Dubai" w:hAnsi="Dubai" w:cs="Dubai"/>
                <w:szCs w:val="22"/>
                <w:rtl/>
              </w:rPr>
              <w:t>طلبات الحصول على مِنح (مِنح إلكترونية) </w:t>
            </w:r>
            <w:r w:rsidR="004C179C" w:rsidRPr="004C179C">
              <w:rPr>
                <w:rFonts w:ascii="Dubai" w:hAnsi="Dubai" w:cs="Dubai" w:hint="cs"/>
                <w:szCs w:val="22"/>
                <w:rtl/>
              </w:rPr>
              <w:t>(من خلال النماذج المتاحة في </w:t>
            </w:r>
            <w:hyperlink r:id="rId15" w:history="1">
              <w:r w:rsidR="004C179C" w:rsidRPr="00806950">
                <w:rPr>
                  <w:rStyle w:val="Hyperlink"/>
                  <w:rFonts w:hint="cs"/>
                  <w:szCs w:val="22"/>
                  <w:rtl/>
                </w:rPr>
                <w:t>الصفحة الرئيسية للجنة الدراسات</w:t>
              </w:r>
            </w:hyperlink>
            <w:r w:rsidR="004C179C" w:rsidRPr="004C179C">
              <w:rPr>
                <w:rFonts w:ascii="Dubai" w:hAnsi="Dubai" w:cs="Dubai" w:hint="cs"/>
                <w:szCs w:val="22"/>
                <w:rtl/>
              </w:rPr>
              <w:t xml:space="preserve">؛ </w:t>
            </w:r>
            <w:r w:rsidR="004C179C" w:rsidRPr="004C179C">
              <w:rPr>
                <w:rFonts w:ascii="Dubai" w:hAnsi="Dubai" w:cs="Dubai"/>
                <w:szCs w:val="22"/>
                <w:rtl/>
              </w:rPr>
              <w:t>انظر التفاصيل في الملحق</w:t>
            </w:r>
            <w:r w:rsidR="004C179C" w:rsidRPr="004C179C">
              <w:rPr>
                <w:rFonts w:ascii="Dubai" w:hAnsi="Dubai" w:cs="Dubai" w:hint="cs"/>
                <w:szCs w:val="22"/>
                <w:rtl/>
              </w:rPr>
              <w:t xml:space="preserve"> </w:t>
            </w:r>
            <w:r w:rsidR="004C179C" w:rsidRPr="004C179C">
              <w:rPr>
                <w:rFonts w:ascii="Dubai" w:hAnsi="Dubai" w:cs="Dubai"/>
                <w:szCs w:val="22"/>
                <w:lang w:val="en-US"/>
              </w:rPr>
              <w:t>A</w:t>
            </w:r>
            <w:r w:rsidR="004C179C" w:rsidRPr="004C179C">
              <w:rPr>
                <w:rFonts w:ascii="Dubai" w:hAnsi="Dubai" w:cs="Dubai" w:hint="cs"/>
                <w:szCs w:val="22"/>
                <w:rtl/>
              </w:rPr>
              <w:t>)</w:t>
            </w:r>
            <w:r w:rsidRPr="00CB39BB">
              <w:rPr>
                <w:rFonts w:ascii="Dubai" w:hAnsi="Dubai" w:cs="Dubai" w:hint="cs"/>
                <w:szCs w:val="22"/>
                <w:rtl/>
              </w:rPr>
              <w:t>.</w:t>
            </w:r>
          </w:p>
        </w:tc>
      </w:tr>
      <w:tr w:rsidR="00CB39BB" w:rsidRPr="00CB39BB" w14:paraId="575D0A2F" w14:textId="77777777" w:rsidTr="00CB39BB">
        <w:tc>
          <w:tcPr>
            <w:tcW w:w="1975" w:type="dxa"/>
            <w:shd w:val="clear" w:color="auto" w:fill="auto"/>
          </w:tcPr>
          <w:p w14:paraId="7B7423C7" w14:textId="50AB70E0" w:rsidR="00CB39BB" w:rsidRPr="00CB39BB" w:rsidRDefault="00CB39BB" w:rsidP="00806950">
            <w:pPr>
              <w:pStyle w:val="TableText"/>
              <w:bidi/>
              <w:spacing w:before="60" w:after="60" w:line="300" w:lineRule="exact"/>
              <w:rPr>
                <w:rFonts w:ascii="Dubai" w:hAnsi="Dubai" w:cs="Dubai"/>
                <w:szCs w:val="22"/>
                <w:highlight w:val="yellow"/>
              </w:rPr>
            </w:pPr>
            <w:r w:rsidRPr="00CB39BB">
              <w:rPr>
                <w:rFonts w:ascii="Dubai" w:hAnsi="Dubai" w:cs="Dubai"/>
                <w:szCs w:val="22"/>
              </w:rPr>
              <w:t>26</w:t>
            </w:r>
            <w:r w:rsidRPr="00CB39BB">
              <w:rPr>
                <w:rFonts w:ascii="Dubai" w:hAnsi="Dubai" w:cs="Dubai" w:hint="cs"/>
                <w:szCs w:val="22"/>
                <w:rtl/>
              </w:rPr>
              <w:t xml:space="preserve"> يونيو </w:t>
            </w:r>
            <w:r w:rsidRPr="00CB39BB">
              <w:rPr>
                <w:rFonts w:ascii="Dubai" w:hAnsi="Dubai" w:cs="Dubai"/>
                <w:szCs w:val="22"/>
              </w:rPr>
              <w:t>2023</w:t>
            </w:r>
          </w:p>
        </w:tc>
        <w:tc>
          <w:tcPr>
            <w:tcW w:w="7673" w:type="dxa"/>
            <w:shd w:val="clear" w:color="auto" w:fill="auto"/>
          </w:tcPr>
          <w:p w14:paraId="6EA454DA" w14:textId="3786FE45" w:rsidR="00CB39BB" w:rsidRDefault="00CB39BB" w:rsidP="008069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60" w:after="60" w:line="300" w:lineRule="exact"/>
              <w:ind w:left="172" w:hanging="207"/>
              <w:rPr>
                <w:rFonts w:ascii="Dubai" w:hAnsi="Dubai" w:cs="Dubai"/>
                <w:szCs w:val="22"/>
                <w:rtl/>
                <w:lang w:bidi="ar-SY"/>
              </w:rPr>
            </w:pPr>
            <w:r w:rsidRPr="00CB39BB">
              <w:rPr>
                <w:rFonts w:ascii="Dubai" w:hAnsi="Dubai" w:cs="Dubai"/>
                <w:szCs w:val="22"/>
              </w:rPr>
              <w:t>-</w:t>
            </w:r>
            <w:r w:rsidRPr="00CB39BB">
              <w:rPr>
                <w:rFonts w:ascii="Dubai" w:hAnsi="Dubai" w:cs="Dubai"/>
                <w:szCs w:val="22"/>
              </w:rPr>
              <w:tab/>
            </w:r>
            <w:r w:rsidR="004C179C" w:rsidRPr="004C179C">
              <w:rPr>
                <w:rFonts w:ascii="Dubai" w:hAnsi="Dubai" w:cs="Dubai" w:hint="cs"/>
                <w:szCs w:val="22"/>
                <w:rtl/>
              </w:rPr>
              <w:t xml:space="preserve">التسجيل المسبق </w:t>
            </w:r>
            <w:r w:rsidR="004C179C" w:rsidRPr="004C179C">
              <w:rPr>
                <w:rFonts w:ascii="Dubai" w:hAnsi="Dubai" w:cs="Dubai" w:hint="cs"/>
                <w:szCs w:val="22"/>
                <w:rtl/>
                <w:lang w:bidi="ar-SY"/>
              </w:rPr>
              <w:t xml:space="preserve">(من خلال نموذج التسجيل الإلكتروني الوارد </w:t>
            </w:r>
            <w:r w:rsidR="004C179C" w:rsidRPr="004C179C">
              <w:rPr>
                <w:rFonts w:ascii="Dubai" w:hAnsi="Dubai" w:cs="Dubai" w:hint="cs"/>
                <w:szCs w:val="22"/>
                <w:rtl/>
              </w:rPr>
              <w:t>في </w:t>
            </w:r>
            <w:hyperlink r:id="rId16" w:history="1">
              <w:r w:rsidR="004C179C" w:rsidRPr="00806950">
                <w:rPr>
                  <w:rStyle w:val="Hyperlink"/>
                  <w:rFonts w:hint="cs"/>
                  <w:szCs w:val="22"/>
                  <w:rtl/>
                </w:rPr>
                <w:t>الصفحة الرئيسية للجنة الدراسات</w:t>
              </w:r>
            </w:hyperlink>
            <w:r w:rsidR="004C179C" w:rsidRPr="004C179C">
              <w:rPr>
                <w:rFonts w:ascii="Dubai" w:hAnsi="Dubai" w:cs="Dubai" w:hint="cs"/>
                <w:szCs w:val="22"/>
                <w:rtl/>
                <w:lang w:bidi="ar-SY"/>
              </w:rPr>
              <w:t>)</w:t>
            </w:r>
          </w:p>
          <w:p w14:paraId="1C3FD1B7" w14:textId="11F67B1D" w:rsidR="004C179C" w:rsidRPr="00CB39BB" w:rsidRDefault="004C179C" w:rsidP="008069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60" w:after="60" w:line="300" w:lineRule="exact"/>
              <w:ind w:left="172" w:hanging="207"/>
              <w:rPr>
                <w:rFonts w:ascii="Dubai" w:hAnsi="Dubai" w:cs="Dubai"/>
                <w:szCs w:val="22"/>
                <w:lang w:bidi="ar-SY"/>
              </w:rPr>
            </w:pPr>
            <w:r>
              <w:rPr>
                <w:rFonts w:ascii="Dubai" w:hAnsi="Dubai" w:cs="Dubai" w:hint="cs"/>
                <w:szCs w:val="22"/>
                <w:rtl/>
                <w:lang w:bidi="ar-SY"/>
              </w:rPr>
              <w:t>-</w:t>
            </w:r>
            <w:r>
              <w:rPr>
                <w:rFonts w:ascii="Dubai" w:hAnsi="Dubai" w:cs="Dubai"/>
                <w:szCs w:val="22"/>
                <w:rtl/>
                <w:lang w:bidi="ar-SY"/>
              </w:rPr>
              <w:tab/>
            </w:r>
            <w:r w:rsidRPr="004C179C">
              <w:rPr>
                <w:rFonts w:ascii="Dubai" w:hAnsi="Dubai" w:cs="Dubai"/>
                <w:szCs w:val="22"/>
                <w:rtl/>
              </w:rPr>
              <w:t>تقديم طلبات الحصول على رسائل دعم طلب التأشيرة إلى الجهة المضيفة للاجتماع</w:t>
            </w:r>
            <w:r w:rsidRPr="004C179C">
              <w:rPr>
                <w:rFonts w:ascii="Dubai" w:hAnsi="Dubai" w:cs="Dubai" w:hint="cs"/>
                <w:szCs w:val="22"/>
                <w:rtl/>
                <w:lang w:bidi="ar-SY"/>
              </w:rPr>
              <w:t xml:space="preserve"> (</w:t>
            </w:r>
            <w:r w:rsidRPr="004C179C">
              <w:rPr>
                <w:rFonts w:ascii="Dubai" w:hAnsi="Dubai" w:cs="Dubai"/>
                <w:szCs w:val="22"/>
                <w:rtl/>
              </w:rPr>
              <w:t>انظر التفاصيل في</w:t>
            </w:r>
            <w:r w:rsidRPr="004C179C">
              <w:rPr>
                <w:rFonts w:ascii="Dubai" w:hAnsi="Dubai" w:cs="Dubai" w:hint="cs"/>
                <w:szCs w:val="22"/>
                <w:rtl/>
              </w:rPr>
              <w:t> </w:t>
            </w:r>
            <w:r w:rsidRPr="004C179C">
              <w:rPr>
                <w:rFonts w:ascii="Dubai" w:hAnsi="Dubai" w:cs="Dubai"/>
                <w:szCs w:val="22"/>
                <w:rtl/>
              </w:rPr>
              <w:t>الملحق</w:t>
            </w:r>
            <w:r w:rsidRPr="004C179C">
              <w:rPr>
                <w:rFonts w:ascii="Dubai" w:hAnsi="Dubai" w:cs="Dubai" w:hint="eastAsia"/>
                <w:szCs w:val="22"/>
                <w:rtl/>
              </w:rPr>
              <w:t> </w:t>
            </w:r>
            <w:r w:rsidRPr="004C179C">
              <w:rPr>
                <w:rFonts w:ascii="Dubai" w:hAnsi="Dubai" w:cs="Dubai"/>
                <w:szCs w:val="22"/>
                <w:lang w:val="en-US" w:bidi="ar-SY"/>
              </w:rPr>
              <w:t>A</w:t>
            </w:r>
            <w:r w:rsidRPr="004C179C">
              <w:rPr>
                <w:rFonts w:ascii="Dubai" w:hAnsi="Dubai" w:cs="Dubai" w:hint="cs"/>
                <w:szCs w:val="22"/>
                <w:rtl/>
                <w:lang w:bidi="ar-SY"/>
              </w:rPr>
              <w:t>)</w:t>
            </w:r>
          </w:p>
        </w:tc>
      </w:tr>
      <w:tr w:rsidR="00CB39BB" w:rsidRPr="00CB39BB" w14:paraId="6D054CE1" w14:textId="77777777" w:rsidTr="00CB39BB">
        <w:tc>
          <w:tcPr>
            <w:tcW w:w="1975" w:type="dxa"/>
            <w:shd w:val="clear" w:color="auto" w:fill="auto"/>
          </w:tcPr>
          <w:p w14:paraId="275C8976" w14:textId="1D6D5DC5" w:rsidR="00CB39BB" w:rsidRPr="00CB39BB" w:rsidRDefault="00CB39BB" w:rsidP="00806950">
            <w:pPr>
              <w:pStyle w:val="TableText"/>
              <w:bidi/>
              <w:spacing w:before="60" w:after="60" w:line="300" w:lineRule="exact"/>
              <w:rPr>
                <w:rFonts w:ascii="Dubai" w:hAnsi="Dubai" w:cs="Dubai"/>
                <w:szCs w:val="22"/>
                <w:highlight w:val="yellow"/>
              </w:rPr>
            </w:pPr>
            <w:r w:rsidRPr="00CB39BB">
              <w:rPr>
                <w:rFonts w:ascii="Dubai" w:hAnsi="Dubai" w:cs="Dubai"/>
                <w:szCs w:val="22"/>
              </w:rPr>
              <w:t>13</w:t>
            </w:r>
            <w:r w:rsidRPr="00CB39BB">
              <w:rPr>
                <w:rFonts w:ascii="Dubai" w:hAnsi="Dubai" w:cs="Dubai" w:hint="cs"/>
                <w:szCs w:val="22"/>
                <w:rtl/>
              </w:rPr>
              <w:t xml:space="preserve"> يوليو </w:t>
            </w:r>
            <w:r w:rsidRPr="00CB39BB">
              <w:rPr>
                <w:rFonts w:ascii="Dubai" w:hAnsi="Dubai" w:cs="Dubai"/>
                <w:szCs w:val="22"/>
              </w:rPr>
              <w:t>2023</w:t>
            </w:r>
          </w:p>
        </w:tc>
        <w:tc>
          <w:tcPr>
            <w:tcW w:w="7673" w:type="dxa"/>
            <w:shd w:val="clear" w:color="auto" w:fill="auto"/>
          </w:tcPr>
          <w:p w14:paraId="24124C49" w14:textId="2121A0BF" w:rsidR="00CB39BB" w:rsidRPr="00806950" w:rsidRDefault="00CB39BB" w:rsidP="008069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60" w:after="60" w:line="300" w:lineRule="exact"/>
              <w:ind w:left="172" w:hanging="207"/>
              <w:rPr>
                <w:rFonts w:ascii="Dubai" w:hAnsi="Dubai" w:cs="Dubai"/>
                <w:szCs w:val="22"/>
                <w:lang w:val="en-US"/>
              </w:rPr>
            </w:pPr>
            <w:r w:rsidRPr="00CB39BB">
              <w:rPr>
                <w:rFonts w:ascii="Dubai" w:hAnsi="Dubai" w:cs="Dubai"/>
                <w:szCs w:val="22"/>
                <w:lang w:val="fr-FR"/>
              </w:rPr>
              <w:t>-</w:t>
            </w:r>
            <w:r w:rsidRPr="00CB39BB">
              <w:rPr>
                <w:rFonts w:ascii="Dubai" w:hAnsi="Dubai" w:cs="Dubai"/>
                <w:szCs w:val="22"/>
                <w:lang w:val="fr-FR"/>
              </w:rPr>
              <w:tab/>
            </w:r>
            <w:hyperlink r:id="rId17" w:history="1">
              <w:r w:rsidR="004C179C" w:rsidRPr="00806950">
                <w:rPr>
                  <w:rStyle w:val="Hyperlink"/>
                  <w:rFonts w:hint="cs"/>
                  <w:szCs w:val="22"/>
                  <w:rtl/>
                </w:rPr>
                <w:t>تقديم مساهمات أعضاء تقييس الاتصالات (من خلال نظام النشر المباشر للوثائق)</w:t>
              </w:r>
            </w:hyperlink>
          </w:p>
        </w:tc>
      </w:tr>
    </w:tbl>
    <w:p w14:paraId="3A19E33D" w14:textId="77777777" w:rsidR="00CB39BB" w:rsidRPr="00D517B2" w:rsidRDefault="00CB39BB" w:rsidP="00806950">
      <w:pPr>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CB39BB" w:rsidRPr="00D517B2" w14:paraId="432CCE7A" w14:textId="77777777" w:rsidTr="00494F9E">
        <w:trPr>
          <w:trHeight w:val="2516"/>
        </w:trPr>
        <w:tc>
          <w:tcPr>
            <w:tcW w:w="3014" w:type="pct"/>
          </w:tcPr>
          <w:p w14:paraId="0E2F5ED3" w14:textId="77777777" w:rsidR="00CB39BB" w:rsidRPr="00D517B2" w:rsidRDefault="00CB39BB" w:rsidP="00494F9E">
            <w:pPr>
              <w:spacing w:before="240"/>
              <w:ind w:left="-57"/>
              <w:jc w:val="left"/>
              <w:rPr>
                <w:rtl/>
                <w:lang w:bidi="ar-EG"/>
              </w:rPr>
            </w:pPr>
            <w:r w:rsidRPr="00D517B2">
              <w:rPr>
                <w:rFonts w:hint="cs"/>
                <w:rtl/>
                <w:lang w:bidi="ar-EG"/>
              </w:rPr>
              <w:t>وتفضلوا بقبول فائق التقدير والاحترام.</w:t>
            </w:r>
          </w:p>
          <w:p w14:paraId="4C0DFA3D" w14:textId="4091BC76" w:rsidR="00CB39BB" w:rsidRPr="00D517B2" w:rsidRDefault="006C4769" w:rsidP="002B27C1">
            <w:pPr>
              <w:spacing w:before="960"/>
              <w:ind w:left="-57"/>
              <w:jc w:val="left"/>
              <w:rPr>
                <w:rtl/>
              </w:rPr>
            </w:pPr>
            <w:r>
              <w:rPr>
                <w:rFonts w:hint="cs"/>
                <w:noProof/>
                <w:rtl/>
                <w:lang w:val="ar-SY" w:bidi="ar-SY"/>
              </w:rPr>
              <w:drawing>
                <wp:anchor distT="0" distB="0" distL="114300" distR="114300" simplePos="0" relativeHeight="251660288" behindDoc="1" locked="0" layoutInCell="1" allowOverlap="1" wp14:anchorId="31F7CC9D" wp14:editId="7661DDE9">
                  <wp:simplePos x="0" y="0"/>
                  <wp:positionH relativeFrom="column">
                    <wp:posOffset>2904771</wp:posOffset>
                  </wp:positionH>
                  <wp:positionV relativeFrom="paragraph">
                    <wp:posOffset>119380</wp:posOffset>
                  </wp:positionV>
                  <wp:extent cx="676275" cy="468190"/>
                  <wp:effectExtent l="0" t="0" r="0" b="8255"/>
                  <wp:wrapNone/>
                  <wp:docPr id="3" name="Picture 3" descr="A picture containing sketch, cartoon, calligraphy,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etch, cartoon, calligraphy, typography&#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76275" cy="46819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B39BB">
              <w:rPr>
                <w:rFonts w:hint="cs"/>
                <w:rtl/>
                <w:lang w:bidi="ar-SY"/>
              </w:rPr>
              <w:t>سيزو</w:t>
            </w:r>
            <w:proofErr w:type="spellEnd"/>
            <w:r w:rsidR="00CB39BB">
              <w:rPr>
                <w:rFonts w:hint="cs"/>
                <w:rtl/>
                <w:lang w:bidi="ar-SY"/>
              </w:rPr>
              <w:t xml:space="preserve"> </w:t>
            </w:r>
            <w:proofErr w:type="spellStart"/>
            <w:r w:rsidR="00CB39BB">
              <w:rPr>
                <w:rFonts w:hint="cs"/>
                <w:rtl/>
                <w:lang w:bidi="ar-SY"/>
              </w:rPr>
              <w:t>أونوي</w:t>
            </w:r>
            <w:proofErr w:type="spellEnd"/>
            <w:r w:rsidR="00CB39BB" w:rsidRPr="00D517B2">
              <w:rPr>
                <w:rtl/>
                <w:lang w:bidi="ar-SY"/>
              </w:rPr>
              <w:br/>
            </w:r>
            <w:r w:rsidR="00CB39BB" w:rsidRPr="00D517B2">
              <w:rPr>
                <w:rFonts w:hint="cs"/>
                <w:rtl/>
                <w:lang w:bidi="ar-SY"/>
              </w:rPr>
              <w:t>مدير</w:t>
            </w:r>
            <w:r w:rsidR="00CB39BB" w:rsidRPr="00D517B2">
              <w:rPr>
                <w:rtl/>
                <w:lang w:bidi="ar-SY"/>
              </w:rPr>
              <w:t xml:space="preserve"> </w:t>
            </w:r>
            <w:r w:rsidR="00CB39BB" w:rsidRPr="00D517B2">
              <w:rPr>
                <w:rFonts w:hint="cs"/>
                <w:rtl/>
                <w:lang w:bidi="ar-SY"/>
              </w:rPr>
              <w:t>مكتب</w:t>
            </w:r>
            <w:r w:rsidR="00CB39BB" w:rsidRPr="00D517B2">
              <w:rPr>
                <w:rtl/>
                <w:lang w:bidi="ar-SY"/>
              </w:rPr>
              <w:t xml:space="preserve"> </w:t>
            </w:r>
            <w:r w:rsidR="00CB39BB" w:rsidRPr="00D517B2">
              <w:rPr>
                <w:rFonts w:hint="cs"/>
                <w:rtl/>
                <w:lang w:bidi="ar-SY"/>
              </w:rPr>
              <w:t>تقييس</w:t>
            </w:r>
            <w:r w:rsidR="00CB39BB" w:rsidRPr="00D517B2">
              <w:rPr>
                <w:rtl/>
                <w:lang w:bidi="ar-SY"/>
              </w:rPr>
              <w:t xml:space="preserve"> </w:t>
            </w:r>
            <w:r w:rsidR="00CB39BB" w:rsidRPr="00D517B2">
              <w:rPr>
                <w:rFonts w:hint="cs"/>
                <w:rtl/>
                <w:lang w:bidi="ar-SY"/>
              </w:rPr>
              <w:t>الاتصالات</w:t>
            </w:r>
          </w:p>
        </w:tc>
        <w:tc>
          <w:tcPr>
            <w:tcW w:w="1986" w:type="pct"/>
          </w:tcPr>
          <w:p w14:paraId="4F45C895" w14:textId="77777777" w:rsidR="00CB39BB" w:rsidRPr="00D517B2" w:rsidRDefault="00CB39BB" w:rsidP="00494F9E">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28F9E9B3" wp14:editId="22706537">
                      <wp:simplePos x="0" y="0"/>
                      <wp:positionH relativeFrom="column">
                        <wp:posOffset>424180</wp:posOffset>
                      </wp:positionH>
                      <wp:positionV relativeFrom="paragraph">
                        <wp:posOffset>145415</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3C4D81" w14:textId="77777777" w:rsidR="00CB39BB" w:rsidRDefault="00CB39BB" w:rsidP="00CB39BB">
                                    <w:pPr>
                                      <w:spacing w:before="60" w:line="144" w:lineRule="auto"/>
                                      <w:jc w:val="center"/>
                                      <w:rPr>
                                        <w:sz w:val="20"/>
                                        <w:szCs w:val="20"/>
                                        <w:rtl/>
                                        <w:lang w:bidi="ar-EG"/>
                                      </w:rPr>
                                    </w:pPr>
                                    <w:r w:rsidRPr="00C030D0">
                                      <w:rPr>
                                        <w:noProof/>
                                      </w:rPr>
                                      <w:drawing>
                                        <wp:inline distT="0" distB="0" distL="0" distR="0" wp14:anchorId="5698A65D" wp14:editId="393323D7">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9"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p>
                                  <w:p w14:paraId="77D17DF5" w14:textId="79021714" w:rsidR="00CB39BB" w:rsidRPr="00D517B2" w:rsidRDefault="00CB39BB" w:rsidP="00CB39BB">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66410" y="113805"/>
                                  <a:ext cx="351170" cy="110434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99D165F" w14:textId="6BA65E9E" w:rsidR="00CB39BB" w:rsidRPr="00D517B2" w:rsidRDefault="00CB39BB" w:rsidP="00CB39BB">
                                    <w:pPr>
                                      <w:spacing w:before="60" w:line="144" w:lineRule="auto"/>
                                      <w:jc w:val="center"/>
                                      <w:rPr>
                                        <w:sz w:val="20"/>
                                        <w:szCs w:val="20"/>
                                      </w:rPr>
                                    </w:pPr>
                                    <w:r w:rsidRPr="00D517B2">
                                      <w:rPr>
                                        <w:rFonts w:hint="cs"/>
                                        <w:sz w:val="20"/>
                                        <w:szCs w:val="20"/>
                                        <w:rtl/>
                                      </w:rPr>
                                      <w:t xml:space="preserve">لجنة الدراسات </w:t>
                                    </w:r>
                                    <w:r>
                                      <w:rPr>
                                        <w:sz w:val="20"/>
                                        <w:szCs w:val="20"/>
                                      </w:rPr>
                                      <w:t>13</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28F9E9B3" id="Group 9" o:spid="_x0000_s1026" style="position:absolute;left:0;text-align:left;margin-left:33.4pt;margin-top:11.45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603C4D81" w14:textId="77777777" w:rsidR="00CB39BB" w:rsidRDefault="00CB39BB" w:rsidP="00CB39BB">
                              <w:pPr>
                                <w:spacing w:before="60" w:line="144" w:lineRule="auto"/>
                                <w:jc w:val="center"/>
                                <w:rPr>
                                  <w:sz w:val="20"/>
                                  <w:szCs w:val="20"/>
                                  <w:rtl/>
                                  <w:lang w:bidi="ar-EG"/>
                                </w:rPr>
                              </w:pPr>
                              <w:r w:rsidRPr="00C030D0">
                                <w:rPr>
                                  <w:noProof/>
                                </w:rPr>
                                <w:drawing>
                                  <wp:inline distT="0" distB="0" distL="0" distR="0" wp14:anchorId="5698A65D" wp14:editId="393323D7">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0"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p>
                            <w:p w14:paraId="77D17DF5" w14:textId="79021714" w:rsidR="00CB39BB" w:rsidRPr="00D517B2" w:rsidRDefault="00CB39BB" w:rsidP="00CB39BB">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664;top:1138;width:3511;height:1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599D165F" w14:textId="6BA65E9E" w:rsidR="00CB39BB" w:rsidRPr="00D517B2" w:rsidRDefault="00CB39BB" w:rsidP="00CB39BB">
                              <w:pPr>
                                <w:spacing w:before="60" w:line="144" w:lineRule="auto"/>
                                <w:jc w:val="center"/>
                                <w:rPr>
                                  <w:sz w:val="20"/>
                                  <w:szCs w:val="20"/>
                                </w:rPr>
                              </w:pPr>
                              <w:r w:rsidRPr="00D517B2">
                                <w:rPr>
                                  <w:rFonts w:hint="cs"/>
                                  <w:sz w:val="20"/>
                                  <w:szCs w:val="20"/>
                                  <w:rtl/>
                                </w:rPr>
                                <w:t xml:space="preserve">لجنة الدراسات </w:t>
                              </w:r>
                              <w:r>
                                <w:rPr>
                                  <w:sz w:val="20"/>
                                  <w:szCs w:val="20"/>
                                </w:rPr>
                                <w:t>13</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7F8BE64E" w14:textId="77777777" w:rsidR="00CB39BB" w:rsidRDefault="00CB39BB" w:rsidP="00E84438">
      <w:pPr>
        <w:rPr>
          <w:rtl/>
          <w:lang w:bidi="ar-EG"/>
        </w:rPr>
      </w:pPr>
    </w:p>
    <w:p w14:paraId="3CAC9B08" w14:textId="4704F78C" w:rsidR="00CB39BB" w:rsidRDefault="00CB39BB" w:rsidP="00E84438">
      <w:pPr>
        <w:rPr>
          <w:lang w:bidi="ar-EG"/>
        </w:rPr>
      </w:pPr>
      <w:r w:rsidRPr="00CB39BB">
        <w:rPr>
          <w:rFonts w:hint="cs"/>
          <w:b/>
          <w:bCs/>
          <w:rtl/>
          <w:lang w:bidi="ar-EG"/>
        </w:rPr>
        <w:t>الملحقات:</w:t>
      </w:r>
      <w:r>
        <w:rPr>
          <w:rFonts w:hint="cs"/>
          <w:rtl/>
          <w:lang w:bidi="ar-EG"/>
        </w:rPr>
        <w:t xml:space="preserve"> 2</w:t>
      </w:r>
    </w:p>
    <w:p w14:paraId="7715D115" w14:textId="1135167E" w:rsidR="00596808" w:rsidRDefault="00596808" w:rsidP="00E84438">
      <w:pPr>
        <w:rPr>
          <w:rtl/>
          <w:lang w:bidi="ar-EG"/>
        </w:rPr>
      </w:pPr>
      <w:r>
        <w:rPr>
          <w:rtl/>
          <w:lang w:bidi="ar-EG"/>
        </w:rPr>
        <w:br w:type="page"/>
      </w:r>
    </w:p>
    <w:p w14:paraId="1B02FC81" w14:textId="620AD1D4" w:rsidR="00AF6B5C" w:rsidRDefault="00316E5F" w:rsidP="002A7854">
      <w:pPr>
        <w:pStyle w:val="Annextitle"/>
        <w:rPr>
          <w:rtl/>
          <w:lang w:bidi="ar-SA"/>
        </w:rPr>
      </w:pPr>
      <w:r>
        <w:rPr>
          <w:rFonts w:hint="cs"/>
          <w:rtl/>
        </w:rPr>
        <w:lastRenderedPageBreak/>
        <w:t xml:space="preserve">الملحق </w:t>
      </w:r>
      <w:r>
        <w:t>A</w:t>
      </w:r>
      <w:r>
        <w:rPr>
          <w:rtl/>
        </w:rPr>
        <w:br/>
      </w:r>
      <w:r w:rsidR="002A7854" w:rsidRPr="002A7854">
        <w:rPr>
          <w:rFonts w:hint="cs"/>
          <w:rtl/>
          <w:lang w:bidi="ar-SA"/>
        </w:rPr>
        <w:t>معلومات عملية عن الاجتماع</w:t>
      </w:r>
    </w:p>
    <w:p w14:paraId="33EDC1F9" w14:textId="2795291D" w:rsidR="00316E5F" w:rsidRPr="00316E5F" w:rsidRDefault="002A7854" w:rsidP="002A7854">
      <w:pPr>
        <w:jc w:val="center"/>
        <w:rPr>
          <w:b/>
          <w:bCs/>
          <w:rtl/>
          <w:lang w:bidi="ar-EG"/>
        </w:rPr>
      </w:pPr>
      <w:r w:rsidRPr="002A7854">
        <w:rPr>
          <w:rFonts w:hint="cs"/>
          <w:b/>
          <w:bCs/>
          <w:rtl/>
        </w:rPr>
        <w:t>أساليب العمل والمرافق المتاحة</w:t>
      </w:r>
    </w:p>
    <w:p w14:paraId="22C205D9" w14:textId="4014DB38" w:rsidR="002A7854" w:rsidRPr="002A7854" w:rsidRDefault="002A7854" w:rsidP="00572F8C">
      <w:pPr>
        <w:rPr>
          <w:rtl/>
          <w:lang w:bidi="ar-EG"/>
        </w:rPr>
      </w:pPr>
      <w:r w:rsidRPr="002A7854">
        <w:rPr>
          <w:rFonts w:hint="cs"/>
          <w:b/>
          <w:bCs/>
          <w:rtl/>
          <w:lang w:bidi="ar-SY"/>
        </w:rPr>
        <w:t>تقديم الوثائق والنفاذ إليها:</w:t>
      </w:r>
      <w:r w:rsidRPr="002A7854">
        <w:rPr>
          <w:rFonts w:hint="cs"/>
          <w:rtl/>
          <w:lang w:bidi="ar-SY"/>
        </w:rPr>
        <w:t xml:space="preserve"> ينبغي تقديم </w:t>
      </w:r>
      <w:r w:rsidRPr="002A7854">
        <w:rPr>
          <w:rFonts w:hint="cs"/>
          <w:rtl/>
        </w:rPr>
        <w:t xml:space="preserve">مساهمات الأعضاء باستخدام </w:t>
      </w:r>
      <w:r w:rsidRPr="002A7854">
        <w:rPr>
          <w:rFonts w:hint="cs"/>
          <w:rtl/>
          <w:lang w:bidi="ar-EG"/>
        </w:rPr>
        <w:t xml:space="preserve">نظام </w:t>
      </w:r>
      <w:hyperlink r:id="rId21" w:history="1">
        <w:r w:rsidRPr="00572F8C">
          <w:rPr>
            <w:rStyle w:val="Hyperlink"/>
            <w:rFonts w:hint="cs"/>
            <w:rtl/>
          </w:rPr>
          <w:t>النشر المباشر للوثائق</w:t>
        </w:r>
      </w:hyperlink>
      <w:r w:rsidRPr="002A7854">
        <w:rPr>
          <w:rFonts w:hint="cs"/>
          <w:rtl/>
        </w:rPr>
        <w:t xml:space="preserve">؛ كما ينبغي تقديم مشاريع الوثائق المؤقتة إلى أمانة لجان الدراسات عن طريق البريد الإلكتروني وباستخدام </w:t>
      </w:r>
      <w:hyperlink r:id="rId22" w:history="1">
        <w:r w:rsidRPr="00572F8C">
          <w:rPr>
            <w:rStyle w:val="Hyperlink"/>
            <w:rFonts w:hint="cs"/>
            <w:rtl/>
          </w:rPr>
          <w:t>النموذج المناسب</w:t>
        </w:r>
      </w:hyperlink>
      <w:r w:rsidRPr="002A7854">
        <w:rPr>
          <w:rFonts w:hint="cs"/>
          <w:rtl/>
        </w:rPr>
        <w:t xml:space="preserve">. </w:t>
      </w:r>
      <w:r w:rsidRPr="002A7854">
        <w:rPr>
          <w:rtl/>
        </w:rPr>
        <w:t xml:space="preserve">ويتاح النفاذ إلى وثائق الاجتماع من الصفحة الرئيسية للجنة الدراسات ويقتصر على أعضاء قطاع تقييس الاتصالات الذين لديهم </w:t>
      </w:r>
      <w:hyperlink r:id="rId23" w:history="1">
        <w:r w:rsidRPr="00572F8C">
          <w:rPr>
            <w:rStyle w:val="Hyperlink"/>
            <w:rtl/>
          </w:rPr>
          <w:t>حساب لدى الاتحاد</w:t>
        </w:r>
      </w:hyperlink>
      <w:r w:rsidRPr="002A7854">
        <w:rPr>
          <w:rtl/>
        </w:rPr>
        <w:t xml:space="preserve"> يتيح النفاذ إلى خدمة تبادل معلومات الاتصالات</w:t>
      </w:r>
      <w:r w:rsidRPr="002A7854">
        <w:rPr>
          <w:rFonts w:hint="cs"/>
          <w:rtl/>
          <w:lang w:bidi="ar-EG"/>
        </w:rPr>
        <w:t xml:space="preserve"> </w:t>
      </w:r>
      <w:r w:rsidRPr="002A7854">
        <w:t>(TIES)</w:t>
      </w:r>
      <w:r w:rsidRPr="002A7854">
        <w:rPr>
          <w:rFonts w:hint="cs"/>
          <w:rtl/>
        </w:rPr>
        <w:t>.</w:t>
      </w:r>
    </w:p>
    <w:p w14:paraId="656507C9" w14:textId="4A9B2211" w:rsidR="00316E5F" w:rsidRDefault="00A35AA9" w:rsidP="002A7854">
      <w:pPr>
        <w:rPr>
          <w:rtl/>
          <w:lang w:bidi="ar-EG"/>
        </w:rPr>
      </w:pPr>
      <w:r w:rsidRPr="00411C8E">
        <w:rPr>
          <w:rFonts w:hint="cs"/>
          <w:b/>
          <w:bCs/>
          <w:rtl/>
          <w:lang w:bidi="ar-EG"/>
        </w:rPr>
        <w:t>لغة العمل:</w:t>
      </w:r>
      <w:r>
        <w:rPr>
          <w:rFonts w:hint="cs"/>
          <w:rtl/>
          <w:lang w:bidi="ar-EG"/>
        </w:rPr>
        <w:t xml:space="preserve"> ستجري اجتماعات فرق العمل باللغة الإنكليزية فقط ولن تتاح الترجمة الشفوية.</w:t>
      </w:r>
    </w:p>
    <w:p w14:paraId="6834AF37" w14:textId="4692D976" w:rsidR="00316E5F" w:rsidRDefault="00411C8E" w:rsidP="00D517B2">
      <w:pPr>
        <w:rPr>
          <w:rtl/>
        </w:rPr>
      </w:pPr>
      <w:r w:rsidRPr="00411C8E">
        <w:rPr>
          <w:b/>
          <w:bCs/>
          <w:rtl/>
          <w:lang w:bidi="ar-EG"/>
        </w:rPr>
        <w:t>الشبكة المحلية اللاسلكية</w:t>
      </w:r>
      <w:r w:rsidRPr="00411C8E">
        <w:rPr>
          <w:rtl/>
          <w:lang w:bidi="ar-EG"/>
        </w:rPr>
        <w:t>: تُتاح مرافق الشبكة المحلية اللاسلكية للمندوبين في جميع قاعات الاجتماع بالاتحاد</w:t>
      </w:r>
      <w:r>
        <w:rPr>
          <w:rFonts w:hint="cs"/>
          <w:rtl/>
        </w:rPr>
        <w:t xml:space="preserve">. </w:t>
      </w:r>
      <w:r w:rsidRPr="00411C8E">
        <w:rPr>
          <w:rtl/>
        </w:rPr>
        <w:t>وتوجد معلومات تفصيلية في مكان الاجتماع وفي الموقع الإلكتروني لقطاع تقييس الاتصالات (</w:t>
      </w:r>
      <w:hyperlink r:id="rId24" w:history="1">
        <w:r w:rsidR="00572F8C" w:rsidRPr="00C030D0">
          <w:rPr>
            <w:rStyle w:val="Hyperlink"/>
          </w:rPr>
          <w:t>https://www.itu.int/en/general-secretariat/ICT-Services/Pages/default.aspx</w:t>
        </w:r>
      </w:hyperlink>
      <w:r w:rsidRPr="00411C8E">
        <w:rPr>
          <w:rtl/>
        </w:rPr>
        <w:t>).</w:t>
      </w:r>
    </w:p>
    <w:p w14:paraId="7FB20B4E" w14:textId="4B6BCE53" w:rsidR="00316E5F" w:rsidRDefault="00411C8E" w:rsidP="001D75AD">
      <w:pPr>
        <w:rPr>
          <w:rtl/>
          <w:lang w:bidi="ar-EG"/>
        </w:rPr>
      </w:pPr>
      <w:r w:rsidRPr="00411C8E">
        <w:rPr>
          <w:b/>
          <w:bCs/>
          <w:rtl/>
          <w:lang w:bidi="ar-EG"/>
        </w:rPr>
        <w:t>الخزائن الإلكترونية:</w:t>
      </w:r>
      <w:r w:rsidRPr="00411C8E">
        <w:rPr>
          <w:rtl/>
          <w:lang w:bidi="ar-EG"/>
        </w:rPr>
        <w:t xml:space="preserve"> تُتاح طوال فترة الاجتماع باستخدام شارات قطاع تقييس الاتصالات لتعرف </w:t>
      </w:r>
      <w:r w:rsidR="001D75AD">
        <w:rPr>
          <w:rFonts w:hint="cs"/>
          <w:rtl/>
          <w:lang w:bidi="ar-EG"/>
        </w:rPr>
        <w:t>هوية المندوبين</w:t>
      </w:r>
      <w:r w:rsidRPr="00411C8E">
        <w:rPr>
          <w:rtl/>
          <w:lang w:bidi="ar-EG"/>
        </w:rPr>
        <w:t xml:space="preserve"> بواسطة التردد الراديوي (</w:t>
      </w:r>
      <w:r w:rsidRPr="00411C8E">
        <w:rPr>
          <w:lang w:bidi="ar-EG"/>
        </w:rPr>
        <w:t>RFID</w:t>
      </w:r>
      <w:r w:rsidRPr="00411C8E">
        <w:rPr>
          <w:rtl/>
          <w:lang w:bidi="ar-EG"/>
        </w:rPr>
        <w:t>).</w:t>
      </w:r>
      <w:r w:rsidR="001D75AD" w:rsidRPr="001D75AD">
        <w:rPr>
          <w:rtl/>
        </w:rPr>
        <w:t xml:space="preserve"> </w:t>
      </w:r>
      <w:r w:rsidR="001D75AD" w:rsidRPr="001D75AD">
        <w:rPr>
          <w:rtl/>
          <w:lang w:bidi="ar-EG"/>
        </w:rPr>
        <w:t xml:space="preserve">وتوجد الخزائن الإلكترونية في طابق مدخل مبنى البرج من مقر الاتحاد والطابق السفلي الأول، وكذلك في الطابق الأرضي من مبنى </w:t>
      </w:r>
      <w:proofErr w:type="spellStart"/>
      <w:r w:rsidR="001D75AD" w:rsidRPr="001D75AD">
        <w:rPr>
          <w:rtl/>
          <w:lang w:bidi="ar-EG"/>
        </w:rPr>
        <w:t>مونبريان</w:t>
      </w:r>
      <w:proofErr w:type="spellEnd"/>
      <w:r w:rsidR="001D75AD" w:rsidRPr="001D75AD">
        <w:rPr>
          <w:rtl/>
          <w:lang w:bidi="ar-EG"/>
        </w:rPr>
        <w:t>.</w:t>
      </w:r>
    </w:p>
    <w:p w14:paraId="053788EC" w14:textId="50898BA8" w:rsidR="00316E5F" w:rsidRDefault="006B5F61" w:rsidP="00316E5F">
      <w:pPr>
        <w:rPr>
          <w:rtl/>
        </w:rPr>
      </w:pPr>
      <w:r w:rsidRPr="006B5F61">
        <w:rPr>
          <w:b/>
          <w:bCs/>
          <w:rtl/>
          <w:lang w:bidi="ar-EG"/>
        </w:rPr>
        <w:t>الطابعات:</w:t>
      </w:r>
      <w:r w:rsidRPr="006B5F61">
        <w:rPr>
          <w:rtl/>
          <w:lang w:bidi="ar-EG"/>
        </w:rPr>
        <w:t xml:space="preserve"> تُتاح طابعات في القاعات المكرسة للمندوبين وبالقرب من جميع </w:t>
      </w:r>
      <w:hyperlink r:id="rId25" w:history="1">
        <w:r w:rsidRPr="00572F8C">
          <w:rPr>
            <w:rStyle w:val="Hyperlink"/>
            <w:rtl/>
            <w:lang w:bidi="ar-EG"/>
          </w:rPr>
          <w:t>قاعات الاجتماع الرئيسية</w:t>
        </w:r>
      </w:hyperlink>
      <w:r w:rsidR="00694E4A">
        <w:rPr>
          <w:rFonts w:hint="cs"/>
          <w:rtl/>
          <w:lang w:bidi="ar-EG"/>
        </w:rPr>
        <w:t>.</w:t>
      </w:r>
      <w:r w:rsidR="00694E4A" w:rsidRPr="00694E4A">
        <w:rPr>
          <w:rtl/>
        </w:rPr>
        <w:t xml:space="preserve"> ولتفادي الحاجة إلى تركيب برامج تشغيل في حواسيب المندوبين، يمكن طباعة الوثائق بإرسالها عن طريق البريد الإلكتروني إلى الطابعة المطلوبة.</w:t>
      </w:r>
      <w:r w:rsidR="00B73155" w:rsidRPr="00B73155">
        <w:rPr>
          <w:rtl/>
        </w:rPr>
        <w:t xml:space="preserve"> وتُتاح التفاصيل في العنوان: </w:t>
      </w:r>
      <w:hyperlink r:id="rId26" w:history="1">
        <w:r w:rsidR="00312015" w:rsidRPr="002330A4">
          <w:rPr>
            <w:rStyle w:val="Hyperlink"/>
          </w:rPr>
          <w:t>http://itu.int/go/e-print</w:t>
        </w:r>
      </w:hyperlink>
      <w:r w:rsidR="00B73155" w:rsidRPr="00B73155">
        <w:rPr>
          <w:rtl/>
        </w:rPr>
        <w:t>.</w:t>
      </w:r>
    </w:p>
    <w:p w14:paraId="6F851708" w14:textId="523E162E" w:rsidR="00312015" w:rsidRDefault="00312015" w:rsidP="00316E5F">
      <w:pPr>
        <w:rPr>
          <w:rtl/>
        </w:rPr>
      </w:pPr>
      <w:r w:rsidRPr="00312015">
        <w:rPr>
          <w:b/>
          <w:bCs/>
          <w:rtl/>
        </w:rPr>
        <w:t>استعارة الحواسيب المحمولة</w:t>
      </w:r>
      <w:r w:rsidRPr="00312015">
        <w:rPr>
          <w:rtl/>
        </w:rPr>
        <w:t>: سيُوفر مكتب الخدمة في الاتحاد (</w:t>
      </w:r>
      <w:hyperlink r:id="rId27" w:history="1">
        <w:r w:rsidR="00572F8C" w:rsidRPr="00C030D0">
          <w:rPr>
            <w:rStyle w:val="Hyperlink"/>
          </w:rPr>
          <w:t>servicedesk@itu.int</w:t>
        </w:r>
      </w:hyperlink>
      <w:r w:rsidRPr="00312015">
        <w:rPr>
          <w:rtl/>
        </w:rPr>
        <w:t>) للمندوبين حواسيب محمولة، على أساس أسبقية الطلبات المقدمة.</w:t>
      </w:r>
    </w:p>
    <w:p w14:paraId="6BA9D81F" w14:textId="248684F4" w:rsidR="00312015" w:rsidRPr="00FD7C5F" w:rsidRDefault="00C37A92" w:rsidP="00316E5F">
      <w:pPr>
        <w:rPr>
          <w:rtl/>
          <w:lang w:val="en-GB"/>
        </w:rPr>
      </w:pPr>
      <w:r w:rsidRPr="00C37A92">
        <w:rPr>
          <w:b/>
          <w:bCs/>
          <w:rtl/>
        </w:rPr>
        <w:t>المشاركة عن بُعد التفاعلية:</w:t>
      </w:r>
      <w:r w:rsidRPr="00C37A92">
        <w:rPr>
          <w:rtl/>
        </w:rPr>
        <w:t xml:space="preserve"> ستستخدم أداة </w:t>
      </w:r>
      <w:hyperlink r:id="rId28" w:history="1">
        <w:proofErr w:type="spellStart"/>
        <w:r w:rsidRPr="00572F8C">
          <w:rPr>
            <w:rStyle w:val="Hyperlink"/>
          </w:rPr>
          <w:t>MyMeetings</w:t>
        </w:r>
        <w:proofErr w:type="spellEnd"/>
      </w:hyperlink>
      <w:r w:rsidR="00572F8C" w:rsidRPr="00572F8C">
        <w:rPr>
          <w:rFonts w:hint="cs"/>
          <w:rtl/>
        </w:rPr>
        <w:t xml:space="preserve"> </w:t>
      </w:r>
      <w:r w:rsidRPr="00C37A92">
        <w:rPr>
          <w:rtl/>
        </w:rPr>
        <w:t xml:space="preserve">لتوفير المشاركة عن بُعد </w:t>
      </w:r>
      <w:r>
        <w:rPr>
          <w:rFonts w:hint="cs"/>
          <w:rtl/>
        </w:rPr>
        <w:t>لكل اجتماع من اجتماعات فرق العمل.</w:t>
      </w:r>
      <w:r w:rsidR="00FD7C5F" w:rsidRPr="00FD7C5F">
        <w:rPr>
          <w:rtl/>
        </w:rPr>
        <w:t xml:space="preserve"> وللنفاذ إلى </w:t>
      </w:r>
      <w:r w:rsidR="00FD7C5F">
        <w:rPr>
          <w:rFonts w:hint="cs"/>
          <w:rtl/>
        </w:rPr>
        <w:t>الاجتماع</w:t>
      </w:r>
      <w:r w:rsidR="00FD7C5F" w:rsidRPr="00FD7C5F">
        <w:rPr>
          <w:rtl/>
        </w:rPr>
        <w:t xml:space="preserve"> عن بُعد يتعين على المندوبين التسجيل </w:t>
      </w:r>
      <w:r w:rsidR="00FD7C5F">
        <w:rPr>
          <w:rFonts w:hint="cs"/>
          <w:rtl/>
        </w:rPr>
        <w:t>فيه</w:t>
      </w:r>
      <w:r w:rsidR="00FD7C5F" w:rsidRPr="00FD7C5F">
        <w:rPr>
          <w:rtl/>
        </w:rPr>
        <w:t>.</w:t>
      </w:r>
      <w:r w:rsidR="00FD7C5F">
        <w:rPr>
          <w:rFonts w:hint="cs"/>
          <w:rtl/>
          <w:lang w:val="en-GB"/>
        </w:rPr>
        <w:t xml:space="preserve"> </w:t>
      </w:r>
      <w:r w:rsidR="00FD7C5F" w:rsidRPr="00FD7C5F">
        <w:rPr>
          <w:rtl/>
          <w:lang w:val="en-GB"/>
        </w:rPr>
        <w:t xml:space="preserve">وينبغي أن يدرك المشاركون أن الاجتماع، وفقاً للممارسات المتبعة، لن يتأخر أو يتوقف بسبب عدم قدرة المشاركين عن بُعد على التوصيل أو الاستماع أو بسبب عدم سماعهم، </w:t>
      </w:r>
      <w:r w:rsidR="00A91914">
        <w:rPr>
          <w:rFonts w:hint="cs"/>
          <w:rtl/>
          <w:lang w:val="en-GB"/>
        </w:rPr>
        <w:t>حسب ما يراه</w:t>
      </w:r>
      <w:r w:rsidR="00FD7C5F">
        <w:rPr>
          <w:rFonts w:hint="cs"/>
          <w:rtl/>
          <w:lang w:val="en-GB"/>
        </w:rPr>
        <w:t xml:space="preserve"> </w:t>
      </w:r>
      <w:r w:rsidR="00FD7C5F" w:rsidRPr="00FD7C5F">
        <w:rPr>
          <w:rtl/>
          <w:lang w:val="en-GB"/>
        </w:rPr>
        <w:t>الرئيس.</w:t>
      </w:r>
      <w:r w:rsidR="0016718C" w:rsidRPr="0016718C">
        <w:rPr>
          <w:rtl/>
        </w:rPr>
        <w:t xml:space="preserve"> </w:t>
      </w:r>
      <w:r w:rsidR="0016718C" w:rsidRPr="0016718C">
        <w:rPr>
          <w:rtl/>
          <w:lang w:val="en-GB"/>
        </w:rPr>
        <w:t>وإذا اعتبرت جودة الصوت للمشارك عن بُعد غير كافية، يجوز للرئيس إيقاف المشارك عن بُعد ويمكن أن يمتنع عن إعطائه الكلمة حتى يتبين أن المشكلة قد تم حلها.</w:t>
      </w:r>
      <w:r w:rsidR="0016718C" w:rsidRPr="0016718C">
        <w:rPr>
          <w:rtl/>
        </w:rPr>
        <w:t xml:space="preserve"> </w:t>
      </w:r>
      <w:r w:rsidR="0016718C" w:rsidRPr="0016718C">
        <w:rPr>
          <w:rtl/>
          <w:lang w:val="en-GB"/>
        </w:rPr>
        <w:t>ومن المحبذ استعمال أداة التخاطب في الاجتماع لتيسير كفاءة إدارة الوقت خلال الجلسات، حسب ما يراه الرئيس.</w:t>
      </w:r>
    </w:p>
    <w:p w14:paraId="3023C67F" w14:textId="33A44994" w:rsidR="00316E5F" w:rsidRPr="00316E5F" w:rsidRDefault="00A91914" w:rsidP="00A91914">
      <w:pPr>
        <w:jc w:val="center"/>
        <w:rPr>
          <w:b/>
          <w:bCs/>
          <w:rtl/>
          <w:lang w:bidi="ar-EG"/>
        </w:rPr>
      </w:pPr>
      <w:r w:rsidRPr="00A91914">
        <w:rPr>
          <w:b/>
          <w:bCs/>
          <w:rtl/>
          <w:lang w:bidi="ar-EG"/>
        </w:rPr>
        <w:t>التسجيل المسبق والمِنح ودعم طلبات الحصول على التأشيرة</w:t>
      </w:r>
    </w:p>
    <w:p w14:paraId="4B22C9AE" w14:textId="30C5EBFF" w:rsidR="00316E5F" w:rsidRDefault="00FC14A5" w:rsidP="00316E5F">
      <w:pPr>
        <w:rPr>
          <w:rtl/>
        </w:rPr>
      </w:pPr>
      <w:r w:rsidRPr="00FC14A5">
        <w:rPr>
          <w:b/>
          <w:bCs/>
          <w:rtl/>
          <w:lang w:bidi="ar-EG"/>
        </w:rPr>
        <w:t>التسجيل المسبق:</w:t>
      </w:r>
      <w:r w:rsidRPr="00FC14A5">
        <w:rPr>
          <w:rtl/>
          <w:lang w:bidi="ar-EG"/>
        </w:rPr>
        <w:t xml:space="preserve"> التسجيل المسبق إلزامي ويجب أن يتم إلكترونياً من خلال الصفحة الرئيسية للجنة الدراسات </w:t>
      </w:r>
      <w:r w:rsidRPr="00FC14A5">
        <w:rPr>
          <w:b/>
          <w:bCs/>
          <w:rtl/>
          <w:lang w:bidi="ar-EG"/>
        </w:rPr>
        <w:t>قبل بدء الاجتماع بشهر واحد على الأقل</w:t>
      </w:r>
      <w:r>
        <w:rPr>
          <w:rFonts w:hint="cs"/>
          <w:rtl/>
          <w:lang w:bidi="ar-EG"/>
        </w:rPr>
        <w:t>.</w:t>
      </w:r>
      <w:r w:rsidR="001539B3" w:rsidRPr="001539B3">
        <w:rPr>
          <w:rtl/>
        </w:rPr>
        <w:t xml:space="preserve"> </w:t>
      </w:r>
      <w:r w:rsidR="001539B3" w:rsidRPr="001539B3">
        <w:rPr>
          <w:rtl/>
          <w:lang w:bidi="ar-EG"/>
        </w:rPr>
        <w:t xml:space="preserve">وكما هو مبين </w:t>
      </w:r>
      <w:hyperlink r:id="rId29" w:history="1">
        <w:r w:rsidR="001539B3" w:rsidRPr="00572F8C">
          <w:rPr>
            <w:rStyle w:val="Hyperlink"/>
            <w:rtl/>
            <w:lang w:bidi="ar-EG"/>
          </w:rPr>
          <w:t>في الرسالة المعممة 68 لمكتب تقييس الاتصالات</w:t>
        </w:r>
      </w:hyperlink>
      <w:r w:rsidR="001539B3" w:rsidRPr="001539B3">
        <w:rPr>
          <w:rtl/>
          <w:lang w:bidi="ar-EG"/>
        </w:rPr>
        <w:t>، يتطلب نظام التسجيل في قطاع تقييس الاتصالات موافقة جهات الاتصال على طلبات التسجيل.</w:t>
      </w:r>
      <w:r w:rsidR="001539B3" w:rsidRPr="001539B3">
        <w:rPr>
          <w:rtl/>
        </w:rPr>
        <w:t xml:space="preserve"> وتوضح </w:t>
      </w:r>
      <w:hyperlink r:id="rId30" w:history="1">
        <w:r w:rsidR="001539B3" w:rsidRPr="00572F8C">
          <w:rPr>
            <w:rStyle w:val="Hyperlink"/>
            <w:rtl/>
          </w:rPr>
          <w:t>الرسالة المعممة 118 لمكتب تقييس الاتصالات</w:t>
        </w:r>
      </w:hyperlink>
      <w:r w:rsidR="001539B3" w:rsidRPr="001539B3">
        <w:rPr>
          <w:rtl/>
        </w:rPr>
        <w:t xml:space="preserve"> كيفية إعداد الموافقة </w:t>
      </w:r>
      <w:proofErr w:type="spellStart"/>
      <w:r w:rsidR="001539B3" w:rsidRPr="001539B3">
        <w:rPr>
          <w:rtl/>
        </w:rPr>
        <w:t>الأوتوماتية</w:t>
      </w:r>
      <w:proofErr w:type="spellEnd"/>
      <w:r w:rsidR="001539B3" w:rsidRPr="001539B3">
        <w:rPr>
          <w:rtl/>
        </w:rPr>
        <w:t xml:space="preserve"> على هذه الطلبات.</w:t>
      </w:r>
      <w:r w:rsidR="001539B3">
        <w:rPr>
          <w:rFonts w:hint="cs"/>
          <w:rtl/>
        </w:rPr>
        <w:t xml:space="preserve"> </w:t>
      </w:r>
      <w:r w:rsidR="001539B3" w:rsidRPr="001539B3">
        <w:rPr>
          <w:rtl/>
        </w:rPr>
        <w:t>وتنطبق بعض الخيارات المتاحة في نموذج التسجيل على الدول الأعضاء فقط ومنها: الوظيفة وطلبات الحصول على مِنحة إلكترونية.</w:t>
      </w:r>
      <w:r w:rsidR="00221D3E" w:rsidRPr="00221D3E">
        <w:rPr>
          <w:rtl/>
        </w:rPr>
        <w:t xml:space="preserve"> ويدعى الأعضاء إلى إشراك النساء في وفودهم كلما أمكن.</w:t>
      </w:r>
    </w:p>
    <w:p w14:paraId="109FEAC9" w14:textId="787E4AD5" w:rsidR="00316E5F" w:rsidRDefault="00221D3E" w:rsidP="00316E5F">
      <w:pPr>
        <w:rPr>
          <w:rtl/>
          <w:lang w:bidi="ar-EG"/>
        </w:rPr>
      </w:pPr>
      <w:r w:rsidRPr="008B5E81">
        <w:rPr>
          <w:b/>
          <w:bCs/>
          <w:rtl/>
          <w:lang w:bidi="ar-EG"/>
        </w:rPr>
        <w:t>المِنح:</w:t>
      </w:r>
      <w:r w:rsidRPr="00221D3E">
        <w:rPr>
          <w:rtl/>
          <w:lang w:bidi="ar-EG"/>
        </w:rPr>
        <w:t xml:space="preserve"> لتيسير المشاركة من </w:t>
      </w:r>
      <w:hyperlink r:id="rId31" w:history="1">
        <w:r w:rsidRPr="00572F8C">
          <w:rPr>
            <w:rStyle w:val="Hyperlink"/>
            <w:rtl/>
            <w:lang w:bidi="ar-EG"/>
          </w:rPr>
          <w:t>البلدان المستحقة</w:t>
        </w:r>
      </w:hyperlink>
      <w:r w:rsidRPr="00221D3E">
        <w:rPr>
          <w:rtl/>
          <w:lang w:bidi="ar-EG"/>
        </w:rPr>
        <w:t xml:space="preserve">، سيقدَّم </w:t>
      </w:r>
      <w:r w:rsidRPr="00572F8C">
        <w:rPr>
          <w:b/>
          <w:bCs/>
          <w:rtl/>
          <w:lang w:bidi="ar-EG"/>
        </w:rPr>
        <w:t>نوعان</w:t>
      </w:r>
      <w:r w:rsidRPr="00221D3E">
        <w:rPr>
          <w:rtl/>
          <w:lang w:bidi="ar-EG"/>
        </w:rPr>
        <w:t xml:space="preserve"> من المِنح لهذا الاجتماع</w:t>
      </w:r>
      <w:r>
        <w:rPr>
          <w:rFonts w:hint="cs"/>
          <w:rtl/>
          <w:lang w:bidi="ar-EG"/>
        </w:rPr>
        <w:t xml:space="preserve"> رهناً بتوافر التمويل:</w:t>
      </w:r>
    </w:p>
    <w:p w14:paraId="5C9DADAA" w14:textId="6F185E4B" w:rsidR="00596808" w:rsidRDefault="00316E5F" w:rsidP="00316E5F">
      <w:pPr>
        <w:pStyle w:val="enumlev1"/>
        <w:rPr>
          <w:rtl/>
        </w:rPr>
      </w:pPr>
      <w:r>
        <w:sym w:font="Symbol" w:char="F0B7"/>
      </w:r>
      <w:r>
        <w:rPr>
          <w:rtl/>
        </w:rPr>
        <w:tab/>
      </w:r>
      <w:r w:rsidR="008B5E81" w:rsidRPr="008B5E81">
        <w:rPr>
          <w:b/>
          <w:bCs/>
          <w:rtl/>
          <w:lang w:bidi="ar-EG"/>
        </w:rPr>
        <w:t>المنحة الشخصية الجزئية؛</w:t>
      </w:r>
    </w:p>
    <w:p w14:paraId="5BC7849D" w14:textId="7EB5D5D0" w:rsidR="00316E5F" w:rsidRDefault="00316E5F" w:rsidP="00316E5F">
      <w:pPr>
        <w:pStyle w:val="enumlev1"/>
        <w:rPr>
          <w:rtl/>
        </w:rPr>
      </w:pPr>
      <w:r>
        <w:sym w:font="Symbol" w:char="F0B7"/>
      </w:r>
      <w:r>
        <w:rPr>
          <w:rtl/>
        </w:rPr>
        <w:tab/>
      </w:r>
      <w:r w:rsidR="008B5E81" w:rsidRPr="008B5E81">
        <w:rPr>
          <w:rFonts w:hint="cs"/>
          <w:b/>
          <w:bCs/>
          <w:rtl/>
        </w:rPr>
        <w:t>المنحة الإلكترونية</w:t>
      </w:r>
      <w:r w:rsidR="008B5E81">
        <w:rPr>
          <w:rFonts w:hint="cs"/>
          <w:rtl/>
        </w:rPr>
        <w:t>.</w:t>
      </w:r>
    </w:p>
    <w:p w14:paraId="5CCFB125" w14:textId="6DD5E0FE" w:rsidR="00316E5F" w:rsidRDefault="00C3675D" w:rsidP="00316E5F">
      <w:pPr>
        <w:rPr>
          <w:rtl/>
        </w:rPr>
      </w:pPr>
      <w:r w:rsidRPr="00C3675D">
        <w:rPr>
          <w:rtl/>
          <w:lang w:bidi="ar-EG"/>
        </w:rPr>
        <w:t>بالنسبة إلى المِنح الإلكترونية، يتم سداد تكاليف التوصيل طوال مدة الحدث</w:t>
      </w:r>
      <w:r>
        <w:rPr>
          <w:rFonts w:hint="cs"/>
          <w:rtl/>
          <w:lang w:bidi="ar-EG"/>
        </w:rPr>
        <w:t>.</w:t>
      </w:r>
      <w:r>
        <w:rPr>
          <w:rFonts w:hint="cs"/>
          <w:rtl/>
        </w:rPr>
        <w:t xml:space="preserve"> و</w:t>
      </w:r>
      <w:r w:rsidRPr="00C3675D">
        <w:rPr>
          <w:rtl/>
        </w:rPr>
        <w:t xml:space="preserve">بالنسبة </w:t>
      </w:r>
      <w:r>
        <w:rPr>
          <w:rFonts w:hint="cs"/>
          <w:rtl/>
        </w:rPr>
        <w:t>إلى ا</w:t>
      </w:r>
      <w:r w:rsidRPr="00C3675D">
        <w:rPr>
          <w:rtl/>
        </w:rPr>
        <w:t xml:space="preserve">لمنح الشخصية، يمكن تقديم منحتين جزئيتين كحد أقصى لكل بلد </w:t>
      </w:r>
      <w:r>
        <w:rPr>
          <w:rFonts w:hint="cs"/>
          <w:rtl/>
        </w:rPr>
        <w:t>بما يشمل</w:t>
      </w:r>
      <w:r w:rsidR="002F6A1D">
        <w:rPr>
          <w:rFonts w:hint="cs"/>
          <w:rtl/>
        </w:rPr>
        <w:t xml:space="preserve"> </w:t>
      </w:r>
      <w:r w:rsidRPr="00C3675D">
        <w:rPr>
          <w:rtl/>
        </w:rPr>
        <w:t>بدل معيشي مناسب فقط (يُقصد به تغطية تكاليف الإقامة والوجبات والمصروفات النثرية).</w:t>
      </w:r>
      <w:r w:rsidR="002F6A1D" w:rsidRPr="002F6A1D">
        <w:rPr>
          <w:rtl/>
        </w:rPr>
        <w:t xml:space="preserve"> ويجب أن تتحمل الدول الأعضاء بقية تكاليف المشاركة.</w:t>
      </w:r>
      <w:r w:rsidR="006F0753" w:rsidRPr="006F0753">
        <w:rPr>
          <w:rtl/>
        </w:rPr>
        <w:t xml:space="preserve"> وتتحمل المنظمة التي يتبع لها مقدِّم الطلب مسؤولية تغطية بقية تكاليف المشاركة.</w:t>
      </w:r>
    </w:p>
    <w:p w14:paraId="26CBAF49" w14:textId="148C775D" w:rsidR="00316E5F" w:rsidRDefault="006F0753" w:rsidP="00316E5F">
      <w:pPr>
        <w:rPr>
          <w:rtl/>
        </w:rPr>
      </w:pPr>
      <w:r w:rsidRPr="006F0753">
        <w:rPr>
          <w:rtl/>
          <w:lang w:bidi="ar-EG"/>
        </w:rPr>
        <w:t>ووفقاً للقرار 213 (دبي، 2018) لمؤتمر المندوبين المفوضين، من المحبذ أن تراعي الترشيحات للحصول على منح التوازن بين الجنسين وشمول الأشخاص ذوي الإعاقة والأشخاص ذوي الاحتياجات المحددة</w:t>
      </w:r>
      <w:r>
        <w:rPr>
          <w:rFonts w:hint="cs"/>
          <w:rtl/>
          <w:lang w:bidi="ar-EG"/>
        </w:rPr>
        <w:t>.</w:t>
      </w:r>
      <w:r w:rsidR="00FF6F23" w:rsidRPr="00FF6F23">
        <w:rPr>
          <w:rtl/>
        </w:rPr>
        <w:t xml:space="preserve"> </w:t>
      </w:r>
      <w:r w:rsidR="00FF6F23" w:rsidRPr="00FF6F23">
        <w:rPr>
          <w:rtl/>
          <w:lang w:bidi="ar-EG"/>
        </w:rPr>
        <w:t xml:space="preserve">ويتوقف قرار تقديم مِنحة على معايير منها: </w:t>
      </w:r>
      <w:r w:rsidR="00FF6F23" w:rsidRPr="00FF6F23">
        <w:rPr>
          <w:rtl/>
          <w:lang w:bidi="ar-EG"/>
        </w:rPr>
        <w:lastRenderedPageBreak/>
        <w:t>الميزانية المتاحة للاتحاد؛</w:t>
      </w:r>
      <w:r w:rsidR="00FF6F23" w:rsidRPr="00FF6F23">
        <w:rPr>
          <w:rtl/>
        </w:rPr>
        <w:t xml:space="preserve"> </w:t>
      </w:r>
      <w:r w:rsidR="00FF6F23" w:rsidRPr="00FF6F23">
        <w:rPr>
          <w:rtl/>
          <w:lang w:bidi="ar-EG"/>
        </w:rPr>
        <w:t>والمشاركة الفعّالة، بما في ذلك تقديم مساهمات مكتوبة ذات صلة؛</w:t>
      </w:r>
      <w:r w:rsidR="00FF6F23" w:rsidRPr="00FF6F23">
        <w:rPr>
          <w:rtl/>
        </w:rPr>
        <w:t xml:space="preserve"> </w:t>
      </w:r>
      <w:r w:rsidR="00FF6F23" w:rsidRPr="00FF6F23">
        <w:rPr>
          <w:rtl/>
          <w:lang w:bidi="ar-EG"/>
        </w:rPr>
        <w:t>والتوزيع المنصف بين البلدان والمناطق؛</w:t>
      </w:r>
      <w:r w:rsidR="00D66F02" w:rsidRPr="00D66F02">
        <w:rPr>
          <w:rtl/>
        </w:rPr>
        <w:t xml:space="preserve"> والطلبات المقدمة من الأشخاص ذوي الإعاقة والأشخاص ذوي الاحتياجات المحددة؛ والتوازن بين الجنسين.</w:t>
      </w:r>
    </w:p>
    <w:p w14:paraId="5F1A23C7" w14:textId="6F480747" w:rsidR="00316E5F" w:rsidRDefault="004E4EA0" w:rsidP="004E4EA0">
      <w:pPr>
        <w:rPr>
          <w:rtl/>
          <w:lang w:bidi="ar-EG"/>
        </w:rPr>
      </w:pPr>
      <w:r w:rsidRPr="004E4EA0">
        <w:rPr>
          <w:rtl/>
          <w:lang w:bidi="ar-EG"/>
        </w:rPr>
        <w:t xml:space="preserve">وترد نماذج طلبات الحصول على مِنح من كلا النوعين في </w:t>
      </w:r>
      <w:hyperlink r:id="rId32" w:history="1">
        <w:r w:rsidRPr="00572F8C">
          <w:rPr>
            <w:rStyle w:val="Hyperlink"/>
            <w:rtl/>
            <w:lang w:bidi="ar-EG"/>
          </w:rPr>
          <w:t>الصفحة الرئيسية للجنة الدراسات</w:t>
        </w:r>
      </w:hyperlink>
      <w:r>
        <w:rPr>
          <w:rFonts w:hint="cs"/>
          <w:rtl/>
          <w:lang w:bidi="ar-EG"/>
        </w:rPr>
        <w:t>.</w:t>
      </w:r>
      <w:r w:rsidR="007334A3" w:rsidRPr="007334A3">
        <w:rPr>
          <w:rtl/>
        </w:rPr>
        <w:t xml:space="preserve"> </w:t>
      </w:r>
      <w:r w:rsidR="007334A3" w:rsidRPr="007334A3">
        <w:rPr>
          <w:rtl/>
          <w:lang w:bidi="ar-EG"/>
        </w:rPr>
        <w:t xml:space="preserve">ويجب أن ترد </w:t>
      </w:r>
      <w:r w:rsidR="007334A3" w:rsidRPr="007334A3">
        <w:rPr>
          <w:b/>
          <w:bCs/>
          <w:rtl/>
          <w:lang w:bidi="ar-EG"/>
        </w:rPr>
        <w:t xml:space="preserve">طلبات الحصول على المِنح في موعد أقصاه </w:t>
      </w:r>
      <w:r w:rsidR="007334A3">
        <w:rPr>
          <w:rFonts w:hint="cs"/>
          <w:b/>
          <w:bCs/>
          <w:rtl/>
          <w:lang w:bidi="ar-EG"/>
        </w:rPr>
        <w:t>14</w:t>
      </w:r>
      <w:r w:rsidR="007334A3" w:rsidRPr="007334A3">
        <w:rPr>
          <w:b/>
          <w:bCs/>
          <w:rtl/>
          <w:lang w:bidi="ar-EG"/>
        </w:rPr>
        <w:t xml:space="preserve"> </w:t>
      </w:r>
      <w:r w:rsidR="007334A3">
        <w:rPr>
          <w:rFonts w:hint="cs"/>
          <w:b/>
          <w:bCs/>
          <w:rtl/>
          <w:lang w:bidi="ar-EG"/>
        </w:rPr>
        <w:t>يونيو</w:t>
      </w:r>
      <w:r w:rsidR="007334A3" w:rsidRPr="007334A3">
        <w:rPr>
          <w:b/>
          <w:bCs/>
          <w:rtl/>
          <w:lang w:bidi="ar-EG"/>
        </w:rPr>
        <w:t xml:space="preserve"> 2023</w:t>
      </w:r>
      <w:r w:rsidR="007334A3" w:rsidRPr="007334A3">
        <w:rPr>
          <w:rtl/>
          <w:lang w:bidi="ar-EG"/>
        </w:rPr>
        <w:t xml:space="preserve"> وأن تُرسَل </w:t>
      </w:r>
      <w:r w:rsidR="007334A3">
        <w:rPr>
          <w:rFonts w:hint="cs"/>
          <w:rtl/>
          <w:lang w:bidi="ar-EG"/>
        </w:rPr>
        <w:t xml:space="preserve">بالبريد الإلكتروني </w:t>
      </w:r>
      <w:r w:rsidR="007334A3" w:rsidRPr="007334A3">
        <w:rPr>
          <w:rtl/>
          <w:lang w:bidi="ar-EG"/>
        </w:rPr>
        <w:t xml:space="preserve">إلى العنوان </w:t>
      </w:r>
      <w:hyperlink r:id="rId33" w:history="1">
        <w:r w:rsidR="00572F8C" w:rsidRPr="00C030D0">
          <w:rPr>
            <w:rStyle w:val="Hyperlink"/>
            <w:rFonts w:asciiTheme="minorHAnsi" w:hAnsiTheme="minorHAnsi" w:cstheme="minorHAnsi"/>
            <w:bCs/>
            <w:lang w:val="en-GB"/>
          </w:rPr>
          <w:t>fellowships@itu.int</w:t>
        </w:r>
      </w:hyperlink>
      <w:r w:rsidR="00572F8C">
        <w:rPr>
          <w:rFonts w:hint="cs"/>
          <w:rtl/>
          <w:lang w:bidi="ar-EG"/>
        </w:rPr>
        <w:t xml:space="preserve"> </w:t>
      </w:r>
      <w:r w:rsidR="007334A3" w:rsidRPr="007334A3">
        <w:rPr>
          <w:rtl/>
          <w:lang w:bidi="ar-EG"/>
        </w:rPr>
        <w:t>أو بالفاكس</w:t>
      </w:r>
      <w:r w:rsidR="00B1386D">
        <w:rPr>
          <w:rFonts w:hint="cs"/>
          <w:rtl/>
          <w:lang w:bidi="ar-EG"/>
        </w:rPr>
        <w:t xml:space="preserve"> على الرقم</w:t>
      </w:r>
      <w:r w:rsidR="00B1386D">
        <w:rPr>
          <w:rFonts w:hint="eastAsia"/>
          <w:rtl/>
          <w:lang w:bidi="ar-EG"/>
        </w:rPr>
        <w:t> </w:t>
      </w:r>
      <w:r w:rsidR="00B1386D">
        <w:rPr>
          <w:lang w:bidi="ar-EG"/>
        </w:rPr>
        <w:t>+41 22 730 57 78</w:t>
      </w:r>
      <w:r w:rsidR="007334A3" w:rsidRPr="007334A3">
        <w:rPr>
          <w:rtl/>
          <w:lang w:bidi="ar-EG"/>
        </w:rPr>
        <w:t>.</w:t>
      </w:r>
      <w:r w:rsidR="007334A3" w:rsidRPr="007334A3">
        <w:rPr>
          <w:rtl/>
        </w:rPr>
        <w:t xml:space="preserve"> </w:t>
      </w:r>
      <w:r w:rsidR="007334A3" w:rsidRPr="007334A3">
        <w:rPr>
          <w:b/>
          <w:bCs/>
          <w:rtl/>
          <w:lang w:bidi="ar-EG"/>
        </w:rPr>
        <w:t>ويلزم التسجيل (بموافقة مسؤول الاتصال) قبل تقديم طلب الحصول على مِنحة</w:t>
      </w:r>
      <w:r w:rsidR="007334A3" w:rsidRPr="007334A3">
        <w:rPr>
          <w:rtl/>
          <w:lang w:bidi="ar-EG"/>
        </w:rPr>
        <w:t>، ويوصى بشدة بالتسجيل لحضور الحدث والشروع في عملية تقديم الطلب قبل الاجتماع بسبعة أسابيع على الأقل.</w:t>
      </w:r>
    </w:p>
    <w:p w14:paraId="08DB6EF9" w14:textId="030CA8BB" w:rsidR="00316E5F" w:rsidRDefault="000336F3" w:rsidP="00316E5F">
      <w:pPr>
        <w:rPr>
          <w:rtl/>
          <w:lang w:bidi="ar-EG"/>
        </w:rPr>
      </w:pPr>
      <w:r w:rsidRPr="000336F3">
        <w:rPr>
          <w:b/>
          <w:bCs/>
          <w:rtl/>
          <w:lang w:bidi="ar-EG"/>
        </w:rPr>
        <w:t>رسالة دعم الحصول على التأشيرة</w:t>
      </w:r>
      <w:r w:rsidRPr="000336F3">
        <w:rPr>
          <w:rtl/>
          <w:lang w:bidi="ar-EG"/>
        </w:rPr>
        <w:t>: يجب طلب التأشيرة، إذا كانت لازمة، قبل القدوم إلى سويسرا، ويتم الحصول عليها من السفارة أو القنصلية التي تمثل سويسرا في بلدكم، وإلا فمن أقرب مكتب لها من بلد المغادرة في حالة عدم وجود مثل هذا المكتب في بلدكم.</w:t>
      </w:r>
      <w:r w:rsidRPr="000336F3">
        <w:rPr>
          <w:rtl/>
        </w:rPr>
        <w:t xml:space="preserve"> </w:t>
      </w:r>
      <w:r w:rsidRPr="000336F3">
        <w:rPr>
          <w:rtl/>
          <w:lang w:bidi="ar-EG"/>
        </w:rPr>
        <w:t>ونظراً لاختلاف المواعيد النهائية، يُقترح التأكد من الممثلية المناسبة مباشرةً وتقديم الطلب في وقت مبكر.</w:t>
      </w:r>
    </w:p>
    <w:p w14:paraId="5728B1BF" w14:textId="479E7193" w:rsidR="00672E20" w:rsidRDefault="00672E20" w:rsidP="00316E5F">
      <w:pPr>
        <w:rPr>
          <w:rtl/>
        </w:rPr>
      </w:pPr>
      <w:r w:rsidRPr="00672E20">
        <w:rPr>
          <w:rtl/>
          <w:lang w:bidi="ar-EG"/>
        </w:rPr>
        <w:t>وإذا واجهتم صعوبة بهذا الشأن يمكن للاتحاد، بناءً على طلب رسمي من الإدارة التي تمثلونها أو الكيان الذي تمثلونه، الاتصال بالسلطات السويسرية المختصة لتيسير إصدار التأشيرة.</w:t>
      </w:r>
      <w:r w:rsidRPr="00672E20">
        <w:rPr>
          <w:rtl/>
        </w:rPr>
        <w:t xml:space="preserve"> </w:t>
      </w:r>
      <w:r w:rsidRPr="00672E20">
        <w:rPr>
          <w:rtl/>
          <w:lang w:bidi="ar-EG"/>
        </w:rPr>
        <w:t>وبمجرد موافقة مسؤول الاتصال المعني بتسجيل منظمتكم على تسجيلكم، تصدر رسالة دعم طلب التأشيرة عادةً في غضون 15 يوماً.</w:t>
      </w:r>
      <w:r w:rsidRPr="00672E20">
        <w:rPr>
          <w:rtl/>
        </w:rPr>
        <w:t xml:space="preserve"> وعليه، ينبغي تقديم الطلبات بوضع علامة في المربع المناسب في نموذج التسجيل </w:t>
      </w:r>
      <w:r w:rsidRPr="00672E20">
        <w:rPr>
          <w:b/>
          <w:bCs/>
          <w:rtl/>
        </w:rPr>
        <w:t>قبل الاجتماع بشهر على الأقل</w:t>
      </w:r>
      <w:r w:rsidRPr="00672E20">
        <w:rPr>
          <w:rtl/>
        </w:rPr>
        <w:t>. وترسَل الاستفسارات إلى قسم السفر بالاتحاد (</w:t>
      </w:r>
      <w:hyperlink r:id="rId34" w:history="1">
        <w:r w:rsidR="00572F8C" w:rsidRPr="00C030D0">
          <w:rPr>
            <w:rStyle w:val="Hyperlink"/>
            <w:bCs/>
          </w:rPr>
          <w:t>travel@itu.int</w:t>
        </w:r>
      </w:hyperlink>
      <w:r w:rsidRPr="00672E20">
        <w:rPr>
          <w:rtl/>
        </w:rPr>
        <w:t>) حاملة عبارة "</w:t>
      </w:r>
      <w:r w:rsidRPr="00672E20">
        <w:rPr>
          <w:b/>
          <w:bCs/>
          <w:rtl/>
        </w:rPr>
        <w:t>دعم الحصول على التأشيرة</w:t>
      </w:r>
      <w:r w:rsidRPr="00672E20">
        <w:rPr>
          <w:rtl/>
        </w:rPr>
        <w:t>".</w:t>
      </w:r>
    </w:p>
    <w:p w14:paraId="7218D74B" w14:textId="47D2E141" w:rsidR="00316E5F" w:rsidRPr="00EA7E94" w:rsidRDefault="00E3615E" w:rsidP="00316E5F">
      <w:pPr>
        <w:jc w:val="center"/>
        <w:rPr>
          <w:b/>
          <w:bCs/>
        </w:rPr>
      </w:pPr>
      <w:r w:rsidRPr="00EA7E94">
        <w:rPr>
          <w:b/>
          <w:bCs/>
          <w:rtl/>
        </w:rPr>
        <w:t>زيارة جنيف: الفنادق والنقل العام</w:t>
      </w:r>
    </w:p>
    <w:p w14:paraId="5F82BE70" w14:textId="0A24548A" w:rsidR="00316E5F" w:rsidRDefault="00EA7E94" w:rsidP="00316E5F">
      <w:pPr>
        <w:rPr>
          <w:rtl/>
          <w:lang w:bidi="ar-EG"/>
        </w:rPr>
      </w:pPr>
      <w:r w:rsidRPr="00EA7E94">
        <w:rPr>
          <w:b/>
          <w:bCs/>
          <w:rtl/>
          <w:lang w:bidi="ar-EG"/>
        </w:rPr>
        <w:t>الزائرون القاصدون جنيف</w:t>
      </w:r>
      <w:r w:rsidRPr="00EA7E94">
        <w:rPr>
          <w:rtl/>
          <w:lang w:bidi="ar-EG"/>
        </w:rPr>
        <w:t>: يمكن الحصول على معلومات عملية للمندوبين الذين يحضرون اجتماعات الاتحاد التي تُعقد في جنيف من الموقع التالي:</w:t>
      </w:r>
      <w:r w:rsidR="00F105A9">
        <w:rPr>
          <w:rFonts w:hint="cs"/>
          <w:rtl/>
          <w:lang w:bidi="ar-EG"/>
        </w:rPr>
        <w:t xml:space="preserve"> </w:t>
      </w:r>
      <w:hyperlink r:id="rId35">
        <w:r w:rsidR="00F105A9" w:rsidRPr="00C030D0">
          <w:rPr>
            <w:rStyle w:val="Hyperlink"/>
          </w:rPr>
          <w:t>https://itu.int/en/delegates-corner</w:t>
        </w:r>
      </w:hyperlink>
      <w:r>
        <w:rPr>
          <w:rFonts w:hint="cs"/>
          <w:rtl/>
          <w:lang w:bidi="ar-EG"/>
        </w:rPr>
        <w:t>.</w:t>
      </w:r>
    </w:p>
    <w:p w14:paraId="35D0C2C1" w14:textId="66A25F7D" w:rsidR="00316E5F" w:rsidRDefault="00EA7E94" w:rsidP="00316E5F">
      <w:pPr>
        <w:rPr>
          <w:rtl/>
        </w:rPr>
      </w:pPr>
      <w:r w:rsidRPr="00EA7E94">
        <w:rPr>
          <w:b/>
          <w:bCs/>
          <w:rtl/>
          <w:lang w:bidi="ar-EG"/>
        </w:rPr>
        <w:t>التخفيضات التي تمنحها الفنادق</w:t>
      </w:r>
      <w:r w:rsidRPr="00EA7E94">
        <w:rPr>
          <w:rtl/>
          <w:lang w:bidi="ar-EG"/>
        </w:rPr>
        <w:t>: يعرض عدد من الفنادق في جنيف أسعاراً تفضيلية للمندوبين الذين يحضرون اجتماعات الاتحاد، وتقدم هذه الفنادق بطاقة تتيح لحاملها الاستفادة مجاناً من خدمة النقل العام في جنيف</w:t>
      </w:r>
      <w:r>
        <w:rPr>
          <w:rFonts w:hint="cs"/>
          <w:rtl/>
          <w:lang w:bidi="ar-EG"/>
        </w:rPr>
        <w:t>.</w:t>
      </w:r>
      <w:r w:rsidRPr="00EA7E94">
        <w:rPr>
          <w:rtl/>
        </w:rPr>
        <w:t xml:space="preserve"> </w:t>
      </w:r>
      <w:r w:rsidRPr="00EA7E94">
        <w:rPr>
          <w:rtl/>
          <w:lang w:bidi="ar-EG"/>
        </w:rPr>
        <w:t>ويمكن الاطلاع على قائمة بالفنادق المشاركة وتوجيهات بشأن كيفية طلب التخفيضات في الموقع التالي:</w:t>
      </w:r>
      <w:r w:rsidR="00F105A9">
        <w:rPr>
          <w:rFonts w:hint="cs"/>
          <w:rtl/>
          <w:lang w:bidi="ar-EG"/>
        </w:rPr>
        <w:t xml:space="preserve"> </w:t>
      </w:r>
      <w:hyperlink r:id="rId36" w:history="1">
        <w:r w:rsidR="00F105A9" w:rsidRPr="00C030D0">
          <w:rPr>
            <w:rStyle w:val="Hyperlink"/>
          </w:rPr>
          <w:t>https://itu.int/travel/</w:t>
        </w:r>
      </w:hyperlink>
      <w:r w:rsidRPr="00EA7E94">
        <w:rPr>
          <w:rtl/>
          <w:lang w:bidi="ar-EG"/>
        </w:rPr>
        <w:t>.</w:t>
      </w:r>
    </w:p>
    <w:p w14:paraId="19DD59B7" w14:textId="24CC2774" w:rsidR="00316E5F" w:rsidRDefault="00316E5F">
      <w:pPr>
        <w:tabs>
          <w:tab w:val="clear" w:pos="794"/>
        </w:tabs>
        <w:bidi w:val="0"/>
        <w:spacing w:before="0" w:after="160" w:line="259" w:lineRule="auto"/>
        <w:jc w:val="left"/>
        <w:rPr>
          <w:rtl/>
          <w:lang w:bidi="ar-EG"/>
        </w:rPr>
      </w:pPr>
      <w:r>
        <w:rPr>
          <w:rtl/>
          <w:lang w:bidi="ar-EG"/>
        </w:rPr>
        <w:br w:type="page"/>
      </w:r>
    </w:p>
    <w:p w14:paraId="03E89EDE" w14:textId="77777777" w:rsidR="00316E5F" w:rsidRPr="00316E5F" w:rsidRDefault="00316E5F" w:rsidP="00316E5F">
      <w:pPr>
        <w:keepNext/>
        <w:keepLines/>
        <w:tabs>
          <w:tab w:val="left" w:pos="1191"/>
          <w:tab w:val="left" w:pos="1588"/>
          <w:tab w:val="left" w:pos="1985"/>
        </w:tabs>
        <w:overflowPunct w:val="0"/>
        <w:autoSpaceDE w:val="0"/>
        <w:autoSpaceDN w:val="0"/>
        <w:bidi w:val="0"/>
        <w:adjustRightInd w:val="0"/>
        <w:spacing w:before="240" w:after="80" w:line="240" w:lineRule="auto"/>
        <w:jc w:val="center"/>
        <w:textAlignment w:val="baseline"/>
        <w:rPr>
          <w:rFonts w:ascii="Calibri" w:eastAsia="Times New Roman" w:hAnsi="Calibri" w:cs="Times New Roman"/>
          <w:bCs/>
          <w:sz w:val="28"/>
          <w:szCs w:val="20"/>
          <w:lang w:val="en-GB" w:eastAsia="en-US"/>
        </w:rPr>
      </w:pPr>
      <w:r w:rsidRPr="00316E5F">
        <w:rPr>
          <w:rFonts w:ascii="Calibri" w:eastAsia="Times New Roman" w:hAnsi="Calibri" w:cs="Times New Roman"/>
          <w:bCs/>
          <w:lang w:val="en-GB" w:eastAsia="en-US"/>
        </w:rPr>
        <w:lastRenderedPageBreak/>
        <w:t>ANNEX B</w:t>
      </w:r>
    </w:p>
    <w:p w14:paraId="0E235031" w14:textId="77777777" w:rsidR="00316E5F" w:rsidRPr="00316E5F" w:rsidRDefault="00316E5F" w:rsidP="00316E5F">
      <w:pPr>
        <w:keepNext/>
        <w:keepLines/>
        <w:tabs>
          <w:tab w:val="left" w:pos="1191"/>
          <w:tab w:val="left" w:pos="1588"/>
          <w:tab w:val="left" w:pos="1985"/>
        </w:tabs>
        <w:overflowPunct w:val="0"/>
        <w:autoSpaceDE w:val="0"/>
        <w:autoSpaceDN w:val="0"/>
        <w:bidi w:val="0"/>
        <w:adjustRightInd w:val="0"/>
        <w:spacing w:before="240" w:after="80" w:line="240" w:lineRule="auto"/>
        <w:jc w:val="center"/>
        <w:textAlignment w:val="baseline"/>
        <w:rPr>
          <w:rFonts w:ascii="Calibri" w:eastAsia="Times New Roman" w:hAnsi="Calibri" w:cs="Times New Roman"/>
          <w:b/>
          <w:bCs/>
          <w:sz w:val="28"/>
          <w:szCs w:val="20"/>
          <w:lang w:val="en-GB" w:eastAsia="en-US"/>
        </w:rPr>
      </w:pPr>
      <w:r w:rsidRPr="00316E5F">
        <w:rPr>
          <w:rFonts w:ascii="Calibri" w:eastAsia="Times New Roman" w:hAnsi="Calibri" w:cs="Times New Roman"/>
          <w:b/>
          <w:bCs/>
          <w:sz w:val="28"/>
          <w:szCs w:val="20"/>
          <w:lang w:val="en-GB" w:eastAsia="en-US"/>
        </w:rPr>
        <w:t>Meetings of Working Parties 1/13, 2/13 and 3/13</w:t>
      </w:r>
      <w:r w:rsidRPr="00316E5F">
        <w:rPr>
          <w:rFonts w:ascii="Calibri" w:eastAsia="Times New Roman" w:hAnsi="Calibri" w:cs="Times New Roman"/>
          <w:b/>
          <w:bCs/>
          <w:sz w:val="28"/>
          <w:szCs w:val="20"/>
          <w:lang w:val="en-GB" w:eastAsia="en-US"/>
        </w:rPr>
        <w:br/>
        <w:t>Geneva, 26 July 2023</w:t>
      </w:r>
    </w:p>
    <w:p w14:paraId="7BC81B59" w14:textId="77777777" w:rsidR="00316E5F" w:rsidRPr="00316E5F" w:rsidRDefault="00316E5F" w:rsidP="00316E5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p>
    <w:p w14:paraId="46CE2456" w14:textId="77777777" w:rsidR="00316E5F" w:rsidRPr="00316E5F" w:rsidRDefault="00316E5F" w:rsidP="00316E5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28"/>
          <w:szCs w:val="20"/>
          <w:lang w:val="en-GB" w:eastAsia="en-US"/>
        </w:rPr>
      </w:pPr>
      <w:r w:rsidRPr="00316E5F">
        <w:rPr>
          <w:rFonts w:ascii="Calibri" w:eastAsia="Times New Roman" w:hAnsi="Calibri" w:cs="Times New Roman"/>
          <w:sz w:val="28"/>
          <w:szCs w:val="20"/>
          <w:lang w:val="en-GB" w:eastAsia="en-US"/>
        </w:rPr>
        <w:t>Draft agenda</w:t>
      </w:r>
    </w:p>
    <w:p w14:paraId="6D54CC95" w14:textId="77777777" w:rsidR="00316E5F" w:rsidRPr="00316E5F" w:rsidRDefault="00316E5F" w:rsidP="00316E5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lang w:val="en-GB" w:eastAsia="en-US"/>
        </w:rPr>
      </w:pPr>
    </w:p>
    <w:p w14:paraId="69396C0F" w14:textId="77777777" w:rsidR="00316E5F" w:rsidRPr="00316E5F" w:rsidRDefault="00316E5F" w:rsidP="00316E5F">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ascii="Calibri" w:eastAsia="Times New Roman" w:hAnsi="Calibri" w:cs="Times New Roman"/>
          <w:szCs w:val="20"/>
          <w:lang w:val="en-GB" w:eastAsia="en-US"/>
        </w:rPr>
      </w:pPr>
      <w:r w:rsidRPr="00316E5F">
        <w:rPr>
          <w:rFonts w:ascii="Calibri" w:eastAsia="Times New Roman" w:hAnsi="Calibri" w:cs="Times New Roman"/>
          <w:szCs w:val="20"/>
          <w:lang w:val="en-GB" w:eastAsia="en-US"/>
        </w:rPr>
        <w:t>1</w:t>
      </w:r>
      <w:r w:rsidRPr="00316E5F">
        <w:rPr>
          <w:rFonts w:ascii="Calibri" w:eastAsia="Times New Roman" w:hAnsi="Calibri" w:cs="Times New Roman"/>
          <w:szCs w:val="20"/>
          <w:lang w:val="en-GB" w:eastAsia="en-US"/>
        </w:rPr>
        <w:tab/>
        <w:t xml:space="preserve">Opening </w:t>
      </w:r>
      <w:proofErr w:type="gramStart"/>
      <w:r w:rsidRPr="00316E5F">
        <w:rPr>
          <w:rFonts w:ascii="Calibri" w:eastAsia="Times New Roman" w:hAnsi="Calibri" w:cs="Times New Roman"/>
          <w:szCs w:val="20"/>
          <w:lang w:val="en-GB" w:eastAsia="en-US"/>
        </w:rPr>
        <w:t>remarks</w:t>
      </w:r>
      <w:proofErr w:type="gramEnd"/>
      <w:r w:rsidRPr="00316E5F">
        <w:rPr>
          <w:rFonts w:ascii="Calibri" w:eastAsia="Times New Roman" w:hAnsi="Calibri" w:cs="Times New Roman"/>
          <w:szCs w:val="20"/>
          <w:lang w:val="en-GB" w:eastAsia="en-US"/>
        </w:rPr>
        <w:t xml:space="preserve"> and welcome</w:t>
      </w:r>
    </w:p>
    <w:p w14:paraId="5AF36612" w14:textId="77777777" w:rsidR="00316E5F" w:rsidRPr="00316E5F" w:rsidRDefault="00316E5F" w:rsidP="00316E5F">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ascii="Calibri" w:eastAsia="Times New Roman" w:hAnsi="Calibri" w:cs="Times New Roman"/>
          <w:szCs w:val="20"/>
          <w:lang w:val="en-GB" w:eastAsia="en-US"/>
        </w:rPr>
      </w:pPr>
      <w:r w:rsidRPr="00316E5F">
        <w:rPr>
          <w:rFonts w:ascii="Calibri" w:eastAsia="Times New Roman" w:hAnsi="Calibri" w:cs="Times New Roman"/>
          <w:szCs w:val="20"/>
          <w:lang w:val="en-GB" w:eastAsia="en-US"/>
        </w:rPr>
        <w:t>2</w:t>
      </w:r>
      <w:r w:rsidRPr="00316E5F">
        <w:rPr>
          <w:rFonts w:ascii="Calibri" w:eastAsia="Times New Roman" w:hAnsi="Calibri" w:cs="Times New Roman"/>
          <w:szCs w:val="20"/>
          <w:lang w:val="en-GB" w:eastAsia="en-US"/>
        </w:rPr>
        <w:tab/>
        <w:t>Approval of the agenda for the plenary meetings of Working Parties 1, 2 and 3/13</w:t>
      </w:r>
    </w:p>
    <w:p w14:paraId="469FAC96" w14:textId="77777777" w:rsidR="00316E5F" w:rsidRPr="00316E5F" w:rsidRDefault="00316E5F" w:rsidP="00316E5F">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ascii="Calibri" w:eastAsia="Times New Roman" w:hAnsi="Calibri" w:cs="Times New Roman"/>
          <w:szCs w:val="20"/>
          <w:lang w:val="en-GB" w:eastAsia="en-US"/>
        </w:rPr>
      </w:pPr>
      <w:r w:rsidRPr="00316E5F">
        <w:rPr>
          <w:rFonts w:ascii="Calibri" w:eastAsia="Times New Roman" w:hAnsi="Calibri" w:cs="Times New Roman"/>
          <w:szCs w:val="20"/>
          <w:lang w:val="en-GB" w:eastAsia="en-US"/>
        </w:rPr>
        <w:t>3</w:t>
      </w:r>
      <w:r w:rsidRPr="00316E5F">
        <w:rPr>
          <w:rFonts w:ascii="Calibri" w:eastAsia="Times New Roman" w:hAnsi="Calibri" w:cs="Times New Roman"/>
          <w:szCs w:val="20"/>
          <w:lang w:val="en-GB" w:eastAsia="en-US"/>
        </w:rPr>
        <w:tab/>
        <w:t>Review the results of Rapporteur Group meetings (May – July 2023)</w:t>
      </w:r>
    </w:p>
    <w:p w14:paraId="76ACCD7B" w14:textId="77777777" w:rsidR="00316E5F" w:rsidRPr="00316E5F" w:rsidRDefault="00316E5F" w:rsidP="00316E5F">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ascii="Calibri" w:eastAsia="Times New Roman" w:hAnsi="Calibri" w:cs="Times New Roman"/>
          <w:szCs w:val="20"/>
          <w:lang w:val="en-GB" w:eastAsia="en-US"/>
        </w:rPr>
      </w:pPr>
      <w:r w:rsidRPr="00316E5F">
        <w:rPr>
          <w:rFonts w:ascii="Calibri" w:eastAsia="Times New Roman" w:hAnsi="Calibri" w:cs="Times New Roman"/>
          <w:szCs w:val="20"/>
          <w:lang w:val="en-GB" w:eastAsia="en-US"/>
        </w:rPr>
        <w:t>4</w:t>
      </w:r>
      <w:r w:rsidRPr="00316E5F">
        <w:rPr>
          <w:rFonts w:ascii="Calibri" w:eastAsia="Times New Roman" w:hAnsi="Calibri" w:cs="Times New Roman"/>
          <w:szCs w:val="20"/>
          <w:lang w:val="en-GB" w:eastAsia="en-US"/>
        </w:rPr>
        <w:tab/>
        <w:t xml:space="preserve">Consent of draft Recommendations </w:t>
      </w:r>
    </w:p>
    <w:p w14:paraId="5E53E377" w14:textId="77777777" w:rsidR="00316E5F" w:rsidRPr="00316E5F" w:rsidRDefault="00316E5F" w:rsidP="00316E5F">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ascii="Calibri" w:eastAsia="Times New Roman" w:hAnsi="Calibri" w:cs="Times New Roman"/>
          <w:szCs w:val="20"/>
          <w:lang w:val="en-GB" w:eastAsia="en-US"/>
        </w:rPr>
      </w:pPr>
      <w:r w:rsidRPr="00316E5F">
        <w:rPr>
          <w:rFonts w:ascii="Calibri" w:eastAsia="Times New Roman" w:hAnsi="Calibri" w:cs="Times New Roman"/>
          <w:szCs w:val="20"/>
          <w:lang w:val="en-GB" w:eastAsia="en-US"/>
        </w:rPr>
        <w:t>5</w:t>
      </w:r>
      <w:r w:rsidRPr="00316E5F">
        <w:rPr>
          <w:rFonts w:ascii="Calibri" w:eastAsia="Times New Roman" w:hAnsi="Calibri" w:cs="Times New Roman"/>
          <w:szCs w:val="20"/>
          <w:lang w:val="en-GB" w:eastAsia="en-US"/>
        </w:rPr>
        <w:tab/>
        <w:t>Approval of Outgoing Liaison Statements</w:t>
      </w:r>
    </w:p>
    <w:p w14:paraId="534A28C4" w14:textId="77777777" w:rsidR="00316E5F" w:rsidRPr="00316E5F" w:rsidRDefault="00316E5F" w:rsidP="00316E5F">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ascii="Calibri" w:eastAsia="Times New Roman" w:hAnsi="Calibri" w:cs="Times New Roman"/>
          <w:szCs w:val="20"/>
          <w:lang w:val="en-GB" w:eastAsia="en-US"/>
        </w:rPr>
      </w:pPr>
      <w:r w:rsidRPr="00316E5F">
        <w:rPr>
          <w:rFonts w:ascii="Calibri" w:eastAsia="Times New Roman" w:hAnsi="Calibri" w:cs="Times New Roman"/>
          <w:szCs w:val="20"/>
          <w:lang w:val="en-GB" w:eastAsia="en-US"/>
        </w:rPr>
        <w:t>6</w:t>
      </w:r>
      <w:r w:rsidRPr="00316E5F">
        <w:rPr>
          <w:rFonts w:ascii="Calibri" w:eastAsia="Times New Roman" w:hAnsi="Calibri" w:cs="Times New Roman"/>
          <w:szCs w:val="20"/>
          <w:lang w:val="en-GB" w:eastAsia="en-US"/>
        </w:rPr>
        <w:tab/>
        <w:t>Agreement on future activities</w:t>
      </w:r>
    </w:p>
    <w:p w14:paraId="5F0ACD8E" w14:textId="77777777" w:rsidR="00316E5F" w:rsidRPr="00316E5F" w:rsidRDefault="00316E5F" w:rsidP="00316E5F">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ascii="Calibri" w:eastAsia="Times New Roman" w:hAnsi="Calibri" w:cs="Times New Roman"/>
          <w:szCs w:val="20"/>
          <w:lang w:val="en-GB" w:eastAsia="en-US"/>
        </w:rPr>
      </w:pPr>
      <w:r w:rsidRPr="00316E5F">
        <w:rPr>
          <w:rFonts w:ascii="Calibri" w:eastAsia="Times New Roman" w:hAnsi="Calibri" w:cs="Times New Roman"/>
          <w:szCs w:val="20"/>
          <w:lang w:val="en-GB" w:eastAsia="en-US"/>
        </w:rPr>
        <w:t>7</w:t>
      </w:r>
      <w:r w:rsidRPr="00316E5F">
        <w:rPr>
          <w:rFonts w:ascii="Calibri" w:eastAsia="Times New Roman" w:hAnsi="Calibri" w:cs="Times New Roman"/>
          <w:szCs w:val="20"/>
          <w:lang w:val="en-GB" w:eastAsia="en-US"/>
        </w:rPr>
        <w:tab/>
        <w:t>(Time permitting) Agreement on new work items</w:t>
      </w:r>
    </w:p>
    <w:p w14:paraId="3C7C9F12" w14:textId="77777777" w:rsidR="00316E5F" w:rsidRPr="00316E5F" w:rsidRDefault="00316E5F" w:rsidP="00316E5F">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rPr>
          <w:rFonts w:ascii="Calibri" w:eastAsia="Times New Roman" w:hAnsi="Calibri" w:cs="Times New Roman"/>
          <w:szCs w:val="20"/>
          <w:lang w:val="en-GB" w:eastAsia="en-US"/>
        </w:rPr>
      </w:pPr>
      <w:r w:rsidRPr="00316E5F">
        <w:rPr>
          <w:rFonts w:ascii="Calibri" w:eastAsia="Times New Roman" w:hAnsi="Calibri" w:cs="Times New Roman"/>
          <w:szCs w:val="20"/>
          <w:lang w:val="en-GB" w:eastAsia="en-US"/>
        </w:rPr>
        <w:t>8</w:t>
      </w:r>
      <w:r w:rsidRPr="00316E5F">
        <w:rPr>
          <w:rFonts w:ascii="Calibri" w:eastAsia="Times New Roman" w:hAnsi="Calibri" w:cs="Times New Roman"/>
          <w:szCs w:val="20"/>
          <w:lang w:val="en-GB" w:eastAsia="en-US"/>
        </w:rPr>
        <w:tab/>
        <w:t>Miscellaneous</w:t>
      </w:r>
    </w:p>
    <w:p w14:paraId="13EF5141" w14:textId="77777777" w:rsidR="00316E5F" w:rsidRPr="00316E5F" w:rsidRDefault="00316E5F" w:rsidP="00316E5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316E5F">
        <w:rPr>
          <w:rFonts w:ascii="Calibri" w:eastAsia="Times New Roman" w:hAnsi="Calibri" w:cs="Times New Roman"/>
          <w:szCs w:val="20"/>
          <w:lang w:val="en-GB" w:eastAsia="en-US"/>
        </w:rPr>
        <w:t>9</w:t>
      </w:r>
      <w:r w:rsidRPr="00316E5F">
        <w:rPr>
          <w:rFonts w:ascii="Calibri" w:eastAsia="Times New Roman" w:hAnsi="Calibri" w:cs="Times New Roman"/>
          <w:szCs w:val="20"/>
          <w:lang w:val="en-GB" w:eastAsia="en-US"/>
        </w:rPr>
        <w:tab/>
        <w:t>Closure of the meeting</w:t>
      </w:r>
    </w:p>
    <w:p w14:paraId="281C3391" w14:textId="7FB980DD" w:rsidR="00596808" w:rsidRPr="00316E5F" w:rsidRDefault="00316E5F" w:rsidP="00316E5F">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596808" w:rsidRPr="00316E5F" w:rsidSect="006C3242">
      <w:headerReference w:type="even" r:id="rId37"/>
      <w:headerReference w:type="default" r:id="rId38"/>
      <w:footerReference w:type="even" r:id="rId39"/>
      <w:footerReference w:type="default" r:id="rId40"/>
      <w:headerReference w:type="first" r:id="rId41"/>
      <w:footerReference w:type="first" r:id="rId4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12F01" w14:textId="77777777" w:rsidR="00CB39BB" w:rsidRDefault="00CB39BB" w:rsidP="006C3242">
      <w:pPr>
        <w:spacing w:before="0" w:line="240" w:lineRule="auto"/>
      </w:pPr>
      <w:r>
        <w:separator/>
      </w:r>
    </w:p>
  </w:endnote>
  <w:endnote w:type="continuationSeparator" w:id="0">
    <w:p w14:paraId="3BED7E94" w14:textId="77777777" w:rsidR="00CB39BB" w:rsidRDefault="00CB39B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2B9D" w14:textId="77777777" w:rsidR="00E0042E" w:rsidRDefault="00E00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00BB" w14:textId="47011C5C"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2957"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C572" w14:textId="77777777" w:rsidR="00CB39BB" w:rsidRDefault="00CB39BB" w:rsidP="006C3242">
      <w:pPr>
        <w:spacing w:before="0" w:line="240" w:lineRule="auto"/>
      </w:pPr>
      <w:r>
        <w:separator/>
      </w:r>
    </w:p>
  </w:footnote>
  <w:footnote w:type="continuationSeparator" w:id="0">
    <w:p w14:paraId="2658C8D2" w14:textId="77777777" w:rsidR="00CB39BB" w:rsidRDefault="00CB39B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1B46" w14:textId="77777777" w:rsidR="00E0042E" w:rsidRDefault="00E00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538E" w14:textId="1F3B8596"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CB39BB">
      <w:rPr>
        <w:rFonts w:hint="cs"/>
        <w:sz w:val="20"/>
        <w:szCs w:val="20"/>
        <w:rtl/>
        <w:lang w:bidi="ar-EG"/>
      </w:rPr>
      <w:t>الجماعية</w:t>
    </w:r>
    <w:r w:rsidRPr="00596808">
      <w:rPr>
        <w:rFonts w:hint="cs"/>
        <w:sz w:val="20"/>
        <w:szCs w:val="20"/>
        <w:rtl/>
        <w:lang w:bidi="ar-EG"/>
      </w:rPr>
      <w:t xml:space="preserve"> </w:t>
    </w:r>
    <w:r w:rsidR="00CB39BB">
      <w:rPr>
        <w:sz w:val="20"/>
        <w:szCs w:val="20"/>
        <w:lang w:val="en-GB"/>
      </w:rPr>
      <w:t>5/13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D477" w14:textId="77777777" w:rsidR="00E0042E" w:rsidRDefault="00E00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8014EF"/>
    <w:multiLevelType w:val="hybridMultilevel"/>
    <w:tmpl w:val="5D3E9E12"/>
    <w:lvl w:ilvl="0" w:tplc="04090001">
      <w:start w:val="1"/>
      <w:numFmt w:val="bullet"/>
      <w:lvlText w:val=""/>
      <w:lvlJc w:val="left"/>
      <w:pPr>
        <w:ind w:left="704" w:hanging="420"/>
      </w:pPr>
      <w:rPr>
        <w:rFonts w:ascii="Symbol" w:hAnsi="Symbo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 w:numId="12" w16cid:durableId="20703742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BB"/>
    <w:rsid w:val="00002A63"/>
    <w:rsid w:val="000336F3"/>
    <w:rsid w:val="0006468A"/>
    <w:rsid w:val="00090574"/>
    <w:rsid w:val="000C1C0E"/>
    <w:rsid w:val="000C548A"/>
    <w:rsid w:val="000E327F"/>
    <w:rsid w:val="00146FE2"/>
    <w:rsid w:val="001539B3"/>
    <w:rsid w:val="0016134C"/>
    <w:rsid w:val="0016718C"/>
    <w:rsid w:val="00187FA3"/>
    <w:rsid w:val="001C0169"/>
    <w:rsid w:val="001D1D50"/>
    <w:rsid w:val="001D6745"/>
    <w:rsid w:val="001D75AD"/>
    <w:rsid w:val="001E446E"/>
    <w:rsid w:val="001F05B4"/>
    <w:rsid w:val="002154EE"/>
    <w:rsid w:val="00221D3E"/>
    <w:rsid w:val="00222FF2"/>
    <w:rsid w:val="002276D2"/>
    <w:rsid w:val="0023283D"/>
    <w:rsid w:val="0026373E"/>
    <w:rsid w:val="00271C43"/>
    <w:rsid w:val="00290728"/>
    <w:rsid w:val="002978F4"/>
    <w:rsid w:val="002A7854"/>
    <w:rsid w:val="002B028D"/>
    <w:rsid w:val="002B27C1"/>
    <w:rsid w:val="002E196B"/>
    <w:rsid w:val="002E6541"/>
    <w:rsid w:val="002F6A1D"/>
    <w:rsid w:val="00312015"/>
    <w:rsid w:val="00316E5F"/>
    <w:rsid w:val="00334924"/>
    <w:rsid w:val="003409BC"/>
    <w:rsid w:val="00357185"/>
    <w:rsid w:val="00383829"/>
    <w:rsid w:val="00396F90"/>
    <w:rsid w:val="003A3046"/>
    <w:rsid w:val="003A34D4"/>
    <w:rsid w:val="003C7EDF"/>
    <w:rsid w:val="003F4B29"/>
    <w:rsid w:val="00400EC6"/>
    <w:rsid w:val="00411C8E"/>
    <w:rsid w:val="004205B5"/>
    <w:rsid w:val="0042686F"/>
    <w:rsid w:val="004317D8"/>
    <w:rsid w:val="00434183"/>
    <w:rsid w:val="004437C6"/>
    <w:rsid w:val="00443869"/>
    <w:rsid w:val="00447F32"/>
    <w:rsid w:val="004C179C"/>
    <w:rsid w:val="004E11DC"/>
    <w:rsid w:val="004E4EA0"/>
    <w:rsid w:val="005076CC"/>
    <w:rsid w:val="0052138D"/>
    <w:rsid w:val="00525DDD"/>
    <w:rsid w:val="005409AC"/>
    <w:rsid w:val="00552D0A"/>
    <w:rsid w:val="0055516A"/>
    <w:rsid w:val="00572F8C"/>
    <w:rsid w:val="005731DD"/>
    <w:rsid w:val="0058491B"/>
    <w:rsid w:val="0059257B"/>
    <w:rsid w:val="00592EA5"/>
    <w:rsid w:val="00595B52"/>
    <w:rsid w:val="00596808"/>
    <w:rsid w:val="005A3170"/>
    <w:rsid w:val="005F46A8"/>
    <w:rsid w:val="006635B2"/>
    <w:rsid w:val="00672E20"/>
    <w:rsid w:val="00677396"/>
    <w:rsid w:val="0069200F"/>
    <w:rsid w:val="00694E4A"/>
    <w:rsid w:val="006A65CB"/>
    <w:rsid w:val="006B5F61"/>
    <w:rsid w:val="006C1530"/>
    <w:rsid w:val="006C3242"/>
    <w:rsid w:val="006C4769"/>
    <w:rsid w:val="006C7CC0"/>
    <w:rsid w:val="006E1BAD"/>
    <w:rsid w:val="006F0753"/>
    <w:rsid w:val="006F63F7"/>
    <w:rsid w:val="007025C7"/>
    <w:rsid w:val="00706D7A"/>
    <w:rsid w:val="00722F0D"/>
    <w:rsid w:val="007334A3"/>
    <w:rsid w:val="0074420E"/>
    <w:rsid w:val="00783E26"/>
    <w:rsid w:val="007C3BC7"/>
    <w:rsid w:val="007C3BCD"/>
    <w:rsid w:val="007D4ACF"/>
    <w:rsid w:val="007D6926"/>
    <w:rsid w:val="007D787D"/>
    <w:rsid w:val="007F0787"/>
    <w:rsid w:val="00806950"/>
    <w:rsid w:val="00807031"/>
    <w:rsid w:val="00810B7B"/>
    <w:rsid w:val="0082358A"/>
    <w:rsid w:val="008235CD"/>
    <w:rsid w:val="008247DE"/>
    <w:rsid w:val="00840B10"/>
    <w:rsid w:val="008513CB"/>
    <w:rsid w:val="00873469"/>
    <w:rsid w:val="00877F4B"/>
    <w:rsid w:val="008A7F84"/>
    <w:rsid w:val="008B2331"/>
    <w:rsid w:val="008B5E81"/>
    <w:rsid w:val="008C7217"/>
    <w:rsid w:val="0091702E"/>
    <w:rsid w:val="00921D75"/>
    <w:rsid w:val="00923B0C"/>
    <w:rsid w:val="00926F44"/>
    <w:rsid w:val="00930EE1"/>
    <w:rsid w:val="0094021C"/>
    <w:rsid w:val="0094432F"/>
    <w:rsid w:val="00952F86"/>
    <w:rsid w:val="00980B0C"/>
    <w:rsid w:val="00982B28"/>
    <w:rsid w:val="009B3F92"/>
    <w:rsid w:val="009D313F"/>
    <w:rsid w:val="009E6AEB"/>
    <w:rsid w:val="009F3318"/>
    <w:rsid w:val="009F5454"/>
    <w:rsid w:val="00A223EE"/>
    <w:rsid w:val="00A35AA9"/>
    <w:rsid w:val="00A47A5A"/>
    <w:rsid w:val="00A6683B"/>
    <w:rsid w:val="00A700CC"/>
    <w:rsid w:val="00A77C90"/>
    <w:rsid w:val="00A9156F"/>
    <w:rsid w:val="00A91914"/>
    <w:rsid w:val="00A97F94"/>
    <w:rsid w:val="00AA3B30"/>
    <w:rsid w:val="00AA64CF"/>
    <w:rsid w:val="00AA7EA2"/>
    <w:rsid w:val="00AC096A"/>
    <w:rsid w:val="00AF6B5C"/>
    <w:rsid w:val="00B03099"/>
    <w:rsid w:val="00B05BC8"/>
    <w:rsid w:val="00B1386D"/>
    <w:rsid w:val="00B64B47"/>
    <w:rsid w:val="00B73155"/>
    <w:rsid w:val="00B916A7"/>
    <w:rsid w:val="00BB0F08"/>
    <w:rsid w:val="00BC6E45"/>
    <w:rsid w:val="00BE5C2B"/>
    <w:rsid w:val="00C002DE"/>
    <w:rsid w:val="00C3675D"/>
    <w:rsid w:val="00C37A92"/>
    <w:rsid w:val="00C53BF8"/>
    <w:rsid w:val="00C66157"/>
    <w:rsid w:val="00C674FE"/>
    <w:rsid w:val="00C67501"/>
    <w:rsid w:val="00C75633"/>
    <w:rsid w:val="00CB39BB"/>
    <w:rsid w:val="00CD14F5"/>
    <w:rsid w:val="00CE1C08"/>
    <w:rsid w:val="00CE2EE1"/>
    <w:rsid w:val="00CE3349"/>
    <w:rsid w:val="00CE36E5"/>
    <w:rsid w:val="00CF27F5"/>
    <w:rsid w:val="00CF3DD0"/>
    <w:rsid w:val="00CF3FFD"/>
    <w:rsid w:val="00D10CCF"/>
    <w:rsid w:val="00D16AC4"/>
    <w:rsid w:val="00D22846"/>
    <w:rsid w:val="00D32E9D"/>
    <w:rsid w:val="00D517B2"/>
    <w:rsid w:val="00D66F02"/>
    <w:rsid w:val="00D76170"/>
    <w:rsid w:val="00D77D0F"/>
    <w:rsid w:val="00DA1CF0"/>
    <w:rsid w:val="00DC1E02"/>
    <w:rsid w:val="00DC24B4"/>
    <w:rsid w:val="00DC5FB0"/>
    <w:rsid w:val="00DD1EBB"/>
    <w:rsid w:val="00DF16DC"/>
    <w:rsid w:val="00E0042E"/>
    <w:rsid w:val="00E07C64"/>
    <w:rsid w:val="00E3615E"/>
    <w:rsid w:val="00E45211"/>
    <w:rsid w:val="00E473C5"/>
    <w:rsid w:val="00E84438"/>
    <w:rsid w:val="00E92863"/>
    <w:rsid w:val="00EA7E94"/>
    <w:rsid w:val="00EB796D"/>
    <w:rsid w:val="00EE7E7F"/>
    <w:rsid w:val="00F058DC"/>
    <w:rsid w:val="00F105A9"/>
    <w:rsid w:val="00F24FC4"/>
    <w:rsid w:val="00F2676C"/>
    <w:rsid w:val="00F36463"/>
    <w:rsid w:val="00F46142"/>
    <w:rsid w:val="00F52941"/>
    <w:rsid w:val="00F84366"/>
    <w:rsid w:val="00F85089"/>
    <w:rsid w:val="00F901A4"/>
    <w:rsid w:val="00F974C5"/>
    <w:rsid w:val="00FA6F46"/>
    <w:rsid w:val="00FC14A5"/>
    <w:rsid w:val="00FD7C5F"/>
    <w:rsid w:val="00FE5872"/>
    <w:rsid w:val="00FE7FCA"/>
    <w:rsid w:val="00FF6F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21FD5"/>
  <w15:chartTrackingRefBased/>
  <w15:docId w15:val="{D7888F83-29F8-4EBA-961E-621F52F4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하이퍼링크21,CEO_Hyperlink,超??级链Ú,fL????,fL?级,超??级链,超?级链Ú,’´?级链,’´????,’´??级链Ú,’´??级,超链接1,超?级链ïÈ,õ±?级链,õ±链ïÈ1,õ±???"/>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customStyle="1" w:styleId="ListParagraphChar">
    <w:name w:val="List Paragraph Char"/>
    <w:basedOn w:val="DefaultParagraphFont"/>
    <w:link w:val="ListParagraph"/>
    <w:uiPriority w:val="34"/>
    <w:qFormat/>
    <w:locked/>
    <w:rsid w:val="00CB39BB"/>
    <w:rPr>
      <w:rFonts w:ascii="Dubai" w:hAnsi="Dubai" w:cs="Dubai"/>
    </w:rPr>
  </w:style>
  <w:style w:type="paragraph" w:customStyle="1" w:styleId="TableText">
    <w:name w:val="Table_Text"/>
    <w:basedOn w:val="Normal"/>
    <w:rsid w:val="00CB39BB"/>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8450">
      <w:bodyDiv w:val="1"/>
      <w:marLeft w:val="0"/>
      <w:marRight w:val="0"/>
      <w:marTop w:val="0"/>
      <w:marBottom w:val="0"/>
      <w:divBdr>
        <w:top w:val="none" w:sz="0" w:space="0" w:color="auto"/>
        <w:left w:val="none" w:sz="0" w:space="0" w:color="auto"/>
        <w:bottom w:val="none" w:sz="0" w:space="0" w:color="auto"/>
        <w:right w:val="none" w:sz="0" w:space="0" w:color="auto"/>
      </w:divBdr>
    </w:div>
    <w:div w:id="1884825283">
      <w:bodyDiv w:val="1"/>
      <w:marLeft w:val="0"/>
      <w:marRight w:val="0"/>
      <w:marTop w:val="0"/>
      <w:marBottom w:val="0"/>
      <w:divBdr>
        <w:top w:val="none" w:sz="0" w:space="0" w:color="auto"/>
        <w:left w:val="none" w:sz="0" w:space="0" w:color="auto"/>
        <w:bottom w:val="none" w:sz="0" w:space="0" w:color="auto"/>
        <w:right w:val="none" w:sz="0" w:space="0" w:color="auto"/>
      </w:divBdr>
      <w:divsChild>
        <w:div w:id="1403138922">
          <w:marLeft w:val="0"/>
          <w:marRight w:val="0"/>
          <w:marTop w:val="0"/>
          <w:marBottom w:val="0"/>
          <w:divBdr>
            <w:top w:val="none" w:sz="0" w:space="0" w:color="auto"/>
            <w:left w:val="none" w:sz="0" w:space="0" w:color="auto"/>
            <w:bottom w:val="none" w:sz="0" w:space="0" w:color="auto"/>
            <w:right w:val="none" w:sz="0" w:space="0" w:color="auto"/>
          </w:divBdr>
          <w:divsChild>
            <w:div w:id="1876967721">
              <w:marLeft w:val="0"/>
              <w:marRight w:val="0"/>
              <w:marTop w:val="0"/>
              <w:marBottom w:val="0"/>
              <w:divBdr>
                <w:top w:val="none" w:sz="0" w:space="0" w:color="auto"/>
                <w:left w:val="none" w:sz="0" w:space="0" w:color="auto"/>
                <w:bottom w:val="none" w:sz="0" w:space="0" w:color="auto"/>
                <w:right w:val="none" w:sz="0" w:space="0" w:color="auto"/>
              </w:divBdr>
              <w:divsChild>
                <w:div w:id="1886604920">
                  <w:marLeft w:val="0"/>
                  <w:marRight w:val="0"/>
                  <w:marTop w:val="0"/>
                  <w:marBottom w:val="0"/>
                  <w:divBdr>
                    <w:top w:val="none" w:sz="0" w:space="0" w:color="auto"/>
                    <w:left w:val="none" w:sz="0" w:space="0" w:color="auto"/>
                    <w:bottom w:val="none" w:sz="0" w:space="0" w:color="auto"/>
                    <w:right w:val="none" w:sz="0" w:space="0" w:color="auto"/>
                  </w:divBdr>
                  <w:divsChild>
                    <w:div w:id="12809157">
                      <w:marLeft w:val="0"/>
                      <w:marRight w:val="0"/>
                      <w:marTop w:val="0"/>
                      <w:marBottom w:val="0"/>
                      <w:divBdr>
                        <w:top w:val="none" w:sz="0" w:space="0" w:color="auto"/>
                        <w:left w:val="none" w:sz="0" w:space="0" w:color="auto"/>
                        <w:bottom w:val="none" w:sz="0" w:space="0" w:color="auto"/>
                        <w:right w:val="none" w:sz="0" w:space="0" w:color="auto"/>
                      </w:divBdr>
                      <w:divsChild>
                        <w:div w:id="327293096">
                          <w:marLeft w:val="0"/>
                          <w:marRight w:val="0"/>
                          <w:marTop w:val="0"/>
                          <w:marBottom w:val="0"/>
                          <w:divBdr>
                            <w:top w:val="none" w:sz="0" w:space="0" w:color="auto"/>
                            <w:left w:val="none" w:sz="0" w:space="0" w:color="auto"/>
                            <w:bottom w:val="none" w:sz="0" w:space="0" w:color="auto"/>
                            <w:right w:val="none" w:sz="0" w:space="0" w:color="auto"/>
                          </w:divBdr>
                          <w:divsChild>
                            <w:div w:id="436483797">
                              <w:marLeft w:val="0"/>
                              <w:marRight w:val="0"/>
                              <w:marTop w:val="0"/>
                              <w:marBottom w:val="0"/>
                              <w:divBdr>
                                <w:top w:val="none" w:sz="0" w:space="0" w:color="auto"/>
                                <w:left w:val="none" w:sz="0" w:space="0" w:color="auto"/>
                                <w:bottom w:val="none" w:sz="0" w:space="0" w:color="auto"/>
                                <w:right w:val="none" w:sz="0" w:space="0" w:color="auto"/>
                              </w:divBdr>
                              <w:divsChild>
                                <w:div w:id="2057267968">
                                  <w:marLeft w:val="0"/>
                                  <w:marRight w:val="0"/>
                                  <w:marTop w:val="0"/>
                                  <w:marBottom w:val="0"/>
                                  <w:divBdr>
                                    <w:top w:val="none" w:sz="0" w:space="0" w:color="auto"/>
                                    <w:left w:val="none" w:sz="0" w:space="0" w:color="auto"/>
                                    <w:bottom w:val="none" w:sz="0" w:space="0" w:color="auto"/>
                                    <w:right w:val="none" w:sz="0" w:space="0" w:color="auto"/>
                                  </w:divBdr>
                                  <w:divsChild>
                                    <w:div w:id="1641766732">
                                      <w:marLeft w:val="0"/>
                                      <w:marRight w:val="0"/>
                                      <w:marTop w:val="0"/>
                                      <w:marBottom w:val="0"/>
                                      <w:divBdr>
                                        <w:top w:val="none" w:sz="0" w:space="0" w:color="auto"/>
                                        <w:left w:val="none" w:sz="0" w:space="0" w:color="auto"/>
                                        <w:bottom w:val="none" w:sz="0" w:space="0" w:color="auto"/>
                                        <w:right w:val="none" w:sz="0" w:space="0" w:color="auto"/>
                                      </w:divBdr>
                                      <w:divsChild>
                                        <w:div w:id="495919672">
                                          <w:marLeft w:val="0"/>
                                          <w:marRight w:val="0"/>
                                          <w:marTop w:val="0"/>
                                          <w:marBottom w:val="0"/>
                                          <w:divBdr>
                                            <w:top w:val="none" w:sz="0" w:space="0" w:color="auto"/>
                                            <w:left w:val="none" w:sz="0" w:space="0" w:color="auto"/>
                                            <w:bottom w:val="none" w:sz="0" w:space="0" w:color="auto"/>
                                            <w:right w:val="none" w:sz="0" w:space="0" w:color="auto"/>
                                          </w:divBdr>
                                          <w:divsChild>
                                            <w:div w:id="1808429929">
                                              <w:marLeft w:val="0"/>
                                              <w:marRight w:val="0"/>
                                              <w:marTop w:val="0"/>
                                              <w:marBottom w:val="0"/>
                                              <w:divBdr>
                                                <w:top w:val="none" w:sz="0" w:space="0" w:color="auto"/>
                                                <w:left w:val="none" w:sz="0" w:space="0" w:color="auto"/>
                                                <w:bottom w:val="none" w:sz="0" w:space="0" w:color="auto"/>
                                                <w:right w:val="none" w:sz="0" w:space="0" w:color="auto"/>
                                              </w:divBdr>
                                              <w:divsChild>
                                                <w:div w:id="295332504">
                                                  <w:marLeft w:val="0"/>
                                                  <w:marRight w:val="0"/>
                                                  <w:marTop w:val="0"/>
                                                  <w:marBottom w:val="0"/>
                                                  <w:divBdr>
                                                    <w:top w:val="none" w:sz="0" w:space="0" w:color="auto"/>
                                                    <w:left w:val="none" w:sz="0" w:space="0" w:color="auto"/>
                                                    <w:bottom w:val="none" w:sz="0" w:space="0" w:color="auto"/>
                                                    <w:right w:val="none" w:sz="0" w:space="0" w:color="auto"/>
                                                  </w:divBdr>
                                                  <w:divsChild>
                                                    <w:div w:id="1824009957">
                                                      <w:marLeft w:val="0"/>
                                                      <w:marRight w:val="0"/>
                                                      <w:marTop w:val="0"/>
                                                      <w:marBottom w:val="0"/>
                                                      <w:divBdr>
                                                        <w:top w:val="none" w:sz="0" w:space="0" w:color="auto"/>
                                                        <w:left w:val="none" w:sz="0" w:space="0" w:color="auto"/>
                                                        <w:bottom w:val="none" w:sz="0" w:space="0" w:color="auto"/>
                                                        <w:right w:val="none" w:sz="0" w:space="0" w:color="auto"/>
                                                      </w:divBdr>
                                                      <w:divsChild>
                                                        <w:div w:id="883063382">
                                                          <w:marLeft w:val="0"/>
                                                          <w:marRight w:val="0"/>
                                                          <w:marTop w:val="0"/>
                                                          <w:marBottom w:val="0"/>
                                                          <w:divBdr>
                                                            <w:top w:val="none" w:sz="0" w:space="0" w:color="auto"/>
                                                            <w:left w:val="none" w:sz="0" w:space="0" w:color="auto"/>
                                                            <w:bottom w:val="none" w:sz="0" w:space="0" w:color="auto"/>
                                                            <w:right w:val="none" w:sz="0" w:space="0" w:color="auto"/>
                                                          </w:divBdr>
                                                          <w:divsChild>
                                                            <w:div w:id="5420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2-2024/13/Pages/default.aspx" TargetMode="External"/><Relationship Id="rId18" Type="http://schemas.openxmlformats.org/officeDocument/2006/relationships/image" Target="media/image2.PNG"/><Relationship Id="rId26" Type="http://schemas.openxmlformats.org/officeDocument/2006/relationships/hyperlink" Target="http://itu.int/go/e-print" TargetMode="External"/><Relationship Id="rId39" Type="http://schemas.openxmlformats.org/officeDocument/2006/relationships/footer" Target="footer1.xml"/><Relationship Id="rId21" Type="http://schemas.openxmlformats.org/officeDocument/2006/relationships/hyperlink" Target="http://itu.int/net/ITU-T/ddp/" TargetMode="External"/><Relationship Id="rId34" Type="http://schemas.openxmlformats.org/officeDocument/2006/relationships/hyperlink" Target="mailto:travel@itu.int"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2-2024/13/Pages/default.aspx" TargetMode="External"/><Relationship Id="rId20" Type="http://schemas.openxmlformats.org/officeDocument/2006/relationships/image" Target="media/image20.png"/><Relationship Id="rId29" Type="http://schemas.openxmlformats.org/officeDocument/2006/relationships/hyperlink" Target="https://www.itu.int/md/T17-TSB-CIR-0068"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general-secretariat/ICT-Services/Pages/default.aspx" TargetMode="External"/><Relationship Id="rId32" Type="http://schemas.openxmlformats.org/officeDocument/2006/relationships/hyperlink" Target="https://www.itu.int/en/ITU-T/studygroups/2022-2024/13/Pages/default.aspx"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ITU-T/studygroups/2022-2024/13/Pages/default.aspx" TargetMode="External"/><Relationship Id="rId23" Type="http://schemas.openxmlformats.org/officeDocument/2006/relationships/hyperlink" Target="http://www.itu.int/TIES/" TargetMode="External"/><Relationship Id="rId28" Type="http://schemas.openxmlformats.org/officeDocument/2006/relationships/hyperlink" Target="https://remote.itu.int/" TargetMode="External"/><Relationship Id="rId36" Type="http://schemas.openxmlformats.org/officeDocument/2006/relationships/hyperlink" Target="https://itu.int/travel/" TargetMode="External"/><Relationship Id="rId10" Type="http://schemas.openxmlformats.org/officeDocument/2006/relationships/hyperlink" Target="https://itu.int/go/tsg13" TargetMode="External"/><Relationship Id="rId19" Type="http://schemas.openxmlformats.org/officeDocument/2006/relationships/image" Target="media/image3.png"/><Relationship Id="rId31" Type="http://schemas.openxmlformats.org/officeDocument/2006/relationships/hyperlink" Target="https://www.itu.int/en/fellowships/Documents/2022/ListEligibleCountries2022.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itu.int/net/ITU-T/ddp/"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mailto:servicedesk@itu.int" TargetMode="External"/><Relationship Id="rId30" Type="http://schemas.openxmlformats.org/officeDocument/2006/relationships/hyperlink" Target="https://www.itu.int/md/T17-TSB-CIR-0118" TargetMode="External"/><Relationship Id="rId35" Type="http://schemas.openxmlformats.org/officeDocument/2006/relationships/hyperlink" Target="https://itu.int/en/delegates-corner"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www.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mailto:fellowships@itu.int" TargetMode="External"/><Relationship Id="rId38"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Braud, Olivia</cp:lastModifiedBy>
  <cp:revision>14</cp:revision>
  <cp:lastPrinted>2023-06-01T09:23:00Z</cp:lastPrinted>
  <dcterms:created xsi:type="dcterms:W3CDTF">2023-05-31T13:05:00Z</dcterms:created>
  <dcterms:modified xsi:type="dcterms:W3CDTF">2023-06-01T09:23:00Z</dcterms:modified>
</cp:coreProperties>
</file>