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AF4C9DF" w14:textId="77777777" w:rsidTr="00D517B2">
        <w:trPr>
          <w:cantSplit/>
          <w:trHeight w:val="1134"/>
        </w:trPr>
        <w:tc>
          <w:tcPr>
            <w:tcW w:w="798" w:type="pct"/>
          </w:tcPr>
          <w:p w14:paraId="77379A9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254D552" wp14:editId="2B88715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B33171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209545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434367C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BF1420F" w14:textId="77777777" w:rsidR="00D517B2" w:rsidRPr="00D517B2" w:rsidRDefault="00D517B2" w:rsidP="00A1197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1800F51" w14:textId="77777777" w:rsidR="00D517B2" w:rsidRPr="00D517B2" w:rsidRDefault="00D517B2" w:rsidP="00A1197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8D87669" w14:textId="77777777" w:rsidR="00D517B2" w:rsidRPr="00FB1F89" w:rsidRDefault="00D517B2" w:rsidP="00A11979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327424A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0BF0D14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09A3D8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8384E79" w14:textId="55BC6681" w:rsidR="00D517B2" w:rsidRPr="00D517B2" w:rsidRDefault="00A1197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position w:val="2"/>
              </w:rPr>
              <w:t>6</w:t>
            </w:r>
            <w:r>
              <w:rPr>
                <w:rFonts w:hint="cs"/>
                <w:position w:val="2"/>
                <w:rtl/>
                <w:lang w:bidi="ar-SY"/>
              </w:rPr>
              <w:t xml:space="preserve"> فبراير </w:t>
            </w:r>
            <w:r>
              <w:rPr>
                <w:position w:val="2"/>
                <w:lang w:bidi="ar-SY"/>
              </w:rPr>
              <w:t>2023</w:t>
            </w:r>
          </w:p>
        </w:tc>
      </w:tr>
      <w:tr w:rsidR="00D517B2" w:rsidRPr="00D517B2" w14:paraId="05DDEF7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426CB8D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F5BC2AE" w14:textId="11CC0680" w:rsidR="00D517B2" w:rsidRPr="00D517B2" w:rsidRDefault="00A11979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9504E">
              <w:rPr>
                <w:rFonts w:hint="cs"/>
                <w:bCs/>
                <w:position w:val="2"/>
                <w:rtl/>
              </w:rPr>
              <w:t>الإضافة</w:t>
            </w:r>
            <w:r>
              <w:rPr>
                <w:rFonts w:hint="cs"/>
                <w:b/>
                <w:position w:val="2"/>
                <w:rtl/>
              </w:rPr>
              <w:t xml:space="preserve"> </w:t>
            </w:r>
            <w:r>
              <w:rPr>
                <w:b/>
                <w:position w:val="2"/>
              </w:rPr>
              <w:t>1</w:t>
            </w:r>
            <w:r>
              <w:rPr>
                <w:b/>
                <w:position w:val="2"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spacing w:val="-4"/>
                <w:position w:val="2"/>
                <w:rtl/>
                <w:lang w:bidi="ar-SY"/>
              </w:rPr>
              <w:t>ل</w:t>
            </w:r>
            <w:r w:rsidRPr="00F975F0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لرسالة </w:t>
            </w:r>
            <w:r w:rsidR="008B3ED9">
              <w:rPr>
                <w:rFonts w:hint="cs"/>
                <w:b/>
                <w:bCs/>
                <w:spacing w:val="-4"/>
                <w:position w:val="2"/>
                <w:rtl/>
              </w:rPr>
              <w:t>الجماعية</w:t>
            </w:r>
            <w:r w:rsidRPr="00F975F0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 </w:t>
            </w:r>
            <w:r>
              <w:rPr>
                <w:b/>
                <w:bCs/>
                <w:spacing w:val="-4"/>
                <w:position w:val="2"/>
              </w:rPr>
              <w:t>4</w:t>
            </w:r>
            <w:r w:rsidRPr="00F975F0">
              <w:rPr>
                <w:b/>
                <w:bCs/>
                <w:spacing w:val="-4"/>
                <w:position w:val="2"/>
              </w:rPr>
              <w:t>/13</w:t>
            </w:r>
            <w:r w:rsidRPr="00F975F0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 </w:t>
            </w:r>
            <w:r w:rsidR="00A6724B">
              <w:rPr>
                <w:b/>
                <w:bCs/>
                <w:spacing w:val="-4"/>
                <w:position w:val="2"/>
              </w:rPr>
              <w:br/>
            </w:r>
            <w:r w:rsidRPr="00F975F0">
              <w:rPr>
                <w:rFonts w:hint="cs"/>
                <w:b/>
                <w:bCs/>
                <w:spacing w:val="-4"/>
                <w:position w:val="2"/>
                <w:rtl/>
              </w:rPr>
              <w:t>لمكتب تقييس الاتصالات</w:t>
            </w:r>
            <w:r>
              <w:rPr>
                <w:b/>
                <w:bCs/>
                <w:spacing w:val="-4"/>
                <w:position w:val="2"/>
                <w:rtl/>
              </w:rPr>
              <w:br/>
            </w:r>
            <w:r w:rsidRPr="00D9504E">
              <w:rPr>
                <w:spacing w:val="-4"/>
                <w:position w:val="2"/>
              </w:rPr>
              <w:t>SG13/TK</w:t>
            </w:r>
          </w:p>
        </w:tc>
        <w:tc>
          <w:tcPr>
            <w:tcW w:w="2206" w:type="pct"/>
            <w:vMerge w:val="restart"/>
          </w:tcPr>
          <w:p w14:paraId="3E485A9D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4513B174" w14:textId="77777777" w:rsidR="00A11979" w:rsidRPr="00B55F2E" w:rsidRDefault="00A11979" w:rsidP="00A11979">
            <w:pPr>
              <w:tabs>
                <w:tab w:val="clear" w:pos="79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55F2E">
              <w:rPr>
                <w:position w:val="2"/>
                <w:rtl/>
              </w:rPr>
              <w:t>-</w:t>
            </w:r>
            <w:r w:rsidRPr="00B55F2E">
              <w:rPr>
                <w:position w:val="2"/>
                <w:rtl/>
              </w:rPr>
              <w:tab/>
              <w:t>إدارات الدول الأعضاء في الاتحاد؛</w:t>
            </w:r>
          </w:p>
          <w:p w14:paraId="1F8B93FF" w14:textId="09B67FA3" w:rsidR="00A11979" w:rsidRPr="00B55F2E" w:rsidRDefault="00A11979" w:rsidP="00A11979">
            <w:pPr>
              <w:tabs>
                <w:tab w:val="clear" w:pos="79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55F2E">
              <w:rPr>
                <w:position w:val="2"/>
                <w:rtl/>
              </w:rPr>
              <w:t>-</w:t>
            </w:r>
            <w:r w:rsidRPr="00B55F2E">
              <w:rPr>
                <w:position w:val="2"/>
                <w:rtl/>
              </w:rPr>
              <w:tab/>
              <w:t xml:space="preserve">أعضاء قطاع تقييس الاتصالات </w:t>
            </w:r>
            <w:r w:rsidR="00A6724B">
              <w:rPr>
                <w:rFonts w:hint="cs"/>
                <w:position w:val="2"/>
                <w:rtl/>
              </w:rPr>
              <w:t>ب</w:t>
            </w:r>
            <w:r w:rsidRPr="00B55F2E">
              <w:rPr>
                <w:position w:val="2"/>
                <w:rtl/>
              </w:rPr>
              <w:t>الاتحاد؛</w:t>
            </w:r>
          </w:p>
          <w:p w14:paraId="48B963D8" w14:textId="77777777" w:rsidR="00A11979" w:rsidRPr="00270908" w:rsidRDefault="00A11979" w:rsidP="00A11979">
            <w:pPr>
              <w:tabs>
                <w:tab w:val="clear" w:pos="794"/>
              </w:tabs>
              <w:spacing w:before="8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AF18EA">
              <w:rPr>
                <w:spacing w:val="-4"/>
                <w:position w:val="2"/>
                <w:rtl/>
              </w:rPr>
              <w:t>-</w:t>
            </w:r>
            <w:r w:rsidRPr="00AF18EA">
              <w:rPr>
                <w:spacing w:val="-4"/>
                <w:position w:val="2"/>
                <w:rtl/>
              </w:rPr>
              <w:tab/>
            </w:r>
            <w:r w:rsidRPr="00270908">
              <w:rPr>
                <w:position w:val="2"/>
                <w:rtl/>
              </w:rPr>
              <w:t xml:space="preserve">المنتسبين إلى قطاع تقييس الاتصالات المشاركين في أعمال لجنة الدراسات </w:t>
            </w:r>
            <w:r w:rsidRPr="00270908">
              <w:rPr>
                <w:position w:val="2"/>
              </w:rPr>
              <w:t>13</w:t>
            </w:r>
            <w:r w:rsidRPr="00270908">
              <w:rPr>
                <w:position w:val="2"/>
                <w:rtl/>
              </w:rPr>
              <w:t>؛</w:t>
            </w:r>
          </w:p>
          <w:p w14:paraId="6EBDE3ED" w14:textId="0B3836E1" w:rsidR="00D517B2" w:rsidRPr="00D517B2" w:rsidRDefault="00A11979" w:rsidP="00A11979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55F2E">
              <w:rPr>
                <w:position w:val="2"/>
                <w:rtl/>
              </w:rPr>
              <w:t>-</w:t>
            </w:r>
            <w:r w:rsidRPr="00B55F2E">
              <w:rPr>
                <w:position w:val="2"/>
                <w:rtl/>
              </w:rPr>
              <w:tab/>
              <w:t>الهيئات الأكاديمية المنضمة إلى الاتحاد</w:t>
            </w:r>
          </w:p>
        </w:tc>
      </w:tr>
      <w:tr w:rsidR="00A11979" w:rsidRPr="00D517B2" w14:paraId="6ED1D77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E385F28" w14:textId="3D70EFDD" w:rsidR="00A11979" w:rsidRPr="00842463" w:rsidRDefault="00A11979" w:rsidP="00A1197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43A73A7A" w14:textId="153E52C6" w:rsidR="00A11979" w:rsidRPr="00D517B2" w:rsidRDefault="00A11979" w:rsidP="00A1197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5126</w:t>
            </w:r>
          </w:p>
        </w:tc>
        <w:tc>
          <w:tcPr>
            <w:tcW w:w="2206" w:type="pct"/>
            <w:vMerge/>
          </w:tcPr>
          <w:p w14:paraId="017B35F6" w14:textId="77777777" w:rsidR="00A11979" w:rsidRPr="00D517B2" w:rsidRDefault="00A11979" w:rsidP="00A1197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11979" w:rsidRPr="00D517B2" w14:paraId="21CFD4C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343B372" w14:textId="3ABF32CD" w:rsidR="00A11979" w:rsidRPr="00842463" w:rsidRDefault="00A11979" w:rsidP="00A1197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747D8E1" w14:textId="20FF58DF" w:rsidR="00A11979" w:rsidRPr="00D517B2" w:rsidRDefault="00A11979" w:rsidP="00A11979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7A581FFB" w14:textId="77777777" w:rsidR="00A11979" w:rsidRPr="00D517B2" w:rsidRDefault="00A11979" w:rsidP="00A1197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11979" w:rsidRPr="00D517B2" w14:paraId="60CFEE6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D227BAF" w14:textId="05C9AFF3" w:rsidR="00A11979" w:rsidRPr="00842463" w:rsidRDefault="00A11979" w:rsidP="00A1197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EEFB48D" w14:textId="1EFC3B8F" w:rsidR="00A11979" w:rsidRPr="00D517B2" w:rsidRDefault="00CC4D7B" w:rsidP="00A11979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bookmarkStart w:id="0" w:name="lt_pId036"/>
              <w:r w:rsidR="00A11979" w:rsidRPr="00B55F2E">
                <w:rPr>
                  <w:rStyle w:val="Hyperlink"/>
                </w:rPr>
                <w:t>tsbsg13@itu.int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7CEE661A" w14:textId="77777777" w:rsidR="00A11979" w:rsidRPr="00D517B2" w:rsidRDefault="00A11979" w:rsidP="00A1197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11979" w:rsidRPr="00D517B2" w14:paraId="60336F98" w14:textId="77777777" w:rsidTr="00D517B2">
        <w:trPr>
          <w:cantSplit/>
          <w:jc w:val="center"/>
        </w:trPr>
        <w:tc>
          <w:tcPr>
            <w:tcW w:w="796" w:type="pct"/>
          </w:tcPr>
          <w:p w14:paraId="23F9C21B" w14:textId="469807E9" w:rsidR="00A11979" w:rsidRPr="00842463" w:rsidRDefault="00A11979" w:rsidP="00A1197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3F9853BC" w14:textId="1D019DB9" w:rsidR="00A11979" w:rsidRPr="000E498D" w:rsidRDefault="00CC4D7B" w:rsidP="00A11979">
            <w:pPr>
              <w:rPr>
                <w:position w:val="2"/>
              </w:rPr>
            </w:pPr>
            <w:hyperlink r:id="rId10" w:history="1">
              <w:bookmarkStart w:id="1" w:name="lt_pId038"/>
              <w:r w:rsidR="00A11979" w:rsidRPr="00B55F2E">
                <w:rPr>
                  <w:rStyle w:val="Hyperlink"/>
                </w:rPr>
                <w:t>http://itu.int/go/tsg13</w:t>
              </w:r>
              <w:bookmarkEnd w:id="1"/>
            </w:hyperlink>
          </w:p>
        </w:tc>
        <w:tc>
          <w:tcPr>
            <w:tcW w:w="2206" w:type="pct"/>
            <w:vMerge/>
          </w:tcPr>
          <w:p w14:paraId="51D1298A" w14:textId="77777777" w:rsidR="00A11979" w:rsidRPr="00D517B2" w:rsidRDefault="00A11979" w:rsidP="00A1197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11979" w:rsidRPr="00D517B2" w14:paraId="3098CFF2" w14:textId="77777777" w:rsidTr="00D517B2">
        <w:trPr>
          <w:cantSplit/>
          <w:jc w:val="center"/>
        </w:trPr>
        <w:tc>
          <w:tcPr>
            <w:tcW w:w="796" w:type="pct"/>
          </w:tcPr>
          <w:p w14:paraId="6137D93F" w14:textId="77777777" w:rsidR="00A11979" w:rsidRPr="00A11979" w:rsidRDefault="00A11979" w:rsidP="00A11979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998" w:type="pct"/>
          </w:tcPr>
          <w:p w14:paraId="369641F8" w14:textId="77777777" w:rsidR="00A11979" w:rsidRPr="00D517B2" w:rsidRDefault="00A11979" w:rsidP="00A1197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D6D9924" w14:textId="77777777" w:rsidR="00A11979" w:rsidRPr="00D517B2" w:rsidRDefault="00A11979" w:rsidP="00A11979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A11979" w:rsidRPr="00D517B2" w14:paraId="2E9D5C72" w14:textId="77777777" w:rsidTr="00D517B2">
        <w:trPr>
          <w:cantSplit/>
          <w:jc w:val="center"/>
        </w:trPr>
        <w:tc>
          <w:tcPr>
            <w:tcW w:w="796" w:type="pct"/>
          </w:tcPr>
          <w:p w14:paraId="716E56E5" w14:textId="77777777" w:rsidR="00A11979" w:rsidRPr="00B54F20" w:rsidRDefault="00A11979" w:rsidP="00A1197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108832E" w14:textId="2A74C1D2" w:rsidR="00A11979" w:rsidRPr="00D517B2" w:rsidRDefault="00A11979" w:rsidP="00A1197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B55F2E">
              <w:rPr>
                <w:b/>
                <w:bCs/>
                <w:position w:val="2"/>
                <w:rtl/>
              </w:rPr>
              <w:t xml:space="preserve">اجتماع لجنة الدراسات </w:t>
            </w:r>
            <w:r w:rsidRPr="00B55F2E">
              <w:rPr>
                <w:b/>
                <w:bCs/>
                <w:position w:val="2"/>
              </w:rPr>
              <w:t>13</w:t>
            </w:r>
            <w:r w:rsidRPr="00B55F2E">
              <w:rPr>
                <w:b/>
                <w:bCs/>
                <w:position w:val="2"/>
                <w:rtl/>
                <w:lang w:bidi="ar-SY"/>
              </w:rPr>
              <w:t xml:space="preserve">؛ </w:t>
            </w:r>
            <w:r w:rsidRPr="00B55F2E">
              <w:rPr>
                <w:b/>
                <w:bCs/>
                <w:position w:val="2"/>
                <w:rtl/>
              </w:rPr>
              <w:t xml:space="preserve">جنيف، </w:t>
            </w:r>
            <w:r>
              <w:rPr>
                <w:b/>
                <w:bCs/>
                <w:position w:val="2"/>
              </w:rPr>
              <w:t>24</w:t>
            </w:r>
            <w:r w:rsidRPr="00B55F2E">
              <w:rPr>
                <w:b/>
                <w:bCs/>
                <w:position w:val="2"/>
              </w:rPr>
              <w:t>-</w:t>
            </w:r>
            <w:r>
              <w:rPr>
                <w:b/>
                <w:bCs/>
                <w:position w:val="2"/>
              </w:rPr>
              <w:t>13</w:t>
            </w:r>
            <w:r w:rsidRPr="00B55F2E">
              <w:rPr>
                <w:b/>
                <w:bCs/>
                <w:position w:val="2"/>
                <w:rtl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</w:rPr>
              <w:t>مارس</w:t>
            </w:r>
            <w:r w:rsidRPr="00B55F2E">
              <w:rPr>
                <w:b/>
                <w:bCs/>
                <w:position w:val="2"/>
                <w:rtl/>
              </w:rPr>
              <w:t xml:space="preserve"> </w:t>
            </w:r>
            <w:r>
              <w:rPr>
                <w:b/>
                <w:bCs/>
                <w:position w:val="2"/>
              </w:rPr>
              <w:t>2023</w:t>
            </w:r>
          </w:p>
        </w:tc>
      </w:tr>
    </w:tbl>
    <w:p w14:paraId="404C20EA" w14:textId="77777777" w:rsidR="00A11979" w:rsidRPr="00D517B2" w:rsidRDefault="00A11979" w:rsidP="00333F58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3977C76" w14:textId="77777777" w:rsidR="00A11979" w:rsidRPr="00D517B2" w:rsidRDefault="00A11979" w:rsidP="00A11979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58E9F33" w14:textId="27105133" w:rsidR="00A11979" w:rsidRPr="00343DF2" w:rsidRDefault="0080141C" w:rsidP="00343DF2">
      <w:pPr>
        <w:rPr>
          <w:rtl/>
          <w:lang w:bidi="ar-EG"/>
        </w:rPr>
      </w:pPr>
      <w:r w:rsidRPr="00343DF2">
        <w:rPr>
          <w:rFonts w:hint="cs"/>
          <w:rtl/>
          <w:lang w:bidi="ar-EG"/>
        </w:rPr>
        <w:t xml:space="preserve">أود أن أوجه عنايتكم إلى البند 12 من بنود جدول أعمال اجتماع لجنة الدراسات </w:t>
      </w:r>
      <w:r w:rsidR="00E00EAD" w:rsidRPr="00343DF2">
        <w:rPr>
          <w:lang w:bidi="ar-EG"/>
        </w:rPr>
        <w:t>13</w:t>
      </w:r>
      <w:r w:rsidRPr="00343DF2">
        <w:rPr>
          <w:rFonts w:hint="cs"/>
          <w:rtl/>
          <w:lang w:bidi="ar-EG"/>
        </w:rPr>
        <w:t xml:space="preserve"> </w:t>
      </w:r>
      <w:r w:rsidRPr="00343DF2">
        <w:rPr>
          <w:lang w:bidi="ar-EG"/>
        </w:rPr>
        <w:t>(SG</w:t>
      </w:r>
      <w:r w:rsidR="00E00EAD" w:rsidRPr="00343DF2">
        <w:rPr>
          <w:lang w:bidi="ar-EG"/>
        </w:rPr>
        <w:t>1</w:t>
      </w:r>
      <w:r w:rsidRPr="00343DF2">
        <w:rPr>
          <w:lang w:bidi="ar-EG"/>
        </w:rPr>
        <w:t>3)</w:t>
      </w:r>
      <w:r w:rsidRPr="00343DF2">
        <w:rPr>
          <w:rFonts w:hint="cs"/>
          <w:rtl/>
          <w:lang w:bidi="ar-EG"/>
        </w:rPr>
        <w:t xml:space="preserve"> هذا، الذي سينظر في الموافقة على مشروع التوصية الجديدة </w:t>
      </w:r>
      <w:r w:rsidR="0076416A" w:rsidRPr="00343DF2">
        <w:t xml:space="preserve">ITU-T </w:t>
      </w:r>
      <w:r w:rsidRPr="00343DF2">
        <w:t>Y.2086</w:t>
      </w:r>
      <w:r w:rsidRPr="00343DF2">
        <w:rPr>
          <w:rFonts w:hint="cs"/>
          <w:rtl/>
        </w:rPr>
        <w:t xml:space="preserve"> لقطاع تقييس الاتصالات بالاتحاد</w:t>
      </w:r>
      <w:r w:rsidR="007A2A10" w:rsidRPr="00343DF2">
        <w:rPr>
          <w:rFonts w:hint="cs"/>
          <w:rtl/>
        </w:rPr>
        <w:t xml:space="preserve"> </w:t>
      </w:r>
      <w:r w:rsidR="007A2A10" w:rsidRPr="00343DF2">
        <w:t>(ITU-T)</w:t>
      </w:r>
      <w:r w:rsidRPr="00343DF2">
        <w:rPr>
          <w:rFonts w:hint="cs"/>
          <w:rtl/>
        </w:rPr>
        <w:t>،</w:t>
      </w:r>
      <w:r w:rsidR="00343DF2" w:rsidRPr="00343DF2">
        <w:rPr>
          <w:rFonts w:hint="cs"/>
          <w:rtl/>
        </w:rPr>
        <w:t xml:space="preserve"> " </w:t>
      </w:r>
      <w:r w:rsidRPr="00343DF2">
        <w:rPr>
          <w:i/>
          <w:iCs/>
          <w:rtl/>
          <w:lang w:bidi="ar-EG"/>
        </w:rPr>
        <w:t>إطار ومتطلبات البنية التحتية</w:t>
      </w:r>
      <w:r w:rsidR="007A6C73" w:rsidRPr="00343DF2">
        <w:rPr>
          <w:rFonts w:hint="cs"/>
          <w:i/>
          <w:iCs/>
          <w:rtl/>
          <w:lang w:bidi="ar-EG"/>
        </w:rPr>
        <w:t xml:space="preserve"> اللامركزية الموثوقة</w:t>
      </w:r>
      <w:r w:rsidRPr="00343DF2">
        <w:rPr>
          <w:i/>
          <w:iCs/>
          <w:rtl/>
          <w:lang w:bidi="ar-EG"/>
        </w:rPr>
        <w:t xml:space="preserve"> للشبكة</w:t>
      </w:r>
      <w:r w:rsidR="00343DF2" w:rsidRPr="00343DF2">
        <w:rPr>
          <w:rFonts w:hint="cs"/>
          <w:i/>
          <w:iCs/>
          <w:rtl/>
          <w:lang w:bidi="ar-EG"/>
        </w:rPr>
        <w:t>"</w:t>
      </w:r>
      <w:r w:rsidRPr="00343DF2">
        <w:rPr>
          <w:rFonts w:hint="cs"/>
          <w:i/>
          <w:iCs/>
          <w:rtl/>
          <w:lang w:bidi="ar-EG"/>
        </w:rPr>
        <w:t xml:space="preserve">. </w:t>
      </w:r>
      <w:r w:rsidRPr="00343DF2">
        <w:rPr>
          <w:rFonts w:hint="cs"/>
          <w:rtl/>
          <w:lang w:bidi="ar-EG"/>
        </w:rPr>
        <w:t>و</w:t>
      </w:r>
      <w:r w:rsidR="007A2A10" w:rsidRPr="00343DF2">
        <w:rPr>
          <w:rFonts w:hint="cs"/>
          <w:rtl/>
          <w:lang w:bidi="ar-EG"/>
        </w:rPr>
        <w:t xml:space="preserve">يُتاح الاطلاع على </w:t>
      </w:r>
      <w:r w:rsidRPr="00343DF2">
        <w:rPr>
          <w:rFonts w:hint="cs"/>
          <w:rtl/>
          <w:lang w:bidi="ar-EG"/>
        </w:rPr>
        <w:t>الو</w:t>
      </w:r>
      <w:r w:rsidR="007A2A10" w:rsidRPr="00343DF2">
        <w:rPr>
          <w:rFonts w:hint="cs"/>
          <w:rtl/>
          <w:lang w:bidi="ar-EG"/>
        </w:rPr>
        <w:t>ثائ</w:t>
      </w:r>
      <w:r w:rsidRPr="00343DF2">
        <w:rPr>
          <w:rFonts w:hint="cs"/>
          <w:rtl/>
          <w:lang w:bidi="ar-EG"/>
        </w:rPr>
        <w:t>ق المتعلقة بمشروع التوصية في الوثائق المؤقتة</w:t>
      </w:r>
      <w:r w:rsidRPr="00343DF2">
        <w:rPr>
          <w:rFonts w:hint="cs"/>
          <w:i/>
          <w:iCs/>
          <w:rtl/>
          <w:lang w:bidi="ar-EG"/>
        </w:rPr>
        <w:t xml:space="preserve"> </w:t>
      </w:r>
      <w:hyperlink r:id="rId11" w:history="1">
        <w:r w:rsidR="00343DF2" w:rsidRPr="00343DF2">
          <w:rPr>
            <w:rStyle w:val="Hyperlink"/>
            <w:lang w:bidi="ar-EG"/>
          </w:rPr>
          <w:t>188</w:t>
        </w:r>
      </w:hyperlink>
      <w:r w:rsidR="00343DF2" w:rsidRPr="00343DF2">
        <w:rPr>
          <w:rFonts w:hint="cs"/>
          <w:rtl/>
          <w:lang w:bidi="ar-SY"/>
        </w:rPr>
        <w:t xml:space="preserve"> و</w:t>
      </w:r>
      <w:hyperlink r:id="rId12" w:history="1">
        <w:r w:rsidR="00343DF2" w:rsidRPr="00343DF2">
          <w:rPr>
            <w:rStyle w:val="Hyperlink"/>
            <w:lang w:bidi="ar-SY"/>
          </w:rPr>
          <w:t>189</w:t>
        </w:r>
      </w:hyperlink>
      <w:r w:rsidR="00343DF2" w:rsidRPr="00343DF2">
        <w:rPr>
          <w:rFonts w:hint="cs"/>
          <w:rtl/>
          <w:lang w:bidi="ar-SY"/>
        </w:rPr>
        <w:t xml:space="preserve"> و</w:t>
      </w:r>
      <w:hyperlink r:id="rId13" w:history="1">
        <w:r w:rsidR="00343DF2" w:rsidRPr="00343DF2">
          <w:rPr>
            <w:rStyle w:val="Hyperlink"/>
            <w:lang w:bidi="ar-SY"/>
          </w:rPr>
          <w:t>190</w:t>
        </w:r>
      </w:hyperlink>
      <w:r w:rsidR="00343DF2" w:rsidRPr="00343DF2">
        <w:rPr>
          <w:rFonts w:hint="cs"/>
          <w:rtl/>
          <w:lang w:bidi="ar-SY"/>
        </w:rPr>
        <w:t xml:space="preserve"> و</w:t>
      </w:r>
      <w:hyperlink r:id="rId14" w:history="1">
        <w:r w:rsidR="00343DF2" w:rsidRPr="00343DF2">
          <w:rPr>
            <w:rStyle w:val="Hyperlink"/>
            <w:lang w:bidi="ar-SY"/>
          </w:rPr>
          <w:t>191</w:t>
        </w:r>
      </w:hyperlink>
      <w:r w:rsidRPr="00343DF2">
        <w:rPr>
          <w:rFonts w:hint="cs"/>
          <w:rtl/>
          <w:lang w:bidi="ar-EG"/>
        </w:rPr>
        <w:t>/لفرقة العمل</w:t>
      </w:r>
      <w:r w:rsidR="00331E0D">
        <w:rPr>
          <w:rFonts w:hint="eastAsia"/>
          <w:rtl/>
          <w:lang w:bidi="ar-EG"/>
        </w:rPr>
        <w:t> </w:t>
      </w:r>
      <w:r w:rsidRPr="00343DF2">
        <w:rPr>
          <w:lang w:bidi="ar-EG"/>
        </w:rPr>
        <w:t>3</w:t>
      </w:r>
      <w:r w:rsidRPr="00343DF2">
        <w:rPr>
          <w:rFonts w:hint="cs"/>
          <w:rtl/>
          <w:lang w:bidi="ar-EG"/>
        </w:rPr>
        <w:t xml:space="preserve"> </w:t>
      </w:r>
      <w:r w:rsidRPr="00343DF2">
        <w:rPr>
          <w:lang w:bidi="ar-EG"/>
        </w:rPr>
        <w:t>(WP3)</w:t>
      </w:r>
      <w:r w:rsidRPr="00343DF2">
        <w:rPr>
          <w:rFonts w:hint="cs"/>
          <w:rtl/>
          <w:lang w:bidi="ar-EG"/>
        </w:rPr>
        <w:t>.</w:t>
      </w:r>
    </w:p>
    <w:p w14:paraId="080E659E" w14:textId="05FD8B8B" w:rsidR="00E00EAD" w:rsidRPr="006C1C3E" w:rsidRDefault="0080141C" w:rsidP="00343DF2">
      <w:pPr>
        <w:rPr>
          <w:rtl/>
          <w:lang w:bidi="ar-EG"/>
        </w:rPr>
      </w:pPr>
      <w:r>
        <w:rPr>
          <w:rFonts w:hint="cs"/>
          <w:rtl/>
          <w:lang w:bidi="ar-EG"/>
        </w:rPr>
        <w:t>وقد ورد عدد هائل من التعليقات على مشروع</w:t>
      </w:r>
      <w:r w:rsidR="00A11979" w:rsidRPr="006C1C3E">
        <w:rPr>
          <w:rtl/>
          <w:lang w:bidi="ar-EG"/>
        </w:rPr>
        <w:t xml:space="preserve"> التوصية الجديدة </w:t>
      </w:r>
      <w:r w:rsidR="00C64E9C">
        <w:rPr>
          <w:szCs w:val="24"/>
        </w:rPr>
        <w:t>ITU-T</w:t>
      </w:r>
      <w:r w:rsidR="00C64E9C">
        <w:rPr>
          <w:lang w:bidi="ar-EG"/>
        </w:rPr>
        <w:t> </w:t>
      </w:r>
      <w:r w:rsidR="00A11979" w:rsidRPr="006C1C3E">
        <w:rPr>
          <w:lang w:bidi="ar-EG"/>
        </w:rPr>
        <w:t>Y.2086</w:t>
      </w:r>
      <w:r w:rsidR="00602055">
        <w:rPr>
          <w:rFonts w:hint="cs"/>
          <w:rtl/>
          <w:lang w:bidi="ar-EG"/>
        </w:rPr>
        <w:t xml:space="preserve">، </w:t>
      </w:r>
      <w:r w:rsidR="00343DF2">
        <w:rPr>
          <w:rFonts w:hint="cs"/>
          <w:rtl/>
          <w:lang w:bidi="ar-EG"/>
        </w:rPr>
        <w:t xml:space="preserve">" </w:t>
      </w:r>
      <w:r w:rsidR="00A11979" w:rsidRPr="00D9504E">
        <w:rPr>
          <w:i/>
          <w:iCs/>
          <w:rtl/>
          <w:lang w:bidi="ar-EG"/>
        </w:rPr>
        <w:t xml:space="preserve">إطار ومتطلبات البنية التحتية </w:t>
      </w:r>
      <w:r w:rsidR="007A6C73">
        <w:rPr>
          <w:rFonts w:hint="cs"/>
          <w:i/>
          <w:iCs/>
          <w:rtl/>
          <w:lang w:bidi="ar-EG"/>
        </w:rPr>
        <w:t xml:space="preserve">اللامركزية </w:t>
      </w:r>
      <w:r w:rsidR="00A11979" w:rsidRPr="00D9504E">
        <w:rPr>
          <w:i/>
          <w:iCs/>
          <w:rtl/>
          <w:lang w:bidi="ar-EG"/>
        </w:rPr>
        <w:t xml:space="preserve">الموثوقة </w:t>
      </w:r>
      <w:r w:rsidR="007A6C73">
        <w:rPr>
          <w:rFonts w:hint="cs"/>
          <w:i/>
          <w:iCs/>
          <w:rtl/>
          <w:lang w:bidi="ar-EG"/>
        </w:rPr>
        <w:t>للشبك</w:t>
      </w:r>
      <w:r w:rsidR="00343DF2">
        <w:rPr>
          <w:rFonts w:hint="cs"/>
          <w:i/>
          <w:iCs/>
          <w:rtl/>
          <w:lang w:bidi="ar-EG"/>
        </w:rPr>
        <w:t xml:space="preserve">ة" </w:t>
      </w:r>
      <w:r w:rsidR="00602055">
        <w:rPr>
          <w:rFonts w:hint="cs"/>
          <w:rtl/>
          <w:lang w:bidi="ar-EG"/>
        </w:rPr>
        <w:t>خلال مهلة النداء الأخير</w:t>
      </w:r>
      <w:r w:rsidR="00E00EAD">
        <w:rPr>
          <w:rFonts w:hint="cs"/>
          <w:rtl/>
          <w:lang w:bidi="ar-EG"/>
        </w:rPr>
        <w:t xml:space="preserve"> المحددة في </w:t>
      </w:r>
      <w:r w:rsidR="00E00EAD" w:rsidRPr="00750B69">
        <w:rPr>
          <w:rFonts w:hint="cs"/>
          <w:rtl/>
          <w:lang w:bidi="ar-EG"/>
        </w:rPr>
        <w:t xml:space="preserve">الإعلان </w:t>
      </w:r>
      <w:hyperlink r:id="rId15" w:history="1">
        <w:r w:rsidR="00E00EAD" w:rsidRPr="00750B69">
          <w:rPr>
            <w:rStyle w:val="Hyperlink"/>
            <w:szCs w:val="24"/>
          </w:rPr>
          <w:t>AAP-110</w:t>
        </w:r>
      </w:hyperlink>
      <w:r w:rsidR="00E00EAD" w:rsidRPr="00343DF2">
        <w:rPr>
          <w:rFonts w:hint="cs"/>
          <w:rtl/>
        </w:rPr>
        <w:t>،</w:t>
      </w:r>
      <w:r w:rsidR="00E00EAD" w:rsidRPr="00750B69">
        <w:rPr>
          <w:rStyle w:val="Hyperlink"/>
          <w:rFonts w:hint="cs"/>
          <w:szCs w:val="24"/>
          <w:u w:val="none"/>
          <w:rtl/>
        </w:rPr>
        <w:t xml:space="preserve"> </w:t>
      </w:r>
      <w:r w:rsidR="00E00EAD" w:rsidRPr="00750B69">
        <w:rPr>
          <w:rFonts w:hint="cs"/>
          <w:rtl/>
          <w:lang w:bidi="ar-EG"/>
        </w:rPr>
        <w:t>الصادر</w:t>
      </w:r>
      <w:r w:rsidR="00E00EAD">
        <w:rPr>
          <w:rFonts w:hint="cs"/>
          <w:rtl/>
          <w:lang w:bidi="ar-EG"/>
        </w:rPr>
        <w:t xml:space="preserve"> بتاريخ</w:t>
      </w:r>
      <w:r w:rsidR="00A11979" w:rsidRPr="006C1C3E">
        <w:rPr>
          <w:rtl/>
          <w:lang w:bidi="ar-EG"/>
        </w:rPr>
        <w:t xml:space="preserve"> 16 </w:t>
      </w:r>
      <w:r w:rsidR="00A11979">
        <w:rPr>
          <w:rFonts w:hint="cs"/>
          <w:rtl/>
          <w:lang w:bidi="ar-EG"/>
        </w:rPr>
        <w:t>أغسطس</w:t>
      </w:r>
      <w:r w:rsidR="00A11979" w:rsidRPr="006C1C3E">
        <w:rPr>
          <w:rtl/>
          <w:lang w:bidi="ar-EG"/>
        </w:rPr>
        <w:t xml:space="preserve"> 2021. </w:t>
      </w:r>
      <w:r w:rsidR="00E00EAD">
        <w:rPr>
          <w:rFonts w:hint="cs"/>
          <w:rtl/>
          <w:lang w:bidi="ar-EG"/>
        </w:rPr>
        <w:t xml:space="preserve">وكانت عملية حسم التعليقات </w:t>
      </w:r>
      <w:r w:rsidR="007A2A10">
        <w:rPr>
          <w:rFonts w:hint="cs"/>
          <w:rtl/>
          <w:lang w:bidi="ar-EG"/>
        </w:rPr>
        <w:t xml:space="preserve">جارية </w:t>
      </w:r>
      <w:r w:rsidR="00E00EAD">
        <w:rPr>
          <w:rFonts w:hint="cs"/>
          <w:rtl/>
          <w:lang w:bidi="ar-EG"/>
        </w:rPr>
        <w:t>منذ فترة طويلة نسبياً. ونظراً إلى اقتراب موعد عقد أحد الاجتماعات المقرر</w:t>
      </w:r>
      <w:r w:rsidR="00750B69">
        <w:rPr>
          <w:rFonts w:hint="cs"/>
          <w:rtl/>
          <w:lang w:bidi="ar-EG"/>
        </w:rPr>
        <w:t xml:space="preserve">ة </w:t>
      </w:r>
      <w:r w:rsidR="00E00EAD">
        <w:rPr>
          <w:rFonts w:hint="cs"/>
          <w:rtl/>
          <w:lang w:bidi="ar-EG"/>
        </w:rPr>
        <w:t xml:space="preserve">للجنة الدراسات </w:t>
      </w:r>
      <w:r w:rsidR="007A2A10">
        <w:rPr>
          <w:lang w:bidi="ar-EG"/>
        </w:rPr>
        <w:t>13</w:t>
      </w:r>
      <w:r w:rsidR="00E00EAD">
        <w:rPr>
          <w:rFonts w:hint="cs"/>
          <w:rtl/>
          <w:lang w:bidi="ar-EG"/>
        </w:rPr>
        <w:t xml:space="preserve">، فقد </w:t>
      </w:r>
      <w:r w:rsidR="007A2A10">
        <w:rPr>
          <w:rFonts w:hint="cs"/>
          <w:rtl/>
          <w:lang w:bidi="ar-EG"/>
        </w:rPr>
        <w:t xml:space="preserve">قرر </w:t>
      </w:r>
      <w:r w:rsidR="00E00EAD">
        <w:rPr>
          <w:rFonts w:hint="cs"/>
          <w:rtl/>
          <w:lang w:bidi="ar-EG"/>
        </w:rPr>
        <w:t xml:space="preserve">رئيس لجنة الدراسات </w:t>
      </w:r>
      <w:r w:rsidR="007A2A10">
        <w:rPr>
          <w:lang w:bidi="ar-EG"/>
        </w:rPr>
        <w:t>13</w:t>
      </w:r>
      <w:r w:rsidR="00E00EAD">
        <w:rPr>
          <w:rFonts w:hint="cs"/>
          <w:rtl/>
          <w:lang w:bidi="ar-EG"/>
        </w:rPr>
        <w:t>، بالتشاور مع مكتب تقييس الاتصالات</w:t>
      </w:r>
      <w:r w:rsidR="00750B69">
        <w:rPr>
          <w:rFonts w:hint="cs"/>
          <w:rtl/>
          <w:lang w:bidi="ar-EG"/>
        </w:rPr>
        <w:t xml:space="preserve"> </w:t>
      </w:r>
      <w:r w:rsidR="00750B69">
        <w:rPr>
          <w:lang w:bidi="ar-EG"/>
        </w:rPr>
        <w:t>(TSB)</w:t>
      </w:r>
      <w:r w:rsidR="00E00EAD">
        <w:rPr>
          <w:rFonts w:hint="cs"/>
          <w:rtl/>
          <w:lang w:bidi="ar-EG"/>
        </w:rPr>
        <w:t xml:space="preserve">، </w:t>
      </w:r>
      <w:r w:rsidR="007A2A10">
        <w:rPr>
          <w:rFonts w:hint="cs"/>
          <w:rtl/>
          <w:lang w:bidi="ar-EG"/>
        </w:rPr>
        <w:t>النظر في مشروع التوصية الجديدة هذ</w:t>
      </w:r>
      <w:r w:rsidR="001767A4">
        <w:rPr>
          <w:rFonts w:hint="cs"/>
          <w:rtl/>
          <w:lang w:bidi="ar-EG"/>
        </w:rPr>
        <w:t>ا</w:t>
      </w:r>
      <w:r w:rsidR="007A2A10">
        <w:rPr>
          <w:rFonts w:hint="cs"/>
          <w:rtl/>
          <w:lang w:bidi="ar-EG"/>
        </w:rPr>
        <w:t xml:space="preserve"> في اجتماع لجنة الدراسات </w:t>
      </w:r>
      <w:r w:rsidR="00750B69">
        <w:rPr>
          <w:lang w:bidi="ar-EG"/>
        </w:rPr>
        <w:t>13</w:t>
      </w:r>
      <w:r w:rsidR="007A2A10">
        <w:rPr>
          <w:rFonts w:hint="cs"/>
          <w:rtl/>
          <w:lang w:bidi="ar-EG"/>
        </w:rPr>
        <w:t xml:space="preserve"> الذي سيُعقد في الفترة </w:t>
      </w:r>
      <w:r w:rsidR="001767A4">
        <w:rPr>
          <w:rFonts w:hint="cs"/>
          <w:rtl/>
          <w:lang w:bidi="ar-EG"/>
        </w:rPr>
        <w:t xml:space="preserve">الممتدة </w:t>
      </w:r>
      <w:r w:rsidR="007A2A10">
        <w:rPr>
          <w:rFonts w:hint="cs"/>
          <w:rtl/>
          <w:lang w:bidi="ar-EG"/>
        </w:rPr>
        <w:t xml:space="preserve">من </w:t>
      </w:r>
      <w:r w:rsidR="007A2A10">
        <w:rPr>
          <w:lang w:bidi="ar-EG"/>
        </w:rPr>
        <w:t>13</w:t>
      </w:r>
      <w:r w:rsidR="007A2A10">
        <w:rPr>
          <w:rFonts w:hint="cs"/>
          <w:rtl/>
          <w:lang w:bidi="ar-EG"/>
        </w:rPr>
        <w:t xml:space="preserve"> إلى </w:t>
      </w:r>
      <w:r w:rsidR="007A2A10">
        <w:rPr>
          <w:lang w:bidi="ar-EG"/>
        </w:rPr>
        <w:t>24</w:t>
      </w:r>
      <w:r w:rsidR="007A2A10">
        <w:rPr>
          <w:rFonts w:hint="cs"/>
          <w:rtl/>
          <w:lang w:bidi="ar-EG"/>
        </w:rPr>
        <w:t xml:space="preserve"> مارس </w:t>
      </w:r>
      <w:r w:rsidR="007A2A10">
        <w:rPr>
          <w:lang w:bidi="ar-EG"/>
        </w:rPr>
        <w:t>2023</w:t>
      </w:r>
      <w:r w:rsidR="00750B69">
        <w:rPr>
          <w:rFonts w:hint="cs"/>
          <w:rtl/>
          <w:lang w:bidi="ar-EG"/>
        </w:rPr>
        <w:t xml:space="preserve">، للموافقة عليها، </w:t>
      </w:r>
      <w:r w:rsidR="007A2A10">
        <w:rPr>
          <w:rFonts w:hint="cs"/>
          <w:rtl/>
          <w:lang w:bidi="ar-EG"/>
        </w:rPr>
        <w:t xml:space="preserve">وذلك </w:t>
      </w:r>
      <w:r w:rsidR="00E00EAD">
        <w:rPr>
          <w:rFonts w:hint="cs"/>
          <w:rtl/>
          <w:lang w:bidi="ar-EG"/>
        </w:rPr>
        <w:t xml:space="preserve">وفقاً للفقرة </w:t>
      </w:r>
      <w:r w:rsidR="00E00EAD">
        <w:rPr>
          <w:lang w:bidi="ar-EG"/>
        </w:rPr>
        <w:t>2.4.4</w:t>
      </w:r>
      <w:r w:rsidR="00E00EAD">
        <w:rPr>
          <w:rFonts w:hint="cs"/>
          <w:rtl/>
          <w:lang w:bidi="ar-EG"/>
        </w:rPr>
        <w:t xml:space="preserve"> من التوصية </w:t>
      </w:r>
      <w:r w:rsidR="0076416A">
        <w:rPr>
          <w:szCs w:val="24"/>
        </w:rPr>
        <w:t>ITU-T</w:t>
      </w:r>
      <w:r w:rsidR="006C2059">
        <w:rPr>
          <w:lang w:bidi="ar-EG"/>
        </w:rPr>
        <w:t> </w:t>
      </w:r>
      <w:r w:rsidR="00E00EAD">
        <w:rPr>
          <w:lang w:bidi="ar-EG"/>
        </w:rPr>
        <w:t>A.8</w:t>
      </w:r>
      <w:r w:rsidR="00E00EAD">
        <w:rPr>
          <w:rFonts w:hint="cs"/>
          <w:rtl/>
          <w:lang w:bidi="ar-EG"/>
        </w:rPr>
        <w:t xml:space="preserve"> لقطاع تقييس الاتصالات، على النحو المبين في الإعلان</w:t>
      </w:r>
      <w:r w:rsidR="007A2A10">
        <w:rPr>
          <w:rFonts w:hint="cs"/>
          <w:rtl/>
          <w:lang w:bidi="ar-EG"/>
        </w:rPr>
        <w:t xml:space="preserve"> </w:t>
      </w:r>
      <w:hyperlink r:id="rId16" w:history="1">
        <w:r w:rsidR="007A2A10" w:rsidRPr="003A7A93">
          <w:rPr>
            <w:rStyle w:val="Hyperlink"/>
            <w:rFonts w:eastAsia="SimSun"/>
            <w:szCs w:val="24"/>
          </w:rPr>
          <w:t>AAP-13</w:t>
        </w:r>
      </w:hyperlink>
      <w:r w:rsidR="00E00EAD">
        <w:rPr>
          <w:rFonts w:hint="cs"/>
          <w:rtl/>
          <w:lang w:bidi="ar-EG"/>
        </w:rPr>
        <w:t xml:space="preserve"> لمك</w:t>
      </w:r>
      <w:r w:rsidR="007A2A10">
        <w:rPr>
          <w:rFonts w:hint="cs"/>
          <w:rtl/>
          <w:lang w:bidi="ar-EG"/>
        </w:rPr>
        <w:t>ت</w:t>
      </w:r>
      <w:r w:rsidR="00E00EAD">
        <w:rPr>
          <w:rFonts w:hint="cs"/>
          <w:rtl/>
          <w:lang w:bidi="ar-EG"/>
        </w:rPr>
        <w:t xml:space="preserve">ب تقييس الاتصالات، </w:t>
      </w:r>
      <w:r w:rsidR="007A2A10">
        <w:rPr>
          <w:rFonts w:hint="cs"/>
          <w:rtl/>
          <w:lang w:bidi="ar-EG"/>
        </w:rPr>
        <w:t>الصادر بتاريخ</w:t>
      </w:r>
      <w:r w:rsidR="00343DF2">
        <w:rPr>
          <w:rFonts w:hint="eastAsia"/>
          <w:rtl/>
          <w:lang w:bidi="ar-EG"/>
        </w:rPr>
        <w:t> </w:t>
      </w:r>
      <w:r w:rsidR="007A2A10">
        <w:rPr>
          <w:lang w:bidi="ar-EG"/>
        </w:rPr>
        <w:t>16</w:t>
      </w:r>
      <w:r w:rsidR="007A2A10">
        <w:rPr>
          <w:rFonts w:hint="cs"/>
          <w:rtl/>
          <w:lang w:bidi="ar-EG"/>
        </w:rPr>
        <w:t xml:space="preserve"> سبتمبر </w:t>
      </w:r>
      <w:r w:rsidR="007A2A10">
        <w:rPr>
          <w:lang w:bidi="ar-EG"/>
        </w:rPr>
        <w:t>2022</w:t>
      </w:r>
      <w:r w:rsidR="007A2A10">
        <w:rPr>
          <w:rFonts w:hint="cs"/>
          <w:rtl/>
          <w:lang w:bidi="ar-EG"/>
        </w:rPr>
        <w:t>.</w:t>
      </w:r>
    </w:p>
    <w:p w14:paraId="16F7122C" w14:textId="6C2028D4" w:rsidR="00A11979" w:rsidRPr="00B55F2E" w:rsidRDefault="00A11979" w:rsidP="00343DF2">
      <w:pPr>
        <w:spacing w:before="240" w:after="120"/>
        <w:rPr>
          <w:rtl/>
        </w:rPr>
      </w:pPr>
      <w:r w:rsidRPr="00B55F2E">
        <w:rPr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11979" w:rsidRPr="00B55F2E" w14:paraId="134FF0DD" w14:textId="77777777" w:rsidTr="00343DF2">
        <w:trPr>
          <w:trHeight w:val="2367"/>
        </w:trPr>
        <w:tc>
          <w:tcPr>
            <w:tcW w:w="3014" w:type="pct"/>
          </w:tcPr>
          <w:p w14:paraId="30A93100" w14:textId="77777777" w:rsidR="00A11979" w:rsidRPr="00B55F2E" w:rsidRDefault="00A11979" w:rsidP="00AF66B1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B55F2E">
              <w:rPr>
                <w:rtl/>
                <w:lang w:bidi="ar-EG"/>
              </w:rPr>
              <w:t>وتفضلوا بقبول فائق التقدير والاحترام.</w:t>
            </w:r>
          </w:p>
          <w:p w14:paraId="004103C1" w14:textId="072EA96B" w:rsidR="00A11979" w:rsidRPr="00B55F2E" w:rsidRDefault="00CC4D7B" w:rsidP="00BE1D2C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242632BB" wp14:editId="04B086EB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71316</wp:posOffset>
                  </wp:positionV>
                  <wp:extent cx="732579" cy="507170"/>
                  <wp:effectExtent l="0" t="0" r="0" b="7620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00" cy="50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A11979">
              <w:rPr>
                <w:rFonts w:hint="cs"/>
                <w:rtl/>
                <w:lang w:bidi="ar-SY"/>
              </w:rPr>
              <w:t>سيزو</w:t>
            </w:r>
            <w:proofErr w:type="spellEnd"/>
            <w:r w:rsidR="00A11979">
              <w:rPr>
                <w:rFonts w:hint="cs"/>
                <w:rtl/>
                <w:lang w:bidi="ar-SY"/>
              </w:rPr>
              <w:t xml:space="preserve"> </w:t>
            </w:r>
            <w:proofErr w:type="spellStart"/>
            <w:r w:rsidR="00A11979">
              <w:rPr>
                <w:rFonts w:hint="cs"/>
                <w:rtl/>
                <w:lang w:bidi="ar-SY"/>
              </w:rPr>
              <w:t>أونوي</w:t>
            </w:r>
            <w:proofErr w:type="spellEnd"/>
            <w:r w:rsidR="00A11979" w:rsidRPr="00B55F2E">
              <w:rPr>
                <w:rtl/>
                <w:lang w:bidi="ar-SY"/>
              </w:rPr>
              <w:br/>
              <w:t>مدير مكتب تقييس الاتصالات</w:t>
            </w:r>
          </w:p>
        </w:tc>
        <w:tc>
          <w:tcPr>
            <w:tcW w:w="1986" w:type="pct"/>
          </w:tcPr>
          <w:p w14:paraId="5939A3DB" w14:textId="77777777" w:rsidR="00A11979" w:rsidRPr="00B55F2E" w:rsidRDefault="00A11979" w:rsidP="00AF66B1">
            <w:pPr>
              <w:jc w:val="left"/>
              <w:rPr>
                <w:rtl/>
              </w:rPr>
            </w:pPr>
            <w:r w:rsidRPr="00B55F2E"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70A5908" wp14:editId="53E70285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49530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-101638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-101638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D8CBEC" w14:textId="4AE18ABA" w:rsidR="00A11979" w:rsidRDefault="00343DF2" w:rsidP="00A11979">
                                    <w:pPr>
                                      <w:spacing w:before="0" w:line="240" w:lineRule="auto"/>
                                      <w:ind w:left="454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B4628F">
                                      <w:rPr>
                                        <w:rFonts w:ascii="Calibri" w:eastAsia="SimSun" w:hAnsi="Calibri" w:cs="Arial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 wp14:anchorId="4993CFCC" wp14:editId="469790DD">
                                          <wp:extent cx="1113576" cy="1113576"/>
                                          <wp:effectExtent l="0" t="0" r="0" b="0"/>
                                          <wp:docPr id="17" name="Picture 17" descr="This QR code redirects to the latest meeeting information at:&#10;http://handle.itu.int/11.1002/groups/sg13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M:\TSBDOC\2017-2020\Working_methods\Handle_IDs\Handle-IDs_per_group\SG13\Unitag_QRCode_1487089325500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1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l="-9698" r="9698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3576" cy="11135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E1417EB" w14:textId="77777777" w:rsidR="00A11979" w:rsidRPr="00E45462" w:rsidRDefault="00A11979" w:rsidP="00A11979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45462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30642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044EB5" w14:textId="77777777" w:rsidR="00A11979" w:rsidRPr="00E45462" w:rsidRDefault="00A11979" w:rsidP="00A11979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45462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Pr="00E45462">
                                      <w:rPr>
                                        <w:sz w:val="18"/>
                                        <w:szCs w:val="18"/>
                                      </w:rPr>
                                      <w:t>13</w:t>
                                    </w:r>
                                    <w:r w:rsidRPr="00E45462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</w:t>
                                    </w:r>
                                    <w:r w:rsidRPr="00E45462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br/>
                                    </w:r>
                                    <w:r w:rsidRPr="00E45462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70A5908" id="Group 9" o:spid="_x0000_s1026" style="position:absolute;left:0;text-align:left;margin-left:33.25pt;margin-top:3.9pt;width:143.1pt;height:128.05pt;z-index:-251657216;mso-width-relative:margin" coordorigin=",-10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a7PgMAAHoKAAAOAAAAZHJzL2Uyb0RvYy54bWzsVt9P2zAQfp+0/8HyOzTp71WkqGMDTUKA&#10;BhPPruO0EY7t2W6T7q/fnZO0pdu0AWLaw14S53xn332577NPTqtCkrWwLtcqofFxRIlQXKe5WiT0&#10;y9350ZgS55lKmdRKJHQjHD2dvn1zUpqJ6OqllqmwBBZRblKahC69N5NOx/GlKJg71kYomMy0LZiH&#10;T7vopJaVsHohO90oGnZKbVNjNRfOgfVDPUmnYf0sE9xfZ5kTnsiEQm4+PG14zvHZmZ6wycIys8x5&#10;kwZ7RhYFyxVsul3qA/OMrGz+w1JFzq12OvPHXBcdnWU5F6EGqCaODqq5sHplQi2LSbkwW5gA2gOc&#10;nr0sv1pfWHNrbiwgUZoFYBG+sJYqswW+IUtSBcg2W8hE5QkHYzyOR70RIMthLh52h93eoAaVLwH5&#10;XdxRHMXD3rid+7gXPxjvxY/7I/Tp7LZX+jyXEm2P8isNdIzbgeJeBsrtkhkRsHYTAOXGkjxN6JAS&#10;xQro2zss+L2uyBCzw73BCWEjvgIz1N7aHRh/id4jFPYx/A0Gxjp/IXRBcJBQC30d2o2tL52v4Wpd&#10;6i40DWZsIhUpoZDeIAoRTss8xUn0w5gzacmaAT3mkvGHBvs9L/gTUqGzCHRq9kME6krDyG+kQB+p&#10;PosMkAvtgoZAZLHdg3EulA9YhXXBG70yyOcpgY3/LqunBNd1tDtr5bfBRa60rVFC/dmlnT60KWe1&#10;f2hGQKCuGyHw1bxqOmOu0w00htW12jjDz3MA+pI5f8MsyAu0O0imv4ZHJjX8Hd2MKFlq++1ndvSH&#10;BodZSkqQq4S6rytmBSXyk4LWR21rB7YdzNuBWhVnGn5xDGJseBhCgPWytWZWF/egpDPcBaaY4rBX&#10;Qrm37ceZr2UTtJiL2Sy4gYYZ5i/VreG4OP4PbKm76p5Z0/Sqhza/0i292OSgZWtfjFR6tvI6y0M/&#10;I6Q1jg3UQPWad6/OeTixDjgfVAszeiLn4340joZ9SkAbezDoIruASI329aN3gxgUJkhntzsegWvN&#10;5VZ5W06/nPY7Ef1PZ/qHdA4nwFbXX4/VyO0unqF/kdj+X6J1ONjhghOO/eYyhjeo/e8gA7sr4/Q7&#10;AAAA//8DAFBLAwQUAAYACAAAACEA00AHjeAAAAAIAQAADwAAAGRycy9kb3ducmV2LnhtbEyPT0vD&#10;QBTE74LfYXmCN7v5Q1KN2ZRS1FMRbIXS22vymoRmd0N2m6Tf3udJj8MMM7/JV7PuxEiDa61REC4C&#10;EGRKW7WmVvC9f396BuE8mgo7a0jBjRysivu7HLPKTuaLxp2vBZcYl6GCxvs+k9KVDWl0C9uTYe9s&#10;B42e5VDLasCJy3UnoyBIpcbW8EKDPW0aKi+7q1bwMeG0jsO3cXs5b27HffJ52Iak1OPDvH4F4Wn2&#10;f2H4xWd0KJjpZK+mcqJTkKYJJxUs+QDbcRItQZwURGn8ArLI5f8DxQ8AAAD//wMAUEsBAi0AFAAG&#10;AAgAAAAhALaDOJL+AAAA4QEAABMAAAAAAAAAAAAAAAAAAAAAAFtDb250ZW50X1R5cGVzXS54bWxQ&#10;SwECLQAUAAYACAAAACEAOP0h/9YAAACUAQAACwAAAAAAAAAAAAAAAAAvAQAAX3JlbHMvLnJlbHNQ&#10;SwECLQAUAAYACAAAACEAymnmuz4DAAB6CgAADgAAAAAAAAAAAAAAAAAuAgAAZHJzL2Uyb0RvYy54&#10;bWxQSwECLQAUAAYACAAAACEA00AHjeAAAAAIAQAADwAAAAAAAAAAAAAAAACYBQAAZHJzL2Rvd25y&#10;ZXYueG1sUEsFBgAAAAAEAAQA8wAAAKU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top:-1016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5ED8CBEC" w14:textId="4AE18ABA" w:rsidR="00A11979" w:rsidRDefault="00343DF2" w:rsidP="00A11979">
                              <w:pPr>
                                <w:spacing w:before="0" w:line="240" w:lineRule="auto"/>
                                <w:ind w:left="454"/>
                                <w:jc w:val="center"/>
                                <w:rPr>
                                  <w:rtl/>
                                </w:rPr>
                              </w:pPr>
                              <w:r w:rsidRPr="00B4628F">
                                <w:rPr>
                                  <w:rFonts w:ascii="Calibri" w:eastAsia="SimSun" w:hAnsi="Calibri" w:cs="Arial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4993CFCC" wp14:editId="469790DD">
                                    <wp:extent cx="1113576" cy="1113576"/>
                                    <wp:effectExtent l="0" t="0" r="0" b="0"/>
                                    <wp:docPr id="17" name="Picture 17" descr="This QR code redirects to the latest meeeting information at:&#10;http://handle.itu.int/11.1002/groups/sg13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M:\TSBDOC\2017-2020\Working_methods\Handle_IDs\Handle-IDs_per_group\SG13\Unitag_QRCode_148708932550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9698" r="969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3576" cy="1113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1417EB" w14:textId="77777777" w:rsidR="00A11979" w:rsidRPr="00E45462" w:rsidRDefault="00A11979" w:rsidP="00A11979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45462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306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00044EB5" w14:textId="77777777" w:rsidR="00A11979" w:rsidRPr="00E45462" w:rsidRDefault="00A11979" w:rsidP="00A11979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45462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لجنة الدراسات </w:t>
                              </w:r>
                              <w:r w:rsidRPr="00E45462">
                                <w:rPr>
                                  <w:sz w:val="18"/>
                                  <w:szCs w:val="18"/>
                                </w:rPr>
                                <w:t>13</w:t>
                              </w:r>
                              <w:r w:rsidRPr="00E45462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45462">
                                <w:rPr>
                                  <w:sz w:val="18"/>
                                  <w:szCs w:val="18"/>
                                  <w:rtl/>
                                </w:rPr>
                                <w:br/>
                              </w:r>
                              <w:r w:rsidRPr="00E45462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089DA1CC" w14:textId="77777777" w:rsidR="00596808" w:rsidRPr="00D517B2" w:rsidRDefault="00596808" w:rsidP="00343DF2">
      <w:pPr>
        <w:rPr>
          <w:lang w:bidi="ar-EG"/>
        </w:rPr>
      </w:pPr>
    </w:p>
    <w:sectPr w:rsidR="00596808" w:rsidRPr="00D517B2" w:rsidSect="00343DF2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BC8D" w14:textId="77777777" w:rsidR="008E20DA" w:rsidRDefault="008E20DA" w:rsidP="006C3242">
      <w:pPr>
        <w:spacing w:before="0" w:line="240" w:lineRule="auto"/>
      </w:pPr>
      <w:r>
        <w:separator/>
      </w:r>
    </w:p>
  </w:endnote>
  <w:endnote w:type="continuationSeparator" w:id="0">
    <w:p w14:paraId="3D0008A3" w14:textId="77777777" w:rsidR="008E20DA" w:rsidRDefault="008E20D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5A60" w14:textId="01487674" w:rsidR="006C3242" w:rsidRPr="00CC4D7B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CC4D7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C4D7B" w:rsidRPr="00CC4D7B">
      <w:rPr>
        <w:noProof/>
        <w:sz w:val="16"/>
        <w:szCs w:val="16"/>
        <w:lang w:val="en-GB"/>
      </w:rPr>
      <w:t>M:\OFFICE\Correspondence\Collective\2022 Study Period\SG13\Coll 4\004ADD01A.DOCX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C4D7B">
      <w:rPr>
        <w:sz w:val="16"/>
        <w:szCs w:val="16"/>
        <w:lang w:val="en-GB"/>
      </w:rPr>
      <w:t xml:space="preserve"> (</w:t>
    </w:r>
    <w:proofErr w:type="gramEnd"/>
    <w:r w:rsidRPr="00CC4D7B">
      <w:rPr>
        <w:sz w:val="16"/>
        <w:szCs w:val="16"/>
        <w:lang w:val="en-GB"/>
      </w:rPr>
      <w:t>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F2EF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4A49" w14:textId="77777777" w:rsidR="008E20DA" w:rsidRDefault="008E20DA" w:rsidP="006C3242">
      <w:pPr>
        <w:spacing w:before="0" w:line="240" w:lineRule="auto"/>
      </w:pPr>
      <w:r>
        <w:separator/>
      </w:r>
    </w:p>
  </w:footnote>
  <w:footnote w:type="continuationSeparator" w:id="0">
    <w:p w14:paraId="6A8DA81B" w14:textId="77777777" w:rsidR="008E20DA" w:rsidRDefault="008E20D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1AFF" w14:textId="77777777" w:rsidR="00447F32" w:rsidRPr="00FA26A3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Pr="00596808">
      <w:rPr>
        <w:sz w:val="20"/>
        <w:szCs w:val="20"/>
        <w:lang w:val="en-GB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79"/>
    <w:rsid w:val="0006468A"/>
    <w:rsid w:val="00090574"/>
    <w:rsid w:val="000C1C0E"/>
    <w:rsid w:val="000C548A"/>
    <w:rsid w:val="000E498D"/>
    <w:rsid w:val="001767A4"/>
    <w:rsid w:val="0019604C"/>
    <w:rsid w:val="001C0169"/>
    <w:rsid w:val="001D1D50"/>
    <w:rsid w:val="001D297D"/>
    <w:rsid w:val="001D3F4B"/>
    <w:rsid w:val="001D6745"/>
    <w:rsid w:val="001E446E"/>
    <w:rsid w:val="002154EE"/>
    <w:rsid w:val="002276D2"/>
    <w:rsid w:val="0023283D"/>
    <w:rsid w:val="00243ECE"/>
    <w:rsid w:val="0026373E"/>
    <w:rsid w:val="00270908"/>
    <w:rsid w:val="00271C43"/>
    <w:rsid w:val="00290728"/>
    <w:rsid w:val="002978F4"/>
    <w:rsid w:val="002B028D"/>
    <w:rsid w:val="002E196B"/>
    <w:rsid w:val="002E6541"/>
    <w:rsid w:val="00331E0D"/>
    <w:rsid w:val="00333F58"/>
    <w:rsid w:val="00334924"/>
    <w:rsid w:val="003409BC"/>
    <w:rsid w:val="00343DF2"/>
    <w:rsid w:val="00357185"/>
    <w:rsid w:val="00383829"/>
    <w:rsid w:val="003A3046"/>
    <w:rsid w:val="003F4B29"/>
    <w:rsid w:val="00400EC6"/>
    <w:rsid w:val="004140D9"/>
    <w:rsid w:val="0042686F"/>
    <w:rsid w:val="004317D8"/>
    <w:rsid w:val="00434183"/>
    <w:rsid w:val="00443869"/>
    <w:rsid w:val="00447F32"/>
    <w:rsid w:val="004C7F7A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5F6083"/>
    <w:rsid w:val="00602055"/>
    <w:rsid w:val="00677396"/>
    <w:rsid w:val="0069200F"/>
    <w:rsid w:val="006A65CB"/>
    <w:rsid w:val="006C1530"/>
    <w:rsid w:val="006C2059"/>
    <w:rsid w:val="006C3242"/>
    <w:rsid w:val="006C7CC0"/>
    <w:rsid w:val="006F63F7"/>
    <w:rsid w:val="007025C7"/>
    <w:rsid w:val="00706D7A"/>
    <w:rsid w:val="00722F0D"/>
    <w:rsid w:val="0074420E"/>
    <w:rsid w:val="00750B69"/>
    <w:rsid w:val="0076416A"/>
    <w:rsid w:val="00783E26"/>
    <w:rsid w:val="007A2A10"/>
    <w:rsid w:val="007A6C73"/>
    <w:rsid w:val="007C3BC7"/>
    <w:rsid w:val="007C3BCD"/>
    <w:rsid w:val="007D4ACF"/>
    <w:rsid w:val="007F0787"/>
    <w:rsid w:val="0080141C"/>
    <w:rsid w:val="00810B7B"/>
    <w:rsid w:val="0082358A"/>
    <w:rsid w:val="008235CD"/>
    <w:rsid w:val="008247DE"/>
    <w:rsid w:val="00840B10"/>
    <w:rsid w:val="00842463"/>
    <w:rsid w:val="008513CB"/>
    <w:rsid w:val="008A7F84"/>
    <w:rsid w:val="008B3ED9"/>
    <w:rsid w:val="008E20DA"/>
    <w:rsid w:val="0091702E"/>
    <w:rsid w:val="00923B0C"/>
    <w:rsid w:val="0094021C"/>
    <w:rsid w:val="00952F86"/>
    <w:rsid w:val="00982B28"/>
    <w:rsid w:val="009A085A"/>
    <w:rsid w:val="009D313F"/>
    <w:rsid w:val="00A11979"/>
    <w:rsid w:val="00A30B59"/>
    <w:rsid w:val="00A47A5A"/>
    <w:rsid w:val="00A6683B"/>
    <w:rsid w:val="00A6724B"/>
    <w:rsid w:val="00A97F94"/>
    <w:rsid w:val="00AA7EA2"/>
    <w:rsid w:val="00AF6B5C"/>
    <w:rsid w:val="00B03099"/>
    <w:rsid w:val="00B05BC8"/>
    <w:rsid w:val="00B43DF1"/>
    <w:rsid w:val="00B54F20"/>
    <w:rsid w:val="00B64B47"/>
    <w:rsid w:val="00BE1D2C"/>
    <w:rsid w:val="00C002DE"/>
    <w:rsid w:val="00C53BF8"/>
    <w:rsid w:val="00C64E9C"/>
    <w:rsid w:val="00C66157"/>
    <w:rsid w:val="00C674FE"/>
    <w:rsid w:val="00C67501"/>
    <w:rsid w:val="00C75633"/>
    <w:rsid w:val="00CC4D7B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00EAD"/>
    <w:rsid w:val="00E45211"/>
    <w:rsid w:val="00E473C5"/>
    <w:rsid w:val="00E92863"/>
    <w:rsid w:val="00EB796D"/>
    <w:rsid w:val="00EC5867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6E746"/>
  <w15:chartTrackingRefBased/>
  <w15:docId w15:val="{DAD11F01-9693-4E70-A824-5B325AF1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超链接1,fL????,fL?级,õ±???,õ±?级链,õ±链ïÈ1,’´????,’´??级,’´??级链Ú,’´?级链,超??级链,超??级链Ú,超?级链Ú,超?级链ïÈ,하이퍼링크2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enumlev10">
    <w:name w:val="enumlev1"/>
    <w:basedOn w:val="Normal"/>
    <w:next w:val="Normal"/>
    <w:link w:val="enumlev1Char"/>
    <w:qFormat/>
    <w:rsid w:val="00A11979"/>
    <w:pPr>
      <w:tabs>
        <w:tab w:val="left" w:pos="1191"/>
        <w:tab w:val="left" w:pos="1588"/>
        <w:tab w:val="left" w:pos="1985"/>
        <w:tab w:val="left" w:pos="2608"/>
        <w:tab w:val="left" w:pos="3345"/>
      </w:tabs>
      <w:spacing w:before="80"/>
      <w:ind w:left="794" w:hanging="79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qFormat/>
    <w:rsid w:val="00A11979"/>
    <w:rPr>
      <w:rFonts w:ascii="Dubai" w:eastAsia="Times New Roman" w:hAnsi="Dubai" w:cs="Duba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00E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3-230313-TD-WP3-0190/en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3-230313-TD-WP3-0189/en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dms_pubaap/01/T0101001713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3-230313-TD-WP3-018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dms_pubaap/01/T0101001110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u.int/go/tsg1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md/T22-SG13-230313-TD-WP3-0191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15</cp:revision>
  <cp:lastPrinted>2023-03-07T09:58:00Z</cp:lastPrinted>
  <dcterms:created xsi:type="dcterms:W3CDTF">2023-02-27T14:13:00Z</dcterms:created>
  <dcterms:modified xsi:type="dcterms:W3CDTF">2023-03-07T09:58:00Z</dcterms:modified>
</cp:coreProperties>
</file>