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B55F2E" w14:paraId="6D9F49DC" w14:textId="77777777" w:rsidTr="00D517B2">
        <w:trPr>
          <w:cantSplit/>
          <w:trHeight w:val="1134"/>
        </w:trPr>
        <w:tc>
          <w:tcPr>
            <w:tcW w:w="798" w:type="pct"/>
          </w:tcPr>
          <w:p w14:paraId="254431A0" w14:textId="77777777" w:rsidR="00D517B2" w:rsidRPr="00B55F2E" w:rsidRDefault="00D517B2" w:rsidP="00D517B2">
            <w:pPr>
              <w:spacing w:before="0" w:line="240" w:lineRule="auto"/>
              <w:rPr>
                <w:b/>
                <w:bCs/>
                <w:rtl/>
                <w:lang w:bidi="ar-EG"/>
              </w:rPr>
            </w:pPr>
            <w:r w:rsidRPr="00B55F2E">
              <w:rPr>
                <w:noProof/>
              </w:rPr>
              <w:drawing>
                <wp:inline distT="0" distB="0" distL="0" distR="0" wp14:anchorId="7AA6A330" wp14:editId="65CF600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430907B" w14:textId="77777777" w:rsidR="00D517B2" w:rsidRPr="00B55F2E" w:rsidRDefault="00D517B2" w:rsidP="00D517B2">
            <w:pPr>
              <w:spacing w:before="200"/>
              <w:rPr>
                <w:b/>
                <w:bCs/>
                <w:sz w:val="36"/>
                <w:szCs w:val="36"/>
                <w:rtl/>
              </w:rPr>
            </w:pPr>
            <w:r w:rsidRPr="00B55F2E">
              <w:rPr>
                <w:b/>
                <w:bCs/>
                <w:sz w:val="36"/>
                <w:szCs w:val="36"/>
                <w:rtl/>
              </w:rPr>
              <w:t>الاتحـاد الدولـي للاتصـالات</w:t>
            </w:r>
          </w:p>
          <w:p w14:paraId="162391DB" w14:textId="77777777" w:rsidR="00D517B2" w:rsidRPr="00B55F2E" w:rsidRDefault="00D517B2" w:rsidP="00D517B2">
            <w:pPr>
              <w:spacing w:before="60"/>
              <w:rPr>
                <w:b/>
                <w:bCs/>
                <w:sz w:val="28"/>
                <w:szCs w:val="28"/>
                <w:rtl/>
                <w:lang w:bidi="ar-EG"/>
              </w:rPr>
            </w:pPr>
            <w:r w:rsidRPr="00B55F2E">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991"/>
        <w:gridCol w:w="4114"/>
      </w:tblGrid>
      <w:tr w:rsidR="00D517B2" w:rsidRPr="00B55F2E" w14:paraId="7E2BD666" w14:textId="77777777" w:rsidTr="00F975F0">
        <w:trPr>
          <w:cantSplit/>
          <w:trHeight w:val="148"/>
          <w:jc w:val="center"/>
        </w:trPr>
        <w:tc>
          <w:tcPr>
            <w:tcW w:w="796" w:type="pct"/>
          </w:tcPr>
          <w:p w14:paraId="7CA6BF53" w14:textId="77777777" w:rsidR="00D517B2" w:rsidRPr="00B55F2E" w:rsidRDefault="00D517B2" w:rsidP="004A5295">
            <w:pPr>
              <w:spacing w:before="240" w:after="120" w:line="300" w:lineRule="exact"/>
              <w:jc w:val="left"/>
              <w:rPr>
                <w:position w:val="2"/>
              </w:rPr>
            </w:pPr>
          </w:p>
        </w:tc>
        <w:tc>
          <w:tcPr>
            <w:tcW w:w="2070" w:type="pct"/>
          </w:tcPr>
          <w:p w14:paraId="2406C006" w14:textId="77777777" w:rsidR="00D517B2" w:rsidRPr="00B55F2E" w:rsidRDefault="00D517B2" w:rsidP="004A5295">
            <w:pPr>
              <w:spacing w:before="240" w:after="120" w:line="300" w:lineRule="exact"/>
              <w:jc w:val="left"/>
              <w:rPr>
                <w:position w:val="2"/>
              </w:rPr>
            </w:pPr>
          </w:p>
        </w:tc>
        <w:tc>
          <w:tcPr>
            <w:tcW w:w="2134" w:type="pct"/>
          </w:tcPr>
          <w:p w14:paraId="32017D2C" w14:textId="5DA940AF" w:rsidR="00D517B2" w:rsidRPr="00B55F2E" w:rsidRDefault="00FB1F89" w:rsidP="004A5295">
            <w:pPr>
              <w:spacing w:before="240" w:after="120" w:line="300" w:lineRule="exact"/>
              <w:jc w:val="left"/>
              <w:rPr>
                <w:position w:val="2"/>
                <w:rtl/>
                <w:lang w:bidi="ar-EG"/>
              </w:rPr>
            </w:pPr>
            <w:r w:rsidRPr="00B55F2E">
              <w:rPr>
                <w:position w:val="2"/>
                <w:rtl/>
              </w:rPr>
              <w:t xml:space="preserve">جنيف، </w:t>
            </w:r>
            <w:r w:rsidR="00BD4752">
              <w:rPr>
                <w:position w:val="2"/>
              </w:rPr>
              <w:t>2</w:t>
            </w:r>
            <w:r w:rsidRPr="00B55F2E">
              <w:rPr>
                <w:position w:val="2"/>
                <w:rtl/>
                <w:lang w:bidi="ar-EG"/>
              </w:rPr>
              <w:t xml:space="preserve"> </w:t>
            </w:r>
            <w:r w:rsidR="00BD4752">
              <w:rPr>
                <w:rFonts w:hint="cs"/>
                <w:position w:val="2"/>
                <w:rtl/>
                <w:lang w:bidi="ar-EG"/>
              </w:rPr>
              <w:t>أغسطس</w:t>
            </w:r>
            <w:r w:rsidRPr="00B55F2E">
              <w:rPr>
                <w:position w:val="2"/>
                <w:rtl/>
                <w:lang w:bidi="ar-EG"/>
              </w:rPr>
              <w:t xml:space="preserve"> </w:t>
            </w:r>
            <w:r w:rsidR="00C20617">
              <w:rPr>
                <w:position w:val="2"/>
              </w:rPr>
              <w:t>2022</w:t>
            </w:r>
          </w:p>
        </w:tc>
      </w:tr>
      <w:tr w:rsidR="00D517B2" w:rsidRPr="00B55F2E" w14:paraId="0EAE781E" w14:textId="77777777" w:rsidTr="00F975F0">
        <w:trPr>
          <w:cantSplit/>
          <w:trHeight w:val="340"/>
          <w:jc w:val="center"/>
        </w:trPr>
        <w:tc>
          <w:tcPr>
            <w:tcW w:w="796" w:type="pct"/>
          </w:tcPr>
          <w:p w14:paraId="72CD09F4" w14:textId="77777777" w:rsidR="00D517B2" w:rsidRPr="00B55F2E" w:rsidRDefault="00D517B2" w:rsidP="004A5295">
            <w:pPr>
              <w:spacing w:before="60" w:after="60" w:line="260" w:lineRule="exact"/>
              <w:jc w:val="left"/>
              <w:rPr>
                <w:position w:val="2"/>
              </w:rPr>
            </w:pPr>
            <w:r w:rsidRPr="00B55F2E">
              <w:rPr>
                <w:position w:val="2"/>
                <w:rtl/>
              </w:rPr>
              <w:t>المرجع:</w:t>
            </w:r>
          </w:p>
        </w:tc>
        <w:tc>
          <w:tcPr>
            <w:tcW w:w="2070" w:type="pct"/>
          </w:tcPr>
          <w:p w14:paraId="3CC83EB7" w14:textId="632F2D5A" w:rsidR="00D517B2" w:rsidRPr="00F975F0" w:rsidRDefault="0027281F" w:rsidP="0027281F">
            <w:pPr>
              <w:spacing w:before="60" w:after="60" w:line="260" w:lineRule="exact"/>
              <w:jc w:val="left"/>
              <w:rPr>
                <w:b/>
                <w:bCs/>
                <w:spacing w:val="-4"/>
                <w:position w:val="2"/>
                <w:rtl/>
                <w:lang w:bidi="ar-EG"/>
              </w:rPr>
            </w:pPr>
            <w:r w:rsidRPr="0027281F">
              <w:rPr>
                <w:b/>
                <w:bCs/>
                <w:spacing w:val="-4"/>
                <w:position w:val="2"/>
                <w:lang w:val="en-GB"/>
              </w:rPr>
              <w:t>TSB Collective letter 2/13</w:t>
            </w:r>
          </w:p>
          <w:p w14:paraId="3F03BC11" w14:textId="6EDD9284" w:rsidR="00BB5B15" w:rsidRPr="00B55F2E" w:rsidRDefault="00BB5B15" w:rsidP="004A5295">
            <w:pPr>
              <w:spacing w:before="60" w:after="60" w:line="260" w:lineRule="exact"/>
              <w:jc w:val="left"/>
              <w:rPr>
                <w:bCs/>
                <w:position w:val="2"/>
              </w:rPr>
            </w:pPr>
            <w:r w:rsidRPr="00B55F2E">
              <w:rPr>
                <w:bCs/>
                <w:position w:val="2"/>
              </w:rPr>
              <w:t>SG13/TK</w:t>
            </w:r>
          </w:p>
        </w:tc>
        <w:tc>
          <w:tcPr>
            <w:tcW w:w="2134" w:type="pct"/>
            <w:vMerge w:val="restart"/>
          </w:tcPr>
          <w:p w14:paraId="0D52BDB5" w14:textId="77777777" w:rsidR="00D517B2" w:rsidRPr="00B55F2E" w:rsidRDefault="00D517B2" w:rsidP="00D567D7">
            <w:pPr>
              <w:tabs>
                <w:tab w:val="clear" w:pos="794"/>
              </w:tabs>
              <w:spacing w:before="60" w:after="60" w:line="280" w:lineRule="exact"/>
              <w:ind w:left="454" w:hanging="284"/>
              <w:jc w:val="left"/>
              <w:rPr>
                <w:position w:val="2"/>
                <w:rtl/>
                <w:lang w:bidi="ar-EG"/>
              </w:rPr>
            </w:pPr>
            <w:r w:rsidRPr="00B55F2E">
              <w:rPr>
                <w:position w:val="2"/>
                <w:rtl/>
              </w:rPr>
              <w:t>إلى:</w:t>
            </w:r>
          </w:p>
          <w:p w14:paraId="3A4480F3" w14:textId="77777777" w:rsidR="00D517B2" w:rsidRPr="00B55F2E" w:rsidRDefault="00D517B2" w:rsidP="00D567D7">
            <w:pPr>
              <w:tabs>
                <w:tab w:val="clear" w:pos="794"/>
              </w:tabs>
              <w:spacing w:before="60" w:after="60" w:line="280" w:lineRule="exact"/>
              <w:ind w:left="454" w:hanging="284"/>
              <w:jc w:val="left"/>
              <w:rPr>
                <w:position w:val="2"/>
                <w:rtl/>
              </w:rPr>
            </w:pPr>
            <w:r w:rsidRPr="00B55F2E">
              <w:rPr>
                <w:position w:val="2"/>
                <w:rtl/>
              </w:rPr>
              <w:t>-</w:t>
            </w:r>
            <w:r w:rsidRPr="00B55F2E">
              <w:rPr>
                <w:position w:val="2"/>
                <w:rtl/>
              </w:rPr>
              <w:tab/>
              <w:t>إدارات الدول الأعضاء في الاتحاد؛</w:t>
            </w:r>
          </w:p>
          <w:p w14:paraId="7113CCF5" w14:textId="77777777" w:rsidR="00D517B2" w:rsidRPr="00B55F2E" w:rsidRDefault="00D517B2" w:rsidP="00D567D7">
            <w:pPr>
              <w:tabs>
                <w:tab w:val="clear" w:pos="794"/>
              </w:tabs>
              <w:spacing w:before="60" w:after="60" w:line="280" w:lineRule="exact"/>
              <w:ind w:left="454" w:hanging="284"/>
              <w:jc w:val="left"/>
              <w:rPr>
                <w:position w:val="2"/>
                <w:rtl/>
              </w:rPr>
            </w:pPr>
            <w:r w:rsidRPr="00B55F2E">
              <w:rPr>
                <w:position w:val="2"/>
                <w:rtl/>
              </w:rPr>
              <w:t>-</w:t>
            </w:r>
            <w:r w:rsidRPr="00B55F2E">
              <w:rPr>
                <w:position w:val="2"/>
                <w:rtl/>
              </w:rPr>
              <w:tab/>
              <w:t>أعضاء قطاع تقييس الاتصالات في الاتحاد؛</w:t>
            </w:r>
          </w:p>
          <w:p w14:paraId="1FAAB550" w14:textId="57E325F2" w:rsidR="00D517B2" w:rsidRPr="00B55F2E" w:rsidRDefault="00D517B2" w:rsidP="00D567D7">
            <w:pPr>
              <w:tabs>
                <w:tab w:val="clear" w:pos="794"/>
              </w:tabs>
              <w:spacing w:before="60" w:after="60" w:line="280" w:lineRule="exact"/>
              <w:ind w:left="454" w:hanging="284"/>
              <w:jc w:val="left"/>
              <w:rPr>
                <w:position w:val="2"/>
                <w:rtl/>
              </w:rPr>
            </w:pPr>
            <w:r w:rsidRPr="00B55F2E">
              <w:rPr>
                <w:position w:val="2"/>
                <w:rtl/>
              </w:rPr>
              <w:t>-</w:t>
            </w:r>
            <w:r w:rsidRPr="00B55F2E">
              <w:rPr>
                <w:position w:val="2"/>
                <w:rtl/>
              </w:rPr>
              <w:tab/>
              <w:t xml:space="preserve">المنتسبين إلى قطاع تقييس الاتصالات المشاركين في أعمال لجنة الدراسات </w:t>
            </w:r>
            <w:r w:rsidR="006E76EB" w:rsidRPr="00B55F2E">
              <w:rPr>
                <w:position w:val="2"/>
              </w:rPr>
              <w:t>13</w:t>
            </w:r>
            <w:r w:rsidRPr="00B55F2E">
              <w:rPr>
                <w:position w:val="2"/>
                <w:rtl/>
              </w:rPr>
              <w:t>؛</w:t>
            </w:r>
          </w:p>
          <w:p w14:paraId="72FA7D86" w14:textId="77777777" w:rsidR="00D517B2" w:rsidRPr="00B55F2E" w:rsidRDefault="00D517B2" w:rsidP="00D567D7">
            <w:pPr>
              <w:tabs>
                <w:tab w:val="clear" w:pos="794"/>
              </w:tabs>
              <w:spacing w:before="60" w:after="60" w:line="280" w:lineRule="exact"/>
              <w:ind w:left="454" w:hanging="284"/>
              <w:jc w:val="left"/>
              <w:rPr>
                <w:position w:val="2"/>
                <w:rtl/>
              </w:rPr>
            </w:pPr>
            <w:r w:rsidRPr="00B55F2E">
              <w:rPr>
                <w:position w:val="2"/>
                <w:rtl/>
              </w:rPr>
              <w:t>-</w:t>
            </w:r>
            <w:r w:rsidRPr="00B55F2E">
              <w:rPr>
                <w:position w:val="2"/>
                <w:rtl/>
              </w:rPr>
              <w:tab/>
              <w:t>الهيئات الأكاديمية المنضمة إلى الاتحاد</w:t>
            </w:r>
          </w:p>
        </w:tc>
      </w:tr>
      <w:tr w:rsidR="00B55F2E" w:rsidRPr="00B55F2E" w14:paraId="36E6DB33" w14:textId="77777777" w:rsidTr="00F975F0">
        <w:trPr>
          <w:cantSplit/>
          <w:trHeight w:val="340"/>
          <w:jc w:val="center"/>
        </w:trPr>
        <w:tc>
          <w:tcPr>
            <w:tcW w:w="796" w:type="pct"/>
          </w:tcPr>
          <w:p w14:paraId="5642C2E1" w14:textId="15E055F7" w:rsidR="00B55F2E" w:rsidRPr="00B55F2E" w:rsidRDefault="00B55F2E" w:rsidP="004A5295">
            <w:pPr>
              <w:spacing w:before="60" w:after="60" w:line="260" w:lineRule="exact"/>
              <w:jc w:val="left"/>
              <w:rPr>
                <w:position w:val="2"/>
                <w:rtl/>
                <w:lang w:bidi="ar-EG"/>
              </w:rPr>
            </w:pPr>
            <w:r w:rsidRPr="00B55F2E">
              <w:rPr>
                <w:position w:val="2"/>
                <w:rtl/>
                <w:lang w:bidi="ar-EG"/>
              </w:rPr>
              <w:t>ال</w:t>
            </w:r>
            <w:r w:rsidRPr="00B55F2E">
              <w:rPr>
                <w:position w:val="2"/>
                <w:rtl/>
                <w:lang w:bidi="ar-SY"/>
              </w:rPr>
              <w:t>هاتف</w:t>
            </w:r>
            <w:r w:rsidRPr="00B55F2E">
              <w:rPr>
                <w:position w:val="2"/>
                <w:rtl/>
              </w:rPr>
              <w:t>:</w:t>
            </w:r>
          </w:p>
        </w:tc>
        <w:tc>
          <w:tcPr>
            <w:tcW w:w="2070" w:type="pct"/>
          </w:tcPr>
          <w:p w14:paraId="5A3B237A" w14:textId="5A4E95A8" w:rsidR="00B55F2E" w:rsidRPr="00B55F2E" w:rsidRDefault="00B55F2E" w:rsidP="004A5295">
            <w:pPr>
              <w:spacing w:before="60" w:after="60" w:line="260" w:lineRule="exact"/>
              <w:jc w:val="left"/>
              <w:rPr>
                <w:position w:val="2"/>
              </w:rPr>
            </w:pPr>
            <w:r w:rsidRPr="00B55F2E">
              <w:rPr>
                <w:position w:val="2"/>
              </w:rPr>
              <w:t>+41 22 730 5126</w:t>
            </w:r>
          </w:p>
        </w:tc>
        <w:tc>
          <w:tcPr>
            <w:tcW w:w="2134" w:type="pct"/>
            <w:vMerge/>
          </w:tcPr>
          <w:p w14:paraId="29CCF52F" w14:textId="77777777" w:rsidR="00B55F2E" w:rsidRPr="00B55F2E" w:rsidRDefault="00B55F2E" w:rsidP="004A5295">
            <w:pPr>
              <w:spacing w:before="60" w:after="60" w:line="260" w:lineRule="exact"/>
              <w:jc w:val="left"/>
              <w:rPr>
                <w:position w:val="2"/>
                <w:rtl/>
              </w:rPr>
            </w:pPr>
          </w:p>
        </w:tc>
      </w:tr>
      <w:tr w:rsidR="00B55F2E" w:rsidRPr="00B55F2E" w14:paraId="47BEDB0C" w14:textId="77777777" w:rsidTr="00F975F0">
        <w:trPr>
          <w:cantSplit/>
          <w:trHeight w:val="340"/>
          <w:jc w:val="center"/>
        </w:trPr>
        <w:tc>
          <w:tcPr>
            <w:tcW w:w="796" w:type="pct"/>
          </w:tcPr>
          <w:p w14:paraId="5174062C" w14:textId="13D03F53" w:rsidR="00B55F2E" w:rsidRPr="00B55F2E" w:rsidRDefault="00B55F2E" w:rsidP="004A5295">
            <w:pPr>
              <w:spacing w:before="60" w:after="60" w:line="260" w:lineRule="exact"/>
              <w:jc w:val="left"/>
              <w:rPr>
                <w:position w:val="2"/>
              </w:rPr>
            </w:pPr>
            <w:r w:rsidRPr="00B55F2E">
              <w:rPr>
                <w:position w:val="2"/>
                <w:rtl/>
              </w:rPr>
              <w:t>الفاكس:</w:t>
            </w:r>
          </w:p>
        </w:tc>
        <w:tc>
          <w:tcPr>
            <w:tcW w:w="2070" w:type="pct"/>
          </w:tcPr>
          <w:p w14:paraId="6B1DAD3C" w14:textId="371A1F35" w:rsidR="00B55F2E" w:rsidRPr="00B55F2E" w:rsidRDefault="00B55F2E" w:rsidP="004A5295">
            <w:pPr>
              <w:spacing w:before="60" w:after="60" w:line="260" w:lineRule="exact"/>
              <w:jc w:val="left"/>
              <w:rPr>
                <w:b/>
                <w:position w:val="2"/>
              </w:rPr>
            </w:pPr>
            <w:r w:rsidRPr="00B55F2E">
              <w:rPr>
                <w:position w:val="2"/>
              </w:rPr>
              <w:t>+41 22 730 5853</w:t>
            </w:r>
          </w:p>
        </w:tc>
        <w:tc>
          <w:tcPr>
            <w:tcW w:w="2134" w:type="pct"/>
            <w:vMerge/>
          </w:tcPr>
          <w:p w14:paraId="6C8BBC2C" w14:textId="77777777" w:rsidR="00B55F2E" w:rsidRPr="00B55F2E" w:rsidRDefault="00B55F2E" w:rsidP="004A5295">
            <w:pPr>
              <w:spacing w:before="60" w:after="60" w:line="260" w:lineRule="exact"/>
              <w:jc w:val="left"/>
              <w:rPr>
                <w:position w:val="2"/>
                <w:rtl/>
              </w:rPr>
            </w:pPr>
          </w:p>
        </w:tc>
      </w:tr>
      <w:tr w:rsidR="00B55F2E" w:rsidRPr="00B55F2E" w14:paraId="79A19711" w14:textId="77777777" w:rsidTr="00F975F0">
        <w:trPr>
          <w:cantSplit/>
          <w:trHeight w:val="340"/>
          <w:jc w:val="center"/>
        </w:trPr>
        <w:tc>
          <w:tcPr>
            <w:tcW w:w="796" w:type="pct"/>
          </w:tcPr>
          <w:p w14:paraId="7FE626F5" w14:textId="002BF5BF" w:rsidR="00B55F2E" w:rsidRPr="00B55F2E" w:rsidRDefault="00B55F2E" w:rsidP="004A5295">
            <w:pPr>
              <w:spacing w:before="60" w:after="60" w:line="260" w:lineRule="exact"/>
              <w:jc w:val="left"/>
              <w:rPr>
                <w:position w:val="2"/>
                <w:rtl/>
                <w:lang w:bidi="ar-EG"/>
              </w:rPr>
            </w:pPr>
            <w:r w:rsidRPr="00B55F2E">
              <w:rPr>
                <w:position w:val="2"/>
                <w:rtl/>
              </w:rPr>
              <w:t>البريد الإلكتروني:</w:t>
            </w:r>
          </w:p>
        </w:tc>
        <w:tc>
          <w:tcPr>
            <w:tcW w:w="2070" w:type="pct"/>
          </w:tcPr>
          <w:p w14:paraId="3B718FC6" w14:textId="317F4A6C" w:rsidR="00B55F2E" w:rsidRPr="00B55F2E" w:rsidRDefault="00D23573" w:rsidP="004A5295">
            <w:pPr>
              <w:spacing w:before="60" w:after="60" w:line="260" w:lineRule="exact"/>
              <w:jc w:val="left"/>
              <w:rPr>
                <w:position w:val="2"/>
              </w:rPr>
            </w:pPr>
            <w:hyperlink r:id="rId9" w:history="1">
              <w:bookmarkStart w:id="0" w:name="lt_pId036"/>
              <w:r w:rsidR="00B55F2E" w:rsidRPr="00B55F2E">
                <w:rPr>
                  <w:rStyle w:val="Hyperlink"/>
                </w:rPr>
                <w:t>tsbsg13@itu.int</w:t>
              </w:r>
              <w:bookmarkEnd w:id="0"/>
            </w:hyperlink>
          </w:p>
        </w:tc>
        <w:tc>
          <w:tcPr>
            <w:tcW w:w="2134" w:type="pct"/>
            <w:vMerge/>
          </w:tcPr>
          <w:p w14:paraId="0EA561B2" w14:textId="77777777" w:rsidR="00B55F2E" w:rsidRPr="00B55F2E" w:rsidRDefault="00B55F2E" w:rsidP="004A5295">
            <w:pPr>
              <w:spacing w:before="60" w:after="60" w:line="260" w:lineRule="exact"/>
              <w:jc w:val="left"/>
              <w:rPr>
                <w:position w:val="2"/>
                <w:rtl/>
              </w:rPr>
            </w:pPr>
          </w:p>
        </w:tc>
      </w:tr>
      <w:tr w:rsidR="00B55F2E" w:rsidRPr="00B55F2E" w14:paraId="5F615A17" w14:textId="77777777" w:rsidTr="00F975F0">
        <w:trPr>
          <w:cantSplit/>
          <w:jc w:val="center"/>
        </w:trPr>
        <w:tc>
          <w:tcPr>
            <w:tcW w:w="796" w:type="pct"/>
          </w:tcPr>
          <w:p w14:paraId="472D6A3A" w14:textId="7B56E740" w:rsidR="00B55F2E" w:rsidRPr="00B55F2E" w:rsidRDefault="00B55F2E" w:rsidP="004A5295">
            <w:pPr>
              <w:spacing w:before="60" w:after="60" w:line="260" w:lineRule="exact"/>
              <w:jc w:val="left"/>
              <w:rPr>
                <w:position w:val="2"/>
                <w:rtl/>
                <w:lang w:bidi="ar-EG"/>
              </w:rPr>
            </w:pPr>
            <w:r w:rsidRPr="00B55F2E">
              <w:rPr>
                <w:position w:val="2"/>
                <w:rtl/>
                <w:lang w:bidi="ar-EG"/>
              </w:rPr>
              <w:t>الموقع الإلكتروني:</w:t>
            </w:r>
          </w:p>
        </w:tc>
        <w:tc>
          <w:tcPr>
            <w:tcW w:w="2070" w:type="pct"/>
          </w:tcPr>
          <w:p w14:paraId="34510112" w14:textId="4FF27E8E" w:rsidR="00B55F2E" w:rsidRPr="00B55F2E" w:rsidRDefault="00D23573" w:rsidP="004A5295">
            <w:pPr>
              <w:spacing w:before="60" w:after="60" w:line="260" w:lineRule="exact"/>
              <w:rPr>
                <w:position w:val="2"/>
              </w:rPr>
            </w:pPr>
            <w:hyperlink r:id="rId10" w:history="1">
              <w:bookmarkStart w:id="1" w:name="lt_pId038"/>
              <w:r w:rsidR="00B55F2E" w:rsidRPr="00B55F2E">
                <w:rPr>
                  <w:rStyle w:val="Hyperlink"/>
                </w:rPr>
                <w:t>http://itu.int/go/tsg13</w:t>
              </w:r>
              <w:bookmarkEnd w:id="1"/>
            </w:hyperlink>
          </w:p>
        </w:tc>
        <w:tc>
          <w:tcPr>
            <w:tcW w:w="2134" w:type="pct"/>
            <w:vMerge/>
          </w:tcPr>
          <w:p w14:paraId="22A2ECC1" w14:textId="77777777" w:rsidR="00B55F2E" w:rsidRPr="00B55F2E" w:rsidRDefault="00B55F2E" w:rsidP="004A5295">
            <w:pPr>
              <w:spacing w:before="60" w:after="60" w:line="260" w:lineRule="exact"/>
              <w:jc w:val="left"/>
              <w:rPr>
                <w:position w:val="2"/>
                <w:rtl/>
              </w:rPr>
            </w:pPr>
          </w:p>
        </w:tc>
      </w:tr>
      <w:tr w:rsidR="00D517B2" w:rsidRPr="00B55F2E" w14:paraId="48C9D26F" w14:textId="77777777" w:rsidTr="00F975F0">
        <w:trPr>
          <w:cantSplit/>
          <w:jc w:val="center"/>
        </w:trPr>
        <w:tc>
          <w:tcPr>
            <w:tcW w:w="796" w:type="pct"/>
          </w:tcPr>
          <w:p w14:paraId="196569AC" w14:textId="77777777" w:rsidR="00D517B2" w:rsidRPr="00B55F2E" w:rsidRDefault="00D517B2" w:rsidP="008C3D48">
            <w:pPr>
              <w:spacing w:before="0" w:line="240" w:lineRule="exact"/>
              <w:jc w:val="left"/>
              <w:rPr>
                <w:position w:val="2"/>
                <w:rtl/>
              </w:rPr>
            </w:pPr>
          </w:p>
        </w:tc>
        <w:tc>
          <w:tcPr>
            <w:tcW w:w="2070" w:type="pct"/>
          </w:tcPr>
          <w:p w14:paraId="6293A6E7" w14:textId="77777777" w:rsidR="00D517B2" w:rsidRPr="00B55F2E" w:rsidRDefault="00D517B2" w:rsidP="008C3D48">
            <w:pPr>
              <w:spacing w:before="0" w:line="240" w:lineRule="exact"/>
              <w:jc w:val="left"/>
              <w:rPr>
                <w:position w:val="2"/>
              </w:rPr>
            </w:pPr>
          </w:p>
        </w:tc>
        <w:tc>
          <w:tcPr>
            <w:tcW w:w="2134" w:type="pct"/>
          </w:tcPr>
          <w:p w14:paraId="5576C754" w14:textId="77777777" w:rsidR="00D517B2" w:rsidRPr="00B55F2E" w:rsidRDefault="00D517B2" w:rsidP="008C3D48">
            <w:pPr>
              <w:spacing w:before="0" w:line="240" w:lineRule="exact"/>
              <w:jc w:val="left"/>
              <w:rPr>
                <w:position w:val="2"/>
                <w:rtl/>
              </w:rPr>
            </w:pPr>
          </w:p>
        </w:tc>
      </w:tr>
      <w:tr w:rsidR="00D517B2" w:rsidRPr="00B55F2E" w14:paraId="044E7AD6" w14:textId="77777777" w:rsidTr="00D517B2">
        <w:trPr>
          <w:cantSplit/>
          <w:jc w:val="center"/>
        </w:trPr>
        <w:tc>
          <w:tcPr>
            <w:tcW w:w="796" w:type="pct"/>
          </w:tcPr>
          <w:p w14:paraId="019ABBE7" w14:textId="77777777" w:rsidR="00D517B2" w:rsidRPr="00B55F2E" w:rsidRDefault="00D517B2" w:rsidP="00D517B2">
            <w:pPr>
              <w:spacing w:before="80" w:after="60" w:line="300" w:lineRule="exact"/>
              <w:jc w:val="left"/>
              <w:rPr>
                <w:b/>
                <w:bCs/>
                <w:position w:val="2"/>
                <w:rtl/>
                <w:lang w:bidi="ar-SY"/>
              </w:rPr>
            </w:pPr>
            <w:r w:rsidRPr="00B55F2E">
              <w:rPr>
                <w:b/>
                <w:bCs/>
                <w:position w:val="2"/>
                <w:rtl/>
              </w:rPr>
              <w:t>الموضوع:</w:t>
            </w:r>
          </w:p>
        </w:tc>
        <w:tc>
          <w:tcPr>
            <w:tcW w:w="4204" w:type="pct"/>
            <w:gridSpan w:val="2"/>
          </w:tcPr>
          <w:p w14:paraId="28273CA6" w14:textId="61343B85" w:rsidR="00D517B2" w:rsidRPr="00B55F2E" w:rsidRDefault="006E76EB" w:rsidP="006E76EB">
            <w:pPr>
              <w:spacing w:before="80" w:after="60" w:line="300" w:lineRule="exact"/>
              <w:jc w:val="left"/>
              <w:rPr>
                <w:position w:val="2"/>
                <w:rtl/>
              </w:rPr>
            </w:pPr>
            <w:r w:rsidRPr="00B55F2E">
              <w:rPr>
                <w:b/>
                <w:bCs/>
                <w:position w:val="2"/>
                <w:rtl/>
              </w:rPr>
              <w:t xml:space="preserve">اجتماع لجنة الدراسات </w:t>
            </w:r>
            <w:r w:rsidRPr="00B55F2E">
              <w:rPr>
                <w:b/>
                <w:bCs/>
                <w:position w:val="2"/>
              </w:rPr>
              <w:t>13</w:t>
            </w:r>
            <w:r w:rsidR="00BF4276">
              <w:rPr>
                <w:rFonts w:hint="cs"/>
                <w:b/>
                <w:bCs/>
                <w:position w:val="2"/>
                <w:rtl/>
              </w:rPr>
              <w:t xml:space="preserve"> لقطاع تقييس الاتصالات؛</w:t>
            </w:r>
            <w:r w:rsidRPr="00B55F2E">
              <w:rPr>
                <w:b/>
                <w:bCs/>
                <w:position w:val="2"/>
                <w:rtl/>
                <w:lang w:bidi="ar-SY"/>
              </w:rPr>
              <w:t xml:space="preserve"> </w:t>
            </w:r>
            <w:r w:rsidRPr="00B55F2E">
              <w:rPr>
                <w:b/>
                <w:bCs/>
                <w:position w:val="2"/>
                <w:rtl/>
              </w:rPr>
              <w:t xml:space="preserve">جنيف، </w:t>
            </w:r>
            <w:r w:rsidR="00BD4752">
              <w:rPr>
                <w:b/>
                <w:bCs/>
                <w:position w:val="2"/>
              </w:rPr>
              <w:t>14</w:t>
            </w:r>
            <w:r w:rsidRPr="00B55F2E">
              <w:rPr>
                <w:b/>
                <w:bCs/>
                <w:position w:val="2"/>
                <w:rtl/>
              </w:rPr>
              <w:t xml:space="preserve"> </w:t>
            </w:r>
            <w:r w:rsidR="00BD4752">
              <w:rPr>
                <w:rFonts w:hint="cs"/>
                <w:b/>
                <w:bCs/>
                <w:position w:val="2"/>
                <w:rtl/>
              </w:rPr>
              <w:t>نوفمبر</w:t>
            </w:r>
            <w:r w:rsidRPr="00B55F2E">
              <w:rPr>
                <w:b/>
                <w:bCs/>
                <w:position w:val="2"/>
                <w:rtl/>
              </w:rPr>
              <w:t xml:space="preserve"> </w:t>
            </w:r>
            <w:r w:rsidR="00640E59" w:rsidRPr="00B55F2E">
              <w:rPr>
                <w:b/>
                <w:bCs/>
                <w:position w:val="2"/>
              </w:rPr>
              <w:t>2022</w:t>
            </w:r>
          </w:p>
        </w:tc>
      </w:tr>
    </w:tbl>
    <w:p w14:paraId="51CB0A24" w14:textId="247D7DCD" w:rsidR="00D517B2" w:rsidRPr="00B55F2E" w:rsidRDefault="00D517B2" w:rsidP="00FF096D">
      <w:pPr>
        <w:spacing w:before="600"/>
        <w:rPr>
          <w:rtl/>
          <w:lang w:bidi="ar-SY"/>
        </w:rPr>
      </w:pPr>
      <w:r w:rsidRPr="00B55F2E">
        <w:rPr>
          <w:rtl/>
          <w:lang w:bidi="ar-SY"/>
        </w:rPr>
        <w:t>حضرات السادة والسيدات،</w:t>
      </w:r>
    </w:p>
    <w:p w14:paraId="7550F794" w14:textId="77777777" w:rsidR="00D517B2" w:rsidRPr="00B55F2E" w:rsidRDefault="00D517B2" w:rsidP="00D517B2">
      <w:pPr>
        <w:rPr>
          <w:rtl/>
          <w:lang w:bidi="ar-EG"/>
        </w:rPr>
      </w:pPr>
      <w:r w:rsidRPr="00B55F2E">
        <w:rPr>
          <w:rtl/>
        </w:rPr>
        <w:t>تحية طيبة وبعد،</w:t>
      </w:r>
    </w:p>
    <w:p w14:paraId="741ACF34" w14:textId="1EB8456C" w:rsidR="000309F1" w:rsidRDefault="000309F1" w:rsidP="000309F1">
      <w:pPr>
        <w:rPr>
          <w:rtl/>
          <w:lang w:bidi="ar-EG"/>
        </w:rPr>
      </w:pPr>
      <w:r w:rsidRPr="000309F1">
        <w:rPr>
          <w:rFonts w:hint="cs"/>
          <w:spacing w:val="4"/>
          <w:rtl/>
        </w:rPr>
        <w:t>بناءً على موافقتي على طلب رئيس لجنة الدراسات</w:t>
      </w:r>
      <w:r w:rsidRPr="000309F1">
        <w:rPr>
          <w:rFonts w:hint="eastAsia"/>
          <w:spacing w:val="4"/>
          <w:rtl/>
        </w:rPr>
        <w:t> </w:t>
      </w:r>
      <w:r w:rsidRPr="000309F1">
        <w:rPr>
          <w:spacing w:val="4"/>
          <w:lang w:bidi="ar-SY"/>
        </w:rPr>
        <w:t>13</w:t>
      </w:r>
      <w:r w:rsidRPr="000309F1">
        <w:rPr>
          <w:rFonts w:hint="cs"/>
          <w:spacing w:val="4"/>
          <w:rtl/>
        </w:rPr>
        <w:t xml:space="preserve"> (السيد </w:t>
      </w:r>
      <w:proofErr w:type="spellStart"/>
      <w:r w:rsidR="00B25E91" w:rsidRPr="001C701F">
        <w:rPr>
          <w:rtl/>
        </w:rPr>
        <w:t>كازونوري</w:t>
      </w:r>
      <w:proofErr w:type="spellEnd"/>
      <w:r w:rsidR="00B25E91" w:rsidRPr="001C701F">
        <w:rPr>
          <w:rtl/>
        </w:rPr>
        <w:t> </w:t>
      </w:r>
      <w:proofErr w:type="spellStart"/>
      <w:r w:rsidR="00B25E91" w:rsidRPr="001C701F">
        <w:rPr>
          <w:rtl/>
        </w:rPr>
        <w:t>تانيكاوا</w:t>
      </w:r>
      <w:proofErr w:type="spellEnd"/>
      <w:r w:rsidRPr="000309F1">
        <w:rPr>
          <w:rFonts w:hint="cs"/>
          <w:spacing w:val="4"/>
          <w:rtl/>
        </w:rPr>
        <w:t>) وفي ضوء التأييد الذي حظي به الطلب في</w:t>
      </w:r>
      <w:r w:rsidRPr="000309F1">
        <w:rPr>
          <w:rFonts w:hint="eastAsia"/>
          <w:spacing w:val="4"/>
          <w:rtl/>
        </w:rPr>
        <w:t> </w:t>
      </w:r>
      <w:r w:rsidRPr="000309F1">
        <w:rPr>
          <w:rFonts w:hint="cs"/>
          <w:spacing w:val="4"/>
          <w:rtl/>
        </w:rPr>
        <w:t>اجتماع لجنة الدراسات</w:t>
      </w:r>
      <w:r w:rsidRPr="000309F1">
        <w:rPr>
          <w:rFonts w:hint="eastAsia"/>
          <w:spacing w:val="4"/>
          <w:rtl/>
        </w:rPr>
        <w:t> </w:t>
      </w:r>
      <w:r w:rsidRPr="000309F1">
        <w:rPr>
          <w:spacing w:val="4"/>
          <w:lang w:bidi="ar-SY"/>
        </w:rPr>
        <w:t>13</w:t>
      </w:r>
      <w:r w:rsidRPr="000309F1">
        <w:rPr>
          <w:rFonts w:hint="cs"/>
          <w:spacing w:val="4"/>
          <w:rtl/>
        </w:rPr>
        <w:t xml:space="preserve"> (جنيف</w:t>
      </w:r>
      <w:r w:rsidRPr="000309F1">
        <w:rPr>
          <w:rFonts w:hint="cs"/>
          <w:spacing w:val="4"/>
          <w:rtl/>
          <w:lang w:bidi="ar-EG"/>
        </w:rPr>
        <w:t xml:space="preserve">، </w:t>
      </w:r>
      <w:r>
        <w:rPr>
          <w:spacing w:val="4"/>
          <w:lang w:bidi="ar-SY"/>
        </w:rPr>
        <w:t>15-4</w:t>
      </w:r>
      <w:r w:rsidRPr="000309F1">
        <w:rPr>
          <w:rFonts w:hint="cs"/>
          <w:spacing w:val="4"/>
          <w:rtl/>
        </w:rPr>
        <w:t xml:space="preserve"> </w:t>
      </w:r>
      <w:r>
        <w:rPr>
          <w:rFonts w:hint="cs"/>
          <w:spacing w:val="4"/>
          <w:rtl/>
        </w:rPr>
        <w:t>يوليو</w:t>
      </w:r>
      <w:r w:rsidRPr="000309F1">
        <w:rPr>
          <w:rFonts w:hint="cs"/>
          <w:spacing w:val="4"/>
          <w:rtl/>
        </w:rPr>
        <w:t xml:space="preserve"> </w:t>
      </w:r>
      <w:r>
        <w:rPr>
          <w:spacing w:val="4"/>
          <w:lang w:bidi="ar-SY"/>
        </w:rPr>
        <w:t>2022</w:t>
      </w:r>
      <w:r w:rsidRPr="000309F1">
        <w:rPr>
          <w:rFonts w:hint="cs"/>
          <w:spacing w:val="4"/>
          <w:rtl/>
        </w:rPr>
        <w:t xml:space="preserve">)، يسرني أن أدعوكم إلى حضور اجتماع لجنة الدراسات </w:t>
      </w:r>
      <w:r w:rsidRPr="000309F1">
        <w:rPr>
          <w:spacing w:val="4"/>
          <w:lang w:val="fr-CH" w:bidi="ar-SY"/>
        </w:rPr>
        <w:t>13</w:t>
      </w:r>
      <w:r w:rsidRPr="000309F1">
        <w:rPr>
          <w:rFonts w:hint="cs"/>
          <w:spacing w:val="4"/>
          <w:rtl/>
        </w:rPr>
        <w:t xml:space="preserve"> (</w:t>
      </w:r>
      <w:r w:rsidRPr="000309F1">
        <w:rPr>
          <w:i/>
          <w:iCs/>
          <w:spacing w:val="4"/>
          <w:rtl/>
        </w:rPr>
        <w:t xml:space="preserve">شبكات المستقبل </w:t>
      </w:r>
      <w:r w:rsidRPr="000309F1">
        <w:rPr>
          <w:i/>
          <w:iCs/>
          <w:color w:val="000000"/>
          <w:rtl/>
        </w:rPr>
        <w:t>شبكات المستقبل وتكنولوجيات الشبكات الناشئة</w:t>
      </w:r>
      <w:r w:rsidRPr="000309F1">
        <w:rPr>
          <w:rFonts w:hint="cs"/>
          <w:spacing w:val="4"/>
          <w:rtl/>
        </w:rPr>
        <w:t>)</w:t>
      </w:r>
      <w:r w:rsidRPr="000309F1">
        <w:rPr>
          <w:rFonts w:hint="cs"/>
          <w:i/>
          <w:iCs/>
          <w:spacing w:val="4"/>
          <w:rtl/>
        </w:rPr>
        <w:t xml:space="preserve"> </w:t>
      </w:r>
      <w:r w:rsidRPr="000309F1">
        <w:rPr>
          <w:rFonts w:hint="cs"/>
          <w:spacing w:val="4"/>
          <w:rtl/>
        </w:rPr>
        <w:t xml:space="preserve">الذي </w:t>
      </w:r>
      <w:r w:rsidR="00736547">
        <w:rPr>
          <w:rFonts w:hint="cs"/>
          <w:spacing w:val="4"/>
          <w:rtl/>
        </w:rPr>
        <w:t>من المزمع أن يُعقد</w:t>
      </w:r>
      <w:r w:rsidRPr="000309F1">
        <w:rPr>
          <w:rFonts w:hint="cs"/>
          <w:spacing w:val="4"/>
          <w:rtl/>
          <w:lang w:bidi="ar-EG"/>
        </w:rPr>
        <w:t xml:space="preserve"> في مقر الاتحاد </w:t>
      </w:r>
      <w:r w:rsidR="007C1A0F">
        <w:rPr>
          <w:rFonts w:hint="cs"/>
          <w:spacing w:val="4"/>
          <w:rtl/>
          <w:lang w:bidi="ar-EG"/>
        </w:rPr>
        <w:t>ب</w:t>
      </w:r>
      <w:r w:rsidRPr="000309F1">
        <w:rPr>
          <w:rFonts w:hint="cs"/>
          <w:spacing w:val="4"/>
          <w:rtl/>
          <w:lang w:bidi="ar-EG"/>
        </w:rPr>
        <w:t xml:space="preserve">جنيف يوم </w:t>
      </w:r>
      <w:r w:rsidR="00736547">
        <w:rPr>
          <w:spacing w:val="4"/>
          <w:lang w:bidi="ar-SY"/>
        </w:rPr>
        <w:t>14</w:t>
      </w:r>
      <w:r w:rsidRPr="000309F1">
        <w:rPr>
          <w:rFonts w:hint="eastAsia"/>
          <w:spacing w:val="4"/>
          <w:rtl/>
          <w:lang w:bidi="ar-EG"/>
        </w:rPr>
        <w:t> </w:t>
      </w:r>
      <w:r w:rsidR="00736547">
        <w:rPr>
          <w:rFonts w:hint="cs"/>
          <w:spacing w:val="4"/>
          <w:rtl/>
          <w:lang w:bidi="ar-EG"/>
        </w:rPr>
        <w:t>نوفمبر</w:t>
      </w:r>
      <w:r w:rsidRPr="000309F1">
        <w:rPr>
          <w:rFonts w:hint="eastAsia"/>
          <w:spacing w:val="4"/>
          <w:rtl/>
          <w:lang w:bidi="ar-EG"/>
        </w:rPr>
        <w:t> </w:t>
      </w:r>
      <w:r w:rsidR="008C3D48">
        <w:rPr>
          <w:spacing w:val="4"/>
          <w:lang w:bidi="ar-SY"/>
        </w:rPr>
        <w:t>2022</w:t>
      </w:r>
      <w:r w:rsidR="00736547">
        <w:rPr>
          <w:rFonts w:hint="cs"/>
          <w:spacing w:val="4"/>
          <w:rtl/>
          <w:lang w:bidi="ar-EG"/>
        </w:rPr>
        <w:t xml:space="preserve"> </w:t>
      </w:r>
      <w:r w:rsidR="00736547" w:rsidRPr="00E262CD">
        <w:rPr>
          <w:rFonts w:hint="cs"/>
          <w:spacing w:val="4"/>
          <w:rtl/>
          <w:lang w:bidi="ar-EG"/>
        </w:rPr>
        <w:t>لمدة نصف يوم</w:t>
      </w:r>
      <w:r w:rsidRPr="00E262CD">
        <w:rPr>
          <w:rFonts w:hint="cs"/>
          <w:spacing w:val="4"/>
          <w:rtl/>
          <w:lang w:bidi="ar-EG"/>
        </w:rPr>
        <w:t>.</w:t>
      </w:r>
    </w:p>
    <w:p w14:paraId="3E5CF02E" w14:textId="5135CF68" w:rsidR="00736547" w:rsidRPr="00736547" w:rsidRDefault="00736547" w:rsidP="00D567D7">
      <w:pPr>
        <w:rPr>
          <w:lang w:val="fr-FR" w:bidi="ar-SY"/>
        </w:rPr>
      </w:pPr>
      <w:r w:rsidRPr="00736547">
        <w:rPr>
          <w:rFonts w:hint="cs"/>
          <w:rtl/>
          <w:lang w:bidi="ar-EG"/>
        </w:rPr>
        <w:t>و</w:t>
      </w:r>
      <w:r w:rsidRPr="00736547">
        <w:rPr>
          <w:rFonts w:hint="cs"/>
          <w:rtl/>
          <w:lang w:bidi="ar"/>
        </w:rPr>
        <w:t>تعتمد الترتيبات اللوجستية النهائية لهذا الاجتماع على مدى تطور جائحة</w:t>
      </w:r>
      <w:r w:rsidRPr="00736547">
        <w:rPr>
          <w:rFonts w:hint="cs"/>
          <w:rtl/>
        </w:rPr>
        <w:t xml:space="preserve"> </w:t>
      </w:r>
      <w:r w:rsidR="006858B9">
        <w:rPr>
          <w:rFonts w:hint="cs"/>
          <w:rtl/>
        </w:rPr>
        <w:t>كوفيد-19</w:t>
      </w:r>
      <w:r w:rsidRPr="00736547">
        <w:rPr>
          <w:rFonts w:hint="cs"/>
          <w:rtl/>
          <w:lang w:bidi="ar"/>
        </w:rPr>
        <w:t xml:space="preserve"> وتأثيره</w:t>
      </w:r>
      <w:r w:rsidRPr="00736547">
        <w:rPr>
          <w:rFonts w:hint="cs"/>
          <w:rtl/>
          <w:lang w:bidi="ar-EG"/>
        </w:rPr>
        <w:t>ا</w:t>
      </w:r>
      <w:r w:rsidRPr="00736547">
        <w:rPr>
          <w:rFonts w:hint="cs"/>
          <w:rtl/>
          <w:lang w:bidi="ar"/>
        </w:rPr>
        <w:t xml:space="preserve"> على السفر الدولي. وسيُراقب فريق إدارة لجنة الدراسات، بتعاون وثيق مع أمانة مكتب تقييس الاتصالات، الوضع عن كثب. وإذا</w:t>
      </w:r>
      <w:r w:rsidRPr="00736547">
        <w:rPr>
          <w:rFonts w:hint="eastAsia"/>
          <w:rtl/>
          <w:lang w:bidi="ar"/>
        </w:rPr>
        <w:t> </w:t>
      </w:r>
      <w:r w:rsidRPr="00736547">
        <w:rPr>
          <w:rFonts w:hint="cs"/>
          <w:rtl/>
          <w:lang w:bidi="ar"/>
        </w:rPr>
        <w:t xml:space="preserve">تطلب الأمر إدخال تغييرات </w:t>
      </w:r>
      <w:r w:rsidRPr="00D567D7">
        <w:rPr>
          <w:rFonts w:hint="cs"/>
          <w:rtl/>
          <w:lang w:bidi="ar"/>
        </w:rPr>
        <w:t>في</w:t>
      </w:r>
      <w:r w:rsidR="00D567D7" w:rsidRPr="00D567D7">
        <w:rPr>
          <w:rFonts w:hint="eastAsia"/>
          <w:rtl/>
          <w:lang w:bidi="ar"/>
        </w:rPr>
        <w:t> </w:t>
      </w:r>
      <w:r w:rsidRPr="00D567D7">
        <w:rPr>
          <w:rFonts w:hint="cs"/>
          <w:rtl/>
          <w:lang w:bidi="ar"/>
        </w:rPr>
        <w:t>ترتيبات الاجتماع، فسيُبل</w:t>
      </w:r>
      <w:r w:rsidR="00D567D7">
        <w:rPr>
          <w:rFonts w:hint="cs"/>
          <w:rtl/>
          <w:lang w:bidi="ar"/>
        </w:rPr>
        <w:t>ـــَّ</w:t>
      </w:r>
      <w:r w:rsidRPr="00D567D7">
        <w:rPr>
          <w:rFonts w:hint="cs"/>
          <w:rtl/>
          <w:lang w:bidi="ar"/>
        </w:rPr>
        <w:t>غ خبراء قطاع تقييس الاتصالات عبر الصفحة الرئيسية للجنة الدراسات، والقوائم البريدية والتحديثات</w:t>
      </w:r>
      <w:r w:rsidRPr="00736547">
        <w:rPr>
          <w:rFonts w:hint="cs"/>
          <w:rtl/>
          <w:lang w:bidi="ar"/>
        </w:rPr>
        <w:t xml:space="preserve"> لهذه الرسالة الجماعية.</w:t>
      </w:r>
    </w:p>
    <w:p w14:paraId="3455FB96" w14:textId="470E619D" w:rsidR="00736547" w:rsidRDefault="000309F1" w:rsidP="00FF31A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1D36B8">
        <w:rPr>
          <w:rFonts w:hint="cs"/>
          <w:rtl/>
          <w:lang w:bidi="ar-SY"/>
        </w:rPr>
        <w:t xml:space="preserve">وسيُفتتح اجتماع </w:t>
      </w:r>
      <w:r>
        <w:rPr>
          <w:rFonts w:hint="cs"/>
          <w:rtl/>
          <w:lang w:bidi="ar-SY"/>
        </w:rPr>
        <w:t xml:space="preserve">لجنة الدراسات </w:t>
      </w:r>
      <w:r>
        <w:rPr>
          <w:lang w:val="fr-CH" w:bidi="ar-SY"/>
        </w:rPr>
        <w:t>13</w:t>
      </w:r>
      <w:r>
        <w:rPr>
          <w:rFonts w:hint="cs"/>
          <w:rtl/>
          <w:lang w:bidi="ar-SY"/>
        </w:rPr>
        <w:t xml:space="preserve"> </w:t>
      </w:r>
      <w:r w:rsidRPr="001D36B8">
        <w:rPr>
          <w:rFonts w:hint="cs"/>
          <w:rtl/>
          <w:lang w:bidi="ar-SY"/>
        </w:rPr>
        <w:t>في الساعة</w:t>
      </w:r>
      <w:r w:rsidRPr="001D36B8">
        <w:rPr>
          <w:rFonts w:hint="eastAsia"/>
          <w:rtl/>
          <w:lang w:bidi="ar-SY"/>
        </w:rPr>
        <w:t> </w:t>
      </w:r>
      <w:r w:rsidRPr="001D36B8">
        <w:rPr>
          <w:lang w:bidi="ar-EG"/>
        </w:rPr>
        <w:t>09</w:t>
      </w:r>
      <w:r w:rsidR="00D567D7">
        <w:rPr>
          <w:lang w:bidi="ar-EG"/>
        </w:rPr>
        <w:t>:</w:t>
      </w:r>
      <w:r w:rsidR="00736547">
        <w:rPr>
          <w:lang w:bidi="ar-EG"/>
        </w:rPr>
        <w:t>3</w:t>
      </w:r>
      <w:r w:rsidRPr="001D36B8">
        <w:rPr>
          <w:lang w:bidi="ar-EG"/>
        </w:rPr>
        <w:t>0</w:t>
      </w:r>
      <w:r w:rsidRPr="001D36B8">
        <w:rPr>
          <w:rFonts w:hint="cs"/>
          <w:rtl/>
          <w:lang w:bidi="ar-SY"/>
        </w:rPr>
        <w:t>، وسيبدأ تسجيل المشاركين في الساعة</w:t>
      </w:r>
      <w:r w:rsidRPr="001D36B8">
        <w:rPr>
          <w:rFonts w:hint="eastAsia"/>
          <w:rtl/>
          <w:lang w:bidi="ar-SY"/>
        </w:rPr>
        <w:t> </w:t>
      </w:r>
      <w:r w:rsidRPr="001D36B8">
        <w:rPr>
          <w:lang w:bidi="ar-EG"/>
        </w:rPr>
        <w:t>08</w:t>
      </w:r>
      <w:r w:rsidR="00D567D7">
        <w:rPr>
          <w:lang w:bidi="ar-EG"/>
        </w:rPr>
        <w:t>:</w:t>
      </w:r>
      <w:r w:rsidRPr="001D36B8">
        <w:rPr>
          <w:lang w:bidi="ar-EG"/>
        </w:rPr>
        <w:t>30</w:t>
      </w:r>
      <w:r w:rsidRPr="001D36B8">
        <w:rPr>
          <w:rFonts w:hint="cs"/>
          <w:rtl/>
          <w:lang w:bidi="ar-SY"/>
        </w:rPr>
        <w:t xml:space="preserve"> عند</w:t>
      </w:r>
      <w:r w:rsidRPr="001D36B8">
        <w:rPr>
          <w:rFonts w:hint="eastAsia"/>
          <w:rtl/>
          <w:lang w:bidi="ar-SY"/>
        </w:rPr>
        <w:t> </w:t>
      </w:r>
      <w:hyperlink r:id="rId11" w:history="1">
        <w:r w:rsidRPr="001D36B8">
          <w:rPr>
            <w:rStyle w:val="Hyperlink"/>
            <w:rFonts w:hint="cs"/>
            <w:rtl/>
            <w:lang w:bidi="ar-SY"/>
          </w:rPr>
          <w:t xml:space="preserve">مدخل مبنى </w:t>
        </w:r>
        <w:proofErr w:type="spellStart"/>
        <w:r w:rsidRPr="001D36B8">
          <w:rPr>
            <w:rStyle w:val="Hyperlink"/>
            <w:rFonts w:hint="cs"/>
            <w:rtl/>
            <w:lang w:bidi="ar-SY"/>
          </w:rPr>
          <w:t>مونبريان</w:t>
        </w:r>
        <w:proofErr w:type="spellEnd"/>
      </w:hyperlink>
      <w:r w:rsidRPr="008C3D48">
        <w:rPr>
          <w:rFonts w:hint="cs"/>
          <w:rtl/>
        </w:rPr>
        <w:t>.</w:t>
      </w:r>
      <w:r w:rsidRPr="001D36B8">
        <w:rPr>
          <w:rFonts w:hint="cs"/>
          <w:rtl/>
          <w:lang w:bidi="ar-SY"/>
        </w:rPr>
        <w:t xml:space="preserve"> وس</w:t>
      </w:r>
      <w:r>
        <w:rPr>
          <w:rFonts w:hint="cs"/>
          <w:rtl/>
          <w:lang w:bidi="ar-SY"/>
        </w:rPr>
        <w:t>ي</w:t>
      </w:r>
      <w:r w:rsidRPr="001D36B8">
        <w:rPr>
          <w:rFonts w:hint="cs"/>
          <w:rtl/>
          <w:lang w:bidi="ar-SY"/>
        </w:rPr>
        <w:t xml:space="preserve">ُعرض </w:t>
      </w:r>
      <w:r>
        <w:rPr>
          <w:rFonts w:hint="cs"/>
          <w:rtl/>
          <w:lang w:bidi="ar-SY"/>
        </w:rPr>
        <w:t xml:space="preserve">توزيع </w:t>
      </w:r>
      <w:r w:rsidRPr="001D36B8">
        <w:rPr>
          <w:rFonts w:hint="cs"/>
          <w:rtl/>
          <w:lang w:bidi="ar-SY"/>
        </w:rPr>
        <w:t xml:space="preserve">قاعات الاجتماع على الشاشات الموجودة في </w:t>
      </w:r>
      <w:r>
        <w:rPr>
          <w:rFonts w:hint="cs"/>
          <w:rtl/>
          <w:lang w:bidi="ar-SY"/>
        </w:rPr>
        <w:t xml:space="preserve">أرجاء </w:t>
      </w:r>
      <w:r w:rsidRPr="001D36B8">
        <w:rPr>
          <w:rFonts w:hint="cs"/>
          <w:rtl/>
          <w:lang w:bidi="ar-SY"/>
        </w:rPr>
        <w:t>مقر</w:t>
      </w:r>
      <w:r w:rsidRPr="001D36B8">
        <w:rPr>
          <w:rFonts w:hint="eastAsia"/>
          <w:rtl/>
          <w:lang w:bidi="ar-SY"/>
        </w:rPr>
        <w:t> </w:t>
      </w:r>
      <w:r w:rsidRPr="001D36B8">
        <w:rPr>
          <w:rFonts w:hint="cs"/>
          <w:rtl/>
          <w:lang w:bidi="ar-SY"/>
        </w:rPr>
        <w:t xml:space="preserve">الاتحاد، </w:t>
      </w:r>
      <w:r w:rsidRPr="001D36B8">
        <w:rPr>
          <w:rFonts w:hint="cs"/>
          <w:rtl/>
          <w:lang w:bidi="ar-EG"/>
        </w:rPr>
        <w:t>وفي الموقع الإلكتروني</w:t>
      </w:r>
      <w:r w:rsidRPr="001D36B8">
        <w:rPr>
          <w:rFonts w:hint="cs"/>
          <w:rtl/>
        </w:rPr>
        <w:t> </w:t>
      </w:r>
      <w:hyperlink r:id="rId12" w:history="1">
        <w:r w:rsidRPr="001D36B8">
          <w:rPr>
            <w:rStyle w:val="Hyperlink"/>
            <w:rFonts w:hint="cs"/>
            <w:rtl/>
            <w:lang w:bidi="ar-SY"/>
          </w:rPr>
          <w:t>هنا</w:t>
        </w:r>
      </w:hyperlink>
      <w:r w:rsidRPr="001D36B8">
        <w:rPr>
          <w:rFonts w:hint="cs"/>
          <w:rtl/>
          <w:lang w:bidi="ar-EG"/>
        </w:rPr>
        <w:t>.</w:t>
      </w:r>
      <w:r w:rsidR="00FF31AE">
        <w:rPr>
          <w:rFonts w:hint="cs"/>
          <w:rtl/>
          <w:lang w:bidi="ar-EG"/>
        </w:rPr>
        <w:t xml:space="preserve"> </w:t>
      </w:r>
      <w:r w:rsidR="00FF31AE" w:rsidRPr="00FF31AE">
        <w:rPr>
          <w:rFonts w:hint="cs"/>
          <w:rtl/>
          <w:lang w:bidi="ar-EG"/>
        </w:rPr>
        <w:t>ويمكن الاطلاع على الوثائق وتفاصيل المشاركة عن بُعد والمعلومات الأخرى ذات الصلة في</w:t>
      </w:r>
      <w:r w:rsidR="00FF31AE" w:rsidRPr="00FF31AE">
        <w:rPr>
          <w:rFonts w:hint="eastAsia"/>
          <w:rtl/>
          <w:lang w:bidi="ar-EG"/>
        </w:rPr>
        <w:t> </w:t>
      </w:r>
      <w:r w:rsidR="00FF31AE" w:rsidRPr="00FF31AE">
        <w:rPr>
          <w:rFonts w:hint="cs"/>
          <w:rtl/>
          <w:lang w:bidi="ar-EG"/>
        </w:rPr>
        <w:t>الصفحة الرئيسية للجنة الدراسات.</w:t>
      </w:r>
    </w:p>
    <w:p w14:paraId="2541E95A" w14:textId="7ECA5CC5" w:rsidR="000309F1" w:rsidRPr="00AD0DC8" w:rsidRDefault="000309F1" w:rsidP="000309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Pr>
          <w:rFonts w:hint="cs"/>
          <w:rtl/>
          <w:lang w:bidi="ar-EG"/>
        </w:rPr>
        <w:t xml:space="preserve">ولن تُتاح الترجمة الشفوية لهذا الاجتماع. ونأسف لإبلاغكم بعدم تقديم المنح لهذا الاجتماع الذي </w:t>
      </w:r>
      <w:r w:rsidRPr="00E262CD">
        <w:rPr>
          <w:rFonts w:hint="cs"/>
          <w:rtl/>
          <w:lang w:bidi="ar-EG"/>
        </w:rPr>
        <w:t xml:space="preserve">سيدوم ليوم </w:t>
      </w:r>
      <w:r w:rsidRPr="00E262CD">
        <w:rPr>
          <w:rFonts w:hint="cs"/>
          <w:rtl/>
          <w:lang w:bidi="ar-SY"/>
        </w:rPr>
        <w:t>واحد</w:t>
      </w:r>
      <w:r>
        <w:rPr>
          <w:rFonts w:hint="cs"/>
          <w:rtl/>
          <w:lang w:bidi="ar-SY"/>
        </w:rPr>
        <w:t>.</w:t>
      </w:r>
    </w:p>
    <w:p w14:paraId="6CA1EF52" w14:textId="4964144F" w:rsidR="000309F1" w:rsidRPr="00C90A33" w:rsidRDefault="000309F1" w:rsidP="000309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2"/>
          <w:rtl/>
          <w:lang w:bidi="ar-SY"/>
        </w:rPr>
      </w:pPr>
      <w:r w:rsidRPr="00C90A33">
        <w:rPr>
          <w:rFonts w:hint="cs"/>
          <w:spacing w:val="-2"/>
          <w:rtl/>
          <w:lang w:bidi="ar-EG"/>
        </w:rPr>
        <w:t xml:space="preserve">وتتمثل الأهداف الرئيسية لاجتماع لجنة الدراسات </w:t>
      </w:r>
      <w:r w:rsidRPr="00C90A33">
        <w:rPr>
          <w:spacing w:val="-2"/>
          <w:lang w:val="fr-CH" w:bidi="ar-EG"/>
        </w:rPr>
        <w:t>13</w:t>
      </w:r>
      <w:r w:rsidRPr="00C90A33">
        <w:rPr>
          <w:rFonts w:hint="cs"/>
          <w:spacing w:val="-2"/>
          <w:rtl/>
          <w:lang w:bidi="ar-SY"/>
        </w:rPr>
        <w:t xml:space="preserve"> </w:t>
      </w:r>
      <w:r w:rsidRPr="00C90A33">
        <w:rPr>
          <w:rFonts w:hint="cs"/>
          <w:spacing w:val="-2"/>
          <w:rtl/>
          <w:lang w:bidi="ar-EG"/>
        </w:rPr>
        <w:t xml:space="preserve">في </w:t>
      </w:r>
      <w:r w:rsidR="00FF31AE" w:rsidRPr="00C90A33">
        <w:rPr>
          <w:rFonts w:hint="cs"/>
          <w:spacing w:val="-2"/>
          <w:rtl/>
          <w:lang w:bidi="ar-EG"/>
        </w:rPr>
        <w:t>تقييم عمل الفريق المخصص المعني</w:t>
      </w:r>
      <w:r w:rsidR="0012391C" w:rsidRPr="00C90A33">
        <w:rPr>
          <w:rFonts w:hint="cs"/>
          <w:spacing w:val="-2"/>
          <w:rtl/>
          <w:lang w:bidi="ar-EG"/>
        </w:rPr>
        <w:t xml:space="preserve"> </w:t>
      </w:r>
      <w:r w:rsidR="004C1685" w:rsidRPr="00C90A33">
        <w:rPr>
          <w:rFonts w:hint="cs"/>
          <w:spacing w:val="-2"/>
          <w:rtl/>
          <w:lang w:bidi="ar-EG"/>
        </w:rPr>
        <w:t xml:space="preserve">بتنسيق </w:t>
      </w:r>
      <w:r w:rsidR="004D0955">
        <w:rPr>
          <w:rFonts w:hint="cs"/>
          <w:spacing w:val="-2"/>
          <w:rtl/>
          <w:lang w:bidi="ar-EG"/>
        </w:rPr>
        <w:t>تعريف</w:t>
      </w:r>
      <w:r w:rsidR="004C1685" w:rsidRPr="00C90A33">
        <w:rPr>
          <w:rFonts w:hint="cs"/>
          <w:spacing w:val="-2"/>
          <w:rtl/>
          <w:lang w:bidi="ar-EG"/>
        </w:rPr>
        <w:t xml:space="preserve"> </w:t>
      </w:r>
      <w:r w:rsidR="004D4231" w:rsidRPr="00C90A33">
        <w:rPr>
          <w:rFonts w:hint="cs"/>
          <w:spacing w:val="-2"/>
          <w:rtl/>
          <w:lang w:bidi="ar-EG"/>
        </w:rPr>
        <w:t xml:space="preserve">تقارب </w:t>
      </w:r>
      <w:r w:rsidR="004C1685" w:rsidRPr="00C90A33">
        <w:rPr>
          <w:rFonts w:hint="cs"/>
          <w:spacing w:val="-2"/>
          <w:rtl/>
          <w:lang w:bidi="ar-EG"/>
        </w:rPr>
        <w:t xml:space="preserve">الحوسبة </w:t>
      </w:r>
      <w:r w:rsidR="004D4231" w:rsidRPr="00C90A33">
        <w:rPr>
          <w:rFonts w:hint="cs"/>
          <w:spacing w:val="-2"/>
          <w:rtl/>
          <w:lang w:bidi="ar-EG"/>
        </w:rPr>
        <w:t>و</w:t>
      </w:r>
      <w:r w:rsidR="004C1685" w:rsidRPr="00C90A33">
        <w:rPr>
          <w:rFonts w:hint="cs"/>
          <w:spacing w:val="-2"/>
          <w:rtl/>
          <w:lang w:bidi="ar-EG"/>
        </w:rPr>
        <w:t>الشبكات</w:t>
      </w:r>
      <w:r w:rsidR="003A0DCC">
        <w:rPr>
          <w:rFonts w:hint="cs"/>
          <w:spacing w:val="-2"/>
          <w:rtl/>
          <w:lang w:bidi="ar-EG"/>
        </w:rPr>
        <w:t xml:space="preserve"> </w:t>
      </w:r>
      <w:r w:rsidR="003A0DCC">
        <w:rPr>
          <w:spacing w:val="-2"/>
          <w:lang w:bidi="ar-EG"/>
        </w:rPr>
        <w:t>(CNC)</w:t>
      </w:r>
      <w:r w:rsidR="004D0955">
        <w:rPr>
          <w:rFonts w:hint="cs"/>
          <w:spacing w:val="-2"/>
          <w:rtl/>
          <w:lang w:bidi="ar-EG"/>
        </w:rPr>
        <w:t>*</w:t>
      </w:r>
      <w:r w:rsidR="000056E3">
        <w:rPr>
          <w:rFonts w:hint="cs"/>
          <w:spacing w:val="-2"/>
          <w:rtl/>
          <w:lang w:bidi="ar-EG"/>
        </w:rPr>
        <w:t>،</w:t>
      </w:r>
      <w:r w:rsidR="0012391C" w:rsidRPr="00C90A33">
        <w:rPr>
          <w:rFonts w:hint="cs"/>
          <w:spacing w:val="-2"/>
          <w:rtl/>
          <w:lang w:bidi="ar-EG"/>
        </w:rPr>
        <w:t xml:space="preserve"> </w:t>
      </w:r>
      <w:r w:rsidR="005C4C70" w:rsidRPr="00C90A33">
        <w:rPr>
          <w:rFonts w:hint="cs"/>
          <w:spacing w:val="-2"/>
          <w:rtl/>
          <w:lang w:bidi="ar-EG"/>
        </w:rPr>
        <w:t>و</w:t>
      </w:r>
      <w:r w:rsidR="0012391C" w:rsidRPr="00C90A33">
        <w:rPr>
          <w:color w:val="000000"/>
          <w:spacing w:val="-2"/>
          <w:rtl/>
        </w:rPr>
        <w:t>نشاط التنسيق المشترك بشأن الاتصالات المتنقلة الدولية-2020</w:t>
      </w:r>
      <w:r w:rsidR="00571CA0">
        <w:rPr>
          <w:rFonts w:hint="cs"/>
          <w:color w:val="000000"/>
          <w:spacing w:val="-2"/>
          <w:rtl/>
        </w:rPr>
        <w:t xml:space="preserve"> </w:t>
      </w:r>
      <w:r w:rsidR="00571CA0">
        <w:rPr>
          <w:color w:val="000000"/>
          <w:spacing w:val="-2"/>
        </w:rPr>
        <w:t>(</w:t>
      </w:r>
      <w:r w:rsidR="00571CA0" w:rsidRPr="00571CA0">
        <w:rPr>
          <w:color w:val="000000"/>
          <w:spacing w:val="-2"/>
        </w:rPr>
        <w:t>JCA-IMT2020</w:t>
      </w:r>
      <w:r w:rsidR="00571CA0">
        <w:rPr>
          <w:color w:val="000000"/>
          <w:spacing w:val="-2"/>
        </w:rPr>
        <w:t>)</w:t>
      </w:r>
      <w:r w:rsidR="00571CA0">
        <w:rPr>
          <w:rFonts w:hint="cs"/>
          <w:color w:val="000000"/>
          <w:spacing w:val="-2"/>
          <w:rtl/>
          <w:lang w:bidi="ar-EG"/>
        </w:rPr>
        <w:t>،</w:t>
      </w:r>
      <w:r w:rsidR="0012391C" w:rsidRPr="00C90A33">
        <w:rPr>
          <w:color w:val="000000"/>
          <w:spacing w:val="-2"/>
          <w:rtl/>
        </w:rPr>
        <w:t xml:space="preserve"> </w:t>
      </w:r>
      <w:r w:rsidR="0012391C" w:rsidRPr="00C90A33">
        <w:rPr>
          <w:rFonts w:hint="cs"/>
          <w:spacing w:val="-2"/>
          <w:rtl/>
        </w:rPr>
        <w:t>و</w:t>
      </w:r>
      <w:r w:rsidR="0012391C" w:rsidRPr="00C90A33">
        <w:rPr>
          <w:color w:val="000000"/>
          <w:spacing w:val="-2"/>
          <w:rtl/>
        </w:rPr>
        <w:t>الفريق المتخصص المعني بالشبكات المستقلة</w:t>
      </w:r>
      <w:r w:rsidR="0012391C" w:rsidRPr="00C90A33">
        <w:rPr>
          <w:rFonts w:hint="eastAsia"/>
          <w:color w:val="000000"/>
          <w:spacing w:val="-2"/>
          <w:rtl/>
        </w:rPr>
        <w:t> </w:t>
      </w:r>
      <w:r w:rsidR="0012391C" w:rsidRPr="00C90A33">
        <w:rPr>
          <w:color w:val="000000"/>
          <w:spacing w:val="-2"/>
        </w:rPr>
        <w:t>(FG-AN)</w:t>
      </w:r>
      <w:r w:rsidR="00D255A8">
        <w:rPr>
          <w:rFonts w:hint="cs"/>
          <w:spacing w:val="-2"/>
          <w:rtl/>
          <w:lang w:bidi="ar-EG"/>
        </w:rPr>
        <w:t>،</w:t>
      </w:r>
      <w:r w:rsidR="0012391C" w:rsidRPr="00C90A33">
        <w:rPr>
          <w:rFonts w:hint="cs"/>
          <w:spacing w:val="-2"/>
          <w:rtl/>
        </w:rPr>
        <w:t xml:space="preserve"> </w:t>
      </w:r>
      <w:r w:rsidR="00736547" w:rsidRPr="00C90A33">
        <w:rPr>
          <w:rFonts w:hint="cs"/>
          <w:spacing w:val="-2"/>
          <w:rtl/>
          <w:lang w:bidi="ar-EG"/>
        </w:rPr>
        <w:t>و</w:t>
      </w:r>
      <w:r w:rsidRPr="00C90A33">
        <w:rPr>
          <w:rFonts w:hint="cs"/>
          <w:spacing w:val="-2"/>
          <w:rtl/>
          <w:lang w:bidi="ar-EG"/>
        </w:rPr>
        <w:t xml:space="preserve">النظر في </w:t>
      </w:r>
      <w:r w:rsidR="00736547" w:rsidRPr="00C90A33">
        <w:rPr>
          <w:rFonts w:hint="cs"/>
          <w:spacing w:val="-2"/>
          <w:rtl/>
          <w:lang w:bidi="ar-EG"/>
        </w:rPr>
        <w:t>المزيد من الخطوات والمتابعة اللازمة</w:t>
      </w:r>
      <w:r w:rsidR="00A5080D" w:rsidRPr="00C90A33">
        <w:rPr>
          <w:rFonts w:hint="cs"/>
          <w:spacing w:val="-2"/>
          <w:rtl/>
          <w:lang w:bidi="ar-EG"/>
        </w:rPr>
        <w:t xml:space="preserve"> (انظر الملحق </w:t>
      </w:r>
      <w:r w:rsidR="00A5080D" w:rsidRPr="00C90A33">
        <w:rPr>
          <w:spacing w:val="-2"/>
          <w:lang w:bidi="ar-EG"/>
        </w:rPr>
        <w:t>B</w:t>
      </w:r>
      <w:r w:rsidR="00A5080D" w:rsidRPr="00C90A33">
        <w:rPr>
          <w:rFonts w:hint="cs"/>
          <w:spacing w:val="-2"/>
          <w:rtl/>
          <w:lang w:bidi="ar-EG"/>
        </w:rPr>
        <w:t xml:space="preserve"> للمزيد من التفاصيل).</w:t>
      </w:r>
    </w:p>
    <w:p w14:paraId="13C88D19" w14:textId="2682B3F1" w:rsidR="00A5080D" w:rsidRDefault="00A5080D" w:rsidP="00A5080D">
      <w:pPr>
        <w:rPr>
          <w:rtl/>
          <w:lang w:bidi="ar-EG"/>
        </w:rPr>
      </w:pPr>
      <w:r>
        <w:rPr>
          <w:rFonts w:hint="cs"/>
          <w:rtl/>
          <w:lang w:bidi="ar-SY"/>
        </w:rPr>
        <w:t xml:space="preserve">وإضافةً إلى ذلك، سينظر الاجتماع في </w:t>
      </w:r>
      <w:r w:rsidR="00EE39C3">
        <w:rPr>
          <w:rFonts w:hint="cs"/>
          <w:rtl/>
          <w:lang w:bidi="ar-SY"/>
        </w:rPr>
        <w:t>بدء</w:t>
      </w:r>
      <w:r>
        <w:rPr>
          <w:rFonts w:hint="cs"/>
          <w:rtl/>
          <w:lang w:bidi="ar-SY"/>
        </w:rPr>
        <w:t xml:space="preserve"> الأعمال التحضيرية للجمعية العالمية لتقييس الاتصالات لعام </w:t>
      </w:r>
      <w:r>
        <w:rPr>
          <w:lang w:val="fr-CH" w:bidi="ar-SY"/>
        </w:rPr>
        <w:t>2024</w:t>
      </w:r>
      <w:r>
        <w:rPr>
          <w:rFonts w:hint="cs"/>
          <w:rtl/>
          <w:lang w:bidi="ar-EG"/>
        </w:rPr>
        <w:t xml:space="preserve"> </w:t>
      </w:r>
      <w:r w:rsidR="00193B18">
        <w:rPr>
          <w:lang w:bidi="ar-EG"/>
        </w:rPr>
        <w:t>(WTSA-24)</w:t>
      </w:r>
      <w:r w:rsidR="00193B18">
        <w:rPr>
          <w:rFonts w:hint="cs"/>
          <w:rtl/>
          <w:lang w:bidi="ar-EG"/>
        </w:rPr>
        <w:t xml:space="preserve"> </w:t>
      </w:r>
      <w:r>
        <w:rPr>
          <w:rFonts w:hint="cs"/>
          <w:rtl/>
          <w:lang w:bidi="ar-EG"/>
        </w:rPr>
        <w:t>وسيتناول مسائل التنسيق</w:t>
      </w:r>
      <w:r>
        <w:rPr>
          <w:rFonts w:hint="cs"/>
          <w:rtl/>
          <w:lang w:bidi="ar-SY"/>
        </w:rPr>
        <w:t>.</w:t>
      </w:r>
    </w:p>
    <w:p w14:paraId="07F96282" w14:textId="77777777" w:rsidR="0001190B" w:rsidRPr="00B55F2E" w:rsidRDefault="0001190B" w:rsidP="0001190B">
      <w:pPr>
        <w:spacing w:after="120"/>
        <w:rPr>
          <w:b/>
          <w:bCs/>
          <w:lang w:bidi="ar-SY"/>
        </w:rPr>
      </w:pPr>
      <w:r w:rsidRPr="00B55F2E">
        <w:rPr>
          <w:b/>
          <w:bCs/>
          <w:rtl/>
          <w:lang w:bidi="ar-SY"/>
        </w:rPr>
        <w:t>أهم المواعيد النهائية:</w:t>
      </w:r>
    </w:p>
    <w:tbl>
      <w:tblPr>
        <w:tblStyle w:val="TableGrid"/>
        <w:bidiVisual/>
        <w:tblW w:w="4981" w:type="pct"/>
        <w:tblLook w:val="04A0" w:firstRow="1" w:lastRow="0" w:firstColumn="1" w:lastColumn="0" w:noHBand="0" w:noVBand="1"/>
      </w:tblPr>
      <w:tblGrid>
        <w:gridCol w:w="2221"/>
        <w:gridCol w:w="7371"/>
      </w:tblGrid>
      <w:tr w:rsidR="00E814C5" w:rsidRPr="008C3D48" w14:paraId="7D089547" w14:textId="77777777" w:rsidTr="001B1CF2">
        <w:tc>
          <w:tcPr>
            <w:tcW w:w="2221" w:type="dxa"/>
            <w:vAlign w:val="center"/>
          </w:tcPr>
          <w:p w14:paraId="20678DE2" w14:textId="7DA68FC7" w:rsidR="00E814C5" w:rsidRPr="008C3D48" w:rsidRDefault="00E37DE5" w:rsidP="008C3D4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rPr>
                <w:sz w:val="20"/>
                <w:szCs w:val="20"/>
                <w:lang w:bidi="ar-SY"/>
              </w:rPr>
            </w:pPr>
            <w:r w:rsidRPr="008C3D48">
              <w:rPr>
                <w:spacing w:val="4"/>
                <w:sz w:val="20"/>
                <w:szCs w:val="20"/>
                <w:lang w:bidi="ar-SY"/>
              </w:rPr>
              <w:t>14</w:t>
            </w:r>
            <w:r w:rsidR="00E814C5" w:rsidRPr="008C3D48">
              <w:rPr>
                <w:spacing w:val="4"/>
                <w:sz w:val="20"/>
                <w:szCs w:val="20"/>
                <w:rtl/>
                <w:lang w:bidi="ar-EG"/>
              </w:rPr>
              <w:t xml:space="preserve"> </w:t>
            </w:r>
            <w:r w:rsidRPr="008C3D48">
              <w:rPr>
                <w:rFonts w:hint="cs"/>
                <w:spacing w:val="4"/>
                <w:sz w:val="20"/>
                <w:szCs w:val="20"/>
                <w:rtl/>
                <w:lang w:bidi="ar-EG"/>
              </w:rPr>
              <w:t>سبتمبر</w:t>
            </w:r>
            <w:r w:rsidR="00E814C5" w:rsidRPr="008C3D48">
              <w:rPr>
                <w:spacing w:val="4"/>
                <w:sz w:val="20"/>
                <w:szCs w:val="20"/>
                <w:rtl/>
                <w:lang w:bidi="ar-EG"/>
              </w:rPr>
              <w:t xml:space="preserve"> </w:t>
            </w:r>
            <w:r w:rsidR="00E814C5" w:rsidRPr="008C3D48">
              <w:rPr>
                <w:spacing w:val="4"/>
                <w:sz w:val="20"/>
                <w:szCs w:val="20"/>
                <w:lang w:bidi="ar-SY"/>
              </w:rPr>
              <w:t>2022</w:t>
            </w:r>
          </w:p>
        </w:tc>
        <w:tc>
          <w:tcPr>
            <w:tcW w:w="7371" w:type="dxa"/>
            <w:vAlign w:val="center"/>
          </w:tcPr>
          <w:p w14:paraId="3FBAD19F" w14:textId="382D23A4" w:rsidR="00E814C5" w:rsidRPr="008C3D48" w:rsidRDefault="00E814C5" w:rsidP="008C3D4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ind w:left="318" w:hanging="318"/>
              <w:rPr>
                <w:b/>
                <w:bCs/>
                <w:sz w:val="20"/>
                <w:szCs w:val="20"/>
                <w:rtl/>
                <w:lang w:bidi="ar-SY"/>
              </w:rPr>
            </w:pPr>
            <w:r w:rsidRPr="008C3D48">
              <w:rPr>
                <w:sz w:val="20"/>
                <w:szCs w:val="20"/>
                <w:rtl/>
                <w:lang w:bidi="ar-SY"/>
              </w:rPr>
              <w:t>-</w:t>
            </w:r>
            <w:r w:rsidRPr="008C3D48">
              <w:rPr>
                <w:sz w:val="20"/>
                <w:szCs w:val="20"/>
                <w:rtl/>
                <w:lang w:bidi="ar-SY"/>
              </w:rPr>
              <w:tab/>
            </w:r>
            <w:hyperlink r:id="rId13" w:history="1">
              <w:r w:rsidRPr="008C3D48">
                <w:rPr>
                  <w:rStyle w:val="Hyperlink"/>
                  <w:sz w:val="20"/>
                  <w:szCs w:val="20"/>
                  <w:rtl/>
                  <w:lang w:bidi="ar-SY"/>
                </w:rPr>
                <w:t>تقديم مساهمات أعضاء قطاع تقييس الاتصالات</w:t>
              </w:r>
            </w:hyperlink>
            <w:r w:rsidRPr="008C3D48">
              <w:rPr>
                <w:sz w:val="20"/>
                <w:szCs w:val="20"/>
                <w:rtl/>
                <w:lang w:bidi="ar-SY"/>
              </w:rPr>
              <w:t xml:space="preserve"> المطلوبة</w:t>
            </w:r>
            <w:r w:rsidR="00DC6776" w:rsidRPr="008C3D48">
              <w:rPr>
                <w:rFonts w:hint="cs"/>
                <w:sz w:val="20"/>
                <w:szCs w:val="20"/>
                <w:rtl/>
              </w:rPr>
              <w:t xml:space="preserve"> </w:t>
            </w:r>
            <w:r w:rsidRPr="008C3D48">
              <w:rPr>
                <w:sz w:val="20"/>
                <w:szCs w:val="20"/>
                <w:rtl/>
                <w:lang w:bidi="ar-SY"/>
              </w:rPr>
              <w:t>ترجمتها</w:t>
            </w:r>
          </w:p>
        </w:tc>
      </w:tr>
      <w:tr w:rsidR="00E814C5" w:rsidRPr="008C3D48" w14:paraId="71C0F3C8" w14:textId="77777777" w:rsidTr="001B1CF2">
        <w:tc>
          <w:tcPr>
            <w:tcW w:w="2221" w:type="dxa"/>
            <w:vAlign w:val="center"/>
          </w:tcPr>
          <w:p w14:paraId="0D77EF6D" w14:textId="405F0386" w:rsidR="00E814C5" w:rsidRPr="008C3D48" w:rsidRDefault="00F33E6D" w:rsidP="008C3D4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rPr>
                <w:sz w:val="20"/>
                <w:szCs w:val="20"/>
                <w:rtl/>
                <w:lang w:bidi="ar-EG"/>
              </w:rPr>
            </w:pPr>
            <w:r w:rsidRPr="008C3D48">
              <w:rPr>
                <w:rFonts w:hint="cs"/>
                <w:spacing w:val="4"/>
                <w:sz w:val="20"/>
                <w:szCs w:val="20"/>
                <w:rtl/>
                <w:lang w:bidi="ar-SY"/>
              </w:rPr>
              <w:t>14</w:t>
            </w:r>
            <w:r w:rsidR="00E814C5" w:rsidRPr="008C3D48">
              <w:rPr>
                <w:spacing w:val="4"/>
                <w:sz w:val="20"/>
                <w:szCs w:val="20"/>
                <w:rtl/>
                <w:lang w:bidi="ar-EG"/>
              </w:rPr>
              <w:t xml:space="preserve"> </w:t>
            </w:r>
            <w:r w:rsidRPr="008C3D48">
              <w:rPr>
                <w:rFonts w:hint="cs"/>
                <w:spacing w:val="4"/>
                <w:sz w:val="20"/>
                <w:szCs w:val="20"/>
                <w:rtl/>
                <w:lang w:bidi="ar-EG"/>
              </w:rPr>
              <w:t>أكتوبر</w:t>
            </w:r>
            <w:r w:rsidR="00E814C5" w:rsidRPr="008C3D48">
              <w:rPr>
                <w:spacing w:val="4"/>
                <w:sz w:val="20"/>
                <w:szCs w:val="20"/>
                <w:rtl/>
                <w:lang w:bidi="ar-EG"/>
              </w:rPr>
              <w:t xml:space="preserve"> </w:t>
            </w:r>
            <w:r w:rsidR="00E814C5" w:rsidRPr="008C3D48">
              <w:rPr>
                <w:spacing w:val="4"/>
                <w:sz w:val="20"/>
                <w:szCs w:val="20"/>
                <w:lang w:bidi="ar-SY"/>
              </w:rPr>
              <w:t>2022</w:t>
            </w:r>
          </w:p>
        </w:tc>
        <w:tc>
          <w:tcPr>
            <w:tcW w:w="7371" w:type="dxa"/>
            <w:vAlign w:val="center"/>
          </w:tcPr>
          <w:p w14:paraId="4D28CDB0" w14:textId="139F4B85" w:rsidR="00E814C5" w:rsidRPr="008C3D48" w:rsidRDefault="00E814C5" w:rsidP="008C3D4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ind w:left="318" w:hanging="318"/>
              <w:rPr>
                <w:sz w:val="20"/>
                <w:szCs w:val="20"/>
                <w:rtl/>
                <w:lang w:bidi="ar-SY"/>
              </w:rPr>
            </w:pPr>
            <w:r w:rsidRPr="008C3D48">
              <w:rPr>
                <w:sz w:val="20"/>
                <w:szCs w:val="20"/>
                <w:rtl/>
              </w:rPr>
              <w:t>-</w:t>
            </w:r>
            <w:r w:rsidRPr="008C3D48">
              <w:rPr>
                <w:sz w:val="20"/>
                <w:szCs w:val="20"/>
                <w:rtl/>
              </w:rPr>
              <w:tab/>
              <w:t>التسجيل المسبق</w:t>
            </w:r>
            <w:r w:rsidRPr="008C3D48">
              <w:rPr>
                <w:sz w:val="20"/>
                <w:szCs w:val="20"/>
                <w:rtl/>
                <w:lang w:bidi="ar-EG"/>
              </w:rPr>
              <w:t xml:space="preserve"> </w:t>
            </w:r>
            <w:r w:rsidRPr="008C3D48">
              <w:rPr>
                <w:sz w:val="20"/>
                <w:szCs w:val="20"/>
                <w:rtl/>
                <w:lang w:bidi="ar-SY"/>
              </w:rPr>
              <w:t xml:space="preserve">(من خلال </w:t>
            </w:r>
            <w:hyperlink r:id="rId14" w:history="1">
              <w:r w:rsidRPr="008C3D48">
                <w:rPr>
                  <w:sz w:val="20"/>
                  <w:szCs w:val="20"/>
                  <w:rtl/>
                  <w:lang w:bidi="ar-SY"/>
                </w:rPr>
                <w:t>نموذج</w:t>
              </w:r>
              <w:r w:rsidRPr="008C3D48">
                <w:rPr>
                  <w:sz w:val="20"/>
                  <w:szCs w:val="20"/>
                  <w:rtl/>
                </w:rPr>
                <w:t xml:space="preserve"> </w:t>
              </w:r>
              <w:r w:rsidRPr="008C3D48">
                <w:rPr>
                  <w:rStyle w:val="Hyperlink"/>
                  <w:sz w:val="20"/>
                  <w:szCs w:val="20"/>
                  <w:rtl/>
                  <w:lang w:bidi="ar-SY"/>
                </w:rPr>
                <w:t>التسجيل الإلكتروني</w:t>
              </w:r>
            </w:hyperlink>
            <w:r w:rsidRPr="008C3D48">
              <w:rPr>
                <w:sz w:val="20"/>
                <w:szCs w:val="20"/>
                <w:rtl/>
                <w:lang w:bidi="ar-SY"/>
              </w:rPr>
              <w:t xml:space="preserve"> في الصفحة الرئيسية للجنة الدراسات)</w:t>
            </w:r>
          </w:p>
          <w:p w14:paraId="3167AF68" w14:textId="1C4E0D16" w:rsidR="00E814C5" w:rsidRPr="008C3D48" w:rsidRDefault="00E814C5" w:rsidP="008C3D4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ind w:left="318" w:hanging="318"/>
              <w:rPr>
                <w:sz w:val="20"/>
                <w:szCs w:val="20"/>
                <w:rtl/>
              </w:rPr>
            </w:pPr>
            <w:r w:rsidRPr="008C3D48">
              <w:rPr>
                <w:sz w:val="20"/>
                <w:szCs w:val="20"/>
                <w:rtl/>
                <w:lang w:bidi="ar-SY"/>
              </w:rPr>
              <w:t>-</w:t>
            </w:r>
            <w:r w:rsidRPr="008C3D48">
              <w:rPr>
                <w:sz w:val="20"/>
                <w:szCs w:val="20"/>
                <w:rtl/>
                <w:lang w:bidi="ar-SY"/>
              </w:rPr>
              <w:tab/>
              <w:t>تقديم طلبات الحصول على رسائل دعم طلب التأشيرة (</w:t>
            </w:r>
            <w:r w:rsidRPr="008C3D48">
              <w:rPr>
                <w:sz w:val="20"/>
                <w:szCs w:val="20"/>
                <w:rtl/>
              </w:rPr>
              <w:t xml:space="preserve">من خلال </w:t>
            </w:r>
            <w:hyperlink r:id="rId15" w:history="1">
              <w:r w:rsidRPr="008C3D48">
                <w:rPr>
                  <w:rStyle w:val="Hyperlink"/>
                  <w:sz w:val="20"/>
                  <w:szCs w:val="20"/>
                  <w:rtl/>
                </w:rPr>
                <w:t>نموذج</w:t>
              </w:r>
              <w:r w:rsidRPr="008C3D48">
                <w:rPr>
                  <w:rStyle w:val="Hyperlink"/>
                  <w:sz w:val="20"/>
                  <w:szCs w:val="20"/>
                  <w:rtl/>
                  <w:lang w:bidi="ar-SY"/>
                </w:rPr>
                <w:t xml:space="preserve"> التسجيل</w:t>
              </w:r>
              <w:r w:rsidRPr="008C3D48">
                <w:rPr>
                  <w:rStyle w:val="Hyperlink"/>
                  <w:sz w:val="20"/>
                  <w:szCs w:val="20"/>
                  <w:rtl/>
                </w:rPr>
                <w:t xml:space="preserve"> الإلكتروني</w:t>
              </w:r>
            </w:hyperlink>
            <w:r w:rsidRPr="008C3D48">
              <w:rPr>
                <w:sz w:val="20"/>
                <w:szCs w:val="20"/>
                <w:rtl/>
              </w:rPr>
              <w:t xml:space="preserve">؛ للاطلاع على التفاصيل انظر الملحق </w:t>
            </w:r>
            <w:r w:rsidRPr="008C3D48">
              <w:rPr>
                <w:sz w:val="20"/>
                <w:szCs w:val="20"/>
                <w:lang w:bidi="ar-SY"/>
              </w:rPr>
              <w:t>A</w:t>
            </w:r>
            <w:r w:rsidRPr="008C3D48">
              <w:rPr>
                <w:sz w:val="20"/>
                <w:szCs w:val="20"/>
                <w:rtl/>
                <w:lang w:bidi="ar-SY"/>
              </w:rPr>
              <w:t>)</w:t>
            </w:r>
          </w:p>
        </w:tc>
      </w:tr>
      <w:tr w:rsidR="00E814C5" w:rsidRPr="008C3D48" w14:paraId="6905788E" w14:textId="77777777" w:rsidTr="001B1CF2">
        <w:tc>
          <w:tcPr>
            <w:tcW w:w="2221" w:type="dxa"/>
            <w:vAlign w:val="center"/>
          </w:tcPr>
          <w:p w14:paraId="1255390B" w14:textId="4E9E82F4" w:rsidR="00E814C5" w:rsidRPr="008C3D48" w:rsidRDefault="00F33E6D" w:rsidP="008C3D4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rPr>
                <w:sz w:val="20"/>
                <w:szCs w:val="20"/>
                <w:rtl/>
                <w:lang w:bidi="ar-EG"/>
              </w:rPr>
            </w:pPr>
            <w:r w:rsidRPr="008C3D48">
              <w:rPr>
                <w:spacing w:val="4"/>
                <w:sz w:val="20"/>
                <w:szCs w:val="20"/>
                <w:lang w:bidi="ar-SY"/>
              </w:rPr>
              <w:t>1</w:t>
            </w:r>
            <w:r w:rsidR="00E814C5" w:rsidRPr="008C3D48">
              <w:rPr>
                <w:spacing w:val="4"/>
                <w:sz w:val="20"/>
                <w:szCs w:val="20"/>
                <w:rtl/>
                <w:lang w:bidi="ar-EG"/>
              </w:rPr>
              <w:t xml:space="preserve"> </w:t>
            </w:r>
            <w:r w:rsidRPr="008C3D48">
              <w:rPr>
                <w:rFonts w:hint="cs"/>
                <w:spacing w:val="4"/>
                <w:sz w:val="20"/>
                <w:szCs w:val="20"/>
                <w:rtl/>
                <w:lang w:bidi="ar-EG"/>
              </w:rPr>
              <w:t>نوفمبر</w:t>
            </w:r>
            <w:r w:rsidR="00E814C5" w:rsidRPr="008C3D48">
              <w:rPr>
                <w:spacing w:val="4"/>
                <w:sz w:val="20"/>
                <w:szCs w:val="20"/>
                <w:rtl/>
                <w:lang w:bidi="ar-EG"/>
              </w:rPr>
              <w:t xml:space="preserve"> </w:t>
            </w:r>
            <w:r w:rsidR="00E814C5" w:rsidRPr="008C3D48">
              <w:rPr>
                <w:spacing w:val="4"/>
                <w:sz w:val="20"/>
                <w:szCs w:val="20"/>
                <w:lang w:bidi="ar-SY"/>
              </w:rPr>
              <w:t>2022</w:t>
            </w:r>
          </w:p>
        </w:tc>
        <w:tc>
          <w:tcPr>
            <w:tcW w:w="7371" w:type="dxa"/>
            <w:vAlign w:val="center"/>
          </w:tcPr>
          <w:p w14:paraId="6A7A185C" w14:textId="38D8217A" w:rsidR="00E814C5" w:rsidRPr="008C3D48" w:rsidRDefault="00E814C5" w:rsidP="008C3D4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ind w:left="318" w:hanging="318"/>
              <w:rPr>
                <w:sz w:val="20"/>
                <w:szCs w:val="20"/>
                <w:rtl/>
                <w:lang w:bidi="ar-EG"/>
              </w:rPr>
            </w:pPr>
            <w:r w:rsidRPr="008C3D48">
              <w:rPr>
                <w:sz w:val="20"/>
                <w:szCs w:val="20"/>
                <w:rtl/>
                <w:lang w:bidi="ar-SY"/>
              </w:rPr>
              <w:t>-</w:t>
            </w:r>
            <w:r w:rsidRPr="008C3D48">
              <w:rPr>
                <w:sz w:val="20"/>
                <w:szCs w:val="20"/>
                <w:rtl/>
                <w:lang w:bidi="ar-SY"/>
              </w:rPr>
              <w:tab/>
            </w:r>
            <w:hyperlink r:id="rId16" w:history="1">
              <w:r w:rsidRPr="008C3D48">
                <w:rPr>
                  <w:rStyle w:val="Hyperlink"/>
                  <w:sz w:val="20"/>
                  <w:szCs w:val="20"/>
                  <w:rtl/>
                  <w:lang w:bidi="ar-SY"/>
                </w:rPr>
                <w:t>تقديم مساهمات أعضاء قطاع تقييس الاتصالات (من خلال نظام النشر المباشر للوثائق)</w:t>
              </w:r>
            </w:hyperlink>
          </w:p>
        </w:tc>
      </w:tr>
    </w:tbl>
    <w:p w14:paraId="2C48CAB4" w14:textId="2B797F3E" w:rsidR="00F07911" w:rsidRPr="00B55F2E" w:rsidRDefault="00F07911" w:rsidP="00DC6776">
      <w:pPr>
        <w:spacing w:before="240"/>
        <w:rPr>
          <w:rtl/>
          <w:lang w:bidi="ar-SY"/>
        </w:rPr>
      </w:pPr>
      <w:r w:rsidRPr="001C701F">
        <w:rPr>
          <w:rtl/>
          <w:lang w:bidi="ar-SY"/>
        </w:rPr>
        <w:lastRenderedPageBreak/>
        <w:t>وترد معلومات عملية عن الاجتماع في </w:t>
      </w:r>
      <w:r w:rsidRPr="001C701F">
        <w:rPr>
          <w:b/>
          <w:bCs/>
          <w:rtl/>
          <w:lang w:bidi="ar-SY"/>
        </w:rPr>
        <w:t>الملحق</w:t>
      </w:r>
      <w:r w:rsidRPr="001C701F">
        <w:rPr>
          <w:b/>
          <w:bCs/>
          <w:rtl/>
          <w:lang w:bidi="ar-EG"/>
        </w:rPr>
        <w:t> </w:t>
      </w:r>
      <w:r w:rsidRPr="001C701F">
        <w:rPr>
          <w:b/>
          <w:bCs/>
          <w:lang w:bidi="ar-SY"/>
        </w:rPr>
        <w:t>A</w:t>
      </w:r>
      <w:r w:rsidRPr="001C701F">
        <w:rPr>
          <w:rtl/>
          <w:lang w:bidi="ar-EG"/>
        </w:rPr>
        <w:t>. و</w:t>
      </w:r>
      <w:r w:rsidRPr="001C701F">
        <w:rPr>
          <w:rtl/>
        </w:rPr>
        <w:t xml:space="preserve">يرد </w:t>
      </w:r>
      <w:r w:rsidRPr="001C701F">
        <w:rPr>
          <w:rtl/>
          <w:lang w:bidi="ar-SY"/>
        </w:rPr>
        <w:t xml:space="preserve">في </w:t>
      </w:r>
      <w:r w:rsidRPr="001C701F">
        <w:rPr>
          <w:b/>
          <w:bCs/>
          <w:rtl/>
          <w:lang w:bidi="ar-SY"/>
        </w:rPr>
        <w:t xml:space="preserve">الملحق </w:t>
      </w:r>
      <w:r w:rsidRPr="001C701F">
        <w:rPr>
          <w:b/>
          <w:bCs/>
          <w:lang w:bidi="ar-SY"/>
        </w:rPr>
        <w:t>B</w:t>
      </w:r>
      <w:r w:rsidRPr="001C701F">
        <w:rPr>
          <w:rtl/>
          <w:lang w:bidi="ar-SY"/>
        </w:rPr>
        <w:t xml:space="preserve"> مشروع </w:t>
      </w:r>
      <w:r w:rsidRPr="001C701F">
        <w:rPr>
          <w:b/>
          <w:bCs/>
          <w:rtl/>
          <w:lang w:bidi="ar-SY"/>
        </w:rPr>
        <w:t>جدول أعمال</w:t>
      </w:r>
      <w:r w:rsidRPr="001C701F">
        <w:rPr>
          <w:rtl/>
          <w:lang w:bidi="ar-SY"/>
        </w:rPr>
        <w:t xml:space="preserve"> الاجتماع الذي أعده </w:t>
      </w:r>
      <w:r w:rsidR="00DC6776" w:rsidRPr="00F975F0">
        <w:rPr>
          <w:rFonts w:hint="cs"/>
          <w:rtl/>
          <w:lang w:bidi="ar-SY"/>
        </w:rPr>
        <w:t xml:space="preserve">رئيس لجنة الدراسات </w:t>
      </w:r>
      <w:r w:rsidR="00DC6776" w:rsidRPr="00F975F0">
        <w:rPr>
          <w:lang w:bidi="ar-SY"/>
        </w:rPr>
        <w:t>13</w:t>
      </w:r>
      <w:r w:rsidRPr="001C701F">
        <w:rPr>
          <w:rtl/>
          <w:lang w:bidi="ar-SY"/>
        </w:rPr>
        <w:t>.</w:t>
      </w:r>
    </w:p>
    <w:p w14:paraId="7CAFA45A" w14:textId="77777777" w:rsidR="00D517B2" w:rsidRPr="00B55F2E" w:rsidRDefault="00D517B2" w:rsidP="001C701F">
      <w:pPr>
        <w:spacing w:before="240"/>
        <w:rPr>
          <w:rtl/>
        </w:rPr>
      </w:pPr>
      <w:r w:rsidRPr="00B55F2E">
        <w:rPr>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B55F2E" w14:paraId="40F11E12" w14:textId="77777777" w:rsidTr="00DD1EBB">
        <w:trPr>
          <w:trHeight w:val="2516"/>
        </w:trPr>
        <w:tc>
          <w:tcPr>
            <w:tcW w:w="3014" w:type="pct"/>
          </w:tcPr>
          <w:p w14:paraId="7941067B" w14:textId="77777777" w:rsidR="00D517B2" w:rsidRPr="00B55F2E" w:rsidRDefault="00D517B2" w:rsidP="00DD1EBB">
            <w:pPr>
              <w:spacing w:before="240"/>
              <w:ind w:left="-57"/>
              <w:jc w:val="left"/>
              <w:rPr>
                <w:rtl/>
                <w:lang w:bidi="ar-EG"/>
              </w:rPr>
            </w:pPr>
            <w:r w:rsidRPr="00B55F2E">
              <w:rPr>
                <w:rtl/>
                <w:lang w:bidi="ar-EG"/>
              </w:rPr>
              <w:t>وتفضلوا بقبول فائق التقدير والاحترام.</w:t>
            </w:r>
          </w:p>
          <w:p w14:paraId="4EA28B34" w14:textId="77777777" w:rsidR="00D517B2" w:rsidRPr="00B55F2E" w:rsidRDefault="00D517B2" w:rsidP="00DD1EBB">
            <w:pPr>
              <w:spacing w:before="720" w:after="720"/>
              <w:ind w:left="-57"/>
              <w:jc w:val="left"/>
              <w:rPr>
                <w:i/>
                <w:iCs/>
                <w:rtl/>
                <w:lang w:bidi="ar-SY"/>
              </w:rPr>
            </w:pPr>
            <w:r w:rsidRPr="00B55F2E">
              <w:rPr>
                <w:i/>
                <w:iCs/>
                <w:rtl/>
                <w:lang w:bidi="ar-SY"/>
              </w:rPr>
              <w:t>(توقيع)</w:t>
            </w:r>
          </w:p>
          <w:p w14:paraId="4CC320BB" w14:textId="77777777" w:rsidR="00D517B2" w:rsidRPr="00B55F2E" w:rsidRDefault="00D517B2" w:rsidP="00DD1EBB">
            <w:pPr>
              <w:ind w:left="-57"/>
              <w:jc w:val="left"/>
              <w:rPr>
                <w:rtl/>
              </w:rPr>
            </w:pPr>
            <w:proofErr w:type="spellStart"/>
            <w:r w:rsidRPr="00B55F2E">
              <w:rPr>
                <w:rtl/>
                <w:lang w:bidi="ar-SY"/>
              </w:rPr>
              <w:t>تشيساب</w:t>
            </w:r>
            <w:proofErr w:type="spellEnd"/>
            <w:r w:rsidRPr="00B55F2E">
              <w:rPr>
                <w:rtl/>
                <w:lang w:bidi="ar-SY"/>
              </w:rPr>
              <w:t xml:space="preserve"> لي</w:t>
            </w:r>
            <w:r w:rsidRPr="00B55F2E">
              <w:rPr>
                <w:rtl/>
                <w:lang w:bidi="ar-SY"/>
              </w:rPr>
              <w:br/>
              <w:t>مدير مكتب تقييس الاتصالات</w:t>
            </w:r>
          </w:p>
        </w:tc>
        <w:tc>
          <w:tcPr>
            <w:tcW w:w="1986" w:type="pct"/>
          </w:tcPr>
          <w:p w14:paraId="74CB93C7" w14:textId="77777777" w:rsidR="00D517B2" w:rsidRPr="00B55F2E" w:rsidRDefault="00D517B2" w:rsidP="00D517B2">
            <w:pPr>
              <w:jc w:val="left"/>
              <w:rPr>
                <w:rtl/>
              </w:rPr>
            </w:pPr>
            <w:r w:rsidRPr="00B55F2E">
              <w:rPr>
                <w:noProof/>
                <w:rtl/>
              </w:rPr>
              <mc:AlternateContent>
                <mc:Choice Requires="wpg">
                  <w:drawing>
                    <wp:anchor distT="0" distB="0" distL="114300" distR="114300" simplePos="0" relativeHeight="251659264" behindDoc="1" locked="0" layoutInCell="1" allowOverlap="1" wp14:anchorId="5FA39C1F" wp14:editId="22A93837">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6A1507" w14:textId="75CFC711" w:rsidR="00D517B2" w:rsidRDefault="00D567D7" w:rsidP="00B34C93">
                                    <w:pPr>
                                      <w:spacing w:before="0" w:line="240" w:lineRule="auto"/>
                                      <w:ind w:left="567"/>
                                      <w:jc w:val="center"/>
                                      <w:rPr>
                                        <w:rtl/>
                                      </w:rPr>
                                    </w:pPr>
                                    <w:r w:rsidRPr="006D6FCC">
                                      <w:rPr>
                                        <w:rFonts w:ascii="Calibri" w:eastAsia="SimSun" w:hAnsi="Calibri" w:cs="Arial"/>
                                        <w:noProof/>
                                      </w:rPr>
                                      <w:drawing>
                                        <wp:inline distT="0" distB="0" distL="0" distR="0" wp14:anchorId="3F14C6BF" wp14:editId="1B1952B3">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p>
                                  <w:p w14:paraId="2BB5661E" w14:textId="77777777" w:rsidR="00D517B2" w:rsidRPr="008D3E51" w:rsidRDefault="00D517B2" w:rsidP="00D517B2">
                                    <w:pPr>
                                      <w:spacing w:before="60" w:line="144" w:lineRule="auto"/>
                                      <w:jc w:val="center"/>
                                      <w:rPr>
                                        <w:spacing w:val="-6"/>
                                        <w:sz w:val="18"/>
                                        <w:szCs w:val="18"/>
                                      </w:rPr>
                                    </w:pPr>
                                    <w:r w:rsidRPr="008D3E51">
                                      <w:rPr>
                                        <w:rFonts w:hint="cs"/>
                                        <w:spacing w:val="-6"/>
                                        <w:sz w:val="18"/>
                                        <w:szCs w:val="18"/>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D8B5D" w14:textId="2532EA21" w:rsidR="00D517B2" w:rsidRPr="008D3E51" w:rsidRDefault="00D517B2" w:rsidP="00D517B2">
                                    <w:pPr>
                                      <w:spacing w:before="60" w:line="144" w:lineRule="auto"/>
                                      <w:jc w:val="center"/>
                                      <w:rPr>
                                        <w:sz w:val="18"/>
                                        <w:szCs w:val="18"/>
                                      </w:rPr>
                                    </w:pPr>
                                    <w:r w:rsidRPr="008D3E51">
                                      <w:rPr>
                                        <w:rFonts w:hint="cs"/>
                                        <w:sz w:val="18"/>
                                        <w:szCs w:val="18"/>
                                        <w:rtl/>
                                      </w:rPr>
                                      <w:t xml:space="preserve">لجنة الدراسات </w:t>
                                    </w:r>
                                    <w:r w:rsidR="00F07911" w:rsidRPr="008D3E51">
                                      <w:rPr>
                                        <w:sz w:val="18"/>
                                        <w:szCs w:val="18"/>
                                      </w:rPr>
                                      <w:t>13</w:t>
                                    </w:r>
                                    <w:r w:rsidRPr="008D3E51">
                                      <w:rPr>
                                        <w:rFonts w:hint="cs"/>
                                        <w:sz w:val="18"/>
                                        <w:szCs w:val="18"/>
                                        <w:rtl/>
                                      </w:rPr>
                                      <w:t xml:space="preserve"> </w:t>
                                    </w:r>
                                    <w:r w:rsidRPr="008D3E51">
                                      <w:rPr>
                                        <w:sz w:val="18"/>
                                        <w:szCs w:val="18"/>
                                        <w:rtl/>
                                      </w:rPr>
                                      <w:br/>
                                    </w:r>
                                    <w:r w:rsidRPr="008D3E51">
                                      <w:rPr>
                                        <w:rFonts w:hint="cs"/>
                                        <w:sz w:val="18"/>
                                        <w:szCs w:val="18"/>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FA39C1F"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276A1507" w14:textId="75CFC711" w:rsidR="00D517B2" w:rsidRDefault="00D567D7" w:rsidP="00B34C93">
                              <w:pPr>
                                <w:spacing w:before="0" w:line="240" w:lineRule="auto"/>
                                <w:ind w:left="567"/>
                                <w:jc w:val="center"/>
                                <w:rPr>
                                  <w:rtl/>
                                </w:rPr>
                              </w:pPr>
                              <w:r w:rsidRPr="006D6FCC">
                                <w:rPr>
                                  <w:rFonts w:ascii="Calibri" w:eastAsia="SimSun" w:hAnsi="Calibri" w:cs="Arial"/>
                                  <w:noProof/>
                                </w:rPr>
                                <w:drawing>
                                  <wp:inline distT="0" distB="0" distL="0" distR="0" wp14:anchorId="3F14C6BF" wp14:editId="1B1952B3">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p>
                            <w:p w14:paraId="2BB5661E" w14:textId="77777777" w:rsidR="00D517B2" w:rsidRPr="008D3E51" w:rsidRDefault="00D517B2" w:rsidP="00D517B2">
                              <w:pPr>
                                <w:spacing w:before="60" w:line="144" w:lineRule="auto"/>
                                <w:jc w:val="center"/>
                                <w:rPr>
                                  <w:spacing w:val="-6"/>
                                  <w:sz w:val="18"/>
                                  <w:szCs w:val="18"/>
                                </w:rPr>
                              </w:pPr>
                              <w:r w:rsidRPr="008D3E51">
                                <w:rPr>
                                  <w:rFonts w:hint="cs"/>
                                  <w:spacing w:val="-6"/>
                                  <w:sz w:val="18"/>
                                  <w:szCs w:val="18"/>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64D8B5D" w14:textId="2532EA21" w:rsidR="00D517B2" w:rsidRPr="008D3E51" w:rsidRDefault="00D517B2" w:rsidP="00D517B2">
                              <w:pPr>
                                <w:spacing w:before="60" w:line="144" w:lineRule="auto"/>
                                <w:jc w:val="center"/>
                                <w:rPr>
                                  <w:sz w:val="18"/>
                                  <w:szCs w:val="18"/>
                                </w:rPr>
                              </w:pPr>
                              <w:r w:rsidRPr="008D3E51">
                                <w:rPr>
                                  <w:rFonts w:hint="cs"/>
                                  <w:sz w:val="18"/>
                                  <w:szCs w:val="18"/>
                                  <w:rtl/>
                                </w:rPr>
                                <w:t xml:space="preserve">لجنة الدراسات </w:t>
                              </w:r>
                              <w:r w:rsidR="00F07911" w:rsidRPr="008D3E51">
                                <w:rPr>
                                  <w:sz w:val="18"/>
                                  <w:szCs w:val="18"/>
                                </w:rPr>
                                <w:t>13</w:t>
                              </w:r>
                              <w:r w:rsidRPr="008D3E51">
                                <w:rPr>
                                  <w:rFonts w:hint="cs"/>
                                  <w:sz w:val="18"/>
                                  <w:szCs w:val="18"/>
                                  <w:rtl/>
                                </w:rPr>
                                <w:t xml:space="preserve"> </w:t>
                              </w:r>
                              <w:r w:rsidRPr="008D3E51">
                                <w:rPr>
                                  <w:sz w:val="18"/>
                                  <w:szCs w:val="18"/>
                                  <w:rtl/>
                                </w:rPr>
                                <w:br/>
                              </w:r>
                              <w:r w:rsidRPr="008D3E51">
                                <w:rPr>
                                  <w:rFonts w:hint="cs"/>
                                  <w:sz w:val="18"/>
                                  <w:szCs w:val="18"/>
                                  <w:rtl/>
                                </w:rPr>
                                <w:t>لقطاع تقييس الاتصالات</w:t>
                              </w:r>
                            </w:p>
                          </w:txbxContent>
                        </v:textbox>
                      </v:shape>
                      <w10:wrap type="through"/>
                    </v:group>
                  </w:pict>
                </mc:Fallback>
              </mc:AlternateContent>
            </w:r>
          </w:p>
        </w:tc>
      </w:tr>
    </w:tbl>
    <w:p w14:paraId="2545E33A" w14:textId="77777777" w:rsidR="005774E3" w:rsidRPr="00B55F2E" w:rsidRDefault="005774E3" w:rsidP="005774E3">
      <w:pPr>
        <w:spacing w:before="620"/>
        <w:rPr>
          <w:rtl/>
          <w:lang w:bidi="ar-EG"/>
        </w:rPr>
      </w:pPr>
      <w:r w:rsidRPr="00B55F2E">
        <w:rPr>
          <w:b/>
          <w:bCs/>
          <w:rtl/>
          <w:lang w:bidi="ar-SY"/>
        </w:rPr>
        <w:t xml:space="preserve">الملحقات: </w:t>
      </w:r>
      <w:r w:rsidRPr="00B55F2E">
        <w:rPr>
          <w:lang w:bidi="ar-SY"/>
        </w:rPr>
        <w:t>2</w:t>
      </w:r>
    </w:p>
    <w:p w14:paraId="7D1B7E37" w14:textId="3987C5FD" w:rsidR="00596808" w:rsidRPr="00B55F2E" w:rsidRDefault="00596808" w:rsidP="008C3D48">
      <w:pPr>
        <w:rPr>
          <w:rtl/>
          <w:lang w:bidi="ar-EG"/>
        </w:rPr>
      </w:pPr>
      <w:r w:rsidRPr="00B55F2E">
        <w:rPr>
          <w:rtl/>
          <w:lang w:bidi="ar-EG"/>
        </w:rPr>
        <w:br w:type="page"/>
      </w:r>
    </w:p>
    <w:p w14:paraId="70823635" w14:textId="77777777" w:rsidR="00914D89" w:rsidRPr="00B55F2E" w:rsidRDefault="00914D89" w:rsidP="00914D89">
      <w:pPr>
        <w:pStyle w:val="Annextitle"/>
        <w:spacing w:after="120"/>
        <w:rPr>
          <w:rStyle w:val="AnnexNotitleChar"/>
          <w:rFonts w:ascii="Dubai" w:hAnsi="Dubai" w:cs="Dubai"/>
          <w:rtl/>
        </w:rPr>
      </w:pPr>
      <w:r w:rsidRPr="00B55F2E">
        <w:rPr>
          <w:rtl/>
        </w:rPr>
        <w:lastRenderedPageBreak/>
        <w:t xml:space="preserve">الملحـق </w:t>
      </w:r>
      <w:r w:rsidRPr="00B55F2E">
        <w:t>A</w:t>
      </w:r>
      <w:r w:rsidRPr="00B55F2E">
        <w:rPr>
          <w:rFonts w:eastAsia="Batang"/>
          <w:rtl/>
        </w:rPr>
        <w:br/>
      </w:r>
      <w:r w:rsidRPr="00B55F2E">
        <w:rPr>
          <w:rtl/>
        </w:rPr>
        <w:t>معلومات عملية عن الاجتماع</w:t>
      </w:r>
    </w:p>
    <w:p w14:paraId="56099902" w14:textId="77777777" w:rsidR="00914D89" w:rsidRPr="00B55F2E" w:rsidRDefault="00914D89" w:rsidP="00914D89">
      <w:pPr>
        <w:spacing w:before="240" w:after="360"/>
        <w:jc w:val="center"/>
        <w:rPr>
          <w:b/>
          <w:bCs/>
          <w:rtl/>
          <w:lang w:bidi="ar-EG"/>
        </w:rPr>
      </w:pPr>
      <w:r w:rsidRPr="00B55F2E">
        <w:rPr>
          <w:b/>
          <w:bCs/>
          <w:rtl/>
        </w:rPr>
        <w:t>أساليب العمل والمرافق المتاحة</w:t>
      </w:r>
    </w:p>
    <w:p w14:paraId="33A6D245" w14:textId="202BB1AC" w:rsidR="00914D89" w:rsidRPr="00B55F2E" w:rsidRDefault="00914D89" w:rsidP="00914D89">
      <w:pPr>
        <w:pStyle w:val="Normalaftertitle"/>
        <w:rPr>
          <w:rtl/>
        </w:rPr>
      </w:pPr>
      <w:r w:rsidRPr="00B55F2E">
        <w:rPr>
          <w:b/>
          <w:bCs/>
          <w:rtl/>
          <w:lang w:val="en-GB"/>
        </w:rPr>
        <w:t>تقديم الوثائق والنفاذ إليها:</w:t>
      </w:r>
      <w:r w:rsidRPr="00B55F2E">
        <w:rPr>
          <w:rtl/>
          <w:lang w:val="en-GB"/>
        </w:rPr>
        <w:t xml:space="preserve"> سيجري الاجتماع بدون استخدام الورق. وينبغي تقديم مساهمات الأعضاء باستخدام </w:t>
      </w:r>
      <w:hyperlink r:id="rId19" w:history="1">
        <w:r w:rsidR="00F5280D" w:rsidRPr="00F5280D">
          <w:rPr>
            <w:rStyle w:val="Hyperlink"/>
            <w:rFonts w:hint="cs"/>
            <w:rtl/>
            <w:lang w:bidi="ar-EG"/>
          </w:rPr>
          <w:t>نظام</w:t>
        </w:r>
        <w:r w:rsidR="00F5280D" w:rsidRPr="00F5280D">
          <w:rPr>
            <w:rStyle w:val="Hyperlink"/>
            <w:rFonts w:hint="eastAsia"/>
            <w:rtl/>
            <w:lang w:bidi="ar-EG"/>
          </w:rPr>
          <w:t> </w:t>
        </w:r>
        <w:r w:rsidRPr="00F5280D">
          <w:rPr>
            <w:rStyle w:val="Hyperlink"/>
            <w:spacing w:val="4"/>
            <w:rtl/>
            <w:lang w:val="en-GB"/>
          </w:rPr>
          <w:t>النشر المباشر للوثائق</w:t>
        </w:r>
      </w:hyperlink>
      <w:r w:rsidRPr="00B55F2E">
        <w:rPr>
          <w:rtl/>
          <w:lang w:val="en-GB"/>
        </w:rPr>
        <w:t xml:space="preserve">؛ كما ينبغي تقديم مشاريع الوثائق المؤقتة إلى </w:t>
      </w:r>
      <w:r w:rsidRPr="00B55F2E">
        <w:rPr>
          <w:color w:val="000000"/>
          <w:rtl/>
        </w:rPr>
        <w:t>أمانة لجان الدراسات</w:t>
      </w:r>
      <w:r w:rsidRPr="00B55F2E">
        <w:rPr>
          <w:rtl/>
          <w:lang w:val="en-GB"/>
        </w:rPr>
        <w:t xml:space="preserve"> عن طريق البريد الإلكتروني وباستخدام </w:t>
      </w:r>
      <w:hyperlink r:id="rId20" w:history="1">
        <w:r w:rsidRPr="00B55F2E">
          <w:rPr>
            <w:rStyle w:val="Hyperlink"/>
            <w:spacing w:val="4"/>
            <w:rtl/>
            <w:lang w:val="en-GB"/>
          </w:rPr>
          <w:t>النموذج المناسب</w:t>
        </w:r>
      </w:hyperlink>
      <w:r w:rsidRPr="00B55F2E">
        <w:rPr>
          <w:rtl/>
          <w:lang w:val="en-GB"/>
        </w:rPr>
        <w:t xml:space="preserve">. </w:t>
      </w:r>
      <w:r w:rsidRPr="00B55F2E">
        <w:rPr>
          <w:color w:val="000000"/>
          <w:rtl/>
        </w:rPr>
        <w:t xml:space="preserve">ويتاح النفاذ إلى وثائق الاجتماع من الصفحة الرئيسية للجنة الدراسات ويقتصر على أعضاء قطاع تقييس الاتصالات الذين لديهم </w:t>
      </w:r>
      <w:hyperlink r:id="rId21" w:history="1">
        <w:r w:rsidRPr="00B55F2E">
          <w:rPr>
            <w:rStyle w:val="Hyperlink"/>
            <w:rtl/>
          </w:rPr>
          <w:t>حساب مستعمل لدى الاتحاد</w:t>
        </w:r>
      </w:hyperlink>
      <w:r w:rsidRPr="00B55F2E">
        <w:rPr>
          <w:color w:val="000000"/>
          <w:rtl/>
        </w:rPr>
        <w:t xml:space="preserve"> مع النفاذ إلى خدمة تبادل معلومات الاتصالات</w:t>
      </w:r>
      <w:r w:rsidRPr="00B55F2E">
        <w:rPr>
          <w:color w:val="000000"/>
          <w:rtl/>
          <w:lang w:bidi="ar-EG"/>
        </w:rPr>
        <w:t xml:space="preserve"> </w:t>
      </w:r>
      <w:r w:rsidRPr="00B55F2E">
        <w:rPr>
          <w:color w:val="000000"/>
          <w:lang w:bidi="ar-EG"/>
        </w:rPr>
        <w:t>(TIES)</w:t>
      </w:r>
      <w:r w:rsidRPr="00B55F2E">
        <w:rPr>
          <w:color w:val="000000"/>
          <w:rtl/>
        </w:rPr>
        <w:t>.</w:t>
      </w:r>
    </w:p>
    <w:p w14:paraId="21DD5F09" w14:textId="6D3EBB01" w:rsidR="00914D89" w:rsidRPr="00B55F2E" w:rsidRDefault="00101F19" w:rsidP="001C701F">
      <w:pPr>
        <w:rPr>
          <w:rtl/>
        </w:rPr>
      </w:pPr>
      <w:r w:rsidRPr="00B55F2E">
        <w:rPr>
          <w:b/>
          <w:bCs/>
          <w:rtl/>
          <w:lang w:val="en-GB" w:bidi="ar-SY"/>
        </w:rPr>
        <w:t>لغة العمل</w:t>
      </w:r>
      <w:r w:rsidR="00C77246" w:rsidRPr="00B55F2E">
        <w:rPr>
          <w:b/>
          <w:bCs/>
          <w:rtl/>
          <w:lang w:val="en-GB" w:bidi="ar-SY"/>
        </w:rPr>
        <w:t>:</w:t>
      </w:r>
      <w:r w:rsidR="00C77246" w:rsidRPr="00B55F2E">
        <w:rPr>
          <w:rtl/>
          <w:lang w:val="en-GB" w:bidi="ar-SY"/>
        </w:rPr>
        <w:t xml:space="preserve"> </w:t>
      </w:r>
      <w:r w:rsidRPr="00B55F2E">
        <w:rPr>
          <w:rtl/>
        </w:rPr>
        <w:t>سيجري الاجتماع باللغة الإنكليزية فقط ولن تتاح الترجمة الشفوية.</w:t>
      </w:r>
    </w:p>
    <w:p w14:paraId="44939810" w14:textId="28ACFA4A" w:rsidR="00914D89" w:rsidRPr="00B55F2E" w:rsidRDefault="00914D89" w:rsidP="00D567D7">
      <w:r w:rsidRPr="00B55F2E">
        <w:rPr>
          <w:b/>
          <w:bCs/>
          <w:rtl/>
          <w:lang w:val="en-GB" w:bidi="ar-SY"/>
        </w:rPr>
        <w:t>الشبكة المحلية اللاسلكية:</w:t>
      </w:r>
      <w:r w:rsidRPr="00B55F2E">
        <w:rPr>
          <w:rtl/>
          <w:lang w:val="en-GB" w:bidi="ar-SY"/>
        </w:rPr>
        <w:t xml:space="preserve"> تُتاح مرافق الشبكة المحلية اللاسلكية للمندوبين في جميع قاعات الاجتماع بالاتحاد</w:t>
      </w:r>
      <w:r w:rsidRPr="00B55F2E">
        <w:rPr>
          <w:rtl/>
          <w:lang w:val="en-GB" w:bidi="ar-EG"/>
        </w:rPr>
        <w:t xml:space="preserve">. </w:t>
      </w:r>
      <w:r w:rsidRPr="00B55F2E">
        <w:rPr>
          <w:rtl/>
          <w:lang w:val="en-GB" w:bidi="ar-SY"/>
        </w:rPr>
        <w:t>وتوجد معلومات تفصيلية في</w:t>
      </w:r>
      <w:r w:rsidRPr="00B55F2E">
        <w:rPr>
          <w:rtl/>
          <w:lang w:val="en-GB"/>
        </w:rPr>
        <w:t xml:space="preserve"> </w:t>
      </w:r>
      <w:r w:rsidRPr="00B55F2E">
        <w:rPr>
          <w:color w:val="000000"/>
          <w:rtl/>
        </w:rPr>
        <w:t>مكان الاجتماع</w:t>
      </w:r>
      <w:r w:rsidRPr="00B55F2E">
        <w:rPr>
          <w:rtl/>
          <w:lang w:val="en-GB" w:bidi="ar-SY"/>
        </w:rPr>
        <w:t xml:space="preserve"> وفي الموقع الإلكتروني لقطاع تقييس الاتصالات </w:t>
      </w:r>
      <w:r w:rsidRPr="00B55F2E">
        <w:rPr>
          <w:lang w:bidi="ar-SY"/>
        </w:rPr>
        <w:t>(</w:t>
      </w:r>
      <w:hyperlink r:id="rId22" w:history="1">
        <w:r w:rsidR="003C6E2E" w:rsidRPr="007B4B2D">
          <w:rPr>
            <w:rStyle w:val="Hyperlink"/>
          </w:rPr>
          <w:t>https://www.itu.int/en/ITU-T/ewm/Pages/ITU-Internet-Printer-Services.aspx</w:t>
        </w:r>
      </w:hyperlink>
      <w:r w:rsidRPr="00B55F2E">
        <w:t>)</w:t>
      </w:r>
      <w:r w:rsidRPr="00B55F2E">
        <w:rPr>
          <w:rtl/>
        </w:rPr>
        <w:t>.</w:t>
      </w:r>
    </w:p>
    <w:p w14:paraId="6D3D75B3" w14:textId="0C56B734" w:rsidR="00914D89" w:rsidRPr="00B55F2E" w:rsidRDefault="00914D89" w:rsidP="00D567D7">
      <w:pPr>
        <w:rPr>
          <w:rtl/>
          <w:lang w:val="en-GB" w:bidi="ar-EG"/>
        </w:rPr>
      </w:pPr>
      <w:r w:rsidRPr="00B55F2E">
        <w:rPr>
          <w:b/>
          <w:bCs/>
          <w:rtl/>
          <w:lang w:val="en-GB" w:bidi="ar-EG"/>
        </w:rPr>
        <w:t>الخزائن الإلكترونية:</w:t>
      </w:r>
      <w:r w:rsidRPr="00B55F2E">
        <w:rPr>
          <w:rtl/>
          <w:lang w:val="en-GB" w:bidi="ar-EG"/>
        </w:rPr>
        <w:t xml:space="preserve"> تُتاح </w:t>
      </w:r>
      <w:r w:rsidRPr="00B55F2E">
        <w:rPr>
          <w:rtl/>
          <w:lang w:val="en-GB" w:bidi="ar-SY"/>
        </w:rPr>
        <w:t xml:space="preserve">طوال فترة الاجتماع </w:t>
      </w:r>
      <w:r w:rsidRPr="00B55F2E">
        <w:rPr>
          <w:color w:val="000000"/>
          <w:rtl/>
        </w:rPr>
        <w:t xml:space="preserve">باستخدام شارات قطاع تقييس الاتصالات لتعرف الهوية </w:t>
      </w:r>
      <w:r w:rsidRPr="00B55F2E">
        <w:rPr>
          <w:rtl/>
          <w:lang w:val="en-GB" w:bidi="ar-EG"/>
        </w:rPr>
        <w:t>بواسطة التردد الراديوي </w:t>
      </w:r>
      <w:r w:rsidRPr="00B55F2E">
        <w:rPr>
          <w:lang w:bidi="ar-SY"/>
        </w:rPr>
        <w:t>(RFID)</w:t>
      </w:r>
      <w:r w:rsidRPr="00B55F2E">
        <w:rPr>
          <w:rtl/>
          <w:lang w:val="en-GB" w:bidi="ar-EG"/>
        </w:rPr>
        <w:t xml:space="preserve">. وتوجد الخزائن الإلكترونية مباشرةً بعد المنطقة الخاصة بالتسجيل في الطابق الأرضي من </w:t>
      </w:r>
      <w:hyperlink r:id="rId23" w:history="1">
        <w:r w:rsidRPr="00B55F2E">
          <w:rPr>
            <w:rStyle w:val="Hyperlink"/>
            <w:rtl/>
            <w:lang w:val="en-GB" w:bidi="ar-EG"/>
          </w:rPr>
          <w:t xml:space="preserve">مبنى </w:t>
        </w:r>
        <w:proofErr w:type="spellStart"/>
        <w:r w:rsidRPr="00B55F2E">
          <w:rPr>
            <w:rStyle w:val="Hyperlink"/>
            <w:rtl/>
            <w:lang w:val="en-GB" w:bidi="ar-EG"/>
          </w:rPr>
          <w:t>مونبريان</w:t>
        </w:r>
        <w:proofErr w:type="spellEnd"/>
      </w:hyperlink>
      <w:r w:rsidRPr="00B55F2E">
        <w:rPr>
          <w:rtl/>
          <w:lang w:val="en-GB" w:bidi="ar-EG"/>
        </w:rPr>
        <w:t>.</w:t>
      </w:r>
    </w:p>
    <w:p w14:paraId="69D956B3" w14:textId="527030BE" w:rsidR="00914D89" w:rsidRPr="00B55F2E" w:rsidRDefault="00914D89" w:rsidP="00D567D7">
      <w:pPr>
        <w:rPr>
          <w:rtl/>
          <w:lang w:val="en-GB"/>
        </w:rPr>
      </w:pPr>
      <w:r w:rsidRPr="00B55F2E">
        <w:rPr>
          <w:b/>
          <w:bCs/>
          <w:rtl/>
          <w:lang w:val="en-GB" w:bidi="ar-EG"/>
        </w:rPr>
        <w:t>الطابعات</w:t>
      </w:r>
      <w:r w:rsidRPr="00B55F2E">
        <w:rPr>
          <w:rtl/>
          <w:lang w:val="en-GB" w:bidi="ar-EG"/>
        </w:rPr>
        <w:t>: تُتاح طابعات في القاعات المكرسة للمندوبين و</w:t>
      </w:r>
      <w:r w:rsidRPr="00B55F2E">
        <w:rPr>
          <w:color w:val="000000"/>
          <w:rtl/>
        </w:rPr>
        <w:t xml:space="preserve">بالقرب من جميع </w:t>
      </w:r>
      <w:hyperlink r:id="rId24" w:history="1">
        <w:r w:rsidRPr="00B55F2E">
          <w:rPr>
            <w:rStyle w:val="Hyperlink"/>
            <w:spacing w:val="4"/>
            <w:rtl/>
          </w:rPr>
          <w:t>قاعات الاجتماع الرئيسية</w:t>
        </w:r>
      </w:hyperlink>
      <w:r w:rsidRPr="00B55F2E">
        <w:rPr>
          <w:color w:val="000000"/>
          <w:rtl/>
        </w:rPr>
        <w:t xml:space="preserve">. </w:t>
      </w:r>
      <w:r w:rsidRPr="00B55F2E">
        <w:rPr>
          <w:rtl/>
          <w:lang w:val="en-GB" w:bidi="ar-EG"/>
        </w:rPr>
        <w:t>وتفادي</w:t>
      </w:r>
      <w:r w:rsidR="006B174E">
        <w:rPr>
          <w:rFonts w:hint="cs"/>
          <w:rtl/>
          <w:lang w:val="en-GB" w:bidi="ar-EG"/>
        </w:rPr>
        <w:t>اً</w:t>
      </w:r>
      <w:r w:rsidRPr="00B55F2E">
        <w:rPr>
          <w:rtl/>
          <w:lang w:val="en-GB" w:bidi="ar-EG"/>
        </w:rPr>
        <w:t xml:space="preserve"> </w:t>
      </w:r>
      <w:r w:rsidR="006B174E">
        <w:rPr>
          <w:rFonts w:hint="cs"/>
          <w:rtl/>
          <w:lang w:val="en-GB" w:bidi="ar-EG"/>
        </w:rPr>
        <w:t>ل</w:t>
      </w:r>
      <w:r w:rsidRPr="00B55F2E">
        <w:rPr>
          <w:rtl/>
          <w:lang w:val="en-GB" w:bidi="ar-EG"/>
        </w:rPr>
        <w:t>لحاجة إلى تركيب</w:t>
      </w:r>
      <w:r w:rsidRPr="00B55F2E">
        <w:rPr>
          <w:rtl/>
          <w:lang w:val="en-GB"/>
        </w:rPr>
        <w:t xml:space="preserve"> برامج تشغيل في حواسيب المندوبين، يمكن</w:t>
      </w:r>
      <w:r w:rsidRPr="00B55F2E">
        <w:rPr>
          <w:rtl/>
          <w:lang w:val="en-GB" w:bidi="ar-EG"/>
        </w:rPr>
        <w:t xml:space="preserve"> "طباعة الوثائق إلكترونياً"</w:t>
      </w:r>
      <w:r w:rsidRPr="00B55F2E">
        <w:rPr>
          <w:rtl/>
          <w:lang w:val="en-GB"/>
        </w:rPr>
        <w:t xml:space="preserve"> بإرسالها عن طريق البريد الإلكتروني إلى الطابعة المطلوبة. وتُتاح التفاصيل في العنوان: </w:t>
      </w:r>
      <w:hyperlink r:id="rId25" w:history="1">
        <w:r w:rsidR="003C6E2E" w:rsidRPr="00F27BFA">
          <w:rPr>
            <w:rStyle w:val="Hyperlink"/>
          </w:rPr>
          <w:t>https://itu.int/go/e-print</w:t>
        </w:r>
      </w:hyperlink>
      <w:r w:rsidRPr="00B55F2E">
        <w:rPr>
          <w:rtl/>
        </w:rPr>
        <w:t>.</w:t>
      </w:r>
    </w:p>
    <w:p w14:paraId="51E008D6" w14:textId="5E35C1D3" w:rsidR="00914D89" w:rsidRPr="00B55F2E" w:rsidRDefault="00914D89" w:rsidP="001C701F">
      <w:pPr>
        <w:rPr>
          <w:lang w:val="en-GB" w:bidi="ar-EG"/>
        </w:rPr>
      </w:pPr>
      <w:r w:rsidRPr="00B55F2E">
        <w:rPr>
          <w:b/>
          <w:bCs/>
          <w:rtl/>
          <w:lang w:val="en-GB" w:bidi="ar-EG"/>
        </w:rPr>
        <w:t>استعارة الحواسيب المحمولة</w:t>
      </w:r>
      <w:r w:rsidRPr="00B55F2E">
        <w:rPr>
          <w:rtl/>
          <w:lang w:val="en-GB" w:bidi="ar-EG"/>
        </w:rPr>
        <w:t xml:space="preserve">: سيُوفر مكتب الخدمة في الاتحاد </w:t>
      </w:r>
      <w:r w:rsidRPr="00B55F2E">
        <w:rPr>
          <w:lang w:bidi="ar-SY"/>
        </w:rPr>
        <w:t>(</w:t>
      </w:r>
      <w:hyperlink r:id="rId26" w:history="1">
        <w:r w:rsidR="003C6E2E" w:rsidRPr="009D3608">
          <w:rPr>
            <w:rStyle w:val="Hyperlink"/>
          </w:rPr>
          <w:t>servicedesk@itu.int</w:t>
        </w:r>
      </w:hyperlink>
      <w:r w:rsidRPr="00B55F2E">
        <w:rPr>
          <w:lang w:bidi="ar-SY"/>
        </w:rPr>
        <w:t>)</w:t>
      </w:r>
      <w:r w:rsidRPr="00B55F2E">
        <w:rPr>
          <w:rtl/>
          <w:lang w:val="en-GB" w:bidi="ar-EG"/>
        </w:rPr>
        <w:t xml:space="preserve"> للمندوبين حواسيب محمولة، على أساس أسبقية الطلبات المقدمة.</w:t>
      </w:r>
    </w:p>
    <w:p w14:paraId="1ABFE498" w14:textId="547F8C33" w:rsidR="00914D89" w:rsidRPr="00B55F2E" w:rsidRDefault="00914D89" w:rsidP="001C701F">
      <w:pPr>
        <w:rPr>
          <w:rtl/>
          <w:lang w:val="en-GB" w:bidi="ar-EG"/>
        </w:rPr>
      </w:pPr>
      <w:r w:rsidRPr="00B55F2E">
        <w:rPr>
          <w:b/>
          <w:bCs/>
          <w:rtl/>
          <w:lang w:val="en-GB"/>
        </w:rPr>
        <w:t>المشاركة التفاعلية عن بُعد:</w:t>
      </w:r>
      <w:r w:rsidRPr="00B55F2E">
        <w:rPr>
          <w:rtl/>
          <w:lang w:val="en-GB"/>
        </w:rPr>
        <w:t xml:space="preserve"> ستتاح المشاركة عن بُعد على أساس بذل أفضل الجهود</w:t>
      </w:r>
      <w:r w:rsidRPr="00B55F2E">
        <w:rPr>
          <w:rtl/>
          <w:lang w:val="en-GB" w:bidi="ar-EG"/>
        </w:rPr>
        <w:t>. وللنفاذ إلى الجلسات عن بُعد</w:t>
      </w:r>
      <w:r w:rsidR="00764918">
        <w:rPr>
          <w:rFonts w:hint="cs"/>
          <w:rtl/>
          <w:lang w:val="en-GB" w:bidi="ar-EG"/>
        </w:rPr>
        <w:t>،</w:t>
      </w:r>
      <w:r w:rsidRPr="00B55F2E">
        <w:rPr>
          <w:rtl/>
          <w:lang w:val="en-GB" w:bidi="ar-EG"/>
        </w:rPr>
        <w:t xml:space="preserve"> يتعين على المندوبين التسجيل </w:t>
      </w:r>
      <w:r w:rsidR="00764918">
        <w:rPr>
          <w:rFonts w:hint="cs"/>
          <w:rtl/>
          <w:lang w:val="en-GB" w:bidi="ar-EG"/>
        </w:rPr>
        <w:t xml:space="preserve">للمشاركة </w:t>
      </w:r>
      <w:r w:rsidRPr="00B55F2E">
        <w:rPr>
          <w:rtl/>
          <w:lang w:val="en-GB" w:bidi="ar-EG"/>
        </w:rPr>
        <w:t>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sidRPr="00B55F2E">
        <w:rPr>
          <w:rtl/>
          <w:lang w:val="en-GB"/>
        </w:rPr>
        <w:t xml:space="preserve"> بسبب عدم سماعهم</w:t>
      </w:r>
      <w:r w:rsidRPr="00B55F2E">
        <w:rPr>
          <w:rtl/>
          <w:lang w:val="en-GB" w:bidi="ar-EG"/>
        </w:rPr>
        <w:t>، حسب ما يراه الرئيس. وإذا</w:t>
      </w:r>
      <w:r w:rsidR="00D567D7">
        <w:rPr>
          <w:rFonts w:hint="cs"/>
          <w:rtl/>
          <w:lang w:val="en-GB" w:bidi="ar-EG"/>
        </w:rPr>
        <w:t> </w:t>
      </w:r>
      <w:r w:rsidRPr="00B55F2E">
        <w:rPr>
          <w:rtl/>
          <w:lang w:val="en-GB" w:bidi="ar-EG"/>
        </w:rPr>
        <w:t xml:space="preserve">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w:t>
      </w:r>
      <w:r w:rsidR="0078687D">
        <w:rPr>
          <w:rFonts w:hint="cs"/>
          <w:rtl/>
          <w:lang w:val="en-GB" w:bidi="ar-EG"/>
        </w:rPr>
        <w:t>التخاطب</w:t>
      </w:r>
      <w:r w:rsidRPr="00B55F2E">
        <w:rPr>
          <w:rtl/>
          <w:lang w:val="en-GB" w:bidi="ar-EG"/>
        </w:rPr>
        <w:t xml:space="preserve"> في الاجتماع لتيسير كفاءة إدارة الوقت خلال الجلس</w:t>
      </w:r>
      <w:r w:rsidR="0078687D">
        <w:rPr>
          <w:rFonts w:hint="cs"/>
          <w:rtl/>
          <w:lang w:val="en-GB" w:bidi="ar-EG"/>
        </w:rPr>
        <w:t>ة</w:t>
      </w:r>
      <w:r w:rsidRPr="00B55F2E">
        <w:rPr>
          <w:rtl/>
          <w:lang w:val="en-GB" w:bidi="ar-EG"/>
        </w:rPr>
        <w:t>، حسب ما يراه الرئيس.</w:t>
      </w:r>
    </w:p>
    <w:p w14:paraId="0341930C" w14:textId="4AF151F1" w:rsidR="00914D89" w:rsidRPr="00B55F2E" w:rsidRDefault="00914D89" w:rsidP="00914D89">
      <w:pPr>
        <w:pStyle w:val="Heading1"/>
        <w:spacing w:after="120"/>
        <w:jc w:val="center"/>
        <w:rPr>
          <w:rtl/>
        </w:rPr>
      </w:pPr>
      <w:r w:rsidRPr="00B55F2E">
        <w:rPr>
          <w:rtl/>
        </w:rPr>
        <w:t>التسجيل المسبق ودعم الحصول على التأشيرة</w:t>
      </w:r>
    </w:p>
    <w:p w14:paraId="05B2E38B" w14:textId="7639DF7E" w:rsidR="00914D89" w:rsidRDefault="00914D89" w:rsidP="001C701F">
      <w:pPr>
        <w:rPr>
          <w:rtl/>
          <w:lang w:bidi="ar-EG"/>
        </w:rPr>
      </w:pPr>
      <w:r w:rsidRPr="00B55F2E">
        <w:rPr>
          <w:b/>
          <w:bCs/>
          <w:rtl/>
          <w:lang w:bidi="ar-EG"/>
        </w:rPr>
        <w:t>التسجيل المسبق</w:t>
      </w:r>
      <w:r w:rsidRPr="00B55F2E">
        <w:rPr>
          <w:rtl/>
          <w:lang w:bidi="ar-EG"/>
        </w:rPr>
        <w:t xml:space="preserve">: </w:t>
      </w:r>
      <w:r w:rsidRPr="00B55F2E">
        <w:rPr>
          <w:color w:val="000000"/>
          <w:rtl/>
        </w:rPr>
        <w:t xml:space="preserve">التسجيل المسبق إلزامي </w:t>
      </w:r>
      <w:r w:rsidRPr="00B55F2E">
        <w:rPr>
          <w:rtl/>
          <w:lang w:bidi="ar-EG"/>
        </w:rPr>
        <w:t>و</w:t>
      </w:r>
      <w:r w:rsidRPr="00B55F2E">
        <w:rPr>
          <w:color w:val="000000"/>
          <w:rtl/>
        </w:rPr>
        <w:t xml:space="preserve">يجب أن يتم </w:t>
      </w:r>
      <w:hyperlink r:id="rId27" w:history="1">
        <w:r w:rsidRPr="00B55F2E">
          <w:rPr>
            <w:color w:val="000000"/>
            <w:rtl/>
          </w:rPr>
          <w:t>إلكترونياً</w:t>
        </w:r>
      </w:hyperlink>
      <w:r w:rsidRPr="00B55F2E">
        <w:rPr>
          <w:color w:val="000000"/>
          <w:rtl/>
        </w:rPr>
        <w:t xml:space="preserve"> من خلال الصفحة الرئيسية للجنة الدراسات</w:t>
      </w:r>
      <w:r w:rsidRPr="00B55F2E">
        <w:rPr>
          <w:b/>
          <w:bCs/>
          <w:color w:val="000000"/>
          <w:rtl/>
        </w:rPr>
        <w:t xml:space="preserve"> قبل بدء الاجتماع بشهر واحد على الأقل</w:t>
      </w:r>
      <w:r w:rsidRPr="00B55F2E">
        <w:rPr>
          <w:rtl/>
        </w:rPr>
        <w:t xml:space="preserve">. </w:t>
      </w:r>
      <w:r w:rsidRPr="00B55F2E">
        <w:rPr>
          <w:rtl/>
          <w:lang w:bidi="ar-EG"/>
        </w:rPr>
        <w:t xml:space="preserve">وكما هو مبين في </w:t>
      </w:r>
      <w:hyperlink r:id="rId28" w:history="1">
        <w:r w:rsidRPr="00B55F2E">
          <w:rPr>
            <w:rStyle w:val="Hyperlink"/>
            <w:spacing w:val="-2"/>
            <w:rtl/>
            <w:lang w:bidi="ar-EG"/>
          </w:rPr>
          <w:t xml:space="preserve">الرسالة المعممة </w:t>
        </w:r>
        <w:r w:rsidRPr="00B55F2E">
          <w:rPr>
            <w:rStyle w:val="Hyperlink"/>
            <w:spacing w:val="-2"/>
            <w:lang w:bidi="ar-EG"/>
          </w:rPr>
          <w:t>68</w:t>
        </w:r>
        <w:r w:rsidRPr="00B55F2E">
          <w:rPr>
            <w:rStyle w:val="Hyperlink"/>
            <w:spacing w:val="-2"/>
            <w:rtl/>
            <w:lang w:bidi="ar-EG"/>
          </w:rPr>
          <w:t xml:space="preserve"> لمكتب تقييس الاتصالات</w:t>
        </w:r>
      </w:hyperlink>
      <w:r w:rsidRPr="00B55F2E">
        <w:rPr>
          <w:rtl/>
          <w:lang w:bidi="ar-EG"/>
        </w:rPr>
        <w:t>،</w:t>
      </w:r>
      <w:r w:rsidRPr="00B55F2E">
        <w:rPr>
          <w:rtl/>
        </w:rPr>
        <w:t xml:space="preserve"> </w:t>
      </w:r>
      <w:r w:rsidRPr="00B55F2E">
        <w:rPr>
          <w:rtl/>
          <w:lang w:bidi="ar-EG"/>
        </w:rPr>
        <w:t>يتطلب نظام التسجيل في قطاع تقييس الاتصالات موافقة جهات الاتصال على طلبات التسجيل</w:t>
      </w:r>
      <w:r w:rsidR="00D567D7">
        <w:rPr>
          <w:rFonts w:hint="cs"/>
          <w:rtl/>
          <w:lang w:bidi="ar-EG"/>
        </w:rPr>
        <w:t>؛</w:t>
      </w:r>
      <w:r w:rsidRPr="00B55F2E">
        <w:rPr>
          <w:rtl/>
          <w:lang w:bidi="ar-EG"/>
        </w:rPr>
        <w:t xml:space="preserve"> وتوضح </w:t>
      </w:r>
      <w:hyperlink r:id="rId29" w:history="1">
        <w:r w:rsidRPr="00B55F2E">
          <w:rPr>
            <w:rStyle w:val="Hyperlink"/>
            <w:spacing w:val="-2"/>
            <w:rtl/>
            <w:lang w:bidi="ar-EG"/>
          </w:rPr>
          <w:t xml:space="preserve">الرسالة المعممة </w:t>
        </w:r>
        <w:r w:rsidRPr="00B55F2E">
          <w:rPr>
            <w:rStyle w:val="Hyperlink"/>
            <w:spacing w:val="-2"/>
            <w:lang w:bidi="ar-EG"/>
          </w:rPr>
          <w:t>118</w:t>
        </w:r>
        <w:r w:rsidRPr="00B55F2E">
          <w:rPr>
            <w:rStyle w:val="Hyperlink"/>
            <w:spacing w:val="-2"/>
            <w:rtl/>
            <w:lang w:bidi="ar-EG"/>
          </w:rPr>
          <w:t xml:space="preserve"> لمكتب تقييس الاتصالات</w:t>
        </w:r>
      </w:hyperlink>
      <w:r w:rsidRPr="00B55F2E">
        <w:rPr>
          <w:rtl/>
          <w:lang w:bidi="ar-EG"/>
        </w:rPr>
        <w:t xml:space="preserve"> </w:t>
      </w:r>
      <w:r w:rsidRPr="00B55F2E">
        <w:rPr>
          <w:rtl/>
        </w:rPr>
        <w:t xml:space="preserve">كيفية إعداد الموافقة </w:t>
      </w:r>
      <w:proofErr w:type="spellStart"/>
      <w:r w:rsidRPr="00B55F2E">
        <w:rPr>
          <w:rtl/>
        </w:rPr>
        <w:t>الأوتوماتية</w:t>
      </w:r>
      <w:proofErr w:type="spellEnd"/>
      <w:r w:rsidRPr="00B55F2E">
        <w:rPr>
          <w:rtl/>
        </w:rPr>
        <w:t xml:space="preserve"> على هذه الطلبات. وتنطبق بعض الخيارات المتاحة في نموذج التسجيل على الدول الأعضاء فقط </w:t>
      </w:r>
      <w:r w:rsidR="00F603C0">
        <w:rPr>
          <w:rFonts w:hint="cs"/>
          <w:rtl/>
        </w:rPr>
        <w:t xml:space="preserve">(مثل </w:t>
      </w:r>
      <w:r w:rsidRPr="00B55F2E">
        <w:rPr>
          <w:rtl/>
        </w:rPr>
        <w:t>الوظيفة</w:t>
      </w:r>
      <w:r w:rsidR="00F603C0">
        <w:rPr>
          <w:rFonts w:hint="cs"/>
          <w:rtl/>
        </w:rPr>
        <w:t>).</w:t>
      </w:r>
      <w:r w:rsidRPr="00B55F2E">
        <w:rPr>
          <w:rtl/>
        </w:rPr>
        <w:t xml:space="preserve"> </w:t>
      </w:r>
      <w:r w:rsidRPr="00B55F2E">
        <w:rPr>
          <w:color w:val="000000"/>
          <w:rtl/>
        </w:rPr>
        <w:t>ويدعى الأعضاء إلى إشراك النساء في وفودهم كلما أمكن</w:t>
      </w:r>
      <w:r w:rsidRPr="00B55F2E">
        <w:rPr>
          <w:rtl/>
          <w:lang w:bidi="ar-EG"/>
        </w:rPr>
        <w:t>.</w:t>
      </w:r>
    </w:p>
    <w:p w14:paraId="5E0F22CB" w14:textId="456573D0" w:rsidR="00101EB3" w:rsidRPr="001B5265" w:rsidRDefault="00101EB3" w:rsidP="00101EB3">
      <w:pPr>
        <w:keepNext/>
        <w:keepLines/>
        <w:tabs>
          <w:tab w:val="left" w:pos="1191"/>
          <w:tab w:val="left" w:pos="1588"/>
          <w:tab w:val="left" w:pos="1985"/>
        </w:tabs>
        <w:overflowPunct w:val="0"/>
        <w:autoSpaceDE w:val="0"/>
        <w:autoSpaceDN w:val="0"/>
        <w:adjustRightInd w:val="0"/>
        <w:textAlignment w:val="baseline"/>
        <w:rPr>
          <w:rtl/>
          <w:lang w:val="en-GB" w:bidi="ar-EG"/>
        </w:rPr>
      </w:pPr>
      <w:r w:rsidRPr="001B5265">
        <w:rPr>
          <w:rFonts w:hint="cs"/>
          <w:bCs/>
          <w:rtl/>
          <w:lang w:val="en-GB" w:bidi="ar-EG"/>
        </w:rPr>
        <w:t>دعم الحصول على التأشيرة</w:t>
      </w:r>
      <w:r w:rsidRPr="001B5265">
        <w:rPr>
          <w:rFonts w:hint="cs"/>
          <w:rtl/>
          <w:lang w:val="en-GB" w:bidi="ar-EG"/>
        </w:rPr>
        <w:t xml:space="preserve">: </w:t>
      </w:r>
      <w:r>
        <w:rPr>
          <w:rFonts w:hint="cs"/>
          <w:rtl/>
          <w:lang w:val="en-GB"/>
        </w:rPr>
        <w:t>إذا كانت التأشيرة مطلوبة، يجب طلبها قبل تاريخ الوصول إلى</w:t>
      </w:r>
      <w:r>
        <w:rPr>
          <w:rFonts w:hint="cs"/>
          <w:rtl/>
          <w:lang w:val="en-GB" w:bidi="ar-EG"/>
        </w:rPr>
        <w:t xml:space="preserve"> سويسرا</w:t>
      </w:r>
      <w:r w:rsidRPr="001B5265">
        <w:rPr>
          <w:rtl/>
          <w:lang w:val="en-GB"/>
        </w:rPr>
        <w:t xml:space="preserve"> من السفارة أو القنصلية </w:t>
      </w:r>
      <w:r w:rsidRPr="001B5265">
        <w:rPr>
          <w:rFonts w:hint="cs"/>
          <w:rtl/>
          <w:lang w:val="en-GB"/>
        </w:rPr>
        <w:t>التي</w:t>
      </w:r>
      <w:r w:rsidRPr="001B5265">
        <w:rPr>
          <w:rtl/>
          <w:lang w:val="en-GB"/>
        </w:rPr>
        <w:t xml:space="preserve"> </w:t>
      </w:r>
      <w:r w:rsidRPr="001B5265">
        <w:rPr>
          <w:rFonts w:hint="cs"/>
          <w:rtl/>
          <w:lang w:val="en-GB"/>
        </w:rPr>
        <w:t>ت</w:t>
      </w:r>
      <w:r w:rsidRPr="001B5265">
        <w:rPr>
          <w:rtl/>
          <w:lang w:val="en-GB"/>
        </w:rPr>
        <w:t xml:space="preserve">مثل سويسرا في بلدكم، وإلا </w:t>
      </w:r>
      <w:r w:rsidRPr="001B5265">
        <w:rPr>
          <w:rFonts w:hint="cs"/>
          <w:rtl/>
          <w:lang w:val="en-GB"/>
        </w:rPr>
        <w:t>فمن</w:t>
      </w:r>
      <w:r w:rsidRPr="001B5265">
        <w:rPr>
          <w:rtl/>
          <w:lang w:val="en-GB"/>
        </w:rPr>
        <w:t xml:space="preserve"> أقرب مكتب لها من بلد المغادرة في حالة عدم وجود مثل هذا</w:t>
      </w:r>
      <w:r w:rsidRPr="001B5265">
        <w:rPr>
          <w:rFonts w:hint="cs"/>
          <w:rtl/>
          <w:lang w:val="en-GB"/>
        </w:rPr>
        <w:t> </w:t>
      </w:r>
      <w:r w:rsidRPr="001B5265">
        <w:rPr>
          <w:rtl/>
          <w:lang w:val="en-GB"/>
        </w:rPr>
        <w:t>المكتب في</w:t>
      </w:r>
      <w:r w:rsidRPr="001B5265">
        <w:rPr>
          <w:rFonts w:hint="cs"/>
          <w:rtl/>
          <w:lang w:val="en-GB"/>
        </w:rPr>
        <w:t> </w:t>
      </w:r>
      <w:r w:rsidRPr="001B5265">
        <w:rPr>
          <w:rtl/>
          <w:lang w:val="en-GB"/>
        </w:rPr>
        <w:t>بلدكم</w:t>
      </w:r>
      <w:r w:rsidRPr="001B5265">
        <w:rPr>
          <w:lang w:bidi="ar-EG"/>
        </w:rPr>
        <w:t>.</w:t>
      </w:r>
      <w:r w:rsidRPr="001B5265">
        <w:rPr>
          <w:rFonts w:hint="cs"/>
          <w:rtl/>
          <w:lang w:val="en-GB" w:bidi="ar-EG"/>
        </w:rPr>
        <w:t xml:space="preserve"> ونظراً</w:t>
      </w:r>
      <w:r w:rsidRPr="001B5265">
        <w:rPr>
          <w:rFonts w:hint="eastAsia"/>
          <w:rtl/>
          <w:lang w:val="en-GB" w:bidi="ar-EG"/>
        </w:rPr>
        <w:t> </w:t>
      </w:r>
      <w:r w:rsidRPr="001B5265">
        <w:rPr>
          <w:rFonts w:hint="cs"/>
          <w:rtl/>
          <w:lang w:val="en-GB" w:bidi="ar-EG"/>
        </w:rPr>
        <w:t>لاختلاف المواعيد النهائية، يُقترح التأكد من التمثيل المناسب مباشرةً وتقديم الطلب في وقت مبكر.</w:t>
      </w:r>
    </w:p>
    <w:p w14:paraId="60F746B5" w14:textId="0F951B0E" w:rsidR="00914D89" w:rsidRPr="00B55F2E" w:rsidRDefault="00914D89" w:rsidP="00386E50">
      <w:pPr>
        <w:rPr>
          <w:rtl/>
          <w:lang w:bidi="ar-EG"/>
        </w:rPr>
      </w:pPr>
      <w:r w:rsidRPr="00B55F2E">
        <w:rPr>
          <w:rtl/>
          <w:lang w:bidi="ar-EG"/>
        </w:rPr>
        <w:t>وإذا واجهتم صعوبة بهذا الشأن يمكن للاتحاد، بناءً على طلب رسمي من الإدارة</w:t>
      </w:r>
      <w:r w:rsidRPr="00B55F2E">
        <w:rPr>
          <w:rtl/>
          <w:lang w:bidi="ar-SY"/>
        </w:rPr>
        <w:t xml:space="preserve"> </w:t>
      </w:r>
      <w:r w:rsidRPr="00B55F2E">
        <w:rPr>
          <w:rtl/>
          <w:lang w:bidi="ar-EG"/>
        </w:rPr>
        <w:t>التي تمثلونها أو الكيان الذي تمثلونه، الاتصال بالسلطات السويسرية المختصة لتيسير إصدار التأشيرة.</w:t>
      </w:r>
      <w:r w:rsidRPr="00B55F2E">
        <w:rPr>
          <w:rtl/>
        </w:rPr>
        <w:t xml:space="preserve"> </w:t>
      </w:r>
      <w:r w:rsidRPr="00B55F2E">
        <w:rPr>
          <w:rtl/>
          <w:lang w:bidi="ar-EG"/>
        </w:rPr>
        <w:t xml:space="preserve">وبمجرد موافقة مسؤول الاتصال المعني بتسجيل منظمتكم على تسجيلكم، تصدر رسالة دعم طلب التأشيرة عادةً في غضون </w:t>
      </w:r>
      <w:r w:rsidRPr="00B55F2E">
        <w:rPr>
          <w:lang w:bidi="ar-EG"/>
        </w:rPr>
        <w:t>15</w:t>
      </w:r>
      <w:r w:rsidRPr="00B55F2E">
        <w:rPr>
          <w:rtl/>
          <w:lang w:bidi="ar-EG"/>
        </w:rPr>
        <w:t xml:space="preserve"> يوماً. </w:t>
      </w:r>
      <w:r w:rsidRPr="00B55F2E">
        <w:rPr>
          <w:rtl/>
        </w:rPr>
        <w:t>وعليه، ينبغي تقديم</w:t>
      </w:r>
      <w:r w:rsidRPr="00B55F2E">
        <w:rPr>
          <w:rtl/>
          <w:lang w:bidi="ar-EG"/>
        </w:rPr>
        <w:t xml:space="preserve"> الطلبات بوضع علامة في المربع المناسب في نموذج التسجيل </w:t>
      </w:r>
      <w:r w:rsidRPr="00B55F2E">
        <w:rPr>
          <w:b/>
          <w:bCs/>
          <w:color w:val="000000"/>
          <w:rtl/>
        </w:rPr>
        <w:t>قبل الاجتماع بشهر على الأقل</w:t>
      </w:r>
      <w:r w:rsidRPr="00B55F2E">
        <w:rPr>
          <w:rtl/>
          <w:lang w:bidi="ar-EG"/>
        </w:rPr>
        <w:t xml:space="preserve">. وترسَل الاستفسارات إلى قسم السفر بالاتحاد </w:t>
      </w:r>
      <w:r w:rsidRPr="00B55F2E">
        <w:rPr>
          <w:lang w:val="en-GB" w:bidi="ar-EG"/>
        </w:rPr>
        <w:t>(</w:t>
      </w:r>
      <w:hyperlink r:id="rId30" w:history="1">
        <w:r w:rsidR="00386E50" w:rsidRPr="003D69B8">
          <w:rPr>
            <w:rStyle w:val="Hyperlink"/>
            <w:bCs/>
          </w:rPr>
          <w:t>travel@itu.int</w:t>
        </w:r>
      </w:hyperlink>
      <w:r w:rsidRPr="00B55F2E">
        <w:rPr>
          <w:lang w:val="en-GB" w:bidi="ar-EG"/>
        </w:rPr>
        <w:t>)</w:t>
      </w:r>
      <w:r w:rsidRPr="00B55F2E">
        <w:rPr>
          <w:rtl/>
          <w:lang w:val="en-GB" w:bidi="ar-EG"/>
        </w:rPr>
        <w:t xml:space="preserve"> حاملة عبارة "</w:t>
      </w:r>
      <w:r w:rsidRPr="00B55F2E">
        <w:rPr>
          <w:b/>
          <w:bCs/>
          <w:rtl/>
          <w:lang w:val="en-GB" w:bidi="ar-EG"/>
        </w:rPr>
        <w:t>دعم الحصول على التأشيرة</w:t>
      </w:r>
      <w:r w:rsidRPr="00B55F2E">
        <w:rPr>
          <w:rtl/>
          <w:lang w:val="en-GB" w:bidi="ar-EG"/>
        </w:rPr>
        <w:t>".</w:t>
      </w:r>
    </w:p>
    <w:p w14:paraId="09606A85" w14:textId="77777777" w:rsidR="00914D89" w:rsidRPr="00B55F2E" w:rsidRDefault="00914D89" w:rsidP="00914D89">
      <w:pPr>
        <w:keepNext/>
        <w:keepLines/>
        <w:spacing w:before="360" w:after="240"/>
        <w:ind w:left="1134" w:hanging="1134"/>
        <w:jc w:val="center"/>
        <w:outlineLvl w:val="0"/>
        <w:rPr>
          <w:b/>
          <w:bCs/>
          <w:kern w:val="32"/>
          <w:sz w:val="26"/>
          <w:szCs w:val="26"/>
          <w:rtl/>
          <w:lang w:bidi="ar-EG"/>
        </w:rPr>
      </w:pPr>
      <w:r w:rsidRPr="00B55F2E">
        <w:rPr>
          <w:b/>
          <w:bCs/>
          <w:kern w:val="32"/>
          <w:sz w:val="26"/>
          <w:szCs w:val="26"/>
          <w:rtl/>
          <w:lang w:bidi="ar-EG"/>
        </w:rPr>
        <w:lastRenderedPageBreak/>
        <w:t>زيارة جنيف: الفنادق والنقل العام</w:t>
      </w:r>
    </w:p>
    <w:p w14:paraId="52E31ED9" w14:textId="195EB253" w:rsidR="00914D89" w:rsidRPr="003A6032" w:rsidRDefault="00914D89" w:rsidP="00914D89">
      <w:pPr>
        <w:keepNext/>
        <w:spacing w:before="240"/>
        <w:rPr>
          <w:b/>
          <w:bCs/>
          <w:spacing w:val="-2"/>
          <w:rtl/>
        </w:rPr>
      </w:pPr>
      <w:r w:rsidRPr="003A6032">
        <w:rPr>
          <w:b/>
          <w:bCs/>
          <w:spacing w:val="-2"/>
          <w:rtl/>
        </w:rPr>
        <w:t>الزائرون القاصدون جنيف:</w:t>
      </w:r>
      <w:r w:rsidRPr="003A6032">
        <w:rPr>
          <w:spacing w:val="-2"/>
          <w:rtl/>
        </w:rPr>
        <w:t xml:space="preserve"> </w:t>
      </w:r>
      <w:r w:rsidRPr="003A6032">
        <w:rPr>
          <w:color w:val="000000"/>
          <w:spacing w:val="-2"/>
          <w:rtl/>
        </w:rPr>
        <w:t xml:space="preserve">يمكن الحصول على معلومات عملية للمندوبين الذين يحضرون اجتماعات الاتحاد التي تُعقد في جنيف من الموقع التالي: </w:t>
      </w:r>
      <w:hyperlink r:id="rId31" w:history="1">
        <w:r w:rsidR="003A6032" w:rsidRPr="003A6032">
          <w:rPr>
            <w:rStyle w:val="Hyperlink"/>
            <w:spacing w:val="-2"/>
          </w:rPr>
          <w:t>https://www.itu.int/ar/delegates-corner</w:t>
        </w:r>
      </w:hyperlink>
      <w:r w:rsidRPr="003A6032">
        <w:rPr>
          <w:color w:val="000000"/>
          <w:spacing w:val="-2"/>
          <w:rtl/>
        </w:rPr>
        <w:t>.</w:t>
      </w:r>
      <w:r w:rsidR="0095273C" w:rsidRPr="003A6032">
        <w:rPr>
          <w:color w:val="000000"/>
          <w:spacing w:val="-2"/>
          <w:rtl/>
        </w:rPr>
        <w:t xml:space="preserve"> </w:t>
      </w:r>
      <w:r w:rsidR="007E18D8" w:rsidRPr="003A6032">
        <w:rPr>
          <w:color w:val="000000"/>
          <w:spacing w:val="-2"/>
          <w:rtl/>
        </w:rPr>
        <w:t xml:space="preserve">ويمكن الاطلاع على </w:t>
      </w:r>
      <w:r w:rsidR="004A68B2" w:rsidRPr="003A6032">
        <w:rPr>
          <w:color w:val="000000"/>
          <w:spacing w:val="-2"/>
          <w:rtl/>
        </w:rPr>
        <w:t>ال</w:t>
      </w:r>
      <w:r w:rsidR="007E18D8" w:rsidRPr="003A6032">
        <w:rPr>
          <w:color w:val="000000"/>
          <w:spacing w:val="-2"/>
          <w:rtl/>
        </w:rPr>
        <w:t xml:space="preserve">معلومات </w:t>
      </w:r>
      <w:r w:rsidR="004A68B2" w:rsidRPr="003A6032">
        <w:rPr>
          <w:color w:val="000000"/>
          <w:spacing w:val="-2"/>
          <w:rtl/>
        </w:rPr>
        <w:t>ال</w:t>
      </w:r>
      <w:r w:rsidR="007E18D8" w:rsidRPr="003A6032">
        <w:rPr>
          <w:color w:val="000000"/>
          <w:spacing w:val="-2"/>
          <w:rtl/>
        </w:rPr>
        <w:t xml:space="preserve">خاصة </w:t>
      </w:r>
      <w:r w:rsidR="00755BEC" w:rsidRPr="003A6032">
        <w:rPr>
          <w:rFonts w:hint="cs"/>
          <w:color w:val="000000"/>
          <w:spacing w:val="-2"/>
          <w:rtl/>
        </w:rPr>
        <w:t>ب</w:t>
      </w:r>
      <w:r w:rsidR="007E18D8" w:rsidRPr="003A6032">
        <w:rPr>
          <w:color w:val="000000"/>
          <w:spacing w:val="-2"/>
          <w:rtl/>
        </w:rPr>
        <w:t xml:space="preserve">كوفيد-19 </w:t>
      </w:r>
      <w:r w:rsidR="004A68B2" w:rsidRPr="003A6032">
        <w:rPr>
          <w:color w:val="000000"/>
          <w:spacing w:val="-2"/>
          <w:rtl/>
        </w:rPr>
        <w:t>والمتعلقة بالمشاركة في أحداث الاتحاد في</w:t>
      </w:r>
      <w:r w:rsidR="0095273C" w:rsidRPr="003A6032">
        <w:rPr>
          <w:color w:val="000000"/>
          <w:spacing w:val="-2"/>
          <w:rtl/>
        </w:rPr>
        <w:t xml:space="preserve">: </w:t>
      </w:r>
      <w:hyperlink r:id="rId32" w:history="1">
        <w:r w:rsidR="003A6032" w:rsidRPr="003A6032">
          <w:rPr>
            <w:rStyle w:val="Hyperlink"/>
            <w:spacing w:val="-2"/>
          </w:rPr>
          <w:t>https://www.itu.int/ar/ITU-T/wtsa20/Pages/FAQ.aspx</w:t>
        </w:r>
      </w:hyperlink>
      <w:r w:rsidR="0095273C" w:rsidRPr="003A6032">
        <w:rPr>
          <w:rStyle w:val="Hyperlink"/>
          <w:color w:val="auto"/>
          <w:spacing w:val="-2"/>
          <w:u w:val="none"/>
          <w:rtl/>
        </w:rPr>
        <w:t>.</w:t>
      </w:r>
    </w:p>
    <w:p w14:paraId="63D56842" w14:textId="20DC0CE2" w:rsidR="00561A02" w:rsidRDefault="00914D89" w:rsidP="00386E50">
      <w:pPr>
        <w:rPr>
          <w:rtl/>
        </w:rPr>
        <w:sectPr w:rsidR="00561A02" w:rsidSect="006C3242">
          <w:headerReference w:type="default" r:id="rId33"/>
          <w:footerReference w:type="default" r:id="rId34"/>
          <w:footerReference w:type="first" r:id="rId35"/>
          <w:type w:val="oddPage"/>
          <w:pgSz w:w="11907" w:h="16840" w:code="9"/>
          <w:pgMar w:top="1418" w:right="1134" w:bottom="1134" w:left="1134" w:header="709" w:footer="709" w:gutter="0"/>
          <w:cols w:space="708"/>
          <w:titlePg/>
          <w:docGrid w:linePitch="360"/>
        </w:sectPr>
      </w:pPr>
      <w:r w:rsidRPr="00B55F2E">
        <w:rPr>
          <w:b/>
          <w:bCs/>
          <w:rtl/>
        </w:rPr>
        <w:t>التخفيضات التي تمنحها الفنادق:</w:t>
      </w:r>
      <w:r w:rsidRPr="00B55F2E">
        <w:rPr>
          <w:rtl/>
        </w:rPr>
        <w:t xml:space="preserve"> يعرض عدد من الفنادق في جنيف أسعاراً تفضيلية للمندوبين الذين يحضرون اجتماعات الاتحاد، وتقدم هذه الفنادق بطاقة تتيح لحاملها الاستفادة مجاناً من </w:t>
      </w:r>
      <w:r w:rsidR="00755BEC">
        <w:rPr>
          <w:rFonts w:hint="cs"/>
          <w:rtl/>
        </w:rPr>
        <w:t>نظام</w:t>
      </w:r>
      <w:r w:rsidRPr="00B55F2E">
        <w:rPr>
          <w:rtl/>
        </w:rPr>
        <w:t xml:space="preserve"> النقل العام في جنيف. ويمكن الاطلاع على قائمة بالفنادق المشاركة وتوجيهات بشأن كيفية طلب </w:t>
      </w:r>
      <w:r w:rsidRPr="00B55F2E">
        <w:rPr>
          <w:rtl/>
          <w:lang w:bidi="ar-EG"/>
        </w:rPr>
        <w:t>التخفيضات في الموقع التالي:</w:t>
      </w:r>
      <w:r w:rsidR="00386E50">
        <w:rPr>
          <w:rFonts w:hint="cs"/>
          <w:rtl/>
          <w:lang w:bidi="ar-EG"/>
        </w:rPr>
        <w:t xml:space="preserve"> </w:t>
      </w:r>
      <w:hyperlink r:id="rId36" w:history="1">
        <w:r w:rsidR="00386E50" w:rsidRPr="003D69B8">
          <w:rPr>
            <w:rStyle w:val="Hyperlink"/>
          </w:rPr>
          <w:t>http://itu.int/travel/</w:t>
        </w:r>
      </w:hyperlink>
      <w:r w:rsidR="00386E50" w:rsidRPr="00386E50">
        <w:rPr>
          <w:rFonts w:hint="cs"/>
          <w:rtl/>
        </w:rPr>
        <w:t>.</w:t>
      </w:r>
    </w:p>
    <w:p w14:paraId="2BF05F75" w14:textId="77777777" w:rsidR="002F4E66" w:rsidRPr="003C6E2E" w:rsidRDefault="002F4E66" w:rsidP="003C6E2E">
      <w:pPr>
        <w:tabs>
          <w:tab w:val="left" w:pos="1191"/>
          <w:tab w:val="left" w:pos="1588"/>
          <w:tab w:val="left" w:pos="1985"/>
        </w:tabs>
        <w:overflowPunct w:val="0"/>
        <w:autoSpaceDE w:val="0"/>
        <w:autoSpaceDN w:val="0"/>
        <w:bidi w:val="0"/>
        <w:adjustRightInd w:val="0"/>
        <w:jc w:val="center"/>
        <w:textAlignment w:val="baseline"/>
        <w:rPr>
          <w:rFonts w:eastAsia="Times New Roman"/>
          <w:b/>
          <w:bCs/>
          <w:lang w:val="en-GB" w:eastAsia="en-US"/>
        </w:rPr>
      </w:pPr>
      <w:r w:rsidRPr="003C6E2E">
        <w:rPr>
          <w:rFonts w:eastAsia="Times New Roman"/>
          <w:b/>
          <w:bCs/>
          <w:lang w:val="en-GB" w:eastAsia="en-US"/>
        </w:rPr>
        <w:lastRenderedPageBreak/>
        <w:t>ANNEX B</w:t>
      </w:r>
    </w:p>
    <w:p w14:paraId="3F8AD0F6" w14:textId="77777777" w:rsidR="002F4E66" w:rsidRPr="003C6E2E" w:rsidRDefault="002F4E66" w:rsidP="003C6E2E">
      <w:pPr>
        <w:tabs>
          <w:tab w:val="left" w:pos="1191"/>
          <w:tab w:val="left" w:pos="1588"/>
          <w:tab w:val="left" w:pos="1985"/>
        </w:tabs>
        <w:overflowPunct w:val="0"/>
        <w:autoSpaceDE w:val="0"/>
        <w:autoSpaceDN w:val="0"/>
        <w:bidi w:val="0"/>
        <w:adjustRightInd w:val="0"/>
        <w:jc w:val="center"/>
        <w:textAlignment w:val="baseline"/>
        <w:rPr>
          <w:rFonts w:eastAsia="Times New Roman"/>
          <w:lang w:val="en-GB" w:eastAsia="en-US"/>
        </w:rPr>
      </w:pPr>
      <w:r w:rsidRPr="003C6E2E">
        <w:rPr>
          <w:rFonts w:eastAsia="Times New Roman"/>
          <w:lang w:val="en-GB" w:eastAsia="en-US"/>
        </w:rPr>
        <w:t xml:space="preserve"> (</w:t>
      </w:r>
      <w:proofErr w:type="gramStart"/>
      <w:r w:rsidRPr="003C6E2E">
        <w:rPr>
          <w:rFonts w:eastAsia="Times New Roman"/>
          <w:lang w:val="en-GB" w:eastAsia="en-US"/>
        </w:rPr>
        <w:t>to</w:t>
      </w:r>
      <w:proofErr w:type="gramEnd"/>
      <w:r w:rsidRPr="003C6E2E">
        <w:rPr>
          <w:rFonts w:eastAsia="Times New Roman"/>
          <w:lang w:val="en-GB" w:eastAsia="en-US"/>
        </w:rPr>
        <w:t xml:space="preserve"> TSB Collective letter 2/13)</w:t>
      </w:r>
    </w:p>
    <w:p w14:paraId="4B7F55D1" w14:textId="77777777" w:rsidR="002F4E66" w:rsidRPr="003C6E2E" w:rsidRDefault="002F4E66" w:rsidP="003C6E2E">
      <w:pPr>
        <w:tabs>
          <w:tab w:val="left" w:pos="1191"/>
          <w:tab w:val="left" w:pos="1588"/>
          <w:tab w:val="left" w:pos="1985"/>
        </w:tabs>
        <w:overflowPunct w:val="0"/>
        <w:autoSpaceDE w:val="0"/>
        <w:autoSpaceDN w:val="0"/>
        <w:bidi w:val="0"/>
        <w:adjustRightInd w:val="0"/>
        <w:jc w:val="center"/>
        <w:textAlignment w:val="baseline"/>
        <w:rPr>
          <w:rFonts w:eastAsia="Times New Roman"/>
          <w:b/>
          <w:lang w:val="en-GB" w:eastAsia="en-US"/>
        </w:rPr>
      </w:pPr>
      <w:r w:rsidRPr="003C6E2E">
        <w:rPr>
          <w:rFonts w:eastAsia="Times New Roman"/>
          <w:b/>
          <w:lang w:val="en-GB" w:eastAsia="en-US"/>
        </w:rPr>
        <w:t>Meeting of Study Group 13</w:t>
      </w:r>
      <w:r w:rsidRPr="003C6E2E">
        <w:rPr>
          <w:rFonts w:eastAsia="Times New Roman"/>
          <w:b/>
          <w:lang w:val="en-GB" w:eastAsia="en-US"/>
        </w:rPr>
        <w:br/>
        <w:t>Geneva, 14 November 2022</w:t>
      </w:r>
    </w:p>
    <w:p w14:paraId="6F0C14B4" w14:textId="77777777" w:rsidR="002F4E66" w:rsidRPr="003C6E2E" w:rsidRDefault="002F4E66" w:rsidP="003C6E2E">
      <w:pPr>
        <w:tabs>
          <w:tab w:val="left" w:pos="1191"/>
          <w:tab w:val="left" w:pos="1588"/>
          <w:tab w:val="left" w:pos="1985"/>
        </w:tabs>
        <w:overflowPunct w:val="0"/>
        <w:autoSpaceDE w:val="0"/>
        <w:autoSpaceDN w:val="0"/>
        <w:bidi w:val="0"/>
        <w:adjustRightInd w:val="0"/>
        <w:jc w:val="center"/>
        <w:textAlignment w:val="baseline"/>
        <w:rPr>
          <w:rFonts w:eastAsia="Times New Roman"/>
          <w:lang w:val="en-GB" w:eastAsia="en-US"/>
        </w:rPr>
      </w:pPr>
      <w:r w:rsidRPr="003C6E2E">
        <w:rPr>
          <w:rFonts w:eastAsia="Times New Roman"/>
          <w:b/>
          <w:lang w:val="en-GB" w:eastAsia="en-US"/>
        </w:rPr>
        <w:t xml:space="preserve">Draft Agenda </w:t>
      </w:r>
    </w:p>
    <w:p w14:paraId="6F1B1F2C" w14:textId="77777777" w:rsidR="002F4E66" w:rsidRPr="003C6E2E" w:rsidRDefault="002F4E66" w:rsidP="003C6E2E">
      <w:pPr>
        <w:numPr>
          <w:ilvl w:val="0"/>
          <w:numId w:val="28"/>
        </w:numPr>
        <w:tabs>
          <w:tab w:val="num" w:pos="1155"/>
          <w:tab w:val="left" w:pos="1191"/>
          <w:tab w:val="left" w:pos="1588"/>
          <w:tab w:val="left" w:pos="1985"/>
          <w:tab w:val="num" w:pos="3135"/>
        </w:tabs>
        <w:overflowPunct w:val="0"/>
        <w:autoSpaceDE w:val="0"/>
        <w:autoSpaceDN w:val="0"/>
        <w:bidi w:val="0"/>
        <w:adjustRightInd w:val="0"/>
        <w:ind w:left="794" w:hanging="794"/>
        <w:jc w:val="left"/>
        <w:textAlignment w:val="baseline"/>
        <w:rPr>
          <w:rFonts w:eastAsia="Times New Roman"/>
          <w:lang w:val="en-GB" w:eastAsia="en-US"/>
        </w:rPr>
      </w:pPr>
      <w:r w:rsidRPr="003C6E2E">
        <w:rPr>
          <w:rFonts w:eastAsia="Times New Roman"/>
          <w:lang w:val="en-GB" w:eastAsia="en-US"/>
        </w:rPr>
        <w:t>Opening remarks and welcome</w:t>
      </w:r>
    </w:p>
    <w:p w14:paraId="7E87D0EB" w14:textId="77777777" w:rsidR="002F4E66" w:rsidRPr="003C6E2E" w:rsidRDefault="002F4E66" w:rsidP="003C6E2E">
      <w:pPr>
        <w:numPr>
          <w:ilvl w:val="0"/>
          <w:numId w:val="28"/>
        </w:numPr>
        <w:tabs>
          <w:tab w:val="num" w:pos="1155"/>
          <w:tab w:val="left" w:pos="1191"/>
          <w:tab w:val="left" w:pos="1588"/>
          <w:tab w:val="left" w:pos="1985"/>
          <w:tab w:val="num" w:pos="3135"/>
        </w:tabs>
        <w:overflowPunct w:val="0"/>
        <w:autoSpaceDE w:val="0"/>
        <w:autoSpaceDN w:val="0"/>
        <w:bidi w:val="0"/>
        <w:adjustRightInd w:val="0"/>
        <w:ind w:left="794" w:hanging="794"/>
        <w:jc w:val="left"/>
        <w:textAlignment w:val="baseline"/>
        <w:rPr>
          <w:rFonts w:eastAsia="Times New Roman"/>
          <w:lang w:val="en-GB" w:eastAsia="en-US"/>
        </w:rPr>
      </w:pPr>
      <w:r w:rsidRPr="003C6E2E">
        <w:rPr>
          <w:rFonts w:eastAsia="Times New Roman"/>
          <w:lang w:val="en-GB" w:eastAsia="en-US"/>
        </w:rPr>
        <w:t xml:space="preserve">Approval of the agenda </w:t>
      </w:r>
    </w:p>
    <w:p w14:paraId="3B66C3FA" w14:textId="77777777" w:rsidR="002F4E66" w:rsidRPr="003C6E2E" w:rsidRDefault="002F4E66" w:rsidP="003C6E2E">
      <w:pPr>
        <w:numPr>
          <w:ilvl w:val="0"/>
          <w:numId w:val="28"/>
        </w:numPr>
        <w:tabs>
          <w:tab w:val="num" w:pos="1155"/>
          <w:tab w:val="left" w:pos="1191"/>
          <w:tab w:val="left" w:pos="1588"/>
          <w:tab w:val="left" w:pos="1985"/>
          <w:tab w:val="num" w:pos="3135"/>
        </w:tabs>
        <w:overflowPunct w:val="0"/>
        <w:autoSpaceDE w:val="0"/>
        <w:autoSpaceDN w:val="0"/>
        <w:bidi w:val="0"/>
        <w:adjustRightInd w:val="0"/>
        <w:ind w:left="794" w:hanging="794"/>
        <w:jc w:val="left"/>
        <w:textAlignment w:val="baseline"/>
        <w:rPr>
          <w:rFonts w:eastAsia="Times New Roman"/>
          <w:lang w:val="en-GB" w:eastAsia="en-US"/>
        </w:rPr>
      </w:pPr>
      <w:r w:rsidRPr="003C6E2E">
        <w:rPr>
          <w:rFonts w:eastAsia="Times New Roman"/>
          <w:lang w:val="en-GB" w:eastAsia="en-US"/>
        </w:rPr>
        <w:t>Summary of activities since the July 2022 Study Group 13 meeting</w:t>
      </w:r>
    </w:p>
    <w:p w14:paraId="70792A5B" w14:textId="77777777" w:rsidR="002F4E66" w:rsidRPr="003C6E2E" w:rsidRDefault="002F4E66" w:rsidP="003C6E2E">
      <w:pPr>
        <w:tabs>
          <w:tab w:val="left" w:pos="1418"/>
          <w:tab w:val="left" w:pos="1985"/>
        </w:tabs>
        <w:overflowPunct w:val="0"/>
        <w:autoSpaceDE w:val="0"/>
        <w:autoSpaceDN w:val="0"/>
        <w:bidi w:val="0"/>
        <w:adjustRightInd w:val="0"/>
        <w:ind w:left="1418" w:hanging="1418"/>
        <w:jc w:val="left"/>
        <w:textAlignment w:val="baseline"/>
        <w:rPr>
          <w:rFonts w:eastAsia="Times New Roman"/>
          <w:lang w:eastAsia="en-US"/>
        </w:rPr>
      </w:pPr>
      <w:r w:rsidRPr="003C6E2E">
        <w:rPr>
          <w:rFonts w:eastAsia="Times New Roman"/>
          <w:lang w:val="en-GB" w:eastAsia="en-US"/>
        </w:rPr>
        <w:t xml:space="preserve">              3.1 </w:t>
      </w:r>
      <w:r w:rsidRPr="003C6E2E">
        <w:rPr>
          <w:rFonts w:eastAsia="Times New Roman"/>
          <w:lang w:val="en-GB" w:eastAsia="en-US"/>
        </w:rPr>
        <w:tab/>
      </w:r>
      <w:r w:rsidRPr="003C6E2E">
        <w:rPr>
          <w:rFonts w:eastAsia="Times New Roman"/>
          <w:lang w:eastAsia="en-US"/>
        </w:rPr>
        <w:t>CNC* ad-hoc: report and further treatment</w:t>
      </w:r>
    </w:p>
    <w:p w14:paraId="735ACB68" w14:textId="77777777" w:rsidR="002F4E66" w:rsidRPr="003C6E2E" w:rsidRDefault="002F4E66" w:rsidP="003C6E2E">
      <w:pPr>
        <w:tabs>
          <w:tab w:val="left" w:pos="1418"/>
          <w:tab w:val="left" w:pos="1985"/>
        </w:tabs>
        <w:overflowPunct w:val="0"/>
        <w:autoSpaceDE w:val="0"/>
        <w:autoSpaceDN w:val="0"/>
        <w:bidi w:val="0"/>
        <w:adjustRightInd w:val="0"/>
        <w:ind w:left="1418" w:hanging="1418"/>
        <w:jc w:val="left"/>
        <w:textAlignment w:val="baseline"/>
        <w:rPr>
          <w:rFonts w:eastAsia="Times New Roman"/>
          <w:lang w:eastAsia="en-US"/>
        </w:rPr>
      </w:pPr>
      <w:r w:rsidRPr="003C6E2E">
        <w:rPr>
          <w:rFonts w:eastAsia="Times New Roman"/>
          <w:lang w:eastAsia="en-US"/>
        </w:rPr>
        <w:t xml:space="preserve">              3.2      </w:t>
      </w:r>
      <w:r w:rsidRPr="003C6E2E">
        <w:rPr>
          <w:rFonts w:eastAsia="Times New Roman"/>
          <w:lang w:eastAsia="en-US"/>
        </w:rPr>
        <w:tab/>
        <w:t xml:space="preserve">Consideration of 5 new work items establishment (all related to CNC): </w:t>
      </w:r>
    </w:p>
    <w:p w14:paraId="7D3A59C7" w14:textId="77777777" w:rsidR="002F4E66" w:rsidRPr="003C6E2E" w:rsidRDefault="002F4E66" w:rsidP="003C6E2E">
      <w:pPr>
        <w:tabs>
          <w:tab w:val="left" w:pos="851"/>
          <w:tab w:val="left" w:pos="1985"/>
        </w:tabs>
        <w:overflowPunct w:val="0"/>
        <w:autoSpaceDE w:val="0"/>
        <w:autoSpaceDN w:val="0"/>
        <w:bidi w:val="0"/>
        <w:adjustRightInd w:val="0"/>
        <w:jc w:val="left"/>
        <w:textAlignment w:val="baseline"/>
        <w:rPr>
          <w:rFonts w:eastAsia="Times New Roman"/>
          <w:lang w:val="en-GB" w:eastAsia="en-US"/>
        </w:rPr>
      </w:pPr>
      <w:r w:rsidRPr="003C6E2E">
        <w:rPr>
          <w:rFonts w:eastAsia="Times New Roman"/>
          <w:lang w:eastAsia="en-US"/>
        </w:rPr>
        <w:t xml:space="preserve">              3.2.1    Q2/13:</w:t>
      </w:r>
      <w:r w:rsidRPr="003C6E2E">
        <w:rPr>
          <w:rFonts w:eastAsia="Times New Roman"/>
          <w:lang w:val="en-GB" w:eastAsia="en-US"/>
        </w:rPr>
        <w:t xml:space="preserve"> </w:t>
      </w:r>
    </w:p>
    <w:p w14:paraId="42931104" w14:textId="77777777" w:rsidR="002F4E66" w:rsidRPr="003C6E2E" w:rsidRDefault="002F4E66" w:rsidP="003C6E2E">
      <w:pPr>
        <w:numPr>
          <w:ilvl w:val="0"/>
          <w:numId w:val="29"/>
        </w:numPr>
        <w:tabs>
          <w:tab w:val="clear" w:pos="794"/>
          <w:tab w:val="left" w:pos="1191"/>
          <w:tab w:val="left" w:pos="1276"/>
          <w:tab w:val="left" w:pos="1418"/>
          <w:tab w:val="left" w:pos="1588"/>
          <w:tab w:val="left" w:pos="1985"/>
        </w:tabs>
        <w:overflowPunct w:val="0"/>
        <w:autoSpaceDE w:val="0"/>
        <w:autoSpaceDN w:val="0"/>
        <w:bidi w:val="0"/>
        <w:adjustRightInd w:val="0"/>
        <w:ind w:left="1418" w:firstLine="0"/>
        <w:contextualSpacing/>
        <w:jc w:val="left"/>
        <w:textAlignment w:val="baseline"/>
        <w:rPr>
          <w:rFonts w:eastAsia="Times New Roman"/>
          <w:lang w:eastAsia="en-US"/>
        </w:rPr>
      </w:pPr>
      <w:r w:rsidRPr="003C6E2E">
        <w:rPr>
          <w:rFonts w:eastAsia="Times New Roman"/>
          <w:lang w:val="en-GB" w:eastAsia="en-US"/>
        </w:rPr>
        <w:t>Y.CNC-exp-</w:t>
      </w:r>
      <w:proofErr w:type="spellStart"/>
      <w:r w:rsidRPr="003C6E2E">
        <w:rPr>
          <w:rFonts w:eastAsia="Times New Roman"/>
          <w:lang w:val="en-GB" w:eastAsia="en-US"/>
        </w:rPr>
        <w:t>reqts</w:t>
      </w:r>
      <w:proofErr w:type="spellEnd"/>
      <w:r w:rsidRPr="003C6E2E">
        <w:rPr>
          <w:rFonts w:eastAsia="Times New Roman"/>
          <w:lang w:val="en-GB" w:eastAsia="en-US"/>
        </w:rPr>
        <w:t xml:space="preserve"> </w:t>
      </w:r>
      <w:r w:rsidRPr="003C6E2E">
        <w:rPr>
          <w:rFonts w:eastAsia="Times New Roman"/>
          <w:i/>
          <w:iCs/>
          <w:lang w:eastAsia="en-US"/>
        </w:rPr>
        <w:t>"Requirements of capability exposure in CNC network"</w:t>
      </w:r>
      <w:r w:rsidRPr="003C6E2E">
        <w:rPr>
          <w:rFonts w:eastAsia="Times New Roman"/>
          <w:lang w:eastAsia="en-US"/>
        </w:rPr>
        <w:t xml:space="preserve">  </w:t>
      </w:r>
    </w:p>
    <w:p w14:paraId="1F00ABAF" w14:textId="77777777" w:rsidR="002F4E66" w:rsidRPr="003C6E2E" w:rsidRDefault="002F4E66" w:rsidP="003C6E2E">
      <w:pPr>
        <w:numPr>
          <w:ilvl w:val="0"/>
          <w:numId w:val="29"/>
        </w:numPr>
        <w:tabs>
          <w:tab w:val="clear" w:pos="794"/>
          <w:tab w:val="left" w:pos="709"/>
          <w:tab w:val="left" w:pos="1134"/>
          <w:tab w:val="left" w:pos="1191"/>
          <w:tab w:val="left" w:pos="1418"/>
          <w:tab w:val="left" w:pos="1588"/>
          <w:tab w:val="left" w:pos="1985"/>
        </w:tabs>
        <w:overflowPunct w:val="0"/>
        <w:autoSpaceDE w:val="0"/>
        <w:autoSpaceDN w:val="0"/>
        <w:bidi w:val="0"/>
        <w:adjustRightInd w:val="0"/>
        <w:ind w:left="1276" w:firstLine="142"/>
        <w:contextualSpacing/>
        <w:jc w:val="left"/>
        <w:textAlignment w:val="baseline"/>
        <w:rPr>
          <w:rFonts w:eastAsia="Times New Roman"/>
          <w:lang w:eastAsia="en-US"/>
        </w:rPr>
      </w:pPr>
      <w:r w:rsidRPr="003C6E2E">
        <w:rPr>
          <w:rFonts w:eastAsia="Times New Roman"/>
          <w:lang w:val="en-GB" w:eastAsia="en-US"/>
        </w:rPr>
        <w:t>Y.CNC-TP-arc</w:t>
      </w:r>
      <w:r w:rsidRPr="003C6E2E">
        <w:rPr>
          <w:rFonts w:eastAsia="Times New Roman"/>
          <w:lang w:eastAsia="en-US"/>
        </w:rPr>
        <w:t xml:space="preserve"> </w:t>
      </w:r>
      <w:r w:rsidRPr="003C6E2E">
        <w:rPr>
          <w:rFonts w:eastAsia="Times New Roman"/>
          <w:i/>
          <w:iCs/>
          <w:lang w:eastAsia="en-US"/>
        </w:rPr>
        <w:t>“Requirements and functional architecture of transaction platform in</w:t>
      </w:r>
      <w:r w:rsidRPr="003C6E2E">
        <w:rPr>
          <w:rFonts w:eastAsia="Times New Roman"/>
          <w:i/>
          <w:iCs/>
          <w:lang w:eastAsia="en-US"/>
        </w:rPr>
        <w:br/>
        <w:t xml:space="preserve">              CNC   network”</w:t>
      </w:r>
    </w:p>
    <w:p w14:paraId="77C71B42" w14:textId="77777777" w:rsidR="002F4E66" w:rsidRPr="003C6E2E" w:rsidRDefault="002F4E66" w:rsidP="003C6E2E">
      <w:pPr>
        <w:numPr>
          <w:ilvl w:val="0"/>
          <w:numId w:val="29"/>
        </w:numPr>
        <w:tabs>
          <w:tab w:val="clear" w:pos="794"/>
          <w:tab w:val="left" w:pos="709"/>
          <w:tab w:val="left" w:pos="1134"/>
          <w:tab w:val="left" w:pos="1191"/>
          <w:tab w:val="left" w:pos="1276"/>
          <w:tab w:val="left" w:pos="1588"/>
          <w:tab w:val="left" w:pos="1985"/>
        </w:tabs>
        <w:overflowPunct w:val="0"/>
        <w:autoSpaceDE w:val="0"/>
        <w:autoSpaceDN w:val="0"/>
        <w:bidi w:val="0"/>
        <w:adjustRightInd w:val="0"/>
        <w:ind w:left="1418" w:firstLine="0"/>
        <w:contextualSpacing/>
        <w:jc w:val="left"/>
        <w:textAlignment w:val="baseline"/>
        <w:rPr>
          <w:rFonts w:eastAsia="Times New Roman"/>
          <w:lang w:eastAsia="en-US"/>
        </w:rPr>
      </w:pPr>
      <w:r w:rsidRPr="003C6E2E">
        <w:rPr>
          <w:rFonts w:eastAsia="Times New Roman"/>
          <w:lang w:val="en-GB" w:eastAsia="en-US"/>
        </w:rPr>
        <w:t>Y.CNC-CL-Arch</w:t>
      </w:r>
      <w:r w:rsidRPr="003C6E2E">
        <w:rPr>
          <w:rFonts w:eastAsia="Times New Roman"/>
          <w:lang w:eastAsia="en-US"/>
        </w:rPr>
        <w:t xml:space="preserve"> </w:t>
      </w:r>
      <w:r w:rsidRPr="003C6E2E">
        <w:rPr>
          <w:rFonts w:eastAsia="Times New Roman"/>
          <w:i/>
          <w:iCs/>
          <w:lang w:eastAsia="en-US"/>
        </w:rPr>
        <w:t xml:space="preserve">“Requirements and architecture </w:t>
      </w:r>
      <w:r w:rsidRPr="003C6E2E">
        <w:rPr>
          <w:rFonts w:eastAsia="Times New Roman"/>
          <w:i/>
          <w:iCs/>
          <w:lang w:val="en-GB" w:eastAsia="en-US"/>
        </w:rPr>
        <w:t>of control layer in CNC network</w:t>
      </w:r>
      <w:r w:rsidRPr="003C6E2E">
        <w:rPr>
          <w:rFonts w:eastAsia="Times New Roman"/>
          <w:i/>
          <w:iCs/>
          <w:lang w:eastAsia="en-US"/>
        </w:rPr>
        <w:t>”</w:t>
      </w:r>
      <w:r w:rsidRPr="003C6E2E">
        <w:rPr>
          <w:rFonts w:eastAsia="Times New Roman"/>
          <w:lang w:eastAsia="en-US"/>
        </w:rPr>
        <w:t xml:space="preserve">     </w:t>
      </w:r>
    </w:p>
    <w:p w14:paraId="2C6DA625" w14:textId="77777777" w:rsidR="002F4E66" w:rsidRPr="003C6E2E" w:rsidRDefault="002F4E66" w:rsidP="003C6E2E">
      <w:pPr>
        <w:tabs>
          <w:tab w:val="clear" w:pos="794"/>
          <w:tab w:val="left" w:pos="709"/>
          <w:tab w:val="left" w:pos="1134"/>
          <w:tab w:val="left" w:pos="1985"/>
        </w:tabs>
        <w:overflowPunct w:val="0"/>
        <w:autoSpaceDE w:val="0"/>
        <w:autoSpaceDN w:val="0"/>
        <w:bidi w:val="0"/>
        <w:adjustRightInd w:val="0"/>
        <w:ind w:left="567" w:hanging="567"/>
        <w:jc w:val="left"/>
        <w:textAlignment w:val="baseline"/>
        <w:rPr>
          <w:rFonts w:eastAsia="Times New Roman"/>
          <w:lang w:eastAsia="en-US"/>
        </w:rPr>
      </w:pPr>
      <w:r w:rsidRPr="003C6E2E">
        <w:rPr>
          <w:rFonts w:eastAsia="Times New Roman"/>
          <w:lang w:eastAsia="en-US"/>
        </w:rPr>
        <w:tab/>
        <w:t xml:space="preserve">     3.2.2    Q20/13: </w:t>
      </w:r>
    </w:p>
    <w:p w14:paraId="058B93F7" w14:textId="77777777" w:rsidR="002F4E66" w:rsidRPr="003C6E2E" w:rsidRDefault="002F4E66" w:rsidP="003C6E2E">
      <w:pPr>
        <w:numPr>
          <w:ilvl w:val="0"/>
          <w:numId w:val="29"/>
        </w:numPr>
        <w:tabs>
          <w:tab w:val="clear" w:pos="794"/>
          <w:tab w:val="left" w:pos="851"/>
          <w:tab w:val="left" w:pos="1134"/>
          <w:tab w:val="left" w:pos="1191"/>
          <w:tab w:val="left" w:pos="1588"/>
          <w:tab w:val="left" w:pos="1985"/>
        </w:tabs>
        <w:overflowPunct w:val="0"/>
        <w:autoSpaceDE w:val="0"/>
        <w:autoSpaceDN w:val="0"/>
        <w:bidi w:val="0"/>
        <w:adjustRightInd w:val="0"/>
        <w:ind w:left="1843" w:hanging="425"/>
        <w:contextualSpacing/>
        <w:jc w:val="left"/>
        <w:textAlignment w:val="baseline"/>
        <w:rPr>
          <w:rFonts w:eastAsia="Times New Roman"/>
          <w:lang w:eastAsia="en-US"/>
        </w:rPr>
      </w:pPr>
      <w:r w:rsidRPr="003C6E2E">
        <w:rPr>
          <w:rFonts w:eastAsia="Times New Roman"/>
          <w:lang w:val="en-GB" w:eastAsia="en-US"/>
        </w:rPr>
        <w:t xml:space="preserve">   </w:t>
      </w:r>
      <w:proofErr w:type="gramStart"/>
      <w:r w:rsidRPr="003C6E2E">
        <w:rPr>
          <w:rFonts w:eastAsia="Times New Roman"/>
          <w:lang w:val="en-GB" w:eastAsia="en-US"/>
        </w:rPr>
        <w:t>Y.IMT</w:t>
      </w:r>
      <w:proofErr w:type="gramEnd"/>
      <w:r w:rsidRPr="003C6E2E">
        <w:rPr>
          <w:rFonts w:eastAsia="Times New Roman"/>
          <w:lang w:val="en-GB" w:eastAsia="en-US"/>
        </w:rPr>
        <w:t>2020-SS-CNC "</w:t>
      </w:r>
      <w:r w:rsidRPr="003C6E2E">
        <w:rPr>
          <w:rFonts w:eastAsia="Times New Roman"/>
          <w:i/>
          <w:iCs/>
          <w:lang w:val="en-GB" w:eastAsia="en-US"/>
        </w:rPr>
        <w:t>Requirements and framework of service scheduling for</w:t>
      </w:r>
      <w:r w:rsidRPr="003C6E2E">
        <w:rPr>
          <w:rFonts w:eastAsia="Times New Roman"/>
          <w:i/>
          <w:iCs/>
          <w:lang w:val="en-GB" w:eastAsia="en-US"/>
        </w:rPr>
        <w:br/>
        <w:t xml:space="preserve">   computing and network convergence for IMT-2020 and beyond"</w:t>
      </w:r>
    </w:p>
    <w:p w14:paraId="56B818E3" w14:textId="77777777" w:rsidR="002F4E66" w:rsidRPr="003C6E2E" w:rsidRDefault="002F4E66" w:rsidP="003C6E2E">
      <w:pPr>
        <w:tabs>
          <w:tab w:val="left" w:pos="993"/>
          <w:tab w:val="left" w:pos="1985"/>
        </w:tabs>
        <w:overflowPunct w:val="0"/>
        <w:autoSpaceDE w:val="0"/>
        <w:autoSpaceDN w:val="0"/>
        <w:bidi w:val="0"/>
        <w:adjustRightInd w:val="0"/>
        <w:ind w:left="851" w:hanging="851"/>
        <w:jc w:val="left"/>
        <w:textAlignment w:val="baseline"/>
        <w:rPr>
          <w:rFonts w:eastAsia="Times New Roman"/>
          <w:lang w:eastAsia="en-US"/>
        </w:rPr>
      </w:pPr>
      <w:r w:rsidRPr="003C6E2E">
        <w:rPr>
          <w:rFonts w:eastAsia="Times New Roman"/>
          <w:lang w:eastAsia="en-US"/>
        </w:rPr>
        <w:tab/>
        <w:t xml:space="preserve"> 3.2.3    Q23/13:</w:t>
      </w:r>
    </w:p>
    <w:p w14:paraId="6F9F921B" w14:textId="77777777" w:rsidR="002F4E66" w:rsidRPr="003C6E2E" w:rsidRDefault="002F4E66" w:rsidP="003C6E2E">
      <w:pPr>
        <w:numPr>
          <w:ilvl w:val="0"/>
          <w:numId w:val="30"/>
        </w:numPr>
        <w:tabs>
          <w:tab w:val="clear" w:pos="794"/>
          <w:tab w:val="left" w:pos="1191"/>
          <w:tab w:val="left" w:pos="1418"/>
          <w:tab w:val="left" w:pos="1588"/>
          <w:tab w:val="left" w:pos="1843"/>
          <w:tab w:val="left" w:pos="1985"/>
        </w:tabs>
        <w:overflowPunct w:val="0"/>
        <w:autoSpaceDE w:val="0"/>
        <w:autoSpaceDN w:val="0"/>
        <w:bidi w:val="0"/>
        <w:adjustRightInd w:val="0"/>
        <w:ind w:left="1701" w:hanging="283"/>
        <w:contextualSpacing/>
        <w:jc w:val="left"/>
        <w:textAlignment w:val="baseline"/>
        <w:rPr>
          <w:rFonts w:eastAsia="Times New Roman"/>
          <w:lang w:eastAsia="en-US"/>
        </w:rPr>
      </w:pPr>
      <w:r w:rsidRPr="003C6E2E">
        <w:rPr>
          <w:rFonts w:eastAsia="Times New Roman"/>
          <w:lang w:eastAsia="en-US"/>
        </w:rPr>
        <w:t xml:space="preserve">      </w:t>
      </w:r>
      <w:proofErr w:type="gramStart"/>
      <w:r w:rsidRPr="003C6E2E">
        <w:rPr>
          <w:rFonts w:eastAsia="Times New Roman"/>
          <w:lang w:eastAsia="en-US"/>
        </w:rPr>
        <w:t>Y.FMSC</w:t>
      </w:r>
      <w:proofErr w:type="gramEnd"/>
      <w:r w:rsidRPr="003C6E2E">
        <w:rPr>
          <w:rFonts w:eastAsia="Times New Roman"/>
          <w:lang w:eastAsia="en-US"/>
        </w:rPr>
        <w:t xml:space="preserve">-CNC </w:t>
      </w:r>
      <w:r w:rsidRPr="003C6E2E">
        <w:rPr>
          <w:rFonts w:eastAsia="Times New Roman"/>
          <w:i/>
          <w:iCs/>
          <w:lang w:eastAsia="en-US"/>
        </w:rPr>
        <w:t>“Fixed, mobile and satellite convergence - Computing and</w:t>
      </w:r>
      <w:r w:rsidRPr="003C6E2E">
        <w:rPr>
          <w:rFonts w:eastAsia="Times New Roman"/>
          <w:i/>
          <w:iCs/>
          <w:lang w:eastAsia="en-US"/>
        </w:rPr>
        <w:br/>
        <w:t xml:space="preserve">      network convergence for IMT-2020 and beyond”</w:t>
      </w:r>
    </w:p>
    <w:p w14:paraId="57B50740" w14:textId="77777777" w:rsidR="002F4E66" w:rsidRPr="003C6E2E" w:rsidRDefault="002F4E66" w:rsidP="003C6E2E">
      <w:pPr>
        <w:tabs>
          <w:tab w:val="left" w:pos="1418"/>
          <w:tab w:val="left" w:pos="1985"/>
        </w:tabs>
        <w:overflowPunct w:val="0"/>
        <w:autoSpaceDE w:val="0"/>
        <w:autoSpaceDN w:val="0"/>
        <w:bidi w:val="0"/>
        <w:adjustRightInd w:val="0"/>
        <w:ind w:left="1418" w:hanging="1418"/>
        <w:jc w:val="left"/>
        <w:textAlignment w:val="baseline"/>
        <w:rPr>
          <w:rFonts w:eastAsia="Times New Roman"/>
          <w:lang w:eastAsia="en-US"/>
        </w:rPr>
      </w:pPr>
      <w:r w:rsidRPr="003C6E2E">
        <w:rPr>
          <w:rFonts w:eastAsia="Times New Roman"/>
          <w:lang w:eastAsia="en-US"/>
        </w:rPr>
        <w:t xml:space="preserve">4.          Review of the JCA-IMT2020 operation and consideration of its lifetime extension </w:t>
      </w:r>
    </w:p>
    <w:p w14:paraId="56E3FC63" w14:textId="77777777" w:rsidR="002F4E66" w:rsidRPr="003C6E2E" w:rsidRDefault="002F4E66" w:rsidP="003C6E2E">
      <w:pPr>
        <w:tabs>
          <w:tab w:val="left" w:pos="1418"/>
          <w:tab w:val="left" w:pos="1985"/>
        </w:tabs>
        <w:overflowPunct w:val="0"/>
        <w:autoSpaceDE w:val="0"/>
        <w:autoSpaceDN w:val="0"/>
        <w:bidi w:val="0"/>
        <w:adjustRightInd w:val="0"/>
        <w:ind w:left="1418" w:hanging="1418"/>
        <w:jc w:val="left"/>
        <w:textAlignment w:val="baseline"/>
        <w:rPr>
          <w:rFonts w:eastAsia="Times New Roman"/>
          <w:lang w:eastAsia="en-US"/>
        </w:rPr>
      </w:pPr>
      <w:r w:rsidRPr="003C6E2E">
        <w:rPr>
          <w:rFonts w:eastAsia="Times New Roman"/>
          <w:lang w:eastAsia="en-US"/>
        </w:rPr>
        <w:t>5.          Review of FG-AN operation and consideration of its lifetime extension</w:t>
      </w:r>
    </w:p>
    <w:p w14:paraId="03564F84" w14:textId="77777777" w:rsidR="002F4E66" w:rsidRPr="003C6E2E" w:rsidRDefault="002F4E66" w:rsidP="003C6E2E">
      <w:pPr>
        <w:tabs>
          <w:tab w:val="left" w:pos="1418"/>
          <w:tab w:val="left" w:pos="1985"/>
        </w:tabs>
        <w:overflowPunct w:val="0"/>
        <w:autoSpaceDE w:val="0"/>
        <w:autoSpaceDN w:val="0"/>
        <w:bidi w:val="0"/>
        <w:adjustRightInd w:val="0"/>
        <w:ind w:left="1418" w:hanging="1418"/>
        <w:jc w:val="left"/>
        <w:textAlignment w:val="baseline"/>
        <w:rPr>
          <w:rFonts w:eastAsia="Times New Roman"/>
          <w:lang w:eastAsia="en-US"/>
        </w:rPr>
      </w:pPr>
      <w:r w:rsidRPr="003C6E2E">
        <w:rPr>
          <w:rFonts w:eastAsia="Times New Roman"/>
          <w:lang w:eastAsia="en-US"/>
        </w:rPr>
        <w:t>6.          Consideration for creating a new Question for coordination</w:t>
      </w:r>
    </w:p>
    <w:p w14:paraId="21351D7F" w14:textId="77777777" w:rsidR="002F4E66" w:rsidRPr="003C6E2E" w:rsidRDefault="002F4E66" w:rsidP="003C6E2E">
      <w:pPr>
        <w:tabs>
          <w:tab w:val="left" w:pos="1418"/>
          <w:tab w:val="left" w:pos="1985"/>
        </w:tabs>
        <w:overflowPunct w:val="0"/>
        <w:autoSpaceDE w:val="0"/>
        <w:autoSpaceDN w:val="0"/>
        <w:bidi w:val="0"/>
        <w:adjustRightInd w:val="0"/>
        <w:ind w:left="1418" w:hanging="1418"/>
        <w:jc w:val="left"/>
        <w:textAlignment w:val="baseline"/>
        <w:rPr>
          <w:rFonts w:eastAsia="Times New Roman"/>
          <w:lang w:val="en-GB" w:eastAsia="en-US"/>
        </w:rPr>
      </w:pPr>
      <w:r w:rsidRPr="003C6E2E">
        <w:rPr>
          <w:rFonts w:eastAsia="Times New Roman"/>
          <w:lang w:val="en-GB" w:eastAsia="en-US"/>
        </w:rPr>
        <w:t>7.          Next Study Period preparations: set up the NSP** ad-hoc</w:t>
      </w:r>
    </w:p>
    <w:p w14:paraId="0DB960DD" w14:textId="77777777" w:rsidR="002F4E66" w:rsidRPr="003C6E2E" w:rsidRDefault="002F4E66" w:rsidP="003C6E2E">
      <w:pPr>
        <w:tabs>
          <w:tab w:val="clear" w:pos="794"/>
          <w:tab w:val="left" w:pos="709"/>
          <w:tab w:val="num" w:pos="993"/>
          <w:tab w:val="num" w:pos="1155"/>
          <w:tab w:val="left" w:pos="1191"/>
          <w:tab w:val="left" w:pos="1588"/>
          <w:tab w:val="left" w:pos="1985"/>
        </w:tabs>
        <w:bidi w:val="0"/>
        <w:jc w:val="left"/>
        <w:rPr>
          <w:rFonts w:eastAsia="Times New Roman"/>
          <w:lang w:val="en-GB" w:eastAsia="en-US"/>
        </w:rPr>
      </w:pPr>
      <w:r w:rsidRPr="003C6E2E">
        <w:rPr>
          <w:rFonts w:eastAsia="Times New Roman"/>
          <w:bCs/>
          <w:lang w:val="en-GB" w:eastAsia="en-US"/>
        </w:rPr>
        <w:t>8.</w:t>
      </w:r>
      <w:r w:rsidRPr="003C6E2E">
        <w:rPr>
          <w:rFonts w:eastAsia="Times New Roman"/>
          <w:bCs/>
          <w:lang w:val="en-GB" w:eastAsia="en-US"/>
        </w:rPr>
        <w:tab/>
        <w:t xml:space="preserve">Review the status of JCA-ML endorsement </w:t>
      </w:r>
      <w:r w:rsidRPr="003C6E2E">
        <w:rPr>
          <w:rFonts w:eastAsia="Times New Roman"/>
          <w:lang w:val="en-GB" w:eastAsia="en-US"/>
        </w:rPr>
        <w:t>and preparations for JCA-ML operation</w:t>
      </w:r>
    </w:p>
    <w:p w14:paraId="1BC5BBF4" w14:textId="77777777" w:rsidR="002F4E66" w:rsidRPr="003C6E2E" w:rsidRDefault="002F4E66" w:rsidP="003C6E2E">
      <w:pPr>
        <w:tabs>
          <w:tab w:val="clear" w:pos="794"/>
          <w:tab w:val="left" w:pos="709"/>
          <w:tab w:val="left" w:pos="1191"/>
          <w:tab w:val="left" w:pos="1588"/>
          <w:tab w:val="left" w:pos="1985"/>
        </w:tabs>
        <w:bidi w:val="0"/>
        <w:jc w:val="left"/>
        <w:rPr>
          <w:rFonts w:eastAsia="Times New Roman"/>
          <w:lang w:val="en-GB" w:eastAsia="en-US"/>
        </w:rPr>
      </w:pPr>
      <w:r w:rsidRPr="003C6E2E">
        <w:rPr>
          <w:rFonts w:eastAsia="Times New Roman"/>
          <w:lang w:val="en-GB" w:eastAsia="en-US"/>
        </w:rPr>
        <w:t xml:space="preserve">9. </w:t>
      </w:r>
      <w:r w:rsidRPr="003C6E2E">
        <w:rPr>
          <w:rFonts w:eastAsia="Times New Roman"/>
          <w:lang w:val="en-GB" w:eastAsia="en-US"/>
        </w:rPr>
        <w:tab/>
        <w:t>Liaison and interaction with other groups, if needed</w:t>
      </w:r>
    </w:p>
    <w:p w14:paraId="0BC845ED" w14:textId="77777777" w:rsidR="002F4E66" w:rsidRPr="003C6E2E" w:rsidRDefault="002F4E66" w:rsidP="003C6E2E">
      <w:pPr>
        <w:tabs>
          <w:tab w:val="clear" w:pos="794"/>
          <w:tab w:val="left" w:pos="709"/>
          <w:tab w:val="left" w:pos="1191"/>
          <w:tab w:val="left" w:pos="1588"/>
          <w:tab w:val="left" w:pos="1985"/>
        </w:tabs>
        <w:bidi w:val="0"/>
        <w:jc w:val="left"/>
        <w:rPr>
          <w:rFonts w:eastAsia="Times New Roman"/>
          <w:lang w:val="en-GB" w:eastAsia="en-US"/>
        </w:rPr>
      </w:pPr>
      <w:r w:rsidRPr="003C6E2E">
        <w:rPr>
          <w:rFonts w:eastAsia="Times New Roman"/>
          <w:lang w:val="en-GB" w:eastAsia="en-US"/>
        </w:rPr>
        <w:t xml:space="preserve">10.    </w:t>
      </w:r>
      <w:r w:rsidRPr="003C6E2E">
        <w:rPr>
          <w:rFonts w:eastAsia="Times New Roman"/>
          <w:lang w:val="en-GB" w:eastAsia="en-US"/>
        </w:rPr>
        <w:tab/>
        <w:t>Miscellaneous</w:t>
      </w:r>
    </w:p>
    <w:p w14:paraId="1D2F571D" w14:textId="77777777" w:rsidR="002F4E66" w:rsidRPr="003C6E2E" w:rsidRDefault="002F4E66" w:rsidP="003C6E2E">
      <w:pPr>
        <w:tabs>
          <w:tab w:val="clear" w:pos="794"/>
          <w:tab w:val="left" w:pos="709"/>
          <w:tab w:val="left" w:pos="1191"/>
          <w:tab w:val="left" w:pos="1588"/>
          <w:tab w:val="left" w:pos="1985"/>
        </w:tabs>
        <w:bidi w:val="0"/>
        <w:jc w:val="left"/>
        <w:rPr>
          <w:rFonts w:eastAsia="Times New Roman"/>
          <w:lang w:val="en-GB" w:eastAsia="en-US"/>
        </w:rPr>
      </w:pPr>
      <w:r w:rsidRPr="003C6E2E">
        <w:rPr>
          <w:rFonts w:eastAsia="Times New Roman"/>
          <w:lang w:val="en-GB" w:eastAsia="en-US"/>
        </w:rPr>
        <w:t xml:space="preserve">11.    </w:t>
      </w:r>
      <w:r w:rsidRPr="003C6E2E">
        <w:rPr>
          <w:rFonts w:eastAsia="Times New Roman"/>
          <w:lang w:val="en-GB" w:eastAsia="en-US"/>
        </w:rPr>
        <w:tab/>
        <w:t xml:space="preserve">Adjournment </w:t>
      </w:r>
    </w:p>
    <w:p w14:paraId="3E924E15" w14:textId="55BCDD71" w:rsidR="002F4E66" w:rsidRPr="003C6E2E" w:rsidRDefault="003C6E2E" w:rsidP="003C6E2E">
      <w:pPr>
        <w:tabs>
          <w:tab w:val="left" w:pos="1191"/>
          <w:tab w:val="left" w:pos="1588"/>
          <w:tab w:val="left" w:pos="1985"/>
        </w:tabs>
        <w:bidi w:val="0"/>
        <w:jc w:val="left"/>
        <w:rPr>
          <w:rFonts w:eastAsia="Times New Roman"/>
          <w:lang w:val="en-GB" w:eastAsia="en-US"/>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w:t>
      </w:r>
    </w:p>
    <w:p w14:paraId="0DCA45D0" w14:textId="77777777" w:rsidR="002F4E66" w:rsidRPr="003A6032" w:rsidRDefault="002F4E66" w:rsidP="00705BC0">
      <w:pPr>
        <w:tabs>
          <w:tab w:val="left" w:pos="1191"/>
          <w:tab w:val="left" w:pos="1588"/>
          <w:tab w:val="left" w:pos="1985"/>
          <w:tab w:val="left" w:pos="5954"/>
          <w:tab w:val="right" w:pos="9639"/>
        </w:tabs>
        <w:overflowPunct w:val="0"/>
        <w:autoSpaceDE w:val="0"/>
        <w:autoSpaceDN w:val="0"/>
        <w:bidi w:val="0"/>
        <w:adjustRightInd w:val="0"/>
        <w:spacing w:before="0"/>
        <w:jc w:val="left"/>
        <w:textAlignment w:val="baseline"/>
        <w:rPr>
          <w:rFonts w:eastAsia="Times New Roman"/>
          <w:noProof/>
          <w:sz w:val="18"/>
          <w:szCs w:val="18"/>
          <w:lang w:val="en-GB" w:eastAsia="en-US"/>
        </w:rPr>
      </w:pPr>
      <w:r w:rsidRPr="003A6032">
        <w:rPr>
          <w:rFonts w:eastAsia="Times New Roman"/>
          <w:caps/>
          <w:noProof/>
          <w:sz w:val="18"/>
          <w:szCs w:val="18"/>
          <w:lang w:val="en-GB" w:eastAsia="en-US"/>
        </w:rPr>
        <w:t xml:space="preserve">* </w:t>
      </w:r>
      <w:r w:rsidRPr="003A6032">
        <w:rPr>
          <w:rFonts w:eastAsia="Times New Roman"/>
          <w:noProof/>
          <w:sz w:val="18"/>
          <w:szCs w:val="18"/>
          <w:lang w:val="en-GB" w:eastAsia="en-US"/>
        </w:rPr>
        <w:t xml:space="preserve">CNC </w:t>
      </w:r>
      <w:bookmarkStart w:id="2" w:name="_Hlk110507045"/>
      <w:r w:rsidRPr="003A6032">
        <w:rPr>
          <w:rFonts w:eastAsia="Times New Roman"/>
          <w:noProof/>
          <w:sz w:val="18"/>
          <w:szCs w:val="18"/>
          <w:lang w:val="en-GB" w:eastAsia="en-US"/>
        </w:rPr>
        <w:t>stands for Computing and Network Convergence</w:t>
      </w:r>
      <w:bookmarkEnd w:id="2"/>
    </w:p>
    <w:p w14:paraId="23E4E94C" w14:textId="77777777" w:rsidR="002F4E66" w:rsidRPr="003C6E2E" w:rsidRDefault="002F4E66" w:rsidP="003C6E2E">
      <w:pPr>
        <w:tabs>
          <w:tab w:val="left" w:pos="1191"/>
          <w:tab w:val="left" w:pos="1588"/>
          <w:tab w:val="left" w:pos="1985"/>
          <w:tab w:val="left" w:pos="5954"/>
          <w:tab w:val="right" w:pos="9639"/>
        </w:tabs>
        <w:overflowPunct w:val="0"/>
        <w:autoSpaceDE w:val="0"/>
        <w:autoSpaceDN w:val="0"/>
        <w:bidi w:val="0"/>
        <w:adjustRightInd w:val="0"/>
        <w:jc w:val="left"/>
        <w:textAlignment w:val="baseline"/>
        <w:rPr>
          <w:rFonts w:eastAsia="Times New Roman"/>
          <w:noProof/>
          <w:lang w:val="en-GB" w:eastAsia="en-US"/>
        </w:rPr>
      </w:pPr>
      <w:r w:rsidRPr="003A6032">
        <w:rPr>
          <w:rFonts w:eastAsia="Times New Roman"/>
          <w:noProof/>
          <w:sz w:val="18"/>
          <w:szCs w:val="18"/>
          <w:lang w:val="en-GB" w:eastAsia="en-US"/>
        </w:rPr>
        <w:t>** NSP is Next Study Period</w:t>
      </w:r>
    </w:p>
    <w:p w14:paraId="6814C710" w14:textId="6DD6EC4C" w:rsidR="00124DC3" w:rsidRDefault="00124DC3" w:rsidP="00124DC3">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w:t>
      </w:r>
    </w:p>
    <w:sectPr w:rsidR="00124DC3" w:rsidSect="00124DC3">
      <w:headerReference w:type="first" r:id="rId37"/>
      <w:pgSz w:w="11907" w:h="16840" w:code="9"/>
      <w:pgMar w:top="1418"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9093" w14:textId="77777777" w:rsidR="006537A7" w:rsidRDefault="006537A7" w:rsidP="006C3242">
      <w:pPr>
        <w:spacing w:before="0" w:line="240" w:lineRule="auto"/>
      </w:pPr>
      <w:r>
        <w:separator/>
      </w:r>
    </w:p>
  </w:endnote>
  <w:endnote w:type="continuationSeparator" w:id="0">
    <w:p w14:paraId="70214248" w14:textId="77777777" w:rsidR="006537A7" w:rsidRDefault="006537A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FBE1" w14:textId="4E144D24" w:rsidR="006C3242" w:rsidRPr="00D567D7" w:rsidRDefault="006C3242" w:rsidP="00FE5872">
    <w:pPr>
      <w:pStyle w:val="Footer"/>
      <w:tabs>
        <w:tab w:val="clear" w:pos="4153"/>
        <w:tab w:val="clear" w:pos="8306"/>
        <w:tab w:val="center" w:pos="5103"/>
        <w:tab w:val="right" w:pos="9639"/>
      </w:tabs>
      <w:spacing w:before="120"/>
      <w:rPr>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ADE3"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E5F7C" w14:textId="77777777" w:rsidR="006537A7" w:rsidRDefault="006537A7" w:rsidP="006C3242">
      <w:pPr>
        <w:spacing w:before="0" w:line="240" w:lineRule="auto"/>
      </w:pPr>
      <w:r>
        <w:separator/>
      </w:r>
    </w:p>
  </w:footnote>
  <w:footnote w:type="continuationSeparator" w:id="0">
    <w:p w14:paraId="2CC03698" w14:textId="77777777" w:rsidR="006537A7" w:rsidRDefault="006537A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0641" w14:textId="39EC678A" w:rsidR="0086767A" w:rsidRDefault="00596808" w:rsidP="00A96BAC">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0B2494">
      <w:rPr>
        <w:sz w:val="20"/>
        <w:szCs w:val="20"/>
        <w:lang w:val="en-GB"/>
      </w:rPr>
      <w:t>2</w:t>
    </w:r>
    <w:r w:rsidR="00511000">
      <w:rPr>
        <w:sz w:val="20"/>
        <w:szCs w:val="20"/>
        <w:lang w:val="en-GB"/>
      </w:rPr>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9067" w14:textId="77777777" w:rsidR="00B552C6" w:rsidRDefault="00B55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951C08"/>
    <w:multiLevelType w:val="hybridMultilevel"/>
    <w:tmpl w:val="DEC4A03E"/>
    <w:lvl w:ilvl="0" w:tplc="6B4844C0">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20"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1"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15:restartNumberingAfterBreak="0">
    <w:nsid w:val="710A6796"/>
    <w:multiLevelType w:val="hybridMultilevel"/>
    <w:tmpl w:val="B9C2D8BC"/>
    <w:lvl w:ilvl="0" w:tplc="D87A54FC">
      <w:start w:val="1"/>
      <w:numFmt w:val="decimal"/>
      <w:lvlText w:val="%1."/>
      <w:lvlJc w:val="left"/>
      <w:pPr>
        <w:tabs>
          <w:tab w:val="num" w:pos="1363"/>
        </w:tabs>
        <w:ind w:left="1363" w:hanging="795"/>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8" w15:restartNumberingAfterBreak="0">
    <w:nsid w:val="7B5A02AD"/>
    <w:multiLevelType w:val="hybridMultilevel"/>
    <w:tmpl w:val="C3460488"/>
    <w:lvl w:ilvl="0" w:tplc="9BD247BA">
      <w:numFmt w:val="bullet"/>
      <w:lvlText w:val="-"/>
      <w:lvlJc w:val="left"/>
      <w:pPr>
        <w:ind w:left="2444" w:hanging="360"/>
      </w:pPr>
      <w:rPr>
        <w:rFonts w:ascii="Times New Roman" w:eastAsia="Times New Roman" w:hAnsi="Times New Roman" w:cs="Times New Roman" w:hint="default"/>
      </w:rPr>
    </w:lvl>
    <w:lvl w:ilvl="1" w:tplc="100C0003" w:tentative="1">
      <w:start w:val="1"/>
      <w:numFmt w:val="bullet"/>
      <w:lvlText w:val="o"/>
      <w:lvlJc w:val="left"/>
      <w:pPr>
        <w:ind w:left="3164" w:hanging="360"/>
      </w:pPr>
      <w:rPr>
        <w:rFonts w:ascii="Courier New" w:hAnsi="Courier New" w:cs="Courier New" w:hint="default"/>
      </w:rPr>
    </w:lvl>
    <w:lvl w:ilvl="2" w:tplc="100C0005" w:tentative="1">
      <w:start w:val="1"/>
      <w:numFmt w:val="bullet"/>
      <w:lvlText w:val=""/>
      <w:lvlJc w:val="left"/>
      <w:pPr>
        <w:ind w:left="3884" w:hanging="360"/>
      </w:pPr>
      <w:rPr>
        <w:rFonts w:ascii="Wingdings" w:hAnsi="Wingdings" w:hint="default"/>
      </w:rPr>
    </w:lvl>
    <w:lvl w:ilvl="3" w:tplc="100C0001" w:tentative="1">
      <w:start w:val="1"/>
      <w:numFmt w:val="bullet"/>
      <w:lvlText w:val=""/>
      <w:lvlJc w:val="left"/>
      <w:pPr>
        <w:ind w:left="4604" w:hanging="360"/>
      </w:pPr>
      <w:rPr>
        <w:rFonts w:ascii="Symbol" w:hAnsi="Symbol" w:hint="default"/>
      </w:rPr>
    </w:lvl>
    <w:lvl w:ilvl="4" w:tplc="100C0003" w:tentative="1">
      <w:start w:val="1"/>
      <w:numFmt w:val="bullet"/>
      <w:lvlText w:val="o"/>
      <w:lvlJc w:val="left"/>
      <w:pPr>
        <w:ind w:left="5324" w:hanging="360"/>
      </w:pPr>
      <w:rPr>
        <w:rFonts w:ascii="Courier New" w:hAnsi="Courier New" w:cs="Courier New" w:hint="default"/>
      </w:rPr>
    </w:lvl>
    <w:lvl w:ilvl="5" w:tplc="100C0005" w:tentative="1">
      <w:start w:val="1"/>
      <w:numFmt w:val="bullet"/>
      <w:lvlText w:val=""/>
      <w:lvlJc w:val="left"/>
      <w:pPr>
        <w:ind w:left="6044" w:hanging="360"/>
      </w:pPr>
      <w:rPr>
        <w:rFonts w:ascii="Wingdings" w:hAnsi="Wingdings" w:hint="default"/>
      </w:rPr>
    </w:lvl>
    <w:lvl w:ilvl="6" w:tplc="100C0001" w:tentative="1">
      <w:start w:val="1"/>
      <w:numFmt w:val="bullet"/>
      <w:lvlText w:val=""/>
      <w:lvlJc w:val="left"/>
      <w:pPr>
        <w:ind w:left="6764" w:hanging="360"/>
      </w:pPr>
      <w:rPr>
        <w:rFonts w:ascii="Symbol" w:hAnsi="Symbol" w:hint="default"/>
      </w:rPr>
    </w:lvl>
    <w:lvl w:ilvl="7" w:tplc="100C0003" w:tentative="1">
      <w:start w:val="1"/>
      <w:numFmt w:val="bullet"/>
      <w:lvlText w:val="o"/>
      <w:lvlJc w:val="left"/>
      <w:pPr>
        <w:ind w:left="7484" w:hanging="360"/>
      </w:pPr>
      <w:rPr>
        <w:rFonts w:ascii="Courier New" w:hAnsi="Courier New" w:cs="Courier New" w:hint="default"/>
      </w:rPr>
    </w:lvl>
    <w:lvl w:ilvl="8" w:tplc="100C0005" w:tentative="1">
      <w:start w:val="1"/>
      <w:numFmt w:val="bullet"/>
      <w:lvlText w:val=""/>
      <w:lvlJc w:val="left"/>
      <w:pPr>
        <w:ind w:left="8204" w:hanging="360"/>
      </w:pPr>
      <w:rPr>
        <w:rFonts w:ascii="Wingdings" w:hAnsi="Wingdings" w:hint="default"/>
      </w:rPr>
    </w:lvl>
  </w:abstractNum>
  <w:abstractNum w:abstractNumId="29"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190884">
    <w:abstractNumId w:val="9"/>
  </w:num>
  <w:num w:numId="2" w16cid:durableId="422379749">
    <w:abstractNumId w:val="7"/>
  </w:num>
  <w:num w:numId="3" w16cid:durableId="418407546">
    <w:abstractNumId w:val="6"/>
  </w:num>
  <w:num w:numId="4" w16cid:durableId="1767385526">
    <w:abstractNumId w:val="5"/>
  </w:num>
  <w:num w:numId="5" w16cid:durableId="579868755">
    <w:abstractNumId w:val="4"/>
  </w:num>
  <w:num w:numId="6" w16cid:durableId="1756895310">
    <w:abstractNumId w:val="8"/>
  </w:num>
  <w:num w:numId="7" w16cid:durableId="1791776037">
    <w:abstractNumId w:val="3"/>
  </w:num>
  <w:num w:numId="8" w16cid:durableId="1539469118">
    <w:abstractNumId w:val="2"/>
  </w:num>
  <w:num w:numId="9" w16cid:durableId="1301956916">
    <w:abstractNumId w:val="1"/>
  </w:num>
  <w:num w:numId="10" w16cid:durableId="1320571692">
    <w:abstractNumId w:val="0"/>
  </w:num>
  <w:num w:numId="11" w16cid:durableId="752314968">
    <w:abstractNumId w:val="15"/>
  </w:num>
  <w:num w:numId="12" w16cid:durableId="1873110989">
    <w:abstractNumId w:val="26"/>
  </w:num>
  <w:num w:numId="13" w16cid:durableId="1848016825">
    <w:abstractNumId w:val="24"/>
  </w:num>
  <w:num w:numId="14" w16cid:durableId="683098505">
    <w:abstractNumId w:val="10"/>
  </w:num>
  <w:num w:numId="15" w16cid:durableId="1737821763">
    <w:abstractNumId w:val="25"/>
  </w:num>
  <w:num w:numId="16" w16cid:durableId="1632395405">
    <w:abstractNumId w:val="29"/>
  </w:num>
  <w:num w:numId="17" w16cid:durableId="14123155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61067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5113014">
    <w:abstractNumId w:val="14"/>
  </w:num>
  <w:num w:numId="20" w16cid:durableId="453980788">
    <w:abstractNumId w:val="12"/>
  </w:num>
  <w:num w:numId="21" w16cid:durableId="1163619536">
    <w:abstractNumId w:val="16"/>
  </w:num>
  <w:num w:numId="22" w16cid:durableId="858279682">
    <w:abstractNumId w:val="21"/>
  </w:num>
  <w:num w:numId="23" w16cid:durableId="1385786227">
    <w:abstractNumId w:val="19"/>
  </w:num>
  <w:num w:numId="24" w16cid:durableId="1963727139">
    <w:abstractNumId w:val="20"/>
  </w:num>
  <w:num w:numId="25" w16cid:durableId="2043243159">
    <w:abstractNumId w:val="23"/>
  </w:num>
  <w:num w:numId="26" w16cid:durableId="1619146531">
    <w:abstractNumId w:val="22"/>
  </w:num>
  <w:num w:numId="27" w16cid:durableId="129372998">
    <w:abstractNumId w:val="11"/>
  </w:num>
  <w:num w:numId="28" w16cid:durableId="54202406">
    <w:abstractNumId w:val="27"/>
  </w:num>
  <w:num w:numId="29" w16cid:durableId="972636737">
    <w:abstractNumId w:val="13"/>
  </w:num>
  <w:num w:numId="30" w16cid:durableId="19436872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A7"/>
    <w:rsid w:val="000056E3"/>
    <w:rsid w:val="0001190B"/>
    <w:rsid w:val="000309F1"/>
    <w:rsid w:val="0006468A"/>
    <w:rsid w:val="00090574"/>
    <w:rsid w:val="000B2494"/>
    <w:rsid w:val="000C1C0E"/>
    <w:rsid w:val="000C548A"/>
    <w:rsid w:val="000E498D"/>
    <w:rsid w:val="000E7250"/>
    <w:rsid w:val="000F4A5F"/>
    <w:rsid w:val="00101EB3"/>
    <w:rsid w:val="00101F19"/>
    <w:rsid w:val="00104564"/>
    <w:rsid w:val="00114C91"/>
    <w:rsid w:val="0012391C"/>
    <w:rsid w:val="00124DC3"/>
    <w:rsid w:val="00193B18"/>
    <w:rsid w:val="001B3CF7"/>
    <w:rsid w:val="001B4C73"/>
    <w:rsid w:val="001C0169"/>
    <w:rsid w:val="001C701F"/>
    <w:rsid w:val="001D01CA"/>
    <w:rsid w:val="001D1D50"/>
    <w:rsid w:val="001D297D"/>
    <w:rsid w:val="001D6745"/>
    <w:rsid w:val="001E446E"/>
    <w:rsid w:val="001F1356"/>
    <w:rsid w:val="00212247"/>
    <w:rsid w:val="002154EE"/>
    <w:rsid w:val="002276D2"/>
    <w:rsid w:val="0023283D"/>
    <w:rsid w:val="00243ECE"/>
    <w:rsid w:val="002470C1"/>
    <w:rsid w:val="002543F0"/>
    <w:rsid w:val="0026373E"/>
    <w:rsid w:val="002652E5"/>
    <w:rsid w:val="00271C43"/>
    <w:rsid w:val="0027281F"/>
    <w:rsid w:val="00290728"/>
    <w:rsid w:val="00296856"/>
    <w:rsid w:val="002978F4"/>
    <w:rsid w:val="002B028D"/>
    <w:rsid w:val="002E196B"/>
    <w:rsid w:val="002E197E"/>
    <w:rsid w:val="002E6541"/>
    <w:rsid w:val="002F4E66"/>
    <w:rsid w:val="00331472"/>
    <w:rsid w:val="00334924"/>
    <w:rsid w:val="003409BC"/>
    <w:rsid w:val="00357185"/>
    <w:rsid w:val="00366C58"/>
    <w:rsid w:val="00383829"/>
    <w:rsid w:val="00386E50"/>
    <w:rsid w:val="00390F86"/>
    <w:rsid w:val="003A0DCC"/>
    <w:rsid w:val="003A3046"/>
    <w:rsid w:val="003A6032"/>
    <w:rsid w:val="003C6E2E"/>
    <w:rsid w:val="003D0E57"/>
    <w:rsid w:val="003D35CB"/>
    <w:rsid w:val="003F3A56"/>
    <w:rsid w:val="003F4B29"/>
    <w:rsid w:val="00400EC6"/>
    <w:rsid w:val="00403420"/>
    <w:rsid w:val="00423F65"/>
    <w:rsid w:val="0042686F"/>
    <w:rsid w:val="004317D8"/>
    <w:rsid w:val="00434183"/>
    <w:rsid w:val="004428CE"/>
    <w:rsid w:val="00443869"/>
    <w:rsid w:val="00447F32"/>
    <w:rsid w:val="004A5295"/>
    <w:rsid w:val="004A68B2"/>
    <w:rsid w:val="004C1685"/>
    <w:rsid w:val="004D0955"/>
    <w:rsid w:val="004D4231"/>
    <w:rsid w:val="004D42EC"/>
    <w:rsid w:val="004E11DC"/>
    <w:rsid w:val="004E49BC"/>
    <w:rsid w:val="00511000"/>
    <w:rsid w:val="00515749"/>
    <w:rsid w:val="00525DDD"/>
    <w:rsid w:val="005263DE"/>
    <w:rsid w:val="005409AC"/>
    <w:rsid w:val="0055516A"/>
    <w:rsid w:val="00561A02"/>
    <w:rsid w:val="00566CDF"/>
    <w:rsid w:val="00571CA0"/>
    <w:rsid w:val="005774E3"/>
    <w:rsid w:val="0058034F"/>
    <w:rsid w:val="00581649"/>
    <w:rsid w:val="0058491B"/>
    <w:rsid w:val="00592EA5"/>
    <w:rsid w:val="00595B52"/>
    <w:rsid w:val="00596808"/>
    <w:rsid w:val="005A1FD4"/>
    <w:rsid w:val="005A3170"/>
    <w:rsid w:val="005B289C"/>
    <w:rsid w:val="005C0C46"/>
    <w:rsid w:val="005C4C70"/>
    <w:rsid w:val="005E327B"/>
    <w:rsid w:val="005E56F9"/>
    <w:rsid w:val="00616F2C"/>
    <w:rsid w:val="00634EB3"/>
    <w:rsid w:val="0063572C"/>
    <w:rsid w:val="00640E59"/>
    <w:rsid w:val="006537A7"/>
    <w:rsid w:val="00677396"/>
    <w:rsid w:val="006858B9"/>
    <w:rsid w:val="0069200F"/>
    <w:rsid w:val="00693DDE"/>
    <w:rsid w:val="006A65CB"/>
    <w:rsid w:val="006B174E"/>
    <w:rsid w:val="006B6560"/>
    <w:rsid w:val="006C1530"/>
    <w:rsid w:val="006C3242"/>
    <w:rsid w:val="006C7CC0"/>
    <w:rsid w:val="006E76EB"/>
    <w:rsid w:val="006F30C4"/>
    <w:rsid w:val="006F63F7"/>
    <w:rsid w:val="007025C7"/>
    <w:rsid w:val="00705BC0"/>
    <w:rsid w:val="00706D7A"/>
    <w:rsid w:val="00722F0D"/>
    <w:rsid w:val="00736547"/>
    <w:rsid w:val="00741164"/>
    <w:rsid w:val="0074420E"/>
    <w:rsid w:val="00755BEC"/>
    <w:rsid w:val="00764918"/>
    <w:rsid w:val="00783E26"/>
    <w:rsid w:val="0078687D"/>
    <w:rsid w:val="007A41B0"/>
    <w:rsid w:val="007C1A0F"/>
    <w:rsid w:val="007C3BC7"/>
    <w:rsid w:val="007C3BCD"/>
    <w:rsid w:val="007D4ACF"/>
    <w:rsid w:val="007E18D8"/>
    <w:rsid w:val="007F0787"/>
    <w:rsid w:val="007F2D11"/>
    <w:rsid w:val="00810B7B"/>
    <w:rsid w:val="0082358A"/>
    <w:rsid w:val="008235CD"/>
    <w:rsid w:val="008247DE"/>
    <w:rsid w:val="00840B10"/>
    <w:rsid w:val="00842463"/>
    <w:rsid w:val="008513CB"/>
    <w:rsid w:val="00862240"/>
    <w:rsid w:val="0086767A"/>
    <w:rsid w:val="008746B1"/>
    <w:rsid w:val="008938A3"/>
    <w:rsid w:val="008A7F84"/>
    <w:rsid w:val="008C3D48"/>
    <w:rsid w:val="008D3E51"/>
    <w:rsid w:val="00914D89"/>
    <w:rsid w:val="0091702E"/>
    <w:rsid w:val="00923B0C"/>
    <w:rsid w:val="0093025C"/>
    <w:rsid w:val="0094021C"/>
    <w:rsid w:val="00945CA1"/>
    <w:rsid w:val="00951DA8"/>
    <w:rsid w:val="0095273C"/>
    <w:rsid w:val="00952F86"/>
    <w:rsid w:val="00973CB3"/>
    <w:rsid w:val="00982B28"/>
    <w:rsid w:val="00984D82"/>
    <w:rsid w:val="009D0FAB"/>
    <w:rsid w:val="009D313F"/>
    <w:rsid w:val="009E2088"/>
    <w:rsid w:val="00A2282B"/>
    <w:rsid w:val="00A30B59"/>
    <w:rsid w:val="00A35CE6"/>
    <w:rsid w:val="00A47A5A"/>
    <w:rsid w:val="00A5080D"/>
    <w:rsid w:val="00A6683B"/>
    <w:rsid w:val="00A77402"/>
    <w:rsid w:val="00A83B81"/>
    <w:rsid w:val="00A96BAC"/>
    <w:rsid w:val="00A97F94"/>
    <w:rsid w:val="00AA7EA2"/>
    <w:rsid w:val="00AB457F"/>
    <w:rsid w:val="00AE5D59"/>
    <w:rsid w:val="00AF6B5C"/>
    <w:rsid w:val="00B03099"/>
    <w:rsid w:val="00B05BC8"/>
    <w:rsid w:val="00B102AC"/>
    <w:rsid w:val="00B11F98"/>
    <w:rsid w:val="00B25E91"/>
    <w:rsid w:val="00B344F3"/>
    <w:rsid w:val="00B34C93"/>
    <w:rsid w:val="00B420AF"/>
    <w:rsid w:val="00B43DF1"/>
    <w:rsid w:val="00B54F20"/>
    <w:rsid w:val="00B552C6"/>
    <w:rsid w:val="00B55F2E"/>
    <w:rsid w:val="00B627FD"/>
    <w:rsid w:val="00B64B47"/>
    <w:rsid w:val="00BB5B15"/>
    <w:rsid w:val="00BD4752"/>
    <w:rsid w:val="00BF4276"/>
    <w:rsid w:val="00C002DE"/>
    <w:rsid w:val="00C20617"/>
    <w:rsid w:val="00C53BF8"/>
    <w:rsid w:val="00C66157"/>
    <w:rsid w:val="00C674FE"/>
    <w:rsid w:val="00C67501"/>
    <w:rsid w:val="00C75633"/>
    <w:rsid w:val="00C77246"/>
    <w:rsid w:val="00C90A33"/>
    <w:rsid w:val="00C952C3"/>
    <w:rsid w:val="00CA5EB6"/>
    <w:rsid w:val="00CE2EE1"/>
    <w:rsid w:val="00CE3349"/>
    <w:rsid w:val="00CE36E5"/>
    <w:rsid w:val="00CF27F5"/>
    <w:rsid w:val="00CF3FFD"/>
    <w:rsid w:val="00D10CCF"/>
    <w:rsid w:val="00D22846"/>
    <w:rsid w:val="00D23573"/>
    <w:rsid w:val="00D255A8"/>
    <w:rsid w:val="00D33840"/>
    <w:rsid w:val="00D517B2"/>
    <w:rsid w:val="00D567D7"/>
    <w:rsid w:val="00D73CEC"/>
    <w:rsid w:val="00D77D0F"/>
    <w:rsid w:val="00D85F55"/>
    <w:rsid w:val="00DA1CF0"/>
    <w:rsid w:val="00DA7C0D"/>
    <w:rsid w:val="00DC1E02"/>
    <w:rsid w:val="00DC24B4"/>
    <w:rsid w:val="00DC5FB0"/>
    <w:rsid w:val="00DC6776"/>
    <w:rsid w:val="00DC6F0D"/>
    <w:rsid w:val="00DD1EBB"/>
    <w:rsid w:val="00DE1CFF"/>
    <w:rsid w:val="00DE3D39"/>
    <w:rsid w:val="00DF16DC"/>
    <w:rsid w:val="00E262CD"/>
    <w:rsid w:val="00E37DE5"/>
    <w:rsid w:val="00E45211"/>
    <w:rsid w:val="00E473C5"/>
    <w:rsid w:val="00E814C5"/>
    <w:rsid w:val="00E92863"/>
    <w:rsid w:val="00EA74DA"/>
    <w:rsid w:val="00EB796D"/>
    <w:rsid w:val="00EC1A30"/>
    <w:rsid w:val="00EE39C3"/>
    <w:rsid w:val="00EE57F8"/>
    <w:rsid w:val="00EE5F06"/>
    <w:rsid w:val="00EF00D2"/>
    <w:rsid w:val="00F058DC"/>
    <w:rsid w:val="00F07911"/>
    <w:rsid w:val="00F21B68"/>
    <w:rsid w:val="00F24FC4"/>
    <w:rsid w:val="00F2676C"/>
    <w:rsid w:val="00F33E6D"/>
    <w:rsid w:val="00F5280D"/>
    <w:rsid w:val="00F52941"/>
    <w:rsid w:val="00F603C0"/>
    <w:rsid w:val="00F66C87"/>
    <w:rsid w:val="00F84366"/>
    <w:rsid w:val="00F85089"/>
    <w:rsid w:val="00F903E0"/>
    <w:rsid w:val="00F974C5"/>
    <w:rsid w:val="00F975F0"/>
    <w:rsid w:val="00FA26A3"/>
    <w:rsid w:val="00FA6F46"/>
    <w:rsid w:val="00FB1F89"/>
    <w:rsid w:val="00FE5872"/>
    <w:rsid w:val="00FE7FCA"/>
    <w:rsid w:val="00FF0782"/>
    <w:rsid w:val="00FF096D"/>
    <w:rsid w:val="00FF2237"/>
    <w:rsid w:val="00FF2F54"/>
    <w:rsid w:val="00FF31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51AC4"/>
  <w15:chartTrackingRefBased/>
  <w15:docId w15:val="{C3353C5E-C692-4D8E-A91B-ABD92203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qFormat/>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unhideWhenUsed/>
    <w:rsid w:val="00D517B2"/>
    <w:rPr>
      <w:color w:val="605E5C"/>
      <w:shd w:val="clear" w:color="auto" w:fill="E1DFDD"/>
    </w:rPr>
  </w:style>
  <w:style w:type="character" w:customStyle="1" w:styleId="AnnexNotitleChar">
    <w:name w:val="Annex_No &amp; title Char"/>
    <w:basedOn w:val="DefaultParagraphFont"/>
    <w:locked/>
    <w:rsid w:val="00914D89"/>
    <w:rPr>
      <w:rFonts w:ascii="Times New Roman Bold" w:eastAsia="Batang" w:hAnsi="Times New Roman Bold" w:cs="Traditional Arabic"/>
      <w:b/>
      <w:bCs/>
      <w:sz w:val="26"/>
      <w:szCs w:val="36"/>
      <w:lang w:val="en-GB" w:eastAsia="en-US" w:bidi="ar-SA"/>
    </w:rPr>
  </w:style>
  <w:style w:type="character" w:customStyle="1" w:styleId="NormalaftertitleChar">
    <w:name w:val="Normal after title Char"/>
    <w:basedOn w:val="DefaultParagraphFont"/>
    <w:link w:val="Normalaftertitle"/>
    <w:rsid w:val="00914D89"/>
    <w:rPr>
      <w:rFonts w:ascii="Dubai" w:hAnsi="Dubai" w:cs="Dubai"/>
      <w:lang w:bidi="ar-SY"/>
    </w:rPr>
  </w:style>
  <w:style w:type="paragraph" w:customStyle="1" w:styleId="Normalaftertitle0">
    <w:name w:val="Normal_after_title"/>
    <w:basedOn w:val="Normal"/>
    <w:next w:val="Normal"/>
    <w:rsid w:val="005A1FD4"/>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Calibri" w:eastAsia="Times New Roman" w:hAnsi="Calibri" w:cs="Times New Roman"/>
      <w:szCs w:val="20"/>
      <w:lang w:val="en-GB" w:eastAsia="en-US"/>
    </w:rPr>
  </w:style>
  <w:style w:type="paragraph" w:customStyle="1" w:styleId="Artheading">
    <w:name w:val="Art_heading"/>
    <w:basedOn w:val="Normal"/>
    <w:next w:val="Normal"/>
    <w:rsid w:val="005A1FD4"/>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Arttitle"/>
    <w:rsid w:val="005A1FD4"/>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Arttitle">
    <w:name w:val="Art_title"/>
    <w:basedOn w:val="Normal"/>
    <w:next w:val="Normal"/>
    <w:rsid w:val="005A1FD4"/>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ASN1">
    <w:name w:val="ASN.1"/>
    <w:basedOn w:val="Normal"/>
    <w:rsid w:val="005A1FD4"/>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5A1FD4"/>
    <w:rPr>
      <w:b/>
    </w:rPr>
  </w:style>
  <w:style w:type="paragraph" w:customStyle="1" w:styleId="Chaptitle">
    <w:name w:val="Chap_title"/>
    <w:basedOn w:val="Arttitle"/>
    <w:next w:val="Normal"/>
    <w:rsid w:val="005A1FD4"/>
  </w:style>
  <w:style w:type="character" w:styleId="EndnoteReference">
    <w:name w:val="endnote reference"/>
    <w:basedOn w:val="DefaultParagraphFont"/>
    <w:semiHidden/>
    <w:rsid w:val="005A1FD4"/>
    <w:rPr>
      <w:vertAlign w:val="superscript"/>
    </w:rPr>
  </w:style>
  <w:style w:type="paragraph" w:customStyle="1" w:styleId="enumlev10">
    <w:name w:val="enumlev1"/>
    <w:basedOn w:val="Normal"/>
    <w:rsid w:val="005A1FD4"/>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enumlev20">
    <w:name w:val="enumlev2"/>
    <w:basedOn w:val="enumlev10"/>
    <w:rsid w:val="005A1FD4"/>
    <w:pPr>
      <w:ind w:left="1021" w:hanging="227"/>
    </w:pPr>
  </w:style>
  <w:style w:type="paragraph" w:customStyle="1" w:styleId="enumlev30">
    <w:name w:val="enumlev3"/>
    <w:basedOn w:val="enumlev20"/>
    <w:rsid w:val="005A1FD4"/>
    <w:pPr>
      <w:ind w:left="1588" w:hanging="397"/>
    </w:pPr>
  </w:style>
  <w:style w:type="paragraph" w:customStyle="1" w:styleId="Equation">
    <w:name w:val="Equation"/>
    <w:basedOn w:val="Normal"/>
    <w:rsid w:val="005A1FD4"/>
    <w:pPr>
      <w:tabs>
        <w:tab w:val="left" w:pos="1191"/>
        <w:tab w:val="left" w:pos="1588"/>
        <w:tab w:val="left" w:pos="1985"/>
        <w:tab w:val="center" w:pos="4820"/>
        <w:tab w:val="right" w:pos="9639"/>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customStyle="1" w:styleId="Equationlegend">
    <w:name w:val="Equation_legend"/>
    <w:basedOn w:val="NormalIndent"/>
    <w:rsid w:val="005A1FD4"/>
    <w:pPr>
      <w:tabs>
        <w:tab w:val="right" w:pos="1871"/>
        <w:tab w:val="left" w:pos="2041"/>
      </w:tabs>
      <w:spacing w:before="80"/>
      <w:ind w:left="2041" w:hanging="2041"/>
    </w:pPr>
  </w:style>
  <w:style w:type="paragraph" w:customStyle="1" w:styleId="Figurelegend0">
    <w:name w:val="Figure_legend"/>
    <w:basedOn w:val="Normal"/>
    <w:rsid w:val="005A1FD4"/>
    <w:pPr>
      <w:keepNext/>
      <w:keepLines/>
      <w:tabs>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Tabletext">
    <w:name w:val="Table_text"/>
    <w:basedOn w:val="Normal"/>
    <w:rsid w:val="005A1FD4"/>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Cs w:val="20"/>
      <w:lang w:val="en-GB" w:eastAsia="en-US"/>
    </w:rPr>
  </w:style>
  <w:style w:type="paragraph" w:customStyle="1" w:styleId="Figurewithouttitle">
    <w:name w:val="Figure_without_title"/>
    <w:basedOn w:val="FigureNo0"/>
    <w:next w:val="Normal"/>
    <w:rsid w:val="005A1FD4"/>
    <w:pPr>
      <w:keepNext w:val="0"/>
    </w:pPr>
  </w:style>
  <w:style w:type="paragraph" w:customStyle="1" w:styleId="FirstFooter">
    <w:name w:val="FirstFooter"/>
    <w:basedOn w:val="Footer"/>
    <w:rsid w:val="005A1FD4"/>
    <w:pPr>
      <w:tabs>
        <w:tab w:val="clear" w:pos="4153"/>
        <w:tab w:val="clear" w:pos="8306"/>
        <w:tab w:val="left" w:pos="1191"/>
        <w:tab w:val="left" w:pos="1588"/>
        <w:tab w:val="left" w:pos="1985"/>
      </w:tabs>
      <w:spacing w:before="40"/>
    </w:pPr>
    <w:rPr>
      <w:rFonts w:ascii="Calibri" w:hAnsi="Calibri" w:cs="Times New Roman"/>
      <w:sz w:val="16"/>
      <w:lang w:val="en-GB"/>
    </w:rPr>
  </w:style>
  <w:style w:type="paragraph" w:styleId="Index1">
    <w:name w:val="index 1"/>
    <w:basedOn w:val="Normal"/>
    <w:next w:val="Normal"/>
    <w:semiHidden/>
    <w:rsid w:val="005A1FD4"/>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styleId="Index2">
    <w:name w:val="index 2"/>
    <w:basedOn w:val="Normal"/>
    <w:next w:val="Normal"/>
    <w:semiHidden/>
    <w:rsid w:val="005A1FD4"/>
    <w:pPr>
      <w:tabs>
        <w:tab w:val="left" w:pos="1191"/>
        <w:tab w:val="left" w:pos="1588"/>
        <w:tab w:val="left" w:pos="1985"/>
      </w:tabs>
      <w:overflowPunct w:val="0"/>
      <w:autoSpaceDE w:val="0"/>
      <w:autoSpaceDN w:val="0"/>
      <w:bidi w:val="0"/>
      <w:adjustRightInd w:val="0"/>
      <w:spacing w:before="100" w:line="240" w:lineRule="auto"/>
      <w:ind w:left="283"/>
      <w:jc w:val="left"/>
      <w:textAlignment w:val="baseline"/>
    </w:pPr>
    <w:rPr>
      <w:rFonts w:ascii="Calibri" w:eastAsia="Times New Roman" w:hAnsi="Calibri" w:cs="Times New Roman"/>
      <w:szCs w:val="20"/>
      <w:lang w:val="en-GB" w:eastAsia="en-US"/>
    </w:rPr>
  </w:style>
  <w:style w:type="paragraph" w:styleId="Index3">
    <w:name w:val="index 3"/>
    <w:basedOn w:val="Normal"/>
    <w:next w:val="Normal"/>
    <w:semiHidden/>
    <w:rsid w:val="005A1FD4"/>
    <w:pPr>
      <w:tabs>
        <w:tab w:val="left" w:pos="1191"/>
        <w:tab w:val="left" w:pos="1588"/>
        <w:tab w:val="left" w:pos="1985"/>
      </w:tabs>
      <w:overflowPunct w:val="0"/>
      <w:autoSpaceDE w:val="0"/>
      <w:autoSpaceDN w:val="0"/>
      <w:bidi w:val="0"/>
      <w:adjustRightInd w:val="0"/>
      <w:spacing w:before="100" w:line="240" w:lineRule="auto"/>
      <w:ind w:left="566"/>
      <w:jc w:val="left"/>
      <w:textAlignment w:val="baseline"/>
    </w:pPr>
    <w:rPr>
      <w:rFonts w:ascii="Calibri" w:eastAsia="Times New Roman" w:hAnsi="Calibri" w:cs="Times New Roman"/>
      <w:szCs w:val="20"/>
      <w:lang w:val="en-GB" w:eastAsia="en-US"/>
    </w:rPr>
  </w:style>
  <w:style w:type="paragraph" w:customStyle="1" w:styleId="PartNo0">
    <w:name w:val="Part_No"/>
    <w:basedOn w:val="AnnexNo0"/>
    <w:next w:val="Partref"/>
    <w:rsid w:val="005A1FD4"/>
  </w:style>
  <w:style w:type="paragraph" w:customStyle="1" w:styleId="Partref">
    <w:name w:val="Part_ref"/>
    <w:basedOn w:val="Annexref"/>
    <w:next w:val="Parttitle0"/>
    <w:rsid w:val="005A1FD4"/>
  </w:style>
  <w:style w:type="paragraph" w:customStyle="1" w:styleId="Parttitle0">
    <w:name w:val="Part_title"/>
    <w:basedOn w:val="Annextitle0"/>
    <w:next w:val="Normalaftertitle"/>
    <w:rsid w:val="005A1FD4"/>
  </w:style>
  <w:style w:type="paragraph" w:customStyle="1" w:styleId="Recref">
    <w:name w:val="Rec_ref"/>
    <w:basedOn w:val="Rectitle"/>
    <w:next w:val="Recdate"/>
    <w:rsid w:val="005A1FD4"/>
    <w:pPr>
      <w:tabs>
        <w:tab w:val="left" w:pos="1191"/>
        <w:tab w:val="left" w:pos="1588"/>
        <w:tab w:val="left" w:pos="1985"/>
      </w:tabs>
      <w:overflowPunct w:val="0"/>
      <w:autoSpaceDE w:val="0"/>
      <w:autoSpaceDN w:val="0"/>
      <w:bidi w:val="0"/>
      <w:adjustRightInd w:val="0"/>
      <w:spacing w:after="0" w:line="240" w:lineRule="auto"/>
      <w:textAlignment w:val="baseline"/>
    </w:pPr>
    <w:rPr>
      <w:rFonts w:ascii="Calibri" w:eastAsia="Times New Roman" w:hAnsi="Calibri" w:cs="Times New Roman"/>
      <w:b w:val="0"/>
      <w:bCs w:val="0"/>
      <w:sz w:val="22"/>
      <w:szCs w:val="20"/>
      <w:lang w:val="en-GB" w:eastAsia="en-US"/>
    </w:rPr>
  </w:style>
  <w:style w:type="paragraph" w:customStyle="1" w:styleId="Recdate">
    <w:name w:val="Rec_date"/>
    <w:basedOn w:val="Recref"/>
    <w:next w:val="Normalaftertitle"/>
    <w:rsid w:val="005A1FD4"/>
    <w:pPr>
      <w:jc w:val="right"/>
    </w:pPr>
  </w:style>
  <w:style w:type="paragraph" w:customStyle="1" w:styleId="Questiondate">
    <w:name w:val="Question_date"/>
    <w:basedOn w:val="Recdate"/>
    <w:next w:val="Normalaftertitle"/>
    <w:rsid w:val="005A1FD4"/>
  </w:style>
  <w:style w:type="paragraph" w:customStyle="1" w:styleId="QuestionNo">
    <w:name w:val="Question_No"/>
    <w:basedOn w:val="RecNo"/>
    <w:next w:val="Questiontitle"/>
    <w:rsid w:val="005A1FD4"/>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Rectitle"/>
    <w:next w:val="Questionref"/>
    <w:rsid w:val="005A1FD4"/>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Questionref">
    <w:name w:val="Question_ref"/>
    <w:basedOn w:val="Recref"/>
    <w:next w:val="Questiondate"/>
    <w:rsid w:val="005A1FD4"/>
  </w:style>
  <w:style w:type="paragraph" w:customStyle="1" w:styleId="Reftext">
    <w:name w:val="Ref_text"/>
    <w:basedOn w:val="Normal"/>
    <w:rsid w:val="005A1FD4"/>
    <w:pPr>
      <w:tabs>
        <w:tab w:val="left" w:pos="1191"/>
        <w:tab w:val="left" w:pos="1588"/>
        <w:tab w:val="left" w:pos="1985"/>
      </w:tabs>
      <w:overflowPunct w:val="0"/>
      <w:autoSpaceDE w:val="0"/>
      <w:autoSpaceDN w:val="0"/>
      <w:bidi w:val="0"/>
      <w:adjustRightInd w:val="0"/>
      <w:spacing w:before="10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Repdate">
    <w:name w:val="Rep_date"/>
    <w:basedOn w:val="Recdate"/>
    <w:next w:val="Normalaftertitle"/>
    <w:rsid w:val="005A1FD4"/>
  </w:style>
  <w:style w:type="paragraph" w:customStyle="1" w:styleId="RepNo">
    <w:name w:val="Rep_No"/>
    <w:basedOn w:val="RecNo"/>
    <w:next w:val="Reptitle"/>
    <w:rsid w:val="005A1FD4"/>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Reptitle">
    <w:name w:val="Rep_title"/>
    <w:basedOn w:val="Rectitle"/>
    <w:next w:val="Repref"/>
    <w:rsid w:val="005A1FD4"/>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Repref">
    <w:name w:val="Rep_ref"/>
    <w:basedOn w:val="Recref"/>
    <w:next w:val="Repdate"/>
    <w:rsid w:val="005A1FD4"/>
  </w:style>
  <w:style w:type="paragraph" w:customStyle="1" w:styleId="Resdate">
    <w:name w:val="Res_date"/>
    <w:basedOn w:val="Recdate"/>
    <w:next w:val="Normalaftertitle"/>
    <w:rsid w:val="005A1FD4"/>
  </w:style>
  <w:style w:type="paragraph" w:customStyle="1" w:styleId="Resref">
    <w:name w:val="Res_ref"/>
    <w:basedOn w:val="Recref"/>
    <w:next w:val="Resdate"/>
    <w:rsid w:val="005A1FD4"/>
  </w:style>
  <w:style w:type="paragraph" w:customStyle="1" w:styleId="SectionNo0">
    <w:name w:val="Section_No"/>
    <w:basedOn w:val="AnnexNo0"/>
    <w:next w:val="Sectiontitle0"/>
    <w:rsid w:val="005A1FD4"/>
  </w:style>
  <w:style w:type="paragraph" w:customStyle="1" w:styleId="Sectiontitle0">
    <w:name w:val="Section_title"/>
    <w:basedOn w:val="Annextitle0"/>
    <w:next w:val="Normalaftertitle"/>
    <w:rsid w:val="005A1FD4"/>
  </w:style>
  <w:style w:type="paragraph" w:customStyle="1" w:styleId="SpecialFooter">
    <w:name w:val="Special Footer"/>
    <w:basedOn w:val="Footer"/>
    <w:rsid w:val="005A1FD4"/>
    <w:pPr>
      <w:tabs>
        <w:tab w:val="clear" w:pos="4153"/>
        <w:tab w:val="clear" w:pos="8306"/>
        <w:tab w:val="left" w:pos="567"/>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Calibri" w:hAnsi="Calibri" w:cs="Times New Roman"/>
      <w:sz w:val="16"/>
      <w:lang w:val="en-GB"/>
    </w:rPr>
  </w:style>
  <w:style w:type="paragraph" w:customStyle="1" w:styleId="Tablehead0">
    <w:name w:val="Table_head"/>
    <w:basedOn w:val="Tabletext"/>
    <w:next w:val="Tabletext"/>
    <w:rsid w:val="005A1FD4"/>
    <w:pPr>
      <w:keepNext/>
      <w:spacing w:before="80" w:after="80"/>
      <w:jc w:val="center"/>
    </w:pPr>
    <w:rPr>
      <w:b/>
    </w:rPr>
  </w:style>
  <w:style w:type="paragraph" w:customStyle="1" w:styleId="Tablelegend0">
    <w:name w:val="Table_legend"/>
    <w:basedOn w:val="Tabletext"/>
    <w:rsid w:val="005A1FD4"/>
    <w:pPr>
      <w:tabs>
        <w:tab w:val="clear" w:pos="284"/>
      </w:tabs>
      <w:spacing w:before="120"/>
    </w:pPr>
  </w:style>
  <w:style w:type="paragraph" w:customStyle="1" w:styleId="TableNo0">
    <w:name w:val="Table_No"/>
    <w:basedOn w:val="Normal"/>
    <w:next w:val="Tabletitle0"/>
    <w:rsid w:val="005A1FD4"/>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Tabletitle0">
    <w:name w:val="Table_title"/>
    <w:basedOn w:val="Normal"/>
    <w:next w:val="Tabletext"/>
    <w:rsid w:val="005A1FD4"/>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0"/>
      <w:szCs w:val="20"/>
      <w:lang w:val="en-GB" w:eastAsia="en-US"/>
    </w:rPr>
  </w:style>
  <w:style w:type="paragraph" w:customStyle="1" w:styleId="Tableref">
    <w:name w:val="Table_ref"/>
    <w:basedOn w:val="Normal"/>
    <w:next w:val="Tabletitle0"/>
    <w:rsid w:val="005A1FD4"/>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Title4">
    <w:name w:val="Title 4"/>
    <w:basedOn w:val="Title3"/>
    <w:next w:val="Heading1"/>
    <w:rsid w:val="005A1FD4"/>
    <w:pPr>
      <w:keepNext w:val="0"/>
      <w:tabs>
        <w:tab w:val="left" w:pos="1191"/>
        <w:tab w:val="left" w:pos="1588"/>
        <w:tab w:val="left" w:pos="1985"/>
      </w:tabs>
      <w:bidi w:val="0"/>
      <w:spacing w:line="240" w:lineRule="auto"/>
    </w:pPr>
    <w:rPr>
      <w:rFonts w:ascii="Calibri" w:eastAsia="Times New Roman" w:hAnsi="Calibri" w:cs="Times New Roman"/>
      <w:b/>
      <w:sz w:val="28"/>
      <w:szCs w:val="20"/>
      <w:lang w:val="en-GB" w:eastAsia="en-US"/>
    </w:rPr>
  </w:style>
  <w:style w:type="paragraph" w:customStyle="1" w:styleId="toc0">
    <w:name w:val="toc 0"/>
    <w:basedOn w:val="Normal"/>
    <w:next w:val="TOC1"/>
    <w:rsid w:val="005A1FD4"/>
    <w:pPr>
      <w:tabs>
        <w:tab w:val="left" w:pos="1191"/>
        <w:tab w:val="left" w:pos="1588"/>
        <w:tab w:val="left" w:pos="1985"/>
        <w:tab w:val="right" w:pos="9781"/>
      </w:tabs>
      <w:overflowPunct w:val="0"/>
      <w:autoSpaceDE w:val="0"/>
      <w:autoSpaceDN w:val="0"/>
      <w:bidi w:val="0"/>
      <w:adjustRightInd w:val="0"/>
      <w:spacing w:before="100" w:line="240" w:lineRule="auto"/>
      <w:jc w:val="left"/>
      <w:textAlignment w:val="baseline"/>
    </w:pPr>
    <w:rPr>
      <w:rFonts w:ascii="Calibri" w:eastAsia="Times New Roman" w:hAnsi="Calibri" w:cs="Times New Roman"/>
      <w:b/>
      <w:szCs w:val="20"/>
      <w:lang w:val="en-GB" w:eastAsia="en-US"/>
    </w:rPr>
  </w:style>
  <w:style w:type="character" w:customStyle="1" w:styleId="Appdef">
    <w:name w:val="App_def"/>
    <w:basedOn w:val="DefaultParagraphFont"/>
    <w:rsid w:val="005A1FD4"/>
    <w:rPr>
      <w:rFonts w:ascii="Calibri" w:hAnsi="Calibri"/>
      <w:b/>
      <w:sz w:val="28"/>
    </w:rPr>
  </w:style>
  <w:style w:type="character" w:customStyle="1" w:styleId="Appref">
    <w:name w:val="App_ref"/>
    <w:basedOn w:val="DefaultParagraphFont"/>
    <w:rsid w:val="005A1FD4"/>
    <w:rPr>
      <w:rFonts w:ascii="Calibri" w:hAnsi="Calibri"/>
      <w:sz w:val="28"/>
    </w:rPr>
  </w:style>
  <w:style w:type="character" w:customStyle="1" w:styleId="Artdef">
    <w:name w:val="Art_def"/>
    <w:basedOn w:val="DefaultParagraphFont"/>
    <w:rsid w:val="005A1FD4"/>
    <w:rPr>
      <w:rFonts w:ascii="Calibri" w:hAnsi="Calibri"/>
      <w:b/>
    </w:rPr>
  </w:style>
  <w:style w:type="character" w:customStyle="1" w:styleId="Artref">
    <w:name w:val="Art_ref"/>
    <w:basedOn w:val="DefaultParagraphFont"/>
    <w:rsid w:val="005A1FD4"/>
  </w:style>
  <w:style w:type="character" w:customStyle="1" w:styleId="Recdef">
    <w:name w:val="Rec_def"/>
    <w:basedOn w:val="DefaultParagraphFont"/>
    <w:rsid w:val="005A1FD4"/>
    <w:rPr>
      <w:rFonts w:ascii="Calibri" w:hAnsi="Calibri"/>
      <w:b/>
      <w:sz w:val="22"/>
    </w:rPr>
  </w:style>
  <w:style w:type="character" w:customStyle="1" w:styleId="Resdef">
    <w:name w:val="Res_def"/>
    <w:basedOn w:val="DefaultParagraphFont"/>
    <w:rsid w:val="005A1FD4"/>
    <w:rPr>
      <w:rFonts w:ascii="Calibri" w:hAnsi="Calibri"/>
      <w:b/>
      <w:sz w:val="22"/>
    </w:rPr>
  </w:style>
  <w:style w:type="character" w:customStyle="1" w:styleId="Tablefreq">
    <w:name w:val="Table_freq"/>
    <w:basedOn w:val="DefaultParagraphFont"/>
    <w:rsid w:val="005A1FD4"/>
    <w:rPr>
      <w:b/>
      <w:color w:val="auto"/>
      <w:sz w:val="20"/>
    </w:rPr>
  </w:style>
  <w:style w:type="paragraph" w:customStyle="1" w:styleId="Formal">
    <w:name w:val="Formal"/>
    <w:basedOn w:val="ASN1"/>
    <w:rsid w:val="005A1FD4"/>
    <w:rPr>
      <w:b w:val="0"/>
    </w:rPr>
  </w:style>
  <w:style w:type="paragraph" w:customStyle="1" w:styleId="Section10">
    <w:name w:val="Section_1"/>
    <w:basedOn w:val="Normal"/>
    <w:rsid w:val="005A1FD4"/>
    <w:pPr>
      <w:tabs>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Cs w:val="20"/>
      <w:lang w:val="en-GB" w:eastAsia="en-US"/>
    </w:rPr>
  </w:style>
  <w:style w:type="paragraph" w:customStyle="1" w:styleId="Section20">
    <w:name w:val="Section_2"/>
    <w:basedOn w:val="Section10"/>
    <w:rsid w:val="005A1FD4"/>
    <w:rPr>
      <w:b w:val="0"/>
      <w:i/>
    </w:rPr>
  </w:style>
  <w:style w:type="paragraph" w:customStyle="1" w:styleId="Headingi0">
    <w:name w:val="Heading_i"/>
    <w:basedOn w:val="Normal"/>
    <w:next w:val="Normal"/>
    <w:rsid w:val="005A1FD4"/>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Cs w:val="20"/>
      <w:lang w:val="en-GB" w:eastAsia="en-US"/>
    </w:rPr>
  </w:style>
  <w:style w:type="paragraph" w:customStyle="1" w:styleId="Headingb0">
    <w:name w:val="Heading_b"/>
    <w:basedOn w:val="Normal"/>
    <w:next w:val="Normal"/>
    <w:rsid w:val="005A1FD4"/>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b/>
      <w:szCs w:val="20"/>
      <w:lang w:val="en-GB" w:eastAsia="en-US"/>
    </w:rPr>
  </w:style>
  <w:style w:type="paragraph" w:customStyle="1" w:styleId="Figure">
    <w:name w:val="Figure"/>
    <w:basedOn w:val="Normal"/>
    <w:next w:val="Figuretitle0"/>
    <w:rsid w:val="005A1FD4"/>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pPr>
    <w:rPr>
      <w:rFonts w:ascii="Calibri" w:eastAsia="Times New Roman" w:hAnsi="Calibri" w:cs="Times New Roman"/>
      <w:szCs w:val="20"/>
      <w:lang w:val="en-GB" w:eastAsia="en-US"/>
    </w:rPr>
  </w:style>
  <w:style w:type="character" w:styleId="PageNumber">
    <w:name w:val="page number"/>
    <w:basedOn w:val="DefaultParagraphFont"/>
    <w:rsid w:val="005A1FD4"/>
  </w:style>
  <w:style w:type="paragraph" w:customStyle="1" w:styleId="Figuretitle0">
    <w:name w:val="Figure_title"/>
    <w:basedOn w:val="Tabletitle0"/>
    <w:next w:val="Normal"/>
    <w:rsid w:val="005A1FD4"/>
    <w:pPr>
      <w:spacing w:after="480"/>
    </w:pPr>
  </w:style>
  <w:style w:type="paragraph" w:customStyle="1" w:styleId="FigureNo0">
    <w:name w:val="Figure_No"/>
    <w:basedOn w:val="Normal"/>
    <w:next w:val="Figuretitle0"/>
    <w:rsid w:val="005A1FD4"/>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AnnexNo0">
    <w:name w:val="Annex_No"/>
    <w:basedOn w:val="Normal"/>
    <w:next w:val="Normal"/>
    <w:rsid w:val="005A1FD4"/>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Calibri" w:eastAsia="Times New Roman" w:hAnsi="Calibri" w:cs="Times New Roman"/>
      <w:bCs/>
      <w:sz w:val="28"/>
      <w:szCs w:val="20"/>
      <w:lang w:val="en-GB" w:eastAsia="en-US"/>
    </w:rPr>
  </w:style>
  <w:style w:type="paragraph" w:customStyle="1" w:styleId="Annexref">
    <w:name w:val="Annex_ref"/>
    <w:basedOn w:val="Normal"/>
    <w:next w:val="Normal"/>
    <w:rsid w:val="005A1FD4"/>
    <w:pPr>
      <w:keepNext/>
      <w:keepLines/>
      <w:tabs>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ascii="Calibri" w:eastAsia="Times New Roman" w:hAnsi="Calibri" w:cs="Times New Roman"/>
      <w:szCs w:val="20"/>
      <w:lang w:val="en-GB" w:eastAsia="en-US"/>
    </w:rPr>
  </w:style>
  <w:style w:type="paragraph" w:customStyle="1" w:styleId="Annextitle0">
    <w:name w:val="Annex_title"/>
    <w:basedOn w:val="Normal"/>
    <w:next w:val="Normal"/>
    <w:rsid w:val="005A1FD4"/>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Calibri" w:eastAsia="Times New Roman" w:hAnsi="Calibri" w:cs="Times New Roman"/>
      <w:b/>
      <w:sz w:val="28"/>
      <w:szCs w:val="20"/>
      <w:lang w:val="en-GB" w:eastAsia="en-US"/>
    </w:rPr>
  </w:style>
  <w:style w:type="paragraph" w:customStyle="1" w:styleId="AppendixNo0">
    <w:name w:val="Appendix_No"/>
    <w:basedOn w:val="AnnexNo0"/>
    <w:next w:val="Annexref"/>
    <w:rsid w:val="005A1FD4"/>
  </w:style>
  <w:style w:type="paragraph" w:customStyle="1" w:styleId="Appendixref">
    <w:name w:val="Appendix_ref"/>
    <w:basedOn w:val="Annexref"/>
    <w:next w:val="Annextitle0"/>
    <w:rsid w:val="005A1FD4"/>
  </w:style>
  <w:style w:type="paragraph" w:customStyle="1" w:styleId="Appendixtitle0">
    <w:name w:val="Appendix_title"/>
    <w:basedOn w:val="Annextitle0"/>
    <w:next w:val="Normal"/>
    <w:rsid w:val="005A1FD4"/>
  </w:style>
  <w:style w:type="paragraph" w:customStyle="1" w:styleId="Border">
    <w:name w:val="Border"/>
    <w:basedOn w:val="Tabletext"/>
    <w:rsid w:val="005A1FD4"/>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5A1FD4"/>
    <w:pPr>
      <w:tabs>
        <w:tab w:val="left" w:pos="1191"/>
        <w:tab w:val="left" w:pos="1588"/>
        <w:tab w:val="left" w:pos="1985"/>
      </w:tabs>
      <w:overflowPunct w:val="0"/>
      <w:autoSpaceDE w:val="0"/>
      <w:autoSpaceDN w:val="0"/>
      <w:bidi w:val="0"/>
      <w:adjustRightInd w:val="0"/>
      <w:spacing w:before="100" w:line="240" w:lineRule="auto"/>
      <w:ind w:left="1134"/>
      <w:jc w:val="left"/>
      <w:textAlignment w:val="baseline"/>
    </w:pPr>
    <w:rPr>
      <w:rFonts w:ascii="Calibri" w:eastAsia="Times New Roman" w:hAnsi="Calibri" w:cs="Times New Roman"/>
      <w:szCs w:val="20"/>
      <w:lang w:val="en-GB" w:eastAsia="en-US"/>
    </w:rPr>
  </w:style>
  <w:style w:type="paragraph" w:styleId="Index4">
    <w:name w:val="index 4"/>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849"/>
      <w:jc w:val="left"/>
      <w:textAlignment w:val="baseline"/>
    </w:pPr>
    <w:rPr>
      <w:rFonts w:ascii="Calibri" w:eastAsia="Times New Roman" w:hAnsi="Calibri" w:cs="Times New Roman"/>
      <w:szCs w:val="20"/>
      <w:lang w:val="en-GB" w:eastAsia="en-US"/>
    </w:rPr>
  </w:style>
  <w:style w:type="paragraph" w:styleId="Index5">
    <w:name w:val="index 5"/>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1132"/>
      <w:jc w:val="left"/>
      <w:textAlignment w:val="baseline"/>
    </w:pPr>
    <w:rPr>
      <w:rFonts w:ascii="Calibri" w:eastAsia="Times New Roman" w:hAnsi="Calibri" w:cs="Times New Roman"/>
      <w:szCs w:val="20"/>
      <w:lang w:val="en-GB" w:eastAsia="en-US"/>
    </w:rPr>
  </w:style>
  <w:style w:type="paragraph" w:styleId="Index6">
    <w:name w:val="index 6"/>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1415"/>
      <w:jc w:val="left"/>
      <w:textAlignment w:val="baseline"/>
    </w:pPr>
    <w:rPr>
      <w:rFonts w:ascii="Calibri" w:eastAsia="Times New Roman" w:hAnsi="Calibri" w:cs="Times New Roman"/>
      <w:szCs w:val="20"/>
      <w:lang w:val="en-GB" w:eastAsia="en-US"/>
    </w:rPr>
  </w:style>
  <w:style w:type="paragraph" w:styleId="Index7">
    <w:name w:val="index 7"/>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1698"/>
      <w:jc w:val="left"/>
      <w:textAlignment w:val="baseline"/>
    </w:pPr>
    <w:rPr>
      <w:rFonts w:ascii="Calibri" w:eastAsia="Times New Roman" w:hAnsi="Calibri" w:cs="Times New Roman"/>
      <w:szCs w:val="20"/>
      <w:lang w:val="en-GB" w:eastAsia="en-US"/>
    </w:rPr>
  </w:style>
  <w:style w:type="paragraph" w:styleId="IndexHeading">
    <w:name w:val="index heading"/>
    <w:basedOn w:val="Normal"/>
    <w:next w:val="Index1"/>
    <w:rsid w:val="005A1FD4"/>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character" w:styleId="LineNumber">
    <w:name w:val="line number"/>
    <w:basedOn w:val="DefaultParagraphFont"/>
    <w:rsid w:val="005A1FD4"/>
  </w:style>
  <w:style w:type="paragraph" w:customStyle="1" w:styleId="Section3">
    <w:name w:val="Section_3"/>
    <w:basedOn w:val="Section10"/>
    <w:rsid w:val="005A1FD4"/>
    <w:rPr>
      <w:b w:val="0"/>
    </w:rPr>
  </w:style>
  <w:style w:type="paragraph" w:customStyle="1" w:styleId="TableTextS5">
    <w:name w:val="Table_TextS5"/>
    <w:basedOn w:val="Normal"/>
    <w:rsid w:val="005A1FD4"/>
    <w:pPr>
      <w:tabs>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styleId="BalloonText">
    <w:name w:val="Balloon Text"/>
    <w:basedOn w:val="Normal"/>
    <w:link w:val="BalloonTextChar"/>
    <w:rsid w:val="005A1FD4"/>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5A1FD4"/>
    <w:rPr>
      <w:rFonts w:ascii="Tahoma" w:eastAsia="Times New Roman" w:hAnsi="Tahoma" w:cs="Tahoma"/>
      <w:sz w:val="16"/>
      <w:szCs w:val="16"/>
      <w:lang w:val="en-GB" w:eastAsia="en-US"/>
    </w:rPr>
  </w:style>
  <w:style w:type="paragraph" w:customStyle="1" w:styleId="LetterEnd">
    <w:name w:val="Letter_End"/>
    <w:basedOn w:val="Normal"/>
    <w:rsid w:val="005A1FD4"/>
    <w:pPr>
      <w:tabs>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ascii="Calibri" w:eastAsia="Times New Roman" w:hAnsi="Calibri" w:cs="Times New Roman"/>
      <w:szCs w:val="20"/>
      <w:lang w:val="en-GB" w:eastAsia="en-US"/>
    </w:rPr>
  </w:style>
  <w:style w:type="paragraph" w:customStyle="1" w:styleId="LetterStart">
    <w:name w:val="Letter_Start"/>
    <w:basedOn w:val="Normal"/>
    <w:rsid w:val="005A1FD4"/>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Calibri" w:eastAsia="Times New Roman" w:hAnsi="Calibri" w:cs="Times New Roman"/>
      <w:szCs w:val="20"/>
      <w:lang w:val="en-GB" w:eastAsia="en-US"/>
    </w:rPr>
  </w:style>
  <w:style w:type="paragraph" w:styleId="BodyText2">
    <w:name w:val="Body Text 2"/>
    <w:basedOn w:val="Normal"/>
    <w:link w:val="BodyText2Char"/>
    <w:rsid w:val="005A1FD4"/>
    <w:pPr>
      <w:tabs>
        <w:tab w:val="left" w:pos="1191"/>
        <w:tab w:val="left" w:pos="1418"/>
        <w:tab w:val="left" w:pos="1588"/>
        <w:tab w:val="left" w:pos="1702"/>
        <w:tab w:val="left" w:pos="1985"/>
        <w:tab w:val="left" w:pos="2160"/>
      </w:tabs>
      <w:bidi w:val="0"/>
      <w:spacing w:before="100" w:line="240" w:lineRule="auto"/>
      <w:ind w:right="92"/>
      <w:jc w:val="left"/>
    </w:pPr>
    <w:rPr>
      <w:rFonts w:ascii="Calibri" w:eastAsia="Times New Roman" w:hAnsi="Calibri" w:cs="Times New Roman"/>
      <w:szCs w:val="20"/>
      <w:lang w:val="en-GB" w:eastAsia="en-US"/>
    </w:rPr>
  </w:style>
  <w:style w:type="character" w:customStyle="1" w:styleId="BodyText2Char">
    <w:name w:val="Body Text 2 Char"/>
    <w:basedOn w:val="DefaultParagraphFont"/>
    <w:link w:val="BodyText2"/>
    <w:rsid w:val="005A1FD4"/>
    <w:rPr>
      <w:rFonts w:ascii="Calibri" w:eastAsia="Times New Roman" w:hAnsi="Calibri" w:cs="Times New Roman"/>
      <w:szCs w:val="20"/>
      <w:lang w:val="en-GB" w:eastAsia="en-US"/>
    </w:rPr>
  </w:style>
  <w:style w:type="paragraph" w:styleId="BodyText3">
    <w:name w:val="Body Text 3"/>
    <w:basedOn w:val="Normal"/>
    <w:link w:val="BodyText3Char"/>
    <w:rsid w:val="005A1FD4"/>
    <w:pPr>
      <w:tabs>
        <w:tab w:val="left" w:pos="1191"/>
        <w:tab w:val="left" w:pos="1588"/>
        <w:tab w:val="left" w:pos="1985"/>
      </w:tabs>
      <w:bidi w:val="0"/>
      <w:spacing w:before="1701" w:line="240" w:lineRule="auto"/>
      <w:ind w:right="91"/>
      <w:jc w:val="left"/>
    </w:pPr>
    <w:rPr>
      <w:rFonts w:ascii="Calibri" w:eastAsia="Times New Roman" w:hAnsi="Calibri" w:cs="Times New Roman"/>
      <w:szCs w:val="20"/>
      <w:lang w:val="en-GB" w:eastAsia="en-US"/>
    </w:rPr>
  </w:style>
  <w:style w:type="character" w:customStyle="1" w:styleId="BodyText3Char">
    <w:name w:val="Body Text 3 Char"/>
    <w:basedOn w:val="DefaultParagraphFont"/>
    <w:link w:val="BodyText3"/>
    <w:rsid w:val="005A1FD4"/>
    <w:rPr>
      <w:rFonts w:ascii="Calibri" w:eastAsia="Times New Roman" w:hAnsi="Calibri" w:cs="Times New Roman"/>
      <w:szCs w:val="20"/>
      <w:lang w:val="en-GB" w:eastAsia="en-US"/>
    </w:rPr>
  </w:style>
  <w:style w:type="character" w:customStyle="1" w:styleId="FollowedHyperlink1">
    <w:name w:val="FollowedHyperlink1"/>
    <w:basedOn w:val="DefaultParagraphFont"/>
    <w:rsid w:val="005A1FD4"/>
    <w:rPr>
      <w:color w:val="800080"/>
      <w:u w:val="single"/>
    </w:rPr>
  </w:style>
  <w:style w:type="paragraph" w:styleId="NormalWeb">
    <w:name w:val="Normal (Web)"/>
    <w:basedOn w:val="Normal"/>
    <w:rsid w:val="005A1FD4"/>
    <w:pPr>
      <w:tabs>
        <w:tab w:val="clear" w:pos="794"/>
      </w:tabs>
      <w:bidi w:val="0"/>
      <w:spacing w:before="100" w:after="100" w:line="240" w:lineRule="atLeast"/>
      <w:jc w:val="left"/>
    </w:pPr>
    <w:rPr>
      <w:rFonts w:ascii="Verdana" w:eastAsia="SimSun" w:hAnsi="Verdana" w:cs="Times New Roman"/>
      <w:sz w:val="18"/>
      <w:szCs w:val="18"/>
    </w:rPr>
  </w:style>
  <w:style w:type="paragraph" w:customStyle="1" w:styleId="PlainText1">
    <w:name w:val="Plain Text1"/>
    <w:basedOn w:val="Normal"/>
    <w:next w:val="PlainText"/>
    <w:link w:val="PlainTextChar"/>
    <w:uiPriority w:val="99"/>
    <w:unhideWhenUsed/>
    <w:rsid w:val="005A1FD4"/>
    <w:pPr>
      <w:tabs>
        <w:tab w:val="clear" w:pos="794"/>
      </w:tabs>
      <w:bidi w:val="0"/>
      <w:spacing w:before="0" w:line="240" w:lineRule="auto"/>
      <w:jc w:val="left"/>
    </w:pPr>
    <w:rPr>
      <w:rFonts w:ascii="Times New Roman" w:eastAsia="SimSun" w:hAnsi="Times New Roman" w:cstheme="minorBidi"/>
      <w:sz w:val="21"/>
      <w:szCs w:val="21"/>
    </w:rPr>
  </w:style>
  <w:style w:type="character" w:customStyle="1" w:styleId="PlainTextChar">
    <w:name w:val="Plain Text Char"/>
    <w:basedOn w:val="DefaultParagraphFont"/>
    <w:link w:val="PlainText1"/>
    <w:uiPriority w:val="99"/>
    <w:rsid w:val="005A1FD4"/>
    <w:rPr>
      <w:rFonts w:ascii="Times New Roman" w:eastAsia="SimSun" w:hAnsi="Times New Roman"/>
      <w:sz w:val="21"/>
      <w:szCs w:val="21"/>
    </w:rPr>
  </w:style>
  <w:style w:type="character" w:styleId="CommentReference">
    <w:name w:val="annotation reference"/>
    <w:basedOn w:val="DefaultParagraphFont"/>
    <w:semiHidden/>
    <w:unhideWhenUsed/>
    <w:rsid w:val="005A1FD4"/>
    <w:rPr>
      <w:sz w:val="16"/>
      <w:szCs w:val="16"/>
    </w:rPr>
  </w:style>
  <w:style w:type="paragraph" w:styleId="CommentText">
    <w:name w:val="annotation text"/>
    <w:basedOn w:val="Normal"/>
    <w:link w:val="CommentTextChar"/>
    <w:unhideWhenUsed/>
    <w:rsid w:val="005A1FD4"/>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rsid w:val="005A1FD4"/>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5A1FD4"/>
    <w:rPr>
      <w:b/>
      <w:bCs/>
    </w:rPr>
  </w:style>
  <w:style w:type="character" w:customStyle="1" w:styleId="CommentSubjectChar">
    <w:name w:val="Comment Subject Char"/>
    <w:basedOn w:val="CommentTextChar"/>
    <w:link w:val="CommentSubject"/>
    <w:semiHidden/>
    <w:rsid w:val="005A1FD4"/>
    <w:rPr>
      <w:rFonts w:ascii="Calibri" w:eastAsia="Times New Roman" w:hAnsi="Calibri" w:cs="Times New Roman"/>
      <w:b/>
      <w:bCs/>
      <w:sz w:val="20"/>
      <w:szCs w:val="20"/>
      <w:lang w:val="en-GB" w:eastAsia="en-US"/>
    </w:rPr>
  </w:style>
  <w:style w:type="paragraph" w:customStyle="1" w:styleId="Revision1">
    <w:name w:val="Revision1"/>
    <w:next w:val="Revision"/>
    <w:hidden/>
    <w:uiPriority w:val="99"/>
    <w:semiHidden/>
    <w:rsid w:val="005A1FD4"/>
    <w:pPr>
      <w:spacing w:after="0" w:line="240" w:lineRule="auto"/>
    </w:pPr>
    <w:rPr>
      <w:rFonts w:eastAsia="Times New Roman" w:cs="Times New Roman"/>
      <w:sz w:val="24"/>
      <w:szCs w:val="20"/>
      <w:lang w:val="en-GB" w:eastAsia="en-US"/>
    </w:rPr>
  </w:style>
  <w:style w:type="paragraph" w:customStyle="1" w:styleId="TableText0">
    <w:name w:val="Table_Text"/>
    <w:basedOn w:val="Normal"/>
    <w:rsid w:val="005A1FD4"/>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table" w:customStyle="1" w:styleId="TableGrid1">
    <w:name w:val="Table Grid1"/>
    <w:basedOn w:val="TableNormal"/>
    <w:next w:val="TableGrid"/>
    <w:rsid w:val="005A1FD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5A1FD4"/>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outlineLvl w:val="0"/>
    </w:pPr>
    <w:rPr>
      <w:rFonts w:ascii="Times New Roman" w:eastAsia="Times New Roman" w:hAnsi="Times New Roman" w:cs="Times New Roman"/>
      <w:b/>
      <w:sz w:val="28"/>
      <w:szCs w:val="20"/>
      <w:lang w:val="en-GB" w:eastAsia="en-US"/>
    </w:rPr>
  </w:style>
  <w:style w:type="character" w:styleId="Mention">
    <w:name w:val="Mention"/>
    <w:basedOn w:val="DefaultParagraphFont"/>
    <w:uiPriority w:val="99"/>
    <w:unhideWhenUsed/>
    <w:rsid w:val="005A1FD4"/>
    <w:rPr>
      <w:color w:val="2B579A"/>
      <w:shd w:val="clear" w:color="auto" w:fill="E1DFDD"/>
    </w:rPr>
  </w:style>
  <w:style w:type="character" w:styleId="FollowedHyperlink">
    <w:name w:val="FollowedHyperlink"/>
    <w:basedOn w:val="DefaultParagraphFont"/>
    <w:uiPriority w:val="99"/>
    <w:semiHidden/>
    <w:unhideWhenUsed/>
    <w:rsid w:val="005A1FD4"/>
    <w:rPr>
      <w:color w:val="954F72" w:themeColor="followedHyperlink"/>
      <w:u w:val="single"/>
    </w:rPr>
  </w:style>
  <w:style w:type="paragraph" w:styleId="PlainText">
    <w:name w:val="Plain Text"/>
    <w:basedOn w:val="Normal"/>
    <w:link w:val="PlainTextChar1"/>
    <w:uiPriority w:val="99"/>
    <w:semiHidden/>
    <w:unhideWhenUsed/>
    <w:rsid w:val="005A1FD4"/>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5A1FD4"/>
    <w:rPr>
      <w:rFonts w:ascii="Consolas" w:hAnsi="Consolas" w:cs="Dubai"/>
      <w:sz w:val="21"/>
      <w:szCs w:val="21"/>
    </w:rPr>
  </w:style>
  <w:style w:type="paragraph" w:styleId="Revision">
    <w:name w:val="Revision"/>
    <w:hidden/>
    <w:uiPriority w:val="99"/>
    <w:semiHidden/>
    <w:rsid w:val="005A1FD4"/>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4578">
      <w:bodyDiv w:val="1"/>
      <w:marLeft w:val="0"/>
      <w:marRight w:val="0"/>
      <w:marTop w:val="0"/>
      <w:marBottom w:val="0"/>
      <w:divBdr>
        <w:top w:val="none" w:sz="0" w:space="0" w:color="auto"/>
        <w:left w:val="none" w:sz="0" w:space="0" w:color="auto"/>
        <w:bottom w:val="none" w:sz="0" w:space="0" w:color="auto"/>
        <w:right w:val="none" w:sz="0" w:space="0" w:color="auto"/>
      </w:divBdr>
    </w:div>
    <w:div w:id="11524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image" Target="media/image20.png"/><Relationship Id="rId26" Type="http://schemas.openxmlformats.org/officeDocument/2006/relationships/hyperlink" Target="mailto:servicedesk@itu.int" TargetMode="External"/><Relationship Id="rId39" Type="http://schemas.openxmlformats.org/officeDocument/2006/relationships/theme" Target="theme/theme1.xml"/><Relationship Id="rId21" Type="http://schemas.openxmlformats.org/officeDocument/2006/relationships/hyperlink" Target="http://www.itu.int/TI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s://itu.int/go/e-print"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md/T17-TSB-CIR-0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ar/ITU-T/wtsa20/Pages/FAQ.aspx"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net4/CRM/xreg/web/registration.aspx?Event=C-00007076"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md/T17-TSB-CIR-0068" TargetMode="External"/><Relationship Id="rId36" Type="http://schemas.openxmlformats.org/officeDocument/2006/relationships/hyperlink" Target="http://itu.int/travel/" TargetMode="External"/><Relationship Id="rId10" Type="http://schemas.openxmlformats.org/officeDocument/2006/relationships/hyperlink" Target="http://itu.int/go/tsg13" TargetMode="External"/><Relationship Id="rId19" Type="http://schemas.openxmlformats.org/officeDocument/2006/relationships/hyperlink" Target="http://itu.int/net/ITU-T/ddp/" TargetMode="External"/><Relationship Id="rId31" Type="http://schemas.openxmlformats.org/officeDocument/2006/relationships/hyperlink" Target="https://www.itu.int/ar/delegates-corner/Pages/default.aspx"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net4/CRM/xreg/web/Registration.aspx?Event=C-00011768" TargetMode="External"/><Relationship Id="rId22" Type="http://schemas.openxmlformats.org/officeDocument/2006/relationships/hyperlink" Target="https://www.itu.int/en/ITU-T/ewm/Pages/ITU-Internet-Printer-Services.aspx" TargetMode="External"/><Relationship Id="rId27" Type="http://schemas.openxmlformats.org/officeDocument/2006/relationships/hyperlink" Target="http://www.itu.int/en/ITU-T/studygroups/2017-2020/13/Pages/default.aspx" TargetMode="External"/><Relationship Id="rId30" Type="http://schemas.openxmlformats.org/officeDocument/2006/relationships/hyperlink" Target="mailto:travel@itu.int"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1560</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Shaba Karimova</cp:lastModifiedBy>
  <cp:revision>10</cp:revision>
  <dcterms:created xsi:type="dcterms:W3CDTF">2022-08-09T09:22:00Z</dcterms:created>
  <dcterms:modified xsi:type="dcterms:W3CDTF">2022-08-15T10:40:00Z</dcterms:modified>
</cp:coreProperties>
</file>