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27AF9270" w14:textId="77777777" w:rsidTr="00D517B2">
        <w:trPr>
          <w:cantSplit/>
          <w:trHeight w:val="1134"/>
        </w:trPr>
        <w:tc>
          <w:tcPr>
            <w:tcW w:w="798" w:type="pct"/>
          </w:tcPr>
          <w:p w14:paraId="3D640E2A" w14:textId="77777777" w:rsidR="00D517B2" w:rsidRPr="00D517B2" w:rsidRDefault="00D517B2" w:rsidP="00D517B2">
            <w:pPr>
              <w:spacing w:before="0" w:line="240" w:lineRule="auto"/>
              <w:rPr>
                <w:b/>
                <w:bCs/>
                <w:rtl/>
                <w:lang w:bidi="ar-EG"/>
              </w:rPr>
            </w:pPr>
            <w:r w:rsidRPr="00D517B2">
              <w:rPr>
                <w:noProof/>
              </w:rPr>
              <w:drawing>
                <wp:inline distT="0" distB="0" distL="0" distR="0" wp14:anchorId="7AD1C2F5" wp14:editId="5C313626">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2802ECF"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4A9094F7"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59"/>
        <w:gridCol w:w="3827"/>
        <w:gridCol w:w="4253"/>
      </w:tblGrid>
      <w:tr w:rsidR="00D517B2" w:rsidRPr="00D517B2" w14:paraId="210F045C" w14:textId="77777777" w:rsidTr="00D236CD">
        <w:trPr>
          <w:cantSplit/>
          <w:trHeight w:val="142"/>
          <w:jc w:val="center"/>
        </w:trPr>
        <w:tc>
          <w:tcPr>
            <w:tcW w:w="809" w:type="pct"/>
          </w:tcPr>
          <w:p w14:paraId="159189D6" w14:textId="77777777" w:rsidR="00D517B2" w:rsidRPr="00D517B2" w:rsidRDefault="00D517B2" w:rsidP="005A13DF">
            <w:pPr>
              <w:spacing w:before="0" w:line="300" w:lineRule="exact"/>
              <w:jc w:val="left"/>
              <w:rPr>
                <w:position w:val="2"/>
              </w:rPr>
            </w:pPr>
          </w:p>
        </w:tc>
        <w:tc>
          <w:tcPr>
            <w:tcW w:w="1985" w:type="pct"/>
          </w:tcPr>
          <w:p w14:paraId="0B61A499" w14:textId="77777777" w:rsidR="00D517B2" w:rsidRPr="00D517B2" w:rsidRDefault="00D517B2" w:rsidP="005A13DF">
            <w:pPr>
              <w:spacing w:before="0" w:line="300" w:lineRule="exact"/>
              <w:jc w:val="left"/>
              <w:rPr>
                <w:position w:val="2"/>
              </w:rPr>
            </w:pPr>
          </w:p>
        </w:tc>
        <w:tc>
          <w:tcPr>
            <w:tcW w:w="2206" w:type="pct"/>
          </w:tcPr>
          <w:p w14:paraId="3BF42A7E" w14:textId="77777777" w:rsidR="00D517B2" w:rsidRPr="00873469" w:rsidRDefault="00D517B2" w:rsidP="005A13DF">
            <w:pPr>
              <w:spacing w:before="0" w:line="300" w:lineRule="exact"/>
              <w:jc w:val="left"/>
              <w:rPr>
                <w:position w:val="2"/>
                <w:lang w:bidi="ar-EG"/>
              </w:rPr>
            </w:pPr>
          </w:p>
        </w:tc>
      </w:tr>
      <w:tr w:rsidR="00D517B2" w:rsidRPr="00D517B2" w14:paraId="34473E16" w14:textId="77777777" w:rsidTr="00D236CD">
        <w:trPr>
          <w:cantSplit/>
          <w:trHeight w:val="148"/>
          <w:jc w:val="center"/>
        </w:trPr>
        <w:tc>
          <w:tcPr>
            <w:tcW w:w="809" w:type="pct"/>
          </w:tcPr>
          <w:p w14:paraId="5826F611" w14:textId="77777777" w:rsidR="00D517B2" w:rsidRPr="00D517B2" w:rsidRDefault="00D517B2" w:rsidP="00D517B2">
            <w:pPr>
              <w:spacing w:before="80" w:after="60" w:line="300" w:lineRule="exact"/>
              <w:jc w:val="left"/>
              <w:rPr>
                <w:position w:val="2"/>
              </w:rPr>
            </w:pPr>
          </w:p>
        </w:tc>
        <w:tc>
          <w:tcPr>
            <w:tcW w:w="1985" w:type="pct"/>
          </w:tcPr>
          <w:p w14:paraId="69BAD04D" w14:textId="77777777" w:rsidR="00D517B2" w:rsidRPr="00D517B2" w:rsidRDefault="00D517B2" w:rsidP="00D517B2">
            <w:pPr>
              <w:spacing w:before="80" w:after="60" w:line="300" w:lineRule="exact"/>
              <w:jc w:val="left"/>
              <w:rPr>
                <w:position w:val="2"/>
                <w:lang w:bidi="ar-EG"/>
              </w:rPr>
            </w:pPr>
          </w:p>
        </w:tc>
        <w:tc>
          <w:tcPr>
            <w:tcW w:w="2206" w:type="pct"/>
          </w:tcPr>
          <w:p w14:paraId="3ED609EA" w14:textId="5668F5FA"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D236CD">
              <w:rPr>
                <w:rFonts w:hint="cs"/>
                <w:position w:val="2"/>
                <w:rtl/>
              </w:rPr>
              <w:t>9 مايو 2023</w:t>
            </w:r>
          </w:p>
        </w:tc>
      </w:tr>
      <w:tr w:rsidR="00113EF9" w:rsidRPr="00D517B2" w14:paraId="5D92817C" w14:textId="77777777" w:rsidTr="00D236CD">
        <w:trPr>
          <w:cantSplit/>
          <w:trHeight w:val="831"/>
          <w:jc w:val="center"/>
        </w:trPr>
        <w:tc>
          <w:tcPr>
            <w:tcW w:w="809" w:type="pct"/>
          </w:tcPr>
          <w:p w14:paraId="2C2590EF" w14:textId="77777777" w:rsidR="00113EF9" w:rsidRPr="00A9156F" w:rsidRDefault="00113EF9" w:rsidP="0030073F">
            <w:pPr>
              <w:spacing w:before="80" w:after="60" w:line="260" w:lineRule="exact"/>
              <w:jc w:val="left"/>
              <w:rPr>
                <w:b/>
                <w:bCs/>
                <w:position w:val="2"/>
              </w:rPr>
            </w:pPr>
            <w:r w:rsidRPr="00A9156F">
              <w:rPr>
                <w:rFonts w:hint="cs"/>
                <w:b/>
                <w:bCs/>
                <w:position w:val="2"/>
                <w:rtl/>
              </w:rPr>
              <w:t>المرجع:</w:t>
            </w:r>
          </w:p>
        </w:tc>
        <w:tc>
          <w:tcPr>
            <w:tcW w:w="1985" w:type="pct"/>
          </w:tcPr>
          <w:p w14:paraId="3835EA7B" w14:textId="036EB7DF" w:rsidR="00113EF9" w:rsidRPr="00273A54" w:rsidRDefault="00113EF9" w:rsidP="0030073F">
            <w:pPr>
              <w:pStyle w:val="Tabletext"/>
              <w:bidi/>
              <w:spacing w:line="260" w:lineRule="exact"/>
              <w:rPr>
                <w:rFonts w:cstheme="minorHAnsi"/>
                <w:b/>
                <w:szCs w:val="22"/>
                <w:lang w:val="fr-CH"/>
              </w:rPr>
            </w:pPr>
            <w:r w:rsidRPr="00273A54">
              <w:rPr>
                <w:rFonts w:cstheme="minorHAnsi"/>
                <w:b/>
                <w:szCs w:val="22"/>
                <w:lang w:val="fr-CH"/>
              </w:rPr>
              <w:t xml:space="preserve">TSB Collective </w:t>
            </w:r>
            <w:proofErr w:type="spellStart"/>
            <w:r w:rsidR="00F705C6">
              <w:rPr>
                <w:rFonts w:cstheme="minorHAnsi"/>
                <w:b/>
                <w:szCs w:val="22"/>
                <w:lang w:val="fr-CH"/>
              </w:rPr>
              <w:t>letter</w:t>
            </w:r>
            <w:proofErr w:type="spellEnd"/>
            <w:r w:rsidRPr="00273A54">
              <w:rPr>
                <w:rFonts w:cstheme="minorHAnsi"/>
                <w:b/>
                <w:szCs w:val="22"/>
                <w:lang w:val="fr-CH"/>
              </w:rPr>
              <w:t xml:space="preserve"> 3/12</w:t>
            </w:r>
            <w:r w:rsidRPr="00273A54">
              <w:rPr>
                <w:b/>
                <w:position w:val="2"/>
                <w:lang w:val="fr-CH"/>
              </w:rPr>
              <w:br/>
            </w:r>
            <w:r w:rsidRPr="00273A54">
              <w:rPr>
                <w:rFonts w:cstheme="minorHAnsi"/>
                <w:szCs w:val="22"/>
                <w:lang w:val="fr-CH"/>
              </w:rPr>
              <w:t>SG12/MA</w:t>
            </w:r>
          </w:p>
        </w:tc>
        <w:tc>
          <w:tcPr>
            <w:tcW w:w="2206" w:type="pct"/>
            <w:vMerge w:val="restart"/>
          </w:tcPr>
          <w:p w14:paraId="0771395E" w14:textId="77777777" w:rsidR="00113EF9" w:rsidRPr="00273A54" w:rsidRDefault="00113EF9" w:rsidP="0030073F">
            <w:pPr>
              <w:tabs>
                <w:tab w:val="clear" w:pos="794"/>
                <w:tab w:val="left" w:pos="284"/>
              </w:tabs>
              <w:spacing w:before="80" w:after="60" w:line="260" w:lineRule="exact"/>
              <w:ind w:left="284" w:hanging="284"/>
              <w:jc w:val="left"/>
              <w:rPr>
                <w:b/>
                <w:bCs/>
                <w:position w:val="2"/>
                <w:rtl/>
                <w:lang w:bidi="ar-EG"/>
              </w:rPr>
            </w:pPr>
            <w:r w:rsidRPr="00273A54">
              <w:rPr>
                <w:rFonts w:hint="cs"/>
                <w:b/>
                <w:bCs/>
                <w:position w:val="2"/>
                <w:rtl/>
              </w:rPr>
              <w:t>إلى:</w:t>
            </w:r>
          </w:p>
          <w:p w14:paraId="1DB285F8" w14:textId="77777777" w:rsidR="00113EF9" w:rsidRPr="00273A54" w:rsidRDefault="00113EF9" w:rsidP="0030073F">
            <w:pPr>
              <w:tabs>
                <w:tab w:val="left" w:pos="284"/>
                <w:tab w:val="left" w:pos="4111"/>
              </w:tabs>
              <w:spacing w:before="20" w:line="260" w:lineRule="exact"/>
              <w:ind w:left="284" w:hanging="284"/>
              <w:rPr>
                <w:position w:val="2"/>
                <w:rtl/>
              </w:rPr>
            </w:pPr>
            <w:r w:rsidRPr="00273A54">
              <w:rPr>
                <w:rFonts w:hint="cs"/>
                <w:position w:val="2"/>
                <w:rtl/>
              </w:rPr>
              <w:t>-</w:t>
            </w:r>
            <w:r w:rsidRPr="00273A54">
              <w:rPr>
                <w:position w:val="2"/>
                <w:rtl/>
              </w:rPr>
              <w:tab/>
            </w:r>
            <w:r w:rsidRPr="00273A54">
              <w:rPr>
                <w:rFonts w:hint="cs"/>
                <w:position w:val="2"/>
                <w:rtl/>
              </w:rPr>
              <w:t>إدارات الدول الأعضاء في الاتحاد؛</w:t>
            </w:r>
          </w:p>
          <w:p w14:paraId="64CA451F" w14:textId="77777777" w:rsidR="00113EF9" w:rsidRPr="00273A54" w:rsidRDefault="00113EF9" w:rsidP="0030073F">
            <w:pPr>
              <w:tabs>
                <w:tab w:val="left" w:pos="284"/>
                <w:tab w:val="left" w:pos="4111"/>
              </w:tabs>
              <w:spacing w:before="20" w:line="260" w:lineRule="exact"/>
              <w:ind w:left="284" w:hanging="284"/>
              <w:rPr>
                <w:position w:val="2"/>
                <w:rtl/>
                <w:lang w:bidi="ar-EG"/>
              </w:rPr>
            </w:pPr>
            <w:r w:rsidRPr="00273A54">
              <w:rPr>
                <w:rFonts w:hint="cs"/>
                <w:position w:val="2"/>
                <w:rtl/>
              </w:rPr>
              <w:t>-</w:t>
            </w:r>
            <w:r w:rsidRPr="00273A54">
              <w:rPr>
                <w:position w:val="2"/>
                <w:rtl/>
              </w:rPr>
              <w:tab/>
            </w:r>
            <w:r w:rsidRPr="00273A54">
              <w:rPr>
                <w:rFonts w:hint="cs"/>
                <w:position w:val="2"/>
                <w:rtl/>
                <w:lang w:bidi="ar-EG"/>
              </w:rPr>
              <w:t>أعضاء قطاع تقييس الاتصالات بالاتحاد؛</w:t>
            </w:r>
          </w:p>
          <w:p w14:paraId="3ECAA1C9" w14:textId="6EB584E7" w:rsidR="00113EF9" w:rsidRPr="00273A54" w:rsidRDefault="00113EF9" w:rsidP="0030073F">
            <w:pPr>
              <w:tabs>
                <w:tab w:val="left" w:pos="284"/>
                <w:tab w:val="left" w:pos="4111"/>
              </w:tabs>
              <w:spacing w:before="20" w:line="260" w:lineRule="exact"/>
              <w:ind w:left="284" w:hanging="284"/>
              <w:rPr>
                <w:position w:val="2"/>
                <w:rtl/>
                <w:lang w:bidi="ar-EG"/>
              </w:rPr>
            </w:pPr>
            <w:r w:rsidRPr="00273A54">
              <w:rPr>
                <w:rFonts w:hint="cs"/>
                <w:position w:val="2"/>
                <w:rtl/>
              </w:rPr>
              <w:t>-</w:t>
            </w:r>
            <w:r w:rsidRPr="00273A54">
              <w:rPr>
                <w:position w:val="2"/>
                <w:rtl/>
              </w:rPr>
              <w:tab/>
            </w:r>
            <w:r>
              <w:rPr>
                <w:color w:val="000000"/>
                <w:rtl/>
              </w:rPr>
              <w:t>المنتسبين إلى قطاع تقييس الاتصالات المشاركين في أعمال لجنة الدراسات 12؛</w:t>
            </w:r>
          </w:p>
          <w:p w14:paraId="135C4B32" w14:textId="77777777" w:rsidR="00113EF9" w:rsidRPr="00273A54" w:rsidRDefault="00113EF9" w:rsidP="0030073F">
            <w:pPr>
              <w:tabs>
                <w:tab w:val="left" w:pos="284"/>
                <w:tab w:val="left" w:pos="4111"/>
              </w:tabs>
              <w:spacing w:before="20" w:line="260" w:lineRule="exact"/>
              <w:ind w:left="284" w:hanging="284"/>
              <w:rPr>
                <w:position w:val="2"/>
                <w:rtl/>
                <w:lang w:bidi="ar-EG"/>
              </w:rPr>
            </w:pPr>
            <w:r w:rsidRPr="00273A54">
              <w:rPr>
                <w:rFonts w:hint="cs"/>
                <w:position w:val="2"/>
                <w:rtl/>
              </w:rPr>
              <w:t>-</w:t>
            </w:r>
            <w:r w:rsidRPr="00273A54">
              <w:rPr>
                <w:position w:val="2"/>
                <w:rtl/>
              </w:rPr>
              <w:tab/>
            </w:r>
            <w:r w:rsidRPr="00273A54">
              <w:rPr>
                <w:rFonts w:hint="cs"/>
                <w:position w:val="2"/>
                <w:rtl/>
              </w:rPr>
              <w:t>الهيئات الأكاديمية المنضمة إلى</w:t>
            </w:r>
            <w:r w:rsidRPr="00273A54">
              <w:rPr>
                <w:rFonts w:hint="cs"/>
                <w:position w:val="2"/>
                <w:rtl/>
                <w:lang w:bidi="ar-EG"/>
              </w:rPr>
              <w:t xml:space="preserve"> الاتحاد؛</w:t>
            </w:r>
          </w:p>
          <w:p w14:paraId="7EAD6898" w14:textId="34866F72" w:rsidR="00113EF9" w:rsidRPr="00273A54" w:rsidRDefault="00113EF9" w:rsidP="0030073F">
            <w:pPr>
              <w:tabs>
                <w:tab w:val="left" w:pos="284"/>
                <w:tab w:val="left" w:pos="4111"/>
              </w:tabs>
              <w:spacing w:before="20" w:line="260" w:lineRule="exact"/>
              <w:ind w:left="284" w:hanging="284"/>
              <w:rPr>
                <w:position w:val="2"/>
                <w:rtl/>
              </w:rPr>
            </w:pPr>
            <w:r w:rsidRPr="00273A54">
              <w:rPr>
                <w:rFonts w:hint="cs"/>
                <w:position w:val="2"/>
                <w:rtl/>
                <w:lang w:bidi="ar-EG"/>
              </w:rPr>
              <w:t>-</w:t>
            </w:r>
            <w:r w:rsidRPr="00273A54">
              <w:rPr>
                <w:position w:val="2"/>
                <w:rtl/>
                <w:lang w:bidi="ar-EG"/>
              </w:rPr>
              <w:tab/>
            </w:r>
            <w:r>
              <w:rPr>
                <w:color w:val="000000"/>
                <w:rtl/>
              </w:rPr>
              <w:t xml:space="preserve"> المكتب الإقليمي للاتحاد في برازيليا، البرازيل</w:t>
            </w:r>
          </w:p>
        </w:tc>
      </w:tr>
      <w:tr w:rsidR="00113EF9" w:rsidRPr="00D517B2" w14:paraId="729FAF70" w14:textId="77777777" w:rsidTr="00D236CD">
        <w:trPr>
          <w:cantSplit/>
          <w:trHeight w:val="340"/>
          <w:jc w:val="center"/>
        </w:trPr>
        <w:tc>
          <w:tcPr>
            <w:tcW w:w="809" w:type="pct"/>
          </w:tcPr>
          <w:p w14:paraId="587E4C09" w14:textId="21F36BBD" w:rsidR="00113EF9" w:rsidRPr="00A9156F" w:rsidRDefault="0030073F" w:rsidP="0030073F">
            <w:pPr>
              <w:spacing w:before="80" w:after="60" w:line="260" w:lineRule="exact"/>
              <w:jc w:val="left"/>
              <w:rPr>
                <w:b/>
                <w:bCs/>
                <w:position w:val="2"/>
              </w:rPr>
            </w:pPr>
            <w:r>
              <w:rPr>
                <w:rFonts w:hint="cs"/>
                <w:b/>
                <w:bCs/>
                <w:position w:val="2"/>
                <w:rtl/>
                <w:lang w:bidi="ar-EG"/>
              </w:rPr>
              <w:t>الهاتف</w:t>
            </w:r>
            <w:r w:rsidR="00113EF9" w:rsidRPr="00A9156F">
              <w:rPr>
                <w:rFonts w:hint="cs"/>
                <w:b/>
                <w:bCs/>
                <w:position w:val="2"/>
                <w:rtl/>
              </w:rPr>
              <w:t>:</w:t>
            </w:r>
          </w:p>
        </w:tc>
        <w:tc>
          <w:tcPr>
            <w:tcW w:w="1985" w:type="pct"/>
          </w:tcPr>
          <w:p w14:paraId="0037D4E2" w14:textId="25E06511" w:rsidR="00113EF9" w:rsidRPr="00D517B2" w:rsidRDefault="00113EF9" w:rsidP="0030073F">
            <w:pPr>
              <w:spacing w:before="80" w:after="60" w:line="260" w:lineRule="exact"/>
              <w:jc w:val="left"/>
              <w:rPr>
                <w:b/>
                <w:position w:val="2"/>
              </w:rPr>
            </w:pPr>
            <w:r w:rsidRPr="00D517B2">
              <w:rPr>
                <w:position w:val="2"/>
              </w:rPr>
              <w:t>+41 22 730 </w:t>
            </w:r>
            <w:r>
              <w:rPr>
                <w:position w:val="2"/>
              </w:rPr>
              <w:t>6828</w:t>
            </w:r>
          </w:p>
        </w:tc>
        <w:tc>
          <w:tcPr>
            <w:tcW w:w="2206" w:type="pct"/>
            <w:vMerge/>
          </w:tcPr>
          <w:p w14:paraId="78EE8CE2" w14:textId="6B9551A5" w:rsidR="00113EF9" w:rsidRPr="00D517B2" w:rsidRDefault="00113EF9" w:rsidP="0030073F">
            <w:pPr>
              <w:tabs>
                <w:tab w:val="left" w:pos="284"/>
                <w:tab w:val="left" w:pos="4111"/>
              </w:tabs>
              <w:spacing w:before="0" w:line="260" w:lineRule="exact"/>
              <w:ind w:left="284" w:hanging="284"/>
              <w:rPr>
                <w:position w:val="2"/>
                <w:rtl/>
              </w:rPr>
            </w:pPr>
          </w:p>
        </w:tc>
      </w:tr>
      <w:tr w:rsidR="00113EF9" w:rsidRPr="00D517B2" w14:paraId="5FDC3E90" w14:textId="77777777" w:rsidTr="00D236CD">
        <w:trPr>
          <w:cantSplit/>
          <w:trHeight w:val="238"/>
          <w:jc w:val="center"/>
        </w:trPr>
        <w:tc>
          <w:tcPr>
            <w:tcW w:w="809" w:type="pct"/>
          </w:tcPr>
          <w:p w14:paraId="70C5FEF4" w14:textId="77777777" w:rsidR="00113EF9" w:rsidRPr="00A9156F" w:rsidRDefault="00113EF9" w:rsidP="0030073F">
            <w:pPr>
              <w:spacing w:before="80" w:after="60" w:line="260" w:lineRule="exact"/>
              <w:jc w:val="left"/>
              <w:rPr>
                <w:b/>
                <w:bCs/>
                <w:position w:val="2"/>
                <w:rtl/>
                <w:lang w:bidi="ar-EG"/>
              </w:rPr>
            </w:pPr>
            <w:r w:rsidRPr="00A9156F">
              <w:rPr>
                <w:rFonts w:hint="cs"/>
                <w:b/>
                <w:bCs/>
                <w:position w:val="2"/>
                <w:rtl/>
              </w:rPr>
              <w:t>الفاكس:</w:t>
            </w:r>
          </w:p>
        </w:tc>
        <w:tc>
          <w:tcPr>
            <w:tcW w:w="1985" w:type="pct"/>
          </w:tcPr>
          <w:p w14:paraId="54415737" w14:textId="0CD8B5E0" w:rsidR="00113EF9" w:rsidRPr="00D517B2" w:rsidRDefault="00113EF9" w:rsidP="0030073F">
            <w:pPr>
              <w:spacing w:before="80" w:after="60" w:line="260" w:lineRule="exact"/>
              <w:jc w:val="left"/>
              <w:rPr>
                <w:position w:val="2"/>
              </w:rPr>
            </w:pPr>
            <w:r w:rsidRPr="00D517B2">
              <w:rPr>
                <w:position w:val="2"/>
              </w:rPr>
              <w:t>+41 22 730 5853</w:t>
            </w:r>
          </w:p>
        </w:tc>
        <w:tc>
          <w:tcPr>
            <w:tcW w:w="2206" w:type="pct"/>
            <w:vMerge/>
          </w:tcPr>
          <w:p w14:paraId="69BBACAC" w14:textId="0F251313" w:rsidR="00113EF9" w:rsidRPr="00D517B2" w:rsidRDefault="00113EF9" w:rsidP="0030073F">
            <w:pPr>
              <w:tabs>
                <w:tab w:val="left" w:pos="284"/>
                <w:tab w:val="left" w:pos="4111"/>
              </w:tabs>
              <w:spacing w:before="0" w:line="260" w:lineRule="exact"/>
              <w:ind w:left="284" w:hanging="284"/>
              <w:rPr>
                <w:position w:val="2"/>
                <w:rtl/>
              </w:rPr>
            </w:pPr>
          </w:p>
        </w:tc>
      </w:tr>
      <w:tr w:rsidR="00113EF9" w:rsidRPr="00D517B2" w14:paraId="5D6F9D22" w14:textId="77777777" w:rsidTr="008C3A19">
        <w:trPr>
          <w:cantSplit/>
          <w:trHeight w:val="339"/>
          <w:jc w:val="center"/>
        </w:trPr>
        <w:tc>
          <w:tcPr>
            <w:tcW w:w="809" w:type="pct"/>
            <w:tcBorders>
              <w:bottom w:val="nil"/>
            </w:tcBorders>
          </w:tcPr>
          <w:p w14:paraId="6F8999A8" w14:textId="284DCB12" w:rsidR="00113EF9" w:rsidRPr="00A9156F" w:rsidRDefault="00113EF9" w:rsidP="0030073F">
            <w:pPr>
              <w:spacing w:before="80" w:after="60" w:line="260" w:lineRule="exact"/>
              <w:jc w:val="left"/>
              <w:rPr>
                <w:b/>
                <w:bCs/>
                <w:position w:val="2"/>
                <w:rtl/>
              </w:rPr>
            </w:pPr>
            <w:r w:rsidRPr="00A9156F">
              <w:rPr>
                <w:rFonts w:hint="cs"/>
                <w:b/>
                <w:bCs/>
                <w:position w:val="2"/>
                <w:rtl/>
              </w:rPr>
              <w:t>البريد الإلكتروني:</w:t>
            </w:r>
          </w:p>
        </w:tc>
        <w:tc>
          <w:tcPr>
            <w:tcW w:w="1985" w:type="pct"/>
          </w:tcPr>
          <w:p w14:paraId="65883DD1" w14:textId="2B4BDBCC" w:rsidR="00113EF9" w:rsidRPr="00A9156F" w:rsidRDefault="006C0214" w:rsidP="0030073F">
            <w:pPr>
              <w:spacing w:before="80" w:after="60" w:line="260" w:lineRule="exact"/>
              <w:jc w:val="left"/>
              <w:rPr>
                <w:b/>
                <w:bCs/>
                <w:position w:val="2"/>
                <w:rtl/>
              </w:rPr>
            </w:pPr>
            <w:hyperlink r:id="rId9" w:history="1">
              <w:r w:rsidR="00EE01AD" w:rsidRPr="005C2319">
                <w:rPr>
                  <w:rStyle w:val="Hyperlink"/>
                  <w:rFonts w:cstheme="minorHAnsi"/>
                </w:rPr>
                <w:t>tsbsg12@itu.int</w:t>
              </w:r>
            </w:hyperlink>
          </w:p>
        </w:tc>
        <w:tc>
          <w:tcPr>
            <w:tcW w:w="2206" w:type="pct"/>
            <w:vMerge/>
          </w:tcPr>
          <w:p w14:paraId="36B8750F" w14:textId="0DE6100D" w:rsidR="00113EF9" w:rsidRPr="00D517B2" w:rsidRDefault="00113EF9" w:rsidP="0030073F">
            <w:pPr>
              <w:tabs>
                <w:tab w:val="left" w:pos="284"/>
                <w:tab w:val="left" w:pos="4111"/>
              </w:tabs>
              <w:spacing w:before="0" w:line="260" w:lineRule="exact"/>
              <w:ind w:left="284" w:hanging="284"/>
              <w:rPr>
                <w:position w:val="2"/>
                <w:rtl/>
              </w:rPr>
            </w:pPr>
          </w:p>
        </w:tc>
      </w:tr>
      <w:tr w:rsidR="00113EF9" w:rsidRPr="00D517B2" w14:paraId="4B9096A6" w14:textId="77777777" w:rsidTr="00D42122">
        <w:trPr>
          <w:cantSplit/>
          <w:trHeight w:val="339"/>
          <w:jc w:val="center"/>
        </w:trPr>
        <w:tc>
          <w:tcPr>
            <w:tcW w:w="809" w:type="pct"/>
            <w:tcBorders>
              <w:bottom w:val="nil"/>
            </w:tcBorders>
          </w:tcPr>
          <w:p w14:paraId="3EF5CE1B" w14:textId="036579D3" w:rsidR="00113EF9" w:rsidRPr="00A9156F" w:rsidRDefault="00113EF9" w:rsidP="0030073F">
            <w:pPr>
              <w:spacing w:before="80" w:after="60" w:line="260" w:lineRule="exact"/>
              <w:jc w:val="left"/>
              <w:rPr>
                <w:b/>
                <w:bCs/>
                <w:position w:val="2"/>
                <w:rtl/>
              </w:rPr>
            </w:pPr>
            <w:r>
              <w:rPr>
                <w:rFonts w:hint="cs"/>
                <w:b/>
                <w:bCs/>
                <w:position w:val="2"/>
                <w:rtl/>
              </w:rPr>
              <w:t>الموقع الإلكتروني:</w:t>
            </w:r>
          </w:p>
        </w:tc>
        <w:tc>
          <w:tcPr>
            <w:tcW w:w="1985" w:type="pct"/>
            <w:tcBorders>
              <w:bottom w:val="nil"/>
            </w:tcBorders>
          </w:tcPr>
          <w:p w14:paraId="76F0C65C" w14:textId="6C3E58CD" w:rsidR="00113EF9" w:rsidRDefault="006C0214" w:rsidP="0030073F">
            <w:pPr>
              <w:spacing w:before="80" w:after="60" w:line="260" w:lineRule="exact"/>
              <w:jc w:val="left"/>
            </w:pPr>
            <w:hyperlink r:id="rId10" w:history="1">
              <w:r w:rsidR="00113EF9" w:rsidRPr="005C2319">
                <w:rPr>
                  <w:rStyle w:val="Hyperlink"/>
                  <w:rFonts w:cstheme="minorHAnsi"/>
                </w:rPr>
                <w:t>https://itu.int/go/tsg12</w:t>
              </w:r>
            </w:hyperlink>
          </w:p>
        </w:tc>
        <w:tc>
          <w:tcPr>
            <w:tcW w:w="2206" w:type="pct"/>
            <w:vMerge/>
            <w:tcBorders>
              <w:bottom w:val="nil"/>
            </w:tcBorders>
          </w:tcPr>
          <w:p w14:paraId="0DF6AE7C" w14:textId="77777777" w:rsidR="00113EF9" w:rsidRPr="00D517B2" w:rsidRDefault="00113EF9" w:rsidP="0030073F">
            <w:pPr>
              <w:tabs>
                <w:tab w:val="left" w:pos="284"/>
                <w:tab w:val="left" w:pos="4111"/>
              </w:tabs>
              <w:spacing w:before="0" w:line="260" w:lineRule="exact"/>
              <w:ind w:left="284" w:hanging="284"/>
              <w:rPr>
                <w:position w:val="2"/>
                <w:rtl/>
              </w:rPr>
            </w:pPr>
          </w:p>
        </w:tc>
      </w:tr>
      <w:tr w:rsidR="00CE1C08" w:rsidRPr="00D517B2" w14:paraId="7D2A9E8A" w14:textId="77777777" w:rsidTr="00D236CD">
        <w:trPr>
          <w:cantSplit/>
          <w:jc w:val="center"/>
        </w:trPr>
        <w:tc>
          <w:tcPr>
            <w:tcW w:w="809" w:type="pct"/>
          </w:tcPr>
          <w:p w14:paraId="530FD64E" w14:textId="77777777" w:rsidR="00CE1C08" w:rsidRPr="00A9156F" w:rsidRDefault="00CE1C08" w:rsidP="0030073F">
            <w:pPr>
              <w:spacing w:before="0" w:line="200" w:lineRule="exact"/>
              <w:jc w:val="left"/>
              <w:rPr>
                <w:b/>
                <w:bCs/>
                <w:position w:val="2"/>
                <w:rtl/>
                <w:lang w:bidi="ar-EG"/>
              </w:rPr>
            </w:pPr>
          </w:p>
        </w:tc>
        <w:tc>
          <w:tcPr>
            <w:tcW w:w="1985" w:type="pct"/>
          </w:tcPr>
          <w:p w14:paraId="219D5657" w14:textId="77777777" w:rsidR="00CE1C08" w:rsidRPr="00D517B2" w:rsidRDefault="00CE1C08" w:rsidP="0030073F">
            <w:pPr>
              <w:spacing w:before="0" w:line="200" w:lineRule="exact"/>
              <w:jc w:val="left"/>
              <w:rPr>
                <w:position w:val="2"/>
              </w:rPr>
            </w:pPr>
          </w:p>
        </w:tc>
        <w:tc>
          <w:tcPr>
            <w:tcW w:w="2206" w:type="pct"/>
          </w:tcPr>
          <w:p w14:paraId="2C05FF94" w14:textId="77777777" w:rsidR="00CE1C08" w:rsidRPr="00D517B2" w:rsidRDefault="00CE1C08" w:rsidP="0030073F">
            <w:pPr>
              <w:spacing w:before="0" w:line="200" w:lineRule="exact"/>
              <w:jc w:val="left"/>
              <w:rPr>
                <w:position w:val="2"/>
                <w:rtl/>
              </w:rPr>
            </w:pPr>
          </w:p>
        </w:tc>
      </w:tr>
      <w:tr w:rsidR="00CE1C08" w:rsidRPr="00D517B2" w14:paraId="6C1117DA" w14:textId="77777777" w:rsidTr="00D236CD">
        <w:trPr>
          <w:cantSplit/>
          <w:jc w:val="center"/>
        </w:trPr>
        <w:tc>
          <w:tcPr>
            <w:tcW w:w="809" w:type="pct"/>
          </w:tcPr>
          <w:p w14:paraId="671102CD"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191" w:type="pct"/>
            <w:gridSpan w:val="2"/>
          </w:tcPr>
          <w:p w14:paraId="12A55741" w14:textId="6FAD38F1" w:rsidR="00CE1C08" w:rsidRPr="00D517B2" w:rsidRDefault="00D236CD" w:rsidP="00D236CD">
            <w:pPr>
              <w:spacing w:before="80" w:after="60" w:line="300" w:lineRule="exact"/>
              <w:jc w:val="left"/>
              <w:rPr>
                <w:position w:val="2"/>
                <w:rtl/>
              </w:rPr>
            </w:pPr>
            <w:r>
              <w:rPr>
                <w:rFonts w:hint="cs"/>
                <w:b/>
                <w:bCs/>
                <w:position w:val="2"/>
                <w:rtl/>
              </w:rPr>
              <w:t>اجتماع لجنة الدراسات 12؛</w:t>
            </w:r>
            <w:r w:rsidRPr="00D236CD">
              <w:rPr>
                <w:rFonts w:ascii="Segoe UI" w:hAnsi="Segoe UI" w:cs="Segoe UI"/>
                <w:color w:val="000000"/>
                <w:sz w:val="20"/>
                <w:szCs w:val="20"/>
                <w:shd w:val="clear" w:color="auto" w:fill="FFFFFF"/>
                <w:rtl/>
              </w:rPr>
              <w:t xml:space="preserve"> </w:t>
            </w:r>
            <w:r w:rsidRPr="00D236CD">
              <w:rPr>
                <w:b/>
                <w:bCs/>
                <w:position w:val="2"/>
                <w:rtl/>
              </w:rPr>
              <w:t>مكسيكو سيتي، المكسيك</w:t>
            </w:r>
            <w:r w:rsidR="00273A54">
              <w:rPr>
                <w:rFonts w:hint="cs"/>
                <w:b/>
                <w:bCs/>
                <w:position w:val="2"/>
                <w:rtl/>
              </w:rPr>
              <w:t xml:space="preserve">، </w:t>
            </w:r>
            <w:r>
              <w:rPr>
                <w:rFonts w:hint="cs"/>
                <w:b/>
                <w:bCs/>
                <w:position w:val="2"/>
                <w:rtl/>
              </w:rPr>
              <w:t>19-28 سبتمبر 2023</w:t>
            </w:r>
          </w:p>
        </w:tc>
      </w:tr>
    </w:tbl>
    <w:p w14:paraId="66CCEBB9" w14:textId="77777777" w:rsidR="00D517B2" w:rsidRPr="00D517B2" w:rsidRDefault="00D517B2" w:rsidP="006635B2">
      <w:pPr>
        <w:spacing w:before="600"/>
        <w:rPr>
          <w:lang w:bidi="ar-SY"/>
        </w:rPr>
      </w:pPr>
      <w:r w:rsidRPr="00D517B2">
        <w:rPr>
          <w:rFonts w:hint="cs"/>
          <w:rtl/>
          <w:lang w:bidi="ar-SY"/>
        </w:rPr>
        <w:t>حضرات السادة والسيدات،</w:t>
      </w:r>
    </w:p>
    <w:p w14:paraId="5E7BF6D7" w14:textId="77777777" w:rsidR="00D517B2" w:rsidRPr="00D517B2" w:rsidRDefault="00D517B2" w:rsidP="00D517B2">
      <w:pPr>
        <w:rPr>
          <w:rtl/>
          <w:lang w:bidi="ar-EG"/>
        </w:rPr>
      </w:pPr>
      <w:r w:rsidRPr="00D517B2">
        <w:rPr>
          <w:rFonts w:hint="cs"/>
          <w:rtl/>
        </w:rPr>
        <w:t>تحية طيبة وبعد،</w:t>
      </w:r>
    </w:p>
    <w:p w14:paraId="54B97FC1" w14:textId="129281B2" w:rsidR="00D517B2" w:rsidRPr="00273A54" w:rsidRDefault="00273A54" w:rsidP="00273A54">
      <w:pPr>
        <w:rPr>
          <w:rtl/>
          <w:lang w:val="en-GB"/>
        </w:rPr>
      </w:pPr>
      <w:r w:rsidRPr="0080711C">
        <w:rPr>
          <w:color w:val="000000"/>
          <w:rtl/>
        </w:rPr>
        <w:t>يسرني أن أدعوكم إلى حضور الاجتماع المقبل للجنة الدراسات 12</w:t>
      </w:r>
      <w:r w:rsidRPr="0080711C">
        <w:rPr>
          <w:color w:val="000000"/>
        </w:rPr>
        <w:t xml:space="preserve"> </w:t>
      </w:r>
      <w:r w:rsidRPr="0080711C">
        <w:rPr>
          <w:rFonts w:hint="cs"/>
          <w:color w:val="000000"/>
          <w:rtl/>
        </w:rPr>
        <w:t>(</w:t>
      </w:r>
      <w:r w:rsidRPr="0080711C">
        <w:rPr>
          <w:color w:val="000000"/>
          <w:rtl/>
        </w:rPr>
        <w:t>الأداء وجودة الخدمة</w:t>
      </w:r>
      <w:r w:rsidRPr="0080711C">
        <w:rPr>
          <w:color w:val="000000"/>
        </w:rPr>
        <w:t xml:space="preserve"> (QoS) </w:t>
      </w:r>
      <w:r w:rsidRPr="0080711C">
        <w:rPr>
          <w:color w:val="000000"/>
          <w:rtl/>
        </w:rPr>
        <w:t>وجودة</w:t>
      </w:r>
      <w:r w:rsidR="002A5D8A">
        <w:rPr>
          <w:rFonts w:hint="cs"/>
          <w:color w:val="000000"/>
          <w:rtl/>
        </w:rPr>
        <w:t xml:space="preserve"> التجربة</w:t>
      </w:r>
      <w:r w:rsidR="00B53989">
        <w:rPr>
          <w:rFonts w:hint="eastAsia"/>
          <w:color w:val="000000"/>
          <w:rtl/>
        </w:rPr>
        <w:t> </w:t>
      </w:r>
      <w:r w:rsidRPr="0080711C">
        <w:rPr>
          <w:color w:val="000000"/>
        </w:rPr>
        <w:t>(</w:t>
      </w:r>
      <w:proofErr w:type="spellStart"/>
      <w:r w:rsidRPr="0080711C">
        <w:rPr>
          <w:color w:val="000000"/>
        </w:rPr>
        <w:t>QoE</w:t>
      </w:r>
      <w:proofErr w:type="spellEnd"/>
      <w:r w:rsidRPr="0080711C">
        <w:rPr>
          <w:color w:val="000000"/>
        </w:rPr>
        <w:t>)</w:t>
      </w:r>
      <w:r w:rsidR="007440BC">
        <w:rPr>
          <w:rFonts w:hint="cs"/>
          <w:color w:val="000000"/>
          <w:rtl/>
        </w:rPr>
        <w:t xml:space="preserve">) </w:t>
      </w:r>
      <w:r w:rsidRPr="0080711C">
        <w:rPr>
          <w:rFonts w:hint="cs"/>
          <w:color w:val="000000"/>
          <w:rtl/>
        </w:rPr>
        <w:t>المزمع</w:t>
      </w:r>
      <w:r w:rsidRPr="0080711C">
        <w:rPr>
          <w:color w:val="000000"/>
          <w:rtl/>
        </w:rPr>
        <w:t xml:space="preserve"> </w:t>
      </w:r>
      <w:r w:rsidRPr="0080711C">
        <w:rPr>
          <w:rFonts w:hint="cs"/>
          <w:color w:val="000000"/>
          <w:rtl/>
        </w:rPr>
        <w:t>عقده</w:t>
      </w:r>
      <w:r w:rsidRPr="0080711C">
        <w:rPr>
          <w:color w:val="000000"/>
          <w:rtl/>
        </w:rPr>
        <w:t xml:space="preserve"> في</w:t>
      </w:r>
      <w:r w:rsidR="0080711C" w:rsidRPr="0080711C">
        <w:rPr>
          <w:rFonts w:hint="cs"/>
          <w:color w:val="000000"/>
          <w:rtl/>
          <w:lang w:bidi="ar-EG"/>
        </w:rPr>
        <w:t xml:space="preserve"> المركز</w:t>
      </w:r>
      <w:r w:rsidRPr="0080711C">
        <w:rPr>
          <w:color w:val="000000"/>
          <w:rtl/>
        </w:rPr>
        <w:t xml:space="preserve"> </w:t>
      </w:r>
      <w:r w:rsidR="0080711C" w:rsidRPr="0080711C">
        <w:rPr>
          <w:color w:val="000000"/>
        </w:rPr>
        <w:t>“</w:t>
      </w:r>
      <w:r w:rsidR="0080711C" w:rsidRPr="0080711C">
        <w:rPr>
          <w:rFonts w:cstheme="minorBidi"/>
        </w:rPr>
        <w:t xml:space="preserve">Centro de </w:t>
      </w:r>
      <w:proofErr w:type="spellStart"/>
      <w:r w:rsidR="0080711C" w:rsidRPr="0080711C">
        <w:rPr>
          <w:rFonts w:cstheme="minorBidi"/>
        </w:rPr>
        <w:t>Educación</w:t>
      </w:r>
      <w:proofErr w:type="spellEnd"/>
      <w:r w:rsidR="0080711C" w:rsidRPr="0080711C">
        <w:rPr>
          <w:rFonts w:cstheme="minorBidi"/>
        </w:rPr>
        <w:t xml:space="preserve"> Continua Ing. Eugenio Méndez </w:t>
      </w:r>
      <w:proofErr w:type="spellStart"/>
      <w:r w:rsidR="0080711C" w:rsidRPr="0080711C">
        <w:rPr>
          <w:rFonts w:cstheme="minorBidi"/>
        </w:rPr>
        <w:t>Docurro</w:t>
      </w:r>
      <w:proofErr w:type="spellEnd"/>
      <w:r w:rsidR="0080711C" w:rsidRPr="0080711C">
        <w:rPr>
          <w:rFonts w:cstheme="minorBidi"/>
        </w:rPr>
        <w:t>”</w:t>
      </w:r>
      <w:r w:rsidRPr="0080711C">
        <w:rPr>
          <w:color w:val="000000"/>
          <w:rtl/>
        </w:rPr>
        <w:t xml:space="preserve"> </w:t>
      </w:r>
      <w:r w:rsidRPr="0080711C">
        <w:rPr>
          <w:rFonts w:hint="cs"/>
          <w:position w:val="2"/>
          <w:rtl/>
        </w:rPr>
        <w:t>ب</w:t>
      </w:r>
      <w:r w:rsidRPr="0080711C">
        <w:rPr>
          <w:position w:val="2"/>
          <w:rtl/>
        </w:rPr>
        <w:t>مكسيكو سيتي، المكسيك</w:t>
      </w:r>
      <w:r w:rsidRPr="0080711C">
        <w:rPr>
          <w:color w:val="000000"/>
          <w:rtl/>
        </w:rPr>
        <w:t xml:space="preserve"> في الفترة من </w:t>
      </w:r>
      <w:r w:rsidRPr="0080711C">
        <w:rPr>
          <w:rFonts w:hint="cs"/>
          <w:color w:val="000000"/>
          <w:rtl/>
        </w:rPr>
        <w:t>19</w:t>
      </w:r>
      <w:r w:rsidRPr="0080711C">
        <w:rPr>
          <w:color w:val="000000"/>
          <w:rtl/>
        </w:rPr>
        <w:t xml:space="preserve"> إلى </w:t>
      </w:r>
      <w:r w:rsidRPr="0080711C">
        <w:rPr>
          <w:rFonts w:hint="cs"/>
          <w:color w:val="000000"/>
          <w:rtl/>
        </w:rPr>
        <w:t>28</w:t>
      </w:r>
      <w:r w:rsidRPr="0080711C">
        <w:rPr>
          <w:color w:val="000000"/>
          <w:rtl/>
        </w:rPr>
        <w:t xml:space="preserve"> </w:t>
      </w:r>
      <w:r w:rsidRPr="0080711C">
        <w:rPr>
          <w:rFonts w:hint="cs"/>
          <w:color w:val="000000"/>
          <w:rtl/>
        </w:rPr>
        <w:t>سبتمبر</w:t>
      </w:r>
      <w:r w:rsidRPr="0080711C">
        <w:rPr>
          <w:color w:val="000000"/>
          <w:rtl/>
        </w:rPr>
        <w:t xml:space="preserve"> 2023</w:t>
      </w:r>
      <w:r w:rsidRPr="0080711C">
        <w:rPr>
          <w:rFonts w:hint="cs"/>
          <w:rtl/>
          <w:lang w:bidi="ar-SY"/>
        </w:rPr>
        <w:t xml:space="preserve">، </w:t>
      </w:r>
      <w:r w:rsidR="00C60D70">
        <w:rPr>
          <w:rFonts w:hint="cs"/>
          <w:rtl/>
          <w:lang w:bidi="ar-SY"/>
        </w:rPr>
        <w:t>بناءً</w:t>
      </w:r>
      <w:r w:rsidRPr="0080711C">
        <w:rPr>
          <w:rFonts w:hint="cs"/>
          <w:rtl/>
          <w:lang w:bidi="ar-SY"/>
        </w:rPr>
        <w:t xml:space="preserve"> على دعوة كريمة من المعهد الف</w:t>
      </w:r>
      <w:r w:rsidR="004E1AF3">
        <w:rPr>
          <w:rFonts w:hint="cs"/>
          <w:rtl/>
          <w:lang w:bidi="ar-SY"/>
        </w:rPr>
        <w:t>ي</w:t>
      </w:r>
      <w:r w:rsidRPr="0080711C">
        <w:rPr>
          <w:rFonts w:hint="cs"/>
          <w:rtl/>
          <w:lang w:bidi="ar-SY"/>
        </w:rPr>
        <w:t xml:space="preserve">درالي للاتصالات </w:t>
      </w:r>
      <w:r w:rsidRPr="0080711C">
        <w:rPr>
          <w:lang w:val="en-GB" w:bidi="ar-SY"/>
        </w:rPr>
        <w:t>(IFT)</w:t>
      </w:r>
      <w:r w:rsidRPr="0080711C">
        <w:rPr>
          <w:rFonts w:hint="cs"/>
          <w:rtl/>
          <w:lang w:val="en-GB"/>
        </w:rPr>
        <w:t>.</w:t>
      </w:r>
    </w:p>
    <w:p w14:paraId="60B52B63" w14:textId="1CDB23CC" w:rsidR="00C071DA" w:rsidRPr="00C071DA" w:rsidRDefault="00C071DA" w:rsidP="00C071DA">
      <w:pPr>
        <w:rPr>
          <w:rtl/>
          <w:lang w:bidi="ar-SY"/>
        </w:rPr>
      </w:pPr>
      <w:r>
        <w:rPr>
          <w:rFonts w:hint="cs"/>
          <w:rtl/>
        </w:rPr>
        <w:t>و</w:t>
      </w:r>
      <w:r w:rsidRPr="00C071DA">
        <w:rPr>
          <w:rFonts w:hint="cs"/>
          <w:rtl/>
        </w:rPr>
        <w:t>لجنة الدراسات</w:t>
      </w:r>
      <w:r w:rsidRPr="00C071DA">
        <w:rPr>
          <w:rFonts w:hint="eastAsia"/>
          <w:rtl/>
        </w:rPr>
        <w:t> </w:t>
      </w:r>
      <w:r w:rsidRPr="00C071DA">
        <w:rPr>
          <w:lang w:bidi="ar-SY"/>
        </w:rPr>
        <w:t>12</w:t>
      </w:r>
      <w:r w:rsidRPr="00C071DA">
        <w:rPr>
          <w:rFonts w:hint="cs"/>
          <w:rtl/>
          <w:lang w:bidi="ar-EG"/>
        </w:rPr>
        <w:t xml:space="preserve"> لقطاع تقييس الاتصالات </w:t>
      </w:r>
      <w:r>
        <w:rPr>
          <w:rFonts w:hint="cs"/>
          <w:rtl/>
          <w:lang w:bidi="ar-EG"/>
        </w:rPr>
        <w:t xml:space="preserve">هي </w:t>
      </w:r>
      <w:r w:rsidRPr="00C071DA">
        <w:rPr>
          <w:rFonts w:hint="cs"/>
          <w:rtl/>
          <w:lang w:bidi="ar-EG"/>
        </w:rPr>
        <w:t xml:space="preserve">المكان الرئيسي لوضع المعايير الدولية بشأن </w:t>
      </w:r>
      <w:r w:rsidRPr="00C071DA">
        <w:rPr>
          <w:rtl/>
        </w:rPr>
        <w:t>الأداء وجودة الخدمة</w:t>
      </w:r>
      <w:r w:rsidRPr="00C071DA">
        <w:rPr>
          <w:rFonts w:hint="eastAsia"/>
          <w:rtl/>
        </w:rPr>
        <w:t> </w:t>
      </w:r>
      <w:r w:rsidRPr="00C071DA">
        <w:rPr>
          <w:lang w:bidi="ar-SY"/>
        </w:rPr>
        <w:t>(QoS)</w:t>
      </w:r>
      <w:r w:rsidRPr="00C071DA">
        <w:rPr>
          <w:rFonts w:hint="cs"/>
          <w:rtl/>
        </w:rPr>
        <w:t xml:space="preserve"> </w:t>
      </w:r>
      <w:r w:rsidRPr="00C071DA">
        <w:rPr>
          <w:rtl/>
        </w:rPr>
        <w:t>وجودة</w:t>
      </w:r>
      <w:r w:rsidRPr="00C071DA">
        <w:rPr>
          <w:rFonts w:hint="cs"/>
          <w:rtl/>
        </w:rPr>
        <w:t> التجربة</w:t>
      </w:r>
      <w:r w:rsidRPr="00C071DA">
        <w:rPr>
          <w:rFonts w:hint="eastAsia"/>
          <w:rtl/>
        </w:rPr>
        <w:t> </w:t>
      </w:r>
      <w:r w:rsidRPr="00C071DA">
        <w:rPr>
          <w:lang w:bidi="ar-SY"/>
        </w:rPr>
        <w:t>(</w:t>
      </w:r>
      <w:proofErr w:type="spellStart"/>
      <w:r w:rsidRPr="00C071DA">
        <w:rPr>
          <w:lang w:bidi="ar-SY"/>
        </w:rPr>
        <w:t>QoE</w:t>
      </w:r>
      <w:proofErr w:type="spellEnd"/>
      <w:r w:rsidRPr="00C071DA">
        <w:rPr>
          <w:lang w:bidi="ar-SY"/>
        </w:rPr>
        <w:t>)</w:t>
      </w:r>
      <w:r w:rsidRPr="00C071DA">
        <w:rPr>
          <w:rFonts w:hint="cs"/>
          <w:rtl/>
          <w:lang w:bidi="ar-SY"/>
        </w:rPr>
        <w:t>. ويغطي هذا العمل المجموعة الكاملة من المطاريف والشبكات والخدمات والتطبيقات مما يتراوح من نقل الصوت عبر</w:t>
      </w:r>
      <w:r w:rsidRPr="00C071DA">
        <w:rPr>
          <w:rFonts w:hint="eastAsia"/>
          <w:rtl/>
          <w:lang w:bidi="ar-SY"/>
        </w:rPr>
        <w:t> </w:t>
      </w:r>
      <w:r w:rsidRPr="00C071DA">
        <w:rPr>
          <w:rFonts w:hint="cs"/>
          <w:rtl/>
          <w:lang w:bidi="ar-SY"/>
        </w:rPr>
        <w:t>الشبكات الثابتة القائمة على تبديل الدارات إلى تطبيقات الوسائط المتعددة التي يتم النفاذ إليها لاسلكياً عبر الشبكات القائمة على تبديل الرزم.</w:t>
      </w:r>
    </w:p>
    <w:p w14:paraId="214E5314" w14:textId="28401783" w:rsidR="00C071DA" w:rsidRPr="00C071DA" w:rsidRDefault="00C071DA" w:rsidP="00C071DA">
      <w:pPr>
        <w:rPr>
          <w:rtl/>
          <w:lang w:bidi="ar-EG"/>
        </w:rPr>
      </w:pPr>
      <w:r w:rsidRPr="00C071DA">
        <w:rPr>
          <w:rFonts w:hint="cs"/>
          <w:rtl/>
          <w:lang w:bidi="ar-SY"/>
        </w:rPr>
        <w:t>والمعايير التي تضعها لجنة الدراسات</w:t>
      </w:r>
      <w:r w:rsidRPr="00C071DA">
        <w:rPr>
          <w:rFonts w:hint="eastAsia"/>
          <w:rtl/>
          <w:lang w:bidi="ar-SY"/>
        </w:rPr>
        <w:t> </w:t>
      </w:r>
      <w:r w:rsidRPr="00C071DA">
        <w:rPr>
          <w:lang w:bidi="ar-SY"/>
        </w:rPr>
        <w:t>12</w:t>
      </w:r>
      <w:r w:rsidRPr="00C071DA">
        <w:rPr>
          <w:rFonts w:hint="cs"/>
          <w:rtl/>
          <w:lang w:bidi="ar-EG"/>
        </w:rPr>
        <w:t xml:space="preserve"> تمثل أهمية كبيرة للمشغلين من أجل توفير مستوى الخدمة الضروري لاجتذاب العملاء والاحتفاظ</w:t>
      </w:r>
      <w:r w:rsidRPr="00C071DA">
        <w:rPr>
          <w:rFonts w:hint="eastAsia"/>
          <w:rtl/>
          <w:lang w:bidi="ar-EG"/>
        </w:rPr>
        <w:t> </w:t>
      </w:r>
      <w:r w:rsidRPr="00C071DA">
        <w:rPr>
          <w:rFonts w:hint="cs"/>
          <w:rtl/>
          <w:lang w:bidi="ar-EG"/>
        </w:rPr>
        <w:t>بهم، وتعتمد الهيئات التنظيمية على لجنة الدراسات</w:t>
      </w:r>
      <w:r w:rsidRPr="00C071DA">
        <w:rPr>
          <w:rFonts w:hint="eastAsia"/>
          <w:rtl/>
          <w:lang w:bidi="ar-EG"/>
        </w:rPr>
        <w:t> </w:t>
      </w:r>
      <w:r w:rsidRPr="00C071DA">
        <w:rPr>
          <w:lang w:bidi="ar-SY"/>
        </w:rPr>
        <w:t>12</w:t>
      </w:r>
      <w:r w:rsidRPr="00C071DA">
        <w:rPr>
          <w:rFonts w:hint="cs"/>
          <w:rtl/>
          <w:lang w:bidi="ar-EG"/>
        </w:rPr>
        <w:t xml:space="preserve"> في</w:t>
      </w:r>
      <w:r w:rsidRPr="00C071DA">
        <w:rPr>
          <w:rFonts w:hint="eastAsia"/>
          <w:rtl/>
          <w:lang w:bidi="ar-EG"/>
        </w:rPr>
        <w:t> </w:t>
      </w:r>
      <w:r w:rsidRPr="00C071DA">
        <w:rPr>
          <w:rFonts w:hint="cs"/>
          <w:rtl/>
          <w:lang w:bidi="ar-EG"/>
        </w:rPr>
        <w:t>الحصول على التوجيهات التقنية من أجل توجيه أسواقها الوطنية تجاه تحقيق مستوى</w:t>
      </w:r>
      <w:r w:rsidR="0080711C">
        <w:rPr>
          <w:rFonts w:hint="cs"/>
          <w:rtl/>
          <w:lang w:bidi="ar-EG"/>
        </w:rPr>
        <w:t xml:space="preserve"> مرتفع</w:t>
      </w:r>
      <w:r w:rsidRPr="00C071DA">
        <w:rPr>
          <w:rFonts w:hint="cs"/>
          <w:rtl/>
          <w:lang w:bidi="ar-EG"/>
        </w:rPr>
        <w:t xml:space="preserve"> من جودة الخدمة</w:t>
      </w:r>
      <w:r w:rsidRPr="00C071DA">
        <w:rPr>
          <w:rFonts w:hint="cs"/>
          <w:rtl/>
        </w:rPr>
        <w:t xml:space="preserve"> و</w:t>
      </w:r>
      <w:r w:rsidRPr="00C071DA">
        <w:rPr>
          <w:rFonts w:hint="cs"/>
          <w:rtl/>
          <w:lang w:bidi="ar-EG"/>
        </w:rPr>
        <w:t>جودة التجربة.</w:t>
      </w:r>
    </w:p>
    <w:p w14:paraId="54D5DF23" w14:textId="263DA3EF" w:rsidR="00C071DA" w:rsidRPr="00C071DA" w:rsidRDefault="00C071DA" w:rsidP="00C071DA">
      <w:pPr>
        <w:rPr>
          <w:rtl/>
        </w:rPr>
      </w:pPr>
      <w:r w:rsidRPr="00C071DA">
        <w:rPr>
          <w:rFonts w:hint="cs"/>
          <w:rtl/>
        </w:rPr>
        <w:t>و</w:t>
      </w:r>
      <w:r w:rsidRPr="00C071DA">
        <w:rPr>
          <w:rFonts w:hint="cs"/>
          <w:rtl/>
          <w:lang w:bidi="ar-SY"/>
        </w:rPr>
        <w:t>سيُفتتح الاجتماع في</w:t>
      </w:r>
      <w:r w:rsidRPr="00C071DA">
        <w:rPr>
          <w:rFonts w:hint="eastAsia"/>
          <w:rtl/>
          <w:lang w:bidi="ar-SY"/>
        </w:rPr>
        <w:t> </w:t>
      </w:r>
      <w:r w:rsidRPr="00C071DA">
        <w:rPr>
          <w:rFonts w:hint="cs"/>
          <w:rtl/>
          <w:lang w:bidi="ar-SY"/>
        </w:rPr>
        <w:t>الساعة</w:t>
      </w:r>
      <w:r w:rsidRPr="00C071DA">
        <w:rPr>
          <w:rFonts w:hint="eastAsia"/>
          <w:rtl/>
          <w:lang w:bidi="ar-SY"/>
        </w:rPr>
        <w:t> </w:t>
      </w:r>
      <w:r w:rsidR="00F109EB">
        <w:rPr>
          <w:lang w:bidi="ar-SY"/>
        </w:rPr>
        <w:t>14:30</w:t>
      </w:r>
      <w:r w:rsidRPr="00C071DA">
        <w:rPr>
          <w:rFonts w:hint="cs"/>
          <w:rtl/>
          <w:lang w:bidi="ar-SY"/>
        </w:rPr>
        <w:t xml:space="preserve"> من اليوم الأول، وسيبدأ تسجيل المشاركين في</w:t>
      </w:r>
      <w:r w:rsidRPr="00C071DA">
        <w:rPr>
          <w:rFonts w:hint="eastAsia"/>
          <w:rtl/>
          <w:lang w:bidi="ar-SY"/>
        </w:rPr>
        <w:t> </w:t>
      </w:r>
      <w:r w:rsidRPr="00C071DA">
        <w:rPr>
          <w:rFonts w:hint="cs"/>
          <w:rtl/>
          <w:lang w:bidi="ar-SY"/>
        </w:rPr>
        <w:t>الساعة</w:t>
      </w:r>
      <w:r w:rsidRPr="00C071DA">
        <w:rPr>
          <w:rFonts w:hint="eastAsia"/>
          <w:rtl/>
          <w:lang w:bidi="ar-SY"/>
        </w:rPr>
        <w:t> </w:t>
      </w:r>
      <w:r w:rsidR="00F109EB">
        <w:rPr>
          <w:lang w:bidi="ar-SY"/>
        </w:rPr>
        <w:t>13:00</w:t>
      </w:r>
      <w:r w:rsidRPr="00C071DA">
        <w:rPr>
          <w:rFonts w:hint="cs"/>
          <w:rtl/>
          <w:lang w:bidi="ar-EG"/>
        </w:rPr>
        <w:t xml:space="preserve"> </w:t>
      </w:r>
      <w:r w:rsidR="00F109EB">
        <w:rPr>
          <w:rFonts w:hint="cs"/>
          <w:rtl/>
        </w:rPr>
        <w:t>في مكان</w:t>
      </w:r>
      <w:r w:rsidR="00F659C6">
        <w:rPr>
          <w:rFonts w:hint="cs"/>
          <w:rtl/>
        </w:rPr>
        <w:t xml:space="preserve"> </w:t>
      </w:r>
      <w:r w:rsidR="00F109EB">
        <w:rPr>
          <w:rFonts w:hint="cs"/>
          <w:rtl/>
        </w:rPr>
        <w:t>الاجتماع.</w:t>
      </w:r>
    </w:p>
    <w:p w14:paraId="1713DEE6" w14:textId="5EB8B046" w:rsidR="00D236CD" w:rsidRDefault="00F659C6" w:rsidP="00D236CD">
      <w:pPr>
        <w:rPr>
          <w:rtl/>
          <w:lang w:bidi="ar-SY"/>
        </w:rPr>
      </w:pPr>
      <w:r w:rsidRPr="00F659C6">
        <w:rPr>
          <w:rtl/>
          <w:lang w:bidi="ar-SY"/>
        </w:rPr>
        <w:t xml:space="preserve">وقبل الاجتماع، ستعقد ورشة عمل بشأن جودة خدمات الاتصالات في الفترة من 18 سبتمبر إلى 19 سبتمبر 2023 (منتصف النهار). وسيتاح المزيد من التفاصيل </w:t>
      </w:r>
      <w:r>
        <w:rPr>
          <w:rFonts w:hint="cs"/>
          <w:rtl/>
          <w:lang w:bidi="ar-SY"/>
        </w:rPr>
        <w:t>في</w:t>
      </w:r>
      <w:r w:rsidRPr="00F659C6">
        <w:rPr>
          <w:rtl/>
          <w:lang w:bidi="ar-SY"/>
        </w:rPr>
        <w:t xml:space="preserve"> </w:t>
      </w:r>
      <w:hyperlink r:id="rId11" w:history="1">
        <w:r w:rsidRPr="00187C8D">
          <w:rPr>
            <w:rStyle w:val="Hyperlink"/>
            <w:rtl/>
            <w:lang w:bidi="ar-SY"/>
          </w:rPr>
          <w:t>الصفحة الرئيسية للجنة الدراسات 12</w:t>
        </w:r>
      </w:hyperlink>
      <w:r>
        <w:rPr>
          <w:rFonts w:hint="cs"/>
          <w:rtl/>
          <w:lang w:bidi="ar-SY"/>
        </w:rPr>
        <w:t>.</w:t>
      </w:r>
    </w:p>
    <w:p w14:paraId="4363237B" w14:textId="77777777" w:rsidR="00D236CD" w:rsidRDefault="00D236CD" w:rsidP="00D236CD">
      <w:pPr>
        <w:keepNext/>
        <w:keepLines/>
        <w:spacing w:after="120"/>
        <w:rPr>
          <w:b/>
          <w:bCs/>
          <w:lang w:bidi="ar-EG"/>
        </w:rPr>
      </w:pPr>
      <w:r>
        <w:rPr>
          <w:rFonts w:hint="cs"/>
          <w:b/>
          <w:bCs/>
          <w:rtl/>
          <w:lang w:bidi="ar-EG"/>
        </w:rPr>
        <w:t>أهم المواعيد النهائية:</w:t>
      </w:r>
    </w:p>
    <w:tbl>
      <w:tblPr>
        <w:tblStyle w:val="TableGrid"/>
        <w:bidiVisual/>
        <w:tblW w:w="4981" w:type="pct"/>
        <w:tblCellMar>
          <w:top w:w="57" w:type="dxa"/>
          <w:bottom w:w="57" w:type="dxa"/>
        </w:tblCellMar>
        <w:tblLook w:val="04A0" w:firstRow="1" w:lastRow="0" w:firstColumn="1" w:lastColumn="0" w:noHBand="0" w:noVBand="1"/>
      </w:tblPr>
      <w:tblGrid>
        <w:gridCol w:w="1802"/>
        <w:gridCol w:w="7790"/>
      </w:tblGrid>
      <w:tr w:rsidR="00D236CD" w:rsidRPr="00482F68" w14:paraId="2C8C429F" w14:textId="77777777" w:rsidTr="00B55712">
        <w:tc>
          <w:tcPr>
            <w:tcW w:w="1802" w:type="dxa"/>
            <w:tcBorders>
              <w:top w:val="single" w:sz="4" w:space="0" w:color="auto"/>
              <w:left w:val="single" w:sz="4" w:space="0" w:color="auto"/>
              <w:bottom w:val="single" w:sz="4" w:space="0" w:color="auto"/>
              <w:right w:val="single" w:sz="4" w:space="0" w:color="auto"/>
            </w:tcBorders>
            <w:hideMark/>
          </w:tcPr>
          <w:p w14:paraId="4D550810" w14:textId="4E4425BE" w:rsidR="00D236CD" w:rsidRPr="00482F68" w:rsidRDefault="000A6ACB" w:rsidP="006F2013">
            <w:pPr>
              <w:spacing w:before="60" w:after="60" w:line="280" w:lineRule="exact"/>
              <w:rPr>
                <w:position w:val="2"/>
                <w:rtl/>
                <w:lang w:bidi="ar-EG"/>
              </w:rPr>
            </w:pPr>
            <w:r>
              <w:rPr>
                <w:rFonts w:hint="cs"/>
                <w:position w:val="2"/>
                <w:rtl/>
                <w:lang w:bidi="ar-SY"/>
              </w:rPr>
              <w:t>19</w:t>
            </w:r>
            <w:r w:rsidR="00D236CD" w:rsidRPr="00482F68">
              <w:rPr>
                <w:rFonts w:hint="cs"/>
                <w:position w:val="2"/>
                <w:rtl/>
                <w:lang w:bidi="ar-SY"/>
              </w:rPr>
              <w:t xml:space="preserve"> </w:t>
            </w:r>
            <w:r>
              <w:rPr>
                <w:rFonts w:hint="cs"/>
                <w:position w:val="2"/>
                <w:rtl/>
                <w:lang w:bidi="ar-SY"/>
              </w:rPr>
              <w:t>يوليو</w:t>
            </w:r>
            <w:r w:rsidR="00D236CD" w:rsidRPr="00482F68">
              <w:rPr>
                <w:rFonts w:hint="cs"/>
                <w:position w:val="2"/>
                <w:rtl/>
                <w:lang w:bidi="ar-SY"/>
              </w:rPr>
              <w:t xml:space="preserve"> </w:t>
            </w:r>
            <w:r w:rsidR="00D236CD" w:rsidRPr="00482F68">
              <w:rPr>
                <w:position w:val="2"/>
                <w:lang w:bidi="ar-SY"/>
              </w:rPr>
              <w:t>2023</w:t>
            </w:r>
          </w:p>
        </w:tc>
        <w:tc>
          <w:tcPr>
            <w:tcW w:w="7790" w:type="dxa"/>
            <w:tcBorders>
              <w:top w:val="single" w:sz="4" w:space="0" w:color="auto"/>
              <w:left w:val="single" w:sz="4" w:space="0" w:color="auto"/>
              <w:bottom w:val="single" w:sz="4" w:space="0" w:color="auto"/>
              <w:right w:val="single" w:sz="4" w:space="0" w:color="auto"/>
            </w:tcBorders>
            <w:hideMark/>
          </w:tcPr>
          <w:p w14:paraId="52233A9C" w14:textId="774DC00A" w:rsidR="00D236CD" w:rsidRPr="00482F68" w:rsidRDefault="00D236CD" w:rsidP="006F2013">
            <w:pPr>
              <w:tabs>
                <w:tab w:val="left" w:pos="720"/>
              </w:tabs>
              <w:spacing w:before="60" w:after="60" w:line="280" w:lineRule="exact"/>
              <w:ind w:left="313" w:hanging="313"/>
              <w:rPr>
                <w:b/>
                <w:bCs/>
                <w:position w:val="2"/>
                <w:rtl/>
                <w:lang w:bidi="ar-SY"/>
              </w:rPr>
            </w:pPr>
            <w:r w:rsidRPr="00482F68">
              <w:rPr>
                <w:rFonts w:hint="cs"/>
                <w:position w:val="2"/>
                <w:rtl/>
                <w:lang w:bidi="ar-SY"/>
              </w:rPr>
              <w:t>-</w:t>
            </w:r>
            <w:r w:rsidRPr="00482F68">
              <w:rPr>
                <w:rFonts w:hint="cs"/>
                <w:position w:val="2"/>
                <w:rtl/>
                <w:lang w:bidi="ar-SY"/>
              </w:rPr>
              <w:tab/>
            </w:r>
            <w:hyperlink r:id="rId12" w:history="1">
              <w:r w:rsidRPr="00482F68">
                <w:rPr>
                  <w:rStyle w:val="Hyperlink"/>
                  <w:rFonts w:hint="cs"/>
                  <w:position w:val="2"/>
                  <w:rtl/>
                  <w:lang w:bidi="ar-SY"/>
                </w:rPr>
                <w:t>تقديم مساهمات أعضاء قطاع تقييس الاتصالات</w:t>
              </w:r>
            </w:hyperlink>
            <w:r w:rsidRPr="00482F68">
              <w:rPr>
                <w:rFonts w:hint="cs"/>
                <w:position w:val="2"/>
                <w:rtl/>
                <w:lang w:bidi="ar-SY"/>
              </w:rPr>
              <w:t xml:space="preserve"> المطلوبة ترجمتها</w:t>
            </w:r>
          </w:p>
        </w:tc>
      </w:tr>
      <w:tr w:rsidR="00D236CD" w:rsidRPr="00482F68" w14:paraId="5150B765" w14:textId="77777777" w:rsidTr="00B55712">
        <w:tc>
          <w:tcPr>
            <w:tcW w:w="1802" w:type="dxa"/>
            <w:tcBorders>
              <w:top w:val="single" w:sz="4" w:space="0" w:color="auto"/>
              <w:left w:val="single" w:sz="4" w:space="0" w:color="auto"/>
              <w:bottom w:val="single" w:sz="4" w:space="0" w:color="auto"/>
              <w:right w:val="single" w:sz="4" w:space="0" w:color="auto"/>
            </w:tcBorders>
            <w:hideMark/>
          </w:tcPr>
          <w:p w14:paraId="1BE4A056" w14:textId="32A277AE" w:rsidR="00D236CD" w:rsidRPr="00482F68" w:rsidRDefault="000A6ACB" w:rsidP="006F2013">
            <w:pPr>
              <w:spacing w:before="60" w:after="60" w:line="280" w:lineRule="exact"/>
              <w:rPr>
                <w:position w:val="2"/>
                <w:rtl/>
                <w:lang w:bidi="ar-EG"/>
              </w:rPr>
            </w:pPr>
            <w:r>
              <w:rPr>
                <w:rFonts w:hint="cs"/>
                <w:position w:val="2"/>
                <w:rtl/>
                <w:lang w:bidi="ar-SY"/>
              </w:rPr>
              <w:t>8</w:t>
            </w:r>
            <w:r w:rsidR="00D236CD" w:rsidRPr="00482F68">
              <w:rPr>
                <w:rFonts w:hint="cs"/>
                <w:position w:val="2"/>
                <w:rtl/>
                <w:lang w:bidi="ar-SY"/>
              </w:rPr>
              <w:t xml:space="preserve"> </w:t>
            </w:r>
            <w:r>
              <w:rPr>
                <w:rFonts w:hint="cs"/>
                <w:position w:val="2"/>
                <w:rtl/>
                <w:lang w:bidi="ar-SY"/>
              </w:rPr>
              <w:t>أغسطس</w:t>
            </w:r>
            <w:r w:rsidR="00D236CD" w:rsidRPr="00482F68">
              <w:rPr>
                <w:rFonts w:hint="cs"/>
                <w:position w:val="2"/>
                <w:rtl/>
                <w:lang w:bidi="ar-SY"/>
              </w:rPr>
              <w:t xml:space="preserve"> </w:t>
            </w:r>
            <w:r w:rsidR="00D236CD" w:rsidRPr="00482F68">
              <w:rPr>
                <w:position w:val="2"/>
                <w:lang w:bidi="ar-SY"/>
              </w:rPr>
              <w:t>2023</w:t>
            </w:r>
          </w:p>
        </w:tc>
        <w:tc>
          <w:tcPr>
            <w:tcW w:w="7790" w:type="dxa"/>
            <w:tcBorders>
              <w:top w:val="single" w:sz="4" w:space="0" w:color="auto"/>
              <w:left w:val="single" w:sz="4" w:space="0" w:color="auto"/>
              <w:bottom w:val="single" w:sz="4" w:space="0" w:color="auto"/>
              <w:right w:val="single" w:sz="4" w:space="0" w:color="auto"/>
            </w:tcBorders>
            <w:hideMark/>
          </w:tcPr>
          <w:p w14:paraId="2CE7BD2A" w14:textId="1AE05B59" w:rsidR="00D236CD" w:rsidRPr="00482F68" w:rsidRDefault="00D236CD" w:rsidP="006F2013">
            <w:pPr>
              <w:tabs>
                <w:tab w:val="left" w:pos="720"/>
              </w:tabs>
              <w:spacing w:before="60" w:after="60" w:line="280" w:lineRule="exact"/>
              <w:ind w:left="313" w:hanging="313"/>
              <w:rPr>
                <w:position w:val="2"/>
                <w:rtl/>
                <w:lang w:bidi="ar-SY"/>
              </w:rPr>
            </w:pPr>
            <w:r w:rsidRPr="00482F68">
              <w:rPr>
                <w:rFonts w:hint="cs"/>
                <w:position w:val="2"/>
                <w:rtl/>
              </w:rPr>
              <w:t>-</w:t>
            </w:r>
            <w:r w:rsidRPr="00482F68">
              <w:rPr>
                <w:rFonts w:hint="cs"/>
                <w:position w:val="2"/>
                <w:rtl/>
              </w:rPr>
              <w:tab/>
            </w:r>
            <w:r w:rsidR="0013098F" w:rsidRPr="000A3431">
              <w:rPr>
                <w:rFonts w:hint="cs"/>
                <w:position w:val="2"/>
                <w:rtl/>
                <w:lang w:bidi="ar-EG"/>
              </w:rPr>
              <w:t>تقديم</w:t>
            </w:r>
            <w:r w:rsidR="0013098F">
              <w:rPr>
                <w:rFonts w:hint="cs"/>
                <w:position w:val="2"/>
                <w:rtl/>
                <w:lang w:bidi="ar-EG"/>
              </w:rPr>
              <w:t xml:space="preserve"> </w:t>
            </w:r>
            <w:r w:rsidR="00482F68" w:rsidRPr="00482F68">
              <w:rPr>
                <w:position w:val="2"/>
                <w:rtl/>
              </w:rPr>
              <w:t>طلبات الحصول على مِنح (مِنح إلكترونية) </w:t>
            </w:r>
            <w:r w:rsidRPr="00482F68">
              <w:rPr>
                <w:rFonts w:hint="cs"/>
                <w:position w:val="2"/>
                <w:rtl/>
              </w:rPr>
              <w:t xml:space="preserve">(من خلال النماذج </w:t>
            </w:r>
            <w:r w:rsidR="00482F68" w:rsidRPr="00482F68">
              <w:rPr>
                <w:rFonts w:hint="cs"/>
                <w:position w:val="2"/>
                <w:rtl/>
              </w:rPr>
              <w:t>المتاحة</w:t>
            </w:r>
            <w:r w:rsidRPr="00482F68">
              <w:rPr>
                <w:rFonts w:hint="cs"/>
                <w:position w:val="2"/>
                <w:rtl/>
              </w:rPr>
              <w:t xml:space="preserve"> في </w:t>
            </w:r>
            <w:hyperlink r:id="rId13" w:history="1">
              <w:r w:rsidRPr="00482F68">
                <w:rPr>
                  <w:rStyle w:val="Hyperlink"/>
                  <w:rFonts w:hint="cs"/>
                  <w:position w:val="2"/>
                  <w:rtl/>
                </w:rPr>
                <w:t>الصفحة الرئيسية للجنة الدراسات</w:t>
              </w:r>
            </w:hyperlink>
            <w:r w:rsidRPr="00482F68">
              <w:rPr>
                <w:rFonts w:hint="cs"/>
                <w:position w:val="2"/>
                <w:rtl/>
              </w:rPr>
              <w:t xml:space="preserve">؛ </w:t>
            </w:r>
            <w:r w:rsidR="00482F68" w:rsidRPr="00482F68">
              <w:rPr>
                <w:position w:val="2"/>
                <w:rtl/>
              </w:rPr>
              <w:t>انظر التفاصيل في الملحق</w:t>
            </w:r>
            <w:r w:rsidR="00482F68" w:rsidRPr="00482F68">
              <w:rPr>
                <w:rFonts w:hint="cs"/>
                <w:position w:val="2"/>
                <w:rtl/>
              </w:rPr>
              <w:t xml:space="preserve"> </w:t>
            </w:r>
            <w:r w:rsidR="00482F68" w:rsidRPr="00482F68">
              <w:rPr>
                <w:position w:val="2"/>
              </w:rPr>
              <w:t>A</w:t>
            </w:r>
            <w:r w:rsidRPr="00482F68">
              <w:rPr>
                <w:rFonts w:hint="cs"/>
                <w:position w:val="2"/>
                <w:rtl/>
              </w:rPr>
              <w:t>)</w:t>
            </w:r>
          </w:p>
        </w:tc>
      </w:tr>
      <w:tr w:rsidR="00D236CD" w:rsidRPr="00482F68" w14:paraId="3979ED80" w14:textId="77777777" w:rsidTr="00B55712">
        <w:tc>
          <w:tcPr>
            <w:tcW w:w="1802" w:type="dxa"/>
            <w:tcBorders>
              <w:top w:val="single" w:sz="4" w:space="0" w:color="auto"/>
              <w:left w:val="single" w:sz="4" w:space="0" w:color="auto"/>
              <w:bottom w:val="single" w:sz="4" w:space="0" w:color="auto"/>
              <w:right w:val="single" w:sz="4" w:space="0" w:color="auto"/>
            </w:tcBorders>
            <w:hideMark/>
          </w:tcPr>
          <w:p w14:paraId="20986DF1" w14:textId="012AB685" w:rsidR="00D236CD" w:rsidRPr="00482F68" w:rsidRDefault="000A6ACB" w:rsidP="006F2013">
            <w:pPr>
              <w:spacing w:before="60" w:after="60" w:line="280" w:lineRule="exact"/>
              <w:rPr>
                <w:position w:val="2"/>
                <w:rtl/>
                <w:lang w:bidi="ar-SY"/>
              </w:rPr>
            </w:pPr>
            <w:r>
              <w:rPr>
                <w:position w:val="2"/>
                <w:lang w:bidi="ar-EG"/>
              </w:rPr>
              <w:t>19</w:t>
            </w:r>
            <w:r w:rsidR="00D236CD" w:rsidRPr="00482F68">
              <w:rPr>
                <w:rFonts w:hint="cs"/>
                <w:position w:val="2"/>
                <w:rtl/>
                <w:lang w:bidi="ar-SY"/>
              </w:rPr>
              <w:t xml:space="preserve"> </w:t>
            </w:r>
            <w:r>
              <w:rPr>
                <w:rFonts w:hint="cs"/>
                <w:position w:val="2"/>
                <w:rtl/>
                <w:lang w:bidi="ar-SY"/>
              </w:rPr>
              <w:t>أغسطس</w:t>
            </w:r>
            <w:r w:rsidR="00D236CD" w:rsidRPr="00482F68">
              <w:rPr>
                <w:rFonts w:hint="cs"/>
                <w:position w:val="2"/>
                <w:rtl/>
                <w:lang w:bidi="ar-SY"/>
              </w:rPr>
              <w:t xml:space="preserve"> </w:t>
            </w:r>
            <w:r w:rsidR="00D236CD" w:rsidRPr="00482F68">
              <w:rPr>
                <w:position w:val="2"/>
                <w:lang w:bidi="ar-SY"/>
              </w:rPr>
              <w:t>2023</w:t>
            </w:r>
          </w:p>
        </w:tc>
        <w:tc>
          <w:tcPr>
            <w:tcW w:w="7790" w:type="dxa"/>
            <w:tcBorders>
              <w:top w:val="single" w:sz="4" w:space="0" w:color="auto"/>
              <w:left w:val="single" w:sz="4" w:space="0" w:color="auto"/>
              <w:bottom w:val="single" w:sz="4" w:space="0" w:color="auto"/>
              <w:right w:val="single" w:sz="4" w:space="0" w:color="auto"/>
            </w:tcBorders>
            <w:hideMark/>
          </w:tcPr>
          <w:p w14:paraId="310CDCA7" w14:textId="4BCAFBAB" w:rsidR="00D236CD" w:rsidRPr="00482F68" w:rsidRDefault="00D236CD" w:rsidP="006F2013">
            <w:pPr>
              <w:tabs>
                <w:tab w:val="left" w:pos="720"/>
              </w:tabs>
              <w:spacing w:before="60" w:after="60" w:line="280" w:lineRule="exact"/>
              <w:ind w:left="313" w:hanging="313"/>
              <w:rPr>
                <w:spacing w:val="-7"/>
                <w:position w:val="2"/>
                <w:rtl/>
                <w:lang w:bidi="ar-SY"/>
              </w:rPr>
            </w:pPr>
            <w:r w:rsidRPr="00482F68">
              <w:rPr>
                <w:rFonts w:hint="cs"/>
                <w:position w:val="2"/>
                <w:rtl/>
              </w:rPr>
              <w:t>-</w:t>
            </w:r>
            <w:r w:rsidRPr="00482F68">
              <w:rPr>
                <w:rFonts w:hint="cs"/>
                <w:position w:val="2"/>
                <w:rtl/>
              </w:rPr>
              <w:tab/>
            </w:r>
            <w:r w:rsidRPr="00482F68">
              <w:rPr>
                <w:rFonts w:hint="cs"/>
                <w:spacing w:val="-7"/>
                <w:position w:val="2"/>
                <w:rtl/>
              </w:rPr>
              <w:t xml:space="preserve">التسجيل المسبق </w:t>
            </w:r>
            <w:r w:rsidRPr="00482F68">
              <w:rPr>
                <w:rFonts w:hint="cs"/>
                <w:spacing w:val="-7"/>
                <w:position w:val="2"/>
                <w:rtl/>
                <w:lang w:bidi="ar-SY"/>
              </w:rPr>
              <w:t xml:space="preserve">(من خلال نموذج التسجيل الإلكتروني الوارد </w:t>
            </w:r>
            <w:r w:rsidRPr="00482F68">
              <w:rPr>
                <w:rFonts w:hint="cs"/>
                <w:spacing w:val="-7"/>
                <w:position w:val="2"/>
                <w:rtl/>
              </w:rPr>
              <w:t>في </w:t>
            </w:r>
            <w:hyperlink r:id="rId14" w:history="1">
              <w:r w:rsidRPr="00482F68">
                <w:rPr>
                  <w:rStyle w:val="Hyperlink"/>
                  <w:rFonts w:hint="cs"/>
                  <w:spacing w:val="-7"/>
                  <w:position w:val="2"/>
                  <w:rtl/>
                </w:rPr>
                <w:t>الصفحة الرئيسية للجنة الدراسات</w:t>
              </w:r>
            </w:hyperlink>
            <w:r w:rsidRPr="00482F68">
              <w:rPr>
                <w:rFonts w:hint="cs"/>
                <w:spacing w:val="-7"/>
                <w:position w:val="2"/>
                <w:rtl/>
                <w:lang w:bidi="ar-SY"/>
              </w:rPr>
              <w:t>)</w:t>
            </w:r>
          </w:p>
          <w:p w14:paraId="5579B74D" w14:textId="4E6D8AFA" w:rsidR="00D236CD" w:rsidRPr="00482F68" w:rsidRDefault="00D236CD" w:rsidP="006F2013">
            <w:pPr>
              <w:tabs>
                <w:tab w:val="left" w:pos="720"/>
              </w:tabs>
              <w:spacing w:before="60" w:after="60" w:line="280" w:lineRule="exact"/>
              <w:ind w:left="313" w:hanging="313"/>
              <w:rPr>
                <w:position w:val="2"/>
                <w:rtl/>
              </w:rPr>
            </w:pPr>
            <w:r w:rsidRPr="00482F68">
              <w:rPr>
                <w:rFonts w:hint="cs"/>
                <w:position w:val="2"/>
                <w:rtl/>
              </w:rPr>
              <w:t>-</w:t>
            </w:r>
            <w:r w:rsidRPr="00482F68">
              <w:rPr>
                <w:rFonts w:hint="cs"/>
                <w:position w:val="2"/>
                <w:rtl/>
              </w:rPr>
              <w:tab/>
            </w:r>
            <w:r w:rsidR="00482F68" w:rsidRPr="00482F68">
              <w:rPr>
                <w:position w:val="2"/>
                <w:rtl/>
              </w:rPr>
              <w:t>تقديم طلبات الحصول على رسائل دعم طلب التأشيرة إلى الجهة المضيفة للاجتماع</w:t>
            </w:r>
            <w:r w:rsidR="00482F68" w:rsidRPr="00482F68">
              <w:rPr>
                <w:rFonts w:hint="cs"/>
                <w:position w:val="2"/>
                <w:rtl/>
                <w:lang w:bidi="ar-SY"/>
              </w:rPr>
              <w:t xml:space="preserve"> (</w:t>
            </w:r>
            <w:r w:rsidR="00482F68" w:rsidRPr="00482F68">
              <w:rPr>
                <w:position w:val="2"/>
                <w:rtl/>
              </w:rPr>
              <w:t>انظر التفاصيل في</w:t>
            </w:r>
            <w:r w:rsidR="00482F68" w:rsidRPr="00482F68">
              <w:rPr>
                <w:rFonts w:hint="cs"/>
                <w:position w:val="2"/>
                <w:rtl/>
              </w:rPr>
              <w:t> </w:t>
            </w:r>
            <w:r w:rsidR="00482F68" w:rsidRPr="00482F68">
              <w:rPr>
                <w:position w:val="2"/>
                <w:rtl/>
              </w:rPr>
              <w:t>الملحق</w:t>
            </w:r>
            <w:r w:rsidR="00482F68" w:rsidRPr="00482F68">
              <w:rPr>
                <w:rFonts w:hint="eastAsia"/>
                <w:position w:val="2"/>
                <w:rtl/>
              </w:rPr>
              <w:t> </w:t>
            </w:r>
            <w:r w:rsidR="00482F68" w:rsidRPr="00482F68">
              <w:rPr>
                <w:position w:val="2"/>
              </w:rPr>
              <w:t>A</w:t>
            </w:r>
            <w:r w:rsidR="00482F68" w:rsidRPr="00482F68">
              <w:rPr>
                <w:rFonts w:hint="cs"/>
                <w:position w:val="2"/>
                <w:rtl/>
                <w:lang w:bidi="ar-SY"/>
              </w:rPr>
              <w:t>)</w:t>
            </w:r>
          </w:p>
        </w:tc>
      </w:tr>
      <w:tr w:rsidR="00D236CD" w:rsidRPr="00482F68" w14:paraId="177E7D68" w14:textId="77777777" w:rsidTr="00B55712">
        <w:tc>
          <w:tcPr>
            <w:tcW w:w="1802" w:type="dxa"/>
            <w:tcBorders>
              <w:top w:val="single" w:sz="4" w:space="0" w:color="auto"/>
              <w:left w:val="single" w:sz="4" w:space="0" w:color="auto"/>
              <w:bottom w:val="single" w:sz="4" w:space="0" w:color="auto"/>
              <w:right w:val="single" w:sz="4" w:space="0" w:color="auto"/>
            </w:tcBorders>
            <w:hideMark/>
          </w:tcPr>
          <w:p w14:paraId="159909E4" w14:textId="0F98BE9F" w:rsidR="00D236CD" w:rsidRPr="00482F68" w:rsidRDefault="000A6ACB" w:rsidP="006F2013">
            <w:pPr>
              <w:spacing w:before="60" w:after="60" w:line="280" w:lineRule="exact"/>
              <w:rPr>
                <w:position w:val="2"/>
                <w:rtl/>
                <w:lang w:bidi="ar-EG"/>
              </w:rPr>
            </w:pPr>
            <w:r>
              <w:rPr>
                <w:rFonts w:hint="cs"/>
                <w:position w:val="2"/>
                <w:rtl/>
                <w:lang w:bidi="ar-EG"/>
              </w:rPr>
              <w:t>6</w:t>
            </w:r>
            <w:r w:rsidR="00D236CD" w:rsidRPr="00482F68">
              <w:rPr>
                <w:rFonts w:hint="cs"/>
                <w:position w:val="2"/>
                <w:rtl/>
                <w:lang w:bidi="ar-SY"/>
              </w:rPr>
              <w:t xml:space="preserve"> </w:t>
            </w:r>
            <w:r>
              <w:rPr>
                <w:rFonts w:hint="cs"/>
                <w:position w:val="2"/>
                <w:rtl/>
                <w:lang w:bidi="ar-SY"/>
              </w:rPr>
              <w:t>سبتمبر</w:t>
            </w:r>
            <w:r w:rsidR="00D236CD" w:rsidRPr="00482F68">
              <w:rPr>
                <w:rFonts w:hint="cs"/>
                <w:position w:val="2"/>
                <w:rtl/>
                <w:lang w:bidi="ar-SY"/>
              </w:rPr>
              <w:t xml:space="preserve"> </w:t>
            </w:r>
            <w:r w:rsidR="00D236CD" w:rsidRPr="00482F68">
              <w:rPr>
                <w:position w:val="2"/>
                <w:lang w:bidi="ar-SY"/>
              </w:rPr>
              <w:t>2023</w:t>
            </w:r>
          </w:p>
        </w:tc>
        <w:tc>
          <w:tcPr>
            <w:tcW w:w="7790" w:type="dxa"/>
            <w:tcBorders>
              <w:top w:val="single" w:sz="4" w:space="0" w:color="auto"/>
              <w:left w:val="single" w:sz="4" w:space="0" w:color="auto"/>
              <w:bottom w:val="single" w:sz="4" w:space="0" w:color="auto"/>
              <w:right w:val="single" w:sz="4" w:space="0" w:color="auto"/>
            </w:tcBorders>
            <w:hideMark/>
          </w:tcPr>
          <w:p w14:paraId="2B1D20C2" w14:textId="6A3C3430" w:rsidR="00D236CD" w:rsidRPr="00482F68" w:rsidRDefault="00D236CD" w:rsidP="006F2013">
            <w:pPr>
              <w:tabs>
                <w:tab w:val="left" w:pos="720"/>
              </w:tabs>
              <w:spacing w:before="60" w:after="60" w:line="280" w:lineRule="exact"/>
              <w:ind w:left="313" w:hanging="313"/>
              <w:rPr>
                <w:position w:val="2"/>
                <w:rtl/>
                <w:lang w:bidi="ar-SY"/>
              </w:rPr>
            </w:pPr>
            <w:r w:rsidRPr="00482F68">
              <w:rPr>
                <w:rFonts w:hint="cs"/>
                <w:position w:val="2"/>
                <w:rtl/>
                <w:lang w:bidi="ar-SY"/>
              </w:rPr>
              <w:t xml:space="preserve">- </w:t>
            </w:r>
            <w:r w:rsidRPr="00482F68">
              <w:rPr>
                <w:rFonts w:hint="cs"/>
                <w:position w:val="2"/>
                <w:rtl/>
                <w:lang w:bidi="ar-EG"/>
              </w:rPr>
              <w:tab/>
            </w:r>
            <w:hyperlink r:id="rId15" w:history="1">
              <w:r w:rsidRPr="00482F68">
                <w:rPr>
                  <w:rStyle w:val="Hyperlink"/>
                  <w:rFonts w:hint="cs"/>
                  <w:position w:val="2"/>
                  <w:rtl/>
                </w:rPr>
                <w:t>تقديم مساهمات أعضاء تقييس الاتصالات (من خلال نظام النشر المباشر للوثائق)</w:t>
              </w:r>
            </w:hyperlink>
          </w:p>
        </w:tc>
      </w:tr>
    </w:tbl>
    <w:p w14:paraId="6A9DCAD5" w14:textId="207BD4F8" w:rsidR="00D236CD" w:rsidRPr="00482F68" w:rsidRDefault="00D236CD" w:rsidP="00482F68">
      <w:pPr>
        <w:keepNext/>
        <w:rPr>
          <w:rtl/>
          <w:lang w:bidi="ar-EG"/>
        </w:rPr>
      </w:pPr>
      <w:r w:rsidRPr="00482F68">
        <w:rPr>
          <w:rFonts w:hint="cs"/>
          <w:rtl/>
          <w:lang w:bidi="ar-SY"/>
        </w:rPr>
        <w:lastRenderedPageBreak/>
        <w:t>وترد معلومات عملية عن الاجتماع في </w:t>
      </w:r>
      <w:r w:rsidRPr="00482F68">
        <w:rPr>
          <w:rFonts w:hint="cs"/>
          <w:b/>
          <w:bCs/>
          <w:rtl/>
          <w:lang w:bidi="ar-SY"/>
        </w:rPr>
        <w:t>الملحق</w:t>
      </w:r>
      <w:r w:rsidRPr="00482F68">
        <w:rPr>
          <w:rFonts w:hint="cs"/>
          <w:b/>
          <w:bCs/>
          <w:rtl/>
          <w:lang w:bidi="ar-EG"/>
        </w:rPr>
        <w:t> </w:t>
      </w:r>
      <w:r w:rsidRPr="00482F68">
        <w:rPr>
          <w:b/>
          <w:bCs/>
          <w:lang w:bidi="ar-SY"/>
        </w:rPr>
        <w:t>A</w:t>
      </w:r>
      <w:r w:rsidRPr="00482F68">
        <w:rPr>
          <w:rFonts w:hint="cs"/>
          <w:rtl/>
          <w:lang w:bidi="ar-EG"/>
        </w:rPr>
        <w:t xml:space="preserve">. ويرد في </w:t>
      </w:r>
      <w:r w:rsidRPr="00482F68">
        <w:rPr>
          <w:rFonts w:hint="cs"/>
          <w:b/>
          <w:bCs/>
          <w:rtl/>
          <w:lang w:bidi="ar-EG"/>
        </w:rPr>
        <w:t xml:space="preserve">الملحق </w:t>
      </w:r>
      <w:r w:rsidRPr="00482F68">
        <w:rPr>
          <w:b/>
          <w:bCs/>
          <w:lang w:bidi="ar-SY"/>
        </w:rPr>
        <w:t>B</w:t>
      </w:r>
      <w:r w:rsidRPr="00482F68">
        <w:rPr>
          <w:b/>
          <w:bCs/>
          <w:rtl/>
          <w:lang w:bidi="ar-SY"/>
        </w:rPr>
        <w:t xml:space="preserve"> </w:t>
      </w:r>
      <w:r w:rsidR="00482F68" w:rsidRPr="00482F68">
        <w:rPr>
          <w:rtl/>
        </w:rPr>
        <w:t>مشروع</w:t>
      </w:r>
      <w:r w:rsidR="00482F68" w:rsidRPr="00482F68">
        <w:rPr>
          <w:b/>
          <w:bCs/>
          <w:rtl/>
        </w:rPr>
        <w:t xml:space="preserve"> جدول أعمال </w:t>
      </w:r>
      <w:r w:rsidR="00482F68" w:rsidRPr="00C07DA3">
        <w:rPr>
          <w:rtl/>
        </w:rPr>
        <w:t>الاجتماع</w:t>
      </w:r>
      <w:r w:rsidR="00482F68" w:rsidRPr="00482F68">
        <w:rPr>
          <w:b/>
          <w:bCs/>
          <w:rtl/>
        </w:rPr>
        <w:t xml:space="preserve"> ومشروع خطته الزمنية </w:t>
      </w:r>
      <w:r w:rsidR="00482F68" w:rsidRPr="00482F68">
        <w:rPr>
          <w:rtl/>
        </w:rPr>
        <w:t>أعدتهما رئيسة لجنة الدراسات 12 السيدة تانيا فيلا (المكسيك</w:t>
      </w:r>
      <w:r w:rsidR="00482F68">
        <w:rPr>
          <w:rFonts w:hint="cs"/>
          <w:rtl/>
        </w:rPr>
        <w:t>)</w:t>
      </w:r>
      <w:r w:rsidRPr="00482F68">
        <w:rPr>
          <w:rFonts w:hint="cs"/>
          <w:rtl/>
          <w:lang w:bidi="ar-EG"/>
        </w:rPr>
        <w:t>.</w:t>
      </w:r>
    </w:p>
    <w:p w14:paraId="427B353B" w14:textId="77777777" w:rsidR="00D236CD" w:rsidRDefault="00D236CD" w:rsidP="00DD4A46">
      <w:pPr>
        <w:keepNext/>
        <w:spacing w:before="240"/>
        <w:rPr>
          <w:rtl/>
        </w:rPr>
      </w:pPr>
      <w:r>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236CD" w14:paraId="1CEF435B" w14:textId="77777777" w:rsidTr="00D236CD">
        <w:trPr>
          <w:trHeight w:val="2516"/>
        </w:trPr>
        <w:tc>
          <w:tcPr>
            <w:tcW w:w="3014" w:type="pct"/>
            <w:hideMark/>
          </w:tcPr>
          <w:p w14:paraId="0BB5E8D6" w14:textId="77777777" w:rsidR="00D236CD" w:rsidRDefault="00D236CD">
            <w:pPr>
              <w:spacing w:before="240"/>
              <w:ind w:left="-57"/>
              <w:jc w:val="left"/>
              <w:rPr>
                <w:rtl/>
                <w:lang w:bidi="ar-EG"/>
              </w:rPr>
            </w:pPr>
            <w:r>
              <w:rPr>
                <w:rFonts w:hint="cs"/>
                <w:rtl/>
                <w:lang w:bidi="ar-EG"/>
              </w:rPr>
              <w:t>وتفضلوا بقبول فائق التقدير والاحترام.</w:t>
            </w:r>
          </w:p>
          <w:p w14:paraId="5CB20965" w14:textId="77777777" w:rsidR="00D236CD" w:rsidRDefault="00D236CD">
            <w:pPr>
              <w:spacing w:before="720" w:after="720"/>
              <w:ind w:left="-57"/>
              <w:jc w:val="left"/>
              <w:rPr>
                <w:i/>
                <w:iCs/>
                <w:rtl/>
                <w:lang w:bidi="ar-SY"/>
              </w:rPr>
            </w:pPr>
            <w:r>
              <w:rPr>
                <w:rFonts w:hint="cs"/>
                <w:i/>
                <w:iCs/>
                <w:rtl/>
                <w:lang w:bidi="ar-SY"/>
              </w:rPr>
              <w:t>(توقيع)</w:t>
            </w:r>
          </w:p>
          <w:p w14:paraId="351F559D" w14:textId="77777777" w:rsidR="00D236CD" w:rsidRDefault="00D236CD">
            <w:pPr>
              <w:ind w:left="-57"/>
              <w:jc w:val="left"/>
            </w:pPr>
            <w:proofErr w:type="spellStart"/>
            <w:r>
              <w:rPr>
                <w:rFonts w:hint="cs"/>
                <w:rtl/>
                <w:lang w:bidi="ar-SY"/>
              </w:rPr>
              <w:t>سيزو</w:t>
            </w:r>
            <w:proofErr w:type="spellEnd"/>
            <w:r>
              <w:rPr>
                <w:rFonts w:hint="cs"/>
                <w:rtl/>
                <w:lang w:bidi="ar-SY"/>
              </w:rPr>
              <w:t xml:space="preserve"> </w:t>
            </w:r>
            <w:proofErr w:type="spellStart"/>
            <w:r>
              <w:rPr>
                <w:rFonts w:hint="cs"/>
                <w:rtl/>
                <w:lang w:bidi="ar-SY"/>
              </w:rPr>
              <w:t>أونوي</w:t>
            </w:r>
            <w:proofErr w:type="spellEnd"/>
            <w:r>
              <w:rPr>
                <w:rFonts w:hint="cs"/>
                <w:rtl/>
                <w:lang w:bidi="ar-SY"/>
              </w:rPr>
              <w:br/>
              <w:t>مدير مكتب تقييس الاتصالات</w:t>
            </w:r>
          </w:p>
        </w:tc>
        <w:tc>
          <w:tcPr>
            <w:tcW w:w="1986" w:type="pct"/>
            <w:hideMark/>
          </w:tcPr>
          <w:p w14:paraId="0E242D6C" w14:textId="52AD458D" w:rsidR="00D236CD" w:rsidRDefault="00D236CD">
            <w:pPr>
              <w:spacing w:before="0"/>
              <w:jc w:val="left"/>
              <w:rPr>
                <w:rtl/>
              </w:rPr>
            </w:pPr>
            <w:r>
              <w:rPr>
                <w:rFonts w:hint="cs"/>
                <w:noProof/>
                <w:rtl/>
              </w:rPr>
              <mc:AlternateContent>
                <mc:Choice Requires="wpg">
                  <w:drawing>
                    <wp:anchor distT="0" distB="0" distL="114300" distR="114300" simplePos="0" relativeHeight="251659264" behindDoc="1" locked="0" layoutInCell="1" allowOverlap="1" wp14:anchorId="11E03080" wp14:editId="2122E4B9">
                      <wp:simplePos x="0" y="0"/>
                      <wp:positionH relativeFrom="column">
                        <wp:posOffset>428625</wp:posOffset>
                      </wp:positionH>
                      <wp:positionV relativeFrom="paragraph">
                        <wp:posOffset>146685</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1"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2FBAAB" w14:textId="74C73F47" w:rsidR="00D236CD" w:rsidRDefault="00482F68" w:rsidP="00D236CD">
                                    <w:pPr>
                                      <w:spacing w:before="0" w:line="240" w:lineRule="auto"/>
                                      <w:ind w:left="170"/>
                                      <w:jc w:val="center"/>
                                      <w:rPr>
                                        <w:lang w:bidi="ar-EG"/>
                                      </w:rPr>
                                    </w:pPr>
                                    <w:r>
                                      <w:rPr>
                                        <w:noProof/>
                                      </w:rPr>
                                      <w:drawing>
                                        <wp:inline distT="0" distB="0" distL="0" distR="0" wp14:anchorId="1AD38A4B" wp14:editId="406D30B2">
                                          <wp:extent cx="1085850" cy="1085850"/>
                                          <wp:effectExtent l="0" t="0" r="0" b="0"/>
                                          <wp:docPr id="1805011318" name="Picture 1805011318" descr="This QR code redirects to the latest meeeting information at:&#10;http://handle.itu.int/11.1002/groups/sg12"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p w14:paraId="7B18F088" w14:textId="77777777" w:rsidR="00D236CD" w:rsidRDefault="00D236CD" w:rsidP="00D236CD">
                                    <w:pPr>
                                      <w:spacing w:before="240" w:line="144" w:lineRule="auto"/>
                                      <w:jc w:val="center"/>
                                      <w:rPr>
                                        <w:spacing w:val="-8"/>
                                        <w:sz w:val="20"/>
                                        <w:szCs w:val="20"/>
                                        <w:rtl/>
                                      </w:rPr>
                                    </w:pPr>
                                    <w:r>
                                      <w:rPr>
                                        <w:rFonts w:hint="cs"/>
                                        <w:spacing w:val="-8"/>
                                        <w:sz w:val="20"/>
                                        <w:szCs w:val="20"/>
                                        <w:rtl/>
                                        <w:lang w:bidi="ar-EG"/>
                                      </w:rPr>
                                      <w:t>أحدث المعلومات عن الاجتماع</w:t>
                                    </w:r>
                                  </w:p>
                                </w:txbxContent>
                              </wps:txbx>
                              <wps:bodyPr rot="0" spcFirstLastPara="0" vert="horz" wrap="square" lIns="0" tIns="0" rIns="0" bIns="0" numCol="1" spcCol="0" rtlCol="1" fromWordArt="0" anchor="ctr" anchorCtr="0" forceAA="0" compatLnSpc="1">
                                <a:prstTxWarp prst="textNoShape">
                                  <a:avLst/>
                                </a:prstTxWarp>
                                <a:noAutofit/>
                              </wps:bodyPr>
                            </wps:wsp>
                            <wps:wsp>
                              <wps:cNvPr id="3" name="Text Box 8"/>
                              <wps:cNvSpPr txBox="1"/>
                              <wps:spPr>
                                <a:xfrm>
                                  <a:off x="1340736" y="74520"/>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C322B0B" w14:textId="050E573E" w:rsidR="00D236CD" w:rsidRPr="00B96D4D" w:rsidRDefault="00D236CD" w:rsidP="00D236CD">
                                    <w:pPr>
                                      <w:spacing w:before="60" w:line="144" w:lineRule="auto"/>
                                      <w:jc w:val="center"/>
                                      <w:rPr>
                                        <w:spacing w:val="-2"/>
                                        <w:sz w:val="20"/>
                                        <w:szCs w:val="20"/>
                                      </w:rPr>
                                    </w:pPr>
                                    <w:r w:rsidRPr="00B96D4D">
                                      <w:rPr>
                                        <w:rFonts w:hint="cs"/>
                                        <w:spacing w:val="-2"/>
                                        <w:sz w:val="20"/>
                                        <w:szCs w:val="20"/>
                                        <w:rtl/>
                                      </w:rPr>
                                      <w:t xml:space="preserve">لجنة الدراسات </w:t>
                                    </w:r>
                                    <w:r w:rsidR="00482F68" w:rsidRPr="00B96D4D">
                                      <w:rPr>
                                        <w:spacing w:val="-2"/>
                                        <w:sz w:val="20"/>
                                        <w:szCs w:val="20"/>
                                      </w:rPr>
                                      <w:t>12</w:t>
                                    </w:r>
                                    <w:r w:rsidRPr="00B96D4D">
                                      <w:rPr>
                                        <w:rFonts w:hint="cs"/>
                                        <w:spacing w:val="-2"/>
                                        <w:sz w:val="20"/>
                                        <w:szCs w:val="20"/>
                                        <w:rtl/>
                                      </w:rPr>
                                      <w:t xml:space="preserve"> </w:t>
                                    </w:r>
                                    <w:r w:rsidRPr="00B96D4D">
                                      <w:rPr>
                                        <w:rFonts w:hint="cs"/>
                                        <w:spacing w:val="-2"/>
                                        <w:sz w:val="20"/>
                                        <w:szCs w:val="20"/>
                                        <w:rtl/>
                                      </w:rPr>
                                      <w:br/>
                                      <w:t>لقطاع تقييس الاتصالات</w:t>
                                    </w:r>
                                  </w:p>
                                </w:txbxContent>
                              </wps:txbx>
                              <wps:bodyPr rot="0" spcFirstLastPara="0" vert="vert270" wrap="square" lIns="0" tIns="0" rIns="0" bIns="0" numCol="1" spcCol="0" rtlCol="1"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E03080" id="Group 9" o:spid="_x0000_s1026" style="position:absolute;left:0;text-align:left;margin-left:33.75pt;margin-top:11.55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" filled="f" strokeweight=".5pt">
                        <v:textbox inset="0,0,0,0">
                          <w:txbxContent>
                            <w:p w14:paraId="0D2FBAAB" w14:textId="74C73F47" w:rsidR="00D236CD" w:rsidRDefault="00482F68" w:rsidP="00D236CD">
                              <w:pPr>
                                <w:spacing w:before="0" w:line="240" w:lineRule="auto"/>
                                <w:ind w:left="170"/>
                                <w:jc w:val="center"/>
                                <w:rPr>
                                  <w:lang w:bidi="ar-EG"/>
                                </w:rPr>
                              </w:pPr>
                              <w:r>
                                <w:rPr>
                                  <w:noProof/>
                                </w:rPr>
                                <w:drawing>
                                  <wp:inline distT="0" distB="0" distL="0" distR="0" wp14:anchorId="1AD38A4B" wp14:editId="406D30B2">
                                    <wp:extent cx="1085850" cy="1085850"/>
                                    <wp:effectExtent l="0" t="0" r="0" b="0"/>
                                    <wp:docPr id="1805011318" name="Picture 1805011318" descr="This QR code redirects to the latest meeeting information at:&#10;http://handle.itu.int/11.1002/groups/sg12"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p w14:paraId="7B18F088" w14:textId="77777777" w:rsidR="00D236CD" w:rsidRDefault="00D236CD" w:rsidP="00D236CD">
                              <w:pPr>
                                <w:spacing w:before="240" w:line="144" w:lineRule="auto"/>
                                <w:jc w:val="center"/>
                                <w:rPr>
                                  <w:spacing w:val="-8"/>
                                  <w:sz w:val="20"/>
                                  <w:szCs w:val="20"/>
                                  <w:rtl/>
                                </w:rPr>
                              </w:pPr>
                              <w:r>
                                <w:rPr>
                                  <w:rFonts w:hint="cs"/>
                                  <w:spacing w:val="-8"/>
                                  <w:sz w:val="20"/>
                                  <w:szCs w:val="20"/>
                                  <w:rtl/>
                                  <w:lang w:bidi="ar-EG"/>
                                </w:rPr>
                                <w:t>أحدث المعلومات عن الاجتماع</w:t>
                              </w:r>
                            </w:p>
                          </w:txbxContent>
                        </v:textbox>
                      </v:shape>
                      <v:shape id="Text Box 8" o:spid="_x0000_s1028" type="#_x0000_t202" style="position:absolute;left:13407;top:745;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" filled="f" stroked="f" strokeweight=".5pt">
                        <v:textbox style="layout-flow:vertical;mso-layout-flow-alt:bottom-to-top" inset="0,0,0,0">
                          <w:txbxContent>
                            <w:p w14:paraId="0C322B0B" w14:textId="050E573E" w:rsidR="00D236CD" w:rsidRPr="00B96D4D" w:rsidRDefault="00D236CD" w:rsidP="00D236CD">
                              <w:pPr>
                                <w:spacing w:before="60" w:line="144" w:lineRule="auto"/>
                                <w:jc w:val="center"/>
                                <w:rPr>
                                  <w:spacing w:val="-2"/>
                                  <w:sz w:val="20"/>
                                  <w:szCs w:val="20"/>
                                </w:rPr>
                              </w:pPr>
                              <w:r w:rsidRPr="00B96D4D">
                                <w:rPr>
                                  <w:rFonts w:hint="cs"/>
                                  <w:spacing w:val="-2"/>
                                  <w:sz w:val="20"/>
                                  <w:szCs w:val="20"/>
                                  <w:rtl/>
                                </w:rPr>
                                <w:t xml:space="preserve">لجنة الدراسات </w:t>
                              </w:r>
                              <w:r w:rsidR="00482F68" w:rsidRPr="00B96D4D">
                                <w:rPr>
                                  <w:spacing w:val="-2"/>
                                  <w:sz w:val="20"/>
                                  <w:szCs w:val="20"/>
                                </w:rPr>
                                <w:t>12</w:t>
                              </w:r>
                              <w:r w:rsidRPr="00B96D4D">
                                <w:rPr>
                                  <w:rFonts w:hint="cs"/>
                                  <w:spacing w:val="-2"/>
                                  <w:sz w:val="20"/>
                                  <w:szCs w:val="20"/>
                                  <w:rtl/>
                                </w:rPr>
                                <w:t xml:space="preserve"> </w:t>
                              </w:r>
                              <w:r w:rsidRPr="00B96D4D">
                                <w:rPr>
                                  <w:rFonts w:hint="cs"/>
                                  <w:spacing w:val="-2"/>
                                  <w:sz w:val="20"/>
                                  <w:szCs w:val="20"/>
                                  <w:rtl/>
                                </w:rPr>
                                <w:br/>
                                <w:t>لقطاع تقييس الاتصالات</w:t>
                              </w:r>
                            </w:p>
                          </w:txbxContent>
                        </v:textbox>
                      </v:shape>
                      <w10:wrap type="through"/>
                    </v:group>
                  </w:pict>
                </mc:Fallback>
              </mc:AlternateContent>
            </w:r>
          </w:p>
        </w:tc>
      </w:tr>
    </w:tbl>
    <w:p w14:paraId="21F7B99A" w14:textId="77777777" w:rsidR="00D236CD" w:rsidRDefault="00D236CD" w:rsidP="00D236CD">
      <w:pPr>
        <w:tabs>
          <w:tab w:val="left" w:pos="720"/>
        </w:tabs>
        <w:spacing w:before="960" w:line="256" w:lineRule="auto"/>
        <w:jc w:val="left"/>
        <w:rPr>
          <w:rtl/>
          <w:lang w:val="en-GB" w:bidi="ar-EG"/>
        </w:rPr>
      </w:pPr>
      <w:r>
        <w:rPr>
          <w:rFonts w:hint="cs"/>
          <w:b/>
          <w:bCs/>
          <w:rtl/>
          <w:lang w:bidi="ar-EG"/>
        </w:rPr>
        <w:t xml:space="preserve">الملحقات: </w:t>
      </w:r>
      <w:r>
        <w:rPr>
          <w:lang w:val="en-GB" w:bidi="ar-EG"/>
        </w:rPr>
        <w:t>2</w:t>
      </w:r>
    </w:p>
    <w:p w14:paraId="05949421" w14:textId="77777777" w:rsidR="00596808" w:rsidRDefault="00596808" w:rsidP="00E84438">
      <w:pPr>
        <w:rPr>
          <w:rtl/>
          <w:lang w:bidi="ar-EG"/>
        </w:rPr>
      </w:pPr>
      <w:r>
        <w:rPr>
          <w:rtl/>
          <w:lang w:bidi="ar-EG"/>
        </w:rPr>
        <w:br w:type="page"/>
      </w:r>
    </w:p>
    <w:p w14:paraId="09AE9462" w14:textId="77777777" w:rsidR="00482F68" w:rsidRDefault="00482F68" w:rsidP="00482F68">
      <w:pPr>
        <w:pStyle w:val="Annextitle"/>
        <w:spacing w:after="120"/>
        <w:rPr>
          <w:rStyle w:val="AnnexNotitleChar"/>
        </w:rPr>
      </w:pPr>
      <w:r>
        <w:rPr>
          <w:rFonts w:hint="cs"/>
          <w:rtl/>
        </w:rPr>
        <w:lastRenderedPageBreak/>
        <w:t xml:space="preserve">الملحـق </w:t>
      </w:r>
      <w:r>
        <w:t>A</w:t>
      </w:r>
      <w:r>
        <w:rPr>
          <w:rFonts w:eastAsia="Batang" w:hint="cs"/>
          <w:rtl/>
        </w:rPr>
        <w:br/>
      </w:r>
      <w:r>
        <w:rPr>
          <w:rFonts w:hint="cs"/>
          <w:rtl/>
        </w:rPr>
        <w:t>معلومات عملية عن الاجتماع</w:t>
      </w:r>
    </w:p>
    <w:p w14:paraId="097F34DE" w14:textId="77777777" w:rsidR="00482F68" w:rsidRDefault="00482F68" w:rsidP="00482F68">
      <w:pPr>
        <w:spacing w:before="240" w:after="360"/>
        <w:jc w:val="center"/>
        <w:rPr>
          <w:rtl/>
          <w:lang w:bidi="ar-EG"/>
        </w:rPr>
      </w:pPr>
      <w:r>
        <w:rPr>
          <w:rFonts w:hint="cs"/>
          <w:b/>
          <w:bCs/>
          <w:rtl/>
        </w:rPr>
        <w:t>أساليب العمل والمرافق المتاحة</w:t>
      </w:r>
    </w:p>
    <w:p w14:paraId="309EC491" w14:textId="2861C6B1" w:rsidR="00482F68" w:rsidRPr="00241081" w:rsidRDefault="00482F68" w:rsidP="00482F68">
      <w:pPr>
        <w:pStyle w:val="Normalaftertitle"/>
        <w:rPr>
          <w:rtl/>
        </w:rPr>
      </w:pPr>
      <w:r w:rsidRPr="00241081">
        <w:rPr>
          <w:rFonts w:hint="cs"/>
          <w:b/>
          <w:bCs/>
          <w:rtl/>
          <w:lang w:val="en-GB"/>
        </w:rPr>
        <w:t>تقديم الوثائق والنفاذ إليها:</w:t>
      </w:r>
      <w:r w:rsidRPr="00241081">
        <w:rPr>
          <w:rFonts w:hint="cs"/>
          <w:rtl/>
          <w:lang w:val="en-GB"/>
        </w:rPr>
        <w:t xml:space="preserve"> سيجري الاجتماع بدون استخدام الورق. وينبغي تقديم مساهمات الأعضاء باستخدام </w:t>
      </w:r>
      <w:r w:rsidRPr="00241081">
        <w:rPr>
          <w:rFonts w:hint="cs"/>
          <w:rtl/>
          <w:lang w:bidi="ar-EG"/>
        </w:rPr>
        <w:t xml:space="preserve">نظام </w:t>
      </w:r>
      <w:hyperlink r:id="rId18" w:history="1">
        <w:r w:rsidRPr="00241081">
          <w:rPr>
            <w:rStyle w:val="Hyperlink"/>
            <w:rFonts w:hint="cs"/>
            <w:rtl/>
            <w:lang w:val="en-GB"/>
          </w:rPr>
          <w:t>النشر المباشر للوثائق</w:t>
        </w:r>
      </w:hyperlink>
      <w:r w:rsidRPr="00241081">
        <w:rPr>
          <w:rFonts w:hint="cs"/>
          <w:rtl/>
          <w:lang w:val="en-GB"/>
        </w:rPr>
        <w:t xml:space="preserve">؛ كما ينبغي تقديم مشاريع الوثائق المؤقتة إلى </w:t>
      </w:r>
      <w:r w:rsidRPr="00241081">
        <w:rPr>
          <w:rFonts w:hint="cs"/>
          <w:color w:val="000000"/>
          <w:rtl/>
        </w:rPr>
        <w:t>أمانة لجان الدراسات</w:t>
      </w:r>
      <w:r w:rsidRPr="00241081">
        <w:rPr>
          <w:rFonts w:hint="cs"/>
          <w:rtl/>
          <w:lang w:val="en-GB"/>
        </w:rPr>
        <w:t xml:space="preserve"> عن طريق البريد الإلكتروني وباستخدام </w:t>
      </w:r>
      <w:hyperlink r:id="rId19" w:history="1">
        <w:r w:rsidRPr="00241081">
          <w:rPr>
            <w:rStyle w:val="Hyperlink"/>
            <w:rFonts w:hint="cs"/>
            <w:rtl/>
            <w:lang w:val="en-GB"/>
          </w:rPr>
          <w:t>النموذج المناسب</w:t>
        </w:r>
      </w:hyperlink>
      <w:r w:rsidRPr="00241081">
        <w:rPr>
          <w:rFonts w:hint="cs"/>
          <w:rtl/>
          <w:lang w:val="en-GB"/>
        </w:rPr>
        <w:t xml:space="preserve">. </w:t>
      </w:r>
      <w:r w:rsidRPr="00482F68">
        <w:rPr>
          <w:color w:val="000000"/>
          <w:rtl/>
          <w:lang w:bidi="ar-SA"/>
        </w:rPr>
        <w:t xml:space="preserve">ويتاح النفاذ إلى وثائق الاجتماع من الصفحة الرئيسية للجنة الدراسات ويقتصر على أعضاء قطاع تقييس الاتصالات الذين لديهم </w:t>
      </w:r>
      <w:hyperlink r:id="rId20" w:history="1">
        <w:r w:rsidRPr="00482F68">
          <w:rPr>
            <w:rStyle w:val="Hyperlink"/>
            <w:rtl/>
            <w:lang w:bidi="ar-SA"/>
          </w:rPr>
          <w:t>حساب لدى الاتحاد</w:t>
        </w:r>
      </w:hyperlink>
      <w:r w:rsidRPr="00482F68">
        <w:rPr>
          <w:color w:val="000000"/>
          <w:rtl/>
          <w:lang w:bidi="ar-SA"/>
        </w:rPr>
        <w:t xml:space="preserve"> يتيح النفاذ إلى خدمة تبادل معلومات الاتصالات</w:t>
      </w:r>
      <w:r>
        <w:rPr>
          <w:rFonts w:hint="cs"/>
          <w:color w:val="000000"/>
          <w:rtl/>
          <w:lang w:bidi="ar-EG"/>
        </w:rPr>
        <w:t xml:space="preserve"> </w:t>
      </w:r>
      <w:r w:rsidRPr="00482F68">
        <w:rPr>
          <w:color w:val="000000"/>
        </w:rPr>
        <w:t>(TIES)</w:t>
      </w:r>
      <w:r>
        <w:rPr>
          <w:rFonts w:hint="cs"/>
          <w:color w:val="000000"/>
          <w:rtl/>
        </w:rPr>
        <w:t>.</w:t>
      </w:r>
    </w:p>
    <w:p w14:paraId="342B38D8" w14:textId="51AD1385" w:rsidR="00482F68" w:rsidRPr="00D9573D" w:rsidRDefault="00482F68" w:rsidP="00482F68">
      <w:pPr>
        <w:rPr>
          <w:spacing w:val="2"/>
          <w:rtl/>
        </w:rPr>
      </w:pPr>
      <w:r w:rsidRPr="00D9573D">
        <w:rPr>
          <w:rFonts w:hint="cs"/>
          <w:b/>
          <w:bCs/>
          <w:spacing w:val="2"/>
          <w:rtl/>
          <w:lang w:val="en-GB" w:bidi="ar-SY"/>
        </w:rPr>
        <w:t>الترجمة الشفوية</w:t>
      </w:r>
      <w:r w:rsidRPr="00D9573D">
        <w:rPr>
          <w:rFonts w:hint="cs"/>
          <w:spacing w:val="2"/>
          <w:rtl/>
          <w:lang w:val="en-GB" w:bidi="ar-SY"/>
        </w:rPr>
        <w:t xml:space="preserve">: سيجري هذا الاجتماع باللغة الإنكليزية فقط وفقاً لما اتفق عليه فريق إدارة لجنة الدراسات </w:t>
      </w:r>
      <w:r>
        <w:rPr>
          <w:rFonts w:hint="cs"/>
          <w:spacing w:val="2"/>
          <w:rtl/>
          <w:lang w:bidi="ar-SY"/>
        </w:rPr>
        <w:t>12</w:t>
      </w:r>
      <w:r w:rsidRPr="00D9573D">
        <w:rPr>
          <w:rFonts w:hint="cs"/>
          <w:spacing w:val="2"/>
          <w:rtl/>
          <w:lang w:bidi="ar-SY"/>
        </w:rPr>
        <w:t xml:space="preserve"> لقطاع تقييس الاتصالات</w:t>
      </w:r>
      <w:r w:rsidRPr="00D9573D">
        <w:rPr>
          <w:rFonts w:hint="cs"/>
          <w:spacing w:val="2"/>
          <w:rtl/>
        </w:rPr>
        <w:t>.</w:t>
      </w:r>
    </w:p>
    <w:p w14:paraId="79308BF5" w14:textId="77777777" w:rsidR="00482F68" w:rsidRPr="00F77033" w:rsidRDefault="00482F68" w:rsidP="00482F68">
      <w:pPr>
        <w:rPr>
          <w:rtl/>
        </w:rPr>
      </w:pPr>
      <w:r w:rsidRPr="00F77033">
        <w:rPr>
          <w:rFonts w:hint="cs"/>
          <w:b/>
          <w:bCs/>
          <w:rtl/>
          <w:lang w:val="en-GB" w:bidi="ar-SY"/>
        </w:rPr>
        <w:t>الشبكة المحلية اللاسلكية:</w:t>
      </w:r>
      <w:r w:rsidRPr="00F77033">
        <w:rPr>
          <w:rFonts w:hint="cs"/>
          <w:rtl/>
          <w:lang w:val="en-GB" w:bidi="ar-SY"/>
        </w:rPr>
        <w:t xml:space="preserve"> ستُتاح مرافق الشبكة المحلية اللاسلكية للمندوبين في </w:t>
      </w:r>
      <w:r>
        <w:rPr>
          <w:rFonts w:hint="cs"/>
          <w:rtl/>
          <w:lang w:val="en-GB" w:bidi="ar-SY"/>
        </w:rPr>
        <w:t>مكان</w:t>
      </w:r>
      <w:r w:rsidRPr="00F77033">
        <w:rPr>
          <w:rFonts w:hint="cs"/>
          <w:rtl/>
          <w:lang w:val="en-GB" w:bidi="ar-SY"/>
        </w:rPr>
        <w:t xml:space="preserve"> الاجتماع</w:t>
      </w:r>
      <w:r w:rsidRPr="00F77033">
        <w:rPr>
          <w:rFonts w:hint="cs"/>
          <w:rtl/>
          <w:lang w:val="en-GB" w:bidi="ar-EG"/>
        </w:rPr>
        <w:t>.</w:t>
      </w:r>
    </w:p>
    <w:p w14:paraId="56763FDF" w14:textId="3FF2AB99" w:rsidR="00482F68" w:rsidRDefault="00482F68" w:rsidP="00482F68">
      <w:pPr>
        <w:rPr>
          <w:lang w:val="en-GB" w:bidi="ar-EG"/>
        </w:rPr>
      </w:pPr>
      <w:r>
        <w:rPr>
          <w:rFonts w:hint="cs"/>
          <w:b/>
          <w:bCs/>
          <w:rtl/>
          <w:lang w:val="en-GB"/>
        </w:rPr>
        <w:t>المشاركة التفاعلية عن بُعد:</w:t>
      </w:r>
      <w:r>
        <w:rPr>
          <w:rFonts w:hint="cs"/>
          <w:rtl/>
          <w:lang w:val="en-GB"/>
        </w:rPr>
        <w:t xml:space="preserve"> </w:t>
      </w:r>
      <w:r w:rsidRPr="00482F68">
        <w:rPr>
          <w:rtl/>
          <w:lang w:val="en-GB"/>
        </w:rPr>
        <w:t>سيتم توفير المشاركة عن بُعد على أساس بذل أفضل الجهود فيما يخص جميع الجلسات</w:t>
      </w:r>
      <w:r>
        <w:rPr>
          <w:rFonts w:hint="cs"/>
          <w:rtl/>
          <w:lang w:val="en-GB" w:bidi="ar-EG"/>
        </w:rPr>
        <w:t>. وللنفاذ إلى الجلسات عن بُعد يتعين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w:t>
      </w:r>
      <w:r>
        <w:rPr>
          <w:rFonts w:hint="cs"/>
          <w:rtl/>
          <w:lang w:val="en-GB"/>
        </w:rPr>
        <w:t xml:space="preserve"> بسبب عدم سماعهم</w:t>
      </w:r>
      <w:r>
        <w:rPr>
          <w:rFonts w:hint="cs"/>
          <w:rtl/>
          <w:lang w:val="en-GB" w:bidi="ar-EG"/>
        </w:rPr>
        <w:t>، حسب ما</w:t>
      </w:r>
      <w:r>
        <w:rPr>
          <w:rFonts w:hint="eastAsia"/>
          <w:rtl/>
          <w:lang w:val="en-GB" w:bidi="ar-EG"/>
        </w:rPr>
        <w:t> </w:t>
      </w:r>
      <w:r>
        <w:rPr>
          <w:rFonts w:hint="cs"/>
          <w:rtl/>
          <w:lang w:val="en-GB" w:bidi="ar-EG"/>
        </w:rPr>
        <w:t>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p>
    <w:p w14:paraId="117D303F" w14:textId="77777777" w:rsidR="00482F68" w:rsidRDefault="00482F68" w:rsidP="00482F68">
      <w:pPr>
        <w:pStyle w:val="Heading1"/>
        <w:spacing w:after="120"/>
        <w:jc w:val="center"/>
        <w:rPr>
          <w:rtl/>
        </w:rPr>
      </w:pPr>
      <w:r>
        <w:rPr>
          <w:rFonts w:hint="cs"/>
          <w:rtl/>
        </w:rPr>
        <w:t>التسجيل المسبق والمندوبون الجدد والمِنح ودعم الحصول على التأشيرة</w:t>
      </w:r>
    </w:p>
    <w:p w14:paraId="0AB09963" w14:textId="22B0781E" w:rsidR="00482F68" w:rsidRDefault="00482F68" w:rsidP="00482F68">
      <w:pPr>
        <w:pStyle w:val="Nor"/>
        <w:rPr>
          <w:spacing w:val="-2"/>
          <w:rtl/>
          <w:lang w:bidi="ar-EG"/>
        </w:rPr>
      </w:pPr>
      <w:r>
        <w:rPr>
          <w:rFonts w:hint="cs"/>
          <w:b/>
          <w:bCs/>
          <w:spacing w:val="-2"/>
          <w:rtl/>
          <w:lang w:bidi="ar-EG"/>
        </w:rPr>
        <w:t>التسجيل المسبق</w:t>
      </w:r>
      <w:r>
        <w:rPr>
          <w:rFonts w:hint="cs"/>
          <w:spacing w:val="-2"/>
          <w:rtl/>
          <w:lang w:bidi="ar-EG"/>
        </w:rPr>
        <w:t xml:space="preserve">: </w:t>
      </w:r>
      <w:r>
        <w:rPr>
          <w:rFonts w:hint="cs"/>
          <w:color w:val="000000"/>
          <w:spacing w:val="-2"/>
          <w:rtl/>
        </w:rPr>
        <w:t xml:space="preserve">التسجيل المسبق إلزامي </w:t>
      </w:r>
      <w:r>
        <w:rPr>
          <w:rFonts w:hint="cs"/>
          <w:spacing w:val="-2"/>
          <w:rtl/>
          <w:lang w:bidi="ar-EG"/>
        </w:rPr>
        <w:t>و</w:t>
      </w:r>
      <w:r>
        <w:rPr>
          <w:rFonts w:hint="cs"/>
          <w:color w:val="000000"/>
          <w:spacing w:val="-2"/>
          <w:rtl/>
        </w:rPr>
        <w:t>يجب أن يتم إلكترونياً من خلال الصفحة الرئيسية للجنة الدراسات</w:t>
      </w:r>
      <w:r>
        <w:rPr>
          <w:rFonts w:hint="cs"/>
          <w:b/>
          <w:bCs/>
          <w:color w:val="000000"/>
          <w:spacing w:val="-2"/>
          <w:rtl/>
        </w:rPr>
        <w:t xml:space="preserve"> قبل بدء الاجتماع بشهر واحد على الأقل</w:t>
      </w:r>
      <w:r>
        <w:rPr>
          <w:rFonts w:hint="cs"/>
          <w:spacing w:val="-2"/>
          <w:rtl/>
        </w:rPr>
        <w:t xml:space="preserve">. </w:t>
      </w:r>
      <w:r>
        <w:rPr>
          <w:rFonts w:hint="cs"/>
          <w:spacing w:val="-2"/>
          <w:rtl/>
          <w:lang w:bidi="ar-EG"/>
        </w:rPr>
        <w:t xml:space="preserve">وكما هو مبين في </w:t>
      </w:r>
      <w:hyperlink r:id="rId21" w:history="1">
        <w:r>
          <w:rPr>
            <w:rStyle w:val="Hyperlink"/>
            <w:rFonts w:hint="cs"/>
            <w:spacing w:val="-2"/>
            <w:rtl/>
            <w:lang w:bidi="ar-EG"/>
          </w:rPr>
          <w:t xml:space="preserve">الرسالة المعممة </w:t>
        </w:r>
        <w:r>
          <w:rPr>
            <w:rStyle w:val="Hyperlink"/>
            <w:spacing w:val="-2"/>
            <w:lang w:bidi="ar-EG"/>
          </w:rPr>
          <w:t>68</w:t>
        </w:r>
        <w:r>
          <w:rPr>
            <w:rStyle w:val="Hyperlink"/>
            <w:rFonts w:hint="cs"/>
            <w:spacing w:val="-2"/>
            <w:rtl/>
            <w:lang w:bidi="ar-EG"/>
          </w:rPr>
          <w:t xml:space="preserve"> لمكتب تقييس الاتصالات</w:t>
        </w:r>
      </w:hyperlink>
      <w:r>
        <w:rPr>
          <w:rFonts w:hint="cs"/>
          <w:spacing w:val="-2"/>
          <w:rtl/>
          <w:lang w:bidi="ar-EG"/>
        </w:rPr>
        <w:t>، يتطلب نظام التسجيل في قطاع تقييس الاتصالات موافقة جهات الاتصال على طلبات التسجيل</w:t>
      </w:r>
      <w:r w:rsidR="0082121C">
        <w:rPr>
          <w:rFonts w:hint="cs"/>
          <w:spacing w:val="-2"/>
          <w:rtl/>
          <w:lang w:bidi="ar-EG"/>
        </w:rPr>
        <w:t>؛</w:t>
      </w:r>
      <w:r>
        <w:rPr>
          <w:rFonts w:hint="cs"/>
          <w:spacing w:val="-2"/>
          <w:rtl/>
          <w:lang w:bidi="ar-EG"/>
        </w:rPr>
        <w:t xml:space="preserve"> وتوضح </w:t>
      </w:r>
      <w:hyperlink r:id="rId22" w:history="1">
        <w:r>
          <w:rPr>
            <w:rStyle w:val="Hyperlink"/>
            <w:rFonts w:hint="cs"/>
            <w:spacing w:val="-2"/>
            <w:rtl/>
            <w:lang w:bidi="ar-EG"/>
          </w:rPr>
          <w:t xml:space="preserve">الرسالة المعممة </w:t>
        </w:r>
        <w:r>
          <w:rPr>
            <w:rStyle w:val="Hyperlink"/>
            <w:spacing w:val="-2"/>
            <w:lang w:bidi="ar-EG"/>
          </w:rPr>
          <w:t>118</w:t>
        </w:r>
        <w:r>
          <w:rPr>
            <w:rStyle w:val="Hyperlink"/>
            <w:rFonts w:hint="cs"/>
            <w:spacing w:val="-2"/>
            <w:rtl/>
            <w:lang w:bidi="ar-EG"/>
          </w:rPr>
          <w:t xml:space="preserve"> لمكتب تقييس الاتصالات</w:t>
        </w:r>
      </w:hyperlink>
      <w:r>
        <w:rPr>
          <w:spacing w:val="-2"/>
          <w:rtl/>
          <w:lang w:bidi="ar-EG"/>
        </w:rPr>
        <w:t xml:space="preserve"> </w:t>
      </w:r>
      <w:r>
        <w:rPr>
          <w:rFonts w:hint="cs"/>
          <w:spacing w:val="-2"/>
          <w:rtl/>
        </w:rPr>
        <w:t>كيفية إعداد الموافقة الأوتوماتية على هذه الطلبات. وتنطبق بعض الخيارات المتاحة في نموذج التسجيل على الدول الأعضاء فقط ومنها: الوظيفة وطلبات توفير الترجمة الشفوية وطلبات الحصول على منحة</w:t>
      </w:r>
      <w:r>
        <w:rPr>
          <w:rFonts w:hint="cs"/>
          <w:spacing w:val="-2"/>
          <w:rtl/>
          <w:lang w:bidi="ar-EG"/>
        </w:rPr>
        <w:t xml:space="preserve">. </w:t>
      </w:r>
      <w:r>
        <w:rPr>
          <w:rFonts w:hint="cs"/>
          <w:color w:val="000000"/>
          <w:spacing w:val="-2"/>
          <w:rtl/>
        </w:rPr>
        <w:t>ويدعى الأعضاء إلى إشراك النساء في وفودهم كلما أمكن</w:t>
      </w:r>
      <w:r>
        <w:rPr>
          <w:rFonts w:hint="cs"/>
          <w:spacing w:val="-2"/>
          <w:rtl/>
          <w:lang w:bidi="ar-EG"/>
        </w:rPr>
        <w:t>.</w:t>
      </w:r>
    </w:p>
    <w:p w14:paraId="33F91CCB" w14:textId="49A5E3BE" w:rsidR="00482F68" w:rsidRPr="00FC21E8" w:rsidRDefault="00482F68" w:rsidP="0082121C">
      <w:pPr>
        <w:rPr>
          <w:rtl/>
          <w:lang w:bidi="ar-EG"/>
        </w:rPr>
      </w:pPr>
      <w:r w:rsidRPr="00142887">
        <w:rPr>
          <w:rFonts w:hint="cs"/>
          <w:rtl/>
          <w:lang w:bidi="ar-EG"/>
        </w:rPr>
        <w:t xml:space="preserve">يدعى </w:t>
      </w:r>
      <w:r w:rsidRPr="00142887">
        <w:rPr>
          <w:rFonts w:hint="cs"/>
          <w:b/>
          <w:bCs/>
          <w:rtl/>
          <w:lang w:bidi="ar-EG"/>
        </w:rPr>
        <w:t>المندوبون الجدد</w:t>
      </w:r>
      <w:r w:rsidRPr="00142887">
        <w:rPr>
          <w:rFonts w:hint="cs"/>
          <w:rtl/>
          <w:lang w:bidi="ar-EG"/>
        </w:rPr>
        <w:t xml:space="preserve"> إلى حضور جلسة توجيهية للوافدين الجُدد </w:t>
      </w:r>
      <w:r w:rsidR="007B7F9F" w:rsidRPr="00142887">
        <w:rPr>
          <w:rFonts w:hint="cs"/>
          <w:color w:val="000000"/>
          <w:rtl/>
        </w:rPr>
        <w:t>ومناقش</w:t>
      </w:r>
      <w:r w:rsidR="0013098F" w:rsidRPr="00142887">
        <w:rPr>
          <w:rFonts w:hint="cs"/>
          <w:color w:val="000000"/>
          <w:rtl/>
        </w:rPr>
        <w:t>ة</w:t>
      </w:r>
      <w:r w:rsidR="007B7F9F" w:rsidRPr="00142887">
        <w:rPr>
          <w:rFonts w:hint="cs"/>
          <w:color w:val="000000"/>
          <w:rtl/>
        </w:rPr>
        <w:t xml:space="preserve"> مع فريق إدارة ل</w:t>
      </w:r>
      <w:r w:rsidRPr="00142887">
        <w:rPr>
          <w:rFonts w:hint="cs"/>
          <w:color w:val="000000"/>
          <w:rtl/>
        </w:rPr>
        <w:t xml:space="preserve">جنة الدراسات </w:t>
      </w:r>
      <w:r w:rsidR="0082121C" w:rsidRPr="00142887">
        <w:rPr>
          <w:rFonts w:hint="cs"/>
          <w:color w:val="000000"/>
          <w:rtl/>
        </w:rPr>
        <w:t>12</w:t>
      </w:r>
      <w:r w:rsidR="007B7F9F" w:rsidRPr="00142887">
        <w:rPr>
          <w:rFonts w:hint="cs"/>
          <w:rtl/>
          <w:lang w:bidi="ar-EG"/>
        </w:rPr>
        <w:t>.</w:t>
      </w:r>
      <w:r w:rsidR="0082121C" w:rsidRPr="00142887">
        <w:rPr>
          <w:rFonts w:hint="cs"/>
          <w:rtl/>
          <w:lang w:bidi="ar-EG"/>
        </w:rPr>
        <w:t xml:space="preserve"> </w:t>
      </w:r>
      <w:r w:rsidR="0082121C" w:rsidRPr="00142887">
        <w:rPr>
          <w:rtl/>
        </w:rPr>
        <w:t xml:space="preserve">وإذا كنتم ترغبون في المشاركة، يرجى الاتصال </w:t>
      </w:r>
      <w:r w:rsidR="007B7F9F" w:rsidRPr="00142887">
        <w:rPr>
          <w:rFonts w:hint="cs"/>
          <w:rtl/>
        </w:rPr>
        <w:t xml:space="preserve">بالأمانة </w:t>
      </w:r>
      <w:r w:rsidR="0082121C" w:rsidRPr="00142887">
        <w:rPr>
          <w:rtl/>
        </w:rPr>
        <w:t>من خلال عنوان البريد الإلكتروني</w:t>
      </w:r>
      <w:r w:rsidR="0082121C" w:rsidRPr="00142887">
        <w:rPr>
          <w:rFonts w:hint="cs"/>
          <w:rtl/>
        </w:rPr>
        <w:t xml:space="preserve"> </w:t>
      </w:r>
      <w:hyperlink r:id="rId23" w:history="1">
        <w:r w:rsidR="0082121C" w:rsidRPr="00142887">
          <w:rPr>
            <w:rStyle w:val="Hyperlink"/>
          </w:rPr>
          <w:t>tsbsg12@itu.int</w:t>
        </w:r>
      </w:hyperlink>
      <w:r w:rsidR="0082121C" w:rsidRPr="00142887">
        <w:rPr>
          <w:rFonts w:hint="cs"/>
          <w:rtl/>
        </w:rPr>
        <w:t>.</w:t>
      </w:r>
    </w:p>
    <w:p w14:paraId="76D26991" w14:textId="4372F528" w:rsidR="00482F68" w:rsidRDefault="00482F68" w:rsidP="00482F68">
      <w:pPr>
        <w:keepNext/>
        <w:keepLines/>
        <w:rPr>
          <w:rtl/>
        </w:rPr>
      </w:pPr>
      <w:r>
        <w:rPr>
          <w:rFonts w:hint="cs"/>
          <w:b/>
          <w:bCs/>
          <w:rtl/>
          <w:lang w:bidi="ar-EG"/>
        </w:rPr>
        <w:t>المِنح</w:t>
      </w:r>
      <w:r>
        <w:rPr>
          <w:rFonts w:hint="cs"/>
          <w:rtl/>
          <w:lang w:bidi="ar-EG"/>
        </w:rPr>
        <w:t xml:space="preserve">: تسهيلاً لمشاركة </w:t>
      </w:r>
      <w:hyperlink r:id="rId24" w:history="1">
        <w:r w:rsidRPr="00DA0D9D">
          <w:rPr>
            <w:rStyle w:val="Hyperlink"/>
            <w:rFonts w:hint="cs"/>
            <w:rtl/>
            <w:lang w:bidi="ar-EG"/>
          </w:rPr>
          <w:t>البلدان المستحقة</w:t>
        </w:r>
      </w:hyperlink>
      <w:r>
        <w:rPr>
          <w:rFonts w:hint="cs"/>
          <w:rtl/>
          <w:lang w:bidi="ar-EG"/>
        </w:rPr>
        <w:t>،</w:t>
      </w:r>
      <w:r>
        <w:rPr>
          <w:rFonts w:hint="cs"/>
          <w:rtl/>
        </w:rPr>
        <w:t xml:space="preserve"> سيقدَّم </w:t>
      </w:r>
      <w:r w:rsidRPr="005C299A">
        <w:rPr>
          <w:rFonts w:hint="cs"/>
          <w:b/>
          <w:bCs/>
          <w:rtl/>
        </w:rPr>
        <w:t xml:space="preserve">نوعان </w:t>
      </w:r>
      <w:r>
        <w:rPr>
          <w:rFonts w:hint="cs"/>
          <w:rtl/>
        </w:rPr>
        <w:t>من المِنح لهذا الاجتماع:</w:t>
      </w:r>
    </w:p>
    <w:p w14:paraId="0128C702" w14:textId="77777777" w:rsidR="00482F68" w:rsidRDefault="00482F68" w:rsidP="00482F68">
      <w:pPr>
        <w:pStyle w:val="enumlev1"/>
        <w:rPr>
          <w:lang w:bidi="ar-EG"/>
        </w:rPr>
      </w:pPr>
      <w:r>
        <w:rPr>
          <w:rFonts w:ascii="Arial" w:hAnsi="Arial" w:cs="Arial" w:hint="cs"/>
        </w:rPr>
        <w:sym w:font="Symbol" w:char="F0B7"/>
      </w:r>
      <w:r>
        <w:rPr>
          <w:rtl/>
        </w:rPr>
        <w:tab/>
      </w:r>
      <w:r w:rsidRPr="00B86BC9">
        <w:rPr>
          <w:b/>
          <w:bCs/>
          <w:rtl/>
        </w:rPr>
        <w:t>المِنح الشخصية</w:t>
      </w:r>
      <w:r w:rsidRPr="005C299A">
        <w:rPr>
          <w:rtl/>
        </w:rPr>
        <w:t xml:space="preserve"> التقليدية</w:t>
      </w:r>
      <w:r>
        <w:rPr>
          <w:rFonts w:hint="cs"/>
          <w:rtl/>
          <w:lang w:bidi="ar-EG"/>
        </w:rPr>
        <w:t>؛</w:t>
      </w:r>
    </w:p>
    <w:p w14:paraId="1467376D" w14:textId="77777777" w:rsidR="00482F68" w:rsidRDefault="00482F68" w:rsidP="00482F68">
      <w:pPr>
        <w:pStyle w:val="enumlev1"/>
        <w:rPr>
          <w:rtl/>
        </w:rPr>
      </w:pPr>
      <w:r>
        <w:rPr>
          <w:rFonts w:ascii="Arial" w:hAnsi="Arial" w:cs="Arial" w:hint="cs"/>
        </w:rPr>
        <w:sym w:font="Symbol" w:char="F0B7"/>
      </w:r>
      <w:r>
        <w:rPr>
          <w:rFonts w:ascii="Arial" w:hAnsi="Arial" w:cs="Arial"/>
          <w:rtl/>
        </w:rPr>
        <w:tab/>
      </w:r>
      <w:r w:rsidRPr="00B86BC9">
        <w:rPr>
          <w:b/>
          <w:bCs/>
          <w:rtl/>
        </w:rPr>
        <w:t>المِنح الإلكترونية</w:t>
      </w:r>
      <w:r w:rsidRPr="005C299A">
        <w:rPr>
          <w:rtl/>
        </w:rPr>
        <w:t xml:space="preserve"> الجديدة.</w:t>
      </w:r>
    </w:p>
    <w:p w14:paraId="56C5FDB4" w14:textId="77777777" w:rsidR="00482F68" w:rsidRDefault="00482F68" w:rsidP="00482F68">
      <w:pPr>
        <w:rPr>
          <w:rtl/>
        </w:rPr>
      </w:pPr>
      <w:r>
        <w:rPr>
          <w:rFonts w:hint="cs"/>
          <w:rtl/>
        </w:rPr>
        <w:t>وفيما يتعلق بالمِنح</w:t>
      </w:r>
      <w:r w:rsidRPr="005C299A">
        <w:rPr>
          <w:rtl/>
        </w:rPr>
        <w:t xml:space="preserve"> الإلكترونية، يتم سداد تكاليف </w:t>
      </w:r>
      <w:r>
        <w:rPr>
          <w:rFonts w:hint="cs"/>
          <w:rtl/>
        </w:rPr>
        <w:t>التوصيلية</w:t>
      </w:r>
      <w:r w:rsidRPr="005C299A">
        <w:rPr>
          <w:rtl/>
        </w:rPr>
        <w:t xml:space="preserve"> طوال مدة الحدث.</w:t>
      </w:r>
      <w:r>
        <w:t xml:space="preserve"> </w:t>
      </w:r>
      <w:r>
        <w:rPr>
          <w:rFonts w:hint="cs"/>
          <w:rtl/>
        </w:rPr>
        <w:t xml:space="preserve">وفيما يتعلق بالمِنح الشخصية، </w:t>
      </w:r>
      <w:r>
        <w:rPr>
          <w:rFonts w:hint="cs"/>
          <w:rtl/>
          <w:lang w:bidi="ar-EG"/>
        </w:rPr>
        <w:t>يمكن تقديم</w:t>
      </w:r>
      <w:r>
        <w:rPr>
          <w:rFonts w:hint="cs"/>
          <w:rtl/>
        </w:rPr>
        <w:t xml:space="preserve"> منحتين جزئيتين كحدّ أقصى لكل بلد تبعاً للتمويل المتاح. وستشمل</w:t>
      </w:r>
      <w:r w:rsidRPr="005C299A">
        <w:rPr>
          <w:rtl/>
        </w:rPr>
        <w:t xml:space="preserve"> المِنحة </w:t>
      </w:r>
      <w:r>
        <w:rPr>
          <w:rFonts w:hint="cs"/>
          <w:rtl/>
        </w:rPr>
        <w:t xml:space="preserve">الشخصية الجزئية إما أ) </w:t>
      </w:r>
      <w:r w:rsidRPr="00750C9D">
        <w:rPr>
          <w:b/>
          <w:bCs/>
          <w:rtl/>
        </w:rPr>
        <w:t>تذكرة الطيران</w:t>
      </w:r>
      <w:r w:rsidRPr="005C299A">
        <w:rPr>
          <w:rtl/>
        </w:rPr>
        <w:t xml:space="preserve"> </w:t>
      </w:r>
      <w:r>
        <w:rPr>
          <w:rFonts w:hint="cs"/>
          <w:rtl/>
        </w:rPr>
        <w:t>(</w:t>
      </w:r>
      <w:r w:rsidRPr="005C299A">
        <w:rPr>
          <w:rtl/>
        </w:rPr>
        <w:t>ذهاباً وإياباً من الفئة الاقتصادية عبر أقصر</w:t>
      </w:r>
      <w:r>
        <w:rPr>
          <w:rFonts w:hint="cs"/>
          <w:rtl/>
        </w:rPr>
        <w:t>/</w:t>
      </w:r>
      <w:r w:rsidRPr="005C299A">
        <w:rPr>
          <w:rtl/>
        </w:rPr>
        <w:t xml:space="preserve">أوفر مسار مباشر من البلد الأصلي إلى موقع الاجتماع) أو </w:t>
      </w:r>
      <w:r>
        <w:rPr>
          <w:rFonts w:hint="cs"/>
          <w:rtl/>
        </w:rPr>
        <w:t xml:space="preserve">ب) </w:t>
      </w:r>
      <w:r w:rsidRPr="00750C9D">
        <w:rPr>
          <w:b/>
          <w:bCs/>
          <w:rtl/>
        </w:rPr>
        <w:t>بدل معيشة يومي</w:t>
      </w:r>
      <w:r>
        <w:rPr>
          <w:rFonts w:hint="cs"/>
          <w:rtl/>
        </w:rPr>
        <w:t xml:space="preserve"> مناسب</w:t>
      </w:r>
      <w:r w:rsidRPr="005C299A">
        <w:rPr>
          <w:rtl/>
        </w:rPr>
        <w:t xml:space="preserve"> (لتغطية تكاليف الإقامة والوجبات والنفقات النثرية). وفي حالة </w:t>
      </w:r>
      <w:r>
        <w:rPr>
          <w:rFonts w:hint="cs"/>
          <w:rtl/>
        </w:rPr>
        <w:t xml:space="preserve">طلب </w:t>
      </w:r>
      <w:r w:rsidRPr="005C299A">
        <w:rPr>
          <w:rtl/>
        </w:rPr>
        <w:t>مِنحتين</w:t>
      </w:r>
      <w:r>
        <w:rPr>
          <w:rFonts w:hint="cs"/>
          <w:rtl/>
          <w:lang w:bidi="ar-EG"/>
        </w:rPr>
        <w:t xml:space="preserve"> شخصيتين</w:t>
      </w:r>
      <w:r w:rsidRPr="005C299A">
        <w:rPr>
          <w:rtl/>
        </w:rPr>
        <w:t xml:space="preserve"> جزئيتين، ينبغي أن تكون </w:t>
      </w:r>
      <w:r w:rsidRPr="00B86BC9">
        <w:rPr>
          <w:i/>
          <w:iCs/>
          <w:rtl/>
        </w:rPr>
        <w:t>مِنحة منهما على الأقل</w:t>
      </w:r>
      <w:r w:rsidRPr="005C299A">
        <w:rPr>
          <w:rtl/>
        </w:rPr>
        <w:t xml:space="preserve"> من أجل </w:t>
      </w:r>
      <w:r w:rsidRPr="00C538CA">
        <w:rPr>
          <w:i/>
          <w:iCs/>
          <w:rtl/>
        </w:rPr>
        <w:t>تذكرة الطيران</w:t>
      </w:r>
      <w:r w:rsidRPr="005C299A">
        <w:rPr>
          <w:rtl/>
        </w:rPr>
        <w:t xml:space="preserve">. ويجب أن تتحمل </w:t>
      </w:r>
      <w:r>
        <w:rPr>
          <w:rFonts w:hint="cs"/>
          <w:rtl/>
        </w:rPr>
        <w:t>المنظمة التابع لها مقدم الطلب</w:t>
      </w:r>
      <w:r w:rsidRPr="005C299A">
        <w:rPr>
          <w:rtl/>
        </w:rPr>
        <w:t xml:space="preserve"> بقية تكاليف المشاركة.</w:t>
      </w:r>
    </w:p>
    <w:p w14:paraId="04A2D513" w14:textId="77777777" w:rsidR="00482F68" w:rsidRDefault="00482F68" w:rsidP="00482F68">
      <w:r>
        <w:rPr>
          <w:rFonts w:hint="cs"/>
          <w:rtl/>
        </w:rPr>
        <w:t xml:space="preserve">وتبعاً للقرار </w:t>
      </w:r>
      <w:r>
        <w:t>213</w:t>
      </w:r>
      <w:r>
        <w:rPr>
          <w:rFonts w:hint="cs"/>
          <w:rtl/>
        </w:rPr>
        <w:t xml:space="preserve"> (دبي، </w:t>
      </w:r>
      <w:r>
        <w:t>2018</w:t>
      </w:r>
      <w:r>
        <w:rPr>
          <w:rFonts w:hint="cs"/>
          <w:rtl/>
        </w:rPr>
        <w:t>) لمؤتمر المندوبين المفوضين، يُحبذ</w:t>
      </w:r>
      <w:r w:rsidRPr="00BA1110">
        <w:rPr>
          <w:rtl/>
        </w:rPr>
        <w:t xml:space="preserve"> </w:t>
      </w:r>
      <w:r w:rsidRPr="00AD21FB">
        <w:rPr>
          <w:rtl/>
        </w:rPr>
        <w:t>أن تأخذ ترشيحات المِنح في الاعتبار</w:t>
      </w:r>
      <w:r w:rsidRPr="00BA1110">
        <w:rPr>
          <w:rtl/>
        </w:rPr>
        <w:t xml:space="preserve"> التوازن بين الجنسين وإشراك </w:t>
      </w:r>
      <w:r>
        <w:rPr>
          <w:rFonts w:hint="cs"/>
          <w:rtl/>
        </w:rPr>
        <w:t>الأشخاص</w:t>
      </w:r>
      <w:r w:rsidRPr="00BA1110">
        <w:rPr>
          <w:rtl/>
        </w:rPr>
        <w:t xml:space="preserve"> ذوي</w:t>
      </w:r>
      <w:r w:rsidRPr="00BA1110">
        <w:rPr>
          <w:rFonts w:hint="cs"/>
          <w:rtl/>
        </w:rPr>
        <w:t> </w:t>
      </w:r>
      <w:r w:rsidRPr="00BA1110">
        <w:rPr>
          <w:rtl/>
        </w:rPr>
        <w:t xml:space="preserve">الإعاقة </w:t>
      </w:r>
      <w:r>
        <w:rPr>
          <w:rFonts w:hint="cs"/>
          <w:rtl/>
        </w:rPr>
        <w:t xml:space="preserve">والأشخاص </w:t>
      </w:r>
      <w:r w:rsidRPr="00BA1110">
        <w:rPr>
          <w:rtl/>
        </w:rPr>
        <w:t>ذوي</w:t>
      </w:r>
      <w:r w:rsidRPr="00BA1110">
        <w:rPr>
          <w:rFonts w:hint="cs"/>
          <w:rtl/>
        </w:rPr>
        <w:t> </w:t>
      </w:r>
      <w:r w:rsidRPr="00BA1110">
        <w:rPr>
          <w:rtl/>
        </w:rPr>
        <w:t>الاحتياجات المحددة</w:t>
      </w:r>
      <w:r>
        <w:rPr>
          <w:rFonts w:hint="cs"/>
          <w:rtl/>
        </w:rPr>
        <w:t>.</w:t>
      </w:r>
      <w:r>
        <w:t xml:space="preserve"> </w:t>
      </w:r>
      <w:r>
        <w:rPr>
          <w:rFonts w:hint="cs"/>
          <w:rtl/>
        </w:rPr>
        <w:t xml:space="preserve">وتشمل </w:t>
      </w:r>
      <w:r>
        <w:rPr>
          <w:rFonts w:hint="cs"/>
          <w:rtl/>
          <w:lang w:bidi="ar-EG"/>
        </w:rPr>
        <w:t>معايير تقديم المِنح: الميزانية المتاحة للاتحاد؛ والمشاركة الفعّالة، بما</w:t>
      </w:r>
      <w:r>
        <w:rPr>
          <w:rFonts w:hint="eastAsia"/>
          <w:rtl/>
          <w:lang w:bidi="ar-EG"/>
        </w:rPr>
        <w:t> </w:t>
      </w:r>
      <w:r>
        <w:rPr>
          <w:rFonts w:hint="cs"/>
          <w:rtl/>
          <w:lang w:bidi="ar-EG"/>
        </w:rPr>
        <w:t>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r>
        <w:rPr>
          <w:rFonts w:hint="cs"/>
          <w:rtl/>
          <w:lang w:bidi="ar-SY"/>
        </w:rPr>
        <w:t>.</w:t>
      </w:r>
    </w:p>
    <w:p w14:paraId="75D4DA45" w14:textId="4C44F5CB" w:rsidR="00482F68" w:rsidRPr="00017B3C" w:rsidRDefault="00482F68" w:rsidP="00482F68">
      <w:pPr>
        <w:keepNext/>
        <w:keepLines/>
        <w:rPr>
          <w:spacing w:val="-2"/>
          <w:rtl/>
          <w:lang w:bidi="ar-EG"/>
        </w:rPr>
      </w:pPr>
      <w:r w:rsidRPr="00017B3C">
        <w:rPr>
          <w:rFonts w:hint="cs"/>
          <w:spacing w:val="-2"/>
          <w:rtl/>
        </w:rPr>
        <w:lastRenderedPageBreak/>
        <w:t xml:space="preserve">وتتاح نماذج طلب المِنح لكلا النوعين من المِنح في </w:t>
      </w:r>
      <w:hyperlink r:id="rId25" w:history="1">
        <w:r w:rsidRPr="00017B3C">
          <w:rPr>
            <w:rStyle w:val="Hyperlink"/>
            <w:spacing w:val="-2"/>
            <w:rtl/>
          </w:rPr>
          <w:t>الصفحة الرئيسية للجنة الدراسات</w:t>
        </w:r>
      </w:hyperlink>
      <w:r w:rsidRPr="00017B3C">
        <w:rPr>
          <w:rFonts w:hint="cs"/>
          <w:spacing w:val="-2"/>
          <w:rtl/>
        </w:rPr>
        <w:t xml:space="preserve">. </w:t>
      </w:r>
      <w:r w:rsidRPr="00017B3C">
        <w:rPr>
          <w:rFonts w:hint="cs"/>
          <w:b/>
          <w:bCs/>
          <w:spacing w:val="-2"/>
          <w:rtl/>
          <w:lang w:bidi="ar-EG"/>
        </w:rPr>
        <w:t>ويجب تلقي طلب</w:t>
      </w:r>
      <w:r w:rsidR="007B7F9F" w:rsidRPr="00017B3C">
        <w:rPr>
          <w:rFonts w:hint="cs"/>
          <w:b/>
          <w:bCs/>
          <w:spacing w:val="-2"/>
          <w:rtl/>
          <w:lang w:bidi="ar-EG"/>
        </w:rPr>
        <w:t>ات</w:t>
      </w:r>
      <w:r w:rsidRPr="00017B3C">
        <w:rPr>
          <w:rFonts w:hint="cs"/>
          <w:b/>
          <w:bCs/>
          <w:spacing w:val="-2"/>
          <w:rtl/>
          <w:lang w:bidi="ar-EG"/>
        </w:rPr>
        <w:t xml:space="preserve"> المِنح</w:t>
      </w:r>
      <w:r w:rsidRPr="00017B3C">
        <w:rPr>
          <w:rFonts w:hint="cs"/>
          <w:spacing w:val="-2"/>
          <w:rtl/>
          <w:lang w:bidi="ar-EG"/>
        </w:rPr>
        <w:t xml:space="preserve"> </w:t>
      </w:r>
      <w:r w:rsidRPr="00017B3C">
        <w:rPr>
          <w:rFonts w:hint="cs"/>
          <w:b/>
          <w:bCs/>
          <w:spacing w:val="-2"/>
          <w:rtl/>
          <w:lang w:bidi="ar-EG"/>
        </w:rPr>
        <w:t>في</w:t>
      </w:r>
      <w:r w:rsidRPr="00017B3C">
        <w:rPr>
          <w:rFonts w:hint="eastAsia"/>
          <w:b/>
          <w:bCs/>
          <w:spacing w:val="-2"/>
          <w:rtl/>
          <w:lang w:bidi="ar-EG"/>
        </w:rPr>
        <w:t> </w:t>
      </w:r>
      <w:r w:rsidRPr="00017B3C">
        <w:rPr>
          <w:rFonts w:hint="cs"/>
          <w:b/>
          <w:bCs/>
          <w:spacing w:val="-2"/>
          <w:rtl/>
          <w:lang w:bidi="ar-EG"/>
        </w:rPr>
        <w:t xml:space="preserve">موعد أقصاه </w:t>
      </w:r>
      <w:r w:rsidR="007B7F9F" w:rsidRPr="00017B3C">
        <w:rPr>
          <w:b/>
          <w:bCs/>
          <w:spacing w:val="-2"/>
          <w:lang w:bidi="ar-EG"/>
        </w:rPr>
        <w:t>8</w:t>
      </w:r>
      <w:r w:rsidRPr="00017B3C">
        <w:rPr>
          <w:b/>
          <w:bCs/>
          <w:spacing w:val="-2"/>
          <w:rtl/>
          <w:lang w:bidi="ar-EG"/>
        </w:rPr>
        <w:t xml:space="preserve"> </w:t>
      </w:r>
      <w:r w:rsidR="007B7F9F" w:rsidRPr="00017B3C">
        <w:rPr>
          <w:rFonts w:hint="cs"/>
          <w:b/>
          <w:bCs/>
          <w:spacing w:val="-2"/>
          <w:rtl/>
          <w:lang w:bidi="ar-EG"/>
        </w:rPr>
        <w:t>أغسطس</w:t>
      </w:r>
      <w:r w:rsidRPr="00017B3C">
        <w:rPr>
          <w:rFonts w:hint="cs"/>
          <w:b/>
          <w:bCs/>
          <w:spacing w:val="-2"/>
          <w:rtl/>
          <w:lang w:bidi="ar-EG"/>
        </w:rPr>
        <w:t xml:space="preserve"> 2023</w:t>
      </w:r>
      <w:r w:rsidR="007B7F9F" w:rsidRPr="00017B3C">
        <w:rPr>
          <w:rFonts w:hint="cs"/>
          <w:b/>
          <w:bCs/>
          <w:spacing w:val="-2"/>
          <w:rtl/>
          <w:lang w:bidi="ar-EG"/>
        </w:rPr>
        <w:t>.</w:t>
      </w:r>
      <w:r w:rsidRPr="00017B3C">
        <w:rPr>
          <w:rFonts w:hint="cs"/>
          <w:b/>
          <w:bCs/>
          <w:spacing w:val="-2"/>
          <w:rtl/>
          <w:lang w:bidi="ar-EG"/>
        </w:rPr>
        <w:t xml:space="preserve"> </w:t>
      </w:r>
      <w:r w:rsidR="007B7F9F" w:rsidRPr="00017B3C">
        <w:rPr>
          <w:rFonts w:hint="cs"/>
          <w:spacing w:val="-2"/>
          <w:rtl/>
          <w:lang w:bidi="ar-EG"/>
        </w:rPr>
        <w:t xml:space="preserve">ويجب إرسالها </w:t>
      </w:r>
      <w:r w:rsidRPr="00017B3C">
        <w:rPr>
          <w:rFonts w:hint="cs"/>
          <w:spacing w:val="-2"/>
          <w:rtl/>
          <w:lang w:bidi="ar-EG"/>
        </w:rPr>
        <w:t xml:space="preserve">بالبريد الإلكتروني إلى العنوان </w:t>
      </w:r>
      <w:hyperlink r:id="rId26" w:history="1">
        <w:r w:rsidRPr="00017B3C">
          <w:rPr>
            <w:rStyle w:val="Hyperlink"/>
            <w:spacing w:val="-2"/>
            <w:lang w:bidi="ar-EG"/>
          </w:rPr>
          <w:t>fellowships@itu.int</w:t>
        </w:r>
      </w:hyperlink>
      <w:r w:rsidRPr="00017B3C">
        <w:rPr>
          <w:rFonts w:hint="cs"/>
          <w:spacing w:val="-2"/>
          <w:rtl/>
          <w:lang w:bidi="ar-EG"/>
        </w:rPr>
        <w:t xml:space="preserve"> أو</w:t>
      </w:r>
      <w:r w:rsidRPr="00017B3C">
        <w:rPr>
          <w:rFonts w:hint="eastAsia"/>
          <w:spacing w:val="-2"/>
          <w:rtl/>
          <w:lang w:bidi="ar-EG"/>
        </w:rPr>
        <w:t> </w:t>
      </w:r>
      <w:r w:rsidRPr="00017B3C">
        <w:rPr>
          <w:rFonts w:hint="cs"/>
          <w:spacing w:val="-2"/>
          <w:rtl/>
          <w:lang w:bidi="ar-EG"/>
        </w:rPr>
        <w:t>بالفاكس إلى الرقم</w:t>
      </w:r>
      <w:r w:rsidRPr="00017B3C">
        <w:rPr>
          <w:rFonts w:hint="eastAsia"/>
          <w:spacing w:val="-2"/>
          <w:rtl/>
          <w:lang w:bidi="ar-EG"/>
        </w:rPr>
        <w:t> </w:t>
      </w:r>
      <w:r w:rsidRPr="00017B3C">
        <w:rPr>
          <w:spacing w:val="-2"/>
          <w:lang w:bidi="ar-EG"/>
        </w:rPr>
        <w:t>+41</w:t>
      </w:r>
      <w:r w:rsidR="001B269D">
        <w:rPr>
          <w:spacing w:val="-2"/>
          <w:lang w:bidi="ar-EG"/>
        </w:rPr>
        <w:t> </w:t>
      </w:r>
      <w:r w:rsidRPr="00017B3C">
        <w:rPr>
          <w:spacing w:val="-2"/>
          <w:lang w:bidi="ar-EG"/>
        </w:rPr>
        <w:t>22</w:t>
      </w:r>
      <w:r w:rsidR="001B269D">
        <w:rPr>
          <w:spacing w:val="-2"/>
          <w:lang w:bidi="ar-EG"/>
        </w:rPr>
        <w:t> </w:t>
      </w:r>
      <w:r w:rsidRPr="00017B3C">
        <w:rPr>
          <w:spacing w:val="-2"/>
          <w:lang w:bidi="ar-EG"/>
        </w:rPr>
        <w:t>730</w:t>
      </w:r>
      <w:r w:rsidR="001B269D">
        <w:rPr>
          <w:spacing w:val="-2"/>
          <w:lang w:bidi="ar-EG"/>
        </w:rPr>
        <w:t> </w:t>
      </w:r>
      <w:r w:rsidRPr="00017B3C">
        <w:rPr>
          <w:spacing w:val="-2"/>
          <w:lang w:bidi="ar-EG"/>
        </w:rPr>
        <w:t>57</w:t>
      </w:r>
      <w:r w:rsidR="001B269D">
        <w:rPr>
          <w:spacing w:val="-2"/>
          <w:lang w:bidi="ar-EG"/>
        </w:rPr>
        <w:t> </w:t>
      </w:r>
      <w:r w:rsidRPr="00017B3C">
        <w:rPr>
          <w:spacing w:val="-2"/>
          <w:lang w:bidi="ar-EG"/>
        </w:rPr>
        <w:t>78</w:t>
      </w:r>
      <w:r w:rsidRPr="00017B3C">
        <w:rPr>
          <w:rFonts w:hint="cs"/>
          <w:spacing w:val="-2"/>
          <w:rtl/>
          <w:lang w:bidi="ar-EG"/>
        </w:rPr>
        <w:t xml:space="preserve">. </w:t>
      </w:r>
      <w:r w:rsidRPr="00017B3C">
        <w:rPr>
          <w:rFonts w:hint="cs"/>
          <w:b/>
          <w:bCs/>
          <w:spacing w:val="-2"/>
          <w:rtl/>
          <w:lang w:bidi="ar-EG"/>
        </w:rPr>
        <w:t>ويلزم</w:t>
      </w:r>
      <w:r w:rsidRPr="00017B3C">
        <w:rPr>
          <w:b/>
          <w:bCs/>
          <w:spacing w:val="-2"/>
          <w:rtl/>
          <w:lang w:bidi="ar-EG"/>
        </w:rPr>
        <w:t xml:space="preserve"> التسجيل (</w:t>
      </w:r>
      <w:r w:rsidRPr="00017B3C">
        <w:rPr>
          <w:rFonts w:hint="cs"/>
          <w:b/>
          <w:bCs/>
          <w:spacing w:val="-2"/>
          <w:rtl/>
          <w:lang w:bidi="ar-EG"/>
        </w:rPr>
        <w:t>المصدق</w:t>
      </w:r>
      <w:r w:rsidRPr="00017B3C">
        <w:rPr>
          <w:b/>
          <w:bCs/>
          <w:spacing w:val="-2"/>
          <w:rtl/>
          <w:lang w:bidi="ar-EG"/>
        </w:rPr>
        <w:t xml:space="preserve"> عليه من </w:t>
      </w:r>
      <w:r w:rsidRPr="00017B3C">
        <w:rPr>
          <w:rFonts w:hint="cs"/>
          <w:b/>
          <w:bCs/>
          <w:spacing w:val="-2"/>
          <w:rtl/>
          <w:lang w:bidi="ar-EG"/>
        </w:rPr>
        <w:t>جانب</w:t>
      </w:r>
      <w:r w:rsidRPr="00017B3C">
        <w:rPr>
          <w:b/>
          <w:bCs/>
          <w:spacing w:val="-2"/>
          <w:rtl/>
          <w:lang w:bidi="ar-EG"/>
        </w:rPr>
        <w:t xml:space="preserve"> </w:t>
      </w:r>
      <w:r w:rsidRPr="00017B3C">
        <w:rPr>
          <w:rFonts w:hint="cs"/>
          <w:b/>
          <w:bCs/>
          <w:spacing w:val="-2"/>
          <w:rtl/>
          <w:lang w:bidi="ar-EG"/>
        </w:rPr>
        <w:t>جهة</w:t>
      </w:r>
      <w:r w:rsidRPr="00017B3C">
        <w:rPr>
          <w:b/>
          <w:bCs/>
          <w:spacing w:val="-2"/>
          <w:rtl/>
          <w:lang w:bidi="ar-EG"/>
        </w:rPr>
        <w:t xml:space="preserve"> الاتصال) قبل تقديم طلب </w:t>
      </w:r>
      <w:r w:rsidRPr="00017B3C">
        <w:rPr>
          <w:rFonts w:hint="cs"/>
          <w:b/>
          <w:bCs/>
          <w:spacing w:val="-2"/>
          <w:rtl/>
          <w:lang w:bidi="ar-EG"/>
        </w:rPr>
        <w:t>الحصول على مِنح</w:t>
      </w:r>
      <w:r w:rsidRPr="00017B3C">
        <w:rPr>
          <w:spacing w:val="-2"/>
          <w:rtl/>
          <w:lang w:bidi="ar-EG"/>
        </w:rPr>
        <w:t>،</w:t>
      </w:r>
      <w:r w:rsidRPr="00017B3C">
        <w:rPr>
          <w:b/>
          <w:bCs/>
          <w:spacing w:val="-2"/>
          <w:rtl/>
          <w:lang w:bidi="ar-EG"/>
        </w:rPr>
        <w:t xml:space="preserve"> </w:t>
      </w:r>
      <w:r w:rsidRPr="00017B3C">
        <w:rPr>
          <w:spacing w:val="-2"/>
          <w:rtl/>
          <w:lang w:bidi="ar-EG"/>
        </w:rPr>
        <w:t>ويوصى بشدة بالتسجيل في</w:t>
      </w:r>
      <w:r w:rsidR="00F068A3">
        <w:rPr>
          <w:rFonts w:hint="cs"/>
          <w:spacing w:val="-2"/>
          <w:rtl/>
          <w:lang w:bidi="ar-EG"/>
        </w:rPr>
        <w:t> </w:t>
      </w:r>
      <w:r w:rsidRPr="00017B3C">
        <w:rPr>
          <w:spacing w:val="-2"/>
          <w:rtl/>
          <w:lang w:bidi="ar-EG"/>
        </w:rPr>
        <w:t xml:space="preserve">الحدث وبدء عملية الطلب قبل سبعة أسابيع على الأقل من </w:t>
      </w:r>
      <w:r w:rsidRPr="00017B3C">
        <w:rPr>
          <w:rFonts w:hint="cs"/>
          <w:spacing w:val="-2"/>
          <w:rtl/>
          <w:lang w:bidi="ar-EG"/>
        </w:rPr>
        <w:t xml:space="preserve">موعد </w:t>
      </w:r>
      <w:r w:rsidRPr="00017B3C">
        <w:rPr>
          <w:spacing w:val="-2"/>
          <w:rtl/>
          <w:lang w:bidi="ar-EG"/>
        </w:rPr>
        <w:t>الاجتماع</w:t>
      </w:r>
      <w:r w:rsidRPr="00017B3C">
        <w:rPr>
          <w:rFonts w:hint="cs"/>
          <w:spacing w:val="-2"/>
          <w:rtl/>
          <w:lang w:bidi="ar-EG"/>
        </w:rPr>
        <w:t>.</w:t>
      </w:r>
    </w:p>
    <w:p w14:paraId="1EEB880E" w14:textId="7E30A82F" w:rsidR="0082121C" w:rsidRDefault="00482F68" w:rsidP="0082121C">
      <w:pPr>
        <w:rPr>
          <w:rtl/>
        </w:rPr>
      </w:pPr>
      <w:r w:rsidRPr="00AC7408">
        <w:rPr>
          <w:rFonts w:hint="cs"/>
          <w:b/>
          <w:bCs/>
          <w:spacing w:val="-2"/>
          <w:rtl/>
          <w:lang w:bidi="ar-EG"/>
        </w:rPr>
        <w:t>دعم الحصول على التأشيرة</w:t>
      </w:r>
      <w:r w:rsidRPr="00AC7408">
        <w:rPr>
          <w:rFonts w:hint="cs"/>
          <w:spacing w:val="-2"/>
          <w:rtl/>
          <w:lang w:bidi="ar-EG"/>
        </w:rPr>
        <w:t xml:space="preserve">: </w:t>
      </w:r>
      <w:r w:rsidRPr="00AC7408">
        <w:rPr>
          <w:rFonts w:hint="cs"/>
          <w:color w:val="000000"/>
          <w:spacing w:val="-2"/>
          <w:rtl/>
        </w:rPr>
        <w:t xml:space="preserve">قد تكون التأشيرة ضرورية للمشاركين من بعض البلدان لدخول </w:t>
      </w:r>
      <w:r w:rsidR="0082121C">
        <w:rPr>
          <w:rFonts w:hint="cs"/>
          <w:color w:val="000000"/>
          <w:spacing w:val="-2"/>
          <w:rtl/>
        </w:rPr>
        <w:t>المكسيك</w:t>
      </w:r>
      <w:r w:rsidRPr="00AC7408">
        <w:rPr>
          <w:rFonts w:hint="cs"/>
          <w:color w:val="000000"/>
          <w:spacing w:val="-2"/>
          <w:rtl/>
        </w:rPr>
        <w:t xml:space="preserve">. وللتحقق من </w:t>
      </w:r>
      <w:r w:rsidRPr="00AC7408">
        <w:rPr>
          <w:rFonts w:hint="cs"/>
          <w:color w:val="000000"/>
          <w:spacing w:val="-2"/>
          <w:rtl/>
          <w:lang w:bidi="ar-EG"/>
        </w:rPr>
        <w:t>متطلبات الحصول على التأشيرة، يُرجى الاتصال ب</w:t>
      </w:r>
      <w:r w:rsidRPr="00AC7408">
        <w:rPr>
          <w:rFonts w:hint="cs"/>
          <w:color w:val="000000"/>
          <w:spacing w:val="-2"/>
          <w:rtl/>
        </w:rPr>
        <w:t xml:space="preserve">السفارة التي تمثل </w:t>
      </w:r>
      <w:r w:rsidR="0082121C">
        <w:rPr>
          <w:rFonts w:hint="cs"/>
          <w:color w:val="000000"/>
          <w:spacing w:val="-2"/>
          <w:rtl/>
        </w:rPr>
        <w:t xml:space="preserve">المكسيك </w:t>
      </w:r>
      <w:r w:rsidRPr="00AC7408">
        <w:rPr>
          <w:rFonts w:hint="cs"/>
          <w:color w:val="000000"/>
          <w:spacing w:val="-2"/>
          <w:rtl/>
        </w:rPr>
        <w:t xml:space="preserve">في بلدكم. </w:t>
      </w:r>
      <w:r w:rsidR="007C14D8">
        <w:rPr>
          <w:rFonts w:hint="cs"/>
          <w:color w:val="000000"/>
          <w:spacing w:val="-2"/>
          <w:rtl/>
        </w:rPr>
        <w:t>ولمزيد</w:t>
      </w:r>
      <w:r w:rsidR="0082121C" w:rsidRPr="0082121C">
        <w:rPr>
          <w:color w:val="000000"/>
          <w:spacing w:val="-2"/>
          <w:rtl/>
        </w:rPr>
        <w:t xml:space="preserve"> من التفاصيل، يرجى زيارة</w:t>
      </w:r>
      <w:r w:rsidR="0082121C" w:rsidRPr="0082121C">
        <w:rPr>
          <w:color w:val="000000"/>
          <w:spacing w:val="-2"/>
        </w:rPr>
        <w:t>:</w:t>
      </w:r>
      <w:r w:rsidR="0082121C">
        <w:rPr>
          <w:rFonts w:hint="cs"/>
          <w:color w:val="000000"/>
          <w:spacing w:val="-2"/>
          <w:rtl/>
        </w:rPr>
        <w:t xml:space="preserve"> </w:t>
      </w:r>
      <w:hyperlink r:id="rId27" w:history="1">
        <w:r w:rsidR="0082121C" w:rsidRPr="00E33EE9">
          <w:rPr>
            <w:rStyle w:val="Hyperlink"/>
          </w:rPr>
          <w:t>https://www.inm.gob.mx/gobmx/word/index.php/paises-requieren-visa-para-mexico/</w:t>
        </w:r>
      </w:hyperlink>
      <w:r w:rsidR="0082121C" w:rsidRPr="0082121C">
        <w:rPr>
          <w:rFonts w:hint="cs"/>
          <w:rtl/>
        </w:rPr>
        <w:t>.</w:t>
      </w:r>
    </w:p>
    <w:p w14:paraId="04A251A5" w14:textId="578861EE" w:rsidR="0082121C" w:rsidRPr="004A3732" w:rsidRDefault="00EF429D" w:rsidP="00441D2A">
      <w:pPr>
        <w:rPr>
          <w:color w:val="000000"/>
          <w:rtl/>
        </w:rPr>
      </w:pPr>
      <w:r w:rsidRPr="004A3732">
        <w:rPr>
          <w:rFonts w:hint="cs"/>
          <w:rtl/>
          <w:lang w:val="en"/>
        </w:rPr>
        <w:t>و</w:t>
      </w:r>
      <w:r w:rsidR="009F04B3" w:rsidRPr="004A3732">
        <w:rPr>
          <w:rtl/>
          <w:lang w:val="en"/>
        </w:rPr>
        <w:t xml:space="preserve">يجب أن يكون </w:t>
      </w:r>
      <w:r w:rsidR="00400AF6" w:rsidRPr="004A3732">
        <w:rPr>
          <w:rFonts w:hint="cs"/>
          <w:rtl/>
          <w:lang w:val="en"/>
        </w:rPr>
        <w:t>في حوزة الأجانب المسافرين</w:t>
      </w:r>
      <w:r w:rsidR="009F04B3" w:rsidRPr="004A3732">
        <w:rPr>
          <w:rtl/>
          <w:lang w:val="en"/>
        </w:rPr>
        <w:t xml:space="preserve"> إلى المكسيك جواز سفر ساري المفعول صادر عن السلطة المختصة. </w:t>
      </w:r>
      <w:r w:rsidR="00434005" w:rsidRPr="004A3732">
        <w:rPr>
          <w:rFonts w:hint="cs"/>
          <w:rtl/>
          <w:lang w:val="en"/>
        </w:rPr>
        <w:t>وتلبيةً</w:t>
      </w:r>
      <w:r w:rsidR="009F04B3" w:rsidRPr="004A3732">
        <w:rPr>
          <w:rtl/>
          <w:lang w:val="en"/>
        </w:rPr>
        <w:t xml:space="preserve"> </w:t>
      </w:r>
      <w:r w:rsidR="00434005" w:rsidRPr="004A3732">
        <w:rPr>
          <w:rFonts w:hint="cs"/>
          <w:rtl/>
          <w:lang w:val="en"/>
        </w:rPr>
        <w:t>ل</w:t>
      </w:r>
      <w:r w:rsidR="008B4AE0" w:rsidRPr="004A3732">
        <w:rPr>
          <w:rFonts w:hint="cs"/>
          <w:rtl/>
          <w:lang w:val="en" w:bidi="ar-EG"/>
        </w:rPr>
        <w:t>ل</w:t>
      </w:r>
      <w:r w:rsidR="009F04B3" w:rsidRPr="004A3732">
        <w:rPr>
          <w:rtl/>
          <w:lang w:val="en"/>
        </w:rPr>
        <w:t>متطلبات و</w:t>
      </w:r>
      <w:r w:rsidR="008B4AE0" w:rsidRPr="004A3732">
        <w:rPr>
          <w:rFonts w:hint="cs"/>
          <w:rtl/>
          <w:lang w:val="en"/>
        </w:rPr>
        <w:t>ال</w:t>
      </w:r>
      <w:r w:rsidR="009F04B3" w:rsidRPr="004A3732">
        <w:rPr>
          <w:rtl/>
          <w:lang w:val="en"/>
        </w:rPr>
        <w:t>إجراءات و</w:t>
      </w:r>
      <w:r w:rsidR="008B4AE0" w:rsidRPr="004A3732">
        <w:rPr>
          <w:rFonts w:hint="cs"/>
          <w:rtl/>
          <w:lang w:val="en"/>
        </w:rPr>
        <w:t>ال</w:t>
      </w:r>
      <w:r w:rsidR="009F04B3" w:rsidRPr="004A3732">
        <w:rPr>
          <w:rtl/>
          <w:lang w:val="en"/>
        </w:rPr>
        <w:t xml:space="preserve">معايير </w:t>
      </w:r>
      <w:r w:rsidR="008B4AE0" w:rsidRPr="004A3732">
        <w:rPr>
          <w:rFonts w:hint="cs"/>
          <w:rtl/>
          <w:lang w:val="en"/>
        </w:rPr>
        <w:t>المتعلقة</w:t>
      </w:r>
      <w:r w:rsidR="009F04B3" w:rsidRPr="004A3732">
        <w:rPr>
          <w:rtl/>
          <w:lang w:val="en"/>
        </w:rPr>
        <w:t xml:space="preserve"> </w:t>
      </w:r>
      <w:r w:rsidR="00434005" w:rsidRPr="004A3732">
        <w:rPr>
          <w:rFonts w:hint="cs"/>
          <w:rtl/>
          <w:lang w:val="en"/>
        </w:rPr>
        <w:t>ب</w:t>
      </w:r>
      <w:r w:rsidR="009F04B3" w:rsidRPr="004A3732">
        <w:rPr>
          <w:rtl/>
          <w:lang w:val="en"/>
        </w:rPr>
        <w:t>طلب</w:t>
      </w:r>
      <w:r w:rsidR="00434005" w:rsidRPr="004A3732">
        <w:rPr>
          <w:rFonts w:hint="cs"/>
          <w:rtl/>
          <w:lang w:val="en"/>
        </w:rPr>
        <w:t>ات</w:t>
      </w:r>
      <w:r w:rsidR="009F04B3" w:rsidRPr="004A3732">
        <w:rPr>
          <w:rtl/>
          <w:lang w:val="en"/>
        </w:rPr>
        <w:t xml:space="preserve"> </w:t>
      </w:r>
      <w:r w:rsidR="002446EE" w:rsidRPr="004A3732">
        <w:rPr>
          <w:rFonts w:hint="cs"/>
          <w:rtl/>
          <w:lang w:val="en"/>
        </w:rPr>
        <w:t xml:space="preserve">الحصول على التأشيرة </w:t>
      </w:r>
      <w:r w:rsidR="002D259F" w:rsidRPr="004A3732">
        <w:rPr>
          <w:rFonts w:hint="cs"/>
          <w:rtl/>
          <w:lang w:val="en"/>
        </w:rPr>
        <w:t>والبت فيه</w:t>
      </w:r>
      <w:r w:rsidR="00434005" w:rsidRPr="004A3732">
        <w:rPr>
          <w:rFonts w:hint="cs"/>
          <w:rtl/>
          <w:lang w:val="en"/>
        </w:rPr>
        <w:t>ا</w:t>
      </w:r>
      <w:r w:rsidR="009F04B3" w:rsidRPr="004A3732">
        <w:rPr>
          <w:rtl/>
          <w:lang w:val="en"/>
        </w:rPr>
        <w:t xml:space="preserve">، يوصى بأن </w:t>
      </w:r>
      <w:r w:rsidR="009F04B3" w:rsidRPr="004A3732">
        <w:rPr>
          <w:rFonts w:hint="cs"/>
          <w:rtl/>
          <w:lang w:val="en"/>
        </w:rPr>
        <w:t>يطّلع</w:t>
      </w:r>
      <w:r w:rsidR="009F04B3" w:rsidRPr="004A3732">
        <w:rPr>
          <w:rtl/>
          <w:lang w:val="en"/>
        </w:rPr>
        <w:t xml:space="preserve"> المشاركون</w:t>
      </w:r>
      <w:r w:rsidR="002446EE" w:rsidRPr="004A3732">
        <w:rPr>
          <w:rFonts w:hint="cs"/>
          <w:rtl/>
          <w:lang w:val="en"/>
        </w:rPr>
        <w:t xml:space="preserve"> على </w:t>
      </w:r>
      <w:r w:rsidR="009F04B3" w:rsidRPr="004A3732">
        <w:rPr>
          <w:rFonts w:hint="cs"/>
          <w:rtl/>
          <w:lang w:val="en"/>
        </w:rPr>
        <w:t>الموقع الإلكتروني</w:t>
      </w:r>
      <w:r w:rsidR="009F04B3" w:rsidRPr="004A3732">
        <w:rPr>
          <w:rtl/>
          <w:lang w:val="en"/>
        </w:rPr>
        <w:t xml:space="preserve"> الخاص بالمعهد الوطني للهجرة</w:t>
      </w:r>
      <w:r w:rsidR="00441D2A" w:rsidRPr="004A3732">
        <w:rPr>
          <w:rFonts w:hint="cs"/>
          <w:rtl/>
          <w:lang w:val="en"/>
        </w:rPr>
        <w:t xml:space="preserve">، </w:t>
      </w:r>
      <w:hyperlink r:id="rId28" w:history="1">
        <w:r w:rsidR="0082121C" w:rsidRPr="004A3732">
          <w:rPr>
            <w:rStyle w:val="Hyperlink"/>
          </w:rPr>
          <w:t>https://www.gob.mx/inm</w:t>
        </w:r>
      </w:hyperlink>
      <w:r w:rsidR="0082121C" w:rsidRPr="004A3732">
        <w:rPr>
          <w:rFonts w:hint="cs"/>
          <w:rtl/>
        </w:rPr>
        <w:t xml:space="preserve">. </w:t>
      </w:r>
      <w:r w:rsidR="002446EE" w:rsidRPr="004A3732">
        <w:rPr>
          <w:rFonts w:hint="cs"/>
          <w:rtl/>
        </w:rPr>
        <w:t xml:space="preserve">ويمكن الاطلاع على البلدان والمناطق التي لا </w:t>
      </w:r>
      <w:r w:rsidR="008B4AE0" w:rsidRPr="004A3732">
        <w:rPr>
          <w:rFonts w:hint="cs"/>
          <w:rtl/>
        </w:rPr>
        <w:t>يلزم أن يحصل مواطنوها على</w:t>
      </w:r>
      <w:r w:rsidR="002446EE" w:rsidRPr="004A3732">
        <w:rPr>
          <w:rFonts w:hint="cs"/>
          <w:rtl/>
        </w:rPr>
        <w:t xml:space="preserve"> تأشيرة للسفر إلى المكسيك في:</w:t>
      </w:r>
      <w:r w:rsidR="0082121C" w:rsidRPr="004A3732">
        <w:rPr>
          <w:rFonts w:hint="cs"/>
          <w:rtl/>
        </w:rPr>
        <w:t xml:space="preserve"> </w:t>
      </w:r>
      <w:hyperlink r:id="rId29" w:history="1">
        <w:r w:rsidR="0082121C" w:rsidRPr="004A3732">
          <w:rPr>
            <w:rStyle w:val="Hyperlink"/>
          </w:rPr>
          <w:t>https://www.inm.gob.mx/gobmx/word/index.php/paises-no-requieren-visa-para-mexico/</w:t>
        </w:r>
      </w:hyperlink>
      <w:r w:rsidR="0082121C" w:rsidRPr="004A3732">
        <w:rPr>
          <w:rFonts w:hint="cs"/>
          <w:rtl/>
        </w:rPr>
        <w:t xml:space="preserve">. </w:t>
      </w:r>
      <w:r w:rsidR="002446EE" w:rsidRPr="004A3732">
        <w:rPr>
          <w:rFonts w:hint="cs"/>
          <w:rtl/>
        </w:rPr>
        <w:t xml:space="preserve">ويمكن الاطلاع على البلدان والمناطق التي </w:t>
      </w:r>
      <w:r w:rsidR="008B4AE0" w:rsidRPr="004A3732">
        <w:rPr>
          <w:rFonts w:hint="cs"/>
          <w:rtl/>
        </w:rPr>
        <w:t>يُطلب من مواطنيها</w:t>
      </w:r>
      <w:r w:rsidR="002446EE" w:rsidRPr="004A3732">
        <w:rPr>
          <w:rFonts w:hint="cs"/>
          <w:rtl/>
        </w:rPr>
        <w:t xml:space="preserve"> تأشيرة للسفر إلى المكسيك في:</w:t>
      </w:r>
      <w:r w:rsidR="0082121C" w:rsidRPr="004A3732">
        <w:rPr>
          <w:rFonts w:hint="cs"/>
          <w:rtl/>
        </w:rPr>
        <w:t xml:space="preserve"> </w:t>
      </w:r>
      <w:hyperlink r:id="rId30" w:history="1">
        <w:r w:rsidR="0082121C" w:rsidRPr="004A3732">
          <w:rPr>
            <w:rStyle w:val="Hyperlink"/>
          </w:rPr>
          <w:t>https://www.inm.gob.mx/gobmx/word/index.php/paises-requieren-visa-para-mexico/</w:t>
        </w:r>
      </w:hyperlink>
      <w:r w:rsidR="0082121C" w:rsidRPr="004A3732">
        <w:rPr>
          <w:rFonts w:hint="cs"/>
          <w:rtl/>
        </w:rPr>
        <w:t>.</w:t>
      </w:r>
    </w:p>
    <w:p w14:paraId="25453815" w14:textId="7C34F93E" w:rsidR="004A1B6C" w:rsidRDefault="00536D16" w:rsidP="00536D16">
      <w:pPr>
        <w:rPr>
          <w:rtl/>
        </w:rPr>
      </w:pPr>
      <w:r>
        <w:rPr>
          <w:rFonts w:hint="cs"/>
          <w:rtl/>
          <w:lang w:bidi="ar-EG"/>
        </w:rPr>
        <w:t>وتُتاح معلومات مرجعية باللغ</w:t>
      </w:r>
      <w:r w:rsidR="008B4AE0">
        <w:rPr>
          <w:rFonts w:hint="cs"/>
          <w:rtl/>
          <w:lang w:bidi="ar-EG"/>
        </w:rPr>
        <w:t>ة</w:t>
      </w:r>
      <w:r>
        <w:rPr>
          <w:rFonts w:hint="cs"/>
          <w:rtl/>
          <w:lang w:bidi="ar-EG"/>
        </w:rPr>
        <w:t xml:space="preserve"> الإنكليزية في الموقع الإلكتروني لسفارة المكسيك في فنلندا</w:t>
      </w:r>
      <w:r w:rsidR="0082121C">
        <w:rPr>
          <w:rFonts w:hint="cs"/>
          <w:rtl/>
          <w:lang w:bidi="ar-EG"/>
        </w:rPr>
        <w:t xml:space="preserve"> </w:t>
      </w:r>
      <w:hyperlink r:id="rId31" w:history="1">
        <w:r w:rsidR="004A1B6C" w:rsidRPr="00E33EE9">
          <w:rPr>
            <w:rStyle w:val="Hyperlink"/>
          </w:rPr>
          <w:t>https://embamex.sre.gob.mx/finlandia/index.php/traveling/visas</w:t>
        </w:r>
      </w:hyperlink>
      <w:r w:rsidR="004A1B6C">
        <w:rPr>
          <w:rFonts w:hint="cs"/>
          <w:rtl/>
        </w:rPr>
        <w:t>.</w:t>
      </w:r>
    </w:p>
    <w:p w14:paraId="5522A6FC" w14:textId="009859B5" w:rsidR="0082121C" w:rsidRDefault="004A1B6C" w:rsidP="004A1B6C">
      <w:pPr>
        <w:rPr>
          <w:rtl/>
        </w:rPr>
      </w:pPr>
      <w:r>
        <w:rPr>
          <w:rFonts w:hint="cs"/>
          <w:rtl/>
        </w:rPr>
        <w:t xml:space="preserve">ويرجى من المشاركين الذين يحتاجون لرسالة دعوة شخصية للحصول على التأشيرة، الاتصال </w:t>
      </w:r>
      <w:r>
        <w:rPr>
          <w:rtl/>
        </w:rPr>
        <w:br/>
      </w:r>
      <w:r>
        <w:rPr>
          <w:rFonts w:hint="cs"/>
          <w:rtl/>
        </w:rPr>
        <w:t xml:space="preserve">بالسيدة </w:t>
      </w:r>
      <w:r w:rsidRPr="004A1B6C">
        <w:rPr>
          <w:b/>
          <w:bCs/>
          <w:lang w:val="en-GB"/>
        </w:rPr>
        <w:t xml:space="preserve">Ms Mariana </w:t>
      </w:r>
      <w:proofErr w:type="spellStart"/>
      <w:r w:rsidRPr="004A1B6C">
        <w:rPr>
          <w:b/>
          <w:bCs/>
          <w:lang w:val="en-GB"/>
        </w:rPr>
        <w:t>Alday</w:t>
      </w:r>
      <w:proofErr w:type="spellEnd"/>
      <w:r w:rsidRPr="004A1B6C">
        <w:rPr>
          <w:b/>
          <w:bCs/>
          <w:lang w:val="en-GB"/>
        </w:rPr>
        <w:t xml:space="preserve"> Álvarez</w:t>
      </w:r>
      <w:r>
        <w:rPr>
          <w:rFonts w:hint="cs"/>
          <w:rtl/>
          <w:lang w:val="en-GB"/>
        </w:rPr>
        <w:t xml:space="preserve"> </w:t>
      </w:r>
      <w:r w:rsidR="00B431CA">
        <w:rPr>
          <w:rFonts w:hint="cs"/>
          <w:rtl/>
          <w:lang w:val="en-GB"/>
        </w:rPr>
        <w:t>ب</w:t>
      </w:r>
      <w:r>
        <w:rPr>
          <w:rFonts w:hint="cs"/>
          <w:rtl/>
          <w:lang w:val="en-GB"/>
        </w:rPr>
        <w:t xml:space="preserve">البريد الإلكتروني </w:t>
      </w:r>
      <w:hyperlink r:id="rId32" w:history="1">
        <w:r w:rsidRPr="00B039FC">
          <w:rPr>
            <w:rStyle w:val="Hyperlink"/>
            <w:b/>
            <w:bCs/>
          </w:rPr>
          <w:t>mariana.alday@ift.org.mx</w:t>
        </w:r>
      </w:hyperlink>
      <w:r w:rsidR="0082121C" w:rsidRPr="0082121C">
        <w:rPr>
          <w:rFonts w:hint="cs"/>
          <w:rtl/>
        </w:rPr>
        <w:t xml:space="preserve"> </w:t>
      </w:r>
      <w:r>
        <w:rPr>
          <w:rFonts w:hint="cs"/>
          <w:rtl/>
        </w:rPr>
        <w:t xml:space="preserve">في أقرب وقت ممكن بعد تأكيد التسجيل لدى الاتحاد، ولكن في </w:t>
      </w:r>
      <w:r w:rsidRPr="00B273E2">
        <w:rPr>
          <w:rFonts w:hint="cs"/>
          <w:b/>
          <w:bCs/>
          <w:rtl/>
        </w:rPr>
        <w:t>موعد أقصاه 19 أغسطس 2023</w:t>
      </w:r>
      <w:r>
        <w:rPr>
          <w:rFonts w:hint="cs"/>
          <w:rtl/>
        </w:rPr>
        <w:t>.</w:t>
      </w:r>
    </w:p>
    <w:p w14:paraId="4E3963AD" w14:textId="008E1618" w:rsidR="0082121C" w:rsidRDefault="0036078D" w:rsidP="0036078D">
      <w:r>
        <w:rPr>
          <w:rFonts w:hint="cs"/>
          <w:rtl/>
        </w:rPr>
        <w:t>ويجب أن تتضمن</w:t>
      </w:r>
      <w:r w:rsidR="0082121C" w:rsidRPr="0082121C">
        <w:rPr>
          <w:rtl/>
        </w:rPr>
        <w:t xml:space="preserve"> الرسالة الإلكترونية المعلومات </w:t>
      </w:r>
      <w:r w:rsidR="00A236AA">
        <w:rPr>
          <w:rFonts w:hint="cs"/>
          <w:rtl/>
        </w:rPr>
        <w:t>التالية</w:t>
      </w:r>
      <w:r>
        <w:rPr>
          <w:rFonts w:hint="cs"/>
          <w:rtl/>
        </w:rPr>
        <w:t xml:space="preserve"> حتى تتم معالجتها</w:t>
      </w:r>
      <w:r w:rsidR="0082121C" w:rsidRPr="0082121C">
        <w:t>:</w:t>
      </w:r>
      <w:r w:rsidR="002446EE">
        <w:rPr>
          <w:rFonts w:hint="cs"/>
          <w:rtl/>
        </w:rPr>
        <w:t xml:space="preserve"> </w:t>
      </w:r>
    </w:p>
    <w:p w14:paraId="394BF3D3" w14:textId="15EA8277" w:rsidR="0082121C" w:rsidRDefault="00946DD7" w:rsidP="00946DD7">
      <w:pPr>
        <w:pStyle w:val="enumlev1"/>
        <w:rPr>
          <w:rtl/>
        </w:rPr>
      </w:pPr>
      <w:r>
        <w:rPr>
          <w:rFonts w:hint="cs"/>
          <w:rtl/>
        </w:rPr>
        <w:t>-</w:t>
      </w:r>
      <w:r>
        <w:rPr>
          <w:rtl/>
        </w:rPr>
        <w:tab/>
      </w:r>
      <w:r w:rsidR="0036078D">
        <w:rPr>
          <w:rFonts w:hint="cs"/>
          <w:rtl/>
        </w:rPr>
        <w:t>الاسم الكامل؛</w:t>
      </w:r>
    </w:p>
    <w:p w14:paraId="72630C53" w14:textId="551C2DC0" w:rsidR="00946DD7" w:rsidRDefault="00946DD7" w:rsidP="00946DD7">
      <w:pPr>
        <w:pStyle w:val="enumlev1"/>
        <w:rPr>
          <w:rtl/>
        </w:rPr>
      </w:pPr>
      <w:r>
        <w:rPr>
          <w:rFonts w:hint="cs"/>
          <w:rtl/>
        </w:rPr>
        <w:t>-</w:t>
      </w:r>
      <w:r>
        <w:rPr>
          <w:rtl/>
        </w:rPr>
        <w:tab/>
      </w:r>
      <w:r w:rsidR="0036078D">
        <w:rPr>
          <w:rFonts w:hint="cs"/>
          <w:rtl/>
        </w:rPr>
        <w:t>رقم جواز السفر؛</w:t>
      </w:r>
    </w:p>
    <w:p w14:paraId="5CDCB846" w14:textId="08FE62CC" w:rsidR="00946DD7" w:rsidRDefault="00946DD7" w:rsidP="00946DD7">
      <w:pPr>
        <w:pStyle w:val="enumlev1"/>
        <w:rPr>
          <w:rtl/>
          <w:lang w:bidi="ar-EG"/>
        </w:rPr>
      </w:pPr>
      <w:r>
        <w:rPr>
          <w:rFonts w:hint="cs"/>
          <w:rtl/>
        </w:rPr>
        <w:t>-</w:t>
      </w:r>
      <w:r>
        <w:rPr>
          <w:rtl/>
        </w:rPr>
        <w:tab/>
      </w:r>
      <w:r w:rsidR="0036078D">
        <w:rPr>
          <w:rFonts w:hint="cs"/>
          <w:rtl/>
        </w:rPr>
        <w:t>الجنسية</w:t>
      </w:r>
    </w:p>
    <w:p w14:paraId="6BBAA544" w14:textId="01449032" w:rsidR="00946DD7" w:rsidRPr="00D92106" w:rsidRDefault="0036078D" w:rsidP="0082121C">
      <w:pPr>
        <w:rPr>
          <w:rtl/>
          <w:lang w:bidi="ar-EG"/>
        </w:rPr>
      </w:pPr>
      <w:r w:rsidRPr="00D92106">
        <w:rPr>
          <w:rFonts w:hint="cs"/>
          <w:spacing w:val="-6"/>
          <w:rtl/>
          <w:lang w:bidi="ar-EG"/>
        </w:rPr>
        <w:t xml:space="preserve">ويُشجع المندوبون على الاتصال بسفارة أو قنصلية المكسيك في بلدانهم، </w:t>
      </w:r>
      <w:hyperlink r:id="rId33" w:history="1">
        <w:r w:rsidRPr="00D92106">
          <w:rPr>
            <w:rStyle w:val="Hyperlink"/>
            <w:spacing w:val="-6"/>
          </w:rPr>
          <w:t>https://www.gob.mx/gobierno/mexico-en-el-mundo</w:t>
        </w:r>
      </w:hyperlink>
      <w:r w:rsidRPr="00D92106">
        <w:rPr>
          <w:rFonts w:hint="cs"/>
          <w:spacing w:val="-6"/>
          <w:rtl/>
          <w:lang w:bidi="ar-EG"/>
        </w:rPr>
        <w:t xml:space="preserve"> </w:t>
      </w:r>
      <w:r w:rsidRPr="00D92106">
        <w:rPr>
          <w:rFonts w:hint="cs"/>
          <w:rtl/>
          <w:lang w:bidi="ar-EG"/>
        </w:rPr>
        <w:t>إذا كانوا بحاجة إلى معلومات إضافية. ويجب على المندوبين الذي يحتاجون إلى تأشيرة الحصول عليها قبل السفر إلى المكسيك.</w:t>
      </w:r>
    </w:p>
    <w:p w14:paraId="3824A0A7" w14:textId="0B364597" w:rsidR="00946DD7" w:rsidRPr="0036078D" w:rsidRDefault="0036078D" w:rsidP="00946DD7">
      <w:pPr>
        <w:rPr>
          <w:rtl/>
        </w:rPr>
      </w:pPr>
      <w:r w:rsidRPr="006267DB">
        <w:rPr>
          <w:rFonts w:hint="cs"/>
          <w:b/>
          <w:bCs/>
          <w:rtl/>
          <w:lang w:bidi="ar-EG"/>
        </w:rPr>
        <w:t>هام</w:t>
      </w:r>
      <w:r>
        <w:rPr>
          <w:rFonts w:hint="cs"/>
          <w:rtl/>
          <w:lang w:bidi="ar-EG"/>
        </w:rPr>
        <w:t xml:space="preserve">: اعتباراً من 1 أبريل 2022، يجب على جميع مواطني </w:t>
      </w:r>
      <w:r w:rsidR="00B431CA">
        <w:rPr>
          <w:rFonts w:hint="cs"/>
          <w:rtl/>
          <w:lang w:bidi="ar-EG"/>
        </w:rPr>
        <w:t>كولومبيا</w:t>
      </w:r>
      <w:r>
        <w:rPr>
          <w:rFonts w:hint="cs"/>
          <w:rtl/>
          <w:lang w:bidi="ar-EG"/>
        </w:rPr>
        <w:t xml:space="preserve"> استكمال التسجيل المسبق الإلزامي لرحلتهم في الرابط التالي: </w:t>
      </w:r>
      <w:hyperlink r:id="rId34" w:history="1">
        <w:r w:rsidRPr="00E33EE9">
          <w:rPr>
            <w:rStyle w:val="Hyperlink"/>
          </w:rPr>
          <w:t>https://www.inm.gob.mx/spublic/portal/inmex.html</w:t>
        </w:r>
      </w:hyperlink>
      <w:r w:rsidR="00721D23" w:rsidRPr="00721D23">
        <w:rPr>
          <w:rStyle w:val="Hyperlink"/>
          <w:rFonts w:hint="cs"/>
          <w:color w:val="auto"/>
          <w:u w:val="none"/>
          <w:rtl/>
        </w:rPr>
        <w:t>.</w:t>
      </w:r>
    </w:p>
    <w:p w14:paraId="66BBA2A9" w14:textId="5743019B" w:rsidR="00482F68" w:rsidRDefault="00482F68" w:rsidP="00482F68">
      <w:pPr>
        <w:keepNext/>
        <w:keepLines/>
        <w:spacing w:before="360" w:after="240"/>
        <w:ind w:left="1134" w:hanging="1134"/>
        <w:jc w:val="center"/>
        <w:outlineLvl w:val="0"/>
        <w:rPr>
          <w:b/>
          <w:bCs/>
          <w:kern w:val="32"/>
          <w:sz w:val="26"/>
          <w:szCs w:val="26"/>
          <w:lang w:bidi="ar-EG"/>
        </w:rPr>
      </w:pPr>
      <w:r>
        <w:rPr>
          <w:rFonts w:hint="cs"/>
          <w:b/>
          <w:bCs/>
          <w:kern w:val="32"/>
          <w:sz w:val="26"/>
          <w:szCs w:val="26"/>
          <w:rtl/>
          <w:lang w:bidi="ar-EG"/>
        </w:rPr>
        <w:t xml:space="preserve">زيارة </w:t>
      </w:r>
      <w:r w:rsidR="00946DD7">
        <w:rPr>
          <w:rFonts w:hint="cs"/>
          <w:b/>
          <w:bCs/>
          <w:kern w:val="32"/>
          <w:sz w:val="26"/>
          <w:szCs w:val="26"/>
          <w:rtl/>
          <w:lang w:bidi="ar-EG"/>
        </w:rPr>
        <w:t>المكسيك</w:t>
      </w:r>
    </w:p>
    <w:p w14:paraId="0BC698C2" w14:textId="1496BA4A" w:rsidR="00946DD7" w:rsidRDefault="0036078D" w:rsidP="00A0737C">
      <w:pPr>
        <w:pStyle w:val="Headingb"/>
        <w:rPr>
          <w:rtl/>
        </w:rPr>
      </w:pPr>
      <w:r>
        <w:rPr>
          <w:rFonts w:hint="cs"/>
          <w:rtl/>
        </w:rPr>
        <w:t>مكان انعقاد اجتماع لجنة الدراسات 12</w:t>
      </w:r>
      <w:r w:rsidR="00946DD7">
        <w:rPr>
          <w:rFonts w:hint="cs"/>
          <w:rtl/>
        </w:rPr>
        <w:t xml:space="preserve"> (19-28 سبتمبر 2023):</w:t>
      </w:r>
    </w:p>
    <w:p w14:paraId="1831180B" w14:textId="77777777" w:rsidR="00946DD7" w:rsidRPr="00AA2CC3" w:rsidRDefault="00946DD7" w:rsidP="00946DD7">
      <w:pPr>
        <w:tabs>
          <w:tab w:val="left" w:pos="1418"/>
          <w:tab w:val="left" w:pos="1702"/>
          <w:tab w:val="left" w:pos="2160"/>
        </w:tabs>
        <w:spacing w:before="200" w:after="120"/>
        <w:ind w:right="91"/>
        <w:jc w:val="left"/>
        <w:rPr>
          <w:lang w:val="pt-PT"/>
        </w:rPr>
      </w:pPr>
      <w:r w:rsidRPr="00AA2CC3">
        <w:rPr>
          <w:b/>
          <w:bCs/>
          <w:lang w:val="pt-PT"/>
        </w:rPr>
        <w:t xml:space="preserve">Centro de Educación Continua Ingeniero Eugenio Méndez Docurro </w:t>
      </w:r>
      <w:r w:rsidRPr="00AA2CC3">
        <w:rPr>
          <w:b/>
          <w:bCs/>
          <w:lang w:val="pt-PT"/>
        </w:rPr>
        <w:br/>
      </w:r>
      <w:r w:rsidRPr="00AA2CC3">
        <w:rPr>
          <w:lang w:val="pt-PT"/>
        </w:rPr>
        <w:t>Belisario Domínguez 22</w:t>
      </w:r>
      <w:r w:rsidRPr="00AA2CC3">
        <w:rPr>
          <w:lang w:val="pt-PT"/>
        </w:rPr>
        <w:br/>
        <w:t>Centro </w:t>
      </w:r>
      <w:r w:rsidRPr="00AA2CC3">
        <w:rPr>
          <w:lang w:val="pt-PT"/>
        </w:rPr>
        <w:br/>
        <w:t>CP 06000, Cuauhtémoc, Ciudad de México</w:t>
      </w:r>
    </w:p>
    <w:p w14:paraId="057AA71E" w14:textId="0F06FA7D" w:rsidR="00946DD7" w:rsidRPr="00946DD7" w:rsidRDefault="0036078D" w:rsidP="00946DD7">
      <w:pPr>
        <w:rPr>
          <w:rtl/>
        </w:rPr>
      </w:pPr>
      <w:r>
        <w:rPr>
          <w:rFonts w:hint="cs"/>
          <w:rtl/>
        </w:rPr>
        <w:t>خرائط غوغل</w:t>
      </w:r>
      <w:r w:rsidR="00946DD7">
        <w:rPr>
          <w:rFonts w:hint="cs"/>
          <w:rtl/>
        </w:rPr>
        <w:t xml:space="preserve">: </w:t>
      </w:r>
      <w:r w:rsidR="006C0214">
        <w:fldChar w:fldCharType="begin"/>
      </w:r>
      <w:r w:rsidR="006C0214" w:rsidRPr="006C0214">
        <w:rPr>
          <w:lang w:val="pt-PT"/>
        </w:rPr>
        <w:instrText>HYPERLINK "https://goo.gl/maps/eJymCkmq8GTc2ChF9"</w:instrText>
      </w:r>
      <w:r w:rsidR="006C0214">
        <w:fldChar w:fldCharType="separate"/>
      </w:r>
      <w:r w:rsidR="00946DD7" w:rsidRPr="006C0214">
        <w:rPr>
          <w:rStyle w:val="Hyperlink"/>
          <w:lang w:val="pt-PT"/>
        </w:rPr>
        <w:t>https://goo.gl/maps/eJymCkmq8GTc2ChF9</w:t>
      </w:r>
      <w:r w:rsidR="006C0214">
        <w:rPr>
          <w:rStyle w:val="Hyperlink"/>
        </w:rPr>
        <w:fldChar w:fldCharType="end"/>
      </w:r>
    </w:p>
    <w:p w14:paraId="00516F81" w14:textId="7D2F1815" w:rsidR="00946DD7" w:rsidRPr="0036078D" w:rsidRDefault="00946DD7" w:rsidP="00946DD7">
      <w:pPr>
        <w:rPr>
          <w:rtl/>
        </w:rPr>
      </w:pPr>
      <w:r w:rsidRPr="00946DD7">
        <w:rPr>
          <w:rFonts w:hint="cs"/>
          <w:i/>
          <w:iCs/>
          <w:rtl/>
        </w:rPr>
        <w:t>ملاحظة:</w:t>
      </w:r>
      <w:r w:rsidR="0036078D">
        <w:rPr>
          <w:rFonts w:hint="cs"/>
          <w:i/>
          <w:iCs/>
          <w:rtl/>
        </w:rPr>
        <w:t xml:space="preserve"> سيُؤكد مكان انعقاد ورشة العمل (18-19 سبتمبر 2023) ويُبلَّغ عنه قريباً.</w:t>
      </w:r>
      <w:r w:rsidR="0036078D">
        <w:rPr>
          <w:rFonts w:hint="cs"/>
          <w:rtl/>
        </w:rPr>
        <w:t xml:space="preserve"> وسيُتاح مزيد من التفاصيل قريباً في</w:t>
      </w:r>
      <w:r w:rsidR="005B5092">
        <w:rPr>
          <w:rFonts w:hint="eastAsia"/>
          <w:rtl/>
        </w:rPr>
        <w:t> </w:t>
      </w:r>
      <w:hyperlink r:id="rId35" w:history="1">
        <w:r w:rsidR="0036078D" w:rsidRPr="00556EEF">
          <w:rPr>
            <w:rStyle w:val="Hyperlink"/>
            <w:rFonts w:hint="cs"/>
            <w:rtl/>
          </w:rPr>
          <w:t>الصفحة الرئيسية للجنة الدراسات 12</w:t>
        </w:r>
      </w:hyperlink>
      <w:r w:rsidR="0036078D">
        <w:rPr>
          <w:rFonts w:hint="cs"/>
          <w:rtl/>
        </w:rPr>
        <w:t>.</w:t>
      </w:r>
    </w:p>
    <w:p w14:paraId="43B41CD9" w14:textId="746A9460" w:rsidR="00946DD7" w:rsidRDefault="0036078D" w:rsidP="00A0737C">
      <w:pPr>
        <w:pStyle w:val="Headingb"/>
        <w:rPr>
          <w:rtl/>
        </w:rPr>
      </w:pPr>
      <w:r>
        <w:rPr>
          <w:rFonts w:hint="cs"/>
          <w:rtl/>
        </w:rPr>
        <w:t>النفاذ والفنادق ووسائل النقل</w:t>
      </w:r>
    </w:p>
    <w:p w14:paraId="7DB7BB8B" w14:textId="285015BE" w:rsidR="0036078D" w:rsidRPr="0036078D" w:rsidRDefault="0036078D" w:rsidP="0036078D">
      <w:pPr>
        <w:rPr>
          <w:rtl/>
        </w:rPr>
      </w:pPr>
      <w:r w:rsidRPr="0036078D">
        <w:rPr>
          <w:rtl/>
        </w:rPr>
        <w:t>ست</w:t>
      </w:r>
      <w:r>
        <w:rPr>
          <w:rFonts w:hint="cs"/>
          <w:rtl/>
        </w:rPr>
        <w:t>ُ</w:t>
      </w:r>
      <w:r w:rsidRPr="0036078D">
        <w:rPr>
          <w:rtl/>
        </w:rPr>
        <w:t>تاح قريبا</w:t>
      </w:r>
      <w:r>
        <w:rPr>
          <w:rFonts w:hint="cs"/>
          <w:rtl/>
        </w:rPr>
        <w:t>ً</w:t>
      </w:r>
      <w:r w:rsidRPr="0036078D">
        <w:rPr>
          <w:rtl/>
        </w:rPr>
        <w:t xml:space="preserve"> </w:t>
      </w:r>
      <w:r>
        <w:rPr>
          <w:rFonts w:hint="cs"/>
          <w:rtl/>
        </w:rPr>
        <w:t xml:space="preserve">في </w:t>
      </w:r>
      <w:hyperlink r:id="rId36" w:history="1">
        <w:r w:rsidRPr="00A128C1">
          <w:rPr>
            <w:rStyle w:val="Hyperlink"/>
            <w:rtl/>
          </w:rPr>
          <w:t>الصفحة الرئيسية للجنة الدراسات 12</w:t>
        </w:r>
      </w:hyperlink>
      <w:r w:rsidR="00B431CA">
        <w:rPr>
          <w:rFonts w:hint="cs"/>
          <w:rtl/>
        </w:rPr>
        <w:t xml:space="preserve"> </w:t>
      </w:r>
      <w:r w:rsidRPr="0036078D">
        <w:rPr>
          <w:rtl/>
        </w:rPr>
        <w:t>معلومات عملية للمندوبين الذين يحضرون اجتماع لجنة الدراسات هذا في مكسيكو سيتي (مثل قائمة الفنادق، ومعلومات عن وسائل النقل العام، والنفاذ إلى مكان الاجتماع)</w:t>
      </w:r>
      <w:r w:rsidR="002C265D">
        <w:rPr>
          <w:rFonts w:hint="cs"/>
          <w:rtl/>
        </w:rPr>
        <w:t>.</w:t>
      </w:r>
    </w:p>
    <w:p w14:paraId="2BCAC45E" w14:textId="2475B4AA" w:rsidR="00946DD7" w:rsidRDefault="002C265D" w:rsidP="009F4034">
      <w:pPr>
        <w:pStyle w:val="Headingb"/>
        <w:rPr>
          <w:rtl/>
        </w:rPr>
      </w:pPr>
      <w:r>
        <w:rPr>
          <w:rFonts w:hint="cs"/>
          <w:rtl/>
        </w:rPr>
        <w:lastRenderedPageBreak/>
        <w:t>جهات الاتصال في البلد المضيف</w:t>
      </w:r>
      <w:r w:rsidR="00B431CA">
        <w:rPr>
          <w:rFonts w:hint="cs"/>
          <w:rtl/>
        </w:rPr>
        <w:t>:</w:t>
      </w:r>
    </w:p>
    <w:p w14:paraId="52A091D5" w14:textId="4ABAC9BA" w:rsidR="00B431CA" w:rsidRDefault="00B431CA" w:rsidP="00946DD7">
      <w:pPr>
        <w:rPr>
          <w:rtl/>
        </w:rPr>
      </w:pPr>
      <w:r w:rsidRPr="009F4034">
        <w:rPr>
          <w:rFonts w:hint="cs"/>
          <w:u w:val="single"/>
          <w:rtl/>
        </w:rPr>
        <w:t>دعم التأشيرة</w:t>
      </w:r>
      <w:r w:rsidRPr="009F4034">
        <w:rPr>
          <w:rFonts w:hint="cs"/>
          <w:rtl/>
        </w:rPr>
        <w:t>:</w:t>
      </w:r>
    </w:p>
    <w:p w14:paraId="4D10B234" w14:textId="4590421B" w:rsidR="00946DD7" w:rsidRPr="00946DD7" w:rsidRDefault="00946DD7" w:rsidP="00946DD7">
      <w:pPr>
        <w:jc w:val="left"/>
        <w:rPr>
          <w:rtl/>
        </w:rPr>
      </w:pPr>
      <w:r>
        <w:rPr>
          <w:rFonts w:hint="cs"/>
          <w:rtl/>
        </w:rPr>
        <w:t xml:space="preserve">السيدة </w:t>
      </w:r>
      <w:r w:rsidRPr="00E33EE9">
        <w:t xml:space="preserve">Mariana </w:t>
      </w:r>
      <w:proofErr w:type="spellStart"/>
      <w:r w:rsidRPr="00E33EE9">
        <w:t>Alday</w:t>
      </w:r>
      <w:proofErr w:type="spellEnd"/>
      <w:r w:rsidRPr="00E33EE9">
        <w:t xml:space="preserve"> Álvarez</w:t>
      </w:r>
      <w:r>
        <w:rPr>
          <w:rtl/>
        </w:rPr>
        <w:br/>
      </w:r>
      <w:r>
        <w:t>IFT</w:t>
      </w:r>
      <w:r>
        <w:rPr>
          <w:rtl/>
          <w:lang w:bidi="ar-EG"/>
        </w:rPr>
        <w:br/>
      </w:r>
      <w:r>
        <w:rPr>
          <w:rFonts w:hint="cs"/>
          <w:rtl/>
          <w:lang w:bidi="ar-EG"/>
        </w:rPr>
        <w:t xml:space="preserve">البريد الإلكتروني: </w:t>
      </w:r>
      <w:hyperlink r:id="rId37" w:history="1">
        <w:r w:rsidRPr="00E33EE9">
          <w:rPr>
            <w:rStyle w:val="Hyperlink"/>
          </w:rPr>
          <w:t>mariana.alday@ift.org.mx</w:t>
        </w:r>
      </w:hyperlink>
    </w:p>
    <w:p w14:paraId="4A44D10A" w14:textId="68C1869E" w:rsidR="00946DD7" w:rsidRPr="009F4034" w:rsidRDefault="00946DD7" w:rsidP="00E45EA5">
      <w:pPr>
        <w:spacing w:before="240"/>
        <w:rPr>
          <w:u w:val="single"/>
          <w:rtl/>
        </w:rPr>
      </w:pPr>
      <w:r w:rsidRPr="009F4034">
        <w:rPr>
          <w:rFonts w:hint="cs"/>
          <w:u w:val="single"/>
          <w:rtl/>
        </w:rPr>
        <w:t>رئيسة لجنة الدراسات 12:</w:t>
      </w:r>
    </w:p>
    <w:p w14:paraId="63564319" w14:textId="04031DF7" w:rsidR="00946DD7" w:rsidRPr="00946DD7" w:rsidRDefault="00946DD7" w:rsidP="00946DD7">
      <w:pPr>
        <w:jc w:val="left"/>
        <w:rPr>
          <w:rtl/>
        </w:rPr>
      </w:pPr>
      <w:r w:rsidRPr="00946DD7">
        <w:rPr>
          <w:rFonts w:hint="cs"/>
          <w:rtl/>
        </w:rPr>
        <w:t xml:space="preserve">السيدة </w:t>
      </w:r>
      <w:r w:rsidRPr="00946DD7">
        <w:t>Tania Villa Trapala</w:t>
      </w:r>
      <w:r>
        <w:rPr>
          <w:rtl/>
        </w:rPr>
        <w:br/>
      </w:r>
      <w:r>
        <w:t>IFT</w:t>
      </w:r>
      <w:r>
        <w:rPr>
          <w:rtl/>
          <w:lang w:bidi="ar-EG"/>
        </w:rPr>
        <w:br/>
      </w:r>
      <w:r>
        <w:rPr>
          <w:rFonts w:hint="cs"/>
          <w:rtl/>
          <w:lang w:bidi="ar-EG"/>
        </w:rPr>
        <w:t xml:space="preserve">البريد الإلكتروني: </w:t>
      </w:r>
      <w:hyperlink r:id="rId38" w:history="1">
        <w:r w:rsidRPr="001C1E1E">
          <w:rPr>
            <w:rStyle w:val="Hyperlink"/>
          </w:rPr>
          <w:t>tania.villa@ift.org.mx</w:t>
        </w:r>
      </w:hyperlink>
    </w:p>
    <w:p w14:paraId="40D7854E" w14:textId="08DDF9F4" w:rsidR="00946DD7" w:rsidRDefault="00946DD7" w:rsidP="00946DD7">
      <w:pPr>
        <w:jc w:val="left"/>
        <w:rPr>
          <w:rtl/>
        </w:rPr>
      </w:pPr>
      <w:r>
        <w:rPr>
          <w:rtl/>
        </w:rPr>
        <w:br w:type="page"/>
      </w:r>
    </w:p>
    <w:p w14:paraId="13583B5A" w14:textId="410D3CD0" w:rsidR="00946DD7" w:rsidRDefault="00946DD7" w:rsidP="00FC7768">
      <w:pPr>
        <w:pStyle w:val="Annextitle"/>
        <w:rPr>
          <w:rStyle w:val="AnnexNotitleChar"/>
        </w:rPr>
      </w:pPr>
      <w:r>
        <w:rPr>
          <w:rFonts w:hint="cs"/>
          <w:rtl/>
        </w:rPr>
        <w:lastRenderedPageBreak/>
        <w:t xml:space="preserve">الملحـق </w:t>
      </w:r>
      <w:r>
        <w:t>B</w:t>
      </w:r>
      <w:r>
        <w:rPr>
          <w:rFonts w:eastAsia="Batang" w:hint="cs"/>
          <w:rtl/>
        </w:rPr>
        <w:br/>
      </w:r>
      <w:r w:rsidR="00350AC9">
        <w:rPr>
          <w:rFonts w:hint="cs"/>
          <w:rtl/>
        </w:rPr>
        <w:t>مشروع جدول الأعمال و</w:t>
      </w:r>
      <w:r w:rsidR="009262AF">
        <w:rPr>
          <w:rFonts w:hint="cs"/>
          <w:rtl/>
        </w:rPr>
        <w:t xml:space="preserve">مشروع </w:t>
      </w:r>
      <w:r w:rsidR="00663B0D">
        <w:rPr>
          <w:rFonts w:hint="cs"/>
          <w:rtl/>
        </w:rPr>
        <w:t>الخطة الزمنية</w:t>
      </w:r>
    </w:p>
    <w:p w14:paraId="1454225F" w14:textId="77777777" w:rsidR="003236CD" w:rsidRPr="00D37716" w:rsidRDefault="003236CD" w:rsidP="003236CD">
      <w:pPr>
        <w:pStyle w:val="enumlev1"/>
        <w:rPr>
          <w:rtl/>
        </w:rPr>
      </w:pPr>
      <w:r w:rsidRPr="00D37716">
        <w:t>1</w:t>
      </w:r>
      <w:r w:rsidRPr="00D37716">
        <w:rPr>
          <w:rtl/>
        </w:rPr>
        <w:tab/>
      </w:r>
      <w:r w:rsidRPr="00D37716">
        <w:rPr>
          <w:rFonts w:hint="cs"/>
          <w:rtl/>
        </w:rPr>
        <w:t>افتتاح الاجتماع</w:t>
      </w:r>
    </w:p>
    <w:p w14:paraId="7AB75154" w14:textId="77777777" w:rsidR="003236CD" w:rsidRDefault="003236CD" w:rsidP="003236CD">
      <w:pPr>
        <w:pStyle w:val="enumlev1"/>
        <w:rPr>
          <w:rtl/>
          <w:lang w:bidi="ar-SA"/>
        </w:rPr>
      </w:pPr>
      <w:r w:rsidRPr="00D37716">
        <w:t>2</w:t>
      </w:r>
      <w:r w:rsidRPr="00D37716">
        <w:rPr>
          <w:rtl/>
          <w:lang w:bidi="ar-SA"/>
        </w:rPr>
        <w:tab/>
      </w:r>
      <w:r w:rsidRPr="00D37716">
        <w:rPr>
          <w:rFonts w:hint="cs"/>
          <w:rtl/>
          <w:lang w:bidi="ar-SA"/>
        </w:rPr>
        <w:t>اعتماد جدول الأعمال</w:t>
      </w:r>
    </w:p>
    <w:p w14:paraId="65B7F3E8" w14:textId="77777777" w:rsidR="003236CD" w:rsidRPr="006E254F" w:rsidRDefault="003236CD" w:rsidP="003236CD">
      <w:pPr>
        <w:pStyle w:val="enumlev1"/>
        <w:rPr>
          <w:rtl/>
          <w:lang w:bidi="ar-EG"/>
        </w:rPr>
      </w:pPr>
      <w:r>
        <w:rPr>
          <w:lang w:bidi="ar-SA"/>
        </w:rPr>
        <w:t>3</w:t>
      </w:r>
      <w:r>
        <w:rPr>
          <w:lang w:bidi="ar-SA"/>
        </w:rPr>
        <w:tab/>
      </w:r>
      <w:r>
        <w:rPr>
          <w:rFonts w:hint="cs"/>
          <w:rtl/>
          <w:lang w:bidi="ar-EG"/>
        </w:rPr>
        <w:t>مبادئ توجيهية بشأن المشاركة عن بُعد</w:t>
      </w:r>
    </w:p>
    <w:p w14:paraId="5D14F6CD" w14:textId="77777777" w:rsidR="003236CD" w:rsidRDefault="003236CD" w:rsidP="003236CD">
      <w:pPr>
        <w:pStyle w:val="enumlev1"/>
        <w:rPr>
          <w:rtl/>
          <w:lang w:bidi="ar-SA"/>
        </w:rPr>
      </w:pPr>
      <w:r>
        <w:rPr>
          <w:lang w:bidi="ar-SA"/>
        </w:rPr>
        <w:t>4</w:t>
      </w:r>
      <w:r>
        <w:rPr>
          <w:rtl/>
          <w:lang w:bidi="ar-SA"/>
        </w:rPr>
        <w:tab/>
      </w:r>
      <w:r>
        <w:rPr>
          <w:rFonts w:hint="cs"/>
          <w:rtl/>
          <w:lang w:bidi="ar-SA"/>
        </w:rPr>
        <w:t xml:space="preserve">نداء من أجل أي </w:t>
      </w:r>
      <w:r w:rsidRPr="0057057C">
        <w:rPr>
          <w:rFonts w:hint="cs"/>
          <w:rtl/>
          <w:lang w:bidi="ar-SA"/>
        </w:rPr>
        <w:t>إعلانات</w:t>
      </w:r>
      <w:r>
        <w:rPr>
          <w:rFonts w:hint="cs"/>
          <w:rtl/>
          <w:lang w:bidi="ar-SA"/>
        </w:rPr>
        <w:t xml:space="preserve"> تتعلق بحقوق الملكية الفكرية حسب سياسة قطاع تقييس الاتصالات</w:t>
      </w:r>
    </w:p>
    <w:p w14:paraId="084D096B" w14:textId="23018701" w:rsidR="003236CD" w:rsidRDefault="003236CD" w:rsidP="003236CD">
      <w:pPr>
        <w:pStyle w:val="enumlev1"/>
        <w:rPr>
          <w:rtl/>
          <w:lang w:bidi="ar-SA"/>
        </w:rPr>
      </w:pPr>
      <w:r>
        <w:rPr>
          <w:lang w:bidi="ar-SA"/>
        </w:rPr>
        <w:t>5</w:t>
      </w:r>
      <w:r>
        <w:rPr>
          <w:rtl/>
          <w:lang w:bidi="ar-SA"/>
        </w:rPr>
        <w:tab/>
      </w:r>
      <w:r>
        <w:rPr>
          <w:rFonts w:hint="cs"/>
          <w:rtl/>
          <w:lang w:bidi="ar-SA"/>
        </w:rPr>
        <w:t xml:space="preserve">تعليقات وتقارير حالة بشأن الأنشطة </w:t>
      </w:r>
      <w:r w:rsidR="00B431CA" w:rsidRPr="00B431CA">
        <w:rPr>
          <w:rFonts w:hint="cs"/>
          <w:rtl/>
        </w:rPr>
        <w:t>المرحلية</w:t>
      </w:r>
      <w:r w:rsidR="00B431CA">
        <w:rPr>
          <w:rFonts w:hint="cs"/>
          <w:rtl/>
        </w:rPr>
        <w:t xml:space="preserve"> </w:t>
      </w:r>
      <w:r>
        <w:rPr>
          <w:rFonts w:hint="cs"/>
          <w:rtl/>
          <w:lang w:bidi="ar-SA"/>
        </w:rPr>
        <w:t>(منذ</w:t>
      </w:r>
      <w:r>
        <w:rPr>
          <w:rFonts w:hint="eastAsia"/>
          <w:rtl/>
          <w:lang w:bidi="ar-SA"/>
        </w:rPr>
        <w:t> </w:t>
      </w:r>
      <w:r w:rsidR="00DA7047">
        <w:rPr>
          <w:rFonts w:hint="cs"/>
          <w:rtl/>
          <w:lang w:bidi="ar-SA"/>
        </w:rPr>
        <w:t>يناير</w:t>
      </w:r>
      <w:r>
        <w:rPr>
          <w:rFonts w:hint="eastAsia"/>
          <w:rtl/>
          <w:lang w:bidi="ar-SA"/>
        </w:rPr>
        <w:t> </w:t>
      </w:r>
      <w:r>
        <w:rPr>
          <w:lang w:bidi="ar-SA"/>
        </w:rPr>
        <w:t>202</w:t>
      </w:r>
      <w:r w:rsidR="00DA7047">
        <w:rPr>
          <w:lang w:bidi="ar-SA"/>
        </w:rPr>
        <w:t>3</w:t>
      </w:r>
      <w:r>
        <w:rPr>
          <w:rFonts w:hint="cs"/>
          <w:rtl/>
          <w:lang w:bidi="ar-SA"/>
        </w:rPr>
        <w:t>)</w:t>
      </w:r>
    </w:p>
    <w:p w14:paraId="0E6EF36A" w14:textId="105B8DCC" w:rsidR="003236CD" w:rsidRPr="00F90793" w:rsidRDefault="003236CD" w:rsidP="003236CD">
      <w:pPr>
        <w:pStyle w:val="enumlev2"/>
        <w:rPr>
          <w:lang w:bidi="ar-EG"/>
        </w:rPr>
      </w:pPr>
      <w:r>
        <w:t>1.5</w:t>
      </w:r>
      <w:r>
        <w:rPr>
          <w:rtl/>
        </w:rPr>
        <w:tab/>
      </w:r>
      <w:r>
        <w:rPr>
          <w:rFonts w:hint="cs"/>
          <w:rtl/>
        </w:rPr>
        <w:t xml:space="preserve">الموافقة على تقارير </w:t>
      </w:r>
      <w:r w:rsidRPr="00BD1EAF">
        <w:rPr>
          <w:rFonts w:hint="cs"/>
          <w:rtl/>
        </w:rPr>
        <w:t xml:space="preserve">الاجتماع </w:t>
      </w:r>
      <w:r w:rsidR="009262AF">
        <w:rPr>
          <w:rFonts w:hint="cs"/>
          <w:rtl/>
        </w:rPr>
        <w:t>الثاني</w:t>
      </w:r>
      <w:r w:rsidRPr="00BD1EAF">
        <w:rPr>
          <w:rFonts w:hint="cs"/>
          <w:rtl/>
        </w:rPr>
        <w:t xml:space="preserve"> للجن</w:t>
      </w:r>
      <w:r>
        <w:rPr>
          <w:rFonts w:hint="cs"/>
          <w:rtl/>
        </w:rPr>
        <w:t>ة الدراسات</w:t>
      </w:r>
      <w:r>
        <w:rPr>
          <w:rFonts w:hint="eastAsia"/>
          <w:rtl/>
        </w:rPr>
        <w:t> </w:t>
      </w:r>
      <w:r>
        <w:t>12</w:t>
      </w:r>
      <w:r>
        <w:rPr>
          <w:rFonts w:hint="cs"/>
          <w:rtl/>
        </w:rPr>
        <w:t xml:space="preserve"> (</w:t>
      </w:r>
      <w:r w:rsidR="00DA7047">
        <w:rPr>
          <w:rFonts w:hint="cs"/>
          <w:rtl/>
        </w:rPr>
        <w:t>يناير</w:t>
      </w:r>
      <w:r w:rsidR="00DA7047">
        <w:rPr>
          <w:rFonts w:hint="eastAsia"/>
          <w:rtl/>
        </w:rPr>
        <w:t> </w:t>
      </w:r>
      <w:r w:rsidR="00DA7047">
        <w:t>2023</w:t>
      </w:r>
      <w:r>
        <w:rPr>
          <w:rFonts w:hint="cs"/>
          <w:rtl/>
          <w:lang w:bidi="ar-EG"/>
        </w:rPr>
        <w:t>)</w:t>
      </w:r>
    </w:p>
    <w:p w14:paraId="517CDD0F" w14:textId="77287150" w:rsidR="003236CD" w:rsidRPr="00F90793" w:rsidRDefault="003236CD" w:rsidP="003236CD">
      <w:pPr>
        <w:pStyle w:val="enumlev2"/>
        <w:rPr>
          <w:rtl/>
          <w:lang w:bidi="ar-EG"/>
        </w:rPr>
      </w:pPr>
      <w:r>
        <w:t>2.5</w:t>
      </w:r>
      <w:r>
        <w:rPr>
          <w:rtl/>
        </w:rPr>
        <w:tab/>
      </w:r>
      <w:r>
        <w:rPr>
          <w:rFonts w:hint="cs"/>
          <w:rtl/>
        </w:rPr>
        <w:t xml:space="preserve">حالة مشاريع التوصيات </w:t>
      </w:r>
      <w:r w:rsidR="00B431CA">
        <w:rPr>
          <w:rFonts w:hint="cs"/>
          <w:rtl/>
        </w:rPr>
        <w:t>المقبولة</w:t>
      </w:r>
      <w:r>
        <w:rPr>
          <w:rFonts w:hint="cs"/>
          <w:rtl/>
          <w:lang w:bidi="ar-EG"/>
        </w:rPr>
        <w:t xml:space="preserve"> (منذ </w:t>
      </w:r>
      <w:r w:rsidR="00DA7047">
        <w:rPr>
          <w:rFonts w:hint="cs"/>
          <w:rtl/>
        </w:rPr>
        <w:t>يناير</w:t>
      </w:r>
      <w:r w:rsidR="00DA7047">
        <w:rPr>
          <w:rFonts w:hint="eastAsia"/>
          <w:rtl/>
        </w:rPr>
        <w:t> </w:t>
      </w:r>
      <w:r w:rsidR="00DA7047">
        <w:t>2023</w:t>
      </w:r>
      <w:r>
        <w:rPr>
          <w:rFonts w:hint="cs"/>
          <w:rtl/>
          <w:lang w:bidi="ar-EG"/>
        </w:rPr>
        <w:t>)</w:t>
      </w:r>
    </w:p>
    <w:p w14:paraId="3E396117" w14:textId="20FAC48B" w:rsidR="003236CD" w:rsidRPr="000066EC" w:rsidRDefault="003236CD" w:rsidP="003236CD">
      <w:pPr>
        <w:pStyle w:val="enumlev2"/>
        <w:rPr>
          <w:rtl/>
          <w:lang w:bidi="ar-EG"/>
        </w:rPr>
      </w:pPr>
      <w:r>
        <w:t>3.5</w:t>
      </w:r>
      <w:r>
        <w:rPr>
          <w:rtl/>
        </w:rPr>
        <w:tab/>
      </w:r>
      <w:r>
        <w:rPr>
          <w:rFonts w:hint="cs"/>
          <w:rtl/>
        </w:rPr>
        <w:t xml:space="preserve">الأنشطة </w:t>
      </w:r>
      <w:r w:rsidR="00B431CA" w:rsidRPr="00F921C7">
        <w:rPr>
          <w:rFonts w:hint="cs"/>
          <w:rtl/>
        </w:rPr>
        <w:t>المرحلية</w:t>
      </w:r>
      <w:r>
        <w:rPr>
          <w:rFonts w:hint="cs"/>
          <w:rtl/>
        </w:rPr>
        <w:t xml:space="preserve"> وورش العمل الخاصة بلجنة الدراسات</w:t>
      </w:r>
      <w:r>
        <w:rPr>
          <w:rFonts w:hint="eastAsia"/>
          <w:rtl/>
        </w:rPr>
        <w:t> </w:t>
      </w:r>
      <w:r>
        <w:t>12</w:t>
      </w:r>
      <w:r>
        <w:rPr>
          <w:rFonts w:hint="cs"/>
          <w:rtl/>
          <w:lang w:bidi="ar-EG"/>
        </w:rPr>
        <w:t xml:space="preserve"> (منذ </w:t>
      </w:r>
      <w:r w:rsidR="00DA7047">
        <w:rPr>
          <w:rFonts w:hint="cs"/>
          <w:rtl/>
        </w:rPr>
        <w:t>يناير</w:t>
      </w:r>
      <w:r w:rsidR="00DA7047">
        <w:rPr>
          <w:rFonts w:hint="eastAsia"/>
          <w:rtl/>
        </w:rPr>
        <w:t> </w:t>
      </w:r>
      <w:r w:rsidR="00DA7047">
        <w:t>2023</w:t>
      </w:r>
      <w:r>
        <w:rPr>
          <w:rFonts w:hint="cs"/>
          <w:rtl/>
          <w:lang w:bidi="ar-EG"/>
        </w:rPr>
        <w:t>)</w:t>
      </w:r>
    </w:p>
    <w:p w14:paraId="3A4E84A0" w14:textId="77777777" w:rsidR="003236CD" w:rsidRPr="005267EA" w:rsidRDefault="003236CD" w:rsidP="003236CD">
      <w:pPr>
        <w:pStyle w:val="enumlev1"/>
        <w:rPr>
          <w:rtl/>
          <w:lang w:bidi="ar-EG"/>
        </w:rPr>
      </w:pPr>
      <w:r>
        <w:rPr>
          <w:lang w:bidi="ar-SA"/>
        </w:rPr>
        <w:t>6</w:t>
      </w:r>
      <w:r>
        <w:rPr>
          <w:rtl/>
          <w:lang w:bidi="ar-EG"/>
        </w:rPr>
        <w:tab/>
      </w:r>
      <w:r>
        <w:rPr>
          <w:rFonts w:hint="cs"/>
          <w:rtl/>
          <w:lang w:bidi="ar-EG"/>
        </w:rPr>
        <w:t xml:space="preserve">نتائج الفريق الاستشاري لتقييس الاتصالات المتعلقة بلجنة الدراسات </w:t>
      </w:r>
      <w:r>
        <w:rPr>
          <w:lang w:val="en-GB" w:bidi="ar-EG"/>
        </w:rPr>
        <w:t>12</w:t>
      </w:r>
      <w:r>
        <w:rPr>
          <w:rFonts w:hint="cs"/>
          <w:rtl/>
          <w:lang w:bidi="ar-EG"/>
        </w:rPr>
        <w:t xml:space="preserve"> </w:t>
      </w:r>
    </w:p>
    <w:p w14:paraId="7142BCB9" w14:textId="77777777" w:rsidR="003236CD" w:rsidRDefault="003236CD" w:rsidP="003236CD">
      <w:pPr>
        <w:pStyle w:val="enumlev1"/>
        <w:rPr>
          <w:rtl/>
        </w:rPr>
      </w:pPr>
      <w:r>
        <w:rPr>
          <w:lang w:bidi="ar-SA"/>
        </w:rPr>
        <w:t>7</w:t>
      </w:r>
      <w:r w:rsidRPr="004C5EA3">
        <w:rPr>
          <w:rtl/>
          <w:lang w:bidi="ar-SA"/>
        </w:rPr>
        <w:tab/>
      </w:r>
      <w:r w:rsidRPr="004C5EA3">
        <w:rPr>
          <w:rFonts w:hint="cs"/>
          <w:rtl/>
          <w:lang w:bidi="ar-SA"/>
        </w:rPr>
        <w:t>استعراض هيكل لجنة الدراسات</w:t>
      </w:r>
      <w:r>
        <w:rPr>
          <w:rFonts w:hint="eastAsia"/>
          <w:rtl/>
          <w:lang w:bidi="ar-SA"/>
        </w:rPr>
        <w:t> </w:t>
      </w:r>
      <w:r w:rsidRPr="004C5EA3">
        <w:rPr>
          <w:lang w:bidi="ar-SA"/>
        </w:rPr>
        <w:t>12</w:t>
      </w:r>
      <w:r w:rsidRPr="004C5EA3">
        <w:rPr>
          <w:rFonts w:hint="cs"/>
          <w:rtl/>
          <w:lang w:bidi="ar-SA"/>
        </w:rPr>
        <w:t xml:space="preserve"> وشؤون المقررين ومقرري الاتصال</w:t>
      </w:r>
    </w:p>
    <w:p w14:paraId="284EF3CE" w14:textId="77777777" w:rsidR="003236CD" w:rsidRDefault="003236CD" w:rsidP="003236CD">
      <w:pPr>
        <w:pStyle w:val="enumlev1"/>
      </w:pPr>
      <w:r>
        <w:rPr>
          <w:lang w:bidi="ar-SA"/>
        </w:rPr>
        <w:t>8</w:t>
      </w:r>
      <w:r>
        <w:rPr>
          <w:rtl/>
          <w:lang w:bidi="ar-SA"/>
        </w:rPr>
        <w:tab/>
      </w:r>
      <w:r>
        <w:rPr>
          <w:rFonts w:hint="cs"/>
          <w:rtl/>
          <w:lang w:bidi="ar-SA"/>
        </w:rPr>
        <w:t>استعراض الوثائق وتوزيعها</w:t>
      </w:r>
    </w:p>
    <w:p w14:paraId="77EBDD34" w14:textId="77777777" w:rsidR="003236CD" w:rsidRDefault="003236CD" w:rsidP="003236CD">
      <w:pPr>
        <w:pStyle w:val="enumlev1"/>
        <w:rPr>
          <w:lang w:bidi="ar-SA"/>
        </w:rPr>
      </w:pPr>
      <w:r>
        <w:rPr>
          <w:lang w:bidi="ar-SA"/>
        </w:rPr>
        <w:t>9</w:t>
      </w:r>
      <w:r>
        <w:rPr>
          <w:rtl/>
          <w:lang w:bidi="ar-SA"/>
        </w:rPr>
        <w:tab/>
      </w:r>
      <w:r>
        <w:rPr>
          <w:rFonts w:hint="cs"/>
          <w:rtl/>
        </w:rPr>
        <w:t>الجدول</w:t>
      </w:r>
      <w:r>
        <w:rPr>
          <w:rFonts w:hint="cs"/>
          <w:rtl/>
          <w:lang w:bidi="ar-SA"/>
        </w:rPr>
        <w:t xml:space="preserve"> الزمني للاجتماعات المخصصة</w:t>
      </w:r>
    </w:p>
    <w:p w14:paraId="2E921D03" w14:textId="77777777" w:rsidR="003236CD" w:rsidRDefault="003236CD" w:rsidP="003236CD">
      <w:pPr>
        <w:pStyle w:val="enumlev1"/>
        <w:rPr>
          <w:rtl/>
          <w:lang w:bidi="ar-SA"/>
        </w:rPr>
      </w:pPr>
      <w:r>
        <w:rPr>
          <w:lang w:bidi="ar-SA"/>
        </w:rPr>
        <w:t>10</w:t>
      </w:r>
      <w:r>
        <w:rPr>
          <w:rFonts w:hint="cs"/>
          <w:lang w:bidi="ar-SA"/>
        </w:rPr>
        <w:tab/>
      </w:r>
      <w:r>
        <w:rPr>
          <w:rFonts w:hint="cs"/>
          <w:rtl/>
        </w:rPr>
        <w:t>برنامج</w:t>
      </w:r>
      <w:r>
        <w:rPr>
          <w:rFonts w:hint="cs"/>
          <w:rtl/>
          <w:lang w:bidi="ar-SA"/>
        </w:rPr>
        <w:t xml:space="preserve"> العمل</w:t>
      </w:r>
    </w:p>
    <w:p w14:paraId="366FBF27" w14:textId="77777777" w:rsidR="003236CD" w:rsidRDefault="003236CD" w:rsidP="003236CD">
      <w:pPr>
        <w:pStyle w:val="enumlev1"/>
        <w:rPr>
          <w:rtl/>
          <w:lang w:bidi="ar-EG"/>
        </w:rPr>
      </w:pPr>
      <w:r>
        <w:rPr>
          <w:lang w:bidi="ar-SA"/>
        </w:rPr>
        <w:t>11</w:t>
      </w:r>
      <w:r>
        <w:rPr>
          <w:lang w:bidi="ar-SA"/>
        </w:rPr>
        <w:tab/>
      </w:r>
      <w:r>
        <w:rPr>
          <w:rFonts w:hint="cs"/>
          <w:rtl/>
        </w:rPr>
        <w:t>المرافق</w:t>
      </w:r>
      <w:r>
        <w:rPr>
          <w:rFonts w:hint="cs"/>
          <w:rtl/>
          <w:lang w:bidi="ar-SA"/>
        </w:rPr>
        <w:t xml:space="preserve"> المتاحة للاجتماع والترتيبات اللوجستية</w:t>
      </w:r>
      <w:r>
        <w:rPr>
          <w:rFonts w:hint="cs"/>
          <w:rtl/>
          <w:lang w:bidi="ar-EG"/>
        </w:rPr>
        <w:t xml:space="preserve"> وأساليب العمل الإلكترونية</w:t>
      </w:r>
    </w:p>
    <w:p w14:paraId="78050472" w14:textId="77777777" w:rsidR="003236CD" w:rsidRPr="00D23145" w:rsidRDefault="003236CD" w:rsidP="003236CD">
      <w:pPr>
        <w:pStyle w:val="enumlev1"/>
        <w:rPr>
          <w:lang w:bidi="ar-SA"/>
        </w:rPr>
      </w:pPr>
      <w:r>
        <w:rPr>
          <w:lang w:bidi="ar-SA"/>
        </w:rPr>
        <w:t>12</w:t>
      </w:r>
      <w:r>
        <w:rPr>
          <w:lang w:bidi="ar-SA"/>
        </w:rPr>
        <w:tab/>
      </w:r>
      <w:r>
        <w:rPr>
          <w:rFonts w:hint="cs"/>
          <w:rtl/>
        </w:rPr>
        <w:t>اجتماعات</w:t>
      </w:r>
      <w:r>
        <w:rPr>
          <w:rFonts w:hint="cs"/>
          <w:rtl/>
          <w:lang w:bidi="ar-SA"/>
        </w:rPr>
        <w:t xml:space="preserve"> بشأن المسألتين </w:t>
      </w:r>
      <w:r>
        <w:rPr>
          <w:lang w:bidi="ar-SA"/>
        </w:rPr>
        <w:t>1/12</w:t>
      </w:r>
      <w:r>
        <w:rPr>
          <w:rFonts w:hint="cs"/>
          <w:rtl/>
          <w:lang w:bidi="ar-SA"/>
        </w:rPr>
        <w:t xml:space="preserve"> و</w:t>
      </w:r>
      <w:r>
        <w:rPr>
          <w:lang w:bidi="ar-SA"/>
        </w:rPr>
        <w:t>2/12</w:t>
      </w:r>
    </w:p>
    <w:p w14:paraId="73887BFA" w14:textId="77777777" w:rsidR="003236CD" w:rsidRPr="00DD06F6" w:rsidRDefault="003236CD" w:rsidP="003236CD">
      <w:pPr>
        <w:pStyle w:val="enumlev1"/>
        <w:rPr>
          <w:rtl/>
          <w:lang w:bidi="ar-SA"/>
        </w:rPr>
      </w:pPr>
      <w:r>
        <w:rPr>
          <w:lang w:bidi="ar-SA"/>
        </w:rPr>
        <w:t>13</w:t>
      </w:r>
      <w:r>
        <w:rPr>
          <w:rtl/>
          <w:lang w:bidi="ar-SA"/>
        </w:rPr>
        <w:tab/>
      </w:r>
      <w:r>
        <w:rPr>
          <w:rFonts w:hint="cs"/>
          <w:rtl/>
        </w:rPr>
        <w:t>اجتماعات</w:t>
      </w:r>
      <w:r>
        <w:rPr>
          <w:rFonts w:hint="cs"/>
          <w:rtl/>
          <w:lang w:bidi="ar-SA"/>
        </w:rPr>
        <w:t xml:space="preserve"> فرق العمل، بما</w:t>
      </w:r>
      <w:r>
        <w:rPr>
          <w:rFonts w:hint="eastAsia"/>
          <w:rtl/>
          <w:lang w:bidi="ar-SA"/>
        </w:rPr>
        <w:t> </w:t>
      </w:r>
      <w:r>
        <w:rPr>
          <w:rFonts w:hint="cs"/>
          <w:rtl/>
          <w:lang w:bidi="ar-SA"/>
        </w:rPr>
        <w:t>في</w:t>
      </w:r>
      <w:r>
        <w:rPr>
          <w:rFonts w:hint="eastAsia"/>
          <w:rtl/>
          <w:lang w:bidi="ar-SA"/>
        </w:rPr>
        <w:t> </w:t>
      </w:r>
      <w:r>
        <w:rPr>
          <w:rFonts w:hint="cs"/>
          <w:rtl/>
          <w:lang w:bidi="ar-SA"/>
        </w:rPr>
        <w:t>ذلك الاجتماعات المخصصة</w:t>
      </w:r>
    </w:p>
    <w:p w14:paraId="56091BAE" w14:textId="77777777" w:rsidR="003236CD" w:rsidRDefault="003236CD" w:rsidP="003236CD">
      <w:pPr>
        <w:pStyle w:val="enumlev1"/>
        <w:rPr>
          <w:rtl/>
          <w:lang w:bidi="ar-SA"/>
        </w:rPr>
      </w:pPr>
      <w:r>
        <w:rPr>
          <w:lang w:bidi="ar-SA"/>
        </w:rPr>
        <w:t>14</w:t>
      </w:r>
      <w:r>
        <w:rPr>
          <w:rtl/>
          <w:lang w:bidi="ar-SA"/>
        </w:rPr>
        <w:tab/>
      </w:r>
      <w:r>
        <w:rPr>
          <w:rFonts w:hint="cs"/>
          <w:rtl/>
          <w:lang w:bidi="ar-SA"/>
        </w:rPr>
        <w:t xml:space="preserve">تقارير اجتماعات فرق </w:t>
      </w:r>
      <w:r w:rsidRPr="006147D5">
        <w:rPr>
          <w:rFonts w:hint="cs"/>
          <w:rtl/>
          <w:lang w:bidi="ar-SA"/>
        </w:rPr>
        <w:t xml:space="preserve">العمل بشأن المسألتين </w:t>
      </w:r>
      <w:r w:rsidRPr="006147D5">
        <w:rPr>
          <w:lang w:bidi="ar-SA"/>
        </w:rPr>
        <w:t>1/12</w:t>
      </w:r>
      <w:r w:rsidRPr="006147D5">
        <w:rPr>
          <w:rFonts w:hint="cs"/>
          <w:rtl/>
          <w:lang w:bidi="ar-SA"/>
        </w:rPr>
        <w:t xml:space="preserve"> و</w:t>
      </w:r>
      <w:r w:rsidRPr="006147D5">
        <w:rPr>
          <w:lang w:bidi="ar-SA"/>
        </w:rPr>
        <w:t>2/12</w:t>
      </w:r>
      <w:r w:rsidRPr="006147D5">
        <w:rPr>
          <w:rFonts w:hint="cs"/>
          <w:rtl/>
          <w:lang w:bidi="ar-SA"/>
        </w:rPr>
        <w:t>،</w:t>
      </w:r>
      <w:r>
        <w:rPr>
          <w:rFonts w:hint="cs"/>
          <w:rtl/>
          <w:lang w:bidi="ar-SA"/>
        </w:rPr>
        <w:t xml:space="preserve"> بما</w:t>
      </w:r>
      <w:r>
        <w:rPr>
          <w:rFonts w:hint="eastAsia"/>
          <w:rtl/>
          <w:lang w:bidi="ar-SA"/>
        </w:rPr>
        <w:t> </w:t>
      </w:r>
      <w:r>
        <w:rPr>
          <w:rFonts w:hint="cs"/>
          <w:rtl/>
          <w:lang w:bidi="ar-SA"/>
        </w:rPr>
        <w:t>في</w:t>
      </w:r>
      <w:r>
        <w:rPr>
          <w:rFonts w:hint="eastAsia"/>
          <w:rtl/>
          <w:lang w:bidi="ar-SA"/>
        </w:rPr>
        <w:t> </w:t>
      </w:r>
      <w:r>
        <w:rPr>
          <w:rFonts w:hint="cs"/>
          <w:rtl/>
          <w:lang w:bidi="ar-SA"/>
        </w:rPr>
        <w:t>ذلك</w:t>
      </w:r>
    </w:p>
    <w:p w14:paraId="3677D7C6" w14:textId="77777777" w:rsidR="003236CD" w:rsidRDefault="003236CD" w:rsidP="003236CD">
      <w:pPr>
        <w:pStyle w:val="enumlev2"/>
        <w:rPr>
          <w:rtl/>
        </w:rPr>
      </w:pPr>
      <w:r>
        <w:t>1.14</w:t>
      </w:r>
      <w:r>
        <w:rPr>
          <w:rtl/>
        </w:rPr>
        <w:tab/>
      </w:r>
      <w:r>
        <w:rPr>
          <w:rFonts w:hint="cs"/>
          <w:rtl/>
        </w:rPr>
        <w:t>بنود العمل الجديدة</w:t>
      </w:r>
    </w:p>
    <w:p w14:paraId="2E9DA08C" w14:textId="77777777" w:rsidR="003236CD" w:rsidRDefault="003236CD" w:rsidP="003236CD">
      <w:pPr>
        <w:pStyle w:val="enumlev2"/>
        <w:rPr>
          <w:rtl/>
        </w:rPr>
      </w:pPr>
      <w:r>
        <w:t>2.14</w:t>
      </w:r>
      <w:r>
        <w:tab/>
      </w:r>
      <w:r>
        <w:rPr>
          <w:rFonts w:hint="cs"/>
          <w:rtl/>
        </w:rPr>
        <w:t>إقرار/قبول/تحديد/إلغاء التوصيات</w:t>
      </w:r>
    </w:p>
    <w:p w14:paraId="7024D7A0" w14:textId="77777777" w:rsidR="003236CD" w:rsidRDefault="003236CD" w:rsidP="003236CD">
      <w:pPr>
        <w:pStyle w:val="enumlev2"/>
        <w:rPr>
          <w:rtl/>
        </w:rPr>
      </w:pPr>
      <w:r>
        <w:t>3.14</w:t>
      </w:r>
      <w:r>
        <w:rPr>
          <w:rtl/>
        </w:rPr>
        <w:tab/>
      </w:r>
      <w:r w:rsidRPr="006147D5">
        <w:rPr>
          <w:rFonts w:hint="cs"/>
          <w:rtl/>
        </w:rPr>
        <w:t>الموافقة</w:t>
      </w:r>
      <w:r>
        <w:rPr>
          <w:rFonts w:hint="cs"/>
          <w:rtl/>
        </w:rPr>
        <w:t xml:space="preserve"> على التقارير التقنية/النصوص الإعلامية</w:t>
      </w:r>
    </w:p>
    <w:p w14:paraId="5070FAE1" w14:textId="77777777" w:rsidR="003236CD" w:rsidRDefault="003236CD" w:rsidP="003236CD">
      <w:pPr>
        <w:pStyle w:val="enumlev2"/>
        <w:rPr>
          <w:rtl/>
        </w:rPr>
      </w:pPr>
      <w:r>
        <w:t>4.14</w:t>
      </w:r>
      <w:r>
        <w:rPr>
          <w:rtl/>
        </w:rPr>
        <w:tab/>
      </w:r>
      <w:r>
        <w:rPr>
          <w:rFonts w:hint="cs"/>
          <w:rtl/>
        </w:rPr>
        <w:t xml:space="preserve">الأنشطة </w:t>
      </w:r>
      <w:r w:rsidRPr="00CE12E8">
        <w:rPr>
          <w:rFonts w:hint="cs"/>
          <w:rtl/>
        </w:rPr>
        <w:t>المرحلية</w:t>
      </w:r>
    </w:p>
    <w:p w14:paraId="195556FE" w14:textId="0816C436" w:rsidR="003236CD" w:rsidRDefault="003236CD" w:rsidP="003236CD">
      <w:pPr>
        <w:pStyle w:val="enumlev2"/>
      </w:pPr>
      <w:r>
        <w:t>5.14</w:t>
      </w:r>
      <w:r>
        <w:tab/>
      </w:r>
      <w:r>
        <w:rPr>
          <w:rFonts w:hint="cs"/>
          <w:rtl/>
        </w:rPr>
        <w:t>بيانات الاتصال/المراسلات الصادرة</w:t>
      </w:r>
      <w:r w:rsidR="009262AF">
        <w:rPr>
          <w:rFonts w:hint="cs"/>
          <w:rtl/>
        </w:rPr>
        <w:t xml:space="preserve"> </w:t>
      </w:r>
    </w:p>
    <w:p w14:paraId="79F70C29" w14:textId="77777777" w:rsidR="003236CD" w:rsidRPr="00D23145" w:rsidRDefault="003236CD" w:rsidP="003236CD">
      <w:pPr>
        <w:pStyle w:val="enumlev2"/>
        <w:rPr>
          <w:rtl/>
        </w:rPr>
      </w:pPr>
      <w:r>
        <w:t>6.14</w:t>
      </w:r>
      <w:r>
        <w:tab/>
      </w:r>
      <w:r w:rsidRPr="006147D5">
        <w:rPr>
          <w:rFonts w:hint="cs"/>
          <w:rtl/>
        </w:rPr>
        <w:t>استعراض برنامج العمل</w:t>
      </w:r>
    </w:p>
    <w:p w14:paraId="159A8273" w14:textId="3998CCA8" w:rsidR="003236CD" w:rsidRDefault="003236CD" w:rsidP="003236CD">
      <w:pPr>
        <w:pStyle w:val="enumlev1"/>
        <w:rPr>
          <w:lang w:bidi="ar-SA"/>
        </w:rPr>
      </w:pPr>
      <w:r>
        <w:rPr>
          <w:lang w:bidi="ar-SA"/>
        </w:rPr>
        <w:t>15</w:t>
      </w:r>
      <w:r>
        <w:rPr>
          <w:rtl/>
          <w:lang w:bidi="ar-SA"/>
        </w:rPr>
        <w:tab/>
      </w:r>
      <w:r w:rsidR="009262AF">
        <w:rPr>
          <w:rFonts w:hint="cs"/>
          <w:rtl/>
          <w:lang w:bidi="ar-SA"/>
        </w:rPr>
        <w:t>اعتماد المدخلات الأولية للجنة الدراسات 12 المقدمة إلى الجمعية العالمية لتقييس الاتصالات لعام 2024</w:t>
      </w:r>
    </w:p>
    <w:p w14:paraId="31DD5D53" w14:textId="6C71FE44" w:rsidR="00DA7047" w:rsidRDefault="003236CD" w:rsidP="003236CD">
      <w:pPr>
        <w:pStyle w:val="enumlev1"/>
        <w:rPr>
          <w:rtl/>
          <w:lang w:bidi="ar-SA"/>
        </w:rPr>
      </w:pPr>
      <w:r>
        <w:rPr>
          <w:lang w:bidi="ar-SA"/>
        </w:rPr>
        <w:t>16</w:t>
      </w:r>
      <w:r>
        <w:rPr>
          <w:rtl/>
          <w:lang w:bidi="ar-SA"/>
        </w:rPr>
        <w:tab/>
      </w:r>
      <w:r w:rsidR="009262AF">
        <w:rPr>
          <w:rFonts w:hint="cs"/>
          <w:rtl/>
          <w:lang w:bidi="ar-SA"/>
        </w:rPr>
        <w:t>تحديد أولوية التوصيات الموافَق عليها، لأغراض الترجمة</w:t>
      </w:r>
    </w:p>
    <w:p w14:paraId="638B2B80" w14:textId="744916C4" w:rsidR="003236CD" w:rsidRPr="00BE5E14" w:rsidRDefault="00DA7047" w:rsidP="003236CD">
      <w:pPr>
        <w:pStyle w:val="enumlev1"/>
        <w:rPr>
          <w:lang w:bidi="ar-SA"/>
        </w:rPr>
      </w:pPr>
      <w:r>
        <w:rPr>
          <w:rFonts w:hint="cs"/>
          <w:rtl/>
          <w:lang w:bidi="ar-SA"/>
        </w:rPr>
        <w:t>17</w:t>
      </w:r>
      <w:r>
        <w:rPr>
          <w:rtl/>
          <w:lang w:bidi="ar-SA"/>
        </w:rPr>
        <w:tab/>
      </w:r>
      <w:r w:rsidR="003236CD" w:rsidRPr="006147D5">
        <w:rPr>
          <w:rFonts w:hint="cs"/>
          <w:rtl/>
        </w:rPr>
        <w:t>الاجتماعات والأنشطة المقبلة</w:t>
      </w:r>
      <w:r w:rsidR="003236CD">
        <w:rPr>
          <w:rFonts w:hint="cs"/>
          <w:rtl/>
        </w:rPr>
        <w:t xml:space="preserve"> للجنة الدراسات</w:t>
      </w:r>
      <w:r w:rsidR="003236CD">
        <w:rPr>
          <w:rFonts w:hint="eastAsia"/>
          <w:rtl/>
          <w:lang w:bidi="ar-SA"/>
        </w:rPr>
        <w:t> </w:t>
      </w:r>
      <w:r w:rsidR="003236CD">
        <w:t>12</w:t>
      </w:r>
    </w:p>
    <w:p w14:paraId="6D10B067" w14:textId="25F79806" w:rsidR="003236CD" w:rsidRDefault="00DA7047" w:rsidP="003236CD">
      <w:pPr>
        <w:pStyle w:val="enumlev1"/>
        <w:rPr>
          <w:rtl/>
        </w:rPr>
      </w:pPr>
      <w:r>
        <w:rPr>
          <w:rFonts w:hint="cs"/>
          <w:rtl/>
          <w:lang w:bidi="ar-SA"/>
        </w:rPr>
        <w:t>18</w:t>
      </w:r>
      <w:r w:rsidR="003236CD">
        <w:rPr>
          <w:rtl/>
          <w:lang w:bidi="ar-SA"/>
        </w:rPr>
        <w:tab/>
      </w:r>
      <w:r w:rsidR="003236CD">
        <w:rPr>
          <w:rFonts w:hint="cs"/>
          <w:rtl/>
          <w:lang w:bidi="ar-SA"/>
        </w:rPr>
        <w:t>ما</w:t>
      </w:r>
      <w:r w:rsidR="003236CD">
        <w:rPr>
          <w:rFonts w:hint="eastAsia"/>
          <w:rtl/>
          <w:lang w:bidi="ar-SA"/>
        </w:rPr>
        <w:t> </w:t>
      </w:r>
      <w:r w:rsidR="003236CD">
        <w:rPr>
          <w:rFonts w:hint="cs"/>
          <w:rtl/>
          <w:lang w:bidi="ar-SA"/>
        </w:rPr>
        <w:t>يستجد من أعمال</w:t>
      </w:r>
    </w:p>
    <w:p w14:paraId="344C56A1" w14:textId="431B5DA2" w:rsidR="003236CD" w:rsidRDefault="00DA7047" w:rsidP="003236CD">
      <w:pPr>
        <w:pStyle w:val="enumlev1"/>
        <w:rPr>
          <w:rtl/>
          <w:lang w:bidi="ar-EG"/>
        </w:rPr>
      </w:pPr>
      <w:r>
        <w:rPr>
          <w:rFonts w:hint="cs"/>
          <w:rtl/>
          <w:lang w:bidi="ar-SA"/>
        </w:rPr>
        <w:t>19</w:t>
      </w:r>
      <w:r w:rsidR="003236CD">
        <w:rPr>
          <w:rtl/>
          <w:lang w:bidi="ar-SA"/>
        </w:rPr>
        <w:tab/>
      </w:r>
      <w:r w:rsidR="003236CD">
        <w:rPr>
          <w:rFonts w:hint="cs"/>
          <w:rtl/>
          <w:lang w:bidi="ar-SA"/>
        </w:rPr>
        <w:t>بيانات شكر وتقدير واختتام الاجتماع</w:t>
      </w:r>
    </w:p>
    <w:p w14:paraId="336FCBFB" w14:textId="5CE2A507" w:rsidR="00DA7047" w:rsidRPr="00815F4D" w:rsidRDefault="00DA7047" w:rsidP="00DA7047">
      <w:pPr>
        <w:pStyle w:val="enumlev1"/>
        <w:spacing w:before="600"/>
        <w:rPr>
          <w:rtl/>
          <w:lang w:bidi="ar-EG"/>
        </w:rPr>
      </w:pPr>
      <w:r w:rsidRPr="00815F4D">
        <w:rPr>
          <w:rFonts w:hint="cs"/>
          <w:b/>
          <w:bCs/>
          <w:rtl/>
          <w:lang w:bidi="ar-EG"/>
        </w:rPr>
        <w:t>ملاحظة</w:t>
      </w:r>
      <w:r>
        <w:rPr>
          <w:rFonts w:hint="cs"/>
          <w:rtl/>
          <w:lang w:bidi="ar-EG"/>
        </w:rPr>
        <w:t xml:space="preserve"> - </w:t>
      </w:r>
      <w:r>
        <w:rPr>
          <w:color w:val="000000"/>
          <w:rtl/>
        </w:rPr>
        <w:t>يمكن الاطلاع على تحديثات جدول الأعمال في الوثيقة</w:t>
      </w:r>
      <w:r>
        <w:rPr>
          <w:rFonts w:hint="cs"/>
          <w:color w:val="000000"/>
          <w:rtl/>
        </w:rPr>
        <w:t xml:space="preserve"> </w:t>
      </w:r>
      <w:r w:rsidRPr="00DF1135">
        <w:rPr>
          <w:b/>
          <w:bCs/>
        </w:rPr>
        <w:t>SG12-TD325</w:t>
      </w:r>
      <w:r>
        <w:rPr>
          <w:rFonts w:hint="cs"/>
          <w:color w:val="000000"/>
          <w:rtl/>
        </w:rPr>
        <w:t>.</w:t>
      </w:r>
    </w:p>
    <w:p w14:paraId="02CAE8D7" w14:textId="3D533E99" w:rsidR="003236CD" w:rsidRDefault="003236CD" w:rsidP="003236CD">
      <w:pPr>
        <w:rPr>
          <w:lang w:bidi="ar-EG"/>
        </w:rPr>
      </w:pPr>
      <w:r>
        <w:rPr>
          <w:lang w:bidi="ar-EG"/>
        </w:rPr>
        <w:br w:type="page"/>
      </w:r>
    </w:p>
    <w:p w14:paraId="0FB7F779" w14:textId="78A78A35" w:rsidR="00596808" w:rsidRDefault="009262AF" w:rsidP="00946DD7">
      <w:pPr>
        <w:pStyle w:val="Annextitle"/>
        <w:rPr>
          <w:rtl/>
          <w:lang w:bidi="ar-EG"/>
        </w:rPr>
      </w:pPr>
      <w:r>
        <w:rPr>
          <w:rFonts w:hint="cs"/>
          <w:rtl/>
        </w:rPr>
        <w:lastRenderedPageBreak/>
        <w:t xml:space="preserve">مشروع </w:t>
      </w:r>
      <w:r w:rsidR="00663B0D">
        <w:rPr>
          <w:rFonts w:hint="cs"/>
          <w:rtl/>
        </w:rPr>
        <w:t>الخطة الزمنية</w:t>
      </w:r>
    </w:p>
    <w:tbl>
      <w:tblPr>
        <w:bidiVisual/>
        <w:tblW w:w="502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647"/>
        <w:gridCol w:w="3960"/>
        <w:gridCol w:w="2037"/>
        <w:gridCol w:w="2037"/>
      </w:tblGrid>
      <w:tr w:rsidR="00DA7047" w:rsidRPr="00DA7047" w14:paraId="78E3866A" w14:textId="77777777" w:rsidTr="00DA7047">
        <w:trPr>
          <w:cantSplit/>
          <w:trHeight w:val="359"/>
          <w:jc w:val="center"/>
        </w:trPr>
        <w:tc>
          <w:tcPr>
            <w:tcW w:w="851" w:type="pct"/>
            <w:tcBorders>
              <w:top w:val="single" w:sz="4" w:space="0" w:color="auto"/>
              <w:left w:val="single" w:sz="4" w:space="0" w:color="auto"/>
              <w:bottom w:val="single" w:sz="6" w:space="0" w:color="auto"/>
              <w:right w:val="single" w:sz="6" w:space="0" w:color="auto"/>
            </w:tcBorders>
          </w:tcPr>
          <w:p w14:paraId="51536755" w14:textId="77777777" w:rsidR="00DA7047" w:rsidRPr="00DA7047" w:rsidRDefault="00DA7047" w:rsidP="00F87EC0">
            <w:pPr>
              <w:pStyle w:val="LetterStart"/>
              <w:tabs>
                <w:tab w:val="clear" w:pos="1361"/>
                <w:tab w:val="clear" w:pos="1758"/>
                <w:tab w:val="clear" w:pos="2155"/>
                <w:tab w:val="clear" w:pos="2552"/>
                <w:tab w:val="left" w:pos="720"/>
                <w:tab w:val="center" w:pos="4962"/>
              </w:tabs>
              <w:bidi/>
              <w:spacing w:before="120" w:after="120" w:line="300" w:lineRule="exact"/>
              <w:ind w:left="0"/>
              <w:rPr>
                <w:rFonts w:ascii="Dubai" w:hAnsi="Dubai" w:cs="Dubai"/>
                <w:b/>
                <w:bCs/>
                <w:szCs w:val="22"/>
              </w:rPr>
            </w:pPr>
          </w:p>
        </w:tc>
        <w:tc>
          <w:tcPr>
            <w:tcW w:w="2045" w:type="pct"/>
            <w:tcBorders>
              <w:top w:val="single" w:sz="4" w:space="0" w:color="auto"/>
              <w:left w:val="single" w:sz="6" w:space="0" w:color="auto"/>
              <w:bottom w:val="single" w:sz="6" w:space="0" w:color="auto"/>
              <w:right w:val="single" w:sz="6" w:space="0" w:color="auto"/>
            </w:tcBorders>
            <w:vAlign w:val="center"/>
            <w:hideMark/>
          </w:tcPr>
          <w:p w14:paraId="07B0179A" w14:textId="5E6DA25A" w:rsidR="00DA7047" w:rsidRPr="00DA7047" w:rsidRDefault="00DA7047" w:rsidP="00F87EC0">
            <w:pPr>
              <w:pStyle w:val="LetterStart"/>
              <w:tabs>
                <w:tab w:val="clear" w:pos="1361"/>
                <w:tab w:val="clear" w:pos="1758"/>
                <w:tab w:val="clear" w:pos="2155"/>
                <w:tab w:val="clear" w:pos="2552"/>
                <w:tab w:val="left" w:pos="720"/>
                <w:tab w:val="center" w:pos="4962"/>
              </w:tabs>
              <w:bidi/>
              <w:spacing w:before="120" w:after="120" w:line="300" w:lineRule="exact"/>
              <w:ind w:left="0"/>
              <w:jc w:val="center"/>
              <w:rPr>
                <w:rFonts w:ascii="Dubai" w:hAnsi="Dubai" w:cs="Dubai"/>
                <w:b/>
                <w:bCs/>
                <w:szCs w:val="22"/>
              </w:rPr>
            </w:pPr>
            <w:r w:rsidRPr="00DA7047">
              <w:rPr>
                <w:rFonts w:ascii="Dubai" w:hAnsi="Dubai" w:cs="Dubai" w:hint="cs"/>
                <w:b/>
                <w:bCs/>
                <w:position w:val="2"/>
                <w:szCs w:val="22"/>
                <w:rtl/>
              </w:rPr>
              <w:t>صباحاً</w:t>
            </w:r>
          </w:p>
        </w:tc>
        <w:tc>
          <w:tcPr>
            <w:tcW w:w="2104" w:type="pct"/>
            <w:gridSpan w:val="2"/>
            <w:tcBorders>
              <w:top w:val="single" w:sz="4" w:space="0" w:color="auto"/>
              <w:left w:val="single" w:sz="6" w:space="0" w:color="auto"/>
              <w:bottom w:val="single" w:sz="6" w:space="0" w:color="auto"/>
              <w:right w:val="single" w:sz="4" w:space="0" w:color="auto"/>
            </w:tcBorders>
            <w:vAlign w:val="center"/>
            <w:hideMark/>
          </w:tcPr>
          <w:p w14:paraId="09861BC2" w14:textId="533B1A5E" w:rsidR="00DA7047" w:rsidRPr="00DA7047" w:rsidRDefault="00DA7047" w:rsidP="00F87EC0">
            <w:pPr>
              <w:pStyle w:val="LetterStart"/>
              <w:tabs>
                <w:tab w:val="clear" w:pos="1361"/>
                <w:tab w:val="clear" w:pos="1758"/>
                <w:tab w:val="clear" w:pos="2155"/>
                <w:tab w:val="clear" w:pos="2552"/>
                <w:tab w:val="left" w:pos="720"/>
                <w:tab w:val="center" w:pos="4962"/>
              </w:tabs>
              <w:bidi/>
              <w:spacing w:before="120" w:after="120" w:line="300" w:lineRule="exact"/>
              <w:ind w:left="0" w:right="-108"/>
              <w:jc w:val="center"/>
              <w:rPr>
                <w:rFonts w:ascii="Dubai" w:hAnsi="Dubai" w:cs="Dubai"/>
                <w:b/>
                <w:bCs/>
                <w:szCs w:val="22"/>
              </w:rPr>
            </w:pPr>
            <w:r w:rsidRPr="00DA7047">
              <w:rPr>
                <w:rFonts w:ascii="Dubai" w:hAnsi="Dubai" w:cs="Dubai" w:hint="cs"/>
                <w:b/>
                <w:bCs/>
                <w:position w:val="2"/>
                <w:szCs w:val="22"/>
                <w:rtl/>
              </w:rPr>
              <w:t>بعد الظهر</w:t>
            </w:r>
          </w:p>
        </w:tc>
      </w:tr>
      <w:tr w:rsidR="00946DD7" w:rsidRPr="00DA7047" w14:paraId="55ABE051" w14:textId="77777777" w:rsidTr="00DA7047">
        <w:trPr>
          <w:cantSplit/>
          <w:jc w:val="center"/>
        </w:trPr>
        <w:tc>
          <w:tcPr>
            <w:tcW w:w="851" w:type="pct"/>
            <w:tcBorders>
              <w:top w:val="single" w:sz="6" w:space="0" w:color="auto"/>
              <w:left w:val="single" w:sz="4" w:space="0" w:color="auto"/>
              <w:bottom w:val="single" w:sz="6" w:space="0" w:color="auto"/>
              <w:right w:val="single" w:sz="6" w:space="0" w:color="auto"/>
            </w:tcBorders>
            <w:vAlign w:val="center"/>
          </w:tcPr>
          <w:p w14:paraId="4BA87F67" w14:textId="7EE43D9A" w:rsidR="00946DD7" w:rsidRPr="00DA7047" w:rsidRDefault="00946DD7" w:rsidP="00F87EC0">
            <w:pPr>
              <w:pStyle w:val="LetterStart"/>
              <w:tabs>
                <w:tab w:val="clear" w:pos="1361"/>
                <w:tab w:val="clear" w:pos="1758"/>
                <w:tab w:val="clear" w:pos="2155"/>
                <w:tab w:val="clear" w:pos="2552"/>
                <w:tab w:val="left" w:pos="720"/>
                <w:tab w:val="center" w:pos="4962"/>
              </w:tabs>
              <w:bidi/>
              <w:spacing w:before="120" w:after="120" w:line="300" w:lineRule="exact"/>
              <w:ind w:left="0"/>
              <w:rPr>
                <w:rFonts w:ascii="Dubai" w:hAnsi="Dubai" w:cs="Dubai"/>
                <w:i/>
                <w:iCs/>
                <w:szCs w:val="22"/>
              </w:rPr>
            </w:pPr>
            <w:r w:rsidRPr="00DA7047">
              <w:rPr>
                <w:rFonts w:ascii="Dubai" w:hAnsi="Dubai" w:cs="Dubai" w:hint="cs"/>
                <w:i/>
                <w:iCs/>
                <w:szCs w:val="22"/>
                <w:rtl/>
              </w:rPr>
              <w:t>الإثنين</w:t>
            </w:r>
            <w:r w:rsidRPr="00DA7047">
              <w:rPr>
                <w:rFonts w:ascii="Dubai" w:hAnsi="Dubai" w:cs="Dubai"/>
                <w:i/>
                <w:iCs/>
                <w:szCs w:val="22"/>
              </w:rPr>
              <w:t xml:space="preserve"> </w:t>
            </w:r>
            <w:r w:rsidRPr="00DA7047">
              <w:rPr>
                <w:rFonts w:ascii="Dubai" w:hAnsi="Dubai" w:cs="Dubai"/>
                <w:i/>
                <w:iCs/>
                <w:szCs w:val="22"/>
              </w:rPr>
              <w:br/>
              <w:t>18</w:t>
            </w:r>
            <w:r w:rsidRPr="00DA7047">
              <w:rPr>
                <w:rFonts w:ascii="Dubai" w:hAnsi="Dubai" w:cs="Dubai"/>
                <w:i/>
                <w:iCs/>
                <w:szCs w:val="22"/>
                <w:rtl/>
              </w:rPr>
              <w:t xml:space="preserve"> سبتمبر</w:t>
            </w:r>
          </w:p>
        </w:tc>
        <w:tc>
          <w:tcPr>
            <w:tcW w:w="2045" w:type="pct"/>
            <w:tcBorders>
              <w:top w:val="single" w:sz="6" w:space="0" w:color="auto"/>
              <w:left w:val="single" w:sz="6" w:space="0" w:color="auto"/>
              <w:bottom w:val="single" w:sz="6" w:space="0" w:color="auto"/>
              <w:right w:val="single" w:sz="4" w:space="0" w:color="auto"/>
            </w:tcBorders>
            <w:vAlign w:val="center"/>
          </w:tcPr>
          <w:p w14:paraId="1A2C65AA" w14:textId="4B374A8F" w:rsidR="00946DD7" w:rsidRPr="00DA7047" w:rsidRDefault="009262AF" w:rsidP="00F87EC0">
            <w:pPr>
              <w:pStyle w:val="LetterStart"/>
              <w:tabs>
                <w:tab w:val="clear" w:pos="1361"/>
                <w:tab w:val="clear" w:pos="1758"/>
                <w:tab w:val="clear" w:pos="2155"/>
                <w:tab w:val="clear" w:pos="2552"/>
                <w:tab w:val="left" w:pos="720"/>
                <w:tab w:val="center" w:pos="4962"/>
              </w:tabs>
              <w:bidi/>
              <w:spacing w:before="120" w:after="120" w:line="300" w:lineRule="exact"/>
              <w:ind w:left="0" w:right="-108"/>
              <w:jc w:val="center"/>
              <w:rPr>
                <w:rFonts w:ascii="Dubai" w:hAnsi="Dubai" w:cs="Dubai"/>
                <w:b/>
                <w:i/>
                <w:iCs/>
                <w:szCs w:val="22"/>
                <w:lang w:val="en-US"/>
              </w:rPr>
            </w:pPr>
            <w:r>
              <w:rPr>
                <w:rFonts w:ascii="Dubai" w:hAnsi="Dubai" w:cs="Dubai" w:hint="cs"/>
                <w:b/>
                <w:i/>
                <w:iCs/>
                <w:szCs w:val="22"/>
                <w:rtl/>
              </w:rPr>
              <w:t>ورشة العمل</w:t>
            </w:r>
          </w:p>
        </w:tc>
        <w:tc>
          <w:tcPr>
            <w:tcW w:w="2104" w:type="pct"/>
            <w:gridSpan w:val="2"/>
            <w:tcBorders>
              <w:top w:val="single" w:sz="6" w:space="0" w:color="auto"/>
              <w:left w:val="single" w:sz="6" w:space="0" w:color="auto"/>
              <w:bottom w:val="single" w:sz="6" w:space="0" w:color="auto"/>
              <w:right w:val="single" w:sz="4" w:space="0" w:color="auto"/>
            </w:tcBorders>
            <w:vAlign w:val="center"/>
          </w:tcPr>
          <w:p w14:paraId="3444FD08" w14:textId="596E1FE3" w:rsidR="00946DD7" w:rsidRPr="00DA7047" w:rsidRDefault="009262AF" w:rsidP="00F87EC0">
            <w:pPr>
              <w:pStyle w:val="LetterStart"/>
              <w:tabs>
                <w:tab w:val="clear" w:pos="1361"/>
                <w:tab w:val="clear" w:pos="1758"/>
                <w:tab w:val="clear" w:pos="2155"/>
                <w:tab w:val="clear" w:pos="2552"/>
                <w:tab w:val="left" w:pos="720"/>
                <w:tab w:val="center" w:pos="4962"/>
              </w:tabs>
              <w:bidi/>
              <w:spacing w:before="120" w:after="120" w:line="300" w:lineRule="exact"/>
              <w:ind w:left="0" w:right="-108"/>
              <w:jc w:val="center"/>
              <w:rPr>
                <w:rFonts w:ascii="Dubai" w:hAnsi="Dubai" w:cs="Dubai"/>
                <w:bCs/>
                <w:i/>
                <w:iCs/>
                <w:szCs w:val="22"/>
              </w:rPr>
            </w:pPr>
            <w:r>
              <w:rPr>
                <w:rFonts w:ascii="Dubai" w:hAnsi="Dubai" w:cs="Dubai" w:hint="cs"/>
                <w:b/>
                <w:i/>
                <w:iCs/>
                <w:szCs w:val="22"/>
                <w:rtl/>
              </w:rPr>
              <w:t>ورشة العمل</w:t>
            </w:r>
          </w:p>
        </w:tc>
      </w:tr>
      <w:tr w:rsidR="00946DD7" w:rsidRPr="00DA7047" w14:paraId="59472D3F" w14:textId="77777777" w:rsidTr="00DA7047">
        <w:trPr>
          <w:cantSplit/>
          <w:jc w:val="center"/>
        </w:trPr>
        <w:tc>
          <w:tcPr>
            <w:tcW w:w="851" w:type="pct"/>
            <w:tcBorders>
              <w:top w:val="single" w:sz="6" w:space="0" w:color="auto"/>
              <w:left w:val="single" w:sz="4" w:space="0" w:color="auto"/>
              <w:bottom w:val="single" w:sz="6" w:space="0" w:color="auto"/>
              <w:right w:val="single" w:sz="6" w:space="0" w:color="auto"/>
            </w:tcBorders>
            <w:vAlign w:val="center"/>
            <w:hideMark/>
          </w:tcPr>
          <w:p w14:paraId="3DC9570C" w14:textId="6E676807" w:rsidR="00946DD7" w:rsidRPr="00DA7047" w:rsidRDefault="00946DD7" w:rsidP="00F87EC0">
            <w:pPr>
              <w:pStyle w:val="LetterStart"/>
              <w:tabs>
                <w:tab w:val="clear" w:pos="1361"/>
                <w:tab w:val="clear" w:pos="1758"/>
                <w:tab w:val="clear" w:pos="2155"/>
                <w:tab w:val="clear" w:pos="2552"/>
                <w:tab w:val="left" w:pos="720"/>
                <w:tab w:val="center" w:pos="4962"/>
              </w:tabs>
              <w:bidi/>
              <w:spacing w:before="120" w:after="120" w:line="300" w:lineRule="exact"/>
              <w:ind w:left="0"/>
              <w:rPr>
                <w:rFonts w:ascii="Dubai" w:hAnsi="Dubai" w:cs="Dubai"/>
                <w:szCs w:val="22"/>
              </w:rPr>
            </w:pPr>
            <w:r w:rsidRPr="00DA7047">
              <w:rPr>
                <w:rFonts w:ascii="Dubai" w:hAnsi="Dubai" w:cs="Dubai" w:hint="cs"/>
                <w:szCs w:val="22"/>
                <w:rtl/>
              </w:rPr>
              <w:t>الثلاثاء</w:t>
            </w:r>
            <w:r w:rsidRPr="00DA7047">
              <w:rPr>
                <w:rFonts w:ascii="Dubai" w:hAnsi="Dubai" w:cs="Dubai"/>
                <w:szCs w:val="22"/>
              </w:rPr>
              <w:br/>
              <w:t>19</w:t>
            </w:r>
            <w:r w:rsidRPr="00DA7047">
              <w:rPr>
                <w:rFonts w:ascii="Dubai" w:hAnsi="Dubai" w:cs="Dubai"/>
                <w:szCs w:val="22"/>
                <w:rtl/>
              </w:rPr>
              <w:t xml:space="preserve"> سبتمبر</w:t>
            </w:r>
          </w:p>
        </w:tc>
        <w:tc>
          <w:tcPr>
            <w:tcW w:w="2045" w:type="pct"/>
            <w:tcBorders>
              <w:top w:val="single" w:sz="6" w:space="0" w:color="auto"/>
              <w:left w:val="single" w:sz="6" w:space="0" w:color="auto"/>
              <w:bottom w:val="single" w:sz="6" w:space="0" w:color="auto"/>
              <w:right w:val="single" w:sz="4" w:space="0" w:color="auto"/>
            </w:tcBorders>
            <w:vAlign w:val="center"/>
            <w:hideMark/>
          </w:tcPr>
          <w:p w14:paraId="701D361B" w14:textId="57E99EFA" w:rsidR="00946DD7" w:rsidRPr="00DA7047" w:rsidRDefault="009262AF" w:rsidP="00F87EC0">
            <w:pPr>
              <w:pStyle w:val="LetterStart"/>
              <w:tabs>
                <w:tab w:val="clear" w:pos="1361"/>
                <w:tab w:val="clear" w:pos="1758"/>
                <w:tab w:val="clear" w:pos="2155"/>
                <w:tab w:val="clear" w:pos="2552"/>
                <w:tab w:val="left" w:pos="720"/>
                <w:tab w:val="center" w:pos="4962"/>
              </w:tabs>
              <w:bidi/>
              <w:spacing w:before="120" w:after="120" w:line="300" w:lineRule="exact"/>
              <w:ind w:left="0" w:right="-108"/>
              <w:jc w:val="center"/>
              <w:rPr>
                <w:rFonts w:ascii="Dubai" w:hAnsi="Dubai" w:cs="Dubai"/>
                <w:bCs/>
                <w:i/>
                <w:iCs/>
                <w:szCs w:val="22"/>
              </w:rPr>
            </w:pPr>
            <w:r>
              <w:rPr>
                <w:rFonts w:ascii="Dubai" w:hAnsi="Dubai" w:cs="Dubai" w:hint="cs"/>
                <w:b/>
                <w:i/>
                <w:iCs/>
                <w:szCs w:val="22"/>
                <w:rtl/>
              </w:rPr>
              <w:t>ورشة العمل</w:t>
            </w:r>
          </w:p>
        </w:tc>
        <w:tc>
          <w:tcPr>
            <w:tcW w:w="2104" w:type="pct"/>
            <w:gridSpan w:val="2"/>
            <w:tcBorders>
              <w:top w:val="single" w:sz="6" w:space="0" w:color="auto"/>
              <w:left w:val="single" w:sz="6" w:space="0" w:color="auto"/>
              <w:bottom w:val="single" w:sz="6" w:space="0" w:color="auto"/>
              <w:right w:val="single" w:sz="4" w:space="0" w:color="auto"/>
            </w:tcBorders>
            <w:vAlign w:val="center"/>
            <w:hideMark/>
          </w:tcPr>
          <w:p w14:paraId="2BB1A657" w14:textId="395BE849" w:rsidR="00946DD7" w:rsidRPr="00DA7047" w:rsidRDefault="00DA7047" w:rsidP="00F87EC0">
            <w:pPr>
              <w:pStyle w:val="LetterStart"/>
              <w:tabs>
                <w:tab w:val="clear" w:pos="1361"/>
                <w:tab w:val="clear" w:pos="1758"/>
                <w:tab w:val="clear" w:pos="2155"/>
                <w:tab w:val="clear" w:pos="2552"/>
                <w:tab w:val="left" w:pos="720"/>
                <w:tab w:val="center" w:pos="4962"/>
              </w:tabs>
              <w:bidi/>
              <w:spacing w:before="120" w:after="120" w:line="300" w:lineRule="exact"/>
              <w:ind w:left="0" w:right="-108"/>
              <w:jc w:val="center"/>
              <w:rPr>
                <w:rFonts w:ascii="Dubai" w:hAnsi="Dubai" w:cs="Dubai"/>
                <w:b/>
                <w:szCs w:val="22"/>
              </w:rPr>
            </w:pPr>
            <w:r w:rsidRPr="00DA7047">
              <w:rPr>
                <w:rFonts w:ascii="Dubai" w:hAnsi="Dubai" w:cs="Dubai" w:hint="cs"/>
                <w:spacing w:val="-6"/>
                <w:position w:val="2"/>
                <w:szCs w:val="22"/>
                <w:rtl/>
              </w:rPr>
              <w:t xml:space="preserve">الجلسة العامة الافتتاحية </w:t>
            </w:r>
            <w:r w:rsidRPr="00DA7047">
              <w:rPr>
                <w:rFonts w:ascii="Dubai" w:hAnsi="Dubai" w:cs="Dubai" w:hint="cs"/>
                <w:position w:val="2"/>
                <w:szCs w:val="22"/>
                <w:rtl/>
              </w:rPr>
              <w:t xml:space="preserve">للجنة الدراسات </w:t>
            </w:r>
            <w:r w:rsidRPr="00DA7047">
              <w:rPr>
                <w:rFonts w:ascii="Dubai" w:hAnsi="Dubai" w:cs="Dubai"/>
                <w:position w:val="2"/>
                <w:szCs w:val="22"/>
              </w:rPr>
              <w:t>12</w:t>
            </w:r>
            <w:r w:rsidRPr="00DA7047">
              <w:rPr>
                <w:rFonts w:ascii="Dubai" w:hAnsi="Dubai" w:cs="Dubai" w:hint="cs"/>
                <w:position w:val="2"/>
                <w:szCs w:val="22"/>
                <w:rtl/>
              </w:rPr>
              <w:t xml:space="preserve"> يعقبها</w:t>
            </w:r>
            <w:r w:rsidR="00DF1105">
              <w:rPr>
                <w:rFonts w:ascii="Dubai" w:hAnsi="Dubai" w:cs="Dubai" w:hint="eastAsia"/>
                <w:position w:val="2"/>
                <w:szCs w:val="22"/>
                <w:rtl/>
              </w:rPr>
              <w:t> </w:t>
            </w:r>
            <w:r w:rsidRPr="00DA7047">
              <w:rPr>
                <w:rFonts w:ascii="Dubai" w:hAnsi="Dubai" w:cs="Dubai" w:hint="cs"/>
                <w:position w:val="2"/>
                <w:szCs w:val="22"/>
                <w:rtl/>
              </w:rPr>
              <w:t>افتتاح أعمال فرق العمل بالتعاقب</w:t>
            </w:r>
          </w:p>
        </w:tc>
      </w:tr>
      <w:tr w:rsidR="00DA7047" w:rsidRPr="00DA7047" w14:paraId="4C696E1B" w14:textId="77777777" w:rsidTr="00DA7047">
        <w:trPr>
          <w:cantSplit/>
          <w:jc w:val="center"/>
        </w:trPr>
        <w:tc>
          <w:tcPr>
            <w:tcW w:w="851" w:type="pct"/>
            <w:tcBorders>
              <w:top w:val="single" w:sz="6" w:space="0" w:color="auto"/>
              <w:left w:val="single" w:sz="4" w:space="0" w:color="auto"/>
              <w:bottom w:val="single" w:sz="6" w:space="0" w:color="auto"/>
              <w:right w:val="single" w:sz="6" w:space="0" w:color="auto"/>
            </w:tcBorders>
            <w:vAlign w:val="center"/>
            <w:hideMark/>
          </w:tcPr>
          <w:p w14:paraId="1A9FBB55" w14:textId="494989D7" w:rsidR="00DA7047" w:rsidRPr="00DA7047" w:rsidRDefault="00DA7047" w:rsidP="00F87EC0">
            <w:pPr>
              <w:pStyle w:val="LetterStart"/>
              <w:tabs>
                <w:tab w:val="clear" w:pos="1361"/>
                <w:tab w:val="clear" w:pos="1758"/>
                <w:tab w:val="clear" w:pos="2155"/>
                <w:tab w:val="clear" w:pos="2552"/>
                <w:tab w:val="left" w:pos="720"/>
                <w:tab w:val="center" w:pos="4962"/>
              </w:tabs>
              <w:bidi/>
              <w:spacing w:before="120" w:after="120" w:line="300" w:lineRule="exact"/>
              <w:ind w:left="0"/>
              <w:rPr>
                <w:rFonts w:ascii="Dubai" w:hAnsi="Dubai" w:cs="Dubai"/>
                <w:szCs w:val="22"/>
              </w:rPr>
            </w:pPr>
            <w:r w:rsidRPr="00DA7047">
              <w:rPr>
                <w:rFonts w:ascii="Dubai" w:hAnsi="Dubai" w:cs="Dubai" w:hint="cs"/>
                <w:szCs w:val="22"/>
                <w:rtl/>
              </w:rPr>
              <w:t>الأربعاء</w:t>
            </w:r>
            <w:r w:rsidRPr="00DA7047">
              <w:rPr>
                <w:rFonts w:ascii="Dubai" w:hAnsi="Dubai" w:cs="Dubai"/>
                <w:szCs w:val="22"/>
              </w:rPr>
              <w:br/>
              <w:t>20</w:t>
            </w:r>
            <w:r w:rsidRPr="00DA7047">
              <w:rPr>
                <w:rFonts w:ascii="Dubai" w:hAnsi="Dubai" w:cs="Dubai"/>
                <w:szCs w:val="22"/>
                <w:rtl/>
              </w:rPr>
              <w:t xml:space="preserve"> سبتمبر</w:t>
            </w:r>
          </w:p>
        </w:tc>
        <w:tc>
          <w:tcPr>
            <w:tcW w:w="2045" w:type="pct"/>
            <w:tcBorders>
              <w:top w:val="single" w:sz="6" w:space="0" w:color="auto"/>
              <w:left w:val="single" w:sz="6" w:space="0" w:color="auto"/>
              <w:bottom w:val="single" w:sz="6" w:space="0" w:color="auto"/>
              <w:right w:val="single" w:sz="6" w:space="0" w:color="auto"/>
            </w:tcBorders>
            <w:hideMark/>
          </w:tcPr>
          <w:p w14:paraId="7CE25F80" w14:textId="631EEA5E" w:rsidR="00DA7047" w:rsidRPr="00DA7047" w:rsidRDefault="00DA7047" w:rsidP="00F87EC0">
            <w:pPr>
              <w:pStyle w:val="TableText0"/>
              <w:tabs>
                <w:tab w:val="left" w:pos="720"/>
              </w:tabs>
              <w:bidi/>
              <w:spacing w:before="120" w:after="120" w:line="300" w:lineRule="exact"/>
              <w:jc w:val="center"/>
              <w:rPr>
                <w:rFonts w:ascii="Dubai" w:hAnsi="Dubai" w:cs="Dubai"/>
                <w:bCs/>
                <w:szCs w:val="22"/>
              </w:rPr>
            </w:pPr>
            <w:r w:rsidRPr="00DA7047">
              <w:rPr>
                <w:rFonts w:ascii="Dubai" w:hAnsi="Dubai" w:cs="Dubai" w:hint="cs"/>
                <w:position w:val="2"/>
                <w:szCs w:val="22"/>
                <w:rtl/>
              </w:rPr>
              <w:t>اجتماعات مخصصة (على التوازي)</w:t>
            </w:r>
            <w:r w:rsidRPr="00DA7047">
              <w:rPr>
                <w:rFonts w:ascii="Dubai" w:hAnsi="Dubai" w:cs="Dubai"/>
                <w:position w:val="2"/>
                <w:szCs w:val="22"/>
                <w:rtl/>
              </w:rPr>
              <w:br/>
            </w:r>
            <w:r w:rsidRPr="00DA7047">
              <w:rPr>
                <w:rFonts w:ascii="Dubai" w:hAnsi="Dubai" w:cs="Dubai" w:hint="cs"/>
                <w:position w:val="2"/>
                <w:szCs w:val="22"/>
                <w:rtl/>
              </w:rPr>
              <w:t>للمسائل التي تتناولها أي فرقة عمل</w:t>
            </w:r>
          </w:p>
        </w:tc>
        <w:tc>
          <w:tcPr>
            <w:tcW w:w="2104" w:type="pct"/>
            <w:gridSpan w:val="2"/>
            <w:tcBorders>
              <w:top w:val="single" w:sz="6" w:space="0" w:color="auto"/>
              <w:left w:val="single" w:sz="6" w:space="0" w:color="auto"/>
              <w:bottom w:val="single" w:sz="6" w:space="0" w:color="auto"/>
              <w:right w:val="single" w:sz="4" w:space="0" w:color="auto"/>
            </w:tcBorders>
            <w:hideMark/>
          </w:tcPr>
          <w:p w14:paraId="1376B77A" w14:textId="61133F19" w:rsidR="00DA7047" w:rsidRPr="00DA7047" w:rsidRDefault="00DA7047" w:rsidP="00F87EC0">
            <w:pPr>
              <w:pStyle w:val="TableText0"/>
              <w:tabs>
                <w:tab w:val="left" w:pos="720"/>
              </w:tabs>
              <w:bidi/>
              <w:spacing w:before="120" w:after="120" w:line="300" w:lineRule="exact"/>
              <w:jc w:val="center"/>
              <w:rPr>
                <w:rFonts w:ascii="Dubai" w:hAnsi="Dubai" w:cs="Dubai"/>
                <w:bCs/>
                <w:szCs w:val="22"/>
              </w:rPr>
            </w:pPr>
            <w:r w:rsidRPr="00DA7047">
              <w:rPr>
                <w:rFonts w:ascii="Dubai" w:hAnsi="Dubai" w:cs="Dubai" w:hint="cs"/>
                <w:position w:val="2"/>
                <w:szCs w:val="22"/>
                <w:rtl/>
              </w:rPr>
              <w:t>اجتماعات مخصصة (على التوازي)</w:t>
            </w:r>
            <w:r w:rsidRPr="00DA7047">
              <w:rPr>
                <w:rFonts w:ascii="Dubai" w:hAnsi="Dubai" w:cs="Dubai"/>
                <w:position w:val="2"/>
                <w:szCs w:val="22"/>
                <w:rtl/>
              </w:rPr>
              <w:br/>
            </w:r>
            <w:r w:rsidRPr="00DA7047">
              <w:rPr>
                <w:rFonts w:ascii="Dubai" w:hAnsi="Dubai" w:cs="Dubai" w:hint="cs"/>
                <w:position w:val="2"/>
                <w:szCs w:val="22"/>
                <w:rtl/>
              </w:rPr>
              <w:t>للمسائل التي تتناولها أي فرقة عمل</w:t>
            </w:r>
          </w:p>
        </w:tc>
      </w:tr>
      <w:tr w:rsidR="00DA7047" w:rsidRPr="00DA7047" w14:paraId="4FD8C871" w14:textId="77777777" w:rsidTr="00DA7047">
        <w:trPr>
          <w:cantSplit/>
          <w:jc w:val="center"/>
        </w:trPr>
        <w:tc>
          <w:tcPr>
            <w:tcW w:w="851" w:type="pct"/>
            <w:tcBorders>
              <w:top w:val="single" w:sz="6" w:space="0" w:color="auto"/>
              <w:left w:val="single" w:sz="4" w:space="0" w:color="auto"/>
              <w:bottom w:val="single" w:sz="6" w:space="0" w:color="auto"/>
              <w:right w:val="single" w:sz="6" w:space="0" w:color="auto"/>
            </w:tcBorders>
            <w:vAlign w:val="center"/>
            <w:hideMark/>
          </w:tcPr>
          <w:p w14:paraId="03B1D0C9" w14:textId="32966A91" w:rsidR="00DA7047" w:rsidRPr="00DA7047" w:rsidRDefault="00DA7047" w:rsidP="00F87EC0">
            <w:pPr>
              <w:pStyle w:val="LetterStart"/>
              <w:tabs>
                <w:tab w:val="clear" w:pos="1361"/>
                <w:tab w:val="clear" w:pos="1758"/>
                <w:tab w:val="clear" w:pos="2155"/>
                <w:tab w:val="clear" w:pos="2552"/>
                <w:tab w:val="left" w:pos="720"/>
                <w:tab w:val="center" w:pos="4962"/>
              </w:tabs>
              <w:bidi/>
              <w:spacing w:before="120" w:after="120" w:line="300" w:lineRule="exact"/>
              <w:ind w:left="0"/>
              <w:rPr>
                <w:rFonts w:ascii="Dubai" w:hAnsi="Dubai" w:cs="Dubai"/>
                <w:szCs w:val="22"/>
              </w:rPr>
            </w:pPr>
            <w:r w:rsidRPr="00DA7047">
              <w:rPr>
                <w:rFonts w:ascii="Dubai" w:hAnsi="Dubai" w:cs="Dubai" w:hint="cs"/>
                <w:szCs w:val="22"/>
                <w:rtl/>
              </w:rPr>
              <w:t>الخميس</w:t>
            </w:r>
            <w:r w:rsidRPr="00DA7047">
              <w:rPr>
                <w:rFonts w:ascii="Dubai" w:hAnsi="Dubai" w:cs="Dubai"/>
                <w:szCs w:val="22"/>
              </w:rPr>
              <w:br/>
              <w:t>21</w:t>
            </w:r>
            <w:r w:rsidRPr="00DA7047">
              <w:rPr>
                <w:rFonts w:ascii="Dubai" w:hAnsi="Dubai" w:cs="Dubai"/>
                <w:szCs w:val="22"/>
                <w:rtl/>
              </w:rPr>
              <w:t xml:space="preserve"> سبتمبر</w:t>
            </w:r>
          </w:p>
        </w:tc>
        <w:tc>
          <w:tcPr>
            <w:tcW w:w="2045" w:type="pct"/>
            <w:tcBorders>
              <w:top w:val="single" w:sz="6" w:space="0" w:color="auto"/>
              <w:left w:val="single" w:sz="6" w:space="0" w:color="auto"/>
              <w:bottom w:val="single" w:sz="6" w:space="0" w:color="auto"/>
              <w:right w:val="single" w:sz="6" w:space="0" w:color="auto"/>
            </w:tcBorders>
            <w:hideMark/>
          </w:tcPr>
          <w:p w14:paraId="57A373BA" w14:textId="3196D066" w:rsidR="00DA7047" w:rsidRPr="00DA7047" w:rsidRDefault="00DA7047" w:rsidP="00F87EC0">
            <w:pPr>
              <w:pStyle w:val="TableText0"/>
              <w:tabs>
                <w:tab w:val="left" w:pos="720"/>
              </w:tabs>
              <w:bidi/>
              <w:spacing w:before="120" w:after="120" w:line="300" w:lineRule="exact"/>
              <w:jc w:val="center"/>
              <w:rPr>
                <w:rFonts w:ascii="Dubai" w:hAnsi="Dubai" w:cs="Dubai"/>
                <w:bCs/>
                <w:szCs w:val="22"/>
              </w:rPr>
            </w:pPr>
            <w:r w:rsidRPr="00DA7047">
              <w:rPr>
                <w:rFonts w:ascii="Dubai" w:hAnsi="Dubai" w:cs="Dubai" w:hint="cs"/>
                <w:position w:val="2"/>
                <w:szCs w:val="22"/>
                <w:rtl/>
              </w:rPr>
              <w:t>اجتماعات مخصصة (على التوازي)</w:t>
            </w:r>
            <w:r w:rsidRPr="00DA7047">
              <w:rPr>
                <w:rFonts w:ascii="Dubai" w:hAnsi="Dubai" w:cs="Dubai"/>
                <w:position w:val="2"/>
                <w:szCs w:val="22"/>
                <w:rtl/>
              </w:rPr>
              <w:br/>
            </w:r>
            <w:r w:rsidRPr="00DA7047">
              <w:rPr>
                <w:rFonts w:ascii="Dubai" w:hAnsi="Dubai" w:cs="Dubai" w:hint="cs"/>
                <w:position w:val="2"/>
                <w:szCs w:val="22"/>
                <w:rtl/>
              </w:rPr>
              <w:t>للمسائل التي تتناولها أي فرقة عمل</w:t>
            </w:r>
          </w:p>
        </w:tc>
        <w:tc>
          <w:tcPr>
            <w:tcW w:w="2104" w:type="pct"/>
            <w:gridSpan w:val="2"/>
            <w:tcBorders>
              <w:top w:val="single" w:sz="6" w:space="0" w:color="auto"/>
              <w:left w:val="single" w:sz="6" w:space="0" w:color="auto"/>
              <w:bottom w:val="single" w:sz="6" w:space="0" w:color="auto"/>
              <w:right w:val="single" w:sz="4" w:space="0" w:color="auto"/>
            </w:tcBorders>
            <w:hideMark/>
          </w:tcPr>
          <w:p w14:paraId="349B9611" w14:textId="5707ABA7" w:rsidR="00DA7047" w:rsidRPr="00DA7047" w:rsidRDefault="00DA7047" w:rsidP="00F87EC0">
            <w:pPr>
              <w:pStyle w:val="TableText0"/>
              <w:tabs>
                <w:tab w:val="left" w:pos="720"/>
              </w:tabs>
              <w:bidi/>
              <w:spacing w:before="120" w:after="120" w:line="300" w:lineRule="exact"/>
              <w:jc w:val="center"/>
              <w:rPr>
                <w:rFonts w:ascii="Dubai" w:hAnsi="Dubai" w:cs="Dubai"/>
                <w:bCs/>
                <w:szCs w:val="22"/>
              </w:rPr>
            </w:pPr>
            <w:r w:rsidRPr="00DA7047">
              <w:rPr>
                <w:rFonts w:ascii="Dubai" w:hAnsi="Dubai" w:cs="Dubai" w:hint="cs"/>
                <w:position w:val="2"/>
                <w:szCs w:val="22"/>
                <w:rtl/>
              </w:rPr>
              <w:t>اجتماعات مخصصة (على التوازي)</w:t>
            </w:r>
            <w:r w:rsidRPr="00DA7047">
              <w:rPr>
                <w:rFonts w:ascii="Dubai" w:hAnsi="Dubai" w:cs="Dubai"/>
                <w:position w:val="2"/>
                <w:szCs w:val="22"/>
                <w:rtl/>
              </w:rPr>
              <w:br/>
            </w:r>
            <w:r w:rsidRPr="00DA7047">
              <w:rPr>
                <w:rFonts w:ascii="Dubai" w:hAnsi="Dubai" w:cs="Dubai" w:hint="cs"/>
                <w:position w:val="2"/>
                <w:szCs w:val="22"/>
                <w:rtl/>
              </w:rPr>
              <w:t>للمسائل التي تتناولها أي فرقة عمل</w:t>
            </w:r>
          </w:p>
        </w:tc>
      </w:tr>
      <w:tr w:rsidR="00DA7047" w:rsidRPr="00DA7047" w14:paraId="6F6E7A2C" w14:textId="77777777" w:rsidTr="00DA7047">
        <w:trPr>
          <w:cantSplit/>
          <w:jc w:val="center"/>
        </w:trPr>
        <w:tc>
          <w:tcPr>
            <w:tcW w:w="851" w:type="pct"/>
            <w:tcBorders>
              <w:top w:val="single" w:sz="6" w:space="0" w:color="auto"/>
              <w:left w:val="single" w:sz="4" w:space="0" w:color="auto"/>
              <w:bottom w:val="single" w:sz="6" w:space="0" w:color="auto"/>
              <w:right w:val="single" w:sz="6" w:space="0" w:color="auto"/>
            </w:tcBorders>
            <w:vAlign w:val="center"/>
          </w:tcPr>
          <w:p w14:paraId="4A8E6EB7" w14:textId="6A86E651" w:rsidR="00DA7047" w:rsidRPr="00DA7047" w:rsidRDefault="00DA7047" w:rsidP="00F87EC0">
            <w:pPr>
              <w:pStyle w:val="LetterStart"/>
              <w:tabs>
                <w:tab w:val="clear" w:pos="1361"/>
                <w:tab w:val="clear" w:pos="1758"/>
                <w:tab w:val="clear" w:pos="2155"/>
                <w:tab w:val="clear" w:pos="2552"/>
                <w:tab w:val="left" w:pos="720"/>
                <w:tab w:val="center" w:pos="4962"/>
              </w:tabs>
              <w:bidi/>
              <w:spacing w:before="120" w:after="120" w:line="300" w:lineRule="exact"/>
              <w:ind w:left="0"/>
              <w:rPr>
                <w:rFonts w:ascii="Dubai" w:hAnsi="Dubai" w:cs="Dubai"/>
                <w:szCs w:val="22"/>
              </w:rPr>
            </w:pPr>
            <w:r w:rsidRPr="00DA7047">
              <w:rPr>
                <w:rFonts w:ascii="Dubai" w:hAnsi="Dubai" w:cs="Dubai" w:hint="cs"/>
                <w:szCs w:val="22"/>
                <w:rtl/>
              </w:rPr>
              <w:t>الجمعة</w:t>
            </w:r>
            <w:r w:rsidRPr="00DA7047">
              <w:rPr>
                <w:rFonts w:ascii="Dubai" w:hAnsi="Dubai" w:cs="Dubai"/>
                <w:szCs w:val="22"/>
              </w:rPr>
              <w:br/>
              <w:t>22</w:t>
            </w:r>
            <w:r w:rsidRPr="00DA7047">
              <w:rPr>
                <w:rFonts w:ascii="Dubai" w:hAnsi="Dubai" w:cs="Dubai"/>
                <w:szCs w:val="22"/>
                <w:rtl/>
              </w:rPr>
              <w:t xml:space="preserve"> سبتمبر</w:t>
            </w:r>
          </w:p>
        </w:tc>
        <w:tc>
          <w:tcPr>
            <w:tcW w:w="2045" w:type="pct"/>
            <w:tcBorders>
              <w:top w:val="single" w:sz="6" w:space="0" w:color="auto"/>
              <w:left w:val="single" w:sz="6" w:space="0" w:color="auto"/>
              <w:bottom w:val="single" w:sz="6" w:space="0" w:color="auto"/>
              <w:right w:val="single" w:sz="6" w:space="0" w:color="auto"/>
            </w:tcBorders>
          </w:tcPr>
          <w:p w14:paraId="553A5040" w14:textId="17DA3376" w:rsidR="00DA7047" w:rsidRPr="00DA7047" w:rsidRDefault="00DA7047" w:rsidP="00F87EC0">
            <w:pPr>
              <w:pStyle w:val="TableText0"/>
              <w:tabs>
                <w:tab w:val="left" w:pos="720"/>
              </w:tabs>
              <w:bidi/>
              <w:spacing w:before="120" w:after="120" w:line="300" w:lineRule="exact"/>
              <w:jc w:val="center"/>
              <w:rPr>
                <w:rFonts w:ascii="Dubai" w:hAnsi="Dubai" w:cs="Dubai"/>
                <w:bCs/>
                <w:szCs w:val="22"/>
              </w:rPr>
            </w:pPr>
            <w:r w:rsidRPr="00DA7047">
              <w:rPr>
                <w:rFonts w:ascii="Dubai" w:hAnsi="Dubai" w:cs="Dubai" w:hint="cs"/>
                <w:position w:val="2"/>
                <w:szCs w:val="22"/>
                <w:rtl/>
              </w:rPr>
              <w:t>اجتماعات مخصصة (على التوازي)</w:t>
            </w:r>
            <w:r w:rsidRPr="00DA7047">
              <w:rPr>
                <w:rFonts w:ascii="Dubai" w:hAnsi="Dubai" w:cs="Dubai"/>
                <w:position w:val="2"/>
                <w:szCs w:val="22"/>
                <w:rtl/>
              </w:rPr>
              <w:br/>
            </w:r>
            <w:r w:rsidRPr="00DA7047">
              <w:rPr>
                <w:rFonts w:ascii="Dubai" w:hAnsi="Dubai" w:cs="Dubai" w:hint="cs"/>
                <w:position w:val="2"/>
                <w:szCs w:val="22"/>
                <w:rtl/>
              </w:rPr>
              <w:t>للمسائل التي تتناولها أي فرقة عمل</w:t>
            </w:r>
          </w:p>
        </w:tc>
        <w:tc>
          <w:tcPr>
            <w:tcW w:w="2104" w:type="pct"/>
            <w:gridSpan w:val="2"/>
            <w:tcBorders>
              <w:top w:val="single" w:sz="6" w:space="0" w:color="auto"/>
              <w:left w:val="single" w:sz="6" w:space="0" w:color="auto"/>
              <w:bottom w:val="single" w:sz="6" w:space="0" w:color="auto"/>
              <w:right w:val="single" w:sz="4" w:space="0" w:color="auto"/>
            </w:tcBorders>
          </w:tcPr>
          <w:p w14:paraId="39258510" w14:textId="2CC5749D" w:rsidR="00DA7047" w:rsidRPr="00DA7047" w:rsidRDefault="00DA7047" w:rsidP="00F87EC0">
            <w:pPr>
              <w:pStyle w:val="TableText0"/>
              <w:tabs>
                <w:tab w:val="left" w:pos="720"/>
              </w:tabs>
              <w:bidi/>
              <w:spacing w:before="120" w:after="120" w:line="300" w:lineRule="exact"/>
              <w:jc w:val="center"/>
              <w:rPr>
                <w:rFonts w:ascii="Dubai" w:hAnsi="Dubai" w:cs="Dubai"/>
                <w:bCs/>
                <w:szCs w:val="22"/>
              </w:rPr>
            </w:pPr>
            <w:r w:rsidRPr="00DA7047">
              <w:rPr>
                <w:rFonts w:ascii="Dubai" w:hAnsi="Dubai" w:cs="Dubai" w:hint="cs"/>
                <w:position w:val="2"/>
                <w:szCs w:val="22"/>
                <w:rtl/>
              </w:rPr>
              <w:t>اجتماعات مخصصة (على التوازي)</w:t>
            </w:r>
            <w:r w:rsidRPr="00DA7047">
              <w:rPr>
                <w:rFonts w:ascii="Dubai" w:hAnsi="Dubai" w:cs="Dubai"/>
                <w:position w:val="2"/>
                <w:szCs w:val="22"/>
                <w:rtl/>
              </w:rPr>
              <w:br/>
            </w:r>
            <w:r w:rsidRPr="00DA7047">
              <w:rPr>
                <w:rFonts w:ascii="Dubai" w:hAnsi="Dubai" w:cs="Dubai" w:hint="cs"/>
                <w:position w:val="2"/>
                <w:szCs w:val="22"/>
                <w:rtl/>
              </w:rPr>
              <w:t>للمسائل التي تتناولها أي فرقة عمل</w:t>
            </w:r>
          </w:p>
        </w:tc>
      </w:tr>
      <w:tr w:rsidR="00946DD7" w:rsidRPr="00DA7047" w14:paraId="698453F2" w14:textId="77777777" w:rsidTr="00DA7047">
        <w:trPr>
          <w:cantSplit/>
          <w:jc w:val="center"/>
        </w:trPr>
        <w:tc>
          <w:tcPr>
            <w:tcW w:w="5000" w:type="pct"/>
            <w:gridSpan w:val="4"/>
            <w:tcBorders>
              <w:top w:val="single" w:sz="6" w:space="0" w:color="auto"/>
              <w:left w:val="single" w:sz="4" w:space="0" w:color="auto"/>
              <w:bottom w:val="single" w:sz="6" w:space="0" w:color="auto"/>
              <w:right w:val="single" w:sz="4" w:space="0" w:color="auto"/>
            </w:tcBorders>
            <w:vAlign w:val="center"/>
            <w:hideMark/>
          </w:tcPr>
          <w:p w14:paraId="7C51CF22" w14:textId="3E6F47DC" w:rsidR="00946DD7" w:rsidRPr="00DA7047" w:rsidRDefault="00DA7047" w:rsidP="00F87EC0">
            <w:pPr>
              <w:pStyle w:val="TableText0"/>
              <w:tabs>
                <w:tab w:val="left" w:pos="720"/>
              </w:tabs>
              <w:bidi/>
              <w:spacing w:before="120" w:after="120" w:line="300" w:lineRule="exact"/>
              <w:ind w:right="-108"/>
              <w:jc w:val="center"/>
              <w:rPr>
                <w:rFonts w:ascii="Dubai" w:hAnsi="Dubai" w:cs="Dubai"/>
                <w:b/>
                <w:szCs w:val="22"/>
              </w:rPr>
            </w:pPr>
            <w:r w:rsidRPr="00DA7047">
              <w:rPr>
                <w:rFonts w:ascii="Dubai" w:hAnsi="Dubai" w:cs="Dubai" w:hint="cs"/>
                <w:b/>
                <w:bCs/>
                <w:position w:val="2"/>
                <w:szCs w:val="22"/>
                <w:rtl/>
              </w:rPr>
              <w:t>عطلة نهاية الأسبوع</w:t>
            </w:r>
          </w:p>
        </w:tc>
      </w:tr>
      <w:tr w:rsidR="00DA7047" w:rsidRPr="00DA7047" w14:paraId="7226A928" w14:textId="77777777" w:rsidTr="00DA7047">
        <w:trPr>
          <w:cantSplit/>
          <w:jc w:val="center"/>
        </w:trPr>
        <w:tc>
          <w:tcPr>
            <w:tcW w:w="851" w:type="pct"/>
            <w:tcBorders>
              <w:top w:val="single" w:sz="6" w:space="0" w:color="auto"/>
              <w:left w:val="single" w:sz="4" w:space="0" w:color="auto"/>
              <w:bottom w:val="single" w:sz="6" w:space="0" w:color="auto"/>
              <w:right w:val="single" w:sz="6" w:space="0" w:color="auto"/>
            </w:tcBorders>
            <w:vAlign w:val="center"/>
            <w:hideMark/>
          </w:tcPr>
          <w:p w14:paraId="149549DA" w14:textId="156EE2E3" w:rsidR="00DA7047" w:rsidRPr="00DA7047" w:rsidRDefault="00DA7047" w:rsidP="00F87EC0">
            <w:pPr>
              <w:pStyle w:val="LetterStart"/>
              <w:tabs>
                <w:tab w:val="clear" w:pos="1361"/>
                <w:tab w:val="clear" w:pos="1758"/>
                <w:tab w:val="clear" w:pos="2155"/>
                <w:tab w:val="clear" w:pos="2552"/>
                <w:tab w:val="left" w:pos="720"/>
                <w:tab w:val="center" w:pos="4962"/>
              </w:tabs>
              <w:bidi/>
              <w:spacing w:before="120" w:after="120" w:line="300" w:lineRule="exact"/>
              <w:ind w:left="0"/>
              <w:rPr>
                <w:rFonts w:ascii="Dubai" w:hAnsi="Dubai" w:cs="Dubai"/>
                <w:szCs w:val="22"/>
              </w:rPr>
            </w:pPr>
            <w:r w:rsidRPr="00DA7047">
              <w:rPr>
                <w:rFonts w:ascii="Dubai" w:hAnsi="Dubai" w:cs="Dubai" w:hint="cs"/>
                <w:szCs w:val="22"/>
                <w:rtl/>
              </w:rPr>
              <w:t>الإثنين</w:t>
            </w:r>
            <w:r w:rsidRPr="00DA7047">
              <w:rPr>
                <w:rFonts w:ascii="Dubai" w:hAnsi="Dubai" w:cs="Dubai"/>
                <w:szCs w:val="22"/>
              </w:rPr>
              <w:br/>
              <w:t>25</w:t>
            </w:r>
            <w:r w:rsidRPr="00DA7047">
              <w:rPr>
                <w:rFonts w:ascii="Dubai" w:hAnsi="Dubai" w:cs="Dubai"/>
                <w:szCs w:val="22"/>
                <w:rtl/>
              </w:rPr>
              <w:t xml:space="preserve"> سبتمبر</w:t>
            </w:r>
          </w:p>
        </w:tc>
        <w:tc>
          <w:tcPr>
            <w:tcW w:w="2045" w:type="pct"/>
            <w:tcBorders>
              <w:top w:val="single" w:sz="6" w:space="0" w:color="auto"/>
              <w:left w:val="single" w:sz="6" w:space="0" w:color="auto"/>
              <w:bottom w:val="single" w:sz="6" w:space="0" w:color="auto"/>
              <w:right w:val="single" w:sz="6" w:space="0" w:color="auto"/>
            </w:tcBorders>
            <w:hideMark/>
          </w:tcPr>
          <w:p w14:paraId="3E3EE8FE" w14:textId="314F192E" w:rsidR="00DA7047" w:rsidRPr="00DA7047" w:rsidRDefault="00DA7047" w:rsidP="00F87EC0">
            <w:pPr>
              <w:pStyle w:val="TableText0"/>
              <w:tabs>
                <w:tab w:val="left" w:pos="720"/>
              </w:tabs>
              <w:bidi/>
              <w:spacing w:before="120" w:after="120" w:line="300" w:lineRule="exact"/>
              <w:jc w:val="center"/>
              <w:rPr>
                <w:rFonts w:ascii="Dubai" w:hAnsi="Dubai" w:cs="Dubai"/>
                <w:bCs/>
                <w:szCs w:val="22"/>
              </w:rPr>
            </w:pPr>
            <w:r w:rsidRPr="00DA7047">
              <w:rPr>
                <w:rFonts w:ascii="Dubai" w:hAnsi="Dubai" w:cs="Dubai" w:hint="cs"/>
                <w:position w:val="2"/>
                <w:szCs w:val="22"/>
                <w:rtl/>
              </w:rPr>
              <w:t>اجتماعات مخصصة (على التوازي)</w:t>
            </w:r>
            <w:r w:rsidRPr="00DA7047">
              <w:rPr>
                <w:rFonts w:ascii="Dubai" w:hAnsi="Dubai" w:cs="Dubai"/>
                <w:position w:val="2"/>
                <w:szCs w:val="22"/>
                <w:rtl/>
              </w:rPr>
              <w:br/>
            </w:r>
            <w:r w:rsidRPr="00DA7047">
              <w:rPr>
                <w:rFonts w:ascii="Dubai" w:hAnsi="Dubai" w:cs="Dubai" w:hint="cs"/>
                <w:position w:val="2"/>
                <w:szCs w:val="22"/>
                <w:rtl/>
              </w:rPr>
              <w:t>للمسائل التي تتناولها أي فرقة عمل</w:t>
            </w:r>
          </w:p>
        </w:tc>
        <w:tc>
          <w:tcPr>
            <w:tcW w:w="2104" w:type="pct"/>
            <w:gridSpan w:val="2"/>
            <w:tcBorders>
              <w:top w:val="single" w:sz="6" w:space="0" w:color="auto"/>
              <w:left w:val="single" w:sz="6" w:space="0" w:color="auto"/>
              <w:bottom w:val="single" w:sz="6" w:space="0" w:color="auto"/>
              <w:right w:val="single" w:sz="4" w:space="0" w:color="auto"/>
            </w:tcBorders>
            <w:hideMark/>
          </w:tcPr>
          <w:p w14:paraId="0E7D25FA" w14:textId="031F6B67" w:rsidR="00DA7047" w:rsidRPr="00DA7047" w:rsidRDefault="00DA7047" w:rsidP="00F87EC0">
            <w:pPr>
              <w:pStyle w:val="AnnexNo0"/>
              <w:tabs>
                <w:tab w:val="left" w:pos="720"/>
              </w:tabs>
              <w:spacing w:before="120" w:line="300" w:lineRule="exact"/>
              <w:ind w:right="-108"/>
              <w:rPr>
                <w:rFonts w:ascii="Dubai" w:hAnsi="Dubai" w:cs="Dubai"/>
                <w:bCs/>
                <w:sz w:val="22"/>
                <w:szCs w:val="22"/>
              </w:rPr>
            </w:pPr>
            <w:r w:rsidRPr="00DA7047">
              <w:rPr>
                <w:rFonts w:ascii="Dubai" w:hAnsi="Dubai" w:cs="Dubai" w:hint="cs"/>
                <w:position w:val="2"/>
                <w:sz w:val="22"/>
                <w:szCs w:val="22"/>
                <w:rtl/>
              </w:rPr>
              <w:t>اجتماعات مخصصة (على التوازي)</w:t>
            </w:r>
            <w:r w:rsidRPr="00DA7047">
              <w:rPr>
                <w:rFonts w:ascii="Dubai" w:hAnsi="Dubai" w:cs="Dubai"/>
                <w:position w:val="2"/>
                <w:sz w:val="22"/>
                <w:szCs w:val="22"/>
                <w:rtl/>
              </w:rPr>
              <w:br/>
            </w:r>
            <w:r w:rsidRPr="00DA7047">
              <w:rPr>
                <w:rFonts w:ascii="Dubai" w:hAnsi="Dubai" w:cs="Dubai" w:hint="cs"/>
                <w:position w:val="2"/>
                <w:sz w:val="22"/>
                <w:szCs w:val="22"/>
                <w:rtl/>
              </w:rPr>
              <w:t>للمسائل التي تتناولها أي فرقة عمل</w:t>
            </w:r>
          </w:p>
        </w:tc>
      </w:tr>
      <w:tr w:rsidR="00DA7047" w:rsidRPr="00DA7047" w14:paraId="4256B8E7" w14:textId="77777777" w:rsidTr="00DA7047">
        <w:trPr>
          <w:cantSplit/>
          <w:jc w:val="center"/>
        </w:trPr>
        <w:tc>
          <w:tcPr>
            <w:tcW w:w="851" w:type="pct"/>
            <w:tcBorders>
              <w:top w:val="single" w:sz="6" w:space="0" w:color="auto"/>
              <w:left w:val="single" w:sz="4" w:space="0" w:color="auto"/>
              <w:bottom w:val="single" w:sz="6" w:space="0" w:color="auto"/>
              <w:right w:val="single" w:sz="6" w:space="0" w:color="auto"/>
            </w:tcBorders>
            <w:vAlign w:val="center"/>
            <w:hideMark/>
          </w:tcPr>
          <w:p w14:paraId="50344C5B" w14:textId="38D10518" w:rsidR="00DA7047" w:rsidRPr="00DA7047" w:rsidRDefault="00DA7047" w:rsidP="00F87EC0">
            <w:pPr>
              <w:tabs>
                <w:tab w:val="left" w:pos="720"/>
                <w:tab w:val="center" w:pos="4962"/>
              </w:tabs>
              <w:spacing w:after="120" w:line="300" w:lineRule="exact"/>
            </w:pPr>
            <w:r w:rsidRPr="00DA7047">
              <w:rPr>
                <w:rFonts w:hint="cs"/>
                <w:rtl/>
              </w:rPr>
              <w:t>الثلاثاء</w:t>
            </w:r>
            <w:r w:rsidRPr="00DA7047">
              <w:br/>
              <w:t>26</w:t>
            </w:r>
            <w:r w:rsidRPr="00DA7047">
              <w:rPr>
                <w:rtl/>
              </w:rPr>
              <w:t xml:space="preserve"> سبتمبر</w:t>
            </w:r>
          </w:p>
        </w:tc>
        <w:tc>
          <w:tcPr>
            <w:tcW w:w="2045" w:type="pct"/>
            <w:tcBorders>
              <w:top w:val="single" w:sz="6" w:space="0" w:color="auto"/>
              <w:left w:val="single" w:sz="6" w:space="0" w:color="auto"/>
              <w:bottom w:val="single" w:sz="6" w:space="0" w:color="auto"/>
              <w:right w:val="single" w:sz="6" w:space="0" w:color="auto"/>
            </w:tcBorders>
            <w:hideMark/>
          </w:tcPr>
          <w:p w14:paraId="01621D66" w14:textId="21A1AA73" w:rsidR="00DA7047" w:rsidRPr="00DA7047" w:rsidRDefault="00DA7047" w:rsidP="00F87EC0">
            <w:pPr>
              <w:pStyle w:val="LetterStart"/>
              <w:tabs>
                <w:tab w:val="clear" w:pos="1361"/>
                <w:tab w:val="clear" w:pos="1758"/>
                <w:tab w:val="clear" w:pos="2155"/>
                <w:tab w:val="clear" w:pos="2552"/>
                <w:tab w:val="left" w:pos="720"/>
                <w:tab w:val="center" w:pos="4962"/>
              </w:tabs>
              <w:bidi/>
              <w:spacing w:before="120" w:after="120" w:line="300" w:lineRule="exact"/>
              <w:ind w:left="0"/>
              <w:jc w:val="center"/>
              <w:rPr>
                <w:rFonts w:ascii="Dubai" w:hAnsi="Dubai" w:cs="Dubai"/>
                <w:szCs w:val="22"/>
              </w:rPr>
            </w:pPr>
            <w:r w:rsidRPr="00DA7047">
              <w:rPr>
                <w:rFonts w:ascii="Dubai" w:hAnsi="Dubai" w:cs="Dubai" w:hint="cs"/>
                <w:position w:val="2"/>
                <w:szCs w:val="22"/>
                <w:rtl/>
              </w:rPr>
              <w:t>اجتماعات مخصصة (على التوازي)</w:t>
            </w:r>
            <w:r w:rsidRPr="00DA7047">
              <w:rPr>
                <w:rFonts w:ascii="Dubai" w:hAnsi="Dubai" w:cs="Dubai"/>
                <w:position w:val="2"/>
                <w:szCs w:val="22"/>
                <w:rtl/>
              </w:rPr>
              <w:br/>
            </w:r>
            <w:r w:rsidRPr="00DA7047">
              <w:rPr>
                <w:rFonts w:ascii="Dubai" w:hAnsi="Dubai" w:cs="Dubai" w:hint="cs"/>
                <w:position w:val="2"/>
                <w:szCs w:val="22"/>
                <w:rtl/>
              </w:rPr>
              <w:t>للمسائل التي تتناولها أي فرقة عمل</w:t>
            </w:r>
          </w:p>
        </w:tc>
        <w:tc>
          <w:tcPr>
            <w:tcW w:w="2104" w:type="pct"/>
            <w:gridSpan w:val="2"/>
            <w:tcBorders>
              <w:top w:val="single" w:sz="6" w:space="0" w:color="auto"/>
              <w:left w:val="single" w:sz="6" w:space="0" w:color="auto"/>
              <w:bottom w:val="single" w:sz="6" w:space="0" w:color="auto"/>
              <w:right w:val="single" w:sz="4" w:space="0" w:color="auto"/>
            </w:tcBorders>
            <w:hideMark/>
          </w:tcPr>
          <w:p w14:paraId="2C0E7978" w14:textId="1E50E685" w:rsidR="00DA7047" w:rsidRPr="00DA7047" w:rsidRDefault="00DA7047" w:rsidP="00F87EC0">
            <w:pPr>
              <w:pStyle w:val="LetterStart"/>
              <w:tabs>
                <w:tab w:val="clear" w:pos="1361"/>
                <w:tab w:val="clear" w:pos="1758"/>
                <w:tab w:val="clear" w:pos="2155"/>
                <w:tab w:val="clear" w:pos="2552"/>
                <w:tab w:val="left" w:pos="720"/>
                <w:tab w:val="center" w:pos="4962"/>
              </w:tabs>
              <w:bidi/>
              <w:spacing w:before="120" w:after="120" w:line="300" w:lineRule="exact"/>
              <w:ind w:left="0"/>
              <w:jc w:val="center"/>
              <w:rPr>
                <w:rFonts w:ascii="Dubai" w:hAnsi="Dubai" w:cs="Dubai"/>
                <w:bCs/>
                <w:szCs w:val="22"/>
              </w:rPr>
            </w:pPr>
            <w:r w:rsidRPr="00DA7047">
              <w:rPr>
                <w:rFonts w:ascii="Dubai" w:hAnsi="Dubai" w:cs="Dubai" w:hint="cs"/>
                <w:position w:val="2"/>
                <w:szCs w:val="22"/>
                <w:rtl/>
              </w:rPr>
              <w:t>اجتماعات مخصصة (على التوازي)</w:t>
            </w:r>
            <w:r w:rsidRPr="00DA7047">
              <w:rPr>
                <w:rFonts w:ascii="Dubai" w:hAnsi="Dubai" w:cs="Dubai"/>
                <w:position w:val="2"/>
                <w:szCs w:val="22"/>
                <w:rtl/>
              </w:rPr>
              <w:br/>
            </w:r>
            <w:r w:rsidRPr="00DA7047">
              <w:rPr>
                <w:rFonts w:ascii="Dubai" w:hAnsi="Dubai" w:cs="Dubai" w:hint="cs"/>
                <w:position w:val="2"/>
                <w:szCs w:val="22"/>
                <w:rtl/>
              </w:rPr>
              <w:t>للمسائل التي تتناولها أي فرقة عمل</w:t>
            </w:r>
          </w:p>
        </w:tc>
      </w:tr>
      <w:tr w:rsidR="00946DD7" w:rsidRPr="00DA7047" w14:paraId="18F8A69B" w14:textId="77777777" w:rsidTr="00DA7047">
        <w:trPr>
          <w:cantSplit/>
          <w:trHeight w:val="589"/>
          <w:jc w:val="center"/>
        </w:trPr>
        <w:tc>
          <w:tcPr>
            <w:tcW w:w="851" w:type="pct"/>
            <w:tcBorders>
              <w:top w:val="single" w:sz="6" w:space="0" w:color="auto"/>
              <w:left w:val="single" w:sz="4" w:space="0" w:color="auto"/>
              <w:bottom w:val="single" w:sz="6" w:space="0" w:color="auto"/>
              <w:right w:val="single" w:sz="6" w:space="0" w:color="auto"/>
            </w:tcBorders>
            <w:vAlign w:val="center"/>
            <w:hideMark/>
          </w:tcPr>
          <w:p w14:paraId="14003FC3" w14:textId="7FF73F20" w:rsidR="00946DD7" w:rsidRPr="00DA7047" w:rsidRDefault="00946DD7" w:rsidP="00F87EC0">
            <w:pPr>
              <w:pStyle w:val="LetterStart"/>
              <w:tabs>
                <w:tab w:val="clear" w:pos="1361"/>
                <w:tab w:val="clear" w:pos="1758"/>
                <w:tab w:val="clear" w:pos="2155"/>
                <w:tab w:val="clear" w:pos="2552"/>
                <w:tab w:val="left" w:pos="720"/>
                <w:tab w:val="center" w:pos="4962"/>
              </w:tabs>
              <w:bidi/>
              <w:spacing w:before="120" w:after="120" w:line="300" w:lineRule="exact"/>
              <w:ind w:left="0"/>
              <w:rPr>
                <w:rFonts w:ascii="Dubai" w:hAnsi="Dubai" w:cs="Dubai"/>
                <w:szCs w:val="22"/>
              </w:rPr>
            </w:pPr>
            <w:r w:rsidRPr="00DA7047">
              <w:rPr>
                <w:rFonts w:ascii="Dubai" w:hAnsi="Dubai" w:cs="Dubai" w:hint="cs"/>
                <w:szCs w:val="22"/>
                <w:rtl/>
              </w:rPr>
              <w:t>الأربعاء</w:t>
            </w:r>
            <w:r w:rsidRPr="00DA7047">
              <w:rPr>
                <w:rFonts w:ascii="Dubai" w:hAnsi="Dubai" w:cs="Dubai"/>
                <w:szCs w:val="22"/>
              </w:rPr>
              <w:br/>
              <w:t>27</w:t>
            </w:r>
            <w:r w:rsidRPr="00DA7047">
              <w:rPr>
                <w:rFonts w:ascii="Dubai" w:hAnsi="Dubai" w:cs="Dubai"/>
                <w:szCs w:val="22"/>
                <w:rtl/>
              </w:rPr>
              <w:t xml:space="preserve"> سبتمبر</w:t>
            </w:r>
          </w:p>
        </w:tc>
        <w:tc>
          <w:tcPr>
            <w:tcW w:w="4149" w:type="pct"/>
            <w:gridSpan w:val="3"/>
            <w:tcBorders>
              <w:top w:val="single" w:sz="6" w:space="0" w:color="auto"/>
              <w:left w:val="single" w:sz="6" w:space="0" w:color="auto"/>
              <w:bottom w:val="single" w:sz="6" w:space="0" w:color="auto"/>
              <w:right w:val="single" w:sz="4" w:space="0" w:color="auto"/>
            </w:tcBorders>
            <w:vAlign w:val="center"/>
            <w:hideMark/>
          </w:tcPr>
          <w:p w14:paraId="689AE2B8" w14:textId="1124646A" w:rsidR="00946DD7" w:rsidRPr="00DA7047" w:rsidRDefault="00DA7047" w:rsidP="00F87EC0">
            <w:pPr>
              <w:pStyle w:val="LetterStart"/>
              <w:tabs>
                <w:tab w:val="clear" w:pos="1361"/>
                <w:tab w:val="clear" w:pos="1758"/>
                <w:tab w:val="clear" w:pos="2155"/>
                <w:tab w:val="clear" w:pos="2552"/>
                <w:tab w:val="left" w:pos="720"/>
                <w:tab w:val="center" w:pos="4962"/>
              </w:tabs>
              <w:bidi/>
              <w:spacing w:before="120" w:after="120" w:line="300" w:lineRule="exact"/>
              <w:ind w:left="0"/>
              <w:jc w:val="center"/>
              <w:rPr>
                <w:rFonts w:ascii="Dubai" w:hAnsi="Dubai" w:cs="Dubai"/>
                <w:szCs w:val="22"/>
              </w:rPr>
            </w:pPr>
            <w:r w:rsidRPr="00DA7047">
              <w:rPr>
                <w:rFonts w:ascii="Dubai" w:hAnsi="Dubai" w:cs="Dubai" w:hint="cs"/>
                <w:position w:val="2"/>
                <w:szCs w:val="22"/>
                <w:rtl/>
              </w:rPr>
              <w:t xml:space="preserve">اختتام أعمال فرق العمل بالتعاقب، يعقبه اجتماع مخصص للمسألة </w:t>
            </w:r>
            <w:r w:rsidRPr="00DA7047">
              <w:rPr>
                <w:rFonts w:ascii="Dubai" w:hAnsi="Dubai" w:cs="Dubai"/>
                <w:position w:val="2"/>
                <w:szCs w:val="22"/>
              </w:rPr>
              <w:t>2/12</w:t>
            </w:r>
          </w:p>
        </w:tc>
      </w:tr>
      <w:tr w:rsidR="00DA7047" w:rsidRPr="00DA7047" w14:paraId="72767F28" w14:textId="77777777" w:rsidTr="00DA7047">
        <w:trPr>
          <w:cantSplit/>
          <w:trHeight w:val="885"/>
          <w:jc w:val="center"/>
        </w:trPr>
        <w:tc>
          <w:tcPr>
            <w:tcW w:w="851" w:type="pct"/>
            <w:tcBorders>
              <w:top w:val="single" w:sz="6" w:space="0" w:color="auto"/>
              <w:left w:val="single" w:sz="4" w:space="0" w:color="auto"/>
              <w:bottom w:val="single" w:sz="4" w:space="0" w:color="auto"/>
              <w:right w:val="single" w:sz="6" w:space="0" w:color="auto"/>
            </w:tcBorders>
            <w:vAlign w:val="center"/>
            <w:hideMark/>
          </w:tcPr>
          <w:p w14:paraId="161C4228" w14:textId="2771036C" w:rsidR="00DA7047" w:rsidRPr="00DA7047" w:rsidRDefault="00DA7047" w:rsidP="00F87EC0">
            <w:pPr>
              <w:pStyle w:val="LetterStart"/>
              <w:tabs>
                <w:tab w:val="clear" w:pos="1361"/>
                <w:tab w:val="clear" w:pos="1758"/>
                <w:tab w:val="clear" w:pos="2155"/>
                <w:tab w:val="clear" w:pos="2552"/>
                <w:tab w:val="left" w:pos="720"/>
                <w:tab w:val="center" w:pos="4962"/>
              </w:tabs>
              <w:bidi/>
              <w:spacing w:before="120" w:after="120" w:line="300" w:lineRule="exact"/>
              <w:ind w:left="0"/>
              <w:rPr>
                <w:rFonts w:ascii="Dubai" w:hAnsi="Dubai" w:cs="Dubai"/>
                <w:szCs w:val="22"/>
              </w:rPr>
            </w:pPr>
            <w:r w:rsidRPr="00DA7047">
              <w:rPr>
                <w:rFonts w:ascii="Dubai" w:hAnsi="Dubai" w:cs="Dubai" w:hint="cs"/>
                <w:szCs w:val="22"/>
                <w:rtl/>
              </w:rPr>
              <w:t>الخميس</w:t>
            </w:r>
            <w:r w:rsidRPr="00DA7047">
              <w:rPr>
                <w:rFonts w:ascii="Dubai" w:hAnsi="Dubai" w:cs="Dubai"/>
                <w:szCs w:val="22"/>
              </w:rPr>
              <w:br/>
              <w:t>28</w:t>
            </w:r>
            <w:r w:rsidRPr="00DA7047">
              <w:rPr>
                <w:rFonts w:ascii="Dubai" w:hAnsi="Dubai" w:cs="Dubai"/>
                <w:szCs w:val="22"/>
                <w:rtl/>
              </w:rPr>
              <w:t xml:space="preserve"> سبتمبر</w:t>
            </w:r>
          </w:p>
        </w:tc>
        <w:tc>
          <w:tcPr>
            <w:tcW w:w="2045" w:type="pct"/>
            <w:tcBorders>
              <w:top w:val="single" w:sz="6" w:space="0" w:color="auto"/>
              <w:left w:val="single" w:sz="6" w:space="0" w:color="auto"/>
              <w:bottom w:val="single" w:sz="4" w:space="0" w:color="auto"/>
              <w:right w:val="single" w:sz="6" w:space="0" w:color="auto"/>
            </w:tcBorders>
            <w:vAlign w:val="center"/>
            <w:hideMark/>
          </w:tcPr>
          <w:p w14:paraId="5522B4B3" w14:textId="65C9E30A" w:rsidR="00DA7047" w:rsidRPr="00DA7047" w:rsidRDefault="00DA7047" w:rsidP="00F87EC0">
            <w:pPr>
              <w:pStyle w:val="LetterStart"/>
              <w:tabs>
                <w:tab w:val="clear" w:pos="1361"/>
                <w:tab w:val="clear" w:pos="1758"/>
                <w:tab w:val="clear" w:pos="2155"/>
                <w:tab w:val="clear" w:pos="2552"/>
                <w:tab w:val="left" w:pos="720"/>
                <w:tab w:val="center" w:pos="4962"/>
              </w:tabs>
              <w:bidi/>
              <w:spacing w:before="120" w:after="120" w:line="300" w:lineRule="exact"/>
              <w:ind w:left="0"/>
              <w:jc w:val="center"/>
              <w:rPr>
                <w:rFonts w:ascii="Dubai" w:hAnsi="Dubai" w:cs="Dubai"/>
                <w:szCs w:val="22"/>
              </w:rPr>
            </w:pPr>
            <w:r w:rsidRPr="00DA7047">
              <w:rPr>
                <w:rFonts w:ascii="Dubai" w:hAnsi="Dubai" w:cs="Dubai" w:hint="cs"/>
                <w:position w:val="2"/>
                <w:szCs w:val="22"/>
                <w:rtl/>
              </w:rPr>
              <w:t xml:space="preserve">الجلسة العامة الختامية للجنة الدراسات </w:t>
            </w:r>
            <w:r w:rsidRPr="00DA7047">
              <w:rPr>
                <w:rFonts w:ascii="Dubai" w:hAnsi="Dubai" w:cs="Dubai"/>
                <w:position w:val="2"/>
                <w:szCs w:val="22"/>
              </w:rPr>
              <w:t>12</w:t>
            </w:r>
          </w:p>
        </w:tc>
        <w:tc>
          <w:tcPr>
            <w:tcW w:w="1052" w:type="pct"/>
            <w:tcBorders>
              <w:top w:val="single" w:sz="6" w:space="0" w:color="auto"/>
              <w:left w:val="single" w:sz="6" w:space="0" w:color="auto"/>
              <w:bottom w:val="single" w:sz="4" w:space="0" w:color="auto"/>
              <w:right w:val="single" w:sz="6" w:space="0" w:color="auto"/>
            </w:tcBorders>
            <w:vAlign w:val="center"/>
            <w:hideMark/>
          </w:tcPr>
          <w:p w14:paraId="2F7B0B66" w14:textId="6A09710F" w:rsidR="00DA7047" w:rsidRPr="00DA7047" w:rsidRDefault="00DA7047" w:rsidP="00F87EC0">
            <w:pPr>
              <w:spacing w:after="120" w:line="300" w:lineRule="exact"/>
              <w:jc w:val="center"/>
            </w:pPr>
            <w:r w:rsidRPr="00DA7047">
              <w:rPr>
                <w:rFonts w:hint="cs"/>
                <w:position w:val="2"/>
                <w:rtl/>
              </w:rPr>
              <w:t xml:space="preserve">الجلسة العامة الختامية للجنة الدراسات </w:t>
            </w:r>
            <w:r w:rsidRPr="00DA7047">
              <w:rPr>
                <w:position w:val="2"/>
              </w:rPr>
              <w:t>12</w:t>
            </w:r>
            <w:r w:rsidRPr="00DA7047">
              <w:rPr>
                <w:rFonts w:hint="cs"/>
                <w:position w:val="2"/>
                <w:rtl/>
              </w:rPr>
              <w:t xml:space="preserve"> (حسب</w:t>
            </w:r>
            <w:r w:rsidRPr="00DA7047">
              <w:rPr>
                <w:rFonts w:hint="eastAsia"/>
                <w:position w:val="2"/>
                <w:rtl/>
              </w:rPr>
              <w:t> </w:t>
            </w:r>
            <w:r w:rsidRPr="00DA7047">
              <w:rPr>
                <w:rFonts w:hint="cs"/>
                <w:position w:val="2"/>
                <w:rtl/>
              </w:rPr>
              <w:t>الاقتضاء)</w:t>
            </w:r>
          </w:p>
        </w:tc>
        <w:tc>
          <w:tcPr>
            <w:tcW w:w="1052" w:type="pct"/>
            <w:tcBorders>
              <w:top w:val="single" w:sz="6" w:space="0" w:color="auto"/>
              <w:left w:val="single" w:sz="6" w:space="0" w:color="auto"/>
              <w:bottom w:val="single" w:sz="4" w:space="0" w:color="auto"/>
              <w:right w:val="single" w:sz="4" w:space="0" w:color="auto"/>
            </w:tcBorders>
            <w:vAlign w:val="center"/>
          </w:tcPr>
          <w:p w14:paraId="1E710FC3" w14:textId="77777777" w:rsidR="00DA7047" w:rsidRPr="00DA7047" w:rsidRDefault="00DA7047" w:rsidP="00F87EC0">
            <w:pPr>
              <w:pStyle w:val="LetterStart"/>
              <w:tabs>
                <w:tab w:val="clear" w:pos="1361"/>
                <w:tab w:val="clear" w:pos="1758"/>
                <w:tab w:val="clear" w:pos="2155"/>
                <w:tab w:val="clear" w:pos="2552"/>
                <w:tab w:val="left" w:pos="720"/>
                <w:tab w:val="center" w:pos="4962"/>
              </w:tabs>
              <w:bidi/>
              <w:spacing w:before="120" w:after="120" w:line="300" w:lineRule="exact"/>
              <w:ind w:left="0" w:right="-108"/>
              <w:jc w:val="center"/>
              <w:rPr>
                <w:rFonts w:ascii="Dubai" w:hAnsi="Dubai" w:cs="Dubai"/>
                <w:b/>
                <w:szCs w:val="22"/>
              </w:rPr>
            </w:pPr>
          </w:p>
        </w:tc>
      </w:tr>
    </w:tbl>
    <w:p w14:paraId="04EA3374" w14:textId="73BA6813" w:rsidR="00DA7047" w:rsidRPr="00815F4D" w:rsidRDefault="00DA7047" w:rsidP="00DA7047">
      <w:pPr>
        <w:pStyle w:val="enumlev1"/>
        <w:spacing w:before="600"/>
        <w:rPr>
          <w:rtl/>
          <w:lang w:bidi="ar-EG"/>
        </w:rPr>
      </w:pPr>
      <w:r w:rsidRPr="00815F4D">
        <w:rPr>
          <w:rFonts w:hint="cs"/>
          <w:b/>
          <w:bCs/>
          <w:rtl/>
          <w:lang w:bidi="ar-EG"/>
        </w:rPr>
        <w:t>ملاحظة</w:t>
      </w:r>
      <w:r>
        <w:rPr>
          <w:rFonts w:hint="cs"/>
          <w:rtl/>
          <w:lang w:bidi="ar-EG"/>
        </w:rPr>
        <w:t xml:space="preserve"> - </w:t>
      </w:r>
      <w:r>
        <w:rPr>
          <w:color w:val="000000"/>
          <w:rtl/>
        </w:rPr>
        <w:t xml:space="preserve">يمكن الاطلاع على تحديثات </w:t>
      </w:r>
      <w:r w:rsidR="00663B0D">
        <w:rPr>
          <w:rFonts w:hint="cs"/>
          <w:color w:val="000000"/>
          <w:rtl/>
        </w:rPr>
        <w:t>الخطة الزمنية</w:t>
      </w:r>
      <w:r>
        <w:rPr>
          <w:color w:val="000000"/>
          <w:rtl/>
        </w:rPr>
        <w:t xml:space="preserve"> في الوثيقة</w:t>
      </w:r>
      <w:r>
        <w:rPr>
          <w:rFonts w:hint="cs"/>
          <w:color w:val="000000"/>
          <w:rtl/>
        </w:rPr>
        <w:t xml:space="preserve"> </w:t>
      </w:r>
      <w:r w:rsidRPr="00DF1135">
        <w:rPr>
          <w:b/>
          <w:bCs/>
        </w:rPr>
        <w:t>SG12-TD32</w:t>
      </w:r>
      <w:r>
        <w:rPr>
          <w:b/>
          <w:bCs/>
        </w:rPr>
        <w:t>6</w:t>
      </w:r>
      <w:r>
        <w:rPr>
          <w:rFonts w:hint="cs"/>
          <w:color w:val="000000"/>
          <w:rtl/>
        </w:rPr>
        <w:t>.</w:t>
      </w:r>
    </w:p>
    <w:p w14:paraId="1F9D9109" w14:textId="760697CC" w:rsidR="00596808" w:rsidRPr="00D517B2" w:rsidRDefault="00946DD7" w:rsidP="00946DD7">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596808" w:rsidRPr="00D517B2" w:rsidSect="006C3242">
      <w:headerReference w:type="even" r:id="rId39"/>
      <w:headerReference w:type="default" r:id="rId40"/>
      <w:footerReference w:type="even" r:id="rId41"/>
      <w:footerReference w:type="default" r:id="rId42"/>
      <w:headerReference w:type="first" r:id="rId43"/>
      <w:footerReference w:type="first" r:id="rId4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D8643" w14:textId="77777777" w:rsidR="00D236CD" w:rsidRDefault="00D236CD" w:rsidP="006C3242">
      <w:pPr>
        <w:spacing w:before="0" w:line="240" w:lineRule="auto"/>
      </w:pPr>
      <w:r>
        <w:separator/>
      </w:r>
    </w:p>
  </w:endnote>
  <w:endnote w:type="continuationSeparator" w:id="0">
    <w:p w14:paraId="04C7E6D6" w14:textId="77777777" w:rsidR="00D236CD" w:rsidRDefault="00D236C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BD48" w14:textId="77777777" w:rsidR="006C0214" w:rsidRDefault="006C0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219E" w14:textId="116CAEFB" w:rsidR="006C3242" w:rsidRPr="006C0214" w:rsidRDefault="006C3242" w:rsidP="006C02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00E7"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74777" w14:textId="77777777" w:rsidR="00D236CD" w:rsidRDefault="00D236CD" w:rsidP="006C3242">
      <w:pPr>
        <w:spacing w:before="0" w:line="240" w:lineRule="auto"/>
      </w:pPr>
      <w:r>
        <w:separator/>
      </w:r>
    </w:p>
  </w:footnote>
  <w:footnote w:type="continuationSeparator" w:id="0">
    <w:p w14:paraId="6436B0E8" w14:textId="77777777" w:rsidR="00D236CD" w:rsidRDefault="00D236C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EAAA" w14:textId="77777777" w:rsidR="006C0214" w:rsidRDefault="006C0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AF29" w14:textId="34499CF8"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706266">
      <w:rPr>
        <w:rFonts w:hint="cs"/>
        <w:sz w:val="20"/>
        <w:szCs w:val="20"/>
        <w:rtl/>
        <w:lang w:bidi="ar-EG"/>
      </w:rPr>
      <w:t>الجماعية</w:t>
    </w:r>
    <w:r w:rsidRPr="00596808">
      <w:rPr>
        <w:rFonts w:hint="cs"/>
        <w:sz w:val="20"/>
        <w:szCs w:val="20"/>
        <w:rtl/>
        <w:lang w:bidi="ar-EG"/>
      </w:rPr>
      <w:t xml:space="preserve"> </w:t>
    </w:r>
    <w:r w:rsidR="00482F68">
      <w:rPr>
        <w:sz w:val="20"/>
        <w:szCs w:val="20"/>
        <w:lang w:val="en-GB"/>
      </w:rPr>
      <w:t>3/12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841F" w14:textId="77777777" w:rsidR="006C0214" w:rsidRDefault="006C0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CD"/>
    <w:rsid w:val="00002A63"/>
    <w:rsid w:val="00017B3C"/>
    <w:rsid w:val="0006468A"/>
    <w:rsid w:val="000758CF"/>
    <w:rsid w:val="00090574"/>
    <w:rsid w:val="000A3431"/>
    <w:rsid w:val="000A6ACB"/>
    <w:rsid w:val="000C1C0E"/>
    <w:rsid w:val="000C548A"/>
    <w:rsid w:val="000D302F"/>
    <w:rsid w:val="000E327F"/>
    <w:rsid w:val="00113EF9"/>
    <w:rsid w:val="0013098F"/>
    <w:rsid w:val="00142887"/>
    <w:rsid w:val="00146FE2"/>
    <w:rsid w:val="00187C8D"/>
    <w:rsid w:val="001A598A"/>
    <w:rsid w:val="001B269D"/>
    <w:rsid w:val="001C0169"/>
    <w:rsid w:val="001D1D50"/>
    <w:rsid w:val="001D6745"/>
    <w:rsid w:val="001E446E"/>
    <w:rsid w:val="002154EE"/>
    <w:rsid w:val="002276D2"/>
    <w:rsid w:val="0023283D"/>
    <w:rsid w:val="002446EE"/>
    <w:rsid w:val="00250E34"/>
    <w:rsid w:val="0026373E"/>
    <w:rsid w:val="00264157"/>
    <w:rsid w:val="00271C43"/>
    <w:rsid w:val="00273A54"/>
    <w:rsid w:val="00290728"/>
    <w:rsid w:val="002978F4"/>
    <w:rsid w:val="002A5D8A"/>
    <w:rsid w:val="002B028D"/>
    <w:rsid w:val="002C265D"/>
    <w:rsid w:val="002D259F"/>
    <w:rsid w:val="002E196B"/>
    <w:rsid w:val="002E6541"/>
    <w:rsid w:val="002E7824"/>
    <w:rsid w:val="0030073F"/>
    <w:rsid w:val="003236CD"/>
    <w:rsid w:val="00334924"/>
    <w:rsid w:val="003409BC"/>
    <w:rsid w:val="00343328"/>
    <w:rsid w:val="00350AC9"/>
    <w:rsid w:val="00357185"/>
    <w:rsid w:val="0036078D"/>
    <w:rsid w:val="00383829"/>
    <w:rsid w:val="003A3046"/>
    <w:rsid w:val="003A554C"/>
    <w:rsid w:val="003B3EB6"/>
    <w:rsid w:val="003C7EDF"/>
    <w:rsid w:val="003F4B29"/>
    <w:rsid w:val="00400AF6"/>
    <w:rsid w:val="00400EC6"/>
    <w:rsid w:val="0042686F"/>
    <w:rsid w:val="004317D8"/>
    <w:rsid w:val="00434005"/>
    <w:rsid w:val="00434183"/>
    <w:rsid w:val="00441D2A"/>
    <w:rsid w:val="00443869"/>
    <w:rsid w:val="00447F32"/>
    <w:rsid w:val="00482F68"/>
    <w:rsid w:val="004A1B6C"/>
    <w:rsid w:val="004A3732"/>
    <w:rsid w:val="004D0CE8"/>
    <w:rsid w:val="004E11DC"/>
    <w:rsid w:val="004E1AF3"/>
    <w:rsid w:val="00525DDD"/>
    <w:rsid w:val="00536D16"/>
    <w:rsid w:val="005409AC"/>
    <w:rsid w:val="00552044"/>
    <w:rsid w:val="0055516A"/>
    <w:rsid w:val="00556EEF"/>
    <w:rsid w:val="005731DD"/>
    <w:rsid w:val="0058491B"/>
    <w:rsid w:val="00592EA5"/>
    <w:rsid w:val="00595B52"/>
    <w:rsid w:val="00596808"/>
    <w:rsid w:val="005A13DF"/>
    <w:rsid w:val="005A3170"/>
    <w:rsid w:val="005B5092"/>
    <w:rsid w:val="005E7503"/>
    <w:rsid w:val="006267DB"/>
    <w:rsid w:val="00643C71"/>
    <w:rsid w:val="006635B2"/>
    <w:rsid w:val="00663B0D"/>
    <w:rsid w:val="00677396"/>
    <w:rsid w:val="0069200F"/>
    <w:rsid w:val="006A65CB"/>
    <w:rsid w:val="006C0214"/>
    <w:rsid w:val="006C1530"/>
    <w:rsid w:val="006C3242"/>
    <w:rsid w:val="006C710E"/>
    <w:rsid w:val="006C7CC0"/>
    <w:rsid w:val="006E1BAD"/>
    <w:rsid w:val="006F2013"/>
    <w:rsid w:val="006F63F7"/>
    <w:rsid w:val="007025C7"/>
    <w:rsid w:val="00706266"/>
    <w:rsid w:val="00706D7A"/>
    <w:rsid w:val="00711891"/>
    <w:rsid w:val="00720EC5"/>
    <w:rsid w:val="00721D23"/>
    <w:rsid w:val="00722F0D"/>
    <w:rsid w:val="007440BC"/>
    <w:rsid w:val="0074420E"/>
    <w:rsid w:val="007550D5"/>
    <w:rsid w:val="00783E26"/>
    <w:rsid w:val="007B7F9F"/>
    <w:rsid w:val="007C14D8"/>
    <w:rsid w:val="007C3BC7"/>
    <w:rsid w:val="007C3BCD"/>
    <w:rsid w:val="007D353C"/>
    <w:rsid w:val="007D4ACF"/>
    <w:rsid w:val="007F0787"/>
    <w:rsid w:val="00807031"/>
    <w:rsid w:val="0080711C"/>
    <w:rsid w:val="00810B7B"/>
    <w:rsid w:val="0082121C"/>
    <w:rsid w:val="0082358A"/>
    <w:rsid w:val="008235CD"/>
    <w:rsid w:val="008247DE"/>
    <w:rsid w:val="00825DCB"/>
    <w:rsid w:val="00840B10"/>
    <w:rsid w:val="008513CB"/>
    <w:rsid w:val="00873469"/>
    <w:rsid w:val="00877F4B"/>
    <w:rsid w:val="008A7F84"/>
    <w:rsid w:val="008B4AE0"/>
    <w:rsid w:val="008D75C6"/>
    <w:rsid w:val="0091702E"/>
    <w:rsid w:val="00923B0C"/>
    <w:rsid w:val="009262AF"/>
    <w:rsid w:val="00926F44"/>
    <w:rsid w:val="0094021C"/>
    <w:rsid w:val="0094432F"/>
    <w:rsid w:val="00946DD7"/>
    <w:rsid w:val="00952F86"/>
    <w:rsid w:val="00982B28"/>
    <w:rsid w:val="009D313F"/>
    <w:rsid w:val="009F04B3"/>
    <w:rsid w:val="009F4034"/>
    <w:rsid w:val="00A0737C"/>
    <w:rsid w:val="00A128C1"/>
    <w:rsid w:val="00A236AA"/>
    <w:rsid w:val="00A4739A"/>
    <w:rsid w:val="00A47A5A"/>
    <w:rsid w:val="00A6683B"/>
    <w:rsid w:val="00A77C90"/>
    <w:rsid w:val="00A9156F"/>
    <w:rsid w:val="00A97F94"/>
    <w:rsid w:val="00AA2CC3"/>
    <w:rsid w:val="00AA7EA2"/>
    <w:rsid w:val="00AE70D2"/>
    <w:rsid w:val="00AF6B5C"/>
    <w:rsid w:val="00B03099"/>
    <w:rsid w:val="00B05BC8"/>
    <w:rsid w:val="00B273E2"/>
    <w:rsid w:val="00B431CA"/>
    <w:rsid w:val="00B53989"/>
    <w:rsid w:val="00B55712"/>
    <w:rsid w:val="00B64B47"/>
    <w:rsid w:val="00B77E45"/>
    <w:rsid w:val="00B916A7"/>
    <w:rsid w:val="00B96D4D"/>
    <w:rsid w:val="00BB0F08"/>
    <w:rsid w:val="00C000D7"/>
    <w:rsid w:val="00C002DE"/>
    <w:rsid w:val="00C071DA"/>
    <w:rsid w:val="00C07DA3"/>
    <w:rsid w:val="00C324F8"/>
    <w:rsid w:val="00C538CA"/>
    <w:rsid w:val="00C53BF8"/>
    <w:rsid w:val="00C60D70"/>
    <w:rsid w:val="00C66157"/>
    <w:rsid w:val="00C674FE"/>
    <w:rsid w:val="00C67501"/>
    <w:rsid w:val="00C75633"/>
    <w:rsid w:val="00CD3027"/>
    <w:rsid w:val="00CE12E8"/>
    <w:rsid w:val="00CE1C08"/>
    <w:rsid w:val="00CE2EE1"/>
    <w:rsid w:val="00CE3349"/>
    <w:rsid w:val="00CE36E5"/>
    <w:rsid w:val="00CF27F5"/>
    <w:rsid w:val="00CF3FFD"/>
    <w:rsid w:val="00D10CCF"/>
    <w:rsid w:val="00D22846"/>
    <w:rsid w:val="00D236CD"/>
    <w:rsid w:val="00D46A07"/>
    <w:rsid w:val="00D517B2"/>
    <w:rsid w:val="00D76170"/>
    <w:rsid w:val="00D77D0F"/>
    <w:rsid w:val="00D81514"/>
    <w:rsid w:val="00D92106"/>
    <w:rsid w:val="00DA1CF0"/>
    <w:rsid w:val="00DA7047"/>
    <w:rsid w:val="00DC1E02"/>
    <w:rsid w:val="00DC24B4"/>
    <w:rsid w:val="00DC5FB0"/>
    <w:rsid w:val="00DD1EBB"/>
    <w:rsid w:val="00DD4A46"/>
    <w:rsid w:val="00DF1105"/>
    <w:rsid w:val="00DF16DC"/>
    <w:rsid w:val="00E35C7E"/>
    <w:rsid w:val="00E45211"/>
    <w:rsid w:val="00E45EA5"/>
    <w:rsid w:val="00E473C5"/>
    <w:rsid w:val="00E84438"/>
    <w:rsid w:val="00E92863"/>
    <w:rsid w:val="00EB796D"/>
    <w:rsid w:val="00EE01AD"/>
    <w:rsid w:val="00EF429D"/>
    <w:rsid w:val="00F058DC"/>
    <w:rsid w:val="00F068A3"/>
    <w:rsid w:val="00F109EB"/>
    <w:rsid w:val="00F24FC4"/>
    <w:rsid w:val="00F2676C"/>
    <w:rsid w:val="00F52941"/>
    <w:rsid w:val="00F659C6"/>
    <w:rsid w:val="00F705C6"/>
    <w:rsid w:val="00F84366"/>
    <w:rsid w:val="00F85089"/>
    <w:rsid w:val="00F87EC0"/>
    <w:rsid w:val="00F91006"/>
    <w:rsid w:val="00F921C7"/>
    <w:rsid w:val="00F974C5"/>
    <w:rsid w:val="00FA6F46"/>
    <w:rsid w:val="00FC776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BDE68"/>
  <w15:chartTrackingRefBased/>
  <w15:docId w15:val="{3261DB89-350E-4247-8935-FCB23C67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Tabletext">
    <w:name w:val="Table_text"/>
    <w:basedOn w:val="Normal"/>
    <w:rsid w:val="00D236CD"/>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eastAsia="Times New Roman" w:hAnsiTheme="minorHAnsi" w:cs="Times New Roman"/>
      <w:szCs w:val="20"/>
      <w:lang w:val="en-GB" w:eastAsia="en-US"/>
    </w:rPr>
  </w:style>
  <w:style w:type="paragraph" w:customStyle="1" w:styleId="TableText0">
    <w:name w:val="Table_Text"/>
    <w:basedOn w:val="Normal"/>
    <w:rsid w:val="00D236C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character" w:customStyle="1" w:styleId="AnnexNotitleChar">
    <w:name w:val="Annex_No &amp; title Char"/>
    <w:basedOn w:val="DefaultParagraphFont"/>
    <w:locked/>
    <w:rsid w:val="00482F68"/>
    <w:rPr>
      <w:rFonts w:ascii="Times New Roman Bold" w:eastAsia="Batang" w:hAnsi="Times New Roman Bold" w:cs="Traditional Arabic" w:hint="default"/>
      <w:b/>
      <w:bCs/>
      <w:sz w:val="26"/>
      <w:szCs w:val="36"/>
      <w:lang w:val="en-GB" w:eastAsia="en-US" w:bidi="ar-SA"/>
    </w:rPr>
  </w:style>
  <w:style w:type="character" w:customStyle="1" w:styleId="NormalaftertitleChar">
    <w:name w:val="Normal after title Char"/>
    <w:basedOn w:val="DefaultParagraphFont"/>
    <w:link w:val="Normalaftertitle"/>
    <w:locked/>
    <w:rsid w:val="00482F68"/>
    <w:rPr>
      <w:rFonts w:ascii="Dubai" w:hAnsi="Dubai" w:cs="Dubai"/>
      <w:lang w:bidi="ar-SY"/>
    </w:rPr>
  </w:style>
  <w:style w:type="paragraph" w:customStyle="1" w:styleId="Nor">
    <w:name w:val="Nor'"/>
    <w:basedOn w:val="Normal"/>
    <w:qFormat/>
    <w:rsid w:val="00482F68"/>
  </w:style>
  <w:style w:type="paragraph" w:customStyle="1" w:styleId="LetterStart">
    <w:name w:val="Letter_Start"/>
    <w:basedOn w:val="Normal"/>
    <w:rsid w:val="00946DD7"/>
    <w:pPr>
      <w:tabs>
        <w:tab w:val="left" w:pos="1191"/>
        <w:tab w:val="left" w:pos="1361"/>
        <w:tab w:val="left" w:pos="1588"/>
        <w:tab w:val="left" w:pos="1758"/>
        <w:tab w:val="left" w:pos="1985"/>
        <w:tab w:val="left" w:pos="2155"/>
        <w:tab w:val="left" w:pos="2552"/>
      </w:tabs>
      <w:bidi w:val="0"/>
      <w:spacing w:before="284" w:line="240" w:lineRule="auto"/>
      <w:ind w:left="567"/>
      <w:jc w:val="left"/>
    </w:pPr>
    <w:rPr>
      <w:rFonts w:asciiTheme="minorHAnsi" w:eastAsia="Times New Roman" w:hAnsiTheme="minorHAnsi" w:cs="Times New Roman"/>
      <w:szCs w:val="20"/>
      <w:lang w:val="en-GB" w:eastAsia="en-US"/>
    </w:rPr>
  </w:style>
  <w:style w:type="paragraph" w:customStyle="1" w:styleId="AnnexNo0">
    <w:name w:val="Annex_No"/>
    <w:basedOn w:val="Normal"/>
    <w:qFormat/>
    <w:rsid w:val="00DA7047"/>
    <w:pPr>
      <w:keepNext/>
      <w:keepLines/>
      <w:tabs>
        <w:tab w:val="clear" w:pos="794"/>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ascii="Calibri" w:eastAsia="Times New Roman" w:hAnsi="Calibri" w:cs="Traditional Arabic"/>
      <w:sz w:val="28"/>
      <w:szCs w:val="40"/>
      <w:lang w:val="en-GB" w:eastAsia="en-US" w:bidi="ar-EG"/>
    </w:rPr>
  </w:style>
  <w:style w:type="paragraph" w:customStyle="1" w:styleId="enumlev20">
    <w:name w:val="enumlev2"/>
    <w:basedOn w:val="Normal"/>
    <w:next w:val="Normal"/>
    <w:link w:val="enumlev2Char"/>
    <w:qFormat/>
    <w:rsid w:val="00DA7047"/>
    <w:pPr>
      <w:tabs>
        <w:tab w:val="clear" w:pos="794"/>
        <w:tab w:val="left" w:pos="1134"/>
      </w:tabs>
      <w:spacing w:before="80"/>
      <w:ind w:left="1814" w:hanging="680"/>
    </w:pPr>
    <w:rPr>
      <w:rFonts w:ascii="Calibri" w:eastAsia="Times New Roman" w:hAnsi="Calibri" w:cs="Traditional Arabic"/>
      <w:szCs w:val="30"/>
      <w:lang w:eastAsia="en-US"/>
    </w:rPr>
  </w:style>
  <w:style w:type="character" w:customStyle="1" w:styleId="enumlev2Char">
    <w:name w:val="enumlev2 Char"/>
    <w:basedOn w:val="DefaultParagraphFont"/>
    <w:link w:val="enumlev20"/>
    <w:rsid w:val="00DA7047"/>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1947">
      <w:bodyDiv w:val="1"/>
      <w:marLeft w:val="0"/>
      <w:marRight w:val="0"/>
      <w:marTop w:val="0"/>
      <w:marBottom w:val="0"/>
      <w:divBdr>
        <w:top w:val="none" w:sz="0" w:space="0" w:color="auto"/>
        <w:left w:val="none" w:sz="0" w:space="0" w:color="auto"/>
        <w:bottom w:val="none" w:sz="0" w:space="0" w:color="auto"/>
        <w:right w:val="none" w:sz="0" w:space="0" w:color="auto"/>
      </w:divBdr>
      <w:divsChild>
        <w:div w:id="241332579">
          <w:marLeft w:val="0"/>
          <w:marRight w:val="0"/>
          <w:marTop w:val="0"/>
          <w:marBottom w:val="0"/>
          <w:divBdr>
            <w:top w:val="none" w:sz="0" w:space="0" w:color="auto"/>
            <w:left w:val="none" w:sz="0" w:space="0" w:color="auto"/>
            <w:bottom w:val="none" w:sz="0" w:space="0" w:color="auto"/>
            <w:right w:val="none" w:sz="0" w:space="0" w:color="auto"/>
          </w:divBdr>
          <w:divsChild>
            <w:div w:id="1553997249">
              <w:marLeft w:val="0"/>
              <w:marRight w:val="0"/>
              <w:marTop w:val="0"/>
              <w:marBottom w:val="0"/>
              <w:divBdr>
                <w:top w:val="none" w:sz="0" w:space="0" w:color="auto"/>
                <w:left w:val="none" w:sz="0" w:space="0" w:color="auto"/>
                <w:bottom w:val="none" w:sz="0" w:space="0" w:color="auto"/>
                <w:right w:val="none" w:sz="0" w:space="0" w:color="auto"/>
              </w:divBdr>
              <w:divsChild>
                <w:div w:id="1205601543">
                  <w:marLeft w:val="0"/>
                  <w:marRight w:val="0"/>
                  <w:marTop w:val="0"/>
                  <w:marBottom w:val="0"/>
                  <w:divBdr>
                    <w:top w:val="none" w:sz="0" w:space="0" w:color="auto"/>
                    <w:left w:val="none" w:sz="0" w:space="0" w:color="auto"/>
                    <w:bottom w:val="none" w:sz="0" w:space="0" w:color="auto"/>
                    <w:right w:val="none" w:sz="0" w:space="0" w:color="auto"/>
                  </w:divBdr>
                  <w:divsChild>
                    <w:div w:id="2029867082">
                      <w:marLeft w:val="0"/>
                      <w:marRight w:val="0"/>
                      <w:marTop w:val="0"/>
                      <w:marBottom w:val="0"/>
                      <w:divBdr>
                        <w:top w:val="none" w:sz="0" w:space="0" w:color="auto"/>
                        <w:left w:val="none" w:sz="0" w:space="0" w:color="auto"/>
                        <w:bottom w:val="none" w:sz="0" w:space="0" w:color="auto"/>
                        <w:right w:val="none" w:sz="0" w:space="0" w:color="auto"/>
                      </w:divBdr>
                      <w:divsChild>
                        <w:div w:id="605887386">
                          <w:marLeft w:val="0"/>
                          <w:marRight w:val="0"/>
                          <w:marTop w:val="0"/>
                          <w:marBottom w:val="0"/>
                          <w:divBdr>
                            <w:top w:val="none" w:sz="0" w:space="0" w:color="auto"/>
                            <w:left w:val="none" w:sz="0" w:space="0" w:color="auto"/>
                            <w:bottom w:val="none" w:sz="0" w:space="0" w:color="auto"/>
                            <w:right w:val="none" w:sz="0" w:space="0" w:color="auto"/>
                          </w:divBdr>
                          <w:divsChild>
                            <w:div w:id="523903863">
                              <w:marLeft w:val="0"/>
                              <w:marRight w:val="0"/>
                              <w:marTop w:val="0"/>
                              <w:marBottom w:val="0"/>
                              <w:divBdr>
                                <w:top w:val="none" w:sz="0" w:space="0" w:color="auto"/>
                                <w:left w:val="none" w:sz="0" w:space="0" w:color="auto"/>
                                <w:bottom w:val="none" w:sz="0" w:space="0" w:color="auto"/>
                                <w:right w:val="none" w:sz="0" w:space="0" w:color="auto"/>
                              </w:divBdr>
                              <w:divsChild>
                                <w:div w:id="1361585936">
                                  <w:marLeft w:val="0"/>
                                  <w:marRight w:val="0"/>
                                  <w:marTop w:val="0"/>
                                  <w:marBottom w:val="0"/>
                                  <w:divBdr>
                                    <w:top w:val="none" w:sz="0" w:space="0" w:color="auto"/>
                                    <w:left w:val="none" w:sz="0" w:space="0" w:color="auto"/>
                                    <w:bottom w:val="none" w:sz="0" w:space="0" w:color="auto"/>
                                    <w:right w:val="none" w:sz="0" w:space="0" w:color="auto"/>
                                  </w:divBdr>
                                  <w:divsChild>
                                    <w:div w:id="1775515284">
                                      <w:marLeft w:val="0"/>
                                      <w:marRight w:val="0"/>
                                      <w:marTop w:val="0"/>
                                      <w:marBottom w:val="0"/>
                                      <w:divBdr>
                                        <w:top w:val="none" w:sz="0" w:space="0" w:color="auto"/>
                                        <w:left w:val="none" w:sz="0" w:space="0" w:color="auto"/>
                                        <w:bottom w:val="none" w:sz="0" w:space="0" w:color="auto"/>
                                        <w:right w:val="none" w:sz="0" w:space="0" w:color="auto"/>
                                      </w:divBdr>
                                      <w:divsChild>
                                        <w:div w:id="1433816539">
                                          <w:marLeft w:val="0"/>
                                          <w:marRight w:val="0"/>
                                          <w:marTop w:val="0"/>
                                          <w:marBottom w:val="0"/>
                                          <w:divBdr>
                                            <w:top w:val="none" w:sz="0" w:space="0" w:color="auto"/>
                                            <w:left w:val="none" w:sz="0" w:space="0" w:color="auto"/>
                                            <w:bottom w:val="none" w:sz="0" w:space="0" w:color="auto"/>
                                            <w:right w:val="none" w:sz="0" w:space="0" w:color="auto"/>
                                          </w:divBdr>
                                          <w:divsChild>
                                            <w:div w:id="201720137">
                                              <w:marLeft w:val="0"/>
                                              <w:marRight w:val="0"/>
                                              <w:marTop w:val="0"/>
                                              <w:marBottom w:val="0"/>
                                              <w:divBdr>
                                                <w:top w:val="none" w:sz="0" w:space="0" w:color="auto"/>
                                                <w:left w:val="none" w:sz="0" w:space="0" w:color="auto"/>
                                                <w:bottom w:val="none" w:sz="0" w:space="0" w:color="auto"/>
                                                <w:right w:val="none" w:sz="0" w:space="0" w:color="auto"/>
                                              </w:divBdr>
                                              <w:divsChild>
                                                <w:div w:id="1904174938">
                                                  <w:marLeft w:val="0"/>
                                                  <w:marRight w:val="0"/>
                                                  <w:marTop w:val="0"/>
                                                  <w:marBottom w:val="0"/>
                                                  <w:divBdr>
                                                    <w:top w:val="none" w:sz="0" w:space="0" w:color="auto"/>
                                                    <w:left w:val="none" w:sz="0" w:space="0" w:color="auto"/>
                                                    <w:bottom w:val="none" w:sz="0" w:space="0" w:color="auto"/>
                                                    <w:right w:val="none" w:sz="0" w:space="0" w:color="auto"/>
                                                  </w:divBdr>
                                                  <w:divsChild>
                                                    <w:div w:id="946347503">
                                                      <w:marLeft w:val="0"/>
                                                      <w:marRight w:val="0"/>
                                                      <w:marTop w:val="0"/>
                                                      <w:marBottom w:val="0"/>
                                                      <w:divBdr>
                                                        <w:top w:val="none" w:sz="0" w:space="0" w:color="auto"/>
                                                        <w:left w:val="none" w:sz="0" w:space="0" w:color="auto"/>
                                                        <w:bottom w:val="none" w:sz="0" w:space="0" w:color="auto"/>
                                                        <w:right w:val="none" w:sz="0" w:space="0" w:color="auto"/>
                                                      </w:divBdr>
                                                      <w:divsChild>
                                                        <w:div w:id="203912575">
                                                          <w:marLeft w:val="0"/>
                                                          <w:marRight w:val="0"/>
                                                          <w:marTop w:val="0"/>
                                                          <w:marBottom w:val="0"/>
                                                          <w:divBdr>
                                                            <w:top w:val="none" w:sz="0" w:space="0" w:color="auto"/>
                                                            <w:left w:val="none" w:sz="0" w:space="0" w:color="auto"/>
                                                            <w:bottom w:val="none" w:sz="0" w:space="0" w:color="auto"/>
                                                            <w:right w:val="none" w:sz="0" w:space="0" w:color="auto"/>
                                                          </w:divBdr>
                                                          <w:divsChild>
                                                            <w:div w:id="20514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5050309">
      <w:bodyDiv w:val="1"/>
      <w:marLeft w:val="0"/>
      <w:marRight w:val="0"/>
      <w:marTop w:val="0"/>
      <w:marBottom w:val="0"/>
      <w:divBdr>
        <w:top w:val="none" w:sz="0" w:space="0" w:color="auto"/>
        <w:left w:val="none" w:sz="0" w:space="0" w:color="auto"/>
        <w:bottom w:val="none" w:sz="0" w:space="0" w:color="auto"/>
        <w:right w:val="none" w:sz="0" w:space="0" w:color="auto"/>
      </w:divBdr>
    </w:div>
    <w:div w:id="1407066179">
      <w:bodyDiv w:val="1"/>
      <w:marLeft w:val="0"/>
      <w:marRight w:val="0"/>
      <w:marTop w:val="0"/>
      <w:marBottom w:val="0"/>
      <w:divBdr>
        <w:top w:val="none" w:sz="0" w:space="0" w:color="auto"/>
        <w:left w:val="none" w:sz="0" w:space="0" w:color="auto"/>
        <w:bottom w:val="none" w:sz="0" w:space="0" w:color="auto"/>
        <w:right w:val="none" w:sz="0" w:space="0" w:color="auto"/>
      </w:divBdr>
    </w:div>
    <w:div w:id="1797410495">
      <w:bodyDiv w:val="1"/>
      <w:marLeft w:val="0"/>
      <w:marRight w:val="0"/>
      <w:marTop w:val="0"/>
      <w:marBottom w:val="0"/>
      <w:divBdr>
        <w:top w:val="none" w:sz="0" w:space="0" w:color="auto"/>
        <w:left w:val="none" w:sz="0" w:space="0" w:color="auto"/>
        <w:bottom w:val="none" w:sz="0" w:space="0" w:color="auto"/>
        <w:right w:val="none" w:sz="0" w:space="0" w:color="auto"/>
      </w:divBdr>
      <w:divsChild>
        <w:div w:id="908686417">
          <w:marLeft w:val="0"/>
          <w:marRight w:val="0"/>
          <w:marTop w:val="0"/>
          <w:marBottom w:val="0"/>
          <w:divBdr>
            <w:top w:val="none" w:sz="0" w:space="0" w:color="auto"/>
            <w:left w:val="none" w:sz="0" w:space="0" w:color="auto"/>
            <w:bottom w:val="none" w:sz="0" w:space="0" w:color="auto"/>
            <w:right w:val="none" w:sz="0" w:space="0" w:color="auto"/>
          </w:divBdr>
          <w:divsChild>
            <w:div w:id="1762213607">
              <w:marLeft w:val="0"/>
              <w:marRight w:val="0"/>
              <w:marTop w:val="0"/>
              <w:marBottom w:val="0"/>
              <w:divBdr>
                <w:top w:val="none" w:sz="0" w:space="0" w:color="auto"/>
                <w:left w:val="none" w:sz="0" w:space="0" w:color="auto"/>
                <w:bottom w:val="none" w:sz="0" w:space="0" w:color="auto"/>
                <w:right w:val="none" w:sz="0" w:space="0" w:color="auto"/>
              </w:divBdr>
              <w:divsChild>
                <w:div w:id="1029258997">
                  <w:marLeft w:val="0"/>
                  <w:marRight w:val="0"/>
                  <w:marTop w:val="0"/>
                  <w:marBottom w:val="0"/>
                  <w:divBdr>
                    <w:top w:val="none" w:sz="0" w:space="0" w:color="auto"/>
                    <w:left w:val="none" w:sz="0" w:space="0" w:color="auto"/>
                    <w:bottom w:val="none" w:sz="0" w:space="0" w:color="auto"/>
                    <w:right w:val="none" w:sz="0" w:space="0" w:color="auto"/>
                  </w:divBdr>
                  <w:divsChild>
                    <w:div w:id="2089230897">
                      <w:marLeft w:val="0"/>
                      <w:marRight w:val="0"/>
                      <w:marTop w:val="0"/>
                      <w:marBottom w:val="0"/>
                      <w:divBdr>
                        <w:top w:val="none" w:sz="0" w:space="0" w:color="auto"/>
                        <w:left w:val="none" w:sz="0" w:space="0" w:color="auto"/>
                        <w:bottom w:val="none" w:sz="0" w:space="0" w:color="auto"/>
                        <w:right w:val="none" w:sz="0" w:space="0" w:color="auto"/>
                      </w:divBdr>
                      <w:divsChild>
                        <w:div w:id="1474522149">
                          <w:marLeft w:val="0"/>
                          <w:marRight w:val="0"/>
                          <w:marTop w:val="0"/>
                          <w:marBottom w:val="0"/>
                          <w:divBdr>
                            <w:top w:val="none" w:sz="0" w:space="0" w:color="auto"/>
                            <w:left w:val="none" w:sz="0" w:space="0" w:color="auto"/>
                            <w:bottom w:val="none" w:sz="0" w:space="0" w:color="auto"/>
                            <w:right w:val="none" w:sz="0" w:space="0" w:color="auto"/>
                          </w:divBdr>
                          <w:divsChild>
                            <w:div w:id="1236669360">
                              <w:marLeft w:val="0"/>
                              <w:marRight w:val="0"/>
                              <w:marTop w:val="0"/>
                              <w:marBottom w:val="0"/>
                              <w:divBdr>
                                <w:top w:val="none" w:sz="0" w:space="0" w:color="auto"/>
                                <w:left w:val="none" w:sz="0" w:space="0" w:color="auto"/>
                                <w:bottom w:val="none" w:sz="0" w:space="0" w:color="auto"/>
                                <w:right w:val="none" w:sz="0" w:space="0" w:color="auto"/>
                              </w:divBdr>
                              <w:divsChild>
                                <w:div w:id="1325694877">
                                  <w:marLeft w:val="0"/>
                                  <w:marRight w:val="0"/>
                                  <w:marTop w:val="0"/>
                                  <w:marBottom w:val="0"/>
                                  <w:divBdr>
                                    <w:top w:val="none" w:sz="0" w:space="0" w:color="auto"/>
                                    <w:left w:val="none" w:sz="0" w:space="0" w:color="auto"/>
                                    <w:bottom w:val="none" w:sz="0" w:space="0" w:color="auto"/>
                                    <w:right w:val="none" w:sz="0" w:space="0" w:color="auto"/>
                                  </w:divBdr>
                                  <w:divsChild>
                                    <w:div w:id="753480099">
                                      <w:marLeft w:val="0"/>
                                      <w:marRight w:val="0"/>
                                      <w:marTop w:val="0"/>
                                      <w:marBottom w:val="0"/>
                                      <w:divBdr>
                                        <w:top w:val="none" w:sz="0" w:space="0" w:color="auto"/>
                                        <w:left w:val="none" w:sz="0" w:space="0" w:color="auto"/>
                                        <w:bottom w:val="none" w:sz="0" w:space="0" w:color="auto"/>
                                        <w:right w:val="none" w:sz="0" w:space="0" w:color="auto"/>
                                      </w:divBdr>
                                      <w:divsChild>
                                        <w:div w:id="663361555">
                                          <w:marLeft w:val="0"/>
                                          <w:marRight w:val="0"/>
                                          <w:marTop w:val="0"/>
                                          <w:marBottom w:val="0"/>
                                          <w:divBdr>
                                            <w:top w:val="none" w:sz="0" w:space="0" w:color="auto"/>
                                            <w:left w:val="none" w:sz="0" w:space="0" w:color="auto"/>
                                            <w:bottom w:val="none" w:sz="0" w:space="0" w:color="auto"/>
                                            <w:right w:val="none" w:sz="0" w:space="0" w:color="auto"/>
                                          </w:divBdr>
                                          <w:divsChild>
                                            <w:div w:id="1810634231">
                                              <w:marLeft w:val="0"/>
                                              <w:marRight w:val="0"/>
                                              <w:marTop w:val="0"/>
                                              <w:marBottom w:val="0"/>
                                              <w:divBdr>
                                                <w:top w:val="none" w:sz="0" w:space="0" w:color="auto"/>
                                                <w:left w:val="none" w:sz="0" w:space="0" w:color="auto"/>
                                                <w:bottom w:val="none" w:sz="0" w:space="0" w:color="auto"/>
                                                <w:right w:val="none" w:sz="0" w:space="0" w:color="auto"/>
                                              </w:divBdr>
                                              <w:divsChild>
                                                <w:div w:id="2069913376">
                                                  <w:marLeft w:val="0"/>
                                                  <w:marRight w:val="0"/>
                                                  <w:marTop w:val="0"/>
                                                  <w:marBottom w:val="0"/>
                                                  <w:divBdr>
                                                    <w:top w:val="none" w:sz="0" w:space="0" w:color="auto"/>
                                                    <w:left w:val="none" w:sz="0" w:space="0" w:color="auto"/>
                                                    <w:bottom w:val="none" w:sz="0" w:space="0" w:color="auto"/>
                                                    <w:right w:val="none" w:sz="0" w:space="0" w:color="auto"/>
                                                  </w:divBdr>
                                                  <w:divsChild>
                                                    <w:div w:id="1763063498">
                                                      <w:marLeft w:val="0"/>
                                                      <w:marRight w:val="0"/>
                                                      <w:marTop w:val="0"/>
                                                      <w:marBottom w:val="0"/>
                                                      <w:divBdr>
                                                        <w:top w:val="none" w:sz="0" w:space="0" w:color="auto"/>
                                                        <w:left w:val="none" w:sz="0" w:space="0" w:color="auto"/>
                                                        <w:bottom w:val="none" w:sz="0" w:space="0" w:color="auto"/>
                                                        <w:right w:val="none" w:sz="0" w:space="0" w:color="auto"/>
                                                      </w:divBdr>
                                                      <w:divsChild>
                                                        <w:div w:id="2136755338">
                                                          <w:marLeft w:val="0"/>
                                                          <w:marRight w:val="0"/>
                                                          <w:marTop w:val="0"/>
                                                          <w:marBottom w:val="0"/>
                                                          <w:divBdr>
                                                            <w:top w:val="none" w:sz="0" w:space="0" w:color="auto"/>
                                                            <w:left w:val="none" w:sz="0" w:space="0" w:color="auto"/>
                                                            <w:bottom w:val="none" w:sz="0" w:space="0" w:color="auto"/>
                                                            <w:right w:val="none" w:sz="0" w:space="0" w:color="auto"/>
                                                          </w:divBdr>
                                                          <w:divsChild>
                                                            <w:div w:id="660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2-2024/12/Pages/default.aspx" TargetMode="External"/><Relationship Id="rId18" Type="http://schemas.openxmlformats.org/officeDocument/2006/relationships/hyperlink" Target="https://www.itu.int/net/ITU-T/ddp/Default.aspx?groupid=T22-SG12" TargetMode="External"/><Relationship Id="rId26" Type="http://schemas.openxmlformats.org/officeDocument/2006/relationships/hyperlink" Target="mailto:fellowships@itu.int" TargetMode="External"/><Relationship Id="rId39" Type="http://schemas.openxmlformats.org/officeDocument/2006/relationships/header" Target="header1.xml"/><Relationship Id="rId21" Type="http://schemas.openxmlformats.org/officeDocument/2006/relationships/hyperlink" Target="https://www.itu.int/md/T17-TSB-CIR-0068" TargetMode="External"/><Relationship Id="rId34" Type="http://schemas.openxmlformats.org/officeDocument/2006/relationships/hyperlink" Target="https://www.inm.gob.mx/spublic/portal/inmex.html"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www.inm.gob.mx/gobmx/word/index.php/paises-no-requieren-visa-para-mexi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2-2024/12/Pages/default.aspx" TargetMode="External"/><Relationship Id="rId24" Type="http://schemas.openxmlformats.org/officeDocument/2006/relationships/hyperlink" Target="https://www.itu.int/en/fellowships/Documents/2022/ListEligibleCountries2022.pdf" TargetMode="External"/><Relationship Id="rId32" Type="http://schemas.openxmlformats.org/officeDocument/2006/relationships/hyperlink" Target="mailto:mariana.alday@ift.org.mx" TargetMode="External"/><Relationship Id="rId37" Type="http://schemas.openxmlformats.org/officeDocument/2006/relationships/hyperlink" Target="mailto:mariana.alday@ift.org.mx"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net/ITU-T/ddp/Default.aspx?groupid=T22-SG12" TargetMode="External"/><Relationship Id="rId23" Type="http://schemas.openxmlformats.org/officeDocument/2006/relationships/hyperlink" Target="mailto:tsbsg12@itu.int" TargetMode="External"/><Relationship Id="rId28" Type="http://schemas.openxmlformats.org/officeDocument/2006/relationships/hyperlink" Target="https://www.gob.mx/inm" TargetMode="External"/><Relationship Id="rId36" Type="http://schemas.openxmlformats.org/officeDocument/2006/relationships/hyperlink" Target="https://www.itu.int/en/ITU-T/studygroups/2022-2024/12/Pages/default.aspx" TargetMode="External"/><Relationship Id="rId10" Type="http://schemas.openxmlformats.org/officeDocument/2006/relationships/hyperlink" Target="https://itu.int/go/tsg12"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s://embamex.sre.gob.mx/finlandia/index.php/traveling/visas"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s://www.itu.int/en/ITU-T/studygroups/2022-2024/12/Pages/default.aspx" TargetMode="External"/><Relationship Id="rId22" Type="http://schemas.openxmlformats.org/officeDocument/2006/relationships/hyperlink" Target="https://www.itu.int/md/T17-TSB-CIR-0118" TargetMode="External"/><Relationship Id="rId27" Type="http://schemas.openxmlformats.org/officeDocument/2006/relationships/hyperlink" Target="https://www.inm.gob.mx/gobmx/word/index.php/paises-requieren-visa-para-mexico/" TargetMode="External"/><Relationship Id="rId30" Type="http://schemas.openxmlformats.org/officeDocument/2006/relationships/hyperlink" Target="https://www.inm.gob.mx/gobmx/word/index.php/paises-requieren-visa-para-mexico/" TargetMode="External"/><Relationship Id="rId35" Type="http://schemas.openxmlformats.org/officeDocument/2006/relationships/hyperlink" Target="http://www.itu.int/go/tsg12" TargetMode="External"/><Relationship Id="rId43"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net/ITU-T/ddp/Default.aspx?groupid=T22-SG12" TargetMode="External"/><Relationship Id="rId17" Type="http://schemas.openxmlformats.org/officeDocument/2006/relationships/image" Target="media/image20.png"/><Relationship Id="rId25" Type="http://schemas.openxmlformats.org/officeDocument/2006/relationships/hyperlink" Target="https://www.itu.int/en/ITU-T/studygroups/2022-2024/12/Pages/default.aspx" TargetMode="External"/><Relationship Id="rId33" Type="http://schemas.openxmlformats.org/officeDocument/2006/relationships/hyperlink" Target="https://www.gob.mx/gobierno/mexico-en-el-mundo" TargetMode="External"/><Relationship Id="rId38" Type="http://schemas.openxmlformats.org/officeDocument/2006/relationships/hyperlink" Target="mailto:tania.villa@ift.org.mx" TargetMode="External"/><Relationship Id="rId46" Type="http://schemas.openxmlformats.org/officeDocument/2006/relationships/theme" Target="theme/theme1.xml"/><Relationship Id="rId20" Type="http://schemas.openxmlformats.org/officeDocument/2006/relationships/hyperlink" Target="https://www.itu.int/TIES/" TargetMode="External"/><Relationship Id="rId41"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TSB</cp:lastModifiedBy>
  <cp:revision>127</cp:revision>
  <dcterms:created xsi:type="dcterms:W3CDTF">2023-05-12T15:18:00Z</dcterms:created>
  <dcterms:modified xsi:type="dcterms:W3CDTF">2023-05-29T09:21:00Z</dcterms:modified>
</cp:coreProperties>
</file>