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CE218B">
        <w:trPr>
          <w:cantSplit/>
          <w:trHeight w:val="15"/>
        </w:trPr>
        <w:tc>
          <w:tcPr>
            <w:tcW w:w="1418" w:type="dxa"/>
            <w:gridSpan w:val="2"/>
            <w:vAlign w:val="center"/>
          </w:tcPr>
          <w:p w14:paraId="7B413311" w14:textId="166A0ABE"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65B3C6F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CE218B">
        <w:trPr>
          <w:cantSplit/>
          <w:trHeight w:val="254"/>
        </w:trPr>
        <w:tc>
          <w:tcPr>
            <w:tcW w:w="5387" w:type="dxa"/>
            <w:gridSpan w:val="3"/>
            <w:vAlign w:val="center"/>
          </w:tcPr>
          <w:p w14:paraId="4F2609AC" w14:textId="2F1CC973" w:rsidR="000305E1" w:rsidRPr="003D69B8" w:rsidRDefault="000305E1" w:rsidP="00A129C1">
            <w:pPr>
              <w:pStyle w:val="Tabletext"/>
              <w:jc w:val="right"/>
              <w:rPr>
                <w:rFonts w:cstheme="minorHAnsi"/>
                <w:szCs w:val="22"/>
              </w:rPr>
            </w:pPr>
          </w:p>
        </w:tc>
        <w:tc>
          <w:tcPr>
            <w:tcW w:w="4678" w:type="dxa"/>
            <w:gridSpan w:val="2"/>
            <w:vAlign w:val="center"/>
          </w:tcPr>
          <w:p w14:paraId="014DEE05" w14:textId="3AE00EED" w:rsidR="000305E1" w:rsidRPr="003D69B8" w:rsidRDefault="000305E1" w:rsidP="00C87A03">
            <w:pPr>
              <w:pStyle w:val="Tabletext"/>
              <w:spacing w:before="240" w:after="120"/>
              <w:rPr>
                <w:rFonts w:cstheme="minorHAnsi"/>
                <w:szCs w:val="22"/>
              </w:rPr>
            </w:pPr>
            <w:r w:rsidRPr="003D69B8">
              <w:rPr>
                <w:rFonts w:cstheme="minorHAnsi"/>
                <w:szCs w:val="22"/>
              </w:rPr>
              <w:t>Geneva,</w:t>
            </w:r>
            <w:r w:rsidR="006A12AB">
              <w:rPr>
                <w:rFonts w:cstheme="minorHAnsi"/>
                <w:szCs w:val="22"/>
              </w:rPr>
              <w:t xml:space="preserve"> 26 August 2022</w:t>
            </w:r>
          </w:p>
        </w:tc>
      </w:tr>
      <w:tr w:rsidR="0038260B" w:rsidRPr="003D69B8" w14:paraId="71AA0546" w14:textId="77777777" w:rsidTr="00CE218B">
        <w:trPr>
          <w:cantSplit/>
          <w:trHeight w:val="746"/>
        </w:trPr>
        <w:tc>
          <w:tcPr>
            <w:tcW w:w="993" w:type="dxa"/>
          </w:tcPr>
          <w:p w14:paraId="0E20DD5D" w14:textId="0B103B05"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6573C1DD"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051D88">
              <w:rPr>
                <w:rFonts w:cstheme="minorHAnsi"/>
                <w:b/>
                <w:szCs w:val="22"/>
              </w:rPr>
              <w:t>2/11</w:t>
            </w:r>
          </w:p>
          <w:p w14:paraId="26ABBF6A" w14:textId="1BFA0E08" w:rsidR="00C87A03" w:rsidRPr="003D69B8" w:rsidRDefault="00C87A03" w:rsidP="00830DBC">
            <w:pPr>
              <w:pStyle w:val="Tabletext"/>
              <w:rPr>
                <w:rFonts w:cstheme="minorHAnsi"/>
                <w:szCs w:val="22"/>
              </w:rPr>
            </w:pPr>
            <w:r w:rsidRPr="003D69B8">
              <w:rPr>
                <w:rFonts w:cstheme="minorHAnsi"/>
                <w:szCs w:val="22"/>
              </w:rPr>
              <w:t>SG</w:t>
            </w:r>
            <w:r w:rsidR="00213A9D">
              <w:rPr>
                <w:rFonts w:cstheme="minorHAnsi"/>
                <w:szCs w:val="22"/>
              </w:rPr>
              <w:t>11/DA</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72CC15B0"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sidR="00213A9D">
              <w:rPr>
                <w:rFonts w:cstheme="minorHAnsi"/>
                <w:szCs w:val="22"/>
              </w:rPr>
              <w:t>11</w:t>
            </w:r>
            <w:r w:rsidRPr="003D69B8">
              <w:rPr>
                <w:rFonts w:cstheme="minorHAnsi"/>
                <w:szCs w:val="22"/>
              </w:rPr>
              <w:t>;</w:t>
            </w:r>
          </w:p>
          <w:p w14:paraId="41A8FAA6" w14:textId="77777777" w:rsidR="0038260B"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p w14:paraId="67C3608A" w14:textId="77777777" w:rsidR="006A12AB" w:rsidRDefault="006A12AB" w:rsidP="00F42EF2">
            <w:pPr>
              <w:pStyle w:val="Tabletext"/>
              <w:ind w:left="283" w:hanging="283"/>
              <w:rPr>
                <w:rFonts w:cstheme="minorHAnsi"/>
                <w:szCs w:val="22"/>
              </w:rPr>
            </w:pPr>
          </w:p>
          <w:p w14:paraId="4A0366D9" w14:textId="77777777" w:rsidR="006A12AB" w:rsidRDefault="006A12AB" w:rsidP="00F42EF2">
            <w:pPr>
              <w:pStyle w:val="Tabletext"/>
              <w:ind w:left="283" w:hanging="283"/>
              <w:rPr>
                <w:rFonts w:cstheme="minorHAnsi"/>
                <w:szCs w:val="22"/>
              </w:rPr>
            </w:pPr>
          </w:p>
          <w:p w14:paraId="70A8877B" w14:textId="77777777" w:rsidR="006A12AB" w:rsidRDefault="006A12AB" w:rsidP="00F42EF2">
            <w:pPr>
              <w:pStyle w:val="Tabletext"/>
              <w:ind w:left="283" w:hanging="283"/>
              <w:rPr>
                <w:rFonts w:cstheme="minorHAnsi"/>
                <w:szCs w:val="22"/>
              </w:rPr>
            </w:pPr>
          </w:p>
          <w:p w14:paraId="33CA4446" w14:textId="7F8D7403" w:rsidR="006A12AB" w:rsidRPr="003D69B8" w:rsidRDefault="006A12AB" w:rsidP="00F42EF2">
            <w:pPr>
              <w:pStyle w:val="Tabletext"/>
              <w:ind w:left="283" w:hanging="283"/>
              <w:rPr>
                <w:rFonts w:cstheme="minorHAnsi"/>
                <w:szCs w:val="22"/>
              </w:rPr>
            </w:pPr>
          </w:p>
        </w:tc>
      </w:tr>
      <w:bookmarkEnd w:id="0"/>
      <w:tr w:rsidR="0038260B" w:rsidRPr="003D69B8" w14:paraId="2419CB4B" w14:textId="77777777" w:rsidTr="00CE218B">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5806612F" w:rsidR="0038260B" w:rsidRPr="003D69B8" w:rsidRDefault="0038260B" w:rsidP="00830DBC">
            <w:pPr>
              <w:pStyle w:val="Tabletext"/>
              <w:rPr>
                <w:rFonts w:cstheme="minorHAnsi"/>
                <w:b/>
                <w:szCs w:val="22"/>
              </w:rPr>
            </w:pPr>
            <w:r w:rsidRPr="003D69B8">
              <w:rPr>
                <w:rFonts w:cstheme="minorHAnsi"/>
                <w:szCs w:val="22"/>
              </w:rPr>
              <w:t xml:space="preserve">+41 22 730 </w:t>
            </w:r>
            <w:r w:rsidR="00213A9D">
              <w:rPr>
                <w:rFonts w:cstheme="minorHAnsi"/>
                <w:szCs w:val="22"/>
              </w:rPr>
              <w:t>5780</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CE218B">
        <w:trPr>
          <w:cantSplit/>
          <w:trHeight w:val="282"/>
        </w:trPr>
        <w:tc>
          <w:tcPr>
            <w:tcW w:w="993" w:type="dxa"/>
          </w:tcPr>
          <w:p w14:paraId="0C98C7C7" w14:textId="75BEF0A2"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CE218B">
        <w:trPr>
          <w:cantSplit/>
          <w:trHeight w:val="376"/>
        </w:trPr>
        <w:tc>
          <w:tcPr>
            <w:tcW w:w="993" w:type="dxa"/>
          </w:tcPr>
          <w:p w14:paraId="52FD4141" w14:textId="377480C5"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55D541C2" w:rsidR="0038260B" w:rsidRPr="003D69B8" w:rsidRDefault="00E12BE8" w:rsidP="00792A3A">
            <w:pPr>
              <w:pStyle w:val="Tabletext"/>
              <w:rPr>
                <w:rFonts w:cstheme="minorHAnsi"/>
                <w:szCs w:val="22"/>
              </w:rPr>
            </w:pPr>
            <w:hyperlink r:id="rId12" w:history="1">
              <w:r w:rsidR="00887EC5" w:rsidRPr="009F07D4">
                <w:rPr>
                  <w:rStyle w:val="Hyperlink"/>
                  <w:rFonts w:cstheme="minorHAnsi"/>
                  <w:szCs w:val="22"/>
                </w:rPr>
                <w:t>tsbsg11@itu.int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E218B">
        <w:trPr>
          <w:cantSplit/>
          <w:trHeight w:val="80"/>
        </w:trPr>
        <w:tc>
          <w:tcPr>
            <w:tcW w:w="993" w:type="dxa"/>
          </w:tcPr>
          <w:p w14:paraId="7E3458C0" w14:textId="6B78AB52"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71489BBF" w:rsidR="0038260B" w:rsidRPr="003D69B8" w:rsidRDefault="00E12BE8" w:rsidP="001850FC">
            <w:pPr>
              <w:pStyle w:val="Tabletext"/>
              <w:rPr>
                <w:rFonts w:cstheme="minorHAnsi"/>
                <w:szCs w:val="22"/>
              </w:rPr>
            </w:pPr>
            <w:hyperlink r:id="rId13" w:history="1">
              <w:r w:rsidR="00887EC5" w:rsidRPr="009F07D4">
                <w:rPr>
                  <w:rStyle w:val="Hyperlink"/>
                  <w:rFonts w:cstheme="minorHAnsi"/>
                  <w:szCs w:val="22"/>
                </w:rPr>
                <w:t>https://itu.int/go/tsg11</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E218B">
        <w:trPr>
          <w:cantSplit/>
          <w:trHeight w:val="80"/>
        </w:trPr>
        <w:tc>
          <w:tcPr>
            <w:tcW w:w="993" w:type="dxa"/>
          </w:tcPr>
          <w:p w14:paraId="3AF4BAA3" w14:textId="3FC5FC3F" w:rsidR="00951309" w:rsidRPr="003D69B8" w:rsidRDefault="00951309" w:rsidP="00A129C1">
            <w:pPr>
              <w:pStyle w:val="Tabletext"/>
              <w:rPr>
                <w:rFonts w:cstheme="minorHAnsi"/>
                <w:szCs w:val="22"/>
              </w:rPr>
            </w:pPr>
            <w:r w:rsidRPr="003D69B8">
              <w:rPr>
                <w:rFonts w:cstheme="minorHAnsi"/>
                <w:szCs w:val="22"/>
              </w:rPr>
              <w:t>Subject:</w:t>
            </w:r>
          </w:p>
        </w:tc>
        <w:tc>
          <w:tcPr>
            <w:tcW w:w="9072" w:type="dxa"/>
            <w:gridSpan w:val="4"/>
          </w:tcPr>
          <w:p w14:paraId="59A8DF6C" w14:textId="5DA95649" w:rsidR="00951309" w:rsidRPr="00887EC5" w:rsidRDefault="00501F4A" w:rsidP="00341B07">
            <w:pPr>
              <w:pStyle w:val="Tabletext"/>
              <w:rPr>
                <w:rFonts w:cstheme="minorHAnsi"/>
                <w:szCs w:val="22"/>
              </w:rPr>
            </w:pPr>
            <w:r w:rsidRPr="00887EC5">
              <w:rPr>
                <w:rFonts w:cstheme="minorHAnsi"/>
                <w:b/>
                <w:bCs/>
                <w:szCs w:val="22"/>
              </w:rPr>
              <w:t>Meeting</w:t>
            </w:r>
            <w:r w:rsidR="00A02D5D">
              <w:rPr>
                <w:rFonts w:cstheme="minorHAnsi"/>
                <w:b/>
                <w:bCs/>
                <w:szCs w:val="22"/>
              </w:rPr>
              <w:t>s</w:t>
            </w:r>
            <w:r w:rsidRPr="00887EC5">
              <w:rPr>
                <w:rFonts w:cstheme="minorHAnsi"/>
                <w:b/>
                <w:bCs/>
                <w:szCs w:val="22"/>
              </w:rPr>
              <w:t xml:space="preserve"> of </w:t>
            </w:r>
            <w:r w:rsidR="00887EC5" w:rsidRPr="00887EC5">
              <w:rPr>
                <w:rFonts w:cstheme="minorHAnsi"/>
                <w:b/>
                <w:bCs/>
                <w:szCs w:val="22"/>
              </w:rPr>
              <w:t>Working Parties 1, 2 and 3/11</w:t>
            </w:r>
            <w:r w:rsidRPr="00887EC5">
              <w:rPr>
                <w:rFonts w:cstheme="minorHAnsi"/>
                <w:b/>
                <w:bCs/>
                <w:szCs w:val="22"/>
              </w:rPr>
              <w:t xml:space="preserve">; Geneva, </w:t>
            </w:r>
            <w:r w:rsidR="00887EC5" w:rsidRPr="00887EC5">
              <w:rPr>
                <w:rFonts w:cstheme="minorHAnsi"/>
                <w:b/>
                <w:bCs/>
                <w:szCs w:val="22"/>
              </w:rPr>
              <w:t>7 December 2022</w:t>
            </w:r>
          </w:p>
        </w:tc>
      </w:tr>
    </w:tbl>
    <w:p w14:paraId="38797793" w14:textId="080BB73B" w:rsidR="000B46FB" w:rsidRPr="003D69B8" w:rsidRDefault="000B46FB" w:rsidP="00CE218B">
      <w:pPr>
        <w:spacing w:before="240"/>
        <w:rPr>
          <w:rFonts w:cstheme="minorHAnsi"/>
          <w:szCs w:val="22"/>
        </w:rPr>
      </w:pPr>
      <w:bookmarkStart w:id="1" w:name="StartTyping_E"/>
      <w:bookmarkEnd w:id="1"/>
      <w:r w:rsidRPr="003D69B8">
        <w:rPr>
          <w:rFonts w:cstheme="minorHAnsi"/>
          <w:szCs w:val="22"/>
        </w:rPr>
        <w:t>Dear Sir/Madam,</w:t>
      </w:r>
    </w:p>
    <w:p w14:paraId="63BB9703" w14:textId="49D8655D" w:rsidR="001C55EF" w:rsidRPr="00680409" w:rsidRDefault="00923059" w:rsidP="001C55EF">
      <w:pPr>
        <w:rPr>
          <w:rFonts w:cstheme="minorHAnsi"/>
          <w:szCs w:val="22"/>
        </w:rPr>
      </w:pPr>
      <w:r>
        <w:rPr>
          <w:rFonts w:cstheme="minorHAnsi"/>
          <w:szCs w:val="22"/>
        </w:rPr>
        <w:t xml:space="preserve">It </w:t>
      </w:r>
      <w:r w:rsidR="001C55EF" w:rsidRPr="00680409">
        <w:rPr>
          <w:rFonts w:cstheme="minorHAnsi"/>
          <w:szCs w:val="22"/>
        </w:rPr>
        <w:t>is my pleasure to invite you to attend the next meeting</w:t>
      </w:r>
      <w:r w:rsidR="00C3724F">
        <w:rPr>
          <w:rFonts w:cstheme="minorHAnsi"/>
          <w:szCs w:val="22"/>
        </w:rPr>
        <w:t>s</w:t>
      </w:r>
      <w:r w:rsidR="001C55EF" w:rsidRPr="00680409">
        <w:rPr>
          <w:rFonts w:cstheme="minorHAnsi"/>
          <w:szCs w:val="22"/>
        </w:rPr>
        <w:t xml:space="preserve"> of </w:t>
      </w:r>
      <w:r w:rsidR="001C55EF">
        <w:t>Working Party 1/11 (</w:t>
      </w:r>
      <w:r w:rsidR="002747F7" w:rsidRPr="002747F7">
        <w:rPr>
          <w:i/>
          <w:iCs/>
        </w:rPr>
        <w:t>Signalling requirements and protocols for emerging telecommunications networks</w:t>
      </w:r>
      <w:r w:rsidR="001C55EF" w:rsidRPr="00DD30E9">
        <w:t>)</w:t>
      </w:r>
      <w:r w:rsidR="001C55EF">
        <w:t>, Working Party 2/11 (</w:t>
      </w:r>
      <w:r w:rsidR="002747F7" w:rsidRPr="002747F7">
        <w:rPr>
          <w:i/>
          <w:iCs/>
        </w:rPr>
        <w:t>Control and management protocols for IMT-2020 and beyond</w:t>
      </w:r>
      <w:r w:rsidR="001C55EF">
        <w:t>) and Working Party 3/11 (</w:t>
      </w:r>
      <w:r w:rsidR="006703E0" w:rsidRPr="006703E0">
        <w:rPr>
          <w:i/>
          <w:iCs/>
        </w:rPr>
        <w:t>Conformance and interoperability testing</w:t>
      </w:r>
      <w:r w:rsidR="001C55EF" w:rsidRPr="00DD30E9">
        <w:t>)</w:t>
      </w:r>
      <w:r w:rsidR="001C55EF" w:rsidRPr="00680409">
        <w:rPr>
          <w:rFonts w:cstheme="minorHAnsi"/>
          <w:szCs w:val="22"/>
        </w:rPr>
        <w:t xml:space="preserve">, which </w:t>
      </w:r>
      <w:r w:rsidR="007C1967" w:rsidRPr="007C1967">
        <w:rPr>
          <w:rFonts w:cstheme="minorHAnsi"/>
          <w:szCs w:val="22"/>
        </w:rPr>
        <w:t xml:space="preserve">will be held at </w:t>
      </w:r>
      <w:r w:rsidR="0041235A">
        <w:rPr>
          <w:rFonts w:cstheme="minorHAnsi"/>
          <w:szCs w:val="22"/>
        </w:rPr>
        <w:t xml:space="preserve">the </w:t>
      </w:r>
      <w:r w:rsidR="007C1967" w:rsidRPr="007C1967">
        <w:rPr>
          <w:rFonts w:cstheme="minorHAnsi"/>
          <w:szCs w:val="22"/>
        </w:rPr>
        <w:t xml:space="preserve">ITU headquarters </w:t>
      </w:r>
      <w:r w:rsidR="007C1967">
        <w:rPr>
          <w:rFonts w:cstheme="minorHAnsi"/>
          <w:szCs w:val="22"/>
        </w:rPr>
        <w:t xml:space="preserve">in </w:t>
      </w:r>
      <w:r w:rsidR="006703E0">
        <w:rPr>
          <w:rFonts w:cstheme="minorHAnsi"/>
          <w:szCs w:val="22"/>
        </w:rPr>
        <w:t>Geneva on</w:t>
      </w:r>
      <w:r w:rsidR="001C55EF" w:rsidRPr="00680409">
        <w:rPr>
          <w:rFonts w:cstheme="minorHAnsi"/>
          <w:szCs w:val="22"/>
        </w:rPr>
        <w:t xml:space="preserve"> </w:t>
      </w:r>
      <w:r w:rsidR="006703E0">
        <w:rPr>
          <w:rFonts w:cstheme="minorHAnsi"/>
          <w:szCs w:val="22"/>
        </w:rPr>
        <w:t xml:space="preserve">7 December </w:t>
      </w:r>
      <w:r w:rsidR="001C55EF">
        <w:rPr>
          <w:rFonts w:cstheme="minorHAnsi"/>
          <w:szCs w:val="22"/>
        </w:rPr>
        <w:t>202</w:t>
      </w:r>
      <w:r w:rsidR="006703E0">
        <w:rPr>
          <w:rFonts w:cstheme="minorHAnsi"/>
          <w:szCs w:val="22"/>
        </w:rPr>
        <w:t>2</w:t>
      </w:r>
      <w:r w:rsidR="001C55EF" w:rsidRPr="00680409">
        <w:rPr>
          <w:rFonts w:cstheme="minorHAnsi"/>
          <w:szCs w:val="22"/>
        </w:rPr>
        <w:t>.</w:t>
      </w:r>
      <w:r>
        <w:rPr>
          <w:rFonts w:cstheme="minorHAnsi"/>
          <w:szCs w:val="22"/>
        </w:rPr>
        <w:t xml:space="preserve"> The invitation is sent further to</w:t>
      </w:r>
      <w:r w:rsidRPr="009A5E14">
        <w:t xml:space="preserve"> my agreement to the request of Study Group 1</w:t>
      </w:r>
      <w:r>
        <w:t>1</w:t>
      </w:r>
      <w:r w:rsidRPr="009A5E14">
        <w:t xml:space="preserve"> Chairman (</w:t>
      </w:r>
      <w:r>
        <w:t xml:space="preserve">Mr </w:t>
      </w:r>
      <w:r w:rsidRPr="008751B5">
        <w:t>Ritu Ranjan M</w:t>
      </w:r>
      <w:r>
        <w:t>ittar, India</w:t>
      </w:r>
      <w:r w:rsidRPr="009A5E14">
        <w:t>) and as endorsed at the meeting of Study Group 1</w:t>
      </w:r>
      <w:r>
        <w:t>1</w:t>
      </w:r>
      <w:r w:rsidRPr="009A5E14">
        <w:t xml:space="preserve"> (</w:t>
      </w:r>
      <w:r>
        <w:t>Geneva, 6-15 July 2022).</w:t>
      </w:r>
    </w:p>
    <w:p w14:paraId="556802AE" w14:textId="6CEDDD3D" w:rsidR="0088057F" w:rsidRPr="003D69B8" w:rsidRDefault="0088057F" w:rsidP="0088057F">
      <w:pPr>
        <w:rPr>
          <w:rFonts w:cstheme="minorBidi"/>
        </w:rPr>
      </w:pPr>
      <w:r w:rsidRPr="009E3295">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r w:rsidR="0041235A">
        <w:rPr>
          <w:rFonts w:cstheme="minorBidi"/>
        </w:rPr>
        <w:t>, as appropriate</w:t>
      </w:r>
      <w:r w:rsidRPr="009E3295">
        <w:rPr>
          <w:rFonts w:cstheme="minorBidi"/>
        </w:rPr>
        <w:t>.</w:t>
      </w:r>
    </w:p>
    <w:p w14:paraId="27D906AC" w14:textId="62F91F67" w:rsidR="00D7576D" w:rsidRPr="002F6D62" w:rsidRDefault="00D7576D" w:rsidP="00D7576D">
      <w:pPr>
        <w:spacing w:before="120"/>
        <w:rPr>
          <w:szCs w:val="22"/>
        </w:rPr>
      </w:pPr>
      <w:r>
        <w:rPr>
          <w:szCs w:val="22"/>
        </w:rPr>
        <w:t>T</w:t>
      </w:r>
      <w:r w:rsidRPr="002F6D62">
        <w:rPr>
          <w:szCs w:val="22"/>
        </w:rPr>
        <w:t>he WP</w:t>
      </w:r>
      <w:r>
        <w:rPr>
          <w:szCs w:val="22"/>
        </w:rPr>
        <w:t>1</w:t>
      </w:r>
      <w:r w:rsidRPr="002F6D62">
        <w:rPr>
          <w:szCs w:val="22"/>
        </w:rPr>
        <w:t>/1</w:t>
      </w:r>
      <w:r>
        <w:rPr>
          <w:szCs w:val="22"/>
        </w:rPr>
        <w:t>1</w:t>
      </w:r>
      <w:r w:rsidRPr="002F6D62">
        <w:rPr>
          <w:szCs w:val="22"/>
        </w:rPr>
        <w:t xml:space="preserve"> meeting will open at </w:t>
      </w:r>
      <w:r w:rsidR="00250ABC">
        <w:rPr>
          <w:szCs w:val="22"/>
        </w:rPr>
        <w:t>1115</w:t>
      </w:r>
      <w:r w:rsidRPr="002F6D62">
        <w:rPr>
          <w:szCs w:val="22"/>
        </w:rPr>
        <w:t xml:space="preserve"> hours, followed by the WP</w:t>
      </w:r>
      <w:r w:rsidR="00250ABC">
        <w:rPr>
          <w:szCs w:val="22"/>
        </w:rPr>
        <w:t>2</w:t>
      </w:r>
      <w:r w:rsidRPr="002F6D62">
        <w:rPr>
          <w:szCs w:val="22"/>
        </w:rPr>
        <w:t>/1</w:t>
      </w:r>
      <w:r w:rsidR="00250ABC">
        <w:rPr>
          <w:szCs w:val="22"/>
        </w:rPr>
        <w:t>1</w:t>
      </w:r>
      <w:r w:rsidRPr="002F6D62">
        <w:rPr>
          <w:szCs w:val="22"/>
        </w:rPr>
        <w:t xml:space="preserve"> and WP</w:t>
      </w:r>
      <w:r w:rsidR="00250ABC">
        <w:rPr>
          <w:szCs w:val="22"/>
        </w:rPr>
        <w:t>3</w:t>
      </w:r>
      <w:r w:rsidRPr="002F6D62">
        <w:rPr>
          <w:szCs w:val="22"/>
        </w:rPr>
        <w:t>/1</w:t>
      </w:r>
      <w:r w:rsidR="00250ABC">
        <w:rPr>
          <w:szCs w:val="22"/>
        </w:rPr>
        <w:t>1</w:t>
      </w:r>
      <w:r w:rsidRPr="002F6D62">
        <w:rPr>
          <w:szCs w:val="22"/>
        </w:rPr>
        <w:t xml:space="preserve"> meetings. Participant registration will begin at 0830 hours at the </w:t>
      </w:r>
      <w:hyperlink r:id="rId14" w:history="1">
        <w:r w:rsidRPr="002F6D62">
          <w:rPr>
            <w:rStyle w:val="Hyperlink"/>
            <w:szCs w:val="22"/>
          </w:rPr>
          <w:t>Montbrillant building entrance</w:t>
        </w:r>
      </w:hyperlink>
      <w:r w:rsidRPr="002F6D62">
        <w:rPr>
          <w:szCs w:val="22"/>
        </w:rPr>
        <w:t xml:space="preserve">. Meeting room allocation will be displayed on screens throughout ITU headquarters, and online </w:t>
      </w:r>
      <w:hyperlink r:id="rId15" w:history="1">
        <w:r w:rsidRPr="002F6D62">
          <w:rPr>
            <w:rStyle w:val="Hyperlink"/>
            <w:szCs w:val="22"/>
          </w:rPr>
          <w:t>here</w:t>
        </w:r>
      </w:hyperlink>
      <w:r w:rsidRPr="002F6D62">
        <w:rPr>
          <w:szCs w:val="22"/>
        </w:rPr>
        <w:t>.</w:t>
      </w:r>
    </w:p>
    <w:p w14:paraId="322D309E" w14:textId="0AD2107F" w:rsidR="009C501B" w:rsidRPr="002F6D62" w:rsidRDefault="009C501B" w:rsidP="009C501B">
      <w:pPr>
        <w:spacing w:before="120"/>
        <w:rPr>
          <w:szCs w:val="22"/>
          <w:highlight w:val="yellow"/>
        </w:rPr>
      </w:pPr>
      <w:r w:rsidRPr="002F6D62">
        <w:rPr>
          <w:szCs w:val="22"/>
        </w:rPr>
        <w:t xml:space="preserve">Remote participation support via </w:t>
      </w:r>
      <w:hyperlink r:id="rId16" w:history="1">
        <w:r w:rsidRPr="002F6D62">
          <w:rPr>
            <w:rStyle w:val="Hyperlink"/>
            <w:szCs w:val="22"/>
          </w:rPr>
          <w:t>MyMeetings</w:t>
        </w:r>
      </w:hyperlink>
      <w:r w:rsidRPr="002F6D62">
        <w:rPr>
          <w:szCs w:val="22"/>
        </w:rPr>
        <w:t xml:space="preserve"> will be provided. Documentation, remote participation details and other related information can be found on the home page of </w:t>
      </w:r>
      <w:r w:rsidRPr="0091596B">
        <w:rPr>
          <w:szCs w:val="22"/>
        </w:rPr>
        <w:t xml:space="preserve">the </w:t>
      </w:r>
      <w:r w:rsidR="0091596B">
        <w:rPr>
          <w:szCs w:val="22"/>
        </w:rPr>
        <w:t>S</w:t>
      </w:r>
      <w:r w:rsidRPr="0091596B">
        <w:rPr>
          <w:szCs w:val="22"/>
        </w:rPr>
        <w:t xml:space="preserve">tudy </w:t>
      </w:r>
      <w:r w:rsidR="0091596B">
        <w:rPr>
          <w:szCs w:val="22"/>
        </w:rPr>
        <w:t>G</w:t>
      </w:r>
      <w:r w:rsidRPr="0091596B">
        <w:rPr>
          <w:szCs w:val="22"/>
        </w:rPr>
        <w:t>roup</w:t>
      </w:r>
      <w:r w:rsidR="0091596B">
        <w:rPr>
          <w:szCs w:val="22"/>
        </w:rPr>
        <w:t xml:space="preserve"> 11 (</w:t>
      </w:r>
      <w:hyperlink r:id="rId17" w:history="1">
        <w:r w:rsidR="0041235A">
          <w:rPr>
            <w:rStyle w:val="Hyperlink"/>
            <w:szCs w:val="22"/>
          </w:rPr>
          <w:t>https:</w:t>
        </w:r>
        <w:r w:rsidR="0091596B" w:rsidRPr="009F07D4">
          <w:rPr>
            <w:rStyle w:val="Hyperlink"/>
            <w:szCs w:val="22"/>
          </w:rPr>
          <w:t>//itu.int/go/tsg11</w:t>
        </w:r>
      </w:hyperlink>
      <w:r w:rsidR="0091596B">
        <w:rPr>
          <w:szCs w:val="22"/>
        </w:rPr>
        <w:t>)</w:t>
      </w:r>
      <w:r w:rsidRPr="002F6D62">
        <w:rPr>
          <w:szCs w:val="22"/>
        </w:rPr>
        <w:t>.</w:t>
      </w:r>
    </w:p>
    <w:p w14:paraId="0AAEE449" w14:textId="25EA743F" w:rsidR="009C501B" w:rsidRPr="002F6D62" w:rsidRDefault="009C501B" w:rsidP="00BD51C5">
      <w:pPr>
        <w:rPr>
          <w:rFonts w:eastAsia="Calibri"/>
        </w:rPr>
      </w:pPr>
      <w:r w:rsidRPr="002F6D62">
        <w:t>N</w:t>
      </w:r>
      <w:r w:rsidRPr="002F6D62">
        <w:rPr>
          <w:rFonts w:eastAsia="Calibri"/>
        </w:rPr>
        <w:t>o fellowships will be awarded</w:t>
      </w:r>
      <w:r w:rsidR="00BE318E">
        <w:rPr>
          <w:rFonts w:eastAsia="Calibri"/>
        </w:rPr>
        <w:t xml:space="preserve"> for this one-day meeting</w:t>
      </w:r>
      <w:r w:rsidRPr="002F6D62">
        <w:rPr>
          <w:rFonts w:eastAsia="Calibri"/>
        </w:rPr>
        <w:t xml:space="preserve">, and the </w:t>
      </w:r>
      <w:r w:rsidR="00BE318E">
        <w:rPr>
          <w:rFonts w:eastAsia="Calibri"/>
        </w:rPr>
        <w:t>sessions</w:t>
      </w:r>
      <w:r w:rsidR="00BE318E" w:rsidRPr="002F6D62">
        <w:rPr>
          <w:rFonts w:eastAsia="Calibri"/>
        </w:rPr>
        <w:t xml:space="preserve"> </w:t>
      </w:r>
      <w:r w:rsidRPr="002F6D62">
        <w:rPr>
          <w:rFonts w:eastAsia="Calibri"/>
        </w:rPr>
        <w:t>will run in English only with no interpretation.</w:t>
      </w:r>
    </w:p>
    <w:p w14:paraId="77213CCB" w14:textId="742E7987" w:rsidR="00E92E0F" w:rsidRPr="002F6D62" w:rsidRDefault="00E92E0F" w:rsidP="00E92E0F">
      <w:pPr>
        <w:rPr>
          <w:szCs w:val="22"/>
        </w:rPr>
      </w:pPr>
      <w:r w:rsidRPr="002F6D62">
        <w:rPr>
          <w:szCs w:val="22"/>
        </w:rPr>
        <w:t xml:space="preserve">The main objectives of these meetings are to consider initiating the approval process for the following draft ITU-T Recommendations, as appropriate, depending on the results of the </w:t>
      </w:r>
      <w:hyperlink r:id="rId18" w:history="1">
        <w:r w:rsidRPr="00DE1177">
          <w:rPr>
            <w:rStyle w:val="Hyperlink"/>
            <w:szCs w:val="22"/>
          </w:rPr>
          <w:t>Rapporteur Group meetings</w:t>
        </w:r>
      </w:hyperlink>
      <w:r w:rsidRPr="002F6D62">
        <w:rPr>
          <w:szCs w:val="22"/>
        </w:rPr>
        <w:t xml:space="preserve"> held </w:t>
      </w:r>
      <w:r w:rsidR="00C86702">
        <w:rPr>
          <w:szCs w:val="22"/>
        </w:rPr>
        <w:t xml:space="preserve">in </w:t>
      </w:r>
      <w:r w:rsidR="00C86702" w:rsidRPr="007C1967">
        <w:rPr>
          <w:rFonts w:cstheme="minorHAnsi"/>
          <w:szCs w:val="22"/>
        </w:rPr>
        <w:t>ITU headquarters</w:t>
      </w:r>
      <w:r w:rsidR="000342EA">
        <w:rPr>
          <w:rFonts w:cstheme="minorHAnsi"/>
          <w:szCs w:val="22"/>
        </w:rPr>
        <w:t>,</w:t>
      </w:r>
      <w:r w:rsidR="00C86702" w:rsidRPr="007C1967">
        <w:rPr>
          <w:rFonts w:cstheme="minorHAnsi"/>
          <w:szCs w:val="22"/>
        </w:rPr>
        <w:t xml:space="preserve"> </w:t>
      </w:r>
      <w:r w:rsidR="00C86702">
        <w:rPr>
          <w:rFonts w:cstheme="minorHAnsi"/>
          <w:szCs w:val="22"/>
        </w:rPr>
        <w:t>Geneva</w:t>
      </w:r>
      <w:r w:rsidR="000342EA">
        <w:rPr>
          <w:rFonts w:cstheme="minorHAnsi"/>
          <w:szCs w:val="22"/>
        </w:rPr>
        <w:t>,</w:t>
      </w:r>
      <w:r w:rsidR="00C86702">
        <w:rPr>
          <w:rFonts w:cstheme="minorHAnsi"/>
          <w:szCs w:val="22"/>
        </w:rPr>
        <w:t xml:space="preserve"> </w:t>
      </w:r>
      <w:r w:rsidR="00D40A2A">
        <w:rPr>
          <w:szCs w:val="22"/>
        </w:rPr>
        <w:t xml:space="preserve">from </w:t>
      </w:r>
      <w:r w:rsidR="00C86702">
        <w:rPr>
          <w:szCs w:val="22"/>
        </w:rPr>
        <w:t>28 November to 7 December</w:t>
      </w:r>
      <w:r w:rsidR="0041235A">
        <w:rPr>
          <w:szCs w:val="22"/>
        </w:rPr>
        <w:t xml:space="preserve"> 2022</w:t>
      </w:r>
      <w:r w:rsidRPr="002F6D62">
        <w:rPr>
          <w:szCs w:val="22"/>
        </w:rPr>
        <w:t>:</w:t>
      </w:r>
    </w:p>
    <w:p w14:paraId="07ABCD35" w14:textId="43F896BF" w:rsidR="001C55EF" w:rsidRPr="006F4E40" w:rsidRDefault="001C7DD8" w:rsidP="00792A3A">
      <w:pPr>
        <w:rPr>
          <w:rFonts w:cstheme="minorBidi"/>
          <w:u w:val="single"/>
        </w:rPr>
      </w:pPr>
      <w:r w:rsidRPr="006F4E40">
        <w:rPr>
          <w:rFonts w:cstheme="minorBidi"/>
          <w:u w:val="single"/>
        </w:rPr>
        <w:t>WP1/11</w:t>
      </w:r>
      <w:r w:rsidR="000342EA" w:rsidRPr="006F4E40">
        <w:rPr>
          <w:rFonts w:cstheme="minorBidi"/>
          <w:u w:val="single"/>
        </w:rPr>
        <w:t>:</w:t>
      </w:r>
    </w:p>
    <w:p w14:paraId="34566432" w14:textId="714E9586" w:rsidR="001328FD" w:rsidRDefault="001D55C6" w:rsidP="001C54F8">
      <w:pPr>
        <w:tabs>
          <w:tab w:val="clear" w:pos="794"/>
          <w:tab w:val="left" w:pos="270"/>
        </w:tabs>
        <w:ind w:left="270" w:hanging="270"/>
        <w:rPr>
          <w:rFonts w:cstheme="minorBidi"/>
        </w:rPr>
      </w:pPr>
      <w:r>
        <w:rPr>
          <w:rFonts w:cstheme="minorBidi"/>
        </w:rPr>
        <w:t>-</w:t>
      </w:r>
      <w:r>
        <w:rPr>
          <w:rFonts w:cstheme="minorBidi"/>
        </w:rPr>
        <w:tab/>
      </w:r>
      <w:proofErr w:type="spellStart"/>
      <w:r w:rsidR="001328FD">
        <w:t>Q.LiteIMS</w:t>
      </w:r>
      <w:proofErr w:type="spellEnd"/>
      <w:r w:rsidR="001328FD">
        <w:t xml:space="preserve">-SA: </w:t>
      </w:r>
      <w:r w:rsidR="001328FD" w:rsidRPr="000939FF">
        <w:t>Signalling architecture of Lite IMS for IMT-2020 advanced network</w:t>
      </w:r>
      <w:r w:rsidR="001328FD">
        <w:t xml:space="preserve"> (Q1/11)</w:t>
      </w:r>
    </w:p>
    <w:p w14:paraId="32BBEC23" w14:textId="7682229A" w:rsidR="000342EA" w:rsidRPr="001C54F8" w:rsidRDefault="001328FD" w:rsidP="001C54F8">
      <w:pPr>
        <w:tabs>
          <w:tab w:val="clear" w:pos="794"/>
          <w:tab w:val="left" w:pos="270"/>
        </w:tabs>
        <w:ind w:left="270" w:hanging="270"/>
      </w:pPr>
      <w:r>
        <w:rPr>
          <w:rFonts w:cstheme="minorBidi"/>
        </w:rPr>
        <w:t>-</w:t>
      </w:r>
      <w:r>
        <w:rPr>
          <w:rFonts w:cstheme="minorBidi"/>
        </w:rPr>
        <w:tab/>
      </w:r>
      <w:r w:rsidR="00387192" w:rsidRPr="001C54F8">
        <w:t xml:space="preserve">Q.IMT 2020-SAO: </w:t>
      </w:r>
      <w:r w:rsidR="001D1155" w:rsidRPr="008A1697">
        <w:rPr>
          <w:szCs w:val="22"/>
          <w:lang w:val="en-US"/>
        </w:rPr>
        <w:t>Requirement, framework and protocols for signalling network analys</w:t>
      </w:r>
      <w:r w:rsidR="001D1155">
        <w:rPr>
          <w:szCs w:val="22"/>
          <w:lang w:val="en-US"/>
        </w:rPr>
        <w:t>i</w:t>
      </w:r>
      <w:r w:rsidR="001D1155" w:rsidRPr="008A1697">
        <w:rPr>
          <w:szCs w:val="22"/>
          <w:lang w:val="en-US"/>
        </w:rPr>
        <w:t>s and optimization in IMT-2020</w:t>
      </w:r>
      <w:r w:rsidR="001D1155">
        <w:rPr>
          <w:szCs w:val="22"/>
          <w:lang w:val="en-US"/>
        </w:rPr>
        <w:t xml:space="preserve"> (2/11)</w:t>
      </w:r>
    </w:p>
    <w:p w14:paraId="24E47654" w14:textId="68C6BF36" w:rsidR="00387192" w:rsidRPr="001C54F8" w:rsidRDefault="00387192" w:rsidP="001C54F8">
      <w:pPr>
        <w:tabs>
          <w:tab w:val="clear" w:pos="794"/>
          <w:tab w:val="left" w:pos="270"/>
        </w:tabs>
        <w:ind w:left="270" w:hanging="270"/>
      </w:pPr>
      <w:r w:rsidRPr="001C54F8">
        <w:t>-</w:t>
      </w:r>
      <w:r w:rsidRPr="001C54F8">
        <w:tab/>
      </w:r>
      <w:proofErr w:type="spellStart"/>
      <w:r w:rsidR="00F60750" w:rsidRPr="001C54F8">
        <w:t>Q.QKDN_profr</w:t>
      </w:r>
      <w:proofErr w:type="spellEnd"/>
      <w:r w:rsidR="00F60750" w:rsidRPr="001C54F8">
        <w:t>:</w:t>
      </w:r>
      <w:r w:rsidR="00AF2125">
        <w:t xml:space="preserve"> </w:t>
      </w:r>
      <w:r w:rsidR="00D43851" w:rsidRPr="008A1697">
        <w:rPr>
          <w:color w:val="000000" w:themeColor="text1"/>
          <w:szCs w:val="22"/>
        </w:rPr>
        <w:t>Quantum key distribution networks – Protocol framework</w:t>
      </w:r>
      <w:r w:rsidR="00D43851">
        <w:rPr>
          <w:color w:val="000000" w:themeColor="text1"/>
          <w:szCs w:val="22"/>
        </w:rPr>
        <w:t xml:space="preserve"> (2/11)</w:t>
      </w:r>
    </w:p>
    <w:p w14:paraId="321F466F" w14:textId="52B08A24" w:rsidR="00F60750" w:rsidRPr="001C54F8" w:rsidRDefault="00F60750" w:rsidP="001C54F8">
      <w:pPr>
        <w:tabs>
          <w:tab w:val="clear" w:pos="794"/>
          <w:tab w:val="left" w:pos="270"/>
        </w:tabs>
        <w:ind w:left="270" w:hanging="270"/>
      </w:pPr>
      <w:r w:rsidRPr="001C54F8">
        <w:t>-</w:t>
      </w:r>
      <w:r w:rsidRPr="001C54F8">
        <w:tab/>
      </w:r>
      <w:proofErr w:type="spellStart"/>
      <w:r w:rsidR="00467289" w:rsidRPr="001C54F8">
        <w:t>Q.QKDN_Ak</w:t>
      </w:r>
      <w:proofErr w:type="spellEnd"/>
      <w:r w:rsidR="00467289" w:rsidRPr="001C54F8">
        <w:t>:</w:t>
      </w:r>
      <w:r w:rsidR="001C7704">
        <w:t xml:space="preserve"> </w:t>
      </w:r>
      <w:r w:rsidR="001C7704" w:rsidRPr="00706DD1">
        <w:rPr>
          <w:bCs/>
          <w:szCs w:val="22"/>
          <w:lang w:eastAsia="zh-CN"/>
        </w:rPr>
        <w:t>Protocols for Ak interface for QKDN</w:t>
      </w:r>
      <w:r w:rsidR="001C7704">
        <w:rPr>
          <w:bCs/>
          <w:szCs w:val="22"/>
          <w:lang w:eastAsia="zh-CN"/>
        </w:rPr>
        <w:t xml:space="preserve"> (2/11)</w:t>
      </w:r>
    </w:p>
    <w:p w14:paraId="5120BFA1" w14:textId="23F09062" w:rsidR="00F60750" w:rsidRPr="001C54F8" w:rsidRDefault="00F60750" w:rsidP="001C54F8">
      <w:pPr>
        <w:tabs>
          <w:tab w:val="clear" w:pos="794"/>
          <w:tab w:val="left" w:pos="270"/>
        </w:tabs>
        <w:ind w:left="270" w:hanging="270"/>
      </w:pPr>
      <w:r w:rsidRPr="001C54F8">
        <w:t>-</w:t>
      </w:r>
      <w:r w:rsidRPr="001C54F8">
        <w:tab/>
      </w:r>
      <w:r w:rsidR="004349A6" w:rsidRPr="001C54F8">
        <w:t>Q.QKDN_Kq-1:</w:t>
      </w:r>
      <w:r w:rsidR="002550BD">
        <w:t xml:space="preserve"> </w:t>
      </w:r>
      <w:r w:rsidR="002550BD" w:rsidRPr="00706DD1">
        <w:rPr>
          <w:bCs/>
          <w:szCs w:val="22"/>
          <w:lang w:eastAsia="zh-CN"/>
        </w:rPr>
        <w:t>Protocols for Kq-1 interface for QKDN</w:t>
      </w:r>
      <w:r w:rsidR="002550BD">
        <w:rPr>
          <w:bCs/>
          <w:szCs w:val="22"/>
          <w:lang w:eastAsia="zh-CN"/>
        </w:rPr>
        <w:t xml:space="preserve"> (2/11)</w:t>
      </w:r>
    </w:p>
    <w:p w14:paraId="2BD20B1D" w14:textId="51BB6E7C" w:rsidR="00F60750" w:rsidRPr="001C54F8" w:rsidRDefault="00F60750" w:rsidP="001C54F8">
      <w:pPr>
        <w:tabs>
          <w:tab w:val="clear" w:pos="794"/>
          <w:tab w:val="left" w:pos="270"/>
        </w:tabs>
        <w:ind w:left="270" w:hanging="270"/>
      </w:pPr>
      <w:r w:rsidRPr="001C54F8">
        <w:t>-</w:t>
      </w:r>
      <w:r w:rsidRPr="001C54F8">
        <w:tab/>
      </w:r>
      <w:proofErr w:type="spellStart"/>
      <w:r w:rsidR="006B7131" w:rsidRPr="001C54F8">
        <w:t>Q.QKDN_Ck</w:t>
      </w:r>
      <w:proofErr w:type="spellEnd"/>
      <w:r w:rsidR="006B7131" w:rsidRPr="001C54F8">
        <w:t>:</w:t>
      </w:r>
      <w:r w:rsidR="002550BD">
        <w:t xml:space="preserve"> </w:t>
      </w:r>
      <w:r w:rsidR="00AF2125" w:rsidRPr="00706DD1">
        <w:rPr>
          <w:bCs/>
          <w:szCs w:val="22"/>
          <w:lang w:eastAsia="zh-CN"/>
        </w:rPr>
        <w:t>Protocols for Ck interface for QKDN</w:t>
      </w:r>
      <w:r w:rsidR="00AF2125">
        <w:rPr>
          <w:bCs/>
          <w:szCs w:val="22"/>
          <w:lang w:eastAsia="zh-CN"/>
        </w:rPr>
        <w:t xml:space="preserve"> (2/11)</w:t>
      </w:r>
    </w:p>
    <w:p w14:paraId="11F5AB7B" w14:textId="1C525FD9" w:rsidR="00F60750" w:rsidRDefault="00F60750" w:rsidP="001C54F8">
      <w:pPr>
        <w:tabs>
          <w:tab w:val="clear" w:pos="794"/>
          <w:tab w:val="left" w:pos="270"/>
        </w:tabs>
        <w:ind w:left="270" w:hanging="270"/>
        <w:rPr>
          <w:bCs/>
          <w:szCs w:val="22"/>
          <w:lang w:eastAsia="zh-CN"/>
        </w:rPr>
      </w:pPr>
      <w:r w:rsidRPr="001C54F8">
        <w:t>-</w:t>
      </w:r>
      <w:r w:rsidRPr="001C54F8">
        <w:tab/>
      </w:r>
      <w:proofErr w:type="spellStart"/>
      <w:r w:rsidR="008915AE" w:rsidRPr="001C54F8">
        <w:t>Q.QKDN_Kx</w:t>
      </w:r>
      <w:proofErr w:type="spellEnd"/>
      <w:r w:rsidR="008915AE" w:rsidRPr="001C54F8">
        <w:t>:</w:t>
      </w:r>
      <w:r w:rsidR="001F3354">
        <w:t xml:space="preserve"> </w:t>
      </w:r>
      <w:r w:rsidR="001F3354" w:rsidRPr="00706DD1">
        <w:rPr>
          <w:bCs/>
          <w:szCs w:val="22"/>
          <w:lang w:eastAsia="zh-CN"/>
        </w:rPr>
        <w:t>Protocols for Kx interface for QKDN</w:t>
      </w:r>
      <w:r w:rsidR="001F3354">
        <w:rPr>
          <w:bCs/>
          <w:szCs w:val="22"/>
          <w:lang w:eastAsia="zh-CN"/>
        </w:rPr>
        <w:t xml:space="preserve"> (2/11)</w:t>
      </w:r>
    </w:p>
    <w:p w14:paraId="23402259" w14:textId="77777777" w:rsidR="00A2190B" w:rsidRPr="001C54F8" w:rsidRDefault="00A2190B" w:rsidP="00A2190B">
      <w:pPr>
        <w:tabs>
          <w:tab w:val="clear" w:pos="794"/>
          <w:tab w:val="left" w:pos="270"/>
        </w:tabs>
        <w:ind w:left="270" w:hanging="270"/>
      </w:pPr>
      <w:r w:rsidRPr="001C54F8">
        <w:lastRenderedPageBreak/>
        <w:t>-</w:t>
      </w:r>
      <w:r w:rsidRPr="001C54F8">
        <w:tab/>
      </w:r>
      <w:proofErr w:type="spellStart"/>
      <w:r w:rsidRPr="001C54F8">
        <w:t>Q.Sig_Req_ETS_IMS_roaming</w:t>
      </w:r>
      <w:proofErr w:type="spellEnd"/>
      <w:r w:rsidRPr="001C54F8">
        <w:t xml:space="preserve">: </w:t>
      </w:r>
      <w:r w:rsidRPr="00627B1C">
        <w:t>Signalling requirements for emergency telecommunication service in IMS roaming environment</w:t>
      </w:r>
      <w:r>
        <w:t xml:space="preserve"> (3/11)</w:t>
      </w:r>
    </w:p>
    <w:p w14:paraId="0012D131" w14:textId="24E13B31" w:rsidR="00F60750" w:rsidRPr="001C54F8" w:rsidRDefault="00F60750" w:rsidP="001C54F8">
      <w:pPr>
        <w:tabs>
          <w:tab w:val="clear" w:pos="794"/>
          <w:tab w:val="left" w:pos="270"/>
        </w:tabs>
        <w:ind w:left="270" w:hanging="270"/>
      </w:pPr>
      <w:r w:rsidRPr="001C54F8">
        <w:t>-</w:t>
      </w:r>
      <w:r w:rsidRPr="001C54F8">
        <w:tab/>
      </w:r>
      <w:r w:rsidR="00DD3EE4" w:rsidRPr="001C54F8">
        <w:t>Q.CPN:</w:t>
      </w:r>
      <w:r w:rsidR="00702504" w:rsidRPr="001C54F8">
        <w:t xml:space="preserve"> Signalling requirements for computing power network (4/11)</w:t>
      </w:r>
    </w:p>
    <w:p w14:paraId="7BEEEDE1" w14:textId="6FA87C99" w:rsidR="008915AE" w:rsidRPr="001C54F8" w:rsidRDefault="008915AE" w:rsidP="001C54F8">
      <w:pPr>
        <w:tabs>
          <w:tab w:val="clear" w:pos="794"/>
          <w:tab w:val="left" w:pos="270"/>
        </w:tabs>
        <w:ind w:left="270" w:hanging="270"/>
      </w:pPr>
      <w:r w:rsidRPr="001C54F8">
        <w:t>-</w:t>
      </w:r>
      <w:r w:rsidRPr="001C54F8">
        <w:tab/>
      </w:r>
      <w:proofErr w:type="spellStart"/>
      <w:r w:rsidR="0077655C" w:rsidRPr="001C54F8">
        <w:t>Q.hns</w:t>
      </w:r>
      <w:proofErr w:type="spellEnd"/>
      <w:r w:rsidR="0077655C" w:rsidRPr="001C54F8">
        <w:t>:</w:t>
      </w:r>
      <w:r w:rsidR="004403A6" w:rsidRPr="001C54F8">
        <w:t xml:space="preserve"> Signalling requirements for hierarchical network slicing service (4/11)</w:t>
      </w:r>
    </w:p>
    <w:p w14:paraId="3CCF5D9B" w14:textId="2DC0E375" w:rsidR="00181137" w:rsidRPr="001C54F8" w:rsidRDefault="008915AE" w:rsidP="001C54F8">
      <w:pPr>
        <w:tabs>
          <w:tab w:val="clear" w:pos="794"/>
          <w:tab w:val="left" w:pos="270"/>
        </w:tabs>
        <w:ind w:left="270" w:hanging="270"/>
      </w:pPr>
      <w:r w:rsidRPr="001C54F8">
        <w:t>-</w:t>
      </w:r>
      <w:r w:rsidRPr="001C54F8">
        <w:tab/>
      </w:r>
      <w:r w:rsidR="002C2B14" w:rsidRPr="001C54F8">
        <w:t>Q.BNG-INC:</w:t>
      </w:r>
      <w:r w:rsidR="001328FD">
        <w:t xml:space="preserve"> </w:t>
      </w:r>
      <w:r w:rsidR="001328FD" w:rsidRPr="00D40D4B">
        <w:t>Requirements and signalling of intelligence control for the border network gateway in computing power network</w:t>
      </w:r>
      <w:r w:rsidR="001328FD">
        <w:t xml:space="preserve"> (5/11)</w:t>
      </w:r>
    </w:p>
    <w:p w14:paraId="4B87D84F" w14:textId="2667394A" w:rsidR="000342EA" w:rsidRPr="006F4E40" w:rsidRDefault="006F5E7F" w:rsidP="00792A3A">
      <w:pPr>
        <w:rPr>
          <w:rFonts w:cstheme="minorBidi"/>
          <w:u w:val="single"/>
        </w:rPr>
      </w:pPr>
      <w:r w:rsidRPr="006F4E40">
        <w:rPr>
          <w:rFonts w:cstheme="minorBidi"/>
          <w:u w:val="single"/>
        </w:rPr>
        <w:t>WP2/11:</w:t>
      </w:r>
    </w:p>
    <w:p w14:paraId="3D67FAB9" w14:textId="63E4C161" w:rsidR="001D55C6" w:rsidRPr="001C54F8" w:rsidRDefault="001D55C6" w:rsidP="001D55C6">
      <w:pPr>
        <w:tabs>
          <w:tab w:val="clear" w:pos="794"/>
          <w:tab w:val="left" w:pos="270"/>
        </w:tabs>
      </w:pPr>
      <w:r>
        <w:rPr>
          <w:rFonts w:cstheme="minorBidi"/>
        </w:rPr>
        <w:t>-</w:t>
      </w:r>
      <w:r>
        <w:rPr>
          <w:rFonts w:cstheme="minorBidi"/>
        </w:rPr>
        <w:tab/>
      </w:r>
      <w:r w:rsidR="0084578C" w:rsidRPr="001C54F8">
        <w:t>Q.IEC-PRO:</w:t>
      </w:r>
      <w:r w:rsidR="00A2190B">
        <w:t xml:space="preserve"> </w:t>
      </w:r>
      <w:r w:rsidR="00025C8E">
        <w:rPr>
          <w:color w:val="000000" w:themeColor="text1"/>
          <w:lang w:eastAsia="ko-KR"/>
        </w:rPr>
        <w:t>Protocols for microservices based intelligent edge computing (7/11)</w:t>
      </w:r>
    </w:p>
    <w:p w14:paraId="0359AB1A" w14:textId="6D6C1EBD" w:rsidR="006F5E7F" w:rsidRPr="006F4E40" w:rsidRDefault="006F5E7F" w:rsidP="00792A3A">
      <w:pPr>
        <w:rPr>
          <w:rFonts w:cstheme="minorBidi"/>
          <w:u w:val="single"/>
        </w:rPr>
      </w:pPr>
      <w:r w:rsidRPr="006F4E40">
        <w:rPr>
          <w:rFonts w:cstheme="minorBidi"/>
          <w:u w:val="single"/>
        </w:rPr>
        <w:t>WP3/11:</w:t>
      </w:r>
    </w:p>
    <w:p w14:paraId="590A6A4A" w14:textId="4F323851" w:rsidR="001D55C6" w:rsidRPr="001C54F8" w:rsidRDefault="001D55C6" w:rsidP="001D55C6">
      <w:pPr>
        <w:tabs>
          <w:tab w:val="clear" w:pos="794"/>
          <w:tab w:val="left" w:pos="270"/>
        </w:tabs>
      </w:pPr>
      <w:r>
        <w:rPr>
          <w:rFonts w:cstheme="minorBidi"/>
        </w:rPr>
        <w:t>-</w:t>
      </w:r>
      <w:r>
        <w:rPr>
          <w:rFonts w:cstheme="minorBidi"/>
        </w:rPr>
        <w:tab/>
      </w:r>
      <w:proofErr w:type="spellStart"/>
      <w:r w:rsidR="00230201" w:rsidRPr="001C54F8">
        <w:t>Q.vbng-iop-ts</w:t>
      </w:r>
      <w:proofErr w:type="spellEnd"/>
      <w:r w:rsidR="00230201" w:rsidRPr="001C54F8">
        <w:t>:</w:t>
      </w:r>
      <w:r w:rsidR="00025C8E">
        <w:t xml:space="preserve"> </w:t>
      </w:r>
      <w:r w:rsidR="00295A6D" w:rsidRPr="002D65B5">
        <w:rPr>
          <w:rFonts w:eastAsia="DengXian"/>
          <w:szCs w:val="22"/>
        </w:rPr>
        <w:t>Test suite for interoperability testing of virtual BNG</w:t>
      </w:r>
      <w:r w:rsidR="00295A6D">
        <w:rPr>
          <w:rFonts w:eastAsia="DengXian"/>
          <w:szCs w:val="22"/>
        </w:rPr>
        <w:t xml:space="preserve"> (</w:t>
      </w:r>
      <w:r w:rsidR="006F4E40">
        <w:rPr>
          <w:rFonts w:eastAsia="DengXian"/>
          <w:szCs w:val="22"/>
        </w:rPr>
        <w:t>14/11</w:t>
      </w:r>
      <w:r w:rsidR="00295A6D">
        <w:rPr>
          <w:rFonts w:eastAsia="DengXian"/>
          <w:szCs w:val="22"/>
        </w:rPr>
        <w:t>)</w:t>
      </w:r>
    </w:p>
    <w:p w14:paraId="6D98E572" w14:textId="412BA8F7" w:rsidR="006309C6" w:rsidRPr="002F6D62" w:rsidRDefault="006309C6" w:rsidP="006309C6">
      <w:pPr>
        <w:rPr>
          <w:szCs w:val="22"/>
        </w:rPr>
      </w:pPr>
      <w:r w:rsidRPr="002F6D62">
        <w:rPr>
          <w:szCs w:val="22"/>
        </w:rPr>
        <w:t xml:space="preserve">Consideration of new work items, outgoing liaison statements and future plans are also part of the agenda of the </w:t>
      </w:r>
      <w:r w:rsidR="000647C8">
        <w:rPr>
          <w:szCs w:val="22"/>
        </w:rPr>
        <w:t>WP</w:t>
      </w:r>
      <w:r w:rsidRPr="002F6D62">
        <w:rPr>
          <w:szCs w:val="22"/>
        </w:rPr>
        <w:t>1</w:t>
      </w:r>
      <w:r w:rsidR="000647C8">
        <w:rPr>
          <w:szCs w:val="22"/>
        </w:rPr>
        <w:t>/11</w:t>
      </w:r>
      <w:r w:rsidRPr="002F6D62">
        <w:rPr>
          <w:szCs w:val="22"/>
        </w:rPr>
        <w:t xml:space="preserve">, </w:t>
      </w:r>
      <w:r w:rsidR="000647C8">
        <w:rPr>
          <w:szCs w:val="22"/>
        </w:rPr>
        <w:t>WP2/</w:t>
      </w:r>
      <w:r w:rsidR="00F22A69">
        <w:rPr>
          <w:szCs w:val="22"/>
        </w:rPr>
        <w:t>11</w:t>
      </w:r>
      <w:r w:rsidRPr="002F6D62">
        <w:rPr>
          <w:szCs w:val="22"/>
        </w:rPr>
        <w:t xml:space="preserve"> and </w:t>
      </w:r>
      <w:r w:rsidR="000647C8">
        <w:rPr>
          <w:szCs w:val="22"/>
        </w:rPr>
        <w:t>WP</w:t>
      </w:r>
      <w:r w:rsidRPr="002F6D62">
        <w:rPr>
          <w:szCs w:val="22"/>
        </w:rPr>
        <w:t>3/1</w:t>
      </w:r>
      <w:r>
        <w:rPr>
          <w:szCs w:val="22"/>
        </w:rPr>
        <w:t>1</w:t>
      </w:r>
      <w:r w:rsidRPr="002F6D62">
        <w:rPr>
          <w:szCs w:val="22"/>
        </w:rPr>
        <w:t xml:space="preserve"> meetings.</w:t>
      </w:r>
    </w:p>
    <w:p w14:paraId="755EACCE" w14:textId="77777777" w:rsidR="00A129C1" w:rsidRPr="003D69B8" w:rsidRDefault="00A129C1" w:rsidP="00A129C1">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857"/>
      </w:tblGrid>
      <w:tr w:rsidR="00025A7B" w:rsidRPr="003D69B8" w14:paraId="4E29C403" w14:textId="77777777" w:rsidTr="00BD1CAB">
        <w:trPr>
          <w:trHeight w:val="835"/>
        </w:trPr>
        <w:tc>
          <w:tcPr>
            <w:tcW w:w="1980" w:type="dxa"/>
            <w:shd w:val="clear" w:color="auto" w:fill="auto"/>
          </w:tcPr>
          <w:p w14:paraId="4C183F04" w14:textId="050BC238" w:rsidR="00025A7B" w:rsidRPr="00493879" w:rsidRDefault="00387048" w:rsidP="003B518A">
            <w:pPr>
              <w:pStyle w:val="TableText0"/>
              <w:spacing w:before="120"/>
              <w:rPr>
                <w:rFonts w:asciiTheme="minorHAnsi" w:hAnsiTheme="minorHAnsi" w:cstheme="minorHAnsi"/>
                <w:szCs w:val="22"/>
              </w:rPr>
            </w:pPr>
            <w:r w:rsidRPr="00493879">
              <w:rPr>
                <w:rFonts w:asciiTheme="minorHAnsi" w:hAnsiTheme="minorHAnsi" w:cstheme="minorHAnsi"/>
                <w:szCs w:val="22"/>
              </w:rPr>
              <w:t>7</w:t>
            </w:r>
            <w:r w:rsidRPr="00493879">
              <w:rPr>
                <w:rFonts w:asciiTheme="minorHAnsi" w:hAnsiTheme="minorHAnsi" w:cstheme="minorHAnsi"/>
              </w:rPr>
              <w:t xml:space="preserve"> October 2022</w:t>
            </w:r>
          </w:p>
        </w:tc>
        <w:tc>
          <w:tcPr>
            <w:tcW w:w="7857" w:type="dxa"/>
            <w:shd w:val="clear" w:color="auto" w:fill="auto"/>
          </w:tcPr>
          <w:p w14:paraId="157F4293" w14:textId="7AACDBF9" w:rsidR="00025A7B" w:rsidRPr="00493879" w:rsidRDefault="00B027CC" w:rsidP="00BD1CAB">
            <w:pPr>
              <w:pStyle w:val="TableText0"/>
              <w:spacing w:before="120"/>
              <w:ind w:left="173" w:hanging="202"/>
              <w:rPr>
                <w:rFonts w:asciiTheme="minorHAnsi" w:hAnsiTheme="minorHAnsi" w:cstheme="minorHAnsi"/>
                <w:szCs w:val="22"/>
              </w:rPr>
            </w:pPr>
            <w:r w:rsidRPr="00493879">
              <w:rPr>
                <w:rFonts w:asciiTheme="minorHAnsi" w:hAnsiTheme="minorHAnsi" w:cstheme="minorHAnsi"/>
                <w:szCs w:val="22"/>
              </w:rPr>
              <w:t>-</w:t>
            </w:r>
            <w:r w:rsidRPr="00493879">
              <w:rPr>
                <w:rFonts w:asciiTheme="minorHAnsi" w:hAnsiTheme="minorHAnsi" w:cstheme="minorHAnsi"/>
                <w:szCs w:val="22"/>
              </w:rPr>
              <w:tab/>
            </w:r>
            <w:hyperlink r:id="rId19" w:history="1">
              <w:r w:rsidR="007A3B5D" w:rsidRPr="00493879">
                <w:rPr>
                  <w:rStyle w:val="Hyperlink"/>
                  <w:rFonts w:asciiTheme="minorHAnsi" w:hAnsiTheme="minorHAnsi" w:cstheme="minorHAnsi"/>
                  <w:szCs w:val="22"/>
                </w:rPr>
                <w:t>Submit ITU-T Member contributions</w:t>
              </w:r>
            </w:hyperlink>
            <w:r w:rsidR="00025A7B" w:rsidRPr="00493879">
              <w:rPr>
                <w:rFonts w:asciiTheme="minorHAnsi" w:hAnsiTheme="minorHAnsi" w:cstheme="minorHAnsi"/>
                <w:szCs w:val="22"/>
              </w:rPr>
              <w:t xml:space="preserve"> </w:t>
            </w:r>
            <w:r w:rsidR="00CB444A">
              <w:rPr>
                <w:rFonts w:asciiTheme="minorHAnsi" w:hAnsiTheme="minorHAnsi" w:cstheme="minorHAnsi"/>
                <w:szCs w:val="22"/>
              </w:rPr>
              <w:t>to WP1/11, WP2/11 and WP3/11</w:t>
            </w:r>
            <w:r w:rsidR="00D95AE6">
              <w:rPr>
                <w:rFonts w:asciiTheme="minorHAnsi" w:hAnsiTheme="minorHAnsi" w:cstheme="minorHAnsi"/>
                <w:szCs w:val="22"/>
              </w:rPr>
              <w:br/>
            </w:r>
            <w:r w:rsidR="00025A7B" w:rsidRPr="00493879">
              <w:rPr>
                <w:rFonts w:asciiTheme="minorHAnsi" w:hAnsiTheme="minorHAnsi" w:cstheme="minorHAnsi"/>
                <w:szCs w:val="22"/>
              </w:rPr>
              <w:t>for which translation is requested</w:t>
            </w:r>
          </w:p>
        </w:tc>
      </w:tr>
      <w:tr w:rsidR="00BC398D" w:rsidRPr="003D69B8" w14:paraId="2169B117" w14:textId="77777777" w:rsidTr="00BD1CAB">
        <w:trPr>
          <w:trHeight w:val="1438"/>
        </w:trPr>
        <w:tc>
          <w:tcPr>
            <w:tcW w:w="1980" w:type="dxa"/>
            <w:shd w:val="clear" w:color="auto" w:fill="auto"/>
          </w:tcPr>
          <w:p w14:paraId="0D6C7069" w14:textId="4E63B685" w:rsidR="00BC398D" w:rsidRPr="00493879" w:rsidRDefault="00222E8B" w:rsidP="003B518A">
            <w:pPr>
              <w:pStyle w:val="TableText0"/>
              <w:spacing w:before="120"/>
              <w:rPr>
                <w:rFonts w:asciiTheme="minorHAnsi" w:hAnsiTheme="minorHAnsi" w:cstheme="minorHAnsi"/>
                <w:szCs w:val="22"/>
              </w:rPr>
            </w:pPr>
            <w:r w:rsidRPr="00493879">
              <w:rPr>
                <w:rFonts w:asciiTheme="minorHAnsi" w:hAnsiTheme="minorHAnsi" w:cstheme="minorHAnsi"/>
                <w:szCs w:val="22"/>
              </w:rPr>
              <w:t>7</w:t>
            </w:r>
            <w:r w:rsidRPr="00493879">
              <w:rPr>
                <w:rFonts w:asciiTheme="minorHAnsi" w:hAnsiTheme="minorHAnsi" w:cstheme="minorHAnsi"/>
              </w:rPr>
              <w:t xml:space="preserve"> November 2022</w:t>
            </w:r>
          </w:p>
        </w:tc>
        <w:tc>
          <w:tcPr>
            <w:tcW w:w="7857" w:type="dxa"/>
            <w:shd w:val="clear" w:color="auto" w:fill="auto"/>
          </w:tcPr>
          <w:p w14:paraId="1421216C" w14:textId="5CCFF8CB" w:rsidR="00BC398D" w:rsidRPr="00493879" w:rsidRDefault="00B027CC" w:rsidP="00BD1CA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173" w:hanging="202"/>
              <w:rPr>
                <w:rFonts w:asciiTheme="minorHAnsi" w:hAnsiTheme="minorHAnsi" w:cstheme="minorHAnsi"/>
                <w:szCs w:val="22"/>
              </w:rPr>
            </w:pPr>
            <w:r w:rsidRPr="00493879">
              <w:rPr>
                <w:rFonts w:asciiTheme="minorHAnsi" w:hAnsiTheme="minorHAnsi" w:cstheme="minorHAnsi"/>
                <w:szCs w:val="22"/>
              </w:rPr>
              <w:t>-</w:t>
            </w:r>
            <w:r w:rsidRPr="00493879">
              <w:rPr>
                <w:rFonts w:asciiTheme="minorHAnsi" w:hAnsiTheme="minorHAnsi" w:cstheme="minorHAnsi"/>
                <w:szCs w:val="22"/>
              </w:rPr>
              <w:tab/>
            </w:r>
            <w:r w:rsidR="007A3B5D" w:rsidRPr="00493879">
              <w:rPr>
                <w:rFonts w:asciiTheme="minorHAnsi" w:hAnsiTheme="minorHAnsi" w:cstheme="minorHAnsi"/>
                <w:szCs w:val="22"/>
              </w:rPr>
              <w:t>Pre</w:t>
            </w:r>
            <w:r w:rsidR="00BC398D" w:rsidRPr="00493879">
              <w:rPr>
                <w:rFonts w:asciiTheme="minorHAnsi" w:hAnsiTheme="minorHAnsi" w:cstheme="minorHAnsi"/>
                <w:szCs w:val="22"/>
              </w:rPr>
              <w:t>-registration</w:t>
            </w:r>
            <w:r w:rsidR="00010B0B" w:rsidRPr="00493879">
              <w:rPr>
                <w:rFonts w:asciiTheme="minorHAnsi" w:hAnsiTheme="minorHAnsi" w:cstheme="minorHAnsi"/>
                <w:szCs w:val="22"/>
              </w:rPr>
              <w:t xml:space="preserve"> (via the</w:t>
            </w:r>
            <w:r w:rsidR="00206F31" w:rsidRPr="00493879">
              <w:rPr>
                <w:rFonts w:asciiTheme="minorHAnsi" w:hAnsiTheme="minorHAnsi" w:cstheme="minorHAnsi"/>
                <w:szCs w:val="22"/>
              </w:rPr>
              <w:t xml:space="preserve"> online registration form on the</w:t>
            </w:r>
            <w:r w:rsidR="00010B0B" w:rsidRPr="00493879">
              <w:rPr>
                <w:rFonts w:asciiTheme="minorHAnsi" w:hAnsiTheme="minorHAnsi" w:cstheme="minorHAnsi"/>
                <w:szCs w:val="22"/>
              </w:rPr>
              <w:t xml:space="preserve"> study group homepage</w:t>
            </w:r>
            <w:r w:rsidR="00493879" w:rsidRPr="00493879">
              <w:rPr>
                <w:rFonts w:asciiTheme="minorHAnsi" w:hAnsiTheme="minorHAnsi" w:cstheme="minorHAnsi"/>
                <w:szCs w:val="22"/>
              </w:rPr>
              <w:t>,</w:t>
            </w:r>
            <w:r w:rsidR="00493879" w:rsidRPr="00493879">
              <w:rPr>
                <w:rFonts w:asciiTheme="minorHAnsi" w:hAnsiTheme="minorHAnsi" w:cstheme="minorHAnsi"/>
              </w:rPr>
              <w:t xml:space="preserve"> </w:t>
            </w:r>
            <w:hyperlink r:id="rId20" w:history="1">
              <w:r w:rsidR="0041235A">
                <w:rPr>
                  <w:rStyle w:val="Hyperlink"/>
                  <w:rFonts w:asciiTheme="minorHAnsi" w:hAnsiTheme="minorHAnsi" w:cstheme="minorHAnsi"/>
                </w:rPr>
                <w:t>https:</w:t>
              </w:r>
              <w:r w:rsidR="00493879" w:rsidRPr="00493879">
                <w:rPr>
                  <w:rStyle w:val="Hyperlink"/>
                  <w:rFonts w:asciiTheme="minorHAnsi" w:hAnsiTheme="minorHAnsi" w:cstheme="minorHAnsi"/>
                </w:rPr>
                <w:t>//itu.int/go/tsg11</w:t>
              </w:r>
            </w:hyperlink>
            <w:r w:rsidR="00010B0B" w:rsidRPr="00493879">
              <w:rPr>
                <w:rFonts w:asciiTheme="minorHAnsi" w:hAnsiTheme="minorHAnsi" w:cstheme="minorHAnsi"/>
                <w:szCs w:val="22"/>
              </w:rPr>
              <w:t>)</w:t>
            </w:r>
          </w:p>
          <w:p w14:paraId="560BE554" w14:textId="77777777" w:rsidR="00BC398D" w:rsidRPr="00493879" w:rsidRDefault="00B027CC" w:rsidP="00BD1CA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173" w:hanging="202"/>
              <w:rPr>
                <w:rFonts w:asciiTheme="minorHAnsi" w:hAnsiTheme="minorHAnsi" w:cstheme="minorHAnsi"/>
                <w:szCs w:val="22"/>
              </w:rPr>
            </w:pPr>
            <w:r w:rsidRPr="00493879">
              <w:rPr>
                <w:rFonts w:asciiTheme="minorHAnsi" w:hAnsiTheme="minorHAnsi" w:cstheme="minorHAnsi"/>
                <w:szCs w:val="22"/>
              </w:rPr>
              <w:t>-</w:t>
            </w:r>
            <w:r w:rsidRPr="00493879">
              <w:rPr>
                <w:rFonts w:asciiTheme="minorHAnsi" w:hAnsiTheme="minorHAnsi" w:cstheme="minorHAnsi"/>
                <w:szCs w:val="22"/>
              </w:rPr>
              <w:tab/>
            </w:r>
            <w:r w:rsidR="00E40E7B" w:rsidRPr="00493879">
              <w:rPr>
                <w:rFonts w:asciiTheme="minorHAnsi" w:hAnsiTheme="minorHAnsi" w:cstheme="minorHAnsi"/>
                <w:szCs w:val="22"/>
              </w:rPr>
              <w:t>Submit r</w:t>
            </w:r>
            <w:r w:rsidR="007A3B5D" w:rsidRPr="00493879">
              <w:rPr>
                <w:rFonts w:asciiTheme="minorHAnsi" w:hAnsiTheme="minorHAnsi" w:cstheme="minorHAnsi"/>
                <w:szCs w:val="22"/>
              </w:rPr>
              <w:t xml:space="preserve">equests </w:t>
            </w:r>
            <w:r w:rsidR="00BC398D" w:rsidRPr="00493879">
              <w:rPr>
                <w:rFonts w:asciiTheme="minorHAnsi" w:hAnsiTheme="minorHAnsi" w:cstheme="minorHAnsi"/>
                <w:szCs w:val="22"/>
              </w:rPr>
              <w:t>for visa support letters</w:t>
            </w:r>
            <w:r w:rsidR="00010B0B" w:rsidRPr="00493879">
              <w:rPr>
                <w:rFonts w:asciiTheme="minorHAnsi" w:hAnsiTheme="minorHAnsi" w:cstheme="minorHAnsi"/>
                <w:szCs w:val="22"/>
              </w:rPr>
              <w:t xml:space="preserve"> (</w:t>
            </w:r>
            <w:r w:rsidR="00206F31" w:rsidRPr="00493879">
              <w:rPr>
                <w:rFonts w:asciiTheme="minorHAnsi" w:hAnsiTheme="minorHAnsi" w:cstheme="minorHAnsi"/>
                <w:szCs w:val="22"/>
              </w:rPr>
              <w:t>via the online registration form; see details in Annex A</w:t>
            </w:r>
            <w:r w:rsidR="00817BB4" w:rsidRPr="00493879">
              <w:rPr>
                <w:rFonts w:asciiTheme="minorHAnsi" w:hAnsiTheme="minorHAnsi" w:cstheme="minorHAnsi"/>
                <w:szCs w:val="22"/>
              </w:rPr>
              <w:t>)</w:t>
            </w:r>
          </w:p>
        </w:tc>
      </w:tr>
      <w:tr w:rsidR="00BC398D" w:rsidRPr="003D69B8" w14:paraId="79E74508" w14:textId="77777777" w:rsidTr="00BD1CAB">
        <w:trPr>
          <w:trHeight w:val="1519"/>
        </w:trPr>
        <w:tc>
          <w:tcPr>
            <w:tcW w:w="1980" w:type="dxa"/>
            <w:shd w:val="clear" w:color="auto" w:fill="auto"/>
          </w:tcPr>
          <w:p w14:paraId="6EBB9692" w14:textId="6ADBDCEF" w:rsidR="00BC398D" w:rsidRPr="00493879" w:rsidRDefault="004B6F6B" w:rsidP="003B518A">
            <w:pPr>
              <w:pStyle w:val="TableText0"/>
              <w:spacing w:before="120"/>
              <w:rPr>
                <w:rFonts w:asciiTheme="minorHAnsi" w:hAnsiTheme="minorHAnsi" w:cstheme="minorHAnsi"/>
                <w:szCs w:val="22"/>
              </w:rPr>
            </w:pPr>
            <w:r>
              <w:rPr>
                <w:rFonts w:asciiTheme="minorHAnsi" w:hAnsiTheme="minorHAnsi" w:cstheme="minorHAnsi"/>
                <w:szCs w:val="22"/>
              </w:rPr>
              <w:t>15</w:t>
            </w:r>
            <w:r w:rsidR="00493879" w:rsidRPr="00493879">
              <w:rPr>
                <w:rFonts w:asciiTheme="minorHAnsi" w:hAnsiTheme="minorHAnsi" w:cstheme="minorHAnsi"/>
              </w:rPr>
              <w:t xml:space="preserve"> November 2022</w:t>
            </w:r>
          </w:p>
        </w:tc>
        <w:tc>
          <w:tcPr>
            <w:tcW w:w="7857" w:type="dxa"/>
            <w:shd w:val="clear" w:color="auto" w:fill="auto"/>
          </w:tcPr>
          <w:p w14:paraId="5FA1BF82" w14:textId="09EB0B69" w:rsidR="00FF6310" w:rsidRPr="00FF6310" w:rsidRDefault="00FF6310" w:rsidP="00BD1CAB">
            <w:pPr>
              <w:pStyle w:val="TableText0"/>
              <w:spacing w:before="120"/>
              <w:ind w:left="158" w:hanging="158"/>
              <w:rPr>
                <w:rFonts w:asciiTheme="minorHAnsi" w:hAnsiTheme="minorHAnsi" w:cstheme="minorHAnsi"/>
                <w:szCs w:val="22"/>
              </w:rPr>
            </w:pPr>
            <w:r w:rsidRPr="00FF6310">
              <w:rPr>
                <w:rFonts w:asciiTheme="minorHAnsi" w:hAnsiTheme="minorHAnsi" w:cstheme="minorHAnsi"/>
                <w:szCs w:val="22"/>
              </w:rPr>
              <w:t>-</w:t>
            </w:r>
            <w:r w:rsidRPr="00FF6310">
              <w:rPr>
                <w:rFonts w:asciiTheme="minorHAnsi" w:hAnsiTheme="minorHAnsi" w:cstheme="minorHAnsi"/>
                <w:szCs w:val="22"/>
              </w:rPr>
              <w:tab/>
              <w:t>Submit ITU-T Member contributions to WP1/11, WP2/11 and WP3/11</w:t>
            </w:r>
            <w:r w:rsidR="009E72EB">
              <w:rPr>
                <w:rFonts w:asciiTheme="minorHAnsi" w:hAnsiTheme="minorHAnsi" w:cstheme="minorHAnsi"/>
                <w:szCs w:val="22"/>
              </w:rPr>
              <w:br/>
            </w:r>
            <w:r w:rsidRPr="00FF6310">
              <w:rPr>
                <w:rFonts w:asciiTheme="minorHAnsi" w:hAnsiTheme="minorHAnsi" w:cstheme="minorHAnsi"/>
                <w:szCs w:val="22"/>
              </w:rPr>
              <w:t xml:space="preserve">(via </w:t>
            </w:r>
            <w:hyperlink r:id="rId21" w:history="1">
              <w:r w:rsidRPr="00FF6310">
                <w:rPr>
                  <w:rStyle w:val="Hyperlink"/>
                  <w:rFonts w:asciiTheme="minorHAnsi" w:hAnsiTheme="minorHAnsi" w:cstheme="minorHAnsi"/>
                </w:rPr>
                <w:t>Direct Document Posting</w:t>
              </w:r>
            </w:hyperlink>
            <w:r w:rsidRPr="00FF6310">
              <w:rPr>
                <w:rFonts w:asciiTheme="minorHAnsi" w:hAnsiTheme="minorHAnsi" w:cstheme="minorHAnsi"/>
                <w:szCs w:val="22"/>
              </w:rPr>
              <w:t>)</w:t>
            </w:r>
          </w:p>
          <w:p w14:paraId="2D8C495D" w14:textId="32D9F8B8" w:rsidR="00011C6E" w:rsidRPr="00493879" w:rsidRDefault="00011C6E" w:rsidP="00BD1CAB">
            <w:pPr>
              <w:pStyle w:val="TableText0"/>
              <w:spacing w:before="120"/>
              <w:ind w:left="158" w:hanging="158"/>
              <w:rPr>
                <w:rFonts w:asciiTheme="minorHAnsi" w:hAnsiTheme="minorHAnsi" w:cstheme="minorHAnsi"/>
                <w:szCs w:val="22"/>
              </w:rPr>
            </w:pPr>
            <w:r w:rsidRPr="00FF6310">
              <w:rPr>
                <w:rFonts w:asciiTheme="minorHAnsi" w:hAnsiTheme="minorHAnsi" w:cstheme="minorHAnsi"/>
                <w:szCs w:val="22"/>
              </w:rPr>
              <w:t>-</w:t>
            </w:r>
            <w:r w:rsidRPr="00FF6310">
              <w:rPr>
                <w:rFonts w:asciiTheme="minorHAnsi" w:hAnsiTheme="minorHAnsi" w:cstheme="minorHAnsi"/>
                <w:szCs w:val="22"/>
              </w:rPr>
              <w:tab/>
              <w:t xml:space="preserve">Submit input documents to </w:t>
            </w:r>
            <w:r w:rsidRPr="001352BD">
              <w:rPr>
                <w:rFonts w:asciiTheme="minorHAnsi" w:hAnsiTheme="minorHAnsi" w:cstheme="minorHAnsi"/>
                <w:szCs w:val="22"/>
              </w:rPr>
              <w:t>interim RGM e-meetings</w:t>
            </w:r>
            <w:r w:rsidR="009E72EB" w:rsidRPr="001352BD">
              <w:rPr>
                <w:rFonts w:asciiTheme="minorHAnsi" w:hAnsiTheme="minorHAnsi" w:cstheme="minorHAnsi"/>
                <w:szCs w:val="22"/>
              </w:rPr>
              <w:br/>
            </w:r>
            <w:r w:rsidRPr="001352BD">
              <w:rPr>
                <w:rFonts w:asciiTheme="minorHAnsi" w:hAnsiTheme="minorHAnsi" w:cstheme="minorHAnsi"/>
                <w:szCs w:val="22"/>
              </w:rPr>
              <w:t xml:space="preserve">(via </w:t>
            </w:r>
            <w:r w:rsidR="0041235A">
              <w:rPr>
                <w:rFonts w:asciiTheme="minorHAnsi" w:hAnsiTheme="minorHAnsi" w:cstheme="minorHAnsi"/>
                <w:szCs w:val="22"/>
              </w:rPr>
              <w:t xml:space="preserve">the </w:t>
            </w:r>
            <w:hyperlink r:id="rId22" w:history="1">
              <w:r w:rsidR="0041235A">
                <w:rPr>
                  <w:rStyle w:val="Hyperlink"/>
                  <w:rFonts w:asciiTheme="minorHAnsi" w:hAnsiTheme="minorHAnsi" w:cstheme="minorHAnsi"/>
                </w:rPr>
                <w:t>SG11 SharePoint Collaboration site</w:t>
              </w:r>
            </w:hyperlink>
            <w:r w:rsidRPr="001352BD">
              <w:rPr>
                <w:rFonts w:asciiTheme="minorHAnsi" w:hAnsiTheme="minorHAnsi" w:cstheme="minorHAnsi"/>
                <w:szCs w:val="22"/>
              </w:rPr>
              <w:t>)</w:t>
            </w:r>
          </w:p>
        </w:tc>
      </w:tr>
    </w:tbl>
    <w:p w14:paraId="3850325A" w14:textId="66C43D95" w:rsidR="001C0948" w:rsidRPr="003D69B8" w:rsidRDefault="00A129C1" w:rsidP="0040250E">
      <w:pPr>
        <w:rPr>
          <w:rFonts w:cstheme="minorHAnsi"/>
          <w:szCs w:val="22"/>
        </w:rPr>
      </w:pPr>
      <w:r w:rsidRPr="006C6390">
        <w:rPr>
          <w:rFonts w:cstheme="minorHAnsi"/>
          <w:b/>
          <w:bCs/>
          <w:szCs w:val="22"/>
        </w:rPr>
        <w:t xml:space="preserve">Practical meeting </w:t>
      </w:r>
      <w:r w:rsidR="00025A7B" w:rsidRPr="006C6390">
        <w:rPr>
          <w:rFonts w:cstheme="minorHAnsi"/>
          <w:b/>
          <w:bCs/>
          <w:szCs w:val="22"/>
        </w:rPr>
        <w:t>information</w:t>
      </w:r>
      <w:r w:rsidR="00025A7B" w:rsidRPr="003D69B8">
        <w:rPr>
          <w:rFonts w:cstheme="minorHAnsi"/>
          <w:szCs w:val="22"/>
        </w:rPr>
        <w:t xml:space="preserve"> </w:t>
      </w:r>
      <w:r w:rsidRPr="003D69B8">
        <w:rPr>
          <w:rFonts w:cstheme="minorHAnsi"/>
          <w:szCs w:val="22"/>
        </w:rPr>
        <w:t xml:space="preserve">is set out in </w:t>
      </w:r>
      <w:r w:rsidRPr="006C6390">
        <w:rPr>
          <w:rFonts w:cstheme="minorHAnsi"/>
          <w:szCs w:val="22"/>
        </w:rPr>
        <w:t>Annex A</w:t>
      </w:r>
      <w:r w:rsidR="001C0948" w:rsidRPr="006C6390">
        <w:rPr>
          <w:rFonts w:cstheme="minorHAnsi"/>
          <w:szCs w:val="22"/>
        </w:rPr>
        <w:t>.</w:t>
      </w:r>
      <w:r w:rsidR="007A3B5D" w:rsidRPr="003D69B8">
        <w:rPr>
          <w:rFonts w:cstheme="minorHAnsi"/>
          <w:szCs w:val="22"/>
        </w:rPr>
        <w:t xml:space="preserve"> </w:t>
      </w:r>
      <w:r w:rsidR="00025A7B" w:rsidRPr="003D69B8">
        <w:rPr>
          <w:rFonts w:cstheme="minorHAnsi"/>
          <w:szCs w:val="22"/>
        </w:rPr>
        <w:t>A</w:t>
      </w:r>
      <w:r w:rsidR="00E8685B">
        <w:rPr>
          <w:rFonts w:cstheme="minorHAnsi"/>
          <w:szCs w:val="22"/>
        </w:rPr>
        <w:t>nnex B contains the</w:t>
      </w:r>
      <w:r w:rsidR="00025A7B" w:rsidRPr="003D69B8">
        <w:rPr>
          <w:rFonts w:cstheme="minorHAnsi"/>
          <w:szCs w:val="22"/>
        </w:rPr>
        <w:t xml:space="preserve"> </w:t>
      </w:r>
      <w:r w:rsidR="001C0948" w:rsidRPr="003D69B8">
        <w:rPr>
          <w:rFonts w:cstheme="minorHAnsi"/>
          <w:szCs w:val="22"/>
        </w:rPr>
        <w:t>draft</w:t>
      </w:r>
      <w:r w:rsidR="00025A7B" w:rsidRPr="003D69B8">
        <w:rPr>
          <w:rFonts w:cstheme="minorHAnsi"/>
          <w:szCs w:val="22"/>
        </w:rPr>
        <w:t xml:space="preserve"> meeting</w:t>
      </w:r>
      <w:r w:rsidR="001C0948" w:rsidRPr="003D69B8">
        <w:rPr>
          <w:rFonts w:cstheme="minorHAnsi"/>
          <w:szCs w:val="22"/>
        </w:rPr>
        <w:t xml:space="preserve"> </w:t>
      </w:r>
      <w:r w:rsidR="00F07162" w:rsidRPr="003D69B8">
        <w:rPr>
          <w:rFonts w:cstheme="minorHAnsi"/>
          <w:b/>
          <w:bCs/>
          <w:szCs w:val="22"/>
        </w:rPr>
        <w:t>agen</w:t>
      </w:r>
      <w:r w:rsidR="00F07162" w:rsidRPr="00235688">
        <w:rPr>
          <w:rFonts w:cstheme="minorHAnsi"/>
          <w:b/>
          <w:bCs/>
          <w:szCs w:val="22"/>
        </w:rPr>
        <w:t>da</w:t>
      </w:r>
      <w:r w:rsidR="00E211BC" w:rsidRPr="001F6581">
        <w:rPr>
          <w:rFonts w:cstheme="minorHAnsi"/>
          <w:szCs w:val="22"/>
        </w:rPr>
        <w:t xml:space="preserve"> </w:t>
      </w:r>
      <w:r w:rsidR="00E8685B" w:rsidRPr="001F6581">
        <w:rPr>
          <w:rFonts w:cstheme="minorHAnsi"/>
          <w:szCs w:val="22"/>
        </w:rPr>
        <w:t>for the working part</w:t>
      </w:r>
      <w:r w:rsidR="00F22A69">
        <w:rPr>
          <w:rFonts w:cstheme="minorHAnsi"/>
          <w:szCs w:val="22"/>
        </w:rPr>
        <w:t>y</w:t>
      </w:r>
      <w:r w:rsidR="00E8685B" w:rsidRPr="001F6581">
        <w:rPr>
          <w:rFonts w:cstheme="minorHAnsi"/>
          <w:szCs w:val="22"/>
        </w:rPr>
        <w:t xml:space="preserve"> meeting</w:t>
      </w:r>
      <w:r w:rsidR="00C52704">
        <w:rPr>
          <w:rFonts w:cstheme="minorHAnsi"/>
          <w:szCs w:val="22"/>
        </w:rPr>
        <w:t>s</w:t>
      </w:r>
      <w:r w:rsidR="00E8685B" w:rsidRPr="001F6581">
        <w:rPr>
          <w:rFonts w:cstheme="minorHAnsi"/>
          <w:szCs w:val="22"/>
        </w:rPr>
        <w:t xml:space="preserve"> </w:t>
      </w:r>
      <w:r w:rsidRPr="00235688">
        <w:rPr>
          <w:rFonts w:cstheme="minorHAnsi"/>
          <w:szCs w:val="22"/>
        </w:rPr>
        <w:t xml:space="preserve">and </w:t>
      </w:r>
      <w:r w:rsidR="00E8685B">
        <w:rPr>
          <w:rFonts w:cstheme="minorHAnsi"/>
          <w:szCs w:val="22"/>
        </w:rPr>
        <w:t xml:space="preserve">Annex C contains a draft </w:t>
      </w:r>
      <w:r w:rsidRPr="00235688">
        <w:rPr>
          <w:rFonts w:cstheme="minorHAnsi"/>
          <w:b/>
          <w:bCs/>
          <w:szCs w:val="22"/>
        </w:rPr>
        <w:t>time</w:t>
      </w:r>
      <w:r w:rsidR="0040250E" w:rsidRPr="00235688">
        <w:rPr>
          <w:rFonts w:cstheme="minorHAnsi"/>
          <w:b/>
          <w:bCs/>
          <w:szCs w:val="22"/>
        </w:rPr>
        <w:t xml:space="preserve"> plan</w:t>
      </w:r>
      <w:r w:rsidR="00E8685B">
        <w:rPr>
          <w:rFonts w:cstheme="minorHAnsi"/>
          <w:szCs w:val="22"/>
        </w:rPr>
        <w:t xml:space="preserve"> of both the RGM preceding the WP</w:t>
      </w:r>
      <w:r w:rsidR="001F6581">
        <w:rPr>
          <w:rFonts w:cstheme="minorHAnsi"/>
          <w:szCs w:val="22"/>
        </w:rPr>
        <w:t>s</w:t>
      </w:r>
      <w:r w:rsidR="00E8685B">
        <w:rPr>
          <w:rFonts w:cstheme="minorHAnsi"/>
          <w:szCs w:val="22"/>
        </w:rPr>
        <w:t xml:space="preserve"> meeting</w:t>
      </w:r>
      <w:r w:rsidR="001F6581">
        <w:rPr>
          <w:rFonts w:cstheme="minorHAnsi"/>
          <w:szCs w:val="22"/>
        </w:rPr>
        <w:t>s</w:t>
      </w:r>
      <w:r w:rsidR="00E8685B">
        <w:rPr>
          <w:rFonts w:cstheme="minorHAnsi"/>
          <w:szCs w:val="22"/>
        </w:rPr>
        <w:t>, as well as of the WP</w:t>
      </w:r>
      <w:r w:rsidR="001F6581">
        <w:rPr>
          <w:rFonts w:cstheme="minorHAnsi"/>
          <w:szCs w:val="22"/>
        </w:rPr>
        <w:t>s</w:t>
      </w:r>
      <w:r w:rsidR="00E8685B">
        <w:rPr>
          <w:rFonts w:cstheme="minorHAnsi"/>
          <w:szCs w:val="22"/>
        </w:rPr>
        <w:t xml:space="preserve"> meeting</w:t>
      </w:r>
      <w:r w:rsidR="001F6581">
        <w:rPr>
          <w:rFonts w:cstheme="minorHAnsi"/>
          <w:szCs w:val="22"/>
        </w:rPr>
        <w:t>s</w:t>
      </w:r>
      <w:r w:rsidR="00E8685B">
        <w:rPr>
          <w:rFonts w:cstheme="minorHAnsi"/>
          <w:szCs w:val="22"/>
        </w:rPr>
        <w:t xml:space="preserve"> itself (</w:t>
      </w:r>
      <w:r w:rsidR="001C0948" w:rsidRPr="00235688">
        <w:rPr>
          <w:rFonts w:cstheme="minorHAnsi"/>
          <w:szCs w:val="22"/>
        </w:rPr>
        <w:t xml:space="preserve">prepared by </w:t>
      </w:r>
      <w:r w:rsidR="00F06BD9" w:rsidRPr="00235688">
        <w:rPr>
          <w:rFonts w:cstheme="minorHAnsi"/>
          <w:szCs w:val="22"/>
        </w:rPr>
        <w:t>the</w:t>
      </w:r>
      <w:r w:rsidR="00F06BD9">
        <w:rPr>
          <w:rFonts w:cstheme="minorHAnsi"/>
          <w:szCs w:val="22"/>
        </w:rPr>
        <w:t xml:space="preserve"> </w:t>
      </w:r>
      <w:r w:rsidR="008B18D3">
        <w:rPr>
          <w:rFonts w:cstheme="minorHAnsi"/>
          <w:szCs w:val="22"/>
        </w:rPr>
        <w:t xml:space="preserve">Chairmen of </w:t>
      </w:r>
      <w:r w:rsidR="00F06BD9">
        <w:rPr>
          <w:rFonts w:cstheme="minorHAnsi"/>
          <w:szCs w:val="22"/>
        </w:rPr>
        <w:t>W</w:t>
      </w:r>
      <w:r w:rsidR="008B18D3">
        <w:rPr>
          <w:rFonts w:cstheme="minorHAnsi"/>
          <w:szCs w:val="22"/>
        </w:rPr>
        <w:t xml:space="preserve">orking </w:t>
      </w:r>
      <w:r w:rsidR="009206C1">
        <w:rPr>
          <w:rFonts w:cstheme="minorHAnsi"/>
          <w:szCs w:val="22"/>
        </w:rPr>
        <w:t>P</w:t>
      </w:r>
      <w:r w:rsidR="008B18D3">
        <w:rPr>
          <w:rFonts w:cstheme="minorHAnsi"/>
          <w:szCs w:val="22"/>
        </w:rPr>
        <w:t xml:space="preserve">arties </w:t>
      </w:r>
      <w:r w:rsidR="00F06BD9">
        <w:rPr>
          <w:rFonts w:cstheme="minorHAnsi"/>
          <w:szCs w:val="22"/>
        </w:rPr>
        <w:t>1, 2 and 3/11</w:t>
      </w:r>
      <w:r w:rsidR="00E8685B">
        <w:rPr>
          <w:rFonts w:cstheme="minorHAnsi"/>
          <w:szCs w:val="22"/>
        </w:rPr>
        <w:t>)</w:t>
      </w:r>
      <w:r w:rsidR="001C0948" w:rsidRPr="00235688">
        <w:rPr>
          <w:rFonts w:cstheme="minorHAnsi"/>
          <w:szCs w:val="22"/>
        </w:rPr>
        <w:t>.</w:t>
      </w:r>
    </w:p>
    <w:p w14:paraId="77A876A4" w14:textId="2AF6F545" w:rsidR="000B46FB" w:rsidRPr="00772786" w:rsidRDefault="001C0948" w:rsidP="00772786">
      <w:r w:rsidRPr="00772786">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000B1535">
        <w:trPr>
          <w:cantSplit/>
          <w:trHeight w:val="1955"/>
        </w:trPr>
        <w:tc>
          <w:tcPr>
            <w:tcW w:w="6663" w:type="dxa"/>
            <w:vMerge w:val="restart"/>
            <w:tcBorders>
              <w:right w:val="single" w:sz="4" w:space="0" w:color="auto"/>
            </w:tcBorders>
          </w:tcPr>
          <w:p w14:paraId="14DC6A84" w14:textId="77777777" w:rsidR="0057770B" w:rsidRPr="00772786" w:rsidRDefault="0057770B" w:rsidP="00772786">
            <w:r w:rsidRPr="00772786">
              <w:t>Yours faithfully,</w:t>
            </w:r>
          </w:p>
          <w:p w14:paraId="66EF0405" w14:textId="10A45330" w:rsidR="00BC5760" w:rsidRDefault="00BC5760" w:rsidP="00491EEB">
            <w:pPr>
              <w:keepNext/>
              <w:keepLines/>
              <w:spacing w:before="0"/>
              <w:rPr>
                <w:rFonts w:cstheme="minorHAnsi"/>
                <w:szCs w:val="22"/>
              </w:rPr>
            </w:pPr>
          </w:p>
          <w:p w14:paraId="46F5872F" w14:textId="4D5F5D63" w:rsidR="00ED0E64" w:rsidRPr="00C7455E" w:rsidRDefault="00E12BE8" w:rsidP="00491EEB">
            <w:pPr>
              <w:keepNext/>
              <w:keepLines/>
              <w:spacing w:before="0"/>
              <w:rPr>
                <w:rFonts w:cstheme="minorHAnsi"/>
                <w:szCs w:val="22"/>
              </w:rPr>
            </w:pPr>
            <w:r>
              <w:rPr>
                <w:noProof/>
              </w:rPr>
              <w:drawing>
                <wp:anchor distT="0" distB="0" distL="114300" distR="114300" simplePos="0" relativeHeight="251659264" behindDoc="0" locked="0" layoutInCell="1" allowOverlap="1" wp14:anchorId="31A75504" wp14:editId="16E799E8">
                  <wp:simplePos x="0" y="0"/>
                  <wp:positionH relativeFrom="column">
                    <wp:posOffset>-1632</wp:posOffset>
                  </wp:positionH>
                  <wp:positionV relativeFrom="paragraph">
                    <wp:posOffset>80679</wp:posOffset>
                  </wp:positionV>
                  <wp:extent cx="748145" cy="316027"/>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748145" cy="316027"/>
                          </a:xfrm>
                          <a:prstGeom prst="rect">
                            <a:avLst/>
                          </a:prstGeom>
                        </pic:spPr>
                      </pic:pic>
                    </a:graphicData>
                  </a:graphic>
                  <wp14:sizeRelH relativeFrom="margin">
                    <wp14:pctWidth>0</wp14:pctWidth>
                  </wp14:sizeRelH>
                  <wp14:sizeRelV relativeFrom="margin">
                    <wp14:pctHeight>0</wp14:pctHeight>
                  </wp14:sizeRelV>
                </wp:anchor>
              </w:drawing>
            </w:r>
          </w:p>
          <w:p w14:paraId="7A7A2B40" w14:textId="3ECCAEEC" w:rsidR="00BC5760" w:rsidRPr="00C7455E" w:rsidRDefault="00BC5760" w:rsidP="00491EEB">
            <w:pPr>
              <w:keepNext/>
              <w:keepLines/>
              <w:spacing w:before="0"/>
              <w:rPr>
                <w:rFonts w:cstheme="minorHAnsi"/>
                <w:szCs w:val="22"/>
              </w:rPr>
            </w:pPr>
          </w:p>
          <w:p w14:paraId="3BDA249F" w14:textId="77777777" w:rsidR="00BC5760" w:rsidRPr="00C7455E" w:rsidRDefault="00BC5760" w:rsidP="00491EEB">
            <w:pPr>
              <w:keepNext/>
              <w:keepLines/>
              <w:spacing w:before="0"/>
              <w:rPr>
                <w:rFonts w:cstheme="minorHAnsi"/>
                <w:szCs w:val="22"/>
              </w:rPr>
            </w:pPr>
          </w:p>
          <w:p w14:paraId="3ABBB0AB" w14:textId="406DC329" w:rsidR="0057770B" w:rsidRPr="00C7455E" w:rsidRDefault="0057770B" w:rsidP="00C76E40">
            <w:pPr>
              <w:keepNext/>
              <w:keepLines/>
              <w:spacing w:before="0"/>
              <w:rPr>
                <w:rFonts w:cstheme="minorHAnsi"/>
                <w:szCs w:val="22"/>
              </w:rPr>
            </w:pPr>
            <w:r w:rsidRPr="00C7455E">
              <w:rPr>
                <w:rFonts w:cstheme="minorHAnsi"/>
                <w:szCs w:val="22"/>
              </w:rPr>
              <w:t>Chaesub Lee</w:t>
            </w:r>
            <w:r w:rsidRPr="00C7455E">
              <w:rPr>
                <w:rFonts w:cstheme="minorHAnsi"/>
                <w:szCs w:val="22"/>
              </w:rPr>
              <w:br/>
              <w:t>Director of the Telecommunication</w:t>
            </w:r>
            <w:r w:rsidRPr="00C7455E">
              <w:rPr>
                <w:rFonts w:cstheme="minorHAnsi"/>
                <w:szCs w:val="22"/>
              </w:rPr>
              <w:br/>
              <w:t>Standardization Bureau</w:t>
            </w:r>
            <w:r w:rsidRPr="00C7455E">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0A963BB3" w:rsidR="0057770B" w:rsidRPr="003D69B8" w:rsidRDefault="00B272F4" w:rsidP="5CB10BC6">
            <w:pPr>
              <w:keepNext/>
              <w:keepLines/>
              <w:spacing w:before="0"/>
              <w:ind w:left="113" w:right="113"/>
              <w:jc w:val="center"/>
              <w:rPr>
                <w:rFonts w:cstheme="minorBidi"/>
              </w:rPr>
            </w:pPr>
            <w:r w:rsidRPr="00B6219F">
              <w:rPr>
                <w:rFonts w:cstheme="minorHAnsi"/>
                <w:noProof/>
                <w:sz w:val="16"/>
                <w:szCs w:val="16"/>
                <w:lang w:eastAsia="en-GB"/>
              </w:rPr>
              <w:drawing>
                <wp:inline distT="0" distB="0" distL="0" distR="0" wp14:anchorId="407D0B75" wp14:editId="182D61A5">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38875ED5" w:rsidRPr="00C7455E">
              <w:rPr>
                <w:rFonts w:eastAsia="SimSun" w:cstheme="minorBidi"/>
                <w:lang w:eastAsia="zh-CN"/>
              </w:rPr>
              <w:t xml:space="preserve"> </w:t>
            </w:r>
            <w:r w:rsidR="38875ED5" w:rsidRPr="001352BD">
              <w:rPr>
                <w:rFonts w:eastAsia="SimSun" w:cstheme="minorBidi"/>
                <w:lang w:eastAsia="zh-CN"/>
              </w:rPr>
              <w:t>ITU-T SG1</w:t>
            </w:r>
            <w:r w:rsidR="00555C62" w:rsidRPr="001352BD">
              <w:rPr>
                <w:rFonts w:eastAsia="SimSun" w:cstheme="minorBidi"/>
                <w:lang w:eastAsia="zh-CN"/>
              </w:rPr>
              <w:t>1</w:t>
            </w:r>
          </w:p>
        </w:tc>
      </w:tr>
      <w:tr w:rsidR="0057770B" w:rsidRPr="003D69B8" w14:paraId="65C037B8" w14:textId="77777777" w:rsidTr="000B1535">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2264D3F5" w:rsidR="00384E5D" w:rsidRPr="003D69B8" w:rsidRDefault="0024485F" w:rsidP="00CE218B">
      <w:pPr>
        <w:spacing w:before="240"/>
      </w:pPr>
      <w:r w:rsidRPr="00555C62">
        <w:rPr>
          <w:rFonts w:cstheme="minorHAnsi"/>
          <w:b/>
          <w:bCs/>
          <w:szCs w:val="22"/>
        </w:rPr>
        <w:t>Annexes</w:t>
      </w:r>
      <w:r w:rsidRPr="00555C62">
        <w:rPr>
          <w:rFonts w:cstheme="minorHAnsi"/>
          <w:szCs w:val="22"/>
        </w:rPr>
        <w:t xml:space="preserve">: </w:t>
      </w:r>
      <w:r w:rsidR="00555C62" w:rsidRPr="00555C62">
        <w:rPr>
          <w:rFonts w:cstheme="minorHAnsi"/>
          <w:szCs w:val="22"/>
        </w:rPr>
        <w:t>3</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2A539619" w:rsidR="00B61795" w:rsidRDefault="00B61795">
      <w:pPr>
        <w:spacing w:after="120"/>
        <w:rPr>
          <w:rFonts w:eastAsia="SimSun"/>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9C6D4E">
        <w:rPr>
          <w:rFonts w:eastAsia="SimSun"/>
          <w:szCs w:val="22"/>
          <w:lang w:eastAsia="zh-CN"/>
        </w:rPr>
        <w:t xml:space="preserve">addressed to WP1/11, WP2/11 and WP3/11 </w:t>
      </w:r>
      <w:r w:rsidR="0020709B" w:rsidRPr="003D69B8">
        <w:rPr>
          <w:rFonts w:eastAsia="SimSun"/>
          <w:szCs w:val="22"/>
          <w:lang w:eastAsia="zh-CN"/>
        </w:rPr>
        <w:t xml:space="preserve">should be submitted using </w:t>
      </w:r>
      <w:hyperlink r:id="rId25"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6"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7"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38425CD1" w14:textId="2BA583F7" w:rsidR="009C6D4E" w:rsidRPr="00AF0244" w:rsidRDefault="009C6D4E" w:rsidP="009C6D4E">
      <w:pPr>
        <w:spacing w:after="120"/>
        <w:rPr>
          <w:rFonts w:eastAsia="SimSun"/>
          <w:b/>
          <w:bCs/>
          <w:szCs w:val="22"/>
          <w:lang w:eastAsia="zh-CN"/>
        </w:rPr>
      </w:pPr>
      <w:r w:rsidRPr="00AF0244">
        <w:rPr>
          <w:rFonts w:eastAsia="SimSun"/>
          <w:szCs w:val="22"/>
          <w:lang w:eastAsia="zh-CN"/>
        </w:rPr>
        <w:t xml:space="preserve">Input documents addressed to interim RGM e-meetings of SG11 </w:t>
      </w:r>
      <w:r>
        <w:rPr>
          <w:rFonts w:eastAsia="SimSun"/>
          <w:szCs w:val="22"/>
          <w:lang w:eastAsia="zh-CN"/>
        </w:rPr>
        <w:t xml:space="preserve">(28 November – 7 December 2022) </w:t>
      </w:r>
      <w:r w:rsidRPr="00AF0244">
        <w:rPr>
          <w:rFonts w:eastAsia="SimSun"/>
          <w:szCs w:val="22"/>
          <w:lang w:eastAsia="zh-CN"/>
        </w:rPr>
        <w:t xml:space="preserve">should be submitted to the </w:t>
      </w:r>
      <w:hyperlink r:id="rId28" w:history="1">
        <w:r w:rsidR="00864671">
          <w:rPr>
            <w:rStyle w:val="Hyperlink"/>
            <w:rFonts w:cstheme="minorHAnsi"/>
            <w:szCs w:val="22"/>
          </w:rPr>
          <w:t>SG11 SharePoint Collaboration site</w:t>
        </w:r>
      </w:hyperlink>
      <w:r w:rsidR="00864671" w:rsidRPr="009906E4">
        <w:t>,</w:t>
      </w:r>
      <w:r w:rsidRPr="00AF0244">
        <w:rPr>
          <w:rFonts w:eastAsia="SimSun"/>
          <w:szCs w:val="22"/>
          <w:lang w:eastAsia="zh-CN"/>
        </w:rPr>
        <w:t xml:space="preserve"> respectively.</w:t>
      </w:r>
    </w:p>
    <w:p w14:paraId="1A864D9D" w14:textId="22176F99" w:rsidR="00384E5D" w:rsidRDefault="00B60D37" w:rsidP="00830DBC">
      <w:pPr>
        <w:rPr>
          <w:rFonts w:eastAsia="SimSun"/>
          <w:szCs w:val="22"/>
          <w:lang w:eastAsia="zh-CN"/>
        </w:rPr>
      </w:pPr>
      <w:r w:rsidRPr="003D69B8">
        <w:rPr>
          <w:rFonts w:cstheme="majorBidi"/>
          <w:b/>
          <w:bCs/>
          <w:szCs w:val="22"/>
        </w:rPr>
        <w:t>INTE</w:t>
      </w:r>
      <w:r w:rsidR="004976A9" w:rsidRPr="003D69B8">
        <w:rPr>
          <w:rFonts w:cstheme="majorBidi"/>
          <w:b/>
          <w:bCs/>
          <w:szCs w:val="22"/>
        </w:rPr>
        <w:t>R</w:t>
      </w:r>
      <w:r w:rsidRPr="003D69B8">
        <w:rPr>
          <w:rFonts w:cstheme="majorBidi"/>
          <w:b/>
          <w:bCs/>
          <w:szCs w:val="22"/>
        </w:rPr>
        <w:t>PRETATION</w:t>
      </w:r>
      <w:r w:rsidRPr="003D69B8">
        <w:rPr>
          <w:rFonts w:cstheme="majorBidi"/>
          <w:szCs w:val="22"/>
        </w:rPr>
        <w:t xml:space="preserve">: </w:t>
      </w:r>
      <w:r w:rsidR="00DA50CD" w:rsidRPr="0008610B">
        <w:rPr>
          <w:rFonts w:eastAsia="SimSun"/>
          <w:szCs w:val="22"/>
          <w:lang w:eastAsia="zh-CN"/>
        </w:rPr>
        <w:t>The meeting</w:t>
      </w:r>
      <w:r w:rsidR="00DA50CD">
        <w:rPr>
          <w:rFonts w:eastAsia="SimSun"/>
          <w:szCs w:val="22"/>
          <w:lang w:eastAsia="zh-CN"/>
        </w:rPr>
        <w:t>s</w:t>
      </w:r>
      <w:r w:rsidR="00DA50CD" w:rsidRPr="0008610B">
        <w:rPr>
          <w:rFonts w:eastAsia="SimSun"/>
          <w:szCs w:val="22"/>
          <w:lang w:eastAsia="zh-CN"/>
        </w:rPr>
        <w:t xml:space="preserve"> will run in English only with no interpretation.</w:t>
      </w:r>
    </w:p>
    <w:p w14:paraId="4A91C246" w14:textId="7126F9BB"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9" w:history="1">
        <w:r w:rsidR="00B70A70" w:rsidRPr="00F0079A">
          <w:rPr>
            <w:rStyle w:val="Hyperlink"/>
            <w:szCs w:val="22"/>
          </w:rPr>
          <w:t>https://itu.int/en/ITU-T/ewm/Pages/ITU-Internet-Printer-Services.aspx</w:t>
        </w:r>
      </w:hyperlink>
      <w:r w:rsidR="009A779C">
        <w:rPr>
          <w:szCs w:val="22"/>
        </w:rPr>
        <w:t>)</w:t>
      </w:r>
      <w:r w:rsidRPr="009D3608">
        <w:rPr>
          <w:szCs w:val="22"/>
        </w:rPr>
        <w:t>.</w:t>
      </w:r>
    </w:p>
    <w:p w14:paraId="49E843F2" w14:textId="7F477669"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B70A70">
        <w:rPr>
          <w:rFonts w:eastAsia="SimSun"/>
          <w:szCs w:val="22"/>
          <w:lang w:eastAsia="zh-CN"/>
        </w:rPr>
        <w:t>'</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 xml:space="preserve">. The </w:t>
      </w:r>
      <w:r w:rsidR="00931726" w:rsidRPr="009D3608">
        <w:rPr>
          <w:rFonts w:eastAsia="SimSun"/>
          <w:szCs w:val="22"/>
          <w:lang w:eastAsia="zh-CN"/>
        </w:rPr>
        <w:t>e</w:t>
      </w:r>
      <w:r w:rsidR="00931726" w:rsidRPr="009D3608">
        <w:rPr>
          <w:rFonts w:eastAsia="SimSun"/>
          <w:szCs w:val="22"/>
          <w:lang w:eastAsia="zh-CN"/>
        </w:rPr>
        <w:noBreakHyphen/>
      </w:r>
      <w:r w:rsidR="00A015F3" w:rsidRPr="009D3608">
        <w:rPr>
          <w:rFonts w:eastAsia="SimSun"/>
          <w:szCs w:val="22"/>
          <w:lang w:eastAsia="zh-CN"/>
        </w:rPr>
        <w:t xml:space="preserve">lockers </w:t>
      </w:r>
      <w:r w:rsidR="00931D00" w:rsidRPr="009D3608">
        <w:rPr>
          <w:rFonts w:eastAsia="SimSun"/>
          <w:szCs w:val="22"/>
          <w:lang w:eastAsia="zh-CN"/>
        </w:rPr>
        <w:t>are</w:t>
      </w:r>
      <w:r w:rsidR="00A015F3" w:rsidRPr="009D3608" w:rsidDel="00A015F3">
        <w:rPr>
          <w:rFonts w:eastAsia="SimSun"/>
          <w:szCs w:val="22"/>
          <w:lang w:eastAsia="zh-CN"/>
        </w:rPr>
        <w:t xml:space="preserve"> </w:t>
      </w:r>
      <w:r w:rsidR="005C580C" w:rsidRPr="009D3608">
        <w:rPr>
          <w:rFonts w:eastAsia="SimSun"/>
          <w:szCs w:val="22"/>
          <w:lang w:eastAsia="zh-CN"/>
        </w:rPr>
        <w:t>located immediately after</w:t>
      </w:r>
      <w:r w:rsidR="00A015F3" w:rsidRPr="009D3608">
        <w:rPr>
          <w:rFonts w:eastAsia="SimSun"/>
          <w:szCs w:val="22"/>
          <w:lang w:eastAsia="zh-CN"/>
        </w:rPr>
        <w:t xml:space="preserve"> the registration area</w:t>
      </w:r>
      <w:r w:rsidRPr="009D3608">
        <w:rPr>
          <w:rFonts w:eastAsia="SimSun"/>
          <w:szCs w:val="22"/>
          <w:lang w:eastAsia="zh-CN"/>
        </w:rPr>
        <w:t xml:space="preserve"> </w:t>
      </w:r>
      <w:r w:rsidR="00931D00" w:rsidRPr="009D3608">
        <w:rPr>
          <w:rFonts w:eastAsia="SimSun"/>
          <w:szCs w:val="22"/>
          <w:lang w:eastAsia="zh-CN"/>
        </w:rPr>
        <w:t xml:space="preserve">on the ground floor </w:t>
      </w:r>
      <w:r w:rsidRPr="009D3608">
        <w:rPr>
          <w:rFonts w:eastAsia="SimSun"/>
          <w:szCs w:val="22"/>
          <w:lang w:eastAsia="zh-CN"/>
        </w:rPr>
        <w:t xml:space="preserve">of the </w:t>
      </w:r>
      <w:hyperlink r:id="rId30" w:history="1">
        <w:r w:rsidRPr="009D3608">
          <w:rPr>
            <w:rStyle w:val="Hyperlink"/>
            <w:rFonts w:eastAsia="SimSun"/>
            <w:szCs w:val="22"/>
            <w:lang w:eastAsia="zh-CN"/>
          </w:rPr>
          <w:t>Montbrillant building</w:t>
        </w:r>
      </w:hyperlink>
      <w:r w:rsidR="005C580C" w:rsidRPr="009D3608">
        <w:rPr>
          <w:rFonts w:eastAsia="SimSun"/>
          <w:szCs w:val="22"/>
          <w:lang w:eastAsia="zh-CN"/>
        </w:rPr>
        <w:t>.</w:t>
      </w:r>
    </w:p>
    <w:p w14:paraId="6E836FCE" w14:textId="75A60351" w:rsidR="00D8684E" w:rsidRPr="009D3608" w:rsidRDefault="00931726" w:rsidP="00000FC7">
      <w:pPr>
        <w:rPr>
          <w:szCs w:val="22"/>
        </w:rPr>
      </w:pPr>
      <w:r w:rsidRPr="009D3608">
        <w:rPr>
          <w:b/>
          <w:bCs/>
          <w:szCs w:val="22"/>
        </w:rPr>
        <w:t>PRINTERS</w:t>
      </w:r>
      <w:r w:rsidR="00D8684E" w:rsidRPr="009D3608">
        <w:rPr>
          <w:szCs w:val="22"/>
        </w:rPr>
        <w:t xml:space="preserve"> are </w:t>
      </w:r>
      <w:r w:rsidR="00A015F3" w:rsidRPr="009D3608">
        <w:rPr>
          <w:szCs w:val="22"/>
        </w:rPr>
        <w:t>available in the delegates</w:t>
      </w:r>
      <w:r w:rsidR="00B70A70">
        <w:rPr>
          <w:szCs w:val="22"/>
        </w:rPr>
        <w:t>'</w:t>
      </w:r>
      <w:r w:rsidR="00A015F3" w:rsidRPr="009D3608">
        <w:rPr>
          <w:szCs w:val="22"/>
        </w:rPr>
        <w:t xml:space="preserve"> lounges</w:t>
      </w:r>
      <w:r w:rsidR="00D8684E" w:rsidRPr="009D3608">
        <w:rPr>
          <w:szCs w:val="22"/>
        </w:rPr>
        <w:t xml:space="preserve"> and near </w:t>
      </w:r>
      <w:r w:rsidR="00A015F3" w:rsidRPr="009D3608">
        <w:rPr>
          <w:szCs w:val="22"/>
        </w:rPr>
        <w:t>all</w:t>
      </w:r>
      <w:r w:rsidR="00D8684E" w:rsidRPr="009D3608">
        <w:rPr>
          <w:szCs w:val="22"/>
        </w:rPr>
        <w:t xml:space="preserve"> </w:t>
      </w:r>
      <w:hyperlink r:id="rId31" w:history="1">
        <w:r w:rsidR="00D8684E" w:rsidRPr="009D3608">
          <w:rPr>
            <w:rStyle w:val="Hyperlink"/>
            <w:szCs w:val="22"/>
          </w:rPr>
          <w:t>major meeting rooms</w:t>
        </w:r>
      </w:hyperlink>
      <w:r w:rsidR="00D8684E" w:rsidRPr="009D3608">
        <w:rPr>
          <w:szCs w:val="22"/>
        </w:rPr>
        <w:t xml:space="preserve">. To avoid the need to install drivers on </w:t>
      </w:r>
      <w:r w:rsidRPr="009D3608">
        <w:rPr>
          <w:szCs w:val="22"/>
        </w:rPr>
        <w:t>delegates</w:t>
      </w:r>
      <w:r w:rsidR="00B70A70">
        <w:rPr>
          <w:szCs w:val="22"/>
        </w:rPr>
        <w:t>'</w:t>
      </w:r>
      <w:r w:rsidR="00A015F3" w:rsidRPr="009D3608">
        <w:rPr>
          <w:szCs w:val="22"/>
        </w:rPr>
        <w:t xml:space="preserve"> computer</w:t>
      </w:r>
      <w:r w:rsidR="00415C7A" w:rsidRPr="009D3608">
        <w:rPr>
          <w:szCs w:val="22"/>
        </w:rPr>
        <w:t>s</w:t>
      </w:r>
      <w:r w:rsidR="00A015F3" w:rsidRPr="009D3608">
        <w:rPr>
          <w:szCs w:val="22"/>
        </w:rPr>
        <w:t xml:space="preserve">, documents may be </w:t>
      </w:r>
      <w:r w:rsidR="00B70A70">
        <w:rPr>
          <w:szCs w:val="22"/>
        </w:rPr>
        <w:t>"</w:t>
      </w:r>
      <w:r w:rsidR="00A015F3" w:rsidRPr="009D3608">
        <w:rPr>
          <w:szCs w:val="22"/>
        </w:rPr>
        <w:t>e</w:t>
      </w:r>
      <w:r w:rsidR="00A015F3" w:rsidRPr="009D3608">
        <w:rPr>
          <w:szCs w:val="22"/>
        </w:rPr>
        <w:noBreakHyphen/>
      </w:r>
      <w:r w:rsidR="00D8684E" w:rsidRPr="009D3608">
        <w:rPr>
          <w:szCs w:val="22"/>
        </w:rPr>
        <w:t>printed</w:t>
      </w:r>
      <w:r w:rsidR="00B70A70">
        <w:rPr>
          <w:szCs w:val="22"/>
        </w:rPr>
        <w:t>"</w:t>
      </w:r>
      <w:r w:rsidR="00D8684E" w:rsidRPr="009D3608">
        <w:rPr>
          <w:szCs w:val="22"/>
        </w:rPr>
        <w:t xml:space="preserve"> by </w:t>
      </w:r>
      <w:r w:rsidR="00A015F3" w:rsidRPr="009D3608">
        <w:rPr>
          <w:szCs w:val="22"/>
        </w:rPr>
        <w:t>e</w:t>
      </w:r>
      <w:r w:rsidR="00905875" w:rsidRPr="009D3608">
        <w:rPr>
          <w:szCs w:val="22"/>
        </w:rPr>
        <w:t>-</w:t>
      </w:r>
      <w:r w:rsidR="00A015F3" w:rsidRPr="009D3608">
        <w:rPr>
          <w:szCs w:val="22"/>
        </w:rPr>
        <w:t>mailing</w:t>
      </w:r>
      <w:r w:rsidR="00D8684E" w:rsidRPr="009D3608">
        <w:rPr>
          <w:szCs w:val="22"/>
        </w:rPr>
        <w:t xml:space="preserve"> </w:t>
      </w:r>
      <w:r w:rsidR="00A015F3" w:rsidRPr="009D3608">
        <w:rPr>
          <w:szCs w:val="22"/>
        </w:rPr>
        <w:t>them</w:t>
      </w:r>
      <w:r w:rsidR="00D8684E" w:rsidRPr="009D3608">
        <w:rPr>
          <w:szCs w:val="22"/>
        </w:rPr>
        <w:t xml:space="preserve"> to the desired printer.</w:t>
      </w:r>
      <w:r w:rsidR="005C580C" w:rsidRPr="009D3608">
        <w:rPr>
          <w:szCs w:val="22"/>
        </w:rPr>
        <w:br/>
      </w:r>
      <w:r w:rsidR="00D8684E" w:rsidRPr="009D3608">
        <w:rPr>
          <w:szCs w:val="22"/>
        </w:rPr>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fldChar w:fldCharType="separate"/>
      </w:r>
      <w:r w:rsidR="00F27BFA" w:rsidRPr="00F27BFA">
        <w:rPr>
          <w:rStyle w:val="Hyperlink"/>
          <w:szCs w:val="22"/>
        </w:rPr>
        <w:t>https://itu.int/go/e-print</w:t>
      </w:r>
      <w:r w:rsidR="00F27BFA">
        <w:rPr>
          <w:szCs w:val="22"/>
        </w:rPr>
        <w:fldChar w:fldCharType="end"/>
      </w:r>
      <w:r w:rsidR="00000FC7" w:rsidRPr="009D3608">
        <w:rPr>
          <w:szCs w:val="22"/>
        </w:rPr>
        <w:t>.</w:t>
      </w:r>
      <w:bookmarkEnd w:id="2"/>
    </w:p>
    <w:p w14:paraId="43652A52" w14:textId="4E0B5A7D"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32"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 xml:space="preserve">on a </w:t>
      </w:r>
      <w:proofErr w:type="gramStart"/>
      <w:r w:rsidRPr="009D3608">
        <w:rPr>
          <w:szCs w:val="22"/>
        </w:rPr>
        <w:t>first-come</w:t>
      </w:r>
      <w:proofErr w:type="gramEnd"/>
      <w:r w:rsidRPr="009D3608">
        <w:rPr>
          <w:szCs w:val="22"/>
        </w:rPr>
        <w:t>,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33EA4E75" w14:textId="6164635A" w:rsidR="00EF3E65" w:rsidRPr="003D69B8" w:rsidRDefault="00EF3E65" w:rsidP="00B766E4">
      <w:pPr>
        <w:rPr>
          <w:szCs w:val="22"/>
        </w:rPr>
      </w:pPr>
      <w:r w:rsidRPr="009D3608">
        <w:rPr>
          <w:b/>
          <w:szCs w:val="22"/>
        </w:rPr>
        <w:t>INTERACTIVE REMOTE PARTICIPATION</w:t>
      </w:r>
      <w:r w:rsidRPr="009D3608">
        <w:rPr>
          <w:szCs w:val="22"/>
        </w:rPr>
        <w:t xml:space="preserve">: </w:t>
      </w:r>
      <w:r w:rsidR="003D69B8" w:rsidRPr="009D3608">
        <w:rPr>
          <w:szCs w:val="22"/>
        </w:rPr>
        <w:t xml:space="preserve">Remote participation will be provided on a best-effort basis </w:t>
      </w:r>
      <w:r w:rsidR="003D69B8" w:rsidRPr="00AF56A7">
        <w:rPr>
          <w:szCs w:val="22"/>
        </w:rPr>
        <w:t xml:space="preserve">for </w:t>
      </w:r>
      <w:r w:rsidR="00724467" w:rsidRPr="00AF56A7">
        <w:rPr>
          <w:szCs w:val="22"/>
        </w:rPr>
        <w:t>all</w:t>
      </w:r>
      <w:r w:rsidR="00D667D0" w:rsidRPr="00AF56A7">
        <w:rPr>
          <w:szCs w:val="22"/>
        </w:rPr>
        <w:t xml:space="preserve"> sessions</w:t>
      </w:r>
      <w:r w:rsidR="00864671" w:rsidRPr="00864671">
        <w:rPr>
          <w:szCs w:val="22"/>
        </w:rPr>
        <w:t xml:space="preserve"> </w:t>
      </w:r>
      <w:r w:rsidR="00864671" w:rsidRPr="004C2D7A">
        <w:rPr>
          <w:szCs w:val="22"/>
        </w:rPr>
        <w:t>for which a request is received at least 72 hours in advance</w:t>
      </w:r>
      <w:r w:rsidR="00864671" w:rsidRPr="009D3608">
        <w:rPr>
          <w:szCs w:val="22"/>
        </w:rPr>
        <w:t>. In order to access sessions remotely, delegates must register for the meeting</w:t>
      </w:r>
      <w:r w:rsidR="00D667D0" w:rsidRPr="009D3608">
        <w:rPr>
          <w:szCs w:val="22"/>
        </w:rPr>
        <w:t xml:space="preserve">. </w:t>
      </w:r>
      <w:r w:rsidRPr="009D3608">
        <w:rPr>
          <w:szCs w:val="22"/>
        </w:rPr>
        <w:t>Participants should be aware that</w:t>
      </w:r>
      <w:r w:rsidR="003D69B8" w:rsidRPr="009D3608">
        <w:rPr>
          <w:szCs w:val="22"/>
        </w:rPr>
        <w:t>, as per usual practice,</w:t>
      </w:r>
      <w:r w:rsidRPr="009D3608">
        <w:rPr>
          <w:szCs w:val="22"/>
        </w:rPr>
        <w:t xml:space="preserve"> the meeting will not be delayed or interrupted because of a remote participant</w:t>
      </w:r>
      <w:r w:rsidR="00B70A70">
        <w:rPr>
          <w:szCs w:val="22"/>
        </w:rPr>
        <w:t>'</w:t>
      </w:r>
      <w:r w:rsidRPr="009D3608">
        <w:rPr>
          <w:szCs w:val="22"/>
        </w:rPr>
        <w:t xml:space="preserve">s inability to connect, listen or be heard, </w:t>
      </w:r>
      <w:r w:rsidR="00EC0610" w:rsidRPr="009D3608">
        <w:rPr>
          <w:szCs w:val="22"/>
        </w:rPr>
        <w:t>at</w:t>
      </w:r>
      <w:r w:rsidRPr="009D3608">
        <w:rPr>
          <w:szCs w:val="22"/>
        </w:rPr>
        <w:t xml:space="preserve"> the </w:t>
      </w:r>
      <w:r w:rsidR="00777CAF" w:rsidRPr="009D3608">
        <w:rPr>
          <w:szCs w:val="22"/>
        </w:rPr>
        <w:t>Chairman</w:t>
      </w:r>
      <w:r w:rsidR="00B70A70">
        <w:rPr>
          <w:szCs w:val="22"/>
        </w:rPr>
        <w:t>'</w:t>
      </w:r>
      <w:r w:rsidR="00777CAF" w:rsidRPr="009D3608">
        <w:rPr>
          <w:szCs w:val="22"/>
        </w:rPr>
        <w:t xml:space="preserve">s </w:t>
      </w:r>
      <w:r w:rsidRPr="009D3608">
        <w:rPr>
          <w:szCs w:val="22"/>
        </w:rPr>
        <w:t xml:space="preserve">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Chairman</w:t>
      </w:r>
      <w:r w:rsidR="00B70A70">
        <w:rPr>
          <w:szCs w:val="22"/>
        </w:rPr>
        <w:t>'</w:t>
      </w:r>
      <w:r w:rsidR="00777CAF" w:rsidRPr="009D3608">
        <w:rPr>
          <w:szCs w:val="22"/>
        </w:rPr>
        <w:t xml:space="preserve">s </w:t>
      </w:r>
      <w:r w:rsidR="00B766E4" w:rsidRPr="009D3608">
        <w:rPr>
          <w:szCs w:val="22"/>
        </w:rPr>
        <w:t>discretion</w:t>
      </w:r>
      <w:r w:rsidRPr="009D3608">
        <w:rPr>
          <w:szCs w:val="22"/>
        </w:rPr>
        <w:t>.</w:t>
      </w:r>
    </w:p>
    <w:p w14:paraId="1F5B9DFD" w14:textId="6012BB02"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 xml:space="preserve">REGISTRATION, NEW DELEGATES </w:t>
      </w:r>
      <w:r w:rsidR="00191E5E" w:rsidRPr="003D69B8">
        <w:rPr>
          <w:b/>
          <w:bCs/>
          <w:szCs w:val="22"/>
        </w:rPr>
        <w:t>AND VISA SUPPORT</w:t>
      </w:r>
    </w:p>
    <w:p w14:paraId="18C8C0EA" w14:textId="63446A61"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BE318E">
        <w:rPr>
          <w:szCs w:val="22"/>
        </w:rPr>
        <w:t>R</w:t>
      </w:r>
      <w:r w:rsidR="00E97F02" w:rsidRPr="003D69B8">
        <w:rPr>
          <w:szCs w:val="22"/>
        </w:rPr>
        <w:t xml:space="preserve">egistration is mandatory and is to be done online via the study group home page </w:t>
      </w:r>
      <w:r w:rsidR="00E97F02" w:rsidRPr="003D69B8">
        <w:rPr>
          <w:b/>
          <w:bCs/>
          <w:szCs w:val="22"/>
        </w:rPr>
        <w:t>at least one month before the start of the meeting</w:t>
      </w:r>
      <w:r w:rsidR="00E97F02" w:rsidRPr="003D69B8">
        <w:rPr>
          <w:szCs w:val="22"/>
        </w:rPr>
        <w:t xml:space="preserve">. As outlined in </w:t>
      </w:r>
      <w:hyperlink r:id="rId33" w:history="1">
        <w:r w:rsidR="00E97F02" w:rsidRPr="003D69B8">
          <w:rPr>
            <w:rStyle w:val="Hyperlink"/>
            <w:szCs w:val="22"/>
          </w:rPr>
          <w:t>TSB Circular 68</w:t>
        </w:r>
      </w:hyperlink>
      <w:r w:rsidR="00E97F02" w:rsidRPr="003D69B8">
        <w:rPr>
          <w:szCs w:val="22"/>
        </w:rPr>
        <w:t xml:space="preserve">, the ITU-T registration system requires focal-point approval for registration requests; </w:t>
      </w:r>
      <w:hyperlink r:id="rId34" w:history="1">
        <w:r w:rsidR="00E97F02" w:rsidRPr="003D69B8">
          <w:rPr>
            <w:rStyle w:val="Hyperlink"/>
            <w:szCs w:val="22"/>
          </w:rPr>
          <w:t>TSB Circular 118</w:t>
        </w:r>
      </w:hyperlink>
      <w:r w:rsidR="00E97F02" w:rsidRPr="003D69B8">
        <w:rPr>
          <w:szCs w:val="22"/>
        </w:rPr>
        <w:t xml:space="preserve"> describes how to set up automatic approval of these requests. Some options in the registration form apply only to Member States</w:t>
      </w:r>
      <w:r w:rsidR="00E97F02">
        <w:rPr>
          <w:szCs w:val="22"/>
        </w:rPr>
        <w:t xml:space="preserve"> (like</w:t>
      </w:r>
      <w:r w:rsidR="00E97F02" w:rsidRPr="003D69B8">
        <w:rPr>
          <w:szCs w:val="22"/>
        </w:rPr>
        <w:t xml:space="preserve"> function</w:t>
      </w:r>
      <w:r w:rsidR="00E97F02">
        <w:rPr>
          <w:szCs w:val="22"/>
        </w:rPr>
        <w:t>)</w:t>
      </w:r>
      <w:r w:rsidR="00E97F02" w:rsidRPr="003D69B8">
        <w:rPr>
          <w:szCs w:val="22"/>
        </w:rPr>
        <w:t>. The membership is invited to include women in their delegations whenever possible.</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0DE3B397" w:rsidR="00191E5E" w:rsidRPr="003D69B8" w:rsidRDefault="006B3467" w:rsidP="006B3467">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77777777" w:rsidR="00384E5D" w:rsidRPr="003D69B8" w:rsidRDefault="00426BDA" w:rsidP="009906E4">
      <w:pPr>
        <w:keepNext/>
        <w:tabs>
          <w:tab w:val="left" w:pos="1418"/>
          <w:tab w:val="left" w:pos="1702"/>
          <w:tab w:val="left" w:pos="2160"/>
        </w:tabs>
        <w:spacing w:before="200" w:after="120"/>
        <w:ind w:right="91"/>
        <w:jc w:val="center"/>
        <w:rPr>
          <w:b/>
          <w:bCs/>
          <w:szCs w:val="22"/>
        </w:rPr>
      </w:pPr>
      <w:r w:rsidRPr="003D69B8">
        <w:rPr>
          <w:b/>
          <w:bCs/>
          <w:szCs w:val="22"/>
        </w:rPr>
        <w:lastRenderedPageBreak/>
        <w:t>VISITING GENEVA: HOTELS, PUBLIC TRANSPORT</w:t>
      </w:r>
    </w:p>
    <w:p w14:paraId="75BD2B22" w14:textId="46C58CFF" w:rsidR="004B2DE5" w:rsidRDefault="00615DD3" w:rsidP="00552783">
      <w:pPr>
        <w:pStyle w:val="Normalaftertitle0"/>
        <w:spacing w:before="120"/>
      </w:pPr>
      <w:r w:rsidRPr="003D69B8">
        <w:rPr>
          <w:b/>
          <w:bCs/>
          <w:szCs w:val="22"/>
        </w:rPr>
        <w:t>VISITORS TO GENEVA</w:t>
      </w:r>
      <w:r w:rsidRPr="003D69B8">
        <w:rPr>
          <w:szCs w:val="22"/>
        </w:rPr>
        <w:t xml:space="preserve">: </w:t>
      </w:r>
      <w:r w:rsidR="004B2DE5">
        <w:rPr>
          <w:rStyle w:val="normaltextrun"/>
          <w:color w:val="000000"/>
          <w:shd w:val="clear" w:color="auto" w:fill="FFFFFF"/>
        </w:rPr>
        <w:t xml:space="preserve">Practical information for delegates attending ITU meetings in Geneva can be found at: </w:t>
      </w:r>
      <w:hyperlink r:id="rId36" w:tgtFrame="_blank" w:history="1">
        <w:r w:rsidR="004B2DE5">
          <w:rPr>
            <w:rStyle w:val="normaltextrun"/>
            <w:color w:val="0000FF"/>
            <w:u w:val="single"/>
            <w:shd w:val="clear" w:color="auto" w:fill="FFFFFF"/>
          </w:rPr>
          <w:t>https://itu.int/en/delegates-corner</w:t>
        </w:r>
      </w:hyperlink>
      <w:r w:rsidR="004B2DE5">
        <w:rPr>
          <w:rStyle w:val="normaltextrun"/>
          <w:color w:val="000000"/>
          <w:shd w:val="clear" w:color="auto" w:fill="FFFFFF"/>
        </w:rPr>
        <w:t xml:space="preserve">. COVID-19 specific information related to </w:t>
      </w:r>
      <w:r w:rsidR="004B2DE5" w:rsidRPr="00552783">
        <w:rPr>
          <w:rStyle w:val="normaltextrun"/>
          <w:color w:val="000000"/>
          <w:shd w:val="clear" w:color="auto" w:fill="FFFFFF"/>
        </w:rPr>
        <w:t xml:space="preserve">travelling and entry to Switzerland </w:t>
      </w:r>
      <w:r w:rsidR="004B2DE5">
        <w:rPr>
          <w:rStyle w:val="normaltextrun"/>
          <w:color w:val="000000"/>
          <w:shd w:val="clear" w:color="auto" w:fill="FFFFFF"/>
        </w:rPr>
        <w:t>can be found at:</w:t>
      </w:r>
      <w:r w:rsidR="00552783">
        <w:rPr>
          <w:rStyle w:val="normaltextrun"/>
          <w:color w:val="000000"/>
          <w:shd w:val="clear" w:color="auto" w:fill="FFFFFF"/>
        </w:rPr>
        <w:t xml:space="preserve"> </w:t>
      </w:r>
      <w:hyperlink r:id="rId37" w:history="1">
        <w:r w:rsidR="00552783" w:rsidRPr="00087360">
          <w:rPr>
            <w:rStyle w:val="Hyperlink"/>
            <w:shd w:val="clear" w:color="auto" w:fill="FFFFFF"/>
          </w:rPr>
          <w:t>https://www.ge.ch/en/covid-19-travelling-and-entry-switzerland</w:t>
        </w:r>
      </w:hyperlink>
      <w:r w:rsidR="004B2DE5">
        <w:rPr>
          <w:rStyle w:val="normaltextrun"/>
          <w:color w:val="4472C4"/>
          <w:u w:val="single"/>
          <w:shd w:val="clear" w:color="auto" w:fill="FFFFFF"/>
        </w:rPr>
        <w:t>.</w:t>
      </w:r>
    </w:p>
    <w:p w14:paraId="7FC23987" w14:textId="52B200A6" w:rsidR="00615DD3" w:rsidRDefault="00615DD3" w:rsidP="00615DD3">
      <w:pPr>
        <w:spacing w:after="120"/>
        <w:rPr>
          <w:rFonts w:eastAsia="SimSun"/>
          <w:b/>
          <w:bCs/>
          <w:szCs w:val="22"/>
          <w:lang w:eastAsia="zh-CN"/>
        </w:rPr>
      </w:pPr>
      <w:r w:rsidRPr="003D69B8">
        <w:rPr>
          <w:b/>
          <w:bCs/>
          <w:szCs w:val="22"/>
        </w:rPr>
        <w:t>HOTEL DISCOUNTS</w:t>
      </w:r>
      <w:r w:rsidRPr="003D69B8">
        <w:rPr>
          <w:szCs w:val="22"/>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8" w:history="1">
        <w:r w:rsidR="0041235A">
          <w:rPr>
            <w:rStyle w:val="Hyperlink"/>
            <w:szCs w:val="22"/>
          </w:rPr>
          <w:t>https:</w:t>
        </w:r>
        <w:r w:rsidRPr="003D69B8">
          <w:rPr>
            <w:rStyle w:val="Hyperlink"/>
            <w:szCs w:val="22"/>
          </w:rPr>
          <w:t>//itu.int/travel/</w:t>
        </w:r>
      </w:hyperlink>
      <w:r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11CFD259" w:rsidR="00AE03A7" w:rsidRPr="003D69B8" w:rsidRDefault="00D33EE4" w:rsidP="001C39A4">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000FC7" w:rsidRPr="003D69B8">
        <w:rPr>
          <w:sz w:val="22"/>
          <w:szCs w:val="22"/>
        </w:rPr>
        <w:t xml:space="preserve"> </w:t>
      </w:r>
      <w:r w:rsidR="00E8685B">
        <w:rPr>
          <w:sz w:val="22"/>
          <w:szCs w:val="22"/>
        </w:rPr>
        <w:t>for the meeting</w:t>
      </w:r>
      <w:r w:rsidR="009906E4">
        <w:rPr>
          <w:sz w:val="22"/>
          <w:szCs w:val="22"/>
        </w:rPr>
        <w:t>s</w:t>
      </w:r>
      <w:r w:rsidR="00E8685B">
        <w:rPr>
          <w:sz w:val="22"/>
          <w:szCs w:val="22"/>
        </w:rPr>
        <w:t xml:space="preserve"> </w:t>
      </w:r>
      <w:r w:rsidR="00025DCF">
        <w:rPr>
          <w:sz w:val="22"/>
          <w:szCs w:val="22"/>
        </w:rPr>
        <w:t>of WP1/11, WP2/11 and WP3/11</w:t>
      </w:r>
    </w:p>
    <w:p w14:paraId="145ACA40" w14:textId="77777777" w:rsidR="00EB4B88" w:rsidRPr="0085204C" w:rsidRDefault="00EB4B88" w:rsidP="00EB4B88">
      <w:pPr>
        <w:pStyle w:val="enumlev1"/>
        <w:numPr>
          <w:ilvl w:val="0"/>
          <w:numId w:val="16"/>
        </w:numPr>
        <w:spacing w:before="360"/>
      </w:pPr>
      <w:r w:rsidRPr="0085204C">
        <w:t>Opening remarks</w:t>
      </w:r>
    </w:p>
    <w:p w14:paraId="7A0DC4ED" w14:textId="0A1614B1" w:rsidR="00EB4B88" w:rsidRPr="0085204C" w:rsidRDefault="00EB4B88" w:rsidP="00EB4B88">
      <w:pPr>
        <w:pStyle w:val="enumlev1"/>
        <w:numPr>
          <w:ilvl w:val="0"/>
          <w:numId w:val="16"/>
        </w:numPr>
        <w:rPr>
          <w:lang w:val="en-US"/>
        </w:rPr>
      </w:pPr>
      <w:r>
        <w:t xml:space="preserve">Adoption </w:t>
      </w:r>
      <w:r w:rsidRPr="0085204C">
        <w:t>of the agenda</w:t>
      </w:r>
    </w:p>
    <w:p w14:paraId="7D48A377" w14:textId="77777777" w:rsidR="00EB4B88" w:rsidRDefault="00EB4B88" w:rsidP="00EB4B88">
      <w:pPr>
        <w:pStyle w:val="enumlev1"/>
        <w:numPr>
          <w:ilvl w:val="0"/>
          <w:numId w:val="16"/>
        </w:numPr>
      </w:pPr>
      <w:r>
        <w:t>Documents allocation</w:t>
      </w:r>
    </w:p>
    <w:p w14:paraId="66B417AC" w14:textId="77777777" w:rsidR="00EB4B88" w:rsidRPr="0085204C" w:rsidRDefault="00EB4B88" w:rsidP="00EB4B88">
      <w:pPr>
        <w:pStyle w:val="enumlev1"/>
        <w:numPr>
          <w:ilvl w:val="0"/>
          <w:numId w:val="16"/>
        </w:numPr>
      </w:pPr>
      <w:r>
        <w:t>Discussion of received contributions</w:t>
      </w:r>
    </w:p>
    <w:p w14:paraId="25FCFCAD" w14:textId="77777777" w:rsidR="00EB4B88" w:rsidRPr="0085204C" w:rsidRDefault="00EB4B88" w:rsidP="00EB4B88">
      <w:pPr>
        <w:pStyle w:val="enumlev1"/>
        <w:numPr>
          <w:ilvl w:val="0"/>
          <w:numId w:val="16"/>
        </w:numPr>
      </w:pPr>
      <w:r w:rsidRPr="0085204C">
        <w:t xml:space="preserve">Review </w:t>
      </w:r>
      <w:r>
        <w:t xml:space="preserve">and approve </w:t>
      </w:r>
      <w:r w:rsidRPr="0085204C">
        <w:t xml:space="preserve">the </w:t>
      </w:r>
      <w:r>
        <w:t>reports and outputs</w:t>
      </w:r>
      <w:r w:rsidRPr="0085204C">
        <w:t xml:space="preserve"> of Rapporteur Group meetings</w:t>
      </w:r>
    </w:p>
    <w:p w14:paraId="75762E7E" w14:textId="77777777" w:rsidR="00EB4B88" w:rsidRPr="0085204C" w:rsidRDefault="00EB4B88" w:rsidP="00EB4B88">
      <w:pPr>
        <w:pStyle w:val="enumlev1"/>
        <w:numPr>
          <w:ilvl w:val="0"/>
          <w:numId w:val="16"/>
        </w:numPr>
      </w:pPr>
      <w:r w:rsidRPr="0085204C">
        <w:t>Consent of draft Recommendations</w:t>
      </w:r>
    </w:p>
    <w:p w14:paraId="51E29A13" w14:textId="77777777" w:rsidR="00EB4B88" w:rsidRDefault="00EB4B88" w:rsidP="00EB4B88">
      <w:pPr>
        <w:pStyle w:val="enumlev1"/>
        <w:numPr>
          <w:ilvl w:val="0"/>
          <w:numId w:val="16"/>
        </w:numPr>
      </w:pPr>
      <w:r>
        <w:t>Agreement on other deliverables</w:t>
      </w:r>
    </w:p>
    <w:p w14:paraId="7D3D9FF1" w14:textId="77777777" w:rsidR="00EB4B88" w:rsidRPr="0085204C" w:rsidRDefault="00EB4B88" w:rsidP="00EB4B88">
      <w:pPr>
        <w:pStyle w:val="enumlev1"/>
        <w:numPr>
          <w:ilvl w:val="0"/>
          <w:numId w:val="16"/>
        </w:numPr>
      </w:pPr>
      <w:r w:rsidRPr="0085204C">
        <w:t>Agreement on new work items</w:t>
      </w:r>
    </w:p>
    <w:p w14:paraId="402DE6F9" w14:textId="77777777" w:rsidR="00EB4B88" w:rsidRPr="0085204C" w:rsidRDefault="00EB4B88" w:rsidP="00EB4B88">
      <w:pPr>
        <w:pStyle w:val="enumlev1"/>
        <w:numPr>
          <w:ilvl w:val="0"/>
          <w:numId w:val="16"/>
        </w:numPr>
      </w:pPr>
      <w:r w:rsidRPr="0085204C">
        <w:t>Agreement on future activities</w:t>
      </w:r>
    </w:p>
    <w:p w14:paraId="3C02B334" w14:textId="77777777" w:rsidR="00EB4B88" w:rsidRDefault="00EB4B88" w:rsidP="00EB4B88">
      <w:pPr>
        <w:pStyle w:val="enumlev1"/>
        <w:numPr>
          <w:ilvl w:val="0"/>
          <w:numId w:val="16"/>
        </w:numPr>
      </w:pPr>
      <w:r w:rsidRPr="0085204C">
        <w:t>Approval of outgoing liaison statements</w:t>
      </w:r>
    </w:p>
    <w:p w14:paraId="4EA19613" w14:textId="77777777" w:rsidR="00EB4B88" w:rsidRDefault="00EB4B88" w:rsidP="00EB4B88">
      <w:pPr>
        <w:pStyle w:val="enumlev1"/>
        <w:numPr>
          <w:ilvl w:val="0"/>
          <w:numId w:val="16"/>
        </w:numPr>
      </w:pPr>
      <w:r>
        <w:t>Work Programme</w:t>
      </w:r>
    </w:p>
    <w:p w14:paraId="28073BFB" w14:textId="77777777" w:rsidR="00EB4B88" w:rsidRPr="0085204C" w:rsidRDefault="00EB4B88" w:rsidP="00EB4B88">
      <w:pPr>
        <w:pStyle w:val="enumlev1"/>
        <w:numPr>
          <w:ilvl w:val="0"/>
          <w:numId w:val="16"/>
        </w:numPr>
      </w:pPr>
      <w:r>
        <w:t>Future meetings</w:t>
      </w:r>
    </w:p>
    <w:p w14:paraId="3894E74C" w14:textId="77777777" w:rsidR="00EB4B88" w:rsidRDefault="00EB4B88" w:rsidP="00EB4B88">
      <w:pPr>
        <w:pStyle w:val="enumlev1"/>
        <w:numPr>
          <w:ilvl w:val="0"/>
          <w:numId w:val="16"/>
        </w:numPr>
      </w:pPr>
      <w:r>
        <w:t>AOB</w:t>
      </w:r>
    </w:p>
    <w:p w14:paraId="437A23A7" w14:textId="77777777" w:rsidR="00EB4B88" w:rsidRDefault="00EB4B88" w:rsidP="00EB4B88">
      <w:pPr>
        <w:pStyle w:val="enumlev1"/>
        <w:numPr>
          <w:ilvl w:val="0"/>
          <w:numId w:val="16"/>
        </w:numPr>
      </w:pPr>
      <w:r w:rsidRPr="0085204C">
        <w:t>Closure of the meeting</w:t>
      </w:r>
    </w:p>
    <w:p w14:paraId="08AABFBB" w14:textId="3A21937E" w:rsidR="008C7E47" w:rsidRPr="00156379" w:rsidRDefault="00D360C6" w:rsidP="00000FC7">
      <w:pPr>
        <w:rPr>
          <w:szCs w:val="22"/>
        </w:rPr>
      </w:pPr>
      <w:r w:rsidRPr="003D69B8">
        <w:rPr>
          <w:szCs w:val="22"/>
        </w:rPr>
        <w:t>NOTE ‒</w:t>
      </w:r>
      <w:r w:rsidR="00AE03A7" w:rsidRPr="003D69B8">
        <w:rPr>
          <w:szCs w:val="22"/>
        </w:rPr>
        <w:t xml:space="preserve"> Updates to the </w:t>
      </w:r>
      <w:r w:rsidR="008957FD">
        <w:rPr>
          <w:szCs w:val="22"/>
        </w:rPr>
        <w:t xml:space="preserve">draft </w:t>
      </w:r>
      <w:r w:rsidR="00AE03A7" w:rsidRPr="003D69B8">
        <w:rPr>
          <w:szCs w:val="22"/>
        </w:rPr>
        <w:t>agenda</w:t>
      </w:r>
      <w:r w:rsidR="00FB3193">
        <w:rPr>
          <w:szCs w:val="22"/>
        </w:rPr>
        <w:t>s</w:t>
      </w:r>
      <w:r w:rsidR="00AE03A7" w:rsidRPr="003D69B8">
        <w:rPr>
          <w:szCs w:val="22"/>
        </w:rPr>
        <w:t xml:space="preserve"> can be found </w:t>
      </w:r>
      <w:r w:rsidR="006D7202" w:rsidRPr="003D69B8">
        <w:rPr>
          <w:szCs w:val="22"/>
        </w:rPr>
        <w:t xml:space="preserve">in </w:t>
      </w:r>
      <w:r w:rsidR="00025DCF">
        <w:rPr>
          <w:szCs w:val="22"/>
        </w:rPr>
        <w:t>relevant TDs, as follows</w:t>
      </w:r>
      <w:r w:rsidR="00025DCF" w:rsidRPr="00060F42">
        <w:rPr>
          <w:szCs w:val="22"/>
        </w:rPr>
        <w:t xml:space="preserve">: </w:t>
      </w:r>
      <w:r w:rsidR="00156379" w:rsidRPr="007D1305">
        <w:rPr>
          <w:szCs w:val="22"/>
        </w:rPr>
        <w:t>SG11-</w:t>
      </w:r>
      <w:r w:rsidR="006D7202" w:rsidRPr="007D1305">
        <w:rPr>
          <w:szCs w:val="22"/>
        </w:rPr>
        <w:t>TD</w:t>
      </w:r>
      <w:r w:rsidR="00060F42" w:rsidRPr="007D1305">
        <w:rPr>
          <w:szCs w:val="22"/>
        </w:rPr>
        <w:t>1</w:t>
      </w:r>
      <w:r w:rsidR="006D7202" w:rsidRPr="007D1305">
        <w:rPr>
          <w:szCs w:val="22"/>
        </w:rPr>
        <w:t>/</w:t>
      </w:r>
      <w:r w:rsidR="00156379" w:rsidRPr="007D1305">
        <w:rPr>
          <w:szCs w:val="22"/>
        </w:rPr>
        <w:t>WP1</w:t>
      </w:r>
      <w:r w:rsidR="00156379" w:rsidRPr="00060F42">
        <w:rPr>
          <w:szCs w:val="22"/>
        </w:rPr>
        <w:t xml:space="preserve">, </w:t>
      </w:r>
      <w:r w:rsidR="00156379" w:rsidRPr="007D1305">
        <w:rPr>
          <w:szCs w:val="22"/>
        </w:rPr>
        <w:t>SG11-TD</w:t>
      </w:r>
      <w:r w:rsidR="00060F42" w:rsidRPr="007D1305">
        <w:rPr>
          <w:szCs w:val="22"/>
        </w:rPr>
        <w:t>1</w:t>
      </w:r>
      <w:r w:rsidR="00156379" w:rsidRPr="007D1305">
        <w:rPr>
          <w:szCs w:val="22"/>
        </w:rPr>
        <w:t>/WP2</w:t>
      </w:r>
      <w:r w:rsidR="00156379" w:rsidRPr="00060F42">
        <w:rPr>
          <w:szCs w:val="22"/>
        </w:rPr>
        <w:t xml:space="preserve"> and </w:t>
      </w:r>
      <w:r w:rsidR="00156379" w:rsidRPr="007D1305">
        <w:rPr>
          <w:szCs w:val="22"/>
        </w:rPr>
        <w:t>SG11-TD</w:t>
      </w:r>
      <w:r w:rsidR="00060F42" w:rsidRPr="007D1305">
        <w:rPr>
          <w:szCs w:val="22"/>
        </w:rPr>
        <w:t>1</w:t>
      </w:r>
      <w:r w:rsidR="00156379" w:rsidRPr="007D1305">
        <w:rPr>
          <w:szCs w:val="22"/>
        </w:rPr>
        <w:t>/WP3</w:t>
      </w:r>
      <w:r w:rsidR="00AE03A7" w:rsidRPr="00060F42">
        <w:rPr>
          <w:szCs w:val="22"/>
        </w:rPr>
        <w:t>.</w:t>
      </w:r>
    </w:p>
    <w:p w14:paraId="328706E0" w14:textId="77777777" w:rsidR="008A5635" w:rsidRDefault="008A5635" w:rsidP="00FB3193">
      <w:pPr>
        <w:pStyle w:val="Normalaftertitle0"/>
        <w:pageBreakBefore/>
        <w:tabs>
          <w:tab w:val="clear" w:pos="794"/>
          <w:tab w:val="clear" w:pos="1191"/>
          <w:tab w:val="clear" w:pos="1588"/>
          <w:tab w:val="clear" w:pos="1985"/>
        </w:tabs>
        <w:jc w:val="center"/>
        <w:rPr>
          <w:b/>
          <w:bCs/>
          <w:szCs w:val="22"/>
        </w:rPr>
        <w:sectPr w:rsidR="008A5635" w:rsidSect="00C04AB2">
          <w:headerReference w:type="default" r:id="rId39"/>
          <w:footerReference w:type="default" r:id="rId40"/>
          <w:footerReference w:type="first" r:id="rId41"/>
          <w:type w:val="continuous"/>
          <w:pgSz w:w="11907" w:h="16834" w:code="9"/>
          <w:pgMar w:top="1134" w:right="851" w:bottom="567" w:left="851" w:header="425" w:footer="567" w:gutter="0"/>
          <w:paperSrc w:first="15" w:other="15"/>
          <w:cols w:space="720"/>
          <w:titlePg/>
          <w:docGrid w:linePitch="299"/>
        </w:sectPr>
      </w:pPr>
    </w:p>
    <w:p w14:paraId="65873640" w14:textId="51EC5CF9" w:rsidR="008E51E1" w:rsidRPr="00FB3193" w:rsidRDefault="00FB3193" w:rsidP="00FB3193">
      <w:pPr>
        <w:pStyle w:val="Normalaftertitle0"/>
        <w:pageBreakBefore/>
        <w:tabs>
          <w:tab w:val="clear" w:pos="794"/>
          <w:tab w:val="clear" w:pos="1191"/>
          <w:tab w:val="clear" w:pos="1588"/>
          <w:tab w:val="clear" w:pos="1985"/>
        </w:tabs>
        <w:jc w:val="center"/>
        <w:rPr>
          <w:b/>
          <w:bCs/>
          <w:szCs w:val="22"/>
        </w:rPr>
      </w:pPr>
      <w:r w:rsidRPr="00FB3193">
        <w:rPr>
          <w:b/>
          <w:bCs/>
          <w:szCs w:val="22"/>
        </w:rPr>
        <w:lastRenderedPageBreak/>
        <w:t>ANNEX C</w:t>
      </w:r>
      <w:r>
        <w:rPr>
          <w:b/>
          <w:bCs/>
          <w:szCs w:val="22"/>
        </w:rPr>
        <w:br/>
      </w:r>
      <w:r w:rsidR="00384E5D" w:rsidRPr="00FB3193">
        <w:rPr>
          <w:b/>
          <w:bCs/>
          <w:szCs w:val="22"/>
        </w:rPr>
        <w:t xml:space="preserve">Draft </w:t>
      </w:r>
      <w:r w:rsidR="00766333" w:rsidRPr="00FB3193">
        <w:rPr>
          <w:b/>
          <w:bCs/>
          <w:szCs w:val="22"/>
        </w:rPr>
        <w:t>time</w:t>
      </w:r>
      <w:r w:rsidR="0040250E" w:rsidRPr="00FB3193">
        <w:rPr>
          <w:b/>
          <w:bCs/>
          <w:szCs w:val="22"/>
        </w:rPr>
        <w:t xml:space="preserve"> plan</w:t>
      </w:r>
      <w:r w:rsidR="0025688A" w:rsidRPr="00FB3193">
        <w:rPr>
          <w:b/>
          <w:bCs/>
          <w:szCs w:val="22"/>
        </w:rPr>
        <w:t xml:space="preserve"> of </w:t>
      </w:r>
      <w:r w:rsidR="006B23BA">
        <w:rPr>
          <w:b/>
        </w:rPr>
        <w:t xml:space="preserve">interim RGM meetings followed by </w:t>
      </w:r>
      <w:r w:rsidR="0025688A" w:rsidRPr="00FB3193">
        <w:rPr>
          <w:b/>
          <w:bCs/>
          <w:szCs w:val="22"/>
        </w:rPr>
        <w:t>WP1/11, WP2/11 and WP3/11</w:t>
      </w:r>
      <w:r w:rsidR="00E7249A">
        <w:rPr>
          <w:b/>
          <w:bCs/>
          <w:szCs w:val="22"/>
        </w:rPr>
        <w:t xml:space="preserve"> meetings</w:t>
      </w:r>
      <w:r w:rsidR="006B23BA">
        <w:rPr>
          <w:b/>
          <w:bCs/>
          <w:szCs w:val="22"/>
        </w:rPr>
        <w:br/>
        <w:t>(Geneva, 28</w:t>
      </w:r>
      <w:r w:rsidR="008A5635">
        <w:rPr>
          <w:b/>
          <w:bCs/>
          <w:szCs w:val="22"/>
        </w:rPr>
        <w:t xml:space="preserve"> November – 7 December 2022</w:t>
      </w:r>
      <w:r w:rsidR="006B23BA">
        <w:rPr>
          <w:b/>
          <w:bCs/>
          <w:szCs w:val="22"/>
        </w:rPr>
        <w:t>)</w:t>
      </w:r>
    </w:p>
    <w:p w14:paraId="285DCF71" w14:textId="5A699903" w:rsidR="00EB0259" w:rsidRDefault="00EB0259" w:rsidP="00EB0259">
      <w:pPr>
        <w:spacing w:before="240" w:after="240"/>
        <w:jc w:val="center"/>
        <w:rPr>
          <w:rFonts w:eastAsia="Calibri"/>
          <w:b/>
        </w:rPr>
      </w:pPr>
      <w:r w:rsidRPr="00DC2A99">
        <w:rPr>
          <w:rFonts w:eastAsia="Calibri"/>
          <w:b/>
        </w:rPr>
        <w:t>(First week)</w:t>
      </w:r>
    </w:p>
    <w:tbl>
      <w:tblPr>
        <w:tblpPr w:leftFromText="180" w:rightFromText="180" w:vertAnchor="text" w:horzAnchor="margin" w:tblpXSpec="center" w:tblpY="376"/>
        <w:tblW w:w="1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352"/>
        <w:gridCol w:w="351"/>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tblGrid>
      <w:tr w:rsidR="008A56B1" w:rsidRPr="00B7315F" w14:paraId="21F3F9DB" w14:textId="77777777" w:rsidTr="008A56B1">
        <w:trPr>
          <w:trHeight w:val="270"/>
        </w:trPr>
        <w:tc>
          <w:tcPr>
            <w:tcW w:w="1282" w:type="dxa"/>
            <w:vMerge w:val="restart"/>
            <w:tcBorders>
              <w:top w:val="nil"/>
              <w:left w:val="nil"/>
              <w:right w:val="single" w:sz="12" w:space="0" w:color="auto"/>
            </w:tcBorders>
            <w:shd w:val="clear" w:color="auto" w:fill="auto"/>
            <w:vAlign w:val="center"/>
          </w:tcPr>
          <w:p w14:paraId="08511686" w14:textId="77777777" w:rsidR="008A56B1" w:rsidRPr="00B7315F" w:rsidRDefault="008A56B1" w:rsidP="008A56B1">
            <w:pPr>
              <w:spacing w:before="40" w:after="40"/>
              <w:jc w:val="center"/>
              <w:rPr>
                <w:b/>
                <w:sz w:val="16"/>
                <w:szCs w:val="16"/>
                <w:highlight w:val="yellow"/>
              </w:rPr>
            </w:pP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9D9BBE4" w14:textId="77777777" w:rsidR="008A56B1" w:rsidRPr="00B7315F" w:rsidRDefault="008A56B1" w:rsidP="008A56B1">
            <w:pPr>
              <w:spacing w:before="40" w:after="40"/>
              <w:jc w:val="center"/>
              <w:rPr>
                <w:sz w:val="16"/>
                <w:szCs w:val="16"/>
              </w:rPr>
            </w:pPr>
            <w:r w:rsidRPr="0051072E">
              <w:rPr>
                <w:b/>
                <w:bCs/>
                <w:sz w:val="16"/>
                <w:szCs w:val="16"/>
              </w:rPr>
              <w:t xml:space="preserve">Monday, </w:t>
            </w:r>
            <w:r>
              <w:rPr>
                <w:b/>
                <w:bCs/>
                <w:sz w:val="16"/>
                <w:szCs w:val="16"/>
              </w:rPr>
              <w:t>28 November</w:t>
            </w:r>
            <w:r w:rsidRPr="0051072E">
              <w:rPr>
                <w:b/>
                <w:bCs/>
                <w:sz w:val="16"/>
                <w:szCs w:val="16"/>
              </w:rPr>
              <w:t xml:space="preserve"> 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109EFEC" w14:textId="77777777" w:rsidR="008A56B1" w:rsidRPr="00B7315F" w:rsidRDefault="008A56B1" w:rsidP="008A56B1">
            <w:pPr>
              <w:spacing w:before="40" w:after="40"/>
              <w:jc w:val="center"/>
              <w:rPr>
                <w:sz w:val="16"/>
                <w:szCs w:val="16"/>
              </w:rPr>
            </w:pPr>
            <w:r w:rsidRPr="0051072E">
              <w:rPr>
                <w:b/>
                <w:bCs/>
                <w:sz w:val="16"/>
                <w:szCs w:val="16"/>
              </w:rPr>
              <w:t xml:space="preserve">Tuesday, </w:t>
            </w:r>
            <w:r>
              <w:rPr>
                <w:b/>
                <w:bCs/>
                <w:sz w:val="16"/>
                <w:szCs w:val="16"/>
              </w:rPr>
              <w:t xml:space="preserve">29 November </w:t>
            </w:r>
            <w:r w:rsidRPr="0051072E">
              <w:rPr>
                <w:b/>
                <w:bCs/>
                <w:sz w:val="16"/>
                <w:szCs w:val="16"/>
              </w:rPr>
              <w:t>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545FF43" w14:textId="77777777" w:rsidR="008A56B1" w:rsidRPr="00B7315F" w:rsidRDefault="008A56B1" w:rsidP="008A56B1">
            <w:pPr>
              <w:spacing w:before="40" w:after="40"/>
              <w:jc w:val="center"/>
              <w:rPr>
                <w:sz w:val="16"/>
                <w:szCs w:val="16"/>
              </w:rPr>
            </w:pPr>
            <w:r w:rsidRPr="0051072E">
              <w:rPr>
                <w:b/>
                <w:bCs/>
                <w:sz w:val="16"/>
                <w:szCs w:val="16"/>
              </w:rPr>
              <w:t xml:space="preserve">Wednesday, </w:t>
            </w:r>
            <w:r>
              <w:rPr>
                <w:b/>
                <w:bCs/>
                <w:sz w:val="16"/>
                <w:szCs w:val="16"/>
              </w:rPr>
              <w:t>30 November</w:t>
            </w:r>
            <w:r w:rsidRPr="0051072E">
              <w:rPr>
                <w:b/>
                <w:bCs/>
                <w:sz w:val="16"/>
                <w:szCs w:val="16"/>
              </w:rPr>
              <w:t xml:space="preserve"> 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95E6E9A" w14:textId="77777777" w:rsidR="008A56B1" w:rsidRPr="00B7315F" w:rsidRDefault="008A56B1" w:rsidP="008A56B1">
            <w:pPr>
              <w:spacing w:before="40" w:after="40"/>
              <w:jc w:val="center"/>
              <w:rPr>
                <w:sz w:val="16"/>
                <w:szCs w:val="16"/>
              </w:rPr>
            </w:pPr>
            <w:r w:rsidRPr="0051072E">
              <w:rPr>
                <w:b/>
                <w:bCs/>
                <w:sz w:val="16"/>
                <w:szCs w:val="16"/>
              </w:rPr>
              <w:t xml:space="preserve">Thursday, </w:t>
            </w:r>
            <w:r>
              <w:rPr>
                <w:b/>
                <w:bCs/>
                <w:sz w:val="16"/>
                <w:szCs w:val="16"/>
              </w:rPr>
              <w:t xml:space="preserve">1 December </w:t>
            </w:r>
            <w:r w:rsidRPr="0051072E">
              <w:rPr>
                <w:b/>
                <w:bCs/>
                <w:sz w:val="16"/>
                <w:szCs w:val="16"/>
              </w:rPr>
              <w:t>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C5EBCC" w14:textId="77777777" w:rsidR="008A56B1" w:rsidRPr="00B7315F" w:rsidRDefault="008A56B1" w:rsidP="008A56B1">
            <w:pPr>
              <w:spacing w:before="40" w:after="40"/>
              <w:jc w:val="center"/>
              <w:rPr>
                <w:sz w:val="16"/>
                <w:szCs w:val="16"/>
              </w:rPr>
            </w:pPr>
            <w:r w:rsidRPr="0051072E">
              <w:rPr>
                <w:b/>
                <w:bCs/>
                <w:sz w:val="16"/>
                <w:szCs w:val="16"/>
              </w:rPr>
              <w:t xml:space="preserve">Friday, </w:t>
            </w:r>
            <w:r>
              <w:rPr>
                <w:b/>
                <w:bCs/>
                <w:sz w:val="16"/>
                <w:szCs w:val="16"/>
              </w:rPr>
              <w:t>2 December</w:t>
            </w:r>
            <w:r w:rsidRPr="0051072E">
              <w:rPr>
                <w:b/>
                <w:bCs/>
                <w:sz w:val="16"/>
                <w:szCs w:val="16"/>
              </w:rPr>
              <w:t xml:space="preserve"> 202</w:t>
            </w:r>
            <w:r>
              <w:rPr>
                <w:b/>
                <w:bCs/>
                <w:sz w:val="16"/>
                <w:szCs w:val="16"/>
              </w:rPr>
              <w:t>2</w:t>
            </w:r>
          </w:p>
        </w:tc>
      </w:tr>
      <w:tr w:rsidR="008A56B1" w:rsidRPr="00B7315F" w14:paraId="6B52025A" w14:textId="77777777" w:rsidTr="008A56B1">
        <w:trPr>
          <w:trHeight w:val="270"/>
        </w:trPr>
        <w:tc>
          <w:tcPr>
            <w:tcW w:w="1282" w:type="dxa"/>
            <w:vMerge/>
            <w:tcBorders>
              <w:left w:val="nil"/>
              <w:bottom w:val="single" w:sz="8" w:space="0" w:color="auto"/>
              <w:right w:val="single" w:sz="12" w:space="0" w:color="auto"/>
            </w:tcBorders>
            <w:shd w:val="clear" w:color="auto" w:fill="auto"/>
            <w:vAlign w:val="center"/>
          </w:tcPr>
          <w:p w14:paraId="27C50D11" w14:textId="77777777" w:rsidR="008A56B1" w:rsidRPr="00B7315F" w:rsidRDefault="008A56B1" w:rsidP="008A56B1">
            <w:pPr>
              <w:spacing w:before="40" w:after="40"/>
              <w:jc w:val="center"/>
              <w:rPr>
                <w:b/>
                <w:sz w:val="16"/>
                <w:szCs w:val="16"/>
                <w:highlight w:val="yellow"/>
              </w:rPr>
            </w:pP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4D931C18" w14:textId="77777777" w:rsidR="008A56B1" w:rsidRPr="00B7315F" w:rsidRDefault="008A56B1" w:rsidP="008A56B1">
            <w:pPr>
              <w:spacing w:before="40" w:after="40"/>
              <w:jc w:val="center"/>
              <w:rPr>
                <w:sz w:val="16"/>
                <w:szCs w:val="16"/>
              </w:rPr>
            </w:pPr>
            <w:r w:rsidRPr="00B7315F">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A9932C" w14:textId="77777777" w:rsidR="008A56B1" w:rsidRPr="00B7315F" w:rsidRDefault="008A56B1" w:rsidP="008A56B1">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7FB947" w14:textId="77777777" w:rsidR="008A56B1" w:rsidRPr="00B7315F" w:rsidRDefault="008A56B1" w:rsidP="008A56B1">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F3BEC6" w14:textId="77777777" w:rsidR="008A56B1" w:rsidRPr="00B7315F" w:rsidRDefault="008A56B1" w:rsidP="008A56B1">
            <w:pPr>
              <w:spacing w:before="40" w:after="40"/>
              <w:jc w:val="center"/>
              <w:rPr>
                <w:sz w:val="16"/>
                <w:szCs w:val="16"/>
              </w:rPr>
            </w:pPr>
            <w:r w:rsidRPr="00B7315F">
              <w:rPr>
                <w:noProof/>
                <w:lang w:val="en-US" w:eastAsia="zh-CN"/>
              </w:rPr>
              <w:drawing>
                <wp:inline distT="0" distB="0" distL="0" distR="0" wp14:anchorId="4992E9A4" wp14:editId="241A09A8">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EA6D92" w14:textId="77777777" w:rsidR="008A56B1" w:rsidRPr="00B7315F" w:rsidRDefault="008A56B1" w:rsidP="008A56B1">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A7A6A5B" w14:textId="77777777" w:rsidR="008A56B1" w:rsidRPr="00B7315F" w:rsidRDefault="008A56B1" w:rsidP="008A56B1">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554F099D" w14:textId="77777777" w:rsidR="008A56B1" w:rsidRPr="00B7315F" w:rsidRDefault="008A56B1" w:rsidP="008A56B1">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54309CBB" w14:textId="77777777" w:rsidR="008A56B1" w:rsidRPr="00B7315F" w:rsidRDefault="008A56B1" w:rsidP="008A56B1">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F9A3D3" w14:textId="77777777" w:rsidR="008A56B1" w:rsidRPr="00B7315F" w:rsidRDefault="008A56B1" w:rsidP="008A56B1">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0EB316" w14:textId="77777777" w:rsidR="008A56B1" w:rsidRPr="00B7315F" w:rsidRDefault="008A56B1" w:rsidP="008A56B1">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F9403D" w14:textId="77777777" w:rsidR="008A56B1" w:rsidRPr="00B7315F" w:rsidRDefault="008A56B1" w:rsidP="008A56B1">
            <w:pPr>
              <w:spacing w:before="40" w:after="40"/>
              <w:jc w:val="center"/>
              <w:rPr>
                <w:sz w:val="16"/>
                <w:szCs w:val="16"/>
              </w:rPr>
            </w:pPr>
            <w:r w:rsidRPr="00B7315F">
              <w:rPr>
                <w:noProof/>
                <w:lang w:val="en-US" w:eastAsia="zh-CN"/>
              </w:rPr>
              <w:drawing>
                <wp:inline distT="0" distB="0" distL="0" distR="0" wp14:anchorId="15F12AAE" wp14:editId="5FFF14F9">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2237B4" w14:textId="77777777" w:rsidR="008A56B1" w:rsidRPr="00B7315F" w:rsidRDefault="008A56B1" w:rsidP="008A56B1">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BFE28A" w14:textId="77777777" w:rsidR="008A56B1" w:rsidRPr="00B7315F" w:rsidRDefault="008A56B1" w:rsidP="008A56B1">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D627C35" w14:textId="77777777" w:rsidR="008A56B1" w:rsidRPr="00B7315F" w:rsidRDefault="008A56B1" w:rsidP="008A56B1">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5643E04F" w14:textId="77777777" w:rsidR="008A56B1" w:rsidRPr="00B7315F" w:rsidRDefault="008A56B1" w:rsidP="008A56B1">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01157D" w14:textId="77777777" w:rsidR="008A56B1" w:rsidRPr="00B7315F" w:rsidRDefault="008A56B1" w:rsidP="008A56B1">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A20746" w14:textId="77777777" w:rsidR="008A56B1" w:rsidRPr="00B7315F" w:rsidRDefault="008A56B1" w:rsidP="008A56B1">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FDB803" w14:textId="77777777" w:rsidR="008A56B1" w:rsidRPr="00B7315F" w:rsidRDefault="008A56B1" w:rsidP="008A56B1">
            <w:pPr>
              <w:spacing w:before="40" w:after="40"/>
              <w:jc w:val="center"/>
              <w:rPr>
                <w:sz w:val="16"/>
                <w:szCs w:val="16"/>
              </w:rPr>
            </w:pPr>
            <w:r w:rsidRPr="00B7315F">
              <w:rPr>
                <w:noProof/>
                <w:lang w:val="en-US" w:eastAsia="zh-CN"/>
              </w:rPr>
              <w:drawing>
                <wp:inline distT="0" distB="0" distL="0" distR="0" wp14:anchorId="57D48466" wp14:editId="0EE82522">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890BAE" w14:textId="77777777" w:rsidR="008A56B1" w:rsidRPr="00B7315F" w:rsidRDefault="008A56B1" w:rsidP="008A56B1">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91DBB8" w14:textId="77777777" w:rsidR="008A56B1" w:rsidRPr="00B7315F" w:rsidRDefault="008A56B1" w:rsidP="008A56B1">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39A6DC97" w14:textId="77777777" w:rsidR="008A56B1" w:rsidRPr="00B7315F" w:rsidRDefault="008A56B1" w:rsidP="008A56B1">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51694FEA" w14:textId="77777777" w:rsidR="008A56B1" w:rsidRPr="00B7315F" w:rsidRDefault="008A56B1" w:rsidP="008A56B1">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2BB3A6" w14:textId="77777777" w:rsidR="008A56B1" w:rsidRPr="00B7315F" w:rsidRDefault="008A56B1" w:rsidP="008A56B1">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97D9DF" w14:textId="77777777" w:rsidR="008A56B1" w:rsidRPr="00B7315F" w:rsidRDefault="008A56B1" w:rsidP="008A56B1">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8E0F6F" w14:textId="77777777" w:rsidR="008A56B1" w:rsidRPr="00B7315F" w:rsidRDefault="008A56B1" w:rsidP="008A56B1">
            <w:pPr>
              <w:spacing w:before="40" w:after="40"/>
              <w:jc w:val="center"/>
              <w:rPr>
                <w:sz w:val="16"/>
                <w:szCs w:val="16"/>
              </w:rPr>
            </w:pPr>
            <w:r w:rsidRPr="00B7315F">
              <w:rPr>
                <w:noProof/>
                <w:lang w:val="en-US" w:eastAsia="zh-CN"/>
              </w:rPr>
              <w:drawing>
                <wp:inline distT="0" distB="0" distL="0" distR="0" wp14:anchorId="7AE5484A" wp14:editId="49132EE6">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F303D7" w14:textId="77777777" w:rsidR="008A56B1" w:rsidRPr="00B7315F" w:rsidRDefault="008A56B1" w:rsidP="008A56B1">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E74C3D" w14:textId="77777777" w:rsidR="008A56B1" w:rsidRPr="00B7315F" w:rsidRDefault="008A56B1" w:rsidP="008A56B1">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C6480D3" w14:textId="77777777" w:rsidR="008A56B1" w:rsidRPr="00B7315F" w:rsidRDefault="008A56B1" w:rsidP="008A56B1">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46AEEF20" w14:textId="77777777" w:rsidR="008A56B1" w:rsidRPr="00B7315F" w:rsidRDefault="008A56B1" w:rsidP="008A56B1">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187B9D" w14:textId="77777777" w:rsidR="008A56B1" w:rsidRPr="00B7315F" w:rsidRDefault="008A56B1" w:rsidP="008A56B1">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4AF979" w14:textId="77777777" w:rsidR="008A56B1" w:rsidRPr="00B7315F" w:rsidRDefault="008A56B1" w:rsidP="008A56B1">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515CB8" w14:textId="77777777" w:rsidR="008A56B1" w:rsidRPr="00B7315F" w:rsidRDefault="008A56B1" w:rsidP="008A56B1">
            <w:pPr>
              <w:spacing w:before="40" w:after="40"/>
              <w:jc w:val="center"/>
              <w:rPr>
                <w:sz w:val="16"/>
                <w:szCs w:val="16"/>
              </w:rPr>
            </w:pPr>
            <w:r w:rsidRPr="00B7315F">
              <w:rPr>
                <w:noProof/>
                <w:lang w:val="en-US" w:eastAsia="zh-CN"/>
              </w:rPr>
              <w:drawing>
                <wp:inline distT="0" distB="0" distL="0" distR="0" wp14:anchorId="7FFB1CAB" wp14:editId="5F87DAA2">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5EB671" w14:textId="77777777" w:rsidR="008A56B1" w:rsidRPr="00B7315F" w:rsidRDefault="008A56B1" w:rsidP="008A56B1">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89DE59" w14:textId="77777777" w:rsidR="008A56B1" w:rsidRPr="00B7315F" w:rsidRDefault="008A56B1" w:rsidP="008A56B1">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523D93F" w14:textId="77777777" w:rsidR="008A56B1" w:rsidRPr="00B7315F" w:rsidRDefault="008A56B1" w:rsidP="008A56B1">
            <w:pPr>
              <w:spacing w:before="40" w:after="40"/>
              <w:jc w:val="center"/>
              <w:rPr>
                <w:sz w:val="16"/>
                <w:szCs w:val="16"/>
              </w:rPr>
            </w:pPr>
            <w:r w:rsidRPr="00B7315F">
              <w:rPr>
                <w:sz w:val="16"/>
                <w:szCs w:val="16"/>
              </w:rPr>
              <w:t>5</w:t>
            </w:r>
          </w:p>
        </w:tc>
      </w:tr>
      <w:tr w:rsidR="008A56B1" w:rsidRPr="00B7315F" w14:paraId="1A134E18" w14:textId="77777777" w:rsidTr="008A56B1">
        <w:trPr>
          <w:trHeight w:val="270"/>
        </w:trPr>
        <w:tc>
          <w:tcPr>
            <w:tcW w:w="1282" w:type="dxa"/>
            <w:tcBorders>
              <w:left w:val="single" w:sz="8" w:space="0" w:color="auto"/>
              <w:right w:val="single" w:sz="12" w:space="0" w:color="auto"/>
            </w:tcBorders>
            <w:shd w:val="clear" w:color="auto" w:fill="FFFFFF"/>
            <w:vAlign w:val="center"/>
          </w:tcPr>
          <w:p w14:paraId="443126F0" w14:textId="77777777" w:rsidR="008A56B1" w:rsidRPr="00D36CBA" w:rsidRDefault="008A56B1" w:rsidP="008A56B1">
            <w:pPr>
              <w:spacing w:before="40" w:after="40"/>
              <w:jc w:val="center"/>
              <w:rPr>
                <w:b/>
                <w:sz w:val="16"/>
                <w:szCs w:val="16"/>
                <w:highlight w:val="yellow"/>
              </w:rPr>
            </w:pPr>
            <w:r w:rsidRPr="00B7315F">
              <w:rPr>
                <w:b/>
                <w:sz w:val="16"/>
                <w:szCs w:val="16"/>
              </w:rPr>
              <w:t>Q1/11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AFA2ED"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90A1A7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A716AF"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1E194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BCB39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42E9B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0C27D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60EBE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45AD9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21630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E1EAD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FA7938" w14:textId="77777777" w:rsidR="008A56B1" w:rsidRPr="00C72FD2" w:rsidRDefault="008A56B1" w:rsidP="008A56B1">
            <w:pPr>
              <w:spacing w:before="40" w:after="40"/>
              <w:jc w:val="center"/>
              <w:rPr>
                <w:b/>
                <w:bCs/>
                <w:sz w:val="16"/>
                <w:szCs w:val="16"/>
              </w:rPr>
            </w:pPr>
            <w:r>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0927CC" w14:textId="77777777" w:rsidR="008A56B1" w:rsidRPr="00C72FD2" w:rsidRDefault="008A56B1" w:rsidP="008A56B1">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48776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19906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C554B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44F20F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B121B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68205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AE3506"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350BA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0D1C2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FCC74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275A57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5A9D2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4CAF5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EFC7AB"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CBB8E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8117D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7D37A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5CBD3C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87A32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89E0F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9880B2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2052BF" w14:textId="77777777" w:rsidR="008A56B1" w:rsidRPr="00C72FD2" w:rsidRDefault="008A56B1" w:rsidP="008A56B1">
            <w:pPr>
              <w:spacing w:before="40" w:after="40"/>
              <w:jc w:val="center"/>
              <w:rPr>
                <w:b/>
                <w:bCs/>
                <w:sz w:val="16"/>
                <w:szCs w:val="16"/>
              </w:rPr>
            </w:pPr>
          </w:p>
        </w:tc>
      </w:tr>
      <w:tr w:rsidR="008A56B1" w:rsidRPr="00B7315F" w14:paraId="55C7B1AC" w14:textId="77777777" w:rsidTr="008A56B1">
        <w:trPr>
          <w:trHeight w:val="270"/>
        </w:trPr>
        <w:tc>
          <w:tcPr>
            <w:tcW w:w="1282" w:type="dxa"/>
            <w:tcBorders>
              <w:left w:val="single" w:sz="8" w:space="0" w:color="auto"/>
              <w:right w:val="single" w:sz="12" w:space="0" w:color="auto"/>
            </w:tcBorders>
            <w:shd w:val="clear" w:color="auto" w:fill="FFFFFF"/>
            <w:vAlign w:val="center"/>
          </w:tcPr>
          <w:p w14:paraId="71A7A6FD" w14:textId="77777777" w:rsidR="008A56B1" w:rsidRPr="00D36CBA" w:rsidRDefault="008A56B1" w:rsidP="008A56B1">
            <w:pPr>
              <w:spacing w:before="40" w:after="40"/>
              <w:jc w:val="center"/>
              <w:rPr>
                <w:b/>
                <w:sz w:val="16"/>
                <w:szCs w:val="16"/>
                <w:highlight w:val="yellow"/>
              </w:rPr>
            </w:pPr>
            <w:r w:rsidRPr="00B7315F">
              <w:rPr>
                <w:b/>
                <w:sz w:val="16"/>
                <w:szCs w:val="16"/>
              </w:rPr>
              <w:t>Q2/11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BE218F"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1A4948"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7A434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482E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CF2FB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6637C0"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75AA66"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16E93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FEAF5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9A5356" w14:textId="77777777" w:rsidR="008A56B1" w:rsidRPr="00C72FD2"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BC7D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AE330F"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E9A9E1"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26F800"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04FAF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1D46FF" w14:textId="77777777" w:rsidR="008A56B1" w:rsidRPr="00C72FD2"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3A39A058" w14:textId="77777777" w:rsidR="008A56B1" w:rsidRPr="00C72FD2"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C9259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B4C31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AE098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B0395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957CE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E574C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BBD9504"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0A801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DFB5D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4FAC4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91225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DE677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338172" w14:textId="77777777" w:rsidR="008A56B1" w:rsidRPr="00C72FD2"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0BF99DA7" w14:textId="77777777" w:rsidR="008A56B1" w:rsidRPr="00C72FD2"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21BBB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2BA0E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C922C1"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470641" w14:textId="77777777" w:rsidR="008A56B1" w:rsidRPr="00C72FD2" w:rsidRDefault="008A56B1" w:rsidP="008A56B1">
            <w:pPr>
              <w:spacing w:before="40" w:after="40"/>
              <w:jc w:val="center"/>
              <w:rPr>
                <w:b/>
                <w:bCs/>
                <w:sz w:val="16"/>
                <w:szCs w:val="16"/>
              </w:rPr>
            </w:pPr>
          </w:p>
        </w:tc>
      </w:tr>
      <w:tr w:rsidR="008A56B1" w:rsidRPr="00B7315F" w14:paraId="7841D0E3" w14:textId="77777777" w:rsidTr="008A56B1">
        <w:trPr>
          <w:trHeight w:val="270"/>
        </w:trPr>
        <w:tc>
          <w:tcPr>
            <w:tcW w:w="1282" w:type="dxa"/>
            <w:tcBorders>
              <w:left w:val="single" w:sz="8" w:space="0" w:color="auto"/>
              <w:right w:val="single" w:sz="12" w:space="0" w:color="auto"/>
            </w:tcBorders>
            <w:shd w:val="clear" w:color="auto" w:fill="FFFFFF"/>
            <w:vAlign w:val="center"/>
          </w:tcPr>
          <w:p w14:paraId="68F7E6F4" w14:textId="77777777" w:rsidR="008A56B1" w:rsidRPr="00D36CBA" w:rsidRDefault="008A56B1" w:rsidP="008A56B1">
            <w:pPr>
              <w:spacing w:before="40" w:after="40"/>
              <w:jc w:val="center"/>
              <w:rPr>
                <w:b/>
                <w:sz w:val="16"/>
                <w:szCs w:val="16"/>
                <w:highlight w:val="yellow"/>
              </w:rPr>
            </w:pPr>
            <w:r w:rsidRPr="00B7315F">
              <w:rPr>
                <w:b/>
                <w:sz w:val="16"/>
                <w:szCs w:val="16"/>
              </w:rPr>
              <w:t>Q3/11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6405D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D400155" w14:textId="77777777" w:rsidR="008A56B1" w:rsidRPr="00C72FD2" w:rsidRDefault="008A56B1" w:rsidP="008A56B1">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8014FC" w14:textId="77777777" w:rsidR="008A56B1" w:rsidRPr="00C72FD2" w:rsidRDefault="008A56B1" w:rsidP="008A56B1">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B1F21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A167F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1D980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5E8B7A"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19AB0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C3E27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D4F4A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B9C42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A76CE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08C39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4529A3"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5B36B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4E146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D713658" w14:textId="77777777" w:rsidR="008A56B1" w:rsidRPr="00C72FD2" w:rsidRDefault="008A56B1" w:rsidP="008A56B1">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3E84A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745E8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5B22AE"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4E4B8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B507A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F2C08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2D0930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A5057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CEF66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D091EF"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7B4B9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101B4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F24AF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C32514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64D41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28E17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5DDEF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4013BC" w14:textId="77777777" w:rsidR="008A56B1" w:rsidRPr="00C72FD2" w:rsidRDefault="008A56B1" w:rsidP="008A56B1">
            <w:pPr>
              <w:spacing w:before="40" w:after="40"/>
              <w:jc w:val="center"/>
              <w:rPr>
                <w:b/>
                <w:bCs/>
                <w:sz w:val="16"/>
                <w:szCs w:val="16"/>
              </w:rPr>
            </w:pPr>
          </w:p>
        </w:tc>
      </w:tr>
      <w:tr w:rsidR="008A56B1" w:rsidRPr="00B7315F" w14:paraId="4B38C3CD" w14:textId="77777777" w:rsidTr="008A56B1">
        <w:trPr>
          <w:trHeight w:val="270"/>
        </w:trPr>
        <w:tc>
          <w:tcPr>
            <w:tcW w:w="1282" w:type="dxa"/>
            <w:tcBorders>
              <w:left w:val="single" w:sz="8" w:space="0" w:color="auto"/>
              <w:right w:val="single" w:sz="12" w:space="0" w:color="auto"/>
            </w:tcBorders>
            <w:shd w:val="clear" w:color="auto" w:fill="FFFFFF"/>
            <w:vAlign w:val="center"/>
          </w:tcPr>
          <w:p w14:paraId="0FF77A25" w14:textId="77777777" w:rsidR="008A56B1" w:rsidRPr="00D36CBA" w:rsidRDefault="008A56B1" w:rsidP="008A56B1">
            <w:pPr>
              <w:spacing w:before="40" w:after="40"/>
              <w:jc w:val="center"/>
              <w:rPr>
                <w:b/>
                <w:sz w:val="16"/>
                <w:szCs w:val="16"/>
                <w:highlight w:val="yellow"/>
              </w:rPr>
            </w:pPr>
            <w:r w:rsidRPr="00B7315F">
              <w:rPr>
                <w:b/>
                <w:sz w:val="16"/>
                <w:szCs w:val="16"/>
              </w:rPr>
              <w:t>Q4/11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15A3A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33F8B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D93D0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07FAF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335DBF"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A052EF"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9A7FE6"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299C0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53B3F3"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2B5156"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DC24D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7E025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2D240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CB87E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2918E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AC74E3"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100CF9B1"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D3AAE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4F60B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3D2FCE"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5FD2F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2C50F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2B5019"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1BACC1A6"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8DCCB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F3EA1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684B1F"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16CB23"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7BE69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4AFA44"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6B6FC563" w14:textId="77777777" w:rsidR="008A56B1" w:rsidRPr="00C72FD2" w:rsidRDefault="008A56B1" w:rsidP="008A56B1">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45A2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3284D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20338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65BE0D" w14:textId="77777777" w:rsidR="008A56B1" w:rsidRPr="00C72FD2" w:rsidRDefault="008A56B1" w:rsidP="008A56B1">
            <w:pPr>
              <w:spacing w:before="40" w:after="40"/>
              <w:jc w:val="center"/>
              <w:rPr>
                <w:b/>
                <w:bCs/>
                <w:sz w:val="16"/>
                <w:szCs w:val="16"/>
              </w:rPr>
            </w:pPr>
          </w:p>
        </w:tc>
      </w:tr>
      <w:tr w:rsidR="008A56B1" w:rsidRPr="00B7315F" w14:paraId="3BC45CF5" w14:textId="77777777" w:rsidTr="008A56B1">
        <w:trPr>
          <w:trHeight w:val="270"/>
        </w:trPr>
        <w:tc>
          <w:tcPr>
            <w:tcW w:w="1282" w:type="dxa"/>
            <w:tcBorders>
              <w:left w:val="single" w:sz="8" w:space="0" w:color="auto"/>
              <w:right w:val="single" w:sz="12" w:space="0" w:color="auto"/>
            </w:tcBorders>
            <w:shd w:val="clear" w:color="auto" w:fill="FFFFFF"/>
            <w:vAlign w:val="center"/>
          </w:tcPr>
          <w:p w14:paraId="5BBC6976" w14:textId="77777777" w:rsidR="008A56B1" w:rsidRPr="00D36CBA" w:rsidRDefault="008A56B1" w:rsidP="008A56B1">
            <w:pPr>
              <w:spacing w:before="40" w:after="40"/>
              <w:jc w:val="center"/>
              <w:rPr>
                <w:b/>
                <w:sz w:val="16"/>
                <w:szCs w:val="16"/>
                <w:highlight w:val="yellow"/>
              </w:rPr>
            </w:pPr>
            <w:r w:rsidRPr="00B7315F">
              <w:rPr>
                <w:b/>
                <w:sz w:val="16"/>
                <w:szCs w:val="16"/>
              </w:rPr>
              <w:t>Q5/11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26B37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5C0207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AA6A9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C727E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5279A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10A527"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9C7B3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2FFA1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996D2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FD7F62" w14:textId="77777777" w:rsidR="008A56B1" w:rsidRPr="00C72FD2" w:rsidRDefault="008A56B1" w:rsidP="008A56B1">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0CA30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D62406" w14:textId="77777777" w:rsidR="008A56B1" w:rsidRPr="00C72FD2" w:rsidRDefault="008A56B1" w:rsidP="008A56B1">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30B8AB"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2964B1"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08BBB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15EDB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C4C5818"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DC84C8"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DED46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886FC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341940"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B999C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4DF00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5FD992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EA376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5B5607" w14:textId="77777777" w:rsidR="008A56B1" w:rsidRPr="00C72FD2" w:rsidRDefault="008A56B1" w:rsidP="008A56B1">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FFF4D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60B75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66043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BBB8E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9B11504"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7FFC8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081BEB" w14:textId="77777777" w:rsidR="008A56B1" w:rsidRPr="00C72FD2" w:rsidRDefault="008A56B1" w:rsidP="008A56B1">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823BB6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D9E8CA" w14:textId="77777777" w:rsidR="008A56B1" w:rsidRPr="00C72FD2" w:rsidRDefault="008A56B1" w:rsidP="008A56B1">
            <w:pPr>
              <w:spacing w:before="40" w:after="40"/>
              <w:jc w:val="center"/>
              <w:rPr>
                <w:b/>
                <w:bCs/>
                <w:sz w:val="16"/>
                <w:szCs w:val="16"/>
              </w:rPr>
            </w:pPr>
          </w:p>
        </w:tc>
      </w:tr>
      <w:tr w:rsidR="008A56B1" w14:paraId="305A4E6A" w14:textId="77777777" w:rsidTr="008A56B1">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772EF918" w14:textId="77777777" w:rsidR="008A56B1" w:rsidRDefault="008A56B1" w:rsidP="008A56B1">
            <w:pPr>
              <w:spacing w:before="40" w:after="40"/>
              <w:jc w:val="center"/>
              <w:rPr>
                <w:b/>
                <w:sz w:val="16"/>
                <w:szCs w:val="16"/>
                <w:highlight w:val="yellow"/>
              </w:rPr>
            </w:pPr>
            <w:r>
              <w:rPr>
                <w:b/>
                <w:sz w:val="16"/>
                <w:szCs w:val="16"/>
              </w:rPr>
              <w:t>Q6/11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17029B"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CBDBEF"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C141AE"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192BE"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675765"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908566"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5A6D61"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22D51D"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56A030" w14:textId="77777777" w:rsidR="008A56B1" w:rsidRDefault="008A56B1" w:rsidP="008A56B1">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4C3C70" w14:textId="77777777" w:rsidR="008A56B1" w:rsidRDefault="008A56B1" w:rsidP="008A56B1">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B756DA"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8BAB96"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424A6C"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2DDC2B"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64034F"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DFD58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410529E"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3E73C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EC873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0C0E5E"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8FE745"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A8019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527259" w14:textId="77777777" w:rsidR="008A56B1" w:rsidRDefault="008A56B1" w:rsidP="008A56B1">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41F98E68" w14:textId="77777777" w:rsidR="008A56B1" w:rsidRDefault="008A56B1" w:rsidP="008A56B1">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D90FF6"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46249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F66EA0"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FECBB0"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D8F76D"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98FE4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3605A16" w14:textId="77777777" w:rsidR="008A56B1" w:rsidRDefault="008A56B1" w:rsidP="008A56B1">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6CEBD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A05586" w14:textId="77777777" w:rsidR="008A56B1" w:rsidRDefault="008A56B1" w:rsidP="008A56B1">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FDB4EC"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1297E7" w14:textId="77777777" w:rsidR="008A56B1" w:rsidRDefault="008A56B1" w:rsidP="008A56B1">
            <w:pPr>
              <w:spacing w:before="40" w:after="40"/>
              <w:jc w:val="center"/>
              <w:rPr>
                <w:b/>
                <w:bCs/>
                <w:sz w:val="16"/>
                <w:szCs w:val="16"/>
              </w:rPr>
            </w:pPr>
          </w:p>
        </w:tc>
      </w:tr>
      <w:tr w:rsidR="008A56B1" w14:paraId="2EB57EF6" w14:textId="77777777" w:rsidTr="008A56B1">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137EF5A7" w14:textId="77777777" w:rsidR="008A56B1" w:rsidRDefault="008A56B1" w:rsidP="008A56B1">
            <w:pPr>
              <w:spacing w:before="40" w:after="40"/>
              <w:jc w:val="center"/>
              <w:rPr>
                <w:b/>
                <w:sz w:val="16"/>
                <w:szCs w:val="16"/>
                <w:highlight w:val="yellow"/>
              </w:rPr>
            </w:pPr>
            <w:r>
              <w:rPr>
                <w:b/>
                <w:sz w:val="16"/>
                <w:szCs w:val="16"/>
              </w:rPr>
              <w:t>Q7/11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A2C38A"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7343DA0"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2D21AD"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71E209"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F9343B" w14:textId="77777777" w:rsidR="008A56B1"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55A7C8" w14:textId="77777777" w:rsidR="008A56B1" w:rsidRDefault="008A56B1" w:rsidP="008A56B1">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12704F"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6B5993"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580BD5"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CAC364"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B6CB71"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A7680C" w14:textId="77777777" w:rsidR="008A56B1" w:rsidRDefault="008A56B1" w:rsidP="008A56B1">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4F5E76" w14:textId="77777777" w:rsidR="008A56B1" w:rsidRDefault="008A56B1" w:rsidP="008A56B1">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E7C75C"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D7DCE2"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417003"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D731FDA"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99977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5526BE"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BC37CA"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B52862"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DB15EF"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E565F6"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D857D0A"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AA6F8"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847D18"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BFC514"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F8756B"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BD6BF4"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E34091"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230B4BE"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92D47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ED7ADF"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8FAC35"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CE418D" w14:textId="77777777" w:rsidR="008A56B1" w:rsidRDefault="008A56B1" w:rsidP="008A56B1">
            <w:pPr>
              <w:spacing w:before="40" w:after="40"/>
              <w:jc w:val="center"/>
              <w:rPr>
                <w:b/>
                <w:bCs/>
                <w:sz w:val="16"/>
                <w:szCs w:val="16"/>
              </w:rPr>
            </w:pPr>
          </w:p>
        </w:tc>
      </w:tr>
      <w:tr w:rsidR="008A56B1" w14:paraId="75763569" w14:textId="77777777" w:rsidTr="008A56B1">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03D47AD0" w14:textId="77777777" w:rsidR="008A56B1" w:rsidRDefault="008A56B1" w:rsidP="008A56B1">
            <w:pPr>
              <w:spacing w:before="40" w:after="40"/>
              <w:jc w:val="center"/>
              <w:rPr>
                <w:b/>
                <w:sz w:val="16"/>
                <w:szCs w:val="16"/>
                <w:highlight w:val="yellow"/>
              </w:rPr>
            </w:pPr>
            <w:r>
              <w:rPr>
                <w:b/>
                <w:sz w:val="16"/>
                <w:szCs w:val="16"/>
              </w:rPr>
              <w:t>Q8/11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783011"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2D8BFF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4A0F26"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33EE29"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7446E10"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3F4D7B"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8C3049"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25611A"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0ACA3C"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FD2494"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71383B"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86E9A7"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BE8AAE"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AF4FA"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F4E466"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EB0520" w14:textId="77777777" w:rsidR="008A56B1" w:rsidRDefault="008A56B1" w:rsidP="008A56B1">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3C30A85E" w14:textId="77777777" w:rsidR="008A56B1" w:rsidRDefault="008A56B1" w:rsidP="008A56B1">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7EED9"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52C65B"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9094DC"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AB82E1"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C8CC1A"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4ADD88"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E218D50"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706E8"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10F21B"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24F185"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522A99" w14:textId="77777777" w:rsidR="008A56B1"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38FAA9"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F4FF63" w14:textId="77777777" w:rsidR="008A56B1" w:rsidRDefault="008A56B1" w:rsidP="008A56B1">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5BF63235"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F112C5"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69B82D" w14:textId="77777777" w:rsidR="008A56B1"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CB816B" w14:textId="77777777" w:rsidR="008A56B1"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30D55E" w14:textId="77777777" w:rsidR="008A56B1" w:rsidRDefault="008A56B1" w:rsidP="008A56B1">
            <w:pPr>
              <w:spacing w:before="40" w:after="40"/>
              <w:jc w:val="center"/>
              <w:rPr>
                <w:b/>
                <w:bCs/>
                <w:sz w:val="16"/>
                <w:szCs w:val="16"/>
              </w:rPr>
            </w:pPr>
          </w:p>
        </w:tc>
      </w:tr>
      <w:tr w:rsidR="008A56B1" w:rsidRPr="00B7315F" w14:paraId="749AB067" w14:textId="77777777" w:rsidTr="008A56B1">
        <w:trPr>
          <w:trHeight w:val="270"/>
        </w:trPr>
        <w:tc>
          <w:tcPr>
            <w:tcW w:w="1282" w:type="dxa"/>
            <w:tcBorders>
              <w:left w:val="single" w:sz="8" w:space="0" w:color="auto"/>
              <w:right w:val="single" w:sz="12" w:space="0" w:color="auto"/>
            </w:tcBorders>
            <w:shd w:val="clear" w:color="auto" w:fill="FFFFFF"/>
            <w:vAlign w:val="center"/>
          </w:tcPr>
          <w:p w14:paraId="52EBFB2C" w14:textId="77777777" w:rsidR="008A56B1" w:rsidRPr="00D36CBA" w:rsidRDefault="008A56B1" w:rsidP="008A56B1">
            <w:pPr>
              <w:spacing w:before="40" w:after="40"/>
              <w:jc w:val="center"/>
              <w:rPr>
                <w:b/>
                <w:sz w:val="16"/>
                <w:szCs w:val="16"/>
                <w:highlight w:val="yellow"/>
              </w:rPr>
            </w:pPr>
            <w:r w:rsidRPr="0011699F">
              <w:rPr>
                <w:b/>
                <w:sz w:val="16"/>
                <w:szCs w:val="16"/>
              </w:rPr>
              <w:t>Q</w:t>
            </w:r>
            <w:r>
              <w:rPr>
                <w:b/>
                <w:sz w:val="16"/>
                <w:szCs w:val="16"/>
              </w:rPr>
              <w:t>12</w:t>
            </w:r>
            <w:r w:rsidRPr="0011699F">
              <w:rPr>
                <w:b/>
                <w:sz w:val="16"/>
                <w:szCs w:val="16"/>
              </w:rPr>
              <w:t>/11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0FB4E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F9BEDAA" w14:textId="77777777" w:rsidR="008A56B1" w:rsidRPr="00C72FD2" w:rsidRDefault="008A56B1" w:rsidP="008A56B1">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F9743D" w14:textId="77777777" w:rsidR="008A56B1" w:rsidRPr="00C72FD2" w:rsidRDefault="008A56B1" w:rsidP="008A56B1">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ED2E2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0FD6B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AD412A"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A9A67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635A7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92C5D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BCF345" w14:textId="77777777" w:rsidR="008A56B1" w:rsidRPr="00C72FD2" w:rsidRDefault="008A56B1" w:rsidP="008A56B1">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CD64F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A691AC" w14:textId="77777777" w:rsidR="008A56B1" w:rsidRPr="00C72FD2" w:rsidRDefault="008A56B1" w:rsidP="008A56B1">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2F53C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AD6FC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A5FC8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D4F18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C437E65" w14:textId="77777777" w:rsidR="008A56B1" w:rsidRPr="00C72FD2" w:rsidRDefault="008A56B1" w:rsidP="008A56B1">
            <w:pPr>
              <w:spacing w:before="40" w:after="40"/>
              <w:jc w:val="center"/>
              <w:rPr>
                <w:b/>
                <w:bCs/>
                <w:sz w:val="16"/>
                <w:szCs w:val="16"/>
                <w:lang w:eastAsia="zh-CN"/>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54D02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C2D58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86F9C1"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284D2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24F4E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D37DE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79123A4"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110A9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CF3B2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1D6F9C"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4F73BB"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17D8C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E3157D" w14:textId="77777777" w:rsidR="008A56B1" w:rsidRPr="00C72FD2" w:rsidRDefault="008A56B1" w:rsidP="008A56B1">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51BC512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81F8A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2CA39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8D976D"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F6FED2" w14:textId="77777777" w:rsidR="008A56B1" w:rsidRPr="00C72FD2" w:rsidRDefault="008A56B1" w:rsidP="008A56B1">
            <w:pPr>
              <w:spacing w:before="40" w:after="40"/>
              <w:jc w:val="center"/>
              <w:rPr>
                <w:b/>
                <w:bCs/>
                <w:sz w:val="16"/>
                <w:szCs w:val="16"/>
              </w:rPr>
            </w:pPr>
          </w:p>
        </w:tc>
      </w:tr>
      <w:tr w:rsidR="008A56B1" w:rsidRPr="00B7315F" w14:paraId="798CE593" w14:textId="77777777" w:rsidTr="008A56B1">
        <w:trPr>
          <w:trHeight w:val="270"/>
        </w:trPr>
        <w:tc>
          <w:tcPr>
            <w:tcW w:w="1282" w:type="dxa"/>
            <w:tcBorders>
              <w:left w:val="single" w:sz="8" w:space="0" w:color="auto"/>
              <w:right w:val="single" w:sz="12" w:space="0" w:color="auto"/>
            </w:tcBorders>
            <w:shd w:val="clear" w:color="auto" w:fill="FFFFFF"/>
            <w:vAlign w:val="center"/>
          </w:tcPr>
          <w:p w14:paraId="6D6E51C2" w14:textId="77777777" w:rsidR="008A56B1" w:rsidRPr="00E7365F" w:rsidRDefault="008A56B1" w:rsidP="008A56B1">
            <w:pPr>
              <w:spacing w:before="40" w:after="40"/>
              <w:jc w:val="center"/>
              <w:rPr>
                <w:b/>
                <w:sz w:val="16"/>
                <w:szCs w:val="16"/>
              </w:rPr>
            </w:pPr>
            <w:r w:rsidRPr="00E7365F">
              <w:rPr>
                <w:b/>
                <w:sz w:val="16"/>
                <w:szCs w:val="16"/>
              </w:rPr>
              <w:t>Q13/11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43608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FDA3DC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800FD8"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ECBFB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82A44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E4C30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1AED30"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0A17D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415EF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E3C9C5" w14:textId="77777777" w:rsidR="008A56B1" w:rsidRDefault="008A56B1" w:rsidP="008A56B1">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C06754"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48D668" w14:textId="77777777" w:rsidR="008A56B1" w:rsidRDefault="008A56B1" w:rsidP="008A56B1">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564C43"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B8A98B"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4CEF1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7C5A82"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4A90651" w14:textId="77777777" w:rsidR="008A56B1" w:rsidRDefault="008A56B1" w:rsidP="008A56B1">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642A2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B1835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0784E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8280E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975EA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18075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7DF3F91"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96942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BDE34D"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C5B99E"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6EC886"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0FACA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5E37D6" w14:textId="77777777" w:rsidR="008A56B1" w:rsidRDefault="008A56B1" w:rsidP="008A56B1">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6E90F20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A2800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15E23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93F368"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DA2D7" w14:textId="77777777" w:rsidR="008A56B1" w:rsidRPr="00C72FD2" w:rsidRDefault="008A56B1" w:rsidP="008A56B1">
            <w:pPr>
              <w:spacing w:before="40" w:after="40"/>
              <w:jc w:val="center"/>
              <w:rPr>
                <w:b/>
                <w:bCs/>
                <w:sz w:val="16"/>
                <w:szCs w:val="16"/>
              </w:rPr>
            </w:pPr>
          </w:p>
        </w:tc>
      </w:tr>
      <w:tr w:rsidR="008A56B1" w:rsidRPr="00B7315F" w14:paraId="67D62214" w14:textId="77777777" w:rsidTr="008A56B1">
        <w:trPr>
          <w:trHeight w:val="270"/>
        </w:trPr>
        <w:tc>
          <w:tcPr>
            <w:tcW w:w="1282" w:type="dxa"/>
            <w:tcBorders>
              <w:left w:val="single" w:sz="8" w:space="0" w:color="auto"/>
              <w:right w:val="single" w:sz="12" w:space="0" w:color="auto"/>
            </w:tcBorders>
            <w:shd w:val="clear" w:color="auto" w:fill="FFFFFF"/>
            <w:vAlign w:val="center"/>
          </w:tcPr>
          <w:p w14:paraId="2D501F94" w14:textId="77777777" w:rsidR="008A56B1" w:rsidRPr="00E7365F" w:rsidRDefault="008A56B1" w:rsidP="008A56B1">
            <w:pPr>
              <w:spacing w:before="40" w:after="40"/>
              <w:jc w:val="center"/>
              <w:rPr>
                <w:b/>
                <w:sz w:val="16"/>
                <w:szCs w:val="16"/>
              </w:rPr>
            </w:pPr>
            <w:r w:rsidRPr="00F30761">
              <w:rPr>
                <w:b/>
                <w:sz w:val="16"/>
                <w:szCs w:val="16"/>
              </w:rPr>
              <w:t>Q14/11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D84F3F"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6525F7"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6E34C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EC353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C1BD45"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86CE70"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AA9EBD"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98A2C3"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A8CE1C" w14:textId="77777777" w:rsidR="008A56B1" w:rsidRPr="00C72FD2" w:rsidRDefault="008A56B1" w:rsidP="008A56B1">
            <w:pPr>
              <w:spacing w:before="40" w:after="40"/>
              <w:jc w:val="center"/>
              <w:rPr>
                <w:b/>
                <w:bCs/>
                <w:sz w:val="16"/>
                <w:szCs w:val="16"/>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F7D5A7" w14:textId="77777777" w:rsidR="008A56B1" w:rsidRDefault="008A56B1" w:rsidP="008A56B1">
            <w:pPr>
              <w:spacing w:before="40" w:after="40"/>
              <w:jc w:val="center"/>
              <w:rPr>
                <w:b/>
                <w:bCs/>
                <w:sz w:val="16"/>
                <w:szCs w:val="16"/>
                <w:lang w:eastAsia="zh-CN"/>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CC141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2BF845" w14:textId="77777777" w:rsidR="008A56B1" w:rsidRDefault="008A56B1" w:rsidP="008A56B1">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E04C3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D83842"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F34638"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D9B121" w14:textId="77777777" w:rsidR="008A56B1" w:rsidRPr="00C72FD2" w:rsidRDefault="008A56B1" w:rsidP="008A56B1">
            <w:pPr>
              <w:spacing w:before="40" w:after="40"/>
              <w:jc w:val="center"/>
              <w:rPr>
                <w:b/>
                <w:bCs/>
                <w:sz w:val="16"/>
                <w:szCs w:val="16"/>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586D1036" w14:textId="77777777" w:rsidR="008A56B1" w:rsidRDefault="008A56B1" w:rsidP="008A56B1">
            <w:pPr>
              <w:spacing w:before="40" w:after="40"/>
              <w:jc w:val="center"/>
              <w:rPr>
                <w:b/>
                <w:bCs/>
                <w:sz w:val="16"/>
                <w:szCs w:val="16"/>
                <w:lang w:eastAsia="zh-CN"/>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13BD8F"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5BFDE6"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285093"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A7E02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4F46AE"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576D7B"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C0FF394"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00643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103CD0"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F9B3F4"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7980E9"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5372C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678AE0" w14:textId="77777777" w:rsidR="008A56B1" w:rsidRDefault="008A56B1" w:rsidP="008A56B1">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07475E8A"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027939"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F1562C" w14:textId="77777777" w:rsidR="008A56B1" w:rsidRPr="00C72FD2" w:rsidRDefault="008A56B1" w:rsidP="008A56B1">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83C75A" w14:textId="77777777" w:rsidR="008A56B1" w:rsidRPr="00C72FD2" w:rsidRDefault="008A56B1" w:rsidP="008A56B1">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839ACB" w14:textId="77777777" w:rsidR="008A56B1" w:rsidRPr="00C72FD2" w:rsidRDefault="008A56B1" w:rsidP="008A56B1">
            <w:pPr>
              <w:spacing w:before="40" w:after="40"/>
              <w:jc w:val="center"/>
              <w:rPr>
                <w:b/>
                <w:bCs/>
                <w:sz w:val="16"/>
                <w:szCs w:val="16"/>
              </w:rPr>
            </w:pPr>
          </w:p>
        </w:tc>
      </w:tr>
      <w:tr w:rsidR="008A56B1" w:rsidRPr="00B7315F" w14:paraId="5EDD9756" w14:textId="77777777" w:rsidTr="008A56B1">
        <w:trPr>
          <w:trHeight w:val="714"/>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1CE64C48" w14:textId="77777777" w:rsidR="008A56B1" w:rsidRPr="001134E2" w:rsidRDefault="008A56B1" w:rsidP="008A56B1">
            <w:pPr>
              <w:spacing w:before="40" w:after="40"/>
              <w:jc w:val="center"/>
              <w:rPr>
                <w:b/>
                <w:bCs/>
                <w:sz w:val="16"/>
                <w:szCs w:val="16"/>
                <w:lang w:val="en-US"/>
              </w:rPr>
            </w:pPr>
            <w:r w:rsidRPr="001134E2">
              <w:rPr>
                <w:b/>
                <w:bCs/>
                <w:sz w:val="16"/>
                <w:szCs w:val="16"/>
                <w:lang w:val="en-US"/>
              </w:rPr>
              <w:t>Sessions times:</w:t>
            </w:r>
          </w:p>
          <w:p w14:paraId="4A093907" w14:textId="77777777" w:rsidR="008A56B1" w:rsidRPr="001134E2" w:rsidRDefault="008A56B1" w:rsidP="008A56B1">
            <w:pPr>
              <w:spacing w:before="40" w:after="40"/>
              <w:jc w:val="center"/>
              <w:rPr>
                <w:b/>
                <w:bCs/>
                <w:sz w:val="16"/>
                <w:szCs w:val="16"/>
              </w:rPr>
            </w:pPr>
            <w:r w:rsidRPr="001134E2">
              <w:rPr>
                <w:b/>
                <w:bCs/>
                <w:sz w:val="16"/>
                <w:szCs w:val="16"/>
                <w:lang w:val="en-US"/>
              </w:rPr>
              <w:t xml:space="preserve">0 </w:t>
            </w:r>
            <w:r>
              <w:rPr>
                <w:b/>
                <w:bCs/>
                <w:sz w:val="16"/>
                <w:szCs w:val="16"/>
                <w:lang w:val="en-US"/>
              </w:rPr>
              <w:t>–</w:t>
            </w:r>
            <w:r w:rsidRPr="001134E2">
              <w:rPr>
                <w:b/>
                <w:bCs/>
                <w:sz w:val="16"/>
                <w:szCs w:val="16"/>
                <w:lang w:val="en-US"/>
              </w:rPr>
              <w:t xml:space="preserve"> 0830-0930;      1 </w:t>
            </w:r>
            <w:r>
              <w:rPr>
                <w:b/>
                <w:bCs/>
                <w:sz w:val="16"/>
                <w:szCs w:val="16"/>
                <w:lang w:val="en-US"/>
              </w:rPr>
              <w:t>–</w:t>
            </w:r>
            <w:r w:rsidRPr="001134E2">
              <w:rPr>
                <w:b/>
                <w:bCs/>
                <w:sz w:val="16"/>
                <w:szCs w:val="16"/>
                <w:lang w:val="en-US"/>
              </w:rPr>
              <w:t xml:space="preserve"> 0930-1045;      2 </w:t>
            </w:r>
            <w:r>
              <w:rPr>
                <w:b/>
                <w:bCs/>
                <w:sz w:val="16"/>
                <w:szCs w:val="16"/>
                <w:lang w:val="en-US"/>
              </w:rPr>
              <w:t>–</w:t>
            </w:r>
            <w:r w:rsidRPr="001134E2">
              <w:rPr>
                <w:b/>
                <w:bCs/>
                <w:sz w:val="16"/>
                <w:szCs w:val="16"/>
                <w:lang w:val="en-US"/>
              </w:rPr>
              <w:t xml:space="preserve"> 1115-1230;      Lunch </w:t>
            </w:r>
            <w:r w:rsidRPr="001134E2">
              <w:rPr>
                <w:b/>
                <w:bCs/>
                <w:noProof/>
                <w:color w:val="1F497D"/>
                <w:lang w:val="en-US" w:eastAsia="zh-CN"/>
              </w:rPr>
              <w:drawing>
                <wp:inline distT="0" distB="0" distL="0" distR="0" wp14:anchorId="79DB6545" wp14:editId="70C901E6">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134E2">
              <w:rPr>
                <w:b/>
                <w:bCs/>
                <w:sz w:val="16"/>
                <w:szCs w:val="16"/>
                <w:lang w:val="en-US"/>
              </w:rPr>
              <w:t xml:space="preserve"> 1230-1430;      3 </w:t>
            </w:r>
            <w:r>
              <w:rPr>
                <w:b/>
                <w:bCs/>
                <w:sz w:val="16"/>
                <w:szCs w:val="16"/>
                <w:lang w:val="en-US"/>
              </w:rPr>
              <w:t>–</w:t>
            </w:r>
            <w:r w:rsidRPr="001134E2">
              <w:rPr>
                <w:b/>
                <w:bCs/>
                <w:sz w:val="16"/>
                <w:szCs w:val="16"/>
                <w:lang w:val="en-US"/>
              </w:rPr>
              <w:t xml:space="preserve"> 1430-1545;      4 </w:t>
            </w:r>
            <w:r>
              <w:rPr>
                <w:b/>
                <w:bCs/>
                <w:sz w:val="16"/>
                <w:szCs w:val="16"/>
                <w:lang w:val="en-US"/>
              </w:rPr>
              <w:t>–</w:t>
            </w:r>
            <w:r w:rsidRPr="001134E2">
              <w:rPr>
                <w:b/>
                <w:bCs/>
                <w:sz w:val="16"/>
                <w:szCs w:val="16"/>
                <w:lang w:val="en-US"/>
              </w:rPr>
              <w:t xml:space="preserve"> 1615-1730;      5 </w:t>
            </w:r>
            <w:r>
              <w:rPr>
                <w:b/>
                <w:bCs/>
                <w:sz w:val="16"/>
                <w:szCs w:val="16"/>
                <w:lang w:val="en-US"/>
              </w:rPr>
              <w:t>–</w:t>
            </w:r>
            <w:r w:rsidRPr="001134E2">
              <w:rPr>
                <w:b/>
                <w:bCs/>
                <w:sz w:val="16"/>
                <w:szCs w:val="16"/>
                <w:lang w:val="en-US"/>
              </w:rPr>
              <w:t xml:space="preserve"> 1800-1915</w:t>
            </w:r>
          </w:p>
        </w:tc>
      </w:tr>
      <w:tr w:rsidR="008A56B1" w:rsidRPr="00B7315F" w14:paraId="02CE90BA" w14:textId="77777777" w:rsidTr="008A56B1">
        <w:trPr>
          <w:trHeight w:val="367"/>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6039741" w14:textId="77777777" w:rsidR="008A56B1" w:rsidRPr="002E2382" w:rsidRDefault="008A56B1" w:rsidP="008A56B1">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972DC7">
              <w:rPr>
                <w:b/>
                <w:bCs/>
                <w:sz w:val="16"/>
                <w:szCs w:val="16"/>
                <w:lang w:val="en-US"/>
              </w:rPr>
              <w:t>participation via ITU MyMeetings</w:t>
            </w:r>
          </w:p>
        </w:tc>
      </w:tr>
    </w:tbl>
    <w:p w14:paraId="201FE873" w14:textId="3B32727C" w:rsidR="008A56B1" w:rsidRDefault="008A56B1" w:rsidP="00EB0259">
      <w:pPr>
        <w:spacing w:before="240" w:after="240"/>
        <w:jc w:val="center"/>
        <w:rPr>
          <w:rFonts w:eastAsia="Calibri"/>
          <w:b/>
        </w:rPr>
      </w:pPr>
    </w:p>
    <w:p w14:paraId="195ED165" w14:textId="6593DB11" w:rsidR="008A56B1" w:rsidRDefault="008A56B1" w:rsidP="00EB0259">
      <w:pPr>
        <w:spacing w:before="240" w:after="240"/>
        <w:jc w:val="center"/>
        <w:rPr>
          <w:rFonts w:eastAsia="Calibri"/>
          <w:b/>
        </w:rPr>
      </w:pPr>
    </w:p>
    <w:p w14:paraId="74481109" w14:textId="0BC27BC3" w:rsidR="008A56B1" w:rsidRDefault="008A56B1" w:rsidP="00EB0259">
      <w:pPr>
        <w:spacing w:before="240" w:after="240"/>
        <w:jc w:val="center"/>
        <w:rPr>
          <w:rFonts w:eastAsia="Calibri"/>
          <w:b/>
        </w:rPr>
      </w:pPr>
    </w:p>
    <w:p w14:paraId="3F12941F" w14:textId="46C95083" w:rsidR="008A56B1" w:rsidRDefault="008A56B1" w:rsidP="00EB0259">
      <w:pPr>
        <w:spacing w:before="240" w:after="240"/>
        <w:jc w:val="center"/>
        <w:rPr>
          <w:rFonts w:eastAsia="Calibri"/>
          <w:b/>
        </w:rPr>
      </w:pPr>
    </w:p>
    <w:p w14:paraId="342296F8" w14:textId="77777777" w:rsidR="008A56B1" w:rsidRDefault="008A56B1" w:rsidP="00EB0259">
      <w:pPr>
        <w:spacing w:before="240" w:after="240"/>
        <w:jc w:val="center"/>
        <w:rPr>
          <w:rFonts w:eastAsia="Calibri"/>
          <w:b/>
        </w:rPr>
      </w:pPr>
    </w:p>
    <w:p w14:paraId="4929A33A" w14:textId="5D67D6E4" w:rsidR="008A56B1" w:rsidRDefault="008A56B1" w:rsidP="00EB0259">
      <w:pPr>
        <w:spacing w:before="240" w:after="240"/>
        <w:jc w:val="center"/>
        <w:rPr>
          <w:rFonts w:eastAsia="Calibri"/>
          <w:b/>
        </w:rPr>
      </w:pPr>
    </w:p>
    <w:p w14:paraId="73ABCC1B" w14:textId="5F1E1A7D" w:rsidR="008A56B1" w:rsidRDefault="008A56B1" w:rsidP="00EB0259">
      <w:pPr>
        <w:spacing w:before="240" w:after="240"/>
        <w:jc w:val="center"/>
        <w:rPr>
          <w:rFonts w:eastAsia="Calibri"/>
          <w:b/>
        </w:rPr>
      </w:pPr>
    </w:p>
    <w:p w14:paraId="20EB09CD" w14:textId="73E3AF86" w:rsidR="008A56B1" w:rsidRDefault="008A56B1" w:rsidP="00EB0259">
      <w:pPr>
        <w:spacing w:before="240" w:after="240"/>
        <w:jc w:val="center"/>
        <w:rPr>
          <w:rFonts w:eastAsia="Calibri"/>
          <w:b/>
        </w:rPr>
      </w:pPr>
    </w:p>
    <w:p w14:paraId="00D18E69" w14:textId="025106D3" w:rsidR="008A56B1" w:rsidRDefault="008A56B1" w:rsidP="00EB0259">
      <w:pPr>
        <w:spacing w:before="240" w:after="240"/>
        <w:jc w:val="center"/>
        <w:rPr>
          <w:rFonts w:eastAsia="Calibri"/>
          <w:b/>
        </w:rPr>
      </w:pPr>
    </w:p>
    <w:p w14:paraId="797F745D" w14:textId="29A00377" w:rsidR="008A56B1" w:rsidRDefault="008A56B1" w:rsidP="00EB0259">
      <w:pPr>
        <w:spacing w:before="240" w:after="240"/>
        <w:jc w:val="center"/>
        <w:rPr>
          <w:rFonts w:eastAsia="Calibri"/>
          <w:b/>
        </w:rPr>
      </w:pPr>
    </w:p>
    <w:p w14:paraId="7AB1B821" w14:textId="6A5ABBE1" w:rsidR="008A56B1" w:rsidRDefault="008A56B1" w:rsidP="00EB0259">
      <w:pPr>
        <w:spacing w:before="240" w:after="240"/>
        <w:jc w:val="center"/>
        <w:rPr>
          <w:rFonts w:eastAsia="Calibri"/>
          <w:b/>
        </w:rPr>
      </w:pPr>
    </w:p>
    <w:p w14:paraId="09F11F5E" w14:textId="77777777" w:rsidR="008A56B1" w:rsidRDefault="008A56B1">
      <w:pPr>
        <w:tabs>
          <w:tab w:val="clear" w:pos="794"/>
          <w:tab w:val="clear" w:pos="1191"/>
          <w:tab w:val="clear" w:pos="1588"/>
          <w:tab w:val="clear" w:pos="1985"/>
        </w:tabs>
        <w:overflowPunct/>
        <w:autoSpaceDE/>
        <w:autoSpaceDN/>
        <w:adjustRightInd/>
        <w:spacing w:before="0"/>
        <w:textAlignment w:val="auto"/>
        <w:rPr>
          <w:rFonts w:eastAsia="Calibri"/>
          <w:b/>
        </w:rPr>
      </w:pPr>
    </w:p>
    <w:p w14:paraId="6271F616" w14:textId="77777777" w:rsidR="003B0DBA" w:rsidRDefault="003B0DBA">
      <w:pPr>
        <w:tabs>
          <w:tab w:val="clear" w:pos="794"/>
          <w:tab w:val="clear" w:pos="1191"/>
          <w:tab w:val="clear" w:pos="1588"/>
          <w:tab w:val="clear" w:pos="1985"/>
        </w:tabs>
        <w:overflowPunct/>
        <w:autoSpaceDE/>
        <w:autoSpaceDN/>
        <w:adjustRightInd/>
        <w:spacing w:before="0"/>
        <w:textAlignment w:val="auto"/>
        <w:rPr>
          <w:rFonts w:eastAsia="Calibri"/>
          <w:b/>
        </w:rPr>
        <w:sectPr w:rsidR="003B0DBA" w:rsidSect="008A56B1">
          <w:headerReference w:type="default" r:id="rId44"/>
          <w:footerReference w:type="default" r:id="rId45"/>
          <w:type w:val="oddPage"/>
          <w:pgSz w:w="16834" w:h="11907" w:orient="landscape" w:code="9"/>
          <w:pgMar w:top="850" w:right="1138" w:bottom="850" w:left="562" w:header="432" w:footer="562" w:gutter="0"/>
          <w:paperSrc w:first="1285" w:other="1285"/>
          <w:pgNumType w:start="7"/>
          <w:cols w:space="720"/>
          <w:docGrid w:linePitch="299"/>
        </w:sectPr>
      </w:pPr>
    </w:p>
    <w:p w14:paraId="4C81B1A9" w14:textId="77777777" w:rsidR="00EB0259" w:rsidRPr="00321A37" w:rsidRDefault="00EB0259" w:rsidP="00EB0259">
      <w:pPr>
        <w:pageBreakBefore/>
        <w:snapToGrid w:val="0"/>
        <w:spacing w:before="240" w:after="240"/>
        <w:jc w:val="center"/>
        <w:rPr>
          <w:rFonts w:eastAsia="Calibri"/>
          <w:b/>
          <w:szCs w:val="22"/>
        </w:rPr>
      </w:pPr>
      <w:r w:rsidRPr="00DC2A99">
        <w:rPr>
          <w:rFonts w:eastAsia="Calibri"/>
          <w:b/>
          <w:szCs w:val="22"/>
        </w:rPr>
        <w:lastRenderedPageBreak/>
        <w:t>(Second</w:t>
      </w:r>
      <w:r w:rsidRPr="00321A37">
        <w:rPr>
          <w:rFonts w:eastAsia="Calibri"/>
          <w:b/>
          <w:szCs w:val="22"/>
        </w:rPr>
        <w:t xml:space="preserve"> week)</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350"/>
        <w:gridCol w:w="350"/>
        <w:gridCol w:w="351"/>
        <w:gridCol w:w="351"/>
        <w:gridCol w:w="351"/>
        <w:gridCol w:w="351"/>
        <w:gridCol w:w="351"/>
        <w:gridCol w:w="351"/>
        <w:gridCol w:w="351"/>
        <w:gridCol w:w="351"/>
        <w:gridCol w:w="351"/>
        <w:gridCol w:w="351"/>
        <w:gridCol w:w="351"/>
        <w:gridCol w:w="368"/>
        <w:gridCol w:w="351"/>
        <w:gridCol w:w="351"/>
        <w:gridCol w:w="351"/>
        <w:gridCol w:w="351"/>
        <w:gridCol w:w="351"/>
        <w:gridCol w:w="351"/>
        <w:gridCol w:w="375"/>
      </w:tblGrid>
      <w:tr w:rsidR="00EB0259" w:rsidRPr="004E0190" w14:paraId="7E828B33" w14:textId="77777777" w:rsidTr="004A776D">
        <w:trPr>
          <w:trHeight w:val="270"/>
          <w:jc w:val="center"/>
        </w:trPr>
        <w:tc>
          <w:tcPr>
            <w:tcW w:w="1531" w:type="dxa"/>
            <w:vMerge w:val="restart"/>
            <w:tcBorders>
              <w:top w:val="nil"/>
              <w:left w:val="nil"/>
              <w:right w:val="single" w:sz="12" w:space="0" w:color="auto"/>
            </w:tcBorders>
            <w:shd w:val="clear" w:color="auto" w:fill="auto"/>
            <w:vAlign w:val="center"/>
          </w:tcPr>
          <w:p w14:paraId="2689803B" w14:textId="77777777" w:rsidR="00EB0259" w:rsidRPr="004E0190" w:rsidRDefault="00EB0259" w:rsidP="004A776D">
            <w:pPr>
              <w:spacing w:before="40" w:after="40"/>
              <w:jc w:val="center"/>
              <w:rPr>
                <w:b/>
                <w:sz w:val="16"/>
                <w:szCs w:val="16"/>
                <w:highlight w:val="yellow"/>
              </w:rPr>
            </w:pPr>
          </w:p>
        </w:tc>
        <w:tc>
          <w:tcPr>
            <w:tcW w:w="245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4091720" w14:textId="77777777" w:rsidR="00EB0259" w:rsidRPr="004E0190" w:rsidRDefault="00EB0259" w:rsidP="004A776D">
            <w:pPr>
              <w:spacing w:before="40" w:after="40"/>
              <w:jc w:val="center"/>
              <w:rPr>
                <w:sz w:val="16"/>
                <w:szCs w:val="16"/>
              </w:rPr>
            </w:pPr>
            <w:r w:rsidRPr="0051072E">
              <w:rPr>
                <w:b/>
                <w:bCs/>
                <w:sz w:val="16"/>
                <w:szCs w:val="16"/>
              </w:rPr>
              <w:t xml:space="preserve">Monday, </w:t>
            </w:r>
            <w:r>
              <w:rPr>
                <w:b/>
                <w:bCs/>
                <w:sz w:val="16"/>
                <w:szCs w:val="16"/>
              </w:rPr>
              <w:t xml:space="preserve">5 December </w:t>
            </w:r>
            <w:r w:rsidRPr="0051072E">
              <w:rPr>
                <w:b/>
                <w:bCs/>
                <w:sz w:val="16"/>
                <w:szCs w:val="16"/>
              </w:rPr>
              <w:t>202</w:t>
            </w:r>
            <w:r>
              <w:rPr>
                <w:b/>
                <w:bCs/>
                <w:sz w:val="16"/>
                <w:szCs w:val="16"/>
              </w:rPr>
              <w:t>2</w:t>
            </w:r>
          </w:p>
        </w:tc>
        <w:tc>
          <w:tcPr>
            <w:tcW w:w="247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BC8E93C" w14:textId="77777777" w:rsidR="00EB0259" w:rsidRPr="004E0190" w:rsidRDefault="00EB0259" w:rsidP="004A776D">
            <w:pPr>
              <w:spacing w:before="40" w:after="40"/>
              <w:jc w:val="center"/>
              <w:rPr>
                <w:sz w:val="16"/>
                <w:szCs w:val="16"/>
              </w:rPr>
            </w:pPr>
            <w:r w:rsidRPr="0051072E">
              <w:rPr>
                <w:b/>
                <w:bCs/>
                <w:sz w:val="16"/>
                <w:szCs w:val="16"/>
              </w:rPr>
              <w:t xml:space="preserve">Tuesday, </w:t>
            </w:r>
            <w:r>
              <w:rPr>
                <w:b/>
                <w:bCs/>
                <w:sz w:val="16"/>
                <w:szCs w:val="16"/>
              </w:rPr>
              <w:t xml:space="preserve">6 December </w:t>
            </w:r>
            <w:r w:rsidRPr="0051072E">
              <w:rPr>
                <w:b/>
                <w:bCs/>
                <w:sz w:val="16"/>
                <w:szCs w:val="16"/>
              </w:rPr>
              <w:t>202</w:t>
            </w:r>
            <w:r>
              <w:rPr>
                <w:b/>
                <w:bCs/>
                <w:sz w:val="16"/>
                <w:szCs w:val="16"/>
              </w:rPr>
              <w:t>2</w:t>
            </w:r>
          </w:p>
        </w:tc>
        <w:tc>
          <w:tcPr>
            <w:tcW w:w="248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5A88EFF" w14:textId="77777777" w:rsidR="00EB0259" w:rsidRPr="004E0190" w:rsidRDefault="00EB0259" w:rsidP="004A776D">
            <w:pPr>
              <w:spacing w:before="40" w:after="40"/>
              <w:jc w:val="center"/>
              <w:rPr>
                <w:sz w:val="16"/>
                <w:szCs w:val="16"/>
              </w:rPr>
            </w:pPr>
            <w:r w:rsidRPr="0051072E">
              <w:rPr>
                <w:b/>
                <w:bCs/>
                <w:sz w:val="16"/>
                <w:szCs w:val="16"/>
              </w:rPr>
              <w:t xml:space="preserve">Wednesday, </w:t>
            </w:r>
            <w:r>
              <w:rPr>
                <w:b/>
                <w:bCs/>
                <w:sz w:val="16"/>
                <w:szCs w:val="16"/>
              </w:rPr>
              <w:t xml:space="preserve">7 December </w:t>
            </w:r>
            <w:r w:rsidRPr="0051072E">
              <w:rPr>
                <w:b/>
                <w:bCs/>
                <w:sz w:val="16"/>
                <w:szCs w:val="16"/>
              </w:rPr>
              <w:t>202</w:t>
            </w:r>
            <w:r>
              <w:rPr>
                <w:b/>
                <w:bCs/>
                <w:sz w:val="16"/>
                <w:szCs w:val="16"/>
              </w:rPr>
              <w:t>2</w:t>
            </w:r>
          </w:p>
        </w:tc>
      </w:tr>
      <w:tr w:rsidR="00EB0259" w:rsidRPr="004E0190" w14:paraId="65BD7DD0" w14:textId="77777777" w:rsidTr="004A776D">
        <w:trPr>
          <w:trHeight w:val="270"/>
          <w:jc w:val="center"/>
        </w:trPr>
        <w:tc>
          <w:tcPr>
            <w:tcW w:w="1531" w:type="dxa"/>
            <w:vMerge/>
            <w:tcBorders>
              <w:left w:val="nil"/>
              <w:bottom w:val="single" w:sz="8" w:space="0" w:color="auto"/>
              <w:right w:val="single" w:sz="12" w:space="0" w:color="auto"/>
            </w:tcBorders>
            <w:shd w:val="clear" w:color="auto" w:fill="auto"/>
            <w:vAlign w:val="center"/>
          </w:tcPr>
          <w:p w14:paraId="71231710" w14:textId="77777777" w:rsidR="00EB0259" w:rsidRPr="004E0190" w:rsidRDefault="00EB0259" w:rsidP="004A776D">
            <w:pPr>
              <w:spacing w:before="40" w:after="40"/>
              <w:jc w:val="center"/>
              <w:rPr>
                <w:b/>
                <w:sz w:val="16"/>
                <w:szCs w:val="16"/>
                <w:highlight w:val="yellow"/>
              </w:rPr>
            </w:pP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6A38C49C" w14:textId="77777777" w:rsidR="00EB0259" w:rsidRPr="004E0190" w:rsidRDefault="00EB0259" w:rsidP="004A776D">
            <w:pPr>
              <w:spacing w:before="40" w:after="40"/>
              <w:jc w:val="center"/>
              <w:rPr>
                <w:sz w:val="16"/>
                <w:szCs w:val="16"/>
              </w:rPr>
            </w:pPr>
            <w:r w:rsidRPr="004E0190">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DB81FF" w14:textId="77777777" w:rsidR="00EB0259" w:rsidRPr="004E0190" w:rsidRDefault="00EB0259" w:rsidP="004A776D">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616C7A3" w14:textId="77777777" w:rsidR="00EB0259" w:rsidRPr="004E0190" w:rsidRDefault="00EB0259" w:rsidP="004A776D">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2F5944E" w14:textId="77777777" w:rsidR="00EB0259" w:rsidRPr="004E0190" w:rsidRDefault="00EB0259" w:rsidP="004A776D">
            <w:pPr>
              <w:spacing w:before="40" w:after="40"/>
              <w:jc w:val="center"/>
              <w:rPr>
                <w:sz w:val="16"/>
                <w:szCs w:val="16"/>
              </w:rPr>
            </w:pPr>
            <w:r w:rsidRPr="004E0190">
              <w:rPr>
                <w:noProof/>
                <w:color w:val="1F497D"/>
                <w:lang w:val="en-US" w:eastAsia="zh-CN"/>
              </w:rPr>
              <w:drawing>
                <wp:inline distT="0" distB="0" distL="0" distR="0" wp14:anchorId="6E577B52" wp14:editId="2D22FB3E">
                  <wp:extent cx="156740" cy="15107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24730E0" w14:textId="77777777" w:rsidR="00EB0259" w:rsidRPr="004E0190" w:rsidRDefault="00EB0259" w:rsidP="004A776D">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2AF896" w14:textId="77777777" w:rsidR="00EB0259" w:rsidRPr="004E0190" w:rsidRDefault="00EB0259" w:rsidP="004A776D">
            <w:pPr>
              <w:spacing w:before="40" w:after="40"/>
              <w:jc w:val="center"/>
              <w:rPr>
                <w:sz w:val="16"/>
                <w:szCs w:val="16"/>
              </w:rPr>
            </w:pPr>
            <w:r w:rsidRPr="004E0190">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7B8F6C07" w14:textId="77777777" w:rsidR="00EB0259" w:rsidRPr="004E0190" w:rsidRDefault="00EB0259" w:rsidP="004A776D">
            <w:pPr>
              <w:spacing w:before="40" w:after="40"/>
              <w:jc w:val="center"/>
              <w:rPr>
                <w:sz w:val="16"/>
                <w:szCs w:val="16"/>
              </w:rPr>
            </w:pPr>
            <w:r w:rsidRPr="004E0190">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48304B11" w14:textId="77777777" w:rsidR="00EB0259" w:rsidRPr="004E0190" w:rsidRDefault="00EB0259" w:rsidP="004A776D">
            <w:pPr>
              <w:spacing w:before="40" w:after="40"/>
              <w:jc w:val="center"/>
              <w:rPr>
                <w:sz w:val="16"/>
                <w:szCs w:val="16"/>
              </w:rPr>
            </w:pPr>
            <w:r w:rsidRPr="004E0190">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FBCB532" w14:textId="77777777" w:rsidR="00EB0259" w:rsidRPr="004E0190" w:rsidRDefault="00EB0259" w:rsidP="004A776D">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5804032" w14:textId="77777777" w:rsidR="00EB0259" w:rsidRPr="004E0190" w:rsidRDefault="00EB0259" w:rsidP="004A776D">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42B698D" w14:textId="77777777" w:rsidR="00EB0259" w:rsidRPr="004E0190" w:rsidRDefault="00EB0259" w:rsidP="004A776D">
            <w:pPr>
              <w:spacing w:before="40" w:after="40"/>
              <w:jc w:val="center"/>
              <w:rPr>
                <w:sz w:val="16"/>
                <w:szCs w:val="16"/>
              </w:rPr>
            </w:pPr>
            <w:r w:rsidRPr="004E0190">
              <w:rPr>
                <w:noProof/>
                <w:color w:val="1F497D"/>
                <w:lang w:val="en-US" w:eastAsia="zh-CN"/>
              </w:rPr>
              <w:drawing>
                <wp:inline distT="0" distB="0" distL="0" distR="0" wp14:anchorId="320D3624" wp14:editId="3FE2DAE5">
                  <wp:extent cx="156740" cy="15107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7D0038" w14:textId="77777777" w:rsidR="00EB0259" w:rsidRPr="004E0190" w:rsidRDefault="00EB0259" w:rsidP="004A776D">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67E2E73" w14:textId="77777777" w:rsidR="00EB0259" w:rsidRPr="004E0190" w:rsidRDefault="00EB0259" w:rsidP="004A776D">
            <w:pPr>
              <w:spacing w:before="40" w:after="40"/>
              <w:jc w:val="center"/>
              <w:rPr>
                <w:sz w:val="16"/>
                <w:szCs w:val="16"/>
              </w:rPr>
            </w:pPr>
            <w:r w:rsidRPr="004E0190">
              <w:rPr>
                <w:sz w:val="16"/>
                <w:szCs w:val="16"/>
              </w:rPr>
              <w:t>4</w:t>
            </w:r>
          </w:p>
        </w:tc>
        <w:tc>
          <w:tcPr>
            <w:tcW w:w="368" w:type="dxa"/>
            <w:tcBorders>
              <w:top w:val="single" w:sz="6" w:space="0" w:color="auto"/>
              <w:left w:val="single" w:sz="6" w:space="0" w:color="auto"/>
              <w:bottom w:val="single" w:sz="6" w:space="0" w:color="auto"/>
              <w:right w:val="single" w:sz="12" w:space="0" w:color="auto"/>
            </w:tcBorders>
            <w:shd w:val="clear" w:color="auto" w:fill="auto"/>
            <w:vAlign w:val="center"/>
          </w:tcPr>
          <w:p w14:paraId="71C8BDE7" w14:textId="77777777" w:rsidR="00EB0259" w:rsidRPr="004E0190" w:rsidRDefault="00EB0259" w:rsidP="004A776D">
            <w:pPr>
              <w:spacing w:before="40" w:after="40"/>
              <w:jc w:val="center"/>
              <w:rPr>
                <w:sz w:val="16"/>
                <w:szCs w:val="16"/>
              </w:rPr>
            </w:pPr>
            <w:r w:rsidRPr="004E0190">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D2A35BD" w14:textId="77777777" w:rsidR="00EB0259" w:rsidRPr="004E0190" w:rsidRDefault="00EB0259" w:rsidP="004A776D">
            <w:pPr>
              <w:spacing w:before="40" w:after="40"/>
              <w:jc w:val="center"/>
              <w:rPr>
                <w:sz w:val="16"/>
                <w:szCs w:val="16"/>
              </w:rPr>
            </w:pPr>
            <w:r w:rsidRPr="004E0190">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75C6004" w14:textId="77777777" w:rsidR="00EB0259" w:rsidRPr="004E0190" w:rsidRDefault="00EB0259" w:rsidP="004A776D">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DDC3073" w14:textId="77777777" w:rsidR="00EB0259" w:rsidRPr="004E0190" w:rsidRDefault="00EB0259" w:rsidP="004A776D">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33B920F" w14:textId="77777777" w:rsidR="00EB0259" w:rsidRPr="004E0190" w:rsidRDefault="00EB0259" w:rsidP="004A776D">
            <w:pPr>
              <w:spacing w:before="40" w:after="40"/>
              <w:jc w:val="center"/>
              <w:rPr>
                <w:sz w:val="16"/>
                <w:szCs w:val="16"/>
              </w:rPr>
            </w:pPr>
            <w:r w:rsidRPr="004E0190">
              <w:rPr>
                <w:noProof/>
                <w:color w:val="1F497D"/>
                <w:lang w:val="en-US" w:eastAsia="zh-CN"/>
              </w:rPr>
              <w:drawing>
                <wp:inline distT="0" distB="0" distL="0" distR="0" wp14:anchorId="7CF45888" wp14:editId="44F55556">
                  <wp:extent cx="156740" cy="15107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F5EFA9A" w14:textId="77777777" w:rsidR="00EB0259" w:rsidRPr="004E0190" w:rsidRDefault="00EB0259" w:rsidP="004A776D">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C0C5C8" w14:textId="77777777" w:rsidR="00EB0259" w:rsidRPr="004E0190" w:rsidRDefault="00EB0259" w:rsidP="004A776D">
            <w:pPr>
              <w:spacing w:before="40" w:after="40"/>
              <w:jc w:val="center"/>
              <w:rPr>
                <w:sz w:val="16"/>
                <w:szCs w:val="16"/>
              </w:rPr>
            </w:pPr>
            <w:r w:rsidRPr="004E0190">
              <w:rPr>
                <w:sz w:val="16"/>
                <w:szCs w:val="16"/>
              </w:rPr>
              <w:t>4</w:t>
            </w:r>
          </w:p>
        </w:tc>
        <w:tc>
          <w:tcPr>
            <w:tcW w:w="375" w:type="dxa"/>
            <w:tcBorders>
              <w:top w:val="single" w:sz="6" w:space="0" w:color="auto"/>
              <w:left w:val="single" w:sz="6" w:space="0" w:color="auto"/>
              <w:bottom w:val="single" w:sz="6" w:space="0" w:color="auto"/>
              <w:right w:val="single" w:sz="12" w:space="0" w:color="auto"/>
            </w:tcBorders>
            <w:shd w:val="clear" w:color="auto" w:fill="auto"/>
            <w:vAlign w:val="center"/>
          </w:tcPr>
          <w:p w14:paraId="6370496B" w14:textId="77777777" w:rsidR="00EB0259" w:rsidRPr="004E0190" w:rsidRDefault="00EB0259" w:rsidP="004A776D">
            <w:pPr>
              <w:spacing w:before="40" w:after="40"/>
              <w:jc w:val="center"/>
              <w:rPr>
                <w:sz w:val="16"/>
                <w:szCs w:val="16"/>
              </w:rPr>
            </w:pPr>
            <w:r w:rsidRPr="004E0190">
              <w:rPr>
                <w:sz w:val="16"/>
                <w:szCs w:val="16"/>
              </w:rPr>
              <w:t>5</w:t>
            </w:r>
          </w:p>
        </w:tc>
      </w:tr>
      <w:tr w:rsidR="00EB0259" w:rsidRPr="004E0190" w14:paraId="308A4753"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31907CA4" w14:textId="77777777" w:rsidR="00EB0259" w:rsidRPr="004E0190" w:rsidRDefault="00EB0259" w:rsidP="004A776D">
            <w:pPr>
              <w:spacing w:before="40" w:after="40"/>
              <w:jc w:val="center"/>
              <w:rPr>
                <w:b/>
                <w:sz w:val="16"/>
                <w:szCs w:val="16"/>
              </w:rPr>
            </w:pPr>
            <w:r w:rsidRPr="004F6003">
              <w:rPr>
                <w:b/>
                <w:sz w:val="16"/>
                <w:szCs w:val="16"/>
              </w:rPr>
              <w:t>WP</w:t>
            </w:r>
            <w:r>
              <w:rPr>
                <w:b/>
                <w:sz w:val="16"/>
                <w:szCs w:val="16"/>
              </w:rPr>
              <w:t>1</w:t>
            </w:r>
            <w:r w:rsidRPr="004F6003">
              <w:rPr>
                <w:b/>
                <w:sz w:val="16"/>
                <w:szCs w:val="16"/>
              </w:rPr>
              <w:t>/11</w:t>
            </w:r>
            <w:r>
              <w:rPr>
                <w:b/>
                <w:sz w:val="16"/>
                <w:szCs w:val="16"/>
              </w:rPr>
              <w:t>; WP2/11; WP3/11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F0A5E85"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D8DDF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9C8622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769B9E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E0D769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8B1DA7"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4FD5C3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6C8A8C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00274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FF0674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4B5D78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19D7E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7D1A9A"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037263A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666ECF7"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59DA90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C696D12" w14:textId="77777777" w:rsidR="00EB0259" w:rsidRPr="003E2E18" w:rsidRDefault="00EB0259" w:rsidP="004A776D">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38A1FF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F9D538" w14:textId="77777777" w:rsidR="00EB0259" w:rsidRPr="003E2E18" w:rsidRDefault="00EB0259" w:rsidP="004A776D">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75BAE8" w14:textId="77777777" w:rsidR="00EB0259" w:rsidRPr="003E2E18" w:rsidRDefault="00EB0259" w:rsidP="004A776D">
            <w:pPr>
              <w:spacing w:before="40" w:after="40"/>
              <w:jc w:val="center"/>
              <w:rPr>
                <w:b/>
                <w:bCs/>
                <w:sz w:val="16"/>
                <w:szCs w:val="16"/>
              </w:rPr>
            </w:pPr>
            <w:r>
              <w:rPr>
                <w:b/>
                <w:bCs/>
                <w:sz w:val="16"/>
                <w:szCs w:val="16"/>
              </w:rPr>
              <w:t>R</w:t>
            </w: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2902FE5" w14:textId="77777777" w:rsidR="00EB0259" w:rsidRPr="003E2E18" w:rsidRDefault="00EB0259" w:rsidP="004A776D">
            <w:pPr>
              <w:spacing w:before="40" w:after="40"/>
              <w:jc w:val="center"/>
              <w:rPr>
                <w:b/>
                <w:bCs/>
                <w:sz w:val="16"/>
                <w:szCs w:val="16"/>
              </w:rPr>
            </w:pPr>
          </w:p>
        </w:tc>
      </w:tr>
      <w:tr w:rsidR="00EB0259" w:rsidRPr="004E0190" w14:paraId="4D0D2156"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43DEFA8B" w14:textId="77777777" w:rsidR="00EB0259" w:rsidRDefault="00EB0259" w:rsidP="004A776D">
            <w:pPr>
              <w:spacing w:before="40" w:after="40"/>
              <w:jc w:val="center"/>
              <w:rPr>
                <w:b/>
                <w:sz w:val="16"/>
                <w:szCs w:val="16"/>
                <w:highlight w:val="yellow"/>
              </w:rPr>
            </w:pPr>
            <w:r w:rsidRPr="00B7315F">
              <w:rPr>
                <w:b/>
                <w:sz w:val="16"/>
                <w:szCs w:val="16"/>
              </w:rPr>
              <w:t>Q1/11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C3E7399"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E58AE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B0E7CF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5DDAAD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3EEAA2D" w14:textId="77777777" w:rsidR="00EB0259" w:rsidRPr="003E2E18" w:rsidRDefault="00EB0259" w:rsidP="004A776D">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037E87" w14:textId="77777777" w:rsidR="00EB0259" w:rsidRPr="003E2E18" w:rsidRDefault="00EB0259" w:rsidP="004A776D">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F19D66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D42698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D7710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F18059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79B48D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46825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B028DA9"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C01484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83E113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26A9D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64F896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45739D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53C06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083510"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6E868E5" w14:textId="77777777" w:rsidR="00EB0259" w:rsidRPr="003E2E18" w:rsidRDefault="00EB0259" w:rsidP="004A776D">
            <w:pPr>
              <w:spacing w:before="40" w:after="40"/>
              <w:jc w:val="center"/>
              <w:rPr>
                <w:b/>
                <w:bCs/>
                <w:sz w:val="16"/>
                <w:szCs w:val="16"/>
              </w:rPr>
            </w:pPr>
          </w:p>
        </w:tc>
      </w:tr>
      <w:tr w:rsidR="00EB0259" w:rsidRPr="004E0190" w14:paraId="72319570"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0BC4BBBC" w14:textId="77777777" w:rsidR="00EB0259" w:rsidRDefault="00EB0259" w:rsidP="004A776D">
            <w:pPr>
              <w:spacing w:before="40" w:after="40"/>
              <w:jc w:val="center"/>
              <w:rPr>
                <w:b/>
                <w:sz w:val="16"/>
                <w:szCs w:val="16"/>
                <w:highlight w:val="yellow"/>
              </w:rPr>
            </w:pPr>
            <w:r w:rsidRPr="00B7315F">
              <w:rPr>
                <w:b/>
                <w:sz w:val="16"/>
                <w:szCs w:val="16"/>
              </w:rPr>
              <w:t>Q2/11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562C675"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6441F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6432A78" w14:textId="77777777" w:rsidR="00EB0259" w:rsidRPr="003E2E18" w:rsidRDefault="00EB0259" w:rsidP="004A776D">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9C12EF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333666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EBC7B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158C86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60E432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C343B6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AD7329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CBC745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4C905C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EE7B27"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2DF7704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89BC10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A48932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D419A0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8BDEE9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778CC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A6040F3"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9A88CE3" w14:textId="77777777" w:rsidR="00EB0259" w:rsidRPr="003E2E18" w:rsidRDefault="00EB0259" w:rsidP="004A776D">
            <w:pPr>
              <w:spacing w:before="40" w:after="40"/>
              <w:jc w:val="center"/>
              <w:rPr>
                <w:b/>
                <w:bCs/>
                <w:sz w:val="16"/>
                <w:szCs w:val="16"/>
              </w:rPr>
            </w:pPr>
          </w:p>
        </w:tc>
      </w:tr>
      <w:tr w:rsidR="00EB0259" w:rsidRPr="004E0190" w14:paraId="1F474F33"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733ED3A2" w14:textId="77777777" w:rsidR="00EB0259" w:rsidRDefault="00EB0259" w:rsidP="004A776D">
            <w:pPr>
              <w:spacing w:before="40" w:after="40"/>
              <w:jc w:val="center"/>
              <w:rPr>
                <w:b/>
                <w:sz w:val="16"/>
                <w:szCs w:val="16"/>
                <w:highlight w:val="yellow"/>
              </w:rPr>
            </w:pPr>
            <w:r w:rsidRPr="00B7315F">
              <w:rPr>
                <w:b/>
                <w:sz w:val="16"/>
                <w:szCs w:val="16"/>
              </w:rPr>
              <w:t>Q3/11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4C49E80F"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A586B2E" w14:textId="77777777" w:rsidR="00EB0259" w:rsidRPr="003E2E18" w:rsidRDefault="00EB0259" w:rsidP="004A776D">
            <w:pPr>
              <w:spacing w:before="40" w:after="40"/>
              <w:jc w:val="center"/>
              <w:rPr>
                <w:b/>
                <w:bCs/>
                <w:sz w:val="16"/>
                <w:szCs w:val="16"/>
              </w:rPr>
            </w:pPr>
            <w:r w:rsidRPr="0011699F">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3D14947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9912B8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1404CD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ACF8ED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7A6DE2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7A5BCD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4B285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56E14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20D34A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A934D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5E18D1"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69EAE08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2B50D6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D14C7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66F55D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83DB097"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1AC584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C2E027"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3E1DFB87" w14:textId="77777777" w:rsidR="00EB0259" w:rsidRPr="003E2E18" w:rsidRDefault="00EB0259" w:rsidP="004A776D">
            <w:pPr>
              <w:spacing w:before="40" w:after="40"/>
              <w:jc w:val="center"/>
              <w:rPr>
                <w:b/>
                <w:bCs/>
                <w:sz w:val="16"/>
                <w:szCs w:val="16"/>
              </w:rPr>
            </w:pPr>
          </w:p>
        </w:tc>
      </w:tr>
      <w:tr w:rsidR="00EB0259" w:rsidRPr="004E0190" w14:paraId="65D9CE3B"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0DB61340" w14:textId="77777777" w:rsidR="00EB0259" w:rsidRDefault="00EB0259" w:rsidP="004A776D">
            <w:pPr>
              <w:spacing w:before="40" w:after="40"/>
              <w:jc w:val="center"/>
              <w:rPr>
                <w:b/>
                <w:sz w:val="16"/>
                <w:szCs w:val="16"/>
                <w:highlight w:val="yellow"/>
              </w:rPr>
            </w:pPr>
            <w:r w:rsidRPr="00B7315F">
              <w:rPr>
                <w:b/>
                <w:sz w:val="16"/>
                <w:szCs w:val="16"/>
              </w:rPr>
              <w:t>Q4/11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D0D28D0"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E36DA2" w14:textId="77777777" w:rsidR="00EB0259" w:rsidRPr="003E2E18" w:rsidRDefault="00EB0259" w:rsidP="004A776D">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vAlign w:val="center"/>
          </w:tcPr>
          <w:p w14:paraId="5BF1B0EC" w14:textId="77777777" w:rsidR="00EB0259" w:rsidRPr="003E2E18" w:rsidRDefault="00EB0259" w:rsidP="004A776D">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21D3C1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697A0A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FA7C5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180B10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11445D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C72875" w14:textId="77777777" w:rsidR="00EB0259" w:rsidRPr="003E2E18" w:rsidRDefault="00EB0259" w:rsidP="004A776D">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67FFEC" w14:textId="77777777" w:rsidR="00EB0259" w:rsidRPr="003E2E18" w:rsidRDefault="00EB0259" w:rsidP="004A776D">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0D1DE6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E4DA47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ABC9B7"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06652D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083CD8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70975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96A187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639F70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C5D6C7"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8CD5BF9"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94E2478" w14:textId="77777777" w:rsidR="00EB0259" w:rsidRPr="003E2E18" w:rsidRDefault="00EB0259" w:rsidP="004A776D">
            <w:pPr>
              <w:spacing w:before="40" w:after="40"/>
              <w:jc w:val="center"/>
              <w:rPr>
                <w:b/>
                <w:bCs/>
                <w:sz w:val="16"/>
                <w:szCs w:val="16"/>
              </w:rPr>
            </w:pPr>
          </w:p>
        </w:tc>
      </w:tr>
      <w:tr w:rsidR="00EB0259" w:rsidRPr="004E0190" w14:paraId="66E4F692"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6FC9A7F0" w14:textId="77777777" w:rsidR="00EB0259" w:rsidRDefault="00EB0259" w:rsidP="004A776D">
            <w:pPr>
              <w:spacing w:before="40" w:after="40"/>
              <w:jc w:val="center"/>
              <w:rPr>
                <w:b/>
                <w:sz w:val="16"/>
                <w:szCs w:val="16"/>
                <w:highlight w:val="yellow"/>
              </w:rPr>
            </w:pPr>
            <w:r w:rsidRPr="00B7315F">
              <w:rPr>
                <w:b/>
                <w:sz w:val="16"/>
                <w:szCs w:val="16"/>
              </w:rPr>
              <w:t>Q5/11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63CA1B8"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14C94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B7BE81D" w14:textId="77777777" w:rsidR="00EB0259" w:rsidRPr="003E2E18" w:rsidRDefault="00EB0259" w:rsidP="004A776D">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B8489A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6A1EC2A" w14:textId="77777777" w:rsidR="00EB0259" w:rsidRPr="003E2E18" w:rsidRDefault="00EB0259" w:rsidP="004A776D">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EDE3F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7D4E88D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8E4765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F9D10D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79CFB0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C560DA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C55E98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6EBB1D6"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B122C8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342B29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0CB627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58D4DD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8F100E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0BDAF0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7EFC602"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48BEBE1" w14:textId="77777777" w:rsidR="00EB0259" w:rsidRPr="003E2E18" w:rsidRDefault="00EB0259" w:rsidP="004A776D">
            <w:pPr>
              <w:spacing w:before="40" w:after="40"/>
              <w:jc w:val="center"/>
              <w:rPr>
                <w:b/>
                <w:bCs/>
                <w:sz w:val="16"/>
                <w:szCs w:val="16"/>
              </w:rPr>
            </w:pPr>
          </w:p>
        </w:tc>
      </w:tr>
      <w:tr w:rsidR="00EB0259" w14:paraId="1C4BD82B" w14:textId="77777777" w:rsidTr="004A776D">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78D42517" w14:textId="77777777" w:rsidR="00EB0259" w:rsidRDefault="00EB0259" w:rsidP="004A776D">
            <w:pPr>
              <w:spacing w:before="40" w:after="40"/>
              <w:jc w:val="center"/>
              <w:rPr>
                <w:b/>
                <w:sz w:val="16"/>
                <w:szCs w:val="16"/>
              </w:rPr>
            </w:pPr>
            <w:r>
              <w:rPr>
                <w:b/>
                <w:sz w:val="16"/>
                <w:szCs w:val="16"/>
              </w:rPr>
              <w:t>Q6/11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D9FCC54" w14:textId="77777777" w:rsidR="00EB0259"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6E9EC9"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CCE70FF" w14:textId="77777777" w:rsidR="00EB0259" w:rsidRDefault="00EB0259" w:rsidP="004A776D">
            <w:pPr>
              <w:spacing w:before="40" w:after="40"/>
              <w:jc w:val="center"/>
              <w:rPr>
                <w:b/>
                <w:bCs/>
                <w:sz w:val="16"/>
                <w:szCs w:val="16"/>
                <w:lang w:val="en-US" w:eastAsia="zh-CN"/>
              </w:rPr>
            </w:pPr>
            <w:r>
              <w:rPr>
                <w:rFonts w:hint="eastAsia"/>
                <w:b/>
                <w:bCs/>
                <w:sz w:val="16"/>
                <w:szCs w:val="16"/>
                <w:lang w:val="en-US"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6D1905F"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09C6D06"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C0F30DB"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DD22BCE"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2E76D68"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5CF404"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0A1100"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D3AF4C9"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CD76F2"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A58F708" w14:textId="77777777" w:rsidR="00EB0259"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209D4EF"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E3AA54C"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AE43199"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F4F7E04"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7A24B93"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83A2471"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94B4F4" w14:textId="77777777" w:rsidR="00EB0259"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8EECD6F" w14:textId="77777777" w:rsidR="00EB0259" w:rsidRDefault="00EB0259" w:rsidP="004A776D">
            <w:pPr>
              <w:spacing w:before="40" w:after="40"/>
              <w:jc w:val="center"/>
              <w:rPr>
                <w:b/>
                <w:bCs/>
                <w:sz w:val="16"/>
                <w:szCs w:val="16"/>
              </w:rPr>
            </w:pPr>
          </w:p>
        </w:tc>
      </w:tr>
      <w:tr w:rsidR="00EB0259" w14:paraId="6F8B229F" w14:textId="77777777" w:rsidTr="004A776D">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24B0AFFB" w14:textId="77777777" w:rsidR="00EB0259" w:rsidRDefault="00EB0259" w:rsidP="004A776D">
            <w:pPr>
              <w:spacing w:before="40" w:after="40"/>
              <w:jc w:val="center"/>
              <w:rPr>
                <w:b/>
                <w:sz w:val="16"/>
                <w:szCs w:val="16"/>
              </w:rPr>
            </w:pPr>
            <w:r>
              <w:rPr>
                <w:b/>
                <w:sz w:val="16"/>
                <w:szCs w:val="16"/>
              </w:rPr>
              <w:t>Q7/11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95BF92A" w14:textId="77777777" w:rsidR="00EB0259"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7296F3" w14:textId="77777777" w:rsidR="00EB0259" w:rsidRDefault="00EB0259" w:rsidP="004A776D">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6F15C82F"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1ADA019"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E39DA5"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323B67A"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C1C6A1F"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91FEE38"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02B4B5"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DB5FD8"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5F89E04"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DD2A9F0"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5CE35A8" w14:textId="77777777" w:rsidR="00EB0259"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2ED1CDC"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D7911EA"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8B130B9"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0A706A5"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2B6AED3"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55DA80B"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04B492" w14:textId="77777777" w:rsidR="00EB0259"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0900135" w14:textId="77777777" w:rsidR="00EB0259" w:rsidRDefault="00EB0259" w:rsidP="004A776D">
            <w:pPr>
              <w:spacing w:before="40" w:after="40"/>
              <w:jc w:val="center"/>
              <w:rPr>
                <w:b/>
                <w:bCs/>
                <w:sz w:val="16"/>
                <w:szCs w:val="16"/>
              </w:rPr>
            </w:pPr>
          </w:p>
        </w:tc>
      </w:tr>
      <w:tr w:rsidR="00EB0259" w14:paraId="4A68E3E0" w14:textId="77777777" w:rsidTr="004A776D">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47BC1BD5" w14:textId="77777777" w:rsidR="00EB0259" w:rsidRDefault="00EB0259" w:rsidP="004A776D">
            <w:pPr>
              <w:spacing w:before="40" w:after="40"/>
              <w:jc w:val="center"/>
              <w:rPr>
                <w:b/>
                <w:sz w:val="16"/>
                <w:szCs w:val="16"/>
                <w:highlight w:val="yellow"/>
              </w:rPr>
            </w:pPr>
            <w:r>
              <w:rPr>
                <w:b/>
                <w:sz w:val="16"/>
                <w:szCs w:val="16"/>
              </w:rPr>
              <w:t>Q8/11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6848DC7" w14:textId="77777777" w:rsidR="00EB0259"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3FC522"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77AB240"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914EF56"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2E5E8F"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4EE3CCA"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29EC4A2"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FEA74FB"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96C43B" w14:textId="77777777" w:rsidR="00EB0259" w:rsidRDefault="00EB0259" w:rsidP="004A776D">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2F2FFCD" w14:textId="77777777" w:rsidR="00EB0259" w:rsidRDefault="00EB0259" w:rsidP="004A776D">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F4C1253"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467AC20"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8434DBF" w14:textId="77777777" w:rsidR="00EB0259"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90A779F" w14:textId="77777777" w:rsidR="00EB0259"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19BE36F"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470D68A"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7E35556"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74D8415"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3D0EA2E" w14:textId="77777777" w:rsidR="00EB0259"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B4A44D" w14:textId="77777777" w:rsidR="00EB0259"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5D1003A6" w14:textId="77777777" w:rsidR="00EB0259" w:rsidRDefault="00EB0259" w:rsidP="004A776D">
            <w:pPr>
              <w:spacing w:before="40" w:after="40"/>
              <w:jc w:val="center"/>
              <w:rPr>
                <w:b/>
                <w:bCs/>
                <w:sz w:val="16"/>
                <w:szCs w:val="16"/>
              </w:rPr>
            </w:pPr>
          </w:p>
        </w:tc>
      </w:tr>
      <w:tr w:rsidR="00EB0259" w:rsidRPr="004E0190" w14:paraId="115E3D78"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34FAE9C8" w14:textId="77777777" w:rsidR="00EB0259" w:rsidRPr="0011699F" w:rsidRDefault="00EB0259" w:rsidP="004A776D">
            <w:pPr>
              <w:spacing w:before="40" w:after="40"/>
              <w:jc w:val="center"/>
              <w:rPr>
                <w:b/>
                <w:sz w:val="16"/>
                <w:szCs w:val="16"/>
              </w:rPr>
            </w:pPr>
            <w:r>
              <w:rPr>
                <w:b/>
                <w:sz w:val="16"/>
                <w:szCs w:val="16"/>
              </w:rPr>
              <w:t>Q12/11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8E77C98"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A38C05" w14:textId="77777777" w:rsidR="00EB0259" w:rsidRPr="0011699F" w:rsidRDefault="00EB0259" w:rsidP="004A776D">
            <w:pPr>
              <w:spacing w:before="40" w:after="40"/>
              <w:jc w:val="center"/>
              <w:rPr>
                <w:b/>
                <w:bCs/>
                <w:sz w:val="16"/>
                <w:szCs w:val="16"/>
                <w:lang w:eastAsia="zh-CN"/>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343F432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A0016D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7A2B78" w14:textId="77777777" w:rsidR="00EB0259" w:rsidRPr="003E2E18" w:rsidRDefault="00EB0259" w:rsidP="004A776D">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E29F4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605CE19"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7C0645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AD6D7A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1B8D9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F13999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F93257"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C0D1BAF"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6DEBC79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954BC7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2CF7F3F"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D514F1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3539F22"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0CD8A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9DF8D4E"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03CA3A1" w14:textId="77777777" w:rsidR="00EB0259" w:rsidRPr="003E2E18" w:rsidRDefault="00EB0259" w:rsidP="004A776D">
            <w:pPr>
              <w:spacing w:before="40" w:after="40"/>
              <w:jc w:val="center"/>
              <w:rPr>
                <w:b/>
                <w:bCs/>
                <w:sz w:val="16"/>
                <w:szCs w:val="16"/>
              </w:rPr>
            </w:pPr>
          </w:p>
        </w:tc>
      </w:tr>
      <w:tr w:rsidR="00EB0259" w:rsidRPr="004E0190" w14:paraId="0489D2AC"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6768E03C" w14:textId="77777777" w:rsidR="00EB0259" w:rsidRPr="0008567F" w:rsidRDefault="00EB0259" w:rsidP="004A776D">
            <w:pPr>
              <w:spacing w:before="40" w:after="40"/>
              <w:jc w:val="center"/>
              <w:rPr>
                <w:b/>
                <w:sz w:val="16"/>
                <w:szCs w:val="16"/>
              </w:rPr>
            </w:pPr>
            <w:r>
              <w:rPr>
                <w:b/>
                <w:sz w:val="16"/>
                <w:szCs w:val="16"/>
              </w:rPr>
              <w:t>Q13/11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D6F4E1D"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14931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A5BAA0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997A6B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9E29257" w14:textId="77777777" w:rsidR="00EB0259" w:rsidRDefault="00EB0259" w:rsidP="004A776D">
            <w:pPr>
              <w:spacing w:before="40" w:after="40"/>
              <w:jc w:val="center"/>
              <w:rPr>
                <w:b/>
                <w:bCs/>
                <w:sz w:val="16"/>
                <w:szCs w:val="16"/>
                <w:lang w:eastAsia="zh-CN"/>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14FCB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43065B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FBA871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DCD83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05EA60C"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A14D07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8DF7E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06BA212"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C3567E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7DEE653"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36D1D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B1D478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D4EBE4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0E632F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3CDAF6"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2BA8C492" w14:textId="77777777" w:rsidR="00EB0259" w:rsidRPr="003E2E18" w:rsidRDefault="00EB0259" w:rsidP="004A776D">
            <w:pPr>
              <w:spacing w:before="40" w:after="40"/>
              <w:jc w:val="center"/>
              <w:rPr>
                <w:b/>
                <w:bCs/>
                <w:sz w:val="16"/>
                <w:szCs w:val="16"/>
              </w:rPr>
            </w:pPr>
          </w:p>
        </w:tc>
      </w:tr>
      <w:tr w:rsidR="00EB0259" w:rsidRPr="004E0190" w14:paraId="03EC6E4E" w14:textId="77777777" w:rsidTr="004A776D">
        <w:trPr>
          <w:trHeight w:val="270"/>
          <w:jc w:val="center"/>
        </w:trPr>
        <w:tc>
          <w:tcPr>
            <w:tcW w:w="1531" w:type="dxa"/>
            <w:tcBorders>
              <w:left w:val="single" w:sz="8" w:space="0" w:color="auto"/>
              <w:right w:val="single" w:sz="12" w:space="0" w:color="auto"/>
            </w:tcBorders>
            <w:shd w:val="clear" w:color="auto" w:fill="FFFFFF"/>
            <w:vAlign w:val="center"/>
          </w:tcPr>
          <w:p w14:paraId="3663C01A" w14:textId="77777777" w:rsidR="00EB0259" w:rsidRPr="0008567F" w:rsidRDefault="00EB0259" w:rsidP="004A776D">
            <w:pPr>
              <w:spacing w:before="40" w:after="40"/>
              <w:jc w:val="center"/>
              <w:rPr>
                <w:b/>
                <w:sz w:val="16"/>
                <w:szCs w:val="16"/>
              </w:rPr>
            </w:pPr>
            <w:r w:rsidRPr="00F30761">
              <w:rPr>
                <w:b/>
                <w:sz w:val="16"/>
                <w:szCs w:val="16"/>
              </w:rPr>
              <w:t>Q14/11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BCD7CB3" w14:textId="77777777" w:rsidR="00EB0259" w:rsidRPr="003E2E18" w:rsidRDefault="00EB0259" w:rsidP="004A776D">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35B9B2" w14:textId="77777777" w:rsidR="00EB0259" w:rsidRPr="003E2E18" w:rsidRDefault="00EB0259" w:rsidP="004A776D">
            <w:pPr>
              <w:spacing w:before="40" w:after="40"/>
              <w:jc w:val="center"/>
              <w:rPr>
                <w:b/>
                <w:bCs/>
                <w:sz w:val="16"/>
                <w:szCs w:val="16"/>
              </w:rPr>
            </w:pPr>
            <w:r w:rsidRPr="00F30761">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79218CE5"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72725FB"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E8BA2A" w14:textId="77777777" w:rsidR="00EB0259" w:rsidRDefault="00EB0259" w:rsidP="004A776D">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23ACF0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5240280"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180B7A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21147C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FB37D1"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F99324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32BAAF6"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D4A63ED" w14:textId="77777777" w:rsidR="00EB0259" w:rsidRPr="003E2E18" w:rsidRDefault="00EB0259" w:rsidP="004A776D">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09E85CA8"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2375F8A"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159080E"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F96A92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1E4DDA4"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417C28D" w14:textId="77777777" w:rsidR="00EB0259" w:rsidRPr="003E2E18" w:rsidRDefault="00EB0259" w:rsidP="004A776D">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8FA3AB" w14:textId="77777777" w:rsidR="00EB0259" w:rsidRPr="003E2E18" w:rsidRDefault="00EB0259" w:rsidP="004A776D">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786A81E" w14:textId="77777777" w:rsidR="00EB0259" w:rsidRPr="003E2E18" w:rsidRDefault="00EB0259" w:rsidP="004A776D">
            <w:pPr>
              <w:spacing w:before="40" w:after="40"/>
              <w:jc w:val="center"/>
              <w:rPr>
                <w:b/>
                <w:bCs/>
                <w:sz w:val="16"/>
                <w:szCs w:val="16"/>
              </w:rPr>
            </w:pPr>
          </w:p>
        </w:tc>
      </w:tr>
      <w:tr w:rsidR="00EB0259" w:rsidRPr="004E0190" w14:paraId="021A7BFF" w14:textId="77777777" w:rsidTr="004A776D">
        <w:trPr>
          <w:trHeight w:val="732"/>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20504CED" w14:textId="77777777" w:rsidR="00EB0259" w:rsidRPr="004E0190" w:rsidRDefault="00EB0259" w:rsidP="004A776D">
            <w:pPr>
              <w:spacing w:before="40" w:after="40"/>
              <w:jc w:val="center"/>
              <w:rPr>
                <w:b/>
                <w:bCs/>
                <w:sz w:val="16"/>
                <w:szCs w:val="16"/>
                <w:lang w:val="en-US"/>
              </w:rPr>
            </w:pPr>
            <w:r w:rsidRPr="004E0190">
              <w:rPr>
                <w:b/>
                <w:bCs/>
                <w:sz w:val="16"/>
                <w:szCs w:val="16"/>
                <w:lang w:val="en-US"/>
              </w:rPr>
              <w:t>Sessions times:</w:t>
            </w:r>
          </w:p>
          <w:p w14:paraId="43A3E87A" w14:textId="77777777" w:rsidR="00EB0259" w:rsidRPr="008568A2" w:rsidRDefault="00EB0259" w:rsidP="004A776D">
            <w:pPr>
              <w:spacing w:before="0"/>
              <w:jc w:val="center"/>
              <w:rPr>
                <w:b/>
                <w:bCs/>
                <w:sz w:val="16"/>
                <w:szCs w:val="16"/>
              </w:rPr>
            </w:pPr>
            <w:r w:rsidRPr="008568A2">
              <w:rPr>
                <w:b/>
                <w:bCs/>
                <w:sz w:val="16"/>
                <w:szCs w:val="16"/>
                <w:lang w:val="en-US"/>
              </w:rPr>
              <w:t xml:space="preserve">0 </w:t>
            </w:r>
            <w:r>
              <w:rPr>
                <w:b/>
                <w:bCs/>
                <w:sz w:val="16"/>
                <w:szCs w:val="16"/>
                <w:lang w:val="en-US"/>
              </w:rPr>
              <w:t>–</w:t>
            </w:r>
            <w:r w:rsidRPr="008568A2">
              <w:rPr>
                <w:b/>
                <w:bCs/>
                <w:sz w:val="16"/>
                <w:szCs w:val="16"/>
                <w:lang w:val="en-US"/>
              </w:rPr>
              <w:t xml:space="preserve"> 0830-0930;      1 </w:t>
            </w:r>
            <w:r>
              <w:rPr>
                <w:b/>
                <w:bCs/>
                <w:sz w:val="16"/>
                <w:szCs w:val="16"/>
                <w:lang w:val="en-US"/>
              </w:rPr>
              <w:t>–</w:t>
            </w:r>
            <w:r w:rsidRPr="008568A2">
              <w:rPr>
                <w:b/>
                <w:bCs/>
                <w:sz w:val="16"/>
                <w:szCs w:val="16"/>
                <w:lang w:val="en-US"/>
              </w:rPr>
              <w:t xml:space="preserve"> 0930-1045;      2 </w:t>
            </w:r>
            <w:r>
              <w:rPr>
                <w:b/>
                <w:bCs/>
                <w:sz w:val="16"/>
                <w:szCs w:val="16"/>
                <w:lang w:val="en-US"/>
              </w:rPr>
              <w:t>–</w:t>
            </w:r>
            <w:r w:rsidRPr="008568A2">
              <w:rPr>
                <w:b/>
                <w:bCs/>
                <w:sz w:val="16"/>
                <w:szCs w:val="16"/>
                <w:lang w:val="en-US"/>
              </w:rPr>
              <w:t xml:space="preserve"> 1115-1230;      Lunch </w:t>
            </w:r>
            <w:r w:rsidRPr="008568A2">
              <w:rPr>
                <w:b/>
                <w:bCs/>
                <w:noProof/>
                <w:color w:val="1F497D"/>
                <w:lang w:val="en-US" w:eastAsia="zh-CN"/>
              </w:rPr>
              <w:drawing>
                <wp:inline distT="0" distB="0" distL="0" distR="0" wp14:anchorId="12D7AEDE" wp14:editId="775C4054">
                  <wp:extent cx="156740" cy="15107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68A2">
              <w:rPr>
                <w:b/>
                <w:bCs/>
                <w:sz w:val="16"/>
                <w:szCs w:val="16"/>
                <w:lang w:val="en-US"/>
              </w:rPr>
              <w:t xml:space="preserve"> 1230-1430;      3 </w:t>
            </w:r>
            <w:r>
              <w:rPr>
                <w:b/>
                <w:bCs/>
                <w:sz w:val="16"/>
                <w:szCs w:val="16"/>
                <w:lang w:val="en-US"/>
              </w:rPr>
              <w:t>–</w:t>
            </w:r>
            <w:r w:rsidRPr="008568A2">
              <w:rPr>
                <w:b/>
                <w:bCs/>
                <w:sz w:val="16"/>
                <w:szCs w:val="16"/>
                <w:lang w:val="en-US"/>
              </w:rPr>
              <w:t xml:space="preserve"> 1430-1545;      4 </w:t>
            </w:r>
            <w:r>
              <w:rPr>
                <w:b/>
                <w:bCs/>
                <w:sz w:val="16"/>
                <w:szCs w:val="16"/>
                <w:lang w:val="en-US"/>
              </w:rPr>
              <w:t>–</w:t>
            </w:r>
            <w:r w:rsidRPr="008568A2">
              <w:rPr>
                <w:b/>
                <w:bCs/>
                <w:sz w:val="16"/>
                <w:szCs w:val="16"/>
                <w:lang w:val="en-US"/>
              </w:rPr>
              <w:t xml:space="preserve"> 1615-1730;      5 </w:t>
            </w:r>
            <w:r>
              <w:rPr>
                <w:b/>
                <w:bCs/>
                <w:sz w:val="16"/>
                <w:szCs w:val="16"/>
                <w:lang w:val="en-US"/>
              </w:rPr>
              <w:t>–</w:t>
            </w:r>
            <w:r w:rsidRPr="008568A2">
              <w:rPr>
                <w:b/>
                <w:bCs/>
                <w:sz w:val="16"/>
                <w:szCs w:val="16"/>
                <w:lang w:val="en-US"/>
              </w:rPr>
              <w:t xml:space="preserve"> 1800-1915</w:t>
            </w:r>
          </w:p>
        </w:tc>
      </w:tr>
      <w:tr w:rsidR="00EB0259" w:rsidRPr="004E0190" w14:paraId="03FF9E0D" w14:textId="77777777" w:rsidTr="004A776D">
        <w:trPr>
          <w:trHeight w:val="356"/>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4D1399C9" w14:textId="77777777" w:rsidR="00EB0259" w:rsidRPr="005F4EA6" w:rsidRDefault="00EB0259" w:rsidP="004A776D">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972DC7">
              <w:rPr>
                <w:b/>
                <w:bCs/>
                <w:sz w:val="16"/>
                <w:szCs w:val="16"/>
                <w:lang w:val="en-US"/>
              </w:rPr>
              <w:t>participation via ITU MyMeetings</w:t>
            </w:r>
          </w:p>
        </w:tc>
      </w:tr>
    </w:tbl>
    <w:p w14:paraId="22C5AB40" w14:textId="77777777" w:rsidR="0018661E" w:rsidRDefault="0018661E" w:rsidP="00FB3193">
      <w:pPr>
        <w:rPr>
          <w:szCs w:val="22"/>
        </w:rPr>
      </w:pPr>
    </w:p>
    <w:p w14:paraId="43EB19E5" w14:textId="3587D611" w:rsidR="00384E5D" w:rsidRPr="003D69B8" w:rsidRDefault="00D360C6" w:rsidP="00FB3193">
      <w:r w:rsidRPr="00025DCF">
        <w:rPr>
          <w:szCs w:val="22"/>
        </w:rPr>
        <w:t>NOTE ‒</w:t>
      </w:r>
      <w:r w:rsidR="00AE03A7" w:rsidRPr="00025DCF">
        <w:rPr>
          <w:szCs w:val="22"/>
        </w:rPr>
        <w:t xml:space="preserve"> Updates to the timetable </w:t>
      </w:r>
      <w:r w:rsidR="006D7202" w:rsidRPr="00025DCF">
        <w:rPr>
          <w:szCs w:val="22"/>
        </w:rPr>
        <w:t xml:space="preserve">can be found </w:t>
      </w:r>
      <w:r w:rsidR="006E17F4" w:rsidRPr="00025DCF">
        <w:rPr>
          <w:szCs w:val="22"/>
        </w:rPr>
        <w:t xml:space="preserve">on </w:t>
      </w:r>
      <w:r w:rsidR="00742CC5">
        <w:rPr>
          <w:szCs w:val="22"/>
        </w:rPr>
        <w:t xml:space="preserve">the </w:t>
      </w:r>
      <w:r w:rsidR="006E17F4" w:rsidRPr="00025DCF">
        <w:rPr>
          <w:szCs w:val="22"/>
        </w:rPr>
        <w:t xml:space="preserve">SG11 webpage, </w:t>
      </w:r>
      <w:hyperlink r:id="rId46" w:history="1">
        <w:r w:rsidR="0041235A">
          <w:rPr>
            <w:rStyle w:val="Hyperlink"/>
            <w:szCs w:val="22"/>
          </w:rPr>
          <w:t>https:</w:t>
        </w:r>
        <w:r w:rsidR="006E17F4" w:rsidRPr="00025DCF">
          <w:rPr>
            <w:rStyle w:val="Hyperlink"/>
            <w:szCs w:val="22"/>
          </w:rPr>
          <w:t>//itu.int/go/tsg11</w:t>
        </w:r>
      </w:hyperlink>
      <w:r w:rsidR="006D7202" w:rsidRPr="00025DCF">
        <w:rPr>
          <w:szCs w:val="22"/>
        </w:rPr>
        <w:t>.</w:t>
      </w:r>
    </w:p>
    <w:p w14:paraId="2D4D3D7C" w14:textId="77777777" w:rsidR="00977A25" w:rsidRPr="003D69B8" w:rsidRDefault="00977A25" w:rsidP="00977A25">
      <w:pPr>
        <w:jc w:val="center"/>
      </w:pPr>
      <w:r w:rsidRPr="003D69B8">
        <w:t>_____________________</w:t>
      </w:r>
    </w:p>
    <w:sectPr w:rsidR="00977A25" w:rsidRPr="003D69B8" w:rsidSect="008A56B1">
      <w:headerReference w:type="default" r:id="rId47"/>
      <w:pgSz w:w="16834" w:h="11907" w:orient="landscape" w:code="9"/>
      <w:pgMar w:top="850" w:right="1138" w:bottom="850" w:left="562" w:header="432" w:footer="562" w:gutter="0"/>
      <w:paperSrc w:first="1285" w:other="1285"/>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3BD1" w14:textId="77777777" w:rsidR="00682F0E" w:rsidRDefault="00682F0E">
      <w:r>
        <w:separator/>
      </w:r>
    </w:p>
  </w:endnote>
  <w:endnote w:type="continuationSeparator" w:id="0">
    <w:p w14:paraId="579DA399" w14:textId="77777777" w:rsidR="00682F0E" w:rsidRDefault="00682F0E">
      <w:r>
        <w:continuationSeparator/>
      </w:r>
    </w:p>
  </w:endnote>
  <w:endnote w:type="continuationNotice" w:id="1">
    <w:p w14:paraId="112F567C" w14:textId="77777777" w:rsidR="00682F0E" w:rsidRDefault="00682F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0D79" w14:textId="77777777" w:rsidR="008E2C2F" w:rsidRPr="00196AB1" w:rsidRDefault="008E2C2F"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D367" w14:textId="77777777" w:rsidR="00682F0E" w:rsidRDefault="00682F0E">
      <w:r>
        <w:t>____________________</w:t>
      </w:r>
    </w:p>
  </w:footnote>
  <w:footnote w:type="continuationSeparator" w:id="0">
    <w:p w14:paraId="13DFA69E" w14:textId="77777777" w:rsidR="00682F0E" w:rsidRDefault="00682F0E">
      <w:r>
        <w:continuationSeparator/>
      </w:r>
    </w:p>
  </w:footnote>
  <w:footnote w:type="continuationNotice" w:id="1">
    <w:p w14:paraId="6E59C9BA" w14:textId="77777777" w:rsidR="00682F0E" w:rsidRDefault="00682F0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E12BE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70CCC4B0" w:rsidR="00C740E1" w:rsidRPr="00C740E1" w:rsidRDefault="001850FC" w:rsidP="00453805">
    <w:pPr>
      <w:pStyle w:val="Header"/>
      <w:rPr>
        <w:lang w:val="en-US"/>
      </w:rPr>
    </w:pPr>
    <w:r>
      <w:rPr>
        <w:noProof/>
      </w:rPr>
      <w:t xml:space="preserve">Collective letter </w:t>
    </w:r>
    <w:r w:rsidR="00060F42">
      <w:rPr>
        <w:noProof/>
      </w:rPr>
      <w:t>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C208" w14:textId="322FD5FC" w:rsidR="008E2C2F" w:rsidRDefault="00E12BE8" w:rsidP="0024485F">
    <w:pPr>
      <w:pStyle w:val="Header"/>
      <w:rPr>
        <w:noProof/>
      </w:rPr>
    </w:pPr>
    <w:sdt>
      <w:sdtPr>
        <w:id w:val="-943221626"/>
        <w:docPartObj>
          <w:docPartGallery w:val="Page Numbers (Top of Page)"/>
          <w:docPartUnique/>
        </w:docPartObj>
      </w:sdtPr>
      <w:sdtEndPr>
        <w:rPr>
          <w:noProof/>
        </w:rPr>
      </w:sdtEndPr>
      <w:sdtContent>
        <w:r w:rsidR="008E2C2F">
          <w:rPr>
            <w:noProof/>
          </w:rPr>
          <w:t>-</w:t>
        </w:r>
      </w:sdtContent>
    </w:sdt>
    <w:r w:rsidR="008A56B1">
      <w:rPr>
        <w:noProof/>
      </w:rPr>
      <w:t xml:space="preserve"> 6 </w:t>
    </w:r>
    <w:r w:rsidR="008E2C2F">
      <w:rPr>
        <w:noProof/>
      </w:rPr>
      <w:t>-</w:t>
    </w:r>
  </w:p>
  <w:p w14:paraId="03296F86" w14:textId="77777777" w:rsidR="008E2C2F" w:rsidRPr="00C740E1" w:rsidRDefault="008E2C2F" w:rsidP="00453805">
    <w:pPr>
      <w:pStyle w:val="Header"/>
      <w:rPr>
        <w:lang w:val="en-US"/>
      </w:rPr>
    </w:pPr>
    <w:r>
      <w:rPr>
        <w:noProof/>
      </w:rPr>
      <w:t>Collective letter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122D" w14:textId="0CFF3B1B" w:rsidR="003B0DBA" w:rsidRDefault="00E12BE8" w:rsidP="0024485F">
    <w:pPr>
      <w:pStyle w:val="Header"/>
      <w:rPr>
        <w:noProof/>
      </w:rPr>
    </w:pPr>
    <w:sdt>
      <w:sdtPr>
        <w:id w:val="-648677359"/>
        <w:docPartObj>
          <w:docPartGallery w:val="Page Numbers (Top of Page)"/>
          <w:docPartUnique/>
        </w:docPartObj>
      </w:sdtPr>
      <w:sdtEndPr>
        <w:rPr>
          <w:noProof/>
        </w:rPr>
      </w:sdtEndPr>
      <w:sdtContent>
        <w:r w:rsidR="003B0DBA">
          <w:rPr>
            <w:noProof/>
          </w:rPr>
          <w:t>-</w:t>
        </w:r>
      </w:sdtContent>
    </w:sdt>
    <w:r w:rsidR="003B0DBA">
      <w:rPr>
        <w:noProof/>
      </w:rPr>
      <w:t xml:space="preserve"> 7 -</w:t>
    </w:r>
  </w:p>
  <w:p w14:paraId="661EF753" w14:textId="77777777" w:rsidR="003B0DBA" w:rsidRPr="00C740E1" w:rsidRDefault="003B0DBA" w:rsidP="00453805">
    <w:pPr>
      <w:pStyle w:val="Header"/>
      <w:rPr>
        <w:lang w:val="en-US"/>
      </w:rPr>
    </w:pPr>
    <w:r>
      <w:rPr>
        <w:noProof/>
      </w:rPr>
      <w:t>Collective letter 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0"/>
  </w:num>
  <w:num w:numId="14" w16cid:durableId="1432972093">
    <w:abstractNumId w:val="13"/>
  </w:num>
  <w:num w:numId="15" w16cid:durableId="1352685271">
    <w:abstractNumId w:val="15"/>
  </w:num>
  <w:num w:numId="16" w16cid:durableId="1301039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1C6E"/>
    <w:rsid w:val="000138E5"/>
    <w:rsid w:val="000174AD"/>
    <w:rsid w:val="00025A7B"/>
    <w:rsid w:val="00025C8E"/>
    <w:rsid w:val="00025DCF"/>
    <w:rsid w:val="000305E1"/>
    <w:rsid w:val="000342EA"/>
    <w:rsid w:val="000473DF"/>
    <w:rsid w:val="00051D88"/>
    <w:rsid w:val="00052919"/>
    <w:rsid w:val="00053AD3"/>
    <w:rsid w:val="00056D8D"/>
    <w:rsid w:val="00057223"/>
    <w:rsid w:val="00060F42"/>
    <w:rsid w:val="000619A5"/>
    <w:rsid w:val="000647C8"/>
    <w:rsid w:val="00073152"/>
    <w:rsid w:val="000877A6"/>
    <w:rsid w:val="000939FF"/>
    <w:rsid w:val="000948B6"/>
    <w:rsid w:val="00095667"/>
    <w:rsid w:val="00096C2F"/>
    <w:rsid w:val="000A292B"/>
    <w:rsid w:val="000A402E"/>
    <w:rsid w:val="000A7D55"/>
    <w:rsid w:val="000B0B28"/>
    <w:rsid w:val="000B1535"/>
    <w:rsid w:val="000B2F64"/>
    <w:rsid w:val="000B31A0"/>
    <w:rsid w:val="000B46FB"/>
    <w:rsid w:val="000B5400"/>
    <w:rsid w:val="000B55EC"/>
    <w:rsid w:val="000B7817"/>
    <w:rsid w:val="000B7883"/>
    <w:rsid w:val="000C2E8E"/>
    <w:rsid w:val="000C4D66"/>
    <w:rsid w:val="000D49FB"/>
    <w:rsid w:val="000E0AE4"/>
    <w:rsid w:val="000E0E7C"/>
    <w:rsid w:val="000F1B4B"/>
    <w:rsid w:val="000F6D51"/>
    <w:rsid w:val="00115DF1"/>
    <w:rsid w:val="00120B55"/>
    <w:rsid w:val="0012139D"/>
    <w:rsid w:val="00122AB4"/>
    <w:rsid w:val="00124AE2"/>
    <w:rsid w:val="00126E71"/>
    <w:rsid w:val="0012744F"/>
    <w:rsid w:val="0013130F"/>
    <w:rsid w:val="001328FD"/>
    <w:rsid w:val="00135065"/>
    <w:rsid w:val="001352BD"/>
    <w:rsid w:val="0013699E"/>
    <w:rsid w:val="00136A91"/>
    <w:rsid w:val="001421E0"/>
    <w:rsid w:val="0014326B"/>
    <w:rsid w:val="00146D3F"/>
    <w:rsid w:val="00150FE5"/>
    <w:rsid w:val="00151029"/>
    <w:rsid w:val="00156379"/>
    <w:rsid w:val="0015685C"/>
    <w:rsid w:val="00156DFF"/>
    <w:rsid w:val="00156F66"/>
    <w:rsid w:val="00157BD6"/>
    <w:rsid w:val="00166BC0"/>
    <w:rsid w:val="00176F34"/>
    <w:rsid w:val="0018068E"/>
    <w:rsid w:val="001809AC"/>
    <w:rsid w:val="00181137"/>
    <w:rsid w:val="00182528"/>
    <w:rsid w:val="0018500B"/>
    <w:rsid w:val="001850FC"/>
    <w:rsid w:val="001863B9"/>
    <w:rsid w:val="0018661E"/>
    <w:rsid w:val="00191E5E"/>
    <w:rsid w:val="001922BB"/>
    <w:rsid w:val="00196A19"/>
    <w:rsid w:val="00196AB1"/>
    <w:rsid w:val="001A0955"/>
    <w:rsid w:val="001A7DDC"/>
    <w:rsid w:val="001B24FA"/>
    <w:rsid w:val="001C0948"/>
    <w:rsid w:val="001C39A4"/>
    <w:rsid w:val="001C3CDB"/>
    <w:rsid w:val="001C54F8"/>
    <w:rsid w:val="001C55EF"/>
    <w:rsid w:val="001C7704"/>
    <w:rsid w:val="001C7DD8"/>
    <w:rsid w:val="001D0985"/>
    <w:rsid w:val="001D1155"/>
    <w:rsid w:val="001D509A"/>
    <w:rsid w:val="001D55C6"/>
    <w:rsid w:val="001D7B4D"/>
    <w:rsid w:val="001E2029"/>
    <w:rsid w:val="001E39CB"/>
    <w:rsid w:val="001E50C0"/>
    <w:rsid w:val="001F3354"/>
    <w:rsid w:val="001F6581"/>
    <w:rsid w:val="002008F8"/>
    <w:rsid w:val="00202DC1"/>
    <w:rsid w:val="002039F5"/>
    <w:rsid w:val="002052BC"/>
    <w:rsid w:val="00206F31"/>
    <w:rsid w:val="0020709B"/>
    <w:rsid w:val="002116EE"/>
    <w:rsid w:val="00213A9D"/>
    <w:rsid w:val="0021661A"/>
    <w:rsid w:val="002169B6"/>
    <w:rsid w:val="00222E8B"/>
    <w:rsid w:val="00223220"/>
    <w:rsid w:val="00230201"/>
    <w:rsid w:val="002309D8"/>
    <w:rsid w:val="002346FE"/>
    <w:rsid w:val="00235688"/>
    <w:rsid w:val="00241934"/>
    <w:rsid w:val="0024485F"/>
    <w:rsid w:val="00250ABC"/>
    <w:rsid w:val="002550BD"/>
    <w:rsid w:val="0025688A"/>
    <w:rsid w:val="00263CE7"/>
    <w:rsid w:val="00266CC8"/>
    <w:rsid w:val="00267A46"/>
    <w:rsid w:val="002747F7"/>
    <w:rsid w:val="00275F9E"/>
    <w:rsid w:val="00282A23"/>
    <w:rsid w:val="00284027"/>
    <w:rsid w:val="00287BF1"/>
    <w:rsid w:val="00295A6D"/>
    <w:rsid w:val="00296A4A"/>
    <w:rsid w:val="002A2F20"/>
    <w:rsid w:val="002A3D35"/>
    <w:rsid w:val="002A5646"/>
    <w:rsid w:val="002A7FE2"/>
    <w:rsid w:val="002B4B3D"/>
    <w:rsid w:val="002B7101"/>
    <w:rsid w:val="002B711C"/>
    <w:rsid w:val="002C0244"/>
    <w:rsid w:val="002C2B14"/>
    <w:rsid w:val="002C3E7B"/>
    <w:rsid w:val="002D0ACE"/>
    <w:rsid w:val="002D1ED4"/>
    <w:rsid w:val="002D2D49"/>
    <w:rsid w:val="002D5B2A"/>
    <w:rsid w:val="002E1B4F"/>
    <w:rsid w:val="002F2E67"/>
    <w:rsid w:val="002F6530"/>
    <w:rsid w:val="002F668B"/>
    <w:rsid w:val="00300095"/>
    <w:rsid w:val="00301488"/>
    <w:rsid w:val="00310217"/>
    <w:rsid w:val="003118B3"/>
    <w:rsid w:val="00315546"/>
    <w:rsid w:val="0031577B"/>
    <w:rsid w:val="003172EE"/>
    <w:rsid w:val="003231FC"/>
    <w:rsid w:val="003232EA"/>
    <w:rsid w:val="003302F9"/>
    <w:rsid w:val="00330567"/>
    <w:rsid w:val="003308BC"/>
    <w:rsid w:val="00341B07"/>
    <w:rsid w:val="00344CFC"/>
    <w:rsid w:val="0034610C"/>
    <w:rsid w:val="003500DF"/>
    <w:rsid w:val="00350914"/>
    <w:rsid w:val="00351DA5"/>
    <w:rsid w:val="003614F8"/>
    <w:rsid w:val="00365034"/>
    <w:rsid w:val="00371D84"/>
    <w:rsid w:val="0038260B"/>
    <w:rsid w:val="00383598"/>
    <w:rsid w:val="003839E7"/>
    <w:rsid w:val="00384E5D"/>
    <w:rsid w:val="00386A9D"/>
    <w:rsid w:val="00387048"/>
    <w:rsid w:val="00387192"/>
    <w:rsid w:val="00391081"/>
    <w:rsid w:val="003A33CB"/>
    <w:rsid w:val="003A71AF"/>
    <w:rsid w:val="003B0DBA"/>
    <w:rsid w:val="003B2789"/>
    <w:rsid w:val="003B362E"/>
    <w:rsid w:val="003B518A"/>
    <w:rsid w:val="003B7FF4"/>
    <w:rsid w:val="003C0796"/>
    <w:rsid w:val="003C13CE"/>
    <w:rsid w:val="003C29A6"/>
    <w:rsid w:val="003D13B8"/>
    <w:rsid w:val="003D1461"/>
    <w:rsid w:val="003D4B2D"/>
    <w:rsid w:val="003D69B8"/>
    <w:rsid w:val="003E2518"/>
    <w:rsid w:val="003F0DED"/>
    <w:rsid w:val="003F2879"/>
    <w:rsid w:val="003F3030"/>
    <w:rsid w:val="0040250E"/>
    <w:rsid w:val="0041235A"/>
    <w:rsid w:val="00413914"/>
    <w:rsid w:val="00414944"/>
    <w:rsid w:val="00415C7A"/>
    <w:rsid w:val="00426BDA"/>
    <w:rsid w:val="004275B6"/>
    <w:rsid w:val="0043040C"/>
    <w:rsid w:val="004314A2"/>
    <w:rsid w:val="004349A6"/>
    <w:rsid w:val="00435C16"/>
    <w:rsid w:val="0043792A"/>
    <w:rsid w:val="004403A6"/>
    <w:rsid w:val="00442C9B"/>
    <w:rsid w:val="00446E76"/>
    <w:rsid w:val="00447690"/>
    <w:rsid w:val="00453805"/>
    <w:rsid w:val="0045609C"/>
    <w:rsid w:val="00462660"/>
    <w:rsid w:val="004649CF"/>
    <w:rsid w:val="004651E3"/>
    <w:rsid w:val="00467289"/>
    <w:rsid w:val="004748F4"/>
    <w:rsid w:val="00484B34"/>
    <w:rsid w:val="004917C6"/>
    <w:rsid w:val="00491EEB"/>
    <w:rsid w:val="00493879"/>
    <w:rsid w:val="004976A9"/>
    <w:rsid w:val="004A26EA"/>
    <w:rsid w:val="004A2FEE"/>
    <w:rsid w:val="004A6172"/>
    <w:rsid w:val="004B1EF7"/>
    <w:rsid w:val="004B2DE5"/>
    <w:rsid w:val="004B3DB3"/>
    <w:rsid w:val="004B3FAD"/>
    <w:rsid w:val="004B6F6B"/>
    <w:rsid w:val="004C2D7A"/>
    <w:rsid w:val="004C58A9"/>
    <w:rsid w:val="004D0180"/>
    <w:rsid w:val="004D170F"/>
    <w:rsid w:val="004D2B92"/>
    <w:rsid w:val="004E3CF9"/>
    <w:rsid w:val="004F7071"/>
    <w:rsid w:val="00501DCA"/>
    <w:rsid w:val="00501F4A"/>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2783"/>
    <w:rsid w:val="0055318D"/>
    <w:rsid w:val="00555C62"/>
    <w:rsid w:val="0055601E"/>
    <w:rsid w:val="00567372"/>
    <w:rsid w:val="0057179C"/>
    <w:rsid w:val="005729DB"/>
    <w:rsid w:val="00573344"/>
    <w:rsid w:val="00576D0E"/>
    <w:rsid w:val="0057770B"/>
    <w:rsid w:val="00583F9B"/>
    <w:rsid w:val="00584AFA"/>
    <w:rsid w:val="005A0C6A"/>
    <w:rsid w:val="005A569C"/>
    <w:rsid w:val="005A6BCA"/>
    <w:rsid w:val="005A7F55"/>
    <w:rsid w:val="005B0066"/>
    <w:rsid w:val="005B1106"/>
    <w:rsid w:val="005C0606"/>
    <w:rsid w:val="005C19B3"/>
    <w:rsid w:val="005C580C"/>
    <w:rsid w:val="005C7E74"/>
    <w:rsid w:val="005D3724"/>
    <w:rsid w:val="005D71A2"/>
    <w:rsid w:val="005E1223"/>
    <w:rsid w:val="005E5C10"/>
    <w:rsid w:val="005E70E3"/>
    <w:rsid w:val="005F0642"/>
    <w:rsid w:val="005F2C78"/>
    <w:rsid w:val="006006A3"/>
    <w:rsid w:val="00600E9C"/>
    <w:rsid w:val="00613FCE"/>
    <w:rsid w:val="006144E4"/>
    <w:rsid w:val="00615DD3"/>
    <w:rsid w:val="00617501"/>
    <w:rsid w:val="00622D0F"/>
    <w:rsid w:val="00624555"/>
    <w:rsid w:val="006309C6"/>
    <w:rsid w:val="00650299"/>
    <w:rsid w:val="006513DD"/>
    <w:rsid w:val="006550C0"/>
    <w:rsid w:val="00655FC5"/>
    <w:rsid w:val="00655FDD"/>
    <w:rsid w:val="006703E0"/>
    <w:rsid w:val="00670B08"/>
    <w:rsid w:val="00680D49"/>
    <w:rsid w:val="00682F0E"/>
    <w:rsid w:val="00687BD5"/>
    <w:rsid w:val="006907AE"/>
    <w:rsid w:val="00690BFB"/>
    <w:rsid w:val="006A116C"/>
    <w:rsid w:val="006A12AB"/>
    <w:rsid w:val="006A184C"/>
    <w:rsid w:val="006B23BA"/>
    <w:rsid w:val="006B3467"/>
    <w:rsid w:val="006B43D3"/>
    <w:rsid w:val="006B4E74"/>
    <w:rsid w:val="006B7131"/>
    <w:rsid w:val="006B7136"/>
    <w:rsid w:val="006C35AA"/>
    <w:rsid w:val="006C44C1"/>
    <w:rsid w:val="006C6390"/>
    <w:rsid w:val="006C6E0B"/>
    <w:rsid w:val="006D4085"/>
    <w:rsid w:val="006D6AF4"/>
    <w:rsid w:val="006D7202"/>
    <w:rsid w:val="006E17F4"/>
    <w:rsid w:val="006E6B1C"/>
    <w:rsid w:val="006F4E40"/>
    <w:rsid w:val="006F5E7F"/>
    <w:rsid w:val="00702504"/>
    <w:rsid w:val="00705F47"/>
    <w:rsid w:val="00710D11"/>
    <w:rsid w:val="00713CDB"/>
    <w:rsid w:val="00721983"/>
    <w:rsid w:val="00724467"/>
    <w:rsid w:val="007345D6"/>
    <w:rsid w:val="007356A4"/>
    <w:rsid w:val="00736830"/>
    <w:rsid w:val="00737EA1"/>
    <w:rsid w:val="00742CC5"/>
    <w:rsid w:val="0075739B"/>
    <w:rsid w:val="00766333"/>
    <w:rsid w:val="00772786"/>
    <w:rsid w:val="0077655C"/>
    <w:rsid w:val="00776750"/>
    <w:rsid w:val="00777CAF"/>
    <w:rsid w:val="00782D62"/>
    <w:rsid w:val="007834C8"/>
    <w:rsid w:val="00783E10"/>
    <w:rsid w:val="00786948"/>
    <w:rsid w:val="00792A3A"/>
    <w:rsid w:val="00794FD3"/>
    <w:rsid w:val="007A08B3"/>
    <w:rsid w:val="007A3B5D"/>
    <w:rsid w:val="007C1967"/>
    <w:rsid w:val="007C2288"/>
    <w:rsid w:val="007D0DC2"/>
    <w:rsid w:val="007D1305"/>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4578C"/>
    <w:rsid w:val="00852F97"/>
    <w:rsid w:val="00857C67"/>
    <w:rsid w:val="00862CC9"/>
    <w:rsid w:val="00864671"/>
    <w:rsid w:val="00866900"/>
    <w:rsid w:val="00870336"/>
    <w:rsid w:val="0087300D"/>
    <w:rsid w:val="008751B5"/>
    <w:rsid w:val="0087539F"/>
    <w:rsid w:val="00875B05"/>
    <w:rsid w:val="008768C5"/>
    <w:rsid w:val="0088057F"/>
    <w:rsid w:val="00881BA1"/>
    <w:rsid w:val="00885066"/>
    <w:rsid w:val="00887EC5"/>
    <w:rsid w:val="008915AE"/>
    <w:rsid w:val="008957FD"/>
    <w:rsid w:val="008A0A55"/>
    <w:rsid w:val="008A2028"/>
    <w:rsid w:val="008A5635"/>
    <w:rsid w:val="008A56B1"/>
    <w:rsid w:val="008B0087"/>
    <w:rsid w:val="008B18D3"/>
    <w:rsid w:val="008C26B8"/>
    <w:rsid w:val="008C7E47"/>
    <w:rsid w:val="008D4128"/>
    <w:rsid w:val="008D79A4"/>
    <w:rsid w:val="008E2C2F"/>
    <w:rsid w:val="008E51E1"/>
    <w:rsid w:val="008F2F54"/>
    <w:rsid w:val="0090173C"/>
    <w:rsid w:val="00902D14"/>
    <w:rsid w:val="00905875"/>
    <w:rsid w:val="009069C7"/>
    <w:rsid w:val="00906FB4"/>
    <w:rsid w:val="00912B2C"/>
    <w:rsid w:val="00913B16"/>
    <w:rsid w:val="00913C97"/>
    <w:rsid w:val="0091596B"/>
    <w:rsid w:val="009206C1"/>
    <w:rsid w:val="00923059"/>
    <w:rsid w:val="00925F4F"/>
    <w:rsid w:val="00927196"/>
    <w:rsid w:val="009273EC"/>
    <w:rsid w:val="00931726"/>
    <w:rsid w:val="00931D00"/>
    <w:rsid w:val="00932E45"/>
    <w:rsid w:val="00936D00"/>
    <w:rsid w:val="009444C4"/>
    <w:rsid w:val="00944E6F"/>
    <w:rsid w:val="00951309"/>
    <w:rsid w:val="0095168F"/>
    <w:rsid w:val="00957761"/>
    <w:rsid w:val="00957A2F"/>
    <w:rsid w:val="00960310"/>
    <w:rsid w:val="009607B6"/>
    <w:rsid w:val="009616FE"/>
    <w:rsid w:val="00962FB1"/>
    <w:rsid w:val="00964CF0"/>
    <w:rsid w:val="00970B05"/>
    <w:rsid w:val="0097506F"/>
    <w:rsid w:val="00977A25"/>
    <w:rsid w:val="00980F76"/>
    <w:rsid w:val="00982084"/>
    <w:rsid w:val="009906E4"/>
    <w:rsid w:val="00991A72"/>
    <w:rsid w:val="00991FCB"/>
    <w:rsid w:val="009946F0"/>
    <w:rsid w:val="00995963"/>
    <w:rsid w:val="009A4488"/>
    <w:rsid w:val="009A54D9"/>
    <w:rsid w:val="009A779C"/>
    <w:rsid w:val="009B61EB"/>
    <w:rsid w:val="009B6449"/>
    <w:rsid w:val="009C2064"/>
    <w:rsid w:val="009C501B"/>
    <w:rsid w:val="009C5826"/>
    <w:rsid w:val="009C6D4E"/>
    <w:rsid w:val="009C7222"/>
    <w:rsid w:val="009D1697"/>
    <w:rsid w:val="009D1DF9"/>
    <w:rsid w:val="009D2A7C"/>
    <w:rsid w:val="009D3608"/>
    <w:rsid w:val="009D4DE4"/>
    <w:rsid w:val="009E13BC"/>
    <w:rsid w:val="009E43FA"/>
    <w:rsid w:val="009E4F80"/>
    <w:rsid w:val="009E72EB"/>
    <w:rsid w:val="009F12DC"/>
    <w:rsid w:val="009F3E9B"/>
    <w:rsid w:val="009F6A52"/>
    <w:rsid w:val="00A014F8"/>
    <w:rsid w:val="00A015F3"/>
    <w:rsid w:val="00A02D5D"/>
    <w:rsid w:val="00A11DCA"/>
    <w:rsid w:val="00A129C1"/>
    <w:rsid w:val="00A1765C"/>
    <w:rsid w:val="00A2190B"/>
    <w:rsid w:val="00A256CD"/>
    <w:rsid w:val="00A47BC7"/>
    <w:rsid w:val="00A5173C"/>
    <w:rsid w:val="00A57624"/>
    <w:rsid w:val="00A60FE3"/>
    <w:rsid w:val="00A61AEF"/>
    <w:rsid w:val="00A66A5C"/>
    <w:rsid w:val="00A730EC"/>
    <w:rsid w:val="00A7432B"/>
    <w:rsid w:val="00A75CB3"/>
    <w:rsid w:val="00A8676D"/>
    <w:rsid w:val="00A90785"/>
    <w:rsid w:val="00A9233F"/>
    <w:rsid w:val="00A95848"/>
    <w:rsid w:val="00A9652E"/>
    <w:rsid w:val="00A9718D"/>
    <w:rsid w:val="00AA1543"/>
    <w:rsid w:val="00AA5940"/>
    <w:rsid w:val="00AB0FFD"/>
    <w:rsid w:val="00AB1FCA"/>
    <w:rsid w:val="00AC150B"/>
    <w:rsid w:val="00AC1C43"/>
    <w:rsid w:val="00AC2918"/>
    <w:rsid w:val="00AC31EA"/>
    <w:rsid w:val="00AD32BA"/>
    <w:rsid w:val="00AD32FB"/>
    <w:rsid w:val="00AD6590"/>
    <w:rsid w:val="00AD7192"/>
    <w:rsid w:val="00AE03A7"/>
    <w:rsid w:val="00AE24CA"/>
    <w:rsid w:val="00AE380D"/>
    <w:rsid w:val="00AE4E29"/>
    <w:rsid w:val="00AE659E"/>
    <w:rsid w:val="00AF0739"/>
    <w:rsid w:val="00AF10F1"/>
    <w:rsid w:val="00AF173A"/>
    <w:rsid w:val="00AF2125"/>
    <w:rsid w:val="00AF2757"/>
    <w:rsid w:val="00AF56A7"/>
    <w:rsid w:val="00B00239"/>
    <w:rsid w:val="00B027CC"/>
    <w:rsid w:val="00B06459"/>
    <w:rsid w:val="00B066A4"/>
    <w:rsid w:val="00B07A13"/>
    <w:rsid w:val="00B07B81"/>
    <w:rsid w:val="00B143E2"/>
    <w:rsid w:val="00B15F2C"/>
    <w:rsid w:val="00B20A67"/>
    <w:rsid w:val="00B272F4"/>
    <w:rsid w:val="00B30E7D"/>
    <w:rsid w:val="00B31522"/>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92219"/>
    <w:rsid w:val="00B963F4"/>
    <w:rsid w:val="00B9685D"/>
    <w:rsid w:val="00BC398D"/>
    <w:rsid w:val="00BC41E7"/>
    <w:rsid w:val="00BC5760"/>
    <w:rsid w:val="00BC7CCF"/>
    <w:rsid w:val="00BD1CAB"/>
    <w:rsid w:val="00BD51C5"/>
    <w:rsid w:val="00BE1A8D"/>
    <w:rsid w:val="00BE318E"/>
    <w:rsid w:val="00BE3F36"/>
    <w:rsid w:val="00BE470B"/>
    <w:rsid w:val="00BF72E2"/>
    <w:rsid w:val="00C018E7"/>
    <w:rsid w:val="00C04AB2"/>
    <w:rsid w:val="00C077DF"/>
    <w:rsid w:val="00C13A07"/>
    <w:rsid w:val="00C25538"/>
    <w:rsid w:val="00C3724F"/>
    <w:rsid w:val="00C411C3"/>
    <w:rsid w:val="00C52704"/>
    <w:rsid w:val="00C52FFB"/>
    <w:rsid w:val="00C57A91"/>
    <w:rsid w:val="00C60568"/>
    <w:rsid w:val="00C641B0"/>
    <w:rsid w:val="00C740E1"/>
    <w:rsid w:val="00C7455E"/>
    <w:rsid w:val="00C75C0D"/>
    <w:rsid w:val="00C76E40"/>
    <w:rsid w:val="00C81884"/>
    <w:rsid w:val="00C86702"/>
    <w:rsid w:val="00C87A03"/>
    <w:rsid w:val="00C87E56"/>
    <w:rsid w:val="00C9726F"/>
    <w:rsid w:val="00CA2AA1"/>
    <w:rsid w:val="00CA4D9F"/>
    <w:rsid w:val="00CB2216"/>
    <w:rsid w:val="00CB43AF"/>
    <w:rsid w:val="00CB444A"/>
    <w:rsid w:val="00CB6571"/>
    <w:rsid w:val="00CC01C2"/>
    <w:rsid w:val="00CC654C"/>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0A2A"/>
    <w:rsid w:val="00D41E01"/>
    <w:rsid w:val="00D43851"/>
    <w:rsid w:val="00D442B4"/>
    <w:rsid w:val="00D44F90"/>
    <w:rsid w:val="00D50796"/>
    <w:rsid w:val="00D53588"/>
    <w:rsid w:val="00D565B5"/>
    <w:rsid w:val="00D641A0"/>
    <w:rsid w:val="00D6546B"/>
    <w:rsid w:val="00D667D0"/>
    <w:rsid w:val="00D67D77"/>
    <w:rsid w:val="00D71FFB"/>
    <w:rsid w:val="00D732ED"/>
    <w:rsid w:val="00D7576D"/>
    <w:rsid w:val="00D80150"/>
    <w:rsid w:val="00D82A2A"/>
    <w:rsid w:val="00D8684E"/>
    <w:rsid w:val="00D95AE6"/>
    <w:rsid w:val="00DA3E91"/>
    <w:rsid w:val="00DA50CD"/>
    <w:rsid w:val="00DA6274"/>
    <w:rsid w:val="00DA7519"/>
    <w:rsid w:val="00DB00C5"/>
    <w:rsid w:val="00DB3E56"/>
    <w:rsid w:val="00DB6AC5"/>
    <w:rsid w:val="00DC36AC"/>
    <w:rsid w:val="00DC4133"/>
    <w:rsid w:val="00DC4A91"/>
    <w:rsid w:val="00DD0952"/>
    <w:rsid w:val="00DD3EE4"/>
    <w:rsid w:val="00DD42B2"/>
    <w:rsid w:val="00DD4BED"/>
    <w:rsid w:val="00DE1177"/>
    <w:rsid w:val="00DE39F0"/>
    <w:rsid w:val="00DE6F3C"/>
    <w:rsid w:val="00DF0AF3"/>
    <w:rsid w:val="00E0115C"/>
    <w:rsid w:val="00E03A76"/>
    <w:rsid w:val="00E06CA9"/>
    <w:rsid w:val="00E12BE8"/>
    <w:rsid w:val="00E12F64"/>
    <w:rsid w:val="00E17CCC"/>
    <w:rsid w:val="00E20FD8"/>
    <w:rsid w:val="00E211BC"/>
    <w:rsid w:val="00E21FE2"/>
    <w:rsid w:val="00E221C4"/>
    <w:rsid w:val="00E26075"/>
    <w:rsid w:val="00E27D7E"/>
    <w:rsid w:val="00E3102C"/>
    <w:rsid w:val="00E319EC"/>
    <w:rsid w:val="00E34935"/>
    <w:rsid w:val="00E35A1F"/>
    <w:rsid w:val="00E40339"/>
    <w:rsid w:val="00E40E7B"/>
    <w:rsid w:val="00E4254E"/>
    <w:rsid w:val="00E42E13"/>
    <w:rsid w:val="00E5309E"/>
    <w:rsid w:val="00E60429"/>
    <w:rsid w:val="00E6257C"/>
    <w:rsid w:val="00E63C59"/>
    <w:rsid w:val="00E64B03"/>
    <w:rsid w:val="00E6788D"/>
    <w:rsid w:val="00E7249A"/>
    <w:rsid w:val="00E757C8"/>
    <w:rsid w:val="00E8685B"/>
    <w:rsid w:val="00E92E0F"/>
    <w:rsid w:val="00E93E5E"/>
    <w:rsid w:val="00E97F02"/>
    <w:rsid w:val="00EA4E6F"/>
    <w:rsid w:val="00EA789F"/>
    <w:rsid w:val="00EB0259"/>
    <w:rsid w:val="00EB4B88"/>
    <w:rsid w:val="00EC0610"/>
    <w:rsid w:val="00EC0EF4"/>
    <w:rsid w:val="00EC21DF"/>
    <w:rsid w:val="00EC37B2"/>
    <w:rsid w:val="00ED0E64"/>
    <w:rsid w:val="00EE12EF"/>
    <w:rsid w:val="00EE1D23"/>
    <w:rsid w:val="00EE32F5"/>
    <w:rsid w:val="00EE72FD"/>
    <w:rsid w:val="00EF3E65"/>
    <w:rsid w:val="00EF3F7E"/>
    <w:rsid w:val="00F027FF"/>
    <w:rsid w:val="00F059C2"/>
    <w:rsid w:val="00F06BD9"/>
    <w:rsid w:val="00F07162"/>
    <w:rsid w:val="00F21A09"/>
    <w:rsid w:val="00F22A69"/>
    <w:rsid w:val="00F27BFA"/>
    <w:rsid w:val="00F37AB8"/>
    <w:rsid w:val="00F40852"/>
    <w:rsid w:val="00F42EF2"/>
    <w:rsid w:val="00F443AE"/>
    <w:rsid w:val="00F54DF5"/>
    <w:rsid w:val="00F60750"/>
    <w:rsid w:val="00F676CC"/>
    <w:rsid w:val="00F67C38"/>
    <w:rsid w:val="00F717FE"/>
    <w:rsid w:val="00F8385A"/>
    <w:rsid w:val="00F85826"/>
    <w:rsid w:val="00F9157E"/>
    <w:rsid w:val="00FA124A"/>
    <w:rsid w:val="00FA21D2"/>
    <w:rsid w:val="00FA3EC4"/>
    <w:rsid w:val="00FA7630"/>
    <w:rsid w:val="00FB3193"/>
    <w:rsid w:val="00FB7DA4"/>
    <w:rsid w:val="00FC08DD"/>
    <w:rsid w:val="00FC2316"/>
    <w:rsid w:val="00FC25B6"/>
    <w:rsid w:val="00FC2CFD"/>
    <w:rsid w:val="00FD06C7"/>
    <w:rsid w:val="00FD2B1B"/>
    <w:rsid w:val="00FE091D"/>
    <w:rsid w:val="00FE5209"/>
    <w:rsid w:val="00FE540B"/>
    <w:rsid w:val="00FE7BAE"/>
    <w:rsid w:val="00FF5FAE"/>
    <w:rsid w:val="00FF6310"/>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normaltextrun">
    <w:name w:val="normaltextrun"/>
    <w:basedOn w:val="DefaultParagraphFont"/>
    <w:rsid w:val="004B2DE5"/>
  </w:style>
  <w:style w:type="character" w:customStyle="1" w:styleId="eop">
    <w:name w:val="eop"/>
    <w:basedOn w:val="DefaultParagraphFont"/>
    <w:rsid w:val="004B2DE5"/>
  </w:style>
  <w:style w:type="paragraph" w:styleId="NoSpacing">
    <w:name w:val="No Spacing"/>
    <w:link w:val="NoSpacingChar"/>
    <w:uiPriority w:val="1"/>
    <w:qFormat/>
    <w:rsid w:val="00AC1C43"/>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AC1C43"/>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s://www.itu.int/net/ITU-T/lists/rgm.aspx?Group=11&amp;Q=-1&amp;From=2022-01-01&amp;To=2024-11-30" TargetMode="External"/><Relationship Id="rId26" Type="http://schemas.openxmlformats.org/officeDocument/2006/relationships/hyperlink" Target="https://www.itu.int/en/ITU-T/studygroups/Pages/templates.aspx" TargetMode="External"/><Relationship Id="rId39" Type="http://schemas.openxmlformats.org/officeDocument/2006/relationships/header" Target="header1.xml"/><Relationship Id="rId21" Type="http://schemas.openxmlformats.org/officeDocument/2006/relationships/hyperlink" Target="https://www.itu.int/net/ITU-T/ddp/Default.aspx?groupid=T22-SG11" TargetMode="External"/><Relationship Id="rId34" Type="http://schemas.openxmlformats.org/officeDocument/2006/relationships/hyperlink" Target="https://www.itu.int/md/T17-TSB-CIR-0118" TargetMode="External"/><Relationship Id="rId42" Type="http://schemas.openxmlformats.org/officeDocument/2006/relationships/image" Target="media/image4.png"/><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mote.itu.int/" TargetMode="External"/><Relationship Id="rId29" Type="http://schemas.openxmlformats.org/officeDocument/2006/relationships/hyperlink" Target="https://itu.int/en/ITU-T/ewm/Pages/ITU-Internet-Printer-Services.aspx"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s://www.ge.ch/en/covid-19-travelling-and-entry-switzerland" TargetMode="External"/><Relationship Id="rId40" Type="http://schemas.openxmlformats.org/officeDocument/2006/relationships/footer" Target="foot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image" Target="media/image2.PNG"/><Relationship Id="rId28" Type="http://schemas.openxmlformats.org/officeDocument/2006/relationships/hyperlink" Target="https://extranet.itu.int/meetings/ITU-T/T22-SG11RGM/SitePages/Welcome.aspx" TargetMode="External"/><Relationship Id="rId36" Type="http://schemas.openxmlformats.org/officeDocument/2006/relationships/hyperlink" Target="https://itu.int/en/delegates-corne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u.int/net/ITU-T/ddp/" TargetMode="External"/><Relationship Id="rId31" Type="http://schemas.openxmlformats.org/officeDocument/2006/relationships/hyperlink" Target="https://www.itu.int/en/about/Documents/itu-plan.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extranet.itu.int/meetings/ITU-T/T22-SG11RGM/SitePages/Welcome.aspx" TargetMode="External"/><Relationship Id="rId27" Type="http://schemas.openxmlformats.org/officeDocument/2006/relationships/hyperlink" Target="https://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travel@itu.int" TargetMode="External"/><Relationship Id="rId43" Type="http://schemas.openxmlformats.org/officeDocument/2006/relationships/image" Target="cid:image001.png@01D572FD.CD2B588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1@itu.int" TargetMode="External"/><Relationship Id="rId17" Type="http://schemas.openxmlformats.org/officeDocument/2006/relationships/hyperlink" Target="https://itu.int/go/tsg11" TargetMode="External"/><Relationship Id="rId25" Type="http://schemas.openxmlformats.org/officeDocument/2006/relationships/hyperlink" Target="https://www.itu.int/net/ITU-T/ddp/Default.aspx?groupid=T22-SG11" TargetMode="External"/><Relationship Id="rId33" Type="http://schemas.openxmlformats.org/officeDocument/2006/relationships/hyperlink" Target="https://www.itu.int/md/T17-TSB-CIR-0068" TargetMode="External"/><Relationship Id="rId38" Type="http://schemas.openxmlformats.org/officeDocument/2006/relationships/hyperlink" Target="https://itu.int/travel/" TargetMode="External"/><Relationship Id="rId46" Type="http://schemas.openxmlformats.org/officeDocument/2006/relationships/hyperlink" Target="https://itu.int/go/tsg11" TargetMode="External"/><Relationship Id="rId20" Type="http://schemas.openxmlformats.org/officeDocument/2006/relationships/hyperlink" Target="https://itu.int/go/tsg1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1723</Words>
  <Characters>11722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cp:lastModifiedBy>
  <cp:revision>49</cp:revision>
  <cp:lastPrinted>2017-05-19T22:20:00Z</cp:lastPrinted>
  <dcterms:created xsi:type="dcterms:W3CDTF">2022-08-22T14:53:00Z</dcterms:created>
  <dcterms:modified xsi:type="dcterms:W3CDTF">2022-09-12T08:36:00Z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