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B87D712" w14:textId="77777777" w:rsidTr="00D517B2">
        <w:trPr>
          <w:cantSplit/>
          <w:trHeight w:val="1134"/>
        </w:trPr>
        <w:tc>
          <w:tcPr>
            <w:tcW w:w="798" w:type="pct"/>
          </w:tcPr>
          <w:p w14:paraId="7913C52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3CA1B2B3" wp14:editId="2251411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67F4B67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C7C66FD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54F369D2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CFEB21D" w14:textId="77777777" w:rsidR="00D517B2" w:rsidRPr="00D517B2" w:rsidRDefault="00D517B2" w:rsidP="009D3D15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203CEF6" w14:textId="77777777" w:rsidR="00D517B2" w:rsidRPr="00D517B2" w:rsidRDefault="00D517B2" w:rsidP="009D3D15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72797B2" w14:textId="76171274" w:rsidR="00D517B2" w:rsidRPr="003B08D2" w:rsidRDefault="00FB1F89" w:rsidP="009D3D15">
            <w:pPr>
              <w:spacing w:before="24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3B08D2">
              <w:rPr>
                <w:rFonts w:hint="cs"/>
                <w:position w:val="2"/>
                <w:rtl/>
              </w:rPr>
              <w:t xml:space="preserve">جنيف، </w:t>
            </w:r>
            <w:r w:rsidR="0008454B">
              <w:rPr>
                <w:position w:val="2"/>
              </w:rPr>
              <w:t>26</w:t>
            </w:r>
            <w:r w:rsidRPr="003B08D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08454B">
              <w:rPr>
                <w:rFonts w:hint="cs"/>
                <w:position w:val="2"/>
                <w:rtl/>
                <w:lang w:bidi="ar-EG"/>
              </w:rPr>
              <w:t>أغسطس</w:t>
            </w:r>
            <w:r w:rsidRPr="003B08D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3B08D2" w:rsidRPr="003B08D2">
              <w:rPr>
                <w:position w:val="2"/>
              </w:rPr>
              <w:t>2022</w:t>
            </w:r>
          </w:p>
        </w:tc>
      </w:tr>
      <w:tr w:rsidR="00D517B2" w:rsidRPr="00D517B2" w14:paraId="5119328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92F752F" w14:textId="77777777" w:rsidR="00D517B2" w:rsidRPr="00842463" w:rsidRDefault="00D517B2" w:rsidP="009D3D15">
            <w:pPr>
              <w:spacing w:before="40" w:after="40" w:line="26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EDEBDCD" w14:textId="26337C6D" w:rsidR="00EB571E" w:rsidRPr="00BC1FEB" w:rsidRDefault="00EB571E" w:rsidP="009D3D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b/>
                <w:lang w:bidi="ar-SY"/>
              </w:rPr>
            </w:pPr>
            <w:r w:rsidRPr="004142A9">
              <w:rPr>
                <w:b/>
                <w:lang w:val="en-GB" w:bidi="ar-SY"/>
              </w:rPr>
              <w:t xml:space="preserve">TSB Collective letter </w:t>
            </w:r>
            <w:r w:rsidR="0008454B">
              <w:rPr>
                <w:b/>
                <w:lang w:val="en-GB" w:bidi="ar-SY"/>
              </w:rPr>
              <w:t>2</w:t>
            </w:r>
            <w:r w:rsidRPr="004142A9">
              <w:rPr>
                <w:b/>
                <w:lang w:val="en-GB" w:bidi="ar-SY"/>
              </w:rPr>
              <w:t>/11</w:t>
            </w:r>
          </w:p>
          <w:p w14:paraId="4CAF4206" w14:textId="022448BA" w:rsidR="00D517B2" w:rsidRPr="00EB571E" w:rsidRDefault="00EB571E" w:rsidP="009D3D15">
            <w:pPr>
              <w:spacing w:before="40" w:after="40" w:line="260" w:lineRule="exact"/>
              <w:jc w:val="left"/>
              <w:rPr>
                <w:position w:val="2"/>
              </w:rPr>
            </w:pPr>
            <w:r w:rsidRPr="004142A9">
              <w:rPr>
                <w:bCs/>
                <w:lang w:val="en-GB" w:bidi="ar-SY"/>
              </w:rPr>
              <w:t>SG11/DA</w:t>
            </w:r>
          </w:p>
        </w:tc>
        <w:tc>
          <w:tcPr>
            <w:tcW w:w="2206" w:type="pct"/>
            <w:vMerge w:val="restart"/>
          </w:tcPr>
          <w:p w14:paraId="7A84B1A0" w14:textId="77777777" w:rsidR="00D517B2" w:rsidRPr="00D517B2" w:rsidRDefault="00D517B2" w:rsidP="009D3D15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4F9F31F9" w14:textId="77777777" w:rsidR="00D517B2" w:rsidRPr="00D517B2" w:rsidRDefault="00D517B2" w:rsidP="009D3D15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294CF832" w14:textId="77777777" w:rsidR="00D517B2" w:rsidRPr="00D517B2" w:rsidRDefault="00D517B2" w:rsidP="009D3D15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08DA6EBC" w14:textId="71E861C5" w:rsidR="00D517B2" w:rsidRPr="00D517B2" w:rsidRDefault="00D517B2" w:rsidP="009D3D15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D517B2">
              <w:rPr>
                <w:rFonts w:hint="eastAsia"/>
                <w:position w:val="2"/>
                <w:rtl/>
              </w:rPr>
              <w:t> </w:t>
            </w:r>
            <w:r w:rsidRPr="00D517B2">
              <w:rPr>
                <w:rFonts w:hint="cs"/>
                <w:position w:val="2"/>
                <w:rtl/>
              </w:rPr>
              <w:t xml:space="preserve">أعمال لجنة الدراسات </w:t>
            </w:r>
            <w:r w:rsidR="003B08D2">
              <w:rPr>
                <w:position w:val="2"/>
              </w:rPr>
              <w:t>11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3ED6CA3C" w14:textId="77777777" w:rsidR="00D517B2" w:rsidRPr="00D517B2" w:rsidRDefault="00D517B2" w:rsidP="009D3D15">
            <w:pPr>
              <w:tabs>
                <w:tab w:val="clear" w:pos="794"/>
                <w:tab w:val="left" w:pos="284"/>
              </w:tabs>
              <w:spacing w:before="40" w:after="4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EB571E" w:rsidRPr="00D517B2" w14:paraId="544D05B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EB3E02C" w14:textId="6C3E37BF" w:rsidR="00EB571E" w:rsidRPr="00842463" w:rsidRDefault="00EB571E" w:rsidP="009D3D15">
            <w:pPr>
              <w:spacing w:before="40" w:after="40" w:line="26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65ABD93D" w14:textId="29ED9C2A" w:rsidR="00EB571E" w:rsidRPr="00D517B2" w:rsidRDefault="00EB571E" w:rsidP="009D3D15">
            <w:pPr>
              <w:spacing w:before="40" w:after="40" w:line="26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5780</w:t>
            </w:r>
          </w:p>
        </w:tc>
        <w:tc>
          <w:tcPr>
            <w:tcW w:w="2206" w:type="pct"/>
            <w:vMerge/>
          </w:tcPr>
          <w:p w14:paraId="0CB9F086" w14:textId="77777777" w:rsidR="00EB571E" w:rsidRPr="00D517B2" w:rsidRDefault="00EB571E" w:rsidP="009D3D15">
            <w:pPr>
              <w:spacing w:before="40" w:after="40" w:line="260" w:lineRule="exact"/>
              <w:jc w:val="left"/>
              <w:rPr>
                <w:position w:val="2"/>
                <w:rtl/>
              </w:rPr>
            </w:pPr>
          </w:p>
        </w:tc>
      </w:tr>
      <w:tr w:rsidR="00EB571E" w:rsidRPr="00D517B2" w14:paraId="73BB452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9E130CC" w14:textId="01F41824" w:rsidR="00EB571E" w:rsidRPr="00842463" w:rsidRDefault="00EB571E" w:rsidP="009D3D15">
            <w:pPr>
              <w:spacing w:before="40" w:after="40" w:line="26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3F19CA7E" w14:textId="4613EFBA" w:rsidR="00EB571E" w:rsidRPr="00D517B2" w:rsidRDefault="00EB571E" w:rsidP="009D3D15">
            <w:pPr>
              <w:spacing w:before="40" w:after="40" w:line="26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5B7A0915" w14:textId="77777777" w:rsidR="00EB571E" w:rsidRPr="00D517B2" w:rsidRDefault="00EB571E" w:rsidP="009D3D15">
            <w:pPr>
              <w:spacing w:before="40" w:after="40" w:line="260" w:lineRule="exact"/>
              <w:jc w:val="left"/>
              <w:rPr>
                <w:position w:val="2"/>
                <w:rtl/>
              </w:rPr>
            </w:pPr>
          </w:p>
        </w:tc>
      </w:tr>
      <w:tr w:rsidR="00EB571E" w:rsidRPr="00D517B2" w14:paraId="29B458C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2586019" w14:textId="315B776B" w:rsidR="00EB571E" w:rsidRPr="00842463" w:rsidRDefault="00EB571E" w:rsidP="009D3D15">
            <w:pPr>
              <w:spacing w:before="40" w:after="40" w:line="26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436BA02F" w14:textId="05758EC1" w:rsidR="00EB571E" w:rsidRPr="00D517B2" w:rsidRDefault="00176FE2" w:rsidP="009D3D15">
            <w:pPr>
              <w:spacing w:before="40" w:after="40" w:line="260" w:lineRule="exact"/>
              <w:jc w:val="left"/>
              <w:rPr>
                <w:position w:val="2"/>
              </w:rPr>
            </w:pPr>
            <w:hyperlink r:id="rId9" w:history="1">
              <w:r w:rsidR="00AE34A4" w:rsidRPr="00D86CBF">
                <w:rPr>
                  <w:rStyle w:val="Hyperlink"/>
                  <w:rFonts w:cstheme="minorHAnsi"/>
                </w:rPr>
                <w:t>tsbsg11@itu.int</w:t>
              </w:r>
            </w:hyperlink>
          </w:p>
        </w:tc>
        <w:tc>
          <w:tcPr>
            <w:tcW w:w="2206" w:type="pct"/>
            <w:vMerge/>
          </w:tcPr>
          <w:p w14:paraId="12ED03B8" w14:textId="77777777" w:rsidR="00EB571E" w:rsidRPr="00D517B2" w:rsidRDefault="00EB571E" w:rsidP="009D3D15">
            <w:pPr>
              <w:spacing w:before="40" w:after="40" w:line="260" w:lineRule="exact"/>
              <w:jc w:val="left"/>
              <w:rPr>
                <w:position w:val="2"/>
                <w:rtl/>
              </w:rPr>
            </w:pPr>
          </w:p>
        </w:tc>
      </w:tr>
      <w:tr w:rsidR="00EB571E" w:rsidRPr="00D517B2" w14:paraId="2D0D2B23" w14:textId="77777777" w:rsidTr="00D517B2">
        <w:trPr>
          <w:cantSplit/>
          <w:jc w:val="center"/>
        </w:trPr>
        <w:tc>
          <w:tcPr>
            <w:tcW w:w="796" w:type="pct"/>
          </w:tcPr>
          <w:p w14:paraId="06BD8C5B" w14:textId="6C5F3B7B" w:rsidR="00EB571E" w:rsidRPr="00842463" w:rsidRDefault="00EB571E" w:rsidP="009D3D15">
            <w:pPr>
              <w:spacing w:before="40" w:after="40" w:line="26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30BE20ED" w14:textId="32ADBB70" w:rsidR="001F3B3B" w:rsidRPr="000E498D" w:rsidRDefault="00176FE2" w:rsidP="009D3D15">
            <w:pPr>
              <w:spacing w:before="40" w:after="40" w:line="260" w:lineRule="exact"/>
              <w:rPr>
                <w:position w:val="2"/>
                <w:rtl/>
                <w:lang w:bidi="ar-EG"/>
              </w:rPr>
            </w:pPr>
            <w:hyperlink r:id="rId10" w:history="1">
              <w:r w:rsidR="001F3B3B" w:rsidRPr="00D86CBF">
                <w:rPr>
                  <w:rStyle w:val="Hyperlink"/>
                  <w:rFonts w:cstheme="minorHAnsi"/>
                </w:rPr>
                <w:t>https://itu.int/go/tsg11</w:t>
              </w:r>
            </w:hyperlink>
          </w:p>
        </w:tc>
        <w:tc>
          <w:tcPr>
            <w:tcW w:w="2206" w:type="pct"/>
            <w:vMerge/>
          </w:tcPr>
          <w:p w14:paraId="090201D6" w14:textId="77777777" w:rsidR="00EB571E" w:rsidRPr="00D517B2" w:rsidRDefault="00EB571E" w:rsidP="009D3D15">
            <w:pPr>
              <w:spacing w:before="40" w:after="4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8D35B95" w14:textId="77777777" w:rsidTr="00D517B2">
        <w:trPr>
          <w:cantSplit/>
          <w:jc w:val="center"/>
        </w:trPr>
        <w:tc>
          <w:tcPr>
            <w:tcW w:w="796" w:type="pct"/>
          </w:tcPr>
          <w:p w14:paraId="593EDCB7" w14:textId="77777777" w:rsidR="00D517B2" w:rsidRPr="00B54F20" w:rsidRDefault="00D517B2" w:rsidP="0079020D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BA63218" w14:textId="77777777" w:rsidR="00D517B2" w:rsidRPr="00D517B2" w:rsidRDefault="00D517B2" w:rsidP="0079020D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1DCA5DA" w14:textId="77777777" w:rsidR="00D517B2" w:rsidRPr="00D517B2" w:rsidRDefault="00D517B2" w:rsidP="0079020D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FB5FA32" w14:textId="77777777" w:rsidTr="00D517B2">
        <w:trPr>
          <w:cantSplit/>
          <w:jc w:val="center"/>
        </w:trPr>
        <w:tc>
          <w:tcPr>
            <w:tcW w:w="796" w:type="pct"/>
          </w:tcPr>
          <w:p w14:paraId="3F6D5698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09FDB89" w14:textId="48CDE973" w:rsidR="00D517B2" w:rsidRPr="00B718A7" w:rsidRDefault="0079020D" w:rsidP="001F3B3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اجتماعات</w:t>
            </w:r>
            <w:r w:rsidR="008013F7" w:rsidRPr="00B718A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فرق العمل </w:t>
            </w:r>
            <w:r w:rsidR="008013F7" w:rsidRPr="00B718A7">
              <w:rPr>
                <w:b/>
                <w:bCs/>
                <w:position w:val="2"/>
                <w:lang w:bidi="ar-EG"/>
              </w:rPr>
              <w:t>1/11</w:t>
            </w:r>
            <w:r w:rsidR="008013F7" w:rsidRPr="00B718A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 w:rsidR="008013F7" w:rsidRPr="00B718A7">
              <w:rPr>
                <w:b/>
                <w:bCs/>
                <w:position w:val="2"/>
                <w:lang w:bidi="ar-EG"/>
              </w:rPr>
              <w:t>2/11</w:t>
            </w:r>
            <w:r w:rsidR="008013F7" w:rsidRPr="00B718A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 w:rsidR="008013F7" w:rsidRPr="00B718A7">
              <w:rPr>
                <w:b/>
                <w:bCs/>
                <w:position w:val="2"/>
                <w:lang w:bidi="ar-EG"/>
              </w:rPr>
              <w:t>3/11</w:t>
            </w:r>
            <w:r w:rsidR="00A97E85">
              <w:rPr>
                <w:rFonts w:hint="cs"/>
                <w:b/>
                <w:bCs/>
                <w:position w:val="2"/>
                <w:rtl/>
                <w:lang w:bidi="ar-EG"/>
              </w:rPr>
              <w:t>؛</w:t>
            </w:r>
            <w:r w:rsidR="001F3B3B" w:rsidRPr="00B718A7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="001F3B3B" w:rsidRPr="00B718A7">
              <w:rPr>
                <w:b/>
                <w:bCs/>
                <w:position w:val="2"/>
                <w:rtl/>
              </w:rPr>
              <w:t xml:space="preserve">جنيف، </w:t>
            </w:r>
            <w:r w:rsidR="0069205A" w:rsidRPr="00B718A7">
              <w:rPr>
                <w:b/>
                <w:bCs/>
                <w:position w:val="2"/>
              </w:rPr>
              <w:t>7</w:t>
            </w:r>
            <w:r w:rsidR="001F3B3B" w:rsidRPr="00B718A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69205A" w:rsidRPr="00B718A7">
              <w:rPr>
                <w:rFonts w:hint="cs"/>
                <w:b/>
                <w:bCs/>
                <w:position w:val="2"/>
                <w:rtl/>
                <w:lang w:bidi="ar-EG"/>
              </w:rPr>
              <w:t>ديسمبر</w:t>
            </w:r>
            <w:r w:rsidR="001F3B3B" w:rsidRPr="00B718A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1F3B3B" w:rsidRPr="00B718A7">
              <w:rPr>
                <w:b/>
                <w:bCs/>
                <w:position w:val="2"/>
              </w:rPr>
              <w:t>2022</w:t>
            </w:r>
          </w:p>
        </w:tc>
      </w:tr>
    </w:tbl>
    <w:p w14:paraId="334C51CB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B3A4010" w14:textId="681656F0" w:rsidR="006E580A" w:rsidRDefault="00D517B2" w:rsidP="00895E82">
      <w:pPr>
        <w:rPr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E5F7D06" w14:textId="1404EC66" w:rsidR="009E23FB" w:rsidRPr="002B425B" w:rsidRDefault="009E23FB" w:rsidP="00BB0B95">
      <w:pPr>
        <w:rPr>
          <w:spacing w:val="-4"/>
          <w:rtl/>
          <w:lang w:bidi="ar-EG"/>
        </w:rPr>
      </w:pPr>
      <w:r w:rsidRPr="00B718A7">
        <w:rPr>
          <w:spacing w:val="-4"/>
          <w:rtl/>
          <w:lang w:bidi="ar-SY"/>
        </w:rPr>
        <w:t xml:space="preserve">يسرني أن أدعوكم إلى حضور </w:t>
      </w:r>
      <w:r w:rsidR="00221AA4">
        <w:rPr>
          <w:rFonts w:hint="cs"/>
          <w:spacing w:val="-4"/>
          <w:rtl/>
          <w:lang w:bidi="ar-SY"/>
        </w:rPr>
        <w:t>الاجتماع المقبل</w:t>
      </w:r>
      <w:r w:rsidRPr="00B718A7">
        <w:rPr>
          <w:spacing w:val="-4"/>
          <w:rtl/>
          <w:lang w:bidi="ar-SY"/>
        </w:rPr>
        <w:t xml:space="preserve"> </w:t>
      </w:r>
      <w:r w:rsidR="00B718A7" w:rsidRPr="00B718A7">
        <w:rPr>
          <w:color w:val="000000"/>
          <w:rtl/>
        </w:rPr>
        <w:t xml:space="preserve">لكل من فرقة العمل </w:t>
      </w:r>
      <w:r w:rsidR="00B718A7">
        <w:rPr>
          <w:color w:val="000000"/>
        </w:rPr>
        <w:t>1/11</w:t>
      </w:r>
      <w:r w:rsidR="00B718A7" w:rsidRPr="00B718A7">
        <w:rPr>
          <w:color w:val="000000"/>
          <w:rtl/>
        </w:rPr>
        <w:t xml:space="preserve"> (</w:t>
      </w:r>
      <w:r w:rsidR="00B718A7" w:rsidRPr="00B718A7">
        <w:rPr>
          <w:i/>
          <w:iCs/>
          <w:color w:val="000000"/>
          <w:rtl/>
        </w:rPr>
        <w:t>متطلبات وبروتوكولات التشوير لشبكات الاتصالات الناشئة</w:t>
      </w:r>
      <w:r w:rsidR="00B718A7" w:rsidRPr="00B718A7">
        <w:rPr>
          <w:color w:val="000000"/>
          <w:rtl/>
        </w:rPr>
        <w:t xml:space="preserve">) وفرقة العمل </w:t>
      </w:r>
      <w:r w:rsidR="00B718A7">
        <w:rPr>
          <w:color w:val="000000"/>
        </w:rPr>
        <w:t>2/11</w:t>
      </w:r>
      <w:r w:rsidR="00B718A7">
        <w:rPr>
          <w:rFonts w:hint="cs"/>
          <w:color w:val="000000"/>
          <w:rtl/>
          <w:lang w:bidi="ar-EG"/>
        </w:rPr>
        <w:t xml:space="preserve"> (</w:t>
      </w:r>
      <w:r w:rsidR="00B718A7" w:rsidRPr="00B718A7">
        <w:rPr>
          <w:i/>
          <w:iCs/>
          <w:color w:val="000000"/>
          <w:rtl/>
        </w:rPr>
        <w:t>بروتوكولات التحكّم والإدارة للاتصالات المتنقّلة الدولية-2020</w:t>
      </w:r>
      <w:r w:rsidR="00B718A7" w:rsidRPr="00B718A7">
        <w:rPr>
          <w:i/>
          <w:iCs/>
          <w:color w:val="000000"/>
        </w:rPr>
        <w:t xml:space="preserve">(IMT-2020) </w:t>
      </w:r>
      <w:r w:rsidR="00DC36AA">
        <w:rPr>
          <w:rFonts w:hint="cs"/>
          <w:i/>
          <w:iCs/>
          <w:color w:val="000000"/>
          <w:rtl/>
        </w:rPr>
        <w:t xml:space="preserve"> وما بعدها</w:t>
      </w:r>
      <w:r w:rsidR="00B718A7">
        <w:rPr>
          <w:rFonts w:hint="cs"/>
          <w:color w:val="000000"/>
          <w:rtl/>
        </w:rPr>
        <w:t xml:space="preserve">) </w:t>
      </w:r>
      <w:r w:rsidR="00B718A7" w:rsidRPr="00B718A7">
        <w:rPr>
          <w:color w:val="000000"/>
          <w:rtl/>
        </w:rPr>
        <w:t xml:space="preserve">وفرقة العمل </w:t>
      </w:r>
      <w:r w:rsidR="00B718A7">
        <w:rPr>
          <w:color w:val="000000"/>
        </w:rPr>
        <w:t>3/11</w:t>
      </w:r>
      <w:r w:rsidR="00B718A7" w:rsidRPr="00B718A7">
        <w:rPr>
          <w:color w:val="000000"/>
          <w:rtl/>
        </w:rPr>
        <w:t xml:space="preserve"> (</w:t>
      </w:r>
      <w:r w:rsidR="00B718A7" w:rsidRPr="009E4B43">
        <w:rPr>
          <w:i/>
          <w:iCs/>
          <w:color w:val="000000"/>
          <w:rtl/>
        </w:rPr>
        <w:t>اختبار المطابقة وقابلية التشغيل البيني</w:t>
      </w:r>
      <w:r w:rsidR="00B718A7" w:rsidRPr="00B718A7">
        <w:rPr>
          <w:color w:val="000000"/>
          <w:rtl/>
        </w:rPr>
        <w:t xml:space="preserve">)، </w:t>
      </w:r>
      <w:r w:rsidR="002B425B">
        <w:rPr>
          <w:rFonts w:hint="cs"/>
          <w:spacing w:val="-4"/>
          <w:rtl/>
        </w:rPr>
        <w:t>التي ستُعقد</w:t>
      </w:r>
      <w:r w:rsidRPr="00B718A7">
        <w:rPr>
          <w:spacing w:val="-4"/>
          <w:rtl/>
        </w:rPr>
        <w:t xml:space="preserve"> في مقر الاتحاد بجنيف</w:t>
      </w:r>
      <w:r w:rsidR="00B9258C">
        <w:rPr>
          <w:rFonts w:hint="cs"/>
          <w:spacing w:val="-4"/>
          <w:rtl/>
        </w:rPr>
        <w:t xml:space="preserve"> </w:t>
      </w:r>
      <w:r w:rsidR="002B425B">
        <w:rPr>
          <w:rFonts w:hint="cs"/>
          <w:spacing w:val="-4"/>
          <w:rtl/>
        </w:rPr>
        <w:t>يوم</w:t>
      </w:r>
      <w:r w:rsidRPr="00B718A7">
        <w:rPr>
          <w:rFonts w:hint="cs"/>
          <w:spacing w:val="-4"/>
          <w:rtl/>
          <w:lang w:bidi="ar-EG"/>
        </w:rPr>
        <w:t xml:space="preserve"> </w:t>
      </w:r>
      <w:r w:rsidR="002B425B">
        <w:rPr>
          <w:spacing w:val="-4"/>
          <w:lang w:bidi="ar-EG"/>
        </w:rPr>
        <w:t>7</w:t>
      </w:r>
      <w:r w:rsidRPr="00B718A7">
        <w:rPr>
          <w:rFonts w:hint="cs"/>
          <w:spacing w:val="-4"/>
          <w:rtl/>
          <w:lang w:bidi="ar-EG"/>
        </w:rPr>
        <w:t xml:space="preserve"> </w:t>
      </w:r>
      <w:r w:rsidR="002B425B">
        <w:rPr>
          <w:rFonts w:hint="cs"/>
          <w:spacing w:val="-4"/>
          <w:rtl/>
          <w:lang w:bidi="ar-EG"/>
        </w:rPr>
        <w:t>ديسمبر</w:t>
      </w:r>
      <w:r w:rsidRPr="00B718A7">
        <w:rPr>
          <w:rFonts w:hint="cs"/>
          <w:spacing w:val="-4"/>
          <w:rtl/>
          <w:lang w:bidi="ar-EG"/>
        </w:rPr>
        <w:t xml:space="preserve"> </w:t>
      </w:r>
      <w:r w:rsidRPr="00B718A7">
        <w:rPr>
          <w:spacing w:val="-4"/>
          <w:lang w:bidi="ar-EG"/>
        </w:rPr>
        <w:t>202</w:t>
      </w:r>
      <w:r w:rsidR="00826AA2" w:rsidRPr="00B718A7">
        <w:rPr>
          <w:spacing w:val="-4"/>
          <w:lang w:bidi="ar-EG"/>
        </w:rPr>
        <w:t>2</w:t>
      </w:r>
      <w:r w:rsidRPr="00B718A7">
        <w:rPr>
          <w:spacing w:val="-4"/>
          <w:rtl/>
          <w:lang w:bidi="ar-SY"/>
        </w:rPr>
        <w:t>.</w:t>
      </w:r>
      <w:r w:rsidR="002B425B">
        <w:rPr>
          <w:rFonts w:hint="cs"/>
          <w:spacing w:val="-4"/>
          <w:rtl/>
          <w:lang w:bidi="ar-EG"/>
        </w:rPr>
        <w:t xml:space="preserve"> وترسل الدعوة </w:t>
      </w:r>
      <w:r w:rsidR="00B9258C">
        <w:rPr>
          <w:rFonts w:hint="cs"/>
          <w:spacing w:val="-4"/>
          <w:rtl/>
          <w:lang w:bidi="ar-EG"/>
        </w:rPr>
        <w:t>بناءً على</w:t>
      </w:r>
      <w:r w:rsidR="002B425B">
        <w:rPr>
          <w:rFonts w:hint="cs"/>
          <w:spacing w:val="-4"/>
          <w:rtl/>
          <w:lang w:bidi="ar-EG"/>
        </w:rPr>
        <w:t xml:space="preserve"> موافقتي على طلب رئيس لجنة الدراسات </w:t>
      </w:r>
      <w:r w:rsidR="002B425B">
        <w:rPr>
          <w:spacing w:val="-4"/>
          <w:lang w:bidi="ar-EG"/>
        </w:rPr>
        <w:t>11</w:t>
      </w:r>
      <w:r w:rsidR="002B425B">
        <w:rPr>
          <w:rFonts w:hint="cs"/>
          <w:spacing w:val="-4"/>
          <w:rtl/>
          <w:lang w:bidi="ar-EG"/>
        </w:rPr>
        <w:t xml:space="preserve"> (السيد ريتو رانجان ميتار، الهند) وفي ضوء التأييد الذي حظي به الطلب في</w:t>
      </w:r>
      <w:r w:rsidR="00B12890">
        <w:rPr>
          <w:rFonts w:hint="eastAsia"/>
          <w:spacing w:val="-4"/>
          <w:rtl/>
          <w:lang w:bidi="ar-EG"/>
        </w:rPr>
        <w:t> </w:t>
      </w:r>
      <w:r w:rsidR="002B425B">
        <w:rPr>
          <w:rFonts w:hint="cs"/>
          <w:spacing w:val="-4"/>
          <w:rtl/>
          <w:lang w:bidi="ar-EG"/>
        </w:rPr>
        <w:t xml:space="preserve">اجتماع لجنة الدراسات </w:t>
      </w:r>
      <w:r w:rsidR="002B425B">
        <w:rPr>
          <w:spacing w:val="-4"/>
          <w:lang w:bidi="ar-EG"/>
        </w:rPr>
        <w:t>11</w:t>
      </w:r>
      <w:r w:rsidR="002B425B">
        <w:rPr>
          <w:rFonts w:hint="cs"/>
          <w:spacing w:val="-4"/>
          <w:rtl/>
          <w:lang w:bidi="ar-EG"/>
        </w:rPr>
        <w:t xml:space="preserve"> (جنيف، </w:t>
      </w:r>
      <w:r w:rsidR="002B425B">
        <w:rPr>
          <w:spacing w:val="-4"/>
          <w:lang w:bidi="ar-EG"/>
        </w:rPr>
        <w:t>15-6</w:t>
      </w:r>
      <w:r w:rsidR="002B425B">
        <w:rPr>
          <w:rFonts w:hint="cs"/>
          <w:spacing w:val="-4"/>
          <w:rtl/>
          <w:lang w:bidi="ar-EG"/>
        </w:rPr>
        <w:t xml:space="preserve"> يوليو </w:t>
      </w:r>
      <w:r w:rsidR="002B425B">
        <w:rPr>
          <w:spacing w:val="-4"/>
          <w:lang w:bidi="ar-EG"/>
        </w:rPr>
        <w:t>2022</w:t>
      </w:r>
      <w:r w:rsidR="002B425B">
        <w:rPr>
          <w:rFonts w:hint="cs"/>
          <w:spacing w:val="-4"/>
          <w:rtl/>
          <w:lang w:bidi="ar-EG"/>
        </w:rPr>
        <w:t>).</w:t>
      </w:r>
    </w:p>
    <w:p w14:paraId="6F76A857" w14:textId="1A95F761" w:rsidR="00D517B2" w:rsidRDefault="000806D9" w:rsidP="000806D9">
      <w:pPr>
        <w:rPr>
          <w:rtl/>
          <w:lang w:bidi="ar-EG"/>
        </w:rPr>
      </w:pPr>
      <w:r w:rsidRPr="00AC655A">
        <w:rPr>
          <w:rFonts w:hint="cs"/>
          <w:rtl/>
          <w:lang w:bidi="ar-EG"/>
        </w:rPr>
        <w:t>و</w:t>
      </w:r>
      <w:r w:rsidRPr="00AC655A">
        <w:rPr>
          <w:rFonts w:hint="cs"/>
          <w:rtl/>
        </w:rPr>
        <w:t xml:space="preserve">تعتمد الترتيبات اللوجستية النهائية لهذا الاجتماع على مدى تطور جائحة فيروس كورونا </w:t>
      </w:r>
      <w:r w:rsidRPr="00AC655A">
        <w:rPr>
          <w:lang w:bidi="ar-EG"/>
        </w:rPr>
        <w:t>(</w:t>
      </w:r>
      <w:r w:rsidRPr="00AC655A">
        <w:rPr>
          <w:rFonts w:hint="cs"/>
          <w:lang w:val="fr-FR" w:bidi="ar-EG"/>
        </w:rPr>
        <w:t>COVID-19</w:t>
      </w:r>
      <w:r w:rsidRPr="00AC655A">
        <w:rPr>
          <w:lang w:val="fr-FR" w:bidi="ar-EG"/>
        </w:rPr>
        <w:t>)</w:t>
      </w:r>
      <w:r w:rsidRPr="00AC655A">
        <w:rPr>
          <w:rFonts w:hint="cs"/>
          <w:rtl/>
        </w:rPr>
        <w:t xml:space="preserve"> وتأثيره</w:t>
      </w:r>
      <w:r w:rsidRPr="00AC655A">
        <w:rPr>
          <w:rFonts w:hint="cs"/>
          <w:rtl/>
          <w:lang w:bidi="ar-EG"/>
        </w:rPr>
        <w:t>ا</w:t>
      </w:r>
      <w:r w:rsidRPr="00AC655A">
        <w:rPr>
          <w:rFonts w:hint="cs"/>
          <w:rtl/>
        </w:rPr>
        <w:t xml:space="preserve"> على السفر الدولي</w:t>
      </w:r>
      <w:r w:rsidRPr="00AC655A">
        <w:rPr>
          <w:rFonts w:hint="cs"/>
          <w:rtl/>
          <w:lang w:bidi="ar"/>
        </w:rPr>
        <w:t xml:space="preserve">. </w:t>
      </w:r>
      <w:r w:rsidRPr="00AC655A">
        <w:rPr>
          <w:rFonts w:hint="cs"/>
          <w:rtl/>
        </w:rPr>
        <w:t>وسيُراقب فريق إدارة لجنة الدراسات، بتعاون وثيق مع أمانة مكتب تقييس الاتصالات، الوضع عن كثب</w:t>
      </w:r>
      <w:r w:rsidRPr="00AC655A">
        <w:rPr>
          <w:rFonts w:hint="cs"/>
          <w:rtl/>
          <w:lang w:bidi="ar"/>
        </w:rPr>
        <w:t xml:space="preserve">. </w:t>
      </w:r>
      <w:r w:rsidRPr="00AC655A">
        <w:rPr>
          <w:rFonts w:hint="cs"/>
          <w:rtl/>
        </w:rPr>
        <w:t>وإذا</w:t>
      </w:r>
      <w:r w:rsidRPr="00AC655A">
        <w:rPr>
          <w:rFonts w:hint="eastAsia"/>
          <w:rtl/>
          <w:lang w:bidi="ar"/>
        </w:rPr>
        <w:t> </w:t>
      </w:r>
      <w:r w:rsidRPr="00AC655A">
        <w:rPr>
          <w:rFonts w:hint="cs"/>
          <w:rtl/>
        </w:rPr>
        <w:t>تطلب الأمر إدخال تغييرات في ترتيبات الاجتماع، فسيُبل</w:t>
      </w:r>
      <w:r w:rsidR="00C061C4" w:rsidRPr="00AC655A">
        <w:rPr>
          <w:rFonts w:hint="cs"/>
          <w:rtl/>
        </w:rPr>
        <w:t>َّ</w:t>
      </w:r>
      <w:r w:rsidRPr="00AC655A">
        <w:rPr>
          <w:rFonts w:hint="cs"/>
          <w:rtl/>
        </w:rPr>
        <w:t xml:space="preserve">غ </w:t>
      </w:r>
      <w:r w:rsidR="00C061C4" w:rsidRPr="00AC655A">
        <w:rPr>
          <w:rFonts w:hint="cs"/>
          <w:rtl/>
        </w:rPr>
        <w:t xml:space="preserve">بذلك </w:t>
      </w:r>
      <w:r w:rsidRPr="00AC655A">
        <w:rPr>
          <w:rFonts w:hint="cs"/>
          <w:rtl/>
        </w:rPr>
        <w:t>خبراء قطاع تقييس الاتصالات عبر الصفحة الرئيسية للجنة الدراسات، والقوائم البريدية</w:t>
      </w:r>
      <w:r w:rsidR="00C061C4" w:rsidRPr="00AC655A">
        <w:rPr>
          <w:rFonts w:hint="cs"/>
          <w:rtl/>
        </w:rPr>
        <w:t>،</w:t>
      </w:r>
      <w:r w:rsidRPr="00AC655A">
        <w:rPr>
          <w:rFonts w:hint="cs"/>
          <w:rtl/>
        </w:rPr>
        <w:t xml:space="preserve"> والتحديثات لهذه الرسالة الجماعية</w:t>
      </w:r>
      <w:r w:rsidR="00AC655A">
        <w:rPr>
          <w:rFonts w:hint="cs"/>
          <w:rtl/>
          <w:lang w:bidi="ar"/>
        </w:rPr>
        <w:t>، حسب الاقتضاء.</w:t>
      </w:r>
    </w:p>
    <w:p w14:paraId="205DBD19" w14:textId="222E2ADE" w:rsidR="00895E82" w:rsidRDefault="00895E82" w:rsidP="00895E82">
      <w:pPr>
        <w:rPr>
          <w:spacing w:val="2"/>
          <w:rtl/>
          <w:lang w:bidi="ar-EG"/>
        </w:rPr>
      </w:pPr>
      <w:r w:rsidRPr="003B6ED1">
        <w:rPr>
          <w:spacing w:val="2"/>
          <w:rtl/>
          <w:lang w:bidi="ar-SY"/>
        </w:rPr>
        <w:t xml:space="preserve">وسيُفتتح </w:t>
      </w:r>
      <w:r w:rsidR="00B265B3">
        <w:rPr>
          <w:rFonts w:hint="cs"/>
          <w:spacing w:val="2"/>
          <w:rtl/>
          <w:lang w:bidi="ar-SY"/>
        </w:rPr>
        <w:t xml:space="preserve">اجتماع فرقة العمل </w:t>
      </w:r>
      <w:r w:rsidR="00B265B3">
        <w:rPr>
          <w:spacing w:val="2"/>
          <w:lang w:bidi="ar-SY"/>
        </w:rPr>
        <w:t>1/11</w:t>
      </w:r>
      <w:r w:rsidRPr="003B6ED1">
        <w:rPr>
          <w:spacing w:val="2"/>
          <w:rtl/>
          <w:lang w:bidi="ar-SY"/>
        </w:rPr>
        <w:t xml:space="preserve"> في الساعة </w:t>
      </w:r>
      <w:r w:rsidR="00B265B3">
        <w:rPr>
          <w:spacing w:val="2"/>
          <w:lang w:bidi="ar-SY"/>
        </w:rPr>
        <w:t>11:15</w:t>
      </w:r>
      <w:r w:rsidRPr="003B6ED1">
        <w:rPr>
          <w:spacing w:val="2"/>
          <w:rtl/>
          <w:lang w:bidi="ar-SY"/>
        </w:rPr>
        <w:t xml:space="preserve">، </w:t>
      </w:r>
      <w:r w:rsidR="00B265B3">
        <w:rPr>
          <w:rFonts w:hint="cs"/>
          <w:spacing w:val="2"/>
          <w:rtl/>
          <w:lang w:bidi="ar-SY"/>
        </w:rPr>
        <w:t xml:space="preserve">ويليه اجتماعا فرقتي العمل </w:t>
      </w:r>
      <w:r w:rsidR="00B265B3">
        <w:rPr>
          <w:spacing w:val="2"/>
          <w:lang w:bidi="ar-SY"/>
        </w:rPr>
        <w:t>2/11</w:t>
      </w:r>
      <w:r w:rsidR="00B265B3">
        <w:rPr>
          <w:rFonts w:hint="cs"/>
          <w:spacing w:val="2"/>
          <w:rtl/>
          <w:lang w:bidi="ar-EG"/>
        </w:rPr>
        <w:t xml:space="preserve"> و</w:t>
      </w:r>
      <w:r w:rsidR="00B265B3">
        <w:rPr>
          <w:spacing w:val="2"/>
          <w:lang w:bidi="ar-EG"/>
        </w:rPr>
        <w:t>3/11</w:t>
      </w:r>
      <w:r w:rsidR="00B265B3">
        <w:rPr>
          <w:rFonts w:hint="cs"/>
          <w:spacing w:val="2"/>
          <w:rtl/>
          <w:lang w:bidi="ar-EG"/>
        </w:rPr>
        <w:t>.</w:t>
      </w:r>
      <w:r w:rsidRPr="003B6ED1">
        <w:rPr>
          <w:spacing w:val="2"/>
          <w:rtl/>
          <w:lang w:bidi="ar-EG"/>
        </w:rPr>
        <w:t xml:space="preserve"> </w:t>
      </w:r>
      <w:r w:rsidR="00DF00D6">
        <w:rPr>
          <w:rFonts w:hint="cs"/>
          <w:spacing w:val="2"/>
          <w:rtl/>
          <w:lang w:bidi="ar-EG"/>
        </w:rPr>
        <w:t xml:space="preserve">وسيبدأ تسجيل المشاركين في الساعة </w:t>
      </w:r>
      <w:r w:rsidR="00DF00D6">
        <w:rPr>
          <w:spacing w:val="2"/>
          <w:lang w:bidi="ar-EG"/>
        </w:rPr>
        <w:t>08:30</w:t>
      </w:r>
      <w:r w:rsidR="00DF00D6">
        <w:rPr>
          <w:rFonts w:hint="cs"/>
          <w:spacing w:val="2"/>
          <w:rtl/>
          <w:lang w:bidi="ar-EG"/>
        </w:rPr>
        <w:t xml:space="preserve"> عند </w:t>
      </w:r>
      <w:hyperlink r:id="rId11" w:history="1">
        <w:r w:rsidR="00DF00D6" w:rsidRPr="00DF00D6">
          <w:rPr>
            <w:rStyle w:val="Hyperlink"/>
            <w:rFonts w:hint="cs"/>
            <w:spacing w:val="2"/>
            <w:rtl/>
            <w:lang w:bidi="ar-EG"/>
          </w:rPr>
          <w:t>مدخل مبنى مونبريان</w:t>
        </w:r>
      </w:hyperlink>
      <w:r w:rsidRPr="003B6ED1">
        <w:rPr>
          <w:spacing w:val="2"/>
          <w:rtl/>
          <w:lang w:bidi="ar-SY"/>
        </w:rPr>
        <w:t>.</w:t>
      </w:r>
      <w:r w:rsidR="00DF00D6">
        <w:rPr>
          <w:rFonts w:hint="cs"/>
          <w:spacing w:val="2"/>
          <w:rtl/>
          <w:lang w:bidi="ar-SY"/>
        </w:rPr>
        <w:t xml:space="preserve"> </w:t>
      </w:r>
      <w:r w:rsidR="007B05CF">
        <w:rPr>
          <w:color w:val="000000"/>
          <w:rtl/>
        </w:rPr>
        <w:t xml:space="preserve">وسيُعرض توزيع قاعات الاجتماع على الشاشات الموجودة في أرجاء مقر الاتحاد، وفي الموقع الإلكتروني </w:t>
      </w:r>
      <w:hyperlink r:id="rId12" w:history="1">
        <w:r w:rsidR="007B05CF" w:rsidRPr="007B05CF">
          <w:rPr>
            <w:rStyle w:val="Hyperlink"/>
            <w:rtl/>
          </w:rPr>
          <w:t>هنا</w:t>
        </w:r>
      </w:hyperlink>
      <w:r w:rsidR="007B05CF">
        <w:rPr>
          <w:color w:val="000000"/>
        </w:rPr>
        <w:t>.</w:t>
      </w:r>
    </w:p>
    <w:p w14:paraId="602F4E21" w14:textId="48729856" w:rsidR="0076591C" w:rsidRDefault="0076591C" w:rsidP="00895E82">
      <w:pPr>
        <w:rPr>
          <w:spacing w:val="2"/>
          <w:rtl/>
          <w:lang w:bidi="ar-EG"/>
        </w:rPr>
      </w:pPr>
      <w:r>
        <w:rPr>
          <w:rFonts w:hint="cs"/>
          <w:color w:val="000000"/>
          <w:rtl/>
        </w:rPr>
        <w:t xml:space="preserve">وسيتم </w:t>
      </w:r>
      <w:r w:rsidR="00B9258C">
        <w:rPr>
          <w:rFonts w:hint="cs"/>
          <w:color w:val="000000"/>
          <w:rtl/>
        </w:rPr>
        <w:t>تقديم</w:t>
      </w:r>
      <w:r>
        <w:rPr>
          <w:rFonts w:hint="cs"/>
          <w:color w:val="000000"/>
          <w:rtl/>
        </w:rPr>
        <w:t xml:space="preserve"> </w:t>
      </w:r>
      <w:r w:rsidR="00B9258C">
        <w:rPr>
          <w:rFonts w:hint="cs"/>
          <w:color w:val="000000"/>
          <w:rtl/>
        </w:rPr>
        <w:t>ال</w:t>
      </w:r>
      <w:r>
        <w:rPr>
          <w:rFonts w:hint="cs"/>
          <w:color w:val="000000"/>
          <w:rtl/>
        </w:rPr>
        <w:t xml:space="preserve">دعم </w:t>
      </w:r>
      <w:r w:rsidR="00B9258C">
        <w:rPr>
          <w:rFonts w:hint="cs"/>
          <w:color w:val="000000"/>
          <w:rtl/>
        </w:rPr>
        <w:t>ل</w:t>
      </w:r>
      <w:r>
        <w:rPr>
          <w:rFonts w:hint="cs"/>
          <w:color w:val="000000"/>
          <w:rtl/>
        </w:rPr>
        <w:t xml:space="preserve">لمشاركة عن بُعد عبر منصة </w:t>
      </w:r>
      <w:hyperlink r:id="rId13" w:history="1">
        <w:r w:rsidRPr="002F6D62">
          <w:rPr>
            <w:rStyle w:val="Hyperlink"/>
          </w:rPr>
          <w:t>MyMeetings</w:t>
        </w:r>
      </w:hyperlink>
      <w:r>
        <w:rPr>
          <w:rFonts w:hint="cs"/>
          <w:color w:val="000000"/>
          <w:rtl/>
          <w:lang w:bidi="ar-EG"/>
        </w:rPr>
        <w:t>.</w:t>
      </w:r>
      <w:r>
        <w:rPr>
          <w:color w:val="000000"/>
        </w:rPr>
        <w:t xml:space="preserve"> </w:t>
      </w:r>
      <w:r>
        <w:rPr>
          <w:color w:val="000000"/>
          <w:rtl/>
        </w:rPr>
        <w:t>ويمكن الاطلاع على الوثائق وتفاصيل المشاركة عن بُعد والمعلومات الأخرى ذات الصلة في الصفحة الرئيسية للجنة الدراسات</w:t>
      </w:r>
      <w:r w:rsidR="00986436">
        <w:rPr>
          <w:rFonts w:hint="cs"/>
          <w:color w:val="000000"/>
          <w:rtl/>
        </w:rPr>
        <w:t xml:space="preserve"> </w:t>
      </w:r>
      <w:r w:rsidR="00986436">
        <w:rPr>
          <w:color w:val="000000"/>
        </w:rPr>
        <w:t>11</w:t>
      </w:r>
      <w:r w:rsidR="00C02BA2">
        <w:rPr>
          <w:rFonts w:hint="cs"/>
          <w:spacing w:val="2"/>
          <w:rtl/>
          <w:lang w:bidi="ar-EG"/>
        </w:rPr>
        <w:t xml:space="preserve"> </w:t>
      </w:r>
      <w:r w:rsidR="00C02BA2">
        <w:t>(</w:t>
      </w:r>
      <w:hyperlink r:id="rId14" w:history="1">
        <w:r w:rsidR="00C02BA2">
          <w:rPr>
            <w:rStyle w:val="Hyperlink"/>
          </w:rPr>
          <w:t>https:</w:t>
        </w:r>
        <w:r w:rsidR="00C02BA2" w:rsidRPr="009F07D4">
          <w:rPr>
            <w:rStyle w:val="Hyperlink"/>
          </w:rPr>
          <w:t>//itu.int/go/tsg11</w:t>
        </w:r>
      </w:hyperlink>
      <w:r w:rsidR="00C02BA2">
        <w:t>)</w:t>
      </w:r>
      <w:r w:rsidR="00986436">
        <w:rPr>
          <w:rFonts w:hint="cs"/>
          <w:spacing w:val="2"/>
          <w:rtl/>
          <w:lang w:bidi="ar-EG"/>
        </w:rPr>
        <w:t>.</w:t>
      </w:r>
    </w:p>
    <w:p w14:paraId="2D1A4B77" w14:textId="7BBDCE92" w:rsidR="00C72AE2" w:rsidRPr="00644526" w:rsidRDefault="00C72AE2" w:rsidP="00895E82">
      <w:pPr>
        <w:rPr>
          <w:spacing w:val="-4"/>
          <w:rtl/>
          <w:lang w:bidi="ar-EG"/>
        </w:rPr>
      </w:pPr>
      <w:r w:rsidRPr="00644526">
        <w:rPr>
          <w:rFonts w:hint="cs"/>
          <w:color w:val="000000"/>
          <w:spacing w:val="-4"/>
          <w:rtl/>
        </w:rPr>
        <w:t>ولن</w:t>
      </w:r>
      <w:r w:rsidR="003A472D" w:rsidRPr="00644526">
        <w:rPr>
          <w:rFonts w:hint="cs"/>
          <w:color w:val="000000"/>
          <w:spacing w:val="-4"/>
          <w:rtl/>
        </w:rPr>
        <w:t xml:space="preserve"> تقدَّم</w:t>
      </w:r>
      <w:r w:rsidRPr="00644526">
        <w:rPr>
          <w:color w:val="000000"/>
          <w:spacing w:val="-4"/>
          <w:rtl/>
        </w:rPr>
        <w:t xml:space="preserve"> أي مِنح</w:t>
      </w:r>
      <w:r w:rsidRPr="00644526">
        <w:rPr>
          <w:rFonts w:hint="cs"/>
          <w:color w:val="000000"/>
          <w:spacing w:val="-4"/>
          <w:rtl/>
        </w:rPr>
        <w:t xml:space="preserve"> ل</w:t>
      </w:r>
      <w:r w:rsidR="003A472D" w:rsidRPr="00644526">
        <w:rPr>
          <w:rFonts w:hint="cs"/>
          <w:color w:val="000000"/>
          <w:spacing w:val="-4"/>
          <w:rtl/>
        </w:rPr>
        <w:t xml:space="preserve">حضور </w:t>
      </w:r>
      <w:r w:rsidRPr="00644526">
        <w:rPr>
          <w:rFonts w:hint="cs"/>
          <w:color w:val="000000"/>
          <w:spacing w:val="-4"/>
          <w:rtl/>
        </w:rPr>
        <w:t xml:space="preserve">هذا الاجتماع الذي </w:t>
      </w:r>
      <w:r w:rsidR="003A472D" w:rsidRPr="00644526">
        <w:rPr>
          <w:rFonts w:hint="cs"/>
          <w:color w:val="000000"/>
          <w:spacing w:val="-4"/>
          <w:rtl/>
        </w:rPr>
        <w:t>سيستغرق</w:t>
      </w:r>
      <w:r w:rsidRPr="00644526">
        <w:rPr>
          <w:rFonts w:hint="cs"/>
          <w:color w:val="000000"/>
          <w:spacing w:val="-4"/>
          <w:rtl/>
        </w:rPr>
        <w:t xml:space="preserve"> يوماً واحداً</w:t>
      </w:r>
      <w:r w:rsidRPr="00644526">
        <w:rPr>
          <w:color w:val="000000"/>
          <w:spacing w:val="-4"/>
          <w:rtl/>
        </w:rPr>
        <w:t xml:space="preserve">، </w:t>
      </w:r>
      <w:r w:rsidRPr="00644526">
        <w:rPr>
          <w:rFonts w:hint="cs"/>
          <w:color w:val="000000"/>
          <w:spacing w:val="-4"/>
          <w:rtl/>
        </w:rPr>
        <w:t>وستجري الجلسات</w:t>
      </w:r>
      <w:r w:rsidRPr="00644526">
        <w:rPr>
          <w:color w:val="000000"/>
          <w:spacing w:val="-4"/>
          <w:rtl/>
        </w:rPr>
        <w:t xml:space="preserve"> باللغة الإنكليزية حصراً وبدون ترجمة</w:t>
      </w:r>
      <w:r w:rsidR="0039768E" w:rsidRPr="00644526">
        <w:rPr>
          <w:rFonts w:hint="cs"/>
          <w:color w:val="000000"/>
          <w:spacing w:val="-4"/>
          <w:rtl/>
        </w:rPr>
        <w:t> </w:t>
      </w:r>
      <w:r w:rsidRPr="00644526">
        <w:rPr>
          <w:color w:val="000000"/>
          <w:spacing w:val="-4"/>
          <w:rtl/>
        </w:rPr>
        <w:t>شفوية</w:t>
      </w:r>
      <w:r w:rsidRPr="00644526">
        <w:rPr>
          <w:color w:val="000000"/>
          <w:spacing w:val="-4"/>
        </w:rPr>
        <w:t>.</w:t>
      </w:r>
    </w:p>
    <w:p w14:paraId="384EB49B" w14:textId="7A4B939E" w:rsidR="008F5D10" w:rsidRPr="003A681B" w:rsidRDefault="003A681B" w:rsidP="00B82811">
      <w:pPr>
        <w:rPr>
          <w:rtl/>
          <w:lang w:bidi="ar-EG"/>
        </w:rPr>
      </w:pPr>
      <w:r>
        <w:rPr>
          <w:rFonts w:hint="cs"/>
          <w:rtl/>
        </w:rPr>
        <w:t xml:space="preserve">وتتمثل الأهداف الرئيسية لهذه الاجتماعات في النظر في استهلال عملية الموافقة على مشاريع توصيات قطاع تقييس الاتصالات التالية، حسب الاقتضاء، رهناً بنتائج </w:t>
      </w:r>
      <w:hyperlink r:id="rId15" w:history="1">
        <w:r w:rsidRPr="00C30023">
          <w:rPr>
            <w:rStyle w:val="Hyperlink"/>
            <w:rFonts w:hint="cs"/>
            <w:rtl/>
          </w:rPr>
          <w:t>اجتماعات أفرقة المقررين</w:t>
        </w:r>
      </w:hyperlink>
      <w:r>
        <w:rPr>
          <w:rFonts w:hint="cs"/>
          <w:rtl/>
        </w:rPr>
        <w:t xml:space="preserve"> التي </w:t>
      </w:r>
      <w:r w:rsidR="003A472D">
        <w:rPr>
          <w:rFonts w:hint="cs"/>
          <w:rtl/>
        </w:rPr>
        <w:t>ستُعقد</w:t>
      </w:r>
      <w:r>
        <w:rPr>
          <w:rFonts w:hint="cs"/>
          <w:rtl/>
        </w:rPr>
        <w:t xml:space="preserve"> في مقر الاتحاد </w:t>
      </w:r>
      <w:r w:rsidR="007B5D17">
        <w:rPr>
          <w:rFonts w:hint="cs"/>
          <w:rtl/>
        </w:rPr>
        <w:t>ب</w:t>
      </w:r>
      <w:r>
        <w:rPr>
          <w:rFonts w:hint="cs"/>
          <w:rtl/>
        </w:rPr>
        <w:t xml:space="preserve">جنيف، في الفترة من </w:t>
      </w:r>
      <w:r>
        <w:t>28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نوفمبر إلى </w:t>
      </w:r>
      <w:r>
        <w:rPr>
          <w:lang w:bidi="ar-EG"/>
        </w:rPr>
        <w:t>7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ديسمبر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>:</w:t>
      </w:r>
    </w:p>
    <w:p w14:paraId="1528F8EA" w14:textId="613EC8CD" w:rsidR="00A1592F" w:rsidRPr="00E92C3B" w:rsidRDefault="000F16CB" w:rsidP="00B82811">
      <w:pPr>
        <w:rPr>
          <w:u w:val="single"/>
          <w:rtl/>
          <w:lang w:bidi="ar-EG"/>
        </w:rPr>
      </w:pPr>
      <w:r w:rsidRPr="00E92C3B">
        <w:rPr>
          <w:rFonts w:hint="cs"/>
          <w:u w:val="single"/>
          <w:rtl/>
          <w:lang w:bidi="ar-EG"/>
        </w:rPr>
        <w:t xml:space="preserve">فرقة العمل </w:t>
      </w:r>
      <w:r w:rsidRPr="00E92C3B">
        <w:rPr>
          <w:u w:val="single"/>
          <w:lang w:bidi="ar-EG"/>
        </w:rPr>
        <w:t>1/11</w:t>
      </w:r>
      <w:r w:rsidRPr="00E92C3B">
        <w:rPr>
          <w:rFonts w:hint="cs"/>
          <w:u w:val="single"/>
          <w:rtl/>
          <w:lang w:bidi="ar-EG"/>
        </w:rPr>
        <w:t>:</w:t>
      </w:r>
    </w:p>
    <w:p w14:paraId="52ABE0BD" w14:textId="6A537176" w:rsidR="00A1592F" w:rsidRPr="002E0A59" w:rsidRDefault="00A1592F" w:rsidP="00DB773D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B773D" w:rsidRPr="00DB773D">
        <w:rPr>
          <w:lang w:val="fr-FR"/>
        </w:rPr>
        <w:t>Q.LiteIMS-SA</w:t>
      </w:r>
      <w:r w:rsidR="00DB773D">
        <w:rPr>
          <w:rFonts w:hint="cs"/>
          <w:rtl/>
          <w:lang w:val="en-GB"/>
        </w:rPr>
        <w:t xml:space="preserve">: </w:t>
      </w:r>
      <w:r w:rsidR="002E0A59">
        <w:rPr>
          <w:color w:val="000000"/>
          <w:rtl/>
        </w:rPr>
        <w:t>معمارية تشوير نظام فرعي مبسَّط متعدّد الوسائط قائم على بروتوكول الإنترنت</w:t>
      </w:r>
      <w:r w:rsidR="002E0A59">
        <w:rPr>
          <w:color w:val="000000"/>
        </w:rPr>
        <w:t xml:space="preserve"> (Lite IMS) </w:t>
      </w:r>
      <w:r w:rsidR="002E0A59">
        <w:rPr>
          <w:color w:val="000000"/>
          <w:rtl/>
        </w:rPr>
        <w:t>لشبكات الاتصالات المتنقلة الدولية-2020 المتقدمة</w:t>
      </w:r>
      <w:r w:rsidR="002E0A59">
        <w:rPr>
          <w:rFonts w:hint="cs"/>
          <w:rtl/>
          <w:lang w:val="en-GB"/>
        </w:rPr>
        <w:t xml:space="preserve"> </w:t>
      </w:r>
      <w:r w:rsidR="002E0A59">
        <w:rPr>
          <w:rFonts w:hint="cs"/>
          <w:rtl/>
          <w:lang w:bidi="ar-EG"/>
        </w:rPr>
        <w:t xml:space="preserve">(المسألة </w:t>
      </w:r>
      <w:r w:rsidR="002E0A59">
        <w:rPr>
          <w:lang w:bidi="ar-EG"/>
        </w:rPr>
        <w:t>1/11</w:t>
      </w:r>
      <w:r w:rsidR="002E0A59">
        <w:rPr>
          <w:rFonts w:hint="cs"/>
          <w:rtl/>
          <w:lang w:bidi="ar-EG"/>
        </w:rPr>
        <w:t>)</w:t>
      </w:r>
    </w:p>
    <w:p w14:paraId="12ABB6DA" w14:textId="79DEB8DE" w:rsidR="00A1592F" w:rsidRPr="00721763" w:rsidRDefault="00A1592F" w:rsidP="00DB773D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B773D" w:rsidRPr="00DB773D">
        <w:rPr>
          <w:lang w:val="fr-FR"/>
        </w:rPr>
        <w:t>Q.IMT 2020-SAO</w:t>
      </w:r>
      <w:r w:rsidR="00DB773D">
        <w:rPr>
          <w:rFonts w:hint="cs"/>
          <w:rtl/>
          <w:lang w:val="fr-FR"/>
        </w:rPr>
        <w:t xml:space="preserve">: </w:t>
      </w:r>
      <w:r w:rsidR="00721763">
        <w:rPr>
          <w:color w:val="000000"/>
          <w:rtl/>
        </w:rPr>
        <w:t>متطلبات وإطار وبروتوكولات من أجل تحليلات شبكة التشوير واستمثالها في الاتصالات المتنقلة الدولية-2020</w:t>
      </w:r>
      <w:r w:rsidR="00721763">
        <w:rPr>
          <w:rFonts w:hint="cs"/>
          <w:rtl/>
          <w:lang w:val="fr-FR"/>
        </w:rPr>
        <w:t xml:space="preserve"> </w:t>
      </w:r>
      <w:r w:rsidR="00721763">
        <w:t>(2/11)</w:t>
      </w:r>
    </w:p>
    <w:p w14:paraId="6092746D" w14:textId="3CA687B0" w:rsidR="00A1592F" w:rsidRPr="00933F31" w:rsidRDefault="00A1592F" w:rsidP="00DB773D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B773D" w:rsidRPr="00DB773D">
        <w:rPr>
          <w:lang w:val="en-GB"/>
        </w:rPr>
        <w:t>Q.QKDN_profr</w:t>
      </w:r>
      <w:r w:rsidR="00DB773D">
        <w:rPr>
          <w:rFonts w:hint="cs"/>
          <w:rtl/>
        </w:rPr>
        <w:t xml:space="preserve">: </w:t>
      </w:r>
      <w:r w:rsidR="00933F31">
        <w:rPr>
          <w:color w:val="000000"/>
          <w:rtl/>
        </w:rPr>
        <w:t>شبكات توزيع المفاتيح الكمومية - إطار البروتوكول</w:t>
      </w:r>
      <w:r w:rsidR="00933F31">
        <w:rPr>
          <w:rFonts w:hint="cs"/>
          <w:rtl/>
        </w:rPr>
        <w:t xml:space="preserve"> </w:t>
      </w:r>
      <w:r w:rsidR="00933F31">
        <w:t>(2/11)</w:t>
      </w:r>
    </w:p>
    <w:p w14:paraId="6D897261" w14:textId="3E0171FF" w:rsidR="00A1592F" w:rsidRPr="004E36DC" w:rsidRDefault="00A1592F" w:rsidP="00DB773D">
      <w:pPr>
        <w:pStyle w:val="enumlev1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 w:rsidR="00DB773D" w:rsidRPr="00DB773D">
        <w:rPr>
          <w:lang w:val="en-GB"/>
        </w:rPr>
        <w:t>Q.QKDN_Ak</w:t>
      </w:r>
      <w:r w:rsidR="00DB773D">
        <w:rPr>
          <w:rFonts w:hint="cs"/>
          <w:rtl/>
          <w:lang w:val="en-GB"/>
        </w:rPr>
        <w:t xml:space="preserve">: </w:t>
      </w:r>
      <w:r w:rsidR="004E36DC">
        <w:rPr>
          <w:color w:val="000000"/>
          <w:rtl/>
        </w:rPr>
        <w:t>بروتوكولات السطح البيني</w:t>
      </w:r>
      <w:r w:rsidR="004E36DC">
        <w:rPr>
          <w:color w:val="000000"/>
        </w:rPr>
        <w:t xml:space="preserve"> Ak </w:t>
      </w:r>
      <w:r w:rsidR="00A2442A">
        <w:rPr>
          <w:rFonts w:hint="cs"/>
          <w:color w:val="000000"/>
          <w:rtl/>
        </w:rPr>
        <w:t>ل</w:t>
      </w:r>
      <w:r w:rsidR="004E36DC">
        <w:rPr>
          <w:color w:val="000000"/>
          <w:rtl/>
        </w:rPr>
        <w:t>شبكة توزيع المفاتيح</w:t>
      </w:r>
      <w:r w:rsidR="004E36DC">
        <w:rPr>
          <w:rFonts w:hint="cs"/>
          <w:color w:val="000000"/>
          <w:rtl/>
        </w:rPr>
        <w:t xml:space="preserve"> </w:t>
      </w:r>
      <w:r w:rsidR="004E36DC">
        <w:rPr>
          <w:color w:val="000000"/>
          <w:rtl/>
        </w:rPr>
        <w:t>الكمومية</w:t>
      </w:r>
      <w:r w:rsidR="004E36DC">
        <w:rPr>
          <w:rFonts w:hint="cs"/>
          <w:color w:val="000000"/>
          <w:rtl/>
          <w:lang w:bidi="ar-EG"/>
        </w:rPr>
        <w:t xml:space="preserve"> </w:t>
      </w:r>
      <w:r w:rsidR="004E36DC">
        <w:rPr>
          <w:color w:val="000000"/>
        </w:rPr>
        <w:t>(QKDN)</w:t>
      </w:r>
      <w:r w:rsidR="004E36DC">
        <w:rPr>
          <w:rFonts w:hint="cs"/>
          <w:color w:val="000000"/>
          <w:rtl/>
        </w:rPr>
        <w:t xml:space="preserve"> </w:t>
      </w:r>
      <w:r w:rsidR="004E36DC">
        <w:rPr>
          <w:color w:val="000000"/>
        </w:rPr>
        <w:t xml:space="preserve"> </w:t>
      </w:r>
      <w:r w:rsidR="004E36DC">
        <w:rPr>
          <w:lang w:bidi="ar-EG"/>
        </w:rPr>
        <w:t>(2/11)</w:t>
      </w:r>
    </w:p>
    <w:p w14:paraId="2C26FC03" w14:textId="1DD4776E" w:rsidR="004D7C2A" w:rsidRPr="004E36DC" w:rsidRDefault="004D7C2A" w:rsidP="00DB773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B773D" w:rsidRPr="00DB773D">
        <w:rPr>
          <w:lang w:val="en-GB"/>
        </w:rPr>
        <w:t>Q.QKDN_Kq</w:t>
      </w:r>
      <w:r w:rsidR="00DB773D">
        <w:rPr>
          <w:rFonts w:hint="cs"/>
          <w:rtl/>
          <w:lang w:val="en-GB"/>
        </w:rPr>
        <w:t xml:space="preserve">: </w:t>
      </w:r>
      <w:r w:rsidR="004E36DC">
        <w:rPr>
          <w:color w:val="000000"/>
          <w:rtl/>
        </w:rPr>
        <w:t>بروتوكولات السطح البيني</w:t>
      </w:r>
      <w:r w:rsidR="004E36DC">
        <w:rPr>
          <w:color w:val="000000"/>
        </w:rPr>
        <w:t xml:space="preserve"> kq-1 </w:t>
      </w:r>
      <w:r w:rsidR="00A2442A">
        <w:rPr>
          <w:rFonts w:hint="cs"/>
          <w:color w:val="000000"/>
          <w:rtl/>
        </w:rPr>
        <w:t>ل</w:t>
      </w:r>
      <w:r w:rsidR="004E36DC">
        <w:rPr>
          <w:color w:val="000000"/>
          <w:rtl/>
        </w:rPr>
        <w:t>شبكة توزيع المفاتيح</w:t>
      </w:r>
      <w:r w:rsidR="004E36DC">
        <w:rPr>
          <w:rFonts w:hint="cs"/>
          <w:color w:val="000000"/>
          <w:rtl/>
        </w:rPr>
        <w:t xml:space="preserve"> </w:t>
      </w:r>
      <w:r w:rsidR="004E36DC">
        <w:rPr>
          <w:color w:val="000000"/>
          <w:rtl/>
        </w:rPr>
        <w:t>الكمومية</w:t>
      </w:r>
      <w:r w:rsidR="004E36DC">
        <w:rPr>
          <w:rFonts w:hint="cs"/>
          <w:color w:val="000000"/>
          <w:rtl/>
          <w:lang w:bidi="ar-EG"/>
        </w:rPr>
        <w:t xml:space="preserve"> </w:t>
      </w:r>
      <w:r w:rsidR="004E36DC">
        <w:rPr>
          <w:color w:val="000000"/>
        </w:rPr>
        <w:t>(QKDN)</w:t>
      </w:r>
      <w:r w:rsidR="004E36DC">
        <w:rPr>
          <w:rFonts w:hint="cs"/>
          <w:color w:val="000000"/>
          <w:rtl/>
        </w:rPr>
        <w:t xml:space="preserve"> </w:t>
      </w:r>
      <w:r w:rsidR="004E36DC">
        <w:rPr>
          <w:color w:val="000000"/>
        </w:rPr>
        <w:t xml:space="preserve"> </w:t>
      </w:r>
      <w:r w:rsidR="004E36DC">
        <w:rPr>
          <w:lang w:bidi="ar-EG"/>
        </w:rPr>
        <w:t>(2/11)</w:t>
      </w:r>
    </w:p>
    <w:p w14:paraId="6E9ED9FA" w14:textId="5A249EF2" w:rsidR="004D7C2A" w:rsidRPr="00820D36" w:rsidRDefault="004D7C2A" w:rsidP="00DB773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B773D" w:rsidRPr="00DB773D">
        <w:rPr>
          <w:lang w:val="en-GB"/>
        </w:rPr>
        <w:t>Q.QKDN_Ck</w:t>
      </w:r>
      <w:r w:rsidR="00DB773D">
        <w:rPr>
          <w:rFonts w:hint="cs"/>
          <w:rtl/>
          <w:lang w:val="en-GB"/>
        </w:rPr>
        <w:t xml:space="preserve">: </w:t>
      </w:r>
      <w:r w:rsidR="00820D36">
        <w:rPr>
          <w:color w:val="000000"/>
          <w:rtl/>
        </w:rPr>
        <w:t>بروتوكولات السطح البيني</w:t>
      </w:r>
      <w:r w:rsidR="00820D36">
        <w:rPr>
          <w:color w:val="000000"/>
        </w:rPr>
        <w:t xml:space="preserve"> Ck </w:t>
      </w:r>
      <w:r w:rsidR="00A2442A">
        <w:rPr>
          <w:rFonts w:hint="cs"/>
          <w:color w:val="000000"/>
          <w:rtl/>
        </w:rPr>
        <w:t>ل</w:t>
      </w:r>
      <w:r w:rsidR="00820D36">
        <w:rPr>
          <w:color w:val="000000"/>
          <w:rtl/>
        </w:rPr>
        <w:t>شبكة توزيع المفاتيح</w:t>
      </w:r>
      <w:r w:rsidR="00820D36">
        <w:rPr>
          <w:rFonts w:hint="cs"/>
          <w:color w:val="000000"/>
          <w:rtl/>
        </w:rPr>
        <w:t xml:space="preserve"> </w:t>
      </w:r>
      <w:r w:rsidR="00820D36">
        <w:rPr>
          <w:color w:val="000000"/>
          <w:rtl/>
        </w:rPr>
        <w:t>الكمومية</w:t>
      </w:r>
      <w:r w:rsidR="00820D36">
        <w:rPr>
          <w:rFonts w:hint="cs"/>
          <w:color w:val="000000"/>
          <w:rtl/>
          <w:lang w:bidi="ar-EG"/>
        </w:rPr>
        <w:t xml:space="preserve"> </w:t>
      </w:r>
      <w:r w:rsidR="00820D36">
        <w:rPr>
          <w:color w:val="000000"/>
        </w:rPr>
        <w:t>(QKDN)</w:t>
      </w:r>
      <w:r w:rsidR="00820D36">
        <w:rPr>
          <w:rFonts w:hint="cs"/>
          <w:color w:val="000000"/>
          <w:rtl/>
        </w:rPr>
        <w:t xml:space="preserve"> </w:t>
      </w:r>
      <w:r w:rsidR="00820D36">
        <w:rPr>
          <w:color w:val="000000"/>
        </w:rPr>
        <w:t xml:space="preserve"> </w:t>
      </w:r>
      <w:r w:rsidR="00820D36">
        <w:rPr>
          <w:lang w:bidi="ar-EG"/>
        </w:rPr>
        <w:t>(2/11)</w:t>
      </w:r>
    </w:p>
    <w:p w14:paraId="5F1D3252" w14:textId="78844B78" w:rsidR="004D7C2A" w:rsidRPr="003743A0" w:rsidRDefault="004D7C2A" w:rsidP="00DB773D">
      <w:pPr>
        <w:pStyle w:val="enumlev1"/>
        <w:rPr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B773D" w:rsidRPr="00DB773D">
        <w:rPr>
          <w:lang w:val="en-GB"/>
        </w:rPr>
        <w:t>Q.QKDN_Kx</w:t>
      </w:r>
      <w:r w:rsidR="00DB773D">
        <w:rPr>
          <w:rFonts w:hint="cs"/>
          <w:rtl/>
          <w:lang w:val="en-GB"/>
        </w:rPr>
        <w:t xml:space="preserve">: </w:t>
      </w:r>
      <w:r w:rsidR="003743A0">
        <w:rPr>
          <w:color w:val="000000"/>
          <w:rtl/>
        </w:rPr>
        <w:t>بروتوكولات السطح البيني</w:t>
      </w:r>
      <w:r w:rsidR="003743A0">
        <w:rPr>
          <w:color w:val="000000"/>
        </w:rPr>
        <w:t xml:space="preserve"> Kx </w:t>
      </w:r>
      <w:r w:rsidR="00A2442A">
        <w:rPr>
          <w:rFonts w:hint="cs"/>
          <w:color w:val="000000"/>
          <w:rtl/>
        </w:rPr>
        <w:t>ل</w:t>
      </w:r>
      <w:r w:rsidR="003743A0">
        <w:rPr>
          <w:color w:val="000000"/>
          <w:rtl/>
        </w:rPr>
        <w:t>شبكة توزيع المفاتيح</w:t>
      </w:r>
      <w:r w:rsidR="003743A0">
        <w:rPr>
          <w:rFonts w:hint="cs"/>
          <w:color w:val="000000"/>
          <w:rtl/>
        </w:rPr>
        <w:t xml:space="preserve"> </w:t>
      </w:r>
      <w:r w:rsidR="003743A0">
        <w:rPr>
          <w:color w:val="000000"/>
          <w:rtl/>
        </w:rPr>
        <w:t>الكمومية</w:t>
      </w:r>
      <w:r w:rsidR="003743A0">
        <w:rPr>
          <w:rFonts w:hint="cs"/>
          <w:color w:val="000000"/>
          <w:rtl/>
          <w:lang w:bidi="ar-EG"/>
        </w:rPr>
        <w:t xml:space="preserve"> </w:t>
      </w:r>
      <w:r w:rsidR="003743A0">
        <w:rPr>
          <w:color w:val="000000"/>
        </w:rPr>
        <w:t>(QKDN)</w:t>
      </w:r>
      <w:r w:rsidR="003743A0">
        <w:rPr>
          <w:rFonts w:hint="cs"/>
          <w:color w:val="000000"/>
          <w:rtl/>
        </w:rPr>
        <w:t xml:space="preserve"> </w:t>
      </w:r>
      <w:r w:rsidR="003743A0">
        <w:rPr>
          <w:color w:val="000000"/>
        </w:rPr>
        <w:t xml:space="preserve"> </w:t>
      </w:r>
      <w:r w:rsidR="003743A0">
        <w:rPr>
          <w:lang w:bidi="ar-EG"/>
        </w:rPr>
        <w:t>(2/11)</w:t>
      </w:r>
    </w:p>
    <w:p w14:paraId="7E206035" w14:textId="44D8E5D6" w:rsidR="004D7C2A" w:rsidRPr="00776986" w:rsidRDefault="004D7C2A" w:rsidP="00DB773D">
      <w:pPr>
        <w:pStyle w:val="enumlev1"/>
        <w:rPr>
          <w:spacing w:val="-2"/>
          <w:rtl/>
          <w:lang w:bidi="ar-EG"/>
        </w:rPr>
      </w:pPr>
      <w:r w:rsidRPr="00776986">
        <w:rPr>
          <w:rFonts w:hint="cs"/>
          <w:spacing w:val="-2"/>
          <w:rtl/>
        </w:rPr>
        <w:t>-</w:t>
      </w:r>
      <w:r w:rsidRPr="00776986">
        <w:rPr>
          <w:spacing w:val="-2"/>
          <w:rtl/>
        </w:rPr>
        <w:tab/>
      </w:r>
      <w:r w:rsidR="00DB773D" w:rsidRPr="00776986">
        <w:rPr>
          <w:spacing w:val="-2"/>
          <w:lang w:val="en-GB"/>
        </w:rPr>
        <w:t>Q.Sig_Req_ETS_IMS_roaming</w:t>
      </w:r>
      <w:r w:rsidR="00DB773D" w:rsidRPr="00776986">
        <w:rPr>
          <w:rFonts w:hint="cs"/>
          <w:spacing w:val="-2"/>
          <w:rtl/>
          <w:lang w:val="en-GB" w:bidi="ar-EG"/>
        </w:rPr>
        <w:t xml:space="preserve">: </w:t>
      </w:r>
      <w:r w:rsidR="00E942EF" w:rsidRPr="00776986">
        <w:rPr>
          <w:color w:val="000000"/>
          <w:spacing w:val="-2"/>
          <w:rtl/>
        </w:rPr>
        <w:t xml:space="preserve">متطلبات التشوير لخدمة اتصالات الطوارئ في بيئة </w:t>
      </w:r>
      <w:r w:rsidR="00A2442A" w:rsidRPr="00776986">
        <w:rPr>
          <w:rFonts w:hint="cs"/>
          <w:color w:val="000000"/>
          <w:spacing w:val="-2"/>
          <w:rtl/>
        </w:rPr>
        <w:t>ال</w:t>
      </w:r>
      <w:r w:rsidR="00E942EF" w:rsidRPr="00776986">
        <w:rPr>
          <w:color w:val="000000"/>
          <w:spacing w:val="-2"/>
          <w:rtl/>
        </w:rPr>
        <w:t xml:space="preserve">تجوال </w:t>
      </w:r>
      <w:r w:rsidR="00A2442A" w:rsidRPr="00776986">
        <w:rPr>
          <w:rFonts w:hint="cs"/>
          <w:color w:val="000000"/>
          <w:spacing w:val="-2"/>
          <w:rtl/>
        </w:rPr>
        <w:t>ل</w:t>
      </w:r>
      <w:r w:rsidR="00E942EF" w:rsidRPr="00776986">
        <w:rPr>
          <w:color w:val="000000"/>
          <w:spacing w:val="-2"/>
          <w:rtl/>
        </w:rPr>
        <w:t>لنظام</w:t>
      </w:r>
      <w:r w:rsidR="00226192" w:rsidRPr="00776986">
        <w:rPr>
          <w:rFonts w:hint="cs"/>
          <w:color w:val="000000"/>
          <w:spacing w:val="-2"/>
          <w:rtl/>
          <w:lang w:bidi="ar-EG"/>
        </w:rPr>
        <w:t xml:space="preserve"> </w:t>
      </w:r>
      <w:r w:rsidR="00226192" w:rsidRPr="00776986">
        <w:rPr>
          <w:color w:val="000000"/>
          <w:spacing w:val="-2"/>
        </w:rPr>
        <w:t>IMS</w:t>
      </w:r>
      <w:r w:rsidR="00E942EF" w:rsidRPr="00776986">
        <w:rPr>
          <w:color w:val="000000"/>
          <w:spacing w:val="-2"/>
        </w:rPr>
        <w:t xml:space="preserve"> </w:t>
      </w:r>
      <w:r w:rsidR="00226192" w:rsidRPr="00776986">
        <w:rPr>
          <w:rFonts w:hint="cs"/>
          <w:color w:val="000000"/>
          <w:spacing w:val="-2"/>
          <w:rtl/>
          <w:lang w:bidi="ar-EG"/>
        </w:rPr>
        <w:t xml:space="preserve"> </w:t>
      </w:r>
      <w:r w:rsidR="00226192" w:rsidRPr="00776986">
        <w:rPr>
          <w:spacing w:val="-2"/>
        </w:rPr>
        <w:t>(3/11)</w:t>
      </w:r>
    </w:p>
    <w:p w14:paraId="3B17CB17" w14:textId="5E5A5D27" w:rsidR="004D7C2A" w:rsidRPr="00C15BD4" w:rsidRDefault="004D7C2A" w:rsidP="00536CA8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536CA8" w:rsidRPr="00536CA8">
        <w:rPr>
          <w:lang w:val="en-GB"/>
        </w:rPr>
        <w:t>Q.CPN</w:t>
      </w:r>
      <w:r w:rsidR="00536CA8">
        <w:rPr>
          <w:rFonts w:hint="cs"/>
          <w:rtl/>
        </w:rPr>
        <w:t xml:space="preserve">: </w:t>
      </w:r>
      <w:r w:rsidR="00C15BD4">
        <w:rPr>
          <w:color w:val="000000"/>
          <w:rtl/>
        </w:rPr>
        <w:t>متطلبات التشوير لشبك</w:t>
      </w:r>
      <w:r w:rsidR="00A2442A">
        <w:rPr>
          <w:rFonts w:hint="cs"/>
          <w:color w:val="000000"/>
          <w:rtl/>
        </w:rPr>
        <w:t>ة</w:t>
      </w:r>
      <w:r w:rsidR="00C15BD4">
        <w:rPr>
          <w:color w:val="000000"/>
          <w:rtl/>
        </w:rPr>
        <w:t xml:space="preserve"> القدرة الحاسوبية</w:t>
      </w:r>
      <w:r w:rsidR="00C15BD4">
        <w:rPr>
          <w:rFonts w:hint="cs"/>
          <w:rtl/>
        </w:rPr>
        <w:t xml:space="preserve"> </w:t>
      </w:r>
      <w:r w:rsidR="00C15BD4">
        <w:t>(4/11)</w:t>
      </w:r>
    </w:p>
    <w:p w14:paraId="1AD6F252" w14:textId="449C3906" w:rsidR="004D7C2A" w:rsidRPr="00862C2E" w:rsidRDefault="004D7C2A" w:rsidP="00536CA8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536CA8" w:rsidRPr="00536CA8">
        <w:rPr>
          <w:lang w:val="en-GB"/>
        </w:rPr>
        <w:t>Q.hns</w:t>
      </w:r>
      <w:r w:rsidR="00536CA8">
        <w:rPr>
          <w:rFonts w:hint="cs"/>
          <w:rtl/>
        </w:rPr>
        <w:t xml:space="preserve">: </w:t>
      </w:r>
      <w:r w:rsidR="00862C2E">
        <w:rPr>
          <w:color w:val="000000"/>
          <w:rtl/>
        </w:rPr>
        <w:t>متطلبات التشوير لخدمة تقسيم الشبكة</w:t>
      </w:r>
      <w:r w:rsidR="007A4BCF">
        <w:rPr>
          <w:rFonts w:hint="cs"/>
          <w:color w:val="000000"/>
          <w:rtl/>
        </w:rPr>
        <w:t xml:space="preserve"> ال</w:t>
      </w:r>
      <w:r w:rsidR="00862C2E">
        <w:rPr>
          <w:color w:val="000000"/>
          <w:rtl/>
        </w:rPr>
        <w:t>تراتبية</w:t>
      </w:r>
      <w:r w:rsidR="00862C2E">
        <w:rPr>
          <w:rFonts w:hint="cs"/>
          <w:rtl/>
        </w:rPr>
        <w:t xml:space="preserve"> </w:t>
      </w:r>
      <w:r w:rsidR="00862C2E">
        <w:t>(4/11)</w:t>
      </w:r>
    </w:p>
    <w:p w14:paraId="431AF9C6" w14:textId="156089D0" w:rsidR="004D7C2A" w:rsidRPr="00FB33E1" w:rsidRDefault="004D7C2A" w:rsidP="00536CA8">
      <w:pPr>
        <w:pStyle w:val="enumlev1"/>
        <w:rPr>
          <w:spacing w:val="-4"/>
        </w:rPr>
      </w:pPr>
      <w:r w:rsidRPr="00FB33E1">
        <w:rPr>
          <w:rFonts w:hint="cs"/>
          <w:spacing w:val="-4"/>
          <w:rtl/>
        </w:rPr>
        <w:t>-</w:t>
      </w:r>
      <w:r w:rsidRPr="00FB33E1">
        <w:rPr>
          <w:spacing w:val="-4"/>
          <w:rtl/>
        </w:rPr>
        <w:tab/>
      </w:r>
      <w:r w:rsidR="00536CA8" w:rsidRPr="00FB33E1">
        <w:rPr>
          <w:spacing w:val="-4"/>
          <w:lang w:val="en-GB"/>
        </w:rPr>
        <w:t>Q.BNG-INC</w:t>
      </w:r>
      <w:r w:rsidR="00536CA8" w:rsidRPr="00FB33E1">
        <w:rPr>
          <w:rFonts w:hint="cs"/>
          <w:spacing w:val="-4"/>
          <w:rtl/>
          <w:lang w:val="en-GB"/>
        </w:rPr>
        <w:t xml:space="preserve">: </w:t>
      </w:r>
      <w:r w:rsidR="00FB33E1" w:rsidRPr="00FB33E1">
        <w:rPr>
          <w:color w:val="000000"/>
          <w:spacing w:val="-4"/>
          <w:rtl/>
        </w:rPr>
        <w:t xml:space="preserve">متطلبات وتشوير التحكم في الذكاء من أجل </w:t>
      </w:r>
      <w:r w:rsidR="00E92C3B">
        <w:rPr>
          <w:rFonts w:hint="cs"/>
          <w:color w:val="000000"/>
          <w:spacing w:val="-4"/>
          <w:rtl/>
          <w:lang w:bidi="ar-SA"/>
        </w:rPr>
        <w:t>بوابة</w:t>
      </w:r>
      <w:r w:rsidR="00FB33E1" w:rsidRPr="00FB33E1">
        <w:rPr>
          <w:color w:val="000000"/>
          <w:spacing w:val="-4"/>
          <w:rtl/>
        </w:rPr>
        <w:t xml:space="preserve"> الشبكة الحدودي</w:t>
      </w:r>
      <w:r w:rsidR="00E92C3B">
        <w:rPr>
          <w:rFonts w:hint="cs"/>
          <w:color w:val="000000"/>
          <w:spacing w:val="-4"/>
          <w:rtl/>
        </w:rPr>
        <w:t>ة</w:t>
      </w:r>
      <w:r w:rsidR="00FB33E1" w:rsidRPr="00FB33E1">
        <w:rPr>
          <w:color w:val="000000"/>
          <w:spacing w:val="-4"/>
          <w:rtl/>
        </w:rPr>
        <w:t xml:space="preserve"> في شبكة القدرة الحاسوبية</w:t>
      </w:r>
      <w:r w:rsidR="00FB33E1" w:rsidRPr="00FB33E1">
        <w:rPr>
          <w:rFonts w:hint="cs"/>
          <w:spacing w:val="-4"/>
          <w:rtl/>
          <w:lang w:val="en-GB"/>
        </w:rPr>
        <w:t xml:space="preserve"> </w:t>
      </w:r>
      <w:r w:rsidR="00FB33E1" w:rsidRPr="00FB33E1">
        <w:rPr>
          <w:spacing w:val="-4"/>
        </w:rPr>
        <w:t>(5/11)</w:t>
      </w:r>
    </w:p>
    <w:p w14:paraId="285D8043" w14:textId="3827222A" w:rsidR="004D7C2A" w:rsidRPr="00E92C3B" w:rsidRDefault="00DB773D" w:rsidP="004D7C2A">
      <w:pPr>
        <w:rPr>
          <w:u w:val="single"/>
          <w:rtl/>
          <w:lang w:bidi="ar-EG"/>
        </w:rPr>
      </w:pPr>
      <w:r w:rsidRPr="00E92C3B">
        <w:rPr>
          <w:rFonts w:hint="cs"/>
          <w:u w:val="single"/>
          <w:rtl/>
          <w:lang w:bidi="ar-EG"/>
        </w:rPr>
        <w:t xml:space="preserve">فرقة العمل </w:t>
      </w:r>
      <w:r w:rsidRPr="00E92C3B">
        <w:rPr>
          <w:u w:val="single"/>
          <w:lang w:bidi="ar-EG"/>
        </w:rPr>
        <w:t>2/11</w:t>
      </w:r>
      <w:r w:rsidRPr="00E92C3B">
        <w:rPr>
          <w:rFonts w:hint="cs"/>
          <w:u w:val="single"/>
          <w:rtl/>
          <w:lang w:bidi="ar-EG"/>
        </w:rPr>
        <w:t>:</w:t>
      </w:r>
    </w:p>
    <w:p w14:paraId="0C07455C" w14:textId="2CA1AA45" w:rsidR="004D7C2A" w:rsidRPr="004907D3" w:rsidRDefault="004D7C2A" w:rsidP="00736940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36940" w:rsidRPr="00736940">
        <w:rPr>
          <w:lang w:val="en-GB"/>
        </w:rPr>
        <w:t>Q.IEC-PRO</w:t>
      </w:r>
      <w:r w:rsidR="00736940">
        <w:rPr>
          <w:rFonts w:hint="cs"/>
          <w:rtl/>
        </w:rPr>
        <w:t xml:space="preserve">: </w:t>
      </w:r>
      <w:r w:rsidR="004907D3">
        <w:rPr>
          <w:color w:val="000000"/>
          <w:rtl/>
        </w:rPr>
        <w:t>بروتوكولات حوسبة الحافة الذكية القائمة على الخدمات الصغرية</w:t>
      </w:r>
      <w:r w:rsidR="004907D3">
        <w:rPr>
          <w:rFonts w:hint="cs"/>
          <w:rtl/>
        </w:rPr>
        <w:t xml:space="preserve"> </w:t>
      </w:r>
      <w:r w:rsidR="004907D3">
        <w:t>(7/11)</w:t>
      </w:r>
    </w:p>
    <w:p w14:paraId="1AA2F9FE" w14:textId="6B8121C5" w:rsidR="004D7C2A" w:rsidRPr="00E92C3B" w:rsidRDefault="00DB773D" w:rsidP="004D7C2A">
      <w:pPr>
        <w:rPr>
          <w:u w:val="single"/>
          <w:rtl/>
          <w:lang w:bidi="ar-EG"/>
        </w:rPr>
      </w:pPr>
      <w:r w:rsidRPr="00E92C3B">
        <w:rPr>
          <w:rFonts w:hint="cs"/>
          <w:u w:val="single"/>
          <w:rtl/>
          <w:lang w:bidi="ar-EG"/>
        </w:rPr>
        <w:t xml:space="preserve">فرقة العمل </w:t>
      </w:r>
      <w:r w:rsidRPr="00E92C3B">
        <w:rPr>
          <w:u w:val="single"/>
          <w:lang w:bidi="ar-EG"/>
        </w:rPr>
        <w:t>3/11</w:t>
      </w:r>
      <w:r w:rsidRPr="00E92C3B">
        <w:rPr>
          <w:rFonts w:hint="cs"/>
          <w:u w:val="single"/>
          <w:rtl/>
          <w:lang w:bidi="ar-EG"/>
        </w:rPr>
        <w:t>:</w:t>
      </w:r>
    </w:p>
    <w:p w14:paraId="795D4E40" w14:textId="3104EF7D" w:rsidR="004D7C2A" w:rsidRPr="00644526" w:rsidRDefault="004D7C2A" w:rsidP="00736940">
      <w:pPr>
        <w:pStyle w:val="enumlev1"/>
        <w:rPr>
          <w:spacing w:val="-6"/>
        </w:rPr>
      </w:pPr>
      <w:r w:rsidRPr="00644526">
        <w:rPr>
          <w:rFonts w:hint="cs"/>
          <w:spacing w:val="-6"/>
          <w:rtl/>
        </w:rPr>
        <w:t>-</w:t>
      </w:r>
      <w:r w:rsidRPr="00644526">
        <w:rPr>
          <w:spacing w:val="-6"/>
          <w:rtl/>
        </w:rPr>
        <w:tab/>
      </w:r>
      <w:r w:rsidR="00736940" w:rsidRPr="00644526">
        <w:rPr>
          <w:spacing w:val="-6"/>
          <w:lang w:val="en-GB"/>
        </w:rPr>
        <w:t>Q.vbng-iop-ts</w:t>
      </w:r>
      <w:r w:rsidR="00736940" w:rsidRPr="00644526">
        <w:rPr>
          <w:rFonts w:hint="cs"/>
          <w:spacing w:val="-6"/>
          <w:rtl/>
        </w:rPr>
        <w:t xml:space="preserve">: </w:t>
      </w:r>
      <w:r w:rsidR="00906760" w:rsidRPr="00644526">
        <w:rPr>
          <w:color w:val="000000"/>
          <w:spacing w:val="-6"/>
          <w:rtl/>
        </w:rPr>
        <w:t xml:space="preserve">مجموعة اختبار </w:t>
      </w:r>
      <w:r w:rsidR="001F24DB" w:rsidRPr="00644526">
        <w:rPr>
          <w:rFonts w:hint="cs"/>
          <w:color w:val="000000"/>
          <w:spacing w:val="-6"/>
          <w:rtl/>
        </w:rPr>
        <w:t>من أجل اختبار</w:t>
      </w:r>
      <w:r w:rsidR="00906760" w:rsidRPr="00644526">
        <w:rPr>
          <w:color w:val="000000"/>
          <w:spacing w:val="-6"/>
          <w:rtl/>
        </w:rPr>
        <w:t xml:space="preserve"> قابلية التشغيل البيني </w:t>
      </w:r>
      <w:r w:rsidR="001F24DB" w:rsidRPr="00644526">
        <w:rPr>
          <w:rFonts w:hint="cs"/>
          <w:color w:val="000000"/>
          <w:spacing w:val="-6"/>
          <w:rtl/>
        </w:rPr>
        <w:t>لبوابة</w:t>
      </w:r>
      <w:r w:rsidR="00906760" w:rsidRPr="00644526">
        <w:rPr>
          <w:color w:val="000000"/>
          <w:spacing w:val="-6"/>
          <w:rtl/>
        </w:rPr>
        <w:t xml:space="preserve"> الشبكة</w:t>
      </w:r>
      <w:r w:rsidR="001F24DB" w:rsidRPr="00644526">
        <w:rPr>
          <w:rFonts w:hint="cs"/>
          <w:color w:val="000000"/>
          <w:spacing w:val="-6"/>
          <w:rtl/>
        </w:rPr>
        <w:t xml:space="preserve"> </w:t>
      </w:r>
      <w:r w:rsidR="00906760" w:rsidRPr="00644526">
        <w:rPr>
          <w:color w:val="000000"/>
          <w:spacing w:val="-6"/>
          <w:rtl/>
        </w:rPr>
        <w:t>الافتراضية عريضة النطاق</w:t>
      </w:r>
      <w:r w:rsidR="00906760" w:rsidRPr="00644526">
        <w:rPr>
          <w:rFonts w:hint="cs"/>
          <w:spacing w:val="-6"/>
          <w:rtl/>
        </w:rPr>
        <w:t xml:space="preserve"> </w:t>
      </w:r>
      <w:r w:rsidR="00906760" w:rsidRPr="00644526">
        <w:rPr>
          <w:spacing w:val="-6"/>
        </w:rPr>
        <w:t>(14/11)</w:t>
      </w:r>
    </w:p>
    <w:p w14:paraId="4293D1E8" w14:textId="4683F0F2" w:rsidR="003B5FE8" w:rsidRPr="003B5FE8" w:rsidRDefault="0054011A" w:rsidP="0054011A">
      <w:pPr>
        <w:pStyle w:val="enumlev1"/>
        <w:ind w:left="0" w:firstLine="0"/>
        <w:rPr>
          <w:lang w:bidi="ar-EG"/>
        </w:rPr>
      </w:pPr>
      <w:r>
        <w:rPr>
          <w:rFonts w:hint="cs"/>
          <w:rtl/>
        </w:rPr>
        <w:t>ويشمل</w:t>
      </w:r>
      <w:r w:rsidR="003B5FE8" w:rsidRPr="00E5567E">
        <w:rPr>
          <w:rFonts w:hint="cs"/>
          <w:rtl/>
        </w:rPr>
        <w:t xml:space="preserve"> </w:t>
      </w:r>
      <w:r w:rsidR="004605AB" w:rsidRPr="00E5567E">
        <w:rPr>
          <w:rFonts w:hint="cs"/>
          <w:rtl/>
        </w:rPr>
        <w:t xml:space="preserve">جدول أعمال اجتماعات فرق العمل </w:t>
      </w:r>
      <w:r w:rsidR="004605AB" w:rsidRPr="00E5567E">
        <w:t>1/11</w:t>
      </w:r>
      <w:r w:rsidR="004605AB" w:rsidRPr="00E5567E">
        <w:rPr>
          <w:rFonts w:hint="cs"/>
          <w:rtl/>
          <w:lang w:bidi="ar-EG"/>
        </w:rPr>
        <w:t xml:space="preserve"> و</w:t>
      </w:r>
      <w:r w:rsidR="004605AB" w:rsidRPr="00E5567E">
        <w:rPr>
          <w:lang w:bidi="ar-EG"/>
        </w:rPr>
        <w:t>2/11</w:t>
      </w:r>
      <w:r w:rsidR="004605AB" w:rsidRPr="00E5567E">
        <w:rPr>
          <w:rFonts w:hint="cs"/>
          <w:rtl/>
          <w:lang w:bidi="ar-EG"/>
        </w:rPr>
        <w:t xml:space="preserve"> و</w:t>
      </w:r>
      <w:r w:rsidR="004605AB" w:rsidRPr="00E5567E">
        <w:rPr>
          <w:lang w:bidi="ar-EG"/>
        </w:rPr>
        <w:t>3/11</w:t>
      </w:r>
      <w:r>
        <w:rPr>
          <w:rFonts w:hint="cs"/>
          <w:rtl/>
          <w:lang w:bidi="ar-EG"/>
        </w:rPr>
        <w:t xml:space="preserve"> أيضاً النظر </w:t>
      </w:r>
      <w:r w:rsidR="003B5FE8" w:rsidRPr="00E5567E">
        <w:rPr>
          <w:rFonts w:hint="cs"/>
          <w:rtl/>
        </w:rPr>
        <w:t>في بنود العمل الجديدة وبيانات الاتصال الصادرة والخطط المستقبلية</w:t>
      </w:r>
      <w:r>
        <w:rPr>
          <w:rFonts w:hint="cs"/>
          <w:rtl/>
        </w:rPr>
        <w:t>.</w:t>
      </w:r>
    </w:p>
    <w:p w14:paraId="3C0EFB96" w14:textId="77777777" w:rsidR="004D1B20" w:rsidRDefault="004D1B20" w:rsidP="004D1B20">
      <w:pPr>
        <w:pStyle w:val="Headingb"/>
        <w:keepLines/>
        <w:spacing w:after="120"/>
        <w:rPr>
          <w:rtl/>
        </w:rPr>
      </w:pPr>
      <w:r>
        <w:rPr>
          <w:rtl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084"/>
        <w:gridCol w:w="7508"/>
      </w:tblGrid>
      <w:tr w:rsidR="004D1B20" w:rsidRPr="00322025" w14:paraId="30D15C73" w14:textId="77777777" w:rsidTr="00A60DB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8F19" w14:textId="3F4D3F35" w:rsidR="004D1B20" w:rsidRPr="00322025" w:rsidRDefault="00D6009C" w:rsidP="00644526">
            <w:pPr>
              <w:spacing w:before="60" w:after="60" w:line="260" w:lineRule="exact"/>
              <w:jc w:val="left"/>
              <w:rPr>
                <w:position w:val="2"/>
                <w:rtl/>
                <w:lang w:bidi="ar-EG"/>
              </w:rPr>
            </w:pPr>
            <w:r w:rsidRPr="00322025">
              <w:rPr>
                <w:position w:val="2"/>
                <w:lang w:bidi="ar-EG"/>
              </w:rPr>
              <w:t>7</w:t>
            </w:r>
            <w:r w:rsidR="004D1B20" w:rsidRPr="0032202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22025">
              <w:rPr>
                <w:rFonts w:hint="cs"/>
                <w:position w:val="2"/>
                <w:rtl/>
                <w:lang w:bidi="ar-EG"/>
              </w:rPr>
              <w:t>أكتوبر</w:t>
            </w:r>
            <w:r w:rsidR="004D1B20" w:rsidRPr="0032202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4D1B20" w:rsidRPr="00322025">
              <w:rPr>
                <w:position w:val="2"/>
                <w:lang w:bidi="ar-EG"/>
              </w:rPr>
              <w:t>2022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713F" w14:textId="189A6ED0" w:rsidR="004D1B20" w:rsidRPr="00322025" w:rsidRDefault="004D1B20" w:rsidP="00836A82">
            <w:pPr>
              <w:tabs>
                <w:tab w:val="left" w:pos="317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340" w:hanging="340"/>
              <w:rPr>
                <w:b/>
                <w:bCs/>
                <w:position w:val="2"/>
                <w:rtl/>
                <w:lang w:bidi="ar-SY"/>
              </w:rPr>
            </w:pPr>
            <w:r w:rsidRPr="00322025">
              <w:rPr>
                <w:position w:val="2"/>
                <w:rtl/>
                <w:lang w:bidi="ar-SY"/>
              </w:rPr>
              <w:t>-</w:t>
            </w:r>
            <w:r w:rsidRPr="00322025">
              <w:rPr>
                <w:position w:val="2"/>
                <w:rtl/>
                <w:lang w:bidi="ar-SY"/>
              </w:rPr>
              <w:tab/>
            </w:r>
            <w:hyperlink r:id="rId16" w:history="1">
              <w:r w:rsidRPr="00322025">
                <w:rPr>
                  <w:rStyle w:val="Hyperlink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322025">
              <w:rPr>
                <w:position w:val="2"/>
                <w:rtl/>
                <w:lang w:bidi="ar-SY"/>
              </w:rPr>
              <w:t xml:space="preserve"> </w:t>
            </w:r>
            <w:r w:rsidR="0054011A">
              <w:rPr>
                <w:rFonts w:hint="cs"/>
                <w:position w:val="2"/>
                <w:rtl/>
                <w:lang w:bidi="ar-SY"/>
              </w:rPr>
              <w:t xml:space="preserve">المطلوبة ترجمتها </w:t>
            </w:r>
            <w:r w:rsidR="00F429E1" w:rsidRPr="00322025">
              <w:rPr>
                <w:rFonts w:hint="cs"/>
                <w:position w:val="2"/>
                <w:rtl/>
                <w:lang w:bidi="ar-SY"/>
              </w:rPr>
              <w:t xml:space="preserve">إلى اجتماعات فرق العمل </w:t>
            </w:r>
            <w:r w:rsidR="00F429E1" w:rsidRPr="00322025">
              <w:rPr>
                <w:position w:val="2"/>
                <w:lang w:bidi="ar-EG"/>
              </w:rPr>
              <w:t>1/11</w:t>
            </w:r>
            <w:r w:rsidR="00F429E1" w:rsidRPr="00322025">
              <w:rPr>
                <w:rFonts w:hint="cs"/>
                <w:position w:val="2"/>
                <w:rtl/>
                <w:lang w:bidi="ar-EG"/>
              </w:rPr>
              <w:t xml:space="preserve"> و</w:t>
            </w:r>
            <w:r w:rsidR="00F429E1" w:rsidRPr="00322025">
              <w:rPr>
                <w:position w:val="2"/>
                <w:lang w:bidi="ar-EG"/>
              </w:rPr>
              <w:t>2/11</w:t>
            </w:r>
            <w:r w:rsidR="00F429E1" w:rsidRPr="00322025">
              <w:rPr>
                <w:rFonts w:hint="cs"/>
                <w:position w:val="2"/>
                <w:rtl/>
                <w:lang w:bidi="ar-EG"/>
              </w:rPr>
              <w:t xml:space="preserve"> و</w:t>
            </w:r>
            <w:r w:rsidR="00F429E1" w:rsidRPr="00322025">
              <w:rPr>
                <w:position w:val="2"/>
                <w:lang w:bidi="ar-EG"/>
              </w:rPr>
              <w:t>3/11</w:t>
            </w:r>
            <w:r w:rsidR="00F429E1" w:rsidRPr="00322025">
              <w:rPr>
                <w:rFonts w:hint="cs"/>
                <w:position w:val="2"/>
                <w:rtl/>
                <w:lang w:bidi="ar-EG"/>
              </w:rPr>
              <w:t xml:space="preserve"> </w:t>
            </w:r>
          </w:p>
        </w:tc>
      </w:tr>
      <w:tr w:rsidR="00A56284" w:rsidRPr="00322025" w14:paraId="50D48E94" w14:textId="77777777" w:rsidTr="00A60DB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8A21" w14:textId="0809523D" w:rsidR="00A56284" w:rsidRPr="00322025" w:rsidRDefault="00A56284" w:rsidP="00644526">
            <w:pPr>
              <w:spacing w:before="60" w:after="60" w:line="260" w:lineRule="exact"/>
              <w:jc w:val="left"/>
              <w:rPr>
                <w:position w:val="2"/>
                <w:lang w:bidi="ar-SY"/>
              </w:rPr>
            </w:pPr>
            <w:r w:rsidRPr="00322025">
              <w:rPr>
                <w:position w:val="2"/>
                <w:lang w:bidi="ar-SY"/>
              </w:rPr>
              <w:t>7</w:t>
            </w:r>
            <w:r w:rsidRPr="00322025">
              <w:rPr>
                <w:rFonts w:hint="cs"/>
                <w:position w:val="2"/>
                <w:rtl/>
                <w:lang w:bidi="ar-EG"/>
              </w:rPr>
              <w:t xml:space="preserve"> نوفمبر </w:t>
            </w:r>
            <w:r w:rsidRPr="00322025">
              <w:rPr>
                <w:position w:val="2"/>
                <w:lang w:bidi="ar-EG"/>
              </w:rPr>
              <w:t>2022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AFCE" w14:textId="11F2CE75" w:rsidR="00A56284" w:rsidRPr="00322025" w:rsidRDefault="00A56284" w:rsidP="00836A82">
            <w:pPr>
              <w:tabs>
                <w:tab w:val="left" w:pos="317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340" w:hanging="340"/>
              <w:rPr>
                <w:position w:val="2"/>
                <w:lang w:bidi="ar-SY"/>
              </w:rPr>
            </w:pPr>
            <w:r w:rsidRPr="00322025">
              <w:rPr>
                <w:position w:val="2"/>
                <w:rtl/>
              </w:rPr>
              <w:t>-</w:t>
            </w:r>
            <w:r w:rsidRPr="00322025">
              <w:rPr>
                <w:position w:val="2"/>
                <w:rtl/>
              </w:rPr>
              <w:tab/>
            </w:r>
            <w:r w:rsidRPr="00322025">
              <w:rPr>
                <w:spacing w:val="-4"/>
                <w:position w:val="2"/>
                <w:rtl/>
              </w:rPr>
              <w:t>التسجيل المسبق</w:t>
            </w:r>
            <w:r w:rsidRPr="00322025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322025">
              <w:rPr>
                <w:spacing w:val="-4"/>
                <w:position w:val="2"/>
                <w:rtl/>
                <w:lang w:bidi="ar-SY"/>
              </w:rPr>
              <w:t>(من خلال</w:t>
            </w:r>
            <w:r w:rsidRPr="00322025">
              <w:rPr>
                <w:rFonts w:hint="cs"/>
                <w:spacing w:val="-4"/>
                <w:position w:val="2"/>
                <w:rtl/>
                <w:lang w:bidi="ar-SY"/>
              </w:rPr>
              <w:t xml:space="preserve"> </w:t>
            </w:r>
            <w:r w:rsidRPr="00322025">
              <w:rPr>
                <w:spacing w:val="-4"/>
                <w:position w:val="2"/>
                <w:rtl/>
                <w:lang w:bidi="ar-SY"/>
              </w:rPr>
              <w:t>نموذج التسجيل الإلكتروني</w:t>
            </w:r>
            <w:r w:rsidRPr="00322025">
              <w:rPr>
                <w:rFonts w:hint="cs"/>
                <w:spacing w:val="-4"/>
                <w:position w:val="2"/>
                <w:rtl/>
                <w:lang w:bidi="ar-SY"/>
              </w:rPr>
              <w:t xml:space="preserve"> في</w:t>
            </w:r>
            <w:r w:rsidRPr="00322025">
              <w:rPr>
                <w:spacing w:val="-4"/>
                <w:position w:val="2"/>
                <w:rtl/>
                <w:lang w:bidi="ar-SY"/>
              </w:rPr>
              <w:t xml:space="preserve"> الصفحة الرئيسية للجنة الدراسات</w:t>
            </w:r>
            <w:r w:rsidRPr="00322025">
              <w:rPr>
                <w:rFonts w:hint="cs"/>
                <w:spacing w:val="-4"/>
                <w:position w:val="2"/>
                <w:rtl/>
                <w:lang w:bidi="ar-SY"/>
              </w:rPr>
              <w:t xml:space="preserve">، </w:t>
            </w:r>
            <w:hyperlink r:id="rId17" w:history="1">
              <w:r w:rsidRPr="00322025">
                <w:rPr>
                  <w:rStyle w:val="Hyperlink"/>
                  <w:spacing w:val="-4"/>
                  <w:position w:val="2"/>
                  <w:lang w:val="en-GB" w:bidi="ar-SY"/>
                </w:rPr>
                <w:t>https://itu.int/go/tsg11</w:t>
              </w:r>
            </w:hyperlink>
            <w:r w:rsidRPr="00322025">
              <w:rPr>
                <w:spacing w:val="-4"/>
                <w:position w:val="2"/>
                <w:rtl/>
                <w:lang w:bidi="ar-SY"/>
              </w:rPr>
              <w:t>)</w:t>
            </w:r>
          </w:p>
          <w:p w14:paraId="50150102" w14:textId="23A7C601" w:rsidR="00A56284" w:rsidRPr="00322025" w:rsidRDefault="00A56284" w:rsidP="00836A82">
            <w:pPr>
              <w:tabs>
                <w:tab w:val="left" w:pos="317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340" w:hanging="340"/>
              <w:rPr>
                <w:position w:val="2"/>
                <w:rtl/>
                <w:lang w:bidi="ar-SY"/>
              </w:rPr>
            </w:pPr>
            <w:r w:rsidRPr="00322025">
              <w:rPr>
                <w:spacing w:val="-6"/>
                <w:position w:val="2"/>
                <w:rtl/>
                <w:lang w:bidi="ar-SY"/>
              </w:rPr>
              <w:t>-</w:t>
            </w:r>
            <w:r w:rsidRPr="00322025">
              <w:rPr>
                <w:spacing w:val="-6"/>
                <w:position w:val="2"/>
                <w:rtl/>
                <w:lang w:bidi="ar-SY"/>
              </w:rPr>
              <w:tab/>
              <w:t>تقديم طلبات الحصول على رسائل دعم طلب التأشيرة (</w:t>
            </w:r>
            <w:r w:rsidRPr="00322025">
              <w:rPr>
                <w:rtl/>
              </w:rPr>
              <w:t>من خلال نموذج</w:t>
            </w:r>
            <w:r w:rsidRPr="00322025">
              <w:rPr>
                <w:rtl/>
                <w:lang w:bidi="ar-SY"/>
              </w:rPr>
              <w:t xml:space="preserve"> التسجيل</w:t>
            </w:r>
            <w:r w:rsidRPr="00322025">
              <w:rPr>
                <w:rtl/>
              </w:rPr>
              <w:t xml:space="preserve"> الإلكتروني؛ </w:t>
            </w:r>
            <w:r w:rsidR="0054011A">
              <w:rPr>
                <w:rFonts w:hint="cs"/>
                <w:rtl/>
              </w:rPr>
              <w:t>انظر التفاصيل في</w:t>
            </w:r>
            <w:r w:rsidRPr="00322025">
              <w:rPr>
                <w:rtl/>
              </w:rPr>
              <w:t xml:space="preserve"> الملحق </w:t>
            </w:r>
            <w:r w:rsidRPr="00322025">
              <w:t>A</w:t>
            </w:r>
            <w:r w:rsidRPr="00322025">
              <w:rPr>
                <w:spacing w:val="-6"/>
                <w:position w:val="2"/>
                <w:rtl/>
                <w:lang w:bidi="ar-SY"/>
              </w:rPr>
              <w:t>)</w:t>
            </w:r>
          </w:p>
        </w:tc>
      </w:tr>
      <w:tr w:rsidR="004D1B20" w14:paraId="1B5DC3E0" w14:textId="77777777" w:rsidTr="00A60DB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6418" w14:textId="3A69A38A" w:rsidR="004D1B20" w:rsidRPr="00322025" w:rsidRDefault="00E17559" w:rsidP="00644526">
            <w:pPr>
              <w:spacing w:before="60" w:after="60" w:line="260" w:lineRule="exact"/>
              <w:jc w:val="left"/>
              <w:rPr>
                <w:position w:val="2"/>
                <w:rtl/>
                <w:lang w:bidi="ar-EG"/>
              </w:rPr>
            </w:pPr>
            <w:r w:rsidRPr="00322025">
              <w:rPr>
                <w:position w:val="2"/>
                <w:lang w:bidi="ar-SY"/>
              </w:rPr>
              <w:t>15</w:t>
            </w:r>
            <w:r w:rsidRPr="00322025">
              <w:rPr>
                <w:rFonts w:hint="cs"/>
                <w:position w:val="2"/>
                <w:rtl/>
                <w:lang w:bidi="ar-EG"/>
              </w:rPr>
              <w:t xml:space="preserve"> نوفمبر </w:t>
            </w:r>
            <w:r w:rsidRPr="00322025">
              <w:rPr>
                <w:position w:val="2"/>
                <w:lang w:bidi="ar-EG"/>
              </w:rPr>
              <w:t>2022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CF06" w14:textId="7663DB05" w:rsidR="004D1B20" w:rsidRPr="00322025" w:rsidRDefault="004D1B20" w:rsidP="00836A82">
            <w:pPr>
              <w:tabs>
                <w:tab w:val="left" w:pos="317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340" w:hanging="340"/>
              <w:rPr>
                <w:position w:val="2"/>
                <w:rtl/>
                <w:lang w:bidi="ar-EG"/>
              </w:rPr>
            </w:pPr>
            <w:r w:rsidRPr="00322025">
              <w:rPr>
                <w:position w:val="2"/>
                <w:rtl/>
                <w:lang w:bidi="ar-SY"/>
              </w:rPr>
              <w:t>-</w:t>
            </w:r>
            <w:r w:rsidRPr="00322025">
              <w:rPr>
                <w:position w:val="2"/>
                <w:rtl/>
                <w:lang w:bidi="ar-SY"/>
              </w:rPr>
              <w:tab/>
            </w:r>
            <w:r w:rsidRPr="00322025">
              <w:rPr>
                <w:position w:val="2"/>
                <w:rtl/>
                <w:lang w:bidi="ar-EG"/>
              </w:rPr>
              <w:t xml:space="preserve">تقديم </w:t>
            </w:r>
            <w:r w:rsidR="0035704A" w:rsidRPr="00322025">
              <w:rPr>
                <w:rFonts w:hint="cs"/>
                <w:position w:val="2"/>
                <w:rtl/>
                <w:lang w:bidi="ar-SY"/>
              </w:rPr>
              <w:t xml:space="preserve">مساهمات أعضاء قطاع تقييس الاتصالات إلى اجتماعات فرق العمل </w:t>
            </w:r>
            <w:r w:rsidR="0035704A" w:rsidRPr="00322025">
              <w:rPr>
                <w:position w:val="2"/>
                <w:lang w:bidi="ar-SY"/>
              </w:rPr>
              <w:t>1/11</w:t>
            </w:r>
            <w:r w:rsidR="0035704A" w:rsidRPr="00322025">
              <w:rPr>
                <w:rFonts w:hint="cs"/>
                <w:position w:val="2"/>
                <w:rtl/>
                <w:lang w:bidi="ar-EG"/>
              </w:rPr>
              <w:t xml:space="preserve"> و</w:t>
            </w:r>
            <w:r w:rsidR="0035704A" w:rsidRPr="00322025">
              <w:rPr>
                <w:position w:val="2"/>
                <w:lang w:bidi="ar-EG"/>
              </w:rPr>
              <w:t>2/11</w:t>
            </w:r>
            <w:r w:rsidR="0035704A" w:rsidRPr="00322025">
              <w:rPr>
                <w:rFonts w:hint="cs"/>
                <w:position w:val="2"/>
                <w:rtl/>
                <w:lang w:bidi="ar-EG"/>
              </w:rPr>
              <w:t xml:space="preserve"> و</w:t>
            </w:r>
            <w:r w:rsidR="0035704A" w:rsidRPr="00322025">
              <w:rPr>
                <w:position w:val="2"/>
                <w:lang w:bidi="ar-EG"/>
              </w:rPr>
              <w:t>3/11</w:t>
            </w:r>
            <w:r w:rsidR="0035704A" w:rsidRPr="0032202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4011A">
              <w:rPr>
                <w:rFonts w:hint="cs"/>
                <w:position w:val="2"/>
                <w:rtl/>
                <w:lang w:bidi="ar-EG"/>
              </w:rPr>
              <w:t>(</w:t>
            </w:r>
            <w:r w:rsidR="0035704A" w:rsidRPr="00322025">
              <w:rPr>
                <w:rFonts w:hint="cs"/>
                <w:position w:val="2"/>
                <w:rtl/>
                <w:lang w:bidi="ar-EG"/>
              </w:rPr>
              <w:t xml:space="preserve">من خلال </w:t>
            </w:r>
            <w:hyperlink r:id="rId18" w:history="1">
              <w:r w:rsidR="0035704A" w:rsidRPr="00322025">
                <w:rPr>
                  <w:rStyle w:val="Hyperlink"/>
                  <w:rFonts w:hint="cs"/>
                  <w:position w:val="2"/>
                  <w:rtl/>
                  <w:lang w:bidi="ar-EG"/>
                </w:rPr>
                <w:t>نظام النشر المباشر للوثائق</w:t>
              </w:r>
            </w:hyperlink>
            <w:r w:rsidRPr="00322025">
              <w:rPr>
                <w:position w:val="2"/>
                <w:rtl/>
                <w:lang w:bidi="ar-SY"/>
              </w:rPr>
              <w:t>)</w:t>
            </w:r>
          </w:p>
          <w:p w14:paraId="2CE2FF02" w14:textId="18B07622" w:rsidR="004D1B20" w:rsidRPr="00322025" w:rsidRDefault="004D1B20" w:rsidP="00836A82">
            <w:pPr>
              <w:tabs>
                <w:tab w:val="left" w:pos="317"/>
              </w:tabs>
              <w:spacing w:before="60" w:after="60" w:line="260" w:lineRule="exact"/>
              <w:ind w:left="340" w:hanging="340"/>
              <w:rPr>
                <w:b/>
                <w:bCs/>
                <w:position w:val="2"/>
                <w:rtl/>
                <w:lang w:bidi="ar-EG"/>
              </w:rPr>
            </w:pPr>
            <w:r w:rsidRPr="00322025">
              <w:rPr>
                <w:position w:val="2"/>
                <w:rtl/>
                <w:lang w:bidi="ar-SY"/>
              </w:rPr>
              <w:t>-</w:t>
            </w:r>
            <w:r w:rsidRPr="00322025">
              <w:rPr>
                <w:position w:val="2"/>
                <w:rtl/>
                <w:lang w:bidi="ar-SY"/>
              </w:rPr>
              <w:tab/>
              <w:t xml:space="preserve">تقديم </w:t>
            </w:r>
            <w:r w:rsidR="00322025" w:rsidRPr="00322025">
              <w:rPr>
                <w:color w:val="000000"/>
                <w:rtl/>
              </w:rPr>
              <w:t>وثائق المساهمات إلى الاجتماعات الإلكترونية المرحلية لأفرقة المقررين</w:t>
            </w:r>
            <w:r w:rsidR="00322025" w:rsidRPr="00322025">
              <w:rPr>
                <w:b/>
                <w:bCs/>
                <w:position w:val="2"/>
                <w:rtl/>
              </w:rPr>
              <w:br/>
            </w:r>
            <w:r w:rsidR="00322025" w:rsidRPr="00322025">
              <w:rPr>
                <w:rFonts w:hint="cs"/>
                <w:position w:val="2"/>
                <w:rtl/>
              </w:rPr>
              <w:t xml:space="preserve">(من خلال </w:t>
            </w:r>
            <w:hyperlink r:id="rId19" w:history="1">
              <w:r w:rsidR="00322025" w:rsidRPr="007639E9">
                <w:rPr>
                  <w:rStyle w:val="Hyperlink"/>
                  <w:rFonts w:hint="cs"/>
                  <w:position w:val="2"/>
                  <w:rtl/>
                </w:rPr>
                <w:t xml:space="preserve">موقع التعاون </w:t>
              </w:r>
              <w:r w:rsidR="00322025" w:rsidRPr="007639E9">
                <w:rPr>
                  <w:rStyle w:val="Hyperlink"/>
                  <w:position w:val="2"/>
                </w:rPr>
                <w:t>SharePoint</w:t>
              </w:r>
              <w:r w:rsidR="00322025" w:rsidRPr="007639E9">
                <w:rPr>
                  <w:rStyle w:val="Hyperlink"/>
                  <w:rFonts w:hint="cs"/>
                  <w:position w:val="2"/>
                  <w:rtl/>
                  <w:lang w:bidi="ar-EG"/>
                </w:rPr>
                <w:t xml:space="preserve"> الخاص بلجنة الدراسات </w:t>
              </w:r>
              <w:r w:rsidR="00322025" w:rsidRPr="007639E9">
                <w:rPr>
                  <w:rStyle w:val="Hyperlink"/>
                  <w:position w:val="2"/>
                  <w:lang w:bidi="ar-EG"/>
                </w:rPr>
                <w:t>11</w:t>
              </w:r>
            </w:hyperlink>
            <w:r w:rsidR="00322025" w:rsidRPr="00322025">
              <w:rPr>
                <w:rFonts w:hint="cs"/>
                <w:position w:val="2"/>
                <w:rtl/>
                <w:lang w:bidi="ar-EG"/>
              </w:rPr>
              <w:t>)</w:t>
            </w:r>
          </w:p>
        </w:tc>
      </w:tr>
    </w:tbl>
    <w:p w14:paraId="7553EAE2" w14:textId="0AB267DA" w:rsidR="004D1B20" w:rsidRDefault="004D1B20" w:rsidP="0064452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EG"/>
        </w:rPr>
      </w:pPr>
      <w:r w:rsidRPr="00322025">
        <w:rPr>
          <w:spacing w:val="-4"/>
          <w:rtl/>
          <w:lang w:bidi="ar-SY"/>
        </w:rPr>
        <w:t xml:space="preserve">وترد </w:t>
      </w:r>
      <w:r w:rsidRPr="00322025">
        <w:rPr>
          <w:b/>
          <w:bCs/>
          <w:spacing w:val="-4"/>
          <w:rtl/>
          <w:lang w:bidi="ar-SY"/>
        </w:rPr>
        <w:t>معلومات عملية عن الاجتماع</w:t>
      </w:r>
      <w:r w:rsidRPr="00322025">
        <w:rPr>
          <w:spacing w:val="-4"/>
          <w:rtl/>
          <w:lang w:bidi="ar-SY"/>
        </w:rPr>
        <w:t xml:space="preserve"> في الملحق</w:t>
      </w:r>
      <w:r w:rsidRPr="00322025">
        <w:rPr>
          <w:spacing w:val="-4"/>
          <w:rtl/>
          <w:lang w:bidi="ar-EG"/>
        </w:rPr>
        <w:t> </w:t>
      </w:r>
      <w:r w:rsidRPr="00322025">
        <w:rPr>
          <w:spacing w:val="-4"/>
          <w:lang w:bidi="ar-SY"/>
        </w:rPr>
        <w:t>A</w:t>
      </w:r>
      <w:r w:rsidRPr="00322025">
        <w:rPr>
          <w:spacing w:val="-4"/>
          <w:rtl/>
          <w:lang w:bidi="ar-EG"/>
        </w:rPr>
        <w:t xml:space="preserve">. </w:t>
      </w:r>
      <w:r w:rsidR="0089028E" w:rsidRPr="00322025">
        <w:rPr>
          <w:rFonts w:hint="cs"/>
          <w:spacing w:val="-4"/>
          <w:rtl/>
          <w:lang w:bidi="ar-EG"/>
        </w:rPr>
        <w:t xml:space="preserve">ويحتوي الملحق </w:t>
      </w:r>
      <w:r w:rsidR="0089028E" w:rsidRPr="00322025">
        <w:rPr>
          <w:spacing w:val="-4"/>
          <w:lang w:bidi="ar-EG"/>
        </w:rPr>
        <w:t>B</w:t>
      </w:r>
      <w:r w:rsidR="0089028E" w:rsidRPr="00322025">
        <w:rPr>
          <w:rFonts w:hint="cs"/>
          <w:spacing w:val="-4"/>
          <w:rtl/>
          <w:lang w:bidi="ar-EG"/>
        </w:rPr>
        <w:t xml:space="preserve"> على</w:t>
      </w:r>
      <w:r w:rsidRPr="00322025">
        <w:rPr>
          <w:spacing w:val="-4"/>
          <w:rtl/>
        </w:rPr>
        <w:t xml:space="preserve"> </w:t>
      </w:r>
      <w:r w:rsidRPr="00322025">
        <w:rPr>
          <w:spacing w:val="-4"/>
          <w:rtl/>
          <w:lang w:bidi="ar-SY"/>
        </w:rPr>
        <w:t xml:space="preserve">مشروع </w:t>
      </w:r>
      <w:r w:rsidRPr="00322025">
        <w:rPr>
          <w:b/>
          <w:bCs/>
          <w:spacing w:val="-4"/>
          <w:rtl/>
          <w:lang w:bidi="ar-SY"/>
        </w:rPr>
        <w:t>جدول أعمال</w:t>
      </w:r>
      <w:r w:rsidRPr="00322025">
        <w:rPr>
          <w:spacing w:val="-4"/>
          <w:rtl/>
          <w:lang w:bidi="ar-SY"/>
        </w:rPr>
        <w:t xml:space="preserve"> </w:t>
      </w:r>
      <w:r w:rsidR="004E2388" w:rsidRPr="00322025">
        <w:rPr>
          <w:rFonts w:hint="cs"/>
          <w:spacing w:val="-4"/>
          <w:rtl/>
          <w:lang w:bidi="ar-SY"/>
        </w:rPr>
        <w:t xml:space="preserve">اجتماعات فرق العمل </w:t>
      </w:r>
      <w:r w:rsidR="0057327B" w:rsidRPr="00322025">
        <w:rPr>
          <w:rFonts w:hint="cs"/>
          <w:spacing w:val="-4"/>
          <w:rtl/>
          <w:lang w:bidi="ar-SY"/>
        </w:rPr>
        <w:t>و</w:t>
      </w:r>
      <w:r w:rsidR="0089028E" w:rsidRPr="00322025">
        <w:rPr>
          <w:rFonts w:hint="cs"/>
          <w:spacing w:val="-4"/>
          <w:rtl/>
          <w:lang w:bidi="ar-SY"/>
        </w:rPr>
        <w:t>يحتوي الملحق </w:t>
      </w:r>
      <w:r w:rsidR="0089028E" w:rsidRPr="00322025">
        <w:rPr>
          <w:spacing w:val="-4"/>
          <w:lang w:bidi="ar-SY"/>
        </w:rPr>
        <w:t>C</w:t>
      </w:r>
      <w:r w:rsidR="0089028E" w:rsidRPr="00322025">
        <w:rPr>
          <w:rFonts w:hint="cs"/>
          <w:spacing w:val="-4"/>
          <w:rtl/>
          <w:lang w:bidi="ar-EG"/>
        </w:rPr>
        <w:t xml:space="preserve"> على </w:t>
      </w:r>
      <w:r w:rsidR="000922BE" w:rsidRPr="00322025">
        <w:rPr>
          <w:rFonts w:hint="cs"/>
          <w:spacing w:val="-4"/>
          <w:rtl/>
          <w:lang w:bidi="ar-SY"/>
        </w:rPr>
        <w:t xml:space="preserve">مشروع </w:t>
      </w:r>
      <w:r w:rsidR="00B80F73" w:rsidRPr="00322025">
        <w:rPr>
          <w:rFonts w:hint="cs"/>
          <w:b/>
          <w:bCs/>
          <w:spacing w:val="-4"/>
          <w:rtl/>
          <w:lang w:bidi="ar-SY"/>
        </w:rPr>
        <w:t>الخطة</w:t>
      </w:r>
      <w:r w:rsidR="0057327B" w:rsidRPr="00322025">
        <w:rPr>
          <w:rFonts w:hint="cs"/>
          <w:b/>
          <w:bCs/>
          <w:spacing w:val="-4"/>
          <w:rtl/>
          <w:lang w:bidi="ar-SY"/>
        </w:rPr>
        <w:t xml:space="preserve"> الزمنية</w:t>
      </w:r>
      <w:r w:rsidRPr="00322025">
        <w:rPr>
          <w:spacing w:val="-4"/>
          <w:rtl/>
          <w:lang w:bidi="ar-SY"/>
        </w:rPr>
        <w:t xml:space="preserve"> </w:t>
      </w:r>
      <w:r w:rsidR="0089028E" w:rsidRPr="00322025">
        <w:rPr>
          <w:rFonts w:hint="cs"/>
          <w:spacing w:val="-4"/>
          <w:rtl/>
          <w:lang w:bidi="ar-SY"/>
        </w:rPr>
        <w:t>لكل من</w:t>
      </w:r>
      <w:r w:rsidR="004B6D7A">
        <w:rPr>
          <w:rFonts w:hint="cs"/>
          <w:spacing w:val="-4"/>
          <w:rtl/>
        </w:rPr>
        <w:t xml:space="preserve"> اجتماعات أفرقة المقررين</w:t>
      </w:r>
      <w:r w:rsidR="0089028E" w:rsidRPr="00322025">
        <w:rPr>
          <w:rFonts w:hint="cs"/>
          <w:spacing w:val="-4"/>
          <w:rtl/>
          <w:lang w:bidi="ar-SY"/>
        </w:rPr>
        <w:t xml:space="preserve"> التي تسبق اجتماعات فرق العمل</w:t>
      </w:r>
      <w:r w:rsidR="004B6D7A">
        <w:rPr>
          <w:rFonts w:hint="cs"/>
          <w:spacing w:val="-4"/>
          <w:rtl/>
          <w:lang w:bidi="ar-SY"/>
        </w:rPr>
        <w:t xml:space="preserve"> فضلاً عن اجتماعات فرق العمل نفسها</w:t>
      </w:r>
      <w:r w:rsidR="00FC6B2E" w:rsidRPr="00322025">
        <w:rPr>
          <w:spacing w:val="-4"/>
          <w:rtl/>
          <w:lang w:bidi="ar-SY"/>
        </w:rPr>
        <w:t xml:space="preserve"> </w:t>
      </w:r>
      <w:r w:rsidR="004E2388" w:rsidRPr="00322025">
        <w:rPr>
          <w:rFonts w:hint="cs"/>
          <w:spacing w:val="-4"/>
          <w:rtl/>
          <w:lang w:bidi="ar-SY"/>
        </w:rPr>
        <w:t>(</w:t>
      </w:r>
      <w:r w:rsidRPr="00322025">
        <w:rPr>
          <w:spacing w:val="-4"/>
          <w:rtl/>
          <w:lang w:bidi="ar-SY"/>
        </w:rPr>
        <w:t>أعده</w:t>
      </w:r>
      <w:r w:rsidR="00467E8A" w:rsidRPr="00322025">
        <w:rPr>
          <w:rFonts w:hint="cs"/>
          <w:spacing w:val="-4"/>
          <w:rtl/>
          <w:lang w:bidi="ar-SY"/>
        </w:rPr>
        <w:t>ما</w:t>
      </w:r>
      <w:r w:rsidRPr="00322025">
        <w:rPr>
          <w:spacing w:val="-4"/>
          <w:rtl/>
          <w:lang w:bidi="ar-SY"/>
        </w:rPr>
        <w:t xml:space="preserve"> </w:t>
      </w:r>
      <w:r w:rsidR="000922BE" w:rsidRPr="00322025">
        <w:rPr>
          <w:rFonts w:hint="cs"/>
          <w:spacing w:val="-4"/>
          <w:rtl/>
          <w:lang w:bidi="ar-SY"/>
        </w:rPr>
        <w:t xml:space="preserve">رؤساء فرق العمل </w:t>
      </w:r>
      <w:r w:rsidR="000922BE" w:rsidRPr="00322025">
        <w:rPr>
          <w:spacing w:val="-4"/>
          <w:lang w:bidi="ar-SY"/>
        </w:rPr>
        <w:t>1/11</w:t>
      </w:r>
      <w:r w:rsidR="000922BE" w:rsidRPr="00322025">
        <w:rPr>
          <w:rFonts w:hint="cs"/>
          <w:spacing w:val="-4"/>
          <w:rtl/>
          <w:lang w:bidi="ar-EG"/>
        </w:rPr>
        <w:t xml:space="preserve"> و</w:t>
      </w:r>
      <w:r w:rsidR="000922BE" w:rsidRPr="00322025">
        <w:rPr>
          <w:spacing w:val="-4"/>
          <w:lang w:bidi="ar-EG"/>
        </w:rPr>
        <w:t>2/11</w:t>
      </w:r>
      <w:r w:rsidR="000922BE" w:rsidRPr="00322025">
        <w:rPr>
          <w:rFonts w:hint="cs"/>
          <w:spacing w:val="-4"/>
          <w:rtl/>
          <w:lang w:bidi="ar-EG"/>
        </w:rPr>
        <w:t xml:space="preserve"> و</w:t>
      </w:r>
      <w:r w:rsidR="000922BE" w:rsidRPr="00322025">
        <w:rPr>
          <w:spacing w:val="-4"/>
          <w:lang w:val="en-GB" w:bidi="ar-EG"/>
        </w:rPr>
        <w:t>3/11</w:t>
      </w:r>
      <w:r w:rsidRPr="00322025">
        <w:rPr>
          <w:rtl/>
        </w:rPr>
        <w:t>).</w:t>
      </w:r>
    </w:p>
    <w:p w14:paraId="50C6E9DC" w14:textId="7C1E648B" w:rsidR="00D517B2" w:rsidRPr="00D517B2" w:rsidRDefault="004D1B20" w:rsidP="0064452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lang w:bidi="ar-EG"/>
        </w:rPr>
      </w:pPr>
      <w:r>
        <w:rPr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49324365" w14:textId="77777777" w:rsidTr="00DD1EBB">
        <w:trPr>
          <w:trHeight w:val="2516"/>
        </w:trPr>
        <w:tc>
          <w:tcPr>
            <w:tcW w:w="3014" w:type="pct"/>
          </w:tcPr>
          <w:p w14:paraId="7A06740F" w14:textId="07FF38B7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532BDF10" w14:textId="652F83F1" w:rsidR="00D517B2" w:rsidRPr="00D517B2" w:rsidRDefault="00176FE2" w:rsidP="002F426E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2482FD3B" wp14:editId="714F2230">
                  <wp:simplePos x="0" y="0"/>
                  <wp:positionH relativeFrom="column">
                    <wp:posOffset>2810298</wp:posOffset>
                  </wp:positionH>
                  <wp:positionV relativeFrom="paragraph">
                    <wp:posOffset>21590</wp:posOffset>
                  </wp:positionV>
                  <wp:extent cx="770467" cy="533400"/>
                  <wp:effectExtent l="0" t="0" r="0" b="0"/>
                  <wp:wrapNone/>
                  <wp:docPr id="5" name="Picture 5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etter&#10;&#10;Description automatically generated with medium confidenc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467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55195DD9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239D9F5" wp14:editId="206B48FF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1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6628166" w14:textId="6FD15DAD" w:rsidR="00BB0B95" w:rsidRDefault="002753A7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B6219F">
                                      <w:rPr>
                                        <w:rFonts w:cstheme="minorHAnsi"/>
                                        <w:noProof/>
                                        <w:sz w:val="16"/>
                                        <w:szCs w:val="16"/>
                                        <w:lang w:eastAsia="en-GB"/>
                                      </w:rPr>
                                      <w:drawing>
                                        <wp:inline distT="0" distB="0" distL="0" distR="0" wp14:anchorId="4E039BE6" wp14:editId="7B80AFAD">
                                          <wp:extent cx="1207477" cy="1207477"/>
                                          <wp:effectExtent l="0" t="0" r="0" b="0"/>
                                          <wp:docPr id="6" name="Picture 6" descr="This QR code redirects to the latest meeeting information at:&#10;http://handle.itu.int/11.1002/groups/sg11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M:\TSBDOC\2017-2020\Working_methods\Handle_IDs\Handle-IDs_per_group\SG11\Unitag_QRCode_1487089252178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19286" cy="131928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C0AF5EE" w14:textId="77777777" w:rsidR="00BB0B95" w:rsidRPr="00D517B2" w:rsidRDefault="00BB0B95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3A98537" w14:textId="7CDA995B" w:rsidR="00BB0B95" w:rsidRPr="00D517B2" w:rsidRDefault="00BB0B95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9D9F5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G4LAMAAG8KAAAOAAAAZHJzL2Uyb0RvYy54bWzsVt9v0zAQfkfif7D8zpr+LtHSqQw2IU3b&#10;xIb27DpOG82xje02KX89d07Slg4JummIB14S53xn332+73NOz6pCkrWwLtcqod2TiBKhuE5ztUjo&#10;1/uLdxNKnGcqZVIrkdCNcPRs+vbNaWli0dNLLVNhCSyiXFyahC69N3Gn4/hSFMydaCMUTGbaFszD&#10;p110UstKWL2QnV4UjTqltqmxmgvnwPqxnqTTsH6WCe5vsswJT2RCITcfnjY85/jsTE9ZvLDMLHPe&#10;pMGekUXBcgWbbpf6yDwjK5s/WarIudVOZ/6E66KjsyznItQA1XSjg2ourV6ZUMsiLhdmCxNAe4DT&#10;s5fl1+tLa+7MrQUkSrMALMIX1lJltsA3ZEmqANlmC5moPOFg7E664/4YkOUw1x31Rr3+sAaVLwH5&#10;J3F8+WkvcjjZi5wMxhjZ2W2s9EUuJdp+yqw00CtuB4d7GRx3S2ZEQNnFAMetJXkKtVCiWAEde4+l&#10;ftAVGWF2uDc4IWDEV2BGz8buwHgMbr+p3ljnL4UuCA4SaqGXQ4ux9ZXzNVCtS915pkGLxVKRMqGj&#10;/jAKEU7LPMVJ9MOYc2nJmgEl5pLxxwb1PS84A6nQWQQKNfth7XWNYeQ3UqCPVF9EBpiFFkFDIK/Y&#10;7sE4F8oHlMK64I1eGeRzTGDjv8vqmOC6jnZnrfw2uMiVtjVKqDm7tNPHNuWs9g9tCAjUdSMEvppX&#10;zdnPdbqBlrC6Vhhn+EUOQF8x52+ZBUmBRgeZ9DfwyKSG09HNiJKltt9/ZUd/aG2YpaQEiUqo+7Zi&#10;VlAiPytoetSzdmDbwbwdqFVxruGIoZEhmzCEAOtla82sLh5APWe4C0wxxWGvhHJv249zX0sl6C8X&#10;s1lwA90yzF+pO8NxcTwPbKn76oFZ0/SqB85c65ZYLD5o2doXI5WerbzO8tDPCGmNYwM1kLxm3Kuz&#10;HW6pA7ZPWlYfyfbuIJpEowElqIfd/iRq5LAVzEH0ftgdNXrZ603G4FuTuZXbltQv5/1OP//zmf4h&#10;nxvxf3VaI7l7eHH+RWb7f4nX4U6Hv5pw4zd/YPjbtP8ddGD3nzj9AQAA//8DAFBLAwQUAAYACAAA&#10;ACEAtmFHZeEAAAAJAQAADwAAAGRycy9kb3ducmV2LnhtbEyPT0vDQBDF74LfYRnBm938sa3GbEop&#10;6qkUbAXxNs1Ok9Dsbshuk/TbO570NMy8x5vfy1eTacVAvW+cVRDPIhBkS6cbWyn4PLw9PIHwAa3G&#10;1llScCUPq+L2JsdMu9F+0LAPleAQ6zNUUIfQZVL6siaDfuY6sqydXG8w8NpXUvc4crhpZRJFC2mw&#10;sfyhxo42NZXn/cUoeB9xXKfx67A9nzbX78N897WNSan7u2n9AiLQFP7M8IvP6FAw09FdrPaiVbBY&#10;JuxUkKQ8WU/n6SOIIx+WzynIIpf/GxQ/AAAA//8DAFBLAQItABQABgAIAAAAIQC2gziS/gAAAOEB&#10;AAATAAAAAAAAAAAAAAAAAAAAAABbQ29udGVudF9UeXBlc10ueG1sUEsBAi0AFAAGAAgAAAAhADj9&#10;If/WAAAAlAEAAAsAAAAAAAAAAAAAAAAALwEAAF9yZWxzLy5yZWxzUEsBAi0AFAAGAAgAAAAhAKpa&#10;UbgsAwAAbwoAAA4AAAAAAAAAAAAAAAAALgIAAGRycy9lMm9Eb2MueG1sUEsBAi0AFAAGAAgAAAAh&#10;ALZhR2XhAAAACQEAAA8AAAAAAAAAAAAAAAAAhgUAAGRycy9kb3ducmV2LnhtbFBLBQYAAAAABAAE&#10;APMAAACU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4qAwgAAANoAAAAPAAAAZHJzL2Rvd25yZXYueG1sRE9LawIx&#10;EL4X/A9hhF6KZutBdDWKSoVCodQX6m3YjJvFzWTZpOv67xuh4Gn4+J4znbe2FA3VvnCs4L2fgCDO&#10;nC44V7DfrXsjED4gaywdk4I7eZjPOi9TTLW78YaabchFDGGfogITQpVK6TNDFn3fVcSRu7jaYoiw&#10;zqWu8RbDbSkHSTKUFguODQYrWhnKrttfq2Dpfr5Pi1EWLsfm7bD0Jhl/nT+Ueu22iwmIQG14iv/d&#10;nzrOh8crjytnfwAAAP//AwBQSwECLQAUAAYACAAAACEA2+H2y+4AAACFAQAAEwAAAAAAAAAAAAAA&#10;AAAAAAAAW0NvbnRlbnRfVHlwZXNdLnhtbFBLAQItABQABgAIAAAAIQBa9CxbvwAAABUBAAALAAAA&#10;AAAAAAAAAAAAAB8BAABfcmVscy8ucmVsc1BLAQItABQABgAIAAAAIQB1l4qAwgAAANoAAAAPAAAA&#10;AAAAAAAAAAAAAAcCAABkcnMvZG93bnJldi54bWxQSwUGAAAAAAMAAwC3AAAA9gIAAAAA&#10;" filled="f" strokeweight=".5pt">
                        <v:textbox inset="0,0,0,0">
                          <w:txbxContent>
                            <w:p w14:paraId="46628166" w14:textId="6FD15DAD" w:rsidR="00BB0B95" w:rsidRDefault="002753A7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B6219F">
                                <w:rPr>
                                  <w:rFonts w:cstheme="minorHAnsi"/>
                                  <w:noProof/>
                                  <w:sz w:val="16"/>
                                  <w:szCs w:val="16"/>
                                  <w:lang w:eastAsia="en-GB"/>
                                </w:rPr>
                                <w:drawing>
                                  <wp:inline distT="0" distB="0" distL="0" distR="0" wp14:anchorId="4E039BE6" wp14:editId="7B80AFAD">
                                    <wp:extent cx="1207477" cy="1207477"/>
                                    <wp:effectExtent l="0" t="0" r="0" b="0"/>
                                    <wp:docPr id="6" name="Picture 6" descr="This QR code redirects to the latest meeeting information at:&#10;http://handle.itu.int/11.1002/groups/sg11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M:\TSBDOC\2017-2020\Working_methods\Handle_IDs\Handle-IDs_per_group\SG11\Unitag_QRCode_1487089252178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9286" cy="13192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C0AF5EE" w14:textId="77777777" w:rsidR="00BB0B95" w:rsidRPr="00D517B2" w:rsidRDefault="00BB0B95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43A98537" w14:textId="7CDA995B" w:rsidR="00BB0B95" w:rsidRPr="00D517B2" w:rsidRDefault="00BB0B95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11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2850534F" w14:textId="5B4EE31B" w:rsidR="00596808" w:rsidRDefault="00341C46" w:rsidP="00F228F6">
      <w:pPr>
        <w:spacing w:before="240"/>
        <w:rPr>
          <w:rtl/>
          <w:lang w:bidi="ar-EG"/>
        </w:rPr>
      </w:pPr>
      <w:r w:rsidRPr="004142A9">
        <w:rPr>
          <w:rFonts w:hint="cs"/>
          <w:b/>
          <w:bCs/>
          <w:rtl/>
          <w:lang w:bidi="ar-EG"/>
        </w:rPr>
        <w:t>الملحقات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3</w:t>
      </w:r>
      <w:r w:rsidR="00596808">
        <w:rPr>
          <w:rtl/>
          <w:lang w:bidi="ar-EG"/>
        </w:rPr>
        <w:br w:type="page"/>
      </w:r>
    </w:p>
    <w:p w14:paraId="26A7DD96" w14:textId="77777777" w:rsidR="00F5728E" w:rsidRDefault="00F5728E" w:rsidP="00F5728E">
      <w:pPr>
        <w:pStyle w:val="AnnexNo"/>
      </w:pPr>
      <w:r>
        <w:rPr>
          <w:rtl/>
        </w:rPr>
        <w:lastRenderedPageBreak/>
        <w:t xml:space="preserve">الملحق </w:t>
      </w:r>
      <w:r>
        <w:t>A</w:t>
      </w:r>
    </w:p>
    <w:p w14:paraId="10EC7D6A" w14:textId="77777777" w:rsidR="00F5728E" w:rsidRDefault="00F5728E" w:rsidP="00F5728E">
      <w:pPr>
        <w:pStyle w:val="Annextitle"/>
        <w:rPr>
          <w:rtl/>
        </w:rPr>
      </w:pPr>
      <w:r>
        <w:rPr>
          <w:rtl/>
        </w:rPr>
        <w:t>معلومات عملية عن الاجتماع</w:t>
      </w:r>
    </w:p>
    <w:p w14:paraId="5B940EA4" w14:textId="77777777" w:rsidR="00F5728E" w:rsidRPr="001051E6" w:rsidRDefault="00F5728E" w:rsidP="00F5728E">
      <w:pPr>
        <w:spacing w:after="120"/>
        <w:jc w:val="center"/>
        <w:rPr>
          <w:b/>
          <w:bCs/>
          <w:lang w:bidi="ar-EG"/>
        </w:rPr>
      </w:pPr>
      <w:r w:rsidRPr="001051E6">
        <w:rPr>
          <w:b/>
          <w:bCs/>
          <w:rtl/>
        </w:rPr>
        <w:t>أساليب العمل والمرافق المتاحة</w:t>
      </w:r>
    </w:p>
    <w:p w14:paraId="74622D4A" w14:textId="7D55128A" w:rsidR="00F5728E" w:rsidRPr="00614C5F" w:rsidRDefault="00F5728E" w:rsidP="00F5728E">
      <w:pPr>
        <w:rPr>
          <w:spacing w:val="4"/>
          <w:rtl/>
        </w:rPr>
      </w:pPr>
      <w:r w:rsidRPr="00614C5F">
        <w:rPr>
          <w:b/>
          <w:bCs/>
          <w:spacing w:val="4"/>
          <w:rtl/>
          <w:lang w:val="en-GB"/>
        </w:rPr>
        <w:t>تقديم الوثائق والنفاذ إليها:</w:t>
      </w:r>
      <w:r w:rsidRPr="00614C5F">
        <w:rPr>
          <w:spacing w:val="4"/>
          <w:rtl/>
          <w:lang w:val="en-GB"/>
        </w:rPr>
        <w:t xml:space="preserve"> سيجري الاجتماع بدون استخدام الورق. وينبغي تقديم مساهمات الأعضاء </w:t>
      </w:r>
      <w:r w:rsidR="00653FAB" w:rsidRPr="00614C5F">
        <w:rPr>
          <w:rFonts w:hint="cs"/>
          <w:spacing w:val="4"/>
          <w:rtl/>
          <w:lang w:val="en-GB"/>
        </w:rPr>
        <w:t xml:space="preserve">الموجهة إلى فرق العمل </w:t>
      </w:r>
      <w:r w:rsidR="00653FAB" w:rsidRPr="00614C5F">
        <w:rPr>
          <w:spacing w:val="4"/>
        </w:rPr>
        <w:t>1/11</w:t>
      </w:r>
      <w:r w:rsidR="00653FAB" w:rsidRPr="00614C5F">
        <w:rPr>
          <w:rFonts w:hint="cs"/>
          <w:spacing w:val="4"/>
          <w:rtl/>
          <w:lang w:bidi="ar-EG"/>
        </w:rPr>
        <w:t xml:space="preserve"> و</w:t>
      </w:r>
      <w:r w:rsidR="00653FAB" w:rsidRPr="00614C5F">
        <w:rPr>
          <w:spacing w:val="4"/>
          <w:lang w:bidi="ar-EG"/>
        </w:rPr>
        <w:t>2/11</w:t>
      </w:r>
      <w:r w:rsidR="00653FAB" w:rsidRPr="00614C5F">
        <w:rPr>
          <w:rFonts w:hint="cs"/>
          <w:spacing w:val="4"/>
          <w:rtl/>
          <w:lang w:bidi="ar-EG"/>
        </w:rPr>
        <w:t xml:space="preserve"> و</w:t>
      </w:r>
      <w:r w:rsidR="00653FAB" w:rsidRPr="00614C5F">
        <w:rPr>
          <w:spacing w:val="4"/>
          <w:lang w:bidi="ar-EG"/>
        </w:rPr>
        <w:t>3/11</w:t>
      </w:r>
      <w:r w:rsidR="00653FAB" w:rsidRPr="00614C5F">
        <w:rPr>
          <w:rFonts w:hint="cs"/>
          <w:spacing w:val="4"/>
          <w:rtl/>
          <w:lang w:bidi="ar-EG"/>
        </w:rPr>
        <w:t xml:space="preserve"> </w:t>
      </w:r>
      <w:r w:rsidRPr="00614C5F">
        <w:rPr>
          <w:spacing w:val="4"/>
          <w:rtl/>
          <w:lang w:val="en-GB"/>
        </w:rPr>
        <w:t xml:space="preserve">باستخدام </w:t>
      </w:r>
      <w:hyperlink r:id="rId23" w:history="1">
        <w:r w:rsidR="009A7CDE" w:rsidRPr="00614C5F">
          <w:rPr>
            <w:rStyle w:val="Hyperlink"/>
            <w:rFonts w:hint="cs"/>
            <w:spacing w:val="4"/>
            <w:rtl/>
            <w:lang w:val="en-GB" w:bidi="ar-EG"/>
          </w:rPr>
          <w:t>نظام</w:t>
        </w:r>
        <w:r w:rsidR="009A7CDE" w:rsidRPr="00614C5F">
          <w:rPr>
            <w:rStyle w:val="Hyperlink"/>
            <w:rFonts w:hint="eastAsia"/>
            <w:spacing w:val="4"/>
            <w:rtl/>
            <w:lang w:val="en-GB" w:bidi="ar-EG"/>
          </w:rPr>
          <w:t> </w:t>
        </w:r>
        <w:r w:rsidRPr="00614C5F">
          <w:rPr>
            <w:rStyle w:val="Hyperlink"/>
            <w:spacing w:val="4"/>
            <w:rtl/>
            <w:lang w:val="en-GB"/>
          </w:rPr>
          <w:t>النشر المباشر للوثائق</w:t>
        </w:r>
      </w:hyperlink>
      <w:r w:rsidRPr="00614C5F">
        <w:rPr>
          <w:spacing w:val="4"/>
          <w:rtl/>
          <w:lang w:val="en-GB"/>
        </w:rPr>
        <w:t xml:space="preserve">؛ كما ينبغي تقديم مشاريع الوثائق المؤقتة إلى </w:t>
      </w:r>
      <w:r w:rsidRPr="00614C5F">
        <w:rPr>
          <w:color w:val="000000"/>
          <w:spacing w:val="4"/>
          <w:rtl/>
        </w:rPr>
        <w:t>أمانة لجان الدراسات</w:t>
      </w:r>
      <w:r w:rsidRPr="00614C5F">
        <w:rPr>
          <w:spacing w:val="4"/>
          <w:rtl/>
          <w:lang w:val="en-GB"/>
        </w:rPr>
        <w:t xml:space="preserve"> عن طريق البريد الإلكتروني وباستخدام </w:t>
      </w:r>
      <w:hyperlink r:id="rId24" w:history="1">
        <w:r w:rsidRPr="00614C5F">
          <w:rPr>
            <w:rStyle w:val="Hyperlink"/>
            <w:spacing w:val="4"/>
            <w:rtl/>
            <w:lang w:val="en-GB"/>
          </w:rPr>
          <w:t>النموذج المناسب</w:t>
        </w:r>
      </w:hyperlink>
      <w:r w:rsidRPr="00614C5F">
        <w:rPr>
          <w:spacing w:val="4"/>
          <w:rtl/>
          <w:lang w:val="en-GB"/>
        </w:rPr>
        <w:t xml:space="preserve">. </w:t>
      </w:r>
      <w:r w:rsidRPr="00614C5F">
        <w:rPr>
          <w:color w:val="000000"/>
          <w:spacing w:val="4"/>
          <w:rtl/>
        </w:rPr>
        <w:t>ويتاح النفاذ إلى وثائق الاجتماع من الصفحة الرئيسية للجنة الدراسات ويقتصر على أعضاء قطاع تقييس الاتصالات</w:t>
      </w:r>
      <w:r w:rsidRPr="00614C5F">
        <w:rPr>
          <w:rFonts w:hint="cs"/>
          <w:spacing w:val="4"/>
          <w:rtl/>
          <w:lang w:val="en-GB"/>
        </w:rPr>
        <w:t xml:space="preserve"> الذين لديهم </w:t>
      </w:r>
      <w:hyperlink r:id="rId25" w:history="1">
        <w:r w:rsidRPr="00614C5F">
          <w:rPr>
            <w:rStyle w:val="Hyperlink"/>
            <w:rFonts w:hint="cs"/>
            <w:spacing w:val="4"/>
            <w:rtl/>
            <w:lang w:val="en-GB"/>
          </w:rPr>
          <w:t>حساب مستعمل لدى الاتحاد</w:t>
        </w:r>
      </w:hyperlink>
      <w:r w:rsidRPr="00614C5F">
        <w:rPr>
          <w:rFonts w:hint="cs"/>
          <w:spacing w:val="4"/>
          <w:rtl/>
          <w:lang w:val="en-GB"/>
        </w:rPr>
        <w:t xml:space="preserve"> مع النفاذ إلى خدمة تبادل معلومات الاتصالات </w:t>
      </w:r>
      <w:r w:rsidRPr="00614C5F">
        <w:rPr>
          <w:spacing w:val="4"/>
        </w:rPr>
        <w:t>(TIES)</w:t>
      </w:r>
      <w:r w:rsidRPr="00614C5F">
        <w:rPr>
          <w:spacing w:val="4"/>
          <w:rtl/>
        </w:rPr>
        <w:t>.</w:t>
      </w:r>
    </w:p>
    <w:p w14:paraId="25FDF505" w14:textId="0B116129" w:rsidR="00653FAB" w:rsidRPr="00C827DF" w:rsidRDefault="00C827DF" w:rsidP="00F5728E">
      <w:pPr>
        <w:rPr>
          <w:spacing w:val="4"/>
          <w:highlight w:val="cyan"/>
          <w:rtl/>
          <w:lang w:bidi="ar-EG"/>
        </w:rPr>
      </w:pPr>
      <w:r>
        <w:rPr>
          <w:color w:val="000000"/>
          <w:rtl/>
        </w:rPr>
        <w:t>وينبغي تقديم وثائق المساهمات</w:t>
      </w:r>
      <w:r w:rsidR="00C94345">
        <w:rPr>
          <w:rFonts w:hint="cs"/>
          <w:color w:val="000000"/>
          <w:rtl/>
        </w:rPr>
        <w:t xml:space="preserve"> الموجهة إلى</w:t>
      </w:r>
      <w:r>
        <w:rPr>
          <w:color w:val="000000"/>
          <w:rtl/>
        </w:rPr>
        <w:t xml:space="preserve"> </w:t>
      </w:r>
      <w:r w:rsidR="00C94345">
        <w:rPr>
          <w:rFonts w:hint="cs"/>
          <w:color w:val="000000"/>
          <w:rtl/>
        </w:rPr>
        <w:t>ا</w:t>
      </w:r>
      <w:r>
        <w:rPr>
          <w:color w:val="000000"/>
          <w:rtl/>
        </w:rPr>
        <w:t xml:space="preserve">لاجتماعات الإلكترونية المرحلية لأفرقة المقررين التابعة للجنة الدراسات 11 </w:t>
      </w:r>
      <w:r w:rsidR="00372D74">
        <w:rPr>
          <w:rFonts w:hint="cs"/>
          <w:color w:val="000000"/>
          <w:rtl/>
        </w:rPr>
        <w:t>(</w:t>
      </w:r>
      <w:r w:rsidR="00372D74">
        <w:rPr>
          <w:color w:val="000000"/>
        </w:rPr>
        <w:t>28</w:t>
      </w:r>
      <w:r w:rsidR="00372D74">
        <w:rPr>
          <w:rFonts w:hint="eastAsia"/>
          <w:color w:val="000000"/>
          <w:rtl/>
          <w:lang w:bidi="ar-EG"/>
        </w:rPr>
        <w:t> </w:t>
      </w:r>
      <w:r w:rsidR="00372D74">
        <w:rPr>
          <w:rFonts w:hint="cs"/>
          <w:color w:val="000000"/>
          <w:rtl/>
          <w:lang w:bidi="ar-EG"/>
        </w:rPr>
        <w:t xml:space="preserve">نوفمبر - </w:t>
      </w:r>
      <w:r w:rsidR="00372D74">
        <w:rPr>
          <w:color w:val="000000"/>
          <w:lang w:bidi="ar-EG"/>
        </w:rPr>
        <w:t>7</w:t>
      </w:r>
      <w:r w:rsidR="00372D74">
        <w:rPr>
          <w:rFonts w:hint="eastAsia"/>
          <w:color w:val="000000"/>
          <w:rtl/>
          <w:lang w:bidi="ar-EG"/>
        </w:rPr>
        <w:t> </w:t>
      </w:r>
      <w:r w:rsidR="00372D74">
        <w:rPr>
          <w:rFonts w:hint="cs"/>
          <w:color w:val="000000"/>
          <w:rtl/>
          <w:lang w:bidi="ar-EG"/>
        </w:rPr>
        <w:t xml:space="preserve">ديسمبر </w:t>
      </w:r>
      <w:r w:rsidR="00372D74">
        <w:rPr>
          <w:color w:val="000000"/>
          <w:lang w:bidi="ar-EG"/>
        </w:rPr>
        <w:t>2022</w:t>
      </w:r>
      <w:r w:rsidR="00372D74">
        <w:rPr>
          <w:rFonts w:hint="cs"/>
          <w:color w:val="000000"/>
          <w:rtl/>
          <w:lang w:bidi="ar-EG"/>
        </w:rPr>
        <w:t xml:space="preserve">) </w:t>
      </w:r>
      <w:r>
        <w:rPr>
          <w:color w:val="000000"/>
          <w:rtl/>
        </w:rPr>
        <w:t xml:space="preserve">في </w:t>
      </w:r>
      <w:hyperlink r:id="rId26" w:history="1">
        <w:r w:rsidRPr="009F68B9">
          <w:rPr>
            <w:rStyle w:val="Hyperlink"/>
            <w:rtl/>
          </w:rPr>
          <w:t xml:space="preserve">موقع </w:t>
        </w:r>
        <w:r w:rsidR="00372D74" w:rsidRPr="009F68B9">
          <w:rPr>
            <w:rStyle w:val="Hyperlink"/>
            <w:rFonts w:hint="cs"/>
            <w:rtl/>
          </w:rPr>
          <w:t>التعاون</w:t>
        </w:r>
        <w:r w:rsidRPr="009F68B9">
          <w:rPr>
            <w:rStyle w:val="Hyperlink"/>
            <w:rFonts w:hint="cs"/>
            <w:rtl/>
          </w:rPr>
          <w:t xml:space="preserve"> </w:t>
        </w:r>
        <w:r w:rsidRPr="009F68B9">
          <w:rPr>
            <w:rStyle w:val="Hyperlink"/>
          </w:rPr>
          <w:t>SharePoint</w:t>
        </w:r>
        <w:r w:rsidR="00372D74" w:rsidRPr="009F68B9">
          <w:rPr>
            <w:rStyle w:val="Hyperlink"/>
            <w:rFonts w:hint="cs"/>
            <w:rtl/>
            <w:lang w:bidi="ar-EG"/>
          </w:rPr>
          <w:t xml:space="preserve"> الخاص بلجنة الدراسات </w:t>
        </w:r>
        <w:r w:rsidR="00372D74" w:rsidRPr="009F68B9">
          <w:rPr>
            <w:rStyle w:val="Hyperlink"/>
            <w:lang w:bidi="ar-EG"/>
          </w:rPr>
          <w:t>11</w:t>
        </w:r>
      </w:hyperlink>
      <w:r w:rsidRPr="009F68B9">
        <w:rPr>
          <w:rFonts w:hint="cs"/>
          <w:color w:val="000000"/>
          <w:rtl/>
          <w:lang w:bidi="ar-EG"/>
        </w:rPr>
        <w:t>.</w:t>
      </w:r>
    </w:p>
    <w:p w14:paraId="757070FB" w14:textId="2839E23A" w:rsidR="00F5728E" w:rsidRPr="00614C5F" w:rsidRDefault="00F5728E" w:rsidP="00CF29C7">
      <w:pPr>
        <w:rPr>
          <w:spacing w:val="-2"/>
          <w:rtl/>
          <w:lang w:bidi="ar-EG"/>
        </w:rPr>
      </w:pPr>
      <w:r w:rsidRPr="00614C5F">
        <w:rPr>
          <w:b/>
          <w:bCs/>
          <w:spacing w:val="-2"/>
          <w:rtl/>
          <w:lang w:val="en-GB" w:bidi="ar-SY"/>
        </w:rPr>
        <w:t>الترجمة الشفوية</w:t>
      </w:r>
      <w:r w:rsidRPr="00614C5F">
        <w:rPr>
          <w:spacing w:val="-2"/>
          <w:rtl/>
          <w:lang w:val="en-GB" w:bidi="ar-SY"/>
        </w:rPr>
        <w:t xml:space="preserve">: </w:t>
      </w:r>
      <w:r w:rsidR="00614C5F" w:rsidRPr="00614C5F">
        <w:rPr>
          <w:color w:val="000000"/>
          <w:rtl/>
        </w:rPr>
        <w:t>ستجري الاجتماعات باللغة الإنكليزية حصراً وبدون ترجمة شفوية</w:t>
      </w:r>
      <w:r w:rsidR="00614C5F" w:rsidRPr="00614C5F">
        <w:rPr>
          <w:color w:val="000000"/>
        </w:rPr>
        <w:t>.</w:t>
      </w:r>
    </w:p>
    <w:p w14:paraId="75AB4C2F" w14:textId="6072167A" w:rsidR="00F5728E" w:rsidRPr="00814E3C" w:rsidRDefault="00F5728E" w:rsidP="00F5728E">
      <w:pPr>
        <w:rPr>
          <w:spacing w:val="6"/>
          <w:rtl/>
          <w:lang w:val="en-GB" w:bidi="ar-SY"/>
        </w:rPr>
      </w:pPr>
      <w:r w:rsidRPr="00814E3C">
        <w:rPr>
          <w:b/>
          <w:bCs/>
          <w:spacing w:val="6"/>
          <w:rtl/>
          <w:lang w:val="en-GB" w:bidi="ar-SY"/>
        </w:rPr>
        <w:t>الشبكة المحلية اللاسلكية:</w:t>
      </w:r>
      <w:r w:rsidRPr="00814E3C">
        <w:rPr>
          <w:spacing w:val="6"/>
          <w:rtl/>
          <w:lang w:val="en-GB" w:bidi="ar-SY"/>
        </w:rPr>
        <w:t xml:space="preserve"> تُتاح خدماتها للمندوبين في جميع قاعات الاجتماع بالاتحاد</w:t>
      </w:r>
      <w:r w:rsidRPr="00814E3C">
        <w:rPr>
          <w:spacing w:val="6"/>
          <w:rtl/>
          <w:lang w:val="en-GB" w:bidi="ar-EG"/>
        </w:rPr>
        <w:t xml:space="preserve">. </w:t>
      </w:r>
      <w:r w:rsidRPr="00814E3C">
        <w:rPr>
          <w:spacing w:val="6"/>
          <w:rtl/>
          <w:lang w:val="en-GB" w:bidi="ar-SY"/>
        </w:rPr>
        <w:t>وتوجد معلومات تفصيلية في</w:t>
      </w:r>
      <w:r w:rsidR="00814E3C">
        <w:rPr>
          <w:rFonts w:hint="cs"/>
          <w:spacing w:val="6"/>
          <w:rtl/>
          <w:lang w:val="en-GB" w:bidi="ar-SY"/>
        </w:rPr>
        <w:t> </w:t>
      </w:r>
      <w:r w:rsidRPr="00814E3C">
        <w:rPr>
          <w:color w:val="000000"/>
          <w:spacing w:val="6"/>
          <w:rtl/>
        </w:rPr>
        <w:t>مكان الاجتماع</w:t>
      </w:r>
      <w:r w:rsidRPr="00814E3C">
        <w:rPr>
          <w:spacing w:val="6"/>
          <w:rtl/>
          <w:lang w:val="en-GB" w:bidi="ar-SY"/>
        </w:rPr>
        <w:t xml:space="preserve"> وفي الموقع الإلكتروني لقطاع تقييس الاتصالات </w:t>
      </w:r>
      <w:r w:rsidRPr="00814E3C">
        <w:rPr>
          <w:spacing w:val="6"/>
          <w:lang w:bidi="ar-SY"/>
        </w:rPr>
        <w:t>(</w:t>
      </w:r>
      <w:hyperlink r:id="rId27" w:history="1">
        <w:r w:rsidR="00F84445" w:rsidRPr="00814E3C">
          <w:rPr>
            <w:rStyle w:val="Hyperlink"/>
            <w:spacing w:val="6"/>
          </w:rPr>
          <w:t>https://itu.int/en/ITU-T/ewm/Pages/ITU-Internet-Printer-Services.aspx</w:t>
        </w:r>
      </w:hyperlink>
      <w:r w:rsidRPr="00814E3C">
        <w:rPr>
          <w:spacing w:val="6"/>
          <w:lang w:bidi="ar-SY"/>
        </w:rPr>
        <w:t>)</w:t>
      </w:r>
      <w:r w:rsidRPr="00814E3C">
        <w:rPr>
          <w:spacing w:val="6"/>
          <w:rtl/>
          <w:lang w:val="en-GB" w:bidi="ar-SY"/>
        </w:rPr>
        <w:t>.</w:t>
      </w:r>
    </w:p>
    <w:p w14:paraId="4796A2C8" w14:textId="38FD04A5" w:rsidR="00F5728E" w:rsidRDefault="00F5728E" w:rsidP="00F5728E">
      <w:pPr>
        <w:rPr>
          <w:rtl/>
          <w:lang w:val="en-GB" w:bidi="ar-EG"/>
        </w:rPr>
      </w:pPr>
      <w:r>
        <w:rPr>
          <w:b/>
          <w:bCs/>
          <w:rtl/>
          <w:lang w:val="en-GB" w:bidi="ar-EG"/>
        </w:rPr>
        <w:t>الخزائن الإلكترونية:</w:t>
      </w:r>
      <w:r>
        <w:rPr>
          <w:rtl/>
          <w:lang w:val="en-GB" w:bidi="ar-EG"/>
        </w:rPr>
        <w:t xml:space="preserve"> تُتاح </w:t>
      </w:r>
      <w:r>
        <w:rPr>
          <w:rtl/>
          <w:lang w:val="en-GB" w:bidi="ar-SY"/>
        </w:rPr>
        <w:t xml:space="preserve">طوال فترة الاجتماع </w:t>
      </w:r>
      <w:r>
        <w:rPr>
          <w:color w:val="000000"/>
          <w:rtl/>
        </w:rPr>
        <w:t xml:space="preserve">باستخدام شارات قطاع تقييس الاتصالات لتعرف الهوية </w:t>
      </w:r>
      <w:r>
        <w:rPr>
          <w:rtl/>
          <w:lang w:val="en-GB" w:bidi="ar-EG"/>
        </w:rPr>
        <w:t>بواسطة التردد الراديوي </w:t>
      </w:r>
      <w:r>
        <w:rPr>
          <w:lang w:bidi="ar-SY"/>
        </w:rPr>
        <w:t>(RFID)</w:t>
      </w:r>
      <w:r>
        <w:rPr>
          <w:rtl/>
          <w:lang w:val="en-GB" w:bidi="ar-EG"/>
        </w:rPr>
        <w:t xml:space="preserve">. وتوجد الخزائن الإلكترونية مباشرةً بعد المنطقة الخاصة بالتسجيل في الطابق الأرضي من </w:t>
      </w:r>
      <w:hyperlink r:id="rId28" w:history="1">
        <w:r>
          <w:rPr>
            <w:rStyle w:val="Hyperlink"/>
            <w:rtl/>
            <w:lang w:val="en-GB" w:bidi="ar-EG"/>
          </w:rPr>
          <w:t>مبنى مونبريان</w:t>
        </w:r>
      </w:hyperlink>
      <w:r>
        <w:rPr>
          <w:rtl/>
          <w:lang w:val="en-GB" w:bidi="ar-EG"/>
        </w:rPr>
        <w:t>.</w:t>
      </w:r>
    </w:p>
    <w:p w14:paraId="78EFA84C" w14:textId="6DA7D1FF" w:rsidR="00F5728E" w:rsidRDefault="00F5728E" w:rsidP="00F5728E">
      <w:pPr>
        <w:rPr>
          <w:spacing w:val="4"/>
          <w:rtl/>
          <w:lang w:val="en-GB"/>
        </w:rPr>
      </w:pPr>
      <w:r w:rsidRPr="00AD1185">
        <w:rPr>
          <w:b/>
          <w:bCs/>
          <w:spacing w:val="4"/>
          <w:rtl/>
          <w:lang w:val="en-GB" w:bidi="ar-EG"/>
        </w:rPr>
        <w:t>الطابعات</w:t>
      </w:r>
      <w:r w:rsidRPr="00AD1185">
        <w:rPr>
          <w:spacing w:val="4"/>
          <w:rtl/>
          <w:lang w:val="en-GB" w:bidi="ar-EG"/>
        </w:rPr>
        <w:t>: تُتاح طابعات في القاعات المكرسة للمندوبين و</w:t>
      </w:r>
      <w:r w:rsidRPr="00AD1185">
        <w:rPr>
          <w:color w:val="000000"/>
          <w:spacing w:val="4"/>
          <w:rtl/>
        </w:rPr>
        <w:t xml:space="preserve">بالقرب من جميع </w:t>
      </w:r>
      <w:hyperlink r:id="rId29" w:history="1">
        <w:r w:rsidRPr="00AD1185">
          <w:rPr>
            <w:rStyle w:val="Hyperlink"/>
            <w:spacing w:val="4"/>
            <w:rtl/>
          </w:rPr>
          <w:t>قاعات الاجتماع الرئيسية</w:t>
        </w:r>
      </w:hyperlink>
      <w:r w:rsidRPr="00AD1185">
        <w:rPr>
          <w:color w:val="000000"/>
          <w:spacing w:val="4"/>
          <w:rtl/>
        </w:rPr>
        <w:t xml:space="preserve">. </w:t>
      </w:r>
      <w:r w:rsidRPr="00AD1185">
        <w:rPr>
          <w:spacing w:val="4"/>
          <w:rtl/>
          <w:lang w:val="en-GB" w:bidi="ar-EG"/>
        </w:rPr>
        <w:t>ولتفادي الحاجة إلى تركيب</w:t>
      </w:r>
      <w:r w:rsidRPr="00AD1185">
        <w:rPr>
          <w:spacing w:val="4"/>
          <w:rtl/>
          <w:lang w:val="en-GB"/>
        </w:rPr>
        <w:t xml:space="preserve"> برامج تشغيل في حواسيب المندوبين، يمكن</w:t>
      </w:r>
      <w:r w:rsidRPr="00AD1185">
        <w:rPr>
          <w:spacing w:val="4"/>
          <w:rtl/>
          <w:lang w:val="en-GB" w:bidi="ar-EG"/>
        </w:rPr>
        <w:t xml:space="preserve"> "طباعة الوثائق إلكترونياً"</w:t>
      </w:r>
      <w:r w:rsidRPr="00AD1185">
        <w:rPr>
          <w:spacing w:val="4"/>
          <w:rtl/>
          <w:lang w:val="en-GB"/>
        </w:rPr>
        <w:t xml:space="preserve"> بإرسالها عن طريق البريد الإلكتروني إلى الطابعة المطلوبة. وتُتاح التفاصيل في العنوان: </w:t>
      </w:r>
      <w:hyperlink r:id="rId30" w:history="1">
        <w:r w:rsidR="00F93D6D" w:rsidRPr="00F27BFA">
          <w:rPr>
            <w:rStyle w:val="Hyperlink"/>
          </w:rPr>
          <w:t>https://itu.int/go/e-print</w:t>
        </w:r>
      </w:hyperlink>
      <w:r w:rsidRPr="00AD1185">
        <w:rPr>
          <w:spacing w:val="4"/>
          <w:rtl/>
        </w:rPr>
        <w:t>.</w:t>
      </w:r>
    </w:p>
    <w:p w14:paraId="1D185D0E" w14:textId="05A3F26C" w:rsidR="00F5728E" w:rsidRDefault="00F5728E" w:rsidP="00F5728E">
      <w:pPr>
        <w:rPr>
          <w:lang w:val="en-GB" w:bidi="ar-EG"/>
        </w:rPr>
      </w:pPr>
      <w:r>
        <w:rPr>
          <w:b/>
          <w:bCs/>
          <w:rtl/>
          <w:lang w:val="en-GB" w:bidi="ar-EG"/>
        </w:rPr>
        <w:t>استعارة الحواسيب المحمولة</w:t>
      </w:r>
      <w:r>
        <w:rPr>
          <w:rtl/>
          <w:lang w:val="en-GB" w:bidi="ar-EG"/>
        </w:rPr>
        <w:t xml:space="preserve">: سيُوفر مكتب الخدمة في الاتحاد </w:t>
      </w:r>
      <w:r>
        <w:rPr>
          <w:lang w:bidi="ar-SY"/>
        </w:rPr>
        <w:t>(</w:t>
      </w:r>
      <w:hyperlink r:id="rId31" w:history="1">
        <w:r>
          <w:rPr>
            <w:rStyle w:val="Hyperlink"/>
            <w:lang w:val="en-GB"/>
          </w:rPr>
          <w:t>servicedesk@itu.int</w:t>
        </w:r>
      </w:hyperlink>
      <w:r>
        <w:rPr>
          <w:lang w:bidi="ar-SY"/>
        </w:rPr>
        <w:t>)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للمندوبين حواسيب محمولة، على أساس أسبقية الطلبات المقدمة.</w:t>
      </w:r>
    </w:p>
    <w:p w14:paraId="7D97BCE6" w14:textId="638EC58E" w:rsidR="00F93D6D" w:rsidRDefault="00EC14D5" w:rsidP="00EC14D5">
      <w:pPr>
        <w:rPr>
          <w:rtl/>
          <w:lang w:val="en-GB" w:bidi="ar-EG"/>
        </w:rPr>
      </w:pPr>
      <w:r w:rsidRPr="00251627">
        <w:rPr>
          <w:rFonts w:hint="cs"/>
          <w:b/>
          <w:bCs/>
          <w:rtl/>
          <w:lang w:val="en-GB"/>
        </w:rPr>
        <w:t>المشاركة التفاعلية عن بُعد:</w:t>
      </w:r>
      <w:r w:rsidRPr="00251627">
        <w:rPr>
          <w:rFonts w:hint="cs"/>
          <w:rtl/>
          <w:lang w:val="en-GB"/>
        </w:rPr>
        <w:t xml:space="preserve"> ستتاح المشاركة عن بُعد على أساس بذل أفضل الجهود</w:t>
      </w:r>
      <w:r w:rsidR="00643543">
        <w:rPr>
          <w:rFonts w:hint="cs"/>
          <w:rtl/>
          <w:lang w:val="en-GB"/>
        </w:rPr>
        <w:t xml:space="preserve"> لجميع</w:t>
      </w:r>
      <w:r w:rsidR="00643543" w:rsidRPr="00251627">
        <w:rPr>
          <w:rFonts w:hint="cs"/>
          <w:rtl/>
          <w:lang w:val="en-GB"/>
        </w:rPr>
        <w:t xml:space="preserve"> الجلسات</w:t>
      </w:r>
      <w:r w:rsidR="00643543">
        <w:rPr>
          <w:rFonts w:hint="cs"/>
          <w:rtl/>
          <w:lang w:val="en-GB"/>
        </w:rPr>
        <w:t xml:space="preserve"> التي يتم تلقي طلب بشأنها قبل </w:t>
      </w:r>
      <w:r w:rsidR="00643543">
        <w:t>72</w:t>
      </w:r>
      <w:r w:rsidR="00643543">
        <w:rPr>
          <w:rFonts w:hint="cs"/>
          <w:rtl/>
          <w:lang w:bidi="ar-EG"/>
        </w:rPr>
        <w:t xml:space="preserve"> ساعة على الأقل</w:t>
      </w:r>
      <w:r w:rsidRPr="00251627">
        <w:rPr>
          <w:rFonts w:hint="cs"/>
          <w:rtl/>
          <w:lang w:val="en-GB" w:bidi="ar-EG"/>
        </w:rPr>
        <w:t xml:space="preserve">. وللنفاذ إلى الجلسات عن بُعد يتعين على المندوبين التسجيل </w:t>
      </w:r>
      <w:r w:rsidR="00C94345">
        <w:rPr>
          <w:rFonts w:hint="cs"/>
          <w:rtl/>
          <w:lang w:val="en-GB" w:bidi="ar-EG"/>
        </w:rPr>
        <w:t>لحضور</w:t>
      </w:r>
      <w:r w:rsidRPr="00251627">
        <w:rPr>
          <w:rFonts w:hint="cs"/>
          <w:rtl/>
          <w:lang w:val="en-GB" w:bidi="ar-EG"/>
        </w:rPr>
        <w:t xml:space="preserve"> الاجتماع. وينبغي أن يدرك المشاركون أن الاجتماع</w:t>
      </w:r>
      <w:r w:rsidRPr="00251627">
        <w:rPr>
          <w:rtl/>
          <w:lang w:val="en-GB" w:bidi="ar-EG"/>
        </w:rPr>
        <w:t>، وفقاً للممارسات المتبعة،</w:t>
      </w:r>
      <w:r w:rsidRPr="00251627">
        <w:rPr>
          <w:rFonts w:hint="cs"/>
          <w:rtl/>
          <w:lang w:val="en-GB" w:bidi="ar-EG"/>
        </w:rPr>
        <w:t xml:space="preserve"> لن</w:t>
      </w:r>
      <w:r w:rsidRPr="00251627">
        <w:rPr>
          <w:rFonts w:hint="eastAsia"/>
          <w:rtl/>
          <w:lang w:val="en-GB" w:bidi="ar-EG"/>
        </w:rPr>
        <w:t> </w:t>
      </w:r>
      <w:r w:rsidRPr="00251627">
        <w:rPr>
          <w:rFonts w:hint="cs"/>
          <w:rtl/>
          <w:lang w:val="en-GB" w:bidi="ar-EG"/>
        </w:rPr>
        <w:t>يتأخر أو يتوقف بسبب عدم قدرة المشاركين عن بُعد على التوصيل أو الاستماع أو</w:t>
      </w:r>
      <w:r w:rsidRPr="00251627">
        <w:rPr>
          <w:rFonts w:hint="cs"/>
          <w:rtl/>
          <w:lang w:val="en-GB"/>
        </w:rPr>
        <w:t xml:space="preserve"> بسبب عدم سماعهم</w:t>
      </w:r>
      <w:r w:rsidRPr="00251627">
        <w:rPr>
          <w:rFonts w:hint="cs"/>
          <w:rtl/>
          <w:lang w:val="en-GB" w:bidi="ar-EG"/>
        </w:rPr>
        <w:t xml:space="preserve">، حسب ما يراه الرئيس. وإذا اعتبرت جودة الصوت للمشارك عن بُعد غير كافية، يجوز للرئيس </w:t>
      </w:r>
      <w:r w:rsidR="00375F7E">
        <w:rPr>
          <w:rFonts w:hint="cs"/>
          <w:rtl/>
          <w:lang w:val="en-GB" w:bidi="ar-EG"/>
        </w:rPr>
        <w:t>مقاطعة</w:t>
      </w:r>
      <w:r w:rsidRPr="00251627">
        <w:rPr>
          <w:rFonts w:hint="cs"/>
          <w:rtl/>
          <w:lang w:val="en-GB" w:bidi="ar-EG"/>
        </w:rPr>
        <w:t xml:space="preserve"> المشارك عن بُعد ويمكن أن يمتنع عن إعطائه الكلمة حتى يتبين أن المشكلة قد تم حلها. </w:t>
      </w:r>
      <w:r w:rsidRPr="00251627">
        <w:rPr>
          <w:rtl/>
          <w:lang w:val="en-GB" w:bidi="ar-EG"/>
        </w:rPr>
        <w:t>ومن المحبذ استعمال</w:t>
      </w:r>
      <w:r w:rsidRPr="00251627">
        <w:rPr>
          <w:rFonts w:hint="cs"/>
          <w:rtl/>
          <w:lang w:val="en-GB" w:bidi="ar-EG"/>
        </w:rPr>
        <w:t xml:space="preserve"> أداة التخاطب في الاجتماع لتيسير كفاءة إدارة الوقت خلال الجلسات، حسب ما يراه الرئيس.</w:t>
      </w:r>
    </w:p>
    <w:p w14:paraId="4AB695DC" w14:textId="57789F6B" w:rsidR="00F5728E" w:rsidRPr="00AD1185" w:rsidRDefault="00F5728E" w:rsidP="00F5728E">
      <w:pPr>
        <w:pStyle w:val="Heading1"/>
        <w:jc w:val="center"/>
        <w:rPr>
          <w:rtl/>
        </w:rPr>
      </w:pPr>
      <w:r w:rsidRPr="00AD1185">
        <w:rPr>
          <w:rtl/>
        </w:rPr>
        <w:t xml:space="preserve">التسجيل المسبق والمندوبون الجدد </w:t>
      </w:r>
      <w:r>
        <w:rPr>
          <w:rFonts w:hint="cs"/>
          <w:rtl/>
        </w:rPr>
        <w:t>و</w:t>
      </w:r>
      <w:r w:rsidRPr="00AD1185">
        <w:rPr>
          <w:rtl/>
        </w:rPr>
        <w:t>رسالة دعم الحصول على التأشيرة</w:t>
      </w:r>
    </w:p>
    <w:p w14:paraId="59A00677" w14:textId="2E81F71C" w:rsidR="00F5728E" w:rsidRPr="00A21DF5" w:rsidRDefault="00F5728E" w:rsidP="00F5728E">
      <w:pPr>
        <w:rPr>
          <w:spacing w:val="-2"/>
          <w:rtl/>
          <w:lang w:bidi="ar-EG"/>
        </w:rPr>
      </w:pPr>
      <w:r w:rsidRPr="00A21DF5">
        <w:rPr>
          <w:b/>
          <w:bCs/>
          <w:spacing w:val="-2"/>
          <w:rtl/>
          <w:lang w:bidi="ar-EG"/>
        </w:rPr>
        <w:t>التسجيل المسبق</w:t>
      </w:r>
      <w:r w:rsidRPr="00A21DF5">
        <w:rPr>
          <w:spacing w:val="-2"/>
          <w:rtl/>
          <w:lang w:bidi="ar-EG"/>
        </w:rPr>
        <w:t xml:space="preserve">: </w:t>
      </w:r>
      <w:r w:rsidRPr="00A21DF5">
        <w:rPr>
          <w:color w:val="000000"/>
          <w:spacing w:val="-2"/>
          <w:rtl/>
        </w:rPr>
        <w:t xml:space="preserve">التسجيل </w:t>
      </w:r>
      <w:r w:rsidRPr="00A21DF5">
        <w:rPr>
          <w:rFonts w:hint="cs"/>
          <w:color w:val="000000"/>
          <w:spacing w:val="-2"/>
          <w:rtl/>
        </w:rPr>
        <w:t>إلزامي و</w:t>
      </w:r>
      <w:r w:rsidRPr="00A21DF5">
        <w:rPr>
          <w:color w:val="000000"/>
          <w:spacing w:val="-2"/>
          <w:rtl/>
        </w:rPr>
        <w:t xml:space="preserve">يجب أن يتم </w:t>
      </w:r>
      <w:hyperlink r:id="rId32" w:history="1">
        <w:r w:rsidRPr="00A21DF5">
          <w:rPr>
            <w:spacing w:val="-2"/>
            <w:rtl/>
          </w:rPr>
          <w:t>إلكترونياً</w:t>
        </w:r>
      </w:hyperlink>
      <w:r w:rsidRPr="00A21DF5">
        <w:rPr>
          <w:color w:val="000000"/>
          <w:spacing w:val="-2"/>
          <w:rtl/>
        </w:rPr>
        <w:t xml:space="preserve"> </w:t>
      </w:r>
      <w:r w:rsidRPr="00A21DF5">
        <w:rPr>
          <w:rFonts w:hint="cs"/>
          <w:color w:val="000000"/>
          <w:spacing w:val="-2"/>
          <w:rtl/>
        </w:rPr>
        <w:t>من خلال الصفحة الرئيسية للجنة الدراسات</w:t>
      </w:r>
      <w:r w:rsidRPr="00A21DF5">
        <w:rPr>
          <w:rFonts w:hint="cs"/>
          <w:b/>
          <w:bCs/>
          <w:color w:val="000000"/>
          <w:spacing w:val="-2"/>
          <w:rtl/>
        </w:rPr>
        <w:t xml:space="preserve"> قبل بدء الاجتماع بشهر واحد على الأقل</w:t>
      </w:r>
      <w:r w:rsidRPr="00A21DF5">
        <w:rPr>
          <w:spacing w:val="-2"/>
          <w:rtl/>
        </w:rPr>
        <w:t xml:space="preserve">. </w:t>
      </w:r>
      <w:r w:rsidRPr="00A21DF5">
        <w:rPr>
          <w:rFonts w:hint="cs"/>
          <w:spacing w:val="-2"/>
          <w:rtl/>
        </w:rPr>
        <w:t xml:space="preserve">وكما هو مبين في </w:t>
      </w:r>
      <w:hyperlink r:id="rId33" w:history="1">
        <w:r w:rsidRPr="00A21DF5">
          <w:rPr>
            <w:rStyle w:val="Hyperlink"/>
            <w:rFonts w:hint="cs"/>
            <w:spacing w:val="-2"/>
            <w:rtl/>
          </w:rPr>
          <w:t xml:space="preserve">الرسالة المعممة </w:t>
        </w:r>
        <w:r w:rsidRPr="00A21DF5">
          <w:rPr>
            <w:rStyle w:val="Hyperlink"/>
            <w:spacing w:val="-2"/>
          </w:rPr>
          <w:t>68</w:t>
        </w:r>
        <w:r w:rsidRPr="00A21DF5">
          <w:rPr>
            <w:rStyle w:val="Hyperlink"/>
            <w:rFonts w:hint="cs"/>
            <w:spacing w:val="-2"/>
            <w:rtl/>
            <w:lang w:bidi="ar-EG"/>
          </w:rPr>
          <w:t xml:space="preserve"> لمكتب تقييس الاتصالات</w:t>
        </w:r>
      </w:hyperlink>
      <w:r w:rsidRPr="00A21DF5">
        <w:rPr>
          <w:rFonts w:hint="cs"/>
          <w:spacing w:val="-2"/>
          <w:rtl/>
          <w:lang w:bidi="ar-EG"/>
        </w:rPr>
        <w:t xml:space="preserve">، </w:t>
      </w:r>
      <w:r w:rsidRPr="00A21DF5">
        <w:rPr>
          <w:spacing w:val="-2"/>
          <w:rtl/>
          <w:lang w:bidi="ar-EG"/>
        </w:rPr>
        <w:t xml:space="preserve">يتطلب </w:t>
      </w:r>
      <w:r w:rsidRPr="00A21DF5">
        <w:rPr>
          <w:rFonts w:hint="cs"/>
          <w:spacing w:val="-2"/>
          <w:rtl/>
          <w:lang w:bidi="ar-EG"/>
        </w:rPr>
        <w:t xml:space="preserve">نظام </w:t>
      </w:r>
      <w:r w:rsidRPr="00A21DF5">
        <w:rPr>
          <w:spacing w:val="-2"/>
          <w:rtl/>
          <w:lang w:bidi="ar-EG"/>
        </w:rPr>
        <w:t xml:space="preserve">التسجيل </w:t>
      </w:r>
      <w:r w:rsidRPr="00A21DF5">
        <w:rPr>
          <w:rFonts w:hint="cs"/>
          <w:spacing w:val="-2"/>
          <w:rtl/>
          <w:lang w:bidi="ar-EG"/>
        </w:rPr>
        <w:t xml:space="preserve">لقطاع تقييس الاتصالات </w:t>
      </w:r>
      <w:r w:rsidRPr="00A21DF5">
        <w:rPr>
          <w:spacing w:val="-2"/>
          <w:rtl/>
          <w:lang w:bidi="ar-EG"/>
        </w:rPr>
        <w:t>موافقة مسؤول الاتصال</w:t>
      </w:r>
      <w:r w:rsidRPr="00A21DF5">
        <w:rPr>
          <w:rFonts w:hint="cs"/>
          <w:spacing w:val="-2"/>
          <w:rtl/>
          <w:lang w:bidi="ar-EG"/>
        </w:rPr>
        <w:t xml:space="preserve"> فيما يتعلق بطلبات التسجيل.</w:t>
      </w:r>
      <w:r w:rsidRPr="00A21DF5">
        <w:rPr>
          <w:spacing w:val="-2"/>
          <w:rtl/>
        </w:rPr>
        <w:t xml:space="preserve"> </w:t>
      </w:r>
      <w:r w:rsidRPr="00A21DF5">
        <w:rPr>
          <w:rFonts w:hint="cs"/>
          <w:spacing w:val="-2"/>
          <w:rtl/>
          <w:lang w:bidi="ar-EG"/>
        </w:rPr>
        <w:t xml:space="preserve">وتوضح </w:t>
      </w:r>
      <w:hyperlink r:id="rId34" w:history="1">
        <w:r w:rsidRPr="00A21DF5">
          <w:rPr>
            <w:rStyle w:val="Hyperlink"/>
            <w:rFonts w:hint="cs"/>
            <w:spacing w:val="-2"/>
            <w:rtl/>
            <w:lang w:bidi="ar-EG"/>
          </w:rPr>
          <w:t xml:space="preserve">الرسالة المعممة </w:t>
        </w:r>
        <w:r w:rsidRPr="00A21DF5">
          <w:rPr>
            <w:rStyle w:val="Hyperlink"/>
            <w:spacing w:val="-2"/>
            <w:lang w:bidi="ar-EG"/>
          </w:rPr>
          <w:t>118</w:t>
        </w:r>
        <w:r w:rsidRPr="00A21DF5">
          <w:rPr>
            <w:rStyle w:val="Hyperlink"/>
            <w:rFonts w:hint="cs"/>
            <w:spacing w:val="-2"/>
            <w:rtl/>
            <w:lang w:bidi="ar-EG"/>
          </w:rPr>
          <w:t xml:space="preserve"> لمكتب تقييس الاتصالات</w:t>
        </w:r>
      </w:hyperlink>
      <w:r w:rsidRPr="00A21DF5">
        <w:rPr>
          <w:rFonts w:hint="cs"/>
          <w:spacing w:val="-2"/>
          <w:rtl/>
          <w:lang w:bidi="ar-EG"/>
        </w:rPr>
        <w:t xml:space="preserve"> </w:t>
      </w:r>
      <w:r w:rsidRPr="00A21DF5">
        <w:rPr>
          <w:rFonts w:hint="cs"/>
          <w:spacing w:val="-2"/>
          <w:rtl/>
        </w:rPr>
        <w:t xml:space="preserve">كيفية إعداد الموافقة الأوتوماتية على هذه الطلبات. وتنطبق بعض الخيارات المتاحة في نموذج التسجيل على الدول الأعضاء فقط </w:t>
      </w:r>
      <w:r w:rsidR="004B6BC6">
        <w:rPr>
          <w:rFonts w:hint="cs"/>
          <w:spacing w:val="-2"/>
          <w:rtl/>
        </w:rPr>
        <w:t>(مثل</w:t>
      </w:r>
      <w:r w:rsidR="00B83D22">
        <w:rPr>
          <w:rFonts w:hint="eastAsia"/>
          <w:spacing w:val="-2"/>
          <w:rtl/>
        </w:rPr>
        <w:t> </w:t>
      </w:r>
      <w:r w:rsidRPr="00A21DF5">
        <w:rPr>
          <w:rFonts w:hint="cs"/>
          <w:spacing w:val="-2"/>
          <w:rtl/>
        </w:rPr>
        <w:t>الوظيفة</w:t>
      </w:r>
      <w:r w:rsidR="004B6BC6">
        <w:rPr>
          <w:rFonts w:hint="cs"/>
          <w:spacing w:val="-2"/>
          <w:rtl/>
        </w:rPr>
        <w:t>).</w:t>
      </w:r>
      <w:r w:rsidRPr="00A21DF5">
        <w:rPr>
          <w:rFonts w:hint="cs"/>
          <w:spacing w:val="-2"/>
          <w:rtl/>
        </w:rPr>
        <w:t xml:space="preserve"> </w:t>
      </w:r>
      <w:r w:rsidRPr="00A21DF5">
        <w:rPr>
          <w:color w:val="000000"/>
          <w:spacing w:val="-2"/>
          <w:rtl/>
        </w:rPr>
        <w:t>وي</w:t>
      </w:r>
      <w:r w:rsidR="00457527">
        <w:rPr>
          <w:rFonts w:hint="cs"/>
          <w:color w:val="000000"/>
          <w:spacing w:val="-2"/>
          <w:rtl/>
        </w:rPr>
        <w:t>ُ</w:t>
      </w:r>
      <w:r w:rsidRPr="00A21DF5">
        <w:rPr>
          <w:color w:val="000000"/>
          <w:spacing w:val="-2"/>
          <w:rtl/>
        </w:rPr>
        <w:t>دعى الأعضاء إلى إشراك النساء في وفودهم كلما</w:t>
      </w:r>
      <w:r w:rsidRPr="00A21DF5">
        <w:rPr>
          <w:rFonts w:hint="cs"/>
          <w:color w:val="000000"/>
          <w:spacing w:val="-2"/>
          <w:rtl/>
        </w:rPr>
        <w:t> </w:t>
      </w:r>
      <w:r w:rsidRPr="00A21DF5">
        <w:rPr>
          <w:color w:val="000000"/>
          <w:spacing w:val="-2"/>
          <w:rtl/>
        </w:rPr>
        <w:t>أمكن</w:t>
      </w:r>
      <w:r w:rsidRPr="00A21DF5">
        <w:rPr>
          <w:spacing w:val="-2"/>
          <w:rtl/>
          <w:lang w:bidi="ar-EG"/>
        </w:rPr>
        <w:t>.</w:t>
      </w:r>
    </w:p>
    <w:p w14:paraId="2A14B6BD" w14:textId="77777777" w:rsidR="00F5728E" w:rsidRPr="00D6195C" w:rsidRDefault="00F5728E" w:rsidP="00304099">
      <w:pPr>
        <w:rPr>
          <w:spacing w:val="-2"/>
          <w:lang w:bidi="ar-EG"/>
        </w:rPr>
      </w:pPr>
      <w:r w:rsidRPr="00D6195C">
        <w:rPr>
          <w:b/>
          <w:bCs/>
          <w:spacing w:val="-2"/>
          <w:rtl/>
          <w:lang w:bidi="ar-EG"/>
        </w:rPr>
        <w:t>رسالة دعم الحصول على التأشيرة</w:t>
      </w:r>
      <w:r w:rsidRPr="00D6195C">
        <w:rPr>
          <w:spacing w:val="-2"/>
          <w:rtl/>
          <w:lang w:bidi="ar-EG"/>
        </w:rPr>
        <w:t xml:space="preserve">: </w:t>
      </w:r>
      <w:r w:rsidRPr="00D6195C">
        <w:rPr>
          <w:color w:val="000000"/>
          <w:spacing w:val="-2"/>
          <w:rtl/>
        </w:rPr>
        <w:t>يجب طلب التأشيرة</w:t>
      </w:r>
      <w:r w:rsidRPr="00D6195C">
        <w:rPr>
          <w:rFonts w:hint="cs"/>
          <w:color w:val="000000"/>
          <w:spacing w:val="-2"/>
          <w:rtl/>
        </w:rPr>
        <w:t>، إذا كانت لازمة،</w:t>
      </w:r>
      <w:r w:rsidRPr="00D6195C">
        <w:rPr>
          <w:color w:val="000000"/>
          <w:spacing w:val="-2"/>
          <w:rtl/>
        </w:rPr>
        <w:t xml:space="preserve"> </w:t>
      </w:r>
      <w:r w:rsidRPr="00D6195C">
        <w:rPr>
          <w:spacing w:val="-2"/>
          <w:rtl/>
          <w:lang w:bidi="ar-EG"/>
        </w:rPr>
        <w:t>قبل القدوم إلى سويسرا</w:t>
      </w:r>
      <w:r w:rsidRPr="00D6195C">
        <w:rPr>
          <w:color w:val="000000"/>
          <w:spacing w:val="-2"/>
          <w:rtl/>
          <w:lang w:bidi="ar-EG"/>
        </w:rPr>
        <w:t xml:space="preserve">، </w:t>
      </w:r>
      <w:r w:rsidRPr="00D6195C">
        <w:rPr>
          <w:color w:val="000000"/>
          <w:spacing w:val="-2"/>
          <w:rtl/>
        </w:rPr>
        <w:t>ويتم الحصول عليها من السفارة أو القنصلية التي تمثل سويسرا في بلدكم، وإلا فمن أقرب مكتب لها من بلد المغادرة في حالة عدم وجود مثل هذا المكتب في بلدكم</w:t>
      </w:r>
      <w:r w:rsidRPr="00D6195C">
        <w:rPr>
          <w:spacing w:val="-2"/>
          <w:rtl/>
          <w:lang w:bidi="ar-EG"/>
        </w:rPr>
        <w:t xml:space="preserve">. </w:t>
      </w:r>
      <w:r w:rsidRPr="00D6195C">
        <w:rPr>
          <w:color w:val="000000"/>
          <w:spacing w:val="-2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Pr="00D6195C">
        <w:rPr>
          <w:spacing w:val="-2"/>
          <w:rtl/>
          <w:lang w:bidi="ar-EG"/>
        </w:rPr>
        <w:t>.</w:t>
      </w:r>
    </w:p>
    <w:p w14:paraId="77B336F1" w14:textId="77777777" w:rsidR="00F5728E" w:rsidRPr="00FC22DD" w:rsidRDefault="00F5728E" w:rsidP="00DA7268">
      <w:pPr>
        <w:keepNext/>
        <w:keepLines/>
        <w:rPr>
          <w:rtl/>
          <w:lang w:bidi="ar-EG"/>
        </w:rPr>
      </w:pPr>
      <w:r w:rsidRPr="0031054A">
        <w:rPr>
          <w:rtl/>
          <w:lang w:bidi="ar-EG"/>
        </w:rPr>
        <w:lastRenderedPageBreak/>
        <w:t>وإذا واجهتم صعوبة بهذا الشأن يمكن للاتحاد، بناءً على طلب رسمي من الإدارة</w:t>
      </w:r>
      <w:r w:rsidRPr="0031054A">
        <w:rPr>
          <w:rtl/>
          <w:lang w:bidi="ar-SY"/>
        </w:rPr>
        <w:t xml:space="preserve"> </w:t>
      </w:r>
      <w:r w:rsidRPr="0031054A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Pr="0031054A">
        <w:rPr>
          <w:rFonts w:hint="cs"/>
          <w:rtl/>
          <w:lang w:bidi="ar-EG"/>
        </w:rPr>
        <w:t>وبمجرد</w:t>
      </w:r>
      <w:r>
        <w:rPr>
          <w:rFonts w:hint="cs"/>
          <w:rtl/>
          <w:lang w:bidi="ar-EG"/>
        </w:rPr>
        <w:t xml:space="preserve"> موافقة مسؤول الاتصال المعني بتسجيل منظمتكم على تسجيلكم، تصدر رسالة دعم طلب التأشيرة عادةً في غضون 15 يوماً.</w:t>
      </w:r>
      <w:r w:rsidRPr="0031054A">
        <w:rPr>
          <w:rFonts w:hint="cs"/>
          <w:rtl/>
          <w:lang w:bidi="ar-EG"/>
        </w:rPr>
        <w:t xml:space="preserve"> </w:t>
      </w:r>
      <w:r w:rsidRPr="0031054A">
        <w:rPr>
          <w:color w:val="000000"/>
          <w:rtl/>
        </w:rPr>
        <w:t>و</w:t>
      </w:r>
      <w:r>
        <w:rPr>
          <w:rFonts w:hint="cs"/>
          <w:color w:val="000000"/>
          <w:rtl/>
        </w:rPr>
        <w:t xml:space="preserve">عليه، </w:t>
      </w:r>
      <w:r w:rsidRPr="0031054A">
        <w:rPr>
          <w:color w:val="000000"/>
          <w:rtl/>
        </w:rPr>
        <w:t>ينبغي توجيه الطلبات من خلال وضع علامة في</w:t>
      </w:r>
      <w:r>
        <w:rPr>
          <w:rFonts w:hint="eastAsia"/>
          <w:color w:val="000000"/>
          <w:rtl/>
          <w:lang w:bidi="ar-EG"/>
        </w:rPr>
        <w:t> </w:t>
      </w:r>
      <w:r w:rsidRPr="0031054A">
        <w:rPr>
          <w:color w:val="000000"/>
          <w:rtl/>
        </w:rPr>
        <w:t>المربع المناسب في </w:t>
      </w:r>
      <w:r w:rsidRPr="0031054A">
        <w:rPr>
          <w:rFonts w:hint="cs"/>
          <w:color w:val="000000"/>
          <w:rtl/>
        </w:rPr>
        <w:t>نموذج</w:t>
      </w:r>
      <w:r w:rsidRPr="0031054A">
        <w:rPr>
          <w:color w:val="000000"/>
          <w:rtl/>
        </w:rPr>
        <w:t xml:space="preserve"> التسجيل </w:t>
      </w:r>
      <w:r w:rsidRPr="0031054A">
        <w:rPr>
          <w:b/>
          <w:bCs/>
          <w:color w:val="000000"/>
          <w:rtl/>
        </w:rPr>
        <w:t>قبل الاجتماع بشهر على الأقل</w:t>
      </w:r>
      <w:r w:rsidRPr="0031054A">
        <w:rPr>
          <w:rtl/>
          <w:lang w:bidi="ar-EG"/>
        </w:rPr>
        <w:t xml:space="preserve">. وينبغي إرسال الطلبات إلى </w:t>
      </w:r>
      <w:r w:rsidRPr="0031054A">
        <w:rPr>
          <w:color w:val="000000"/>
          <w:rtl/>
        </w:rPr>
        <w:t xml:space="preserve">قسم السفر في الاتحاد </w:t>
      </w:r>
      <w:r w:rsidRPr="0031054A">
        <w:t>(</w:t>
      </w:r>
      <w:hyperlink r:id="rId35" w:history="1">
        <w:r w:rsidRPr="0031054A">
          <w:rPr>
            <w:rStyle w:val="Hyperlink"/>
          </w:rPr>
          <w:t>travel@itu.int</w:t>
        </w:r>
      </w:hyperlink>
      <w:r w:rsidRPr="0031054A">
        <w:t>)</w:t>
      </w:r>
      <w:r w:rsidRPr="0031054A">
        <w:rPr>
          <w:rtl/>
          <w:lang w:bidi="ar-EG"/>
        </w:rPr>
        <w:t xml:space="preserve"> </w:t>
      </w:r>
      <w:r w:rsidRPr="0031054A">
        <w:rPr>
          <w:rFonts w:hint="cs"/>
          <w:rtl/>
          <w:lang w:bidi="ar-EG"/>
        </w:rPr>
        <w:t xml:space="preserve">حاملة عبارة </w:t>
      </w:r>
      <w:r w:rsidRPr="0031054A">
        <w:rPr>
          <w:rFonts w:hint="cs"/>
          <w:b/>
          <w:bCs/>
          <w:rtl/>
          <w:lang w:bidi="ar-EG"/>
        </w:rPr>
        <w:t>"دعم طلب</w:t>
      </w:r>
      <w:r w:rsidRPr="0031054A">
        <w:rPr>
          <w:rtl/>
        </w:rPr>
        <w:t> </w:t>
      </w:r>
      <w:r w:rsidRPr="0031054A">
        <w:rPr>
          <w:b/>
          <w:bCs/>
          <w:rtl/>
          <w:lang w:bidi="ar-EG"/>
        </w:rPr>
        <w:t>التأشيرة"</w:t>
      </w:r>
      <w:r w:rsidRPr="0031054A">
        <w:rPr>
          <w:rtl/>
          <w:lang w:bidi="ar-EG"/>
        </w:rPr>
        <w:t>.</w:t>
      </w:r>
    </w:p>
    <w:p w14:paraId="314FA3ED" w14:textId="77777777" w:rsidR="00F5728E" w:rsidRDefault="00F5728E" w:rsidP="00F5728E">
      <w:pPr>
        <w:pStyle w:val="Heading1"/>
        <w:jc w:val="center"/>
        <w:rPr>
          <w:rtl/>
        </w:rPr>
      </w:pPr>
      <w:r w:rsidRPr="002D6DCB">
        <w:rPr>
          <w:rtl/>
        </w:rPr>
        <w:t>زيارة</w:t>
      </w:r>
      <w:r>
        <w:rPr>
          <w:rtl/>
        </w:rPr>
        <w:t xml:space="preserve"> جنيف: الفنادق والنقل العام</w:t>
      </w:r>
    </w:p>
    <w:p w14:paraId="575095FC" w14:textId="25F287F4" w:rsidR="00F5728E" w:rsidRPr="008E0F96" w:rsidRDefault="00F5728E" w:rsidP="00DD563A">
      <w:pPr>
        <w:keepNext/>
        <w:spacing w:before="240"/>
        <w:rPr>
          <w:b/>
          <w:bCs/>
          <w:spacing w:val="-2"/>
          <w:rtl/>
        </w:rPr>
      </w:pPr>
      <w:r w:rsidRPr="008E0F96">
        <w:rPr>
          <w:b/>
          <w:bCs/>
          <w:spacing w:val="-2"/>
          <w:rtl/>
        </w:rPr>
        <w:t>الزائرون القاصدون جنيف:</w:t>
      </w:r>
      <w:r w:rsidRPr="008E0F96">
        <w:rPr>
          <w:spacing w:val="-2"/>
          <w:rtl/>
        </w:rPr>
        <w:t xml:space="preserve"> </w:t>
      </w:r>
      <w:r w:rsidRPr="008E0F96">
        <w:rPr>
          <w:color w:val="000000"/>
          <w:spacing w:val="-2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36" w:tgtFrame="_blank" w:history="1">
        <w:r w:rsidR="00DD563A" w:rsidRPr="008E0F96">
          <w:rPr>
            <w:rStyle w:val="Hyperlink"/>
            <w:spacing w:val="-2"/>
            <w:lang w:val="en-GB"/>
          </w:rPr>
          <w:t>https://itu.int/en/delegates-corner</w:t>
        </w:r>
      </w:hyperlink>
      <w:r w:rsidRPr="008E0F96">
        <w:rPr>
          <w:color w:val="000000"/>
          <w:spacing w:val="-2"/>
          <w:rtl/>
        </w:rPr>
        <w:t>.</w:t>
      </w:r>
      <w:r w:rsidR="00B462C2" w:rsidRPr="008E0F96">
        <w:rPr>
          <w:rFonts w:hint="cs"/>
          <w:color w:val="000000"/>
          <w:spacing w:val="-2"/>
          <w:rtl/>
        </w:rPr>
        <w:t xml:space="preserve"> </w:t>
      </w:r>
      <w:r w:rsidR="00947F71" w:rsidRPr="008E0F96">
        <w:rPr>
          <w:rFonts w:hint="cs"/>
          <w:color w:val="000000"/>
          <w:spacing w:val="-2"/>
          <w:rtl/>
        </w:rPr>
        <w:t xml:space="preserve">ويمكن الاطلاع على معلومات </w:t>
      </w:r>
      <w:r w:rsidR="00C109DF" w:rsidRPr="008E0F96">
        <w:rPr>
          <w:rFonts w:hint="cs"/>
          <w:color w:val="000000"/>
          <w:spacing w:val="-2"/>
          <w:rtl/>
        </w:rPr>
        <w:t>خاصة</w:t>
      </w:r>
      <w:r w:rsidR="00947F71" w:rsidRPr="008E0F96">
        <w:rPr>
          <w:rFonts w:hint="cs"/>
          <w:color w:val="000000"/>
          <w:spacing w:val="-2"/>
          <w:rtl/>
        </w:rPr>
        <w:t xml:space="preserve"> بجائحة كوفيد</w:t>
      </w:r>
      <w:r w:rsidR="00046CE7" w:rsidRPr="008E0F96">
        <w:rPr>
          <w:color w:val="000000"/>
          <w:spacing w:val="-2"/>
          <w:rtl/>
        </w:rPr>
        <w:noBreakHyphen/>
      </w:r>
      <w:r w:rsidR="00947F71" w:rsidRPr="008E0F96">
        <w:rPr>
          <w:rFonts w:hint="cs"/>
          <w:color w:val="000000"/>
          <w:spacing w:val="-2"/>
          <w:rtl/>
        </w:rPr>
        <w:t xml:space="preserve">19 </w:t>
      </w:r>
      <w:r w:rsidR="00A93552" w:rsidRPr="008E0F96">
        <w:rPr>
          <w:rFonts w:hint="cs"/>
          <w:color w:val="000000"/>
          <w:spacing w:val="-2"/>
          <w:rtl/>
        </w:rPr>
        <w:t xml:space="preserve">تتعلق بالسفر والدخول إلى سويسرا </w:t>
      </w:r>
      <w:r w:rsidR="00231579" w:rsidRPr="008E0F96">
        <w:rPr>
          <w:rFonts w:hint="cs"/>
          <w:color w:val="000000"/>
          <w:spacing w:val="-2"/>
          <w:rtl/>
        </w:rPr>
        <w:t xml:space="preserve">في </w:t>
      </w:r>
      <w:r w:rsidR="00947F71" w:rsidRPr="008E0F96">
        <w:rPr>
          <w:rFonts w:hint="cs"/>
          <w:color w:val="000000"/>
          <w:spacing w:val="-2"/>
          <w:rtl/>
        </w:rPr>
        <w:t xml:space="preserve">الموقع التالي: </w:t>
      </w:r>
      <w:hyperlink r:id="rId37" w:history="1">
        <w:r w:rsidR="00DD563A" w:rsidRPr="008E0F96">
          <w:rPr>
            <w:rStyle w:val="Hyperlink"/>
            <w:spacing w:val="-2"/>
            <w:shd w:val="clear" w:color="auto" w:fill="FFFFFF"/>
          </w:rPr>
          <w:t>https://www.ge.ch/en/covid-19-travelling-and-entry-switzerland</w:t>
        </w:r>
      </w:hyperlink>
      <w:r w:rsidR="00947F71" w:rsidRPr="008E0F96">
        <w:rPr>
          <w:rFonts w:hint="cs"/>
          <w:color w:val="000000"/>
          <w:spacing w:val="-2"/>
          <w:rtl/>
        </w:rPr>
        <w:t>.</w:t>
      </w:r>
    </w:p>
    <w:p w14:paraId="4996CB0C" w14:textId="2A9CC52C" w:rsidR="00F5728E" w:rsidRDefault="00F5728E" w:rsidP="00F5728E">
      <w:pPr>
        <w:rPr>
          <w:rtl/>
        </w:rPr>
      </w:pPr>
      <w:r>
        <w:rPr>
          <w:b/>
          <w:bCs/>
          <w:rtl/>
        </w:rPr>
        <w:t>التخفيضات التي تمنحها الفنادق:</w:t>
      </w:r>
      <w:r>
        <w:rPr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>
        <w:rPr>
          <w:rFonts w:hint="cs"/>
          <w:rtl/>
        </w:rPr>
        <w:t>الاستفادة مجاناً من</w:t>
      </w:r>
      <w:r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>
        <w:rPr>
          <w:rtl/>
          <w:lang w:bidi="ar-EG"/>
        </w:rPr>
        <w:t>التخفيضات في الموقع التالي</w:t>
      </w:r>
      <w:r w:rsidRPr="00CA073E">
        <w:rPr>
          <w:rtl/>
          <w:lang w:bidi="ar-EG"/>
        </w:rPr>
        <w:t>:</w:t>
      </w:r>
      <w:r w:rsidR="00A21EAE" w:rsidRPr="00A21EAE">
        <w:rPr>
          <w:rFonts w:hint="cs"/>
          <w:rtl/>
          <w:lang w:bidi="ar-EG"/>
        </w:rPr>
        <w:t xml:space="preserve"> </w:t>
      </w:r>
      <w:hyperlink r:id="rId38" w:history="1">
        <w:r w:rsidR="00A21EAE" w:rsidRPr="00D17D0E">
          <w:rPr>
            <w:rStyle w:val="Hyperlink"/>
          </w:rPr>
          <w:t>http://itu.int/travel/</w:t>
        </w:r>
      </w:hyperlink>
      <w:r w:rsidR="00A21EAE" w:rsidRPr="00A21EAE">
        <w:rPr>
          <w:rStyle w:val="Hyperlink"/>
          <w:rFonts w:hint="cs"/>
          <w:u w:val="none"/>
          <w:rtl/>
        </w:rPr>
        <w:t>.</w:t>
      </w:r>
    </w:p>
    <w:p w14:paraId="2C98BA78" w14:textId="0E495059" w:rsidR="00947F71" w:rsidRDefault="00947F71" w:rsidP="00947F7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E392381" w14:textId="77777777" w:rsidR="00C33C80" w:rsidRPr="00C33C80" w:rsidRDefault="00C33C80" w:rsidP="00C33C80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240" w:lineRule="auto"/>
        <w:jc w:val="center"/>
        <w:textAlignment w:val="baseline"/>
        <w:rPr>
          <w:rFonts w:ascii="Calibri" w:eastAsia="Times New Roman" w:hAnsi="Calibri" w:cs="Times New Roman"/>
          <w:b/>
          <w:lang w:val="en-GB" w:eastAsia="en-US"/>
        </w:rPr>
      </w:pPr>
      <w:r w:rsidRPr="00C33C80">
        <w:rPr>
          <w:rFonts w:ascii="Calibri" w:eastAsia="Times New Roman" w:hAnsi="Calibri" w:cs="Times New Roman"/>
          <w:b/>
          <w:lang w:val="en-GB" w:eastAsia="en-US"/>
        </w:rPr>
        <w:lastRenderedPageBreak/>
        <w:t>ANNEX B</w:t>
      </w:r>
      <w:r w:rsidRPr="00C33C80">
        <w:rPr>
          <w:rFonts w:ascii="Calibri" w:eastAsia="Times New Roman" w:hAnsi="Calibri" w:cs="Times New Roman"/>
          <w:b/>
          <w:lang w:val="en-GB" w:eastAsia="en-US"/>
        </w:rPr>
        <w:br/>
        <w:t>Draft agenda for the meetings of WP1/11, WP2/11 and WP3/11</w:t>
      </w:r>
    </w:p>
    <w:p w14:paraId="6113DBCF" w14:textId="77777777" w:rsidR="00C33C80" w:rsidRPr="00C33C80" w:rsidRDefault="00C33C80" w:rsidP="00C33C80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3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C33C80">
        <w:rPr>
          <w:rFonts w:ascii="Calibri" w:eastAsia="Times New Roman" w:hAnsi="Calibri" w:cs="Times New Roman"/>
          <w:szCs w:val="20"/>
          <w:lang w:val="en-GB" w:eastAsia="en-US"/>
        </w:rPr>
        <w:t>Opening remarks</w:t>
      </w:r>
    </w:p>
    <w:p w14:paraId="51E48D22" w14:textId="77777777" w:rsidR="00C33C80" w:rsidRPr="00C33C80" w:rsidRDefault="00C33C80" w:rsidP="00C33C80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eastAsia="en-US"/>
        </w:rPr>
      </w:pPr>
      <w:r w:rsidRPr="00C33C80">
        <w:rPr>
          <w:rFonts w:ascii="Calibri" w:eastAsia="Times New Roman" w:hAnsi="Calibri" w:cs="Times New Roman"/>
          <w:szCs w:val="20"/>
          <w:lang w:val="en-GB" w:eastAsia="en-US"/>
        </w:rPr>
        <w:t>Adoption of the agenda</w:t>
      </w:r>
    </w:p>
    <w:p w14:paraId="480731A2" w14:textId="77777777" w:rsidR="00C33C80" w:rsidRPr="00C33C80" w:rsidRDefault="00C33C80" w:rsidP="00C33C80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C33C80">
        <w:rPr>
          <w:rFonts w:ascii="Calibri" w:eastAsia="Times New Roman" w:hAnsi="Calibri" w:cs="Times New Roman"/>
          <w:szCs w:val="20"/>
          <w:lang w:val="en-GB" w:eastAsia="en-US"/>
        </w:rPr>
        <w:t>Documents allocation</w:t>
      </w:r>
    </w:p>
    <w:p w14:paraId="5707FD59" w14:textId="77777777" w:rsidR="00C33C80" w:rsidRPr="00C33C80" w:rsidRDefault="00C33C80" w:rsidP="00C33C80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C33C80">
        <w:rPr>
          <w:rFonts w:ascii="Calibri" w:eastAsia="Times New Roman" w:hAnsi="Calibri" w:cs="Times New Roman"/>
          <w:szCs w:val="20"/>
          <w:lang w:val="en-GB" w:eastAsia="en-US"/>
        </w:rPr>
        <w:t>Discussion of received contributions</w:t>
      </w:r>
    </w:p>
    <w:p w14:paraId="688F35F1" w14:textId="77777777" w:rsidR="00C33C80" w:rsidRPr="00C33C80" w:rsidRDefault="00C33C80" w:rsidP="00C33C80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C33C80">
        <w:rPr>
          <w:rFonts w:ascii="Calibri" w:eastAsia="Times New Roman" w:hAnsi="Calibri" w:cs="Times New Roman"/>
          <w:szCs w:val="20"/>
          <w:lang w:val="en-GB" w:eastAsia="en-US"/>
        </w:rPr>
        <w:t>Review and approve the reports and outputs of Rapporteur Group meetings</w:t>
      </w:r>
    </w:p>
    <w:p w14:paraId="59154CFE" w14:textId="77777777" w:rsidR="00C33C80" w:rsidRPr="00C33C80" w:rsidRDefault="00C33C80" w:rsidP="00C33C80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C33C80">
        <w:rPr>
          <w:rFonts w:ascii="Calibri" w:eastAsia="Times New Roman" w:hAnsi="Calibri" w:cs="Times New Roman"/>
          <w:szCs w:val="20"/>
          <w:lang w:val="en-GB" w:eastAsia="en-US"/>
        </w:rPr>
        <w:t>Consent of draft Recommendations</w:t>
      </w:r>
    </w:p>
    <w:p w14:paraId="2137A270" w14:textId="77777777" w:rsidR="00C33C80" w:rsidRPr="00C33C80" w:rsidRDefault="00C33C80" w:rsidP="00C33C80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C33C80">
        <w:rPr>
          <w:rFonts w:ascii="Calibri" w:eastAsia="Times New Roman" w:hAnsi="Calibri" w:cs="Times New Roman"/>
          <w:szCs w:val="20"/>
          <w:lang w:val="en-GB" w:eastAsia="en-US"/>
        </w:rPr>
        <w:t>Agreement on other deliverables</w:t>
      </w:r>
    </w:p>
    <w:p w14:paraId="6E5F6752" w14:textId="77777777" w:rsidR="00C33C80" w:rsidRPr="00C33C80" w:rsidRDefault="00C33C80" w:rsidP="00C33C80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C33C80">
        <w:rPr>
          <w:rFonts w:ascii="Calibri" w:eastAsia="Times New Roman" w:hAnsi="Calibri" w:cs="Times New Roman"/>
          <w:szCs w:val="20"/>
          <w:lang w:val="en-GB" w:eastAsia="en-US"/>
        </w:rPr>
        <w:t>Agreement on new work items</w:t>
      </w:r>
    </w:p>
    <w:p w14:paraId="5D0B9D50" w14:textId="77777777" w:rsidR="00C33C80" w:rsidRPr="00C33C80" w:rsidRDefault="00C33C80" w:rsidP="00C33C80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C33C80">
        <w:rPr>
          <w:rFonts w:ascii="Calibri" w:eastAsia="Times New Roman" w:hAnsi="Calibri" w:cs="Times New Roman"/>
          <w:szCs w:val="20"/>
          <w:lang w:val="en-GB" w:eastAsia="en-US"/>
        </w:rPr>
        <w:t>Agreement on future activities</w:t>
      </w:r>
    </w:p>
    <w:p w14:paraId="219EEEE4" w14:textId="77777777" w:rsidR="00C33C80" w:rsidRPr="00C33C80" w:rsidRDefault="00C33C80" w:rsidP="00C33C80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C33C80">
        <w:rPr>
          <w:rFonts w:ascii="Calibri" w:eastAsia="Times New Roman" w:hAnsi="Calibri" w:cs="Times New Roman"/>
          <w:szCs w:val="20"/>
          <w:lang w:val="en-GB" w:eastAsia="en-US"/>
        </w:rPr>
        <w:t>Approval of outgoing liaison statements</w:t>
      </w:r>
    </w:p>
    <w:p w14:paraId="693F58B9" w14:textId="77777777" w:rsidR="00C33C80" w:rsidRPr="00C33C80" w:rsidRDefault="00C33C80" w:rsidP="00C33C80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C33C80">
        <w:rPr>
          <w:rFonts w:ascii="Calibri" w:eastAsia="Times New Roman" w:hAnsi="Calibri" w:cs="Times New Roman"/>
          <w:szCs w:val="20"/>
          <w:lang w:val="en-GB" w:eastAsia="en-US"/>
        </w:rPr>
        <w:t>Work Programme</w:t>
      </w:r>
    </w:p>
    <w:p w14:paraId="3E3B9E61" w14:textId="77777777" w:rsidR="00C33C80" w:rsidRPr="00C33C80" w:rsidRDefault="00C33C80" w:rsidP="00C33C80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C33C80">
        <w:rPr>
          <w:rFonts w:ascii="Calibri" w:eastAsia="Times New Roman" w:hAnsi="Calibri" w:cs="Times New Roman"/>
          <w:szCs w:val="20"/>
          <w:lang w:val="en-GB" w:eastAsia="en-US"/>
        </w:rPr>
        <w:t>Future meetings</w:t>
      </w:r>
    </w:p>
    <w:p w14:paraId="1037BBAB" w14:textId="77777777" w:rsidR="00C33C80" w:rsidRPr="00C33C80" w:rsidRDefault="00C33C80" w:rsidP="00C33C80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C33C80">
        <w:rPr>
          <w:rFonts w:ascii="Calibri" w:eastAsia="Times New Roman" w:hAnsi="Calibri" w:cs="Times New Roman"/>
          <w:szCs w:val="20"/>
          <w:lang w:val="en-GB" w:eastAsia="en-US"/>
        </w:rPr>
        <w:t>AOB</w:t>
      </w:r>
    </w:p>
    <w:p w14:paraId="45274D16" w14:textId="77777777" w:rsidR="00C33C80" w:rsidRPr="00C33C80" w:rsidRDefault="00C33C80" w:rsidP="00C33C80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C33C80">
        <w:rPr>
          <w:rFonts w:ascii="Calibri" w:eastAsia="Times New Roman" w:hAnsi="Calibri" w:cs="Times New Roman"/>
          <w:szCs w:val="20"/>
          <w:lang w:val="en-GB" w:eastAsia="en-US"/>
        </w:rPr>
        <w:t>Closure of the meeting</w:t>
      </w:r>
    </w:p>
    <w:p w14:paraId="0FC52727" w14:textId="77777777" w:rsidR="00C33C80" w:rsidRPr="00C33C80" w:rsidRDefault="00C33C80" w:rsidP="00C33C80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lang w:val="en-GB" w:eastAsia="en-US"/>
        </w:rPr>
      </w:pPr>
      <w:r w:rsidRPr="00C33C80">
        <w:rPr>
          <w:rFonts w:ascii="Calibri" w:eastAsia="Times New Roman" w:hAnsi="Calibri" w:cs="Times New Roman"/>
          <w:lang w:val="en-GB" w:eastAsia="en-US"/>
        </w:rPr>
        <w:t>NOTE ‒ Updates to the draft agendas can be found in relevant TDs, as follows: SG11-TD1/WP1, SG11-TD1/WP2 and SG11-TD1/WP3.</w:t>
      </w:r>
    </w:p>
    <w:p w14:paraId="2D9C0DE5" w14:textId="0608C39C" w:rsidR="00AF6B5C" w:rsidRDefault="00AF6B5C" w:rsidP="00947F71">
      <w:pPr>
        <w:rPr>
          <w:rtl/>
          <w:lang w:bidi="ar-EG"/>
        </w:rPr>
      </w:pPr>
    </w:p>
    <w:p w14:paraId="172A8A64" w14:textId="77777777" w:rsidR="00947F71" w:rsidRDefault="00947F71" w:rsidP="00D517B2">
      <w:pPr>
        <w:rPr>
          <w:rtl/>
          <w:lang w:bidi="ar-EG"/>
        </w:rPr>
        <w:sectPr w:rsidR="00947F71" w:rsidSect="006C3242">
          <w:headerReference w:type="default" r:id="rId39"/>
          <w:footerReference w:type="first" r:id="rId40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160F96B6" w14:textId="77777777" w:rsidR="00F21216" w:rsidRPr="00F21216" w:rsidRDefault="00F21216" w:rsidP="00F21216">
      <w:pPr>
        <w:pageBreakBefore/>
        <w:tabs>
          <w:tab w:val="clear" w:pos="794"/>
        </w:tabs>
        <w:overflowPunct w:val="0"/>
        <w:autoSpaceDE w:val="0"/>
        <w:autoSpaceDN w:val="0"/>
        <w:bidi w:val="0"/>
        <w:adjustRightInd w:val="0"/>
        <w:spacing w:before="28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lang w:val="en-GB" w:eastAsia="en-US"/>
        </w:rPr>
      </w:pPr>
      <w:r w:rsidRPr="00F21216">
        <w:rPr>
          <w:rFonts w:ascii="Calibri" w:eastAsia="Times New Roman" w:hAnsi="Calibri" w:cs="Times New Roman"/>
          <w:b/>
          <w:bCs/>
          <w:lang w:val="en-GB" w:eastAsia="en-US"/>
        </w:rPr>
        <w:lastRenderedPageBreak/>
        <w:t>ANNEX C</w:t>
      </w:r>
      <w:r w:rsidRPr="00F21216">
        <w:rPr>
          <w:rFonts w:ascii="Calibri" w:eastAsia="Times New Roman" w:hAnsi="Calibri" w:cs="Times New Roman"/>
          <w:b/>
          <w:bCs/>
          <w:lang w:val="en-GB" w:eastAsia="en-US"/>
        </w:rPr>
        <w:br/>
        <w:t xml:space="preserve">Draft time plan of </w:t>
      </w:r>
      <w:r w:rsidRPr="00F21216">
        <w:rPr>
          <w:rFonts w:ascii="Calibri" w:eastAsia="Times New Roman" w:hAnsi="Calibri" w:cs="Times New Roman"/>
          <w:b/>
          <w:szCs w:val="20"/>
          <w:lang w:val="en-GB" w:eastAsia="en-US"/>
        </w:rPr>
        <w:t xml:space="preserve">interim RGM meetings followed by </w:t>
      </w:r>
      <w:r w:rsidRPr="00F21216">
        <w:rPr>
          <w:rFonts w:ascii="Calibri" w:eastAsia="Times New Roman" w:hAnsi="Calibri" w:cs="Times New Roman"/>
          <w:b/>
          <w:bCs/>
          <w:lang w:val="en-GB" w:eastAsia="en-US"/>
        </w:rPr>
        <w:t>WP1/11, WP2/11 and WP3/11 meetings</w:t>
      </w:r>
      <w:r w:rsidRPr="00F21216">
        <w:rPr>
          <w:rFonts w:ascii="Calibri" w:eastAsia="Times New Roman" w:hAnsi="Calibri" w:cs="Times New Roman"/>
          <w:b/>
          <w:bCs/>
          <w:lang w:val="en-GB" w:eastAsia="en-US"/>
        </w:rPr>
        <w:br/>
        <w:t>(Geneva, 28 November – 7 December 2022)</w:t>
      </w:r>
    </w:p>
    <w:p w14:paraId="6F157B56" w14:textId="47ECE3E7" w:rsidR="00F21216" w:rsidRPr="00F21216" w:rsidRDefault="00F21216" w:rsidP="005106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40" w:line="240" w:lineRule="auto"/>
        <w:jc w:val="center"/>
        <w:textAlignment w:val="baseline"/>
        <w:rPr>
          <w:rFonts w:ascii="Calibri" w:eastAsia="Calibri" w:hAnsi="Calibri" w:cs="Times New Roman"/>
          <w:b/>
          <w:szCs w:val="20"/>
          <w:lang w:val="en-GB" w:eastAsia="en-US"/>
        </w:rPr>
      </w:pPr>
      <w:r w:rsidRPr="00F21216">
        <w:rPr>
          <w:rFonts w:ascii="Calibri" w:eastAsia="Calibri" w:hAnsi="Calibri" w:cs="Times New Roman"/>
          <w:b/>
          <w:szCs w:val="20"/>
          <w:lang w:val="en-GB" w:eastAsia="en-US"/>
        </w:rPr>
        <w:t>(First week)</w:t>
      </w:r>
    </w:p>
    <w:tbl>
      <w:tblPr>
        <w:tblpPr w:leftFromText="180" w:rightFromText="180" w:vertAnchor="text" w:horzAnchor="margin" w:tblpXSpec="center" w:tblpY="376"/>
        <w:tblW w:w="1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352"/>
        <w:gridCol w:w="351"/>
        <w:gridCol w:w="350"/>
        <w:gridCol w:w="350"/>
        <w:gridCol w:w="350"/>
        <w:gridCol w:w="350"/>
        <w:gridCol w:w="351"/>
        <w:gridCol w:w="351"/>
        <w:gridCol w:w="350"/>
        <w:gridCol w:w="350"/>
        <w:gridCol w:w="350"/>
        <w:gridCol w:w="350"/>
        <w:gridCol w:w="350"/>
        <w:gridCol w:w="351"/>
        <w:gridCol w:w="351"/>
        <w:gridCol w:w="350"/>
        <w:gridCol w:w="350"/>
        <w:gridCol w:w="350"/>
        <w:gridCol w:w="350"/>
        <w:gridCol w:w="350"/>
        <w:gridCol w:w="351"/>
        <w:gridCol w:w="351"/>
        <w:gridCol w:w="350"/>
        <w:gridCol w:w="350"/>
        <w:gridCol w:w="350"/>
        <w:gridCol w:w="350"/>
        <w:gridCol w:w="350"/>
        <w:gridCol w:w="351"/>
        <w:gridCol w:w="351"/>
        <w:gridCol w:w="350"/>
        <w:gridCol w:w="350"/>
        <w:gridCol w:w="350"/>
        <w:gridCol w:w="350"/>
        <w:gridCol w:w="350"/>
        <w:gridCol w:w="351"/>
      </w:tblGrid>
      <w:tr w:rsidR="005B639B" w:rsidRPr="005B639B" w14:paraId="296E06A3" w14:textId="77777777" w:rsidTr="00286FA2">
        <w:trPr>
          <w:trHeight w:val="270"/>
        </w:trPr>
        <w:tc>
          <w:tcPr>
            <w:tcW w:w="128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DBAB91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</w:p>
        </w:tc>
        <w:tc>
          <w:tcPr>
            <w:tcW w:w="245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CAC3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Monday, 28 November 2022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848D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Tuesday, 29 November 2022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F788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Wednesday, 30 November 2022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EFE9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Thursday, 1 December 2022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A189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Friday, 2 December 2022</w:t>
            </w:r>
          </w:p>
        </w:tc>
      </w:tr>
      <w:tr w:rsidR="005B639B" w:rsidRPr="005B639B" w14:paraId="7E392642" w14:textId="77777777" w:rsidTr="00286FA2">
        <w:trPr>
          <w:trHeight w:val="270"/>
        </w:trPr>
        <w:tc>
          <w:tcPr>
            <w:tcW w:w="128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1746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A8CE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D11E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582E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C58B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noProof/>
                <w:szCs w:val="20"/>
              </w:rPr>
              <w:drawing>
                <wp:inline distT="0" distB="0" distL="0" distR="0" wp14:anchorId="50798EC2" wp14:editId="626699EB">
                  <wp:extent cx="156740" cy="15107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3911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1CC8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091E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A984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170B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E769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89C0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noProof/>
                <w:szCs w:val="20"/>
              </w:rPr>
              <w:drawing>
                <wp:inline distT="0" distB="0" distL="0" distR="0" wp14:anchorId="152BA65D" wp14:editId="4699F708">
                  <wp:extent cx="156740" cy="151075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7A21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1765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5AD5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8A6D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49E8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3866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6F41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noProof/>
                <w:szCs w:val="20"/>
              </w:rPr>
              <w:drawing>
                <wp:inline distT="0" distB="0" distL="0" distR="0" wp14:anchorId="1BA6BF0E" wp14:editId="66FC4B0F">
                  <wp:extent cx="156740" cy="151075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E8FF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6A5E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6F28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2B83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24FB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9776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756C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noProof/>
                <w:szCs w:val="20"/>
              </w:rPr>
              <w:drawing>
                <wp:inline distT="0" distB="0" distL="0" distR="0" wp14:anchorId="77D86985" wp14:editId="445502CF">
                  <wp:extent cx="156740" cy="15107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9FE3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B6F7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FBAA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8D99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104F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7987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21F2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noProof/>
                <w:szCs w:val="20"/>
              </w:rPr>
              <w:drawing>
                <wp:inline distT="0" distB="0" distL="0" distR="0" wp14:anchorId="0C59A3D5" wp14:editId="65EED3AE">
                  <wp:extent cx="156740" cy="151075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1B49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90E9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2AB7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</w:tr>
      <w:tr w:rsidR="005B639B" w:rsidRPr="005B639B" w14:paraId="06FD262B" w14:textId="77777777" w:rsidTr="005B639B">
        <w:trPr>
          <w:trHeight w:val="270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7DA1F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BC7C6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CF08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5448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432A8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2CF4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617D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1DF03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956F0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0715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84F9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318CC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16D2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45A7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403C8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5F266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197C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7E13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C8D35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0F6A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2CE5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12B48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A364A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8049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3D7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030C9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5DB8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3EDD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88072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86556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7372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617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B779C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6EBA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B604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B8576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5B639B" w:rsidRPr="005B639B" w14:paraId="0FA96B60" w14:textId="77777777" w:rsidTr="005B639B">
        <w:trPr>
          <w:trHeight w:val="270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DF1C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Q2/11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201A1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56E7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BDF7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77B07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9AAD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B92E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9FACD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B696C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37F6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B58D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8C732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A250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AC46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AC5A0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05F55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1D2C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599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BD762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BD20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6028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7CE68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A4232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4866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5CA7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35A41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47EF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697B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56980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14056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F789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FEB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1944A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B395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2CE4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30BC0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5B639B" w:rsidRPr="005B639B" w14:paraId="4C3A6E48" w14:textId="77777777" w:rsidTr="005B639B">
        <w:trPr>
          <w:trHeight w:val="270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8902C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Q3/11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3BD83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2AD0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54A8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D8D41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E60C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3C95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B03C5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089E3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B7DE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AB8E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652F0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A95C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0085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ADF6A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DB81B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B18C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3E7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40853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47AE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BF8E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F8063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12449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E36F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661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D0209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FAB7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1767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8B116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2718D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014E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5EA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BEF9F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9707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D8F3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5B9A4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5B639B" w:rsidRPr="005B639B" w14:paraId="66204180" w14:textId="77777777" w:rsidTr="005B639B">
        <w:trPr>
          <w:trHeight w:val="270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A5ADD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Q4/11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0B5B0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0563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75B2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A1FB8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C5C7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5027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2BC3D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05666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5451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889D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BD4BC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02A1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C962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89BE3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5358F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7CCE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5C7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6210A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6EB4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CFD9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39CB9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4561F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BF3F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BC75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FA2DE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F57E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BE4C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A37D8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14885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ECCE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208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37520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39E5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ED68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A9189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5B639B" w:rsidRPr="005B639B" w14:paraId="3CCA6D2B" w14:textId="77777777" w:rsidTr="005B639B">
        <w:trPr>
          <w:trHeight w:val="270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7DA8A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Q5/11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BB469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FCC8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5F6F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0023E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DCA9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1673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E1351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BFAA1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C5D2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DF76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A307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3437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F0E9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4F3D5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F25E2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29C5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57D5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A65FA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F61F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EA06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6BFDB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F1F43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35A9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46E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D88D2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BB43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E3BE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BE2D5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DF5E6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5FE9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F13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57EA8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D4BC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1127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8E652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5B639B" w:rsidRPr="005B639B" w14:paraId="62F9BA5E" w14:textId="77777777" w:rsidTr="005B639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CADDB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Q6/11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8A02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5D15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DAFA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1895D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898A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5A9D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928A1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C818B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8796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606E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4306B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5B7A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2FB3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ACA23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D89A3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FD45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E51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3AFC5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E974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E4F3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A0E0D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DD9FD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A0D4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B85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6876A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D0CC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12BC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F85AC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BEC7F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A933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DA2A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16CBE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9E6F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F51F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38A40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5B639B" w:rsidRPr="005B639B" w14:paraId="724877EF" w14:textId="77777777" w:rsidTr="005B639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6FA4D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Q7/11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133C7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2BCA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D1BD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F16BD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29FB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651C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2C036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8B648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C6E4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F6E7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7D887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8669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56FC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8DE2F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48BDA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71A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6067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A3C0E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D23E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8478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6C559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1B619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B7D1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B1E7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4CBB2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3E38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C027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675BF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3F9FD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3F32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859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59DA9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289D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E306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62D31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5B639B" w:rsidRPr="005B639B" w14:paraId="1727B6F4" w14:textId="77777777" w:rsidTr="005B639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2E0B9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Q8/11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7EFB1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28DE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A786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AA356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F816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4A6E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A4059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7786F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1770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0952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26967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72DE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87BC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91C6C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84AAB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6458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679C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AB900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04AB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FD60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C1B7C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B36DA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3B51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A12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7F296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4C13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44E0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42BC4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3E108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C632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C3A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6F1B9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1F50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1D57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876B2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5B639B" w:rsidRPr="005B639B" w14:paraId="20EA73DC" w14:textId="77777777" w:rsidTr="005B639B">
        <w:trPr>
          <w:trHeight w:val="270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A2700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Q12/11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B1928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EAC1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CDBE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FCF5D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F6F7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379C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33897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2D0FE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7754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AB0E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9284A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7237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7E27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58F54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C7A32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AE5A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693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495C5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93F8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67BB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B5611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59A27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B830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99C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7E596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8DD1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7CF2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22930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6F9CE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2510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86D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DCB5A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1843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9DC7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7B9AB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5B639B" w:rsidRPr="005B639B" w14:paraId="0ACACC90" w14:textId="77777777" w:rsidTr="005B639B">
        <w:trPr>
          <w:trHeight w:val="270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6B868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Q13/11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15CD7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72DB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25C4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3B63C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F2AB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6D0D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47064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C8859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8F94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0A87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8C68C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D4C8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D988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2169C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E4D9D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66E1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B3A4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37BDA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2FC1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EF16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BFC27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9495D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62D6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AF4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D4FF5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5A02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EAED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B58B4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ACE63A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92B3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AD4C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510E2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831A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4A9F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E8E5F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5B639B" w:rsidRPr="005B639B" w14:paraId="75DE3A71" w14:textId="77777777" w:rsidTr="005B639B">
        <w:trPr>
          <w:trHeight w:val="270"/>
        </w:trPr>
        <w:tc>
          <w:tcPr>
            <w:tcW w:w="128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165AA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Q14/11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A05DD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C91D1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2C5E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5E4977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5365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1A45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BA21B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ACB60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04C9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7F8A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ABF64B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44F0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8605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0598B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BF8E0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8773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2363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5B639B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A6055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89B86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33C3F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8B0B3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39032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B03C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BBE0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8523B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8579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5C8A0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EE6A82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78C28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BDC48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A02D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E3DF73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0176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F3924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8FE8AE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5B639B" w:rsidRPr="005B639B" w14:paraId="0029BB33" w14:textId="77777777" w:rsidTr="00286FA2">
        <w:trPr>
          <w:trHeight w:val="714"/>
        </w:trPr>
        <w:tc>
          <w:tcPr>
            <w:tcW w:w="1354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FC15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Sessions times:</w:t>
            </w:r>
          </w:p>
          <w:p w14:paraId="47F7955C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 xml:space="preserve">0 – 0830-0930;      1 – 0930-1045;      2 – 1115-1230;      Lunch </w:t>
            </w:r>
            <w:r w:rsidRPr="005B639B">
              <w:rPr>
                <w:rFonts w:ascii="Calibri" w:eastAsia="Times New Roman" w:hAnsi="Calibri" w:cs="Times New Roman"/>
                <w:b/>
                <w:bCs/>
                <w:noProof/>
                <w:color w:val="1F497D"/>
                <w:szCs w:val="20"/>
              </w:rPr>
              <w:drawing>
                <wp:inline distT="0" distB="0" distL="0" distR="0" wp14:anchorId="163BA7FC" wp14:editId="09A825FF">
                  <wp:extent cx="156740" cy="151075"/>
                  <wp:effectExtent l="0" t="0" r="0" b="190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 xml:space="preserve"> 1230-1430;      3 – 1430-1545;      4 – 1615-1730;      5 – 1800-1915</w:t>
            </w:r>
          </w:p>
        </w:tc>
      </w:tr>
      <w:tr w:rsidR="005B639B" w:rsidRPr="005B639B" w14:paraId="6A3A0FB5" w14:textId="77777777" w:rsidTr="00286FA2">
        <w:trPr>
          <w:trHeight w:val="367"/>
        </w:trPr>
        <w:tc>
          <w:tcPr>
            <w:tcW w:w="1354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F3FA9" w14:textId="77777777" w:rsidR="005B639B" w:rsidRPr="005B639B" w:rsidRDefault="005B639B" w:rsidP="005B639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5B639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Keys: R – remote participation via ITU MyMeetings</w:t>
            </w:r>
          </w:p>
        </w:tc>
      </w:tr>
    </w:tbl>
    <w:p w14:paraId="5A940B0D" w14:textId="77777777" w:rsidR="00F21216" w:rsidRPr="005B639B" w:rsidRDefault="00F21216" w:rsidP="005B639B">
      <w:pPr>
        <w:rPr>
          <w:lang w:val="en-GB" w:eastAsia="en-US"/>
        </w:rPr>
      </w:pPr>
    </w:p>
    <w:p w14:paraId="4522A576" w14:textId="77777777" w:rsidR="005106C2" w:rsidRDefault="005106C2" w:rsidP="005B639B">
      <w:pPr>
        <w:rPr>
          <w:lang w:val="en-GB" w:eastAsia="en-US"/>
        </w:rPr>
      </w:pPr>
    </w:p>
    <w:p w14:paraId="5FE1A90E" w14:textId="7C78E629" w:rsidR="005106C2" w:rsidRDefault="005106C2" w:rsidP="005B639B">
      <w:pPr>
        <w:rPr>
          <w:lang w:val="en-GB" w:eastAsia="en-US"/>
        </w:rPr>
        <w:sectPr w:rsidR="005106C2" w:rsidSect="00947F71">
          <w:headerReference w:type="first" r:id="rId43"/>
          <w:pgSz w:w="16840" w:h="11907" w:orient="landscape" w:code="9"/>
          <w:pgMar w:top="1134" w:right="1418" w:bottom="1134" w:left="1134" w:header="709" w:footer="709" w:gutter="0"/>
          <w:cols w:space="708"/>
          <w:docGrid w:linePitch="360"/>
        </w:sectPr>
      </w:pPr>
    </w:p>
    <w:p w14:paraId="0CF7C73C" w14:textId="77777777" w:rsidR="00F21216" w:rsidRPr="00F21216" w:rsidRDefault="00F21216" w:rsidP="00F21216">
      <w:pPr>
        <w:pageBreakBefore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napToGrid w:val="0"/>
        <w:spacing w:before="240" w:after="240" w:line="240" w:lineRule="auto"/>
        <w:jc w:val="center"/>
        <w:textAlignment w:val="baseline"/>
        <w:rPr>
          <w:rFonts w:ascii="Calibri" w:eastAsia="Calibri" w:hAnsi="Calibri" w:cs="Times New Roman"/>
          <w:b/>
          <w:lang w:val="en-GB" w:eastAsia="en-US"/>
        </w:rPr>
      </w:pPr>
      <w:r w:rsidRPr="00F21216">
        <w:rPr>
          <w:rFonts w:ascii="Calibri" w:eastAsia="Calibri" w:hAnsi="Calibri" w:cs="Times New Roman"/>
          <w:b/>
          <w:lang w:val="en-GB" w:eastAsia="en-US"/>
        </w:rPr>
        <w:lastRenderedPageBreak/>
        <w:t>(Second week)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68"/>
        <w:gridCol w:w="351"/>
        <w:gridCol w:w="351"/>
        <w:gridCol w:w="351"/>
        <w:gridCol w:w="351"/>
        <w:gridCol w:w="351"/>
        <w:gridCol w:w="351"/>
        <w:gridCol w:w="375"/>
      </w:tblGrid>
      <w:tr w:rsidR="00F21216" w:rsidRPr="00F21216" w14:paraId="2D0B00E9" w14:textId="77777777" w:rsidTr="00286FA2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A30B1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</w:p>
        </w:tc>
        <w:tc>
          <w:tcPr>
            <w:tcW w:w="245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E017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Monday, 5 December 2022</w:t>
            </w:r>
          </w:p>
        </w:tc>
        <w:tc>
          <w:tcPr>
            <w:tcW w:w="247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C342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Tuesday, 6 December 2022</w:t>
            </w:r>
          </w:p>
        </w:tc>
        <w:tc>
          <w:tcPr>
            <w:tcW w:w="248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AE11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Wednesday, 7 December 2022</w:t>
            </w:r>
          </w:p>
        </w:tc>
      </w:tr>
      <w:tr w:rsidR="00F21216" w:rsidRPr="00F21216" w14:paraId="2F1B1131" w14:textId="77777777" w:rsidTr="00286FA2">
        <w:trPr>
          <w:trHeight w:val="270"/>
          <w:jc w:val="center"/>
        </w:trPr>
        <w:tc>
          <w:tcPr>
            <w:tcW w:w="153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EA94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129A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837E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6386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F38F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noProof/>
                <w:color w:val="1F497D"/>
                <w:szCs w:val="20"/>
              </w:rPr>
              <w:drawing>
                <wp:inline distT="0" distB="0" distL="0" distR="0" wp14:anchorId="48847341" wp14:editId="1C466499">
                  <wp:extent cx="156740" cy="151075"/>
                  <wp:effectExtent l="0" t="0" r="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A0CC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8804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E5C7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F1DC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6F4A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4607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59F1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noProof/>
                <w:color w:val="1F497D"/>
                <w:szCs w:val="20"/>
              </w:rPr>
              <w:drawing>
                <wp:inline distT="0" distB="0" distL="0" distR="0" wp14:anchorId="538E0F35" wp14:editId="0BEA44FD">
                  <wp:extent cx="156740" cy="151075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59B8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CB09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02259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27A5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CAAF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7CD3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806F5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noProof/>
                <w:color w:val="1F497D"/>
                <w:szCs w:val="20"/>
              </w:rPr>
              <w:drawing>
                <wp:inline distT="0" distB="0" distL="0" distR="0" wp14:anchorId="3565647E" wp14:editId="0DCD13A9">
                  <wp:extent cx="156740" cy="151075"/>
                  <wp:effectExtent l="0" t="0" r="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F87E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E34E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1AA9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</w:tr>
      <w:tr w:rsidR="00F21216" w:rsidRPr="00F21216" w14:paraId="51FFB1D7" w14:textId="77777777" w:rsidTr="00286FA2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6F5B9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WP1/11; WP2/11; WP3/11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18B08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9FA2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D5C7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12107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E4BA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9BFE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C4DB0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12DBD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92B4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D86D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3B270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5C6A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22C7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5F9AA2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BBF97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D2D8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981B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E14CB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944D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32B6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04B77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F21216" w:rsidRPr="00F21216" w14:paraId="767A4FC5" w14:textId="77777777" w:rsidTr="00286FA2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565BD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0F60E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4CD5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74E0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88B22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6DBE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E278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CFF36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B9DCE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CA15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6B0D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DB1C5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A450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8578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635C8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E118C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18369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0E2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7C265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8E9B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C190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AA11D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F21216" w:rsidRPr="00F21216" w14:paraId="61F22E95" w14:textId="77777777" w:rsidTr="00286FA2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53387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Q2/11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AA2FD5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9C8D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688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05DD5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8DB0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64FA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EAFD3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19D6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0FBA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3BB3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F3177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8C15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E29E2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197F9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3FCDE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B8DF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1C4E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BB7DA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132B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2567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0AF1F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F21216" w:rsidRPr="00F21216" w14:paraId="7B7A9BCB" w14:textId="77777777" w:rsidTr="00286FA2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F1E279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Q3/11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89F55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65CC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22B6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F760C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8E779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4C86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E7E64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7A6F6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1EB4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B3F6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3D53D9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6937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3D16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5678A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60472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6C04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BD34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C49F42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E92B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FA4D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9399A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F21216" w:rsidRPr="00F21216" w14:paraId="6019C6C9" w14:textId="77777777" w:rsidTr="00286FA2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B7ABD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Q4/11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47282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C0E9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DB4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CE13D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B683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8A77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7C882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7EE095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A8D5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E35C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B2CD7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13FD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A433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716C59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56643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00A5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974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7B7F6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353D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3DBC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546E5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F21216" w:rsidRPr="00F21216" w14:paraId="53E3D82F" w14:textId="77777777" w:rsidTr="00286FA2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EBFC49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Q5/11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3A729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B885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37E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FEE7D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0FDE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9FFE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0B3175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754EF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31E1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53ED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C81DE2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F636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573B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35BCF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9EA56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BFBE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334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86DFA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F463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4799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68E9F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F21216" w:rsidRPr="00F21216" w14:paraId="688430FE" w14:textId="77777777" w:rsidTr="00286FA2">
        <w:tblPrEx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E952C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Q6/11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1A4E8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3528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1FBC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F21216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E5E3D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3101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E144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0CEFA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522632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007E2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B3A0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3DD89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BD01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B8A2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D0CF8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B6D04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00F6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A85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B5640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C0FC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622F5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F7C66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F21216" w:rsidRPr="00F21216" w14:paraId="6060694C" w14:textId="77777777" w:rsidTr="00286FA2">
        <w:tblPrEx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58619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Q7/11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A54F4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F13B5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3FA7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ABAC45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CD07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7748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9E111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02AC7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E6C6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08C7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0AB40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8A2D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C0472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C36A4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D1BA2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E59A2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166E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76927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D256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0181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D9DF8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F21216" w:rsidRPr="00F21216" w14:paraId="43C74E2E" w14:textId="77777777" w:rsidTr="00286FA2">
        <w:tblPrEx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B4781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Q8/11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70621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F4AA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F6A5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EE7F1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F65A2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AD97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B6378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7CE27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93125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F359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7402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46299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73FE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3C57B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FDE18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27812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3DE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A5A2D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3C6D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F6E82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CF539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F21216" w:rsidRPr="00F21216" w14:paraId="4D80F046" w14:textId="77777777" w:rsidTr="00286FA2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0F11A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Q12/11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241BF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0A6D9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D9299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8DC12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829F9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EF46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E2B6B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882CC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B6F4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95A4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E91AF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BCF3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9634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3141C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B62E1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3E3CE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7247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DDA4E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CA91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0538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52A49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F21216" w:rsidRPr="00F21216" w14:paraId="3906CA40" w14:textId="77777777" w:rsidTr="00286FA2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8E88D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Q13/11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24910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C62C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55C35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6F2BC7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F58E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3113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28C07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6BE89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61F59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D9245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D11B2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ADEC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1B36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1BCC29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7409A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30D7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076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51330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FF60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F2E75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16214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F21216" w:rsidRPr="00F21216" w14:paraId="3387B24F" w14:textId="77777777" w:rsidTr="00286FA2">
        <w:trPr>
          <w:trHeight w:val="270"/>
          <w:jc w:val="center"/>
        </w:trPr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89DAF5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Q14/11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A1BD73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DB37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 w:hint="eastAsia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385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203B3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CB679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125B5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508438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ED2EA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3ECD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135E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BE34FD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3BCB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C1E36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CFD402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053B1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A11C4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86F8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EC953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652A0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C9B91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28E28A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F21216" w:rsidRPr="00F21216" w14:paraId="499539BE" w14:textId="77777777" w:rsidTr="00286FA2">
        <w:trPr>
          <w:trHeight w:val="732"/>
          <w:jc w:val="center"/>
        </w:trPr>
        <w:tc>
          <w:tcPr>
            <w:tcW w:w="894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042EF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Sessions times:</w:t>
            </w:r>
          </w:p>
          <w:p w14:paraId="0BA4BA8C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 xml:space="preserve">0 – 0830-0930;      1 – 0930-1045;      2 – 1115-1230;      Lunch </w:t>
            </w:r>
            <w:r w:rsidRPr="00F21216">
              <w:rPr>
                <w:rFonts w:ascii="Calibri" w:eastAsia="Times New Roman" w:hAnsi="Calibri" w:cs="Times New Roman"/>
                <w:b/>
                <w:bCs/>
                <w:noProof/>
                <w:color w:val="1F497D"/>
                <w:szCs w:val="20"/>
              </w:rPr>
              <w:drawing>
                <wp:inline distT="0" distB="0" distL="0" distR="0" wp14:anchorId="0F7804BA" wp14:editId="0A5A0E3E">
                  <wp:extent cx="156740" cy="151075"/>
                  <wp:effectExtent l="0" t="0" r="0" b="190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 xml:space="preserve"> 1230-1430;      3 – 1430-1545;      4 – 1615-1730;      5 – 1800-1915</w:t>
            </w:r>
          </w:p>
        </w:tc>
      </w:tr>
      <w:tr w:rsidR="00F21216" w:rsidRPr="00F21216" w14:paraId="12792806" w14:textId="77777777" w:rsidTr="00286FA2">
        <w:trPr>
          <w:trHeight w:val="356"/>
          <w:jc w:val="center"/>
        </w:trPr>
        <w:tc>
          <w:tcPr>
            <w:tcW w:w="894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5004B" w14:textId="77777777" w:rsidR="00F21216" w:rsidRPr="00F21216" w:rsidRDefault="00F21216" w:rsidP="00F2121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F2121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Keys: R – remote participation via ITU MyMeetings</w:t>
            </w:r>
          </w:p>
        </w:tc>
      </w:tr>
    </w:tbl>
    <w:p w14:paraId="4D011B83" w14:textId="77777777" w:rsidR="00F21216" w:rsidRPr="00F21216" w:rsidRDefault="00F21216" w:rsidP="00F2121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lang w:val="en-GB" w:eastAsia="en-US"/>
        </w:rPr>
      </w:pPr>
    </w:p>
    <w:p w14:paraId="3E89464F" w14:textId="77777777" w:rsidR="00F21216" w:rsidRPr="00F21216" w:rsidRDefault="00F21216" w:rsidP="00F2121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F21216">
        <w:rPr>
          <w:rFonts w:ascii="Calibri" w:eastAsia="Times New Roman" w:hAnsi="Calibri" w:cs="Times New Roman"/>
          <w:lang w:val="en-GB" w:eastAsia="en-US"/>
        </w:rPr>
        <w:t xml:space="preserve">NOTE ‒ Updates to the timetable can be found on the SG11 webpage, </w:t>
      </w:r>
      <w:hyperlink r:id="rId44" w:history="1">
        <w:r w:rsidRPr="00F21216">
          <w:rPr>
            <w:rFonts w:ascii="Calibri" w:eastAsia="Times New Roman" w:hAnsi="Calibri" w:cs="Times New Roman"/>
            <w:color w:val="0000FF"/>
            <w:u w:val="single"/>
            <w:lang w:val="en-GB" w:eastAsia="en-US"/>
          </w:rPr>
          <w:t>https://itu.int/go/tsg11</w:t>
        </w:r>
      </w:hyperlink>
      <w:r w:rsidRPr="00F21216">
        <w:rPr>
          <w:rFonts w:ascii="Calibri" w:eastAsia="Times New Roman" w:hAnsi="Calibri" w:cs="Times New Roman"/>
          <w:lang w:val="en-GB" w:eastAsia="en-US"/>
        </w:rPr>
        <w:t>.</w:t>
      </w:r>
    </w:p>
    <w:p w14:paraId="335B16BF" w14:textId="77777777" w:rsidR="00F21216" w:rsidRPr="00F21216" w:rsidRDefault="00F21216" w:rsidP="00DE272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0" w:line="240" w:lineRule="auto"/>
        <w:jc w:val="center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F21216">
        <w:rPr>
          <w:rFonts w:ascii="Calibri" w:eastAsia="Times New Roman" w:hAnsi="Calibri" w:cs="Times New Roman"/>
          <w:szCs w:val="20"/>
          <w:lang w:val="en-GB" w:eastAsia="en-US"/>
        </w:rPr>
        <w:t>_____________________</w:t>
      </w:r>
    </w:p>
    <w:sectPr w:rsidR="00F21216" w:rsidRPr="00F21216" w:rsidSect="00947F71">
      <w:pgSz w:w="16840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C627" w14:textId="77777777" w:rsidR="00294B48" w:rsidRDefault="00294B48" w:rsidP="006C3242">
      <w:pPr>
        <w:spacing w:before="0" w:line="240" w:lineRule="auto"/>
      </w:pPr>
      <w:r>
        <w:separator/>
      </w:r>
    </w:p>
  </w:endnote>
  <w:endnote w:type="continuationSeparator" w:id="0">
    <w:p w14:paraId="63A1BEEA" w14:textId="77777777" w:rsidR="00294B48" w:rsidRDefault="00294B4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2500" w14:textId="77777777" w:rsidR="00BB0B95" w:rsidRPr="001D297D" w:rsidRDefault="00BB0B95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3D68" w14:textId="77777777" w:rsidR="00294B48" w:rsidRDefault="00294B48" w:rsidP="006C3242">
      <w:pPr>
        <w:spacing w:before="0" w:line="240" w:lineRule="auto"/>
      </w:pPr>
      <w:r>
        <w:separator/>
      </w:r>
    </w:p>
  </w:footnote>
  <w:footnote w:type="continuationSeparator" w:id="0">
    <w:p w14:paraId="0642F74D" w14:textId="77777777" w:rsidR="00294B48" w:rsidRDefault="00294B4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F470" w14:textId="5168E1A6" w:rsidR="00BB0B95" w:rsidRPr="00FA26A3" w:rsidRDefault="00BB0B95" w:rsidP="005D7F3B">
    <w:pPr>
      <w:pStyle w:val="Header"/>
      <w:spacing w:before="120"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2B39E2">
      <w:rPr>
        <w:noProof/>
        <w:sz w:val="20"/>
        <w:szCs w:val="20"/>
        <w:rtl/>
      </w:rPr>
      <w:t>4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314FA2">
      <w:rPr>
        <w:sz w:val="20"/>
        <w:szCs w:val="20"/>
        <w:lang w:val="en-GB"/>
      </w:rPr>
      <w:t>2</w:t>
    </w:r>
    <w:r>
      <w:rPr>
        <w:sz w:val="20"/>
        <w:szCs w:val="20"/>
        <w:lang w:val="en-GB"/>
      </w:rPr>
      <w:t>/11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6FF9" w14:textId="77777777" w:rsidR="00BB0B95" w:rsidRDefault="00BB0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372433">
    <w:abstractNumId w:val="9"/>
  </w:num>
  <w:num w:numId="2" w16cid:durableId="2067491948">
    <w:abstractNumId w:val="7"/>
  </w:num>
  <w:num w:numId="3" w16cid:durableId="1681738481">
    <w:abstractNumId w:val="6"/>
  </w:num>
  <w:num w:numId="4" w16cid:durableId="2104960077">
    <w:abstractNumId w:val="5"/>
  </w:num>
  <w:num w:numId="5" w16cid:durableId="9182783">
    <w:abstractNumId w:val="4"/>
  </w:num>
  <w:num w:numId="6" w16cid:durableId="1297297533">
    <w:abstractNumId w:val="8"/>
  </w:num>
  <w:num w:numId="7" w16cid:durableId="2048329214">
    <w:abstractNumId w:val="3"/>
  </w:num>
  <w:num w:numId="8" w16cid:durableId="1867405356">
    <w:abstractNumId w:val="2"/>
  </w:num>
  <w:num w:numId="9" w16cid:durableId="1719624842">
    <w:abstractNumId w:val="1"/>
  </w:num>
  <w:num w:numId="10" w16cid:durableId="1110394642">
    <w:abstractNumId w:val="0"/>
  </w:num>
  <w:num w:numId="11" w16cid:durableId="1803619065">
    <w:abstractNumId w:val="10"/>
  </w:num>
  <w:num w:numId="12" w16cid:durableId="1684532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8868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ar-SY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94"/>
    <w:rsid w:val="000209C0"/>
    <w:rsid w:val="00046CE7"/>
    <w:rsid w:val="0005616F"/>
    <w:rsid w:val="0006468A"/>
    <w:rsid w:val="00072C66"/>
    <w:rsid w:val="000806D9"/>
    <w:rsid w:val="0008454B"/>
    <w:rsid w:val="00090574"/>
    <w:rsid w:val="000922BE"/>
    <w:rsid w:val="000B5CD7"/>
    <w:rsid w:val="000C1C0E"/>
    <w:rsid w:val="000C548A"/>
    <w:rsid w:val="000C7B12"/>
    <w:rsid w:val="000E498D"/>
    <w:rsid w:val="000F16CB"/>
    <w:rsid w:val="000F2355"/>
    <w:rsid w:val="00123233"/>
    <w:rsid w:val="00176FE2"/>
    <w:rsid w:val="001A48A7"/>
    <w:rsid w:val="001C0169"/>
    <w:rsid w:val="001D1D50"/>
    <w:rsid w:val="001D297D"/>
    <w:rsid w:val="001D6745"/>
    <w:rsid w:val="001E446E"/>
    <w:rsid w:val="001F24DB"/>
    <w:rsid w:val="001F3B3B"/>
    <w:rsid w:val="002154EE"/>
    <w:rsid w:val="00221AA4"/>
    <w:rsid w:val="00226192"/>
    <w:rsid w:val="002276D2"/>
    <w:rsid w:val="00231579"/>
    <w:rsid w:val="0023283D"/>
    <w:rsid w:val="00243ECE"/>
    <w:rsid w:val="0026373E"/>
    <w:rsid w:val="00271C43"/>
    <w:rsid w:val="00272794"/>
    <w:rsid w:val="002753A7"/>
    <w:rsid w:val="00290728"/>
    <w:rsid w:val="00294B48"/>
    <w:rsid w:val="002978F4"/>
    <w:rsid w:val="002B028D"/>
    <w:rsid w:val="002B39E2"/>
    <w:rsid w:val="002B425B"/>
    <w:rsid w:val="002D2067"/>
    <w:rsid w:val="002E0A59"/>
    <w:rsid w:val="002E196B"/>
    <w:rsid w:val="002E6541"/>
    <w:rsid w:val="002E7C66"/>
    <w:rsid w:val="002F1D81"/>
    <w:rsid w:val="002F426E"/>
    <w:rsid w:val="002F4BD2"/>
    <w:rsid w:val="00304099"/>
    <w:rsid w:val="00314FA2"/>
    <w:rsid w:val="00322025"/>
    <w:rsid w:val="00334924"/>
    <w:rsid w:val="00334FBB"/>
    <w:rsid w:val="0033760F"/>
    <w:rsid w:val="003409BC"/>
    <w:rsid w:val="00341C46"/>
    <w:rsid w:val="0035704A"/>
    <w:rsid w:val="00357185"/>
    <w:rsid w:val="00372D74"/>
    <w:rsid w:val="003743A0"/>
    <w:rsid w:val="00375F7E"/>
    <w:rsid w:val="00383829"/>
    <w:rsid w:val="0039768E"/>
    <w:rsid w:val="003A3046"/>
    <w:rsid w:val="003A472D"/>
    <w:rsid w:val="003A681B"/>
    <w:rsid w:val="003B08D2"/>
    <w:rsid w:val="003B5FE8"/>
    <w:rsid w:val="003F4B29"/>
    <w:rsid w:val="00400EC6"/>
    <w:rsid w:val="00422AAE"/>
    <w:rsid w:val="00424CE5"/>
    <w:rsid w:val="0042686F"/>
    <w:rsid w:val="004317D8"/>
    <w:rsid w:val="00434183"/>
    <w:rsid w:val="00443869"/>
    <w:rsid w:val="00447F32"/>
    <w:rsid w:val="00453869"/>
    <w:rsid w:val="004567CE"/>
    <w:rsid w:val="00457527"/>
    <w:rsid w:val="004605AB"/>
    <w:rsid w:val="00467E8A"/>
    <w:rsid w:val="004907D3"/>
    <w:rsid w:val="004919B0"/>
    <w:rsid w:val="004B6BC6"/>
    <w:rsid w:val="004B6D7A"/>
    <w:rsid w:val="004C6A80"/>
    <w:rsid w:val="004D1B20"/>
    <w:rsid w:val="004D730F"/>
    <w:rsid w:val="004D7C2A"/>
    <w:rsid w:val="004E11DC"/>
    <w:rsid w:val="004E2388"/>
    <w:rsid w:val="004E36DC"/>
    <w:rsid w:val="004F1FC7"/>
    <w:rsid w:val="005106C2"/>
    <w:rsid w:val="00525DDD"/>
    <w:rsid w:val="005310AE"/>
    <w:rsid w:val="00536CA8"/>
    <w:rsid w:val="0054011A"/>
    <w:rsid w:val="005409AC"/>
    <w:rsid w:val="0055516A"/>
    <w:rsid w:val="0057327B"/>
    <w:rsid w:val="0058491B"/>
    <w:rsid w:val="00587571"/>
    <w:rsid w:val="00590660"/>
    <w:rsid w:val="00592EA5"/>
    <w:rsid w:val="00595B52"/>
    <w:rsid w:val="00596808"/>
    <w:rsid w:val="005A3170"/>
    <w:rsid w:val="005B4274"/>
    <w:rsid w:val="005B639B"/>
    <w:rsid w:val="005D7F3B"/>
    <w:rsid w:val="00614C5F"/>
    <w:rsid w:val="00643543"/>
    <w:rsid w:val="00644526"/>
    <w:rsid w:val="00653FAB"/>
    <w:rsid w:val="00677396"/>
    <w:rsid w:val="0069200F"/>
    <w:rsid w:val="0069205A"/>
    <w:rsid w:val="006A65CB"/>
    <w:rsid w:val="006C1530"/>
    <w:rsid w:val="006C3242"/>
    <w:rsid w:val="006C7CC0"/>
    <w:rsid w:val="006D7480"/>
    <w:rsid w:val="006E580A"/>
    <w:rsid w:val="006F63F7"/>
    <w:rsid w:val="007025C7"/>
    <w:rsid w:val="007068E7"/>
    <w:rsid w:val="00706D7A"/>
    <w:rsid w:val="00721763"/>
    <w:rsid w:val="00722F0D"/>
    <w:rsid w:val="00724F16"/>
    <w:rsid w:val="00736940"/>
    <w:rsid w:val="0074420E"/>
    <w:rsid w:val="007639E9"/>
    <w:rsid w:val="0076591C"/>
    <w:rsid w:val="00776986"/>
    <w:rsid w:val="00783E26"/>
    <w:rsid w:val="0079020D"/>
    <w:rsid w:val="007A20B3"/>
    <w:rsid w:val="007A4BCF"/>
    <w:rsid w:val="007A6CF3"/>
    <w:rsid w:val="007B05CF"/>
    <w:rsid w:val="007B1FD5"/>
    <w:rsid w:val="007B5D17"/>
    <w:rsid w:val="007C3BC7"/>
    <w:rsid w:val="007C3BCD"/>
    <w:rsid w:val="007D4ACF"/>
    <w:rsid w:val="007F0787"/>
    <w:rsid w:val="008013F7"/>
    <w:rsid w:val="00810B7B"/>
    <w:rsid w:val="00814E3C"/>
    <w:rsid w:val="00820D36"/>
    <w:rsid w:val="0082358A"/>
    <w:rsid w:val="008235CD"/>
    <w:rsid w:val="008247DE"/>
    <w:rsid w:val="00826AA2"/>
    <w:rsid w:val="00836A82"/>
    <w:rsid w:val="00840B10"/>
    <w:rsid w:val="00842463"/>
    <w:rsid w:val="008513CB"/>
    <w:rsid w:val="00862C2E"/>
    <w:rsid w:val="0086550C"/>
    <w:rsid w:val="00882CDE"/>
    <w:rsid w:val="0088518A"/>
    <w:rsid w:val="00886D65"/>
    <w:rsid w:val="0089028E"/>
    <w:rsid w:val="00895E82"/>
    <w:rsid w:val="008A156A"/>
    <w:rsid w:val="008A7F84"/>
    <w:rsid w:val="008E0F96"/>
    <w:rsid w:val="008F5D10"/>
    <w:rsid w:val="00906760"/>
    <w:rsid w:val="0091702E"/>
    <w:rsid w:val="00923B0C"/>
    <w:rsid w:val="00932F63"/>
    <w:rsid w:val="00933F31"/>
    <w:rsid w:val="0094021C"/>
    <w:rsid w:val="00947F71"/>
    <w:rsid w:val="00952F86"/>
    <w:rsid w:val="00974CCC"/>
    <w:rsid w:val="00982B28"/>
    <w:rsid w:val="00986436"/>
    <w:rsid w:val="009A7C6B"/>
    <w:rsid w:val="009A7CDE"/>
    <w:rsid w:val="009C470B"/>
    <w:rsid w:val="009D313F"/>
    <w:rsid w:val="009D3D15"/>
    <w:rsid w:val="009E23FB"/>
    <w:rsid w:val="009E4B43"/>
    <w:rsid w:val="009F19EC"/>
    <w:rsid w:val="009F68B9"/>
    <w:rsid w:val="00A0184E"/>
    <w:rsid w:val="00A1592F"/>
    <w:rsid w:val="00A21490"/>
    <w:rsid w:val="00A21DF5"/>
    <w:rsid w:val="00A21EAE"/>
    <w:rsid w:val="00A2442A"/>
    <w:rsid w:val="00A30B59"/>
    <w:rsid w:val="00A31765"/>
    <w:rsid w:val="00A45FB4"/>
    <w:rsid w:val="00A47A5A"/>
    <w:rsid w:val="00A56284"/>
    <w:rsid w:val="00A60DB9"/>
    <w:rsid w:val="00A6683B"/>
    <w:rsid w:val="00A7431C"/>
    <w:rsid w:val="00A93552"/>
    <w:rsid w:val="00A97E85"/>
    <w:rsid w:val="00A97F94"/>
    <w:rsid w:val="00AA7EA2"/>
    <w:rsid w:val="00AC655A"/>
    <w:rsid w:val="00AE34A4"/>
    <w:rsid w:val="00AF6B5C"/>
    <w:rsid w:val="00B03099"/>
    <w:rsid w:val="00B05BC8"/>
    <w:rsid w:val="00B12890"/>
    <w:rsid w:val="00B24452"/>
    <w:rsid w:val="00B24A86"/>
    <w:rsid w:val="00B265B3"/>
    <w:rsid w:val="00B2751D"/>
    <w:rsid w:val="00B30857"/>
    <w:rsid w:val="00B3768D"/>
    <w:rsid w:val="00B43DF1"/>
    <w:rsid w:val="00B462C2"/>
    <w:rsid w:val="00B54F20"/>
    <w:rsid w:val="00B54F55"/>
    <w:rsid w:val="00B64B47"/>
    <w:rsid w:val="00B718A7"/>
    <w:rsid w:val="00B80F73"/>
    <w:rsid w:val="00B82811"/>
    <w:rsid w:val="00B83D22"/>
    <w:rsid w:val="00B9258C"/>
    <w:rsid w:val="00BA20AD"/>
    <w:rsid w:val="00BB0B95"/>
    <w:rsid w:val="00BD07FC"/>
    <w:rsid w:val="00BE5400"/>
    <w:rsid w:val="00BF385C"/>
    <w:rsid w:val="00C002DE"/>
    <w:rsid w:val="00C02BA2"/>
    <w:rsid w:val="00C061C4"/>
    <w:rsid w:val="00C109DF"/>
    <w:rsid w:val="00C15BD4"/>
    <w:rsid w:val="00C30023"/>
    <w:rsid w:val="00C33C80"/>
    <w:rsid w:val="00C53BF8"/>
    <w:rsid w:val="00C66157"/>
    <w:rsid w:val="00C674FE"/>
    <w:rsid w:val="00C67501"/>
    <w:rsid w:val="00C72AE2"/>
    <w:rsid w:val="00C75633"/>
    <w:rsid w:val="00C827DF"/>
    <w:rsid w:val="00C94345"/>
    <w:rsid w:val="00CA073E"/>
    <w:rsid w:val="00CC726C"/>
    <w:rsid w:val="00CC771B"/>
    <w:rsid w:val="00CE2EE1"/>
    <w:rsid w:val="00CE3349"/>
    <w:rsid w:val="00CE36E5"/>
    <w:rsid w:val="00CF27F5"/>
    <w:rsid w:val="00CF29C7"/>
    <w:rsid w:val="00CF3FFD"/>
    <w:rsid w:val="00D07D15"/>
    <w:rsid w:val="00D10CCF"/>
    <w:rsid w:val="00D22846"/>
    <w:rsid w:val="00D36088"/>
    <w:rsid w:val="00D517B2"/>
    <w:rsid w:val="00D55515"/>
    <w:rsid w:val="00D6009C"/>
    <w:rsid w:val="00D73CEC"/>
    <w:rsid w:val="00D77D0F"/>
    <w:rsid w:val="00DA1CF0"/>
    <w:rsid w:val="00DA7268"/>
    <w:rsid w:val="00DB773D"/>
    <w:rsid w:val="00DC1E02"/>
    <w:rsid w:val="00DC24B4"/>
    <w:rsid w:val="00DC36AA"/>
    <w:rsid w:val="00DC5FB0"/>
    <w:rsid w:val="00DD1EBB"/>
    <w:rsid w:val="00DD4D14"/>
    <w:rsid w:val="00DD563A"/>
    <w:rsid w:val="00DD6927"/>
    <w:rsid w:val="00DE272C"/>
    <w:rsid w:val="00DF00D6"/>
    <w:rsid w:val="00DF16DC"/>
    <w:rsid w:val="00E17559"/>
    <w:rsid w:val="00E45211"/>
    <w:rsid w:val="00E473C5"/>
    <w:rsid w:val="00E5567E"/>
    <w:rsid w:val="00E8126D"/>
    <w:rsid w:val="00E92863"/>
    <w:rsid w:val="00E92C3B"/>
    <w:rsid w:val="00E942EF"/>
    <w:rsid w:val="00EB0A86"/>
    <w:rsid w:val="00EB571E"/>
    <w:rsid w:val="00EB796D"/>
    <w:rsid w:val="00EC14D5"/>
    <w:rsid w:val="00EF7B3A"/>
    <w:rsid w:val="00F058DC"/>
    <w:rsid w:val="00F21216"/>
    <w:rsid w:val="00F228F6"/>
    <w:rsid w:val="00F238DE"/>
    <w:rsid w:val="00F2392A"/>
    <w:rsid w:val="00F24FC4"/>
    <w:rsid w:val="00F2676C"/>
    <w:rsid w:val="00F429E1"/>
    <w:rsid w:val="00F52941"/>
    <w:rsid w:val="00F5728E"/>
    <w:rsid w:val="00F84366"/>
    <w:rsid w:val="00F84445"/>
    <w:rsid w:val="00F85089"/>
    <w:rsid w:val="00F92D90"/>
    <w:rsid w:val="00F93D6D"/>
    <w:rsid w:val="00F974C5"/>
    <w:rsid w:val="00FA26A3"/>
    <w:rsid w:val="00FA37F9"/>
    <w:rsid w:val="00FA6F46"/>
    <w:rsid w:val="00FB1F89"/>
    <w:rsid w:val="00FB33E1"/>
    <w:rsid w:val="00FC6B2E"/>
    <w:rsid w:val="00FD637B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388856"/>
  <w15:chartTrackingRefBased/>
  <w15:docId w15:val="{470D4CB2-1782-4720-9A52-DE0F3CFD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7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061C4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04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mote.itu.int/" TargetMode="External"/><Relationship Id="rId18" Type="http://schemas.openxmlformats.org/officeDocument/2006/relationships/hyperlink" Target="https://www.itu.int/net/ITU-T/ddp/Default.aspx?groupid=T22-SG11" TargetMode="External"/><Relationship Id="rId26" Type="http://schemas.openxmlformats.org/officeDocument/2006/relationships/hyperlink" Target="https://extranet.itu.int/meetings/ITU-T/T22-SG11RGM/SitePages/Welcome.aspx" TargetMode="External"/><Relationship Id="rId39" Type="http://schemas.openxmlformats.org/officeDocument/2006/relationships/header" Target="header1.xml"/><Relationship Id="rId21" Type="http://schemas.openxmlformats.org/officeDocument/2006/relationships/image" Target="media/image3.png"/><Relationship Id="rId34" Type="http://schemas.openxmlformats.org/officeDocument/2006/relationships/hyperlink" Target="https://www.itu.int/md/T17-TSB-CIR-0118" TargetMode="External"/><Relationship Id="rId42" Type="http://schemas.openxmlformats.org/officeDocument/2006/relationships/image" Target="cid:image001.png@01D572FD.CD2B588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tu.int/net/ITU-T/ddp/" TargetMode="External"/><Relationship Id="rId29" Type="http://schemas.openxmlformats.org/officeDocument/2006/relationships/hyperlink" Target="https://www.itu.int/en/about/Documents/itu-pla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://www.itu.int/en/ITU-T/studygroups/2017-2020/13/Pages/default.aspx" TargetMode="External"/><Relationship Id="rId37" Type="http://schemas.openxmlformats.org/officeDocument/2006/relationships/hyperlink" Target="https://www.ge.ch/en/covid-19-travelling-and-entry-switzerland" TargetMode="External"/><Relationship Id="rId40" Type="http://schemas.openxmlformats.org/officeDocument/2006/relationships/footer" Target="footer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lists/rgm.aspx?Group=11&amp;Q=-1&amp;From=2022-01-01&amp;To=2024-11-30" TargetMode="External"/><Relationship Id="rId23" Type="http://schemas.openxmlformats.org/officeDocument/2006/relationships/hyperlink" Target="https://www.itu.int/net/ITU-T/ddp/Default.aspx?groupid=T22-SG11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yperlink" Target="https://itu.int/en/delegates-corner" TargetMode="External"/><Relationship Id="rId10" Type="http://schemas.openxmlformats.org/officeDocument/2006/relationships/hyperlink" Target="https://itu.int/go/tsg11" TargetMode="External"/><Relationship Id="rId19" Type="http://schemas.openxmlformats.org/officeDocument/2006/relationships/hyperlink" Target="https://extranet.itu.int/meetings/ITU-T/T22-SG11RGM/SitePages/Welcome.aspx" TargetMode="External"/><Relationship Id="rId31" Type="http://schemas.openxmlformats.org/officeDocument/2006/relationships/hyperlink" Target="mailto:servicedesk@itu.int" TargetMode="External"/><Relationship Id="rId44" Type="http://schemas.openxmlformats.org/officeDocument/2006/relationships/hyperlink" Target="https://itu.int/go/tsg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itu.int/go/tsg11" TargetMode="External"/><Relationship Id="rId22" Type="http://schemas.openxmlformats.org/officeDocument/2006/relationships/image" Target="media/image20.png"/><Relationship Id="rId27" Type="http://schemas.openxmlformats.org/officeDocument/2006/relationships/hyperlink" Target="https://itu.int/en/ITU-T/ewm/Pages/ITU-Internet-Printer-Services.aspx" TargetMode="External"/><Relationship Id="rId30" Type="http://schemas.openxmlformats.org/officeDocument/2006/relationships/hyperlink" Target="https://itu.int/go/e-print" TargetMode="External"/><Relationship Id="rId35" Type="http://schemas.openxmlformats.org/officeDocument/2006/relationships/hyperlink" Target="mailto:travel@itu.int" TargetMode="External"/><Relationship Id="rId43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handle.itu.int/11.1002/apps/meeting-rooms" TargetMode="External"/><Relationship Id="rId17" Type="http://schemas.openxmlformats.org/officeDocument/2006/relationships/hyperlink" Target="https://itu.int/go/tsg11" TargetMode="External"/><Relationship Id="rId25" Type="http://schemas.openxmlformats.org/officeDocument/2006/relationships/hyperlink" Target="https://www.itu.int/TIES/" TargetMode="External"/><Relationship Id="rId33" Type="http://schemas.openxmlformats.org/officeDocument/2006/relationships/hyperlink" Target="https://www.itu.int/md/T17-TSB-CIR-0068" TargetMode="External"/><Relationship Id="rId38" Type="http://schemas.openxmlformats.org/officeDocument/2006/relationships/hyperlink" Target="http://itu.int/travel/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2.PNG"/><Relationship Id="rId41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C555-86C1-4FA3-8F19-5742DA58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Braud, Olivia</cp:lastModifiedBy>
  <cp:revision>24</cp:revision>
  <cp:lastPrinted>2022-09-12T11:20:00Z</cp:lastPrinted>
  <dcterms:created xsi:type="dcterms:W3CDTF">2022-09-05T07:17:00Z</dcterms:created>
  <dcterms:modified xsi:type="dcterms:W3CDTF">2022-09-12T11:21:00Z</dcterms:modified>
</cp:coreProperties>
</file>