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655BCA" w14:paraId="50BA365E" w14:textId="77777777" w:rsidTr="00D517B2">
        <w:trPr>
          <w:cantSplit/>
          <w:trHeight w:val="1134"/>
        </w:trPr>
        <w:tc>
          <w:tcPr>
            <w:tcW w:w="798" w:type="pct"/>
          </w:tcPr>
          <w:p w14:paraId="00254651" w14:textId="77777777" w:rsidR="00D517B2" w:rsidRPr="00655BCA" w:rsidRDefault="00D517B2" w:rsidP="00D517B2">
            <w:pPr>
              <w:spacing w:before="0" w:line="240" w:lineRule="auto"/>
              <w:rPr>
                <w:b/>
                <w:bCs/>
                <w:rtl/>
                <w:lang w:bidi="ar-EG"/>
              </w:rPr>
            </w:pPr>
            <w:r w:rsidRPr="00655BCA">
              <w:rPr>
                <w:noProof/>
              </w:rPr>
              <w:drawing>
                <wp:inline distT="0" distB="0" distL="0" distR="0" wp14:anchorId="20472C8A" wp14:editId="6584742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1074428" w14:textId="77777777" w:rsidR="00D517B2" w:rsidRPr="00655BCA" w:rsidRDefault="00D517B2" w:rsidP="00D517B2">
            <w:pPr>
              <w:spacing w:before="200"/>
              <w:rPr>
                <w:b/>
                <w:bCs/>
                <w:sz w:val="36"/>
                <w:szCs w:val="36"/>
                <w:rtl/>
              </w:rPr>
            </w:pPr>
            <w:r w:rsidRPr="00655BCA">
              <w:rPr>
                <w:b/>
                <w:bCs/>
                <w:sz w:val="36"/>
                <w:szCs w:val="36"/>
                <w:rtl/>
              </w:rPr>
              <w:t>الاتحـاد الدولـي للاتصـالات</w:t>
            </w:r>
          </w:p>
          <w:p w14:paraId="7ECE7061" w14:textId="77777777" w:rsidR="00D517B2" w:rsidRPr="00655BCA" w:rsidRDefault="00D517B2" w:rsidP="00D517B2">
            <w:pPr>
              <w:spacing w:before="60"/>
              <w:rPr>
                <w:b/>
                <w:bCs/>
                <w:sz w:val="28"/>
                <w:szCs w:val="28"/>
                <w:rtl/>
                <w:lang w:bidi="ar-EG"/>
              </w:rPr>
            </w:pPr>
            <w:r w:rsidRPr="00655BCA">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655BCA" w14:paraId="6AEFCD3A" w14:textId="77777777" w:rsidTr="00873469">
        <w:trPr>
          <w:cantSplit/>
          <w:trHeight w:val="142"/>
          <w:jc w:val="center"/>
        </w:trPr>
        <w:tc>
          <w:tcPr>
            <w:tcW w:w="796" w:type="pct"/>
          </w:tcPr>
          <w:p w14:paraId="12C49B2E" w14:textId="77777777" w:rsidR="00D517B2" w:rsidRPr="00655BCA" w:rsidRDefault="00D517B2" w:rsidP="00BB0F08">
            <w:pPr>
              <w:spacing w:line="300" w:lineRule="exact"/>
              <w:jc w:val="left"/>
              <w:rPr>
                <w:position w:val="2"/>
              </w:rPr>
            </w:pPr>
          </w:p>
        </w:tc>
        <w:tc>
          <w:tcPr>
            <w:tcW w:w="1998" w:type="pct"/>
          </w:tcPr>
          <w:p w14:paraId="1B81DDD3" w14:textId="77777777" w:rsidR="00D517B2" w:rsidRPr="00655BCA" w:rsidRDefault="00D517B2" w:rsidP="00BB0F08">
            <w:pPr>
              <w:spacing w:line="300" w:lineRule="exact"/>
              <w:jc w:val="left"/>
              <w:rPr>
                <w:position w:val="2"/>
              </w:rPr>
            </w:pPr>
          </w:p>
        </w:tc>
        <w:tc>
          <w:tcPr>
            <w:tcW w:w="2206" w:type="pct"/>
          </w:tcPr>
          <w:p w14:paraId="60279E46" w14:textId="77777777" w:rsidR="00D517B2" w:rsidRPr="00655BCA" w:rsidRDefault="00D517B2" w:rsidP="00BB0F08">
            <w:pPr>
              <w:spacing w:line="300" w:lineRule="exact"/>
              <w:jc w:val="left"/>
              <w:rPr>
                <w:position w:val="2"/>
                <w:lang w:bidi="ar-EG"/>
              </w:rPr>
            </w:pPr>
          </w:p>
        </w:tc>
      </w:tr>
      <w:tr w:rsidR="00D517B2" w:rsidRPr="00655BCA" w14:paraId="186E3285" w14:textId="77777777" w:rsidTr="00D517B2">
        <w:trPr>
          <w:cantSplit/>
          <w:trHeight w:val="148"/>
          <w:jc w:val="center"/>
        </w:trPr>
        <w:tc>
          <w:tcPr>
            <w:tcW w:w="796" w:type="pct"/>
          </w:tcPr>
          <w:p w14:paraId="0CA11632" w14:textId="77777777" w:rsidR="00D517B2" w:rsidRPr="00655BCA" w:rsidRDefault="00D517B2" w:rsidP="00D517B2">
            <w:pPr>
              <w:spacing w:before="80" w:after="60" w:line="300" w:lineRule="exact"/>
              <w:jc w:val="left"/>
              <w:rPr>
                <w:position w:val="2"/>
              </w:rPr>
            </w:pPr>
          </w:p>
        </w:tc>
        <w:tc>
          <w:tcPr>
            <w:tcW w:w="1998" w:type="pct"/>
          </w:tcPr>
          <w:p w14:paraId="1ADD33D7" w14:textId="77777777" w:rsidR="00D517B2" w:rsidRPr="00655BCA" w:rsidRDefault="00D517B2" w:rsidP="00D517B2">
            <w:pPr>
              <w:spacing w:before="80" w:after="60" w:line="300" w:lineRule="exact"/>
              <w:jc w:val="left"/>
              <w:rPr>
                <w:position w:val="2"/>
                <w:lang w:bidi="ar-EG"/>
              </w:rPr>
            </w:pPr>
          </w:p>
        </w:tc>
        <w:tc>
          <w:tcPr>
            <w:tcW w:w="2206" w:type="pct"/>
          </w:tcPr>
          <w:p w14:paraId="331A7102" w14:textId="356AD3EB" w:rsidR="00D517B2" w:rsidRPr="00DE438F" w:rsidRDefault="00873469" w:rsidP="00D517B2">
            <w:pPr>
              <w:spacing w:before="80" w:after="60" w:line="300" w:lineRule="exact"/>
              <w:jc w:val="left"/>
              <w:rPr>
                <w:position w:val="2"/>
                <w:rtl/>
                <w:lang w:bidi="ar-EG"/>
              </w:rPr>
            </w:pPr>
            <w:r w:rsidRPr="00655BCA">
              <w:rPr>
                <w:position w:val="2"/>
                <w:rtl/>
              </w:rPr>
              <w:t xml:space="preserve">جنيف، </w:t>
            </w:r>
            <w:r w:rsidR="00F36FDF">
              <w:rPr>
                <w:rFonts w:hint="cs"/>
                <w:position w:val="2"/>
                <w:rtl/>
              </w:rPr>
              <w:t>7</w:t>
            </w:r>
            <w:r w:rsidR="004678C4" w:rsidRPr="00655BCA">
              <w:rPr>
                <w:position w:val="2"/>
                <w:rtl/>
              </w:rPr>
              <w:t xml:space="preserve"> مارس 2024</w:t>
            </w:r>
          </w:p>
        </w:tc>
      </w:tr>
      <w:tr w:rsidR="004678C4" w:rsidRPr="00655BCA" w14:paraId="6E2FF972" w14:textId="77777777" w:rsidTr="00E84438">
        <w:trPr>
          <w:cantSplit/>
          <w:trHeight w:val="831"/>
          <w:jc w:val="center"/>
        </w:trPr>
        <w:tc>
          <w:tcPr>
            <w:tcW w:w="796" w:type="pct"/>
          </w:tcPr>
          <w:p w14:paraId="5694D528" w14:textId="77777777" w:rsidR="004678C4" w:rsidRPr="00655BCA" w:rsidRDefault="004678C4" w:rsidP="004678C4">
            <w:pPr>
              <w:spacing w:before="80" w:after="60" w:line="300" w:lineRule="exact"/>
              <w:jc w:val="left"/>
              <w:rPr>
                <w:b/>
                <w:bCs/>
                <w:position w:val="2"/>
                <w:lang w:bidi="ar-EG"/>
              </w:rPr>
            </w:pPr>
            <w:r w:rsidRPr="00655BCA">
              <w:rPr>
                <w:b/>
                <w:bCs/>
                <w:position w:val="2"/>
                <w:rtl/>
              </w:rPr>
              <w:t>المرجع:</w:t>
            </w:r>
          </w:p>
        </w:tc>
        <w:tc>
          <w:tcPr>
            <w:tcW w:w="1998" w:type="pct"/>
          </w:tcPr>
          <w:p w14:paraId="26C24C41" w14:textId="0EC7CC0E" w:rsidR="004678C4" w:rsidRPr="00DE438F" w:rsidRDefault="00F36FDF" w:rsidP="00CE610D">
            <w:pPr>
              <w:pStyle w:val="Tabletext"/>
              <w:framePr w:hSpace="0" w:wrap="auto" w:vAnchor="margin" w:xAlign="left" w:yAlign="inline"/>
              <w:suppressOverlap w:val="0"/>
              <w:rPr>
                <w:position w:val="2"/>
                <w:rtl/>
                <w:lang w:val="en-US" w:bidi="ar-EG"/>
              </w:rPr>
            </w:pPr>
            <w:r w:rsidRPr="00CE610D">
              <w:t>TSB Collective letter 7/5</w:t>
            </w:r>
            <w:r w:rsidR="00DE438F" w:rsidRPr="00CE610D">
              <w:br/>
            </w:r>
            <w:r w:rsidRPr="00CE610D">
              <w:rPr>
                <w:szCs w:val="22"/>
              </w:rPr>
              <w:t>SG5/RU</w:t>
            </w:r>
          </w:p>
        </w:tc>
        <w:tc>
          <w:tcPr>
            <w:tcW w:w="2206" w:type="pct"/>
            <w:vMerge w:val="restart"/>
          </w:tcPr>
          <w:p w14:paraId="06F42299" w14:textId="77777777" w:rsidR="004678C4" w:rsidRPr="00655BCA" w:rsidRDefault="004678C4" w:rsidP="004678C4">
            <w:pPr>
              <w:tabs>
                <w:tab w:val="clear" w:pos="794"/>
                <w:tab w:val="left" w:pos="284"/>
              </w:tabs>
              <w:spacing w:before="80" w:after="60" w:line="300" w:lineRule="exact"/>
              <w:ind w:left="284" w:hanging="284"/>
              <w:jc w:val="left"/>
              <w:rPr>
                <w:b/>
                <w:bCs/>
                <w:position w:val="2"/>
                <w:rtl/>
                <w:lang w:bidi="ar-EG"/>
              </w:rPr>
            </w:pPr>
            <w:r w:rsidRPr="00655BCA">
              <w:rPr>
                <w:b/>
                <w:bCs/>
                <w:position w:val="2"/>
                <w:rtl/>
              </w:rPr>
              <w:t>إلى:</w:t>
            </w:r>
          </w:p>
          <w:p w14:paraId="361DC48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إدارات الدول الأعضاء في الاتحاد؛</w:t>
            </w:r>
          </w:p>
          <w:p w14:paraId="2F097CA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أعضاء قطاع تقييس الاتصالات بالاتحاد؛</w:t>
            </w:r>
          </w:p>
          <w:p w14:paraId="1A001E69" w14:textId="77777777" w:rsidR="004678C4" w:rsidRPr="00655BCA" w:rsidRDefault="004678C4" w:rsidP="004678C4">
            <w:pPr>
              <w:tabs>
                <w:tab w:val="clear" w:pos="794"/>
                <w:tab w:val="left" w:pos="284"/>
              </w:tabs>
              <w:spacing w:before="80" w:after="60" w:line="300" w:lineRule="exact"/>
              <w:ind w:left="284" w:hanging="284"/>
              <w:rPr>
                <w:position w:val="2"/>
                <w:rtl/>
              </w:rPr>
            </w:pPr>
            <w:r w:rsidRPr="00655BCA">
              <w:rPr>
                <w:position w:val="2"/>
                <w:rtl/>
              </w:rPr>
              <w:t>-</w:t>
            </w:r>
            <w:r w:rsidRPr="00655BCA">
              <w:rPr>
                <w:position w:val="2"/>
                <w:rtl/>
              </w:rPr>
              <w:tab/>
              <w:t>المنتسبين إلى قطاع تقييس الاتصالات؛</w:t>
            </w:r>
          </w:p>
          <w:p w14:paraId="4388B261" w14:textId="119B72C5" w:rsidR="004678C4" w:rsidRPr="00655BCA" w:rsidRDefault="004678C4" w:rsidP="004678C4">
            <w:pPr>
              <w:tabs>
                <w:tab w:val="clear" w:pos="794"/>
                <w:tab w:val="left" w:pos="284"/>
              </w:tabs>
              <w:spacing w:before="80" w:after="60" w:line="300" w:lineRule="exact"/>
              <w:ind w:left="284" w:hanging="284"/>
              <w:jc w:val="left"/>
              <w:rPr>
                <w:position w:val="2"/>
                <w:rtl/>
              </w:rPr>
            </w:pPr>
            <w:r w:rsidRPr="00655BCA">
              <w:rPr>
                <w:position w:val="2"/>
                <w:rtl/>
              </w:rPr>
              <w:t>-</w:t>
            </w:r>
            <w:r w:rsidRPr="00655BCA">
              <w:rPr>
                <w:position w:val="2"/>
                <w:rtl/>
              </w:rPr>
              <w:tab/>
              <w:t>الهيئات الأكاديمية المنضمة إلى الاتحاد</w:t>
            </w:r>
          </w:p>
        </w:tc>
      </w:tr>
      <w:tr w:rsidR="00D517B2" w:rsidRPr="00655BCA" w14:paraId="2EB59D5A" w14:textId="77777777" w:rsidTr="00D517B2">
        <w:trPr>
          <w:cantSplit/>
          <w:trHeight w:val="340"/>
          <w:jc w:val="center"/>
        </w:trPr>
        <w:tc>
          <w:tcPr>
            <w:tcW w:w="796" w:type="pct"/>
          </w:tcPr>
          <w:p w14:paraId="41816BD2" w14:textId="77777777" w:rsidR="00D517B2" w:rsidRPr="00655BCA" w:rsidRDefault="00D517B2" w:rsidP="00D517B2">
            <w:pPr>
              <w:spacing w:before="80" w:after="60" w:line="300" w:lineRule="exact"/>
              <w:jc w:val="left"/>
              <w:rPr>
                <w:b/>
                <w:bCs/>
                <w:position w:val="2"/>
              </w:rPr>
            </w:pPr>
            <w:r w:rsidRPr="00655BCA">
              <w:rPr>
                <w:b/>
                <w:bCs/>
                <w:position w:val="2"/>
                <w:rtl/>
                <w:lang w:bidi="ar-EG"/>
              </w:rPr>
              <w:t>ال</w:t>
            </w:r>
            <w:r w:rsidRPr="00655BCA">
              <w:rPr>
                <w:b/>
                <w:bCs/>
                <w:position w:val="2"/>
                <w:rtl/>
                <w:lang w:bidi="ar-SY"/>
              </w:rPr>
              <w:t>هاتف</w:t>
            </w:r>
            <w:r w:rsidRPr="00655BCA">
              <w:rPr>
                <w:b/>
                <w:bCs/>
                <w:position w:val="2"/>
                <w:rtl/>
              </w:rPr>
              <w:t>:</w:t>
            </w:r>
          </w:p>
        </w:tc>
        <w:tc>
          <w:tcPr>
            <w:tcW w:w="1998" w:type="pct"/>
          </w:tcPr>
          <w:p w14:paraId="1D12363A" w14:textId="375E9600" w:rsidR="00D517B2" w:rsidRPr="00655BCA" w:rsidRDefault="00F36FDF" w:rsidP="00D517B2">
            <w:pPr>
              <w:spacing w:before="80" w:after="60" w:line="300" w:lineRule="exact"/>
              <w:jc w:val="left"/>
              <w:rPr>
                <w:b/>
                <w:position w:val="2"/>
              </w:rPr>
            </w:pPr>
            <w:r w:rsidRPr="007E0DA8">
              <w:rPr>
                <w:rFonts w:cstheme="minorHAnsi"/>
              </w:rPr>
              <w:t>+41 22 730 5356</w:t>
            </w:r>
          </w:p>
        </w:tc>
        <w:tc>
          <w:tcPr>
            <w:tcW w:w="2206" w:type="pct"/>
            <w:vMerge/>
          </w:tcPr>
          <w:p w14:paraId="5EB707DD" w14:textId="77777777" w:rsidR="00D517B2" w:rsidRPr="00655BCA" w:rsidRDefault="00D517B2" w:rsidP="00D517B2">
            <w:pPr>
              <w:spacing w:before="80" w:after="60" w:line="300" w:lineRule="exact"/>
              <w:jc w:val="left"/>
              <w:rPr>
                <w:position w:val="2"/>
                <w:rtl/>
              </w:rPr>
            </w:pPr>
          </w:p>
        </w:tc>
      </w:tr>
      <w:tr w:rsidR="00CE1C08" w:rsidRPr="00655BCA" w14:paraId="4E2CAEF9" w14:textId="77777777" w:rsidTr="00CE1C08">
        <w:trPr>
          <w:cantSplit/>
          <w:trHeight w:val="737"/>
          <w:jc w:val="center"/>
        </w:trPr>
        <w:tc>
          <w:tcPr>
            <w:tcW w:w="796" w:type="pct"/>
          </w:tcPr>
          <w:p w14:paraId="08624709" w14:textId="77777777" w:rsidR="00CE1C08" w:rsidRPr="00655BCA" w:rsidRDefault="00CE1C08" w:rsidP="00D517B2">
            <w:pPr>
              <w:spacing w:before="80" w:after="60" w:line="300" w:lineRule="exact"/>
              <w:jc w:val="left"/>
              <w:rPr>
                <w:b/>
                <w:bCs/>
                <w:position w:val="2"/>
                <w:rtl/>
                <w:lang w:bidi="ar-EG"/>
              </w:rPr>
            </w:pPr>
            <w:r w:rsidRPr="00655BCA">
              <w:rPr>
                <w:b/>
                <w:bCs/>
                <w:position w:val="2"/>
                <w:rtl/>
              </w:rPr>
              <w:t>الفاكس:</w:t>
            </w:r>
          </w:p>
        </w:tc>
        <w:tc>
          <w:tcPr>
            <w:tcW w:w="1998" w:type="pct"/>
          </w:tcPr>
          <w:p w14:paraId="3D4BE6BB" w14:textId="49CE7CD4" w:rsidR="00CE1C08" w:rsidRPr="00655BCA" w:rsidRDefault="00F36FDF" w:rsidP="00D517B2">
            <w:pPr>
              <w:spacing w:before="80" w:after="60" w:line="300" w:lineRule="exact"/>
              <w:jc w:val="left"/>
              <w:rPr>
                <w:position w:val="2"/>
              </w:rPr>
            </w:pPr>
            <w:r w:rsidRPr="007E0DA8">
              <w:rPr>
                <w:rFonts w:cstheme="minorHAnsi"/>
              </w:rPr>
              <w:t>+41 22 730 5853</w:t>
            </w:r>
          </w:p>
        </w:tc>
        <w:tc>
          <w:tcPr>
            <w:tcW w:w="2206" w:type="pct"/>
            <w:vMerge/>
          </w:tcPr>
          <w:p w14:paraId="23DF7232" w14:textId="77777777" w:rsidR="00CE1C08" w:rsidRPr="00655BCA" w:rsidRDefault="00CE1C08" w:rsidP="00D517B2">
            <w:pPr>
              <w:spacing w:before="80" w:after="60" w:line="300" w:lineRule="exact"/>
              <w:jc w:val="left"/>
              <w:rPr>
                <w:position w:val="2"/>
                <w:rtl/>
              </w:rPr>
            </w:pPr>
          </w:p>
        </w:tc>
      </w:tr>
      <w:tr w:rsidR="004678C4" w:rsidRPr="00655BCA" w14:paraId="46DF4C51" w14:textId="77777777" w:rsidTr="00D517B2">
        <w:trPr>
          <w:cantSplit/>
          <w:jc w:val="center"/>
        </w:trPr>
        <w:tc>
          <w:tcPr>
            <w:tcW w:w="796" w:type="pct"/>
          </w:tcPr>
          <w:p w14:paraId="234152E3" w14:textId="77777777" w:rsidR="004678C4" w:rsidRPr="00655BCA" w:rsidRDefault="004678C4" w:rsidP="004678C4">
            <w:pPr>
              <w:spacing w:before="80" w:after="60" w:line="300" w:lineRule="exact"/>
              <w:jc w:val="left"/>
              <w:rPr>
                <w:b/>
                <w:bCs/>
                <w:position w:val="2"/>
                <w:rtl/>
              </w:rPr>
            </w:pPr>
            <w:r w:rsidRPr="00655BCA">
              <w:rPr>
                <w:b/>
                <w:bCs/>
                <w:position w:val="2"/>
                <w:rtl/>
              </w:rPr>
              <w:t>البريد الإلكتروني:</w:t>
            </w:r>
          </w:p>
        </w:tc>
        <w:tc>
          <w:tcPr>
            <w:tcW w:w="1998" w:type="pct"/>
          </w:tcPr>
          <w:p w14:paraId="1C158C6F" w14:textId="482DF5EE" w:rsidR="00F36FDF" w:rsidRPr="00655BCA" w:rsidRDefault="003B645A" w:rsidP="00F36FDF">
            <w:pPr>
              <w:spacing w:before="80" w:after="60" w:line="300" w:lineRule="exact"/>
              <w:jc w:val="left"/>
              <w:rPr>
                <w:position w:val="2"/>
                <w:rtl/>
                <w:lang w:bidi="ar-EG"/>
              </w:rPr>
            </w:pPr>
            <w:hyperlink r:id="rId9" w:history="1">
              <w:r w:rsidR="00F36FDF" w:rsidRPr="007E0DA8">
                <w:rPr>
                  <w:rStyle w:val="Hyperlink"/>
                  <w:rFonts w:cstheme="minorHAnsi"/>
                </w:rPr>
                <w:t>tsbsg5@itu.int</w:t>
              </w:r>
            </w:hyperlink>
          </w:p>
        </w:tc>
        <w:tc>
          <w:tcPr>
            <w:tcW w:w="2206" w:type="pct"/>
          </w:tcPr>
          <w:p w14:paraId="23C13A1E" w14:textId="384D6219" w:rsidR="004678C4" w:rsidRPr="00655BCA" w:rsidRDefault="004678C4" w:rsidP="004678C4">
            <w:pPr>
              <w:tabs>
                <w:tab w:val="left" w:pos="284"/>
                <w:tab w:val="left" w:pos="4111"/>
              </w:tabs>
              <w:spacing w:before="0" w:line="340" w:lineRule="exact"/>
              <w:ind w:left="284" w:hanging="284"/>
              <w:rPr>
                <w:position w:val="2"/>
                <w:rtl/>
              </w:rPr>
            </w:pPr>
          </w:p>
        </w:tc>
      </w:tr>
      <w:tr w:rsidR="00CE1C08" w:rsidRPr="00655BCA" w14:paraId="4BB9CE0F" w14:textId="77777777" w:rsidTr="00D517B2">
        <w:trPr>
          <w:cantSplit/>
          <w:jc w:val="center"/>
        </w:trPr>
        <w:tc>
          <w:tcPr>
            <w:tcW w:w="796" w:type="pct"/>
          </w:tcPr>
          <w:p w14:paraId="7F7F9AD6" w14:textId="1D116E6F" w:rsidR="00CE1C08" w:rsidRPr="00655BCA" w:rsidRDefault="00F36FDF" w:rsidP="00CE1C08">
            <w:pPr>
              <w:spacing w:before="80" w:after="60" w:line="300" w:lineRule="exact"/>
              <w:jc w:val="left"/>
              <w:rPr>
                <w:b/>
                <w:bCs/>
                <w:position w:val="2"/>
                <w:rtl/>
                <w:lang w:bidi="ar-EG"/>
              </w:rPr>
            </w:pPr>
            <w:r>
              <w:rPr>
                <w:rFonts w:hint="cs"/>
                <w:b/>
                <w:bCs/>
                <w:position w:val="2"/>
                <w:rtl/>
                <w:lang w:bidi="ar-EG"/>
              </w:rPr>
              <w:t xml:space="preserve">الموقع الإلكتروني: </w:t>
            </w:r>
          </w:p>
        </w:tc>
        <w:tc>
          <w:tcPr>
            <w:tcW w:w="1998" w:type="pct"/>
          </w:tcPr>
          <w:p w14:paraId="5D63F4A8" w14:textId="291D032C" w:rsidR="00CE1C08" w:rsidRPr="00655BCA" w:rsidRDefault="003B645A" w:rsidP="00CE1C08">
            <w:pPr>
              <w:spacing w:before="80" w:after="60" w:line="300" w:lineRule="exact"/>
              <w:jc w:val="left"/>
              <w:rPr>
                <w:position w:val="2"/>
              </w:rPr>
            </w:pPr>
            <w:hyperlink r:id="rId10" w:history="1">
              <w:r w:rsidR="00F36FDF" w:rsidRPr="007E0DA8">
                <w:rPr>
                  <w:rStyle w:val="Hyperlink"/>
                  <w:rFonts w:asciiTheme="minorHAnsi" w:hAnsiTheme="minorHAnsi" w:cstheme="minorHAnsi"/>
                </w:rPr>
                <w:t>https://www.itu.int/go/tsg5</w:t>
              </w:r>
            </w:hyperlink>
          </w:p>
        </w:tc>
        <w:tc>
          <w:tcPr>
            <w:tcW w:w="2206" w:type="pct"/>
          </w:tcPr>
          <w:p w14:paraId="5EADC70B" w14:textId="77777777" w:rsidR="00CE1C08" w:rsidRPr="00655BCA" w:rsidRDefault="00CE1C08" w:rsidP="00CE1C08">
            <w:pPr>
              <w:spacing w:before="80" w:after="60" w:line="300" w:lineRule="exact"/>
              <w:jc w:val="left"/>
              <w:rPr>
                <w:position w:val="2"/>
                <w:rtl/>
              </w:rPr>
            </w:pPr>
          </w:p>
        </w:tc>
      </w:tr>
      <w:tr w:rsidR="00CE1C08" w:rsidRPr="00655BCA" w14:paraId="3B78DA80" w14:textId="77777777" w:rsidTr="00D517B2">
        <w:trPr>
          <w:cantSplit/>
          <w:jc w:val="center"/>
        </w:trPr>
        <w:tc>
          <w:tcPr>
            <w:tcW w:w="796" w:type="pct"/>
          </w:tcPr>
          <w:p w14:paraId="3222DFDB" w14:textId="657E0981" w:rsidR="00CE1C08" w:rsidRPr="00655BCA" w:rsidRDefault="00CE1C08" w:rsidP="00DE438F">
            <w:pPr>
              <w:spacing w:before="240" w:after="60" w:line="300" w:lineRule="exact"/>
              <w:jc w:val="left"/>
              <w:rPr>
                <w:b/>
                <w:bCs/>
                <w:position w:val="2"/>
                <w:rtl/>
                <w:lang w:bidi="ar-SY"/>
              </w:rPr>
            </w:pPr>
            <w:r w:rsidRPr="00655BCA">
              <w:rPr>
                <w:b/>
                <w:bCs/>
                <w:position w:val="2"/>
                <w:rtl/>
              </w:rPr>
              <w:t>الموضوع:</w:t>
            </w:r>
          </w:p>
        </w:tc>
        <w:tc>
          <w:tcPr>
            <w:tcW w:w="4204" w:type="pct"/>
            <w:gridSpan w:val="2"/>
          </w:tcPr>
          <w:p w14:paraId="7EF29631" w14:textId="4AD67752" w:rsidR="00CE1C08" w:rsidRPr="00655BCA" w:rsidRDefault="00F36FDF" w:rsidP="00DE438F">
            <w:pPr>
              <w:spacing w:before="240" w:after="60" w:line="300" w:lineRule="exact"/>
              <w:jc w:val="left"/>
              <w:rPr>
                <w:position w:val="2"/>
                <w:rtl/>
                <w:lang w:bidi="ar-EG"/>
              </w:rPr>
            </w:pPr>
            <w:r>
              <w:rPr>
                <w:rFonts w:hint="cs"/>
                <w:b/>
                <w:bCs/>
                <w:position w:val="2"/>
                <w:rtl/>
              </w:rPr>
              <w:t xml:space="preserve">اجتماع لجنة الدراسات 5؛ فروتسواف، بولندا، 17-21 يونيو 2024 </w:t>
            </w:r>
          </w:p>
        </w:tc>
      </w:tr>
      <w:tr w:rsidR="00DE438F" w:rsidRPr="00655BCA" w14:paraId="522782B0" w14:textId="77777777" w:rsidTr="00D517B2">
        <w:trPr>
          <w:cantSplit/>
          <w:jc w:val="center"/>
        </w:trPr>
        <w:tc>
          <w:tcPr>
            <w:tcW w:w="796" w:type="pct"/>
          </w:tcPr>
          <w:p w14:paraId="0FAACD8C" w14:textId="77777777" w:rsidR="00DE438F" w:rsidRPr="00655BCA" w:rsidRDefault="00DE438F" w:rsidP="00DE438F">
            <w:pPr>
              <w:spacing w:after="60" w:line="300" w:lineRule="exact"/>
              <w:jc w:val="left"/>
              <w:rPr>
                <w:b/>
                <w:bCs/>
                <w:position w:val="2"/>
                <w:rtl/>
              </w:rPr>
            </w:pPr>
          </w:p>
        </w:tc>
        <w:tc>
          <w:tcPr>
            <w:tcW w:w="4204" w:type="pct"/>
            <w:gridSpan w:val="2"/>
          </w:tcPr>
          <w:p w14:paraId="269C3845" w14:textId="77777777" w:rsidR="00DE438F" w:rsidRDefault="00DE438F" w:rsidP="00DE438F">
            <w:pPr>
              <w:spacing w:after="60" w:line="300" w:lineRule="exact"/>
              <w:jc w:val="left"/>
              <w:rPr>
                <w:b/>
                <w:bCs/>
                <w:position w:val="2"/>
                <w:rtl/>
              </w:rPr>
            </w:pPr>
          </w:p>
        </w:tc>
      </w:tr>
    </w:tbl>
    <w:p w14:paraId="33840D56" w14:textId="53BDAB4A" w:rsidR="00F36FDF" w:rsidRDefault="00DE438F" w:rsidP="000B4C9F">
      <w:pPr>
        <w:textDirection w:val="tbRlV"/>
        <w:rPr>
          <w:rtl/>
          <w:lang w:bidi="ar-EG"/>
        </w:rPr>
      </w:pPr>
      <w:bookmarkStart w:id="0" w:name="lt_pId029"/>
      <w:r>
        <w:rPr>
          <w:rFonts w:hint="cs"/>
          <w:rtl/>
        </w:rPr>
        <w:t>حضرات السيدات والسادة،</w:t>
      </w:r>
      <w:r w:rsidR="005047A2">
        <w:rPr>
          <w:rFonts w:hint="cs"/>
          <w:rtl/>
          <w:lang w:bidi="ar-EG"/>
        </w:rPr>
        <w:t xml:space="preserve"> </w:t>
      </w:r>
    </w:p>
    <w:p w14:paraId="54016EAF" w14:textId="2B71BCC7" w:rsidR="000B4C9F" w:rsidRPr="00FD7FD8" w:rsidRDefault="000B4C9F" w:rsidP="000B4C9F">
      <w:pPr>
        <w:textDirection w:val="tbRlV"/>
        <w:rPr>
          <w:rtl/>
          <w:lang w:val="ar-SA" w:eastAsia="zh-TW" w:bidi="ar-EG"/>
        </w:rPr>
      </w:pPr>
      <w:r w:rsidRPr="00FD7FD8">
        <w:rPr>
          <w:rtl/>
        </w:rPr>
        <w:t>يسعدني أن أدعوكم إلى حضور الاجتماع المقبل للجنة الدراسات 5 (</w:t>
      </w:r>
      <w:r w:rsidRPr="00F36FDF">
        <w:rPr>
          <w:i/>
          <w:iCs/>
          <w:rtl/>
        </w:rPr>
        <w:t xml:space="preserve">المجالات </w:t>
      </w:r>
      <w:proofErr w:type="spellStart"/>
      <w:r w:rsidRPr="00F36FDF">
        <w:rPr>
          <w:i/>
          <w:iCs/>
          <w:rtl/>
        </w:rPr>
        <w:t>الكهرمغنطيسية</w:t>
      </w:r>
      <w:proofErr w:type="spellEnd"/>
      <w:r w:rsidRPr="00F36FDF">
        <w:rPr>
          <w:i/>
          <w:iCs/>
          <w:rtl/>
        </w:rPr>
        <w:t xml:space="preserve"> (</w:t>
      </w:r>
      <w:r w:rsidRPr="00F36FDF">
        <w:rPr>
          <w:i/>
          <w:iCs/>
        </w:rPr>
        <w:t>EMF</w:t>
      </w:r>
      <w:r w:rsidRPr="00F36FDF">
        <w:rPr>
          <w:i/>
          <w:iCs/>
          <w:rtl/>
        </w:rPr>
        <w:t xml:space="preserve">) والبيئة والعمل المناخي </w:t>
      </w:r>
      <w:proofErr w:type="spellStart"/>
      <w:r w:rsidRPr="00F36FDF">
        <w:rPr>
          <w:i/>
          <w:iCs/>
          <w:rtl/>
        </w:rPr>
        <w:t>والرقمنة</w:t>
      </w:r>
      <w:proofErr w:type="spellEnd"/>
      <w:r w:rsidRPr="00F36FDF">
        <w:rPr>
          <w:i/>
          <w:iCs/>
          <w:rtl/>
        </w:rPr>
        <w:t xml:space="preserve"> المستدامة والاقتصاد الدائري</w:t>
      </w:r>
      <w:r w:rsidRPr="00FD7FD8">
        <w:rPr>
          <w:rtl/>
        </w:rPr>
        <w:t xml:space="preserve">) المزمع عقده في جامعة </w:t>
      </w:r>
      <w:proofErr w:type="spellStart"/>
      <w:r w:rsidRPr="00FD7FD8">
        <w:rPr>
          <w:rtl/>
        </w:rPr>
        <w:t>فروتسواف</w:t>
      </w:r>
      <w:proofErr w:type="spellEnd"/>
      <w:r w:rsidRPr="00FD7FD8">
        <w:rPr>
          <w:rtl/>
        </w:rPr>
        <w:t xml:space="preserve"> للعلوم والتكنولوجيا، </w:t>
      </w:r>
      <w:proofErr w:type="spellStart"/>
      <w:r w:rsidRPr="00FD7FD8">
        <w:rPr>
          <w:rtl/>
        </w:rPr>
        <w:t>فروتسواف</w:t>
      </w:r>
      <w:proofErr w:type="spellEnd"/>
      <w:r w:rsidR="00F36FDF">
        <w:rPr>
          <w:rFonts w:hint="cs"/>
          <w:rtl/>
        </w:rPr>
        <w:t xml:space="preserve"> </w:t>
      </w:r>
      <w:proofErr w:type="spellStart"/>
      <w:r w:rsidR="00F36FDF" w:rsidRPr="007E0DA8">
        <w:rPr>
          <w:rFonts w:cstheme="minorHAnsi"/>
        </w:rPr>
        <w:t>Wroc</w:t>
      </w:r>
      <w:r w:rsidR="00F36FDF" w:rsidRPr="003570F5">
        <w:rPr>
          <w:rFonts w:cstheme="minorHAnsi"/>
        </w:rPr>
        <w:t>ł</w:t>
      </w:r>
      <w:r w:rsidR="00F36FDF" w:rsidRPr="007E0DA8">
        <w:rPr>
          <w:rFonts w:cstheme="minorHAnsi"/>
        </w:rPr>
        <w:t>aw</w:t>
      </w:r>
      <w:proofErr w:type="spellEnd"/>
      <w:r w:rsidRPr="00FD7FD8">
        <w:rPr>
          <w:rtl/>
        </w:rPr>
        <w:t xml:space="preserve">، بولندا، في الفترة من 17 إلى 21 يونيو </w:t>
      </w:r>
      <w:r w:rsidR="00DE438F">
        <w:t>2004</w:t>
      </w:r>
      <w:r w:rsidRPr="00FD7FD8">
        <w:rPr>
          <w:rtl/>
        </w:rPr>
        <w:t xml:space="preserve">. </w:t>
      </w:r>
      <w:bookmarkEnd w:id="0"/>
    </w:p>
    <w:p w14:paraId="5600219D" w14:textId="448822D7" w:rsidR="000B4C9F" w:rsidRPr="00FD7FD8" w:rsidRDefault="000B4C9F" w:rsidP="000B4C9F">
      <w:pPr>
        <w:textDirection w:val="tbRlV"/>
        <w:rPr>
          <w:lang w:val="ar-SA" w:eastAsia="zh-TW" w:bidi="en-GB"/>
        </w:rPr>
      </w:pPr>
      <w:bookmarkStart w:id="1" w:name="lt_pId030"/>
      <w:r w:rsidRPr="00FD7FD8">
        <w:rPr>
          <w:rtl/>
        </w:rPr>
        <w:t xml:space="preserve">وسيُفتتح الاجتماع في الساعة </w:t>
      </w:r>
      <w:r w:rsidR="00F36FDF">
        <w:rPr>
          <w:rFonts w:hint="cs"/>
          <w:rtl/>
        </w:rPr>
        <w:t>09:30</w:t>
      </w:r>
      <w:r w:rsidRPr="00FD7FD8">
        <w:rPr>
          <w:rtl/>
        </w:rPr>
        <w:t xml:space="preserve"> في التوقيت الصيفي لوسط أوروبا </w:t>
      </w:r>
      <w:r w:rsidR="00F36FDF">
        <w:rPr>
          <w:rFonts w:hint="cs"/>
          <w:rtl/>
        </w:rPr>
        <w:t>(</w:t>
      </w:r>
      <w:r w:rsidRPr="00FD7FD8">
        <w:t>(CEST</w:t>
      </w:r>
      <w:r w:rsidRPr="00FD7FD8">
        <w:rPr>
          <w:rtl/>
        </w:rPr>
        <w:t xml:space="preserve"> في اليوم الأول. وسيبدأ تسجيل المشاركين في الساعة </w:t>
      </w:r>
      <w:r w:rsidR="00F36FDF">
        <w:rPr>
          <w:rFonts w:hint="cs"/>
          <w:rtl/>
        </w:rPr>
        <w:t>08:30</w:t>
      </w:r>
      <w:r w:rsidRPr="00FD7FD8">
        <w:rPr>
          <w:rtl/>
        </w:rPr>
        <w:t xml:space="preserve"> في التوقيت الصيفي لوسط أوروبا (</w:t>
      </w:r>
      <w:r w:rsidRPr="00FD7FD8">
        <w:t>CEST</w:t>
      </w:r>
      <w:r w:rsidRPr="00FD7FD8">
        <w:rPr>
          <w:rtl/>
        </w:rPr>
        <w:t xml:space="preserve">) بمبنى </w:t>
      </w:r>
      <w:proofErr w:type="spellStart"/>
      <w:r w:rsidRPr="00FD7FD8">
        <w:rPr>
          <w:rtl/>
        </w:rPr>
        <w:t>بيبليوتك</w:t>
      </w:r>
      <w:proofErr w:type="spellEnd"/>
      <w:r w:rsidRPr="00FD7FD8">
        <w:rPr>
          <w:rtl/>
        </w:rPr>
        <w:t xml:space="preserve"> (</w:t>
      </w:r>
      <w:proofErr w:type="spellStart"/>
      <w:r w:rsidRPr="00FD7FD8">
        <w:t>Bibliotech</w:t>
      </w:r>
      <w:proofErr w:type="spellEnd"/>
      <w:r w:rsidRPr="00FD7FD8">
        <w:rPr>
          <w:rtl/>
        </w:rPr>
        <w:t xml:space="preserve">) بجامعة </w:t>
      </w:r>
      <w:proofErr w:type="spellStart"/>
      <w:r w:rsidRPr="00FD7FD8">
        <w:rPr>
          <w:rtl/>
        </w:rPr>
        <w:t>فروتسواف</w:t>
      </w:r>
      <w:proofErr w:type="spellEnd"/>
      <w:r w:rsidRPr="00FD7FD8">
        <w:rPr>
          <w:rtl/>
        </w:rPr>
        <w:t xml:space="preserve"> للعلوم والتكنولوجيا.</w:t>
      </w:r>
      <w:bookmarkStart w:id="2" w:name="lt_pId031"/>
      <w:bookmarkEnd w:id="1"/>
      <w:bookmarkEnd w:id="2"/>
    </w:p>
    <w:p w14:paraId="5E166F68" w14:textId="786F28A6" w:rsidR="000B4C9F" w:rsidRPr="00FD7FD8" w:rsidRDefault="000B4C9F" w:rsidP="000B4C9F">
      <w:pPr>
        <w:textDirection w:val="tbRlV"/>
        <w:rPr>
          <w:lang w:val="ar-SA" w:eastAsia="zh-TW" w:bidi="en-GB"/>
        </w:rPr>
      </w:pPr>
      <w:bookmarkStart w:id="3" w:name="lt_pId032"/>
      <w:r w:rsidRPr="00FD7FD8">
        <w:rPr>
          <w:rtl/>
        </w:rPr>
        <w:t xml:space="preserve">ويمكن الاطلاع على الوثائق وتفاصيل المشاركة عن بُعد والمعلومات الأخرى ذات الصلة في الصفحة الرئيسية </w:t>
      </w:r>
      <w:hyperlink r:id="rId11" w:history="1">
        <w:r w:rsidRPr="00F36FDF">
          <w:rPr>
            <w:rStyle w:val="Hyperlink"/>
            <w:rtl/>
          </w:rPr>
          <w:t>للج</w:t>
        </w:r>
        <w:r w:rsidRPr="00F36FDF">
          <w:rPr>
            <w:rStyle w:val="Hyperlink"/>
            <w:rtl/>
          </w:rPr>
          <w:t>ن</w:t>
        </w:r>
        <w:r w:rsidRPr="00F36FDF">
          <w:rPr>
            <w:rStyle w:val="Hyperlink"/>
            <w:rtl/>
          </w:rPr>
          <w:t>ة الدراسات</w:t>
        </w:r>
        <w:r w:rsidR="00DE438F">
          <w:rPr>
            <w:rStyle w:val="Hyperlink"/>
            <w:rFonts w:hint="cs"/>
            <w:rtl/>
          </w:rPr>
          <w:t> </w:t>
        </w:r>
        <w:r w:rsidRPr="00F36FDF">
          <w:rPr>
            <w:rStyle w:val="Hyperlink"/>
            <w:rtl/>
          </w:rPr>
          <w:t>5</w:t>
        </w:r>
      </w:hyperlink>
      <w:r w:rsidRPr="00FD7FD8">
        <w:rPr>
          <w:rtl/>
        </w:rPr>
        <w:t>. وسيجري الاجتماع باللغة الإنكليزية فقط ولن تتاح الترجمة الشفوية.</w:t>
      </w:r>
      <w:bookmarkStart w:id="4" w:name="lt_pId033"/>
      <w:bookmarkEnd w:id="3"/>
      <w:bookmarkEnd w:id="4"/>
    </w:p>
    <w:p w14:paraId="1DBCCDC9" w14:textId="5B7772EC" w:rsidR="000B4C9F" w:rsidRPr="00FD7FD8" w:rsidRDefault="000B4C9F" w:rsidP="000B4C9F">
      <w:pPr>
        <w:textDirection w:val="tbRlV"/>
        <w:rPr>
          <w:lang w:val="ar-SA" w:eastAsia="zh-TW" w:bidi="en-GB"/>
        </w:rPr>
      </w:pPr>
      <w:bookmarkStart w:id="5" w:name="lt_pId034"/>
      <w:r w:rsidRPr="00FD7FD8">
        <w:rPr>
          <w:rtl/>
        </w:rPr>
        <w:t xml:space="preserve">ونظراً </w:t>
      </w:r>
      <w:r w:rsidR="005A0BF3">
        <w:rPr>
          <w:rFonts w:hint="cs"/>
          <w:rtl/>
        </w:rPr>
        <w:t>إلى الجدول</w:t>
      </w:r>
      <w:r w:rsidRPr="00FD7FD8">
        <w:rPr>
          <w:rtl/>
        </w:rPr>
        <w:t xml:space="preserve"> الزمني الضيق، لن تُعقد جلسة حصرية للوافدين الجدد للجنة الدراسات 5. يُرجى الاتصال بالسيدة نيفين توفيق والسيد باولو جيما، مُوجِّهَي لجنة الدراسات 5 (</w:t>
      </w:r>
      <w:hyperlink r:id="rId12" w:history="1">
        <w:r w:rsidR="00182DEA" w:rsidRPr="00182DEA">
          <w:rPr>
            <w:rStyle w:val="Hyperlink"/>
          </w:rPr>
          <w:t>tsbsg5@itu.int</w:t>
        </w:r>
      </w:hyperlink>
      <w:r w:rsidRPr="00FD7FD8">
        <w:rPr>
          <w:rtl/>
        </w:rPr>
        <w:t>) إذا كنتم مهتمين بتلقي عرض للوافدين الجدد ودعماً لأنشطة لجنة الدراسات 5 وأساليب عمل قطاع تقييس الاتصالات.</w:t>
      </w:r>
      <w:bookmarkStart w:id="6" w:name="lt_pId035"/>
      <w:bookmarkEnd w:id="5"/>
      <w:bookmarkEnd w:id="6"/>
    </w:p>
    <w:p w14:paraId="6F2F6C29" w14:textId="77777777" w:rsidR="000B4C9F" w:rsidRPr="00FD7FD8" w:rsidRDefault="000B4C9F" w:rsidP="000B4C9F">
      <w:pPr>
        <w:textDirection w:val="tbRlV"/>
        <w:rPr>
          <w:lang w:val="ar-SA" w:eastAsia="zh-TW" w:bidi="en-GB"/>
        </w:rPr>
      </w:pPr>
      <w:bookmarkStart w:id="7" w:name="lt_pId036"/>
      <w:r w:rsidRPr="00FD7FD8">
        <w:rPr>
          <w:rtl/>
        </w:rPr>
        <w:t xml:space="preserve">وتَرِدُ معلومات عملية عن الاجتماع في </w:t>
      </w:r>
      <w:r w:rsidRPr="00182DEA">
        <w:rPr>
          <w:b/>
          <w:bCs/>
          <w:rtl/>
        </w:rPr>
        <w:t>الملحق A</w:t>
      </w:r>
      <w:r w:rsidRPr="00FD7FD8">
        <w:rPr>
          <w:rtl/>
        </w:rPr>
        <w:t xml:space="preserve">. ويُرجى من المندوبين تذكّر أن الأحكام السارية حالياً تقتضي أن يتخذ القرارات المشاركون حضورياً في قاعة الاجتماع. وستتاح المشاركة التفاعلية عن بُعد في الجلستين العامتين الافتتاحية والختامية (انظر الملحق </w:t>
      </w:r>
      <w:r w:rsidRPr="00FD7FD8">
        <w:t>A</w:t>
      </w:r>
      <w:r w:rsidRPr="00FD7FD8">
        <w:rPr>
          <w:rtl/>
        </w:rPr>
        <w:t xml:space="preserve"> للاطلاع على مزيد من التفاصيل). </w:t>
      </w:r>
      <w:bookmarkStart w:id="8" w:name="lt_pId037"/>
      <w:bookmarkEnd w:id="7"/>
      <w:bookmarkEnd w:id="8"/>
    </w:p>
    <w:p w14:paraId="0955606D" w14:textId="77777777" w:rsidR="000B4C9F" w:rsidRPr="00FD7FD8" w:rsidRDefault="000B4C9F" w:rsidP="000B4C9F">
      <w:pPr>
        <w:textDirection w:val="tbRlV"/>
        <w:rPr>
          <w:lang w:val="ar-SA" w:eastAsia="zh-TW" w:bidi="en-GB"/>
        </w:rPr>
      </w:pPr>
      <w:bookmarkStart w:id="9" w:name="lt_pId038"/>
      <w:r w:rsidRPr="00FD7FD8">
        <w:rPr>
          <w:rtl/>
        </w:rPr>
        <w:t xml:space="preserve">ويَرِدُ في الملحق </w:t>
      </w:r>
      <w:r w:rsidRPr="005A0BF3">
        <w:rPr>
          <w:b/>
          <w:bCs/>
        </w:rPr>
        <w:t>B</w:t>
      </w:r>
      <w:r w:rsidRPr="00FD7FD8">
        <w:rPr>
          <w:rtl/>
        </w:rPr>
        <w:t xml:space="preserve"> مشروع </w:t>
      </w:r>
      <w:r w:rsidRPr="00FD7FD8">
        <w:rPr>
          <w:b/>
          <w:bCs/>
          <w:rtl/>
        </w:rPr>
        <w:t>جدول أعمال</w:t>
      </w:r>
      <w:r w:rsidRPr="00FD7FD8">
        <w:rPr>
          <w:rtl/>
        </w:rPr>
        <w:t xml:space="preserve"> الاجتماع والذي أُعِدَّ بالتعاون مع رئيس لجنة الدراسات 5،  السيد دومينيك </w:t>
      </w:r>
      <w:proofErr w:type="spellStart"/>
      <w:r w:rsidRPr="00FD7FD8">
        <w:rPr>
          <w:rtl/>
        </w:rPr>
        <w:t>فورغيس</w:t>
      </w:r>
      <w:proofErr w:type="spellEnd"/>
      <w:r w:rsidRPr="00FD7FD8">
        <w:rPr>
          <w:rtl/>
        </w:rPr>
        <w:t xml:space="preserve"> (فرنسا). </w:t>
      </w:r>
      <w:bookmarkEnd w:id="9"/>
    </w:p>
    <w:p w14:paraId="2B60EF12" w14:textId="77777777" w:rsidR="000B4C9F" w:rsidRPr="001B63B8" w:rsidRDefault="000B4C9F" w:rsidP="00F6315D">
      <w:pPr>
        <w:pageBreakBefore/>
        <w:spacing w:before="240" w:after="120"/>
        <w:textDirection w:val="tbRlV"/>
        <w:rPr>
          <w:b/>
          <w:bCs/>
          <w:lang w:val="ar-SA" w:eastAsia="zh-TW" w:bidi="ar-EG"/>
        </w:rPr>
      </w:pPr>
      <w:bookmarkStart w:id="10" w:name="lt_pId039"/>
      <w:r w:rsidRPr="001B63B8">
        <w:rPr>
          <w:b/>
          <w:bCs/>
          <w:rtl/>
        </w:rPr>
        <w:lastRenderedPageBreak/>
        <w:t>أهم المواعيد النهائية:</w:t>
      </w:r>
      <w:bookmarkEnd w:id="1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7597"/>
      </w:tblGrid>
      <w:tr w:rsidR="000B4C9F" w:rsidRPr="00F6315D" w14:paraId="6BAAB131" w14:textId="77777777" w:rsidTr="00106117">
        <w:tc>
          <w:tcPr>
            <w:tcW w:w="1055" w:type="pct"/>
            <w:shd w:val="clear" w:color="auto" w:fill="auto"/>
          </w:tcPr>
          <w:p w14:paraId="40C0453A" w14:textId="6FAE5BDA" w:rsidR="000B4C9F" w:rsidRPr="00F6315D" w:rsidRDefault="000B4C9F" w:rsidP="00F6315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tl/>
              </w:rPr>
              <w:t>17 أبريل 2024</w:t>
            </w:r>
            <w:bookmarkStart w:id="11" w:name="lt_pId041"/>
            <w:bookmarkEnd w:id="11"/>
          </w:p>
        </w:tc>
        <w:tc>
          <w:tcPr>
            <w:tcW w:w="3945" w:type="pct"/>
            <w:shd w:val="clear" w:color="auto" w:fill="auto"/>
          </w:tcPr>
          <w:p w14:paraId="2B2CAB0C" w14:textId="77777777" w:rsidR="000B4C9F"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Pr>
              <w:t>–</w:t>
            </w:r>
            <w:r w:rsidRPr="00F6315D">
              <w:rPr>
                <w:position w:val="2"/>
                <w:rtl/>
              </w:rPr>
              <w:tab/>
              <w:t>تقديم مساهمات أعضاء قطاع تقييس الاتصالات المطلوبة ترجمتها</w:t>
            </w:r>
            <w:bookmarkStart w:id="12" w:name="lt_pId043"/>
            <w:bookmarkEnd w:id="12"/>
          </w:p>
        </w:tc>
      </w:tr>
      <w:tr w:rsidR="000B4C9F" w:rsidRPr="00F6315D" w14:paraId="57072754" w14:textId="77777777" w:rsidTr="00106117">
        <w:tc>
          <w:tcPr>
            <w:tcW w:w="1055" w:type="pct"/>
            <w:shd w:val="clear" w:color="auto" w:fill="auto"/>
          </w:tcPr>
          <w:p w14:paraId="0E5C89BC" w14:textId="28A7B835" w:rsidR="000B4C9F" w:rsidRPr="00F6315D" w:rsidRDefault="000B4C9F" w:rsidP="00F6315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tl/>
              </w:rPr>
              <w:t>6 مايو 2024</w:t>
            </w:r>
            <w:bookmarkStart w:id="13" w:name="lt_pId045"/>
            <w:bookmarkEnd w:id="13"/>
          </w:p>
        </w:tc>
        <w:tc>
          <w:tcPr>
            <w:tcW w:w="3945" w:type="pct"/>
            <w:shd w:val="clear" w:color="auto" w:fill="auto"/>
          </w:tcPr>
          <w:p w14:paraId="0F1C9830" w14:textId="50A7D283" w:rsidR="000B4C9F"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Pr>
              <w:t>–</w:t>
            </w:r>
            <w:r w:rsidRPr="00F6315D">
              <w:rPr>
                <w:position w:val="2"/>
                <w:rtl/>
              </w:rPr>
              <w:tab/>
              <w:t xml:space="preserve">تقديم طلبات الحصول على مِنح أو مِنح إلكترونية (من خلال النماذج المتاحة في </w:t>
            </w:r>
            <w:hyperlink r:id="rId13" w:history="1">
              <w:r w:rsidRPr="00F6315D">
                <w:rPr>
                  <w:rStyle w:val="Hyperlink"/>
                  <w:position w:val="2"/>
                  <w:rtl/>
                </w:rPr>
                <w:t>الصفحة الرئيسية للجنة الدرا</w:t>
              </w:r>
              <w:r w:rsidRPr="00F6315D">
                <w:rPr>
                  <w:rStyle w:val="Hyperlink"/>
                  <w:position w:val="2"/>
                  <w:rtl/>
                </w:rPr>
                <w:t>س</w:t>
              </w:r>
              <w:r w:rsidRPr="00F6315D">
                <w:rPr>
                  <w:rStyle w:val="Hyperlink"/>
                  <w:position w:val="2"/>
                  <w:rtl/>
                </w:rPr>
                <w:t>ات 5</w:t>
              </w:r>
            </w:hyperlink>
            <w:r w:rsidRPr="00F6315D">
              <w:rPr>
                <w:position w:val="2"/>
                <w:rtl/>
              </w:rPr>
              <w:t>)</w:t>
            </w:r>
            <w:bookmarkStart w:id="14" w:name="lt_pId047"/>
            <w:bookmarkStart w:id="15" w:name="lt_pId048"/>
            <w:bookmarkEnd w:id="14"/>
            <w:bookmarkEnd w:id="15"/>
          </w:p>
        </w:tc>
      </w:tr>
      <w:tr w:rsidR="000B4C9F" w:rsidRPr="00F6315D" w14:paraId="255A001B" w14:textId="77777777" w:rsidTr="00106117">
        <w:tc>
          <w:tcPr>
            <w:tcW w:w="1055" w:type="pct"/>
            <w:shd w:val="clear" w:color="auto" w:fill="auto"/>
          </w:tcPr>
          <w:p w14:paraId="487C9CB4" w14:textId="61B919C2" w:rsidR="000B4C9F" w:rsidRPr="00F6315D" w:rsidRDefault="000B4C9F" w:rsidP="00F6315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tl/>
              </w:rPr>
              <w:t>17 مايو 2024</w:t>
            </w:r>
            <w:bookmarkStart w:id="16" w:name="lt_pId050"/>
            <w:bookmarkEnd w:id="16"/>
          </w:p>
        </w:tc>
        <w:tc>
          <w:tcPr>
            <w:tcW w:w="3945" w:type="pct"/>
            <w:shd w:val="clear" w:color="auto" w:fill="auto"/>
          </w:tcPr>
          <w:p w14:paraId="6F948166" w14:textId="010E43E5" w:rsidR="000B4C9F"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Pr>
              <w:t>–</w:t>
            </w:r>
            <w:r w:rsidRPr="00F6315D">
              <w:rPr>
                <w:position w:val="2"/>
                <w:rtl/>
              </w:rPr>
              <w:tab/>
              <w:t xml:space="preserve">تقديم طلبات الحصول على رسائل دعم طلب التأشيرة (انظر وثيقة المعلومات العملية في </w:t>
            </w:r>
            <w:r w:rsidRPr="00F6315D">
              <w:rPr>
                <w:position w:val="2"/>
                <w:rtl/>
              </w:rPr>
              <w:tab/>
            </w:r>
            <w:hyperlink r:id="rId14" w:history="1">
              <w:r w:rsidRPr="00F6315D">
                <w:rPr>
                  <w:rStyle w:val="Hyperlink"/>
                  <w:position w:val="2"/>
                  <w:rtl/>
                </w:rPr>
                <w:t>الص</w:t>
              </w:r>
              <w:r w:rsidRPr="00F6315D">
                <w:rPr>
                  <w:rStyle w:val="Hyperlink"/>
                  <w:position w:val="2"/>
                  <w:rtl/>
                </w:rPr>
                <w:t>ف</w:t>
              </w:r>
              <w:r w:rsidRPr="00F6315D">
                <w:rPr>
                  <w:rStyle w:val="Hyperlink"/>
                  <w:position w:val="2"/>
                  <w:rtl/>
                </w:rPr>
                <w:t>حة الرئيسية للجنة الدراسات 5</w:t>
              </w:r>
            </w:hyperlink>
            <w:r w:rsidRPr="00F6315D">
              <w:rPr>
                <w:position w:val="2"/>
                <w:rtl/>
              </w:rPr>
              <w:t>)</w:t>
            </w:r>
            <w:bookmarkStart w:id="17" w:name="lt_pId052"/>
            <w:bookmarkStart w:id="18" w:name="lt_pId053"/>
            <w:bookmarkEnd w:id="17"/>
            <w:bookmarkEnd w:id="18"/>
          </w:p>
          <w:p w14:paraId="512545F7" w14:textId="44DC6566" w:rsidR="001B63B8"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position w:val="2"/>
                <w:rtl/>
                <w:lang w:bidi="ar-EG"/>
              </w:rPr>
            </w:pPr>
            <w:r w:rsidRPr="00F6315D">
              <w:rPr>
                <w:position w:val="2"/>
              </w:rPr>
              <w:t>–</w:t>
            </w:r>
            <w:r w:rsidRPr="00F6315D">
              <w:rPr>
                <w:position w:val="2"/>
                <w:rtl/>
              </w:rPr>
              <w:tab/>
              <w:t>التسجيل المسبق (من خلال نموذج التسجيل الإلكتروني الوارد في </w:t>
            </w:r>
            <w:hyperlink r:id="rId15" w:history="1">
              <w:r w:rsidRPr="00F6315D">
                <w:rPr>
                  <w:rStyle w:val="Hyperlink"/>
                  <w:position w:val="2"/>
                  <w:rtl/>
                </w:rPr>
                <w:t>الصفحة الرئيسية للجنة الدراسات</w:t>
              </w:r>
              <w:r w:rsidRPr="00F6315D">
                <w:rPr>
                  <w:rStyle w:val="Hyperlink"/>
                  <w:position w:val="2"/>
                  <w:rtl/>
                </w:rPr>
                <w:t xml:space="preserve"> </w:t>
              </w:r>
              <w:r w:rsidRPr="00F6315D">
                <w:rPr>
                  <w:rStyle w:val="Hyperlink"/>
                  <w:position w:val="2"/>
                  <w:rtl/>
                </w:rPr>
                <w:t>5</w:t>
              </w:r>
            </w:hyperlink>
            <w:r w:rsidRPr="00F6315D">
              <w:rPr>
                <w:position w:val="2"/>
                <w:rtl/>
              </w:rPr>
              <w:t>)</w:t>
            </w:r>
            <w:r w:rsidR="001B63B8" w:rsidRPr="00F6315D">
              <w:rPr>
                <w:rFonts w:hint="cs"/>
                <w:position w:val="2"/>
                <w:rtl/>
              </w:rPr>
              <w:t>.</w:t>
            </w:r>
            <w:r w:rsidRPr="00F6315D">
              <w:rPr>
                <w:position w:val="2"/>
                <w:rtl/>
              </w:rPr>
              <w:t xml:space="preserve"> </w:t>
            </w:r>
          </w:p>
          <w:p w14:paraId="2F35285B" w14:textId="7F95EC17" w:rsidR="000B4C9F"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color w:val="0000FF"/>
                <w:position w:val="2"/>
                <w:u w:val="single"/>
                <w:lang w:val="ar-SA" w:eastAsia="zh-TW" w:bidi="en-GB"/>
              </w:rPr>
            </w:pPr>
            <w:r w:rsidRPr="00F6315D">
              <w:rPr>
                <w:position w:val="2"/>
                <w:rtl/>
              </w:rPr>
              <w:t xml:space="preserve">التسجيل إلزامي </w:t>
            </w:r>
            <w:r w:rsidR="005A0BF3" w:rsidRPr="00F6315D">
              <w:rPr>
                <w:rFonts w:hint="cs"/>
                <w:position w:val="2"/>
                <w:rtl/>
              </w:rPr>
              <w:t>في</w:t>
            </w:r>
            <w:r w:rsidRPr="00F6315D">
              <w:rPr>
                <w:position w:val="2"/>
                <w:rtl/>
              </w:rPr>
              <w:t xml:space="preserve"> الموقع الإلكتروني للاتحاد الدولي للاتصالات (</w:t>
            </w:r>
            <w:r w:rsidRPr="00F6315D">
              <w:rPr>
                <w:position w:val="2"/>
              </w:rPr>
              <w:t>ITU</w:t>
            </w:r>
            <w:r w:rsidRPr="00F6315D">
              <w:rPr>
                <w:position w:val="2"/>
                <w:rtl/>
              </w:rPr>
              <w:t xml:space="preserve">). </w:t>
            </w:r>
            <w:bookmarkStart w:id="19" w:name="lt_pId055"/>
            <w:bookmarkStart w:id="20" w:name="lt_pId056"/>
            <w:bookmarkEnd w:id="19"/>
            <w:bookmarkEnd w:id="20"/>
          </w:p>
        </w:tc>
      </w:tr>
      <w:tr w:rsidR="000B4C9F" w:rsidRPr="00F6315D" w14:paraId="6340F71D" w14:textId="77777777" w:rsidTr="00106117">
        <w:tc>
          <w:tcPr>
            <w:tcW w:w="1055" w:type="pct"/>
            <w:shd w:val="clear" w:color="auto" w:fill="auto"/>
          </w:tcPr>
          <w:p w14:paraId="08C2C582" w14:textId="1445EC82" w:rsidR="000B4C9F" w:rsidRPr="00F6315D" w:rsidRDefault="000B4C9F" w:rsidP="00F6315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tl/>
              </w:rPr>
              <w:t xml:space="preserve">4 </w:t>
            </w:r>
            <w:r w:rsidR="001B63B8" w:rsidRPr="00F6315D">
              <w:rPr>
                <w:rFonts w:hint="cs"/>
                <w:position w:val="2"/>
                <w:rtl/>
              </w:rPr>
              <w:t>يونيو</w:t>
            </w:r>
            <w:r w:rsidRPr="00F6315D">
              <w:rPr>
                <w:position w:val="2"/>
                <w:rtl/>
              </w:rPr>
              <w:t xml:space="preserve"> 2024</w:t>
            </w:r>
            <w:bookmarkStart w:id="21" w:name="lt_pId058"/>
            <w:bookmarkEnd w:id="21"/>
          </w:p>
        </w:tc>
        <w:tc>
          <w:tcPr>
            <w:tcW w:w="3945" w:type="pct"/>
            <w:shd w:val="clear" w:color="auto" w:fill="auto"/>
          </w:tcPr>
          <w:p w14:paraId="331FBA75" w14:textId="30074D40" w:rsidR="000B4C9F" w:rsidRPr="00F6315D" w:rsidRDefault="000B4C9F" w:rsidP="00F631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60" w:line="300" w:lineRule="exact"/>
              <w:textDirection w:val="tbRlV"/>
              <w:rPr>
                <w:position w:val="2"/>
                <w:lang w:val="ar-SA" w:eastAsia="zh-TW" w:bidi="en-GB"/>
              </w:rPr>
            </w:pPr>
            <w:r w:rsidRPr="00F6315D">
              <w:rPr>
                <w:position w:val="2"/>
              </w:rPr>
              <w:t>–</w:t>
            </w:r>
            <w:r w:rsidRPr="00F6315D">
              <w:rPr>
                <w:position w:val="2"/>
                <w:rtl/>
              </w:rPr>
              <w:tab/>
              <w:t xml:space="preserve">تقديم مساهمات أعضاء قطاع تقييس الاتصالات (من خلال </w:t>
            </w:r>
            <w:hyperlink r:id="rId16" w:history="1">
              <w:r w:rsidRPr="00F6315D">
                <w:rPr>
                  <w:rStyle w:val="Hyperlink"/>
                  <w:position w:val="2"/>
                  <w:rtl/>
                </w:rPr>
                <w:t>نظام النشر</w:t>
              </w:r>
              <w:r w:rsidRPr="00F6315D">
                <w:rPr>
                  <w:rStyle w:val="Hyperlink"/>
                  <w:position w:val="2"/>
                  <w:rtl/>
                </w:rPr>
                <w:t xml:space="preserve"> </w:t>
              </w:r>
              <w:r w:rsidRPr="00F6315D">
                <w:rPr>
                  <w:rStyle w:val="Hyperlink"/>
                  <w:position w:val="2"/>
                  <w:rtl/>
                </w:rPr>
                <w:t>المباشر للوثائق</w:t>
              </w:r>
            </w:hyperlink>
            <w:r w:rsidRPr="00F6315D">
              <w:rPr>
                <w:position w:val="2"/>
                <w:rtl/>
              </w:rPr>
              <w:t>)</w:t>
            </w:r>
            <w:bookmarkStart w:id="22" w:name="lt_pId060"/>
            <w:bookmarkEnd w:id="22"/>
          </w:p>
        </w:tc>
      </w:tr>
    </w:tbl>
    <w:p w14:paraId="4E5500DB" w14:textId="232B59E8" w:rsidR="000B4C9F" w:rsidRPr="00FD7FD8" w:rsidRDefault="000B4C9F" w:rsidP="00ED5654">
      <w:pPr>
        <w:spacing w:before="240"/>
        <w:textDirection w:val="tbRlV"/>
        <w:rPr>
          <w:lang w:val="ar-SA" w:eastAsia="zh-TW" w:bidi="en-GB"/>
        </w:rPr>
      </w:pPr>
      <w:bookmarkStart w:id="23" w:name="lt_pId061"/>
      <w:r w:rsidRPr="00FD7FD8">
        <w:rPr>
          <w:rtl/>
        </w:rPr>
        <w:t>أتمنى لكم اجتماعاً مثمراً وممتعاً.</w:t>
      </w:r>
      <w:bookmarkEnd w:id="23"/>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3"/>
        <w:gridCol w:w="3071"/>
      </w:tblGrid>
      <w:tr w:rsidR="000B4C9F" w:rsidRPr="00FD7FD8" w14:paraId="4813E65D" w14:textId="77777777" w:rsidTr="00106117">
        <w:trPr>
          <w:cantSplit/>
          <w:trHeight w:val="1585"/>
        </w:trPr>
        <w:tc>
          <w:tcPr>
            <w:tcW w:w="3406" w:type="pct"/>
            <w:vMerge w:val="restart"/>
            <w:tcBorders>
              <w:right w:val="single" w:sz="4" w:space="0" w:color="auto"/>
            </w:tcBorders>
          </w:tcPr>
          <w:p w14:paraId="03E658D3" w14:textId="391ED313" w:rsidR="000B4C9F" w:rsidRPr="00ED5654" w:rsidRDefault="000B4C9F" w:rsidP="00ED5654">
            <w:pPr>
              <w:spacing w:before="240"/>
              <w:ind w:left="-104"/>
              <w:textDirection w:val="tbRlV"/>
              <w:rPr>
                <w:sz w:val="22"/>
                <w:szCs w:val="22"/>
                <w:lang w:val="ar-SA" w:eastAsia="zh-TW" w:bidi="en-GB"/>
              </w:rPr>
            </w:pPr>
            <w:bookmarkStart w:id="24" w:name="lt_pId062"/>
            <w:proofErr w:type="gramStart"/>
            <w:r w:rsidRPr="00FD7FD8">
              <w:rPr>
                <w:sz w:val="22"/>
                <w:szCs w:val="22"/>
                <w:rtl/>
              </w:rPr>
              <w:t>وتفضلوا  بقبول</w:t>
            </w:r>
            <w:proofErr w:type="gramEnd"/>
            <w:r w:rsidRPr="00FD7FD8">
              <w:rPr>
                <w:sz w:val="22"/>
                <w:szCs w:val="22"/>
                <w:rtl/>
              </w:rPr>
              <w:t>  فائق  التقدير  والاحترام.</w:t>
            </w:r>
            <w:bookmarkEnd w:id="24"/>
          </w:p>
          <w:p w14:paraId="7F6A2A8D" w14:textId="6E943F37" w:rsidR="000B4C9F" w:rsidRPr="00FD7FD8" w:rsidRDefault="003B645A" w:rsidP="00CE610D">
            <w:pPr>
              <w:keepNext/>
              <w:keepLines/>
              <w:spacing w:before="840"/>
              <w:ind w:left="-102"/>
              <w:jc w:val="left"/>
              <w:textDirection w:val="tbRlV"/>
              <w:rPr>
                <w:sz w:val="22"/>
                <w:szCs w:val="22"/>
                <w:lang w:val="ar-SA" w:eastAsia="zh-TW" w:bidi="en-GB"/>
              </w:rPr>
            </w:pPr>
            <w:bookmarkStart w:id="25" w:name="lt_pId063"/>
            <w:r>
              <w:rPr>
                <w:noProof/>
                <w:sz w:val="22"/>
                <w:szCs w:val="22"/>
                <w:rtl/>
                <w:lang w:val="ar-SA"/>
              </w:rPr>
              <w:drawing>
                <wp:anchor distT="0" distB="0" distL="114300" distR="114300" simplePos="0" relativeHeight="251658240" behindDoc="1" locked="0" layoutInCell="1" allowOverlap="1" wp14:anchorId="133C8501" wp14:editId="412464AD">
                  <wp:simplePos x="0" y="0"/>
                  <wp:positionH relativeFrom="column">
                    <wp:posOffset>3404870</wp:posOffset>
                  </wp:positionH>
                  <wp:positionV relativeFrom="paragraph">
                    <wp:posOffset>88900</wp:posOffset>
                  </wp:positionV>
                  <wp:extent cx="710565" cy="491930"/>
                  <wp:effectExtent l="0" t="0" r="0" b="3810"/>
                  <wp:wrapNone/>
                  <wp:docPr id="105993182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1821" name="Picture 1"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12845" cy="49350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B4C9F" w:rsidRPr="00FD7FD8">
              <w:rPr>
                <w:sz w:val="22"/>
                <w:szCs w:val="22"/>
                <w:rtl/>
              </w:rPr>
              <w:t>سيزو</w:t>
            </w:r>
            <w:proofErr w:type="spellEnd"/>
            <w:r w:rsidR="000B4C9F" w:rsidRPr="00FD7FD8">
              <w:rPr>
                <w:sz w:val="22"/>
                <w:szCs w:val="22"/>
                <w:rtl/>
              </w:rPr>
              <w:t xml:space="preserve"> </w:t>
            </w:r>
            <w:proofErr w:type="spellStart"/>
            <w:r w:rsidR="000B4C9F" w:rsidRPr="00FD7FD8">
              <w:rPr>
                <w:sz w:val="22"/>
                <w:szCs w:val="22"/>
                <w:rtl/>
              </w:rPr>
              <w:t>أونوي</w:t>
            </w:r>
            <w:proofErr w:type="spellEnd"/>
            <w:r w:rsidR="000B4C9F" w:rsidRPr="00FD7FD8">
              <w:rPr>
                <w:sz w:val="22"/>
                <w:szCs w:val="22"/>
                <w:rtl/>
              </w:rPr>
              <w:t xml:space="preserve"> </w:t>
            </w:r>
            <w:r w:rsidR="00ED5654">
              <w:rPr>
                <w:sz w:val="22"/>
                <w:szCs w:val="22"/>
                <w:rtl/>
              </w:rPr>
              <w:br/>
            </w:r>
            <w:r w:rsidR="000B4C9F" w:rsidRPr="00FD7FD8">
              <w:rPr>
                <w:sz w:val="22"/>
                <w:szCs w:val="22"/>
                <w:rtl/>
              </w:rPr>
              <w:t xml:space="preserve">مدير مكتب تقييس الاتصالات </w:t>
            </w:r>
            <w:bookmarkStart w:id="26" w:name="lt_pId064"/>
            <w:bookmarkStart w:id="27" w:name="lt_pId065"/>
            <w:bookmarkEnd w:id="25"/>
            <w:bookmarkEnd w:id="26"/>
            <w:bookmarkEnd w:id="27"/>
          </w:p>
        </w:tc>
        <w:tc>
          <w:tcPr>
            <w:tcW w:w="1594" w:type="pct"/>
            <w:tcBorders>
              <w:top w:val="single" w:sz="4" w:space="0" w:color="auto"/>
              <w:left w:val="single" w:sz="4" w:space="0" w:color="auto"/>
              <w:right w:val="single" w:sz="4" w:space="0" w:color="auto"/>
            </w:tcBorders>
            <w:textDirection w:val="btLr"/>
            <w:vAlign w:val="center"/>
          </w:tcPr>
          <w:p w14:paraId="75BE0365" w14:textId="790D9CC4" w:rsidR="00ED5654" w:rsidRDefault="00ED5654" w:rsidP="00ED5654">
            <w:pPr>
              <w:keepNext/>
              <w:keepLines/>
              <w:spacing w:before="0"/>
              <w:ind w:left="113" w:right="113"/>
              <w:jc w:val="center"/>
              <w:textDirection w:val="tbRlV"/>
              <w:rPr>
                <w:sz w:val="22"/>
                <w:szCs w:val="22"/>
                <w:rtl/>
              </w:rPr>
            </w:pPr>
            <w:r w:rsidRPr="00ED5654">
              <w:rPr>
                <w:rFonts w:ascii="Calibri" w:hAnsi="Calibri" w:cs="Calibri"/>
                <w:noProof/>
                <w:lang w:val="en-GB" w:eastAsia="en-US"/>
              </w:rPr>
              <w:drawing>
                <wp:inline distT="0" distB="0" distL="0" distR="0" wp14:anchorId="1A4410BA" wp14:editId="1384BB7F">
                  <wp:extent cx="895985" cy="895985"/>
                  <wp:effectExtent l="0" t="0" r="0" b="0"/>
                  <wp:docPr id="1" name="Picture 1"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307" cy="911307"/>
                          </a:xfrm>
                          <a:prstGeom prst="rect">
                            <a:avLst/>
                          </a:prstGeom>
                          <a:noFill/>
                          <a:ln>
                            <a:noFill/>
                          </a:ln>
                        </pic:spPr>
                      </pic:pic>
                    </a:graphicData>
                  </a:graphic>
                </wp:inline>
              </w:drawing>
            </w:r>
            <w:r w:rsidR="000B4C9F" w:rsidRPr="00FD7FD8">
              <w:rPr>
                <w:sz w:val="22"/>
                <w:szCs w:val="22"/>
                <w:rtl/>
              </w:rPr>
              <w:t xml:space="preserve"> </w:t>
            </w:r>
          </w:p>
          <w:p w14:paraId="26EF5EC8" w14:textId="55AD6BCE" w:rsidR="000B4C9F" w:rsidRPr="00FD7FD8" w:rsidRDefault="000B4C9F" w:rsidP="00ED5654">
            <w:pPr>
              <w:keepNext/>
              <w:keepLines/>
              <w:spacing w:before="0"/>
              <w:ind w:left="113" w:right="113"/>
              <w:jc w:val="center"/>
              <w:textDirection w:val="tbRlV"/>
              <w:rPr>
                <w:sz w:val="22"/>
                <w:szCs w:val="22"/>
                <w:lang w:val="ar-SA" w:eastAsia="zh-TW" w:bidi="en-GB"/>
              </w:rPr>
            </w:pPr>
            <w:r w:rsidRPr="00FD7FD8">
              <w:rPr>
                <w:sz w:val="22"/>
                <w:szCs w:val="22"/>
                <w:rtl/>
              </w:rPr>
              <w:t>ITU-T SG 5</w:t>
            </w:r>
          </w:p>
        </w:tc>
      </w:tr>
      <w:tr w:rsidR="000B4C9F" w:rsidRPr="00FD7FD8" w14:paraId="7F3D7D02" w14:textId="77777777" w:rsidTr="00106117">
        <w:trPr>
          <w:cantSplit/>
          <w:trHeight w:val="227"/>
        </w:trPr>
        <w:tc>
          <w:tcPr>
            <w:tcW w:w="3406" w:type="pct"/>
            <w:vMerge/>
          </w:tcPr>
          <w:p w14:paraId="3E79511B" w14:textId="77777777" w:rsidR="000B4C9F" w:rsidRPr="00FD7FD8" w:rsidRDefault="000B4C9F" w:rsidP="00106117">
            <w:pPr>
              <w:spacing w:before="480"/>
              <w:rPr>
                <w:sz w:val="22"/>
                <w:szCs w:val="22"/>
              </w:rPr>
            </w:pPr>
          </w:p>
        </w:tc>
        <w:tc>
          <w:tcPr>
            <w:tcW w:w="1594" w:type="pct"/>
            <w:tcBorders>
              <w:left w:val="single" w:sz="4" w:space="0" w:color="auto"/>
              <w:bottom w:val="single" w:sz="4" w:space="0" w:color="auto"/>
              <w:right w:val="single" w:sz="4" w:space="0" w:color="auto"/>
            </w:tcBorders>
            <w:vAlign w:val="center"/>
          </w:tcPr>
          <w:p w14:paraId="4F29520C" w14:textId="77777777" w:rsidR="000B4C9F" w:rsidRPr="00FD7FD8" w:rsidRDefault="000B4C9F" w:rsidP="00106117">
            <w:pPr>
              <w:spacing w:before="0"/>
              <w:jc w:val="center"/>
              <w:textDirection w:val="tbRlV"/>
              <w:rPr>
                <w:noProof/>
                <w:sz w:val="22"/>
                <w:szCs w:val="22"/>
                <w:lang w:val="ar-SA" w:eastAsia="zh-TW" w:bidi="en-GB"/>
              </w:rPr>
            </w:pPr>
            <w:bookmarkStart w:id="28" w:name="lt_pId067"/>
            <w:r w:rsidRPr="00FD7FD8">
              <w:rPr>
                <w:sz w:val="22"/>
                <w:szCs w:val="22"/>
                <w:rtl/>
              </w:rPr>
              <w:t>أحدث المعلومات عن الاجتماع</w:t>
            </w:r>
            <w:bookmarkEnd w:id="28"/>
          </w:p>
        </w:tc>
      </w:tr>
    </w:tbl>
    <w:p w14:paraId="74F1B015" w14:textId="77777777" w:rsidR="000B4C9F" w:rsidRPr="001B63B8" w:rsidRDefault="000B4C9F" w:rsidP="00ED5654">
      <w:pPr>
        <w:spacing w:before="1440"/>
        <w:textDirection w:val="tbRlV"/>
        <w:rPr>
          <w:b/>
          <w:bCs/>
          <w:lang w:val="ar-SA" w:eastAsia="zh-TW" w:bidi="en-GB"/>
        </w:rPr>
      </w:pPr>
      <w:bookmarkStart w:id="29" w:name="lt_pId068"/>
      <w:r w:rsidRPr="001B63B8">
        <w:rPr>
          <w:b/>
          <w:bCs/>
          <w:rtl/>
        </w:rPr>
        <w:t>الملحقات</w:t>
      </w:r>
      <w:r w:rsidRPr="001B63B8">
        <w:rPr>
          <w:b/>
          <w:bCs/>
        </w:rPr>
        <w:t>:</w:t>
      </w:r>
      <w:r w:rsidRPr="001B63B8">
        <w:rPr>
          <w:b/>
          <w:bCs/>
          <w:rtl/>
        </w:rPr>
        <w:t xml:space="preserve"> 2 </w:t>
      </w:r>
      <w:bookmarkEnd w:id="29"/>
    </w:p>
    <w:p w14:paraId="6A24A724" w14:textId="77777777" w:rsidR="001B63B8" w:rsidRDefault="001B63B8" w:rsidP="000B4C9F">
      <w:pPr>
        <w:pStyle w:val="Annextitle0"/>
        <w:bidi/>
        <w:textDirection w:val="tbRlV"/>
        <w:rPr>
          <w:rFonts w:ascii="Dubai" w:hAnsi="Dubai" w:cs="Dubai" w:hint="default"/>
          <w:bCs/>
          <w:sz w:val="22"/>
          <w:szCs w:val="22"/>
          <w:rtl/>
        </w:rPr>
      </w:pPr>
      <w:bookmarkStart w:id="30" w:name="lt_pId069"/>
    </w:p>
    <w:p w14:paraId="0A95C0CA" w14:textId="77777777" w:rsidR="001B63B8" w:rsidRDefault="001B63B8">
      <w:pPr>
        <w:tabs>
          <w:tab w:val="clear" w:pos="794"/>
        </w:tabs>
        <w:bidi w:val="0"/>
        <w:spacing w:before="0" w:after="160" w:line="259" w:lineRule="auto"/>
        <w:jc w:val="left"/>
        <w:rPr>
          <w:rFonts w:eastAsia="SimSun"/>
          <w:b/>
          <w:bCs/>
          <w:rtl/>
        </w:rPr>
      </w:pPr>
      <w:r>
        <w:rPr>
          <w:bCs/>
          <w:rtl/>
        </w:rPr>
        <w:br w:type="page"/>
      </w:r>
    </w:p>
    <w:p w14:paraId="78554872" w14:textId="77777777" w:rsidR="001B63B8" w:rsidRPr="0014224E" w:rsidRDefault="000B4C9F" w:rsidP="0014224E">
      <w:pPr>
        <w:pStyle w:val="Annextitle0"/>
        <w:bidi/>
        <w:spacing w:before="0" w:after="0"/>
        <w:textDirection w:val="tbRlV"/>
        <w:rPr>
          <w:rFonts w:ascii="Dubai" w:hAnsi="Dubai" w:cs="Dubai" w:hint="default"/>
          <w:bCs/>
          <w:sz w:val="26"/>
          <w:szCs w:val="26"/>
          <w:rtl/>
        </w:rPr>
      </w:pPr>
      <w:r w:rsidRPr="0014224E">
        <w:rPr>
          <w:rFonts w:ascii="Dubai" w:hAnsi="Dubai" w:cs="Dubai" w:hint="default"/>
          <w:bCs/>
          <w:sz w:val="26"/>
          <w:szCs w:val="26"/>
          <w:rtl/>
        </w:rPr>
        <w:lastRenderedPageBreak/>
        <w:t xml:space="preserve">الملحق </w:t>
      </w:r>
      <w:r w:rsidRPr="0014224E">
        <w:rPr>
          <w:rFonts w:ascii="Dubai" w:hAnsi="Dubai" w:cs="Dubai" w:hint="default"/>
          <w:bCs/>
          <w:sz w:val="26"/>
          <w:szCs w:val="26"/>
        </w:rPr>
        <w:t xml:space="preserve">A </w:t>
      </w:r>
      <w:r w:rsidRPr="0014224E">
        <w:rPr>
          <w:rFonts w:ascii="Dubai" w:hAnsi="Dubai" w:cs="Dubai" w:hint="default"/>
          <w:bCs/>
          <w:sz w:val="26"/>
          <w:szCs w:val="26"/>
          <w:rtl/>
        </w:rPr>
        <w:t xml:space="preserve"> </w:t>
      </w:r>
    </w:p>
    <w:p w14:paraId="76FD074B" w14:textId="2E11B4E4" w:rsidR="000B4C9F" w:rsidRPr="0014224E" w:rsidRDefault="000B4C9F" w:rsidP="0014224E">
      <w:pPr>
        <w:pStyle w:val="Annextitle0"/>
        <w:bidi/>
        <w:spacing w:before="0" w:after="0"/>
        <w:textDirection w:val="tbRlV"/>
        <w:rPr>
          <w:rFonts w:ascii="Dubai" w:hAnsi="Dubai" w:cs="Dubai" w:hint="default"/>
          <w:sz w:val="26"/>
          <w:szCs w:val="26"/>
          <w:lang w:val="ar-SA" w:eastAsia="zh-TW" w:bidi="en-GB"/>
        </w:rPr>
      </w:pPr>
      <w:r w:rsidRPr="0014224E">
        <w:rPr>
          <w:rFonts w:ascii="Dubai" w:hAnsi="Dubai" w:cs="Dubai" w:hint="default"/>
          <w:bCs/>
          <w:sz w:val="26"/>
          <w:szCs w:val="26"/>
          <w:rtl/>
        </w:rPr>
        <w:t>معلومات عملية عن الاجتماع</w:t>
      </w:r>
      <w:bookmarkStart w:id="31" w:name="lt_pId070"/>
      <w:bookmarkEnd w:id="30"/>
      <w:bookmarkEnd w:id="31"/>
    </w:p>
    <w:p w14:paraId="640DB737" w14:textId="77777777" w:rsidR="000B4C9F" w:rsidRPr="0014224E" w:rsidRDefault="000B4C9F" w:rsidP="0014224E">
      <w:pPr>
        <w:tabs>
          <w:tab w:val="left" w:pos="1418"/>
          <w:tab w:val="left" w:pos="1702"/>
          <w:tab w:val="left" w:pos="2160"/>
        </w:tabs>
        <w:spacing w:before="0" w:line="240" w:lineRule="auto"/>
        <w:ind w:right="91"/>
        <w:jc w:val="center"/>
        <w:textDirection w:val="tbRlV"/>
        <w:rPr>
          <w:b/>
          <w:bCs/>
          <w:sz w:val="26"/>
          <w:szCs w:val="26"/>
          <w:lang w:val="ar-SA" w:eastAsia="zh-TW" w:bidi="en-GB"/>
        </w:rPr>
      </w:pPr>
      <w:bookmarkStart w:id="32" w:name="lt_pId071"/>
      <w:r w:rsidRPr="0014224E">
        <w:rPr>
          <w:b/>
          <w:bCs/>
          <w:sz w:val="26"/>
          <w:szCs w:val="26"/>
          <w:rtl/>
        </w:rPr>
        <w:t>أساليب العمل والمرافق المتاحة</w:t>
      </w:r>
      <w:bookmarkEnd w:id="32"/>
    </w:p>
    <w:p w14:paraId="7D3A9344" w14:textId="063E30C1" w:rsidR="000B4C9F" w:rsidRPr="001B63B8" w:rsidRDefault="000B4C9F" w:rsidP="000B4C9F">
      <w:pPr>
        <w:spacing w:after="120"/>
        <w:textDirection w:val="tbRlV"/>
        <w:rPr>
          <w:rtl/>
          <w:lang w:val="en-GB" w:eastAsia="zh-TW" w:bidi="ar-AE"/>
        </w:rPr>
      </w:pPr>
      <w:bookmarkStart w:id="33" w:name="lt_pId072"/>
      <w:r w:rsidRPr="001B63B8">
        <w:rPr>
          <w:b/>
          <w:bCs/>
          <w:rtl/>
        </w:rPr>
        <w:t>تقديم الوثائق والنفاذ إليها:</w:t>
      </w:r>
      <w:r w:rsidRPr="00FD7FD8">
        <w:rPr>
          <w:rtl/>
        </w:rPr>
        <w:t xml:space="preserve"> سيجري الاجتماع بدون استخدام الورق. وينبغي تقديم مساهمات الأعضاء باستخدام </w:t>
      </w:r>
      <w:hyperlink r:id="rId19" w:history="1">
        <w:r w:rsidRPr="001B63B8">
          <w:rPr>
            <w:rStyle w:val="Hyperlink"/>
            <w:rtl/>
          </w:rPr>
          <w:t>نظام النشر المباشر للوثائق</w:t>
        </w:r>
      </w:hyperlink>
      <w:r w:rsidRPr="00FD7FD8">
        <w:rPr>
          <w:rtl/>
        </w:rPr>
        <w:t xml:space="preserve">؛ كما ينبغي تقديم مشاريع الوثائق المؤقتة إلى أمانة </w:t>
      </w:r>
      <w:r w:rsidR="001B63B8">
        <w:rPr>
          <w:rFonts w:hint="cs"/>
          <w:rtl/>
        </w:rPr>
        <w:t>لجنة</w:t>
      </w:r>
      <w:r w:rsidRPr="00FD7FD8">
        <w:rPr>
          <w:rtl/>
        </w:rPr>
        <w:t xml:space="preserve"> الدراسات عن طريق البريد الإلكتروني وباستخدام </w:t>
      </w:r>
      <w:hyperlink r:id="rId20" w:history="1">
        <w:r w:rsidRPr="001B63B8">
          <w:rPr>
            <w:rStyle w:val="Hyperlink"/>
            <w:rtl/>
          </w:rPr>
          <w:t>النموذج المناسب</w:t>
        </w:r>
      </w:hyperlink>
      <w:r w:rsidRPr="00FD7FD8">
        <w:rPr>
          <w:rtl/>
        </w:rPr>
        <w:t>. وي</w:t>
      </w:r>
      <w:r w:rsidR="001B63B8">
        <w:rPr>
          <w:rFonts w:hint="cs"/>
          <w:rtl/>
        </w:rPr>
        <w:t>ُ</w:t>
      </w:r>
      <w:r w:rsidRPr="00FD7FD8">
        <w:rPr>
          <w:rtl/>
        </w:rPr>
        <w:t xml:space="preserve">تاح النفاذ إلى وثائق الاجتماع من الصفحة الرئيسية للجنة الدراسات، ويقتصر على أعضاء قطاع تقييس الاتصالات الذين لديهم </w:t>
      </w:r>
      <w:hyperlink r:id="rId21" w:history="1">
        <w:r w:rsidRPr="001B63B8">
          <w:rPr>
            <w:rStyle w:val="Hyperlink"/>
            <w:rtl/>
          </w:rPr>
          <w:t>حساب مستعم</w:t>
        </w:r>
        <w:r w:rsidR="001B63B8">
          <w:rPr>
            <w:rStyle w:val="Hyperlink"/>
            <w:rFonts w:hint="cs"/>
            <w:rtl/>
          </w:rPr>
          <w:t>ِ</w:t>
        </w:r>
        <w:r w:rsidRPr="001B63B8">
          <w:rPr>
            <w:rStyle w:val="Hyperlink"/>
            <w:rtl/>
          </w:rPr>
          <w:t>ل لدى الاتحاد</w:t>
        </w:r>
      </w:hyperlink>
      <w:r w:rsidRPr="00FD7FD8">
        <w:rPr>
          <w:rtl/>
        </w:rPr>
        <w:t xml:space="preserve"> مع إمكانية النفاذ إلى خدمة تبادل معلومات الاتصالات </w:t>
      </w:r>
      <w:bookmarkStart w:id="34" w:name="lt_pId073"/>
      <w:bookmarkStart w:id="35" w:name="lt_pId074"/>
      <w:bookmarkEnd w:id="33"/>
      <w:bookmarkEnd w:id="34"/>
      <w:bookmarkEnd w:id="35"/>
      <w:r w:rsidR="001B63B8">
        <w:rPr>
          <w:rFonts w:hint="cs"/>
          <w:rtl/>
        </w:rPr>
        <w:t>(</w:t>
      </w:r>
      <w:r w:rsidR="001B63B8">
        <w:t>TIES</w:t>
      </w:r>
      <w:r w:rsidR="001B63B8">
        <w:rPr>
          <w:rFonts w:hint="cs"/>
          <w:rtl/>
          <w:lang w:val="en-GB" w:bidi="ar-AE"/>
        </w:rPr>
        <w:t>).</w:t>
      </w:r>
    </w:p>
    <w:p w14:paraId="4B30932F" w14:textId="1AE1197B" w:rsidR="000B4C9F" w:rsidRPr="001B63B8" w:rsidRDefault="000B4C9F" w:rsidP="000B4C9F">
      <w:pPr>
        <w:spacing w:after="120"/>
        <w:textDirection w:val="tbRlV"/>
        <w:rPr>
          <w:b/>
          <w:lang w:val="ar-SA" w:eastAsia="zh-TW" w:bidi="en-GB"/>
        </w:rPr>
      </w:pPr>
      <w:bookmarkStart w:id="36" w:name="lt_pId075"/>
      <w:r w:rsidRPr="00FD7FD8">
        <w:rPr>
          <w:bCs/>
          <w:rtl/>
        </w:rPr>
        <w:t xml:space="preserve">لغة العمل: </w:t>
      </w:r>
      <w:r w:rsidRPr="001B63B8">
        <w:rPr>
          <w:b/>
          <w:rtl/>
        </w:rPr>
        <w:t>سيجري هذا الاجتماع باللغة الإنكليزية فقط وفقاً لما اتفق عليه فريق إدارة لجنة الدراسات</w:t>
      </w:r>
      <w:r w:rsidR="001B63B8">
        <w:rPr>
          <w:rFonts w:hint="cs"/>
          <w:b/>
          <w:rtl/>
        </w:rPr>
        <w:t xml:space="preserve"> </w:t>
      </w:r>
      <w:r w:rsidRPr="001B63B8">
        <w:rPr>
          <w:b/>
          <w:rtl/>
        </w:rPr>
        <w:t>5 لقطاع تقييس الاتصالات.</w:t>
      </w:r>
      <w:bookmarkEnd w:id="36"/>
    </w:p>
    <w:p w14:paraId="218B591A" w14:textId="77777777" w:rsidR="000B4C9F" w:rsidRPr="00FD7FD8" w:rsidRDefault="000B4C9F" w:rsidP="000B4C9F">
      <w:pPr>
        <w:textDirection w:val="tbRlV"/>
        <w:rPr>
          <w:lang w:val="ar-SA" w:eastAsia="zh-TW" w:bidi="en-GB"/>
        </w:rPr>
      </w:pPr>
      <w:bookmarkStart w:id="37" w:name="lt_pId076"/>
      <w:r w:rsidRPr="001B63B8">
        <w:rPr>
          <w:b/>
          <w:bCs/>
          <w:rtl/>
        </w:rPr>
        <w:t>المشاركة التفاعلية عن بُعد:</w:t>
      </w:r>
      <w:r w:rsidRPr="00FD7FD8">
        <w:rPr>
          <w:rtl/>
        </w:rPr>
        <w:t xml:space="preserve"> ستتاح المشاركة عن بُعد في بعض الجلسات على أساس بذل أفضل الجهود. وللنفاذ إلى الجلسات عن بُعد، يجب على المندوبين التسجيل في الاجتماع. وينبغي أن يدرك المشاركون أن الاجتماع، وفقاً للممارسة المتبعة،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bookmarkStart w:id="38" w:name="lt_pId077"/>
      <w:bookmarkStart w:id="39" w:name="lt_pId078"/>
      <w:bookmarkStart w:id="40" w:name="lt_pId079"/>
      <w:bookmarkStart w:id="41" w:name="lt_pId080"/>
      <w:bookmarkEnd w:id="37"/>
      <w:bookmarkEnd w:id="38"/>
      <w:bookmarkEnd w:id="39"/>
      <w:bookmarkEnd w:id="40"/>
      <w:bookmarkEnd w:id="41"/>
    </w:p>
    <w:p w14:paraId="79E60AEA" w14:textId="77777777" w:rsidR="000B4C9F" w:rsidRPr="00FD7FD8" w:rsidRDefault="000B4C9F" w:rsidP="000B4C9F">
      <w:pPr>
        <w:textDirection w:val="tbRlV"/>
        <w:rPr>
          <w:lang w:val="ar-SA" w:eastAsia="zh-TW" w:bidi="en-GB"/>
        </w:rPr>
      </w:pPr>
      <w:bookmarkStart w:id="42" w:name="lt_pId081"/>
      <w:r w:rsidRPr="00FD7FD8">
        <w:rPr>
          <w:rtl/>
        </w:rPr>
        <w:t>ولن تسمح المشاركة التفاعلية عن بُعد بالمشاركة في عملية اتخاذ القرار. ويُرجى من المندوبين تذكّر أن الأحكام السارية حالياً تقتضي أن يتخذ القرارات المشاركون الحاضرون في قاعة الاجتماع.</w:t>
      </w:r>
      <w:bookmarkStart w:id="43" w:name="lt_pId082"/>
      <w:bookmarkEnd w:id="42"/>
      <w:bookmarkEnd w:id="43"/>
    </w:p>
    <w:p w14:paraId="0A03DF01" w14:textId="77777777" w:rsidR="001B63B8" w:rsidRDefault="001B63B8" w:rsidP="000B4C9F">
      <w:pPr>
        <w:tabs>
          <w:tab w:val="clear" w:pos="794"/>
        </w:tabs>
        <w:spacing w:before="200" w:after="120"/>
        <w:ind w:right="91"/>
        <w:jc w:val="center"/>
        <w:textDirection w:val="tbRlV"/>
        <w:rPr>
          <w:b/>
          <w:bCs/>
          <w:rtl/>
        </w:rPr>
      </w:pPr>
      <w:bookmarkStart w:id="44" w:name="lt_pId083"/>
    </w:p>
    <w:p w14:paraId="093DB65C" w14:textId="70A6D6AE" w:rsidR="000B4C9F" w:rsidRPr="00FD7FD8" w:rsidRDefault="000B4C9F" w:rsidP="000B4C9F">
      <w:pPr>
        <w:tabs>
          <w:tab w:val="clear" w:pos="794"/>
        </w:tabs>
        <w:spacing w:before="200" w:after="120"/>
        <w:ind w:right="91"/>
        <w:jc w:val="center"/>
        <w:textDirection w:val="tbRlV"/>
        <w:rPr>
          <w:b/>
          <w:bCs/>
          <w:lang w:val="ar-SA" w:eastAsia="zh-TW" w:bidi="en-GB"/>
        </w:rPr>
      </w:pPr>
      <w:r w:rsidRPr="00FD7FD8">
        <w:rPr>
          <w:b/>
          <w:bCs/>
          <w:rtl/>
        </w:rPr>
        <w:t>التسجيل المسب</w:t>
      </w:r>
      <w:r w:rsidR="001B63B8">
        <w:rPr>
          <w:rFonts w:hint="cs"/>
          <w:b/>
          <w:bCs/>
          <w:rtl/>
        </w:rPr>
        <w:t>َ</w:t>
      </w:r>
      <w:r w:rsidRPr="00FD7FD8">
        <w:rPr>
          <w:b/>
          <w:bCs/>
          <w:rtl/>
        </w:rPr>
        <w:t>ق والمِنح ودعم الحصول على التأشيرة</w:t>
      </w:r>
      <w:bookmarkEnd w:id="44"/>
    </w:p>
    <w:p w14:paraId="1F89AAEF" w14:textId="2928A9A8" w:rsidR="000B4C9F" w:rsidRPr="00FD7FD8" w:rsidRDefault="000B4C9F" w:rsidP="000B4C9F">
      <w:pPr>
        <w:textDirection w:val="tbRlV"/>
        <w:rPr>
          <w:lang w:val="ar-SA" w:eastAsia="zh-TW" w:bidi="en-GB"/>
        </w:rPr>
      </w:pPr>
      <w:bookmarkStart w:id="45" w:name="lt_pId084"/>
      <w:r w:rsidRPr="001B63B8">
        <w:rPr>
          <w:b/>
          <w:bCs/>
          <w:rtl/>
        </w:rPr>
        <w:t>التسجيل المسبق:</w:t>
      </w:r>
      <w:r w:rsidRPr="00FD7FD8">
        <w:rPr>
          <w:rtl/>
        </w:rPr>
        <w:t xml:space="preserve"> التسجيل المسب</w:t>
      </w:r>
      <w:r w:rsidR="001B63B8">
        <w:rPr>
          <w:rFonts w:hint="cs"/>
          <w:rtl/>
        </w:rPr>
        <w:t>َ</w:t>
      </w:r>
      <w:r w:rsidRPr="00FD7FD8">
        <w:rPr>
          <w:rtl/>
        </w:rPr>
        <w:t xml:space="preserve">ق إلزامي ويجب أن يتم إلكترونياً من خلال الصفحة الرئيسية للجنة الدراسات </w:t>
      </w:r>
      <w:r w:rsidRPr="001B63B8">
        <w:rPr>
          <w:b/>
          <w:bCs/>
          <w:rtl/>
        </w:rPr>
        <w:t>قبل بدء الاجتماع بشهر واحد على الأقل.</w:t>
      </w:r>
      <w:r w:rsidRPr="00FD7FD8">
        <w:rPr>
          <w:rtl/>
        </w:rPr>
        <w:t xml:space="preserve"> وكما هو مبي</w:t>
      </w:r>
      <w:r w:rsidR="001B63B8">
        <w:rPr>
          <w:rFonts w:hint="cs"/>
          <w:rtl/>
        </w:rPr>
        <w:t>ّ</w:t>
      </w:r>
      <w:r w:rsidRPr="00FD7FD8">
        <w:rPr>
          <w:rtl/>
        </w:rPr>
        <w:t xml:space="preserve">ن في </w:t>
      </w:r>
      <w:hyperlink r:id="rId22" w:history="1">
        <w:r w:rsidRPr="001B63B8">
          <w:rPr>
            <w:rStyle w:val="Hyperlink"/>
            <w:rtl/>
          </w:rPr>
          <w:t>الرسالة المعممة 68 لمكتب تقييس الاتصالات</w:t>
        </w:r>
      </w:hyperlink>
      <w:r w:rsidRPr="00FD7FD8">
        <w:rPr>
          <w:rtl/>
        </w:rPr>
        <w:t xml:space="preserve">، يتطلب نظام التسجيل لقطاع تقييس الاتصالات موافقة مسؤول الاتصال فيما يتعلق بطلبات التسجيل؛ وتوضح </w:t>
      </w:r>
      <w:hyperlink r:id="rId23" w:history="1">
        <w:r w:rsidRPr="001B63B8">
          <w:rPr>
            <w:rStyle w:val="Hyperlink"/>
            <w:rtl/>
          </w:rPr>
          <w:t>الرسالة المعممة 118 لمكتب تقييس الاتصالات</w:t>
        </w:r>
      </w:hyperlink>
      <w:r w:rsidRPr="00FD7FD8">
        <w:rPr>
          <w:rtl/>
        </w:rPr>
        <w:t xml:space="preserve"> كيفية الموافقة الأوتوماتكية على هذه الطلبات. وتنطبق بعض الخيارات المتاحة في نموذج التسجيل على الدول الأعضاء فقط ومنها: الوظيفة وطلبات الحصول على مِنح. ويُدعَى الأعضاء إلى إشراك النساء في وفودهم كلما أمكن.</w:t>
      </w:r>
      <w:bookmarkStart w:id="46" w:name="lt_pId085"/>
      <w:bookmarkStart w:id="47" w:name="lt_pId086"/>
      <w:bookmarkStart w:id="48" w:name="lt_pId087"/>
      <w:bookmarkEnd w:id="45"/>
      <w:bookmarkEnd w:id="46"/>
      <w:bookmarkEnd w:id="47"/>
      <w:bookmarkEnd w:id="48"/>
    </w:p>
    <w:p w14:paraId="7F6F5F8C" w14:textId="77777777" w:rsidR="000B4C9F" w:rsidRPr="00FD7FD8" w:rsidRDefault="000B4C9F" w:rsidP="000B4C9F">
      <w:pPr>
        <w:textDirection w:val="tbRlV"/>
        <w:rPr>
          <w:lang w:val="ar-SA" w:eastAsia="zh-TW" w:bidi="en-GB"/>
        </w:rPr>
      </w:pPr>
      <w:bookmarkStart w:id="49" w:name="lt_pId088"/>
      <w:r w:rsidRPr="00FD7FD8">
        <w:rPr>
          <w:b/>
          <w:bCs/>
          <w:rtl/>
        </w:rPr>
        <w:t>التسجيل في الموقع</w:t>
      </w:r>
      <w:r w:rsidRPr="00FD7FD8">
        <w:rPr>
          <w:b/>
          <w:bCs/>
        </w:rPr>
        <w:t>:</w:t>
      </w:r>
      <w:r w:rsidRPr="00FD7FD8">
        <w:rPr>
          <w:rtl/>
        </w:rPr>
        <w:t xml:space="preserve"> يبدأ تسجيل المشاركين في الساعة 8:30 بمبنى </w:t>
      </w:r>
      <w:proofErr w:type="spellStart"/>
      <w:r w:rsidRPr="00FD7FD8">
        <w:rPr>
          <w:rtl/>
        </w:rPr>
        <w:t>بيبليوتك</w:t>
      </w:r>
      <w:proofErr w:type="spellEnd"/>
      <w:r w:rsidRPr="00FD7FD8">
        <w:rPr>
          <w:rtl/>
        </w:rPr>
        <w:t xml:space="preserve"> (</w:t>
      </w:r>
      <w:proofErr w:type="spellStart"/>
      <w:r w:rsidRPr="00FD7FD8">
        <w:t>Bibliotech</w:t>
      </w:r>
      <w:proofErr w:type="spellEnd"/>
      <w:r w:rsidRPr="00FD7FD8">
        <w:rPr>
          <w:rtl/>
        </w:rPr>
        <w:t xml:space="preserve">) بجامعة </w:t>
      </w:r>
      <w:proofErr w:type="spellStart"/>
      <w:r w:rsidRPr="00FD7FD8">
        <w:rPr>
          <w:rtl/>
        </w:rPr>
        <w:t>فروتسواف</w:t>
      </w:r>
      <w:proofErr w:type="spellEnd"/>
      <w:r w:rsidRPr="00FD7FD8">
        <w:rPr>
          <w:rtl/>
        </w:rPr>
        <w:t xml:space="preserve"> للعلوم والتكنولوجيا، فروتسواف، بولندا.</w:t>
      </w:r>
      <w:bookmarkEnd w:id="49"/>
    </w:p>
    <w:p w14:paraId="6EB17E0F" w14:textId="5DD27401" w:rsidR="000B4C9F" w:rsidRPr="00FD7FD8" w:rsidRDefault="000B4C9F" w:rsidP="000B4C9F">
      <w:pPr>
        <w:textDirection w:val="tbRlV"/>
        <w:rPr>
          <w:lang w:val="ar-SA" w:eastAsia="zh-TW" w:bidi="en-GB"/>
        </w:rPr>
      </w:pPr>
      <w:bookmarkStart w:id="50" w:name="lt_pId089"/>
      <w:r w:rsidRPr="001B63B8">
        <w:rPr>
          <w:b/>
          <w:bCs/>
          <w:rtl/>
        </w:rPr>
        <w:t>المِنح:</w:t>
      </w:r>
      <w:r w:rsidRPr="00FD7FD8">
        <w:rPr>
          <w:rtl/>
        </w:rPr>
        <w:t xml:space="preserve"> لتيسير مشاركة </w:t>
      </w:r>
      <w:hyperlink r:id="rId24" w:history="1">
        <w:r w:rsidRPr="001B63B8">
          <w:rPr>
            <w:rStyle w:val="Hyperlink"/>
            <w:rtl/>
          </w:rPr>
          <w:t>البلدان المؤهلة</w:t>
        </w:r>
      </w:hyperlink>
      <w:r w:rsidRPr="00FD7FD8">
        <w:rPr>
          <w:rtl/>
        </w:rPr>
        <w:t xml:space="preserve">، يقدَّم </w:t>
      </w:r>
      <w:r w:rsidRPr="001B63B8">
        <w:rPr>
          <w:b/>
          <w:bCs/>
          <w:rtl/>
        </w:rPr>
        <w:t>نوعان</w:t>
      </w:r>
      <w:r w:rsidRPr="00FD7FD8">
        <w:rPr>
          <w:rtl/>
        </w:rPr>
        <w:t xml:space="preserve"> من المِنح لهذا الاجتماع:</w:t>
      </w:r>
      <w:bookmarkEnd w:id="50"/>
    </w:p>
    <w:p w14:paraId="2A3DFD90" w14:textId="6DB92865" w:rsidR="000B4C9F" w:rsidRPr="00FD7FD8" w:rsidRDefault="000B4C9F" w:rsidP="00220E7E">
      <w:pPr>
        <w:numPr>
          <w:ilvl w:val="0"/>
          <w:numId w:val="12"/>
        </w:numPr>
        <w:tabs>
          <w:tab w:val="left" w:pos="1191"/>
          <w:tab w:val="left" w:pos="1588"/>
          <w:tab w:val="left" w:pos="1985"/>
        </w:tabs>
        <w:overflowPunct w:val="0"/>
        <w:autoSpaceDE w:val="0"/>
        <w:autoSpaceDN w:val="0"/>
        <w:adjustRightInd w:val="0"/>
        <w:spacing w:before="80"/>
        <w:ind w:left="714" w:hanging="357"/>
        <w:jc w:val="left"/>
        <w:textDirection w:val="tbRlV"/>
        <w:textAlignment w:val="baseline"/>
        <w:rPr>
          <w:lang w:val="ar-SA" w:eastAsia="zh-TW" w:bidi="en-GB"/>
        </w:rPr>
      </w:pPr>
      <w:bookmarkStart w:id="51" w:name="lt_pId090"/>
      <w:r w:rsidRPr="00220E7E">
        <w:rPr>
          <w:b/>
          <w:bCs/>
          <w:rtl/>
        </w:rPr>
        <w:t>المِنح الشخصية</w:t>
      </w:r>
      <w:r w:rsidRPr="00FD7FD8">
        <w:rPr>
          <w:rtl/>
        </w:rPr>
        <w:t xml:space="preserve"> التقليدية؛ </w:t>
      </w:r>
      <w:bookmarkEnd w:id="51"/>
    </w:p>
    <w:p w14:paraId="27353762" w14:textId="77777777" w:rsidR="000B4C9F" w:rsidRPr="001B63B8" w:rsidRDefault="000B4C9F" w:rsidP="00220E7E">
      <w:pPr>
        <w:numPr>
          <w:ilvl w:val="0"/>
          <w:numId w:val="12"/>
        </w:numPr>
        <w:tabs>
          <w:tab w:val="left" w:pos="1191"/>
          <w:tab w:val="left" w:pos="1588"/>
          <w:tab w:val="left" w:pos="1985"/>
        </w:tabs>
        <w:overflowPunct w:val="0"/>
        <w:autoSpaceDE w:val="0"/>
        <w:autoSpaceDN w:val="0"/>
        <w:adjustRightInd w:val="0"/>
        <w:spacing w:before="80"/>
        <w:ind w:left="714" w:hanging="357"/>
        <w:jc w:val="left"/>
        <w:textDirection w:val="tbRlV"/>
        <w:textAlignment w:val="baseline"/>
        <w:rPr>
          <w:b/>
          <w:bCs/>
          <w:lang w:val="ar-SA" w:eastAsia="zh-TW" w:bidi="en-GB"/>
        </w:rPr>
      </w:pPr>
      <w:bookmarkStart w:id="52" w:name="lt_pId091"/>
      <w:r w:rsidRPr="001B63B8">
        <w:rPr>
          <w:b/>
          <w:bCs/>
          <w:rtl/>
        </w:rPr>
        <w:t xml:space="preserve">المِنح الإلكترونية. </w:t>
      </w:r>
      <w:bookmarkEnd w:id="52"/>
    </w:p>
    <w:p w14:paraId="3F9A7BAD" w14:textId="11013EF5" w:rsidR="000B4C9F" w:rsidRPr="00FD7FD8" w:rsidRDefault="000B4C9F" w:rsidP="000B4C9F">
      <w:pPr>
        <w:textDirection w:val="tbRlV"/>
        <w:rPr>
          <w:lang w:val="ar-SA" w:eastAsia="zh-TW" w:bidi="en-GB"/>
        </w:rPr>
      </w:pPr>
      <w:bookmarkStart w:id="53" w:name="lt_pId092"/>
      <w:r w:rsidRPr="00FD7FD8">
        <w:rPr>
          <w:rtl/>
        </w:rPr>
        <w:t>بالنسبة إلى المِنح الإلكترونية، يتم سداد تكاليف التوصيل طوال مدة الحدث. وفيما يتعلق بالمِنح الشخصية، يجوز تقديم منحتين جزئيتين كحدّ أقصى لكل</w:t>
      </w:r>
      <w:r w:rsidR="001B63B8">
        <w:rPr>
          <w:rFonts w:hint="cs"/>
          <w:rtl/>
        </w:rPr>
        <w:t>ّ</w:t>
      </w:r>
      <w:r w:rsidRPr="00FD7FD8">
        <w:rPr>
          <w:rtl/>
        </w:rPr>
        <w:t xml:space="preserve"> بلد تبعاً للتمويل المتاح. وتغطي المِنحة الشخصية الجزئية إما أ) </w:t>
      </w:r>
      <w:r w:rsidRPr="001B63B8">
        <w:rPr>
          <w:b/>
          <w:bCs/>
          <w:rtl/>
        </w:rPr>
        <w:t>تذكرة الطيران</w:t>
      </w:r>
      <w:r w:rsidRPr="00FD7FD8">
        <w:rPr>
          <w:rtl/>
        </w:rPr>
        <w:t xml:space="preserve"> (ذهاباً وإياباً من الفئة الاقتصادية عبر أقصر وأوفر مسار مباشر من البلد الأصلي إلى موقع الاجتماع) أو ب) </w:t>
      </w:r>
      <w:r w:rsidRPr="001B63B8">
        <w:rPr>
          <w:b/>
          <w:bCs/>
          <w:rtl/>
        </w:rPr>
        <w:t>بدل معيشي يومي</w:t>
      </w:r>
      <w:r w:rsidRPr="00FD7FD8">
        <w:rPr>
          <w:rtl/>
        </w:rPr>
        <w:t xml:space="preserve"> مناسب (لتغطية تكاليف الإقامة والوجبات والنفقات النثرية). وفي حالة طلب مِنحتين شخصيتين جزئيتين، ينبغي أن تكون مِنحة منهما </w:t>
      </w:r>
      <w:r w:rsidRPr="0014224E">
        <w:rPr>
          <w:i/>
          <w:iCs/>
          <w:rtl/>
        </w:rPr>
        <w:t>على الأقل</w:t>
      </w:r>
      <w:r w:rsidR="0014224E" w:rsidRPr="0014224E">
        <w:rPr>
          <w:rFonts w:hint="cs"/>
          <w:i/>
          <w:iCs/>
          <w:rtl/>
        </w:rPr>
        <w:t>ّ</w:t>
      </w:r>
      <w:r w:rsidRPr="00FD7FD8">
        <w:rPr>
          <w:rtl/>
        </w:rPr>
        <w:t xml:space="preserve"> من أجل </w:t>
      </w:r>
      <w:r w:rsidRPr="0014224E">
        <w:rPr>
          <w:i/>
          <w:iCs/>
          <w:rtl/>
        </w:rPr>
        <w:t>تذكرة الطيران</w:t>
      </w:r>
      <w:r w:rsidRPr="00FD7FD8">
        <w:rPr>
          <w:rtl/>
        </w:rPr>
        <w:t>. وتتحمل المنظمة التي ينتمي إليها مقد</w:t>
      </w:r>
      <w:r w:rsidR="0014224E">
        <w:rPr>
          <w:rFonts w:hint="cs"/>
          <w:rtl/>
        </w:rPr>
        <w:t>ّ</w:t>
      </w:r>
      <w:r w:rsidRPr="00FD7FD8">
        <w:rPr>
          <w:rtl/>
        </w:rPr>
        <w:t xml:space="preserve">م الطلب مسؤولية تغطية بقية تكاليف المشاركة. </w:t>
      </w:r>
      <w:bookmarkStart w:id="54" w:name="lt_pId093"/>
      <w:bookmarkStart w:id="55" w:name="lt_pId094"/>
      <w:bookmarkStart w:id="56" w:name="lt_pId095"/>
      <w:bookmarkStart w:id="57" w:name="lt_pId096"/>
      <w:bookmarkEnd w:id="53"/>
      <w:bookmarkEnd w:id="54"/>
      <w:bookmarkEnd w:id="55"/>
      <w:bookmarkEnd w:id="56"/>
      <w:bookmarkEnd w:id="57"/>
    </w:p>
    <w:p w14:paraId="248763DB" w14:textId="6DBD5703" w:rsidR="000B4C9F" w:rsidRPr="00220E7E" w:rsidRDefault="000B4C9F" w:rsidP="000B4C9F">
      <w:pPr>
        <w:textDirection w:val="tbRlV"/>
        <w:rPr>
          <w:spacing w:val="4"/>
          <w:lang w:val="ar-SA" w:eastAsia="zh-TW" w:bidi="en-GB"/>
        </w:rPr>
      </w:pPr>
      <w:bookmarkStart w:id="58" w:name="lt_pId097"/>
      <w:r w:rsidRPr="00220E7E">
        <w:rPr>
          <w:spacing w:val="4"/>
          <w:rtl/>
        </w:rPr>
        <w:t>وتماشياً مع القرار 213 (دبي، 2018) لمؤتمر المندوبين المفوضين، تُشجَّع الدول الأعضاء، عند اختيار مرشحيها للحصول على م</w:t>
      </w:r>
      <w:r w:rsidR="0014224E" w:rsidRPr="00220E7E">
        <w:rPr>
          <w:rFonts w:hint="cs"/>
          <w:spacing w:val="4"/>
          <w:rtl/>
        </w:rPr>
        <w:t>ِ</w:t>
      </w:r>
      <w:r w:rsidRPr="00220E7E">
        <w:rPr>
          <w:spacing w:val="4"/>
          <w:rtl/>
        </w:rPr>
        <w:t>نح، على مراعاة التوازن بين الجنسين وإشراك الأشخاص ذوي الإعاقة والأشخاص ذوي الاحتياجات المحددة. وتشمل المعايير التي يستند إليها تقديم المِنحة ما يلي: الميزانية المتاحة للاتحاد؛ والمشاركة النشطة، بما في ذلك تقديم مساهمات مكتوبة؛ والتوزيع  المنصف  بين  البلدان  والمناطق؛ والطلبات</w:t>
      </w:r>
      <w:r w:rsidR="0014224E" w:rsidRPr="00220E7E">
        <w:rPr>
          <w:rFonts w:hint="cs"/>
          <w:spacing w:val="4"/>
          <w:rtl/>
        </w:rPr>
        <w:t xml:space="preserve"> </w:t>
      </w:r>
      <w:r w:rsidRPr="00220E7E">
        <w:rPr>
          <w:spacing w:val="4"/>
          <w:rtl/>
        </w:rPr>
        <w:t>المقد</w:t>
      </w:r>
      <w:r w:rsidR="0014224E" w:rsidRPr="00220E7E">
        <w:rPr>
          <w:rFonts w:hint="cs"/>
          <w:spacing w:val="4"/>
          <w:rtl/>
        </w:rPr>
        <w:t>َّ</w:t>
      </w:r>
      <w:r w:rsidRPr="00220E7E">
        <w:rPr>
          <w:spacing w:val="4"/>
          <w:rtl/>
        </w:rPr>
        <w:t>مة من الأشخاص ذوي الإعاقة </w:t>
      </w:r>
      <w:r w:rsidR="0014224E" w:rsidRPr="00220E7E">
        <w:rPr>
          <w:rFonts w:hint="cs"/>
          <w:spacing w:val="4"/>
          <w:rtl/>
        </w:rPr>
        <w:t>وا</w:t>
      </w:r>
      <w:r w:rsidRPr="00220E7E">
        <w:rPr>
          <w:spacing w:val="4"/>
          <w:rtl/>
        </w:rPr>
        <w:t>لأشخاص ذوي  الاحتياجات  المحددة؛ والتوازن بين الجنسين.</w:t>
      </w:r>
      <w:bookmarkStart w:id="59" w:name="lt_pId098"/>
      <w:bookmarkEnd w:id="58"/>
      <w:bookmarkEnd w:id="59"/>
    </w:p>
    <w:p w14:paraId="790E9163" w14:textId="7CFF902E" w:rsidR="000B4C9F" w:rsidRPr="00FD7FD8" w:rsidRDefault="000B4C9F" w:rsidP="00220E7E">
      <w:pPr>
        <w:textDirection w:val="tbRlV"/>
        <w:rPr>
          <w:lang w:val="ar-SA" w:eastAsia="zh-TW" w:bidi="en-GB"/>
        </w:rPr>
      </w:pPr>
      <w:bookmarkStart w:id="60" w:name="lt_pId099"/>
      <w:r w:rsidRPr="00FD7FD8">
        <w:rPr>
          <w:rtl/>
        </w:rPr>
        <w:lastRenderedPageBreak/>
        <w:t xml:space="preserve">وتتاح نماذج الطلبات لكل من نوعي المِنح من </w:t>
      </w:r>
      <w:hyperlink r:id="rId25" w:history="1">
        <w:r w:rsidRPr="0014224E">
          <w:rPr>
            <w:rStyle w:val="Hyperlink"/>
            <w:rtl/>
          </w:rPr>
          <w:t>الصفحة الرئيسية للجنة الدراسات 5</w:t>
        </w:r>
        <w:r w:rsidRPr="00220E7E">
          <w:rPr>
            <w:rtl/>
          </w:rPr>
          <w:t>.</w:t>
        </w:r>
      </w:hyperlink>
      <w:r w:rsidRPr="00FD7FD8">
        <w:rPr>
          <w:rtl/>
        </w:rPr>
        <w:t xml:space="preserve"> </w:t>
      </w:r>
      <w:r w:rsidRPr="00FD7FD8">
        <w:rPr>
          <w:b/>
          <w:bCs/>
          <w:rtl/>
        </w:rPr>
        <w:t>ويجب استلام طلبات المِنح في موعد أقصاه 6 مايو.</w:t>
      </w:r>
      <w:r w:rsidRPr="00FD7FD8">
        <w:rPr>
          <w:rtl/>
        </w:rPr>
        <w:t xml:space="preserve"> ويجب إرسالها بالبريد الإلكتروني إلى العنوان </w:t>
      </w:r>
      <w:hyperlink r:id="rId26" w:history="1">
        <w:r w:rsidR="00220E7E" w:rsidRPr="00220E7E">
          <w:rPr>
            <w:rStyle w:val="Hyperlink"/>
            <w:lang w:val="en-GB"/>
          </w:rPr>
          <w:t>fellowships@itu.int</w:t>
        </w:r>
      </w:hyperlink>
      <w:r w:rsidRPr="00FD7FD8">
        <w:rPr>
          <w:rtl/>
        </w:rPr>
        <w:t xml:space="preserve"> أو بالفاكس إلى الرقم </w:t>
      </w:r>
      <w:r w:rsidR="00220E7E" w:rsidRPr="00220E7E">
        <w:rPr>
          <w:lang w:val="en-GB"/>
        </w:rPr>
        <w:t>+41</w:t>
      </w:r>
      <w:r w:rsidR="00220E7E">
        <w:rPr>
          <w:lang w:val="en-GB"/>
        </w:rPr>
        <w:t> </w:t>
      </w:r>
      <w:r w:rsidR="00220E7E" w:rsidRPr="00220E7E">
        <w:rPr>
          <w:lang w:val="en-GB"/>
        </w:rPr>
        <w:t>22</w:t>
      </w:r>
      <w:r w:rsidR="00220E7E">
        <w:rPr>
          <w:lang w:val="en-GB"/>
        </w:rPr>
        <w:t> </w:t>
      </w:r>
      <w:r w:rsidR="00220E7E" w:rsidRPr="00220E7E">
        <w:rPr>
          <w:lang w:val="en-GB"/>
        </w:rPr>
        <w:t>730</w:t>
      </w:r>
      <w:r w:rsidR="00220E7E">
        <w:rPr>
          <w:lang w:val="en-GB"/>
        </w:rPr>
        <w:t> </w:t>
      </w:r>
      <w:r w:rsidR="00220E7E" w:rsidRPr="00220E7E">
        <w:rPr>
          <w:lang w:val="en-GB"/>
        </w:rPr>
        <w:t>57</w:t>
      </w:r>
      <w:r w:rsidR="00220E7E">
        <w:rPr>
          <w:lang w:val="en-GB"/>
        </w:rPr>
        <w:t> </w:t>
      </w:r>
      <w:r w:rsidR="00220E7E" w:rsidRPr="00220E7E">
        <w:rPr>
          <w:lang w:val="en-GB"/>
        </w:rPr>
        <w:t>78</w:t>
      </w:r>
      <w:r w:rsidRPr="00FD7FD8">
        <w:rPr>
          <w:rtl/>
        </w:rPr>
        <w:t xml:space="preserve">. </w:t>
      </w:r>
      <w:r w:rsidRPr="0014224E">
        <w:rPr>
          <w:b/>
          <w:bCs/>
          <w:rtl/>
        </w:rPr>
        <w:t>ويلزم التسجيل (بموافقة مسؤول الاتصال) قبل تقديم طلب الحصول على مِنحة،</w:t>
      </w:r>
      <w:r w:rsidRPr="00FD7FD8">
        <w:rPr>
          <w:rtl/>
        </w:rPr>
        <w:t xml:space="preserve"> وي</w:t>
      </w:r>
      <w:r w:rsidR="0014224E">
        <w:rPr>
          <w:rFonts w:hint="cs"/>
          <w:rtl/>
        </w:rPr>
        <w:t>ُ</w:t>
      </w:r>
      <w:r w:rsidRPr="00FD7FD8">
        <w:rPr>
          <w:rtl/>
        </w:rPr>
        <w:t>وصى بشدة بالتسجيل لحضور الحدث والشروع في عملية تقديم الطلب قبل الاجتماع بسبعة أسابيع على الأقل.</w:t>
      </w:r>
      <w:bookmarkStart w:id="61" w:name="lt_pId100"/>
      <w:bookmarkStart w:id="62" w:name="lt_pId101"/>
      <w:bookmarkStart w:id="63" w:name="lt_pId102"/>
      <w:bookmarkEnd w:id="61"/>
      <w:bookmarkEnd w:id="62"/>
      <w:bookmarkEnd w:id="63"/>
      <w:bookmarkEnd w:id="60"/>
    </w:p>
    <w:p w14:paraId="3EEC7215" w14:textId="77777777" w:rsidR="000B4C9F" w:rsidRPr="00FD7FD8" w:rsidRDefault="000B4C9F" w:rsidP="000B4C9F">
      <w:pPr>
        <w:tabs>
          <w:tab w:val="clear" w:pos="794"/>
        </w:tabs>
        <w:textDirection w:val="tbRlV"/>
        <w:rPr>
          <w:lang w:val="ar-SA" w:eastAsia="zh-TW" w:bidi="en-GB"/>
        </w:rPr>
      </w:pPr>
      <w:bookmarkStart w:id="64" w:name="lt_pId103"/>
      <w:r w:rsidRPr="00FD7FD8">
        <w:rPr>
          <w:b/>
          <w:bCs/>
          <w:rtl/>
        </w:rPr>
        <w:t>رسالة دعم الحصول على التأشيرة</w:t>
      </w:r>
      <w:r w:rsidRPr="00FD7FD8">
        <w:rPr>
          <w:b/>
          <w:bCs/>
        </w:rPr>
        <w:t xml:space="preserve">: </w:t>
      </w:r>
      <w:r w:rsidRPr="00FD7FD8">
        <w:rPr>
          <w:rtl/>
        </w:rPr>
        <w:t xml:space="preserve">يجب طلب التأشيرة قبل القدوم إلى بولندا بفترة لا تقلُّ عن شهر واحد ويتم الحصول عليها من السفارة أو القنصلية التي تمثل بولندا في بلدكم أو من أقرب سفارة أو قنصلية من بلد المغادرة، في حالة عدم وجود مثل هذا المكتب في بلدكم. يُرجى من المندوبين الذين يحتاجون إلى رسالة دعوة خاصة من أجل طلبات الحصول على تأشيرة الدخول الاطلاع على الملحق 1 من "المعلومات العملية" في الموقع الإلكتروني للجنة الدراسات 5. </w:t>
      </w:r>
      <w:bookmarkStart w:id="65" w:name="lt_pId104"/>
      <w:bookmarkEnd w:id="64"/>
      <w:bookmarkEnd w:id="65"/>
    </w:p>
    <w:p w14:paraId="0FE177DB" w14:textId="77777777" w:rsidR="000B4C9F" w:rsidRPr="00FD7FD8" w:rsidRDefault="000B4C9F" w:rsidP="000B4C9F">
      <w:pPr>
        <w:pStyle w:val="Annextitle0"/>
        <w:rPr>
          <w:rFonts w:ascii="Dubai" w:hAnsi="Dubai" w:cs="Dubai" w:hint="default"/>
          <w:sz w:val="22"/>
          <w:szCs w:val="22"/>
        </w:rPr>
      </w:pPr>
      <w:r w:rsidRPr="00FD7FD8">
        <w:rPr>
          <w:rFonts w:ascii="Dubai" w:hAnsi="Dubai" w:cs="Dubai" w:hint="default"/>
          <w:sz w:val="22"/>
          <w:szCs w:val="22"/>
        </w:rPr>
        <w:br w:type="page"/>
      </w:r>
    </w:p>
    <w:p w14:paraId="101371ED" w14:textId="77777777" w:rsidR="0014224E" w:rsidRPr="0014224E" w:rsidRDefault="000B4C9F" w:rsidP="0014224E">
      <w:pPr>
        <w:pStyle w:val="Annextitle0"/>
        <w:bidi/>
        <w:spacing w:before="0" w:after="0"/>
        <w:textDirection w:val="tbRlV"/>
        <w:rPr>
          <w:rFonts w:ascii="Dubai" w:hAnsi="Dubai" w:cs="Dubai" w:hint="default"/>
          <w:bCs/>
          <w:sz w:val="26"/>
          <w:szCs w:val="26"/>
          <w:rtl/>
        </w:rPr>
      </w:pPr>
      <w:bookmarkStart w:id="66" w:name="lt_pId105"/>
      <w:r w:rsidRPr="0014224E">
        <w:rPr>
          <w:rFonts w:ascii="Dubai" w:hAnsi="Dubai" w:cs="Dubai" w:hint="default"/>
          <w:bCs/>
          <w:sz w:val="26"/>
          <w:szCs w:val="26"/>
          <w:rtl/>
        </w:rPr>
        <w:lastRenderedPageBreak/>
        <w:t xml:space="preserve">الملحق </w:t>
      </w:r>
      <w:r w:rsidRPr="0014224E">
        <w:rPr>
          <w:rFonts w:ascii="Dubai" w:hAnsi="Dubai" w:cs="Dubai" w:hint="default"/>
          <w:bCs/>
          <w:sz w:val="26"/>
          <w:szCs w:val="26"/>
        </w:rPr>
        <w:t>B</w:t>
      </w:r>
      <w:r w:rsidRPr="0014224E">
        <w:rPr>
          <w:rFonts w:ascii="Dubai" w:hAnsi="Dubai" w:cs="Dubai" w:hint="default"/>
          <w:bCs/>
          <w:sz w:val="26"/>
          <w:szCs w:val="26"/>
          <w:rtl/>
        </w:rPr>
        <w:t xml:space="preserve"> </w:t>
      </w:r>
    </w:p>
    <w:p w14:paraId="0FF7952B" w14:textId="77777777" w:rsidR="0014224E" w:rsidRPr="0014224E" w:rsidRDefault="000B4C9F" w:rsidP="0014224E">
      <w:pPr>
        <w:pStyle w:val="Annextitle0"/>
        <w:bidi/>
        <w:spacing w:before="0" w:after="0"/>
        <w:textDirection w:val="tbRlV"/>
        <w:rPr>
          <w:rFonts w:ascii="Dubai" w:hAnsi="Dubai" w:cs="Dubai" w:hint="default"/>
          <w:bCs/>
          <w:sz w:val="26"/>
          <w:szCs w:val="26"/>
          <w:rtl/>
        </w:rPr>
      </w:pPr>
      <w:r w:rsidRPr="0014224E">
        <w:rPr>
          <w:rFonts w:ascii="Dubai" w:hAnsi="Dubai" w:cs="Dubai" w:hint="default"/>
          <w:bCs/>
          <w:sz w:val="26"/>
          <w:szCs w:val="26"/>
          <w:rtl/>
        </w:rPr>
        <w:t xml:space="preserve">مشروع جدول أعمال اجتماع لجنة الدراسات 5 </w:t>
      </w:r>
    </w:p>
    <w:p w14:paraId="54378923" w14:textId="77777777" w:rsidR="0014224E" w:rsidRPr="0014224E" w:rsidRDefault="000B4C9F" w:rsidP="0014224E">
      <w:pPr>
        <w:pStyle w:val="Annextitle0"/>
        <w:bidi/>
        <w:spacing w:before="0" w:after="0"/>
        <w:textDirection w:val="tbRlV"/>
        <w:rPr>
          <w:rFonts w:ascii="Dubai" w:hAnsi="Dubai" w:cs="Dubai" w:hint="default"/>
          <w:bCs/>
          <w:sz w:val="26"/>
          <w:szCs w:val="26"/>
          <w:rtl/>
        </w:rPr>
      </w:pPr>
      <w:r w:rsidRPr="0014224E">
        <w:rPr>
          <w:rFonts w:ascii="Dubai" w:hAnsi="Dubai" w:cs="Dubai" w:hint="default"/>
          <w:bCs/>
          <w:sz w:val="26"/>
          <w:szCs w:val="26"/>
          <w:rtl/>
        </w:rPr>
        <w:t xml:space="preserve">الجلسة العامة الافتتاحية والجلسة العامة الختامية </w:t>
      </w:r>
    </w:p>
    <w:p w14:paraId="57BFD96F" w14:textId="0A48640E" w:rsidR="000B4C9F" w:rsidRPr="0014224E" w:rsidRDefault="000B4C9F" w:rsidP="001C10D3">
      <w:pPr>
        <w:pStyle w:val="Annextitle0"/>
        <w:bidi/>
        <w:spacing w:before="0" w:after="120"/>
        <w:textDirection w:val="tbRlV"/>
        <w:rPr>
          <w:rFonts w:ascii="Dubai" w:hAnsi="Dubai" w:cs="Dubai" w:hint="default"/>
          <w:sz w:val="26"/>
          <w:szCs w:val="26"/>
          <w:lang w:val="ar-SA" w:eastAsia="zh-TW" w:bidi="en-GB"/>
        </w:rPr>
      </w:pPr>
      <w:r w:rsidRPr="0014224E">
        <w:rPr>
          <w:rFonts w:ascii="Dubai" w:hAnsi="Dubai" w:cs="Dubai" w:hint="default"/>
          <w:bCs/>
          <w:sz w:val="26"/>
          <w:szCs w:val="26"/>
          <w:rtl/>
        </w:rPr>
        <w:t>فروتسواف، بولندا،</w:t>
      </w:r>
      <w:r w:rsidR="0014224E" w:rsidRPr="0014224E">
        <w:rPr>
          <w:rFonts w:ascii="Dubai" w:hAnsi="Dubai" w:cs="Dubai"/>
          <w:bCs/>
          <w:sz w:val="26"/>
          <w:szCs w:val="26"/>
          <w:rtl/>
        </w:rPr>
        <w:t xml:space="preserve"> </w:t>
      </w:r>
      <w:r w:rsidRPr="0014224E">
        <w:rPr>
          <w:rFonts w:ascii="Dubai" w:hAnsi="Dubai" w:cs="Dubai" w:hint="default"/>
          <w:bCs/>
          <w:sz w:val="26"/>
          <w:szCs w:val="26"/>
          <w:rtl/>
        </w:rPr>
        <w:t>17-21 يونيو 202</w:t>
      </w:r>
      <w:bookmarkStart w:id="67" w:name="lt_pId106"/>
      <w:bookmarkStart w:id="68" w:name="lt_pId107"/>
      <w:bookmarkStart w:id="69" w:name="lt_pId108"/>
      <w:bookmarkEnd w:id="66"/>
      <w:bookmarkEnd w:id="67"/>
      <w:bookmarkEnd w:id="68"/>
      <w:bookmarkEnd w:id="69"/>
      <w:r w:rsidR="000657ED">
        <w:rPr>
          <w:rFonts w:ascii="Dubai" w:hAnsi="Dubai" w:cs="Dubai"/>
          <w:bCs/>
          <w:sz w:val="26"/>
          <w:szCs w:val="26"/>
          <w:rtl/>
        </w:rPr>
        <w:t>4</w:t>
      </w:r>
    </w:p>
    <w:tbl>
      <w:tblPr>
        <w:bidiVisual/>
        <w:tblW w:w="4377" w:type="pct"/>
        <w:jc w:val="center"/>
        <w:tblLayout w:type="fixed"/>
        <w:tblLook w:val="04A0" w:firstRow="1" w:lastRow="0" w:firstColumn="1" w:lastColumn="0" w:noHBand="0" w:noVBand="1"/>
      </w:tblPr>
      <w:tblGrid>
        <w:gridCol w:w="664"/>
        <w:gridCol w:w="135"/>
        <w:gridCol w:w="135"/>
        <w:gridCol w:w="7495"/>
      </w:tblGrid>
      <w:tr w:rsidR="000B4C9F" w:rsidRPr="00FD7FD8" w14:paraId="6C6C3883" w14:textId="77777777" w:rsidTr="007B1861">
        <w:trPr>
          <w:tblHeader/>
          <w:jc w:val="center"/>
        </w:trPr>
        <w:tc>
          <w:tcPr>
            <w:tcW w:w="394" w:type="pct"/>
            <w:tcBorders>
              <w:top w:val="single" w:sz="4" w:space="0" w:color="auto"/>
              <w:left w:val="single" w:sz="4" w:space="0" w:color="auto"/>
              <w:bottom w:val="single" w:sz="4" w:space="0" w:color="auto"/>
              <w:right w:val="single" w:sz="4" w:space="0" w:color="auto"/>
            </w:tcBorders>
            <w:shd w:val="clear" w:color="000000" w:fill="DBDBDB"/>
            <w:noWrap/>
            <w:hideMark/>
          </w:tcPr>
          <w:p w14:paraId="76055F19" w14:textId="77777777" w:rsidR="000B4C9F" w:rsidRPr="00FD7FD8" w:rsidRDefault="000B4C9F" w:rsidP="001C10D3">
            <w:pPr>
              <w:spacing w:before="60" w:after="60" w:line="300" w:lineRule="exact"/>
              <w:jc w:val="right"/>
              <w:textDirection w:val="tbRlV"/>
              <w:rPr>
                <w:b/>
                <w:bCs/>
                <w:color w:val="000000"/>
                <w:lang w:val="ar-SA" w:eastAsia="zh-TW" w:bidi="en-GB"/>
              </w:rPr>
            </w:pPr>
            <w:bookmarkStart w:id="70" w:name="lt_pId109"/>
            <w:r w:rsidRPr="00FD7FD8">
              <w:rPr>
                <w:b/>
                <w:bCs/>
                <w:rtl/>
              </w:rPr>
              <w:t>الرقم</w:t>
            </w:r>
            <w:bookmarkEnd w:id="70"/>
          </w:p>
        </w:tc>
        <w:tc>
          <w:tcPr>
            <w:tcW w:w="4606" w:type="pct"/>
            <w:gridSpan w:val="3"/>
            <w:tcBorders>
              <w:top w:val="single" w:sz="4" w:space="0" w:color="auto"/>
              <w:left w:val="nil"/>
              <w:bottom w:val="single" w:sz="4" w:space="0" w:color="auto"/>
              <w:right w:val="single" w:sz="4" w:space="0" w:color="auto"/>
            </w:tcBorders>
            <w:shd w:val="clear" w:color="000000" w:fill="DBDBDB"/>
            <w:noWrap/>
          </w:tcPr>
          <w:p w14:paraId="471E31E0" w14:textId="77777777" w:rsidR="000B4C9F" w:rsidRPr="00FD7FD8" w:rsidRDefault="000B4C9F" w:rsidP="001C10D3">
            <w:pPr>
              <w:spacing w:before="60" w:after="60" w:line="300" w:lineRule="exact"/>
              <w:jc w:val="center"/>
              <w:textDirection w:val="tbRlV"/>
              <w:rPr>
                <w:lang w:val="ar-SA" w:eastAsia="zh-TW" w:bidi="en-GB"/>
              </w:rPr>
            </w:pPr>
            <w:bookmarkStart w:id="71" w:name="lt_pId110"/>
            <w:r w:rsidRPr="00FD7FD8">
              <w:rPr>
                <w:b/>
                <w:bCs/>
                <w:rtl/>
              </w:rPr>
              <w:t>مشروع جدول أعمال</w:t>
            </w:r>
            <w:bookmarkEnd w:id="71"/>
          </w:p>
        </w:tc>
      </w:tr>
      <w:tr w:rsidR="000B4C9F" w:rsidRPr="00FD7FD8" w14:paraId="76C14D39"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0EC0E723" w14:textId="77777777" w:rsidR="000B4C9F" w:rsidRPr="00FD7FD8" w:rsidRDefault="000B4C9F" w:rsidP="001C10D3">
            <w:pPr>
              <w:spacing w:before="60" w:after="60" w:line="300" w:lineRule="exact"/>
              <w:jc w:val="right"/>
              <w:textDirection w:val="tbRlV"/>
              <w:rPr>
                <w:lang w:val="ar-SA" w:eastAsia="zh-TW" w:bidi="en-GB"/>
              </w:rPr>
            </w:pPr>
            <w:r w:rsidRPr="00FD7FD8">
              <w:rPr>
                <w:rtl/>
              </w:rPr>
              <w:t>1</w:t>
            </w:r>
          </w:p>
        </w:tc>
        <w:tc>
          <w:tcPr>
            <w:tcW w:w="4606" w:type="pct"/>
            <w:gridSpan w:val="3"/>
            <w:tcBorders>
              <w:top w:val="nil"/>
              <w:left w:val="nil"/>
              <w:bottom w:val="single" w:sz="4" w:space="0" w:color="auto"/>
              <w:right w:val="single" w:sz="4" w:space="0" w:color="auto"/>
            </w:tcBorders>
            <w:shd w:val="clear" w:color="auto" w:fill="auto"/>
            <w:noWrap/>
          </w:tcPr>
          <w:p w14:paraId="196FF2C6" w14:textId="77777777" w:rsidR="000B4C9F" w:rsidRPr="00FD7FD8" w:rsidRDefault="000B4C9F" w:rsidP="001C10D3">
            <w:pPr>
              <w:spacing w:before="60" w:after="60" w:line="300" w:lineRule="exact"/>
              <w:textDirection w:val="tbRlV"/>
              <w:rPr>
                <w:lang w:val="ar-SA" w:eastAsia="zh-TW" w:bidi="en-GB"/>
              </w:rPr>
            </w:pPr>
            <w:bookmarkStart w:id="72" w:name="lt_pId112"/>
            <w:r w:rsidRPr="00FD7FD8">
              <w:rPr>
                <w:rtl/>
              </w:rPr>
              <w:t>افتتاح الاجتماع</w:t>
            </w:r>
            <w:bookmarkEnd w:id="72"/>
          </w:p>
        </w:tc>
      </w:tr>
      <w:tr w:rsidR="000B4C9F" w:rsidRPr="00FD7FD8" w14:paraId="323BC4EB"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70BC85DB" w14:textId="77777777" w:rsidR="000B4C9F" w:rsidRPr="00FD7FD8" w:rsidRDefault="000B4C9F" w:rsidP="001C10D3">
            <w:pPr>
              <w:spacing w:before="60" w:after="60" w:line="300" w:lineRule="exact"/>
              <w:jc w:val="right"/>
              <w:textDirection w:val="tbRlV"/>
              <w:rPr>
                <w:lang w:val="ar-SA" w:eastAsia="zh-TW" w:bidi="en-GB"/>
              </w:rPr>
            </w:pPr>
            <w:r w:rsidRPr="00FD7FD8">
              <w:rPr>
                <w:rtl/>
              </w:rPr>
              <w:t>2</w:t>
            </w:r>
          </w:p>
        </w:tc>
        <w:tc>
          <w:tcPr>
            <w:tcW w:w="4606" w:type="pct"/>
            <w:gridSpan w:val="3"/>
            <w:tcBorders>
              <w:top w:val="nil"/>
              <w:left w:val="nil"/>
              <w:bottom w:val="single" w:sz="4" w:space="0" w:color="auto"/>
              <w:right w:val="single" w:sz="4" w:space="0" w:color="auto"/>
            </w:tcBorders>
            <w:shd w:val="clear" w:color="auto" w:fill="auto"/>
            <w:noWrap/>
          </w:tcPr>
          <w:p w14:paraId="0B681008" w14:textId="77777777" w:rsidR="000B4C9F" w:rsidRPr="00FD7FD8" w:rsidRDefault="000B4C9F" w:rsidP="001C10D3">
            <w:pPr>
              <w:spacing w:before="60" w:after="60" w:line="300" w:lineRule="exact"/>
              <w:textDirection w:val="tbRlV"/>
              <w:rPr>
                <w:lang w:val="ar-SA" w:eastAsia="zh-TW" w:bidi="en-GB"/>
              </w:rPr>
            </w:pPr>
            <w:bookmarkStart w:id="73" w:name="lt_pId114"/>
            <w:r w:rsidRPr="00FD7FD8">
              <w:rPr>
                <w:rtl/>
              </w:rPr>
              <w:t>أداة المشاركة عن بُعد</w:t>
            </w:r>
            <w:bookmarkEnd w:id="73"/>
          </w:p>
        </w:tc>
      </w:tr>
      <w:tr w:rsidR="000B4C9F" w:rsidRPr="00FD7FD8" w14:paraId="626F22D9"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9FE462F" w14:textId="77777777" w:rsidR="000B4C9F" w:rsidRPr="00FD7FD8" w:rsidRDefault="000B4C9F" w:rsidP="001C10D3">
            <w:pPr>
              <w:spacing w:before="60" w:after="60" w:line="300" w:lineRule="exact"/>
              <w:jc w:val="right"/>
              <w:textDirection w:val="tbRlV"/>
              <w:rPr>
                <w:lang w:val="ar-SA" w:eastAsia="zh-TW" w:bidi="en-GB"/>
              </w:rPr>
            </w:pPr>
            <w:r w:rsidRPr="00FD7FD8">
              <w:rPr>
                <w:rtl/>
              </w:rPr>
              <w:t>3</w:t>
            </w:r>
          </w:p>
        </w:tc>
        <w:tc>
          <w:tcPr>
            <w:tcW w:w="4606" w:type="pct"/>
            <w:gridSpan w:val="3"/>
            <w:tcBorders>
              <w:top w:val="nil"/>
              <w:left w:val="nil"/>
              <w:bottom w:val="single" w:sz="4" w:space="0" w:color="auto"/>
              <w:right w:val="single" w:sz="4" w:space="0" w:color="auto"/>
            </w:tcBorders>
            <w:shd w:val="clear" w:color="auto" w:fill="auto"/>
            <w:noWrap/>
          </w:tcPr>
          <w:p w14:paraId="6AD7589B" w14:textId="77777777" w:rsidR="000B4C9F" w:rsidRPr="00FD7FD8" w:rsidRDefault="000B4C9F" w:rsidP="001C10D3">
            <w:pPr>
              <w:spacing w:before="60" w:after="60" w:line="300" w:lineRule="exact"/>
              <w:textDirection w:val="tbRlV"/>
              <w:rPr>
                <w:lang w:val="ar-SA" w:eastAsia="zh-TW" w:bidi="en-GB"/>
              </w:rPr>
            </w:pPr>
            <w:bookmarkStart w:id="74" w:name="lt_pId116"/>
            <w:r w:rsidRPr="00FD7FD8">
              <w:rPr>
                <w:rtl/>
              </w:rPr>
              <w:t>اعتماد جدول الأعمال</w:t>
            </w:r>
            <w:bookmarkEnd w:id="74"/>
          </w:p>
        </w:tc>
      </w:tr>
      <w:tr w:rsidR="000B4C9F" w:rsidRPr="00FD7FD8" w14:paraId="1307E991"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5C98D870" w14:textId="77777777" w:rsidR="000B4C9F" w:rsidRPr="00FD7FD8" w:rsidRDefault="000B4C9F" w:rsidP="001C10D3">
            <w:pPr>
              <w:spacing w:before="60" w:after="60" w:line="300" w:lineRule="exact"/>
              <w:jc w:val="right"/>
              <w:textDirection w:val="tbRlV"/>
              <w:rPr>
                <w:lang w:val="ar-SA" w:eastAsia="zh-TW" w:bidi="en-GB"/>
              </w:rPr>
            </w:pPr>
            <w:r w:rsidRPr="00FD7FD8">
              <w:rPr>
                <w:rtl/>
              </w:rPr>
              <w:t>4</w:t>
            </w:r>
          </w:p>
        </w:tc>
        <w:tc>
          <w:tcPr>
            <w:tcW w:w="4606" w:type="pct"/>
            <w:gridSpan w:val="3"/>
            <w:tcBorders>
              <w:top w:val="nil"/>
              <w:left w:val="nil"/>
              <w:bottom w:val="single" w:sz="4" w:space="0" w:color="auto"/>
              <w:right w:val="single" w:sz="4" w:space="0" w:color="auto"/>
            </w:tcBorders>
            <w:shd w:val="clear" w:color="auto" w:fill="auto"/>
            <w:noWrap/>
          </w:tcPr>
          <w:p w14:paraId="6EB43952" w14:textId="77777777" w:rsidR="000B4C9F" w:rsidRPr="00FD7FD8" w:rsidRDefault="000B4C9F" w:rsidP="001C10D3">
            <w:pPr>
              <w:spacing w:before="60" w:after="60" w:line="300" w:lineRule="exact"/>
              <w:textDirection w:val="tbRlV"/>
              <w:rPr>
                <w:lang w:val="ar-SA" w:eastAsia="zh-TW" w:bidi="en-GB"/>
              </w:rPr>
            </w:pPr>
            <w:bookmarkStart w:id="75" w:name="lt_pId118"/>
            <w:r w:rsidRPr="00FD7FD8">
              <w:rPr>
                <w:rtl/>
              </w:rPr>
              <w:t>مشروع الجدول الزمني</w:t>
            </w:r>
            <w:bookmarkEnd w:id="75"/>
          </w:p>
        </w:tc>
      </w:tr>
      <w:tr w:rsidR="000B4C9F" w:rsidRPr="00FD7FD8" w14:paraId="46EA7676"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1980D02" w14:textId="77777777" w:rsidR="000B4C9F" w:rsidRPr="00FD7FD8" w:rsidRDefault="000B4C9F" w:rsidP="001C10D3">
            <w:pPr>
              <w:spacing w:before="60" w:after="60" w:line="300" w:lineRule="exact"/>
              <w:jc w:val="right"/>
              <w:textDirection w:val="tbRlV"/>
              <w:rPr>
                <w:lang w:val="ar-SA" w:eastAsia="zh-TW" w:bidi="en-GB"/>
              </w:rPr>
            </w:pPr>
            <w:r w:rsidRPr="00FD7FD8">
              <w:rPr>
                <w:rtl/>
              </w:rPr>
              <w:t>5</w:t>
            </w:r>
          </w:p>
        </w:tc>
        <w:tc>
          <w:tcPr>
            <w:tcW w:w="4606" w:type="pct"/>
            <w:gridSpan w:val="3"/>
            <w:tcBorders>
              <w:top w:val="nil"/>
              <w:left w:val="nil"/>
              <w:bottom w:val="single" w:sz="4" w:space="0" w:color="auto"/>
              <w:right w:val="single" w:sz="4" w:space="0" w:color="auto"/>
            </w:tcBorders>
            <w:shd w:val="clear" w:color="auto" w:fill="auto"/>
            <w:noWrap/>
          </w:tcPr>
          <w:p w14:paraId="3137DB72" w14:textId="6569C5BC" w:rsidR="000B4C9F" w:rsidRPr="00FD7FD8" w:rsidRDefault="000B4C9F" w:rsidP="001C10D3">
            <w:pPr>
              <w:spacing w:before="60" w:after="60" w:line="300" w:lineRule="exact"/>
              <w:textDirection w:val="tbRlV"/>
              <w:rPr>
                <w:lang w:val="ar-SA" w:eastAsia="zh-TW" w:bidi="en-GB"/>
              </w:rPr>
            </w:pPr>
            <w:bookmarkStart w:id="76" w:name="lt_pId120"/>
            <w:r w:rsidRPr="00FD7FD8">
              <w:rPr>
                <w:rtl/>
              </w:rPr>
              <w:t xml:space="preserve">الموافقة على تقرير الاجتماع الأخير للجنة الدراسات 5 لقطاع تقييس الاتصالات (جنيف، </w:t>
            </w:r>
            <w:r w:rsidR="0014224E">
              <w:rPr>
                <w:rFonts w:hint="cs"/>
                <w:rtl/>
              </w:rPr>
              <w:t>13</w:t>
            </w:r>
            <w:r w:rsidRPr="00FD7FD8">
              <w:rPr>
                <w:rtl/>
              </w:rPr>
              <w:t>-22 نوفمب</w:t>
            </w:r>
            <w:r w:rsidR="0014224E">
              <w:rPr>
                <w:rFonts w:hint="cs"/>
                <w:rtl/>
              </w:rPr>
              <w:t xml:space="preserve">ر </w:t>
            </w:r>
            <w:bookmarkStart w:id="77" w:name="lt_pId121"/>
            <w:bookmarkEnd w:id="76"/>
            <w:bookmarkEnd w:id="77"/>
            <w:r w:rsidR="0014224E">
              <w:rPr>
                <w:rFonts w:hint="cs"/>
                <w:rtl/>
              </w:rPr>
              <w:t>2023)</w:t>
            </w:r>
          </w:p>
        </w:tc>
      </w:tr>
      <w:tr w:rsidR="000B4C9F" w:rsidRPr="00FD7FD8" w14:paraId="2FF6E5C9"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2BCF62BD" w14:textId="77777777" w:rsidR="000B4C9F" w:rsidRPr="00FD7FD8" w:rsidRDefault="000B4C9F" w:rsidP="001C10D3">
            <w:pPr>
              <w:spacing w:before="60" w:after="60" w:line="300" w:lineRule="exact"/>
              <w:jc w:val="right"/>
              <w:textDirection w:val="tbRlV"/>
              <w:rPr>
                <w:lang w:val="ar-SA" w:eastAsia="zh-TW" w:bidi="en-GB"/>
              </w:rPr>
            </w:pPr>
            <w:r w:rsidRPr="00FD7FD8">
              <w:rPr>
                <w:rtl/>
              </w:rPr>
              <w:t>6</w:t>
            </w:r>
          </w:p>
        </w:tc>
        <w:tc>
          <w:tcPr>
            <w:tcW w:w="4606" w:type="pct"/>
            <w:gridSpan w:val="3"/>
            <w:tcBorders>
              <w:top w:val="nil"/>
              <w:left w:val="nil"/>
              <w:bottom w:val="single" w:sz="4" w:space="0" w:color="auto"/>
              <w:right w:val="single" w:sz="4" w:space="0" w:color="auto"/>
            </w:tcBorders>
            <w:shd w:val="clear" w:color="auto" w:fill="auto"/>
            <w:noWrap/>
          </w:tcPr>
          <w:p w14:paraId="4E0BA648" w14:textId="77777777" w:rsidR="000B4C9F" w:rsidRPr="00FD7FD8" w:rsidRDefault="000B4C9F" w:rsidP="001C10D3">
            <w:pPr>
              <w:spacing w:before="60" w:after="60" w:line="300" w:lineRule="exact"/>
              <w:textDirection w:val="tbRlV"/>
              <w:rPr>
                <w:lang w:val="ar-SA" w:eastAsia="zh-TW" w:bidi="en-GB"/>
              </w:rPr>
            </w:pPr>
            <w:bookmarkStart w:id="78" w:name="lt_pId123"/>
            <w:r w:rsidRPr="00FD7FD8">
              <w:rPr>
                <w:rtl/>
              </w:rPr>
              <w:t xml:space="preserve">نداء الأسماء من أجل تحديد حقوق الملكية الفكرية </w:t>
            </w:r>
            <w:bookmarkEnd w:id="78"/>
          </w:p>
        </w:tc>
      </w:tr>
      <w:tr w:rsidR="000B4C9F" w:rsidRPr="00FD7FD8" w14:paraId="02A51C89"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2DDA0A64" w14:textId="77777777" w:rsidR="000B4C9F" w:rsidRPr="00FD7FD8" w:rsidRDefault="000B4C9F" w:rsidP="001C10D3">
            <w:pPr>
              <w:spacing w:before="60" w:after="60" w:line="300" w:lineRule="exact"/>
              <w:jc w:val="right"/>
              <w:textDirection w:val="tbRlV"/>
              <w:rPr>
                <w:lang w:val="ar-SA" w:eastAsia="zh-TW" w:bidi="en-GB"/>
              </w:rPr>
            </w:pPr>
            <w:r w:rsidRPr="00FD7FD8">
              <w:rPr>
                <w:rtl/>
              </w:rPr>
              <w:t>7</w:t>
            </w:r>
          </w:p>
        </w:tc>
        <w:tc>
          <w:tcPr>
            <w:tcW w:w="4606" w:type="pct"/>
            <w:gridSpan w:val="3"/>
            <w:tcBorders>
              <w:top w:val="nil"/>
              <w:left w:val="nil"/>
              <w:bottom w:val="single" w:sz="4" w:space="0" w:color="auto"/>
              <w:right w:val="single" w:sz="4" w:space="0" w:color="auto"/>
            </w:tcBorders>
            <w:shd w:val="clear" w:color="auto" w:fill="auto"/>
            <w:noWrap/>
          </w:tcPr>
          <w:p w14:paraId="20CD64EA" w14:textId="77777777" w:rsidR="000B4C9F" w:rsidRPr="00FD7FD8" w:rsidRDefault="000B4C9F" w:rsidP="001C10D3">
            <w:pPr>
              <w:spacing w:before="60" w:after="60" w:line="300" w:lineRule="exact"/>
              <w:textDirection w:val="tbRlV"/>
              <w:rPr>
                <w:lang w:val="ar-SA" w:eastAsia="zh-TW" w:bidi="en-GB"/>
              </w:rPr>
            </w:pPr>
            <w:bookmarkStart w:id="79" w:name="lt_pId125"/>
            <w:r w:rsidRPr="00FD7FD8">
              <w:rPr>
                <w:rtl/>
              </w:rPr>
              <w:t>قائمة المساهمات</w:t>
            </w:r>
            <w:bookmarkEnd w:id="79"/>
          </w:p>
        </w:tc>
      </w:tr>
      <w:tr w:rsidR="000B4C9F" w:rsidRPr="00FD7FD8" w14:paraId="0ED497FA"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134457BD" w14:textId="77777777" w:rsidR="000B4C9F" w:rsidRPr="00FD7FD8" w:rsidRDefault="000B4C9F" w:rsidP="001C10D3">
            <w:pPr>
              <w:spacing w:before="60" w:after="60" w:line="300" w:lineRule="exact"/>
              <w:ind w:firstLine="284"/>
              <w:jc w:val="right"/>
              <w:textDirection w:val="tbRlV"/>
              <w:rPr>
                <w:lang w:val="ar-SA" w:eastAsia="zh-TW" w:bidi="en-GB"/>
              </w:rPr>
            </w:pPr>
            <w:bookmarkStart w:id="80" w:name="lt_pId126"/>
            <w:r w:rsidRPr="00FD7FD8">
              <w:rPr>
                <w:rtl/>
              </w:rPr>
              <w:t>أ )</w:t>
            </w:r>
            <w:bookmarkEnd w:id="80"/>
          </w:p>
        </w:tc>
        <w:tc>
          <w:tcPr>
            <w:tcW w:w="4526" w:type="pct"/>
            <w:gridSpan w:val="2"/>
            <w:tcBorders>
              <w:top w:val="nil"/>
              <w:left w:val="nil"/>
              <w:bottom w:val="single" w:sz="4" w:space="0" w:color="auto"/>
              <w:right w:val="single" w:sz="4" w:space="0" w:color="auto"/>
            </w:tcBorders>
            <w:shd w:val="clear" w:color="auto" w:fill="auto"/>
            <w:noWrap/>
          </w:tcPr>
          <w:p w14:paraId="3FE6A855" w14:textId="77777777" w:rsidR="000B4C9F" w:rsidRPr="00FD7FD8" w:rsidRDefault="000B4C9F" w:rsidP="001C10D3">
            <w:pPr>
              <w:spacing w:before="60" w:after="60" w:line="300" w:lineRule="exact"/>
              <w:textDirection w:val="tbRlV"/>
              <w:rPr>
                <w:lang w:val="ar-SA" w:eastAsia="zh-TW" w:bidi="en-GB"/>
              </w:rPr>
            </w:pPr>
            <w:bookmarkStart w:id="81" w:name="lt_pId127"/>
            <w:r w:rsidRPr="00FD7FD8">
              <w:rPr>
                <w:rtl/>
              </w:rPr>
              <w:t>مساهمات موجهة إلى جميع مسائل لجنة الدراسات 5</w:t>
            </w:r>
            <w:bookmarkEnd w:id="81"/>
          </w:p>
        </w:tc>
      </w:tr>
      <w:tr w:rsidR="000B4C9F" w:rsidRPr="00FD7FD8" w14:paraId="0527E2F3"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0CD71629" w14:textId="77777777" w:rsidR="000B4C9F" w:rsidRPr="00FD7FD8" w:rsidRDefault="000B4C9F" w:rsidP="001C10D3">
            <w:pPr>
              <w:spacing w:before="60" w:after="60" w:line="300" w:lineRule="exact"/>
              <w:jc w:val="right"/>
              <w:textDirection w:val="tbRlV"/>
              <w:rPr>
                <w:lang w:val="ar-SA" w:eastAsia="zh-TW" w:bidi="en-GB"/>
              </w:rPr>
            </w:pPr>
            <w:r w:rsidRPr="00FD7FD8">
              <w:rPr>
                <w:rtl/>
              </w:rPr>
              <w:t>8</w:t>
            </w:r>
          </w:p>
        </w:tc>
        <w:tc>
          <w:tcPr>
            <w:tcW w:w="4606" w:type="pct"/>
            <w:gridSpan w:val="3"/>
            <w:tcBorders>
              <w:top w:val="nil"/>
              <w:left w:val="nil"/>
              <w:bottom w:val="single" w:sz="4" w:space="0" w:color="auto"/>
              <w:right w:val="single" w:sz="4" w:space="0" w:color="auto"/>
            </w:tcBorders>
            <w:shd w:val="clear" w:color="auto" w:fill="auto"/>
            <w:noWrap/>
          </w:tcPr>
          <w:p w14:paraId="3279C92F" w14:textId="77777777" w:rsidR="000B4C9F" w:rsidRPr="00FD7FD8" w:rsidRDefault="000B4C9F" w:rsidP="001C10D3">
            <w:pPr>
              <w:spacing w:before="60" w:after="60" w:line="300" w:lineRule="exact"/>
              <w:textDirection w:val="tbRlV"/>
              <w:rPr>
                <w:lang w:val="ar-SA" w:eastAsia="zh-TW" w:bidi="en-GB"/>
              </w:rPr>
            </w:pPr>
            <w:bookmarkStart w:id="82" w:name="lt_pId129"/>
            <w:r w:rsidRPr="00FD7FD8">
              <w:rPr>
                <w:rtl/>
              </w:rPr>
              <w:t>قائمة بنود العمل المتقادمة</w:t>
            </w:r>
            <w:bookmarkEnd w:id="82"/>
          </w:p>
        </w:tc>
      </w:tr>
      <w:tr w:rsidR="000B4C9F" w:rsidRPr="00FD7FD8" w14:paraId="2FD87A51"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663A33B4" w14:textId="77777777" w:rsidR="000B4C9F" w:rsidRPr="00FD7FD8" w:rsidRDefault="000B4C9F" w:rsidP="001C10D3">
            <w:pPr>
              <w:spacing w:before="60" w:after="60" w:line="300" w:lineRule="exact"/>
              <w:jc w:val="right"/>
              <w:textDirection w:val="tbRlV"/>
              <w:rPr>
                <w:lang w:val="ar-SA" w:eastAsia="zh-TW" w:bidi="en-GB"/>
              </w:rPr>
            </w:pPr>
            <w:r w:rsidRPr="00FD7FD8">
              <w:rPr>
                <w:rtl/>
              </w:rPr>
              <w:t>9</w:t>
            </w:r>
          </w:p>
        </w:tc>
        <w:tc>
          <w:tcPr>
            <w:tcW w:w="4606" w:type="pct"/>
            <w:gridSpan w:val="3"/>
            <w:tcBorders>
              <w:top w:val="nil"/>
              <w:left w:val="nil"/>
              <w:bottom w:val="single" w:sz="4" w:space="0" w:color="auto"/>
              <w:right w:val="single" w:sz="4" w:space="0" w:color="auto"/>
            </w:tcBorders>
            <w:shd w:val="clear" w:color="auto" w:fill="auto"/>
            <w:noWrap/>
          </w:tcPr>
          <w:p w14:paraId="61DE7FC4" w14:textId="77777777" w:rsidR="000B4C9F" w:rsidRPr="00FD7FD8" w:rsidRDefault="000B4C9F" w:rsidP="001C10D3">
            <w:pPr>
              <w:spacing w:before="60" w:after="60" w:line="300" w:lineRule="exact"/>
              <w:textDirection w:val="tbRlV"/>
              <w:rPr>
                <w:lang w:val="ar-SA" w:eastAsia="zh-TW" w:bidi="en-GB"/>
              </w:rPr>
            </w:pPr>
            <w:bookmarkStart w:id="83" w:name="lt_pId131"/>
            <w:r w:rsidRPr="00FD7FD8">
              <w:rPr>
                <w:rtl/>
              </w:rPr>
              <w:t>أبرز معالم دورة المجلس لعام 2024 (4-14 يونيو 2024)</w:t>
            </w:r>
            <w:bookmarkEnd w:id="83"/>
          </w:p>
        </w:tc>
      </w:tr>
      <w:tr w:rsidR="000B4C9F" w:rsidRPr="00FD7FD8" w14:paraId="62CF31BB"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1ED92F6C" w14:textId="77777777" w:rsidR="000B4C9F" w:rsidRPr="00FD7FD8" w:rsidRDefault="000B4C9F" w:rsidP="001C10D3">
            <w:pPr>
              <w:spacing w:before="60" w:after="60" w:line="300" w:lineRule="exact"/>
              <w:jc w:val="right"/>
              <w:textDirection w:val="tbRlV"/>
              <w:rPr>
                <w:lang w:val="ar-SA" w:eastAsia="zh-TW" w:bidi="en-GB"/>
              </w:rPr>
            </w:pPr>
            <w:r w:rsidRPr="00FD7FD8">
              <w:rPr>
                <w:rtl/>
              </w:rPr>
              <w:t>10</w:t>
            </w:r>
          </w:p>
        </w:tc>
        <w:tc>
          <w:tcPr>
            <w:tcW w:w="4606" w:type="pct"/>
            <w:gridSpan w:val="3"/>
            <w:tcBorders>
              <w:top w:val="nil"/>
              <w:left w:val="nil"/>
              <w:bottom w:val="single" w:sz="4" w:space="0" w:color="auto"/>
              <w:right w:val="single" w:sz="4" w:space="0" w:color="auto"/>
            </w:tcBorders>
            <w:shd w:val="clear" w:color="auto" w:fill="auto"/>
            <w:noWrap/>
          </w:tcPr>
          <w:p w14:paraId="0CFD0C58" w14:textId="28FBE57B" w:rsidR="000B4C9F" w:rsidRPr="00FD7FD8" w:rsidRDefault="000B4C9F" w:rsidP="001C10D3">
            <w:pPr>
              <w:spacing w:before="60" w:after="60" w:line="300" w:lineRule="exact"/>
              <w:textDirection w:val="tbRlV"/>
              <w:rPr>
                <w:lang w:val="ar-SA" w:eastAsia="zh-TW" w:bidi="en-GB"/>
              </w:rPr>
            </w:pPr>
            <w:bookmarkStart w:id="84" w:name="lt_pId133"/>
            <w:r w:rsidRPr="00FD7FD8">
              <w:rPr>
                <w:rtl/>
              </w:rPr>
              <w:t xml:space="preserve">أبرز معالم الاجتماع الثالث للفريق الاستشاري لتقييس الاتصالات </w:t>
            </w:r>
            <w:r w:rsidRPr="00FD7FD8">
              <w:t>TSAG</w:t>
            </w:r>
            <w:r w:rsidR="007B1861">
              <w:t>)</w:t>
            </w:r>
            <w:r w:rsidRPr="00FD7FD8">
              <w:rPr>
                <w:rtl/>
              </w:rPr>
              <w:t xml:space="preserve">) </w:t>
            </w:r>
            <w:r w:rsidR="007B1861">
              <w:rPr>
                <w:rFonts w:hint="cs"/>
                <w:rtl/>
              </w:rPr>
              <w:t>(</w:t>
            </w:r>
            <w:r w:rsidRPr="00FD7FD8">
              <w:rPr>
                <w:rtl/>
              </w:rPr>
              <w:t>22-26 يناير 2024) والتحضير للفريق الاستشاري لتقييس الاتصالات الرابع (29 يوليو - 2 أغسطس 2024)</w:t>
            </w:r>
            <w:bookmarkEnd w:id="84"/>
          </w:p>
        </w:tc>
      </w:tr>
      <w:tr w:rsidR="000B4C9F" w:rsidRPr="00FD7FD8" w14:paraId="753333B8"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41B3C1C1" w14:textId="77777777" w:rsidR="000B4C9F" w:rsidRPr="00FD7FD8" w:rsidRDefault="000B4C9F" w:rsidP="001C10D3">
            <w:pPr>
              <w:spacing w:before="60" w:after="60" w:line="300" w:lineRule="exact"/>
              <w:jc w:val="right"/>
              <w:textDirection w:val="tbRlV"/>
              <w:rPr>
                <w:lang w:val="ar-SA" w:eastAsia="zh-TW" w:bidi="en-GB"/>
              </w:rPr>
            </w:pPr>
            <w:r w:rsidRPr="00FD7FD8">
              <w:rPr>
                <w:rtl/>
              </w:rPr>
              <w:t>11</w:t>
            </w:r>
          </w:p>
        </w:tc>
        <w:tc>
          <w:tcPr>
            <w:tcW w:w="4606" w:type="pct"/>
            <w:gridSpan w:val="3"/>
            <w:tcBorders>
              <w:top w:val="nil"/>
              <w:left w:val="nil"/>
              <w:bottom w:val="single" w:sz="4" w:space="0" w:color="auto"/>
              <w:right w:val="single" w:sz="4" w:space="0" w:color="auto"/>
            </w:tcBorders>
            <w:shd w:val="clear" w:color="auto" w:fill="auto"/>
            <w:noWrap/>
          </w:tcPr>
          <w:p w14:paraId="281CD564" w14:textId="77777777" w:rsidR="000B4C9F" w:rsidRPr="00FD7FD8" w:rsidRDefault="000B4C9F" w:rsidP="001C10D3">
            <w:pPr>
              <w:spacing w:before="60" w:after="60" w:line="300" w:lineRule="exact"/>
              <w:textDirection w:val="tbRlV"/>
              <w:rPr>
                <w:lang w:val="ar-SA" w:eastAsia="zh-TW" w:bidi="en-GB"/>
              </w:rPr>
            </w:pPr>
            <w:bookmarkStart w:id="85" w:name="lt_pId135"/>
            <w:r w:rsidRPr="00FD7FD8">
              <w:rPr>
                <w:rtl/>
              </w:rPr>
              <w:t>الأعمال التحضيرية للجمعية العالمية لتقييس الاتصالات لعام 2024 (WTSA-24) وتقرير الفريق المخصص المعنيّ بالتحضير للجمعية (WTSA-24)</w:t>
            </w:r>
            <w:bookmarkEnd w:id="85"/>
          </w:p>
        </w:tc>
      </w:tr>
      <w:tr w:rsidR="000B4C9F" w:rsidRPr="00FD7FD8" w14:paraId="08017E1E"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4854043E" w14:textId="77777777" w:rsidR="000B4C9F" w:rsidRPr="00FD7FD8" w:rsidRDefault="000B4C9F" w:rsidP="001C10D3">
            <w:pPr>
              <w:spacing w:before="60" w:after="60" w:line="300" w:lineRule="exact"/>
              <w:jc w:val="right"/>
              <w:textDirection w:val="tbRlV"/>
              <w:rPr>
                <w:lang w:val="ar-SA" w:eastAsia="zh-TW" w:bidi="en-GB"/>
              </w:rPr>
            </w:pPr>
            <w:r w:rsidRPr="00FD7FD8">
              <w:rPr>
                <w:rtl/>
              </w:rPr>
              <w:t>12</w:t>
            </w:r>
          </w:p>
        </w:tc>
        <w:tc>
          <w:tcPr>
            <w:tcW w:w="4606" w:type="pct"/>
            <w:gridSpan w:val="3"/>
            <w:tcBorders>
              <w:top w:val="nil"/>
              <w:left w:val="nil"/>
              <w:bottom w:val="single" w:sz="4" w:space="0" w:color="auto"/>
              <w:right w:val="single" w:sz="4" w:space="0" w:color="auto"/>
            </w:tcBorders>
            <w:shd w:val="clear" w:color="auto" w:fill="auto"/>
            <w:noWrap/>
          </w:tcPr>
          <w:p w14:paraId="5A3395AA" w14:textId="77777777" w:rsidR="000B4C9F" w:rsidRPr="00FD7FD8" w:rsidRDefault="000B4C9F" w:rsidP="001C10D3">
            <w:pPr>
              <w:spacing w:before="60" w:after="60" w:line="300" w:lineRule="exact"/>
              <w:textDirection w:val="tbRlV"/>
              <w:rPr>
                <w:lang w:val="ar-SA" w:eastAsia="zh-TW" w:bidi="en-GB"/>
              </w:rPr>
            </w:pPr>
            <w:bookmarkStart w:id="86" w:name="lt_pId137"/>
            <w:r w:rsidRPr="00FD7FD8">
              <w:rPr>
                <w:rtl/>
              </w:rPr>
              <w:t>تقرير بخصوص بيانات الاتصال الواردة للجنة الدراسات 5 لقطاع تقييس الاتصالات</w:t>
            </w:r>
            <w:bookmarkEnd w:id="86"/>
          </w:p>
        </w:tc>
      </w:tr>
      <w:tr w:rsidR="000B4C9F" w:rsidRPr="00FD7FD8" w14:paraId="0A42D458"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C4FF2D4" w14:textId="77777777" w:rsidR="000B4C9F" w:rsidRPr="00FD7FD8" w:rsidRDefault="000B4C9F" w:rsidP="001C10D3">
            <w:pPr>
              <w:spacing w:before="60" w:after="60" w:line="300" w:lineRule="exact"/>
              <w:jc w:val="right"/>
              <w:textDirection w:val="tbRlV"/>
              <w:rPr>
                <w:lang w:val="ar-SA" w:eastAsia="zh-TW" w:bidi="en-GB"/>
              </w:rPr>
            </w:pPr>
            <w:r w:rsidRPr="00FD7FD8">
              <w:rPr>
                <w:rtl/>
              </w:rPr>
              <w:t>13</w:t>
            </w:r>
          </w:p>
        </w:tc>
        <w:tc>
          <w:tcPr>
            <w:tcW w:w="4606" w:type="pct"/>
            <w:gridSpan w:val="3"/>
            <w:tcBorders>
              <w:top w:val="nil"/>
              <w:left w:val="nil"/>
              <w:bottom w:val="single" w:sz="4" w:space="0" w:color="auto"/>
              <w:right w:val="single" w:sz="4" w:space="0" w:color="auto"/>
            </w:tcBorders>
            <w:shd w:val="clear" w:color="auto" w:fill="auto"/>
            <w:noWrap/>
          </w:tcPr>
          <w:p w14:paraId="6223961D" w14:textId="77777777" w:rsidR="000B4C9F" w:rsidRPr="00FD7FD8" w:rsidRDefault="000B4C9F" w:rsidP="001C10D3">
            <w:pPr>
              <w:spacing w:before="60" w:after="60" w:line="300" w:lineRule="exact"/>
              <w:textDirection w:val="tbRlV"/>
              <w:rPr>
                <w:lang w:val="ar-SA" w:eastAsia="zh-TW" w:bidi="en-GB"/>
              </w:rPr>
            </w:pPr>
            <w:bookmarkStart w:id="87" w:name="lt_pId139"/>
            <w:r w:rsidRPr="00FD7FD8">
              <w:rPr>
                <w:rtl/>
              </w:rPr>
              <w:t>ترشيح المقرِّر والمقررين المعاونين ومسؤولي الاتصال</w:t>
            </w:r>
            <w:bookmarkEnd w:id="87"/>
          </w:p>
        </w:tc>
      </w:tr>
      <w:tr w:rsidR="000B4C9F" w:rsidRPr="00FD7FD8" w14:paraId="317C0ECE"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40D8E678" w14:textId="77777777" w:rsidR="000B4C9F" w:rsidRPr="00FD7FD8" w:rsidRDefault="000B4C9F" w:rsidP="001C10D3">
            <w:pPr>
              <w:spacing w:before="60" w:after="60" w:line="300" w:lineRule="exact"/>
              <w:jc w:val="right"/>
              <w:textDirection w:val="tbRlV"/>
              <w:rPr>
                <w:lang w:val="ar-SA" w:eastAsia="zh-TW" w:bidi="en-GB"/>
              </w:rPr>
            </w:pPr>
            <w:r w:rsidRPr="00FD7FD8">
              <w:rPr>
                <w:rtl/>
              </w:rPr>
              <w:t>14</w:t>
            </w:r>
          </w:p>
        </w:tc>
        <w:tc>
          <w:tcPr>
            <w:tcW w:w="4606" w:type="pct"/>
            <w:gridSpan w:val="3"/>
            <w:tcBorders>
              <w:top w:val="nil"/>
              <w:left w:val="nil"/>
              <w:bottom w:val="single" w:sz="4" w:space="0" w:color="auto"/>
              <w:right w:val="single" w:sz="4" w:space="0" w:color="auto"/>
            </w:tcBorders>
            <w:shd w:val="clear" w:color="auto" w:fill="auto"/>
            <w:noWrap/>
          </w:tcPr>
          <w:p w14:paraId="5C0E73C4" w14:textId="77777777" w:rsidR="000B4C9F" w:rsidRPr="00FD7FD8" w:rsidRDefault="000B4C9F" w:rsidP="001C10D3">
            <w:pPr>
              <w:spacing w:before="60" w:after="60" w:line="300" w:lineRule="exact"/>
              <w:textDirection w:val="tbRlV"/>
              <w:rPr>
                <w:lang w:val="ar-SA" w:eastAsia="zh-TW" w:bidi="en-GB"/>
              </w:rPr>
            </w:pPr>
            <w:bookmarkStart w:id="88" w:name="lt_pId141"/>
            <w:r w:rsidRPr="00FD7FD8">
              <w:rPr>
                <w:rtl/>
              </w:rPr>
              <w:t>الأفرقة الإقليمية للجنة الدراسات 5 لقطاع تقييس الاتصالات</w:t>
            </w:r>
            <w:bookmarkEnd w:id="88"/>
          </w:p>
        </w:tc>
      </w:tr>
      <w:tr w:rsidR="000B4C9F" w:rsidRPr="00FD7FD8" w14:paraId="446C8BE9"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7F50BE30" w14:textId="77777777" w:rsidR="000B4C9F" w:rsidRPr="00FD7FD8" w:rsidRDefault="000B4C9F" w:rsidP="001C10D3">
            <w:pPr>
              <w:spacing w:before="60" w:after="60" w:line="300" w:lineRule="exact"/>
              <w:ind w:firstLine="284"/>
              <w:jc w:val="right"/>
              <w:textDirection w:val="tbRlV"/>
              <w:rPr>
                <w:lang w:val="ar-SA" w:eastAsia="zh-TW" w:bidi="en-GB"/>
              </w:rPr>
            </w:pPr>
            <w:bookmarkStart w:id="89" w:name="lt_pId142"/>
            <w:r w:rsidRPr="00FD7FD8">
              <w:rPr>
                <w:rtl/>
              </w:rPr>
              <w:t>أ )</w:t>
            </w:r>
            <w:bookmarkEnd w:id="89"/>
          </w:p>
        </w:tc>
        <w:tc>
          <w:tcPr>
            <w:tcW w:w="4526" w:type="pct"/>
            <w:gridSpan w:val="2"/>
            <w:tcBorders>
              <w:top w:val="nil"/>
              <w:left w:val="nil"/>
              <w:bottom w:val="single" w:sz="4" w:space="0" w:color="auto"/>
              <w:right w:val="single" w:sz="4" w:space="0" w:color="auto"/>
            </w:tcBorders>
            <w:shd w:val="clear" w:color="auto" w:fill="auto"/>
            <w:noWrap/>
          </w:tcPr>
          <w:p w14:paraId="579D30F8" w14:textId="2177FECA" w:rsidR="000B4C9F" w:rsidRPr="00FD7FD8" w:rsidRDefault="000B4C9F" w:rsidP="001C10D3">
            <w:pPr>
              <w:spacing w:before="60" w:after="60" w:line="300" w:lineRule="exact"/>
              <w:textDirection w:val="tbRlV"/>
              <w:rPr>
                <w:lang w:val="ar-SA" w:eastAsia="zh-TW" w:bidi="en-GB"/>
              </w:rPr>
            </w:pPr>
            <w:bookmarkStart w:id="90" w:name="lt_pId143"/>
            <w:r w:rsidRPr="00FD7FD8">
              <w:rPr>
                <w:rtl/>
              </w:rPr>
              <w:t>الفريق الإقليمي لمنطقة إفريقيا التابع للجنة الدراسات 5 (SG5RG-AFR) لقطاع تقييس الاتصالات (بوركينا فا</w:t>
            </w:r>
            <w:r w:rsidR="001840B2">
              <w:rPr>
                <w:rFonts w:hint="cs"/>
                <w:rtl/>
              </w:rPr>
              <w:t>ص</w:t>
            </w:r>
            <w:r w:rsidRPr="00FD7FD8">
              <w:rPr>
                <w:rtl/>
              </w:rPr>
              <w:t>و، 7-9 مايو 2024 (يُؤكد لاحقاً))</w:t>
            </w:r>
            <w:bookmarkEnd w:id="90"/>
          </w:p>
        </w:tc>
      </w:tr>
      <w:tr w:rsidR="000B4C9F" w:rsidRPr="00FD7FD8" w14:paraId="483F7827"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1340401D" w14:textId="77777777" w:rsidR="000B4C9F" w:rsidRPr="00FD7FD8" w:rsidRDefault="000B4C9F" w:rsidP="001C10D3">
            <w:pPr>
              <w:spacing w:before="60" w:after="60" w:line="300" w:lineRule="exact"/>
              <w:ind w:firstLine="284"/>
              <w:jc w:val="right"/>
              <w:textDirection w:val="tbRlV"/>
              <w:rPr>
                <w:lang w:val="ar-SA" w:eastAsia="zh-TW" w:bidi="en-GB"/>
              </w:rPr>
            </w:pPr>
            <w:bookmarkStart w:id="91" w:name="lt_pId144"/>
            <w:r w:rsidRPr="00FD7FD8">
              <w:rPr>
                <w:rtl/>
              </w:rPr>
              <w:t>ب)</w:t>
            </w:r>
            <w:bookmarkEnd w:id="91"/>
          </w:p>
        </w:tc>
        <w:tc>
          <w:tcPr>
            <w:tcW w:w="4526" w:type="pct"/>
            <w:gridSpan w:val="2"/>
            <w:tcBorders>
              <w:top w:val="nil"/>
              <w:left w:val="nil"/>
              <w:bottom w:val="single" w:sz="4" w:space="0" w:color="auto"/>
              <w:right w:val="single" w:sz="4" w:space="0" w:color="auto"/>
            </w:tcBorders>
            <w:shd w:val="clear" w:color="auto" w:fill="auto"/>
            <w:noWrap/>
          </w:tcPr>
          <w:p w14:paraId="22E8638A" w14:textId="77777777" w:rsidR="000B4C9F" w:rsidRPr="00FD7FD8" w:rsidRDefault="000B4C9F" w:rsidP="001C10D3">
            <w:pPr>
              <w:spacing w:before="60" w:after="60" w:line="300" w:lineRule="exact"/>
              <w:textDirection w:val="tbRlV"/>
              <w:rPr>
                <w:lang w:val="ar-SA" w:eastAsia="zh-TW" w:bidi="en-GB"/>
              </w:rPr>
            </w:pPr>
            <w:bookmarkStart w:id="92" w:name="lt_pId145"/>
            <w:r w:rsidRPr="00FD7FD8">
              <w:rPr>
                <w:rtl/>
              </w:rPr>
              <w:t xml:space="preserve">الفريق الإقليمي لمنطقة آسيا والمحيط الهادئ التابع للجنة الدراسات 5 (SG5RG-AP) لقطاع تقييس الاتصالات. </w:t>
            </w:r>
            <w:bookmarkEnd w:id="92"/>
          </w:p>
        </w:tc>
      </w:tr>
      <w:tr w:rsidR="000B4C9F" w:rsidRPr="00FD7FD8" w14:paraId="01B7BC04"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45F153E6" w14:textId="77777777" w:rsidR="000B4C9F" w:rsidRPr="00FD7FD8" w:rsidRDefault="000B4C9F" w:rsidP="001C10D3">
            <w:pPr>
              <w:spacing w:before="60" w:after="60" w:line="300" w:lineRule="exact"/>
              <w:ind w:firstLine="284"/>
              <w:jc w:val="right"/>
              <w:textDirection w:val="tbRlV"/>
              <w:rPr>
                <w:lang w:val="ar-SA" w:eastAsia="zh-TW" w:bidi="en-GB"/>
              </w:rPr>
            </w:pPr>
            <w:bookmarkStart w:id="93" w:name="lt_pId146"/>
            <w:r w:rsidRPr="00FD7FD8">
              <w:rPr>
                <w:rtl/>
              </w:rPr>
              <w:t>ج)</w:t>
            </w:r>
            <w:bookmarkEnd w:id="93"/>
          </w:p>
        </w:tc>
        <w:tc>
          <w:tcPr>
            <w:tcW w:w="4526" w:type="pct"/>
            <w:gridSpan w:val="2"/>
            <w:tcBorders>
              <w:top w:val="nil"/>
              <w:left w:val="nil"/>
              <w:bottom w:val="single" w:sz="4" w:space="0" w:color="auto"/>
              <w:right w:val="single" w:sz="4" w:space="0" w:color="auto"/>
            </w:tcBorders>
            <w:shd w:val="clear" w:color="auto" w:fill="auto"/>
            <w:noWrap/>
          </w:tcPr>
          <w:p w14:paraId="562C6F54" w14:textId="77777777" w:rsidR="000B4C9F" w:rsidRPr="00FD7FD8" w:rsidRDefault="000B4C9F" w:rsidP="001C10D3">
            <w:pPr>
              <w:spacing w:before="60" w:after="60" w:line="300" w:lineRule="exact"/>
              <w:textDirection w:val="tbRlV"/>
              <w:rPr>
                <w:lang w:val="ar-SA" w:eastAsia="zh-TW" w:bidi="en-GB"/>
              </w:rPr>
            </w:pPr>
            <w:bookmarkStart w:id="94" w:name="lt_pId147"/>
            <w:r w:rsidRPr="00FD7FD8">
              <w:rPr>
                <w:rtl/>
              </w:rPr>
              <w:t>الفريق الإقليمي لمنطقة الدول العربية التابع للجنة الدراسات 5 (SG5RG-ARB)  لقطاع تقييس الاتصالات (عُمان، 13-16 مايو 2024 (يُؤكد لاحقاً))</w:t>
            </w:r>
            <w:bookmarkEnd w:id="94"/>
          </w:p>
        </w:tc>
      </w:tr>
      <w:tr w:rsidR="000B4C9F" w:rsidRPr="00FD7FD8" w14:paraId="742D8780"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00B49869" w14:textId="77777777" w:rsidR="000B4C9F" w:rsidRPr="00FD7FD8" w:rsidRDefault="000B4C9F" w:rsidP="001C10D3">
            <w:pPr>
              <w:spacing w:before="60" w:after="60" w:line="300" w:lineRule="exact"/>
              <w:ind w:firstLine="284"/>
              <w:jc w:val="right"/>
              <w:textDirection w:val="tbRlV"/>
              <w:rPr>
                <w:lang w:val="ar-SA" w:eastAsia="zh-TW" w:bidi="en-GB"/>
              </w:rPr>
            </w:pPr>
            <w:bookmarkStart w:id="95" w:name="lt_pId148"/>
            <w:r w:rsidRPr="00FD7FD8">
              <w:rPr>
                <w:rtl/>
              </w:rPr>
              <w:t>د )</w:t>
            </w:r>
            <w:bookmarkEnd w:id="95"/>
          </w:p>
        </w:tc>
        <w:tc>
          <w:tcPr>
            <w:tcW w:w="4526" w:type="pct"/>
            <w:gridSpan w:val="2"/>
            <w:tcBorders>
              <w:top w:val="nil"/>
              <w:left w:val="nil"/>
              <w:bottom w:val="single" w:sz="4" w:space="0" w:color="auto"/>
              <w:right w:val="single" w:sz="4" w:space="0" w:color="auto"/>
            </w:tcBorders>
            <w:shd w:val="clear" w:color="auto" w:fill="auto"/>
            <w:noWrap/>
          </w:tcPr>
          <w:p w14:paraId="2B47950B" w14:textId="7CEBCF5B" w:rsidR="000B4C9F" w:rsidRPr="00FD7FD8" w:rsidRDefault="000B4C9F" w:rsidP="001C10D3">
            <w:pPr>
              <w:spacing w:before="60" w:after="60" w:line="300" w:lineRule="exact"/>
              <w:textDirection w:val="tbRlV"/>
              <w:rPr>
                <w:lang w:val="ar-SA" w:eastAsia="zh-TW" w:bidi="en-GB"/>
              </w:rPr>
            </w:pPr>
            <w:bookmarkStart w:id="96" w:name="lt_pId149"/>
            <w:r w:rsidRPr="00FD7FD8">
              <w:rPr>
                <w:rtl/>
              </w:rPr>
              <w:t xml:space="preserve">الفريق الإقليمي لمنطقة أمريكا اللاتينية التابع للجنة الدراسات 5 (SG5RG-AP) لقطاع تقييس الاتصالات. </w:t>
            </w:r>
            <w:bookmarkEnd w:id="96"/>
          </w:p>
        </w:tc>
      </w:tr>
      <w:tr w:rsidR="000B4C9F" w:rsidRPr="00FD7FD8" w14:paraId="624283F7"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11B4359F" w14:textId="77777777" w:rsidR="000B4C9F" w:rsidRPr="00FD7FD8" w:rsidRDefault="000B4C9F" w:rsidP="001C10D3">
            <w:pPr>
              <w:keepNext/>
              <w:spacing w:before="60" w:after="60" w:line="300" w:lineRule="exact"/>
              <w:jc w:val="right"/>
              <w:textDirection w:val="tbRlV"/>
              <w:rPr>
                <w:lang w:val="ar-SA" w:eastAsia="zh-TW" w:bidi="en-GB"/>
              </w:rPr>
            </w:pPr>
            <w:r w:rsidRPr="00FD7FD8">
              <w:rPr>
                <w:rtl/>
              </w:rPr>
              <w:lastRenderedPageBreak/>
              <w:t>15</w:t>
            </w:r>
          </w:p>
        </w:tc>
        <w:tc>
          <w:tcPr>
            <w:tcW w:w="4606" w:type="pct"/>
            <w:gridSpan w:val="3"/>
            <w:tcBorders>
              <w:top w:val="nil"/>
              <w:left w:val="nil"/>
              <w:bottom w:val="single" w:sz="4" w:space="0" w:color="auto"/>
              <w:right w:val="single" w:sz="4" w:space="0" w:color="auto"/>
            </w:tcBorders>
            <w:shd w:val="clear" w:color="auto" w:fill="auto"/>
            <w:noWrap/>
          </w:tcPr>
          <w:p w14:paraId="4979D739" w14:textId="77777777" w:rsidR="000B4C9F" w:rsidRPr="00FD7FD8" w:rsidRDefault="000B4C9F" w:rsidP="001C10D3">
            <w:pPr>
              <w:keepNext/>
              <w:spacing w:before="60" w:after="60" w:line="300" w:lineRule="exact"/>
              <w:textDirection w:val="tbRlV"/>
              <w:rPr>
                <w:lang w:val="ar-SA" w:eastAsia="zh-TW" w:bidi="en-GB"/>
              </w:rPr>
            </w:pPr>
            <w:bookmarkStart w:id="97" w:name="lt_pId151"/>
            <w:r w:rsidRPr="00FD7FD8">
              <w:rPr>
                <w:rtl/>
              </w:rPr>
              <w:t>خطط العمل لتنفيذ القرارات 72 و73 و79 (المراجَعة في جنيف، 2022) الصادرة عن الجمعية WTSA-20 (التعرض البشري للمجالات الكهرمغنطيسية والبيئة وتغير المناخ والاقتصاد الدائري والمخلفات الإلكترونية)</w:t>
            </w:r>
            <w:bookmarkEnd w:id="97"/>
          </w:p>
        </w:tc>
      </w:tr>
      <w:tr w:rsidR="000B4C9F" w:rsidRPr="00FD7FD8" w14:paraId="2819954D"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2CCD87E7" w14:textId="77777777" w:rsidR="000B4C9F" w:rsidRPr="00FD7FD8" w:rsidRDefault="000B4C9F" w:rsidP="001C10D3">
            <w:pPr>
              <w:spacing w:before="60" w:after="60" w:line="300" w:lineRule="exact"/>
              <w:jc w:val="right"/>
              <w:textDirection w:val="tbRlV"/>
              <w:rPr>
                <w:lang w:val="ar-SA" w:eastAsia="zh-TW" w:bidi="en-GB"/>
              </w:rPr>
            </w:pPr>
            <w:r w:rsidRPr="00FD7FD8">
              <w:rPr>
                <w:rtl/>
              </w:rPr>
              <w:t>16</w:t>
            </w:r>
          </w:p>
        </w:tc>
        <w:tc>
          <w:tcPr>
            <w:tcW w:w="4606" w:type="pct"/>
            <w:gridSpan w:val="3"/>
            <w:tcBorders>
              <w:top w:val="nil"/>
              <w:left w:val="nil"/>
              <w:bottom w:val="single" w:sz="4" w:space="0" w:color="auto"/>
              <w:right w:val="single" w:sz="4" w:space="0" w:color="auto"/>
            </w:tcBorders>
            <w:shd w:val="clear" w:color="auto" w:fill="auto"/>
            <w:noWrap/>
          </w:tcPr>
          <w:p w14:paraId="63E37558" w14:textId="77777777" w:rsidR="000B4C9F" w:rsidRPr="00FD7FD8" w:rsidRDefault="000B4C9F" w:rsidP="001C10D3">
            <w:pPr>
              <w:spacing w:before="60" w:after="60" w:line="300" w:lineRule="exact"/>
              <w:textDirection w:val="tbRlV"/>
              <w:rPr>
                <w:lang w:val="ar-SA" w:eastAsia="zh-TW" w:bidi="en-GB"/>
              </w:rPr>
            </w:pPr>
            <w:bookmarkStart w:id="98" w:name="lt_pId153"/>
            <w:r w:rsidRPr="00FD7FD8">
              <w:rPr>
                <w:rtl/>
              </w:rPr>
              <w:t>معلومات محدَّثة بشأن الفريق المتخصص المعني بالميتافيرس – فريق العمل 8</w:t>
            </w:r>
            <w:r w:rsidRPr="00FD7FD8">
              <w:t>:</w:t>
            </w:r>
            <w:r w:rsidRPr="00FD7FD8">
              <w:rPr>
                <w:rtl/>
              </w:rPr>
              <w:t xml:space="preserve"> الاستدامة وإمكانية النفاذ والشمول، مع تركيز خاص على الفريق التقني المعني بالاستدامة </w:t>
            </w:r>
            <w:bookmarkEnd w:id="98"/>
          </w:p>
        </w:tc>
      </w:tr>
      <w:tr w:rsidR="000B4C9F" w:rsidRPr="00FD7FD8" w14:paraId="7D77861A"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788166C3" w14:textId="77777777" w:rsidR="000B4C9F" w:rsidRPr="00FD7FD8" w:rsidRDefault="000B4C9F" w:rsidP="001C10D3">
            <w:pPr>
              <w:spacing w:before="60" w:after="60" w:line="300" w:lineRule="exact"/>
              <w:jc w:val="right"/>
              <w:textDirection w:val="tbRlV"/>
              <w:rPr>
                <w:lang w:val="ar-SA" w:eastAsia="zh-TW" w:bidi="en-GB"/>
              </w:rPr>
            </w:pPr>
            <w:r w:rsidRPr="00FD7FD8">
              <w:rPr>
                <w:rtl/>
              </w:rPr>
              <w:t>17</w:t>
            </w:r>
          </w:p>
        </w:tc>
        <w:tc>
          <w:tcPr>
            <w:tcW w:w="4606" w:type="pct"/>
            <w:gridSpan w:val="3"/>
            <w:tcBorders>
              <w:top w:val="nil"/>
              <w:left w:val="nil"/>
              <w:bottom w:val="single" w:sz="4" w:space="0" w:color="auto"/>
              <w:right w:val="single" w:sz="4" w:space="0" w:color="auto"/>
            </w:tcBorders>
            <w:shd w:val="clear" w:color="auto" w:fill="auto"/>
            <w:noWrap/>
          </w:tcPr>
          <w:p w14:paraId="17504519" w14:textId="77777777" w:rsidR="000B4C9F" w:rsidRPr="00FD7FD8" w:rsidRDefault="000B4C9F" w:rsidP="001C10D3">
            <w:pPr>
              <w:spacing w:before="60" w:after="60" w:line="300" w:lineRule="exact"/>
              <w:textDirection w:val="tbRlV"/>
              <w:rPr>
                <w:lang w:val="ar-SA" w:eastAsia="zh-TW" w:bidi="en-GB"/>
              </w:rPr>
            </w:pPr>
            <w:bookmarkStart w:id="99" w:name="lt_pId155"/>
            <w:r w:rsidRPr="00FD7FD8">
              <w:rPr>
                <w:rtl/>
              </w:rPr>
              <w:t>المسائل المتعلقة بالتعاون وتبادل المعلومات</w:t>
            </w:r>
            <w:bookmarkEnd w:id="99"/>
          </w:p>
        </w:tc>
      </w:tr>
      <w:tr w:rsidR="000B4C9F" w:rsidRPr="00FD7FD8" w14:paraId="3B4A2C5D" w14:textId="77777777" w:rsidTr="007B1861">
        <w:trPr>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6D609239" w14:textId="77777777" w:rsidR="000B4C9F" w:rsidRPr="00FD7FD8" w:rsidRDefault="000B4C9F" w:rsidP="001C10D3">
            <w:pPr>
              <w:spacing w:before="60" w:after="60" w:line="300" w:lineRule="exact"/>
              <w:jc w:val="right"/>
              <w:textDirection w:val="tbRlV"/>
              <w:rPr>
                <w:lang w:val="ar-SA" w:eastAsia="zh-TW" w:bidi="en-GB"/>
              </w:rPr>
            </w:pPr>
            <w:bookmarkStart w:id="100" w:name="lt_pId156"/>
            <w:r w:rsidRPr="00FD7FD8">
              <w:rPr>
                <w:rtl/>
              </w:rPr>
              <w:t>أ )</w:t>
            </w:r>
            <w:bookmarkEnd w:id="100"/>
          </w:p>
        </w:tc>
        <w:tc>
          <w:tcPr>
            <w:tcW w:w="4446" w:type="pct"/>
            <w:tcBorders>
              <w:top w:val="nil"/>
              <w:left w:val="nil"/>
              <w:bottom w:val="single" w:sz="4" w:space="0" w:color="auto"/>
              <w:right w:val="single" w:sz="4" w:space="0" w:color="auto"/>
            </w:tcBorders>
            <w:shd w:val="clear" w:color="auto" w:fill="auto"/>
            <w:noWrap/>
          </w:tcPr>
          <w:p w14:paraId="2CD67B6F" w14:textId="77777777" w:rsidR="000B4C9F" w:rsidRPr="00FD7FD8" w:rsidRDefault="000B4C9F" w:rsidP="001C10D3">
            <w:pPr>
              <w:spacing w:before="60" w:after="60" w:line="300" w:lineRule="exact"/>
              <w:textDirection w:val="tbRlV"/>
              <w:rPr>
                <w:lang w:val="ar-SA" w:eastAsia="zh-TW" w:bidi="en-GB"/>
              </w:rPr>
            </w:pPr>
            <w:bookmarkStart w:id="101" w:name="lt_pId157"/>
            <w:r w:rsidRPr="00FD7FD8">
              <w:rPr>
                <w:rtl/>
              </w:rPr>
              <w:t>أنشطة الاتحاد المنفَّذة لمؤتمر الأطراف الثامن والعشرين (COP28) بشأن تغيُّر المناخ (30 نوفمبر - 12 ديسمبر 2023) ونتائجها</w:t>
            </w:r>
            <w:bookmarkEnd w:id="101"/>
          </w:p>
        </w:tc>
      </w:tr>
      <w:tr w:rsidR="000B4C9F" w:rsidRPr="00FD7FD8" w14:paraId="30BBE6AA" w14:textId="77777777" w:rsidTr="007B1861">
        <w:trPr>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2794B9DD" w14:textId="77777777" w:rsidR="000B4C9F" w:rsidRPr="00FD7FD8" w:rsidRDefault="000B4C9F" w:rsidP="001C10D3">
            <w:pPr>
              <w:spacing w:before="60" w:after="60" w:line="300" w:lineRule="exact"/>
              <w:jc w:val="right"/>
              <w:textDirection w:val="tbRlV"/>
              <w:rPr>
                <w:lang w:val="ar-SA" w:eastAsia="zh-TW" w:bidi="en-GB"/>
              </w:rPr>
            </w:pPr>
            <w:bookmarkStart w:id="102" w:name="lt_pId158"/>
            <w:r w:rsidRPr="00FD7FD8">
              <w:rPr>
                <w:rtl/>
              </w:rPr>
              <w:t>ب)</w:t>
            </w:r>
            <w:bookmarkEnd w:id="102"/>
          </w:p>
        </w:tc>
        <w:tc>
          <w:tcPr>
            <w:tcW w:w="4446" w:type="pct"/>
            <w:tcBorders>
              <w:top w:val="nil"/>
              <w:left w:val="nil"/>
              <w:bottom w:val="single" w:sz="4" w:space="0" w:color="auto"/>
              <w:right w:val="single" w:sz="4" w:space="0" w:color="auto"/>
            </w:tcBorders>
            <w:shd w:val="clear" w:color="auto" w:fill="auto"/>
            <w:noWrap/>
          </w:tcPr>
          <w:p w14:paraId="0FAB111B" w14:textId="12AAE816" w:rsidR="000B4C9F" w:rsidRPr="00FD7FD8" w:rsidRDefault="000B4C9F" w:rsidP="001C10D3">
            <w:pPr>
              <w:spacing w:before="60" w:after="60" w:line="300" w:lineRule="exact"/>
              <w:textDirection w:val="tbRlV"/>
              <w:rPr>
                <w:lang w:val="ar-SA" w:eastAsia="zh-TW" w:bidi="en-GB"/>
              </w:rPr>
            </w:pPr>
            <w:bookmarkStart w:id="103" w:name="lt_pId159"/>
            <w:r w:rsidRPr="00FD7FD8">
              <w:rPr>
                <w:rtl/>
              </w:rPr>
              <w:t>أنشطة الاتحاد لمؤتمر الأطراف التاسع والعشرين (COP29) بشأن تغيُّر المناخ (</w:t>
            </w:r>
            <w:r w:rsidR="00DF0347">
              <w:rPr>
                <w:rFonts w:hint="cs"/>
                <w:rtl/>
              </w:rPr>
              <w:t>11</w:t>
            </w:r>
            <w:r w:rsidRPr="00FD7FD8">
              <w:rPr>
                <w:rtl/>
              </w:rPr>
              <w:t>-</w:t>
            </w:r>
            <w:r w:rsidR="00DF0347">
              <w:rPr>
                <w:rFonts w:hint="cs"/>
                <w:rtl/>
              </w:rPr>
              <w:t>24</w:t>
            </w:r>
            <w:r w:rsidRPr="00FD7FD8">
              <w:rPr>
                <w:rtl/>
              </w:rPr>
              <w:t xml:space="preserve"> نوفمبر 2024)</w:t>
            </w:r>
            <w:bookmarkEnd w:id="103"/>
          </w:p>
        </w:tc>
      </w:tr>
      <w:tr w:rsidR="000B4C9F" w:rsidRPr="00FD7FD8" w14:paraId="4F4161D1" w14:textId="77777777" w:rsidTr="007B1861">
        <w:trPr>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338CE7E4" w14:textId="77777777" w:rsidR="000B4C9F" w:rsidRPr="00FD7FD8" w:rsidRDefault="000B4C9F" w:rsidP="001C10D3">
            <w:pPr>
              <w:spacing w:before="60" w:after="60" w:line="300" w:lineRule="exact"/>
              <w:jc w:val="right"/>
              <w:textDirection w:val="tbRlV"/>
              <w:rPr>
                <w:lang w:val="ar-SA" w:eastAsia="zh-TW" w:bidi="en-GB"/>
              </w:rPr>
            </w:pPr>
            <w:bookmarkStart w:id="104" w:name="lt_pId160"/>
            <w:r w:rsidRPr="00FD7FD8">
              <w:rPr>
                <w:rtl/>
              </w:rPr>
              <w:t>ج)</w:t>
            </w:r>
            <w:bookmarkEnd w:id="104"/>
          </w:p>
        </w:tc>
        <w:tc>
          <w:tcPr>
            <w:tcW w:w="4446" w:type="pct"/>
            <w:tcBorders>
              <w:top w:val="nil"/>
              <w:left w:val="nil"/>
              <w:bottom w:val="single" w:sz="4" w:space="0" w:color="auto"/>
              <w:right w:val="single" w:sz="4" w:space="0" w:color="auto"/>
            </w:tcBorders>
            <w:shd w:val="clear" w:color="auto" w:fill="auto"/>
            <w:noWrap/>
          </w:tcPr>
          <w:p w14:paraId="3FA8F164" w14:textId="77777777" w:rsidR="000B4C9F" w:rsidRPr="00FD7FD8" w:rsidRDefault="000B4C9F" w:rsidP="001C10D3">
            <w:pPr>
              <w:spacing w:before="60" w:after="60" w:line="300" w:lineRule="exact"/>
              <w:textDirection w:val="tbRlV"/>
              <w:rPr>
                <w:lang w:val="ar-SA" w:eastAsia="zh-TW" w:bidi="en-GB"/>
              </w:rPr>
            </w:pPr>
            <w:bookmarkStart w:id="105" w:name="lt_pId161"/>
            <w:r w:rsidRPr="00FD7FD8">
              <w:rPr>
                <w:rtl/>
              </w:rPr>
              <w:t>التعاون مع مكتب تنمية الاتصالات</w:t>
            </w:r>
            <w:bookmarkEnd w:id="105"/>
          </w:p>
        </w:tc>
      </w:tr>
      <w:tr w:rsidR="000B4C9F" w:rsidRPr="00FD7FD8" w14:paraId="7D011FC9" w14:textId="77777777" w:rsidTr="007B1861">
        <w:trPr>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1A527CA0" w14:textId="77777777" w:rsidR="000B4C9F" w:rsidRPr="00FD7FD8" w:rsidRDefault="000B4C9F" w:rsidP="001C10D3">
            <w:pPr>
              <w:spacing w:before="60" w:after="60" w:line="300" w:lineRule="exact"/>
              <w:jc w:val="right"/>
              <w:textDirection w:val="tbRlV"/>
              <w:rPr>
                <w:lang w:val="ar-SA" w:eastAsia="zh-TW" w:bidi="en-GB"/>
              </w:rPr>
            </w:pPr>
            <w:bookmarkStart w:id="106" w:name="lt_pId162"/>
            <w:r w:rsidRPr="00FD7FD8">
              <w:rPr>
                <w:rtl/>
              </w:rPr>
              <w:t>د )</w:t>
            </w:r>
            <w:bookmarkEnd w:id="106"/>
          </w:p>
        </w:tc>
        <w:tc>
          <w:tcPr>
            <w:tcW w:w="4446" w:type="pct"/>
            <w:tcBorders>
              <w:top w:val="nil"/>
              <w:left w:val="nil"/>
              <w:bottom w:val="single" w:sz="4" w:space="0" w:color="auto"/>
              <w:right w:val="single" w:sz="4" w:space="0" w:color="auto"/>
            </w:tcBorders>
            <w:shd w:val="clear" w:color="auto" w:fill="auto"/>
            <w:noWrap/>
          </w:tcPr>
          <w:p w14:paraId="6983B69A" w14:textId="77777777" w:rsidR="000B4C9F" w:rsidRPr="00FD7FD8" w:rsidRDefault="000B4C9F" w:rsidP="001C10D3">
            <w:pPr>
              <w:spacing w:before="60" w:after="60" w:line="300" w:lineRule="exact"/>
              <w:textDirection w:val="tbRlV"/>
              <w:rPr>
                <w:lang w:val="ar-SA" w:eastAsia="zh-TW" w:bidi="en-GB"/>
              </w:rPr>
            </w:pPr>
            <w:bookmarkStart w:id="107" w:name="lt_pId163"/>
            <w:r w:rsidRPr="00FD7FD8">
              <w:rPr>
                <w:rtl/>
              </w:rPr>
              <w:t>دراسة مركز البحوث المشتركة التابع للمفوضية الأوروبية بشأن استهلاك الطاقة في مراكز البيانات وشبكات الاتصالات العريضة النطاق في الاتحاد الأوروبي</w:t>
            </w:r>
            <w:bookmarkEnd w:id="107"/>
          </w:p>
        </w:tc>
      </w:tr>
      <w:tr w:rsidR="000B4C9F" w:rsidRPr="00FD7FD8" w14:paraId="2BAD0489"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2F2D6D2A" w14:textId="77777777" w:rsidR="000B4C9F" w:rsidRPr="00FD7FD8" w:rsidRDefault="000B4C9F" w:rsidP="001C10D3">
            <w:pPr>
              <w:spacing w:before="60" w:after="60" w:line="300" w:lineRule="exact"/>
              <w:jc w:val="right"/>
              <w:textDirection w:val="tbRlV"/>
              <w:rPr>
                <w:lang w:val="ar-SA" w:eastAsia="zh-TW" w:bidi="en-GB"/>
              </w:rPr>
            </w:pPr>
            <w:r w:rsidRPr="00FD7FD8">
              <w:rPr>
                <w:rtl/>
              </w:rPr>
              <w:t>18</w:t>
            </w:r>
          </w:p>
        </w:tc>
        <w:tc>
          <w:tcPr>
            <w:tcW w:w="4606" w:type="pct"/>
            <w:gridSpan w:val="3"/>
            <w:tcBorders>
              <w:top w:val="nil"/>
              <w:left w:val="nil"/>
              <w:bottom w:val="single" w:sz="4" w:space="0" w:color="auto"/>
              <w:right w:val="single" w:sz="4" w:space="0" w:color="auto"/>
            </w:tcBorders>
            <w:shd w:val="clear" w:color="auto" w:fill="auto"/>
            <w:noWrap/>
          </w:tcPr>
          <w:p w14:paraId="7CC1A392" w14:textId="77777777" w:rsidR="000B4C9F" w:rsidRPr="00FD7FD8" w:rsidRDefault="000B4C9F" w:rsidP="001C10D3">
            <w:pPr>
              <w:spacing w:before="60" w:after="60" w:line="300" w:lineRule="exact"/>
              <w:textDirection w:val="tbRlV"/>
              <w:rPr>
                <w:lang w:val="ar-SA" w:eastAsia="zh-TW" w:bidi="en-GB"/>
              </w:rPr>
            </w:pPr>
            <w:bookmarkStart w:id="108" w:name="lt_pId165"/>
            <w:r w:rsidRPr="00FD7FD8">
              <w:rPr>
                <w:rtl/>
              </w:rPr>
              <w:t>أنشطة الترويج وسد الفجوة التقييسية</w:t>
            </w:r>
            <w:bookmarkEnd w:id="108"/>
          </w:p>
        </w:tc>
      </w:tr>
      <w:tr w:rsidR="000B4C9F" w:rsidRPr="00FD7FD8" w14:paraId="6B32BF7B"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2793D636" w14:textId="77777777" w:rsidR="000B4C9F" w:rsidRPr="00FD7FD8" w:rsidRDefault="000B4C9F" w:rsidP="001C10D3">
            <w:pPr>
              <w:spacing w:before="60" w:after="60" w:line="300" w:lineRule="exact"/>
              <w:ind w:firstLine="284"/>
              <w:jc w:val="right"/>
              <w:textDirection w:val="tbRlV"/>
              <w:rPr>
                <w:lang w:val="ar-SA" w:eastAsia="zh-TW" w:bidi="en-GB"/>
              </w:rPr>
            </w:pPr>
            <w:bookmarkStart w:id="109" w:name="lt_pId166"/>
            <w:r w:rsidRPr="00FD7FD8">
              <w:rPr>
                <w:rtl/>
              </w:rPr>
              <w:t>أ )</w:t>
            </w:r>
            <w:bookmarkEnd w:id="109"/>
          </w:p>
        </w:tc>
        <w:tc>
          <w:tcPr>
            <w:tcW w:w="4526" w:type="pct"/>
            <w:gridSpan w:val="2"/>
            <w:tcBorders>
              <w:top w:val="nil"/>
              <w:left w:val="nil"/>
              <w:bottom w:val="single" w:sz="4" w:space="0" w:color="auto"/>
              <w:right w:val="single" w:sz="4" w:space="0" w:color="auto"/>
            </w:tcBorders>
            <w:shd w:val="clear" w:color="auto" w:fill="auto"/>
            <w:noWrap/>
          </w:tcPr>
          <w:p w14:paraId="6D8D924F" w14:textId="77777777" w:rsidR="000B4C9F" w:rsidRPr="00FD7FD8" w:rsidRDefault="000B4C9F" w:rsidP="001C10D3">
            <w:pPr>
              <w:spacing w:before="60" w:after="60" w:line="300" w:lineRule="exact"/>
              <w:textDirection w:val="tbRlV"/>
              <w:rPr>
                <w:lang w:val="ar-SA" w:eastAsia="zh-TW" w:bidi="en-GB"/>
              </w:rPr>
            </w:pPr>
            <w:bookmarkStart w:id="110" w:name="lt_pId167"/>
            <w:r w:rsidRPr="00FD7FD8">
              <w:rPr>
                <w:rtl/>
              </w:rPr>
              <w:t>ورش العمل والدورات التدريبية والمنتديات التي تهم لجنة الدراسات 5 لقطاع تقييس الاتصالات</w:t>
            </w:r>
            <w:bookmarkEnd w:id="110"/>
          </w:p>
        </w:tc>
      </w:tr>
      <w:tr w:rsidR="000B4C9F" w:rsidRPr="00FD7FD8" w14:paraId="0F9AA771"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14E8C959" w14:textId="77777777" w:rsidR="000B4C9F" w:rsidRPr="00FD7FD8" w:rsidRDefault="000B4C9F" w:rsidP="001C10D3">
            <w:pPr>
              <w:spacing w:before="60" w:after="60" w:line="300" w:lineRule="exact"/>
              <w:ind w:firstLine="284"/>
              <w:jc w:val="right"/>
              <w:textDirection w:val="tbRlV"/>
              <w:rPr>
                <w:lang w:val="ar-SA" w:eastAsia="zh-TW" w:bidi="en-GB"/>
              </w:rPr>
            </w:pPr>
            <w:bookmarkStart w:id="111" w:name="lt_pId168"/>
            <w:r w:rsidRPr="00FD7FD8">
              <w:rPr>
                <w:rtl/>
              </w:rPr>
              <w:t>ب)</w:t>
            </w:r>
            <w:bookmarkEnd w:id="111"/>
          </w:p>
        </w:tc>
        <w:tc>
          <w:tcPr>
            <w:tcW w:w="4526" w:type="pct"/>
            <w:gridSpan w:val="2"/>
            <w:tcBorders>
              <w:top w:val="nil"/>
              <w:left w:val="nil"/>
              <w:bottom w:val="single" w:sz="4" w:space="0" w:color="auto"/>
              <w:right w:val="single" w:sz="4" w:space="0" w:color="auto"/>
            </w:tcBorders>
            <w:shd w:val="clear" w:color="auto" w:fill="auto"/>
            <w:noWrap/>
          </w:tcPr>
          <w:p w14:paraId="418111F4" w14:textId="77777777" w:rsidR="000B4C9F" w:rsidRPr="00FD7FD8" w:rsidRDefault="000B4C9F" w:rsidP="001C10D3">
            <w:pPr>
              <w:spacing w:before="60" w:after="60" w:line="300" w:lineRule="exact"/>
              <w:textDirection w:val="tbRlV"/>
              <w:rPr>
                <w:lang w:val="ar-SA" w:eastAsia="zh-TW" w:bidi="en-GB"/>
              </w:rPr>
            </w:pPr>
            <w:bookmarkStart w:id="112" w:name="lt_pId169"/>
            <w:r w:rsidRPr="00FD7FD8">
              <w:rPr>
                <w:rtl/>
              </w:rPr>
              <w:t>مجموعة مواد للترحيب بالأعضاء الجدد في اجتماع لجنة الدراسات 5 لقطاع تقييس الاتصالات</w:t>
            </w:r>
            <w:bookmarkEnd w:id="112"/>
          </w:p>
        </w:tc>
      </w:tr>
      <w:tr w:rsidR="000B4C9F" w:rsidRPr="00FD7FD8" w14:paraId="476A0431"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3B165FCF" w14:textId="77777777" w:rsidR="000B4C9F" w:rsidRPr="00FD7FD8" w:rsidRDefault="000B4C9F" w:rsidP="001C10D3">
            <w:pPr>
              <w:spacing w:before="60" w:after="60" w:line="300" w:lineRule="exact"/>
              <w:ind w:firstLine="284"/>
              <w:jc w:val="right"/>
              <w:textDirection w:val="tbRlV"/>
              <w:rPr>
                <w:lang w:val="ar-SA" w:eastAsia="zh-TW" w:bidi="en-GB"/>
              </w:rPr>
            </w:pPr>
            <w:bookmarkStart w:id="113" w:name="lt_pId170"/>
            <w:r w:rsidRPr="00FD7FD8">
              <w:rPr>
                <w:rtl/>
              </w:rPr>
              <w:t>ج)</w:t>
            </w:r>
            <w:bookmarkEnd w:id="113"/>
          </w:p>
        </w:tc>
        <w:tc>
          <w:tcPr>
            <w:tcW w:w="4526" w:type="pct"/>
            <w:gridSpan w:val="2"/>
            <w:tcBorders>
              <w:top w:val="nil"/>
              <w:left w:val="nil"/>
              <w:bottom w:val="single" w:sz="4" w:space="0" w:color="auto"/>
              <w:right w:val="single" w:sz="4" w:space="0" w:color="auto"/>
            </w:tcBorders>
            <w:shd w:val="clear" w:color="auto" w:fill="auto"/>
            <w:noWrap/>
          </w:tcPr>
          <w:p w14:paraId="64666628" w14:textId="77777777" w:rsidR="000B4C9F" w:rsidRPr="00FD7FD8" w:rsidRDefault="000B4C9F" w:rsidP="001C10D3">
            <w:pPr>
              <w:spacing w:before="60" w:after="60" w:line="300" w:lineRule="exact"/>
              <w:textDirection w:val="tbRlV"/>
              <w:rPr>
                <w:lang w:val="ar-SA" w:eastAsia="zh-TW" w:bidi="en-GB"/>
              </w:rPr>
            </w:pPr>
            <w:bookmarkStart w:id="114" w:name="lt_pId171"/>
            <w:r w:rsidRPr="00FD7FD8">
              <w:rPr>
                <w:rtl/>
              </w:rPr>
              <w:t>وثائق المعلومات</w:t>
            </w:r>
            <w:bookmarkEnd w:id="114"/>
          </w:p>
        </w:tc>
      </w:tr>
      <w:tr w:rsidR="000B4C9F" w:rsidRPr="00FD7FD8" w14:paraId="6C2AA427"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492FA8B6" w14:textId="77777777" w:rsidR="000B4C9F" w:rsidRPr="00FD7FD8" w:rsidRDefault="000B4C9F" w:rsidP="001C10D3">
            <w:pPr>
              <w:spacing w:before="60" w:after="60" w:line="300" w:lineRule="exact"/>
              <w:jc w:val="right"/>
              <w:textDirection w:val="tbRlV"/>
              <w:rPr>
                <w:lang w:val="ar-SA" w:eastAsia="zh-TW" w:bidi="en-GB"/>
              </w:rPr>
            </w:pPr>
            <w:r w:rsidRPr="00FD7FD8">
              <w:rPr>
                <w:rtl/>
              </w:rPr>
              <w:t>19</w:t>
            </w:r>
          </w:p>
        </w:tc>
        <w:tc>
          <w:tcPr>
            <w:tcW w:w="4606" w:type="pct"/>
            <w:gridSpan w:val="3"/>
            <w:tcBorders>
              <w:top w:val="nil"/>
              <w:left w:val="nil"/>
              <w:bottom w:val="single" w:sz="4" w:space="0" w:color="auto"/>
              <w:right w:val="single" w:sz="4" w:space="0" w:color="auto"/>
            </w:tcBorders>
            <w:shd w:val="clear" w:color="auto" w:fill="auto"/>
            <w:noWrap/>
          </w:tcPr>
          <w:p w14:paraId="446830F3" w14:textId="77777777" w:rsidR="000B4C9F" w:rsidRPr="00FD7FD8" w:rsidRDefault="000B4C9F" w:rsidP="001C10D3">
            <w:pPr>
              <w:spacing w:before="60" w:after="60" w:line="300" w:lineRule="exact"/>
              <w:textDirection w:val="tbRlV"/>
              <w:rPr>
                <w:lang w:val="ar-SA" w:eastAsia="zh-TW" w:bidi="en-GB"/>
              </w:rPr>
            </w:pPr>
            <w:bookmarkStart w:id="115" w:name="lt_pId173"/>
            <w:r w:rsidRPr="00FD7FD8">
              <w:rPr>
                <w:rtl/>
              </w:rPr>
              <w:t>افتتاح اجتماعات فرق العمل</w:t>
            </w:r>
            <w:bookmarkEnd w:id="115"/>
          </w:p>
        </w:tc>
      </w:tr>
      <w:tr w:rsidR="000B4C9F" w:rsidRPr="00FD7FD8" w14:paraId="6DF854DD"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AE8701E" w14:textId="77777777" w:rsidR="000B4C9F" w:rsidRPr="00FD7FD8" w:rsidRDefault="000B4C9F" w:rsidP="001C10D3">
            <w:pPr>
              <w:spacing w:before="60" w:after="60" w:line="300" w:lineRule="exact"/>
              <w:jc w:val="right"/>
              <w:textDirection w:val="tbRlV"/>
              <w:rPr>
                <w:lang w:val="ar-SA" w:eastAsia="zh-TW" w:bidi="en-GB"/>
              </w:rPr>
            </w:pPr>
            <w:r w:rsidRPr="00FD7FD8">
              <w:rPr>
                <w:rtl/>
              </w:rPr>
              <w:t>20</w:t>
            </w:r>
          </w:p>
        </w:tc>
        <w:tc>
          <w:tcPr>
            <w:tcW w:w="4606" w:type="pct"/>
            <w:gridSpan w:val="3"/>
            <w:tcBorders>
              <w:top w:val="nil"/>
              <w:left w:val="nil"/>
              <w:bottom w:val="single" w:sz="4" w:space="0" w:color="auto"/>
              <w:right w:val="single" w:sz="4" w:space="0" w:color="auto"/>
            </w:tcBorders>
            <w:shd w:val="clear" w:color="auto" w:fill="auto"/>
            <w:noWrap/>
          </w:tcPr>
          <w:p w14:paraId="022203CC" w14:textId="77777777" w:rsidR="000B4C9F" w:rsidRPr="00FD7FD8" w:rsidRDefault="000B4C9F" w:rsidP="001C10D3">
            <w:pPr>
              <w:spacing w:before="60" w:after="60" w:line="300" w:lineRule="exact"/>
              <w:textDirection w:val="tbRlV"/>
              <w:rPr>
                <w:lang w:val="ar-SA" w:eastAsia="zh-TW" w:bidi="en-GB"/>
              </w:rPr>
            </w:pPr>
            <w:bookmarkStart w:id="116" w:name="lt_pId175"/>
            <w:r w:rsidRPr="00FD7FD8">
              <w:rPr>
                <w:rtl/>
              </w:rPr>
              <w:t>تقرير المسألة 5/8</w:t>
            </w:r>
            <w:bookmarkEnd w:id="116"/>
          </w:p>
        </w:tc>
      </w:tr>
      <w:tr w:rsidR="000B4C9F" w:rsidRPr="00FD7FD8" w14:paraId="0BBC6E05"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6ADCA57C" w14:textId="77777777" w:rsidR="000B4C9F" w:rsidRPr="00FD7FD8" w:rsidRDefault="000B4C9F" w:rsidP="001C10D3">
            <w:pPr>
              <w:spacing w:before="60" w:after="60" w:line="300" w:lineRule="exact"/>
              <w:jc w:val="right"/>
              <w:textDirection w:val="tbRlV"/>
              <w:rPr>
                <w:lang w:val="ar-SA" w:eastAsia="zh-TW" w:bidi="en-GB"/>
              </w:rPr>
            </w:pPr>
            <w:r w:rsidRPr="00FD7FD8">
              <w:rPr>
                <w:rtl/>
              </w:rPr>
              <w:t>21</w:t>
            </w:r>
          </w:p>
        </w:tc>
        <w:tc>
          <w:tcPr>
            <w:tcW w:w="4606" w:type="pct"/>
            <w:gridSpan w:val="3"/>
            <w:tcBorders>
              <w:top w:val="nil"/>
              <w:left w:val="nil"/>
              <w:bottom w:val="single" w:sz="4" w:space="0" w:color="auto"/>
              <w:right w:val="single" w:sz="4" w:space="0" w:color="auto"/>
            </w:tcBorders>
            <w:shd w:val="clear" w:color="auto" w:fill="auto"/>
            <w:noWrap/>
          </w:tcPr>
          <w:p w14:paraId="2DC578EA" w14:textId="77777777" w:rsidR="000B4C9F" w:rsidRPr="00FD7FD8" w:rsidRDefault="000B4C9F" w:rsidP="001C10D3">
            <w:pPr>
              <w:spacing w:before="60" w:after="60" w:line="300" w:lineRule="exact"/>
              <w:textDirection w:val="tbRlV"/>
              <w:rPr>
                <w:lang w:val="ar-SA" w:eastAsia="zh-TW" w:bidi="en-GB"/>
              </w:rPr>
            </w:pPr>
            <w:bookmarkStart w:id="117" w:name="lt_pId177"/>
            <w:r w:rsidRPr="00FD7FD8">
              <w:rPr>
                <w:rtl/>
              </w:rPr>
              <w:t xml:space="preserve">تقارير اجتماعات فرق العمل </w:t>
            </w:r>
            <w:bookmarkEnd w:id="117"/>
          </w:p>
        </w:tc>
      </w:tr>
      <w:tr w:rsidR="000B4C9F" w:rsidRPr="00FD7FD8" w14:paraId="47113978"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56D57475" w14:textId="435D508B" w:rsidR="000B4C9F" w:rsidRPr="00FD7FD8" w:rsidRDefault="00A93449" w:rsidP="001C10D3">
            <w:pPr>
              <w:spacing w:before="60" w:after="60" w:line="300" w:lineRule="exact"/>
              <w:jc w:val="right"/>
              <w:textDirection w:val="tbRlV"/>
              <w:rPr>
                <w:lang w:val="ar-SA" w:eastAsia="zh-TW" w:bidi="en-GB"/>
              </w:rPr>
            </w:pPr>
            <w:r>
              <w:t>1.21</w:t>
            </w:r>
          </w:p>
        </w:tc>
        <w:tc>
          <w:tcPr>
            <w:tcW w:w="4606" w:type="pct"/>
            <w:gridSpan w:val="3"/>
            <w:tcBorders>
              <w:top w:val="nil"/>
              <w:left w:val="nil"/>
              <w:bottom w:val="single" w:sz="4" w:space="0" w:color="auto"/>
              <w:right w:val="single" w:sz="4" w:space="0" w:color="auto"/>
            </w:tcBorders>
            <w:shd w:val="clear" w:color="auto" w:fill="auto"/>
            <w:noWrap/>
          </w:tcPr>
          <w:p w14:paraId="55E180A6" w14:textId="6D3FE247" w:rsidR="000B4C9F" w:rsidRPr="00FD7FD8" w:rsidRDefault="000B4C9F" w:rsidP="001C10D3">
            <w:pPr>
              <w:spacing w:before="60" w:after="60" w:line="300" w:lineRule="exact"/>
              <w:textDirection w:val="tbRlV"/>
              <w:rPr>
                <w:lang w:val="ar-SA" w:eastAsia="zh-TW" w:bidi="en-GB"/>
              </w:rPr>
            </w:pPr>
            <w:bookmarkStart w:id="118" w:name="lt_pId179"/>
            <w:r w:rsidRPr="00FD7FD8">
              <w:rPr>
                <w:rtl/>
              </w:rPr>
              <w:t>فرقة العمل</w:t>
            </w:r>
            <w:r w:rsidR="00A93449">
              <w:rPr>
                <w:rFonts w:hint="cs"/>
                <w:rtl/>
              </w:rPr>
              <w:t xml:space="preserve"> </w:t>
            </w:r>
            <w:r w:rsidR="00DF0347">
              <w:rPr>
                <w:rFonts w:hint="cs"/>
                <w:rtl/>
              </w:rPr>
              <w:t>5</w:t>
            </w:r>
            <w:r w:rsidRPr="00FD7FD8">
              <w:rPr>
                <w:rtl/>
              </w:rPr>
              <w:t>/</w:t>
            </w:r>
            <w:bookmarkEnd w:id="118"/>
            <w:r w:rsidR="00DF0347">
              <w:rPr>
                <w:rFonts w:hint="cs"/>
                <w:rtl/>
              </w:rPr>
              <w:t>1</w:t>
            </w:r>
          </w:p>
        </w:tc>
      </w:tr>
      <w:tr w:rsidR="000B4C9F" w:rsidRPr="00FD7FD8" w14:paraId="39C07480"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7AD69046" w14:textId="77777777" w:rsidR="000B4C9F" w:rsidRPr="00FD7FD8" w:rsidRDefault="000B4C9F" w:rsidP="001C10D3">
            <w:pPr>
              <w:spacing w:before="60" w:after="60" w:line="300" w:lineRule="exact"/>
              <w:ind w:firstLine="284"/>
              <w:jc w:val="right"/>
              <w:textDirection w:val="tbRlV"/>
              <w:rPr>
                <w:lang w:val="ar-SA" w:eastAsia="zh-TW" w:bidi="en-GB"/>
              </w:rPr>
            </w:pPr>
            <w:bookmarkStart w:id="119" w:name="lt_pId180"/>
            <w:r w:rsidRPr="00FD7FD8">
              <w:rPr>
                <w:rtl/>
              </w:rPr>
              <w:t>أ )</w:t>
            </w:r>
            <w:bookmarkEnd w:id="119"/>
          </w:p>
        </w:tc>
        <w:tc>
          <w:tcPr>
            <w:tcW w:w="4526" w:type="pct"/>
            <w:gridSpan w:val="2"/>
            <w:tcBorders>
              <w:top w:val="nil"/>
              <w:left w:val="single" w:sz="6" w:space="0" w:color="auto"/>
              <w:bottom w:val="single" w:sz="4" w:space="0" w:color="auto"/>
              <w:right w:val="single" w:sz="4" w:space="0" w:color="auto"/>
            </w:tcBorders>
            <w:shd w:val="clear" w:color="auto" w:fill="auto"/>
          </w:tcPr>
          <w:p w14:paraId="1469CBE9" w14:textId="77777777" w:rsidR="000B4C9F" w:rsidRPr="00FD7FD8" w:rsidRDefault="000B4C9F" w:rsidP="001C10D3">
            <w:pPr>
              <w:spacing w:before="60" w:after="60" w:line="300" w:lineRule="exact"/>
              <w:textDirection w:val="tbRlV"/>
              <w:rPr>
                <w:lang w:val="ar-SA" w:eastAsia="zh-TW" w:bidi="en-GB"/>
              </w:rPr>
            </w:pPr>
            <w:bookmarkStart w:id="120" w:name="lt_pId181"/>
            <w:r w:rsidRPr="00FD7FD8">
              <w:rPr>
                <w:rtl/>
              </w:rPr>
              <w:t>الموافقة على تقارير المسائل</w:t>
            </w:r>
            <w:bookmarkEnd w:id="120"/>
          </w:p>
        </w:tc>
      </w:tr>
      <w:tr w:rsidR="000B4C9F" w:rsidRPr="00FD7FD8" w14:paraId="793E0477"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27421796" w14:textId="77777777" w:rsidR="000B4C9F" w:rsidRPr="00FD7FD8" w:rsidRDefault="000B4C9F" w:rsidP="001C10D3">
            <w:pPr>
              <w:spacing w:before="60" w:after="60" w:line="300" w:lineRule="exact"/>
              <w:ind w:firstLine="284"/>
              <w:jc w:val="right"/>
              <w:textDirection w:val="tbRlV"/>
              <w:rPr>
                <w:lang w:val="ar-SA" w:eastAsia="zh-TW" w:bidi="en-GB"/>
              </w:rPr>
            </w:pPr>
            <w:bookmarkStart w:id="121" w:name="lt_pId182"/>
            <w:r w:rsidRPr="00FD7FD8">
              <w:rPr>
                <w:rtl/>
              </w:rPr>
              <w:t>ب)</w:t>
            </w:r>
            <w:bookmarkEnd w:id="121"/>
          </w:p>
        </w:tc>
        <w:tc>
          <w:tcPr>
            <w:tcW w:w="4526" w:type="pct"/>
            <w:gridSpan w:val="2"/>
            <w:tcBorders>
              <w:top w:val="nil"/>
              <w:left w:val="single" w:sz="6" w:space="0" w:color="auto"/>
              <w:bottom w:val="single" w:sz="4" w:space="0" w:color="auto"/>
              <w:right w:val="single" w:sz="4" w:space="0" w:color="auto"/>
            </w:tcBorders>
            <w:shd w:val="clear" w:color="auto" w:fill="auto"/>
          </w:tcPr>
          <w:p w14:paraId="2D8F9B1A" w14:textId="77777777" w:rsidR="000B4C9F" w:rsidRPr="00FD7FD8" w:rsidRDefault="000B4C9F" w:rsidP="001C10D3">
            <w:pPr>
              <w:spacing w:before="60" w:after="60" w:line="300" w:lineRule="exact"/>
              <w:textDirection w:val="tbRlV"/>
              <w:rPr>
                <w:lang w:val="ar-SA" w:eastAsia="zh-TW" w:bidi="en-GB"/>
              </w:rPr>
            </w:pPr>
            <w:bookmarkStart w:id="122" w:name="lt_pId183"/>
            <w:r w:rsidRPr="00FD7FD8">
              <w:rPr>
                <w:rtl/>
              </w:rPr>
              <w:t>الموافقة على بنود العمل الجديدة</w:t>
            </w:r>
            <w:bookmarkEnd w:id="122"/>
          </w:p>
        </w:tc>
      </w:tr>
      <w:tr w:rsidR="000B4C9F" w:rsidRPr="00FD7FD8" w14:paraId="31AD6056"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B3E4922" w14:textId="77777777" w:rsidR="000B4C9F" w:rsidRPr="00FD7FD8" w:rsidRDefault="000B4C9F" w:rsidP="001C10D3">
            <w:pPr>
              <w:spacing w:before="60" w:after="60" w:line="300" w:lineRule="exact"/>
              <w:ind w:firstLine="284"/>
              <w:jc w:val="right"/>
              <w:textDirection w:val="tbRlV"/>
              <w:rPr>
                <w:lang w:val="ar-SA" w:eastAsia="zh-TW" w:bidi="en-GB"/>
              </w:rPr>
            </w:pPr>
            <w:bookmarkStart w:id="123" w:name="lt_pId184"/>
            <w:r w:rsidRPr="00FD7FD8">
              <w:rPr>
                <w:rtl/>
              </w:rPr>
              <w:t>ج)</w:t>
            </w:r>
            <w:bookmarkEnd w:id="123"/>
          </w:p>
        </w:tc>
        <w:tc>
          <w:tcPr>
            <w:tcW w:w="4526" w:type="pct"/>
            <w:gridSpan w:val="2"/>
            <w:tcBorders>
              <w:top w:val="nil"/>
              <w:left w:val="single" w:sz="6" w:space="0" w:color="auto"/>
              <w:bottom w:val="single" w:sz="4" w:space="0" w:color="auto"/>
              <w:right w:val="single" w:sz="4" w:space="0" w:color="auto"/>
            </w:tcBorders>
            <w:shd w:val="clear" w:color="auto" w:fill="auto"/>
          </w:tcPr>
          <w:p w14:paraId="7F887996" w14:textId="77777777" w:rsidR="000B4C9F" w:rsidRPr="00FD7FD8" w:rsidRDefault="000B4C9F" w:rsidP="001C10D3">
            <w:pPr>
              <w:spacing w:before="60" w:after="60" w:line="300" w:lineRule="exact"/>
              <w:textDirection w:val="tbRlV"/>
              <w:rPr>
                <w:lang w:val="ar-SA" w:eastAsia="zh-TW" w:bidi="en-GB"/>
              </w:rPr>
            </w:pPr>
            <w:bookmarkStart w:id="124" w:name="lt_pId185"/>
            <w:r w:rsidRPr="00FD7FD8">
              <w:rPr>
                <w:rtl/>
              </w:rPr>
              <w:t>الموافقة على برنامج العمل</w:t>
            </w:r>
            <w:bookmarkEnd w:id="124"/>
          </w:p>
        </w:tc>
      </w:tr>
      <w:tr w:rsidR="000B4C9F" w:rsidRPr="00FD7FD8" w14:paraId="6DFA144A"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63558BFF" w14:textId="77777777" w:rsidR="000B4C9F" w:rsidRPr="00FD7FD8" w:rsidRDefault="000B4C9F" w:rsidP="001C10D3">
            <w:pPr>
              <w:spacing w:before="60" w:after="60" w:line="300" w:lineRule="exact"/>
              <w:ind w:firstLine="284"/>
              <w:jc w:val="right"/>
              <w:textDirection w:val="tbRlV"/>
              <w:rPr>
                <w:lang w:val="ar-SA" w:eastAsia="zh-TW" w:bidi="en-GB"/>
              </w:rPr>
            </w:pPr>
            <w:bookmarkStart w:id="125" w:name="lt_pId186"/>
            <w:r w:rsidRPr="00FD7FD8">
              <w:rPr>
                <w:rtl/>
              </w:rPr>
              <w:t>د )</w:t>
            </w:r>
            <w:bookmarkEnd w:id="125"/>
          </w:p>
        </w:tc>
        <w:tc>
          <w:tcPr>
            <w:tcW w:w="4526" w:type="pct"/>
            <w:gridSpan w:val="2"/>
            <w:tcBorders>
              <w:top w:val="nil"/>
              <w:left w:val="single" w:sz="6" w:space="0" w:color="auto"/>
              <w:bottom w:val="single" w:sz="4" w:space="0" w:color="auto"/>
              <w:right w:val="single" w:sz="4" w:space="0" w:color="auto"/>
            </w:tcBorders>
            <w:shd w:val="clear" w:color="auto" w:fill="auto"/>
          </w:tcPr>
          <w:p w14:paraId="63E89DC9" w14:textId="77777777" w:rsidR="000B4C9F" w:rsidRPr="00FD7FD8" w:rsidRDefault="000B4C9F" w:rsidP="001C10D3">
            <w:pPr>
              <w:spacing w:before="60" w:after="60" w:line="300" w:lineRule="exact"/>
              <w:textDirection w:val="tbRlV"/>
              <w:rPr>
                <w:lang w:val="ar-SA" w:eastAsia="zh-TW" w:bidi="en-GB"/>
              </w:rPr>
            </w:pPr>
            <w:bookmarkStart w:id="126" w:name="lt_pId187"/>
            <w:r w:rsidRPr="00FD7FD8">
              <w:rPr>
                <w:rtl/>
              </w:rPr>
              <w:t>قبول التوصيات/تحديدها/الموافقة عليها/إلغاؤها</w:t>
            </w:r>
            <w:bookmarkEnd w:id="126"/>
          </w:p>
        </w:tc>
      </w:tr>
      <w:tr w:rsidR="000B4C9F" w:rsidRPr="00FD7FD8" w14:paraId="512C36C7"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2DE946C8" w14:textId="77777777" w:rsidR="000B4C9F" w:rsidRPr="00FD7FD8" w:rsidRDefault="000B4C9F" w:rsidP="001C10D3">
            <w:pPr>
              <w:spacing w:before="60" w:after="60" w:line="300" w:lineRule="exact"/>
              <w:ind w:firstLine="284"/>
              <w:jc w:val="right"/>
              <w:textDirection w:val="tbRlV"/>
              <w:rPr>
                <w:lang w:val="ar-SA" w:eastAsia="zh-TW" w:bidi="en-GB"/>
              </w:rPr>
            </w:pPr>
            <w:bookmarkStart w:id="127" w:name="lt_pId188"/>
            <w:r w:rsidRPr="00FD7FD8">
              <w:rPr>
                <w:rtl/>
              </w:rPr>
              <w:t>ﻫ )</w:t>
            </w:r>
            <w:bookmarkEnd w:id="127"/>
          </w:p>
        </w:tc>
        <w:tc>
          <w:tcPr>
            <w:tcW w:w="4526" w:type="pct"/>
            <w:gridSpan w:val="2"/>
            <w:tcBorders>
              <w:top w:val="nil"/>
              <w:left w:val="single" w:sz="6" w:space="0" w:color="auto"/>
              <w:bottom w:val="single" w:sz="4" w:space="0" w:color="auto"/>
              <w:right w:val="single" w:sz="4" w:space="0" w:color="auto"/>
            </w:tcBorders>
            <w:shd w:val="clear" w:color="auto" w:fill="auto"/>
          </w:tcPr>
          <w:p w14:paraId="694D2FB6" w14:textId="77777777" w:rsidR="000B4C9F" w:rsidRPr="00FD7FD8" w:rsidRDefault="000B4C9F" w:rsidP="001C10D3">
            <w:pPr>
              <w:spacing w:before="60" w:after="60" w:line="300" w:lineRule="exact"/>
              <w:textDirection w:val="tbRlV"/>
              <w:rPr>
                <w:lang w:val="ar-SA" w:eastAsia="zh-TW" w:bidi="en-GB"/>
              </w:rPr>
            </w:pPr>
            <w:bookmarkStart w:id="128" w:name="lt_pId189"/>
            <w:r w:rsidRPr="00FD7FD8">
              <w:rPr>
                <w:rtl/>
              </w:rPr>
              <w:t>الاتفاق على النصوص الإعلامية</w:t>
            </w:r>
            <w:bookmarkEnd w:id="128"/>
          </w:p>
        </w:tc>
      </w:tr>
      <w:tr w:rsidR="000B4C9F" w:rsidRPr="00FD7FD8" w14:paraId="17FC9CBB"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283E4C15" w14:textId="1868C077" w:rsidR="000B4C9F" w:rsidRPr="00FD7FD8" w:rsidRDefault="00A93449" w:rsidP="00A93449">
            <w:pPr>
              <w:spacing w:before="60" w:after="60" w:line="300" w:lineRule="exact"/>
              <w:jc w:val="right"/>
              <w:textDirection w:val="tbRlV"/>
              <w:rPr>
                <w:lang w:val="ar-SA" w:eastAsia="zh-TW" w:bidi="en-GB"/>
              </w:rPr>
            </w:pPr>
            <w:r>
              <w:t>2</w:t>
            </w:r>
            <w:r w:rsidRPr="00A93449">
              <w:t>.21</w:t>
            </w:r>
          </w:p>
        </w:tc>
        <w:tc>
          <w:tcPr>
            <w:tcW w:w="4606" w:type="pct"/>
            <w:gridSpan w:val="3"/>
            <w:tcBorders>
              <w:top w:val="nil"/>
              <w:left w:val="nil"/>
              <w:bottom w:val="single" w:sz="4" w:space="0" w:color="auto"/>
              <w:right w:val="single" w:sz="4" w:space="0" w:color="auto"/>
            </w:tcBorders>
            <w:shd w:val="clear" w:color="auto" w:fill="auto"/>
            <w:noWrap/>
          </w:tcPr>
          <w:p w14:paraId="78F988A8" w14:textId="61369D8E" w:rsidR="000B4C9F" w:rsidRPr="00FD7FD8" w:rsidRDefault="000B4C9F" w:rsidP="001C10D3">
            <w:pPr>
              <w:spacing w:before="60" w:after="60" w:line="300" w:lineRule="exact"/>
              <w:textDirection w:val="tbRlV"/>
              <w:rPr>
                <w:lang w:val="ar-SA" w:eastAsia="zh-TW" w:bidi="en-GB"/>
              </w:rPr>
            </w:pPr>
            <w:bookmarkStart w:id="129" w:name="lt_pId191"/>
            <w:r w:rsidRPr="00FD7FD8">
              <w:rPr>
                <w:rtl/>
              </w:rPr>
              <w:t>فرقة العمل</w:t>
            </w:r>
            <w:r w:rsidR="00A93449">
              <w:rPr>
                <w:rFonts w:hint="cs"/>
                <w:rtl/>
              </w:rPr>
              <w:t xml:space="preserve"> </w:t>
            </w:r>
            <w:r w:rsidRPr="00FD7FD8">
              <w:rPr>
                <w:rtl/>
              </w:rPr>
              <w:t>5/2</w:t>
            </w:r>
            <w:bookmarkEnd w:id="129"/>
          </w:p>
        </w:tc>
      </w:tr>
      <w:tr w:rsidR="000B4C9F" w:rsidRPr="00FD7FD8" w14:paraId="2B3CC3F1"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115639C" w14:textId="77777777" w:rsidR="000B4C9F" w:rsidRPr="00FD7FD8" w:rsidRDefault="000B4C9F" w:rsidP="001C10D3">
            <w:pPr>
              <w:spacing w:before="60" w:after="60" w:line="300" w:lineRule="exact"/>
              <w:ind w:firstLine="284"/>
              <w:jc w:val="right"/>
              <w:textDirection w:val="tbRlV"/>
              <w:rPr>
                <w:lang w:val="ar-SA" w:eastAsia="zh-TW" w:bidi="en-GB"/>
              </w:rPr>
            </w:pPr>
            <w:bookmarkStart w:id="130" w:name="lt_pId192"/>
            <w:r w:rsidRPr="00FD7FD8">
              <w:rPr>
                <w:rtl/>
              </w:rPr>
              <w:t>أ )</w:t>
            </w:r>
            <w:bookmarkEnd w:id="130"/>
          </w:p>
        </w:tc>
        <w:tc>
          <w:tcPr>
            <w:tcW w:w="4526" w:type="pct"/>
            <w:gridSpan w:val="2"/>
            <w:tcBorders>
              <w:top w:val="nil"/>
              <w:left w:val="single" w:sz="6" w:space="0" w:color="auto"/>
              <w:bottom w:val="single" w:sz="4" w:space="0" w:color="auto"/>
              <w:right w:val="single" w:sz="4" w:space="0" w:color="auto"/>
            </w:tcBorders>
            <w:shd w:val="clear" w:color="auto" w:fill="auto"/>
          </w:tcPr>
          <w:p w14:paraId="3C9B41EC" w14:textId="77777777" w:rsidR="000B4C9F" w:rsidRPr="00FD7FD8" w:rsidRDefault="000B4C9F" w:rsidP="001C10D3">
            <w:pPr>
              <w:spacing w:before="60" w:after="60" w:line="300" w:lineRule="exact"/>
              <w:textDirection w:val="tbRlV"/>
              <w:rPr>
                <w:lang w:val="ar-SA" w:eastAsia="zh-TW" w:bidi="en-GB"/>
              </w:rPr>
            </w:pPr>
            <w:bookmarkStart w:id="131" w:name="lt_pId193"/>
            <w:r w:rsidRPr="00FD7FD8">
              <w:rPr>
                <w:rtl/>
              </w:rPr>
              <w:t xml:space="preserve">الموافقة على تقارير المسائل </w:t>
            </w:r>
            <w:bookmarkEnd w:id="131"/>
          </w:p>
        </w:tc>
      </w:tr>
      <w:tr w:rsidR="000B4C9F" w:rsidRPr="00FD7FD8" w14:paraId="716BAD74"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535B9C9" w14:textId="77777777" w:rsidR="000B4C9F" w:rsidRPr="00FD7FD8" w:rsidRDefault="000B4C9F" w:rsidP="001C10D3">
            <w:pPr>
              <w:spacing w:before="60" w:after="60" w:line="300" w:lineRule="exact"/>
              <w:ind w:firstLine="284"/>
              <w:jc w:val="right"/>
              <w:textDirection w:val="tbRlV"/>
              <w:rPr>
                <w:lang w:val="ar-SA" w:eastAsia="zh-TW" w:bidi="en-GB"/>
              </w:rPr>
            </w:pPr>
            <w:bookmarkStart w:id="132" w:name="lt_pId194"/>
            <w:r w:rsidRPr="00FD7FD8">
              <w:rPr>
                <w:rtl/>
              </w:rPr>
              <w:t>ب)</w:t>
            </w:r>
            <w:bookmarkEnd w:id="132"/>
          </w:p>
        </w:tc>
        <w:tc>
          <w:tcPr>
            <w:tcW w:w="4526" w:type="pct"/>
            <w:gridSpan w:val="2"/>
            <w:tcBorders>
              <w:top w:val="nil"/>
              <w:left w:val="single" w:sz="6" w:space="0" w:color="auto"/>
              <w:bottom w:val="single" w:sz="4" w:space="0" w:color="auto"/>
              <w:right w:val="single" w:sz="4" w:space="0" w:color="auto"/>
            </w:tcBorders>
            <w:shd w:val="clear" w:color="auto" w:fill="auto"/>
          </w:tcPr>
          <w:p w14:paraId="09252791" w14:textId="77777777" w:rsidR="000B4C9F" w:rsidRPr="00FD7FD8" w:rsidRDefault="000B4C9F" w:rsidP="001C10D3">
            <w:pPr>
              <w:spacing w:before="60" w:after="60" w:line="300" w:lineRule="exact"/>
              <w:textDirection w:val="tbRlV"/>
              <w:rPr>
                <w:lang w:val="ar-SA" w:eastAsia="zh-TW" w:bidi="en-GB"/>
              </w:rPr>
            </w:pPr>
            <w:bookmarkStart w:id="133" w:name="lt_pId195"/>
            <w:r w:rsidRPr="00FD7FD8">
              <w:rPr>
                <w:rtl/>
              </w:rPr>
              <w:t xml:space="preserve">الموافقة على بنود العمل الجديدة </w:t>
            </w:r>
            <w:bookmarkEnd w:id="133"/>
          </w:p>
        </w:tc>
      </w:tr>
      <w:tr w:rsidR="000B4C9F" w:rsidRPr="00FD7FD8" w14:paraId="29DE782F"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4AEA3BCB" w14:textId="77777777" w:rsidR="000B4C9F" w:rsidRPr="00FD7FD8" w:rsidRDefault="000B4C9F" w:rsidP="001C10D3">
            <w:pPr>
              <w:spacing w:before="60" w:after="60" w:line="300" w:lineRule="exact"/>
              <w:ind w:firstLine="284"/>
              <w:jc w:val="right"/>
              <w:textDirection w:val="tbRlV"/>
              <w:rPr>
                <w:lang w:val="ar-SA" w:eastAsia="zh-TW" w:bidi="en-GB"/>
              </w:rPr>
            </w:pPr>
            <w:bookmarkStart w:id="134" w:name="lt_pId196"/>
            <w:r w:rsidRPr="00FD7FD8">
              <w:rPr>
                <w:rtl/>
              </w:rPr>
              <w:t>ج)</w:t>
            </w:r>
            <w:bookmarkEnd w:id="134"/>
          </w:p>
        </w:tc>
        <w:tc>
          <w:tcPr>
            <w:tcW w:w="4526" w:type="pct"/>
            <w:gridSpan w:val="2"/>
            <w:tcBorders>
              <w:top w:val="nil"/>
              <w:left w:val="single" w:sz="6" w:space="0" w:color="auto"/>
              <w:bottom w:val="single" w:sz="4" w:space="0" w:color="auto"/>
              <w:right w:val="single" w:sz="4" w:space="0" w:color="auto"/>
            </w:tcBorders>
            <w:shd w:val="clear" w:color="auto" w:fill="auto"/>
          </w:tcPr>
          <w:p w14:paraId="1704AFF1" w14:textId="77777777" w:rsidR="000B4C9F" w:rsidRPr="00FD7FD8" w:rsidRDefault="000B4C9F" w:rsidP="001C10D3">
            <w:pPr>
              <w:spacing w:before="60" w:after="60" w:line="300" w:lineRule="exact"/>
              <w:textDirection w:val="tbRlV"/>
              <w:rPr>
                <w:lang w:val="ar-SA" w:eastAsia="zh-TW" w:bidi="en-GB"/>
              </w:rPr>
            </w:pPr>
            <w:bookmarkStart w:id="135" w:name="lt_pId197"/>
            <w:r w:rsidRPr="00FD7FD8">
              <w:rPr>
                <w:rtl/>
              </w:rPr>
              <w:t>الموافقة على برنامج العمل</w:t>
            </w:r>
            <w:bookmarkEnd w:id="135"/>
          </w:p>
        </w:tc>
      </w:tr>
      <w:tr w:rsidR="000B4C9F" w:rsidRPr="00FD7FD8" w14:paraId="229FEE48"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6B56F6D" w14:textId="77777777" w:rsidR="000B4C9F" w:rsidRPr="00FD7FD8" w:rsidRDefault="000B4C9F" w:rsidP="001C10D3">
            <w:pPr>
              <w:spacing w:before="60" w:after="60" w:line="300" w:lineRule="exact"/>
              <w:ind w:firstLine="284"/>
              <w:jc w:val="right"/>
              <w:textDirection w:val="tbRlV"/>
              <w:rPr>
                <w:lang w:val="ar-SA" w:eastAsia="zh-TW" w:bidi="en-GB"/>
              </w:rPr>
            </w:pPr>
            <w:bookmarkStart w:id="136" w:name="lt_pId198"/>
            <w:r w:rsidRPr="00FD7FD8">
              <w:rPr>
                <w:rtl/>
              </w:rPr>
              <w:t>د )</w:t>
            </w:r>
            <w:bookmarkEnd w:id="136"/>
          </w:p>
        </w:tc>
        <w:tc>
          <w:tcPr>
            <w:tcW w:w="4526" w:type="pct"/>
            <w:gridSpan w:val="2"/>
            <w:tcBorders>
              <w:top w:val="nil"/>
              <w:left w:val="single" w:sz="6" w:space="0" w:color="auto"/>
              <w:bottom w:val="single" w:sz="4" w:space="0" w:color="auto"/>
              <w:right w:val="single" w:sz="4" w:space="0" w:color="auto"/>
            </w:tcBorders>
            <w:shd w:val="clear" w:color="auto" w:fill="auto"/>
          </w:tcPr>
          <w:p w14:paraId="098085F6" w14:textId="77777777" w:rsidR="000B4C9F" w:rsidRPr="00FD7FD8" w:rsidRDefault="000B4C9F" w:rsidP="001C10D3">
            <w:pPr>
              <w:spacing w:before="60" w:after="60" w:line="300" w:lineRule="exact"/>
              <w:textDirection w:val="tbRlV"/>
              <w:rPr>
                <w:lang w:val="ar-SA" w:eastAsia="zh-TW" w:bidi="en-GB"/>
              </w:rPr>
            </w:pPr>
            <w:bookmarkStart w:id="137" w:name="lt_pId199"/>
            <w:r w:rsidRPr="00FD7FD8">
              <w:rPr>
                <w:rtl/>
              </w:rPr>
              <w:t>قبول التوصيات/تحديدها/الموافقة عليها/إلغاؤها</w:t>
            </w:r>
            <w:bookmarkEnd w:id="137"/>
          </w:p>
        </w:tc>
      </w:tr>
      <w:tr w:rsidR="000B4C9F" w:rsidRPr="00FD7FD8" w14:paraId="5441668D"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6C8517AC" w14:textId="77777777" w:rsidR="000B4C9F" w:rsidRPr="00FD7FD8" w:rsidRDefault="000B4C9F" w:rsidP="001C10D3">
            <w:pPr>
              <w:spacing w:before="60" w:after="60" w:line="300" w:lineRule="exact"/>
              <w:ind w:firstLine="284"/>
              <w:jc w:val="right"/>
              <w:textDirection w:val="tbRlV"/>
              <w:rPr>
                <w:lang w:val="ar-SA" w:eastAsia="zh-TW" w:bidi="en-GB"/>
              </w:rPr>
            </w:pPr>
            <w:bookmarkStart w:id="138" w:name="lt_pId200"/>
            <w:r w:rsidRPr="00FD7FD8">
              <w:rPr>
                <w:rtl/>
              </w:rPr>
              <w:t>ﻫ )</w:t>
            </w:r>
            <w:bookmarkEnd w:id="138"/>
          </w:p>
        </w:tc>
        <w:tc>
          <w:tcPr>
            <w:tcW w:w="4526" w:type="pct"/>
            <w:gridSpan w:val="2"/>
            <w:tcBorders>
              <w:top w:val="nil"/>
              <w:left w:val="single" w:sz="6" w:space="0" w:color="auto"/>
              <w:bottom w:val="single" w:sz="4" w:space="0" w:color="auto"/>
              <w:right w:val="single" w:sz="4" w:space="0" w:color="auto"/>
            </w:tcBorders>
            <w:shd w:val="clear" w:color="auto" w:fill="auto"/>
          </w:tcPr>
          <w:p w14:paraId="48EA0151" w14:textId="77777777" w:rsidR="000B4C9F" w:rsidRPr="00FD7FD8" w:rsidRDefault="000B4C9F" w:rsidP="001C10D3">
            <w:pPr>
              <w:spacing w:before="60" w:after="60" w:line="300" w:lineRule="exact"/>
              <w:textDirection w:val="tbRlV"/>
              <w:rPr>
                <w:lang w:val="ar-SA" w:eastAsia="zh-TW" w:bidi="en-GB"/>
              </w:rPr>
            </w:pPr>
            <w:bookmarkStart w:id="139" w:name="lt_pId201"/>
            <w:r w:rsidRPr="00FD7FD8">
              <w:rPr>
                <w:rtl/>
              </w:rPr>
              <w:t>الاتفاق على النصوص الإعلامية</w:t>
            </w:r>
            <w:bookmarkEnd w:id="139"/>
          </w:p>
        </w:tc>
      </w:tr>
      <w:tr w:rsidR="000B4C9F" w:rsidRPr="00FD7FD8" w14:paraId="3CE88042" w14:textId="77777777" w:rsidTr="007B1861">
        <w:trPr>
          <w:jc w:val="center"/>
        </w:trPr>
        <w:tc>
          <w:tcPr>
            <w:tcW w:w="394" w:type="pct"/>
            <w:tcBorders>
              <w:top w:val="nil"/>
              <w:left w:val="single" w:sz="4" w:space="0" w:color="auto"/>
              <w:bottom w:val="single" w:sz="4" w:space="0" w:color="auto"/>
              <w:right w:val="single" w:sz="6" w:space="0" w:color="auto"/>
            </w:tcBorders>
            <w:shd w:val="clear" w:color="auto" w:fill="auto"/>
            <w:noWrap/>
          </w:tcPr>
          <w:p w14:paraId="6C081F2A" w14:textId="688573B5" w:rsidR="000B4C9F" w:rsidRPr="00FD7FD8" w:rsidRDefault="00A93449" w:rsidP="00A93449">
            <w:pPr>
              <w:keepNext/>
              <w:spacing w:before="60" w:after="60" w:line="300" w:lineRule="exact"/>
              <w:jc w:val="right"/>
              <w:textDirection w:val="tbRlV"/>
              <w:rPr>
                <w:lang w:val="ar-SA" w:eastAsia="zh-TW" w:bidi="en-GB"/>
              </w:rPr>
            </w:pPr>
            <w:r>
              <w:lastRenderedPageBreak/>
              <w:t>3</w:t>
            </w:r>
            <w:r w:rsidRPr="00A93449">
              <w:t>.21</w:t>
            </w:r>
          </w:p>
        </w:tc>
        <w:tc>
          <w:tcPr>
            <w:tcW w:w="4606" w:type="pct"/>
            <w:gridSpan w:val="3"/>
            <w:tcBorders>
              <w:top w:val="nil"/>
              <w:left w:val="single" w:sz="6" w:space="0" w:color="auto"/>
              <w:bottom w:val="single" w:sz="4" w:space="0" w:color="auto"/>
              <w:right w:val="single" w:sz="4" w:space="0" w:color="auto"/>
            </w:tcBorders>
            <w:shd w:val="clear" w:color="auto" w:fill="auto"/>
          </w:tcPr>
          <w:p w14:paraId="0EA07656" w14:textId="074732BF" w:rsidR="000B4C9F" w:rsidRPr="00FD7FD8" w:rsidRDefault="000B4C9F" w:rsidP="00A93449">
            <w:pPr>
              <w:keepNext/>
              <w:spacing w:before="60" w:after="60" w:line="300" w:lineRule="exact"/>
              <w:textDirection w:val="tbRlV"/>
              <w:rPr>
                <w:lang w:val="ar-SA" w:eastAsia="zh-TW" w:bidi="en-GB"/>
              </w:rPr>
            </w:pPr>
            <w:bookmarkStart w:id="140" w:name="lt_pId203"/>
            <w:r w:rsidRPr="00FD7FD8">
              <w:rPr>
                <w:rtl/>
              </w:rPr>
              <w:t>فرقة العمل</w:t>
            </w:r>
            <w:r w:rsidR="00A93449">
              <w:rPr>
                <w:rFonts w:hint="cs"/>
                <w:rtl/>
              </w:rPr>
              <w:t xml:space="preserve"> </w:t>
            </w:r>
            <w:r w:rsidRPr="00FD7FD8">
              <w:rPr>
                <w:rtl/>
              </w:rPr>
              <w:t>5/3</w:t>
            </w:r>
            <w:bookmarkEnd w:id="140"/>
          </w:p>
        </w:tc>
      </w:tr>
      <w:tr w:rsidR="000B4C9F" w:rsidRPr="00FD7FD8" w14:paraId="7177826B"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3E8D349A" w14:textId="77777777" w:rsidR="000B4C9F" w:rsidRPr="00FD7FD8" w:rsidRDefault="000B4C9F" w:rsidP="001C10D3">
            <w:pPr>
              <w:spacing w:before="60" w:after="60" w:line="300" w:lineRule="exact"/>
              <w:ind w:firstLine="284"/>
              <w:jc w:val="right"/>
              <w:textDirection w:val="tbRlV"/>
              <w:rPr>
                <w:lang w:val="ar-SA" w:eastAsia="zh-TW" w:bidi="en-GB"/>
              </w:rPr>
            </w:pPr>
            <w:bookmarkStart w:id="141" w:name="lt_pId204"/>
            <w:r w:rsidRPr="00FD7FD8">
              <w:rPr>
                <w:rtl/>
              </w:rPr>
              <w:t>أ )</w:t>
            </w:r>
            <w:bookmarkEnd w:id="141"/>
          </w:p>
        </w:tc>
        <w:tc>
          <w:tcPr>
            <w:tcW w:w="4526" w:type="pct"/>
            <w:gridSpan w:val="2"/>
            <w:tcBorders>
              <w:top w:val="nil"/>
              <w:left w:val="single" w:sz="6" w:space="0" w:color="auto"/>
              <w:bottom w:val="single" w:sz="4" w:space="0" w:color="auto"/>
              <w:right w:val="single" w:sz="4" w:space="0" w:color="auto"/>
            </w:tcBorders>
            <w:shd w:val="clear" w:color="auto" w:fill="auto"/>
          </w:tcPr>
          <w:p w14:paraId="4A27BC81" w14:textId="77777777" w:rsidR="000B4C9F" w:rsidRPr="00FD7FD8" w:rsidRDefault="000B4C9F" w:rsidP="001C10D3">
            <w:pPr>
              <w:spacing w:before="60" w:after="60" w:line="300" w:lineRule="exact"/>
              <w:textDirection w:val="tbRlV"/>
              <w:rPr>
                <w:lang w:val="ar-SA" w:eastAsia="zh-TW" w:bidi="en-GB"/>
              </w:rPr>
            </w:pPr>
            <w:bookmarkStart w:id="142" w:name="lt_pId205"/>
            <w:r w:rsidRPr="00FD7FD8">
              <w:rPr>
                <w:rtl/>
              </w:rPr>
              <w:t xml:space="preserve">الموافقة على تقارير المسائل </w:t>
            </w:r>
            <w:bookmarkEnd w:id="142"/>
          </w:p>
        </w:tc>
      </w:tr>
      <w:tr w:rsidR="000B4C9F" w:rsidRPr="00FD7FD8" w14:paraId="4B7265DF"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10D32FBF" w14:textId="77777777" w:rsidR="000B4C9F" w:rsidRPr="00FD7FD8" w:rsidRDefault="000B4C9F" w:rsidP="001C10D3">
            <w:pPr>
              <w:spacing w:before="60" w:after="60" w:line="300" w:lineRule="exact"/>
              <w:ind w:firstLine="284"/>
              <w:jc w:val="right"/>
              <w:textDirection w:val="tbRlV"/>
              <w:rPr>
                <w:lang w:val="ar-SA" w:eastAsia="zh-TW" w:bidi="en-GB"/>
              </w:rPr>
            </w:pPr>
            <w:bookmarkStart w:id="143" w:name="lt_pId206"/>
            <w:r w:rsidRPr="00FD7FD8">
              <w:rPr>
                <w:rtl/>
              </w:rPr>
              <w:t>ب)</w:t>
            </w:r>
            <w:bookmarkEnd w:id="143"/>
          </w:p>
        </w:tc>
        <w:tc>
          <w:tcPr>
            <w:tcW w:w="4526" w:type="pct"/>
            <w:gridSpan w:val="2"/>
            <w:tcBorders>
              <w:top w:val="nil"/>
              <w:left w:val="single" w:sz="6" w:space="0" w:color="auto"/>
              <w:bottom w:val="single" w:sz="4" w:space="0" w:color="auto"/>
              <w:right w:val="single" w:sz="4" w:space="0" w:color="auto"/>
            </w:tcBorders>
            <w:shd w:val="clear" w:color="auto" w:fill="auto"/>
          </w:tcPr>
          <w:p w14:paraId="10DB6305" w14:textId="77777777" w:rsidR="000B4C9F" w:rsidRPr="00FD7FD8" w:rsidRDefault="000B4C9F" w:rsidP="001C10D3">
            <w:pPr>
              <w:spacing w:before="60" w:after="60" w:line="300" w:lineRule="exact"/>
              <w:textDirection w:val="tbRlV"/>
              <w:rPr>
                <w:lang w:val="ar-SA" w:eastAsia="zh-TW" w:bidi="en-GB"/>
              </w:rPr>
            </w:pPr>
            <w:bookmarkStart w:id="144" w:name="lt_pId207"/>
            <w:r w:rsidRPr="00FD7FD8">
              <w:rPr>
                <w:rtl/>
              </w:rPr>
              <w:t xml:space="preserve">الموافقة على بنود العمل الجديدة </w:t>
            </w:r>
            <w:bookmarkEnd w:id="144"/>
          </w:p>
        </w:tc>
      </w:tr>
      <w:tr w:rsidR="000B4C9F" w:rsidRPr="00FD7FD8" w14:paraId="0FAE6B41"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7EBAF88B" w14:textId="77777777" w:rsidR="000B4C9F" w:rsidRPr="00FD7FD8" w:rsidRDefault="000B4C9F" w:rsidP="001C10D3">
            <w:pPr>
              <w:spacing w:before="60" w:after="60" w:line="300" w:lineRule="exact"/>
              <w:ind w:firstLine="284"/>
              <w:jc w:val="right"/>
              <w:textDirection w:val="tbRlV"/>
              <w:rPr>
                <w:lang w:val="ar-SA" w:eastAsia="zh-TW" w:bidi="en-GB"/>
              </w:rPr>
            </w:pPr>
            <w:bookmarkStart w:id="145" w:name="lt_pId208"/>
            <w:r w:rsidRPr="00FD7FD8">
              <w:rPr>
                <w:rtl/>
              </w:rPr>
              <w:t>ج)</w:t>
            </w:r>
            <w:bookmarkEnd w:id="145"/>
          </w:p>
        </w:tc>
        <w:tc>
          <w:tcPr>
            <w:tcW w:w="4526" w:type="pct"/>
            <w:gridSpan w:val="2"/>
            <w:tcBorders>
              <w:top w:val="nil"/>
              <w:left w:val="single" w:sz="6" w:space="0" w:color="auto"/>
              <w:bottom w:val="single" w:sz="4" w:space="0" w:color="auto"/>
              <w:right w:val="single" w:sz="4" w:space="0" w:color="auto"/>
            </w:tcBorders>
            <w:shd w:val="clear" w:color="auto" w:fill="auto"/>
          </w:tcPr>
          <w:p w14:paraId="65DDF936" w14:textId="77777777" w:rsidR="000B4C9F" w:rsidRPr="00FD7FD8" w:rsidRDefault="000B4C9F" w:rsidP="001C10D3">
            <w:pPr>
              <w:spacing w:before="60" w:after="60" w:line="300" w:lineRule="exact"/>
              <w:textDirection w:val="tbRlV"/>
              <w:rPr>
                <w:lang w:val="ar-SA" w:eastAsia="zh-TW" w:bidi="en-GB"/>
              </w:rPr>
            </w:pPr>
            <w:bookmarkStart w:id="146" w:name="lt_pId209"/>
            <w:r w:rsidRPr="00FD7FD8">
              <w:rPr>
                <w:rtl/>
              </w:rPr>
              <w:t>الموافقة على برنامج العمل</w:t>
            </w:r>
            <w:bookmarkEnd w:id="146"/>
          </w:p>
        </w:tc>
      </w:tr>
      <w:tr w:rsidR="000B4C9F" w:rsidRPr="00FD7FD8" w14:paraId="2623B0DD"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31555FE6" w14:textId="77777777" w:rsidR="000B4C9F" w:rsidRPr="00FD7FD8" w:rsidRDefault="000B4C9F" w:rsidP="001C10D3">
            <w:pPr>
              <w:spacing w:before="60" w:after="60" w:line="300" w:lineRule="exact"/>
              <w:ind w:firstLine="284"/>
              <w:jc w:val="right"/>
              <w:textDirection w:val="tbRlV"/>
              <w:rPr>
                <w:lang w:val="ar-SA" w:eastAsia="zh-TW" w:bidi="en-GB"/>
              </w:rPr>
            </w:pPr>
            <w:bookmarkStart w:id="147" w:name="lt_pId210"/>
            <w:r w:rsidRPr="00FD7FD8">
              <w:rPr>
                <w:rtl/>
              </w:rPr>
              <w:t>د )</w:t>
            </w:r>
            <w:bookmarkEnd w:id="147"/>
          </w:p>
        </w:tc>
        <w:tc>
          <w:tcPr>
            <w:tcW w:w="4526" w:type="pct"/>
            <w:gridSpan w:val="2"/>
            <w:tcBorders>
              <w:top w:val="nil"/>
              <w:left w:val="single" w:sz="6" w:space="0" w:color="auto"/>
              <w:bottom w:val="single" w:sz="4" w:space="0" w:color="auto"/>
              <w:right w:val="single" w:sz="4" w:space="0" w:color="auto"/>
            </w:tcBorders>
            <w:shd w:val="clear" w:color="auto" w:fill="auto"/>
          </w:tcPr>
          <w:p w14:paraId="334CD8BE" w14:textId="77777777" w:rsidR="000B4C9F" w:rsidRPr="00FD7FD8" w:rsidRDefault="000B4C9F" w:rsidP="001C10D3">
            <w:pPr>
              <w:spacing w:before="60" w:after="60" w:line="300" w:lineRule="exact"/>
              <w:textDirection w:val="tbRlV"/>
              <w:rPr>
                <w:lang w:val="ar-SA" w:eastAsia="zh-TW" w:bidi="en-GB"/>
              </w:rPr>
            </w:pPr>
            <w:bookmarkStart w:id="148" w:name="lt_pId211"/>
            <w:r w:rsidRPr="00FD7FD8">
              <w:rPr>
                <w:rtl/>
              </w:rPr>
              <w:t>قبول التوصيات/تحديدها/الموافقة عليها/إلغاؤها</w:t>
            </w:r>
            <w:bookmarkEnd w:id="148"/>
          </w:p>
        </w:tc>
      </w:tr>
      <w:tr w:rsidR="000B4C9F" w:rsidRPr="00FD7FD8" w14:paraId="2313238F" w14:textId="77777777" w:rsidTr="007B1861">
        <w:trPr>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4244DED5" w14:textId="77777777" w:rsidR="000B4C9F" w:rsidRPr="00FD7FD8" w:rsidRDefault="000B4C9F" w:rsidP="001C10D3">
            <w:pPr>
              <w:spacing w:before="60" w:after="60" w:line="300" w:lineRule="exact"/>
              <w:ind w:firstLine="284"/>
              <w:jc w:val="right"/>
              <w:textDirection w:val="tbRlV"/>
              <w:rPr>
                <w:lang w:val="ar-SA" w:eastAsia="zh-TW" w:bidi="en-GB"/>
              </w:rPr>
            </w:pPr>
            <w:bookmarkStart w:id="149" w:name="lt_pId212"/>
            <w:r w:rsidRPr="00FD7FD8">
              <w:rPr>
                <w:rtl/>
              </w:rPr>
              <w:t>ﻫ )</w:t>
            </w:r>
            <w:bookmarkEnd w:id="149"/>
          </w:p>
        </w:tc>
        <w:tc>
          <w:tcPr>
            <w:tcW w:w="4526" w:type="pct"/>
            <w:gridSpan w:val="2"/>
            <w:tcBorders>
              <w:top w:val="nil"/>
              <w:left w:val="single" w:sz="6" w:space="0" w:color="auto"/>
              <w:bottom w:val="single" w:sz="4" w:space="0" w:color="auto"/>
              <w:right w:val="single" w:sz="4" w:space="0" w:color="auto"/>
            </w:tcBorders>
            <w:shd w:val="clear" w:color="auto" w:fill="auto"/>
          </w:tcPr>
          <w:p w14:paraId="67257555" w14:textId="77777777" w:rsidR="000B4C9F" w:rsidRPr="00FD7FD8" w:rsidRDefault="000B4C9F" w:rsidP="001C10D3">
            <w:pPr>
              <w:spacing w:before="60" w:after="60" w:line="300" w:lineRule="exact"/>
              <w:textDirection w:val="tbRlV"/>
              <w:rPr>
                <w:lang w:val="ar-SA" w:eastAsia="zh-TW" w:bidi="en-GB"/>
              </w:rPr>
            </w:pPr>
            <w:bookmarkStart w:id="150" w:name="lt_pId213"/>
            <w:r w:rsidRPr="00FD7FD8">
              <w:rPr>
                <w:rtl/>
              </w:rPr>
              <w:t>الاتفاق على النصوص الإعلامية</w:t>
            </w:r>
            <w:bookmarkEnd w:id="150"/>
          </w:p>
        </w:tc>
      </w:tr>
      <w:tr w:rsidR="000B4C9F" w:rsidRPr="00FD7FD8" w14:paraId="25D5F23C"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3047EB15" w14:textId="77777777" w:rsidR="000B4C9F" w:rsidRPr="00FD7FD8" w:rsidRDefault="000B4C9F" w:rsidP="001C10D3">
            <w:pPr>
              <w:spacing w:before="60" w:after="60" w:line="300" w:lineRule="exact"/>
              <w:jc w:val="right"/>
              <w:textDirection w:val="tbRlV"/>
              <w:rPr>
                <w:lang w:val="ar-SA" w:eastAsia="zh-TW" w:bidi="en-GB"/>
              </w:rPr>
            </w:pPr>
            <w:r w:rsidRPr="00FD7FD8">
              <w:rPr>
                <w:rtl/>
              </w:rPr>
              <w:t>22</w:t>
            </w:r>
          </w:p>
        </w:tc>
        <w:tc>
          <w:tcPr>
            <w:tcW w:w="4606" w:type="pct"/>
            <w:gridSpan w:val="3"/>
            <w:tcBorders>
              <w:top w:val="nil"/>
              <w:left w:val="nil"/>
              <w:bottom w:val="single" w:sz="4" w:space="0" w:color="auto"/>
              <w:right w:val="single" w:sz="4" w:space="0" w:color="auto"/>
            </w:tcBorders>
            <w:shd w:val="clear" w:color="auto" w:fill="auto"/>
            <w:noWrap/>
          </w:tcPr>
          <w:p w14:paraId="52125F11" w14:textId="77777777" w:rsidR="000B4C9F" w:rsidRPr="00FD7FD8" w:rsidRDefault="000B4C9F" w:rsidP="001C10D3">
            <w:pPr>
              <w:spacing w:before="60" w:after="60" w:line="300" w:lineRule="exact"/>
              <w:textDirection w:val="tbRlV"/>
              <w:rPr>
                <w:lang w:val="ar-SA" w:eastAsia="zh-TW" w:bidi="en-GB"/>
              </w:rPr>
            </w:pPr>
            <w:bookmarkStart w:id="151" w:name="lt_pId215"/>
            <w:r w:rsidRPr="00FD7FD8">
              <w:rPr>
                <w:rtl/>
              </w:rPr>
              <w:t>الموافقة على بيانات الاتصال/الرسائل الصادرة</w:t>
            </w:r>
            <w:bookmarkEnd w:id="151"/>
          </w:p>
        </w:tc>
      </w:tr>
      <w:tr w:rsidR="000B4C9F" w:rsidRPr="00FD7FD8" w14:paraId="055C719F"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1BBAA038" w14:textId="77777777" w:rsidR="000B4C9F" w:rsidRPr="00FD7FD8" w:rsidRDefault="000B4C9F" w:rsidP="001C10D3">
            <w:pPr>
              <w:keepNext/>
              <w:spacing w:before="60" w:after="60" w:line="300" w:lineRule="exact"/>
              <w:jc w:val="right"/>
              <w:textDirection w:val="tbRlV"/>
              <w:rPr>
                <w:lang w:val="ar-SA" w:eastAsia="zh-TW" w:bidi="en-GB"/>
              </w:rPr>
            </w:pPr>
            <w:r w:rsidRPr="00FD7FD8">
              <w:rPr>
                <w:rtl/>
              </w:rPr>
              <w:t>23</w:t>
            </w:r>
          </w:p>
        </w:tc>
        <w:tc>
          <w:tcPr>
            <w:tcW w:w="4606" w:type="pct"/>
            <w:gridSpan w:val="3"/>
            <w:tcBorders>
              <w:top w:val="nil"/>
              <w:left w:val="nil"/>
              <w:bottom w:val="single" w:sz="4" w:space="0" w:color="auto"/>
              <w:right w:val="single" w:sz="4" w:space="0" w:color="auto"/>
            </w:tcBorders>
            <w:shd w:val="clear" w:color="auto" w:fill="auto"/>
            <w:noWrap/>
          </w:tcPr>
          <w:p w14:paraId="61A15590" w14:textId="77777777" w:rsidR="000B4C9F" w:rsidRPr="00FD7FD8" w:rsidRDefault="000B4C9F" w:rsidP="001C10D3">
            <w:pPr>
              <w:keepNext/>
              <w:spacing w:before="60" w:after="60" w:line="300" w:lineRule="exact"/>
              <w:textDirection w:val="tbRlV"/>
              <w:rPr>
                <w:lang w:val="ar-SA" w:eastAsia="zh-TW" w:bidi="en-GB"/>
              </w:rPr>
            </w:pPr>
            <w:bookmarkStart w:id="152" w:name="lt_pId217"/>
            <w:r w:rsidRPr="00FD7FD8">
              <w:rPr>
                <w:rtl/>
              </w:rPr>
              <w:t>الأنشطة المستقبلية</w:t>
            </w:r>
            <w:bookmarkEnd w:id="152"/>
          </w:p>
        </w:tc>
      </w:tr>
      <w:tr w:rsidR="000B4C9F" w:rsidRPr="00FD7FD8" w14:paraId="0D165CA3"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467FA15A" w14:textId="77777777" w:rsidR="000B4C9F" w:rsidRPr="00FD7FD8" w:rsidRDefault="000B4C9F" w:rsidP="001C10D3">
            <w:pPr>
              <w:keepNext/>
              <w:spacing w:before="60" w:after="60" w:line="300" w:lineRule="exact"/>
              <w:ind w:firstLine="284"/>
              <w:jc w:val="right"/>
              <w:textDirection w:val="tbRlV"/>
              <w:rPr>
                <w:lang w:val="ar-SA" w:eastAsia="zh-TW" w:bidi="en-GB"/>
              </w:rPr>
            </w:pPr>
            <w:bookmarkStart w:id="153" w:name="lt_pId218"/>
            <w:r w:rsidRPr="00FD7FD8">
              <w:rPr>
                <w:rtl/>
              </w:rPr>
              <w:t>أ )</w:t>
            </w:r>
            <w:bookmarkEnd w:id="153"/>
          </w:p>
        </w:tc>
        <w:tc>
          <w:tcPr>
            <w:tcW w:w="4526" w:type="pct"/>
            <w:gridSpan w:val="2"/>
            <w:tcBorders>
              <w:top w:val="nil"/>
              <w:left w:val="nil"/>
              <w:bottom w:val="single" w:sz="4" w:space="0" w:color="auto"/>
              <w:right w:val="single" w:sz="4" w:space="0" w:color="auto"/>
            </w:tcBorders>
            <w:shd w:val="clear" w:color="auto" w:fill="auto"/>
            <w:noWrap/>
          </w:tcPr>
          <w:p w14:paraId="295DC334" w14:textId="77777777" w:rsidR="000B4C9F" w:rsidRPr="00FD7FD8" w:rsidRDefault="000B4C9F" w:rsidP="001C10D3">
            <w:pPr>
              <w:keepNext/>
              <w:spacing w:before="60" w:after="60" w:line="300" w:lineRule="exact"/>
              <w:textDirection w:val="tbRlV"/>
              <w:rPr>
                <w:lang w:val="ar-SA" w:eastAsia="zh-TW" w:bidi="en-GB"/>
              </w:rPr>
            </w:pPr>
            <w:bookmarkStart w:id="154" w:name="lt_pId219"/>
            <w:r w:rsidRPr="00FD7FD8">
              <w:rPr>
                <w:rtl/>
              </w:rPr>
              <w:t>الاجتماعات المخطط لها في 2025</w:t>
            </w:r>
            <w:bookmarkEnd w:id="154"/>
          </w:p>
        </w:tc>
      </w:tr>
      <w:tr w:rsidR="000B4C9F" w:rsidRPr="00FD7FD8" w14:paraId="0EB2BA1C" w14:textId="77777777" w:rsidTr="007B1861">
        <w:trPr>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2DEC9C47" w14:textId="77777777" w:rsidR="000B4C9F" w:rsidRPr="00FD7FD8" w:rsidRDefault="000B4C9F" w:rsidP="001C10D3">
            <w:pPr>
              <w:spacing w:before="60" w:after="60" w:line="300" w:lineRule="exact"/>
              <w:ind w:firstLine="284"/>
              <w:jc w:val="right"/>
              <w:textDirection w:val="tbRlV"/>
              <w:rPr>
                <w:lang w:val="ar-SA" w:eastAsia="zh-TW" w:bidi="en-GB"/>
              </w:rPr>
            </w:pPr>
            <w:bookmarkStart w:id="155" w:name="lt_pId220"/>
            <w:r w:rsidRPr="00FD7FD8">
              <w:rPr>
                <w:rtl/>
              </w:rPr>
              <w:t>ب)</w:t>
            </w:r>
            <w:bookmarkEnd w:id="155"/>
          </w:p>
        </w:tc>
        <w:tc>
          <w:tcPr>
            <w:tcW w:w="4526" w:type="pct"/>
            <w:gridSpan w:val="2"/>
            <w:tcBorders>
              <w:top w:val="nil"/>
              <w:left w:val="nil"/>
              <w:bottom w:val="single" w:sz="4" w:space="0" w:color="auto"/>
              <w:right w:val="single" w:sz="4" w:space="0" w:color="auto"/>
            </w:tcBorders>
            <w:shd w:val="clear" w:color="auto" w:fill="auto"/>
            <w:noWrap/>
          </w:tcPr>
          <w:p w14:paraId="69341912" w14:textId="6C3CA2D6" w:rsidR="000B4C9F" w:rsidRPr="00FD7FD8" w:rsidRDefault="000B4C9F" w:rsidP="001C10D3">
            <w:pPr>
              <w:spacing w:before="60" w:after="60" w:line="300" w:lineRule="exact"/>
              <w:textDirection w:val="tbRlV"/>
              <w:rPr>
                <w:rtl/>
                <w:lang w:val="ar-SA" w:eastAsia="zh-TW" w:bidi="ar-EG"/>
              </w:rPr>
            </w:pPr>
            <w:bookmarkStart w:id="156" w:name="lt_pId221"/>
            <w:r w:rsidRPr="00FD7FD8">
              <w:rPr>
                <w:rtl/>
              </w:rPr>
              <w:t xml:space="preserve">الاجتماعات الإلكترونية المخطّط لها في </w:t>
            </w:r>
            <w:bookmarkEnd w:id="156"/>
            <w:r w:rsidR="00A93449">
              <w:t>2025/2024</w:t>
            </w:r>
          </w:p>
        </w:tc>
      </w:tr>
      <w:tr w:rsidR="000B4C9F" w:rsidRPr="00FD7FD8" w14:paraId="7D108D7B"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799A6D3B" w14:textId="77777777" w:rsidR="000B4C9F" w:rsidRPr="00FD7FD8" w:rsidRDefault="000B4C9F" w:rsidP="001C10D3">
            <w:pPr>
              <w:spacing w:before="60" w:after="60" w:line="300" w:lineRule="exact"/>
              <w:jc w:val="right"/>
              <w:textDirection w:val="tbRlV"/>
              <w:rPr>
                <w:lang w:val="ar-SA" w:eastAsia="zh-TW" w:bidi="en-GB"/>
              </w:rPr>
            </w:pPr>
            <w:r w:rsidRPr="00FD7FD8">
              <w:rPr>
                <w:rtl/>
              </w:rPr>
              <w:t>24</w:t>
            </w:r>
          </w:p>
        </w:tc>
        <w:tc>
          <w:tcPr>
            <w:tcW w:w="4606" w:type="pct"/>
            <w:gridSpan w:val="3"/>
            <w:tcBorders>
              <w:top w:val="nil"/>
              <w:left w:val="nil"/>
              <w:bottom w:val="single" w:sz="4" w:space="0" w:color="auto"/>
              <w:right w:val="single" w:sz="4" w:space="0" w:color="auto"/>
            </w:tcBorders>
            <w:shd w:val="clear" w:color="auto" w:fill="auto"/>
            <w:noWrap/>
          </w:tcPr>
          <w:p w14:paraId="345D5EF4" w14:textId="77777777" w:rsidR="000B4C9F" w:rsidRPr="00FD7FD8" w:rsidRDefault="000B4C9F" w:rsidP="001C10D3">
            <w:pPr>
              <w:spacing w:before="60" w:after="60" w:line="300" w:lineRule="exact"/>
              <w:textDirection w:val="tbRlV"/>
              <w:rPr>
                <w:lang w:val="ar-SA" w:eastAsia="zh-TW" w:bidi="en-GB"/>
              </w:rPr>
            </w:pPr>
            <w:bookmarkStart w:id="157" w:name="lt_pId223"/>
            <w:r w:rsidRPr="00FD7FD8">
              <w:rPr>
                <w:rtl/>
              </w:rPr>
              <w:t>أعمال أخرى</w:t>
            </w:r>
            <w:bookmarkEnd w:id="157"/>
          </w:p>
        </w:tc>
      </w:tr>
      <w:tr w:rsidR="000B4C9F" w:rsidRPr="00FD7FD8" w14:paraId="0DDA5DB6" w14:textId="77777777" w:rsidTr="007B1861">
        <w:trPr>
          <w:jc w:val="center"/>
        </w:trPr>
        <w:tc>
          <w:tcPr>
            <w:tcW w:w="394" w:type="pct"/>
            <w:tcBorders>
              <w:top w:val="nil"/>
              <w:left w:val="single" w:sz="4" w:space="0" w:color="auto"/>
              <w:bottom w:val="single" w:sz="4" w:space="0" w:color="auto"/>
              <w:right w:val="single" w:sz="4" w:space="0" w:color="auto"/>
            </w:tcBorders>
            <w:shd w:val="clear" w:color="auto" w:fill="auto"/>
            <w:noWrap/>
          </w:tcPr>
          <w:p w14:paraId="7F109586" w14:textId="77777777" w:rsidR="000B4C9F" w:rsidRPr="00FD7FD8" w:rsidRDefault="000B4C9F" w:rsidP="001C10D3">
            <w:pPr>
              <w:spacing w:before="60" w:after="60" w:line="300" w:lineRule="exact"/>
              <w:jc w:val="right"/>
              <w:textDirection w:val="tbRlV"/>
              <w:rPr>
                <w:lang w:val="ar-SA" w:eastAsia="zh-TW" w:bidi="en-GB"/>
              </w:rPr>
            </w:pPr>
            <w:r w:rsidRPr="00FD7FD8">
              <w:rPr>
                <w:rtl/>
              </w:rPr>
              <w:t>25</w:t>
            </w:r>
          </w:p>
        </w:tc>
        <w:tc>
          <w:tcPr>
            <w:tcW w:w="4606" w:type="pct"/>
            <w:gridSpan w:val="3"/>
            <w:tcBorders>
              <w:top w:val="nil"/>
              <w:left w:val="nil"/>
              <w:bottom w:val="single" w:sz="4" w:space="0" w:color="auto"/>
              <w:right w:val="single" w:sz="4" w:space="0" w:color="auto"/>
            </w:tcBorders>
            <w:shd w:val="clear" w:color="auto" w:fill="auto"/>
            <w:noWrap/>
          </w:tcPr>
          <w:p w14:paraId="3A4540F9" w14:textId="77777777" w:rsidR="000B4C9F" w:rsidRPr="00FD7FD8" w:rsidRDefault="000B4C9F" w:rsidP="001C10D3">
            <w:pPr>
              <w:spacing w:before="60" w:after="60" w:line="300" w:lineRule="exact"/>
              <w:textDirection w:val="tbRlV"/>
              <w:rPr>
                <w:lang w:val="ar-SA" w:eastAsia="zh-TW" w:bidi="en-GB"/>
              </w:rPr>
            </w:pPr>
            <w:bookmarkStart w:id="158" w:name="lt_pId225"/>
            <w:r w:rsidRPr="00FD7FD8">
              <w:rPr>
                <w:rtl/>
              </w:rPr>
              <w:t>اختتام الاجتماع</w:t>
            </w:r>
            <w:bookmarkEnd w:id="158"/>
          </w:p>
        </w:tc>
      </w:tr>
    </w:tbl>
    <w:p w14:paraId="0D49CD03" w14:textId="72CE4C89" w:rsidR="000B4C9F" w:rsidRPr="00FD7FD8" w:rsidRDefault="000B4C9F" w:rsidP="00A93449">
      <w:pPr>
        <w:spacing w:before="240"/>
        <w:textDirection w:val="tbRlV"/>
        <w:rPr>
          <w:lang w:val="ar-SA" w:eastAsia="zh-TW" w:bidi="en-GB"/>
        </w:rPr>
      </w:pPr>
      <w:bookmarkStart w:id="159" w:name="lt_pId226"/>
      <w:r w:rsidRPr="00A93449">
        <w:rPr>
          <w:b/>
          <w:bCs/>
          <w:rtl/>
        </w:rPr>
        <w:t>ملاحظة</w:t>
      </w:r>
      <w:r w:rsidRPr="00FD7FD8">
        <w:rPr>
          <w:rtl/>
        </w:rPr>
        <w:t xml:space="preserve"> – يمكن الاطلاع على تحديثات جدول الأعمال في </w:t>
      </w:r>
      <w:hyperlink r:id="rId27" w:history="1">
        <w:r w:rsidRPr="00DF0347">
          <w:rPr>
            <w:rStyle w:val="Hyperlink"/>
            <w:rtl/>
          </w:rPr>
          <w:t>الصفحة الرئيسية للجنة الدراسات 5</w:t>
        </w:r>
        <w:r w:rsidRPr="00A93449">
          <w:rPr>
            <w:rtl/>
          </w:rPr>
          <w:t>.</w:t>
        </w:r>
        <w:bookmarkEnd w:id="159"/>
      </w:hyperlink>
    </w:p>
    <w:p w14:paraId="634AA0EA" w14:textId="77777777" w:rsidR="000B4C9F" w:rsidRPr="00130230" w:rsidRDefault="000B4C9F" w:rsidP="00130230">
      <w:pPr>
        <w:spacing w:before="600"/>
        <w:jc w:val="center"/>
        <w:textDirection w:val="tbRlV"/>
        <w:rPr>
          <w:rFonts w:ascii="Traditional Arabic" w:hAnsi="Traditional Arabic" w:cs="Traditional Arabic"/>
          <w:sz w:val="30"/>
          <w:szCs w:val="30"/>
          <w:lang w:val="ar-SA" w:eastAsia="zh-TW" w:bidi="en-GB"/>
        </w:rPr>
      </w:pPr>
      <w:r w:rsidRPr="00130230">
        <w:rPr>
          <w:rFonts w:ascii="Traditional Arabic" w:hAnsi="Traditional Arabic" w:cs="Traditional Arabic"/>
          <w:sz w:val="30"/>
          <w:szCs w:val="30"/>
        </w:rPr>
        <w:t>______________</w:t>
      </w:r>
    </w:p>
    <w:p w14:paraId="0FD2AD18" w14:textId="572F7DFE" w:rsidR="00596808" w:rsidRPr="00003288" w:rsidRDefault="00596808" w:rsidP="000B4C9F">
      <w:pPr>
        <w:spacing w:before="600"/>
        <w:rPr>
          <w:rtl/>
          <w:lang w:bidi="ar-EG"/>
        </w:rPr>
      </w:pPr>
    </w:p>
    <w:sectPr w:rsidR="00596808" w:rsidRPr="00003288" w:rsidSect="004678C4">
      <w:head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7334" w14:textId="77777777" w:rsidR="008D4429" w:rsidRDefault="008D4429" w:rsidP="006C3242">
      <w:pPr>
        <w:spacing w:before="0" w:line="240" w:lineRule="auto"/>
      </w:pPr>
      <w:r>
        <w:separator/>
      </w:r>
    </w:p>
  </w:endnote>
  <w:endnote w:type="continuationSeparator" w:id="0">
    <w:p w14:paraId="752E6E11" w14:textId="77777777" w:rsidR="008D4429" w:rsidRDefault="008D442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EA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DFF" w14:textId="77777777" w:rsidR="008D4429" w:rsidRDefault="008D4429" w:rsidP="006C3242">
      <w:pPr>
        <w:spacing w:before="0" w:line="240" w:lineRule="auto"/>
      </w:pPr>
      <w:r>
        <w:separator/>
      </w:r>
    </w:p>
  </w:footnote>
  <w:footnote w:type="continuationSeparator" w:id="0">
    <w:p w14:paraId="5D8D6CC6" w14:textId="77777777" w:rsidR="008D4429" w:rsidRDefault="008D442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C324" w14:textId="3055E8D2"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F6315D">
      <w:rPr>
        <w:sz w:val="20"/>
        <w:szCs w:val="20"/>
        <w:lang w:bidi="ar-EG"/>
      </w:rPr>
      <w:t>Collective letter 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631369"/>
    <w:multiLevelType w:val="hybridMultilevel"/>
    <w:tmpl w:val="8E4C88C8"/>
    <w:lvl w:ilvl="0" w:tplc="89A60C04">
      <w:start w:val="1"/>
      <w:numFmt w:val="bullet"/>
      <w:lvlText w:val=""/>
      <w:lvlJc w:val="left"/>
      <w:pPr>
        <w:ind w:left="720" w:hanging="360"/>
      </w:pPr>
      <w:rPr>
        <w:rFonts w:ascii="Symbol" w:hAnsi="Symbol" w:hint="default"/>
      </w:rPr>
    </w:lvl>
    <w:lvl w:ilvl="1" w:tplc="3C202B7C">
      <w:start w:val="1"/>
      <w:numFmt w:val="bullet"/>
      <w:lvlText w:val="o"/>
      <w:lvlJc w:val="left"/>
      <w:pPr>
        <w:ind w:left="1440" w:hanging="360"/>
      </w:pPr>
      <w:rPr>
        <w:rFonts w:ascii="Courier New" w:hAnsi="Courier New" w:cs="Courier New" w:hint="default"/>
      </w:rPr>
    </w:lvl>
    <w:lvl w:ilvl="2" w:tplc="B08A32F2">
      <w:start w:val="1"/>
      <w:numFmt w:val="bullet"/>
      <w:lvlText w:val=""/>
      <w:lvlJc w:val="left"/>
      <w:pPr>
        <w:ind w:left="2160" w:hanging="360"/>
      </w:pPr>
      <w:rPr>
        <w:rFonts w:ascii="Wingdings" w:hAnsi="Wingdings" w:hint="default"/>
      </w:rPr>
    </w:lvl>
    <w:lvl w:ilvl="3" w:tplc="B84CE7E0">
      <w:start w:val="1"/>
      <w:numFmt w:val="bullet"/>
      <w:lvlText w:val=""/>
      <w:lvlJc w:val="left"/>
      <w:pPr>
        <w:ind w:left="2880" w:hanging="360"/>
      </w:pPr>
      <w:rPr>
        <w:rFonts w:ascii="Symbol" w:hAnsi="Symbol" w:hint="default"/>
      </w:rPr>
    </w:lvl>
    <w:lvl w:ilvl="4" w:tplc="00CAA572">
      <w:start w:val="1"/>
      <w:numFmt w:val="bullet"/>
      <w:lvlText w:val="o"/>
      <w:lvlJc w:val="left"/>
      <w:pPr>
        <w:ind w:left="3600" w:hanging="360"/>
      </w:pPr>
      <w:rPr>
        <w:rFonts w:ascii="Courier New" w:hAnsi="Courier New" w:cs="Courier New" w:hint="default"/>
      </w:rPr>
    </w:lvl>
    <w:lvl w:ilvl="5" w:tplc="79483C38">
      <w:start w:val="1"/>
      <w:numFmt w:val="bullet"/>
      <w:lvlText w:val=""/>
      <w:lvlJc w:val="left"/>
      <w:pPr>
        <w:ind w:left="4320" w:hanging="360"/>
      </w:pPr>
      <w:rPr>
        <w:rFonts w:ascii="Wingdings" w:hAnsi="Wingdings" w:hint="default"/>
      </w:rPr>
    </w:lvl>
    <w:lvl w:ilvl="6" w:tplc="ABF45F3C">
      <w:start w:val="1"/>
      <w:numFmt w:val="bullet"/>
      <w:lvlText w:val=""/>
      <w:lvlJc w:val="left"/>
      <w:pPr>
        <w:ind w:left="5040" w:hanging="360"/>
      </w:pPr>
      <w:rPr>
        <w:rFonts w:ascii="Symbol" w:hAnsi="Symbol" w:hint="default"/>
      </w:rPr>
    </w:lvl>
    <w:lvl w:ilvl="7" w:tplc="0954290C">
      <w:start w:val="1"/>
      <w:numFmt w:val="bullet"/>
      <w:lvlText w:val="o"/>
      <w:lvlJc w:val="left"/>
      <w:pPr>
        <w:ind w:left="5760" w:hanging="360"/>
      </w:pPr>
      <w:rPr>
        <w:rFonts w:ascii="Courier New" w:hAnsi="Courier New" w:cs="Courier New" w:hint="default"/>
      </w:rPr>
    </w:lvl>
    <w:lvl w:ilvl="8" w:tplc="F96C364E">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601843756">
    <w:abstractNumId w:val="11"/>
    <w:lvlOverride w:ilvl="0">
      <w:lvl w:ilvl="0" w:tplc="89A60C04">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C4"/>
    <w:rsid w:val="00002A63"/>
    <w:rsid w:val="00003288"/>
    <w:rsid w:val="0006468A"/>
    <w:rsid w:val="000657ED"/>
    <w:rsid w:val="00090574"/>
    <w:rsid w:val="000B4C9F"/>
    <w:rsid w:val="000C1C0E"/>
    <w:rsid w:val="000C548A"/>
    <w:rsid w:val="000E327F"/>
    <w:rsid w:val="00130230"/>
    <w:rsid w:val="0014224E"/>
    <w:rsid w:val="00146FE2"/>
    <w:rsid w:val="00182DEA"/>
    <w:rsid w:val="001840B2"/>
    <w:rsid w:val="001974A8"/>
    <w:rsid w:val="001B63B8"/>
    <w:rsid w:val="001C0169"/>
    <w:rsid w:val="001C10D3"/>
    <w:rsid w:val="001D1D50"/>
    <w:rsid w:val="001D6745"/>
    <w:rsid w:val="001E446E"/>
    <w:rsid w:val="002154EE"/>
    <w:rsid w:val="00220E7E"/>
    <w:rsid w:val="002276D2"/>
    <w:rsid w:val="0023283D"/>
    <w:rsid w:val="0026373E"/>
    <w:rsid w:val="00271C43"/>
    <w:rsid w:val="00272803"/>
    <w:rsid w:val="00290728"/>
    <w:rsid w:val="002978F4"/>
    <w:rsid w:val="002B028D"/>
    <w:rsid w:val="002B08ED"/>
    <w:rsid w:val="002E196B"/>
    <w:rsid w:val="002E6541"/>
    <w:rsid w:val="00334924"/>
    <w:rsid w:val="003409BC"/>
    <w:rsid w:val="00357185"/>
    <w:rsid w:val="00383829"/>
    <w:rsid w:val="003A3046"/>
    <w:rsid w:val="003B645A"/>
    <w:rsid w:val="003C7EDF"/>
    <w:rsid w:val="003F4B29"/>
    <w:rsid w:val="003F7E57"/>
    <w:rsid w:val="00400EC6"/>
    <w:rsid w:val="0042686F"/>
    <w:rsid w:val="004317D8"/>
    <w:rsid w:val="00434183"/>
    <w:rsid w:val="00443869"/>
    <w:rsid w:val="00447F32"/>
    <w:rsid w:val="004678C4"/>
    <w:rsid w:val="004E11DC"/>
    <w:rsid w:val="005047A2"/>
    <w:rsid w:val="00524E84"/>
    <w:rsid w:val="00525DDD"/>
    <w:rsid w:val="005409AC"/>
    <w:rsid w:val="0055516A"/>
    <w:rsid w:val="005731DD"/>
    <w:rsid w:val="0058491B"/>
    <w:rsid w:val="00592EA5"/>
    <w:rsid w:val="00595B52"/>
    <w:rsid w:val="00596808"/>
    <w:rsid w:val="005A0BF3"/>
    <w:rsid w:val="005A3170"/>
    <w:rsid w:val="00655BCA"/>
    <w:rsid w:val="00656AE9"/>
    <w:rsid w:val="006635B2"/>
    <w:rsid w:val="00677396"/>
    <w:rsid w:val="0069200F"/>
    <w:rsid w:val="006A65CB"/>
    <w:rsid w:val="006C1530"/>
    <w:rsid w:val="006C3242"/>
    <w:rsid w:val="006C7CC0"/>
    <w:rsid w:val="006D1645"/>
    <w:rsid w:val="006E1BAD"/>
    <w:rsid w:val="006E6264"/>
    <w:rsid w:val="006F63F7"/>
    <w:rsid w:val="007025C7"/>
    <w:rsid w:val="00706D7A"/>
    <w:rsid w:val="00722F0D"/>
    <w:rsid w:val="0074420E"/>
    <w:rsid w:val="00783E26"/>
    <w:rsid w:val="007B1861"/>
    <w:rsid w:val="007C3BC7"/>
    <w:rsid w:val="007C3BCD"/>
    <w:rsid w:val="007D4ACF"/>
    <w:rsid w:val="007F0787"/>
    <w:rsid w:val="00807031"/>
    <w:rsid w:val="00810B7B"/>
    <w:rsid w:val="0082358A"/>
    <w:rsid w:val="008235CD"/>
    <w:rsid w:val="008247DE"/>
    <w:rsid w:val="00840B10"/>
    <w:rsid w:val="008513CB"/>
    <w:rsid w:val="00873469"/>
    <w:rsid w:val="00877F4B"/>
    <w:rsid w:val="008A7F84"/>
    <w:rsid w:val="008D4429"/>
    <w:rsid w:val="008F5A0D"/>
    <w:rsid w:val="009006D2"/>
    <w:rsid w:val="0091702E"/>
    <w:rsid w:val="00923B0C"/>
    <w:rsid w:val="00926F44"/>
    <w:rsid w:val="0094021C"/>
    <w:rsid w:val="0094432F"/>
    <w:rsid w:val="00952F86"/>
    <w:rsid w:val="00982B28"/>
    <w:rsid w:val="009D313F"/>
    <w:rsid w:val="00A47A5A"/>
    <w:rsid w:val="00A6683B"/>
    <w:rsid w:val="00A77C90"/>
    <w:rsid w:val="00A9156F"/>
    <w:rsid w:val="00A91725"/>
    <w:rsid w:val="00A93449"/>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C6419"/>
    <w:rsid w:val="00CE1C08"/>
    <w:rsid w:val="00CE2EE1"/>
    <w:rsid w:val="00CE3349"/>
    <w:rsid w:val="00CE36E5"/>
    <w:rsid w:val="00CE610D"/>
    <w:rsid w:val="00CF27F5"/>
    <w:rsid w:val="00CF3FFD"/>
    <w:rsid w:val="00D10CCF"/>
    <w:rsid w:val="00D22846"/>
    <w:rsid w:val="00D517B2"/>
    <w:rsid w:val="00D76170"/>
    <w:rsid w:val="00D77D0F"/>
    <w:rsid w:val="00DA1CF0"/>
    <w:rsid w:val="00DC1E02"/>
    <w:rsid w:val="00DC24B4"/>
    <w:rsid w:val="00DC5FB0"/>
    <w:rsid w:val="00DD1EBB"/>
    <w:rsid w:val="00DE438F"/>
    <w:rsid w:val="00DF0347"/>
    <w:rsid w:val="00DF16DC"/>
    <w:rsid w:val="00E45211"/>
    <w:rsid w:val="00E473C5"/>
    <w:rsid w:val="00E84438"/>
    <w:rsid w:val="00E92863"/>
    <w:rsid w:val="00EB796D"/>
    <w:rsid w:val="00ED5654"/>
    <w:rsid w:val="00F058DC"/>
    <w:rsid w:val="00F24FC4"/>
    <w:rsid w:val="00F2676C"/>
    <w:rsid w:val="00F36FDF"/>
    <w:rsid w:val="00F52941"/>
    <w:rsid w:val="00F6315D"/>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6FA5"/>
  <w15:chartTrackingRefBased/>
  <w15:docId w15:val="{A6FC670D-0F2C-46C8-814D-8EA93D8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autoRedefine/>
    <w:rsid w:val="00CE610D"/>
    <w:pPr>
      <w:framePr w:hSpace="180" w:wrap="around" w:vAnchor="text" w:hAnchor="text" w:xAlign="center" w:y="1"/>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0" w:line="240" w:lineRule="auto"/>
      <w:suppressOverlap/>
      <w:jc w:val="left"/>
      <w:textAlignment w:val="baseline"/>
    </w:pPr>
    <w:rPr>
      <w:rFonts w:eastAsia="SimSun" w:cstheme="minorHAnsi"/>
      <w:b/>
      <w:szCs w:val="24"/>
      <w:lang w:val="en-GB" w:eastAsia="en-US"/>
    </w:rPr>
  </w:style>
  <w:style w:type="paragraph" w:customStyle="1" w:styleId="Annextitle0">
    <w:name w:val="Annex_title"/>
    <w:basedOn w:val="Normal"/>
    <w:next w:val="Normal"/>
    <w:rsid w:val="000B4C9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SimSun" w:hAnsi="CG Times" w:cs="Simplified Arabic" w:hint="cs"/>
      <w:b/>
      <w:sz w:val="28"/>
      <w:szCs w:val="30"/>
    </w:rPr>
  </w:style>
  <w:style w:type="table" w:customStyle="1" w:styleId="TableGrid1">
    <w:name w:val="Table Grid1"/>
    <w:basedOn w:val="TableNormal"/>
    <w:next w:val="TableGrid"/>
    <w:rsid w:val="000B4C9F"/>
    <w:pPr>
      <w:spacing w:after="0" w:line="240" w:lineRule="auto"/>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3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ar/ITU-T/studygroups/2022-2024/05/Pages/default.aspx" TargetMode="External"/><Relationship Id="rId18" Type="http://schemas.openxmlformats.org/officeDocument/2006/relationships/image" Target="media/image3.png"/><Relationship Id="rId26" Type="http://schemas.openxmlformats.org/officeDocument/2006/relationships/hyperlink" Target="mailto:fellowships@itu.int" TargetMode="Externa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image" Target="media/image2.PNG"/><Relationship Id="rId25" Type="http://schemas.openxmlformats.org/officeDocument/2006/relationships/hyperlink" Target="https://www.itu.int/ar/ITU-T/studygroups/2022-2024/05/Pages/default.aspx" TargetMode="Externa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studygroups/2022-2024/05/Pages/default.aspx" TargetMode="External"/><Relationship Id="rId24" Type="http://schemas.openxmlformats.org/officeDocument/2006/relationships/hyperlink" Target="https://www.itu.int/en/fellowships/Documents/2023/ListEligibleCountries2023.pdf" TargetMode="External"/><Relationship Id="rId5" Type="http://schemas.openxmlformats.org/officeDocument/2006/relationships/webSettings" Target="webSettings.xml"/><Relationship Id="rId15" Type="http://schemas.openxmlformats.org/officeDocument/2006/relationships/hyperlink" Target="https://www.itu.int/ar/ITU-T/studygroups/2022-2024/05/Pages/default.aspx" TargetMode="External"/><Relationship Id="rId23" Type="http://schemas.openxmlformats.org/officeDocument/2006/relationships/hyperlink" Target="https://www.itu.int/md/T17-TSB-CIR-0118" TargetMode="External"/><Relationship Id="rId28" Type="http://schemas.openxmlformats.org/officeDocument/2006/relationships/header" Target="header1.xml"/><Relationship Id="rId10" Type="http://schemas.openxmlformats.org/officeDocument/2006/relationships/hyperlink" Target="https://www.itu.int/go/tsg5" TargetMode="External"/><Relationship Id="rId19" Type="http://schemas.openxmlformats.org/officeDocument/2006/relationships/hyperlink" Target="http://itu.int/net/ITU-T/dd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ar/ITU-T/studygroups/2022-2024/05/Pages/default.aspx"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ar/ITU-T/studygroups/2022-2024/05/Pages/default.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Braud, Olivia</cp:lastModifiedBy>
  <cp:revision>15</cp:revision>
  <cp:lastPrinted>2024-03-18T15:58:00Z</cp:lastPrinted>
  <dcterms:created xsi:type="dcterms:W3CDTF">2024-03-18T14:26:00Z</dcterms:created>
  <dcterms:modified xsi:type="dcterms:W3CDTF">2024-03-18T16:04:00Z</dcterms:modified>
</cp:coreProperties>
</file>