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3751"/>
        <w:gridCol w:w="2912"/>
        <w:gridCol w:w="1984"/>
      </w:tblGrid>
      <w:tr w:rsidR="003E5F3C" w:rsidRPr="007228E9" w14:paraId="794D8A00" w14:textId="77777777" w:rsidTr="004D3253">
        <w:trPr>
          <w:cantSplit/>
          <w:jc w:val="center"/>
        </w:trPr>
        <w:tc>
          <w:tcPr>
            <w:tcW w:w="1134" w:type="dxa"/>
            <w:gridSpan w:val="2"/>
            <w:vAlign w:val="center"/>
          </w:tcPr>
          <w:p w14:paraId="0B1632C4" w14:textId="77777777" w:rsidR="003E5F3C" w:rsidRPr="007228E9" w:rsidRDefault="0010404C" w:rsidP="001A683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228E9">
              <w:rPr>
                <w:noProof/>
                <w:lang w:val="en-US"/>
              </w:rPr>
              <w:drawing>
                <wp:inline distT="0" distB="0" distL="0" distR="0" wp14:anchorId="468B6CB4" wp14:editId="6DD5FF7E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vAlign w:val="center"/>
          </w:tcPr>
          <w:p w14:paraId="6DA64239" w14:textId="77777777" w:rsidR="003E5F3C" w:rsidRPr="007228E9" w:rsidRDefault="003E5F3C" w:rsidP="001A683C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228E9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E476751" w14:textId="77777777" w:rsidR="003E5F3C" w:rsidRPr="007228E9" w:rsidRDefault="003E5F3C" w:rsidP="001A683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228E9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228E9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4534367" w14:textId="77777777" w:rsidR="003E5F3C" w:rsidRPr="007228E9" w:rsidRDefault="003E5F3C" w:rsidP="001A683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7228E9" w14:paraId="7B1B3FE0" w14:textId="77777777" w:rsidTr="004D3253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2EB41C0F" w14:textId="77777777" w:rsidR="00F71ACC" w:rsidRPr="007228E9" w:rsidRDefault="00F71ACC" w:rsidP="001A683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751" w:type="dxa"/>
          </w:tcPr>
          <w:p w14:paraId="4EA5413E" w14:textId="77777777" w:rsidR="00F71ACC" w:rsidRPr="007228E9" w:rsidRDefault="00F71ACC" w:rsidP="001A683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34C4C08A" w14:textId="3403217E" w:rsidR="00F71ACC" w:rsidRPr="007228E9" w:rsidRDefault="00F71ACC" w:rsidP="001A68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7228E9">
              <w:rPr>
                <w:rFonts w:asciiTheme="minorHAnsi" w:hAnsiTheme="minorHAnsi"/>
              </w:rPr>
              <w:t>Genève, le</w:t>
            </w:r>
            <w:r w:rsidR="00CC3CC4" w:rsidRPr="007228E9">
              <w:rPr>
                <w:rFonts w:asciiTheme="minorHAnsi" w:hAnsiTheme="minorHAnsi"/>
              </w:rPr>
              <w:t xml:space="preserve"> 7 décembre 2022</w:t>
            </w:r>
          </w:p>
        </w:tc>
      </w:tr>
      <w:tr w:rsidR="00F71ACC" w:rsidRPr="007228E9" w14:paraId="3A798E09" w14:textId="77777777" w:rsidTr="004D3253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5F6E7B18" w14:textId="77777777" w:rsidR="00F71ACC" w:rsidRPr="007228E9" w:rsidRDefault="00F71ACC" w:rsidP="001A683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228E9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751" w:type="dxa"/>
          </w:tcPr>
          <w:p w14:paraId="2C753856" w14:textId="5DE656B4" w:rsidR="00F71ACC" w:rsidRPr="007228E9" w:rsidRDefault="00F71ACC" w:rsidP="001A683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7228E9">
              <w:rPr>
                <w:rFonts w:asciiTheme="minorHAnsi" w:hAnsiTheme="minorHAnsi"/>
                <w:b/>
              </w:rPr>
              <w:t xml:space="preserve">Lettre collective TSB </w:t>
            </w:r>
            <w:r w:rsidR="00CC3CC4" w:rsidRPr="007228E9">
              <w:rPr>
                <w:rFonts w:asciiTheme="minorHAnsi" w:hAnsiTheme="minorHAnsi"/>
                <w:b/>
              </w:rPr>
              <w:t>4/5</w:t>
            </w:r>
          </w:p>
          <w:p w14:paraId="27FF154F" w14:textId="10F23AD8" w:rsidR="00F71ACC" w:rsidRPr="007228E9" w:rsidRDefault="00CC3CC4" w:rsidP="001A683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7228E9">
              <w:rPr>
                <w:bCs/>
              </w:rPr>
              <w:t>CE 5/RU</w:t>
            </w:r>
          </w:p>
        </w:tc>
        <w:tc>
          <w:tcPr>
            <w:tcW w:w="4896" w:type="dxa"/>
            <w:gridSpan w:val="2"/>
            <w:vMerge w:val="restart"/>
          </w:tcPr>
          <w:p w14:paraId="7FE4BA95" w14:textId="77777777" w:rsidR="00CC3CC4" w:rsidRPr="007228E9" w:rsidRDefault="00CC3CC4" w:rsidP="001A683C">
            <w:pPr>
              <w:spacing w:before="40" w:after="40"/>
              <w:ind w:left="227" w:hanging="170"/>
            </w:pPr>
            <w:r w:rsidRPr="007228E9">
              <w:t>–</w:t>
            </w:r>
            <w:r w:rsidRPr="007228E9">
              <w:tab/>
              <w:t xml:space="preserve">Aux Administrations des États Membres de </w:t>
            </w:r>
            <w:proofErr w:type="gramStart"/>
            <w:r w:rsidRPr="007228E9">
              <w:t>l'Union;</w:t>
            </w:r>
            <w:proofErr w:type="gramEnd"/>
            <w:r w:rsidRPr="007228E9">
              <w:t xml:space="preserve"> </w:t>
            </w:r>
          </w:p>
          <w:p w14:paraId="04D6E79C" w14:textId="75D5749D" w:rsidR="00CC3CC4" w:rsidRPr="007228E9" w:rsidRDefault="00CC3CC4" w:rsidP="001A683C">
            <w:pPr>
              <w:spacing w:before="40" w:after="40"/>
              <w:ind w:left="227" w:hanging="170"/>
            </w:pPr>
            <w:r w:rsidRPr="007228E9">
              <w:t>–</w:t>
            </w:r>
            <w:r w:rsidRPr="007228E9">
              <w:tab/>
              <w:t>aux Membres du Secteur UIT-</w:t>
            </w:r>
            <w:proofErr w:type="gramStart"/>
            <w:r w:rsidRPr="007228E9">
              <w:t>T;</w:t>
            </w:r>
            <w:proofErr w:type="gramEnd"/>
          </w:p>
          <w:p w14:paraId="437FFA5A" w14:textId="77777777" w:rsidR="00CC3CC4" w:rsidRPr="007228E9" w:rsidRDefault="00CC3CC4" w:rsidP="001A683C">
            <w:pPr>
              <w:spacing w:before="40" w:after="40"/>
              <w:ind w:left="227" w:hanging="170"/>
            </w:pPr>
            <w:r w:rsidRPr="007228E9">
              <w:t>–</w:t>
            </w:r>
            <w:r w:rsidRPr="007228E9">
              <w:tab/>
              <w:t xml:space="preserve">aux Associés de l'UIT-T participant aux travaux de la Commission d'études </w:t>
            </w:r>
            <w:proofErr w:type="gramStart"/>
            <w:r w:rsidRPr="007228E9">
              <w:t>5;</w:t>
            </w:r>
            <w:proofErr w:type="gramEnd"/>
          </w:p>
          <w:p w14:paraId="22127E07" w14:textId="1FB42EC1" w:rsidR="00F71ACC" w:rsidRPr="007228E9" w:rsidRDefault="00CC3CC4" w:rsidP="001A683C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7228E9">
              <w:t>–</w:t>
            </w:r>
            <w:r w:rsidRPr="007228E9">
              <w:tab/>
              <w:t>aux établissements universitaires participant aux travaux de l'UIT</w:t>
            </w:r>
          </w:p>
        </w:tc>
      </w:tr>
      <w:tr w:rsidR="00CC3CC4" w:rsidRPr="007228E9" w14:paraId="42D0C043" w14:textId="77777777" w:rsidTr="004D3253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644AD1A6" w14:textId="77777777" w:rsidR="00CC3CC4" w:rsidRPr="007228E9" w:rsidRDefault="00CC3CC4" w:rsidP="001A683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228E9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3751" w:type="dxa"/>
          </w:tcPr>
          <w:p w14:paraId="2559BA1A" w14:textId="05349B5C" w:rsidR="00CC3CC4" w:rsidRPr="007228E9" w:rsidRDefault="00CC3CC4" w:rsidP="001A683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7228E9">
              <w:t>+41 22 730 5356</w:t>
            </w:r>
          </w:p>
        </w:tc>
        <w:tc>
          <w:tcPr>
            <w:tcW w:w="4896" w:type="dxa"/>
            <w:gridSpan w:val="2"/>
            <w:vMerge/>
          </w:tcPr>
          <w:p w14:paraId="7E454764" w14:textId="77777777" w:rsidR="00CC3CC4" w:rsidRPr="007228E9" w:rsidRDefault="00CC3CC4" w:rsidP="001A683C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CC3CC4" w:rsidRPr="007228E9" w14:paraId="25B5F258" w14:textId="77777777" w:rsidTr="004D3253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D6CAAC5" w14:textId="1F7C3388" w:rsidR="00CC3CC4" w:rsidRPr="007228E9" w:rsidRDefault="00CC3CC4" w:rsidP="001A683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228E9">
              <w:rPr>
                <w:rFonts w:asciiTheme="minorHAnsi" w:hAnsiTheme="minorHAnsi"/>
              </w:rPr>
              <w:t>Télécopie:</w:t>
            </w:r>
            <w:proofErr w:type="gramEnd"/>
          </w:p>
        </w:tc>
        <w:tc>
          <w:tcPr>
            <w:tcW w:w="3751" w:type="dxa"/>
          </w:tcPr>
          <w:p w14:paraId="2CE03F01" w14:textId="7468E2EC" w:rsidR="00CC3CC4" w:rsidRPr="007228E9" w:rsidRDefault="00CC3CC4" w:rsidP="001A683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7228E9"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31DDD15F" w14:textId="77777777" w:rsidR="00CC3CC4" w:rsidRPr="007228E9" w:rsidRDefault="00CC3CC4" w:rsidP="001A68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CC3CC4" w:rsidRPr="007228E9" w14:paraId="4CE74869" w14:textId="77777777" w:rsidTr="004D3253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01EE2B9" w14:textId="4FAD18BE" w:rsidR="00CC3CC4" w:rsidRPr="007228E9" w:rsidRDefault="00CC3CC4" w:rsidP="001A683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228E9">
              <w:rPr>
                <w:rFonts w:asciiTheme="minorHAnsi" w:hAnsiTheme="minorHAnsi"/>
              </w:rPr>
              <w:t>Courriel:</w:t>
            </w:r>
            <w:proofErr w:type="gramEnd"/>
          </w:p>
        </w:tc>
        <w:tc>
          <w:tcPr>
            <w:tcW w:w="3751" w:type="dxa"/>
          </w:tcPr>
          <w:p w14:paraId="4BECBB5B" w14:textId="1A5FBF8F" w:rsidR="00CC3CC4" w:rsidRPr="007228E9" w:rsidRDefault="00427FB2" w:rsidP="001A683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CC3CC4" w:rsidRPr="007228E9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53DC7E54" w14:textId="77777777" w:rsidR="00CC3CC4" w:rsidRPr="007228E9" w:rsidRDefault="00CC3CC4" w:rsidP="001A68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228E9" w14:paraId="2E410BEC" w14:textId="77777777" w:rsidTr="004D3253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FD1D390" w14:textId="77777777" w:rsidR="00F71ACC" w:rsidRPr="007228E9" w:rsidRDefault="00F71ACC" w:rsidP="001A683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228E9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3751" w:type="dxa"/>
          </w:tcPr>
          <w:p w14:paraId="0FAE18FA" w14:textId="05629D92" w:rsidR="00F71ACC" w:rsidRPr="007228E9" w:rsidRDefault="00427FB2" w:rsidP="001A683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1A683C" w:rsidRPr="007228E9">
                <w:rPr>
                  <w:rStyle w:val="Hyperlink"/>
                  <w:rFonts w:asciiTheme="minorHAnsi" w:hAnsiTheme="minorHAnsi" w:cstheme="minorHAnsi"/>
                </w:rPr>
                <w:t>https://www.itu.int/go/tsg5</w:t>
              </w:r>
            </w:hyperlink>
          </w:p>
        </w:tc>
        <w:tc>
          <w:tcPr>
            <w:tcW w:w="4896" w:type="dxa"/>
            <w:gridSpan w:val="2"/>
            <w:vMerge/>
          </w:tcPr>
          <w:p w14:paraId="2500E43F" w14:textId="77777777" w:rsidR="00F71ACC" w:rsidRPr="007228E9" w:rsidRDefault="00F71ACC" w:rsidP="001A68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7228E9" w14:paraId="6CEF8256" w14:textId="77777777" w:rsidTr="004D3253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107317B5" w14:textId="77777777" w:rsidR="00AC5975" w:rsidRPr="007228E9" w:rsidRDefault="00AC5975" w:rsidP="001A683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7228E9">
              <w:rPr>
                <w:rFonts w:asciiTheme="minorHAnsi" w:hAnsiTheme="minorHAnsi"/>
              </w:rPr>
              <w:t>Objet:</w:t>
            </w:r>
            <w:proofErr w:type="gramEnd"/>
          </w:p>
        </w:tc>
        <w:tc>
          <w:tcPr>
            <w:tcW w:w="8647" w:type="dxa"/>
            <w:gridSpan w:val="3"/>
          </w:tcPr>
          <w:p w14:paraId="2A612C5C" w14:textId="2C05D5FD" w:rsidR="00AC5975" w:rsidRPr="007228E9" w:rsidRDefault="00D63D34" w:rsidP="001A683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228E9">
              <w:rPr>
                <w:rFonts w:asciiTheme="minorHAnsi" w:hAnsiTheme="minorHAnsi"/>
                <w:b/>
                <w:bCs/>
              </w:rPr>
              <w:t>Réunions virtuelles des Groupes du Rapporteur pour les Questions 6/5, 7/5 et 13/5</w:t>
            </w:r>
            <w:r w:rsidR="001A5C3F" w:rsidRPr="007228E9">
              <w:rPr>
                <w:rFonts w:asciiTheme="minorHAnsi" w:hAnsiTheme="minorHAnsi"/>
                <w:b/>
                <w:bCs/>
              </w:rPr>
              <w:t>,</w:t>
            </w:r>
            <w:r w:rsidRPr="007228E9">
              <w:rPr>
                <w:rFonts w:asciiTheme="minorHAnsi" w:hAnsiTheme="minorHAnsi"/>
                <w:b/>
                <w:bCs/>
              </w:rPr>
              <w:t xml:space="preserve"> du</w:t>
            </w:r>
            <w:r w:rsidR="001A683C" w:rsidRPr="007228E9">
              <w:rPr>
                <w:rFonts w:asciiTheme="minorHAnsi" w:hAnsiTheme="minorHAnsi"/>
                <w:b/>
                <w:bCs/>
              </w:rPr>
              <w:t> </w:t>
            </w:r>
            <w:r w:rsidRPr="007228E9">
              <w:rPr>
                <w:rFonts w:asciiTheme="minorHAnsi" w:hAnsiTheme="minorHAnsi"/>
                <w:b/>
                <w:bCs/>
              </w:rPr>
              <w:t>6</w:t>
            </w:r>
            <w:r w:rsidR="00A515ED" w:rsidRPr="007228E9">
              <w:rPr>
                <w:rFonts w:asciiTheme="minorHAnsi" w:hAnsiTheme="minorHAnsi"/>
                <w:b/>
                <w:bCs/>
              </w:rPr>
              <w:t> </w:t>
            </w:r>
            <w:r w:rsidRPr="007228E9">
              <w:rPr>
                <w:rFonts w:asciiTheme="minorHAnsi" w:hAnsiTheme="minorHAnsi"/>
                <w:b/>
                <w:bCs/>
              </w:rPr>
              <w:t>au</w:t>
            </w:r>
            <w:r w:rsidR="00A515ED" w:rsidRPr="007228E9">
              <w:rPr>
                <w:rFonts w:asciiTheme="minorHAnsi" w:hAnsiTheme="minorHAnsi"/>
                <w:b/>
                <w:bCs/>
              </w:rPr>
              <w:t> </w:t>
            </w:r>
            <w:r w:rsidRPr="007228E9">
              <w:rPr>
                <w:rFonts w:asciiTheme="minorHAnsi" w:hAnsiTheme="minorHAnsi"/>
                <w:b/>
                <w:bCs/>
              </w:rPr>
              <w:t>8 février 2023</w:t>
            </w:r>
            <w:r w:rsidR="001A5C3F" w:rsidRPr="007228E9">
              <w:rPr>
                <w:rFonts w:asciiTheme="minorHAnsi" w:hAnsiTheme="minorHAnsi"/>
                <w:b/>
                <w:bCs/>
              </w:rPr>
              <w:t>,</w:t>
            </w:r>
            <w:r w:rsidRPr="007228E9">
              <w:rPr>
                <w:rFonts w:asciiTheme="minorHAnsi" w:hAnsiTheme="minorHAnsi"/>
                <w:b/>
                <w:bCs/>
              </w:rPr>
              <w:t xml:space="preserve"> et du Groupe de travail 2/5</w:t>
            </w:r>
            <w:r w:rsidR="001A5C3F" w:rsidRPr="007228E9">
              <w:rPr>
                <w:rFonts w:asciiTheme="minorHAnsi" w:hAnsiTheme="minorHAnsi"/>
                <w:b/>
                <w:bCs/>
              </w:rPr>
              <w:t xml:space="preserve"> sur le thème</w:t>
            </w:r>
            <w:r w:rsidRPr="007228E9">
              <w:rPr>
                <w:rFonts w:asciiTheme="minorHAnsi" w:hAnsiTheme="minorHAnsi"/>
                <w:b/>
                <w:bCs/>
              </w:rPr>
              <w:t xml:space="preserve"> </w:t>
            </w:r>
            <w:r w:rsidR="00CC3CC4" w:rsidRPr="007228E9">
              <w:rPr>
                <w:rFonts w:asciiTheme="minorHAnsi" w:hAnsiTheme="minorHAnsi"/>
                <w:b/>
                <w:bCs/>
              </w:rPr>
              <w:t>"Efficacité environnementale, déchets d'équipements électriques et électroniques, circularité et réseaux TIC durables"</w:t>
            </w:r>
            <w:r w:rsidR="001A5C3F" w:rsidRPr="007228E9">
              <w:rPr>
                <w:rFonts w:asciiTheme="minorHAnsi" w:hAnsiTheme="minorHAnsi"/>
                <w:b/>
                <w:bCs/>
              </w:rPr>
              <w:t>,</w:t>
            </w:r>
            <w:r w:rsidR="00CC3CC4" w:rsidRPr="007228E9">
              <w:rPr>
                <w:rFonts w:asciiTheme="minorHAnsi" w:hAnsiTheme="minorHAnsi"/>
                <w:b/>
                <w:bCs/>
              </w:rPr>
              <w:t xml:space="preserve"> </w:t>
            </w:r>
            <w:r w:rsidR="00A515ED" w:rsidRPr="007228E9">
              <w:rPr>
                <w:rFonts w:asciiTheme="minorHAnsi" w:hAnsiTheme="minorHAnsi"/>
                <w:b/>
                <w:bCs/>
              </w:rPr>
              <w:t>le</w:t>
            </w:r>
            <w:r w:rsidR="001A683C" w:rsidRPr="007228E9">
              <w:rPr>
                <w:rFonts w:asciiTheme="minorHAnsi" w:hAnsiTheme="minorHAnsi"/>
                <w:b/>
                <w:bCs/>
              </w:rPr>
              <w:t> </w:t>
            </w:r>
            <w:r w:rsidR="00CC3CC4" w:rsidRPr="007228E9">
              <w:rPr>
                <w:rFonts w:asciiTheme="minorHAnsi" w:hAnsiTheme="minorHAnsi"/>
                <w:b/>
                <w:bCs/>
              </w:rPr>
              <w:t>9</w:t>
            </w:r>
            <w:r w:rsidR="001A683C" w:rsidRPr="007228E9">
              <w:rPr>
                <w:rFonts w:asciiTheme="minorHAnsi" w:hAnsiTheme="minorHAnsi"/>
                <w:b/>
                <w:bCs/>
              </w:rPr>
              <w:t> </w:t>
            </w:r>
            <w:r w:rsidR="00CC3CC4" w:rsidRPr="007228E9">
              <w:rPr>
                <w:rFonts w:asciiTheme="minorHAnsi" w:hAnsiTheme="minorHAnsi"/>
                <w:b/>
                <w:bCs/>
              </w:rPr>
              <w:t>février 2023</w:t>
            </w:r>
          </w:p>
        </w:tc>
      </w:tr>
    </w:tbl>
    <w:p w14:paraId="3B6810EF" w14:textId="77777777" w:rsidR="00AC5975" w:rsidRPr="007228E9" w:rsidRDefault="00AC5975" w:rsidP="001A683C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7228E9">
        <w:rPr>
          <w:rFonts w:asciiTheme="minorHAnsi" w:hAnsiTheme="minorHAnsi"/>
          <w:sz w:val="22"/>
          <w:szCs w:val="18"/>
        </w:rPr>
        <w:t>Madame, Monsieur,</w:t>
      </w:r>
    </w:p>
    <w:p w14:paraId="225E65AF" w14:textId="22094987" w:rsidR="00AC5975" w:rsidRPr="007228E9" w:rsidRDefault="001A5C3F" w:rsidP="001A683C">
      <w:pPr>
        <w:rPr>
          <w:rFonts w:asciiTheme="minorHAnsi" w:hAnsiTheme="minorHAnsi"/>
        </w:rPr>
      </w:pPr>
      <w:bookmarkStart w:id="0" w:name="suitetext"/>
      <w:bookmarkEnd w:id="0"/>
      <w:r w:rsidRPr="007228E9">
        <w:rPr>
          <w:rFonts w:asciiTheme="minorHAnsi" w:hAnsiTheme="minorHAnsi"/>
        </w:rPr>
        <w:t>Conformément aux</w:t>
      </w:r>
      <w:r w:rsidR="00D63D34" w:rsidRPr="007228E9">
        <w:rPr>
          <w:rFonts w:asciiTheme="minorHAnsi" w:hAnsiTheme="minorHAnsi"/>
        </w:rPr>
        <w:t xml:space="preserve"> décisions prises à la dernière réunion de</w:t>
      </w:r>
      <w:r w:rsidR="00CC3CC4" w:rsidRPr="007228E9">
        <w:rPr>
          <w:rFonts w:asciiTheme="minorHAnsi" w:hAnsiTheme="minorHAnsi"/>
        </w:rPr>
        <w:t xml:space="preserve"> la Commission d'études 5</w:t>
      </w:r>
      <w:r w:rsidR="00A515ED" w:rsidRPr="007228E9">
        <w:rPr>
          <w:rFonts w:asciiTheme="minorHAnsi" w:hAnsiTheme="minorHAnsi"/>
        </w:rPr>
        <w:t xml:space="preserve"> de l'UIT-T</w:t>
      </w:r>
      <w:r w:rsidR="00D63D34" w:rsidRPr="007228E9">
        <w:rPr>
          <w:rFonts w:asciiTheme="minorHAnsi" w:hAnsiTheme="minorHAnsi"/>
        </w:rPr>
        <w:t xml:space="preserve">, qui s'est tenue à </w:t>
      </w:r>
      <w:r w:rsidR="00CC3CC4" w:rsidRPr="007228E9">
        <w:rPr>
          <w:rFonts w:asciiTheme="minorHAnsi" w:hAnsiTheme="minorHAnsi"/>
        </w:rPr>
        <w:t xml:space="preserve">Rome (Italie) </w:t>
      </w:r>
      <w:r w:rsidR="00D63D34" w:rsidRPr="007228E9">
        <w:rPr>
          <w:rFonts w:asciiTheme="minorHAnsi" w:hAnsiTheme="minorHAnsi"/>
        </w:rPr>
        <w:t xml:space="preserve">du </w:t>
      </w:r>
      <w:r w:rsidR="00CC3CC4" w:rsidRPr="007228E9">
        <w:rPr>
          <w:rFonts w:asciiTheme="minorHAnsi" w:hAnsiTheme="minorHAnsi"/>
        </w:rPr>
        <w:t>17</w:t>
      </w:r>
      <w:r w:rsidR="00D63D34" w:rsidRPr="007228E9">
        <w:rPr>
          <w:rFonts w:asciiTheme="minorHAnsi" w:hAnsiTheme="minorHAnsi"/>
        </w:rPr>
        <w:t xml:space="preserve"> au </w:t>
      </w:r>
      <w:r w:rsidR="00CC3CC4" w:rsidRPr="007228E9">
        <w:rPr>
          <w:rFonts w:asciiTheme="minorHAnsi" w:hAnsiTheme="minorHAnsi"/>
        </w:rPr>
        <w:t xml:space="preserve">27 octobre 2022, j'ai l'honneur de vous inviter à participer à la réunion </w:t>
      </w:r>
      <w:r w:rsidR="00D63D34" w:rsidRPr="007228E9">
        <w:rPr>
          <w:rFonts w:asciiTheme="minorHAnsi" w:hAnsiTheme="minorHAnsi"/>
        </w:rPr>
        <w:t>du Groupe de travail</w:t>
      </w:r>
      <w:r w:rsidR="00CC3CC4" w:rsidRPr="007228E9">
        <w:rPr>
          <w:rFonts w:asciiTheme="minorHAnsi" w:hAnsiTheme="minorHAnsi"/>
        </w:rPr>
        <w:t xml:space="preserve"> </w:t>
      </w:r>
      <w:r w:rsidR="00D63D34" w:rsidRPr="007228E9">
        <w:rPr>
          <w:rFonts w:asciiTheme="minorHAnsi" w:hAnsiTheme="minorHAnsi"/>
        </w:rPr>
        <w:t>2/</w:t>
      </w:r>
      <w:r w:rsidR="00CC3CC4" w:rsidRPr="007228E9">
        <w:rPr>
          <w:rFonts w:asciiTheme="minorHAnsi" w:hAnsiTheme="minorHAnsi"/>
        </w:rPr>
        <w:t>5 (</w:t>
      </w:r>
      <w:r w:rsidR="00CC3CC4" w:rsidRPr="007228E9">
        <w:rPr>
          <w:rFonts w:asciiTheme="minorHAnsi" w:hAnsiTheme="minorHAnsi"/>
          <w:i/>
          <w:iCs/>
        </w:rPr>
        <w:t>Efficacité environnementale, déchets d'équipements électriques et électroniques, circularité et réseaux TIC durables</w:t>
      </w:r>
      <w:r w:rsidR="00CC3CC4" w:rsidRPr="007228E9">
        <w:rPr>
          <w:rFonts w:asciiTheme="minorHAnsi" w:hAnsiTheme="minorHAnsi"/>
        </w:rPr>
        <w:t>), qui doit se dérouler de manière entièrement virtuelle le jeudi</w:t>
      </w:r>
      <w:r w:rsidR="001A683C" w:rsidRPr="007228E9">
        <w:rPr>
          <w:rFonts w:asciiTheme="minorHAnsi" w:hAnsiTheme="minorHAnsi"/>
        </w:rPr>
        <w:t> </w:t>
      </w:r>
      <w:r w:rsidR="00CC3CC4" w:rsidRPr="007228E9">
        <w:rPr>
          <w:rFonts w:asciiTheme="minorHAnsi" w:hAnsiTheme="minorHAnsi"/>
        </w:rPr>
        <w:t>9</w:t>
      </w:r>
      <w:r w:rsidR="001A683C" w:rsidRPr="007228E9">
        <w:rPr>
          <w:rFonts w:asciiTheme="minorHAnsi" w:hAnsiTheme="minorHAnsi"/>
        </w:rPr>
        <w:t> </w:t>
      </w:r>
      <w:r w:rsidR="00CC3CC4" w:rsidRPr="007228E9">
        <w:rPr>
          <w:rFonts w:asciiTheme="minorHAnsi" w:hAnsiTheme="minorHAnsi"/>
        </w:rPr>
        <w:t>février</w:t>
      </w:r>
      <w:r w:rsidR="001A683C" w:rsidRPr="007228E9">
        <w:rPr>
          <w:rFonts w:asciiTheme="minorHAnsi" w:hAnsiTheme="minorHAnsi"/>
        </w:rPr>
        <w:t> </w:t>
      </w:r>
      <w:r w:rsidR="00CC3CC4" w:rsidRPr="007228E9">
        <w:rPr>
          <w:rFonts w:asciiTheme="minorHAnsi" w:hAnsiTheme="minorHAnsi"/>
        </w:rPr>
        <w:t>2023</w:t>
      </w:r>
      <w:r w:rsidR="00F71ACC" w:rsidRPr="007228E9">
        <w:rPr>
          <w:rFonts w:asciiTheme="minorHAnsi" w:hAnsiTheme="minorHAnsi"/>
        </w:rPr>
        <w:t>.</w:t>
      </w:r>
      <w:r w:rsidR="00CC3CC4" w:rsidRPr="007228E9">
        <w:rPr>
          <w:rFonts w:asciiTheme="minorHAnsi" w:hAnsiTheme="minorHAnsi"/>
        </w:rPr>
        <w:t xml:space="preserve"> </w:t>
      </w:r>
      <w:r w:rsidR="00AB3AD9" w:rsidRPr="007228E9">
        <w:rPr>
          <w:rFonts w:asciiTheme="minorHAnsi" w:hAnsiTheme="minorHAnsi"/>
        </w:rPr>
        <w:t>Le principal objectif de la réunion est d'obtenir le consentement concernant les sujets d'études relatifs aux Questions confiées au GT 2/5 qui seront suffisamment aboutis</w:t>
      </w:r>
      <w:r w:rsidRPr="007228E9">
        <w:rPr>
          <w:rFonts w:asciiTheme="minorHAnsi" w:hAnsiTheme="minorHAnsi"/>
        </w:rPr>
        <w:t xml:space="preserve"> et d</w:t>
      </w:r>
      <w:r w:rsidR="001A683C" w:rsidRPr="007228E9">
        <w:rPr>
          <w:rFonts w:asciiTheme="minorHAnsi" w:hAnsiTheme="minorHAnsi"/>
        </w:rPr>
        <w:t>'</w:t>
      </w:r>
      <w:r w:rsidRPr="007228E9">
        <w:rPr>
          <w:rFonts w:asciiTheme="minorHAnsi" w:hAnsiTheme="minorHAnsi"/>
        </w:rPr>
        <w:t>approuver ces sujets d'études</w:t>
      </w:r>
      <w:r w:rsidR="007228E9" w:rsidRPr="007228E9">
        <w:rPr>
          <w:rFonts w:asciiTheme="minorHAnsi" w:hAnsiTheme="minorHAnsi"/>
        </w:rPr>
        <w:t>.</w:t>
      </w:r>
    </w:p>
    <w:p w14:paraId="5C7AEDE3" w14:textId="16AC4763" w:rsidR="00CC3CC4" w:rsidRPr="007228E9" w:rsidRDefault="00AB3AD9" w:rsidP="001A683C">
      <w:pPr>
        <w:rPr>
          <w:rFonts w:asciiTheme="minorHAnsi" w:hAnsiTheme="minorHAnsi"/>
        </w:rPr>
      </w:pPr>
      <w:r w:rsidRPr="007228E9">
        <w:rPr>
          <w:rFonts w:asciiTheme="minorHAnsi" w:hAnsiTheme="minorHAnsi"/>
        </w:rPr>
        <w:t xml:space="preserve">La réunion du GT 2/5 sera précédée des réunions virtuelles des Groupes du Rapporteur pour les </w:t>
      </w:r>
      <w:r w:rsidR="00CC3CC4" w:rsidRPr="007228E9">
        <w:rPr>
          <w:rFonts w:asciiTheme="minorHAnsi" w:hAnsiTheme="minorHAnsi"/>
        </w:rPr>
        <w:t>Questions</w:t>
      </w:r>
      <w:r w:rsidR="001A683C" w:rsidRPr="007228E9">
        <w:rPr>
          <w:rFonts w:asciiTheme="minorHAnsi" w:hAnsiTheme="minorHAnsi"/>
        </w:rPr>
        <w:t> </w:t>
      </w:r>
      <w:r w:rsidR="00CC3CC4" w:rsidRPr="007228E9">
        <w:rPr>
          <w:rFonts w:asciiTheme="minorHAnsi" w:hAnsiTheme="minorHAnsi"/>
        </w:rPr>
        <w:t>6/5, 7/5</w:t>
      </w:r>
      <w:r w:rsidRPr="007228E9">
        <w:rPr>
          <w:rFonts w:asciiTheme="minorHAnsi" w:hAnsiTheme="minorHAnsi"/>
        </w:rPr>
        <w:t xml:space="preserve"> et</w:t>
      </w:r>
      <w:r w:rsidR="00CC3CC4" w:rsidRPr="007228E9">
        <w:rPr>
          <w:rFonts w:asciiTheme="minorHAnsi" w:hAnsiTheme="minorHAnsi"/>
        </w:rPr>
        <w:t xml:space="preserve"> 13/5, </w:t>
      </w:r>
      <w:r w:rsidRPr="007228E9">
        <w:rPr>
          <w:rFonts w:asciiTheme="minorHAnsi" w:hAnsiTheme="minorHAnsi"/>
        </w:rPr>
        <w:t xml:space="preserve">qui se tiendront </w:t>
      </w:r>
      <w:r w:rsidR="00CC3CC4" w:rsidRPr="007228E9">
        <w:rPr>
          <w:rFonts w:asciiTheme="minorHAnsi" w:hAnsiTheme="minorHAnsi"/>
        </w:rPr>
        <w:t>du 6 au 9 février 2023.</w:t>
      </w:r>
    </w:p>
    <w:p w14:paraId="5404F292" w14:textId="1262DB89" w:rsidR="00CC3CC4" w:rsidRPr="007228E9" w:rsidRDefault="00AB3AD9" w:rsidP="001A683C">
      <w:pPr>
        <w:rPr>
          <w:rFonts w:asciiTheme="minorHAnsi" w:hAnsiTheme="minorHAnsi"/>
          <w:szCs w:val="24"/>
        </w:rPr>
      </w:pPr>
      <w:r w:rsidRPr="007228E9">
        <w:rPr>
          <w:rFonts w:asciiTheme="minorHAnsi" w:hAnsiTheme="minorHAnsi"/>
          <w:szCs w:val="24"/>
        </w:rPr>
        <w:t>La réunion virtuelle du GT 2/5 se</w:t>
      </w:r>
      <w:r w:rsidR="001A5C3F" w:rsidRPr="007228E9">
        <w:rPr>
          <w:rFonts w:asciiTheme="minorHAnsi" w:hAnsiTheme="minorHAnsi"/>
          <w:szCs w:val="24"/>
        </w:rPr>
        <w:t xml:space="preserve"> tiendra </w:t>
      </w:r>
      <w:r w:rsidRPr="007228E9">
        <w:rPr>
          <w:rFonts w:asciiTheme="minorHAnsi" w:hAnsiTheme="minorHAnsi"/>
          <w:szCs w:val="24"/>
        </w:rPr>
        <w:t>le vendredi</w:t>
      </w:r>
      <w:r w:rsidR="00CC3CC4" w:rsidRPr="007228E9">
        <w:rPr>
          <w:rFonts w:asciiTheme="minorHAnsi" w:hAnsiTheme="minorHAnsi"/>
          <w:szCs w:val="24"/>
        </w:rPr>
        <w:t xml:space="preserve"> 9 février 2023</w:t>
      </w:r>
      <w:r w:rsidRPr="007228E9">
        <w:rPr>
          <w:rFonts w:asciiTheme="minorHAnsi" w:hAnsiTheme="minorHAnsi"/>
          <w:szCs w:val="24"/>
        </w:rPr>
        <w:t xml:space="preserve"> </w:t>
      </w:r>
      <w:r w:rsidR="001A5C3F" w:rsidRPr="007228E9">
        <w:rPr>
          <w:rFonts w:asciiTheme="minorHAnsi" w:hAnsiTheme="minorHAnsi"/>
          <w:szCs w:val="24"/>
        </w:rPr>
        <w:t xml:space="preserve">à partir de </w:t>
      </w:r>
      <w:r w:rsidRPr="007228E9">
        <w:rPr>
          <w:rFonts w:asciiTheme="minorHAnsi" w:hAnsiTheme="minorHAnsi"/>
          <w:szCs w:val="24"/>
        </w:rPr>
        <w:t>12 h</w:t>
      </w:r>
      <w:r w:rsidR="001A5C3F" w:rsidRPr="007228E9">
        <w:rPr>
          <w:rFonts w:asciiTheme="minorHAnsi" w:hAnsiTheme="minorHAnsi"/>
          <w:szCs w:val="24"/>
        </w:rPr>
        <w:t xml:space="preserve">eures </w:t>
      </w:r>
      <w:r w:rsidR="00CC3CC4" w:rsidRPr="007228E9">
        <w:rPr>
          <w:rFonts w:asciiTheme="minorHAnsi" w:hAnsiTheme="minorHAnsi"/>
          <w:szCs w:val="24"/>
        </w:rPr>
        <w:t>CET</w:t>
      </w:r>
      <w:r w:rsidRPr="007228E9">
        <w:rPr>
          <w:rFonts w:asciiTheme="minorHAnsi" w:hAnsiTheme="minorHAnsi"/>
          <w:szCs w:val="24"/>
        </w:rPr>
        <w:t xml:space="preserve"> via l'</w:t>
      </w:r>
      <w:hyperlink r:id="rId11" w:history="1">
        <w:r w:rsidRPr="007228E9">
          <w:rPr>
            <w:rStyle w:val="Hyperlink"/>
            <w:rFonts w:asciiTheme="minorHAnsi" w:hAnsiTheme="minorHAnsi"/>
            <w:szCs w:val="24"/>
          </w:rPr>
          <w:t xml:space="preserve">outil de participation à distance </w:t>
        </w:r>
        <w:proofErr w:type="spellStart"/>
        <w:r w:rsidRPr="007228E9">
          <w:rPr>
            <w:rStyle w:val="Hyperlink"/>
            <w:rFonts w:asciiTheme="minorHAnsi" w:hAnsiTheme="minorHAnsi"/>
            <w:szCs w:val="24"/>
          </w:rPr>
          <w:t>MyMeetings</w:t>
        </w:r>
        <w:proofErr w:type="spellEnd"/>
      </w:hyperlink>
      <w:r w:rsidR="00CC3CC4" w:rsidRPr="007228E9">
        <w:rPr>
          <w:rFonts w:asciiTheme="minorHAnsi" w:hAnsiTheme="minorHAnsi"/>
          <w:szCs w:val="24"/>
        </w:rPr>
        <w:t>.</w:t>
      </w:r>
    </w:p>
    <w:p w14:paraId="7B4CF924" w14:textId="77777777" w:rsidR="00CC3CC4" w:rsidRPr="007228E9" w:rsidRDefault="00CC3CC4" w:rsidP="001A683C">
      <w:r w:rsidRPr="007228E9">
        <w:t>Veuillez noter qu'aucune bourse classique/aucune bourse pour la participation à une réunion électronique ne sera accordée et que la réunion se déroulera intégralement et uniquement en anglais sans interprétation</w:t>
      </w:r>
      <w:r w:rsidRPr="007228E9">
        <w:rPr>
          <w:rFonts w:cstheme="minorHAnsi"/>
        </w:rPr>
        <w:t>.</w:t>
      </w:r>
    </w:p>
    <w:p w14:paraId="2B1C9525" w14:textId="3A0E6774" w:rsidR="00CC3CC4" w:rsidRPr="007228E9" w:rsidRDefault="003A2F7E" w:rsidP="001A683C">
      <w:pPr>
        <w:rPr>
          <w:rFonts w:asciiTheme="minorHAnsi" w:hAnsiTheme="minorHAnsi"/>
          <w:szCs w:val="24"/>
        </w:rPr>
      </w:pPr>
      <w:r w:rsidRPr="007228E9">
        <w:rPr>
          <w:rFonts w:asciiTheme="minorHAnsi" w:hAnsiTheme="minorHAnsi"/>
          <w:szCs w:val="24"/>
        </w:rPr>
        <w:t>De</w:t>
      </w:r>
      <w:r w:rsidR="00AB3AD9" w:rsidRPr="007228E9">
        <w:rPr>
          <w:rFonts w:asciiTheme="minorHAnsi" w:hAnsiTheme="minorHAnsi"/>
          <w:szCs w:val="24"/>
        </w:rPr>
        <w:t>s</w:t>
      </w:r>
      <w:r w:rsidRPr="007228E9">
        <w:rPr>
          <w:rFonts w:asciiTheme="minorHAnsi" w:hAnsiTheme="minorHAnsi"/>
          <w:szCs w:val="24"/>
        </w:rPr>
        <w:t xml:space="preserve"> </w:t>
      </w:r>
      <w:r w:rsidR="00AB3AD9" w:rsidRPr="007228E9">
        <w:rPr>
          <w:rFonts w:asciiTheme="minorHAnsi" w:hAnsiTheme="minorHAnsi"/>
          <w:szCs w:val="24"/>
        </w:rPr>
        <w:t>renseignements concernant ces réunions</w:t>
      </w:r>
      <w:r w:rsidRPr="007228E9">
        <w:rPr>
          <w:rFonts w:asciiTheme="minorHAnsi" w:hAnsiTheme="minorHAnsi"/>
          <w:szCs w:val="24"/>
        </w:rPr>
        <w:t xml:space="preserve"> seront </w:t>
      </w:r>
      <w:r w:rsidR="00AB3AD9" w:rsidRPr="007228E9">
        <w:rPr>
          <w:rFonts w:asciiTheme="minorHAnsi" w:hAnsiTheme="minorHAnsi"/>
          <w:szCs w:val="24"/>
        </w:rPr>
        <w:t>publiés</w:t>
      </w:r>
      <w:r w:rsidRPr="007228E9">
        <w:rPr>
          <w:rFonts w:asciiTheme="minorHAnsi" w:hAnsiTheme="minorHAnsi"/>
          <w:szCs w:val="24"/>
        </w:rPr>
        <w:t xml:space="preserve"> sur la </w:t>
      </w:r>
      <w:hyperlink r:id="rId12" w:history="1">
        <w:r w:rsidRPr="007228E9">
          <w:rPr>
            <w:rStyle w:val="Hyperlink"/>
            <w:rFonts w:asciiTheme="minorHAnsi" w:hAnsiTheme="minorHAnsi"/>
            <w:szCs w:val="24"/>
          </w:rPr>
          <w:t>page d'accueil de la Commission d'études 5</w:t>
        </w:r>
      </w:hyperlink>
      <w:r w:rsidRPr="007228E9">
        <w:rPr>
          <w:rFonts w:asciiTheme="minorHAnsi" w:hAnsiTheme="minorHAnsi"/>
          <w:szCs w:val="24"/>
        </w:rPr>
        <w:t>.</w:t>
      </w:r>
    </w:p>
    <w:p w14:paraId="4880B825" w14:textId="4AACFF04" w:rsidR="00815A6F" w:rsidRPr="007228E9" w:rsidRDefault="00815A6F" w:rsidP="001A683C">
      <w:pPr>
        <w:pStyle w:val="headingb"/>
        <w:spacing w:after="120"/>
        <w:rPr>
          <w:rFonts w:asciiTheme="minorHAnsi" w:hAnsiTheme="minorHAnsi"/>
        </w:rPr>
      </w:pPr>
      <w:r w:rsidRPr="007228E9">
        <w:rPr>
          <w:rFonts w:asciiTheme="minorHAnsi" w:hAnsiTheme="minorHAnsi"/>
        </w:rPr>
        <w:t xml:space="preserve">Principales </w:t>
      </w:r>
      <w:proofErr w:type="gramStart"/>
      <w:r w:rsidRPr="007228E9">
        <w:rPr>
          <w:rFonts w:asciiTheme="minorHAnsi" w:hAnsiTheme="minorHAnsi"/>
        </w:rPr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510"/>
      </w:tblGrid>
      <w:tr w:rsidR="003A2F7E" w:rsidRPr="007228E9" w14:paraId="07310C00" w14:textId="77777777" w:rsidTr="00453D2C">
        <w:tc>
          <w:tcPr>
            <w:tcW w:w="2122" w:type="dxa"/>
            <w:shd w:val="clear" w:color="auto" w:fill="auto"/>
          </w:tcPr>
          <w:p w14:paraId="0FC79593" w14:textId="74A1C756" w:rsidR="003A2F7E" w:rsidRPr="007228E9" w:rsidRDefault="003A2F7E" w:rsidP="001A683C">
            <w:pPr>
              <w:pStyle w:val="TableText"/>
              <w:spacing w:before="120" w:after="120"/>
            </w:pPr>
            <w:r w:rsidRPr="007228E9">
              <w:t>9 décembre 2022</w:t>
            </w:r>
          </w:p>
        </w:tc>
        <w:tc>
          <w:tcPr>
            <w:tcW w:w="7526" w:type="dxa"/>
            <w:shd w:val="clear" w:color="auto" w:fill="auto"/>
          </w:tcPr>
          <w:p w14:paraId="76C1E311" w14:textId="363AC743" w:rsidR="003A2F7E" w:rsidRPr="007228E9" w:rsidRDefault="003A2F7E" w:rsidP="001A683C">
            <w:pPr>
              <w:pStyle w:val="Tabletext0"/>
              <w:spacing w:before="120" w:after="120" w:line="240" w:lineRule="auto"/>
              <w:ind w:left="284" w:hanging="284"/>
              <w:rPr>
                <w:lang w:val="fr-FR"/>
              </w:rPr>
            </w:pPr>
            <w:r w:rsidRPr="007228E9">
              <w:rPr>
                <w:lang w:val="fr-FR"/>
              </w:rPr>
              <w:t>–</w:t>
            </w:r>
            <w:r w:rsidRPr="007228E9">
              <w:rPr>
                <w:lang w:val="fr-FR"/>
              </w:rPr>
              <w:tab/>
            </w:r>
            <w:r w:rsidR="00AB3AD9" w:rsidRPr="007228E9">
              <w:rPr>
                <w:lang w:val="fr-FR"/>
              </w:rPr>
              <w:t xml:space="preserve">Soumission </w:t>
            </w:r>
            <w:r w:rsidR="001E5937" w:rsidRPr="007228E9">
              <w:rPr>
                <w:lang w:val="fr-FR"/>
              </w:rPr>
              <w:t>des contributions des Membres de l'UIT-T pour lesquelles une traduction est demandée</w:t>
            </w:r>
          </w:p>
        </w:tc>
      </w:tr>
      <w:tr w:rsidR="003A2F7E" w:rsidRPr="007228E9" w14:paraId="3C499B0D" w14:textId="77777777" w:rsidTr="00453D2C">
        <w:tc>
          <w:tcPr>
            <w:tcW w:w="2122" w:type="dxa"/>
            <w:shd w:val="clear" w:color="auto" w:fill="auto"/>
          </w:tcPr>
          <w:p w14:paraId="4E3E4359" w14:textId="37BE2989" w:rsidR="003A2F7E" w:rsidRPr="007228E9" w:rsidRDefault="003A2F7E" w:rsidP="001A683C">
            <w:pPr>
              <w:pStyle w:val="TableText"/>
              <w:spacing w:before="120" w:after="120"/>
            </w:pPr>
            <w:r w:rsidRPr="007228E9">
              <w:t>9 janvier 2023</w:t>
            </w:r>
          </w:p>
        </w:tc>
        <w:tc>
          <w:tcPr>
            <w:tcW w:w="7526" w:type="dxa"/>
            <w:shd w:val="clear" w:color="auto" w:fill="auto"/>
          </w:tcPr>
          <w:p w14:paraId="45AA9602" w14:textId="77777777" w:rsidR="003A2F7E" w:rsidRPr="007228E9" w:rsidRDefault="003A2F7E" w:rsidP="001A683C">
            <w:pPr>
              <w:pStyle w:val="Tabletext0"/>
              <w:spacing w:before="120" w:after="120" w:line="240" w:lineRule="auto"/>
              <w:ind w:left="284" w:hanging="284"/>
              <w:rPr>
                <w:lang w:val="fr-FR"/>
              </w:rPr>
            </w:pPr>
            <w:r w:rsidRPr="007228E9">
              <w:rPr>
                <w:lang w:val="fr-FR"/>
              </w:rPr>
              <w:t>–</w:t>
            </w:r>
            <w:r w:rsidRPr="007228E9">
              <w:rPr>
                <w:lang w:val="fr-FR"/>
              </w:rPr>
              <w:tab/>
            </w:r>
            <w:r w:rsidRPr="007228E9">
              <w:rPr>
                <w:color w:val="000000"/>
                <w:lang w:val="fr-FR"/>
              </w:rPr>
              <w:t>Inscription préalable</w:t>
            </w:r>
            <w:r w:rsidRPr="007228E9">
              <w:rPr>
                <w:lang w:val="fr-FR"/>
              </w:rPr>
              <w:t xml:space="preserve"> (au moyen du formulaire d'inscription en ligne disponible sur la </w:t>
            </w:r>
            <w:hyperlink r:id="rId13" w:history="1">
              <w:r w:rsidRPr="007228E9">
                <w:rPr>
                  <w:rStyle w:val="Hyperlink"/>
                  <w:lang w:val="fr-FR"/>
                </w:rPr>
                <w:t>page d'accueil de la Commission d'études 5</w:t>
              </w:r>
            </w:hyperlink>
          </w:p>
        </w:tc>
      </w:tr>
      <w:tr w:rsidR="003A2F7E" w:rsidRPr="007228E9" w14:paraId="58D5F0D4" w14:textId="77777777" w:rsidTr="00453D2C">
        <w:tc>
          <w:tcPr>
            <w:tcW w:w="2122" w:type="dxa"/>
            <w:shd w:val="clear" w:color="auto" w:fill="auto"/>
          </w:tcPr>
          <w:p w14:paraId="6ECE10C5" w14:textId="01E1AD6A" w:rsidR="003A2F7E" w:rsidRPr="007228E9" w:rsidRDefault="003A2F7E" w:rsidP="001A683C">
            <w:pPr>
              <w:pStyle w:val="TableText"/>
              <w:spacing w:before="120" w:after="120"/>
            </w:pPr>
            <w:r w:rsidRPr="007228E9">
              <w:t>27 janvier 2023</w:t>
            </w:r>
          </w:p>
        </w:tc>
        <w:tc>
          <w:tcPr>
            <w:tcW w:w="7526" w:type="dxa"/>
            <w:shd w:val="clear" w:color="auto" w:fill="auto"/>
          </w:tcPr>
          <w:p w14:paraId="7266479B" w14:textId="0BD1ED25" w:rsidR="003A2F7E" w:rsidRPr="007228E9" w:rsidRDefault="003A2F7E" w:rsidP="001A683C">
            <w:pPr>
              <w:pStyle w:val="Tabletext0"/>
              <w:spacing w:before="120" w:after="120" w:line="240" w:lineRule="auto"/>
              <w:ind w:left="284" w:hanging="284"/>
              <w:rPr>
                <w:lang w:val="fr-FR"/>
              </w:rPr>
            </w:pPr>
            <w:r w:rsidRPr="007228E9">
              <w:rPr>
                <w:lang w:val="fr-FR"/>
              </w:rPr>
              <w:t>–</w:t>
            </w:r>
            <w:r w:rsidRPr="007228E9">
              <w:rPr>
                <w:lang w:val="fr-FR"/>
              </w:rPr>
              <w:tab/>
              <w:t>Soumission des contributions des Membres de l'UIT</w:t>
            </w:r>
            <w:r w:rsidRPr="007228E9">
              <w:rPr>
                <w:lang w:val="fr-FR"/>
              </w:rPr>
              <w:noBreakHyphen/>
              <w:t>T (</w:t>
            </w:r>
            <w:r w:rsidRPr="007228E9">
              <w:rPr>
                <w:color w:val="000000"/>
                <w:lang w:val="fr-FR"/>
              </w:rPr>
              <w:t xml:space="preserve">au moyen du </w:t>
            </w:r>
            <w:hyperlink r:id="rId14" w:history="1">
              <w:r w:rsidRPr="007228E9">
                <w:rPr>
                  <w:rStyle w:val="Hyperlink"/>
                  <w:lang w:val="fr-FR"/>
                </w:rPr>
                <w:t>système direct de publication des documents en ligne</w:t>
              </w:r>
            </w:hyperlink>
            <w:r w:rsidRPr="007228E9">
              <w:rPr>
                <w:lang w:val="fr-FR"/>
              </w:rPr>
              <w:t>)</w:t>
            </w:r>
          </w:p>
        </w:tc>
      </w:tr>
    </w:tbl>
    <w:p w14:paraId="08009D8F" w14:textId="77777777" w:rsidR="004D3253" w:rsidRDefault="004D3253" w:rsidP="001A683C">
      <w:r>
        <w:br w:type="page"/>
      </w:r>
    </w:p>
    <w:p w14:paraId="45645A5E" w14:textId="10863735" w:rsidR="00815A6F" w:rsidRPr="007228E9" w:rsidRDefault="003A2F7E" w:rsidP="001A683C">
      <w:r w:rsidRPr="007228E9">
        <w:lastRenderedPageBreak/>
        <w:t xml:space="preserve">Des </w:t>
      </w:r>
      <w:r w:rsidR="001E5937" w:rsidRPr="007228E9">
        <w:t>renseignements complémentaires sur</w:t>
      </w:r>
      <w:r w:rsidRPr="007228E9">
        <w:t xml:space="preserve"> la réunion sont donnés dans l'</w:t>
      </w:r>
      <w:r w:rsidRPr="007228E9">
        <w:rPr>
          <w:b/>
          <w:bCs/>
        </w:rPr>
        <w:t>Annexe A</w:t>
      </w:r>
      <w:r w:rsidRPr="007228E9">
        <w:t xml:space="preserve">. </w:t>
      </w:r>
      <w:r w:rsidR="001E5937" w:rsidRPr="007228E9">
        <w:t xml:space="preserve">Le </w:t>
      </w:r>
      <w:r w:rsidRPr="007228E9">
        <w:t xml:space="preserve">projet d'ordre du jour de la réunion, élaboré par le Président </w:t>
      </w:r>
      <w:r w:rsidR="001E5937" w:rsidRPr="007228E9">
        <w:t>du Groupe de travail</w:t>
      </w:r>
      <w:r w:rsidRPr="007228E9">
        <w:t xml:space="preserve"> </w:t>
      </w:r>
      <w:r w:rsidR="001E5937" w:rsidRPr="007228E9">
        <w:t>2/</w:t>
      </w:r>
      <w:r w:rsidRPr="007228E9">
        <w:t>5, M. Paolo Gemma, figure dans l'</w:t>
      </w:r>
      <w:r w:rsidRPr="007228E9">
        <w:rPr>
          <w:b/>
          <w:bCs/>
        </w:rPr>
        <w:t>Annexe</w:t>
      </w:r>
      <w:r w:rsidR="006D0DE5" w:rsidRPr="007228E9">
        <w:rPr>
          <w:b/>
          <w:bCs/>
        </w:rPr>
        <w:t> </w:t>
      </w:r>
      <w:r w:rsidRPr="007228E9">
        <w:rPr>
          <w:b/>
          <w:bCs/>
        </w:rPr>
        <w:t>B</w:t>
      </w:r>
      <w:r w:rsidRPr="007228E9">
        <w:t xml:space="preserve">. </w:t>
      </w:r>
      <w:r w:rsidR="001E5937" w:rsidRPr="007228E9">
        <w:t xml:space="preserve">Le projet de calendrier sera disponible à </w:t>
      </w:r>
      <w:proofErr w:type="gramStart"/>
      <w:r w:rsidR="001E5937" w:rsidRPr="007228E9">
        <w:t>l'adresse</w:t>
      </w:r>
      <w:r w:rsidRPr="007228E9">
        <w:t>:</w:t>
      </w:r>
      <w:proofErr w:type="gramEnd"/>
      <w:r w:rsidRPr="007228E9">
        <w:t xml:space="preserve"> </w:t>
      </w:r>
      <w:hyperlink r:id="rId15" w:history="1">
        <w:r w:rsidR="001E5937" w:rsidRPr="007228E9">
          <w:rPr>
            <w:rStyle w:val="Hyperlink"/>
          </w:rPr>
          <w:t>https://www.itu.int/go/tsg5</w:t>
        </w:r>
      </w:hyperlink>
      <w:r w:rsidRPr="007228E9">
        <w:t>.</w:t>
      </w:r>
    </w:p>
    <w:p w14:paraId="35EB8EE2" w14:textId="19527352" w:rsidR="00815A6F" w:rsidRPr="007228E9" w:rsidRDefault="00815A6F" w:rsidP="001A683C">
      <w:pPr>
        <w:rPr>
          <w:rFonts w:asciiTheme="minorHAnsi" w:hAnsiTheme="minorHAnsi"/>
        </w:rPr>
      </w:pPr>
      <w:r w:rsidRPr="007228E9">
        <w:rPr>
          <w:rFonts w:asciiTheme="minorHAnsi" w:hAnsiTheme="minorHAnsi"/>
        </w:rPr>
        <w:t>Je vous souhaite une réunion constructive et agréable.</w:t>
      </w:r>
    </w:p>
    <w:p w14:paraId="28D53990" w14:textId="1E48A89E" w:rsidR="00815A6F" w:rsidRPr="007228E9" w:rsidRDefault="00815A6F" w:rsidP="004D3253">
      <w:pPr>
        <w:spacing w:after="240"/>
        <w:rPr>
          <w:rFonts w:asciiTheme="minorHAnsi" w:hAnsiTheme="minorHAnsi"/>
        </w:rPr>
      </w:pPr>
      <w:r w:rsidRPr="007228E9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3"/>
        <w:gridCol w:w="3091"/>
      </w:tblGrid>
      <w:tr w:rsidR="007228E9" w:rsidRPr="007228E9" w14:paraId="4402BCBD" w14:textId="77777777" w:rsidTr="00453D2C">
        <w:trPr>
          <w:cantSplit/>
          <w:trHeight w:val="1955"/>
        </w:trPr>
        <w:tc>
          <w:tcPr>
            <w:tcW w:w="6633" w:type="dxa"/>
            <w:vMerge w:val="restart"/>
            <w:tcBorders>
              <w:right w:val="single" w:sz="4" w:space="0" w:color="auto"/>
            </w:tcBorders>
          </w:tcPr>
          <w:p w14:paraId="06BB832C" w14:textId="64796979" w:rsidR="007228E9" w:rsidRPr="007228E9" w:rsidRDefault="00427FB2" w:rsidP="001A683C">
            <w:pPr>
              <w:keepNext/>
              <w:keepLines/>
              <w:spacing w:before="9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38336646" wp14:editId="1269744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78105</wp:posOffset>
                  </wp:positionV>
                  <wp:extent cx="571499" cy="428625"/>
                  <wp:effectExtent l="0" t="0" r="635" b="0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9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2F7E" w:rsidRPr="007228E9">
              <w:rPr>
                <w:rFonts w:asciiTheme="minorHAnsi" w:hAnsiTheme="minorHAnsi"/>
              </w:rPr>
              <w:t>Chaesub Lee</w:t>
            </w:r>
            <w:r w:rsidR="003A2F7E" w:rsidRPr="007228E9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3A2F7E" w:rsidRPr="007228E9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A3E12F" w14:textId="44EC1FD6" w:rsidR="003A2F7E" w:rsidRPr="007228E9" w:rsidRDefault="00D04D0B" w:rsidP="001A683C">
            <w:pPr>
              <w:keepNext/>
              <w:keepLines/>
              <w:ind w:left="113" w:right="113"/>
              <w:jc w:val="center"/>
            </w:pPr>
            <w:r w:rsidRPr="007228E9">
              <w:rPr>
                <w:rFonts w:cstheme="minorHAnsi"/>
                <w:noProof/>
                <w:lang w:val="en-US"/>
              </w:rPr>
              <w:drawing>
                <wp:inline distT="0" distB="0" distL="0" distR="0" wp14:anchorId="318E1D93" wp14:editId="34115929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2F7E" w:rsidRPr="007228E9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bookmarkStart w:id="1" w:name="lt_pId072"/>
            <w:r w:rsidR="003A2F7E" w:rsidRPr="007228E9">
              <w:rPr>
                <w:rFonts w:eastAsia="SimSun" w:cs="Arial"/>
                <w:sz w:val="20"/>
                <w:lang w:eastAsia="zh-CN"/>
              </w:rPr>
              <w:t>CE 5 de l'UIT-T</w:t>
            </w:r>
            <w:bookmarkEnd w:id="1"/>
          </w:p>
        </w:tc>
      </w:tr>
      <w:tr w:rsidR="007228E9" w:rsidRPr="007228E9" w14:paraId="414F5DC3" w14:textId="77777777" w:rsidTr="00453D2C">
        <w:trPr>
          <w:cantSplit/>
          <w:trHeight w:val="227"/>
        </w:trPr>
        <w:tc>
          <w:tcPr>
            <w:tcW w:w="6633" w:type="dxa"/>
            <w:vMerge/>
          </w:tcPr>
          <w:p w14:paraId="380F7162" w14:textId="77777777" w:rsidR="003A2F7E" w:rsidRPr="007228E9" w:rsidRDefault="003A2F7E" w:rsidP="001A683C">
            <w:pPr>
              <w:spacing w:before="480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8475" w14:textId="77777777" w:rsidR="003A2F7E" w:rsidRPr="007228E9" w:rsidRDefault="003A2F7E" w:rsidP="001A683C">
            <w:pPr>
              <w:jc w:val="center"/>
              <w:rPr>
                <w:rFonts w:eastAsia="SimSun" w:cs="Arial"/>
                <w:sz w:val="20"/>
                <w:lang w:eastAsia="zh-CN"/>
              </w:rPr>
            </w:pPr>
            <w:r w:rsidRPr="007228E9">
              <w:rPr>
                <w:sz w:val="20"/>
              </w:rPr>
              <w:t>Informations les plus récentes concernant la réunion</w:t>
            </w:r>
          </w:p>
        </w:tc>
      </w:tr>
    </w:tbl>
    <w:p w14:paraId="57553617" w14:textId="43E9D112" w:rsidR="00251CB1" w:rsidRPr="007228E9" w:rsidRDefault="00251CB1" w:rsidP="001A683C">
      <w:pPr>
        <w:spacing w:before="840"/>
        <w:rPr>
          <w:rFonts w:asciiTheme="minorHAnsi" w:hAnsiTheme="minorHAnsi"/>
        </w:rPr>
      </w:pPr>
      <w:proofErr w:type="gramStart"/>
      <w:r w:rsidRPr="007228E9">
        <w:rPr>
          <w:rFonts w:asciiTheme="minorHAnsi" w:hAnsiTheme="minorHAnsi"/>
          <w:b/>
          <w:bCs/>
        </w:rPr>
        <w:t>Annexes</w:t>
      </w:r>
      <w:r w:rsidRPr="007228E9">
        <w:rPr>
          <w:rFonts w:asciiTheme="minorHAnsi" w:hAnsiTheme="minorHAnsi"/>
          <w:bCs/>
        </w:rPr>
        <w:t>:</w:t>
      </w:r>
      <w:proofErr w:type="gramEnd"/>
      <w:r w:rsidRPr="007228E9">
        <w:rPr>
          <w:rFonts w:asciiTheme="minorHAnsi" w:hAnsiTheme="minorHAnsi"/>
          <w:bCs/>
        </w:rPr>
        <w:t xml:space="preserve"> </w:t>
      </w:r>
      <w:r w:rsidR="003A2F7E" w:rsidRPr="007228E9">
        <w:rPr>
          <w:rFonts w:asciiTheme="minorHAnsi" w:hAnsiTheme="minorHAnsi"/>
          <w:bCs/>
        </w:rPr>
        <w:t>2</w:t>
      </w:r>
    </w:p>
    <w:p w14:paraId="7B08F7FA" w14:textId="77777777" w:rsidR="00815A6F" w:rsidRPr="007228E9" w:rsidRDefault="00815A6F" w:rsidP="001A68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7228E9">
        <w:rPr>
          <w:rFonts w:asciiTheme="minorHAnsi" w:hAnsiTheme="minorHAnsi"/>
          <w:b/>
          <w:bCs/>
          <w:caps/>
        </w:rPr>
        <w:br w:type="page"/>
      </w:r>
    </w:p>
    <w:p w14:paraId="16182EF9" w14:textId="77777777" w:rsidR="003A2F7E" w:rsidRPr="007228E9" w:rsidRDefault="003A2F7E" w:rsidP="0093798A">
      <w:pPr>
        <w:pStyle w:val="Annextitle0"/>
        <w:spacing w:before="360"/>
        <w:rPr>
          <w:lang w:val="fr-FR"/>
        </w:rPr>
      </w:pPr>
      <w:r w:rsidRPr="007228E9">
        <w:rPr>
          <w:bCs/>
          <w:lang w:val="fr-FR"/>
        </w:rPr>
        <w:lastRenderedPageBreak/>
        <w:t>ANNEXE A</w:t>
      </w:r>
      <w:r w:rsidRPr="007228E9">
        <w:rPr>
          <w:bCs/>
          <w:lang w:val="fr-FR"/>
        </w:rPr>
        <w:br/>
      </w:r>
      <w:r w:rsidRPr="007228E9">
        <w:rPr>
          <w:lang w:val="fr-FR"/>
        </w:rPr>
        <w:t>Informations pratiques concernant la réunion</w:t>
      </w:r>
    </w:p>
    <w:p w14:paraId="38CEB896" w14:textId="77777777" w:rsidR="003A2F7E" w:rsidRPr="007228E9" w:rsidRDefault="003A2F7E" w:rsidP="001A683C">
      <w:pPr>
        <w:pStyle w:val="Annextitle0"/>
        <w:rPr>
          <w:sz w:val="24"/>
          <w:szCs w:val="24"/>
          <w:lang w:val="fr-FR"/>
        </w:rPr>
      </w:pPr>
      <w:r w:rsidRPr="007228E9">
        <w:rPr>
          <w:bCs/>
          <w:sz w:val="24"/>
          <w:szCs w:val="24"/>
          <w:lang w:val="fr-FR"/>
        </w:rPr>
        <w:t>MÉTHODES DE TRAVAIL ET INSTALLATIONS</w:t>
      </w:r>
    </w:p>
    <w:p w14:paraId="6D8C19D2" w14:textId="77777777" w:rsidR="003A2F7E" w:rsidRPr="007228E9" w:rsidRDefault="003A2F7E" w:rsidP="001A683C">
      <w:r w:rsidRPr="007228E9">
        <w:rPr>
          <w:b/>
          <w:bCs/>
        </w:rPr>
        <w:t xml:space="preserve">SOUMISSION DES DOCUMENTS ET </w:t>
      </w:r>
      <w:proofErr w:type="gramStart"/>
      <w:r w:rsidRPr="007228E9">
        <w:rPr>
          <w:b/>
          <w:bCs/>
        </w:rPr>
        <w:t>ACCÈS</w:t>
      </w:r>
      <w:r w:rsidRPr="007228E9">
        <w:t>:</w:t>
      </w:r>
      <w:proofErr w:type="gramEnd"/>
      <w:r w:rsidRPr="007228E9">
        <w:t xml:space="preserve"> La réunion se déroulera sans document papier. Les contributions des Membres doivent être soumises au moyen du </w:t>
      </w:r>
      <w:hyperlink r:id="rId18" w:history="1">
        <w:r w:rsidRPr="007228E9">
          <w:rPr>
            <w:rStyle w:val="Hyperlink"/>
          </w:rPr>
          <w:t>système direct de publication des documents en ligne</w:t>
        </w:r>
      </w:hyperlink>
      <w:r w:rsidRPr="007228E9">
        <w:t xml:space="preserve">; les projets de document temporaire (TD) doivent être soumis par courrier électronique au secrétariat de la commission d'études en utilisant le </w:t>
      </w:r>
      <w:hyperlink r:id="rId19" w:history="1">
        <w:r w:rsidRPr="007228E9">
          <w:rPr>
            <w:rStyle w:val="Hyperlink"/>
          </w:rPr>
          <w:t>gabarit approprié</w:t>
        </w:r>
      </w:hyperlink>
      <w:r w:rsidRPr="007228E9">
        <w:t>. Les documents de réunion sont accessibles depuis la page d'accueil de la commission d'études, et l'accès est réservé aux Membres de l'UIT</w:t>
      </w:r>
      <w:r w:rsidRPr="007228E9">
        <w:noBreakHyphen/>
        <w:t xml:space="preserve">T disposant d'un </w:t>
      </w:r>
      <w:hyperlink r:id="rId20" w:history="1">
        <w:r w:rsidRPr="007228E9">
          <w:rPr>
            <w:rStyle w:val="Hyperlink"/>
          </w:rPr>
          <w:t>compte utilisateur UIT</w:t>
        </w:r>
      </w:hyperlink>
      <w:r w:rsidRPr="007228E9">
        <w:t xml:space="preserve"> avec accès TIES.</w:t>
      </w:r>
    </w:p>
    <w:p w14:paraId="32C78A7F" w14:textId="77777777" w:rsidR="003A2F7E" w:rsidRPr="007228E9" w:rsidRDefault="003A2F7E" w:rsidP="001A683C">
      <w:r w:rsidRPr="007228E9">
        <w:rPr>
          <w:b/>
          <w:bCs/>
        </w:rPr>
        <w:t xml:space="preserve">LANGUE DE </w:t>
      </w:r>
      <w:proofErr w:type="gramStart"/>
      <w:r w:rsidRPr="007228E9">
        <w:rPr>
          <w:b/>
          <w:bCs/>
        </w:rPr>
        <w:t>TRAVAIL</w:t>
      </w:r>
      <w:r w:rsidRPr="007228E9">
        <w:t>:</w:t>
      </w:r>
      <w:proofErr w:type="gramEnd"/>
      <w:r w:rsidRPr="007228E9">
        <w:t xml:space="preserve"> La réunion se déroulera intégralement et uniquement en anglais.</w:t>
      </w:r>
    </w:p>
    <w:p w14:paraId="2C18F1B2" w14:textId="5BF840CE" w:rsidR="003A2F7E" w:rsidRPr="007228E9" w:rsidRDefault="003A2F7E" w:rsidP="001A683C">
      <w:r w:rsidRPr="007228E9">
        <w:rPr>
          <w:b/>
          <w:bCs/>
        </w:rPr>
        <w:t xml:space="preserve">PARTICIPATION INTERACTIVE À </w:t>
      </w:r>
      <w:proofErr w:type="gramStart"/>
      <w:r w:rsidRPr="007228E9">
        <w:rPr>
          <w:b/>
          <w:bCs/>
        </w:rPr>
        <w:t>DISTANCE</w:t>
      </w:r>
      <w:r w:rsidRPr="007228E9">
        <w:t>:</w:t>
      </w:r>
      <w:proofErr w:type="gramEnd"/>
      <w:r w:rsidRPr="007228E9">
        <w:t xml:space="preserve"> </w:t>
      </w:r>
      <w:r w:rsidR="001E5937" w:rsidRPr="007228E9">
        <w:t>Un service de</w:t>
      </w:r>
      <w:r w:rsidRPr="007228E9">
        <w:t xml:space="preserve"> participation à distance </w:t>
      </w:r>
      <w:r w:rsidR="001E5937" w:rsidRPr="007228E9">
        <w:t xml:space="preserve">sera assuré au mieux pour </w:t>
      </w:r>
      <w:r w:rsidRPr="007228E9">
        <w:rPr>
          <w:b/>
          <w:bCs/>
        </w:rPr>
        <w:t>toutes</w:t>
      </w:r>
      <w:r w:rsidRPr="007228E9">
        <w:t xml:space="preserve"> les séances. </w:t>
      </w:r>
      <w:r w:rsidR="001E5937" w:rsidRPr="007228E9">
        <w:t xml:space="preserve">Pour pouvoir accéder aux séances à distance, les </w:t>
      </w:r>
      <w:r w:rsidRPr="007228E9">
        <w:t>délégués doivent s'inscrire à la réunion. Les participants devraient prendre note du fait que</w:t>
      </w:r>
      <w:r w:rsidR="001E5937" w:rsidRPr="007228E9">
        <w:t>, conformément à la pratique habituelle,</w:t>
      </w:r>
      <w:r w:rsidRPr="007228E9">
        <w:t xml:space="preserve"> la réunion ne sera pas retardée ou interrompue parce qu'un participant à distance ne parvient pas à se connecter, à </w:t>
      </w:r>
      <w:r w:rsidR="001E5937" w:rsidRPr="007228E9">
        <w:t>entendre</w:t>
      </w:r>
      <w:r w:rsidRPr="007228E9">
        <w:t xml:space="preserve"> ou à se faire entendre, selon l'appréciation du Président. Si les propos d'un participant à distance sont difficilement audibles en raison de la qualité du son jugée insuffisante, le Président pourra interrompre ce participant et renoncer à lui donner la parole tant qu'il n'aura pas été indiqué que le problème a été résolu. L'utilisation de l'outil de discussion à disposition est encouragée pour faciliter la gestion efficace du temps au cours des séances, selon l'appréciation du Président.</w:t>
      </w:r>
    </w:p>
    <w:p w14:paraId="53FCFF0C" w14:textId="7940E8F2" w:rsidR="003A2F7E" w:rsidRPr="007228E9" w:rsidRDefault="003A2F7E" w:rsidP="001A683C">
      <w:pPr>
        <w:spacing w:before="240"/>
        <w:jc w:val="center"/>
        <w:rPr>
          <w:b/>
        </w:rPr>
      </w:pPr>
      <w:r w:rsidRPr="007228E9">
        <w:rPr>
          <w:b/>
        </w:rPr>
        <w:t>INSCRIPTION</w:t>
      </w:r>
      <w:r w:rsidR="001E5937" w:rsidRPr="007228E9">
        <w:rPr>
          <w:b/>
        </w:rPr>
        <w:t xml:space="preserve"> PRÉALABLE</w:t>
      </w:r>
      <w:r w:rsidRPr="007228E9">
        <w:rPr>
          <w:b/>
        </w:rPr>
        <w:t>, NOUVEAUX DÉLÉGUÉS, BOURSES ET DEMANDES DE VISAS</w:t>
      </w:r>
    </w:p>
    <w:p w14:paraId="2BD150D8" w14:textId="33FCD315" w:rsidR="003A2F7E" w:rsidRPr="007228E9" w:rsidRDefault="003A2F7E" w:rsidP="001A683C">
      <w:pPr>
        <w:spacing w:before="240"/>
      </w:pPr>
      <w:proofErr w:type="gramStart"/>
      <w:r w:rsidRPr="007228E9">
        <w:rPr>
          <w:b/>
        </w:rPr>
        <w:t>INSCRIPTION</w:t>
      </w:r>
      <w:r w:rsidRPr="007228E9">
        <w:t>:</w:t>
      </w:r>
      <w:proofErr w:type="gramEnd"/>
      <w:r w:rsidRPr="007228E9">
        <w:t xml:space="preserve"> L'inscription est obligatoire et doit se faire en ligne depuis la page d'accueil de la commission d'études </w:t>
      </w:r>
      <w:r w:rsidRPr="007228E9">
        <w:rPr>
          <w:b/>
          <w:bCs/>
        </w:rPr>
        <w:t>au moins un mois avant le début de la réunion</w:t>
      </w:r>
      <w:r w:rsidRPr="007228E9">
        <w:t xml:space="preserve">. Comme indiqué dans la </w:t>
      </w:r>
      <w:hyperlink r:id="rId21" w:history="1">
        <w:r w:rsidRPr="007228E9">
          <w:rPr>
            <w:rStyle w:val="Hyperlink"/>
          </w:rPr>
          <w:t>Circulaire TSB 68</w:t>
        </w:r>
      </w:hyperlink>
      <w:r w:rsidRPr="007228E9">
        <w:t xml:space="preserve">, dans le cadre du système d'inscription de l'UIT-T, le coordonnateur responsable doit approuver les demandes </w:t>
      </w:r>
      <w:proofErr w:type="gramStart"/>
      <w:r w:rsidRPr="007228E9">
        <w:t>d'inscription;</w:t>
      </w:r>
      <w:proofErr w:type="gramEnd"/>
      <w:r w:rsidRPr="007228E9">
        <w:t xml:space="preserve"> la </w:t>
      </w:r>
      <w:hyperlink r:id="rId22" w:history="1">
        <w:r w:rsidRPr="007228E9">
          <w:rPr>
            <w:rStyle w:val="Hyperlink"/>
          </w:rPr>
          <w:t>Circulaire TSB 118</w:t>
        </w:r>
      </w:hyperlink>
      <w:r w:rsidRPr="007228E9">
        <w:t xml:space="preserve"> indique comment mettre en place l'approbation automatique de ces demandes. Les membres sont invités à inclure des femmes dans leurs délégations chaque fois que cela est possible.</w:t>
      </w:r>
    </w:p>
    <w:p w14:paraId="271282F9" w14:textId="097C427E" w:rsidR="00653F23" w:rsidRPr="007228E9" w:rsidRDefault="00653F23" w:rsidP="001A683C">
      <w:r w:rsidRPr="007228E9">
        <w:t xml:space="preserve">L'inscription est obligatoire et doit se faire au moyen du formulaire d'inscription en ligne disponible sur la </w:t>
      </w:r>
      <w:hyperlink r:id="rId23" w:history="1">
        <w:r w:rsidRPr="007228E9">
          <w:rPr>
            <w:rStyle w:val="Hyperlink"/>
          </w:rPr>
          <w:t>page d'accueil de la Commission d'études</w:t>
        </w:r>
      </w:hyperlink>
      <w:r w:rsidRPr="007228E9">
        <w:t>. Les délégués qui ne se seront pas inscrits ne pourront pas accéder à l'</w:t>
      </w:r>
      <w:hyperlink r:id="rId24" w:history="1">
        <w:r w:rsidRPr="007228E9">
          <w:rPr>
            <w:rStyle w:val="Hyperlink"/>
          </w:rPr>
          <w:t xml:space="preserve">outil de participation à distance </w:t>
        </w:r>
        <w:proofErr w:type="spellStart"/>
        <w:r w:rsidRPr="007228E9">
          <w:rPr>
            <w:rStyle w:val="Hyperlink"/>
          </w:rPr>
          <w:t>MyMeetings</w:t>
        </w:r>
        <w:proofErr w:type="spellEnd"/>
      </w:hyperlink>
      <w:r w:rsidRPr="007228E9">
        <w:t>.</w:t>
      </w:r>
    </w:p>
    <w:p w14:paraId="18172E03" w14:textId="5D584720" w:rsidR="003A2F7E" w:rsidRPr="007228E9" w:rsidRDefault="003A2F7E" w:rsidP="001A683C">
      <w:r w:rsidRPr="007228E9">
        <w:rPr>
          <w:b/>
        </w:rPr>
        <w:t xml:space="preserve">NOUVEAUX DÉLÉGUÉS, BOURSES ET DEMANDE DE </w:t>
      </w:r>
      <w:proofErr w:type="gramStart"/>
      <w:r w:rsidRPr="007228E9">
        <w:rPr>
          <w:b/>
        </w:rPr>
        <w:t>VISA</w:t>
      </w:r>
      <w:r w:rsidRPr="007228E9">
        <w:t>:</w:t>
      </w:r>
      <w:proofErr w:type="gramEnd"/>
      <w:r w:rsidRPr="007228E9">
        <w:t xml:space="preserve"> Étant donné que </w:t>
      </w:r>
      <w:r w:rsidR="001E5937" w:rsidRPr="007228E9">
        <w:t xml:space="preserve">les </w:t>
      </w:r>
      <w:r w:rsidRPr="007228E9">
        <w:t>réunion</w:t>
      </w:r>
      <w:r w:rsidR="001E5937" w:rsidRPr="007228E9">
        <w:t>s</w:t>
      </w:r>
      <w:r w:rsidRPr="007228E9">
        <w:t xml:space="preserve"> </w:t>
      </w:r>
      <w:r w:rsidR="001E5937" w:rsidRPr="007228E9">
        <w:t xml:space="preserve">entièrement </w:t>
      </w:r>
      <w:r w:rsidRPr="007228E9">
        <w:t>virtuelle</w:t>
      </w:r>
      <w:r w:rsidR="001E5937" w:rsidRPr="007228E9">
        <w:t>s</w:t>
      </w:r>
      <w:r w:rsidRPr="007228E9">
        <w:t xml:space="preserve"> n'exige</w:t>
      </w:r>
      <w:r w:rsidR="001E5937" w:rsidRPr="007228E9">
        <w:t>nt</w:t>
      </w:r>
      <w:r w:rsidRPr="007228E9">
        <w:t xml:space="preserve"> aucun déplacement, aucune bourse ne sera accordée et les demandes de visa n'ont pas lieu d'être.</w:t>
      </w:r>
    </w:p>
    <w:p w14:paraId="510A433A" w14:textId="05E3DE23" w:rsidR="00815A6F" w:rsidRPr="007228E9" w:rsidRDefault="003A2F7E" w:rsidP="001A683C">
      <w:pPr>
        <w:rPr>
          <w:b/>
          <w:sz w:val="28"/>
        </w:rPr>
      </w:pPr>
      <w:r w:rsidRPr="007228E9">
        <w:br w:type="page"/>
      </w:r>
    </w:p>
    <w:p w14:paraId="548A1174" w14:textId="193568D7" w:rsidR="00653F23" w:rsidRPr="007228E9" w:rsidRDefault="00653F23" w:rsidP="001A683C">
      <w:pPr>
        <w:pStyle w:val="Annextitle0"/>
        <w:rPr>
          <w:highlight w:val="yellow"/>
          <w:lang w:val="fr-FR"/>
        </w:rPr>
      </w:pPr>
      <w:r w:rsidRPr="007228E9">
        <w:rPr>
          <w:lang w:val="fr-FR"/>
        </w:rPr>
        <w:lastRenderedPageBreak/>
        <w:t xml:space="preserve">ANNEXE </w:t>
      </w:r>
      <w:bookmarkStart w:id="2" w:name="lt_pId104"/>
      <w:r w:rsidRPr="007228E9">
        <w:rPr>
          <w:lang w:val="fr-FR"/>
        </w:rPr>
        <w:t>B</w:t>
      </w:r>
      <w:bookmarkEnd w:id="2"/>
      <w:r w:rsidRPr="007228E9">
        <w:rPr>
          <w:lang w:val="fr-FR"/>
        </w:rPr>
        <w:br/>
      </w:r>
      <w:r w:rsidRPr="007228E9">
        <w:rPr>
          <w:color w:val="000000"/>
          <w:lang w:val="fr-FR"/>
        </w:rPr>
        <w:t xml:space="preserve">Projet d'ordre du jour de la réunion </w:t>
      </w:r>
      <w:r w:rsidR="001E5937" w:rsidRPr="007228E9">
        <w:rPr>
          <w:color w:val="000000"/>
          <w:lang w:val="fr-FR"/>
        </w:rPr>
        <w:t>du GT 2/</w:t>
      </w:r>
      <w:r w:rsidRPr="007228E9">
        <w:rPr>
          <w:color w:val="000000"/>
          <w:lang w:val="fr-FR"/>
        </w:rPr>
        <w:t>5</w:t>
      </w:r>
      <w:r w:rsidRPr="007228E9">
        <w:rPr>
          <w:lang w:val="fr-FR"/>
        </w:rPr>
        <w:br/>
        <w:t>Réunion virtuelle</w:t>
      </w:r>
      <w:r w:rsidR="001A5C3F" w:rsidRPr="007228E9">
        <w:rPr>
          <w:lang w:val="fr-FR"/>
        </w:rPr>
        <w:t xml:space="preserve">, </w:t>
      </w:r>
      <w:r w:rsidRPr="007228E9">
        <w:rPr>
          <w:lang w:val="fr-FR"/>
        </w:rPr>
        <w:t>9 février 2023</w:t>
      </w:r>
    </w:p>
    <w:tbl>
      <w:tblPr>
        <w:tblW w:w="4929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347"/>
        <w:gridCol w:w="3873"/>
        <w:gridCol w:w="8"/>
        <w:gridCol w:w="4277"/>
      </w:tblGrid>
      <w:tr w:rsidR="00653F23" w:rsidRPr="007228E9" w14:paraId="76EF78F2" w14:textId="77777777" w:rsidTr="0093798A">
        <w:trPr>
          <w:trHeight w:val="300"/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FCC7DCF" w14:textId="77777777" w:rsidR="00653F23" w:rsidRPr="007228E9" w:rsidRDefault="00653F23" w:rsidP="001A683C">
            <w:pPr>
              <w:pStyle w:val="TableHead"/>
              <w:spacing w:before="60" w:after="60"/>
            </w:pPr>
            <w:bookmarkStart w:id="3" w:name="lt_pId117"/>
            <w:r w:rsidRPr="007228E9">
              <w:t>Numéro</w:t>
            </w: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30352E6" w14:textId="77777777" w:rsidR="00653F23" w:rsidRPr="007228E9" w:rsidRDefault="00653F23" w:rsidP="001A683C">
            <w:pPr>
              <w:pStyle w:val="TableHead"/>
              <w:spacing w:before="60" w:after="60"/>
            </w:pPr>
            <w:r w:rsidRPr="007228E9">
              <w:t>Projet d'ordre du jour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190468D" w14:textId="77777777" w:rsidR="00653F23" w:rsidRPr="007228E9" w:rsidRDefault="00653F23" w:rsidP="001A683C">
            <w:pPr>
              <w:pStyle w:val="TableHead"/>
              <w:spacing w:before="60" w:after="60"/>
            </w:pPr>
            <w:r w:rsidRPr="007228E9">
              <w:t>Documents</w:t>
            </w:r>
          </w:p>
        </w:tc>
      </w:tr>
      <w:tr w:rsidR="00653F23" w:rsidRPr="007228E9" w14:paraId="10CDB2EC" w14:textId="77777777" w:rsidTr="0093798A">
        <w:trPr>
          <w:trHeight w:val="23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C111" w14:textId="77777777" w:rsidR="00653F23" w:rsidRPr="007228E9" w:rsidRDefault="00653F23" w:rsidP="001A683C">
            <w:pPr>
              <w:pStyle w:val="Tabletext0"/>
              <w:spacing w:before="60" w:after="60" w:line="240" w:lineRule="auto"/>
              <w:jc w:val="right"/>
              <w:rPr>
                <w:lang w:val="fr-FR"/>
              </w:rPr>
            </w:pPr>
            <w:r w:rsidRPr="007228E9">
              <w:rPr>
                <w:lang w:val="fr-FR"/>
              </w:rPr>
              <w:t>1</w:t>
            </w:r>
          </w:p>
        </w:tc>
        <w:tc>
          <w:tcPr>
            <w:tcW w:w="2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E8B67" w14:textId="77777777" w:rsidR="00653F23" w:rsidRPr="007228E9" w:rsidRDefault="00653F23" w:rsidP="001A683C">
            <w:pPr>
              <w:pStyle w:val="Tabletext0"/>
              <w:spacing w:before="60" w:after="60" w:line="240" w:lineRule="auto"/>
              <w:rPr>
                <w:lang w:val="fr-FR"/>
              </w:rPr>
            </w:pPr>
            <w:r w:rsidRPr="007228E9">
              <w:rPr>
                <w:lang w:val="fr-FR"/>
              </w:rPr>
              <w:t>Ouverture de la réunion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F3A4" w14:textId="77777777" w:rsidR="00653F23" w:rsidRPr="007228E9" w:rsidRDefault="00653F23" w:rsidP="001A683C">
            <w:pPr>
              <w:pStyle w:val="Tabletext0"/>
              <w:spacing w:before="60" w:after="60" w:line="240" w:lineRule="auto"/>
              <w:rPr>
                <w:lang w:val="fr-FR"/>
              </w:rPr>
            </w:pPr>
          </w:p>
        </w:tc>
      </w:tr>
      <w:tr w:rsidR="00653F23" w:rsidRPr="007228E9" w14:paraId="74B72839" w14:textId="77777777" w:rsidTr="0093798A">
        <w:trPr>
          <w:trHeight w:val="23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534BA" w14:textId="5F4BBDEB" w:rsidR="00653F23" w:rsidRPr="007228E9" w:rsidRDefault="00653F23" w:rsidP="001A683C">
            <w:pPr>
              <w:pStyle w:val="Tabletext0"/>
              <w:spacing w:before="60" w:after="60" w:line="240" w:lineRule="auto"/>
              <w:jc w:val="right"/>
              <w:rPr>
                <w:lang w:val="fr-FR"/>
              </w:rPr>
            </w:pPr>
            <w:r w:rsidRPr="007228E9">
              <w:rPr>
                <w:lang w:val="fr-FR"/>
              </w:rPr>
              <w:t>2</w:t>
            </w:r>
          </w:p>
        </w:tc>
        <w:tc>
          <w:tcPr>
            <w:tcW w:w="2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486DB" w14:textId="4744B78C" w:rsidR="00653F23" w:rsidRPr="007228E9" w:rsidRDefault="007F5B57" w:rsidP="001A683C">
            <w:pPr>
              <w:pStyle w:val="Tabletext0"/>
              <w:spacing w:before="60" w:after="60" w:line="240" w:lineRule="auto"/>
              <w:rPr>
                <w:lang w:val="fr-FR"/>
              </w:rPr>
            </w:pPr>
            <w:r w:rsidRPr="007228E9">
              <w:rPr>
                <w:lang w:val="fr-FR"/>
              </w:rPr>
              <w:t>Outil de participation à distance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5DBE" w14:textId="77777777" w:rsidR="00653F23" w:rsidRPr="007228E9" w:rsidRDefault="00653F23" w:rsidP="001A683C">
            <w:pPr>
              <w:pStyle w:val="Tabletext0"/>
              <w:spacing w:before="60" w:after="60" w:line="240" w:lineRule="auto"/>
              <w:rPr>
                <w:lang w:val="fr-FR"/>
              </w:rPr>
            </w:pPr>
          </w:p>
        </w:tc>
      </w:tr>
      <w:tr w:rsidR="00653F23" w:rsidRPr="007228E9" w14:paraId="622AD3AC" w14:textId="77777777" w:rsidTr="0093798A">
        <w:trPr>
          <w:trHeight w:val="300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C121" w14:textId="627288DA" w:rsidR="00653F23" w:rsidRPr="007228E9" w:rsidRDefault="00653F23" w:rsidP="001A683C">
            <w:pPr>
              <w:pStyle w:val="Tabletext0"/>
              <w:spacing w:before="60" w:after="60" w:line="240" w:lineRule="auto"/>
              <w:jc w:val="right"/>
              <w:rPr>
                <w:lang w:val="fr-FR"/>
              </w:rPr>
            </w:pPr>
            <w:r w:rsidRPr="007228E9">
              <w:rPr>
                <w:lang w:val="fr-FR"/>
              </w:rPr>
              <w:t>3</w:t>
            </w:r>
          </w:p>
        </w:tc>
        <w:tc>
          <w:tcPr>
            <w:tcW w:w="2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EEE12" w14:textId="3103B71B" w:rsidR="00653F23" w:rsidRPr="007228E9" w:rsidRDefault="00653F23" w:rsidP="001A683C">
            <w:pPr>
              <w:pStyle w:val="Tabletext0"/>
              <w:spacing w:before="60" w:after="60" w:line="240" w:lineRule="auto"/>
              <w:rPr>
                <w:lang w:val="fr-FR"/>
              </w:rPr>
            </w:pPr>
            <w:r w:rsidRPr="007228E9">
              <w:rPr>
                <w:lang w:val="fr-FR"/>
              </w:rPr>
              <w:t>Adoption de l'ordre du jour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15A2" w14:textId="77777777" w:rsidR="00653F23" w:rsidRPr="007228E9" w:rsidRDefault="00653F23" w:rsidP="001A683C">
            <w:pPr>
              <w:pStyle w:val="Tabletext0"/>
              <w:spacing w:before="60" w:after="60" w:line="240" w:lineRule="auto"/>
              <w:rPr>
                <w:lang w:val="fr-FR"/>
              </w:rPr>
            </w:pPr>
          </w:p>
        </w:tc>
      </w:tr>
      <w:tr w:rsidR="00653F23" w:rsidRPr="007228E9" w14:paraId="41238561" w14:textId="77777777" w:rsidTr="0093798A">
        <w:trPr>
          <w:trHeight w:val="300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8DD9" w14:textId="0AC0C0F8" w:rsidR="00653F23" w:rsidRPr="007228E9" w:rsidRDefault="00653F23" w:rsidP="001A683C">
            <w:pPr>
              <w:pStyle w:val="Tabletext0"/>
              <w:spacing w:before="60" w:after="60" w:line="240" w:lineRule="auto"/>
              <w:jc w:val="right"/>
              <w:rPr>
                <w:lang w:val="fr-FR"/>
              </w:rPr>
            </w:pPr>
            <w:r w:rsidRPr="007228E9">
              <w:rPr>
                <w:lang w:val="fr-FR"/>
              </w:rPr>
              <w:t>4</w:t>
            </w:r>
          </w:p>
        </w:tc>
        <w:tc>
          <w:tcPr>
            <w:tcW w:w="2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A858B" w14:textId="0DC9BDB4" w:rsidR="00653F23" w:rsidRPr="007228E9" w:rsidRDefault="007F5B57" w:rsidP="001A683C">
            <w:pPr>
              <w:pStyle w:val="Tabletext0"/>
              <w:spacing w:before="60" w:after="60" w:line="240" w:lineRule="auto"/>
              <w:rPr>
                <w:lang w:val="fr-FR"/>
              </w:rPr>
            </w:pPr>
            <w:r w:rsidRPr="007228E9">
              <w:rPr>
                <w:lang w:val="fr-FR"/>
              </w:rPr>
              <w:t>Projet de calendrier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D273" w14:textId="77777777" w:rsidR="00653F23" w:rsidRPr="007228E9" w:rsidRDefault="00653F23" w:rsidP="001A683C">
            <w:pPr>
              <w:pStyle w:val="Tabletext0"/>
              <w:spacing w:before="60" w:after="60" w:line="240" w:lineRule="auto"/>
              <w:rPr>
                <w:lang w:val="fr-FR"/>
              </w:rPr>
            </w:pPr>
          </w:p>
        </w:tc>
      </w:tr>
      <w:tr w:rsidR="00653F23" w:rsidRPr="007228E9" w14:paraId="56948FC2" w14:textId="77777777" w:rsidTr="0093798A">
        <w:trPr>
          <w:trHeight w:val="31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755F0" w14:textId="3763ED7D" w:rsidR="00653F23" w:rsidRPr="007228E9" w:rsidRDefault="00653F23" w:rsidP="001A683C">
            <w:pPr>
              <w:spacing w:before="60" w:after="60"/>
              <w:jc w:val="right"/>
              <w:rPr>
                <w:lang w:eastAsia="zh-CN"/>
              </w:rPr>
            </w:pPr>
            <w:r w:rsidRPr="007228E9">
              <w:rPr>
                <w:lang w:eastAsia="zh-CN"/>
              </w:rPr>
              <w:t>5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8939B" w14:textId="77777777" w:rsidR="00653F23" w:rsidRPr="007228E9" w:rsidRDefault="00653F23" w:rsidP="001A683C">
            <w:pPr>
              <w:spacing w:before="60" w:after="60"/>
            </w:pPr>
            <w:r w:rsidRPr="007228E9">
              <w:rPr>
                <w:rFonts w:cs="Segoe UI"/>
                <w:color w:val="000000"/>
                <w:shd w:val="clear" w:color="auto" w:fill="FFFFFF"/>
              </w:rPr>
              <w:t>Tour de table concernant les DPI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37CB9" w14:textId="77777777" w:rsidR="00653F23" w:rsidRPr="007228E9" w:rsidRDefault="00653F23" w:rsidP="001A683C">
            <w:pPr>
              <w:spacing w:before="60" w:after="60"/>
              <w:rPr>
                <w:lang w:eastAsia="zh-CN"/>
              </w:rPr>
            </w:pPr>
            <w:r w:rsidRPr="007228E9">
              <w:rPr>
                <w:color w:val="000000"/>
              </w:rPr>
              <w:t xml:space="preserve">Des participants ont-ils connaissance de droits de propriété intellectuelle, y compris de brevets, de droits d'auteur en matière de logiciels ou de textes, ou de marques, dont l'utilisation pourrait être nécessaire à la mise en œuvre ou à la publication de la </w:t>
            </w:r>
            <w:proofErr w:type="gramStart"/>
            <w:r w:rsidRPr="007228E9">
              <w:rPr>
                <w:color w:val="000000"/>
              </w:rPr>
              <w:t>Recommandation?</w:t>
            </w:r>
            <w:proofErr w:type="gramEnd"/>
          </w:p>
        </w:tc>
      </w:tr>
      <w:tr w:rsidR="00653F23" w:rsidRPr="007228E9" w14:paraId="5C124C8C" w14:textId="77777777" w:rsidTr="0093798A">
        <w:trPr>
          <w:trHeight w:val="31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C1914" w14:textId="450F7C63" w:rsidR="00653F23" w:rsidRPr="007228E9" w:rsidRDefault="00653F23" w:rsidP="001A683C">
            <w:pPr>
              <w:spacing w:before="60" w:after="60"/>
              <w:jc w:val="right"/>
              <w:rPr>
                <w:lang w:eastAsia="zh-CN"/>
              </w:rPr>
            </w:pPr>
            <w:r w:rsidRPr="007228E9">
              <w:rPr>
                <w:lang w:eastAsia="zh-CN"/>
              </w:rPr>
              <w:t>6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02F0" w14:textId="4AB6EAA9" w:rsidR="00653F23" w:rsidRPr="007228E9" w:rsidRDefault="007F5B57" w:rsidP="001A683C">
            <w:pPr>
              <w:spacing w:before="60" w:after="60"/>
            </w:pPr>
            <w:r w:rsidRPr="007228E9">
              <w:rPr>
                <w:bCs/>
                <w:szCs w:val="22"/>
              </w:rPr>
              <w:t>Activités intérimaires depuis novembre 2022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6F9A" w14:textId="77777777" w:rsidR="00653F23" w:rsidRPr="007228E9" w:rsidRDefault="00653F23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0BC24103" w14:textId="77777777" w:rsidTr="0093798A">
        <w:trPr>
          <w:trHeight w:val="315"/>
          <w:jc w:val="center"/>
        </w:trPr>
        <w:tc>
          <w:tcPr>
            <w:tcW w:w="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07D0" w14:textId="0597869B" w:rsidR="006D0DE5" w:rsidRPr="007228E9" w:rsidRDefault="006D0DE5" w:rsidP="001A683C">
            <w:pPr>
              <w:spacing w:before="60" w:after="60"/>
              <w:jc w:val="right"/>
              <w:rPr>
                <w:lang w:eastAsia="zh-CN"/>
              </w:rPr>
            </w:pPr>
            <w:r w:rsidRPr="007228E9">
              <w:rPr>
                <w:lang w:eastAsia="zh-CN"/>
              </w:rPr>
              <w:t>6.1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6C97" w14:textId="2113AC6C" w:rsidR="006D0DE5" w:rsidRPr="007228E9" w:rsidRDefault="006D0DE5" w:rsidP="001A683C">
            <w:pPr>
              <w:spacing w:before="60" w:after="60"/>
              <w:rPr>
                <w:bCs/>
                <w:szCs w:val="22"/>
              </w:rPr>
            </w:pPr>
            <w:r w:rsidRPr="007228E9">
              <w:rPr>
                <w:bCs/>
                <w:szCs w:val="22"/>
              </w:rPr>
              <w:t>Question 6/5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78EE9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4C4A0879" w14:textId="77777777" w:rsidTr="0093798A">
        <w:trPr>
          <w:trHeight w:val="315"/>
          <w:jc w:val="center"/>
        </w:trPr>
        <w:tc>
          <w:tcPr>
            <w:tcW w:w="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C4B1" w14:textId="0ACA62FC" w:rsidR="006D0DE5" w:rsidRPr="007228E9" w:rsidRDefault="006D0DE5" w:rsidP="001A683C">
            <w:pPr>
              <w:spacing w:before="60" w:after="60"/>
              <w:jc w:val="right"/>
              <w:rPr>
                <w:lang w:eastAsia="zh-CN"/>
              </w:rPr>
            </w:pPr>
            <w:r w:rsidRPr="007228E9">
              <w:rPr>
                <w:lang w:eastAsia="zh-CN"/>
              </w:rPr>
              <w:t>6.2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A8169" w14:textId="1144166C" w:rsidR="006D0DE5" w:rsidRPr="007228E9" w:rsidRDefault="006D0DE5" w:rsidP="001A683C">
            <w:pPr>
              <w:spacing w:before="60" w:after="60"/>
              <w:rPr>
                <w:bCs/>
                <w:szCs w:val="22"/>
              </w:rPr>
            </w:pPr>
            <w:r w:rsidRPr="007228E9">
              <w:rPr>
                <w:bCs/>
                <w:szCs w:val="22"/>
              </w:rPr>
              <w:t>Question 7/5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35B14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6D591925" w14:textId="77777777" w:rsidTr="0093798A">
        <w:trPr>
          <w:trHeight w:val="315"/>
          <w:jc w:val="center"/>
        </w:trPr>
        <w:tc>
          <w:tcPr>
            <w:tcW w:w="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3ED9C" w14:textId="7C1CDB89" w:rsidR="006D0DE5" w:rsidRPr="007228E9" w:rsidRDefault="006D0DE5" w:rsidP="001A683C">
            <w:pPr>
              <w:spacing w:before="60" w:after="60"/>
              <w:jc w:val="right"/>
              <w:rPr>
                <w:lang w:eastAsia="zh-CN"/>
              </w:rPr>
            </w:pPr>
            <w:r w:rsidRPr="007228E9">
              <w:rPr>
                <w:lang w:eastAsia="zh-CN"/>
              </w:rPr>
              <w:t>6.3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F69D8" w14:textId="7A1F20B6" w:rsidR="006D0DE5" w:rsidRPr="007228E9" w:rsidRDefault="006D0DE5" w:rsidP="001A683C">
            <w:pPr>
              <w:spacing w:before="60" w:after="60"/>
              <w:rPr>
                <w:bCs/>
                <w:szCs w:val="22"/>
              </w:rPr>
            </w:pPr>
            <w:r w:rsidRPr="007228E9">
              <w:rPr>
                <w:bCs/>
                <w:szCs w:val="22"/>
              </w:rPr>
              <w:t>Question 13/5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33B9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06BAD986" w14:textId="77777777" w:rsidTr="0093798A">
        <w:trPr>
          <w:trHeight w:val="31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C8B3C" w14:textId="17082489" w:rsidR="006D0DE5" w:rsidRPr="007228E9" w:rsidRDefault="006D0DE5" w:rsidP="001A683C">
            <w:pPr>
              <w:spacing w:before="60" w:after="60"/>
              <w:jc w:val="right"/>
              <w:rPr>
                <w:lang w:eastAsia="zh-CN"/>
              </w:rPr>
            </w:pPr>
            <w:r w:rsidRPr="007228E9">
              <w:rPr>
                <w:lang w:eastAsia="zh-CN"/>
              </w:rPr>
              <w:t>7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6494" w14:textId="2E6E6B1F" w:rsidR="006D0DE5" w:rsidRPr="007228E9" w:rsidRDefault="006D0DE5" w:rsidP="001A683C">
            <w:pPr>
              <w:spacing w:before="60" w:after="60"/>
              <w:rPr>
                <w:bCs/>
                <w:szCs w:val="22"/>
              </w:rPr>
            </w:pPr>
            <w:r w:rsidRPr="007228E9">
              <w:t>Analyse des notes de liaison reçues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D24D5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34102200" w14:textId="77777777" w:rsidTr="0093798A">
        <w:trPr>
          <w:trHeight w:val="31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69196" w14:textId="1736CF65" w:rsidR="006D0DE5" w:rsidRPr="007228E9" w:rsidRDefault="006D0DE5" w:rsidP="001A683C">
            <w:pPr>
              <w:spacing w:before="60" w:after="60"/>
              <w:jc w:val="right"/>
              <w:rPr>
                <w:lang w:eastAsia="zh-CN"/>
              </w:rPr>
            </w:pPr>
            <w:r w:rsidRPr="007228E9">
              <w:rPr>
                <w:color w:val="000000"/>
                <w:szCs w:val="22"/>
                <w:lang w:eastAsia="zh-CN"/>
              </w:rPr>
              <w:t>8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E5C1" w14:textId="2BBB8324" w:rsidR="006D0DE5" w:rsidRPr="007228E9" w:rsidRDefault="007F5B57" w:rsidP="001A683C">
            <w:pPr>
              <w:spacing w:before="60" w:after="60"/>
              <w:rPr>
                <w:bCs/>
                <w:szCs w:val="22"/>
              </w:rPr>
            </w:pPr>
            <w:r w:rsidRPr="007228E9">
              <w:rPr>
                <w:szCs w:val="22"/>
              </w:rPr>
              <w:t>Examen du rapport sur les Questions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A1B24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4596FFB9" w14:textId="77777777" w:rsidTr="0093798A">
        <w:trPr>
          <w:trHeight w:val="315"/>
          <w:jc w:val="center"/>
        </w:trPr>
        <w:tc>
          <w:tcPr>
            <w:tcW w:w="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51F75" w14:textId="39003A96" w:rsidR="006D0DE5" w:rsidRPr="007228E9" w:rsidRDefault="006D0DE5" w:rsidP="001A683C">
            <w:pPr>
              <w:spacing w:before="60" w:after="60"/>
              <w:jc w:val="right"/>
              <w:rPr>
                <w:lang w:eastAsia="zh-CN"/>
              </w:rPr>
            </w:pPr>
            <w:r w:rsidRPr="007228E9">
              <w:rPr>
                <w:szCs w:val="22"/>
              </w:rPr>
              <w:t>8.1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4B3F3" w14:textId="58D4570B" w:rsidR="006D0DE5" w:rsidRPr="007228E9" w:rsidRDefault="006D0DE5" w:rsidP="001A683C">
            <w:pPr>
              <w:spacing w:before="60" w:after="60"/>
              <w:rPr>
                <w:bCs/>
                <w:szCs w:val="22"/>
              </w:rPr>
            </w:pPr>
            <w:r w:rsidRPr="007228E9">
              <w:rPr>
                <w:szCs w:val="22"/>
              </w:rPr>
              <w:t>Question 6/5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796C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5685E354" w14:textId="77777777" w:rsidTr="0093798A">
        <w:trPr>
          <w:trHeight w:val="315"/>
          <w:jc w:val="center"/>
        </w:trPr>
        <w:tc>
          <w:tcPr>
            <w:tcW w:w="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D2DBB" w14:textId="651C36EE" w:rsidR="006D0DE5" w:rsidRPr="007228E9" w:rsidRDefault="006D0DE5" w:rsidP="001A683C">
            <w:pPr>
              <w:spacing w:before="60" w:after="60"/>
              <w:jc w:val="right"/>
              <w:rPr>
                <w:lang w:eastAsia="zh-CN"/>
              </w:rPr>
            </w:pPr>
            <w:r w:rsidRPr="007228E9">
              <w:rPr>
                <w:szCs w:val="22"/>
              </w:rPr>
              <w:t>8.2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02A63" w14:textId="067444EC" w:rsidR="006D0DE5" w:rsidRPr="007228E9" w:rsidRDefault="006D0DE5" w:rsidP="001A683C">
            <w:pPr>
              <w:spacing w:before="60" w:after="60"/>
              <w:rPr>
                <w:bCs/>
                <w:szCs w:val="22"/>
              </w:rPr>
            </w:pPr>
            <w:r w:rsidRPr="007228E9">
              <w:rPr>
                <w:szCs w:val="22"/>
              </w:rPr>
              <w:t>Question 7/5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6EE6F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7EC5D1EF" w14:textId="77777777" w:rsidTr="0093798A">
        <w:trPr>
          <w:trHeight w:val="315"/>
          <w:jc w:val="center"/>
        </w:trPr>
        <w:tc>
          <w:tcPr>
            <w:tcW w:w="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05A9C" w14:textId="1BE7BCC1" w:rsidR="006D0DE5" w:rsidRPr="007228E9" w:rsidRDefault="006D0DE5" w:rsidP="001A683C">
            <w:pPr>
              <w:spacing w:before="60" w:after="60"/>
              <w:jc w:val="right"/>
              <w:rPr>
                <w:szCs w:val="22"/>
              </w:rPr>
            </w:pPr>
            <w:r w:rsidRPr="007228E9">
              <w:rPr>
                <w:szCs w:val="22"/>
              </w:rPr>
              <w:t>8.3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105AF" w14:textId="2441000C" w:rsidR="006D0DE5" w:rsidRPr="007228E9" w:rsidRDefault="006D0DE5" w:rsidP="001A683C">
            <w:pPr>
              <w:spacing w:before="60" w:after="60"/>
              <w:rPr>
                <w:szCs w:val="22"/>
              </w:rPr>
            </w:pPr>
            <w:r w:rsidRPr="007228E9">
              <w:rPr>
                <w:szCs w:val="22"/>
              </w:rPr>
              <w:t>Question 13/5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403E1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5A748E29" w14:textId="77777777" w:rsidTr="0093798A">
        <w:trPr>
          <w:trHeight w:val="31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994F" w14:textId="6CAB8E38" w:rsidR="006D0DE5" w:rsidRPr="007228E9" w:rsidRDefault="006D0DE5" w:rsidP="001A683C">
            <w:pPr>
              <w:spacing w:before="60" w:after="60"/>
              <w:jc w:val="right"/>
              <w:rPr>
                <w:szCs w:val="22"/>
              </w:rPr>
            </w:pPr>
            <w:r w:rsidRPr="007228E9">
              <w:rPr>
                <w:color w:val="000000"/>
                <w:szCs w:val="22"/>
                <w:lang w:eastAsia="zh-CN"/>
              </w:rPr>
              <w:t>9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21F3" w14:textId="3994DCFA" w:rsidR="006D0DE5" w:rsidRPr="007228E9" w:rsidRDefault="006D0DE5" w:rsidP="001A683C">
            <w:pPr>
              <w:spacing w:before="60" w:after="60"/>
              <w:rPr>
                <w:szCs w:val="22"/>
              </w:rPr>
            </w:pPr>
            <w:r w:rsidRPr="007228E9">
              <w:rPr>
                <w:szCs w:val="22"/>
              </w:rPr>
              <w:t xml:space="preserve">Collaboration </w:t>
            </w:r>
            <w:r w:rsidR="007F5B57" w:rsidRPr="007228E9">
              <w:rPr>
                <w:szCs w:val="22"/>
              </w:rPr>
              <w:t>avec l'</w:t>
            </w:r>
            <w:r w:rsidRPr="007228E9">
              <w:rPr>
                <w:szCs w:val="22"/>
              </w:rPr>
              <w:t>ETSI TC EE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22E3C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7E46A9AA" w14:textId="77777777" w:rsidTr="0093798A">
        <w:trPr>
          <w:trHeight w:val="31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09EBA" w14:textId="0956550F" w:rsidR="006D0DE5" w:rsidRPr="007228E9" w:rsidRDefault="006D0DE5" w:rsidP="001A683C">
            <w:pPr>
              <w:spacing w:before="60" w:after="60"/>
              <w:jc w:val="right"/>
              <w:rPr>
                <w:szCs w:val="22"/>
              </w:rPr>
            </w:pPr>
            <w:r w:rsidRPr="007228E9">
              <w:rPr>
                <w:szCs w:val="22"/>
              </w:rPr>
              <w:t>10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6088E" w14:textId="5009D174" w:rsidR="006D0DE5" w:rsidRPr="007228E9" w:rsidRDefault="006D0DE5" w:rsidP="001A683C">
            <w:pPr>
              <w:spacing w:before="60" w:after="60"/>
              <w:rPr>
                <w:szCs w:val="22"/>
              </w:rPr>
            </w:pPr>
            <w:r w:rsidRPr="007228E9">
              <w:rPr>
                <w:szCs w:val="22"/>
              </w:rPr>
              <w:t>Consentement concernant des Recommandations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31843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13377454" w14:textId="77777777" w:rsidTr="0093798A">
        <w:trPr>
          <w:trHeight w:val="31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CB1A" w14:textId="23B5210A" w:rsidR="006D0DE5" w:rsidRPr="007228E9" w:rsidRDefault="006D0DE5" w:rsidP="001A683C">
            <w:pPr>
              <w:spacing w:before="60" w:after="60"/>
              <w:jc w:val="right"/>
              <w:rPr>
                <w:szCs w:val="22"/>
              </w:rPr>
            </w:pPr>
            <w:r w:rsidRPr="007228E9">
              <w:rPr>
                <w:szCs w:val="22"/>
              </w:rPr>
              <w:t>11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79777" w14:textId="76C14490" w:rsidR="006D0DE5" w:rsidRPr="007228E9" w:rsidRDefault="006D0DE5" w:rsidP="001A683C">
            <w:pPr>
              <w:spacing w:before="60" w:after="60"/>
              <w:rPr>
                <w:szCs w:val="22"/>
              </w:rPr>
            </w:pPr>
            <w:r w:rsidRPr="007228E9">
              <w:rPr>
                <w:szCs w:val="22"/>
              </w:rPr>
              <w:t>Approbation de textes informatifs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A5CD0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6AAF2261" w14:textId="77777777" w:rsidTr="0093798A">
        <w:trPr>
          <w:trHeight w:val="31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AAD2F" w14:textId="0EE0DAD8" w:rsidR="006D0DE5" w:rsidRPr="007228E9" w:rsidRDefault="006D0DE5" w:rsidP="001A683C">
            <w:pPr>
              <w:spacing w:before="60" w:after="60"/>
              <w:jc w:val="right"/>
              <w:rPr>
                <w:szCs w:val="22"/>
              </w:rPr>
            </w:pPr>
            <w:r w:rsidRPr="007228E9">
              <w:rPr>
                <w:szCs w:val="22"/>
              </w:rPr>
              <w:t>12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2A1F8" w14:textId="769446B8" w:rsidR="006D0DE5" w:rsidRPr="007228E9" w:rsidRDefault="006D0DE5" w:rsidP="001A683C">
            <w:pPr>
              <w:spacing w:before="60" w:after="60"/>
              <w:rPr>
                <w:szCs w:val="22"/>
              </w:rPr>
            </w:pPr>
            <w:r w:rsidRPr="007228E9">
              <w:rPr>
                <w:szCs w:val="22"/>
              </w:rPr>
              <w:t>Approbation des notes de liaison à envoyer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C5BEA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213BBA90" w14:textId="77777777" w:rsidTr="0093798A">
        <w:trPr>
          <w:trHeight w:val="31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6E58A" w14:textId="00BE8AA6" w:rsidR="006D0DE5" w:rsidRPr="007228E9" w:rsidRDefault="006D0DE5" w:rsidP="001A683C">
            <w:pPr>
              <w:spacing w:before="60" w:after="60"/>
              <w:jc w:val="right"/>
              <w:rPr>
                <w:szCs w:val="22"/>
              </w:rPr>
            </w:pPr>
            <w:r w:rsidRPr="007228E9">
              <w:rPr>
                <w:szCs w:val="22"/>
              </w:rPr>
              <w:t>13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0B419" w14:textId="36FABDA1" w:rsidR="006D0DE5" w:rsidRPr="007228E9" w:rsidRDefault="006D0DE5" w:rsidP="001A683C">
            <w:pPr>
              <w:spacing w:before="60" w:after="60"/>
              <w:rPr>
                <w:szCs w:val="22"/>
              </w:rPr>
            </w:pPr>
            <w:r w:rsidRPr="007228E9">
              <w:rPr>
                <w:szCs w:val="22"/>
              </w:rPr>
              <w:t>Désignation de Rapporteurs, Rapporteurs associés et Rapporteurs chargés de liaison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A2289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4F4875E4" w14:textId="77777777" w:rsidTr="0093798A">
        <w:trPr>
          <w:trHeight w:val="31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0E328" w14:textId="454A525F" w:rsidR="006D0DE5" w:rsidRPr="007228E9" w:rsidRDefault="006D0DE5" w:rsidP="001A683C">
            <w:pPr>
              <w:spacing w:before="60" w:after="60"/>
              <w:jc w:val="right"/>
              <w:rPr>
                <w:szCs w:val="22"/>
              </w:rPr>
            </w:pPr>
            <w:r w:rsidRPr="007228E9">
              <w:rPr>
                <w:szCs w:val="22"/>
              </w:rPr>
              <w:t>14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73BE5" w14:textId="6DF8E89A" w:rsidR="006D0DE5" w:rsidRPr="007228E9" w:rsidRDefault="006D0DE5" w:rsidP="001A683C">
            <w:pPr>
              <w:spacing w:before="60" w:after="60"/>
              <w:rPr>
                <w:szCs w:val="22"/>
              </w:rPr>
            </w:pPr>
            <w:r w:rsidRPr="007228E9">
              <w:rPr>
                <w:szCs w:val="22"/>
              </w:rPr>
              <w:t>Examen du programme de travail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162CE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030ED05F" w14:textId="77777777" w:rsidTr="0093798A">
        <w:trPr>
          <w:trHeight w:val="31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F8BBD" w14:textId="6A8BBBC0" w:rsidR="006D0DE5" w:rsidRPr="007228E9" w:rsidRDefault="006D0DE5" w:rsidP="001A683C">
            <w:pPr>
              <w:spacing w:before="60" w:after="60"/>
              <w:jc w:val="right"/>
              <w:rPr>
                <w:szCs w:val="22"/>
              </w:rPr>
            </w:pPr>
            <w:r w:rsidRPr="007228E9">
              <w:rPr>
                <w:szCs w:val="22"/>
              </w:rPr>
              <w:t>15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09852" w14:textId="0A02577F" w:rsidR="006D0DE5" w:rsidRPr="007228E9" w:rsidRDefault="006D0DE5" w:rsidP="001A683C">
            <w:pPr>
              <w:spacing w:before="60" w:after="60"/>
              <w:rPr>
                <w:szCs w:val="22"/>
              </w:rPr>
            </w:pPr>
            <w:r w:rsidRPr="007228E9">
              <w:rPr>
                <w:szCs w:val="22"/>
              </w:rPr>
              <w:t>Examen du Rapport</w:t>
            </w:r>
            <w:r w:rsidR="007F5B57" w:rsidRPr="007228E9">
              <w:rPr>
                <w:szCs w:val="22"/>
              </w:rPr>
              <w:t xml:space="preserve"> du GT 2/5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04048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1E47BDE3" w14:textId="77777777" w:rsidTr="0093798A">
        <w:trPr>
          <w:trHeight w:val="31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C6EFA" w14:textId="7E8F7248" w:rsidR="006D0DE5" w:rsidRPr="007228E9" w:rsidRDefault="006D0DE5" w:rsidP="001A683C">
            <w:pPr>
              <w:spacing w:before="60" w:after="60"/>
              <w:jc w:val="right"/>
              <w:rPr>
                <w:szCs w:val="22"/>
              </w:rPr>
            </w:pPr>
            <w:r w:rsidRPr="007228E9">
              <w:rPr>
                <w:szCs w:val="22"/>
              </w:rPr>
              <w:t>16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A5BF0" w14:textId="440E4918" w:rsidR="006D0DE5" w:rsidRPr="007228E9" w:rsidRDefault="006D0DE5" w:rsidP="001A683C">
            <w:pPr>
              <w:spacing w:before="60" w:after="60"/>
              <w:rPr>
                <w:szCs w:val="22"/>
              </w:rPr>
            </w:pPr>
            <w:r w:rsidRPr="007228E9">
              <w:rPr>
                <w:szCs w:val="22"/>
              </w:rPr>
              <w:t>Activités futures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60557" w14:textId="77777777" w:rsidR="006D0DE5" w:rsidRPr="007228E9" w:rsidRDefault="006D0DE5" w:rsidP="001A683C">
            <w:pPr>
              <w:spacing w:before="60" w:after="60"/>
              <w:rPr>
                <w:lang w:eastAsia="zh-CN"/>
              </w:rPr>
            </w:pPr>
          </w:p>
        </w:tc>
      </w:tr>
      <w:tr w:rsidR="006D0DE5" w:rsidRPr="007228E9" w14:paraId="1CD9CC37" w14:textId="77777777" w:rsidTr="0093798A">
        <w:trPr>
          <w:trHeight w:val="31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AB234" w14:textId="7AC2C1EF" w:rsidR="006D0DE5" w:rsidRPr="007228E9" w:rsidRDefault="006D0DE5" w:rsidP="001A683C">
            <w:pPr>
              <w:spacing w:before="60" w:after="60"/>
              <w:jc w:val="right"/>
              <w:rPr>
                <w:lang w:eastAsia="zh-CN"/>
              </w:rPr>
            </w:pPr>
            <w:r w:rsidRPr="007228E9">
              <w:rPr>
                <w:lang w:eastAsia="zh-CN"/>
              </w:rPr>
              <w:t>17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30E8" w14:textId="77777777" w:rsidR="006D0DE5" w:rsidRPr="007228E9" w:rsidRDefault="006D0DE5" w:rsidP="001A683C">
            <w:pPr>
              <w:spacing w:before="60" w:after="60"/>
            </w:pPr>
            <w:r w:rsidRPr="007228E9">
              <w:t>Divers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82113" w14:textId="77777777" w:rsidR="006D0DE5" w:rsidRPr="007228E9" w:rsidRDefault="006D0DE5" w:rsidP="001A683C">
            <w:pPr>
              <w:spacing w:before="60" w:after="60"/>
            </w:pPr>
          </w:p>
        </w:tc>
      </w:tr>
      <w:tr w:rsidR="006D0DE5" w:rsidRPr="007228E9" w14:paraId="448E3B3C" w14:textId="77777777" w:rsidTr="0093798A">
        <w:trPr>
          <w:trHeight w:val="315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C2CA0" w14:textId="04284FC3" w:rsidR="006D0DE5" w:rsidRPr="007228E9" w:rsidRDefault="006D0DE5" w:rsidP="001A683C">
            <w:pPr>
              <w:spacing w:before="60" w:after="60"/>
              <w:jc w:val="right"/>
              <w:rPr>
                <w:lang w:eastAsia="zh-CN"/>
              </w:rPr>
            </w:pPr>
            <w:r w:rsidRPr="007228E9">
              <w:rPr>
                <w:lang w:eastAsia="zh-CN"/>
              </w:rPr>
              <w:t>18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DD60" w14:textId="77777777" w:rsidR="006D0DE5" w:rsidRPr="007228E9" w:rsidRDefault="006D0DE5" w:rsidP="001A683C">
            <w:pPr>
              <w:spacing w:before="60" w:after="60"/>
            </w:pPr>
            <w:r w:rsidRPr="007228E9">
              <w:rPr>
                <w:rFonts w:eastAsia="Batang"/>
              </w:rPr>
              <w:t>Clôture de la réunion</w:t>
            </w:r>
          </w:p>
        </w:tc>
        <w:tc>
          <w:tcPr>
            <w:tcW w:w="2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19142" w14:textId="77777777" w:rsidR="006D0DE5" w:rsidRPr="007228E9" w:rsidRDefault="006D0DE5" w:rsidP="001A683C">
            <w:pPr>
              <w:spacing w:before="60" w:after="60"/>
            </w:pPr>
          </w:p>
        </w:tc>
      </w:tr>
    </w:tbl>
    <w:p w14:paraId="038165BB" w14:textId="69F8260F" w:rsidR="00F71ACC" w:rsidRPr="007228E9" w:rsidRDefault="00653F23" w:rsidP="00D04D0B">
      <w:r w:rsidRPr="004D3253">
        <w:t xml:space="preserve">NOTE – Les mises à jour de l'ordre du jour figurent sur la page </w:t>
      </w:r>
      <w:r w:rsidR="00A515ED" w:rsidRPr="004D3253">
        <w:t xml:space="preserve">d'accueil </w:t>
      </w:r>
      <w:r w:rsidRPr="004D3253">
        <w:t>de la CE 5</w:t>
      </w:r>
      <w:bookmarkEnd w:id="3"/>
      <w:r w:rsidR="00A515ED" w:rsidRPr="004D3253">
        <w:t>,</w:t>
      </w:r>
      <w:r w:rsidR="007F5B57" w:rsidRPr="004D3253">
        <w:t xml:space="preserve"> dans le Document</w:t>
      </w:r>
      <w:r w:rsidR="00D04D0B" w:rsidRPr="004D3253">
        <w:t> </w:t>
      </w:r>
      <w:r w:rsidR="007F5B57" w:rsidRPr="004D3253">
        <w:rPr>
          <w:szCs w:val="22"/>
        </w:rPr>
        <w:t>SG5</w:t>
      </w:r>
      <w:r w:rsidR="00D04D0B" w:rsidRPr="004D3253">
        <w:rPr>
          <w:szCs w:val="22"/>
        </w:rPr>
        <w:noBreakHyphen/>
      </w:r>
      <w:r w:rsidR="007F5B57" w:rsidRPr="004D3253">
        <w:rPr>
          <w:szCs w:val="22"/>
        </w:rPr>
        <w:t>TD590</w:t>
      </w:r>
      <w:r w:rsidRPr="004D3253">
        <w:t>.</w:t>
      </w:r>
    </w:p>
    <w:p w14:paraId="1628665E" w14:textId="5FBECE80" w:rsidR="00F71ACC" w:rsidRPr="007228E9" w:rsidRDefault="0093798A" w:rsidP="0093798A">
      <w:pPr>
        <w:spacing w:before="0"/>
        <w:jc w:val="center"/>
      </w:pPr>
      <w:r>
        <w:t>______________</w:t>
      </w:r>
    </w:p>
    <w:sectPr w:rsidR="00F71ACC" w:rsidRPr="007228E9" w:rsidSect="006D0DE5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617F" w14:textId="77777777" w:rsidR="007B4291" w:rsidRDefault="007B4291">
      <w:r>
        <w:separator/>
      </w:r>
    </w:p>
  </w:endnote>
  <w:endnote w:type="continuationSeparator" w:id="0">
    <w:p w14:paraId="5F7C230E" w14:textId="77777777" w:rsidR="007B4291" w:rsidRDefault="007B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A841" w14:textId="07758916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427FB2" w:rsidRPr="00427FB2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427FB2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:\OFFICE\Correspondence\Collective\2022 Study Period\SG5\Coll 4\004F.DOCX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60B6" w14:textId="37E71437" w:rsidR="006D0DE5" w:rsidRPr="004D3253" w:rsidRDefault="006D0DE5" w:rsidP="004D3253">
    <w:pPr>
      <w:pStyle w:val="Footer"/>
      <w:tabs>
        <w:tab w:val="clear" w:pos="5954"/>
        <w:tab w:val="clear" w:pos="9639"/>
        <w:tab w:val="center" w:pos="481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956F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</w:r>
    <w:proofErr w:type="gramStart"/>
    <w:r w:rsidRPr="00490458">
      <w:rPr>
        <w:caps w:val="0"/>
        <w:color w:val="0070C0"/>
        <w:szCs w:val="18"/>
        <w:lang w:val="fr-CH"/>
      </w:rPr>
      <w:t>Tél.:</w:t>
    </w:r>
    <w:proofErr w:type="gramEnd"/>
    <w:r w:rsidRPr="00490458">
      <w:rPr>
        <w:caps w:val="0"/>
        <w:color w:val="0070C0"/>
        <w:szCs w:val="18"/>
        <w:lang w:val="fr-CH"/>
      </w:rPr>
      <w:t xml:space="preserve">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502A" w14:textId="77777777" w:rsidR="007B4291" w:rsidRDefault="007B4291">
      <w:r>
        <w:t>____________________</w:t>
      </w:r>
    </w:p>
  </w:footnote>
  <w:footnote w:type="continuationSeparator" w:id="0">
    <w:p w14:paraId="4750DD4E" w14:textId="77777777" w:rsidR="007B4291" w:rsidRDefault="007B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2A10A6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29CD87BF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1186C" w14:textId="74429C3B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93798A">
          <w:rPr>
            <w:rFonts w:asciiTheme="minorHAnsi" w:hAnsiTheme="minorHAnsi"/>
            <w:noProof/>
            <w:sz w:val="20"/>
          </w:rPr>
          <w:t>4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6A12CFD5" w14:textId="0CBA9A25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 xml:space="preserve">Lettre collective </w:t>
        </w:r>
        <w:r w:rsidR="003A2F7E">
          <w:rPr>
            <w:rFonts w:asciiTheme="minorHAnsi" w:hAnsiTheme="minorHAnsi"/>
            <w:sz w:val="20"/>
          </w:rPr>
          <w:t>4</w:t>
        </w:r>
        <w:r>
          <w:rPr>
            <w:rFonts w:asciiTheme="minorHAnsi" w:hAnsiTheme="minorHAnsi"/>
            <w:sz w:val="20"/>
          </w:rPr>
          <w:t>/</w:t>
        </w:r>
        <w:r w:rsidR="003A2F7E">
          <w:rPr>
            <w:rFonts w:asciiTheme="minorHAnsi" w:hAnsiTheme="minorHAnsi"/>
            <w:sz w:val="20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9374620">
    <w:abstractNumId w:val="4"/>
  </w:num>
  <w:num w:numId="2" w16cid:durableId="2115199329">
    <w:abstractNumId w:val="6"/>
  </w:num>
  <w:num w:numId="3" w16cid:durableId="914974197">
    <w:abstractNumId w:val="7"/>
  </w:num>
  <w:num w:numId="4" w16cid:durableId="2129396972">
    <w:abstractNumId w:val="3"/>
  </w:num>
  <w:num w:numId="5" w16cid:durableId="483350809">
    <w:abstractNumId w:val="8"/>
  </w:num>
  <w:num w:numId="6" w16cid:durableId="963658771">
    <w:abstractNumId w:val="2"/>
  </w:num>
  <w:num w:numId="7" w16cid:durableId="1809467700">
    <w:abstractNumId w:val="5"/>
  </w:num>
  <w:num w:numId="8" w16cid:durableId="790711117">
    <w:abstractNumId w:val="0"/>
  </w:num>
  <w:num w:numId="9" w16cid:durableId="1227256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B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0F5688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5C3F"/>
    <w:rsid w:val="001A683C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E5937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2319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A2F7E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7FB2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547B"/>
    <w:rsid w:val="004B7579"/>
    <w:rsid w:val="004C04D3"/>
    <w:rsid w:val="004C7297"/>
    <w:rsid w:val="004D21A7"/>
    <w:rsid w:val="004D3253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53F23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D0DE5"/>
    <w:rsid w:val="006F30CC"/>
    <w:rsid w:val="006F5F6B"/>
    <w:rsid w:val="00702221"/>
    <w:rsid w:val="00706273"/>
    <w:rsid w:val="00706557"/>
    <w:rsid w:val="00711906"/>
    <w:rsid w:val="007228E9"/>
    <w:rsid w:val="00722B67"/>
    <w:rsid w:val="00723AE9"/>
    <w:rsid w:val="007255DA"/>
    <w:rsid w:val="00727F10"/>
    <w:rsid w:val="007348F9"/>
    <w:rsid w:val="007358EB"/>
    <w:rsid w:val="0074174B"/>
    <w:rsid w:val="00741886"/>
    <w:rsid w:val="007510BB"/>
    <w:rsid w:val="00752FD6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4291"/>
    <w:rsid w:val="007B5B29"/>
    <w:rsid w:val="007B7BFF"/>
    <w:rsid w:val="007D5C68"/>
    <w:rsid w:val="007D6430"/>
    <w:rsid w:val="007E467B"/>
    <w:rsid w:val="007F5B57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D6804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3798A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15ED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3AD9"/>
    <w:rsid w:val="00AB5FFB"/>
    <w:rsid w:val="00AB717D"/>
    <w:rsid w:val="00AC4DB0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CC4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04D0B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3D34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36C47"/>
  <w15:docId w15:val="{F7497AC2-BB50-4D95-9D9D-DEA36E96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D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AC4DB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C4DB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C4DB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C4DB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C4DB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C4DB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C4DB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C4DB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C4DB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AC4DB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C4DB0"/>
  </w:style>
  <w:style w:type="paragraph" w:styleId="TOC8">
    <w:name w:val="toc 8"/>
    <w:basedOn w:val="TOC3"/>
    <w:semiHidden/>
    <w:rsid w:val="00AC4DB0"/>
  </w:style>
  <w:style w:type="paragraph" w:styleId="TOC7">
    <w:name w:val="toc 7"/>
    <w:basedOn w:val="TOC3"/>
    <w:semiHidden/>
    <w:rsid w:val="00AC4DB0"/>
  </w:style>
  <w:style w:type="paragraph" w:styleId="TOC6">
    <w:name w:val="toc 6"/>
    <w:basedOn w:val="TOC3"/>
    <w:semiHidden/>
    <w:rsid w:val="00AC4DB0"/>
  </w:style>
  <w:style w:type="paragraph" w:styleId="TOC5">
    <w:name w:val="toc 5"/>
    <w:basedOn w:val="TOC3"/>
    <w:semiHidden/>
    <w:rsid w:val="00AC4DB0"/>
  </w:style>
  <w:style w:type="paragraph" w:styleId="TOC4">
    <w:name w:val="toc 4"/>
    <w:basedOn w:val="TOC3"/>
    <w:semiHidden/>
    <w:rsid w:val="00AC4DB0"/>
  </w:style>
  <w:style w:type="paragraph" w:styleId="TOC3">
    <w:name w:val="toc 3"/>
    <w:basedOn w:val="TOC2"/>
    <w:semiHidden/>
    <w:rsid w:val="00AC4DB0"/>
    <w:pPr>
      <w:spacing w:before="80"/>
    </w:pPr>
  </w:style>
  <w:style w:type="paragraph" w:styleId="TOC2">
    <w:name w:val="toc 2"/>
    <w:basedOn w:val="TOC1"/>
    <w:semiHidden/>
    <w:rsid w:val="00AC4DB0"/>
    <w:pPr>
      <w:spacing w:before="120"/>
    </w:pPr>
  </w:style>
  <w:style w:type="paragraph" w:styleId="TOC1">
    <w:name w:val="toc 1"/>
    <w:basedOn w:val="Normal"/>
    <w:semiHidden/>
    <w:rsid w:val="00AC4DB0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C4DB0"/>
    <w:pPr>
      <w:ind w:left="1698"/>
    </w:pPr>
  </w:style>
  <w:style w:type="paragraph" w:styleId="Index6">
    <w:name w:val="index 6"/>
    <w:basedOn w:val="Normal"/>
    <w:next w:val="Normal"/>
    <w:semiHidden/>
    <w:rsid w:val="00AC4DB0"/>
    <w:pPr>
      <w:ind w:left="1415"/>
    </w:pPr>
  </w:style>
  <w:style w:type="paragraph" w:styleId="Index5">
    <w:name w:val="index 5"/>
    <w:basedOn w:val="Normal"/>
    <w:next w:val="Normal"/>
    <w:semiHidden/>
    <w:rsid w:val="00AC4DB0"/>
    <w:pPr>
      <w:ind w:left="1132"/>
    </w:pPr>
  </w:style>
  <w:style w:type="paragraph" w:styleId="Index4">
    <w:name w:val="index 4"/>
    <w:basedOn w:val="Normal"/>
    <w:next w:val="Normal"/>
    <w:semiHidden/>
    <w:rsid w:val="00AC4DB0"/>
    <w:pPr>
      <w:ind w:left="849"/>
    </w:pPr>
  </w:style>
  <w:style w:type="paragraph" w:styleId="Index3">
    <w:name w:val="index 3"/>
    <w:basedOn w:val="Normal"/>
    <w:next w:val="Normal"/>
    <w:semiHidden/>
    <w:rsid w:val="00AC4DB0"/>
    <w:pPr>
      <w:ind w:left="566"/>
    </w:pPr>
  </w:style>
  <w:style w:type="paragraph" w:styleId="Index2">
    <w:name w:val="index 2"/>
    <w:basedOn w:val="Normal"/>
    <w:next w:val="Normal"/>
    <w:semiHidden/>
    <w:rsid w:val="00AC4DB0"/>
    <w:pPr>
      <w:ind w:left="283"/>
    </w:pPr>
  </w:style>
  <w:style w:type="paragraph" w:styleId="Index1">
    <w:name w:val="index 1"/>
    <w:basedOn w:val="Normal"/>
    <w:next w:val="Normal"/>
    <w:semiHidden/>
    <w:rsid w:val="00AC4DB0"/>
  </w:style>
  <w:style w:type="character" w:styleId="LineNumber">
    <w:name w:val="line number"/>
    <w:basedOn w:val="DefaultParagraphFont"/>
    <w:rsid w:val="00AC4DB0"/>
  </w:style>
  <w:style w:type="paragraph" w:styleId="IndexHeading">
    <w:name w:val="index heading"/>
    <w:basedOn w:val="Normal"/>
    <w:next w:val="Index1"/>
    <w:semiHidden/>
    <w:rsid w:val="00AC4DB0"/>
  </w:style>
  <w:style w:type="paragraph" w:styleId="Footer">
    <w:name w:val="footer"/>
    <w:basedOn w:val="Normal"/>
    <w:link w:val="FooterChar"/>
    <w:rsid w:val="00AC4DB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AC4DB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AC4DB0"/>
    <w:rPr>
      <w:position w:val="6"/>
      <w:sz w:val="16"/>
    </w:rPr>
  </w:style>
  <w:style w:type="paragraph" w:styleId="FootnoteText">
    <w:name w:val="footnote text"/>
    <w:basedOn w:val="Normal"/>
    <w:semiHidden/>
    <w:rsid w:val="00AC4DB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C4DB0"/>
    <w:pPr>
      <w:ind w:left="794"/>
    </w:pPr>
  </w:style>
  <w:style w:type="paragraph" w:customStyle="1" w:styleId="TableLegend">
    <w:name w:val="Table_Legend"/>
    <w:basedOn w:val="TableText"/>
    <w:rsid w:val="00AC4DB0"/>
    <w:pPr>
      <w:spacing w:before="120"/>
    </w:pPr>
  </w:style>
  <w:style w:type="paragraph" w:customStyle="1" w:styleId="TableText">
    <w:name w:val="Table_Text"/>
    <w:basedOn w:val="Normal"/>
    <w:rsid w:val="00AC4D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AC4DB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C4DB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C4DB0"/>
    <w:pPr>
      <w:spacing w:before="80"/>
      <w:ind w:left="794" w:hanging="794"/>
    </w:pPr>
  </w:style>
  <w:style w:type="paragraph" w:customStyle="1" w:styleId="enumlev2">
    <w:name w:val="enumlev2"/>
    <w:basedOn w:val="enumlev1"/>
    <w:rsid w:val="00AC4DB0"/>
    <w:pPr>
      <w:ind w:left="1191" w:hanging="397"/>
    </w:pPr>
  </w:style>
  <w:style w:type="paragraph" w:customStyle="1" w:styleId="enumlev3">
    <w:name w:val="enumlev3"/>
    <w:basedOn w:val="enumlev2"/>
    <w:rsid w:val="00AC4DB0"/>
    <w:pPr>
      <w:ind w:left="1588"/>
    </w:pPr>
  </w:style>
  <w:style w:type="paragraph" w:customStyle="1" w:styleId="TableHead">
    <w:name w:val="Table_Head"/>
    <w:basedOn w:val="TableText"/>
    <w:rsid w:val="00AC4DB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C4DB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C4DB0"/>
    <w:pPr>
      <w:spacing w:before="480"/>
    </w:pPr>
  </w:style>
  <w:style w:type="paragraph" w:customStyle="1" w:styleId="FigureTitle">
    <w:name w:val="Figure_Title"/>
    <w:basedOn w:val="TableTitle"/>
    <w:next w:val="Normal"/>
    <w:rsid w:val="00AC4DB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C4DB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C4DB0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C4DB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C4DB0"/>
  </w:style>
  <w:style w:type="paragraph" w:customStyle="1" w:styleId="AppendixRef">
    <w:name w:val="Appendix_Ref"/>
    <w:basedOn w:val="AnnexRef"/>
    <w:next w:val="AppendixTitle"/>
    <w:rsid w:val="00AC4DB0"/>
  </w:style>
  <w:style w:type="paragraph" w:customStyle="1" w:styleId="AppendixTitle">
    <w:name w:val="Appendix_Title"/>
    <w:basedOn w:val="AnnexTitle"/>
    <w:next w:val="Normal"/>
    <w:rsid w:val="00AC4DB0"/>
  </w:style>
  <w:style w:type="paragraph" w:customStyle="1" w:styleId="RefTitle">
    <w:name w:val="Ref_Title"/>
    <w:basedOn w:val="Normal"/>
    <w:next w:val="RefText"/>
    <w:rsid w:val="00AC4DB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C4DB0"/>
    <w:pPr>
      <w:ind w:left="794" w:hanging="794"/>
    </w:pPr>
  </w:style>
  <w:style w:type="paragraph" w:customStyle="1" w:styleId="Equation">
    <w:name w:val="Equation"/>
    <w:basedOn w:val="Normal"/>
    <w:rsid w:val="00AC4DB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C4DB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C4DB0"/>
    <w:pPr>
      <w:spacing w:before="320"/>
    </w:pPr>
  </w:style>
  <w:style w:type="paragraph" w:customStyle="1" w:styleId="call">
    <w:name w:val="call"/>
    <w:basedOn w:val="Normal"/>
    <w:next w:val="Normal"/>
    <w:rsid w:val="00AC4DB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C4DB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C4DB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AC4DB0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AC4DB0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AC4DB0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AC4DB0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AC4DB0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AC4DB0"/>
  </w:style>
  <w:style w:type="paragraph" w:customStyle="1" w:styleId="ITUbureau">
    <w:name w:val="ITU_bureau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AC4DB0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AC4DB0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AC4D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AC4DB0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AC4DB0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fL????,fL?级,’´????,’´??级,’´??级链Ú,’´?级链,超????,超??级链,超??级链Ú,超?级链,超?级链Ú,超级链接,超链接1,하이퍼링크2,하이퍼링크21"/>
    <w:uiPriority w:val="99"/>
    <w:rsid w:val="00AC4DB0"/>
    <w:rPr>
      <w:color w:val="0000FF"/>
      <w:u w:val="single"/>
    </w:rPr>
  </w:style>
  <w:style w:type="paragraph" w:customStyle="1" w:styleId="Qlist">
    <w:name w:val="Qlist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AC4DB0"/>
    <w:pPr>
      <w:tabs>
        <w:tab w:val="left" w:pos="397"/>
      </w:tabs>
    </w:pPr>
  </w:style>
  <w:style w:type="paragraph" w:customStyle="1" w:styleId="FirstFooter">
    <w:name w:val="FirstFooter"/>
    <w:basedOn w:val="Footer"/>
    <w:rsid w:val="00AC4DB0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AC4DB0"/>
  </w:style>
  <w:style w:type="paragraph" w:styleId="BodyText0">
    <w:name w:val="Body Text"/>
    <w:basedOn w:val="Normal"/>
    <w:rsid w:val="00AC4DB0"/>
    <w:pPr>
      <w:spacing w:after="120"/>
    </w:pPr>
  </w:style>
  <w:style w:type="character" w:styleId="PageNumber">
    <w:name w:val="page number"/>
    <w:basedOn w:val="DefaultParagraphFont"/>
    <w:rsid w:val="00AC4DB0"/>
  </w:style>
  <w:style w:type="paragraph" w:customStyle="1" w:styleId="AnnexNo">
    <w:name w:val="Annex_No"/>
    <w:basedOn w:val="Normal"/>
    <w:next w:val="Normal"/>
    <w:rsid w:val="00AC4DB0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AC4DB0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AC4DB0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AC4D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AC4D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4DB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AC4DB0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En-tteCar">
    <w:name w:val="En-tête Car"/>
    <w:aliases w:val="encabezado Car,Page No Ca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AC4DB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PieddepageCar">
    <w:name w:val="Pied de page Ca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AC4D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AC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AC4DB0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3CC4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3A2F7E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59" w:lineRule="auto"/>
      <w:textAlignment w:val="auto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styleId="Revision">
    <w:name w:val="Revision"/>
    <w:hidden/>
    <w:uiPriority w:val="99"/>
    <w:semiHidden/>
    <w:rsid w:val="00D63D34"/>
    <w:rPr>
      <w:rFonts w:ascii="Calibri" w:hAnsi="Calibri"/>
      <w:sz w:val="22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7F5B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5B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5B57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5B57"/>
    <w:rPr>
      <w:rFonts w:ascii="Calibri" w:hAnsi="Calibri"/>
      <w:b/>
      <w:bCs/>
      <w:lang w:val="fr-FR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AC4DB0"/>
    <w:rPr>
      <w:rFonts w:ascii="Calibri" w:hAnsi="Calibri"/>
      <w:sz w:val="22"/>
      <w:lang w:val="fr-FR" w:eastAsia="en-US"/>
    </w:rPr>
  </w:style>
  <w:style w:type="character" w:customStyle="1" w:styleId="FooterChar">
    <w:name w:val="Footer Char"/>
    <w:link w:val="Footer"/>
    <w:rsid w:val="00AC4DB0"/>
    <w:rPr>
      <w:rFonts w:ascii="Calibri" w:hAnsi="Calibri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fr/ITU-T/studygroups/2022-2024/05/Pages/default.aspx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fr/ITU-T/studygroups/2022-2024/05/Pages/default.aspx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T/studygroups/2022-2024/05/Pages/default.aspx" TargetMode="External"/><Relationship Id="rId23" Type="http://schemas.openxmlformats.org/officeDocument/2006/relationships/hyperlink" Target="https://www.itu.int/fr/ITU-T/studygroups/2022-2024/05/Pages/default.aspx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fr/ITU-T/studygroups/2022-2024/05/Pages/default.aspx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net/ITU-T/ddp/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DCCC-47F3-43AB-B6DA-4F1FEBC6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37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8052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8</cp:revision>
  <cp:lastPrinted>2022-12-21T10:25:00Z</cp:lastPrinted>
  <dcterms:created xsi:type="dcterms:W3CDTF">2022-12-09T14:11:00Z</dcterms:created>
  <dcterms:modified xsi:type="dcterms:W3CDTF">2022-12-21T10:26:00Z</dcterms:modified>
</cp:coreProperties>
</file>