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8118335" w14:textId="77777777" w:rsidTr="00D517B2">
        <w:trPr>
          <w:cantSplit/>
          <w:trHeight w:val="1134"/>
        </w:trPr>
        <w:tc>
          <w:tcPr>
            <w:tcW w:w="798" w:type="pct"/>
          </w:tcPr>
          <w:p w14:paraId="302AD41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405E3B8" wp14:editId="20FE0BE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617291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18FE35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238FCB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2E352D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5EC9EC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193E806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255ED510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F436D0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8BA144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5A9FD14" w14:textId="65262573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جنيف</w:t>
            </w:r>
            <w:r w:rsidRPr="00BF7C7B">
              <w:rPr>
                <w:rFonts w:hint="cs"/>
                <w:position w:val="2"/>
                <w:rtl/>
              </w:rPr>
              <w:t xml:space="preserve">، </w:t>
            </w:r>
            <w:r w:rsidR="004166A8">
              <w:rPr>
                <w:position w:val="2"/>
              </w:rPr>
              <w:t>7</w:t>
            </w:r>
            <w:r w:rsidR="004166A8">
              <w:rPr>
                <w:rFonts w:hint="cs"/>
                <w:position w:val="2"/>
                <w:rtl/>
              </w:rPr>
              <w:t xml:space="preserve"> ديسمبر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</w:t>
            </w:r>
            <w:r w:rsidR="005F6083">
              <w:rPr>
                <w:position w:val="2"/>
              </w:rPr>
              <w:t>2</w:t>
            </w:r>
          </w:p>
        </w:tc>
      </w:tr>
      <w:tr w:rsidR="00D517B2" w:rsidRPr="00D517B2" w14:paraId="3D3C91A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22096C3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3D64663" w14:textId="1F3721C0" w:rsidR="00BF7C7B" w:rsidRDefault="00BF7C7B" w:rsidP="00966F29">
            <w:pPr>
              <w:pStyle w:val="Tabletext"/>
              <w:bidi/>
              <w:spacing w:after="0"/>
              <w:rPr>
                <w:rFonts w:ascii="Dubai" w:hAnsi="Dubai" w:cs="Dubai"/>
                <w:b/>
                <w:rtl/>
              </w:rPr>
            </w:pPr>
            <w:bookmarkStart w:id="0" w:name="lt_pId021"/>
            <w:r>
              <w:rPr>
                <w:rFonts w:ascii="Dubai" w:hAnsi="Dubai" w:cs="Dubai"/>
                <w:b/>
              </w:rPr>
              <w:t xml:space="preserve">TSB Collective letter </w:t>
            </w:r>
            <w:r w:rsidR="004166A8">
              <w:rPr>
                <w:rFonts w:ascii="Dubai" w:hAnsi="Dubai" w:cs="Dubai"/>
                <w:b/>
              </w:rPr>
              <w:t>4</w:t>
            </w:r>
            <w:r>
              <w:rPr>
                <w:rFonts w:ascii="Dubai" w:hAnsi="Dubai" w:cs="Dubai"/>
                <w:b/>
              </w:rPr>
              <w:t>/</w:t>
            </w:r>
            <w:bookmarkEnd w:id="0"/>
            <w:r>
              <w:rPr>
                <w:rFonts w:ascii="Dubai" w:hAnsi="Dubai" w:cs="Dubai"/>
                <w:b/>
              </w:rPr>
              <w:t>5</w:t>
            </w:r>
          </w:p>
          <w:p w14:paraId="77448968" w14:textId="78BC7FC7" w:rsidR="00D517B2" w:rsidRPr="00D517B2" w:rsidRDefault="00BF7C7B" w:rsidP="00966F29">
            <w:pPr>
              <w:spacing w:before="0" w:after="60" w:line="300" w:lineRule="exact"/>
              <w:jc w:val="left"/>
              <w:rPr>
                <w:b/>
                <w:position w:val="2"/>
              </w:rPr>
            </w:pPr>
            <w:bookmarkStart w:id="1" w:name="lt_pId022"/>
            <w:r>
              <w:t>SG5/</w:t>
            </w:r>
            <w:bookmarkEnd w:id="1"/>
            <w:r>
              <w:t>RU</w:t>
            </w:r>
          </w:p>
        </w:tc>
        <w:tc>
          <w:tcPr>
            <w:tcW w:w="2206" w:type="pct"/>
            <w:vMerge w:val="restart"/>
          </w:tcPr>
          <w:p w14:paraId="1B58616E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289E7C2C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30E7B33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3D993DDA" w14:textId="09D0EF94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BF7C7B">
              <w:rPr>
                <w:position w:val="2"/>
              </w:rPr>
              <w:t>5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3AE6A45F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06321B" w:rsidRPr="00D517B2" w14:paraId="644FF86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7AB7B0B" w14:textId="5A69D67F" w:rsidR="0006321B" w:rsidRPr="00842463" w:rsidRDefault="005B188F" w:rsidP="0006321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</w:t>
            </w:r>
            <w:r w:rsidR="0006321B"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89C3F9E" w14:textId="16725673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t>+41 22 730 5356</w:t>
            </w:r>
          </w:p>
        </w:tc>
        <w:tc>
          <w:tcPr>
            <w:tcW w:w="2206" w:type="pct"/>
            <w:vMerge/>
          </w:tcPr>
          <w:p w14:paraId="4D417C72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587A7D9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AF98332" w14:textId="3B6B3F3D" w:rsidR="0006321B" w:rsidRPr="00842463" w:rsidRDefault="0006321B" w:rsidP="0006321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12B1811" w14:textId="1C65C940" w:rsidR="0006321B" w:rsidRPr="00D517B2" w:rsidRDefault="0006321B" w:rsidP="0006321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>
              <w:t>+41 22 730 5853</w:t>
            </w:r>
          </w:p>
        </w:tc>
        <w:tc>
          <w:tcPr>
            <w:tcW w:w="2206" w:type="pct"/>
            <w:vMerge/>
          </w:tcPr>
          <w:p w14:paraId="6D47043D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5F79C5D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E31D32A" w14:textId="07E657AC" w:rsidR="0006321B" w:rsidRPr="00842463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87ED804" w14:textId="2ABE1689" w:rsidR="0006321B" w:rsidRPr="00D517B2" w:rsidRDefault="00B51A63" w:rsidP="0006321B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06321B" w:rsidRPr="00C00CF8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206" w:type="pct"/>
            <w:vMerge/>
          </w:tcPr>
          <w:p w14:paraId="0531B858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7DB6250E" w14:textId="77777777" w:rsidTr="00D517B2">
        <w:trPr>
          <w:cantSplit/>
          <w:jc w:val="center"/>
        </w:trPr>
        <w:tc>
          <w:tcPr>
            <w:tcW w:w="796" w:type="pct"/>
          </w:tcPr>
          <w:p w14:paraId="5DA8641C" w14:textId="59735052" w:rsidR="0006321B" w:rsidRPr="00842463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20156230" w14:textId="37DD4FBA" w:rsidR="0006321B" w:rsidRPr="000E498D" w:rsidRDefault="00B51A63" w:rsidP="0006321B">
            <w:pPr>
              <w:rPr>
                <w:position w:val="2"/>
              </w:rPr>
            </w:pPr>
            <w:hyperlink r:id="rId10" w:history="1">
              <w:r w:rsidR="0006321B" w:rsidRPr="001B73BE">
                <w:rPr>
                  <w:rStyle w:val="Hyperlink"/>
                  <w:rFonts w:ascii="Calibri" w:hAnsi="Calibri" w:cs="Calibri"/>
                </w:rPr>
                <w:t>https://www.itu.int/go/tsg5</w:t>
              </w:r>
            </w:hyperlink>
            <w:r w:rsidR="0006321B" w:rsidRPr="00A66ABB">
              <w:t xml:space="preserve"> </w:t>
            </w:r>
          </w:p>
        </w:tc>
        <w:tc>
          <w:tcPr>
            <w:tcW w:w="2206" w:type="pct"/>
            <w:vMerge/>
          </w:tcPr>
          <w:p w14:paraId="6F648102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059962FD" w14:textId="77777777" w:rsidTr="00D517B2">
        <w:trPr>
          <w:cantSplit/>
          <w:jc w:val="center"/>
        </w:trPr>
        <w:tc>
          <w:tcPr>
            <w:tcW w:w="796" w:type="pct"/>
          </w:tcPr>
          <w:p w14:paraId="222C501B" w14:textId="77777777" w:rsidR="0006321B" w:rsidRPr="00B54F20" w:rsidRDefault="0006321B" w:rsidP="0006321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909E76A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BFF8B8D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3CE89F76" w14:textId="77777777" w:rsidTr="00D517B2">
        <w:trPr>
          <w:cantSplit/>
          <w:jc w:val="center"/>
        </w:trPr>
        <w:tc>
          <w:tcPr>
            <w:tcW w:w="796" w:type="pct"/>
          </w:tcPr>
          <w:p w14:paraId="68773151" w14:textId="77777777" w:rsidR="0006321B" w:rsidRPr="00B54F20" w:rsidRDefault="0006321B" w:rsidP="0006321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FABCD1D" w14:textId="309AC0B1" w:rsidR="0006321B" w:rsidRPr="004166A8" w:rsidRDefault="001B4E10" w:rsidP="00620524">
            <w:pPr>
              <w:spacing w:before="80" w:after="60" w:line="300" w:lineRule="exact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الاجتماعات الافتراضية </w:t>
            </w:r>
            <w:r w:rsidR="003C56F9">
              <w:rPr>
                <w:rFonts w:hint="cs"/>
                <w:b/>
                <w:bCs/>
                <w:position w:val="2"/>
                <w:rtl/>
                <w:lang w:bidi="ar-EG"/>
              </w:rPr>
              <w:t>لأفرقة مقرري</w:t>
            </w:r>
            <w:r w:rsidR="00902C5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المسائل </w:t>
            </w:r>
            <w:r w:rsidR="00902C57">
              <w:rPr>
                <w:b/>
                <w:bCs/>
                <w:position w:val="2"/>
                <w:lang w:bidi="ar-EG"/>
              </w:rPr>
              <w:t>6/5</w:t>
            </w:r>
            <w:r w:rsidR="00902C5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="00902C57">
              <w:rPr>
                <w:b/>
                <w:bCs/>
                <w:position w:val="2"/>
                <w:lang w:bidi="ar-EG"/>
              </w:rPr>
              <w:t>7/5</w:t>
            </w:r>
            <w:r w:rsidR="00902C5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="00902C57">
              <w:rPr>
                <w:b/>
                <w:bCs/>
                <w:position w:val="2"/>
                <w:lang w:val="en-GB" w:bidi="ar-EG"/>
              </w:rPr>
              <w:t>13/5</w:t>
            </w:r>
            <w:r w:rsidR="00902C5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في الفترة من </w:t>
            </w:r>
            <w:r w:rsidR="00902C57">
              <w:rPr>
                <w:b/>
                <w:bCs/>
                <w:position w:val="2"/>
                <w:lang w:bidi="ar-EG"/>
              </w:rPr>
              <w:t>6</w:t>
            </w:r>
            <w:r w:rsidR="00902C5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إلى </w:t>
            </w:r>
            <w:r w:rsidR="00902C57">
              <w:rPr>
                <w:b/>
                <w:bCs/>
                <w:position w:val="2"/>
                <w:lang w:bidi="ar-EG"/>
              </w:rPr>
              <w:t>8</w:t>
            </w:r>
            <w:r w:rsidR="00902C5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فبراير </w:t>
            </w:r>
            <w:r w:rsidR="00902C57">
              <w:rPr>
                <w:b/>
                <w:bCs/>
                <w:position w:val="2"/>
                <w:lang w:bidi="ar-EG"/>
              </w:rPr>
              <w:t>2023</w:t>
            </w:r>
            <w:r w:rsidR="00902C5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وفرقة العمل </w:t>
            </w:r>
            <w:r w:rsidR="00902C57">
              <w:rPr>
                <w:b/>
                <w:bCs/>
                <w:position w:val="2"/>
                <w:lang w:bidi="ar-EG"/>
              </w:rPr>
              <w:t>2/5</w:t>
            </w:r>
            <w:r w:rsidR="00902C5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بشأن </w:t>
            </w:r>
            <w:r w:rsidR="004166A8" w:rsidRPr="004166A8">
              <w:rPr>
                <w:rFonts w:hint="cs"/>
                <w:b/>
                <w:bCs/>
                <w:position w:val="2"/>
                <w:rtl/>
              </w:rPr>
              <w:t>"</w:t>
            </w:r>
            <w:r w:rsidR="004166A8" w:rsidRPr="004166A8">
              <w:rPr>
                <w:b/>
                <w:bCs/>
                <w:position w:val="2"/>
                <w:rtl/>
              </w:rPr>
              <w:t>الكفاءة البيئية والمخلفات الإلكترونية والدائرية وشبكات تكنولوجيا المعلومات والاتصالات المستدامة</w:t>
            </w:r>
            <w:r w:rsidR="004166A8" w:rsidRPr="004166A8">
              <w:rPr>
                <w:rFonts w:hint="cs"/>
                <w:b/>
                <w:bCs/>
                <w:position w:val="2"/>
                <w:rtl/>
              </w:rPr>
              <w:t xml:space="preserve">"، </w:t>
            </w:r>
            <w:r w:rsidR="004166A8" w:rsidRPr="004166A8">
              <w:rPr>
                <w:b/>
                <w:bCs/>
                <w:position w:val="2"/>
              </w:rPr>
              <w:t>9</w:t>
            </w:r>
            <w:r w:rsidR="004166A8" w:rsidRPr="004166A8">
              <w:rPr>
                <w:rFonts w:hint="cs"/>
                <w:b/>
                <w:bCs/>
                <w:position w:val="2"/>
                <w:rtl/>
              </w:rPr>
              <w:t xml:space="preserve"> فبراير </w:t>
            </w:r>
            <w:r w:rsidR="004166A8" w:rsidRPr="004166A8">
              <w:rPr>
                <w:b/>
                <w:bCs/>
                <w:position w:val="2"/>
              </w:rPr>
              <w:t>2023</w:t>
            </w:r>
          </w:p>
        </w:tc>
      </w:tr>
    </w:tbl>
    <w:p w14:paraId="433A481C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DED36A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30EFB15" w14:textId="78E3D79C" w:rsidR="00BF7C7B" w:rsidRPr="00C314A8" w:rsidRDefault="00C53B5C" w:rsidP="00BF7C7B">
      <w:pPr>
        <w:rPr>
          <w:rtl/>
          <w:lang w:bidi="ar-EG"/>
        </w:rPr>
      </w:pPr>
      <w:r>
        <w:rPr>
          <w:rFonts w:hint="cs"/>
          <w:rtl/>
          <w:lang w:bidi="ar-SY"/>
        </w:rPr>
        <w:t>وفقاً</w:t>
      </w:r>
      <w:r w:rsidR="00C314A8">
        <w:rPr>
          <w:rFonts w:hint="cs"/>
          <w:rtl/>
          <w:lang w:bidi="ar-SY"/>
        </w:rPr>
        <w:t xml:space="preserve"> ل</w:t>
      </w:r>
      <w:r>
        <w:rPr>
          <w:rFonts w:hint="cs"/>
          <w:rtl/>
          <w:lang w:bidi="ar-SY"/>
        </w:rPr>
        <w:t>ل</w:t>
      </w:r>
      <w:r w:rsidR="00C314A8">
        <w:rPr>
          <w:rFonts w:hint="cs"/>
          <w:rtl/>
          <w:lang w:bidi="ar-SY"/>
        </w:rPr>
        <w:t xml:space="preserve">قرارات </w:t>
      </w:r>
      <w:r>
        <w:rPr>
          <w:rFonts w:hint="cs"/>
          <w:rtl/>
          <w:lang w:bidi="ar-SY"/>
        </w:rPr>
        <w:t>المتخذة في الاجتماع السابق</w:t>
      </w:r>
      <w:r w:rsidR="00BF7C7B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="00BF7C7B">
        <w:rPr>
          <w:rFonts w:hint="cs"/>
          <w:rtl/>
          <w:lang w:bidi="ar-SY"/>
        </w:rPr>
        <w:t xml:space="preserve">لجنة الدراسات </w:t>
      </w:r>
      <w:r w:rsidR="004831E3">
        <w:rPr>
          <w:lang w:bidi="ar-SY"/>
        </w:rPr>
        <w:t>5</w:t>
      </w:r>
      <w:r w:rsidR="00BF7C7B">
        <w:rPr>
          <w:rFonts w:hint="cs"/>
          <w:rtl/>
          <w:lang w:bidi="ar-EG"/>
        </w:rPr>
        <w:t xml:space="preserve"> </w:t>
      </w:r>
      <w:r w:rsidR="00C314A8">
        <w:rPr>
          <w:rFonts w:hint="cs"/>
          <w:rtl/>
          <w:lang w:bidi="ar-EG"/>
        </w:rPr>
        <w:t>لقطاع تقييس الاتصالات الذي عُقد في روما، إيطاليا، في</w:t>
      </w:r>
      <w:r w:rsidR="00C314A8">
        <w:rPr>
          <w:rFonts w:hint="eastAsia"/>
          <w:rtl/>
          <w:lang w:bidi="ar-EG"/>
        </w:rPr>
        <w:t> </w:t>
      </w:r>
      <w:r w:rsidR="00C314A8">
        <w:rPr>
          <w:rFonts w:hint="cs"/>
          <w:rtl/>
          <w:lang w:bidi="ar-EG"/>
        </w:rPr>
        <w:t xml:space="preserve">الفترة </w:t>
      </w:r>
      <w:r w:rsidR="00C314A8">
        <w:rPr>
          <w:lang w:bidi="ar-EG"/>
        </w:rPr>
        <w:t>27</w:t>
      </w:r>
      <w:r w:rsidR="00C314A8">
        <w:rPr>
          <w:lang w:bidi="ar-EG"/>
        </w:rPr>
        <w:noBreakHyphen/>
        <w:t>17</w:t>
      </w:r>
      <w:r w:rsidR="00C314A8">
        <w:rPr>
          <w:rFonts w:hint="cs"/>
          <w:rtl/>
          <w:lang w:bidi="ar-EG"/>
        </w:rPr>
        <w:t xml:space="preserve"> أكتوبر </w:t>
      </w:r>
      <w:r w:rsidR="00C314A8">
        <w:rPr>
          <w:lang w:bidi="ar-EG"/>
        </w:rPr>
        <w:t>2022</w:t>
      </w:r>
      <w:r w:rsidR="00C314A8">
        <w:rPr>
          <w:rFonts w:hint="cs"/>
          <w:rtl/>
          <w:lang w:bidi="ar-EG"/>
        </w:rPr>
        <w:t>،</w:t>
      </w:r>
      <w:r w:rsidR="00BF7C7B">
        <w:rPr>
          <w:rFonts w:hint="cs"/>
          <w:rtl/>
          <w:lang w:bidi="ar-EG"/>
        </w:rPr>
        <w:t xml:space="preserve"> </w:t>
      </w:r>
      <w:r w:rsidR="00C314A8">
        <w:rPr>
          <w:rFonts w:hint="cs"/>
          <w:rtl/>
          <w:lang w:bidi="ar-EG"/>
        </w:rPr>
        <w:t xml:space="preserve">يسعدني أن أدعوكم إلى حضور اجتماع فرقة العمل </w:t>
      </w:r>
      <w:r w:rsidR="00C314A8">
        <w:rPr>
          <w:lang w:bidi="ar-EG"/>
        </w:rPr>
        <w:t>2/5</w:t>
      </w:r>
      <w:r w:rsidR="00C314A8">
        <w:rPr>
          <w:rFonts w:hint="cs"/>
          <w:rtl/>
          <w:lang w:bidi="ar-EG"/>
        </w:rPr>
        <w:t xml:space="preserve"> </w:t>
      </w:r>
      <w:r w:rsidR="00C314A8" w:rsidRPr="00C53B5C">
        <w:rPr>
          <w:rFonts w:hint="cs"/>
          <w:i/>
          <w:iCs/>
          <w:rtl/>
          <w:lang w:bidi="ar-EG"/>
        </w:rPr>
        <w:t>(الكفاءة البيئية والمخلفات الإلكترونية والدائرية وشبكات تكنولوجيا المعلومات والاتصالات المستدامة)</w:t>
      </w:r>
      <w:r w:rsidR="00C314A8">
        <w:rPr>
          <w:rFonts w:hint="cs"/>
          <w:rtl/>
          <w:lang w:bidi="ar-EG"/>
        </w:rPr>
        <w:t xml:space="preserve">، </w:t>
      </w:r>
      <w:r w:rsidR="00BF7C7B">
        <w:rPr>
          <w:rFonts w:hint="cs"/>
          <w:rtl/>
          <w:lang w:bidi="ar-SY"/>
        </w:rPr>
        <w:t xml:space="preserve">المقرر </w:t>
      </w:r>
      <w:r>
        <w:rPr>
          <w:rFonts w:hint="cs"/>
          <w:rtl/>
          <w:lang w:bidi="ar-SY"/>
        </w:rPr>
        <w:t>عقده</w:t>
      </w:r>
      <w:r w:rsidR="00BF7C7B">
        <w:rPr>
          <w:rFonts w:hint="cs"/>
          <w:rtl/>
          <w:lang w:bidi="ar-SY"/>
        </w:rPr>
        <w:t xml:space="preserve"> كاجتماع افتراضي بالكامل</w:t>
      </w:r>
      <w:r w:rsidR="00C314A8">
        <w:rPr>
          <w:rFonts w:hint="cs"/>
          <w:rtl/>
          <w:lang w:bidi="ar-SY"/>
        </w:rPr>
        <w:t xml:space="preserve"> يوم الخميس</w:t>
      </w:r>
      <w:r w:rsidR="00BF7C7B">
        <w:rPr>
          <w:rFonts w:hint="cs"/>
          <w:rtl/>
          <w:lang w:bidi="ar-SY"/>
        </w:rPr>
        <w:t xml:space="preserve"> </w:t>
      </w:r>
      <w:r w:rsidR="00C314A8">
        <w:rPr>
          <w:lang w:bidi="ar-SY"/>
        </w:rPr>
        <w:t>9</w:t>
      </w:r>
      <w:r w:rsidR="00C314A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فبراير</w:t>
      </w:r>
      <w:r w:rsidR="00BF7C7B">
        <w:rPr>
          <w:rFonts w:hint="cs"/>
          <w:rtl/>
          <w:lang w:bidi="ar-EG"/>
        </w:rPr>
        <w:t xml:space="preserve"> </w:t>
      </w:r>
      <w:r w:rsidR="00C314A8">
        <w:rPr>
          <w:lang w:bidi="ar-EG"/>
        </w:rPr>
        <w:t>2023</w:t>
      </w:r>
      <w:r w:rsidR="00BF7C7B">
        <w:rPr>
          <w:rFonts w:hint="cs"/>
          <w:rtl/>
          <w:lang w:bidi="ar-EG"/>
        </w:rPr>
        <w:t>.</w:t>
      </w:r>
      <w:r w:rsidR="00C314A8">
        <w:rPr>
          <w:rFonts w:hint="cs"/>
          <w:rtl/>
          <w:lang w:bidi="ar-EG"/>
        </w:rPr>
        <w:t xml:space="preserve"> والهدف الرئيس</w:t>
      </w:r>
      <w:r>
        <w:rPr>
          <w:rFonts w:hint="cs"/>
          <w:rtl/>
          <w:lang w:bidi="ar-EG"/>
        </w:rPr>
        <w:t>ي</w:t>
      </w:r>
      <w:r w:rsidR="00C314A8">
        <w:rPr>
          <w:rFonts w:hint="cs"/>
          <w:rtl/>
          <w:lang w:bidi="ar-EG"/>
        </w:rPr>
        <w:t xml:space="preserve"> للاجتماع</w:t>
      </w:r>
      <w:r>
        <w:rPr>
          <w:rFonts w:hint="cs"/>
          <w:rtl/>
          <w:lang w:bidi="ar-EG"/>
        </w:rPr>
        <w:t xml:space="preserve"> هو</w:t>
      </w:r>
      <w:r w:rsidR="00C314A8">
        <w:rPr>
          <w:rFonts w:hint="cs"/>
          <w:rtl/>
          <w:lang w:bidi="ar-EG"/>
        </w:rPr>
        <w:t xml:space="preserve"> الاتفاق على بنود عمل مسائل فرقة العمل </w:t>
      </w:r>
      <w:r w:rsidR="00C314A8">
        <w:rPr>
          <w:lang w:bidi="ar-EG"/>
        </w:rPr>
        <w:t>2/5</w:t>
      </w:r>
      <w:r w:rsidR="00C314A8">
        <w:rPr>
          <w:rFonts w:hint="cs"/>
          <w:rtl/>
          <w:lang w:bidi="ar-EG"/>
        </w:rPr>
        <w:t xml:space="preserve"> والموافقة عليها</w:t>
      </w:r>
      <w:r w:rsidR="00C314A8">
        <w:rPr>
          <w:lang w:bidi="ar-EG"/>
        </w:rPr>
        <w:t xml:space="preserve"> </w:t>
      </w:r>
      <w:r w:rsidR="00C314A8">
        <w:rPr>
          <w:color w:val="000000"/>
          <w:rtl/>
        </w:rPr>
        <w:t>والتي سيصل العمل بشأنها إلى درجة وافية من النضج</w:t>
      </w:r>
      <w:r w:rsidR="00C314A8">
        <w:rPr>
          <w:color w:val="000000"/>
        </w:rPr>
        <w:t>.</w:t>
      </w:r>
    </w:p>
    <w:p w14:paraId="3CDC8A30" w14:textId="05F6834D" w:rsidR="004166A8" w:rsidRPr="00C314A8" w:rsidRDefault="00C53B5C" w:rsidP="00BF7C7B">
      <w:pPr>
        <w:rPr>
          <w:rtl/>
          <w:lang w:bidi="ar-EG"/>
        </w:rPr>
      </w:pPr>
      <w:r>
        <w:rPr>
          <w:rFonts w:hint="cs"/>
          <w:rtl/>
        </w:rPr>
        <w:t>وقبل</w:t>
      </w:r>
      <w:r w:rsidR="00C314A8">
        <w:rPr>
          <w:rFonts w:hint="cs"/>
          <w:rtl/>
          <w:lang w:bidi="ar-EG"/>
        </w:rPr>
        <w:t xml:space="preserve"> اجتماع فرقة العمل </w:t>
      </w:r>
      <w:r w:rsidR="00C314A8">
        <w:rPr>
          <w:lang w:bidi="ar-EG"/>
        </w:rPr>
        <w:t>2/5</w:t>
      </w:r>
      <w:r w:rsidR="00C314A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ستُعقد </w:t>
      </w:r>
      <w:r w:rsidR="00C314A8">
        <w:rPr>
          <w:rFonts w:hint="cs"/>
          <w:rtl/>
          <w:lang w:bidi="ar-EG"/>
        </w:rPr>
        <w:t xml:space="preserve">الاجتماعات الافتراضية لأفرقة مقرري المسائل </w:t>
      </w:r>
      <w:r w:rsidR="00C314A8">
        <w:rPr>
          <w:lang w:val="en-GB" w:bidi="ar-EG"/>
        </w:rPr>
        <w:t>6/5</w:t>
      </w:r>
      <w:r w:rsidR="00C314A8">
        <w:rPr>
          <w:rFonts w:hint="cs"/>
          <w:rtl/>
          <w:lang w:bidi="ar-EG"/>
        </w:rPr>
        <w:t xml:space="preserve"> و</w:t>
      </w:r>
      <w:r w:rsidR="00C314A8">
        <w:rPr>
          <w:lang w:bidi="ar-EG"/>
        </w:rPr>
        <w:t>7/5</w:t>
      </w:r>
      <w:r w:rsidR="00C314A8">
        <w:rPr>
          <w:rFonts w:hint="cs"/>
          <w:rtl/>
          <w:lang w:bidi="ar-EG"/>
        </w:rPr>
        <w:t xml:space="preserve"> و</w:t>
      </w:r>
      <w:r w:rsidR="00C314A8">
        <w:rPr>
          <w:lang w:bidi="ar-EG"/>
        </w:rPr>
        <w:t>13/5</w:t>
      </w:r>
      <w:r w:rsidR="00C314A8">
        <w:rPr>
          <w:rFonts w:hint="cs"/>
          <w:rtl/>
          <w:lang w:bidi="ar-EG"/>
        </w:rPr>
        <w:t xml:space="preserve"> في الفترة من </w:t>
      </w:r>
      <w:r w:rsidR="00C314A8">
        <w:rPr>
          <w:lang w:bidi="ar-EG"/>
        </w:rPr>
        <w:t>6</w:t>
      </w:r>
      <w:r w:rsidR="00C314A8">
        <w:rPr>
          <w:rFonts w:hint="cs"/>
          <w:rtl/>
          <w:lang w:bidi="ar-EG"/>
        </w:rPr>
        <w:t xml:space="preserve"> إلى </w:t>
      </w:r>
      <w:r w:rsidR="00C314A8">
        <w:rPr>
          <w:lang w:bidi="ar-EG"/>
        </w:rPr>
        <w:t>9</w:t>
      </w:r>
      <w:r w:rsidR="00C314A8">
        <w:rPr>
          <w:rFonts w:hint="eastAsia"/>
          <w:rtl/>
          <w:lang w:bidi="ar-EG"/>
        </w:rPr>
        <w:t> </w:t>
      </w:r>
      <w:r w:rsidR="00C314A8">
        <w:rPr>
          <w:rFonts w:hint="cs"/>
          <w:rtl/>
          <w:lang w:bidi="ar-EG"/>
        </w:rPr>
        <w:t>فبراير </w:t>
      </w:r>
      <w:r w:rsidR="00C314A8">
        <w:rPr>
          <w:lang w:bidi="ar-EG"/>
        </w:rPr>
        <w:t>2023</w:t>
      </w:r>
      <w:r w:rsidR="00C314A8">
        <w:rPr>
          <w:rFonts w:hint="cs"/>
          <w:rtl/>
          <w:lang w:bidi="ar-EG"/>
        </w:rPr>
        <w:t>.</w:t>
      </w:r>
    </w:p>
    <w:p w14:paraId="58F75DCC" w14:textId="3A349609" w:rsidR="004831E3" w:rsidRPr="006811F6" w:rsidRDefault="006811F6" w:rsidP="00BF7C7B">
      <w:pPr>
        <w:rPr>
          <w:rtl/>
          <w:lang w:bidi="ar-EG"/>
        </w:rPr>
      </w:pPr>
      <w:r>
        <w:rPr>
          <w:rFonts w:hint="cs"/>
          <w:rtl/>
          <w:lang w:bidi="ar-EG"/>
        </w:rPr>
        <w:t>وسي</w:t>
      </w:r>
      <w:r w:rsidR="00C23633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عقد الاجتماع الافتراضي لفرقة العمل </w:t>
      </w:r>
      <w:r>
        <w:rPr>
          <w:lang w:bidi="ar-EG"/>
        </w:rPr>
        <w:t>2/5</w:t>
      </w:r>
      <w:r>
        <w:rPr>
          <w:rFonts w:hint="cs"/>
          <w:rtl/>
          <w:lang w:bidi="ar-EG"/>
        </w:rPr>
        <w:t xml:space="preserve"> يوم الجمعة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فبراير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 xml:space="preserve">، بدءاً من الساعة </w:t>
      </w:r>
      <w:r>
        <w:rPr>
          <w:lang w:bidi="ar-EG"/>
        </w:rPr>
        <w:t>12:00</w:t>
      </w:r>
      <w:r>
        <w:rPr>
          <w:rFonts w:hint="cs"/>
          <w:rtl/>
          <w:lang w:bidi="ar-EG"/>
        </w:rPr>
        <w:t xml:space="preserve"> بتوقيت وسط أوروبا، </w:t>
      </w:r>
      <w:r>
        <w:rPr>
          <w:color w:val="000000"/>
          <w:rtl/>
        </w:rPr>
        <w:t xml:space="preserve">باستعمال </w:t>
      </w:r>
      <w:hyperlink r:id="rId11" w:history="1">
        <w:r w:rsidRPr="006811F6">
          <w:rPr>
            <w:rStyle w:val="Hyperlink"/>
            <w:rtl/>
          </w:rPr>
          <w:t>أداة</w:t>
        </w:r>
        <w:r w:rsidRPr="006811F6">
          <w:rPr>
            <w:rStyle w:val="Hyperlink"/>
          </w:rPr>
          <w:t xml:space="preserve"> </w:t>
        </w:r>
        <w:proofErr w:type="spellStart"/>
        <w:r w:rsidRPr="006811F6">
          <w:rPr>
            <w:rStyle w:val="Hyperlink"/>
          </w:rPr>
          <w:t>MyMeetings</w:t>
        </w:r>
        <w:proofErr w:type="spellEnd"/>
        <w:r w:rsidRPr="006811F6">
          <w:rPr>
            <w:rStyle w:val="Hyperlink"/>
          </w:rPr>
          <w:t xml:space="preserve"> </w:t>
        </w:r>
        <w:r w:rsidRPr="006811F6">
          <w:rPr>
            <w:rStyle w:val="Hyperlink"/>
            <w:rtl/>
          </w:rPr>
          <w:t>للمشاركة عن بُعد</w:t>
        </w:r>
      </w:hyperlink>
      <w:r>
        <w:rPr>
          <w:rFonts w:hint="cs"/>
          <w:color w:val="000000"/>
          <w:rtl/>
        </w:rPr>
        <w:t>.</w:t>
      </w:r>
    </w:p>
    <w:p w14:paraId="71DD877F" w14:textId="166E898A" w:rsidR="00BF7C7B" w:rsidRDefault="00BF7C7B" w:rsidP="00BF7C7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ويُرجى ملاحظة أنه لن تُمنح </w:t>
      </w:r>
      <w:r>
        <w:rPr>
          <w:rFonts w:hint="cs"/>
          <w:rtl/>
        </w:rPr>
        <w:t xml:space="preserve">أي </w:t>
      </w:r>
      <w:r>
        <w:rPr>
          <w:rFonts w:hint="cs"/>
          <w:rtl/>
          <w:lang w:bidi="ar-EG"/>
        </w:rPr>
        <w:t>مِنح</w:t>
      </w:r>
      <w:r w:rsidR="002B1917">
        <w:rPr>
          <w:rFonts w:hint="cs"/>
          <w:rtl/>
        </w:rPr>
        <w:t>/مِنح إلكترونية،</w:t>
      </w:r>
      <w:r>
        <w:rPr>
          <w:rFonts w:hint="cs"/>
          <w:rtl/>
          <w:lang w:bidi="ar-EG"/>
        </w:rPr>
        <w:t xml:space="preserve"> وسيجري الاجتماع</w:t>
      </w:r>
      <w:r w:rsidR="00C23633">
        <w:rPr>
          <w:rFonts w:hint="cs"/>
          <w:rtl/>
          <w:lang w:bidi="ar-EG"/>
        </w:rPr>
        <w:t xml:space="preserve"> بكامله</w:t>
      </w:r>
      <w:r>
        <w:rPr>
          <w:rFonts w:hint="cs"/>
          <w:rtl/>
          <w:lang w:bidi="ar-EG"/>
        </w:rPr>
        <w:t xml:space="preserve"> باللغة الإنكليزية حصراً وبدون ترجمة شفوية.</w:t>
      </w:r>
    </w:p>
    <w:p w14:paraId="608D04B2" w14:textId="37E5ED87" w:rsidR="00BF7C7B" w:rsidRPr="00057CFE" w:rsidRDefault="00261B5C" w:rsidP="00BF7C7B">
      <w:pPr>
        <w:rPr>
          <w:lang w:bidi="ar-EG"/>
        </w:rPr>
      </w:pPr>
      <w:r>
        <w:rPr>
          <w:color w:val="000000"/>
          <w:rtl/>
        </w:rPr>
        <w:t xml:space="preserve">وسيتاح تفاصيل هذه الاجتماعات </w:t>
      </w:r>
      <w:r w:rsidR="00276ADD">
        <w:rPr>
          <w:rFonts w:hint="cs"/>
          <w:rtl/>
          <w:lang w:bidi="ar-EG"/>
        </w:rPr>
        <w:t xml:space="preserve">في </w:t>
      </w:r>
      <w:hyperlink r:id="rId12" w:history="1">
        <w:r w:rsidR="00057CFE" w:rsidRPr="00DE1406">
          <w:rPr>
            <w:rStyle w:val="Hyperlink"/>
            <w:rFonts w:hint="cs"/>
            <w:rtl/>
            <w:lang w:bidi="ar-EG"/>
          </w:rPr>
          <w:t xml:space="preserve">الصفحة الرئيسية للجنة الدراسات </w:t>
        </w:r>
        <w:r w:rsidR="00057CFE" w:rsidRPr="00DE1406">
          <w:rPr>
            <w:rStyle w:val="Hyperlink"/>
            <w:lang w:bidi="ar-EG"/>
          </w:rPr>
          <w:t>5</w:t>
        </w:r>
      </w:hyperlink>
      <w:r w:rsidR="004126F1" w:rsidRPr="004126F1">
        <w:rPr>
          <w:rStyle w:val="Hyperlink"/>
          <w:rFonts w:hint="cs"/>
          <w:color w:val="auto"/>
          <w:u w:val="none"/>
          <w:rtl/>
          <w:lang w:bidi="ar-EG"/>
        </w:rPr>
        <w:t>.</w:t>
      </w:r>
    </w:p>
    <w:p w14:paraId="1CFA19E7" w14:textId="77777777" w:rsidR="00BF7C7B" w:rsidRDefault="00BF7C7B" w:rsidP="00BF7C7B">
      <w:pPr>
        <w:spacing w:before="240" w:after="120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9"/>
        <w:gridCol w:w="7503"/>
      </w:tblGrid>
      <w:tr w:rsidR="004166A8" w14:paraId="2D4ADC70" w14:textId="77777777" w:rsidTr="00D7411F">
        <w:trPr>
          <w:trHeight w:val="28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EFD2" w14:textId="14FF0102" w:rsidR="004166A8" w:rsidRDefault="004166A8" w:rsidP="00D7411F">
            <w:pPr>
              <w:spacing w:before="80" w:after="80" w:line="340" w:lineRule="exact"/>
              <w:jc w:val="left"/>
              <w:rPr>
                <w:rtl/>
              </w:rPr>
            </w:pPr>
            <w:r>
              <w:rPr>
                <w:lang w:bidi="ar-EG"/>
              </w:rPr>
              <w:t>9</w:t>
            </w:r>
            <w:r>
              <w:rPr>
                <w:rFonts w:hint="cs"/>
                <w:rtl/>
              </w:rPr>
              <w:t xml:space="preserve"> ديسمبر </w:t>
            </w:r>
            <w:r>
              <w:t>2022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FB8B" w14:textId="4197118E" w:rsidR="004166A8" w:rsidRPr="00D50E40" w:rsidRDefault="004166A8" w:rsidP="00D7411F">
            <w:pPr>
              <w:tabs>
                <w:tab w:val="left" w:pos="328"/>
              </w:tabs>
              <w:spacing w:before="80" w:after="80" w:line="340" w:lineRule="exact"/>
              <w:ind w:left="328" w:hanging="328"/>
              <w:rPr>
                <w:spacing w:val="-8"/>
                <w:rtl/>
                <w:lang w:bidi="ar-EG"/>
              </w:rPr>
            </w:pPr>
            <w:r>
              <w:rPr>
                <w:rFonts w:hint="cs"/>
                <w:spacing w:val="-8"/>
                <w:rtl/>
              </w:rPr>
              <w:t>-</w:t>
            </w:r>
            <w:r>
              <w:rPr>
                <w:spacing w:val="-8"/>
                <w:rtl/>
              </w:rPr>
              <w:tab/>
            </w:r>
            <w:r w:rsidR="001B4E10">
              <w:rPr>
                <w:color w:val="000000"/>
                <w:rtl/>
              </w:rPr>
              <w:t>تقديم مساهمات أعضاء قطاع تقييس الاتصالات المطلوبة ترجمتها</w:t>
            </w:r>
          </w:p>
        </w:tc>
      </w:tr>
      <w:tr w:rsidR="00BF7C7B" w14:paraId="7FC0CF8F" w14:textId="77777777" w:rsidTr="00D7411F">
        <w:trPr>
          <w:trHeight w:val="289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389F" w14:textId="28746FF5" w:rsidR="00BF7C7B" w:rsidRDefault="004166A8" w:rsidP="00D7411F">
            <w:pPr>
              <w:spacing w:before="80" w:after="80" w:line="340" w:lineRule="exact"/>
              <w:jc w:val="left"/>
              <w:rPr>
                <w:rtl/>
              </w:rPr>
            </w:pPr>
            <w:r>
              <w:rPr>
                <w:lang w:bidi="ar-EG"/>
              </w:rPr>
              <w:t>9</w:t>
            </w:r>
            <w:r>
              <w:rPr>
                <w:rFonts w:hint="cs"/>
                <w:rtl/>
              </w:rPr>
              <w:t xml:space="preserve"> يناير </w:t>
            </w:r>
            <w:r>
              <w:t>2023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1C3B" w14:textId="1A5F4D54" w:rsidR="00BF7C7B" w:rsidRPr="00D50E40" w:rsidRDefault="00BF7C7B" w:rsidP="00D7411F">
            <w:pPr>
              <w:tabs>
                <w:tab w:val="left" w:pos="328"/>
              </w:tabs>
              <w:spacing w:before="80" w:after="80" w:line="340" w:lineRule="exact"/>
              <w:ind w:left="328" w:hanging="328"/>
              <w:rPr>
                <w:spacing w:val="-8"/>
                <w:rtl/>
                <w:lang w:bidi="ar-EG"/>
              </w:rPr>
            </w:pPr>
            <w:r w:rsidRPr="00D50E40">
              <w:rPr>
                <w:rFonts w:hint="cs"/>
                <w:spacing w:val="-8"/>
                <w:rtl/>
              </w:rPr>
              <w:t>-</w:t>
            </w:r>
            <w:r w:rsidRPr="00D50E40">
              <w:rPr>
                <w:rFonts w:hint="cs"/>
                <w:spacing w:val="-8"/>
                <w:rtl/>
              </w:rPr>
              <w:tab/>
              <w:t>التسجيل</w:t>
            </w:r>
            <w:r w:rsidR="00865530" w:rsidRPr="00D50E40">
              <w:rPr>
                <w:rFonts w:hint="cs"/>
                <w:spacing w:val="-8"/>
                <w:rtl/>
              </w:rPr>
              <w:t xml:space="preserve"> المسبق</w:t>
            </w:r>
            <w:r w:rsidRPr="00D50E40">
              <w:rPr>
                <w:rFonts w:hint="cs"/>
                <w:spacing w:val="-8"/>
                <w:rtl/>
              </w:rPr>
              <w:t xml:space="preserve"> </w:t>
            </w:r>
            <w:r w:rsidRPr="00D50E40">
              <w:rPr>
                <w:rFonts w:hint="cs"/>
                <w:spacing w:val="-8"/>
                <w:rtl/>
                <w:lang w:bidi="ar-SY"/>
              </w:rPr>
              <w:t xml:space="preserve">(من خلال نموذج التسجيل الإلكتروني في </w:t>
            </w:r>
            <w:hyperlink r:id="rId13" w:history="1">
              <w:r w:rsidRPr="00D50E40">
                <w:rPr>
                  <w:rStyle w:val="Hyperlink"/>
                  <w:rFonts w:hint="cs"/>
                  <w:spacing w:val="-8"/>
                  <w:rtl/>
                  <w:lang w:bidi="ar-SY"/>
                </w:rPr>
                <w:t>الصفحة الرئيسية للجنة الدراسات</w:t>
              </w:r>
              <w:r w:rsidR="00DE1406" w:rsidRPr="00D50E40">
                <w:rPr>
                  <w:rStyle w:val="Hyperlink"/>
                  <w:rFonts w:hint="cs"/>
                  <w:spacing w:val="-8"/>
                  <w:rtl/>
                  <w:lang w:bidi="ar-SY"/>
                </w:rPr>
                <w:t xml:space="preserve"> 5</w:t>
              </w:r>
            </w:hyperlink>
            <w:r w:rsidRPr="00D50E40">
              <w:rPr>
                <w:rFonts w:hint="cs"/>
                <w:spacing w:val="-8"/>
                <w:rtl/>
                <w:lang w:bidi="ar-SY"/>
              </w:rPr>
              <w:t>)</w:t>
            </w:r>
          </w:p>
        </w:tc>
      </w:tr>
      <w:tr w:rsidR="00BF7C7B" w14:paraId="4EF7C8BB" w14:textId="77777777" w:rsidTr="00D7411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8FC5" w14:textId="2CD1EEDE" w:rsidR="00BF7C7B" w:rsidRDefault="004166A8" w:rsidP="00D7411F">
            <w:pPr>
              <w:spacing w:before="80" w:after="80" w:line="340" w:lineRule="exact"/>
              <w:jc w:val="left"/>
              <w:rPr>
                <w:rtl/>
              </w:rPr>
            </w:pPr>
            <w:r>
              <w:rPr>
                <w:lang w:bidi="ar-EG"/>
              </w:rPr>
              <w:t>27</w:t>
            </w:r>
            <w:r>
              <w:rPr>
                <w:rFonts w:hint="cs"/>
                <w:rtl/>
              </w:rPr>
              <w:t xml:space="preserve"> يناير </w:t>
            </w:r>
            <w:r>
              <w:t>2023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44EC" w14:textId="08C71223" w:rsidR="00BF7C7B" w:rsidRDefault="00BF7C7B" w:rsidP="00D7411F">
            <w:pPr>
              <w:tabs>
                <w:tab w:val="left" w:pos="328"/>
              </w:tabs>
              <w:spacing w:before="80" w:after="80" w:line="340" w:lineRule="exact"/>
              <w:ind w:left="328" w:hanging="328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Fonts w:hint="cs"/>
                <w:rtl/>
                <w:lang w:bidi="ar-SY"/>
              </w:rPr>
              <w:tab/>
            </w:r>
            <w:r w:rsidRPr="00A9597A">
              <w:rPr>
                <w:rFonts w:hint="cs"/>
                <w:rtl/>
                <w:lang w:bidi="ar-SY"/>
              </w:rPr>
              <w:t xml:space="preserve">تقديم مساهمات أعضاء قطاع تقييس الاتصالات (من خلال </w:t>
            </w:r>
            <w:hyperlink r:id="rId14" w:history="1">
              <w:r w:rsidR="0077381B" w:rsidRPr="00537678">
                <w:rPr>
                  <w:rStyle w:val="Hyperlink"/>
                  <w:rFonts w:hint="cs"/>
                  <w:rtl/>
                </w:rPr>
                <w:t>نظام ا</w:t>
              </w:r>
              <w:r w:rsidR="0077381B" w:rsidRPr="00537678">
                <w:rPr>
                  <w:rStyle w:val="Hyperlink"/>
                  <w:rFonts w:hint="cs"/>
                  <w:rtl/>
                  <w:lang w:val="en-GB"/>
                </w:rPr>
                <w:t>لنشر المباشر للوثائق</w:t>
              </w:r>
            </w:hyperlink>
            <w:r w:rsidRPr="00A9597A">
              <w:rPr>
                <w:rFonts w:hint="cs"/>
                <w:rtl/>
                <w:lang w:bidi="ar-SY"/>
              </w:rPr>
              <w:t>)</w:t>
            </w:r>
          </w:p>
        </w:tc>
      </w:tr>
    </w:tbl>
    <w:p w14:paraId="12DC9437" w14:textId="6CB589BD" w:rsidR="00BF7C7B" w:rsidRDefault="00BF7C7B" w:rsidP="00BF7C7B">
      <w:pPr>
        <w:keepNext/>
        <w:keepLines/>
        <w:rPr>
          <w:rtl/>
          <w:lang w:bidi="ar-EG"/>
        </w:rPr>
      </w:pPr>
      <w:r>
        <w:rPr>
          <w:rFonts w:hint="cs"/>
          <w:rtl/>
        </w:rPr>
        <w:lastRenderedPageBreak/>
        <w:t xml:space="preserve">وترد معلومات </w:t>
      </w:r>
      <w:r w:rsidR="00A55F30">
        <w:rPr>
          <w:rFonts w:hint="cs"/>
          <w:rtl/>
        </w:rPr>
        <w:t>إضافية</w:t>
      </w:r>
      <w:r>
        <w:rPr>
          <w:rFonts w:hint="cs"/>
          <w:rtl/>
        </w:rPr>
        <w:t xml:space="preserve"> عن الاجتماع في </w:t>
      </w:r>
      <w:r>
        <w:rPr>
          <w:rFonts w:hint="cs"/>
          <w:b/>
          <w:bCs/>
          <w:rtl/>
        </w:rPr>
        <w:t>الملحق </w:t>
      </w:r>
      <w:r>
        <w:rPr>
          <w:b/>
          <w:bCs/>
          <w:lang w:bidi="ar-EG"/>
        </w:rPr>
        <w:t>A</w:t>
      </w:r>
      <w:r>
        <w:rPr>
          <w:rFonts w:hint="cs"/>
          <w:rtl/>
        </w:rPr>
        <w:t xml:space="preserve">. ويرد في </w:t>
      </w:r>
      <w:r>
        <w:rPr>
          <w:rFonts w:hint="cs"/>
          <w:b/>
          <w:bCs/>
          <w:rtl/>
        </w:rPr>
        <w:t>الملحق</w:t>
      </w:r>
      <w:r>
        <w:rPr>
          <w:b/>
          <w:bCs/>
          <w:lang w:bidi="ar-EG"/>
        </w:rPr>
        <w:t xml:space="preserve"> </w:t>
      </w:r>
      <w:r w:rsidR="00DE1406">
        <w:rPr>
          <w:b/>
          <w:bCs/>
          <w:lang w:bidi="ar-EG"/>
        </w:rPr>
        <w:t>B</w:t>
      </w:r>
      <w:r>
        <w:rPr>
          <w:lang w:bidi="ar-EG"/>
        </w:rPr>
        <w:t xml:space="preserve"> </w:t>
      </w:r>
      <w:r>
        <w:rPr>
          <w:rFonts w:hint="cs"/>
          <w:rtl/>
        </w:rPr>
        <w:t xml:space="preserve">مشروع </w:t>
      </w:r>
      <w:r w:rsidRPr="00865530">
        <w:rPr>
          <w:rFonts w:hint="cs"/>
          <w:rtl/>
        </w:rPr>
        <w:t>جدول أعمال</w:t>
      </w:r>
      <w:r>
        <w:rPr>
          <w:rFonts w:hint="cs"/>
          <w:rtl/>
        </w:rPr>
        <w:t xml:space="preserve"> الاجتماع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الذي أعده </w:t>
      </w:r>
      <w:r w:rsidR="00DE1406">
        <w:rPr>
          <w:rFonts w:hint="cs"/>
          <w:rtl/>
        </w:rPr>
        <w:t xml:space="preserve">رئيس </w:t>
      </w:r>
      <w:r w:rsidR="00A55F30">
        <w:rPr>
          <w:rFonts w:hint="cs"/>
          <w:rtl/>
        </w:rPr>
        <w:t>فرقة العمل</w:t>
      </w:r>
      <w:r w:rsidR="00DE1406">
        <w:rPr>
          <w:rFonts w:hint="cs"/>
          <w:rtl/>
        </w:rPr>
        <w:t xml:space="preserve"> </w:t>
      </w:r>
      <w:r w:rsidR="00A55F30">
        <w:t>2/5</w:t>
      </w:r>
      <w:r w:rsidR="00514668">
        <w:rPr>
          <w:rFonts w:hint="cs"/>
          <w:rtl/>
          <w:lang w:bidi="ar-EG"/>
        </w:rPr>
        <w:t>،</w:t>
      </w:r>
      <w:r w:rsidR="00DE14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السيد </w:t>
      </w:r>
      <w:r w:rsidR="00FF12D5">
        <w:rPr>
          <w:rFonts w:hint="cs"/>
          <w:rtl/>
        </w:rPr>
        <w:t>باولو ج</w:t>
      </w:r>
      <w:r w:rsidR="00FF12D5">
        <w:rPr>
          <w:rFonts w:hint="cs"/>
          <w:rtl/>
          <w:lang w:bidi="ar-EG"/>
        </w:rPr>
        <w:t>يما</w:t>
      </w:r>
      <w:r>
        <w:rPr>
          <w:rFonts w:hint="cs"/>
          <w:rtl/>
        </w:rPr>
        <w:t>.</w:t>
      </w:r>
      <w:r w:rsidR="0077381B">
        <w:rPr>
          <w:rFonts w:hint="cs"/>
          <w:rtl/>
        </w:rPr>
        <w:t xml:space="preserve"> وسيتاح مشروع الخطة الزمنية في: </w:t>
      </w:r>
      <w:hyperlink r:id="rId15" w:history="1">
        <w:r w:rsidR="0077381B" w:rsidRPr="00B32917">
          <w:rPr>
            <w:rStyle w:val="Hyperlink"/>
            <w:rFonts w:cstheme="minorHAnsi"/>
          </w:rPr>
          <w:t>https://www.itu.int/go/tsg5</w:t>
        </w:r>
      </w:hyperlink>
    </w:p>
    <w:p w14:paraId="332EB322" w14:textId="77777777" w:rsidR="00BF7C7B" w:rsidRDefault="00BF7C7B" w:rsidP="00BF7C7B">
      <w:pPr>
        <w:keepNext/>
        <w:keepLines/>
        <w:spacing w:before="240"/>
        <w:rPr>
          <w:rtl/>
          <w:lang w:bidi="ar-EG"/>
        </w:rPr>
      </w:pPr>
      <w:r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BF7C7B" w14:paraId="481E71C7" w14:textId="77777777" w:rsidTr="00BF7C7B">
        <w:trPr>
          <w:trHeight w:val="2516"/>
        </w:trPr>
        <w:tc>
          <w:tcPr>
            <w:tcW w:w="3014" w:type="pct"/>
            <w:hideMark/>
          </w:tcPr>
          <w:p w14:paraId="577111FB" w14:textId="40DA06EB" w:rsidR="00966F29" w:rsidRDefault="00BF7C7B" w:rsidP="00966F29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23C9420" w14:textId="1D39933F" w:rsidR="00BF7C7B" w:rsidRDefault="00B51A63" w:rsidP="002B3276">
            <w:pPr>
              <w:spacing w:before="960"/>
              <w:ind w:left="-57"/>
              <w:jc w:val="lef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61312" behindDoc="1" locked="0" layoutInCell="1" allowOverlap="1" wp14:anchorId="44D28E49" wp14:editId="600A8B9E">
                  <wp:simplePos x="0" y="0"/>
                  <wp:positionH relativeFrom="column">
                    <wp:posOffset>2920365</wp:posOffset>
                  </wp:positionH>
                  <wp:positionV relativeFrom="paragraph">
                    <wp:posOffset>100330</wp:posOffset>
                  </wp:positionV>
                  <wp:extent cx="660400" cy="457200"/>
                  <wp:effectExtent l="0" t="0" r="6350" b="0"/>
                  <wp:wrapNone/>
                  <wp:docPr id="7" name="Picture 7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etter&#10;&#10;Description automatically generated with medium confidenc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F7C7B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BF7C7B">
              <w:rPr>
                <w:rFonts w:hint="cs"/>
                <w:rtl/>
                <w:lang w:bidi="ar-SY"/>
              </w:rPr>
              <w:t xml:space="preserve"> لي</w:t>
            </w:r>
            <w:r w:rsidR="00BF7C7B">
              <w:rPr>
                <w:rFonts w:hint="cs"/>
                <w:rtl/>
                <w:lang w:bidi="ar-SY"/>
              </w:rPr>
              <w:br/>
              <w:t>مدير مكتب تقييس الاتصالات</w:t>
            </w:r>
          </w:p>
        </w:tc>
        <w:tc>
          <w:tcPr>
            <w:tcW w:w="1986" w:type="pct"/>
            <w:hideMark/>
          </w:tcPr>
          <w:p w14:paraId="790B7899" w14:textId="2AFA0FAF" w:rsidR="00BF7C7B" w:rsidRDefault="00BF7C7B">
            <w:pPr>
              <w:spacing w:before="0"/>
              <w:jc w:val="left"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6A30330" wp14:editId="4FFDA8F9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3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16B36B" w14:textId="56A131CE" w:rsidR="00BF7C7B" w:rsidRDefault="00055786" w:rsidP="00BF7C7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</w:pPr>
                                    <w:r w:rsidRPr="00A66ABB">
                                      <w:rPr>
                                        <w:rFonts w:cstheme="minorHAnsi"/>
                                        <w:noProof/>
                                        <w:lang w:val="fr-CH" w:eastAsia="fr-CH"/>
                                      </w:rPr>
                                      <w:drawing>
                                        <wp:inline distT="0" distB="0" distL="0" distR="0" wp14:anchorId="01009471" wp14:editId="0E4B6D0C">
                                          <wp:extent cx="1076960" cy="1076960"/>
                                          <wp:effectExtent l="0" t="0" r="8890" b="8890"/>
                                          <wp:docPr id="4" name="Picture 4" descr="This QR code redirects to the latest meeeting information at:&#10;http://handle.itu.int/11.1002/groups/sg5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M:\TSBDOC\2017-2020\Working_methods\Handle_IDs\Handle-IDs_per_group\SG5\Unitag_QRCode_1487089174204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95376" cy="10953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5EDE403" w14:textId="77777777" w:rsidR="00BF7C7B" w:rsidRDefault="00BF7C7B" w:rsidP="00BF7C7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8"/>
                              <wps:cNvSpPr txBox="1"/>
                              <wps:spPr>
                                <a:xfrm>
                                  <a:off x="1349537" y="62581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51469D" w14:textId="696828C3" w:rsidR="00BF7C7B" w:rsidRDefault="00BF7C7B" w:rsidP="00BF7C7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055786">
                                      <w:rPr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30330" id="Group 1" o:spid="_x0000_s1026" style="position:absolute;left:0;text-align:left;margin-left:33.5pt;margin-top:11.6pt;width:143.1pt;height:128.05pt;z-index:-251656192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" filled="f" strokeweight=".5pt">
                        <v:textbox inset="0,0,0,0">
                          <w:txbxContent>
                            <w:p w14:paraId="3416B36B" w14:textId="56A131CE" w:rsidR="00BF7C7B" w:rsidRDefault="00055786" w:rsidP="00BF7C7B">
                              <w:pPr>
                                <w:spacing w:before="0" w:line="240" w:lineRule="auto"/>
                                <w:ind w:left="170"/>
                                <w:jc w:val="center"/>
                              </w:pPr>
                              <w:r w:rsidRPr="00A66ABB">
                                <w:rPr>
                                  <w:rFonts w:cstheme="minorHAnsi"/>
                                  <w:noProof/>
                                  <w:lang w:val="fr-CH" w:eastAsia="fr-CH"/>
                                </w:rPr>
                                <w:drawing>
                                  <wp:inline distT="0" distB="0" distL="0" distR="0" wp14:anchorId="01009471" wp14:editId="0E4B6D0C">
                                    <wp:extent cx="1076960" cy="1076960"/>
                                    <wp:effectExtent l="0" t="0" r="8890" b="8890"/>
                                    <wp:docPr id="4" name="Picture 4" descr="This QR code redirects to the latest meeeting information at:&#10;http://handle.itu.int/11.1002/groups/sg5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M:\TSBDOC\2017-2020\Working_methods\Handle_IDs\Handle-IDs_per_group\SG5\Unitag_QRCode_148708917420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6" cy="10953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EDE403" w14:textId="77777777" w:rsidR="00BF7C7B" w:rsidRDefault="00BF7C7B" w:rsidP="00BF7C7B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3495;top:625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" filled="f" stroked="f" strokeweight=".5pt">
                        <v:textbox style="layout-flow:vertical;mso-layout-flow-alt:bottom-to-top" inset="0,0,0,0">
                          <w:txbxContent>
                            <w:p w14:paraId="7251469D" w14:textId="696828C3" w:rsidR="00BF7C7B" w:rsidRDefault="00BF7C7B" w:rsidP="00BF7C7B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055786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br/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52FFC438" w14:textId="77777777" w:rsidR="00BF7C7B" w:rsidRDefault="00BF7C7B" w:rsidP="00BF7C7B">
      <w:pPr>
        <w:spacing w:before="96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</w:p>
    <w:p w14:paraId="39178BE2" w14:textId="77777777" w:rsidR="00BF7C7B" w:rsidRDefault="00BF7C7B" w:rsidP="00BF7C7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4F2C746" w14:textId="72B063E9" w:rsidR="00BF7C7B" w:rsidRDefault="00BF7C7B" w:rsidP="00F76AC6">
      <w:pPr>
        <w:pStyle w:val="Annextitle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A</w:t>
      </w:r>
      <w:r w:rsidR="00F76AC6">
        <w:rPr>
          <w:rtl/>
          <w:lang w:bidi="ar-EG"/>
        </w:rPr>
        <w:br/>
      </w:r>
      <w:r>
        <w:rPr>
          <w:rFonts w:hint="cs"/>
          <w:rtl/>
        </w:rPr>
        <w:t>معلومات عملية عن الاجتماع</w:t>
      </w:r>
    </w:p>
    <w:p w14:paraId="00D3A412" w14:textId="77777777" w:rsidR="00BF7C7B" w:rsidRDefault="00BF7C7B" w:rsidP="00BF7C7B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>
        <w:rPr>
          <w:rFonts w:eastAsia="Batang" w:hint="cs"/>
          <w:b/>
          <w:bCs/>
          <w:sz w:val="24"/>
          <w:szCs w:val="24"/>
          <w:rtl/>
        </w:rPr>
        <w:t>أساليب العمل والمرافق المتاحة</w:t>
      </w:r>
    </w:p>
    <w:p w14:paraId="5249FFA2" w14:textId="364AA970" w:rsidR="00BF7C7B" w:rsidRDefault="00BF7C7B" w:rsidP="00BF7C7B">
      <w:pPr>
        <w:rPr>
          <w:rtl/>
        </w:rPr>
      </w:pPr>
      <w:r>
        <w:rPr>
          <w:rFonts w:hint="cs"/>
          <w:b/>
          <w:bCs/>
          <w:rtl/>
          <w:lang w:val="en-GB"/>
        </w:rPr>
        <w:t>تقديم الوثائق والنفاذ إليها:</w:t>
      </w:r>
      <w:r>
        <w:rPr>
          <w:rFonts w:hint="cs"/>
          <w:rtl/>
        </w:rPr>
        <w:t xml:space="preserve"> </w:t>
      </w:r>
      <w:r w:rsidR="003C1493">
        <w:rPr>
          <w:rFonts w:hint="cs"/>
          <w:rtl/>
        </w:rPr>
        <w:t>ستجري أعمال الاجتماع بدون استخدام الورق. و</w:t>
      </w:r>
      <w:r>
        <w:rPr>
          <w:rFonts w:hint="cs"/>
          <w:rtl/>
          <w:lang w:val="en-GB"/>
        </w:rPr>
        <w:t xml:space="preserve">ينبغي تقديم مساهمات الأعضاء باستخدام </w:t>
      </w:r>
      <w:hyperlink r:id="rId18" w:history="1">
        <w:r w:rsidRPr="00537678">
          <w:rPr>
            <w:rStyle w:val="Hyperlink"/>
            <w:rFonts w:hint="cs"/>
            <w:rtl/>
          </w:rPr>
          <w:t>نظام ا</w:t>
        </w:r>
        <w:r w:rsidRPr="00537678">
          <w:rPr>
            <w:rStyle w:val="Hyperlink"/>
            <w:rFonts w:hint="cs"/>
            <w:rtl/>
            <w:lang w:val="en-GB"/>
          </w:rPr>
          <w:t>لنشر المباشر للوثائق</w:t>
        </w:r>
      </w:hyperlink>
      <w:r>
        <w:rPr>
          <w:rFonts w:hint="cs"/>
          <w:rtl/>
          <w:lang w:val="en-GB"/>
        </w:rPr>
        <w:t xml:space="preserve">؛ كما ينبغي تقديم مشاريع الوثائق المؤقتة إلى </w:t>
      </w:r>
      <w:r>
        <w:rPr>
          <w:rFonts w:hint="cs"/>
          <w:color w:val="000000"/>
          <w:rtl/>
        </w:rPr>
        <w:t>أمانة لجان الدراسات</w:t>
      </w:r>
      <w:r>
        <w:rPr>
          <w:rFonts w:hint="cs"/>
          <w:rtl/>
          <w:lang w:val="en-GB"/>
        </w:rPr>
        <w:t xml:space="preserve"> عن طريق البريد الإلكتروني باستخدام </w:t>
      </w:r>
      <w:hyperlink r:id="rId19" w:history="1">
        <w:r w:rsidRPr="00537678">
          <w:rPr>
            <w:rStyle w:val="Hyperlink"/>
            <w:rFonts w:hint="cs"/>
            <w:rtl/>
            <w:lang w:val="en-GB"/>
          </w:rPr>
          <w:t>النموذج المناسب</w:t>
        </w:r>
      </w:hyperlink>
      <w:r>
        <w:rPr>
          <w:rFonts w:hint="cs"/>
          <w:rtl/>
          <w:lang w:val="en-GB"/>
        </w:rPr>
        <w:t xml:space="preserve">. </w:t>
      </w:r>
      <w:r>
        <w:rPr>
          <w:rFonts w:hint="cs"/>
          <w:color w:val="000000"/>
          <w:rtl/>
        </w:rPr>
        <w:t xml:space="preserve">ويتاح النفاذ إلى وثائق الاجتماع من الصفحة الرئيسية للجنة الدراسات، ويقتصر على أعضاء قطاع تقييس الاتصالات الذين </w:t>
      </w:r>
      <w:bookmarkStart w:id="2" w:name="_Hlk40884353"/>
      <w:r>
        <w:rPr>
          <w:rFonts w:hint="cs"/>
          <w:color w:val="000000"/>
          <w:rtl/>
        </w:rPr>
        <w:t>لديهم</w:t>
      </w:r>
      <w:r>
        <w:rPr>
          <w:rFonts w:hint="cs"/>
          <w:rtl/>
          <w:lang w:val="en-GB"/>
        </w:rPr>
        <w:t xml:space="preserve"> </w:t>
      </w:r>
      <w:hyperlink r:id="rId20" w:history="1">
        <w:r w:rsidRPr="00537678">
          <w:rPr>
            <w:rStyle w:val="Hyperlink"/>
            <w:rFonts w:hint="cs"/>
            <w:rtl/>
          </w:rPr>
          <w:t>حساب مستعمل لدى الاتحاد</w:t>
        </w:r>
      </w:hyperlink>
      <w:r>
        <w:rPr>
          <w:rFonts w:hint="cs"/>
          <w:rtl/>
        </w:rPr>
        <w:t xml:space="preserve"> مع إمكانية النفاذ إلى خدمة تبادل معلومات الاتصالات </w:t>
      </w:r>
      <w:r>
        <w:t>(TIES)</w:t>
      </w:r>
      <w:r>
        <w:rPr>
          <w:rFonts w:hint="cs"/>
          <w:rtl/>
        </w:rPr>
        <w:t>.</w:t>
      </w:r>
      <w:bookmarkEnd w:id="2"/>
    </w:p>
    <w:p w14:paraId="7BE0D36C" w14:textId="31EB25A4" w:rsidR="00BF7C7B" w:rsidRDefault="00BF7C7B" w:rsidP="00BF7C7B">
      <w:pPr>
        <w:rPr>
          <w:rtl/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>
        <w:rPr>
          <w:rFonts w:hint="cs"/>
          <w:rtl/>
          <w:lang w:val="en-GB" w:bidi="ar-SY"/>
        </w:rPr>
        <w:t xml:space="preserve">: </w:t>
      </w:r>
      <w:r w:rsidR="00654584">
        <w:rPr>
          <w:rFonts w:hint="cs"/>
          <w:rtl/>
          <w:lang w:val="en-GB"/>
        </w:rPr>
        <w:t>سيجري</w:t>
      </w:r>
      <w:r>
        <w:rPr>
          <w:rFonts w:hint="cs"/>
          <w:rtl/>
          <w:lang w:val="en-GB"/>
        </w:rPr>
        <w:t xml:space="preserve"> الاجتماع بكامل</w:t>
      </w:r>
      <w:r w:rsidR="0077381B">
        <w:rPr>
          <w:rFonts w:hint="cs"/>
          <w:rtl/>
          <w:lang w:val="en-GB"/>
        </w:rPr>
        <w:t>ه</w:t>
      </w:r>
      <w:r>
        <w:rPr>
          <w:rFonts w:hint="cs"/>
          <w:rtl/>
          <w:lang w:val="en-GB"/>
        </w:rPr>
        <w:t xml:space="preserve"> باللغة الإنكليزية حصراً.</w:t>
      </w:r>
    </w:p>
    <w:p w14:paraId="7B1BDF46" w14:textId="02FAD5CC" w:rsidR="00BF7C7B" w:rsidRDefault="00BF7C7B" w:rsidP="00BF7C7B">
      <w:pPr>
        <w:rPr>
          <w:lang w:bidi="ar-EG"/>
        </w:rPr>
      </w:pPr>
      <w:r>
        <w:rPr>
          <w:rFonts w:hint="cs"/>
          <w:b/>
          <w:bCs/>
          <w:rtl/>
        </w:rPr>
        <w:t>المشاركة التفاعلية عن بُعد:</w:t>
      </w:r>
      <w:r>
        <w:rPr>
          <w:rFonts w:hint="cs"/>
          <w:rtl/>
        </w:rPr>
        <w:t xml:space="preserve"> </w:t>
      </w:r>
      <w:r w:rsidR="00220AF3">
        <w:rPr>
          <w:rFonts w:hint="cs"/>
          <w:color w:val="000000"/>
          <w:rtl/>
        </w:rPr>
        <w:t>سيتم توفير</w:t>
      </w:r>
      <w:r w:rsidR="00220AF3">
        <w:rPr>
          <w:color w:val="000000"/>
          <w:rtl/>
        </w:rPr>
        <w:t xml:space="preserve"> المشاركة عن بُعد على أساس بذل أفضل الجهود</w:t>
      </w:r>
      <w:r w:rsidR="0077381B">
        <w:rPr>
          <w:rFonts w:hint="cs"/>
          <w:color w:val="000000"/>
          <w:rtl/>
        </w:rPr>
        <w:t xml:space="preserve"> فيما يخص</w:t>
      </w:r>
      <w:r w:rsidR="00220AF3">
        <w:rPr>
          <w:color w:val="000000"/>
          <w:rtl/>
        </w:rPr>
        <w:t xml:space="preserve"> </w:t>
      </w:r>
      <w:r w:rsidR="00220AF3" w:rsidRPr="00220AF3">
        <w:rPr>
          <w:b/>
          <w:bCs/>
          <w:color w:val="000000"/>
          <w:rtl/>
        </w:rPr>
        <w:t>جميع</w:t>
      </w:r>
      <w:r w:rsidR="00220AF3">
        <w:rPr>
          <w:color w:val="000000"/>
          <w:rtl/>
        </w:rPr>
        <w:t xml:space="preserve"> الجلسات</w:t>
      </w:r>
      <w:r>
        <w:rPr>
          <w:rFonts w:hint="cs"/>
          <w:rtl/>
          <w:lang w:bidi="ar-EG"/>
        </w:rPr>
        <w:t>. و</w:t>
      </w:r>
      <w:r w:rsidR="00220AF3">
        <w:rPr>
          <w:rFonts w:hint="cs"/>
          <w:rtl/>
          <w:lang w:bidi="ar-EG"/>
        </w:rPr>
        <w:t xml:space="preserve">للنفاذ </w:t>
      </w:r>
      <w:r w:rsidR="0077381B">
        <w:rPr>
          <w:rFonts w:hint="cs"/>
          <w:rtl/>
          <w:lang w:bidi="ar-EG"/>
        </w:rPr>
        <w:t xml:space="preserve">عن بُعد </w:t>
      </w:r>
      <w:r w:rsidR="00220AF3">
        <w:rPr>
          <w:rFonts w:hint="cs"/>
          <w:rtl/>
          <w:lang w:bidi="ar-EG"/>
        </w:rPr>
        <w:t xml:space="preserve">إلى الجلسات </w:t>
      </w:r>
      <w:r>
        <w:rPr>
          <w:rFonts w:hint="cs"/>
          <w:rtl/>
          <w:lang w:bidi="ar-EG"/>
        </w:rPr>
        <w:t xml:space="preserve">يتعين على المندوبين التسجيل في الاجتماع. وينبغي أن </w:t>
      </w:r>
      <w:r>
        <w:rPr>
          <w:rFonts w:hint="cs"/>
          <w:rtl/>
        </w:rPr>
        <w:t>يدرك</w:t>
      </w:r>
      <w:r>
        <w:rPr>
          <w:rFonts w:hint="cs"/>
          <w:rtl/>
          <w:lang w:bidi="ar-EG"/>
        </w:rPr>
        <w:t xml:space="preserve"> المشاركون</w:t>
      </w:r>
      <w:r w:rsidR="009A591E">
        <w:rPr>
          <w:rFonts w:hint="cs"/>
          <w:rtl/>
          <w:lang w:bidi="ar-EG"/>
        </w:rPr>
        <w:t>، وفقاً للممارسات المتبعة،</w:t>
      </w:r>
      <w:r>
        <w:rPr>
          <w:rFonts w:hint="cs"/>
          <w:rtl/>
          <w:lang w:bidi="ar-EG"/>
        </w:rPr>
        <w:t xml:space="preserve"> أن الاجتماع لن</w:t>
      </w:r>
      <w:r w:rsidR="009A591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يتأخر أو يتوقف بسبب عدم قدرة المشاركين عن بُعد على التوصيل أو الاستماع أو </w:t>
      </w:r>
      <w:r>
        <w:rPr>
          <w:rFonts w:hint="cs"/>
          <w:rtl/>
        </w:rPr>
        <w:t>بسبب عدم سماعهم، حسب ما يراه الرئيس</w:t>
      </w:r>
      <w:r>
        <w:rPr>
          <w:rFonts w:hint="cs"/>
          <w:rtl/>
          <w:lang w:bidi="ar-EG"/>
        </w:rPr>
        <w:t>. وإذا اعتُبرت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>
        <w:rPr>
          <w:rFonts w:hint="cs"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="00EB6DE0">
        <w:rPr>
          <w:rFonts w:hint="cs"/>
          <w:rtl/>
          <w:lang w:bidi="ar-EG"/>
        </w:rPr>
        <w:t xml:space="preserve">يشجع استخدام </w:t>
      </w:r>
      <w:r>
        <w:rPr>
          <w:rFonts w:hint="cs"/>
          <w:rtl/>
          <w:lang w:bidi="ar-EG"/>
        </w:rPr>
        <w:t>أداة التخاطب في الاجتماع لتيسير كفاءة إدارة الوقت خلال الجلسات</w:t>
      </w:r>
      <w:r w:rsidR="00EB6DE0">
        <w:rPr>
          <w:rFonts w:hint="cs"/>
          <w:rtl/>
          <w:lang w:bidi="ar-EG"/>
        </w:rPr>
        <w:t>، حسب ما يراه الرئيس.</w:t>
      </w:r>
    </w:p>
    <w:p w14:paraId="0E0849DC" w14:textId="285C2DAC" w:rsidR="00BF7C7B" w:rsidRDefault="00BF7C7B" w:rsidP="00BF7C7B">
      <w:pPr>
        <w:pStyle w:val="Heading1"/>
        <w:spacing w:before="240" w:after="240"/>
        <w:jc w:val="center"/>
        <w:rPr>
          <w:rtl/>
        </w:rPr>
      </w:pPr>
      <w:r>
        <w:rPr>
          <w:rFonts w:hint="cs"/>
          <w:rtl/>
        </w:rPr>
        <w:t>التسجيل</w:t>
      </w:r>
      <w:r w:rsidR="0077381B">
        <w:rPr>
          <w:rFonts w:hint="cs"/>
          <w:rtl/>
        </w:rPr>
        <w:t xml:space="preserve"> المسبق</w:t>
      </w:r>
      <w:r>
        <w:rPr>
          <w:rFonts w:hint="cs"/>
          <w:rtl/>
        </w:rPr>
        <w:t xml:space="preserve"> والمندوبون الجدد والمِنح </w:t>
      </w:r>
      <w:r w:rsidR="0077381B">
        <w:rPr>
          <w:rFonts w:hint="cs"/>
          <w:rtl/>
        </w:rPr>
        <w:t>و</w:t>
      </w:r>
      <w:r>
        <w:rPr>
          <w:rFonts w:hint="cs"/>
          <w:rtl/>
        </w:rPr>
        <w:t>دعم</w:t>
      </w:r>
      <w:r w:rsidR="00DF4C78">
        <w:rPr>
          <w:rFonts w:hint="cs"/>
          <w:rtl/>
        </w:rPr>
        <w:t xml:space="preserve"> الحصول</w:t>
      </w:r>
      <w:r>
        <w:rPr>
          <w:rFonts w:hint="cs"/>
          <w:rtl/>
        </w:rPr>
        <w:t xml:space="preserve"> التأشيرة</w:t>
      </w:r>
    </w:p>
    <w:p w14:paraId="6F062D8C" w14:textId="54444937" w:rsidR="00BF7C7B" w:rsidRDefault="00BF7C7B" w:rsidP="00BF7C7B">
      <w:pPr>
        <w:rPr>
          <w:color w:val="000000"/>
          <w:rtl/>
        </w:rPr>
      </w:pPr>
      <w:r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rtl/>
          <w:lang w:bidi="ar-EG"/>
        </w:rPr>
        <w:t xml:space="preserve">: </w:t>
      </w:r>
      <w:r>
        <w:rPr>
          <w:rFonts w:hint="cs"/>
          <w:color w:val="000000"/>
          <w:rtl/>
        </w:rPr>
        <w:t xml:space="preserve">التسجيل إلزامي ويجب أن يتم </w:t>
      </w:r>
      <w:r w:rsidR="006C46D2">
        <w:rPr>
          <w:rFonts w:hint="cs"/>
          <w:rtl/>
        </w:rPr>
        <w:t>إلكترونياً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من خلال </w:t>
      </w:r>
      <w:r>
        <w:rPr>
          <w:rFonts w:hint="cs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77381B">
        <w:rPr>
          <w:rFonts w:hint="cs"/>
          <w:b/>
          <w:bCs/>
          <w:color w:val="000000"/>
          <w:rtl/>
        </w:rPr>
        <w:t>قبل بدء الاجتماع بشهر واحد على الأقل</w:t>
      </w:r>
      <w:r>
        <w:rPr>
          <w:rFonts w:hint="cs"/>
          <w:rtl/>
        </w:rPr>
        <w:t xml:space="preserve">. </w:t>
      </w:r>
      <w:bookmarkStart w:id="3" w:name="_Hlk40884942"/>
      <w:r>
        <w:rPr>
          <w:rFonts w:hint="cs"/>
          <w:rtl/>
          <w:lang w:bidi="ar-EG"/>
        </w:rPr>
        <w:t xml:space="preserve">وكما هو مبين في </w:t>
      </w:r>
      <w:hyperlink r:id="rId21" w:history="1">
        <w:r w:rsidRPr="003557EE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3557EE">
          <w:rPr>
            <w:rStyle w:val="Hyperlink"/>
            <w:lang w:bidi="ar-EG"/>
          </w:rPr>
          <w:t>68</w:t>
        </w:r>
        <w:r w:rsidRPr="003557EE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rFonts w:hint="cs"/>
          <w:color w:val="000000"/>
          <w:rtl/>
        </w:rPr>
        <w:t>يتطلب نظام التسجيل لقطاع تقييس الاتصالات موافقة مسؤول الاتصال فيما يتعلق بطلبات التسجيل؛</w:t>
      </w:r>
      <w:r>
        <w:rPr>
          <w:rFonts w:hint="cs"/>
          <w:rtl/>
        </w:rPr>
        <w:t xml:space="preserve"> وتوضح </w:t>
      </w:r>
      <w:hyperlink r:id="rId22" w:history="1">
        <w:r w:rsidRPr="003557EE">
          <w:rPr>
            <w:rStyle w:val="Hyperlink"/>
            <w:rFonts w:hint="cs"/>
            <w:rtl/>
          </w:rPr>
          <w:t xml:space="preserve">الرسالة المعممة </w:t>
        </w:r>
        <w:r w:rsidRPr="003557EE">
          <w:rPr>
            <w:rStyle w:val="Hyperlink"/>
          </w:rPr>
          <w:t>118</w:t>
        </w:r>
        <w:r w:rsidRPr="003557EE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tl/>
          <w:lang w:bidi="ar-EG"/>
        </w:rPr>
        <w:t xml:space="preserve"> </w:t>
      </w:r>
      <w:r>
        <w:rPr>
          <w:rFonts w:hint="cs"/>
          <w:color w:val="000000"/>
          <w:rtl/>
        </w:rPr>
        <w:t xml:space="preserve">كيفية الموافقة </w:t>
      </w:r>
      <w:proofErr w:type="spellStart"/>
      <w:r>
        <w:rPr>
          <w:rFonts w:hint="cs"/>
          <w:color w:val="000000"/>
          <w:rtl/>
        </w:rPr>
        <w:t>الأوتوماتية</w:t>
      </w:r>
      <w:proofErr w:type="spellEnd"/>
      <w:r>
        <w:rPr>
          <w:rFonts w:hint="cs"/>
          <w:color w:val="000000"/>
          <w:rtl/>
        </w:rPr>
        <w:t xml:space="preserve"> على هذه الطلبات</w:t>
      </w:r>
      <w:r>
        <w:rPr>
          <w:color w:val="000000"/>
        </w:rPr>
        <w:t>.</w:t>
      </w:r>
      <w:bookmarkEnd w:id="3"/>
      <w:r>
        <w:rPr>
          <w:rFonts w:hint="cs"/>
          <w:color w:val="000000"/>
          <w:rtl/>
        </w:rPr>
        <w:t xml:space="preserve"> ويُدعى الأعضاء إلى إشراك النساء في وفودهم كلما أمكن</w:t>
      </w:r>
      <w:r>
        <w:rPr>
          <w:color w:val="000000"/>
        </w:rPr>
        <w:t>.</w:t>
      </w:r>
    </w:p>
    <w:p w14:paraId="11CA5D80" w14:textId="5E75D192" w:rsidR="004166A8" w:rsidRDefault="003557EE" w:rsidP="00BF7C7B">
      <w:pPr>
        <w:rPr>
          <w:color w:val="000000"/>
        </w:rPr>
      </w:pPr>
      <w:r>
        <w:rPr>
          <w:rFonts w:hint="cs"/>
          <w:color w:val="000000"/>
          <w:rtl/>
        </w:rPr>
        <w:t xml:space="preserve">والتسجيل إلزامي من خلال </w:t>
      </w:r>
      <w:r w:rsidR="00FA23B4">
        <w:rPr>
          <w:rFonts w:hint="cs"/>
          <w:color w:val="000000"/>
          <w:rtl/>
        </w:rPr>
        <w:t>نموذج</w:t>
      </w:r>
      <w:r>
        <w:rPr>
          <w:rFonts w:hint="cs"/>
          <w:color w:val="000000"/>
          <w:rtl/>
        </w:rPr>
        <w:t xml:space="preserve"> التسجيل </w:t>
      </w:r>
      <w:r w:rsidR="00FA23B4">
        <w:rPr>
          <w:rFonts w:hint="cs"/>
          <w:color w:val="000000"/>
          <w:rtl/>
        </w:rPr>
        <w:t>الإلكتروني المتاح</w:t>
      </w:r>
      <w:r>
        <w:rPr>
          <w:rFonts w:hint="cs"/>
          <w:color w:val="000000"/>
          <w:rtl/>
        </w:rPr>
        <w:t xml:space="preserve"> في </w:t>
      </w:r>
      <w:hyperlink r:id="rId23" w:history="1">
        <w:r w:rsidRPr="003557EE">
          <w:rPr>
            <w:rStyle w:val="Hyperlink"/>
            <w:rFonts w:hint="cs"/>
            <w:rtl/>
          </w:rPr>
          <w:t>الصفحة الرئيسية للجنة الدراسات</w:t>
        </w:r>
      </w:hyperlink>
      <w:r w:rsidR="00DF4C78">
        <w:rPr>
          <w:rFonts w:hint="cs"/>
          <w:color w:val="000000"/>
          <w:rtl/>
        </w:rPr>
        <w:t>.</w:t>
      </w:r>
      <w:r w:rsidR="004166A8" w:rsidRPr="004166A8">
        <w:rPr>
          <w:color w:val="000000"/>
          <w:rtl/>
        </w:rPr>
        <w:t xml:space="preserve"> </w:t>
      </w:r>
      <w:r w:rsidR="00DF4C78">
        <w:rPr>
          <w:rFonts w:hint="cs"/>
          <w:color w:val="000000"/>
          <w:rtl/>
        </w:rPr>
        <w:t xml:space="preserve">وبدون التسجيل، </w:t>
      </w:r>
      <w:r w:rsidR="004166A8" w:rsidRPr="004166A8">
        <w:rPr>
          <w:color w:val="000000"/>
          <w:rtl/>
        </w:rPr>
        <w:t xml:space="preserve">لن يتمكن المندوبون من استعمال </w:t>
      </w:r>
      <w:hyperlink r:id="rId24" w:history="1">
        <w:r w:rsidR="004166A8" w:rsidRPr="003557EE">
          <w:rPr>
            <w:rStyle w:val="Hyperlink"/>
            <w:rtl/>
          </w:rPr>
          <w:t xml:space="preserve">أداة </w:t>
        </w:r>
        <w:proofErr w:type="spellStart"/>
        <w:r w:rsidR="004166A8" w:rsidRPr="003557EE">
          <w:rPr>
            <w:rStyle w:val="Hyperlink"/>
          </w:rPr>
          <w:t>MyMeetings</w:t>
        </w:r>
        <w:proofErr w:type="spellEnd"/>
        <w:r w:rsidR="004166A8" w:rsidRPr="003557EE">
          <w:rPr>
            <w:rStyle w:val="Hyperlink"/>
            <w:rtl/>
          </w:rPr>
          <w:t xml:space="preserve"> للمشاركة عن بُعد</w:t>
        </w:r>
      </w:hyperlink>
      <w:r w:rsidR="004166A8" w:rsidRPr="004166A8">
        <w:rPr>
          <w:color w:val="000000"/>
          <w:rtl/>
        </w:rPr>
        <w:t>.</w:t>
      </w:r>
    </w:p>
    <w:p w14:paraId="4F12231D" w14:textId="39C1379F" w:rsidR="00BF7C7B" w:rsidRDefault="00BF7C7B" w:rsidP="00BF7C7B">
      <w:pPr>
        <w:rPr>
          <w:spacing w:val="2"/>
          <w:rtl/>
        </w:rPr>
      </w:pPr>
      <w:r>
        <w:rPr>
          <w:rFonts w:hint="cs"/>
          <w:b/>
          <w:bCs/>
          <w:rtl/>
        </w:rPr>
        <w:t xml:space="preserve">المندوبون الجدد والمِنح </w:t>
      </w:r>
      <w:r w:rsidR="00DF4C78">
        <w:rPr>
          <w:rFonts w:hint="cs"/>
          <w:b/>
          <w:bCs/>
          <w:rtl/>
        </w:rPr>
        <w:t>و</w:t>
      </w:r>
      <w:r>
        <w:rPr>
          <w:rFonts w:hint="cs"/>
          <w:b/>
          <w:bCs/>
          <w:rtl/>
        </w:rPr>
        <w:t>دعم الحصول على التأشيرة</w:t>
      </w:r>
      <w:r>
        <w:rPr>
          <w:rFonts w:hint="cs"/>
          <w:rtl/>
        </w:rPr>
        <w:t xml:space="preserve">: لا </w:t>
      </w:r>
      <w:r w:rsidR="00DF4C78">
        <w:rPr>
          <w:rFonts w:hint="cs"/>
          <w:rtl/>
        </w:rPr>
        <w:t>ت</w:t>
      </w:r>
      <w:r w:rsidR="005A2112">
        <w:rPr>
          <w:rFonts w:hint="cs"/>
          <w:rtl/>
        </w:rPr>
        <w:t>نطوي الاجتماع</w:t>
      </w:r>
      <w:r w:rsidR="00DF4C78">
        <w:rPr>
          <w:rFonts w:hint="cs"/>
          <w:rtl/>
        </w:rPr>
        <w:t>ات</w:t>
      </w:r>
      <w:r w:rsidR="005A2112">
        <w:rPr>
          <w:rFonts w:hint="cs"/>
          <w:rtl/>
        </w:rPr>
        <w:t xml:space="preserve"> الافتراضي</w:t>
      </w:r>
      <w:r w:rsidR="00DF4C78">
        <w:rPr>
          <w:rFonts w:hint="cs"/>
          <w:rtl/>
        </w:rPr>
        <w:t>ة بالكامل</w:t>
      </w:r>
      <w:r>
        <w:rPr>
          <w:rFonts w:hint="cs"/>
          <w:rtl/>
        </w:rPr>
        <w:t xml:space="preserve"> على الحاجة إلى السفر، ولذلك لا تقدَّم أي مِنح ولا توجد حاجة إلى دعم الحصول على تأشيرة.</w:t>
      </w:r>
    </w:p>
    <w:p w14:paraId="05D9F5E4" w14:textId="77777777" w:rsidR="00BF7C7B" w:rsidRDefault="00BF7C7B" w:rsidP="00BF7C7B">
      <w:pPr>
        <w:tabs>
          <w:tab w:val="left" w:pos="720"/>
        </w:tabs>
        <w:bidi w:val="0"/>
        <w:spacing w:before="0" w:after="160" w:line="256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344219EE" w14:textId="37ACC0BB" w:rsidR="0030230D" w:rsidRPr="0030230D" w:rsidRDefault="00BF7C7B" w:rsidP="00E632E0">
      <w:pPr>
        <w:pStyle w:val="Annextitle"/>
        <w:spacing w:after="120"/>
        <w:rPr>
          <w:rtl/>
        </w:rPr>
      </w:pPr>
      <w:r w:rsidRPr="00F76AC6">
        <w:rPr>
          <w:rFonts w:hint="cs"/>
          <w:rtl/>
        </w:rPr>
        <w:lastRenderedPageBreak/>
        <w:t xml:space="preserve">الملحق </w:t>
      </w:r>
      <w:r w:rsidRPr="00F76AC6">
        <w:t>B</w:t>
      </w:r>
      <w:r w:rsidR="00030464">
        <w:rPr>
          <w:rtl/>
        </w:rPr>
        <w:br/>
      </w:r>
      <w:r>
        <w:rPr>
          <w:rFonts w:hint="cs"/>
          <w:rtl/>
        </w:rPr>
        <w:t>مشروع جدول الأعمال</w:t>
      </w:r>
      <w:r w:rsidR="0030230D">
        <w:rPr>
          <w:rFonts w:hint="cs"/>
          <w:rtl/>
        </w:rPr>
        <w:t xml:space="preserve"> لاجتماع </w:t>
      </w:r>
      <w:r w:rsidR="009704BD">
        <w:rPr>
          <w:rFonts w:hint="cs"/>
          <w:rtl/>
        </w:rPr>
        <w:t>فرقة</w:t>
      </w:r>
      <w:r w:rsidR="004166A8">
        <w:rPr>
          <w:rFonts w:hint="cs"/>
          <w:rtl/>
        </w:rPr>
        <w:t xml:space="preserve"> العمل </w:t>
      </w:r>
      <w:r w:rsidR="004166A8">
        <w:t>2/</w:t>
      </w:r>
      <w:r w:rsidR="0030230D">
        <w:t>5</w:t>
      </w:r>
      <w:r>
        <w:rPr>
          <w:rFonts w:hint="cs"/>
          <w:rtl/>
        </w:rPr>
        <w:br/>
        <w:t xml:space="preserve">اجتماع افتراضي، </w:t>
      </w:r>
      <w:r w:rsidR="004166A8">
        <w:t>9</w:t>
      </w:r>
      <w:r w:rsidR="004166A8">
        <w:rPr>
          <w:rFonts w:hint="cs"/>
          <w:rtl/>
          <w:lang w:bidi="ar-SA"/>
        </w:rPr>
        <w:t xml:space="preserve"> فبراير</w:t>
      </w:r>
      <w:r>
        <w:rPr>
          <w:rFonts w:hint="cs"/>
          <w:rtl/>
        </w:rPr>
        <w:t xml:space="preserve"> </w:t>
      </w:r>
      <w:r>
        <w:t>2022</w:t>
      </w:r>
    </w:p>
    <w:tbl>
      <w:tblPr>
        <w:bidiVisual/>
        <w:tblW w:w="4991" w:type="pct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4706"/>
        <w:gridCol w:w="4243"/>
      </w:tblGrid>
      <w:tr w:rsidR="0030230D" w:rsidRPr="00D7411F" w14:paraId="2B86509B" w14:textId="77777777" w:rsidTr="002D53D2">
        <w:trPr>
          <w:trHeight w:val="300"/>
          <w:tblHeader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CC893B5" w14:textId="3CD5A4A9" w:rsidR="0030230D" w:rsidRPr="00D7411F" w:rsidRDefault="0030230D" w:rsidP="002D53D2">
            <w:pPr>
              <w:spacing w:before="60" w:after="60" w:line="3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1F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en-US"/>
              </w:rPr>
              <w:t>الرقم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25D7597A" w14:textId="7D2064B5" w:rsidR="0030230D" w:rsidRPr="00D7411F" w:rsidRDefault="0030230D" w:rsidP="002D53D2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D7411F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en-US"/>
              </w:rPr>
              <w:t>مشروع جدول الأعمال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5190652D" w14:textId="2F066DC1" w:rsidR="0030230D" w:rsidRPr="00D7411F" w:rsidRDefault="0030230D" w:rsidP="002D53D2">
            <w:pPr>
              <w:spacing w:before="60" w:after="60" w:line="3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1F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en-US"/>
              </w:rPr>
              <w:t>الوثائق</w:t>
            </w:r>
          </w:p>
        </w:tc>
      </w:tr>
      <w:tr w:rsidR="0030230D" w:rsidRPr="00D7411F" w14:paraId="7E9BA86A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1B4E" w14:textId="77777777" w:rsidR="0030230D" w:rsidRPr="00D7411F" w:rsidRDefault="0030230D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66BC" w14:textId="62EEBAD7" w:rsidR="0030230D" w:rsidRPr="00D7411F" w:rsidRDefault="0030230D" w:rsidP="002D53D2">
            <w:pPr>
              <w:spacing w:before="60" w:after="60" w:line="300" w:lineRule="exact"/>
              <w:rPr>
                <w:sz w:val="20"/>
                <w:szCs w:val="20"/>
              </w:rPr>
            </w:pPr>
            <w:r w:rsidRPr="00D7411F">
              <w:rPr>
                <w:rFonts w:eastAsia="Times New Roman" w:hint="cs"/>
                <w:position w:val="2"/>
                <w:sz w:val="20"/>
                <w:szCs w:val="20"/>
                <w:rtl/>
                <w:lang w:eastAsia="en-US"/>
              </w:rPr>
              <w:t>افتتاح الاجتماع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2D9C" w14:textId="77777777" w:rsidR="0030230D" w:rsidRPr="00D7411F" w:rsidRDefault="0030230D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38E7EBDD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7CE9" w14:textId="7E4EE7EA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F460" w14:textId="2C55A470" w:rsidR="004166A8" w:rsidRPr="00D7411F" w:rsidRDefault="00B531E7" w:rsidP="002D53D2">
            <w:pPr>
              <w:spacing w:before="60" w:after="60" w:line="300" w:lineRule="exact"/>
              <w:rPr>
                <w:rFonts w:eastAsia="Times New Roman"/>
                <w:position w:val="2"/>
                <w:sz w:val="20"/>
                <w:szCs w:val="20"/>
                <w:rtl/>
                <w:lang w:eastAsia="en-US"/>
              </w:rPr>
            </w:pPr>
            <w:r w:rsidRPr="00D7411F">
              <w:rPr>
                <w:rFonts w:eastAsia="Times New Roman" w:hint="cs"/>
                <w:position w:val="2"/>
                <w:sz w:val="20"/>
                <w:szCs w:val="20"/>
                <w:rtl/>
                <w:lang w:eastAsia="en-US"/>
              </w:rPr>
              <w:t>أداة المشاركة عن بُعد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D8C5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30230D" w:rsidRPr="00D7411F" w14:paraId="3DBB33E5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8D655" w14:textId="60A416FD" w:rsidR="0030230D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3D0A" w14:textId="4CD94771" w:rsidR="0030230D" w:rsidRPr="00D7411F" w:rsidRDefault="0030230D" w:rsidP="002D53D2">
            <w:pPr>
              <w:spacing w:before="60" w:after="60" w:line="300" w:lineRule="exact"/>
              <w:rPr>
                <w:sz w:val="20"/>
                <w:szCs w:val="20"/>
              </w:rPr>
            </w:pPr>
            <w:r w:rsidRPr="00D7411F">
              <w:rPr>
                <w:rFonts w:eastAsia="Times New Roman" w:hint="cs"/>
                <w:position w:val="2"/>
                <w:sz w:val="20"/>
                <w:szCs w:val="20"/>
                <w:rtl/>
                <w:lang w:eastAsia="en-US"/>
              </w:rPr>
              <w:t>اعتماد جدول الأعمال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9163" w14:textId="77777777" w:rsidR="0030230D" w:rsidRPr="00D7411F" w:rsidRDefault="0030230D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7B97D13D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BAE57" w14:textId="1212C593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19BF" w14:textId="4420F947" w:rsidR="004166A8" w:rsidRPr="00D7411F" w:rsidRDefault="00D94FAB" w:rsidP="002D53D2">
            <w:pPr>
              <w:spacing w:before="60" w:after="60" w:line="300" w:lineRule="exact"/>
              <w:rPr>
                <w:rFonts w:eastAsia="Times New Roman"/>
                <w:position w:val="2"/>
                <w:sz w:val="20"/>
                <w:szCs w:val="20"/>
                <w:rtl/>
                <w:lang w:eastAsia="en-US" w:bidi="ar-EG"/>
              </w:rPr>
            </w:pPr>
            <w:r w:rsidRPr="00D7411F">
              <w:rPr>
                <w:rFonts w:eastAsia="Times New Roman" w:hint="cs"/>
                <w:position w:val="2"/>
                <w:sz w:val="20"/>
                <w:szCs w:val="20"/>
                <w:rtl/>
                <w:lang w:eastAsia="en-US"/>
              </w:rPr>
              <w:t>مشروع الجدول الزمني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9293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30230D" w:rsidRPr="00D7411F" w14:paraId="16569D69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2A31E" w14:textId="25E0850D" w:rsidR="0030230D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8A851" w14:textId="49002446" w:rsidR="0030230D" w:rsidRPr="00D7411F" w:rsidRDefault="00E64DD5" w:rsidP="002D53D2">
            <w:pPr>
              <w:spacing w:before="60" w:after="60" w:line="300" w:lineRule="exact"/>
              <w:rPr>
                <w:sz w:val="20"/>
                <w:szCs w:val="20"/>
              </w:rPr>
            </w:pPr>
            <w:r w:rsidRPr="00D7411F">
              <w:rPr>
                <w:color w:val="000000"/>
                <w:sz w:val="20"/>
                <w:szCs w:val="20"/>
                <w:rtl/>
              </w:rPr>
              <w:t>نداء الأسماء من أجل تحديد حقوق الملكية الفكرية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ECEB" w14:textId="386C41FB" w:rsidR="0030230D" w:rsidRPr="00D7411F" w:rsidRDefault="0030230D" w:rsidP="002D53D2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r w:rsidRPr="00D7411F">
              <w:rPr>
                <w:color w:val="000000"/>
                <w:spacing w:val="-4"/>
                <w:sz w:val="20"/>
                <w:szCs w:val="20"/>
                <w:rtl/>
                <w:lang w:val="fr-CH" w:bidi="ar-SY"/>
              </w:rPr>
              <w:t xml:space="preserve">هل هناك أي شخص على معرفة بقضايا حقوق الملكية الفكرية، بما في ذلك براءات الاختراع وحقوق التأليف والنشر للبرمجيات والنصوص والعلامات، والتي قد يلزم استعمالها لتنفيذ أو نشر التوصية </w:t>
            </w:r>
            <w:r w:rsidRPr="00D7411F">
              <w:rPr>
                <w:color w:val="000000"/>
                <w:spacing w:val="-4"/>
                <w:sz w:val="20"/>
                <w:szCs w:val="20"/>
                <w:rtl/>
                <w:lang w:val="fr-CH"/>
              </w:rPr>
              <w:t>الجاري النظر فيها؟</w:t>
            </w:r>
          </w:p>
        </w:tc>
      </w:tr>
      <w:tr w:rsidR="004166A8" w:rsidRPr="00D7411F" w14:paraId="76257A14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3CB29" w14:textId="315CFEB1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E512" w14:textId="2E8986A1" w:rsidR="004166A8" w:rsidRPr="00D7411F" w:rsidRDefault="002A31A0" w:rsidP="002D53D2">
            <w:pPr>
              <w:spacing w:before="60" w:after="60" w:line="300" w:lineRule="exact"/>
              <w:rPr>
                <w:color w:val="000000"/>
                <w:sz w:val="20"/>
                <w:szCs w:val="20"/>
              </w:rPr>
            </w:pPr>
            <w:r w:rsidRPr="00D7411F">
              <w:rPr>
                <w:rFonts w:hint="cs"/>
                <w:color w:val="000000"/>
                <w:sz w:val="20"/>
                <w:szCs w:val="20"/>
                <w:rtl/>
              </w:rPr>
              <w:t xml:space="preserve">الأنشطة المرحلية منذ نوفمبر </w:t>
            </w:r>
            <w:r w:rsidRPr="00D7411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1C312" w14:textId="77777777" w:rsidR="004166A8" w:rsidRPr="00D7411F" w:rsidRDefault="004166A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</w:p>
        </w:tc>
      </w:tr>
      <w:tr w:rsidR="002D53D2" w:rsidRPr="00D7411F" w14:paraId="6449B247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6AFE" w14:textId="77777777" w:rsidR="002D53D2" w:rsidRPr="00D7411F" w:rsidRDefault="002D53D2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6166" w14:textId="03281EB3" w:rsidR="002D53D2" w:rsidRPr="00D7411F" w:rsidRDefault="002D53D2" w:rsidP="002D53D2">
            <w:pPr>
              <w:spacing w:before="60" w:after="60" w:line="300" w:lineRule="exact"/>
              <w:rPr>
                <w:color w:val="000000"/>
                <w:sz w:val="20"/>
                <w:szCs w:val="20"/>
                <w:rtl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>1.6</w:t>
            </w: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ab/>
            </w: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 w:bidi="ar-SY"/>
              </w:rPr>
              <w:t xml:space="preserve">المسألة </w:t>
            </w:r>
            <w:r w:rsidRPr="00D7411F">
              <w:rPr>
                <w:color w:val="000000"/>
                <w:spacing w:val="-2"/>
                <w:sz w:val="20"/>
                <w:szCs w:val="20"/>
                <w:lang w:bidi="ar-SY"/>
              </w:rPr>
              <w:t>6/5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58B3" w14:textId="77777777" w:rsidR="002D53D2" w:rsidRPr="00D7411F" w:rsidRDefault="002D53D2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</w:p>
        </w:tc>
      </w:tr>
      <w:tr w:rsidR="002D53D2" w:rsidRPr="00D7411F" w14:paraId="235DF2A3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D0FE" w14:textId="77777777" w:rsidR="002D53D2" w:rsidRPr="00D7411F" w:rsidRDefault="002D53D2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66EE" w14:textId="4F227843" w:rsidR="002D53D2" w:rsidRPr="00D7411F" w:rsidRDefault="002D53D2" w:rsidP="002D53D2">
            <w:pPr>
              <w:spacing w:before="60" w:after="60" w:line="300" w:lineRule="exact"/>
              <w:rPr>
                <w:color w:val="000000"/>
                <w:sz w:val="20"/>
                <w:szCs w:val="20"/>
                <w:rtl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>2.6</w:t>
            </w: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ab/>
            </w: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 w:bidi="ar-SY"/>
              </w:rPr>
              <w:t xml:space="preserve">المسألة </w:t>
            </w:r>
            <w:r w:rsidRPr="00D7411F">
              <w:rPr>
                <w:color w:val="000000"/>
                <w:spacing w:val="-2"/>
                <w:sz w:val="20"/>
                <w:szCs w:val="20"/>
                <w:lang w:bidi="ar-SY"/>
              </w:rPr>
              <w:t>7/5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9D50" w14:textId="77777777" w:rsidR="002D53D2" w:rsidRPr="00D7411F" w:rsidRDefault="002D53D2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</w:p>
        </w:tc>
      </w:tr>
      <w:tr w:rsidR="002D53D2" w:rsidRPr="00D7411F" w14:paraId="739F7348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ADBD" w14:textId="77777777" w:rsidR="002D53D2" w:rsidRPr="00D7411F" w:rsidRDefault="002D53D2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20FD7" w14:textId="788AF859" w:rsidR="002D53D2" w:rsidRPr="00D7411F" w:rsidRDefault="002D53D2" w:rsidP="002D53D2">
            <w:pPr>
              <w:spacing w:before="60" w:after="60" w:line="300" w:lineRule="exact"/>
              <w:rPr>
                <w:color w:val="000000"/>
                <w:sz w:val="20"/>
                <w:szCs w:val="20"/>
                <w:rtl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>3.6</w:t>
            </w: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ab/>
            </w: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 w:bidi="ar-SY"/>
              </w:rPr>
              <w:t xml:space="preserve">المسألة </w:t>
            </w:r>
            <w:r w:rsidRPr="00D7411F">
              <w:rPr>
                <w:color w:val="000000"/>
                <w:spacing w:val="-2"/>
                <w:sz w:val="20"/>
                <w:szCs w:val="20"/>
                <w:lang w:bidi="ar-SY"/>
              </w:rPr>
              <w:t>13/5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7F53" w14:textId="77777777" w:rsidR="002D53D2" w:rsidRPr="00D7411F" w:rsidRDefault="002D53D2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</w:p>
        </w:tc>
      </w:tr>
      <w:tr w:rsidR="0030230D" w:rsidRPr="00D7411F" w14:paraId="16A9D45E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74CD" w14:textId="3A38A6AD" w:rsidR="0030230D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A407" w14:textId="487CF2BA" w:rsidR="0030230D" w:rsidRPr="00D7411F" w:rsidRDefault="004166A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lang w:val="fr-CH" w:bidi="ar-SY"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rtl/>
                <w:lang w:val="fr-CH"/>
              </w:rPr>
              <w:t>تحليل بيانات الاتصال الواردة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8C4B" w14:textId="77777777" w:rsidR="0030230D" w:rsidRPr="00D7411F" w:rsidRDefault="0030230D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55DE2D7C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FAD8" w14:textId="2A5F1177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8F8C6" w14:textId="796A84B8" w:rsidR="004166A8" w:rsidRPr="00D7411F" w:rsidRDefault="00C93E10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 w:bidi="ar-SY"/>
              </w:rPr>
              <w:t>استعراض تقرير المسائل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A8A1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64381E28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4E605" w14:textId="31DF4C9D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92E40" w14:textId="2A48B9E4" w:rsidR="004166A8" w:rsidRPr="00D7411F" w:rsidRDefault="004166A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>1.8</w:t>
            </w: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ab/>
            </w: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 w:bidi="ar-SY"/>
              </w:rPr>
              <w:t xml:space="preserve">المسألة </w:t>
            </w:r>
            <w:r w:rsidRPr="00D7411F">
              <w:rPr>
                <w:color w:val="000000"/>
                <w:spacing w:val="-2"/>
                <w:sz w:val="20"/>
                <w:szCs w:val="20"/>
                <w:lang w:bidi="ar-SY"/>
              </w:rPr>
              <w:t>6/5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01E52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4DC8BB8B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753F" w14:textId="5E8AF7B4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B76C" w14:textId="3EA498B1" w:rsidR="004166A8" w:rsidRPr="00D7411F" w:rsidRDefault="004166A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>2.8</w:t>
            </w: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ab/>
            </w: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 w:bidi="ar-SY"/>
              </w:rPr>
              <w:t xml:space="preserve">المسألة </w:t>
            </w:r>
            <w:r w:rsidRPr="00D7411F">
              <w:rPr>
                <w:color w:val="000000"/>
                <w:spacing w:val="-2"/>
                <w:sz w:val="20"/>
                <w:szCs w:val="20"/>
                <w:lang w:bidi="ar-SY"/>
              </w:rPr>
              <w:t>7/5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9734B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7A459D70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A38D" w14:textId="144D97F9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73BA8" w14:textId="64744B1A" w:rsidR="004166A8" w:rsidRPr="00D7411F" w:rsidRDefault="004166A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>3.8</w:t>
            </w:r>
            <w:r w:rsidRPr="00D7411F">
              <w:rPr>
                <w:color w:val="000000"/>
                <w:spacing w:val="-2"/>
                <w:sz w:val="20"/>
                <w:szCs w:val="20"/>
                <w:lang w:val="fr-CH" w:bidi="ar-SY"/>
              </w:rPr>
              <w:tab/>
            </w: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 w:bidi="ar-SY"/>
              </w:rPr>
              <w:t xml:space="preserve">المسألة </w:t>
            </w:r>
            <w:r w:rsidRPr="00D7411F">
              <w:rPr>
                <w:color w:val="000000"/>
                <w:spacing w:val="-2"/>
                <w:sz w:val="20"/>
                <w:szCs w:val="20"/>
                <w:lang w:bidi="ar-SY"/>
              </w:rPr>
              <w:t>13/5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50EE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09A8043C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FF95" w14:textId="4E76BD70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0AEF4" w14:textId="5224034A" w:rsidR="004166A8" w:rsidRPr="00D7411F" w:rsidRDefault="007709C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lang w:val="fr-CH"/>
              </w:rPr>
            </w:pPr>
            <w:r w:rsidRPr="00D7411F">
              <w:rPr>
                <w:color w:val="000000"/>
                <w:sz w:val="20"/>
                <w:szCs w:val="20"/>
                <w:rtl/>
              </w:rPr>
              <w:t xml:space="preserve">التعاون </w:t>
            </w:r>
            <w:r w:rsidR="00DF4C78" w:rsidRPr="00D7411F">
              <w:rPr>
                <w:rFonts w:hint="cs"/>
                <w:color w:val="000000"/>
                <w:sz w:val="20"/>
                <w:szCs w:val="20"/>
                <w:rtl/>
              </w:rPr>
              <w:t>مع</w:t>
            </w:r>
            <w:r w:rsidRPr="00D7411F">
              <w:rPr>
                <w:color w:val="000000"/>
                <w:sz w:val="20"/>
                <w:szCs w:val="20"/>
                <w:rtl/>
              </w:rPr>
              <w:t xml:space="preserve"> اللجنة التقنية المعنية بالهندسة البيئية التابعة للمعهد الأوروبي لمعايير الاتصالات</w:t>
            </w:r>
            <w:r w:rsidR="00DF4C78" w:rsidRPr="00D7411F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 w:rsidR="00DF4C78" w:rsidRPr="00D7411F">
              <w:rPr>
                <w:color w:val="000000"/>
                <w:sz w:val="20"/>
                <w:szCs w:val="20"/>
              </w:rPr>
              <w:t>(ETSI TC EE)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4867C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273A7E7E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61421" w14:textId="2457F8D6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DE61" w14:textId="6DB76F69" w:rsidR="004166A8" w:rsidRPr="00D7411F" w:rsidRDefault="004166A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rtl/>
                <w:lang w:val="fr-CH"/>
              </w:rPr>
              <w:t>قبول التوصيات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5DF0B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3DD62F50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C6E03" w14:textId="2480EAD8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14A1" w14:textId="5CDB150F" w:rsidR="004166A8" w:rsidRPr="00D7411F" w:rsidRDefault="004166A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rtl/>
                <w:lang w:val="fr-CH"/>
              </w:rPr>
              <w:t>الموافقة على النصوص المقدمة للعلم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5060F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51D1045F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4047" w14:textId="18632D54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F0BC" w14:textId="0280E77E" w:rsidR="004166A8" w:rsidRPr="00D7411F" w:rsidRDefault="004166A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rtl/>
                <w:lang w:val="fr-CH"/>
              </w:rPr>
              <w:t>الموافقة على بيانات</w:t>
            </w:r>
            <w:r w:rsidR="00DF4C78"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/>
              </w:rPr>
              <w:t xml:space="preserve"> الاتصال</w:t>
            </w:r>
            <w:r w:rsidRPr="00D7411F">
              <w:rPr>
                <w:color w:val="000000"/>
                <w:spacing w:val="-2"/>
                <w:sz w:val="20"/>
                <w:szCs w:val="20"/>
                <w:rtl/>
                <w:lang w:val="fr-CH"/>
              </w:rPr>
              <w:t xml:space="preserve"> الصادرة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02966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6924BECE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5950" w14:textId="271BB2C2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C2768" w14:textId="05E4E638" w:rsidR="004166A8" w:rsidRPr="00D7411F" w:rsidRDefault="00DF4C7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/>
              </w:rPr>
              <w:t>تسمية</w:t>
            </w:r>
            <w:r w:rsidR="004166A8" w:rsidRPr="00D7411F">
              <w:rPr>
                <w:color w:val="000000"/>
                <w:spacing w:val="-2"/>
                <w:sz w:val="20"/>
                <w:szCs w:val="20"/>
                <w:rtl/>
                <w:lang w:val="fr-CH"/>
              </w:rPr>
              <w:t xml:space="preserve"> المقررين والمقررين المساعدين ومقرري الاتصال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9659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5CEE73C0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48BD" w14:textId="22D17939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0607E" w14:textId="153C1AF1" w:rsidR="004166A8" w:rsidRPr="00D7411F" w:rsidRDefault="004166A8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rtl/>
                <w:lang w:val="fr-CH"/>
              </w:rPr>
              <w:t>استعراض برنامج العمل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6F8E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26C720AC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D9364" w14:textId="5F5BC642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C2737" w14:textId="05FAF39D" w:rsidR="004166A8" w:rsidRPr="00D7411F" w:rsidRDefault="002D53D2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bidi="ar-SY"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rtl/>
                <w:lang w:val="fr-CH"/>
              </w:rPr>
              <w:t>استعراض</w:t>
            </w: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/>
              </w:rPr>
              <w:t xml:space="preserve"> تقرير </w:t>
            </w:r>
            <w:r w:rsidR="00CA765D"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/>
              </w:rPr>
              <w:t>فرقة</w:t>
            </w:r>
            <w:r w:rsidRPr="00D7411F">
              <w:rPr>
                <w:rFonts w:hint="cs"/>
                <w:color w:val="000000"/>
                <w:spacing w:val="-2"/>
                <w:sz w:val="20"/>
                <w:szCs w:val="20"/>
                <w:rtl/>
                <w:lang w:val="fr-CH"/>
              </w:rPr>
              <w:t xml:space="preserve"> العمل </w:t>
            </w:r>
            <w:r w:rsidRPr="00D7411F">
              <w:rPr>
                <w:color w:val="000000"/>
                <w:spacing w:val="-2"/>
                <w:sz w:val="20"/>
                <w:szCs w:val="20"/>
              </w:rPr>
              <w:t>2/5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9322F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4166A8" w:rsidRPr="00D7411F" w14:paraId="6261B360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F0430" w14:textId="2F9361C0" w:rsidR="004166A8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8C78" w14:textId="1FDBD844" w:rsidR="004166A8" w:rsidRPr="00D7411F" w:rsidRDefault="002D53D2" w:rsidP="002D53D2">
            <w:pPr>
              <w:spacing w:before="60" w:after="60" w:line="300" w:lineRule="exact"/>
              <w:rPr>
                <w:color w:val="000000"/>
                <w:spacing w:val="-2"/>
                <w:sz w:val="20"/>
                <w:szCs w:val="20"/>
                <w:rtl/>
                <w:lang w:val="fr-CH" w:bidi="ar-SY"/>
              </w:rPr>
            </w:pPr>
            <w:r w:rsidRPr="00D7411F">
              <w:rPr>
                <w:color w:val="000000"/>
                <w:spacing w:val="-2"/>
                <w:sz w:val="20"/>
                <w:szCs w:val="20"/>
                <w:rtl/>
                <w:lang w:val="fr-CH"/>
              </w:rPr>
              <w:t>الأنشطة المستقبلية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81B4" w14:textId="77777777" w:rsidR="004166A8" w:rsidRPr="00D7411F" w:rsidRDefault="004166A8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30230D" w:rsidRPr="00D7411F" w14:paraId="6208B05E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4D9B1" w14:textId="73D85B0C" w:rsidR="0030230D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7411F">
              <w:rPr>
                <w:sz w:val="20"/>
                <w:szCs w:val="20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0FFA" w14:textId="32B733D8" w:rsidR="0030230D" w:rsidRPr="00D7411F" w:rsidRDefault="0030230D" w:rsidP="002D53D2">
            <w:pPr>
              <w:spacing w:before="60" w:after="60" w:line="300" w:lineRule="exact"/>
              <w:rPr>
                <w:sz w:val="20"/>
                <w:szCs w:val="20"/>
              </w:rPr>
            </w:pPr>
            <w:r w:rsidRPr="00D7411F">
              <w:rPr>
                <w:rFonts w:eastAsia="Times New Roman" w:hint="cs"/>
                <w:position w:val="2"/>
                <w:sz w:val="20"/>
                <w:szCs w:val="20"/>
                <w:rtl/>
                <w:lang w:eastAsia="en-US"/>
              </w:rPr>
              <w:t>ما يستجد من أعمال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B7E6" w14:textId="77777777" w:rsidR="0030230D" w:rsidRPr="00D7411F" w:rsidRDefault="0030230D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  <w:tr w:rsidR="0030230D" w:rsidRPr="00D7411F" w14:paraId="3BE54327" w14:textId="77777777" w:rsidTr="002D53D2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00BC" w14:textId="30365705" w:rsidR="0030230D" w:rsidRPr="00D7411F" w:rsidRDefault="004166A8" w:rsidP="002D53D2">
            <w:pPr>
              <w:spacing w:before="60" w:after="60" w:line="300" w:lineRule="exact"/>
              <w:jc w:val="left"/>
              <w:rPr>
                <w:sz w:val="20"/>
                <w:szCs w:val="20"/>
                <w:rtl/>
              </w:rPr>
            </w:pPr>
            <w:r w:rsidRPr="00D7411F">
              <w:rPr>
                <w:sz w:val="20"/>
                <w:szCs w:val="20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FE611" w14:textId="5DB3EA64" w:rsidR="0030230D" w:rsidRPr="00D7411F" w:rsidRDefault="0030230D" w:rsidP="002D53D2">
            <w:pPr>
              <w:spacing w:before="60" w:after="60" w:line="300" w:lineRule="exact"/>
              <w:rPr>
                <w:sz w:val="20"/>
                <w:szCs w:val="20"/>
              </w:rPr>
            </w:pPr>
            <w:r w:rsidRPr="00D7411F">
              <w:rPr>
                <w:rFonts w:eastAsia="Batang" w:hint="cs"/>
                <w:position w:val="2"/>
                <w:sz w:val="20"/>
                <w:szCs w:val="20"/>
                <w:rtl/>
                <w:lang w:val="en-GB" w:eastAsia="en-US"/>
              </w:rPr>
              <w:t>اختتام الاجتماع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9F5BF" w14:textId="77777777" w:rsidR="0030230D" w:rsidRPr="00D7411F" w:rsidRDefault="0030230D" w:rsidP="002D53D2">
            <w:pPr>
              <w:spacing w:before="60" w:after="60" w:line="300" w:lineRule="exact"/>
              <w:rPr>
                <w:sz w:val="20"/>
                <w:szCs w:val="20"/>
              </w:rPr>
            </w:pPr>
          </w:p>
        </w:tc>
      </w:tr>
    </w:tbl>
    <w:p w14:paraId="66E98511" w14:textId="68349DDB" w:rsidR="0030230D" w:rsidRPr="002D53D2" w:rsidRDefault="0030230D" w:rsidP="002D53D2">
      <w:pPr>
        <w:rPr>
          <w:lang w:bidi="ar-EG"/>
        </w:rPr>
      </w:pPr>
      <w:r w:rsidRPr="00D8464A">
        <w:rPr>
          <w:rFonts w:hint="cs"/>
          <w:b/>
          <w:bCs/>
          <w:rtl/>
        </w:rPr>
        <w:t xml:space="preserve">ملاحظة </w:t>
      </w:r>
      <w:r w:rsidRPr="00D8464A">
        <w:rPr>
          <w:rFonts w:hint="cs"/>
          <w:rtl/>
        </w:rPr>
        <w:t xml:space="preserve">- يمكن الاطلاع على تحديثات جدول الأعمال في </w:t>
      </w:r>
      <w:r w:rsidRPr="002D53D2">
        <w:rPr>
          <w:rtl/>
        </w:rPr>
        <w:t xml:space="preserve">الصفحة </w:t>
      </w:r>
      <w:r w:rsidR="00DD50A1" w:rsidRPr="002D53D2">
        <w:rPr>
          <w:rFonts w:hint="cs"/>
          <w:rtl/>
        </w:rPr>
        <w:t>الرئيسية</w:t>
      </w:r>
      <w:r w:rsidRPr="002D53D2">
        <w:rPr>
          <w:rtl/>
        </w:rPr>
        <w:t xml:space="preserve"> للجنة الدراسات</w:t>
      </w:r>
      <w:r w:rsidR="00E07395" w:rsidRPr="002D53D2">
        <w:rPr>
          <w:rFonts w:hint="cs"/>
          <w:rtl/>
        </w:rPr>
        <w:t xml:space="preserve"> </w:t>
      </w:r>
      <w:r w:rsidRPr="002D53D2">
        <w:t>5</w:t>
      </w:r>
      <w:r w:rsidR="00F704FA">
        <w:rPr>
          <w:rFonts w:hint="cs"/>
          <w:rtl/>
          <w:lang w:bidi="ar-EG"/>
        </w:rPr>
        <w:t xml:space="preserve"> في الوثيقة </w:t>
      </w:r>
      <w:r w:rsidR="00F704FA">
        <w:rPr>
          <w:lang w:bidi="ar-EG"/>
        </w:rPr>
        <w:t>SG5-TD590</w:t>
      </w:r>
      <w:r w:rsidR="009675A1" w:rsidRPr="002D53D2">
        <w:rPr>
          <w:rFonts w:hint="cs"/>
          <w:rtl/>
        </w:rPr>
        <w:t>.</w:t>
      </w:r>
    </w:p>
    <w:p w14:paraId="0174AC62" w14:textId="09E7A728" w:rsidR="00596808" w:rsidRPr="00D517B2" w:rsidRDefault="00BF7C7B" w:rsidP="002D53D2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030A" w14:textId="77777777" w:rsidR="00C411F2" w:rsidRDefault="00C411F2" w:rsidP="006C3242">
      <w:pPr>
        <w:spacing w:before="0" w:line="240" w:lineRule="auto"/>
      </w:pPr>
      <w:r>
        <w:separator/>
      </w:r>
    </w:p>
  </w:endnote>
  <w:endnote w:type="continuationSeparator" w:id="0">
    <w:p w14:paraId="793F4005" w14:textId="77777777" w:rsidR="00C411F2" w:rsidRDefault="00C411F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1733" w14:textId="77777777" w:rsidR="00536CE3" w:rsidRDefault="00536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499D" w14:textId="01BA6D91" w:rsidR="001A62B1" w:rsidRPr="0026373E" w:rsidRDefault="001A62B1" w:rsidP="001A62B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B021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5610" w14:textId="77777777" w:rsidR="00C411F2" w:rsidRDefault="00C411F2" w:rsidP="006C3242">
      <w:pPr>
        <w:spacing w:before="0" w:line="240" w:lineRule="auto"/>
      </w:pPr>
      <w:r>
        <w:separator/>
      </w:r>
    </w:p>
  </w:footnote>
  <w:footnote w:type="continuationSeparator" w:id="0">
    <w:p w14:paraId="66D229C0" w14:textId="77777777" w:rsidR="00C411F2" w:rsidRDefault="00C411F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4930" w14:textId="77777777" w:rsidR="00536CE3" w:rsidRDefault="00536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B77F" w14:textId="485910B6" w:rsidR="00447F32" w:rsidRPr="00FA26A3" w:rsidRDefault="00596808" w:rsidP="0006321B">
    <w:pPr>
      <w:pStyle w:val="Header"/>
      <w:spacing w:before="120"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1A62B1">
      <w:rPr>
        <w:sz w:val="20"/>
        <w:szCs w:val="20"/>
        <w:lang w:val="en-GB"/>
      </w:rPr>
      <w:t>4</w:t>
    </w:r>
    <w:r w:rsidR="00047483">
      <w:rPr>
        <w:sz w:val="20"/>
        <w:szCs w:val="20"/>
        <w:lang w:val="en-GB"/>
      </w:rPr>
      <w:t>/5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84D7" w14:textId="77777777" w:rsidR="00536CE3" w:rsidRDefault="00536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F2"/>
    <w:rsid w:val="00002ACB"/>
    <w:rsid w:val="00011599"/>
    <w:rsid w:val="00021005"/>
    <w:rsid w:val="00030464"/>
    <w:rsid w:val="00047483"/>
    <w:rsid w:val="00055786"/>
    <w:rsid w:val="00057CFE"/>
    <w:rsid w:val="0006321B"/>
    <w:rsid w:val="0006468A"/>
    <w:rsid w:val="00067A19"/>
    <w:rsid w:val="00081CEF"/>
    <w:rsid w:val="00090574"/>
    <w:rsid w:val="00095C24"/>
    <w:rsid w:val="000A5EF7"/>
    <w:rsid w:val="000C1C0E"/>
    <w:rsid w:val="000C548A"/>
    <w:rsid w:val="000E498D"/>
    <w:rsid w:val="000F559E"/>
    <w:rsid w:val="00117708"/>
    <w:rsid w:val="001541CF"/>
    <w:rsid w:val="001934B7"/>
    <w:rsid w:val="001A62B1"/>
    <w:rsid w:val="001B4E10"/>
    <w:rsid w:val="001C0169"/>
    <w:rsid w:val="001D1D50"/>
    <w:rsid w:val="001D297D"/>
    <w:rsid w:val="001D6745"/>
    <w:rsid w:val="001E446E"/>
    <w:rsid w:val="001F263D"/>
    <w:rsid w:val="002154EE"/>
    <w:rsid w:val="00220AF3"/>
    <w:rsid w:val="002276D2"/>
    <w:rsid w:val="0023283D"/>
    <w:rsid w:val="00243ECE"/>
    <w:rsid w:val="0026025C"/>
    <w:rsid w:val="00261B5C"/>
    <w:rsid w:val="0026373E"/>
    <w:rsid w:val="00271C43"/>
    <w:rsid w:val="00276ADD"/>
    <w:rsid w:val="00290728"/>
    <w:rsid w:val="002978F4"/>
    <w:rsid w:val="002A31A0"/>
    <w:rsid w:val="002B028D"/>
    <w:rsid w:val="002B1917"/>
    <w:rsid w:val="002B3276"/>
    <w:rsid w:val="002C69D1"/>
    <w:rsid w:val="002D53D2"/>
    <w:rsid w:val="002E196B"/>
    <w:rsid w:val="002E5849"/>
    <w:rsid w:val="002E6541"/>
    <w:rsid w:val="002F5DBB"/>
    <w:rsid w:val="0030230D"/>
    <w:rsid w:val="00307EEE"/>
    <w:rsid w:val="00334924"/>
    <w:rsid w:val="003409BC"/>
    <w:rsid w:val="003557EE"/>
    <w:rsid w:val="00357185"/>
    <w:rsid w:val="00371C4D"/>
    <w:rsid w:val="00383829"/>
    <w:rsid w:val="003A3046"/>
    <w:rsid w:val="003C0973"/>
    <w:rsid w:val="003C1493"/>
    <w:rsid w:val="003C56F9"/>
    <w:rsid w:val="003C68D8"/>
    <w:rsid w:val="003F4B29"/>
    <w:rsid w:val="00400EC6"/>
    <w:rsid w:val="004126F1"/>
    <w:rsid w:val="004166A8"/>
    <w:rsid w:val="0042686F"/>
    <w:rsid w:val="004317D8"/>
    <w:rsid w:val="00434183"/>
    <w:rsid w:val="00443869"/>
    <w:rsid w:val="00447F32"/>
    <w:rsid w:val="004745C5"/>
    <w:rsid w:val="004831E3"/>
    <w:rsid w:val="0049796D"/>
    <w:rsid w:val="004D59BA"/>
    <w:rsid w:val="004E11DC"/>
    <w:rsid w:val="00514668"/>
    <w:rsid w:val="00514E98"/>
    <w:rsid w:val="00525DDD"/>
    <w:rsid w:val="00536CE3"/>
    <w:rsid w:val="00537678"/>
    <w:rsid w:val="005409AC"/>
    <w:rsid w:val="0055516A"/>
    <w:rsid w:val="0058491B"/>
    <w:rsid w:val="00587D2B"/>
    <w:rsid w:val="00592EA5"/>
    <w:rsid w:val="00595B52"/>
    <w:rsid w:val="00596808"/>
    <w:rsid w:val="005A2112"/>
    <w:rsid w:val="005A3170"/>
    <w:rsid w:val="005B188F"/>
    <w:rsid w:val="005B7B01"/>
    <w:rsid w:val="005E78D3"/>
    <w:rsid w:val="005F6083"/>
    <w:rsid w:val="00620524"/>
    <w:rsid w:val="00654584"/>
    <w:rsid w:val="00661C14"/>
    <w:rsid w:val="00677396"/>
    <w:rsid w:val="006811F6"/>
    <w:rsid w:val="0069200F"/>
    <w:rsid w:val="006A65CB"/>
    <w:rsid w:val="006C1530"/>
    <w:rsid w:val="006C3242"/>
    <w:rsid w:val="006C46D2"/>
    <w:rsid w:val="006C7CC0"/>
    <w:rsid w:val="006E594E"/>
    <w:rsid w:val="006F63F7"/>
    <w:rsid w:val="007025C7"/>
    <w:rsid w:val="00706D7A"/>
    <w:rsid w:val="00722999"/>
    <w:rsid w:val="00722F0D"/>
    <w:rsid w:val="0073729E"/>
    <w:rsid w:val="007413DD"/>
    <w:rsid w:val="0074420E"/>
    <w:rsid w:val="007709C8"/>
    <w:rsid w:val="0077381B"/>
    <w:rsid w:val="00783E26"/>
    <w:rsid w:val="00783F90"/>
    <w:rsid w:val="007B2A3B"/>
    <w:rsid w:val="007B3F91"/>
    <w:rsid w:val="007C3BC7"/>
    <w:rsid w:val="007C3BCD"/>
    <w:rsid w:val="007D4ACF"/>
    <w:rsid w:val="007F0787"/>
    <w:rsid w:val="00810B7B"/>
    <w:rsid w:val="00813B71"/>
    <w:rsid w:val="0082358A"/>
    <w:rsid w:val="008235CD"/>
    <w:rsid w:val="008247DE"/>
    <w:rsid w:val="00840B10"/>
    <w:rsid w:val="00842463"/>
    <w:rsid w:val="008513CB"/>
    <w:rsid w:val="00865530"/>
    <w:rsid w:val="008767A9"/>
    <w:rsid w:val="008A7F84"/>
    <w:rsid w:val="00902C57"/>
    <w:rsid w:val="0091702E"/>
    <w:rsid w:val="00923B0C"/>
    <w:rsid w:val="0093703A"/>
    <w:rsid w:val="0094021C"/>
    <w:rsid w:val="00952F86"/>
    <w:rsid w:val="00966F29"/>
    <w:rsid w:val="009675A1"/>
    <w:rsid w:val="009704BD"/>
    <w:rsid w:val="00982B28"/>
    <w:rsid w:val="009A591E"/>
    <w:rsid w:val="009D313F"/>
    <w:rsid w:val="00A303DF"/>
    <w:rsid w:val="00A30B59"/>
    <w:rsid w:val="00A325AA"/>
    <w:rsid w:val="00A355F1"/>
    <w:rsid w:val="00A42E44"/>
    <w:rsid w:val="00A47A5A"/>
    <w:rsid w:val="00A55F30"/>
    <w:rsid w:val="00A6683B"/>
    <w:rsid w:val="00A92BA4"/>
    <w:rsid w:val="00A9597A"/>
    <w:rsid w:val="00A97F94"/>
    <w:rsid w:val="00AA706E"/>
    <w:rsid w:val="00AA7EA2"/>
    <w:rsid w:val="00AB299D"/>
    <w:rsid w:val="00AE774D"/>
    <w:rsid w:val="00AF6B5C"/>
    <w:rsid w:val="00B03099"/>
    <w:rsid w:val="00B05BC8"/>
    <w:rsid w:val="00B43DF1"/>
    <w:rsid w:val="00B51A63"/>
    <w:rsid w:val="00B531E7"/>
    <w:rsid w:val="00B54F20"/>
    <w:rsid w:val="00B64B47"/>
    <w:rsid w:val="00B90B4D"/>
    <w:rsid w:val="00BF7C7B"/>
    <w:rsid w:val="00C002DE"/>
    <w:rsid w:val="00C23633"/>
    <w:rsid w:val="00C3065B"/>
    <w:rsid w:val="00C314A8"/>
    <w:rsid w:val="00C411F2"/>
    <w:rsid w:val="00C452D4"/>
    <w:rsid w:val="00C53B5C"/>
    <w:rsid w:val="00C53BF8"/>
    <w:rsid w:val="00C66157"/>
    <w:rsid w:val="00C674FE"/>
    <w:rsid w:val="00C67501"/>
    <w:rsid w:val="00C75633"/>
    <w:rsid w:val="00C93E10"/>
    <w:rsid w:val="00CA765D"/>
    <w:rsid w:val="00CC77F3"/>
    <w:rsid w:val="00CE2EE1"/>
    <w:rsid w:val="00CE3349"/>
    <w:rsid w:val="00CE36E5"/>
    <w:rsid w:val="00CF27F5"/>
    <w:rsid w:val="00CF3FFD"/>
    <w:rsid w:val="00D10CCF"/>
    <w:rsid w:val="00D22846"/>
    <w:rsid w:val="00D50E40"/>
    <w:rsid w:val="00D517B2"/>
    <w:rsid w:val="00D55E77"/>
    <w:rsid w:val="00D73CEC"/>
    <w:rsid w:val="00D7411F"/>
    <w:rsid w:val="00D77D0F"/>
    <w:rsid w:val="00D94FAB"/>
    <w:rsid w:val="00DA1CF0"/>
    <w:rsid w:val="00DC1E02"/>
    <w:rsid w:val="00DC24B4"/>
    <w:rsid w:val="00DC5FB0"/>
    <w:rsid w:val="00DC635D"/>
    <w:rsid w:val="00DD1EBB"/>
    <w:rsid w:val="00DD50A1"/>
    <w:rsid w:val="00DE1406"/>
    <w:rsid w:val="00DF16DC"/>
    <w:rsid w:val="00DF4C78"/>
    <w:rsid w:val="00E07395"/>
    <w:rsid w:val="00E10393"/>
    <w:rsid w:val="00E45211"/>
    <w:rsid w:val="00E473C5"/>
    <w:rsid w:val="00E551AC"/>
    <w:rsid w:val="00E632E0"/>
    <w:rsid w:val="00E64DD5"/>
    <w:rsid w:val="00E72420"/>
    <w:rsid w:val="00E80096"/>
    <w:rsid w:val="00E83BC4"/>
    <w:rsid w:val="00E92863"/>
    <w:rsid w:val="00E97F64"/>
    <w:rsid w:val="00EB6DE0"/>
    <w:rsid w:val="00EB796D"/>
    <w:rsid w:val="00EF4A56"/>
    <w:rsid w:val="00EF5744"/>
    <w:rsid w:val="00F058DC"/>
    <w:rsid w:val="00F24FC4"/>
    <w:rsid w:val="00F2676C"/>
    <w:rsid w:val="00F33BAF"/>
    <w:rsid w:val="00F52941"/>
    <w:rsid w:val="00F704FA"/>
    <w:rsid w:val="00F76AC6"/>
    <w:rsid w:val="00F82C01"/>
    <w:rsid w:val="00F84366"/>
    <w:rsid w:val="00F85089"/>
    <w:rsid w:val="00F974C5"/>
    <w:rsid w:val="00FA23B4"/>
    <w:rsid w:val="00FA26A3"/>
    <w:rsid w:val="00FA6F46"/>
    <w:rsid w:val="00FB1F89"/>
    <w:rsid w:val="00FE5872"/>
    <w:rsid w:val="00FE7FCA"/>
    <w:rsid w:val="00FF096D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E0D9F"/>
  <w15:chartTrackingRefBased/>
  <w15:docId w15:val="{22B43AB0-4BA5-4E0C-A5C6-0A19D031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fL????,fL?级,’´????,’´??级,’´??级链Ú,’´?级链,超????,超??级链,超??级链Ú,超?级链,超?级链Ú,超级链接,하이퍼링크2,하이퍼링크21,超链接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BF7C7B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styleId="Revision">
    <w:name w:val="Revision"/>
    <w:hidden/>
    <w:uiPriority w:val="99"/>
    <w:semiHidden/>
    <w:rsid w:val="004831E3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05/Pages/default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05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go/tsg5" TargetMode="External"/><Relationship Id="rId23" Type="http://schemas.openxmlformats.org/officeDocument/2006/relationships/hyperlink" Target="https://www.itu.int/go/tsg5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go/tsg5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6</cp:revision>
  <cp:lastPrinted>2022-12-21T10:26:00Z</cp:lastPrinted>
  <dcterms:created xsi:type="dcterms:W3CDTF">2022-12-15T08:57:00Z</dcterms:created>
  <dcterms:modified xsi:type="dcterms:W3CDTF">2022-12-21T10:27:00Z</dcterms:modified>
</cp:coreProperties>
</file>