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7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17AD4" w:rsidRPr="003B1DD5" w14:paraId="41DEDCF5" w14:textId="77777777" w:rsidTr="004D216D">
        <w:trPr>
          <w:cantSplit/>
          <w:trHeight w:val="996"/>
        </w:trPr>
        <w:tc>
          <w:tcPr>
            <w:tcW w:w="1560" w:type="dxa"/>
            <w:vAlign w:val="center"/>
          </w:tcPr>
          <w:p w14:paraId="4C02565B" w14:textId="77777777" w:rsidR="00917AD4" w:rsidRPr="00FB3BA7" w:rsidRDefault="006F5ECA" w:rsidP="008C7438">
            <w:pPr>
              <w:tabs>
                <w:tab w:val="right" w:pos="8732"/>
              </w:tabs>
              <w:spacing w:before="0"/>
              <w:jc w:val="center"/>
              <w:rPr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B3BA7">
              <w:rPr>
                <w:noProof/>
                <w:lang w:val="ru-RU"/>
              </w:rPr>
              <w:drawing>
                <wp:inline distT="0" distB="0" distL="0" distR="0" wp14:anchorId="52BDC378" wp14:editId="5500B02E">
                  <wp:extent cx="903605" cy="90360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10B7B881" w14:textId="77777777" w:rsidR="00917AD4" w:rsidRPr="00FB3BA7" w:rsidRDefault="00917AD4" w:rsidP="008C7438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FB3BA7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732DDF5D" w14:textId="77777777" w:rsidR="00917AD4" w:rsidRPr="00FB3BA7" w:rsidRDefault="00917AD4" w:rsidP="008C7438">
            <w:pPr>
              <w:spacing w:before="0"/>
              <w:rPr>
                <w:color w:val="FFFFFF"/>
                <w:sz w:val="26"/>
                <w:szCs w:val="26"/>
                <w:lang w:val="ru-RU"/>
              </w:rPr>
            </w:pPr>
            <w:r w:rsidRPr="00FB3BA7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DCF8BAE" w14:textId="77777777" w:rsidR="00514426" w:rsidRPr="00FB3BA7" w:rsidRDefault="00514426" w:rsidP="00715520">
      <w:pPr>
        <w:tabs>
          <w:tab w:val="clear" w:pos="794"/>
          <w:tab w:val="clear" w:pos="1191"/>
          <w:tab w:val="clear" w:pos="1588"/>
          <w:tab w:val="clear" w:pos="1985"/>
          <w:tab w:val="left" w:pos="4820"/>
        </w:tabs>
        <w:spacing w:before="0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677"/>
      </w:tblGrid>
      <w:tr w:rsidR="00836277" w:rsidRPr="00FB3BA7" w14:paraId="595AB61A" w14:textId="77777777" w:rsidTr="004D216D">
        <w:trPr>
          <w:cantSplit/>
        </w:trPr>
        <w:tc>
          <w:tcPr>
            <w:tcW w:w="1560" w:type="dxa"/>
          </w:tcPr>
          <w:p w14:paraId="3E2E6289" w14:textId="77777777" w:rsidR="00836277" w:rsidRPr="00FB3BA7" w:rsidRDefault="00836277" w:rsidP="008C7438">
            <w:pPr>
              <w:spacing w:before="0"/>
              <w:rPr>
                <w:lang w:val="ru-RU"/>
              </w:rPr>
            </w:pPr>
          </w:p>
        </w:tc>
        <w:tc>
          <w:tcPr>
            <w:tcW w:w="3402" w:type="dxa"/>
          </w:tcPr>
          <w:p w14:paraId="1486F0D2" w14:textId="77777777" w:rsidR="00836277" w:rsidRPr="00FB3BA7" w:rsidRDefault="00836277" w:rsidP="008C7438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77" w:type="dxa"/>
          </w:tcPr>
          <w:p w14:paraId="17D173F8" w14:textId="00082555" w:rsidR="00836277" w:rsidRPr="00FB3BA7" w:rsidRDefault="00836277" w:rsidP="002D706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80"/>
              <w:ind w:left="284" w:hanging="284"/>
              <w:rPr>
                <w:lang w:val="ru-RU"/>
              </w:rPr>
            </w:pPr>
            <w:r w:rsidRPr="00FB3BA7">
              <w:rPr>
                <w:lang w:val="ru-RU"/>
              </w:rPr>
              <w:t>Женева</w:t>
            </w:r>
            <w:r w:rsidR="004B0FA2" w:rsidRPr="00FB3BA7">
              <w:rPr>
                <w:lang w:val="ru-RU"/>
              </w:rPr>
              <w:t>, 25 апреля</w:t>
            </w:r>
            <w:r w:rsidR="00CB3AE6" w:rsidRPr="00FB3BA7">
              <w:rPr>
                <w:lang w:val="ru-RU"/>
              </w:rPr>
              <w:t xml:space="preserve"> 202</w:t>
            </w:r>
            <w:r w:rsidR="00993493" w:rsidRPr="00FB3BA7">
              <w:rPr>
                <w:lang w:val="ru-RU"/>
              </w:rPr>
              <w:t>2</w:t>
            </w:r>
            <w:r w:rsidRPr="00FB3BA7">
              <w:rPr>
                <w:lang w:val="ru-RU"/>
              </w:rPr>
              <w:t xml:space="preserve"> года</w:t>
            </w:r>
          </w:p>
        </w:tc>
      </w:tr>
      <w:tr w:rsidR="00767A31" w:rsidRPr="00FB3BA7" w14:paraId="449380F0" w14:textId="77777777" w:rsidTr="004D216D">
        <w:trPr>
          <w:cantSplit/>
        </w:trPr>
        <w:tc>
          <w:tcPr>
            <w:tcW w:w="1560" w:type="dxa"/>
          </w:tcPr>
          <w:p w14:paraId="0808E874" w14:textId="77777777" w:rsidR="00767A31" w:rsidRPr="00FB3BA7" w:rsidRDefault="00767A31" w:rsidP="008C7438">
            <w:pPr>
              <w:spacing w:before="0"/>
              <w:rPr>
                <w:lang w:val="ru-RU"/>
              </w:rPr>
            </w:pPr>
            <w:r w:rsidRPr="00FB3BA7">
              <w:rPr>
                <w:lang w:val="ru-RU"/>
              </w:rPr>
              <w:t>Осн.:</w:t>
            </w:r>
          </w:p>
        </w:tc>
        <w:tc>
          <w:tcPr>
            <w:tcW w:w="3402" w:type="dxa"/>
          </w:tcPr>
          <w:p w14:paraId="58CA57EC" w14:textId="328C09F5" w:rsidR="00767A31" w:rsidRPr="00FB3BA7" w:rsidRDefault="00767A31" w:rsidP="006F5ECA">
            <w:pPr>
              <w:spacing w:before="0"/>
              <w:rPr>
                <w:lang w:val="ru-RU"/>
              </w:rPr>
            </w:pPr>
            <w:r w:rsidRPr="00FB3BA7">
              <w:rPr>
                <w:b/>
                <w:bCs/>
                <w:lang w:val="ru-RU"/>
              </w:rPr>
              <w:t xml:space="preserve">Коллективное письмо </w:t>
            </w:r>
            <w:r w:rsidR="004B0FA2" w:rsidRPr="00FB3BA7">
              <w:rPr>
                <w:rFonts w:cstheme="minorHAnsi"/>
                <w:b/>
                <w:szCs w:val="22"/>
                <w:lang w:val="ru-RU"/>
              </w:rPr>
              <w:t xml:space="preserve">[1/5] </w:t>
            </w:r>
            <w:r w:rsidRPr="00FB3BA7">
              <w:rPr>
                <w:b/>
                <w:bCs/>
                <w:lang w:val="ru-RU"/>
              </w:rPr>
              <w:t>БСЭ</w:t>
            </w:r>
            <w:r w:rsidRPr="00FB3BA7">
              <w:rPr>
                <w:b/>
                <w:lang w:val="ru-RU"/>
              </w:rPr>
              <w:br/>
            </w:r>
            <w:r w:rsidR="004B0FA2" w:rsidRPr="00FB3BA7">
              <w:rPr>
                <w:rFonts w:cstheme="minorHAnsi"/>
                <w:szCs w:val="22"/>
                <w:lang w:val="ru-RU"/>
              </w:rPr>
              <w:t>SG5/RU</w:t>
            </w:r>
          </w:p>
          <w:p w14:paraId="659BD1E6" w14:textId="77777777" w:rsidR="004D216D" w:rsidRPr="00FB3BA7" w:rsidRDefault="004D216D" w:rsidP="008C7438">
            <w:pPr>
              <w:spacing w:before="0"/>
              <w:rPr>
                <w:lang w:val="ru-RU"/>
              </w:rPr>
            </w:pPr>
          </w:p>
        </w:tc>
        <w:tc>
          <w:tcPr>
            <w:tcW w:w="4677" w:type="dxa"/>
            <w:vMerge w:val="restart"/>
          </w:tcPr>
          <w:p w14:paraId="25D0443D" w14:textId="77777777" w:rsidR="00767A31" w:rsidRPr="00FB3BA7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B3BA7">
              <w:rPr>
                <w:lang w:val="ru-RU"/>
              </w:rPr>
              <w:t>–</w:t>
            </w:r>
            <w:r w:rsidRPr="00FB3BA7">
              <w:rPr>
                <w:lang w:val="ru-RU"/>
              </w:rPr>
              <w:tab/>
              <w:t>Администрациям Государств – Членов Союза</w:t>
            </w:r>
          </w:p>
          <w:p w14:paraId="41D6B047" w14:textId="77777777" w:rsidR="00767A31" w:rsidRPr="00FB3BA7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B3BA7">
              <w:rPr>
                <w:lang w:val="ru-RU"/>
              </w:rPr>
              <w:t>–</w:t>
            </w:r>
            <w:r w:rsidRPr="00FB3BA7">
              <w:rPr>
                <w:lang w:val="ru-RU"/>
              </w:rPr>
              <w:tab/>
              <w:t>Членам Сектора МСЭ-Т</w:t>
            </w:r>
          </w:p>
          <w:p w14:paraId="64355EA5" w14:textId="2023DCC8" w:rsidR="008057EB" w:rsidRPr="00FB3BA7" w:rsidRDefault="008057EB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B3BA7">
              <w:rPr>
                <w:lang w:val="ru-RU"/>
              </w:rPr>
              <w:t>–</w:t>
            </w:r>
            <w:r w:rsidRPr="00FB3BA7">
              <w:rPr>
                <w:lang w:val="ru-RU"/>
              </w:rPr>
              <w:tab/>
              <w:t>Ассоциированным членам МСЭ-Т, участ</w:t>
            </w:r>
            <w:r w:rsidR="00D26900" w:rsidRPr="00FB3BA7">
              <w:rPr>
                <w:lang w:val="ru-RU"/>
              </w:rPr>
              <w:t>вующим</w:t>
            </w:r>
            <w:r w:rsidRPr="00FB3BA7">
              <w:rPr>
                <w:lang w:val="ru-RU"/>
              </w:rPr>
              <w:t xml:space="preserve"> в работе </w:t>
            </w:r>
            <w:r w:rsidR="004B0FA2" w:rsidRPr="00FB3BA7">
              <w:rPr>
                <w:lang w:val="ru-RU"/>
              </w:rPr>
              <w:t>5</w:t>
            </w:r>
            <w:r w:rsidRPr="00FB3BA7">
              <w:rPr>
                <w:lang w:val="ru-RU"/>
              </w:rPr>
              <w:noBreakHyphen/>
              <w:t>й Исследовательской комиссии</w:t>
            </w:r>
          </w:p>
          <w:p w14:paraId="6E7CCB63" w14:textId="77777777" w:rsidR="00767A31" w:rsidRPr="00FB3BA7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B3BA7">
              <w:rPr>
                <w:lang w:val="ru-RU"/>
              </w:rPr>
              <w:t>–</w:t>
            </w:r>
            <w:r w:rsidRPr="00FB3BA7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767A31" w:rsidRPr="003B1DD5" w14:paraId="465E8E74" w14:textId="77777777" w:rsidTr="004D216D">
        <w:trPr>
          <w:cantSplit/>
        </w:trPr>
        <w:tc>
          <w:tcPr>
            <w:tcW w:w="1560" w:type="dxa"/>
          </w:tcPr>
          <w:p w14:paraId="69C64749" w14:textId="77777777" w:rsidR="00767A31" w:rsidRPr="00FB3BA7" w:rsidRDefault="00767A31" w:rsidP="008C7438">
            <w:pPr>
              <w:spacing w:before="0"/>
              <w:rPr>
                <w:lang w:val="ru-RU"/>
              </w:rPr>
            </w:pPr>
            <w:r w:rsidRPr="00FB3BA7">
              <w:rPr>
                <w:lang w:val="ru-RU"/>
              </w:rPr>
              <w:t>Тел.:</w:t>
            </w:r>
            <w:r w:rsidRPr="00FB3BA7">
              <w:rPr>
                <w:lang w:val="ru-RU"/>
              </w:rPr>
              <w:br/>
              <w:t>Факс:</w:t>
            </w:r>
            <w:r w:rsidRPr="00FB3BA7">
              <w:rPr>
                <w:lang w:val="ru-RU"/>
              </w:rPr>
              <w:br/>
              <w:t>Эл. почта:</w:t>
            </w:r>
            <w:r w:rsidRPr="00FB3BA7">
              <w:rPr>
                <w:lang w:val="ru-RU"/>
              </w:rPr>
              <w:br/>
              <w:t>Веб-страница:</w:t>
            </w:r>
          </w:p>
        </w:tc>
        <w:tc>
          <w:tcPr>
            <w:tcW w:w="3402" w:type="dxa"/>
          </w:tcPr>
          <w:p w14:paraId="76A99C06" w14:textId="1242E165" w:rsidR="00767A31" w:rsidRPr="00FB3BA7" w:rsidRDefault="00672BD9" w:rsidP="008C7438">
            <w:pPr>
              <w:spacing w:before="0"/>
              <w:rPr>
                <w:lang w:val="ru-RU"/>
              </w:rPr>
            </w:pPr>
            <w:r w:rsidRPr="00FB3BA7">
              <w:rPr>
                <w:lang w:val="ru-RU"/>
              </w:rPr>
              <w:t xml:space="preserve">+41 22 730 </w:t>
            </w:r>
            <w:r w:rsidR="004B0FA2" w:rsidRPr="00FB3BA7">
              <w:rPr>
                <w:lang w:val="ru-RU"/>
              </w:rPr>
              <w:t>5356</w:t>
            </w:r>
            <w:r w:rsidR="00767A31" w:rsidRPr="00FB3BA7">
              <w:rPr>
                <w:lang w:val="ru-RU"/>
              </w:rPr>
              <w:br/>
            </w:r>
            <w:r w:rsidRPr="00FB3BA7">
              <w:rPr>
                <w:lang w:val="ru-RU"/>
              </w:rPr>
              <w:t>+41 22 730 5853</w:t>
            </w:r>
            <w:r w:rsidR="00767A31" w:rsidRPr="00FB3BA7">
              <w:rPr>
                <w:lang w:val="ru-RU"/>
              </w:rPr>
              <w:br/>
            </w:r>
            <w:hyperlink r:id="rId9" w:history="1">
              <w:r w:rsidR="004B0FA2" w:rsidRPr="00FB3BA7">
                <w:rPr>
                  <w:rStyle w:val="Hyperlink"/>
                  <w:szCs w:val="22"/>
                  <w:lang w:val="ru-RU"/>
                </w:rPr>
                <w:t>tsbsg5@itu.int</w:t>
              </w:r>
            </w:hyperlink>
            <w:r w:rsidR="00767A31" w:rsidRPr="00FB3BA7">
              <w:rPr>
                <w:rStyle w:val="Hyperlink"/>
                <w:lang w:val="ru-RU"/>
              </w:rPr>
              <w:br/>
            </w:r>
            <w:hyperlink r:id="rId10" w:history="1">
              <w:r w:rsidR="004B0FA2" w:rsidRPr="00FB3BA7">
                <w:rPr>
                  <w:rStyle w:val="Hyperlink"/>
                  <w:rFonts w:ascii="Calibri" w:hAnsi="Calibri" w:cs="Calibri"/>
                  <w:lang w:val="ru-RU"/>
                </w:rPr>
                <w:t>http://www.itu.int/go/tsg5</w:t>
              </w:r>
            </w:hyperlink>
          </w:p>
        </w:tc>
        <w:tc>
          <w:tcPr>
            <w:tcW w:w="4677" w:type="dxa"/>
            <w:vMerge/>
          </w:tcPr>
          <w:p w14:paraId="63D39095" w14:textId="77777777" w:rsidR="00767A31" w:rsidRPr="00FB3BA7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348BC851" w14:textId="77777777" w:rsidR="00514426" w:rsidRPr="00FB3BA7" w:rsidRDefault="00514426" w:rsidP="00715520">
      <w:pPr>
        <w:spacing w:before="0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514426" w:rsidRPr="003B1DD5" w14:paraId="45610358" w14:textId="77777777" w:rsidTr="004D216D">
        <w:trPr>
          <w:cantSplit/>
          <w:trHeight w:val="568"/>
        </w:trPr>
        <w:tc>
          <w:tcPr>
            <w:tcW w:w="1560" w:type="dxa"/>
          </w:tcPr>
          <w:p w14:paraId="71908C89" w14:textId="77777777" w:rsidR="00514426" w:rsidRPr="00FB3BA7" w:rsidRDefault="00514426" w:rsidP="008C7438">
            <w:pPr>
              <w:spacing w:before="0"/>
              <w:rPr>
                <w:lang w:val="ru-RU"/>
              </w:rPr>
            </w:pPr>
            <w:r w:rsidRPr="00FB3BA7">
              <w:rPr>
                <w:b/>
                <w:bCs/>
                <w:lang w:val="ru-RU"/>
              </w:rPr>
              <w:t>Предмет</w:t>
            </w:r>
            <w:r w:rsidRPr="00FB3BA7">
              <w:rPr>
                <w:lang w:val="ru-RU"/>
              </w:rPr>
              <w:t>:</w:t>
            </w:r>
          </w:p>
        </w:tc>
        <w:tc>
          <w:tcPr>
            <w:tcW w:w="8079" w:type="dxa"/>
          </w:tcPr>
          <w:p w14:paraId="516C5E0D" w14:textId="6284147C" w:rsidR="00514426" w:rsidRPr="00FB3BA7" w:rsidRDefault="00993493" w:rsidP="003767FC">
            <w:pPr>
              <w:spacing w:before="0"/>
              <w:rPr>
                <w:b/>
                <w:bCs/>
                <w:lang w:val="ru-RU"/>
              </w:rPr>
            </w:pPr>
            <w:r w:rsidRPr="00FB3BA7">
              <w:rPr>
                <w:b/>
                <w:bCs/>
                <w:lang w:val="ru-RU"/>
              </w:rPr>
              <w:t>С</w:t>
            </w:r>
            <w:r w:rsidR="003767FC" w:rsidRPr="00FB3BA7">
              <w:rPr>
                <w:b/>
                <w:bCs/>
                <w:lang w:val="ru-RU"/>
              </w:rPr>
              <w:t xml:space="preserve">обрание </w:t>
            </w:r>
            <w:r w:rsidR="004B0FA2" w:rsidRPr="00FB3BA7">
              <w:rPr>
                <w:b/>
                <w:bCs/>
                <w:lang w:val="ru-RU"/>
              </w:rPr>
              <w:t>5</w:t>
            </w:r>
            <w:r w:rsidR="008057EB" w:rsidRPr="00FB3BA7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07562A" w:rsidRPr="00FB3BA7">
              <w:rPr>
                <w:b/>
                <w:bCs/>
                <w:lang w:val="ru-RU"/>
              </w:rPr>
              <w:t>,</w:t>
            </w:r>
            <w:r w:rsidRPr="00FB3BA7">
              <w:rPr>
                <w:b/>
                <w:bCs/>
                <w:lang w:val="ru-RU"/>
              </w:rPr>
              <w:t xml:space="preserve"> Женева,</w:t>
            </w:r>
            <w:r w:rsidR="00725BF9" w:rsidRPr="00FB3BA7">
              <w:rPr>
                <w:b/>
                <w:bCs/>
                <w:lang w:val="ru-RU"/>
              </w:rPr>
              <w:t xml:space="preserve"> </w:t>
            </w:r>
            <w:r w:rsidR="004B0FA2" w:rsidRPr="00FB3BA7">
              <w:rPr>
                <w:b/>
                <w:bCs/>
                <w:lang w:val="ru-RU"/>
              </w:rPr>
              <w:t xml:space="preserve">21 июня </w:t>
            </w:r>
            <w:r w:rsidR="00086046" w:rsidRPr="00086046">
              <w:rPr>
                <w:b/>
                <w:bCs/>
                <w:lang w:val="ru-RU"/>
              </w:rPr>
              <w:t>–</w:t>
            </w:r>
            <w:r w:rsidR="004B0FA2" w:rsidRPr="00FB3BA7">
              <w:rPr>
                <w:b/>
                <w:bCs/>
                <w:lang w:val="ru-RU"/>
              </w:rPr>
              <w:t xml:space="preserve"> 1 июля</w:t>
            </w:r>
            <w:r w:rsidR="00F91C30" w:rsidRPr="00FB3BA7">
              <w:rPr>
                <w:b/>
                <w:bCs/>
                <w:lang w:val="ru-RU"/>
              </w:rPr>
              <w:t xml:space="preserve"> 202</w:t>
            </w:r>
            <w:r w:rsidRPr="00FB3BA7">
              <w:rPr>
                <w:b/>
                <w:bCs/>
                <w:lang w:val="ru-RU"/>
              </w:rPr>
              <w:t>2</w:t>
            </w:r>
            <w:r w:rsidR="00CB3AE6" w:rsidRPr="00FB3BA7">
              <w:rPr>
                <w:b/>
                <w:bCs/>
                <w:lang w:val="ru-RU"/>
              </w:rPr>
              <w:t> </w:t>
            </w:r>
            <w:r w:rsidR="00F91C30" w:rsidRPr="00FB3BA7">
              <w:rPr>
                <w:b/>
                <w:bCs/>
                <w:lang w:val="ru-RU"/>
              </w:rPr>
              <w:t>года</w:t>
            </w:r>
          </w:p>
        </w:tc>
      </w:tr>
    </w:tbl>
    <w:p w14:paraId="35CA3304" w14:textId="53C6D4A1" w:rsidR="00514426" w:rsidRPr="00FB3BA7" w:rsidRDefault="00514426" w:rsidP="00715520">
      <w:pPr>
        <w:pStyle w:val="Normalaftertitle"/>
        <w:spacing w:before="240"/>
        <w:rPr>
          <w:lang w:val="ru-RU"/>
        </w:rPr>
      </w:pPr>
      <w:r w:rsidRPr="00FB3BA7">
        <w:rPr>
          <w:lang w:val="ru-RU"/>
        </w:rPr>
        <w:t>Уважаемая госпожа,</w:t>
      </w:r>
      <w:r w:rsidRPr="00FB3BA7">
        <w:rPr>
          <w:lang w:val="ru-RU"/>
        </w:rPr>
        <w:br/>
        <w:t>уважаемый господин,</w:t>
      </w:r>
    </w:p>
    <w:p w14:paraId="34E2700E" w14:textId="7DC9F5B7" w:rsidR="00F54D13" w:rsidRPr="00FB3BA7" w:rsidRDefault="00F54D13" w:rsidP="00F54D13">
      <w:pPr>
        <w:rPr>
          <w:lang w:val="ru-RU"/>
        </w:rPr>
      </w:pPr>
      <w:r w:rsidRPr="00FB3BA7">
        <w:rPr>
          <w:lang w:val="ru-RU"/>
        </w:rPr>
        <w:t xml:space="preserve">Имею честь пригласить вас принять участие в собрании </w:t>
      </w:r>
      <w:r w:rsidR="004B0FA2" w:rsidRPr="00FB3BA7">
        <w:rPr>
          <w:lang w:val="ru-RU"/>
        </w:rPr>
        <w:t>5</w:t>
      </w:r>
      <w:r w:rsidRPr="00FB3BA7">
        <w:rPr>
          <w:lang w:val="ru-RU"/>
        </w:rPr>
        <w:t>-й Исследовательской комиссии МСЭ-Т (</w:t>
      </w:r>
      <w:r w:rsidR="008D72C9" w:rsidRPr="008D72C9">
        <w:rPr>
          <w:rFonts w:cstheme="minorBidi"/>
          <w:i/>
          <w:iCs/>
          <w:lang w:val="ru-RU"/>
        </w:rPr>
        <w:t>Электромагнитные поля (ЭМП), окружающая среда, борьба с изменением климата, устойчивая цифровизация и циркуляционная экономика</w:t>
      </w:r>
      <w:r w:rsidRPr="00FB3BA7">
        <w:rPr>
          <w:lang w:val="ru-RU"/>
        </w:rPr>
        <w:t>)</w:t>
      </w:r>
      <w:r w:rsidR="00AB5452" w:rsidRPr="00FB3BA7">
        <w:rPr>
          <w:lang w:val="ru-RU"/>
        </w:rPr>
        <w:t xml:space="preserve">, </w:t>
      </w:r>
      <w:r w:rsidRPr="00FB3BA7">
        <w:rPr>
          <w:lang w:val="ru-RU"/>
        </w:rPr>
        <w:t xml:space="preserve">которое </w:t>
      </w:r>
      <w:r w:rsidR="008D72C9">
        <w:rPr>
          <w:lang w:val="ru-RU"/>
        </w:rPr>
        <w:t>планируется провести</w:t>
      </w:r>
      <w:r w:rsidRPr="00FB3BA7">
        <w:rPr>
          <w:lang w:val="ru-RU"/>
        </w:rPr>
        <w:t xml:space="preserve"> в штаб-квартире МСЭ в</w:t>
      </w:r>
      <w:r w:rsidR="008D72C9">
        <w:rPr>
          <w:lang w:val="ru-RU"/>
        </w:rPr>
        <w:t> </w:t>
      </w:r>
      <w:r w:rsidRPr="00FB3BA7">
        <w:rPr>
          <w:lang w:val="ru-RU"/>
        </w:rPr>
        <w:t>Женеве с</w:t>
      </w:r>
      <w:r w:rsidR="004B0FA2" w:rsidRPr="00FB3BA7">
        <w:rPr>
          <w:lang w:val="ru-RU"/>
        </w:rPr>
        <w:t xml:space="preserve"> 21</w:t>
      </w:r>
      <w:r w:rsidR="00086046">
        <w:t> </w:t>
      </w:r>
      <w:r w:rsidR="004B0FA2" w:rsidRPr="00FB3BA7">
        <w:rPr>
          <w:lang w:val="ru-RU"/>
        </w:rPr>
        <w:t xml:space="preserve">июня по 1 июля 2022 года </w:t>
      </w:r>
      <w:r w:rsidR="002D7065" w:rsidRPr="00FB3BA7">
        <w:rPr>
          <w:lang w:val="ru-RU"/>
        </w:rPr>
        <w:t>включительно</w:t>
      </w:r>
      <w:r w:rsidRPr="00FB3BA7">
        <w:rPr>
          <w:lang w:val="ru-RU"/>
        </w:rPr>
        <w:t>.</w:t>
      </w:r>
    </w:p>
    <w:p w14:paraId="6DF1A159" w14:textId="6F1C1710" w:rsidR="00F54D13" w:rsidRPr="00FB3BA7" w:rsidRDefault="00F54D13" w:rsidP="00F54D13">
      <w:pPr>
        <w:rPr>
          <w:lang w:val="ru-RU"/>
        </w:rPr>
      </w:pPr>
      <w:r w:rsidRPr="00FB3BA7">
        <w:rPr>
          <w:lang w:val="ru-RU"/>
        </w:rPr>
        <w:t>Окончательные</w:t>
      </w:r>
      <w:r w:rsidR="00086046" w:rsidRPr="00086046">
        <w:rPr>
          <w:lang w:val="ru-RU"/>
        </w:rPr>
        <w:t xml:space="preserve"> </w:t>
      </w:r>
      <w:r w:rsidR="00086046">
        <w:rPr>
          <w:lang w:val="ru-RU"/>
        </w:rPr>
        <w:t>условия</w:t>
      </w:r>
      <w:r w:rsidRPr="00FB3BA7">
        <w:rPr>
          <w:lang w:val="ru-RU"/>
        </w:rPr>
        <w:t xml:space="preserve"> материально-техническ</w:t>
      </w:r>
      <w:r w:rsidR="00086046">
        <w:rPr>
          <w:lang w:val="ru-RU"/>
        </w:rPr>
        <w:t>ого обеспечения</w:t>
      </w:r>
      <w:r w:rsidRPr="00FB3BA7">
        <w:rPr>
          <w:lang w:val="ru-RU"/>
        </w:rPr>
        <w:t xml:space="preserve"> этого собрания зависят от динамики пандемии COVID-19 и ее воздействия на международные поездки. Руковод</w:t>
      </w:r>
      <w:r w:rsidR="008D72C9">
        <w:rPr>
          <w:lang w:val="ru-RU"/>
        </w:rPr>
        <w:t>ящий состав</w:t>
      </w:r>
      <w:r w:rsidRPr="00FB3BA7">
        <w:rPr>
          <w:lang w:val="ru-RU"/>
        </w:rPr>
        <w:t xml:space="preserve"> </w:t>
      </w:r>
      <w:r w:rsidR="008D72C9">
        <w:rPr>
          <w:lang w:val="ru-RU"/>
        </w:rPr>
        <w:t>И</w:t>
      </w:r>
      <w:r w:rsidRPr="00FB3BA7">
        <w:rPr>
          <w:lang w:val="ru-RU"/>
        </w:rPr>
        <w:t xml:space="preserve">сследовательской комиссии </w:t>
      </w:r>
      <w:r w:rsidR="001F1AC0" w:rsidRPr="00FB3BA7">
        <w:rPr>
          <w:lang w:val="ru-RU"/>
        </w:rPr>
        <w:t xml:space="preserve">в тесном сотрудничестве с секретариатом БСЭ </w:t>
      </w:r>
      <w:r w:rsidRPr="00FB3BA7">
        <w:rPr>
          <w:lang w:val="ru-RU"/>
        </w:rPr>
        <w:t xml:space="preserve">будет </w:t>
      </w:r>
      <w:r w:rsidR="001F1AC0">
        <w:rPr>
          <w:lang w:val="ru-RU"/>
        </w:rPr>
        <w:t>внимательно</w:t>
      </w:r>
      <w:r w:rsidRPr="00FB3BA7">
        <w:rPr>
          <w:lang w:val="ru-RU"/>
        </w:rPr>
        <w:t xml:space="preserve"> следить за развитием ситуации. </w:t>
      </w:r>
      <w:r w:rsidR="00C37601">
        <w:rPr>
          <w:lang w:val="ru-RU"/>
        </w:rPr>
        <w:t>В случае необходимости</w:t>
      </w:r>
      <w:r w:rsidRPr="00FB3BA7">
        <w:rPr>
          <w:lang w:val="ru-RU"/>
        </w:rPr>
        <w:t xml:space="preserve"> изменени</w:t>
      </w:r>
      <w:r w:rsidR="00C37601">
        <w:rPr>
          <w:lang w:val="ru-RU"/>
        </w:rPr>
        <w:t>й</w:t>
      </w:r>
      <w:r w:rsidRPr="00FB3BA7">
        <w:rPr>
          <w:lang w:val="ru-RU"/>
        </w:rPr>
        <w:t xml:space="preserve"> в организации собрания, эксперты МСЭ-Т будут уведомлены об этом через веб</w:t>
      </w:r>
      <w:r w:rsidRPr="00FB3BA7">
        <w:rPr>
          <w:lang w:val="ru-RU"/>
        </w:rPr>
        <w:noBreakHyphen/>
        <w:t xml:space="preserve">страницу </w:t>
      </w:r>
      <w:r w:rsidR="0017553A" w:rsidRPr="00FB3BA7">
        <w:rPr>
          <w:lang w:val="ru-RU"/>
        </w:rPr>
        <w:t>И</w:t>
      </w:r>
      <w:r w:rsidRPr="00FB3BA7">
        <w:rPr>
          <w:lang w:val="ru-RU"/>
        </w:rPr>
        <w:t>сследовательской комиссии, списки почтовой рассылки и обновления к настоящему Коллективному письму.</w:t>
      </w:r>
    </w:p>
    <w:p w14:paraId="2373361F" w14:textId="37258ADD" w:rsidR="004B0FA2" w:rsidRPr="008D72C9" w:rsidRDefault="008D72C9" w:rsidP="004B0FA2">
      <w:pPr>
        <w:jc w:val="both"/>
        <w:rPr>
          <w:rFonts w:cstheme="minorBidi"/>
          <w:lang w:val="ru-RU"/>
        </w:rPr>
      </w:pPr>
      <w:r>
        <w:rPr>
          <w:rFonts w:eastAsia="SimSun" w:cstheme="minorHAnsi"/>
          <w:szCs w:val="22"/>
          <w:lang w:val="ru-RU"/>
        </w:rPr>
        <w:t>В связи с тем, что</w:t>
      </w:r>
      <w:r w:rsidRPr="008D72C9">
        <w:rPr>
          <w:rFonts w:eastAsia="SimSun" w:cstheme="minorHAnsi"/>
          <w:szCs w:val="22"/>
          <w:lang w:val="ru-RU"/>
        </w:rPr>
        <w:t xml:space="preserve"> собрание ИК5 МСЭ-Т проводится в очном формате, напоминаем делегатам, что решения будут приниматься теми, кто физически присутствует на пленарном заседании в Женеве.</w:t>
      </w:r>
    </w:p>
    <w:p w14:paraId="69C7D27C" w14:textId="28AE0FF3" w:rsidR="00F54D13" w:rsidRDefault="00F54D13" w:rsidP="00F54D13">
      <w:pPr>
        <w:rPr>
          <w:lang w:val="ru-RU"/>
        </w:rPr>
      </w:pPr>
      <w:r w:rsidRPr="00FB3BA7">
        <w:rPr>
          <w:lang w:val="ru-RU"/>
        </w:rPr>
        <w:t xml:space="preserve">Открытие собрания состоится в первый день его работы в 09 час. 30 мин., регистрация участников начнется в 08 час. 30 мин. </w:t>
      </w:r>
      <w:hyperlink r:id="rId11" w:history="1">
        <w:r w:rsidRPr="00FB3BA7">
          <w:rPr>
            <w:rStyle w:val="Hyperlink"/>
            <w:szCs w:val="20"/>
            <w:lang w:val="ru-RU"/>
          </w:rPr>
          <w:t>при входе в здание "Монбрийан"</w:t>
        </w:r>
      </w:hyperlink>
      <w:r w:rsidRPr="00FB3BA7">
        <w:rPr>
          <w:lang w:val="ru-RU"/>
        </w:rPr>
        <w:t>. Ежедневная информация о распределении залов заседаний будет представлена на экранах, расположенных в зданиях штаб</w:t>
      </w:r>
      <w:r w:rsidRPr="00FB3BA7">
        <w:rPr>
          <w:lang w:val="ru-RU"/>
        </w:rPr>
        <w:noBreakHyphen/>
        <w:t>квартиры МСЭ, и</w:t>
      </w:r>
      <w:r w:rsidR="008D72C9">
        <w:rPr>
          <w:lang w:val="ru-RU"/>
        </w:rPr>
        <w:t xml:space="preserve"> </w:t>
      </w:r>
      <w:r w:rsidRPr="00FB3BA7">
        <w:rPr>
          <w:lang w:val="ru-RU"/>
        </w:rPr>
        <w:t>на веб</w:t>
      </w:r>
      <w:r w:rsidRPr="00FB3BA7">
        <w:rPr>
          <w:lang w:val="ru-RU"/>
        </w:rPr>
        <w:noBreakHyphen/>
        <w:t>странице</w:t>
      </w:r>
      <w:r w:rsidR="00931472" w:rsidRPr="00FB3BA7">
        <w:rPr>
          <w:lang w:val="ru-RU"/>
        </w:rPr>
        <w:t xml:space="preserve"> </w:t>
      </w:r>
      <w:hyperlink r:id="rId12">
        <w:r w:rsidR="00931472" w:rsidRPr="00FB3BA7">
          <w:rPr>
            <w:rStyle w:val="Hyperlink"/>
            <w:lang w:val="ru-RU"/>
          </w:rPr>
          <w:t>здесь</w:t>
        </w:r>
      </w:hyperlink>
      <w:r w:rsidRPr="00FB3BA7">
        <w:rPr>
          <w:lang w:val="ru-RU"/>
        </w:rPr>
        <w:t>.</w:t>
      </w:r>
    </w:p>
    <w:p w14:paraId="38A69FBD" w14:textId="1EAE2B5B" w:rsidR="008D72C9" w:rsidRPr="008D72C9" w:rsidRDefault="008D72C9" w:rsidP="00F54D13">
      <w:pPr>
        <w:rPr>
          <w:lang w:val="ru-RU"/>
        </w:rPr>
      </w:pPr>
      <w:r w:rsidRPr="008D72C9">
        <w:rPr>
          <w:lang w:val="ru-RU"/>
        </w:rPr>
        <w:t>Ознакомительная сессия для новых участников будет проведена 21</w:t>
      </w:r>
      <w:r>
        <w:rPr>
          <w:lang w:val="ru-RU"/>
        </w:rPr>
        <w:t> июня</w:t>
      </w:r>
      <w:r w:rsidRPr="008D72C9">
        <w:rPr>
          <w:lang w:val="ru-RU"/>
        </w:rPr>
        <w:t xml:space="preserve"> 2022</w:t>
      </w:r>
      <w:r>
        <w:rPr>
          <w:lang w:val="ru-RU"/>
        </w:rPr>
        <w:t> года с</w:t>
      </w:r>
      <w:r w:rsidRPr="008D72C9">
        <w:rPr>
          <w:lang w:val="ru-RU"/>
        </w:rPr>
        <w:t xml:space="preserve"> 18</w:t>
      </w:r>
      <w:r>
        <w:rPr>
          <w:lang w:val="ru-RU"/>
        </w:rPr>
        <w:t xml:space="preserve"> час. </w:t>
      </w:r>
      <w:r w:rsidRPr="008D72C9">
        <w:rPr>
          <w:lang w:val="ru-RU"/>
        </w:rPr>
        <w:t>30</w:t>
      </w:r>
      <w:r>
        <w:rPr>
          <w:lang w:val="ru-RU"/>
        </w:rPr>
        <w:t> мин. до</w:t>
      </w:r>
      <w:r w:rsidRPr="008D72C9">
        <w:rPr>
          <w:lang w:val="ru-RU"/>
        </w:rPr>
        <w:t xml:space="preserve"> 20</w:t>
      </w:r>
      <w:r>
        <w:rPr>
          <w:lang w:val="ru-RU"/>
        </w:rPr>
        <w:t xml:space="preserve"> час. </w:t>
      </w:r>
      <w:r w:rsidRPr="008D72C9">
        <w:rPr>
          <w:lang w:val="ru-RU"/>
        </w:rPr>
        <w:t>00</w:t>
      </w:r>
      <w:r>
        <w:rPr>
          <w:lang w:val="ru-RU"/>
        </w:rPr>
        <w:t> мин.</w:t>
      </w:r>
      <w:r w:rsidR="00C84BB0">
        <w:rPr>
          <w:lang w:val="ru-RU"/>
        </w:rPr>
        <w:t xml:space="preserve"> (женевское время) в Женеве</w:t>
      </w:r>
      <w:r w:rsidRPr="008D72C9">
        <w:rPr>
          <w:lang w:val="ru-RU"/>
        </w:rPr>
        <w:t xml:space="preserve">, </w:t>
      </w:r>
      <w:r w:rsidR="00C84BB0">
        <w:rPr>
          <w:lang w:val="ru-RU"/>
        </w:rPr>
        <w:t>Швейцария</w:t>
      </w:r>
      <w:r w:rsidRPr="008D72C9">
        <w:rPr>
          <w:lang w:val="ru-RU"/>
        </w:rPr>
        <w:t>.</w:t>
      </w:r>
    </w:p>
    <w:p w14:paraId="31E2C254" w14:textId="77777777" w:rsidR="00F54D13" w:rsidRPr="00FB3BA7" w:rsidRDefault="00F54D13" w:rsidP="00F54D13">
      <w:pPr>
        <w:spacing w:before="160" w:after="120"/>
        <w:rPr>
          <w:b/>
          <w:bCs/>
          <w:lang w:val="ru-RU"/>
        </w:rPr>
      </w:pPr>
      <w:r w:rsidRPr="00FB3BA7">
        <w:rPr>
          <w:b/>
          <w:bCs/>
          <w:lang w:val="ru-RU"/>
        </w:rPr>
        <w:t>Основные предельные сроки</w:t>
      </w:r>
      <w:r w:rsidRPr="00FB3BA7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44"/>
      </w:tblGrid>
      <w:tr w:rsidR="00F54D13" w:rsidRPr="003B1DD5" w14:paraId="26CE816A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584" w14:textId="2DC13151" w:rsidR="00F54D13" w:rsidRPr="00FB3BA7" w:rsidRDefault="002E119C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17 мая</w:t>
            </w:r>
            <w:r w:rsidR="00F54D13" w:rsidRPr="00FB3BA7">
              <w:rPr>
                <w:sz w:val="20"/>
                <w:lang w:val="ru-RU"/>
              </w:rPr>
              <w:t xml:space="preserve"> 202</w:t>
            </w:r>
            <w:r w:rsidR="00931472" w:rsidRPr="00FB3BA7">
              <w:rPr>
                <w:sz w:val="20"/>
                <w:lang w:val="ru-RU"/>
              </w:rPr>
              <w:t>2</w:t>
            </w:r>
            <w:r w:rsidR="00F54D13" w:rsidRPr="00FB3BA7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19E0" w14:textId="37495843" w:rsidR="00F54D13" w:rsidRPr="00FB3BA7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−</w:t>
            </w:r>
            <w:r w:rsidRPr="00FB3BA7">
              <w:rPr>
                <w:sz w:val="20"/>
                <w:lang w:val="ru-RU"/>
              </w:rPr>
              <w:tab/>
            </w:r>
            <w:r w:rsidRPr="00FB3BA7">
              <w:rPr>
                <w:rFonts w:ascii="Calibri" w:hAnsi="Calibri"/>
                <w:sz w:val="20"/>
                <w:lang w:val="ru-RU"/>
              </w:rPr>
              <w:t xml:space="preserve">Представление запросов на стипендии </w:t>
            </w:r>
            <w:r w:rsidR="00C84BB0">
              <w:rPr>
                <w:rFonts w:ascii="Calibri" w:hAnsi="Calibri"/>
                <w:sz w:val="20"/>
                <w:lang w:val="ru-RU"/>
              </w:rPr>
              <w:t xml:space="preserve">или запросов на электронный стипендии </w:t>
            </w:r>
            <w:r w:rsidRPr="00FB3BA7">
              <w:rPr>
                <w:rFonts w:ascii="Calibri" w:hAnsi="Calibri"/>
                <w:sz w:val="20"/>
                <w:lang w:val="ru-RU"/>
              </w:rPr>
              <w:t>(</w:t>
            </w:r>
            <w:r w:rsidR="00C84BB0">
              <w:rPr>
                <w:rFonts w:ascii="Calibri" w:hAnsi="Calibri"/>
                <w:sz w:val="20"/>
                <w:lang w:val="ru-RU"/>
              </w:rPr>
              <w:t>с </w:t>
            </w:r>
            <w:r w:rsidR="00C84BB0">
              <w:rPr>
                <w:color w:val="000000"/>
                <w:sz w:val="20"/>
                <w:lang w:val="ru-RU"/>
              </w:rPr>
              <w:t>использованием</w:t>
            </w:r>
            <w:r w:rsidR="009E7D17" w:rsidRPr="00FB3BA7">
              <w:rPr>
                <w:color w:val="000000"/>
                <w:sz w:val="20"/>
                <w:lang w:val="ru-RU"/>
              </w:rPr>
              <w:t xml:space="preserve"> форм на </w:t>
            </w:r>
            <w:hyperlink r:id="rId13" w:history="1">
              <w:r w:rsidR="009E7D17" w:rsidRPr="00FB3BA7">
                <w:rPr>
                  <w:rStyle w:val="Hyperlink"/>
                  <w:sz w:val="20"/>
                  <w:lang w:val="ru-RU"/>
                </w:rPr>
                <w:t xml:space="preserve">домашней странице </w:t>
              </w:r>
              <w:r w:rsidR="002E119C" w:rsidRPr="00FB3BA7">
                <w:rPr>
                  <w:rStyle w:val="Hyperlink"/>
                  <w:sz w:val="20"/>
                  <w:lang w:val="ru-RU"/>
                </w:rPr>
                <w:t xml:space="preserve">5-й </w:t>
              </w:r>
              <w:r w:rsidR="009E7D17" w:rsidRPr="00FB3BA7">
                <w:rPr>
                  <w:rStyle w:val="Hyperlink"/>
                  <w:sz w:val="20"/>
                  <w:lang w:val="ru-RU"/>
                </w:rPr>
                <w:t>Исследовательской комиссии</w:t>
              </w:r>
            </w:hyperlink>
            <w:r w:rsidR="00931472" w:rsidRPr="00FB3BA7">
              <w:rPr>
                <w:sz w:val="20"/>
                <w:lang w:val="ru-RU"/>
              </w:rPr>
              <w:t>)</w:t>
            </w:r>
          </w:p>
        </w:tc>
      </w:tr>
      <w:tr w:rsidR="00F54D13" w:rsidRPr="003B1DD5" w14:paraId="18EE9282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D95" w14:textId="72C51F9E" w:rsidR="00F54D13" w:rsidRPr="00FB3BA7" w:rsidRDefault="002E119C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21 мая</w:t>
            </w:r>
            <w:r w:rsidR="00F54D13" w:rsidRPr="00FB3BA7">
              <w:rPr>
                <w:sz w:val="20"/>
                <w:lang w:val="ru-RU"/>
              </w:rPr>
              <w:t xml:space="preserve"> 202</w:t>
            </w:r>
            <w:r w:rsidR="00931472" w:rsidRPr="00FB3BA7">
              <w:rPr>
                <w:sz w:val="20"/>
                <w:lang w:val="ru-RU"/>
              </w:rPr>
              <w:t>2</w:t>
            </w:r>
            <w:r w:rsidR="00F54D13" w:rsidRPr="00FB3BA7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14E" w14:textId="60ACB92A" w:rsidR="00F54D13" w:rsidRPr="00FB3BA7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−</w:t>
            </w:r>
            <w:r w:rsidRPr="00FB3BA7">
              <w:rPr>
                <w:sz w:val="20"/>
                <w:lang w:val="ru-RU"/>
              </w:rPr>
              <w:tab/>
            </w:r>
            <w:r w:rsidRPr="00FB3BA7">
              <w:rPr>
                <w:rFonts w:ascii="Calibri" w:hAnsi="Calibri"/>
                <w:sz w:val="20"/>
                <w:lang w:val="ru-RU"/>
              </w:rPr>
              <w:t>Предварительная регистрация (</w:t>
            </w:r>
            <w:r w:rsidRPr="00FB3BA7">
              <w:rPr>
                <w:sz w:val="20"/>
                <w:lang w:val="ru-RU"/>
              </w:rPr>
              <w:t>через онлайновую форму регистрации</w:t>
            </w:r>
            <w:r w:rsidRPr="00FB3BA7">
              <w:rPr>
                <w:color w:val="000000"/>
                <w:sz w:val="20"/>
                <w:lang w:val="ru-RU"/>
              </w:rPr>
              <w:t xml:space="preserve"> на </w:t>
            </w:r>
            <w:hyperlink r:id="rId14" w:history="1">
              <w:r w:rsidR="002E119C" w:rsidRPr="00FB3BA7">
                <w:rPr>
                  <w:rStyle w:val="Hyperlink"/>
                  <w:sz w:val="20"/>
                  <w:lang w:val="ru-RU"/>
                </w:rPr>
                <w:t>домашней странице 5-й Исследовательской комиссии</w:t>
              </w:r>
            </w:hyperlink>
            <w:r w:rsidRPr="00FB3BA7">
              <w:rPr>
                <w:sz w:val="20"/>
                <w:lang w:val="ru-RU"/>
              </w:rPr>
              <w:t>)</w:t>
            </w:r>
          </w:p>
          <w:p w14:paraId="627AB7EB" w14:textId="34357680" w:rsidR="00F54D13" w:rsidRPr="00FB3BA7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−</w:t>
            </w:r>
            <w:r w:rsidRPr="00FB3BA7">
              <w:rPr>
                <w:sz w:val="20"/>
                <w:lang w:val="ru-RU"/>
              </w:rPr>
              <w:tab/>
              <w:t xml:space="preserve">Представление запросов </w:t>
            </w:r>
            <w:r w:rsidRPr="00FB3BA7">
              <w:rPr>
                <w:color w:val="000000"/>
                <w:sz w:val="20"/>
                <w:lang w:val="ru-RU"/>
              </w:rPr>
              <w:t>писем для содействия в получении визы (</w:t>
            </w:r>
            <w:r w:rsidRPr="00FB3BA7">
              <w:rPr>
                <w:sz w:val="20"/>
                <w:lang w:val="ru-RU"/>
              </w:rPr>
              <w:t>через онлайновую форму регистрации</w:t>
            </w:r>
            <w:r w:rsidR="002E119C" w:rsidRPr="00FB3BA7">
              <w:rPr>
                <w:sz w:val="20"/>
                <w:lang w:val="ru-RU"/>
              </w:rPr>
              <w:t xml:space="preserve"> на </w:t>
            </w:r>
            <w:hyperlink r:id="rId15" w:history="1">
              <w:r w:rsidR="002E119C" w:rsidRPr="00FB3BA7">
                <w:rPr>
                  <w:rStyle w:val="Hyperlink"/>
                  <w:sz w:val="20"/>
                  <w:lang w:val="ru-RU"/>
                </w:rPr>
                <w:t>домашней странице 5-й Исследовательской комиссии</w:t>
              </w:r>
            </w:hyperlink>
            <w:r w:rsidRPr="00FB3BA7">
              <w:rPr>
                <w:sz w:val="20"/>
                <w:lang w:val="ru-RU"/>
              </w:rPr>
              <w:t>, см.</w:t>
            </w:r>
            <w:r w:rsidR="002E119C" w:rsidRPr="00FB3BA7">
              <w:rPr>
                <w:sz w:val="20"/>
                <w:lang w:val="ru-RU"/>
              </w:rPr>
              <w:t> </w:t>
            </w:r>
            <w:r w:rsidRPr="00FB3BA7">
              <w:rPr>
                <w:sz w:val="20"/>
                <w:lang w:val="ru-RU"/>
              </w:rPr>
              <w:t>подробную информацию в Приложении А)</w:t>
            </w:r>
          </w:p>
        </w:tc>
      </w:tr>
      <w:tr w:rsidR="00F54D13" w:rsidRPr="003B1DD5" w14:paraId="5DEC79B0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6E" w14:textId="23B4F9A4" w:rsidR="00F54D13" w:rsidRPr="00FB3BA7" w:rsidRDefault="002E119C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8 июня</w:t>
            </w:r>
            <w:r w:rsidR="00F54D13" w:rsidRPr="00FB3BA7">
              <w:rPr>
                <w:sz w:val="20"/>
                <w:lang w:val="ru-RU"/>
              </w:rPr>
              <w:t xml:space="preserve"> 202</w:t>
            </w:r>
            <w:r w:rsidR="00931472" w:rsidRPr="00FB3BA7">
              <w:rPr>
                <w:sz w:val="20"/>
                <w:lang w:val="ru-RU"/>
              </w:rPr>
              <w:t>2</w:t>
            </w:r>
            <w:r w:rsidR="00F54D13" w:rsidRPr="00FB3BA7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016" w14:textId="6E0DD602" w:rsidR="00F54D13" w:rsidRPr="00FB3BA7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FB3BA7">
              <w:rPr>
                <w:sz w:val="20"/>
                <w:lang w:val="ru-RU"/>
              </w:rPr>
              <w:t>−</w:t>
            </w:r>
            <w:r w:rsidRPr="00FB3BA7">
              <w:rPr>
                <w:sz w:val="20"/>
                <w:lang w:val="ru-RU"/>
              </w:rPr>
              <w:tab/>
            </w:r>
            <w:r w:rsidR="002E119C" w:rsidRPr="00FB3BA7">
              <w:rPr>
                <w:sz w:val="20"/>
                <w:lang w:val="ru-RU"/>
              </w:rPr>
              <w:t xml:space="preserve">Представление вкладов Членов МСЭ-Т (с использованием опции </w:t>
            </w:r>
            <w:r w:rsidR="006E361A" w:rsidRPr="00FB3BA7">
              <w:rPr>
                <w:sz w:val="20"/>
                <w:lang w:val="ru-RU"/>
              </w:rPr>
              <w:t>"</w:t>
            </w:r>
            <w:hyperlink r:id="rId16" w:history="1">
              <w:r w:rsidR="002E119C" w:rsidRPr="00FB3BA7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</w:hyperlink>
            <w:r w:rsidR="006E361A" w:rsidRPr="00FB3BA7">
              <w:rPr>
                <w:sz w:val="20"/>
                <w:lang w:val="ru-RU"/>
              </w:rPr>
              <w:t>")</w:t>
            </w:r>
          </w:p>
        </w:tc>
      </w:tr>
    </w:tbl>
    <w:p w14:paraId="656D5F23" w14:textId="7BB6CB5B" w:rsidR="00F54D13" w:rsidRPr="00FB3BA7" w:rsidRDefault="00F54D13" w:rsidP="00F54D13">
      <w:pPr>
        <w:rPr>
          <w:color w:val="000000"/>
          <w:lang w:val="ru-RU"/>
        </w:rPr>
      </w:pPr>
      <w:r w:rsidRPr="00FB3BA7">
        <w:rPr>
          <w:color w:val="000000"/>
          <w:lang w:val="ru-RU"/>
        </w:rPr>
        <w:lastRenderedPageBreak/>
        <w:t xml:space="preserve">Практическая информация о собрании приведена в </w:t>
      </w:r>
      <w:r w:rsidRPr="00FB3BA7">
        <w:rPr>
          <w:b/>
          <w:bCs/>
          <w:color w:val="000000"/>
          <w:lang w:val="ru-RU"/>
        </w:rPr>
        <w:t>Приложении A</w:t>
      </w:r>
      <w:r w:rsidRPr="00FB3BA7">
        <w:rPr>
          <w:color w:val="000000"/>
          <w:lang w:val="ru-RU"/>
        </w:rPr>
        <w:t xml:space="preserve">. Проект </w:t>
      </w:r>
      <w:r w:rsidRPr="00FB3BA7">
        <w:rPr>
          <w:b/>
          <w:bCs/>
          <w:color w:val="000000"/>
          <w:lang w:val="ru-RU"/>
        </w:rPr>
        <w:t xml:space="preserve">повестки дня </w:t>
      </w:r>
      <w:r w:rsidRPr="00FB3BA7">
        <w:rPr>
          <w:color w:val="000000"/>
          <w:lang w:val="ru-RU"/>
        </w:rPr>
        <w:t xml:space="preserve">собрания, </w:t>
      </w:r>
      <w:r w:rsidR="00C84BB0">
        <w:rPr>
          <w:color w:val="000000"/>
          <w:lang w:val="ru-RU"/>
        </w:rPr>
        <w:t xml:space="preserve">который </w:t>
      </w:r>
      <w:r w:rsidR="009E7D17" w:rsidRPr="00FB3BA7">
        <w:rPr>
          <w:color w:val="000000"/>
          <w:lang w:val="ru-RU"/>
        </w:rPr>
        <w:t>подготов</w:t>
      </w:r>
      <w:r w:rsidR="00C84BB0">
        <w:rPr>
          <w:color w:val="000000"/>
          <w:lang w:val="ru-RU"/>
        </w:rPr>
        <w:t>ил</w:t>
      </w:r>
      <w:r w:rsidR="009E7D17" w:rsidRPr="00FB3BA7">
        <w:rPr>
          <w:color w:val="000000"/>
          <w:lang w:val="ru-RU"/>
        </w:rPr>
        <w:t xml:space="preserve"> </w:t>
      </w:r>
      <w:r w:rsidR="00B561D5">
        <w:rPr>
          <w:color w:val="000000"/>
          <w:lang w:val="ru-RU"/>
        </w:rPr>
        <w:t>П</w:t>
      </w:r>
      <w:r w:rsidR="009E7D17" w:rsidRPr="00FB3BA7">
        <w:rPr>
          <w:color w:val="000000"/>
          <w:lang w:val="ru-RU"/>
        </w:rPr>
        <w:t>редседател</w:t>
      </w:r>
      <w:r w:rsidR="00C84BB0">
        <w:rPr>
          <w:color w:val="000000"/>
          <w:lang w:val="ru-RU"/>
        </w:rPr>
        <w:t>ь</w:t>
      </w:r>
      <w:r w:rsidR="009E7D17" w:rsidRPr="00FB3BA7">
        <w:rPr>
          <w:color w:val="000000"/>
          <w:lang w:val="ru-RU"/>
        </w:rPr>
        <w:t xml:space="preserve"> </w:t>
      </w:r>
      <w:r w:rsidR="007D081F" w:rsidRPr="00FB3BA7">
        <w:rPr>
          <w:color w:val="000000"/>
          <w:lang w:val="ru-RU"/>
        </w:rPr>
        <w:t xml:space="preserve">5-й Исследовательской комиссии </w:t>
      </w:r>
      <w:r w:rsidR="00875357">
        <w:rPr>
          <w:color w:val="000000"/>
          <w:lang w:val="ru-RU"/>
        </w:rPr>
        <w:t>г-н Доминик ВЮРЖ</w:t>
      </w:r>
      <w:r w:rsidR="007D081F" w:rsidRPr="00FB3BA7">
        <w:rPr>
          <w:rFonts w:cstheme="minorHAnsi"/>
          <w:szCs w:val="22"/>
          <w:lang w:val="ru-RU"/>
        </w:rPr>
        <w:t xml:space="preserve"> (Франция)</w:t>
      </w:r>
      <w:r w:rsidRPr="00FB3BA7">
        <w:rPr>
          <w:color w:val="000000"/>
          <w:lang w:val="ru-RU"/>
        </w:rPr>
        <w:t>, приведен в </w:t>
      </w:r>
      <w:r w:rsidRPr="00FB3BA7">
        <w:rPr>
          <w:b/>
          <w:bCs/>
          <w:color w:val="000000"/>
          <w:lang w:val="ru-RU"/>
        </w:rPr>
        <w:t>Приложении В</w:t>
      </w:r>
      <w:r w:rsidRPr="00FB3BA7">
        <w:rPr>
          <w:color w:val="000000"/>
          <w:lang w:val="ru-RU"/>
        </w:rPr>
        <w:t>.</w:t>
      </w:r>
    </w:p>
    <w:p w14:paraId="2FE7A67F" w14:textId="65BE4910" w:rsidR="00F54D13" w:rsidRPr="00FB3BA7" w:rsidRDefault="00F54D13" w:rsidP="00F54D13">
      <w:pPr>
        <w:spacing w:after="120"/>
        <w:jc w:val="both"/>
        <w:rPr>
          <w:color w:val="000000"/>
          <w:lang w:val="ru-RU"/>
        </w:rPr>
      </w:pPr>
      <w:r w:rsidRPr="00FB3BA7">
        <w:rPr>
          <w:lang w:val="ru-RU"/>
        </w:rPr>
        <w:t>Желаю</w:t>
      </w:r>
      <w:r w:rsidRPr="00FB3BA7">
        <w:rPr>
          <w:color w:val="000000"/>
          <w:lang w:val="ru-RU"/>
        </w:rPr>
        <w:t xml:space="preserve"> вам плодотворного и приятного собрания.</w:t>
      </w:r>
    </w:p>
    <w:tbl>
      <w:tblPr>
        <w:tblStyle w:val="TableGrid1"/>
        <w:tblW w:w="96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88"/>
        <w:gridCol w:w="2543"/>
      </w:tblGrid>
      <w:tr w:rsidR="007D081F" w:rsidRPr="00FB3BA7" w14:paraId="67DF8A7C" w14:textId="77777777" w:rsidTr="00D1654C">
        <w:trPr>
          <w:cantSplit/>
          <w:trHeight w:val="1781"/>
        </w:trPr>
        <w:tc>
          <w:tcPr>
            <w:tcW w:w="7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780F218" w14:textId="13140D39" w:rsidR="007D081F" w:rsidRPr="00FB3BA7" w:rsidRDefault="007D081F" w:rsidP="007D081F">
            <w:pPr>
              <w:ind w:left="-108"/>
              <w:jc w:val="both"/>
              <w:rPr>
                <w:lang w:val="ru-RU"/>
              </w:rPr>
            </w:pPr>
            <w:r w:rsidRPr="00FB3BA7">
              <w:rPr>
                <w:lang w:val="ru-RU"/>
              </w:rPr>
              <w:t xml:space="preserve">С </w:t>
            </w:r>
            <w:r w:rsidRPr="00FB3BA7">
              <w:rPr>
                <w:color w:val="000000"/>
                <w:lang w:val="ru-RU"/>
              </w:rPr>
              <w:t>уважением</w:t>
            </w:r>
            <w:r w:rsidRPr="00FB3BA7">
              <w:rPr>
                <w:lang w:val="ru-RU"/>
              </w:rPr>
              <w:t>,</w:t>
            </w:r>
          </w:p>
          <w:p w14:paraId="557F90AA" w14:textId="034C0307" w:rsidR="007D081F" w:rsidRPr="00FB3BA7" w:rsidRDefault="00D514C4" w:rsidP="003B1DD5">
            <w:pPr>
              <w:spacing w:before="960"/>
              <w:ind w:left="-108"/>
              <w:rPr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4B04B696" wp14:editId="36322F3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116840</wp:posOffset>
                  </wp:positionV>
                  <wp:extent cx="781565" cy="419100"/>
                  <wp:effectExtent l="0" t="0" r="0" b="0"/>
                  <wp:wrapNone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72" cy="420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D081F" w:rsidRPr="00FB3BA7">
              <w:rPr>
                <w:lang w:val="ru-RU"/>
              </w:rPr>
              <w:t>Чхе</w:t>
            </w:r>
            <w:proofErr w:type="spellEnd"/>
            <w:r w:rsidR="007D081F" w:rsidRPr="00FB3BA7">
              <w:rPr>
                <w:lang w:val="ru-RU"/>
              </w:rPr>
              <w:t xml:space="preserve"> </w:t>
            </w:r>
            <w:proofErr w:type="spellStart"/>
            <w:r w:rsidR="007D081F" w:rsidRPr="00FB3BA7">
              <w:rPr>
                <w:lang w:val="ru-RU"/>
              </w:rPr>
              <w:t>Суб</w:t>
            </w:r>
            <w:proofErr w:type="spellEnd"/>
            <w:r w:rsidR="007D081F" w:rsidRPr="00FB3BA7">
              <w:rPr>
                <w:lang w:val="ru-RU"/>
              </w:rPr>
              <w:t xml:space="preserve"> Ли</w:t>
            </w:r>
            <w:r w:rsidR="007D081F" w:rsidRPr="00FB3BA7">
              <w:rPr>
                <w:lang w:val="ru-RU"/>
              </w:rPr>
              <w:br/>
              <w:t xml:space="preserve">Директор Бюро </w:t>
            </w:r>
            <w:r w:rsidR="007D081F" w:rsidRPr="00FB3BA7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9DDAA6B" w14:textId="004B74B1" w:rsidR="007D081F" w:rsidRPr="00FB3BA7" w:rsidRDefault="007D081F" w:rsidP="00D1654C">
            <w:pPr>
              <w:spacing w:before="0"/>
              <w:ind w:left="-142" w:right="-142"/>
              <w:jc w:val="center"/>
              <w:rPr>
                <w:lang w:val="ru-RU"/>
              </w:rPr>
            </w:pPr>
            <w:r w:rsidRPr="00FB3BA7">
              <w:rPr>
                <w:rFonts w:cstheme="minorHAnsi"/>
                <w:noProof/>
                <w:lang w:val="ru-RU"/>
              </w:rPr>
              <w:drawing>
                <wp:inline distT="0" distB="0" distL="0" distR="0" wp14:anchorId="69C86CC3" wp14:editId="4901531A">
                  <wp:extent cx="1076960" cy="1076960"/>
                  <wp:effectExtent l="0" t="0" r="8890" b="8890"/>
                  <wp:docPr id="4" name="Picture 4" descr="This QR code redirects to the latest meeeting information at:&#10;http://handle.itu.int/11.1002/groups/sg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:\TSBDOC\2017-2020\Working_methods\Handle_IDs\Handle-IDs_per_group\SG5\Unitag_QRCode_14870891742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6" cy="109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BA7">
              <w:rPr>
                <w:rFonts w:ascii="Calibri" w:eastAsia="SimSun" w:hAnsi="Calibri" w:cs="Arial"/>
                <w:sz w:val="20"/>
                <w:lang w:val="ru-RU" w:eastAsia="zh-CN"/>
              </w:rPr>
              <w:br/>
              <w:t>ИК5 МСЭ-T</w:t>
            </w:r>
          </w:p>
        </w:tc>
      </w:tr>
      <w:tr w:rsidR="007D081F" w:rsidRPr="00FB3BA7" w14:paraId="5DE5FC2F" w14:textId="77777777" w:rsidTr="00D1654C">
        <w:trPr>
          <w:cantSplit/>
          <w:trHeight w:val="60"/>
        </w:trPr>
        <w:tc>
          <w:tcPr>
            <w:tcW w:w="7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D0990F" w14:textId="77777777" w:rsidR="007D081F" w:rsidRPr="00FB3BA7" w:rsidRDefault="007D081F" w:rsidP="00D1654C">
            <w:pPr>
              <w:ind w:left="-142" w:right="-142"/>
              <w:rPr>
                <w:highlight w:val="yellow"/>
                <w:lang w:val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80B" w14:textId="77777777" w:rsidR="007D081F" w:rsidRPr="00FB3BA7" w:rsidRDefault="007D081F" w:rsidP="00D1654C">
            <w:pPr>
              <w:spacing w:before="0"/>
              <w:ind w:left="-142" w:right="-142"/>
              <w:jc w:val="center"/>
              <w:rPr>
                <w:sz w:val="18"/>
                <w:szCs w:val="20"/>
                <w:lang w:val="ru-RU" w:eastAsia="zh-CN"/>
              </w:rPr>
            </w:pPr>
            <w:r w:rsidRPr="00FB3BA7">
              <w:rPr>
                <w:sz w:val="18"/>
                <w:szCs w:val="20"/>
                <w:lang w:val="ru-RU"/>
              </w:rPr>
              <w:t>Последняя информация о собрании</w:t>
            </w:r>
          </w:p>
        </w:tc>
      </w:tr>
    </w:tbl>
    <w:p w14:paraId="2898C76B" w14:textId="77777777" w:rsidR="00F54D13" w:rsidRPr="00FB3BA7" w:rsidRDefault="00F54D13" w:rsidP="002D3CFE">
      <w:pPr>
        <w:spacing w:before="1440"/>
        <w:rPr>
          <w:lang w:val="ru-RU"/>
        </w:rPr>
      </w:pPr>
      <w:r w:rsidRPr="00FB3BA7">
        <w:rPr>
          <w:b/>
          <w:bCs/>
          <w:lang w:val="ru-RU"/>
        </w:rPr>
        <w:t>Приложения</w:t>
      </w:r>
      <w:r w:rsidRPr="00FB3BA7">
        <w:rPr>
          <w:lang w:val="ru-RU"/>
        </w:rPr>
        <w:t>: 2</w:t>
      </w:r>
    </w:p>
    <w:p w14:paraId="08270DCC" w14:textId="77777777" w:rsidR="00F54D13" w:rsidRPr="00FB3BA7" w:rsidRDefault="00F54D13" w:rsidP="00F54D13">
      <w:pPr>
        <w:spacing w:before="720"/>
        <w:rPr>
          <w:lang w:val="ru-RU"/>
        </w:rPr>
      </w:pPr>
      <w:r w:rsidRPr="00FB3BA7">
        <w:rPr>
          <w:lang w:val="ru-RU"/>
        </w:rPr>
        <w:br w:type="page"/>
      </w:r>
    </w:p>
    <w:p w14:paraId="5D48FEE2" w14:textId="77777777" w:rsidR="00F54D13" w:rsidRPr="00FB3BA7" w:rsidRDefault="00F54D13" w:rsidP="00F54D13">
      <w:pPr>
        <w:pStyle w:val="AnnexNo"/>
        <w:rPr>
          <w:lang w:val="ru-RU"/>
        </w:rPr>
      </w:pPr>
      <w:r w:rsidRPr="00FB3BA7">
        <w:rPr>
          <w:lang w:val="ru-RU"/>
        </w:rPr>
        <w:lastRenderedPageBreak/>
        <w:t>Приложение A</w:t>
      </w:r>
    </w:p>
    <w:p w14:paraId="546711A5" w14:textId="77777777" w:rsidR="00F54D13" w:rsidRPr="00FB3BA7" w:rsidRDefault="00F54D13" w:rsidP="00F54D13">
      <w:pPr>
        <w:pStyle w:val="Annextitle0"/>
        <w:rPr>
          <w:lang w:val="ru-RU"/>
        </w:rPr>
      </w:pPr>
      <w:r w:rsidRPr="00FB3BA7">
        <w:rPr>
          <w:lang w:val="ru-RU"/>
        </w:rPr>
        <w:t>Практическая информация о собрании</w:t>
      </w:r>
    </w:p>
    <w:p w14:paraId="111CD637" w14:textId="77777777" w:rsidR="00F54D13" w:rsidRPr="00FB3BA7" w:rsidRDefault="00F54D13" w:rsidP="00F54D13">
      <w:pPr>
        <w:spacing w:before="360" w:after="240"/>
        <w:jc w:val="center"/>
        <w:rPr>
          <w:b/>
          <w:bCs/>
          <w:lang w:val="ru-RU"/>
        </w:rPr>
      </w:pPr>
      <w:r w:rsidRPr="00FB3BA7">
        <w:rPr>
          <w:b/>
          <w:bCs/>
          <w:color w:val="000000"/>
          <w:lang w:val="ru-RU"/>
        </w:rPr>
        <w:t>МЕТОДЫ И СРЕДСТВА РАБОТЫ</w:t>
      </w:r>
    </w:p>
    <w:p w14:paraId="1A52A558" w14:textId="77777777" w:rsidR="00F54D13" w:rsidRPr="00FB3BA7" w:rsidRDefault="00F54D13" w:rsidP="00F54D13">
      <w:pPr>
        <w:rPr>
          <w:lang w:val="ru-RU" w:eastAsia="zh-CN"/>
        </w:rPr>
      </w:pPr>
      <w:r w:rsidRPr="00FB3BA7">
        <w:rPr>
          <w:b/>
          <w:bCs/>
          <w:lang w:val="ru-RU" w:eastAsia="zh-CN"/>
        </w:rPr>
        <w:t>ПРЕДСТАВЛЕНИЕ ДОКУМЕНТОВ И ДОСТУП К ДОКУМЕНТАМ</w:t>
      </w:r>
      <w:r w:rsidRPr="00FB3BA7">
        <w:rPr>
          <w:lang w:val="ru-RU" w:eastAsia="zh-CN"/>
        </w:rPr>
        <w:t xml:space="preserve">: </w:t>
      </w:r>
      <w:bookmarkStart w:id="0" w:name="lt_pId052"/>
      <w:r w:rsidRPr="00FB3BA7">
        <w:rPr>
          <w:lang w:val="ru-RU"/>
        </w:rPr>
        <w:t>Собрание</w:t>
      </w:r>
      <w:r w:rsidRPr="00FB3BA7">
        <w:rPr>
          <w:color w:val="000000"/>
          <w:lang w:val="ru-RU"/>
        </w:rPr>
        <w:t xml:space="preserve"> будет проходить на безбумажной основе. </w:t>
      </w:r>
      <w:r w:rsidRPr="00FB3BA7">
        <w:rPr>
          <w:lang w:val="ru-RU" w:eastAsia="zh-CN"/>
        </w:rPr>
        <w:t xml:space="preserve">Вклады Членов следует представлять, используя опцию </w:t>
      </w:r>
      <w:hyperlink r:id="rId19" w:history="1">
        <w:r w:rsidRPr="00FB3BA7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FB3BA7">
        <w:rPr>
          <w:rStyle w:val="Hyperlink"/>
          <w:rFonts w:eastAsia="SimSun"/>
          <w:szCs w:val="22"/>
          <w:lang w:val="ru-RU" w:eastAsia="zh-CN"/>
        </w:rPr>
        <w:t>"</w:t>
      </w:r>
      <w:r w:rsidRPr="00FB3BA7">
        <w:rPr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</w:t>
      </w:r>
      <w:r w:rsidRPr="00FB3BA7">
        <w:rPr>
          <w:lang w:val="ru-RU"/>
        </w:rPr>
        <w:t>используя</w:t>
      </w:r>
      <w:r w:rsidRPr="00FB3BA7">
        <w:rPr>
          <w:lang w:val="ru-RU" w:eastAsia="zh-CN"/>
        </w:rPr>
        <w:t xml:space="preserve"> </w:t>
      </w:r>
      <w:hyperlink r:id="rId20" w:history="1">
        <w:r w:rsidRPr="00FB3BA7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FB3BA7">
        <w:rPr>
          <w:lang w:val="ru-RU" w:eastAsia="zh-CN"/>
        </w:rPr>
        <w:t>.</w:t>
      </w:r>
      <w:bookmarkEnd w:id="0"/>
      <w:r w:rsidRPr="00FB3BA7">
        <w:rPr>
          <w:lang w:val="ru-RU" w:eastAsia="zh-CN"/>
        </w:rPr>
        <w:t xml:space="preserve"> </w:t>
      </w:r>
      <w:bookmarkStart w:id="1" w:name="lt_pId053"/>
      <w:r w:rsidRPr="00FB3BA7">
        <w:rPr>
          <w:rFonts w:cstheme="majorBidi"/>
          <w:lang w:val="ru-RU"/>
        </w:rPr>
        <w:t>Доступ к документам собрания обеспечивается с домашней страницы</w:t>
      </w:r>
      <w:r w:rsidRPr="00FB3BA7">
        <w:rPr>
          <w:lang w:val="ru-RU" w:eastAsia="zh-CN"/>
        </w:rPr>
        <w:t xml:space="preserve"> Исследовательской комиссии и ограничен Членами МСЭ</w:t>
      </w:r>
      <w:r w:rsidRPr="00FB3BA7">
        <w:rPr>
          <w:lang w:val="ru-RU" w:eastAsia="zh-CN"/>
        </w:rPr>
        <w:noBreakHyphen/>
        <w:t xml:space="preserve">Т, имеющими </w:t>
      </w:r>
      <w:hyperlink r:id="rId21" w:history="1">
        <w:r w:rsidRPr="00FB3BA7">
          <w:rPr>
            <w:rStyle w:val="Hyperlink"/>
            <w:rFonts w:eastAsia="SimSun"/>
            <w:szCs w:val="22"/>
            <w:lang w:val="ru-RU" w:eastAsia="zh-CN"/>
          </w:rPr>
          <w:t>учетную запись МСЭ</w:t>
        </w:r>
      </w:hyperlink>
      <w:bookmarkEnd w:id="1"/>
      <w:r w:rsidRPr="00FB3BA7">
        <w:rPr>
          <w:lang w:val="ru-RU" w:eastAsia="zh-CN"/>
        </w:rPr>
        <w:t xml:space="preserve"> c доступом TIES.</w:t>
      </w:r>
    </w:p>
    <w:p w14:paraId="1672D980" w14:textId="1EEA0C7C" w:rsidR="00F54D13" w:rsidRPr="00FB3BA7" w:rsidRDefault="00F54D13" w:rsidP="00F54D13">
      <w:pPr>
        <w:rPr>
          <w:szCs w:val="22"/>
          <w:lang w:val="ru-RU"/>
        </w:rPr>
      </w:pPr>
      <w:r w:rsidRPr="00FB3BA7">
        <w:rPr>
          <w:lang w:val="ru-RU"/>
        </w:rPr>
        <w:t xml:space="preserve">Делегаты могут воспользоваться средствами </w:t>
      </w:r>
      <w:r w:rsidRPr="00FB3BA7">
        <w:rPr>
          <w:b/>
          <w:bCs/>
          <w:lang w:val="ru-RU"/>
        </w:rPr>
        <w:t>БЕСПРОВОДНОЙ ЛВС</w:t>
      </w:r>
      <w:r w:rsidRPr="00FB3BA7">
        <w:rPr>
          <w:lang w:val="ru-RU"/>
        </w:rPr>
        <w:t>,</w:t>
      </w:r>
      <w:r w:rsidRPr="00FB3BA7">
        <w:rPr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 на веб-сайте МСЭ-Т (</w:t>
      </w:r>
      <w:hyperlink r:id="rId22" w:history="1">
        <w:r w:rsidR="002D3CFE" w:rsidRPr="00FB3BA7">
          <w:rPr>
            <w:rStyle w:val="Hyperlink"/>
            <w:lang w:val="ru-RU"/>
          </w:rPr>
          <w:t>https://www.itu.int/en/ITU-T/ewm/Pages/ITU-Internet-Printer-Services.aspx</w:t>
        </w:r>
      </w:hyperlink>
      <w:r w:rsidR="002D3CFE" w:rsidRPr="00FB3BA7">
        <w:rPr>
          <w:lang w:val="ru-RU"/>
        </w:rPr>
        <w:t>)</w:t>
      </w:r>
      <w:r w:rsidRPr="00FB3BA7">
        <w:rPr>
          <w:szCs w:val="22"/>
          <w:lang w:val="ru-RU"/>
        </w:rPr>
        <w:t xml:space="preserve">. </w:t>
      </w:r>
    </w:p>
    <w:p w14:paraId="4F0EC5A9" w14:textId="77777777" w:rsidR="00F54D13" w:rsidRPr="00FB3BA7" w:rsidRDefault="00F54D13" w:rsidP="00F54D13">
      <w:pPr>
        <w:rPr>
          <w:rFonts w:eastAsia="SimSun"/>
          <w:szCs w:val="22"/>
          <w:lang w:val="ru-RU" w:eastAsia="zh-CN"/>
        </w:rPr>
      </w:pPr>
      <w:r w:rsidRPr="00FB3BA7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FB3BA7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</w:t>
      </w:r>
      <w:r w:rsidRPr="00FB3BA7">
        <w:rPr>
          <w:lang w:val="ru-RU"/>
        </w:rPr>
        <w:t>функцией</w:t>
      </w:r>
      <w:r w:rsidRPr="00FB3BA7">
        <w:rPr>
          <w:rFonts w:eastAsia="SimSun"/>
          <w:szCs w:val="22"/>
          <w:lang w:val="ru-RU" w:eastAsia="zh-CN"/>
        </w:rPr>
        <w:t xml:space="preserve"> RFID. Ячейки с электронным замком расположены непосредственно за регистрационной зоной на нижнем (</w:t>
      </w:r>
      <w:proofErr w:type="spellStart"/>
      <w:r w:rsidRPr="00FB3BA7">
        <w:rPr>
          <w:rFonts w:eastAsia="SimSun"/>
          <w:szCs w:val="22"/>
          <w:lang w:val="ru-RU" w:eastAsia="zh-CN"/>
        </w:rPr>
        <w:t>ground</w:t>
      </w:r>
      <w:proofErr w:type="spellEnd"/>
      <w:r w:rsidRPr="00FB3BA7">
        <w:rPr>
          <w:rFonts w:eastAsia="SimSun"/>
          <w:szCs w:val="22"/>
          <w:lang w:val="ru-RU" w:eastAsia="zh-CN"/>
        </w:rPr>
        <w:t xml:space="preserve">) этаже </w:t>
      </w:r>
      <w:hyperlink r:id="rId23" w:history="1">
        <w:r w:rsidRPr="00FB3BA7">
          <w:rPr>
            <w:rStyle w:val="Hyperlink"/>
            <w:rFonts w:eastAsia="SimSun"/>
            <w:szCs w:val="22"/>
            <w:lang w:val="ru-RU" w:eastAsia="zh-CN"/>
          </w:rPr>
          <w:t>здания "</w:t>
        </w:r>
        <w:proofErr w:type="spellStart"/>
        <w:r w:rsidRPr="00FB3BA7">
          <w:rPr>
            <w:rStyle w:val="Hyperlink"/>
            <w:rFonts w:eastAsia="SimSun"/>
            <w:szCs w:val="22"/>
            <w:lang w:val="ru-RU" w:eastAsia="zh-CN"/>
          </w:rPr>
          <w:t>Монбрийан</w:t>
        </w:r>
        <w:proofErr w:type="spellEnd"/>
        <w:r w:rsidRPr="00FB3BA7">
          <w:rPr>
            <w:rStyle w:val="Hyperlink"/>
            <w:rFonts w:eastAsia="SimSun"/>
            <w:szCs w:val="22"/>
            <w:lang w:val="ru-RU" w:eastAsia="zh-CN"/>
          </w:rPr>
          <w:t>"</w:t>
        </w:r>
      </w:hyperlink>
      <w:r w:rsidRPr="00FB3BA7">
        <w:rPr>
          <w:rFonts w:eastAsia="SimSun"/>
          <w:szCs w:val="22"/>
          <w:lang w:val="ru-RU" w:eastAsia="zh-CN"/>
        </w:rPr>
        <w:t>.</w:t>
      </w:r>
    </w:p>
    <w:p w14:paraId="04C1CD26" w14:textId="72BBBA12" w:rsidR="00F54D13" w:rsidRPr="00FB3BA7" w:rsidRDefault="00F54D13" w:rsidP="00F54D13">
      <w:pPr>
        <w:rPr>
          <w:szCs w:val="22"/>
          <w:lang w:val="ru-RU"/>
        </w:rPr>
      </w:pPr>
      <w:r w:rsidRPr="00FB3BA7">
        <w:rPr>
          <w:b/>
          <w:bCs/>
          <w:szCs w:val="22"/>
          <w:lang w:val="ru-RU"/>
        </w:rPr>
        <w:t>ПРИНТЕРЫ</w:t>
      </w:r>
      <w:r w:rsidRPr="00FB3BA7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4" w:history="1">
        <w:r w:rsidRPr="00FB3BA7">
          <w:rPr>
            <w:rStyle w:val="Hyperlink"/>
            <w:szCs w:val="22"/>
            <w:lang w:val="ru-RU"/>
          </w:rPr>
          <w:t>основных залов заседаний</w:t>
        </w:r>
      </w:hyperlink>
      <w:r w:rsidRPr="00FB3BA7">
        <w:rPr>
          <w:szCs w:val="22"/>
          <w:lang w:val="ru-RU"/>
        </w:rPr>
        <w:t xml:space="preserve">. Для того чтобы избежать </w:t>
      </w:r>
      <w:r w:rsidRPr="00FB3BA7">
        <w:rPr>
          <w:lang w:val="ru-RU"/>
        </w:rPr>
        <w:t>необходимости</w:t>
      </w:r>
      <w:r w:rsidRPr="00FB3BA7">
        <w:rPr>
          <w:szCs w:val="22"/>
          <w:lang w:val="ru-RU"/>
        </w:rPr>
        <w:t xml:space="preserve"> устанавливать драйверы на свои компьютеры, документы можно распечатать "электронным путем", направив их по электронной почте на </w:t>
      </w:r>
      <w:r w:rsidR="00B561D5">
        <w:rPr>
          <w:szCs w:val="22"/>
          <w:lang w:val="ru-RU"/>
        </w:rPr>
        <w:t>целевой</w:t>
      </w:r>
      <w:r w:rsidRPr="00FB3BA7">
        <w:rPr>
          <w:szCs w:val="22"/>
          <w:lang w:val="ru-RU"/>
        </w:rPr>
        <w:t xml:space="preserve"> принтер. Подробные сведения </w:t>
      </w:r>
      <w:r w:rsidR="00B561D5">
        <w:rPr>
          <w:szCs w:val="22"/>
          <w:lang w:val="ru-RU"/>
        </w:rPr>
        <w:t>приведены</w:t>
      </w:r>
      <w:r w:rsidRPr="00FB3BA7">
        <w:rPr>
          <w:szCs w:val="22"/>
          <w:lang w:val="ru-RU"/>
        </w:rPr>
        <w:t xml:space="preserve"> по адресу:</w:t>
      </w:r>
      <w:r w:rsidR="007D081F" w:rsidRPr="00FB3BA7">
        <w:rPr>
          <w:szCs w:val="22"/>
          <w:lang w:val="ru-RU"/>
        </w:rPr>
        <w:t xml:space="preserve"> </w:t>
      </w:r>
      <w:hyperlink r:id="rId25" w:history="1">
        <w:r w:rsidR="007D081F" w:rsidRPr="00FB3BA7">
          <w:rPr>
            <w:rStyle w:val="Hyperlink"/>
            <w:szCs w:val="22"/>
            <w:lang w:val="ru-RU"/>
          </w:rPr>
          <w:t>https://itu.int/go/e-print</w:t>
        </w:r>
      </w:hyperlink>
      <w:r w:rsidRPr="00FB3BA7">
        <w:rPr>
          <w:szCs w:val="22"/>
          <w:lang w:val="ru-RU"/>
        </w:rPr>
        <w:t>.</w:t>
      </w:r>
    </w:p>
    <w:p w14:paraId="19E7DBBC" w14:textId="30DC8EF8" w:rsidR="00F54D13" w:rsidRPr="00FB3BA7" w:rsidRDefault="00F54D13" w:rsidP="00F54D13">
      <w:pPr>
        <w:rPr>
          <w:lang w:val="ru-RU"/>
        </w:rPr>
      </w:pPr>
      <w:r w:rsidRPr="00FB3BA7">
        <w:rPr>
          <w:b/>
          <w:bCs/>
          <w:lang w:val="ru-RU"/>
        </w:rPr>
        <w:t>ПОРТАТИВНЫЕ КОМПЬЮТЕРЫ ДЛЯ ВРЕМЕННОГО ПОЛЬЗОВАНИЯ</w:t>
      </w:r>
      <w:r w:rsidRPr="00FB3BA7">
        <w:rPr>
          <w:szCs w:val="22"/>
          <w:lang w:val="ru-RU"/>
        </w:rPr>
        <w:t xml:space="preserve"> доступны для делегатов в </w:t>
      </w:r>
      <w:r w:rsidRPr="00FB3BA7">
        <w:rPr>
          <w:lang w:val="ru-RU"/>
        </w:rPr>
        <w:t xml:space="preserve">Службе помощи МСЭ </w:t>
      </w:r>
      <w:r w:rsidRPr="00FB3BA7">
        <w:rPr>
          <w:szCs w:val="22"/>
          <w:lang w:val="ru-RU"/>
        </w:rPr>
        <w:t>(</w:t>
      </w:r>
      <w:hyperlink r:id="rId26" w:history="1">
        <w:r w:rsidRPr="00FB3BA7">
          <w:rPr>
            <w:rStyle w:val="Hyperlink"/>
            <w:szCs w:val="22"/>
            <w:lang w:val="ru-RU"/>
          </w:rPr>
          <w:t>servicedesk@itu.int</w:t>
        </w:r>
      </w:hyperlink>
      <w:r w:rsidRPr="00FB3BA7">
        <w:rPr>
          <w:szCs w:val="22"/>
          <w:lang w:val="ru-RU"/>
        </w:rPr>
        <w:t xml:space="preserve">); они </w:t>
      </w:r>
      <w:r w:rsidRPr="00FB3BA7">
        <w:rPr>
          <w:lang w:val="ru-RU"/>
        </w:rPr>
        <w:t>предоставляются</w:t>
      </w:r>
      <w:r w:rsidRPr="00FB3BA7">
        <w:rPr>
          <w:szCs w:val="22"/>
          <w:lang w:val="ru-RU"/>
        </w:rPr>
        <w:t xml:space="preserve"> </w:t>
      </w:r>
      <w:r w:rsidRPr="00FB3BA7">
        <w:rPr>
          <w:lang w:val="ru-RU"/>
        </w:rPr>
        <w:t>по принципу "первым пришел – первым обслужен".</w:t>
      </w:r>
    </w:p>
    <w:p w14:paraId="3161435D" w14:textId="69ED3AB4" w:rsidR="00BD6F97" w:rsidRPr="00FB3BA7" w:rsidRDefault="00BD6F97" w:rsidP="00BD6F97">
      <w:pPr>
        <w:rPr>
          <w:szCs w:val="22"/>
          <w:lang w:val="ru-RU"/>
        </w:rPr>
      </w:pPr>
      <w:r w:rsidRPr="00FB3BA7">
        <w:rPr>
          <w:b/>
          <w:szCs w:val="22"/>
          <w:lang w:val="ru-RU"/>
        </w:rPr>
        <w:t>ИНТЕРАКТИВНОЕ ДИСТАНЦИОННОЕ УЧАСТИЕ</w:t>
      </w:r>
      <w:r w:rsidRPr="00FB3BA7">
        <w:rPr>
          <w:szCs w:val="22"/>
          <w:lang w:val="ru-RU"/>
        </w:rPr>
        <w:t>: Для некоторых сессий дистанционное участие будет обеспечиваться по принципу "максимальных усилий". Для получения удаленного доступа делегаты должны пройти регистрацию на собрание. Участникам следует принять к сведению, что</w:t>
      </w:r>
      <w:r w:rsidR="00CB4328" w:rsidRPr="00FB3BA7">
        <w:rPr>
          <w:szCs w:val="22"/>
          <w:lang w:val="ru-RU"/>
        </w:rPr>
        <w:t>, как правило,</w:t>
      </w:r>
      <w:r w:rsidRPr="00FB3BA7">
        <w:rPr>
          <w:szCs w:val="22"/>
          <w:lang w:val="ru-RU"/>
        </w:rPr>
        <w:t xml:space="preserve"> собрание не будет задерживаться или прерываться из-за невозможности какого-либо дистанционного участника подключиться, прослушивать или выступ</w:t>
      </w:r>
      <w:r w:rsidR="00CB4328" w:rsidRPr="00FB3BA7">
        <w:rPr>
          <w:szCs w:val="22"/>
          <w:lang w:val="ru-RU"/>
        </w:rPr>
        <w:t>и</w:t>
      </w:r>
      <w:r w:rsidRPr="00FB3BA7">
        <w:rPr>
          <w:szCs w:val="22"/>
          <w:lang w:val="ru-RU"/>
        </w:rPr>
        <w:t>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31F0C48B" w14:textId="77777777" w:rsidR="007D081F" w:rsidRPr="00FB3BA7" w:rsidRDefault="007D081F" w:rsidP="007D081F">
      <w:pPr>
        <w:rPr>
          <w:lang w:val="ru-RU"/>
        </w:rPr>
      </w:pPr>
      <w:r w:rsidRPr="00FB3BA7">
        <w:rPr>
          <w:b/>
          <w:bCs/>
          <w:lang w:val="ru-RU"/>
        </w:rPr>
        <w:t>УСТНЫЙ ПЕРЕВОД</w:t>
      </w:r>
      <w:r w:rsidRPr="00FB3BA7">
        <w:rPr>
          <w:lang w:val="ru-RU"/>
        </w:rPr>
        <w:t xml:space="preserve">: </w:t>
      </w:r>
      <w:r w:rsidRPr="00FB3BA7">
        <w:rPr>
          <w:rFonts w:eastAsia="SimSun"/>
          <w:lang w:val="ru-RU" w:eastAsia="zh-CN"/>
        </w:rPr>
        <w:t xml:space="preserve">В соответствии с договоренностью, достигнутой с </w:t>
      </w:r>
      <w:r w:rsidRPr="00FB3BA7">
        <w:rPr>
          <w:szCs w:val="22"/>
          <w:lang w:val="ru-RU"/>
        </w:rPr>
        <w:t xml:space="preserve">руководящим составом </w:t>
      </w:r>
      <w:r w:rsidRPr="00FB3BA7">
        <w:rPr>
          <w:rFonts w:eastAsia="SimSun"/>
          <w:lang w:val="ru-RU" w:eastAsia="zh-CN"/>
        </w:rPr>
        <w:t>ИК5 МСЭ</w:t>
      </w:r>
      <w:r w:rsidRPr="00FB3BA7">
        <w:rPr>
          <w:rFonts w:eastAsia="SimSun"/>
          <w:lang w:val="ru-RU" w:eastAsia="zh-CN"/>
        </w:rPr>
        <w:noBreakHyphen/>
        <w:t>Т, данное собрание будет проводиться только на английском языке</w:t>
      </w:r>
      <w:r w:rsidRPr="00FB3BA7">
        <w:rPr>
          <w:lang w:val="ru-RU"/>
        </w:rPr>
        <w:t>.</w:t>
      </w:r>
    </w:p>
    <w:p w14:paraId="6EE58639" w14:textId="77777777" w:rsidR="00F54D13" w:rsidRPr="00FB3BA7" w:rsidRDefault="00F54D13" w:rsidP="00F54D13">
      <w:pPr>
        <w:spacing w:before="360" w:after="240"/>
        <w:jc w:val="center"/>
        <w:rPr>
          <w:b/>
          <w:bCs/>
          <w:color w:val="000000"/>
          <w:lang w:val="ru-RU"/>
        </w:rPr>
      </w:pPr>
      <w:r w:rsidRPr="00FB3BA7">
        <w:rPr>
          <w:b/>
          <w:bCs/>
          <w:color w:val="000000"/>
          <w:lang w:val="ru-RU"/>
        </w:rPr>
        <w:t>ПРЕДВАРИТЕЛЬНАЯ РЕГИСТРАЦИЯ, НОВЫЕ ДЕЛЕГАТЫ, СТИПЕНДИИ И ВИЗОВАЯ ПОДДЕРЖКА</w:t>
      </w:r>
    </w:p>
    <w:p w14:paraId="765B2B1F" w14:textId="7675DDD1" w:rsidR="00F54D13" w:rsidRPr="00FB3BA7" w:rsidRDefault="00F54D13" w:rsidP="00F54D13">
      <w:pPr>
        <w:rPr>
          <w:lang w:val="ru-RU"/>
        </w:rPr>
      </w:pPr>
      <w:r w:rsidRPr="00FB3BA7">
        <w:rPr>
          <w:b/>
          <w:bCs/>
          <w:lang w:val="ru-RU"/>
        </w:rPr>
        <w:t>ПРЕДВАРИТЕЛЬНАЯ РЕГИСТРАЦИЯ</w:t>
      </w:r>
      <w:r w:rsidRPr="00FB3BA7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FB3BA7">
        <w:rPr>
          <w:b/>
          <w:lang w:val="ru-RU"/>
        </w:rPr>
        <w:t>не позднее чем за один месяц до начала собрания</w:t>
      </w:r>
      <w:r w:rsidRPr="00FB3BA7">
        <w:rPr>
          <w:bCs/>
          <w:lang w:val="ru-RU"/>
        </w:rPr>
        <w:t xml:space="preserve">. Как указано в </w:t>
      </w:r>
      <w:hyperlink r:id="rId27" w:history="1">
        <w:r w:rsidRPr="00FB3BA7">
          <w:rPr>
            <w:rStyle w:val="Hyperlink"/>
            <w:bCs/>
            <w:lang w:val="ru-RU"/>
          </w:rPr>
          <w:t>Циркуляре 68 БСЭ</w:t>
        </w:r>
      </w:hyperlink>
      <w:r w:rsidRPr="00FB3BA7">
        <w:rPr>
          <w:bCs/>
          <w:lang w:val="ru-RU"/>
        </w:rPr>
        <w:t xml:space="preserve">, </w:t>
      </w:r>
      <w:r w:rsidRPr="00FB3BA7">
        <w:rPr>
          <w:color w:val="000000"/>
          <w:lang w:val="ru-RU"/>
        </w:rPr>
        <w:t xml:space="preserve">в </w:t>
      </w:r>
      <w:r w:rsidRPr="00FB3BA7">
        <w:rPr>
          <w:lang w:val="ru-RU"/>
        </w:rPr>
        <w:t xml:space="preserve">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28" w:history="1">
        <w:r w:rsidRPr="00FB3BA7">
          <w:rPr>
            <w:rStyle w:val="Hyperlink"/>
            <w:lang w:val="ru-RU"/>
          </w:rPr>
          <w:t>Циркуляре 118 БСЭ</w:t>
        </w:r>
      </w:hyperlink>
      <w:r w:rsidRPr="00FB3BA7">
        <w:rPr>
          <w:lang w:val="ru-RU"/>
        </w:rPr>
        <w:t xml:space="preserve">. Некоторые опции в регистрационной форме применимы только к Государствам-Членам, в том числе функция </w:t>
      </w:r>
      <w:r w:rsidR="00D53A0A">
        <w:rPr>
          <w:lang w:val="ru-RU"/>
        </w:rPr>
        <w:t>заявки</w:t>
      </w:r>
      <w:r w:rsidRPr="00FB3BA7">
        <w:rPr>
          <w:lang w:val="ru-RU"/>
        </w:rPr>
        <w:t xml:space="preserve"> на устный перевод и </w:t>
      </w:r>
      <w:r w:rsidR="00D53A0A">
        <w:rPr>
          <w:lang w:val="ru-RU"/>
        </w:rPr>
        <w:t>запроса</w:t>
      </w:r>
      <w:r w:rsidRPr="00FB3BA7">
        <w:rPr>
          <w:lang w:val="ru-RU"/>
        </w:rPr>
        <w:t xml:space="preserve"> на предоставление стипендий. Членам МСЭ предлагается по мере</w:t>
      </w:r>
      <w:r w:rsidRPr="00FB3BA7">
        <w:rPr>
          <w:color w:val="000000"/>
          <w:lang w:val="ru-RU"/>
        </w:rPr>
        <w:t xml:space="preserve"> возможности включать в свои делегации женщин.</w:t>
      </w:r>
    </w:p>
    <w:p w14:paraId="22922C30" w14:textId="6B14B96E" w:rsidR="00F54D13" w:rsidRPr="00FB3BA7" w:rsidRDefault="00F54D13" w:rsidP="00F54D13">
      <w:pPr>
        <w:rPr>
          <w:b/>
          <w:bCs/>
          <w:szCs w:val="22"/>
          <w:lang w:val="ru-RU"/>
        </w:rPr>
      </w:pPr>
      <w:r w:rsidRPr="00FB3BA7">
        <w:rPr>
          <w:b/>
          <w:bCs/>
          <w:lang w:val="ru-RU"/>
        </w:rPr>
        <w:lastRenderedPageBreak/>
        <w:t>НОВЫМ ДЕЛЕГАТАМ</w:t>
      </w:r>
      <w:r w:rsidRPr="00FB3BA7">
        <w:rPr>
          <w:lang w:val="ru-RU"/>
        </w:rPr>
        <w:t xml:space="preserve"> предлагается программа наставничества, включающая приветственный брифинг по 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 адресу:</w:t>
      </w:r>
      <w:r w:rsidRPr="00FB3BA7">
        <w:rPr>
          <w:szCs w:val="22"/>
          <w:lang w:val="ru-RU"/>
        </w:rPr>
        <w:t xml:space="preserve"> </w:t>
      </w:r>
      <w:hyperlink r:id="rId29" w:history="1">
        <w:r w:rsidRPr="00FB3BA7">
          <w:rPr>
            <w:rStyle w:val="Hyperlink"/>
            <w:szCs w:val="22"/>
            <w:lang w:val="ru-RU"/>
          </w:rPr>
          <w:t>ITU-Tmembership@itu.int</w:t>
        </w:r>
      </w:hyperlink>
      <w:r w:rsidRPr="00FB3BA7">
        <w:rPr>
          <w:szCs w:val="22"/>
          <w:lang w:val="ru-RU"/>
        </w:rPr>
        <w:t xml:space="preserve">. Краткое руководство для новых участников </w:t>
      </w:r>
      <w:r w:rsidR="00423B32">
        <w:rPr>
          <w:szCs w:val="22"/>
          <w:lang w:val="ru-RU"/>
        </w:rPr>
        <w:t>приведено</w:t>
      </w:r>
      <w:r w:rsidRPr="00FB3BA7">
        <w:rPr>
          <w:szCs w:val="22"/>
          <w:lang w:val="ru-RU"/>
        </w:rPr>
        <w:t xml:space="preserve"> </w:t>
      </w:r>
      <w:hyperlink r:id="rId30" w:history="1">
        <w:r w:rsidRPr="00FB3BA7">
          <w:rPr>
            <w:rStyle w:val="Hyperlink"/>
            <w:szCs w:val="22"/>
            <w:lang w:val="ru-RU"/>
          </w:rPr>
          <w:t>здесь</w:t>
        </w:r>
      </w:hyperlink>
      <w:r w:rsidRPr="00FB3BA7">
        <w:rPr>
          <w:szCs w:val="22"/>
          <w:lang w:val="ru-RU"/>
        </w:rPr>
        <w:t>.</w:t>
      </w:r>
    </w:p>
    <w:p w14:paraId="2D9AD1D8" w14:textId="77777777" w:rsidR="007D081F" w:rsidRPr="00FB3BA7" w:rsidRDefault="00F54D13" w:rsidP="00F54D13">
      <w:pPr>
        <w:rPr>
          <w:szCs w:val="22"/>
          <w:lang w:val="ru-RU"/>
        </w:rPr>
      </w:pPr>
      <w:r w:rsidRPr="00FB3BA7">
        <w:rPr>
          <w:b/>
          <w:bCs/>
          <w:lang w:val="ru-RU"/>
        </w:rPr>
        <w:t>СТИПЕНДИИ</w:t>
      </w:r>
      <w:r w:rsidRPr="00FB3BA7">
        <w:rPr>
          <w:szCs w:val="22"/>
          <w:lang w:val="ru-RU"/>
        </w:rPr>
        <w:t xml:space="preserve">: </w:t>
      </w:r>
      <w:r w:rsidR="00CB4328" w:rsidRPr="00FB3BA7">
        <w:rPr>
          <w:szCs w:val="22"/>
          <w:lang w:val="ru-RU"/>
        </w:rPr>
        <w:t>Для данного собрания предлагаются два вида стипендий</w:t>
      </w:r>
      <w:r w:rsidR="002D3CFE" w:rsidRPr="00FB3BA7">
        <w:rPr>
          <w:szCs w:val="22"/>
          <w:lang w:val="ru-RU"/>
        </w:rPr>
        <w:t xml:space="preserve">: </w:t>
      </w:r>
    </w:p>
    <w:p w14:paraId="0CE6813B" w14:textId="2833FE3F" w:rsidR="007D081F" w:rsidRPr="00FB3BA7" w:rsidRDefault="007D081F" w:rsidP="007D081F">
      <w:pPr>
        <w:pStyle w:val="enumlev1"/>
        <w:rPr>
          <w:lang w:val="ru-RU"/>
        </w:rPr>
      </w:pPr>
      <w:r w:rsidRPr="00FB3BA7">
        <w:rPr>
          <w:lang w:val="ru-RU"/>
        </w:rPr>
        <w:t>−</w:t>
      </w:r>
      <w:r w:rsidRPr="00FB3BA7">
        <w:rPr>
          <w:lang w:val="ru-RU"/>
        </w:rPr>
        <w:tab/>
      </w:r>
      <w:r w:rsidR="00713A04" w:rsidRPr="00FB3BA7">
        <w:rPr>
          <w:lang w:val="ru-RU"/>
        </w:rPr>
        <w:t>традиционные личные стипендии</w:t>
      </w:r>
      <w:r w:rsidRPr="00FB3BA7">
        <w:rPr>
          <w:lang w:val="ru-RU"/>
        </w:rPr>
        <w:t>;</w:t>
      </w:r>
      <w:r w:rsidR="00713A04" w:rsidRPr="00FB3BA7">
        <w:rPr>
          <w:lang w:val="ru-RU"/>
        </w:rPr>
        <w:t xml:space="preserve"> </w:t>
      </w:r>
    </w:p>
    <w:p w14:paraId="4A8C73A5" w14:textId="5F93C901" w:rsidR="007D081F" w:rsidRPr="00FB3BA7" w:rsidRDefault="007D081F" w:rsidP="007D081F">
      <w:pPr>
        <w:pStyle w:val="enumlev1"/>
        <w:rPr>
          <w:lang w:val="ru-RU"/>
        </w:rPr>
      </w:pPr>
      <w:r w:rsidRPr="00FB3BA7">
        <w:rPr>
          <w:lang w:val="ru-RU"/>
        </w:rPr>
        <w:t>−</w:t>
      </w:r>
      <w:r w:rsidRPr="00FB3BA7">
        <w:rPr>
          <w:lang w:val="ru-RU"/>
        </w:rPr>
        <w:tab/>
      </w:r>
      <w:r w:rsidR="00713A04" w:rsidRPr="00FB3BA7">
        <w:rPr>
          <w:lang w:val="ru-RU"/>
        </w:rPr>
        <w:t>новые электронные стипендии</w:t>
      </w:r>
      <w:r w:rsidR="002D3CFE" w:rsidRPr="00FB3BA7">
        <w:rPr>
          <w:lang w:val="ru-RU"/>
        </w:rPr>
        <w:t>.</w:t>
      </w:r>
    </w:p>
    <w:p w14:paraId="4393226D" w14:textId="6F3DFEC8" w:rsidR="00DD019C" w:rsidRPr="00875357" w:rsidRDefault="00875357" w:rsidP="00DD019C">
      <w:pPr>
        <w:rPr>
          <w:szCs w:val="22"/>
          <w:lang w:val="ru-RU"/>
        </w:rPr>
      </w:pPr>
      <w:r>
        <w:rPr>
          <w:szCs w:val="22"/>
          <w:lang w:val="ru-RU"/>
        </w:rPr>
        <w:t>Формы</w:t>
      </w:r>
      <w:r w:rsidRPr="00875357">
        <w:rPr>
          <w:szCs w:val="22"/>
          <w:lang w:val="ru-RU"/>
        </w:rPr>
        <w:t xml:space="preserve"> </w:t>
      </w:r>
      <w:r w:rsidR="00C37601">
        <w:rPr>
          <w:szCs w:val="22"/>
          <w:lang w:val="ru-RU"/>
        </w:rPr>
        <w:t>запросов</w:t>
      </w:r>
      <w:r>
        <w:rPr>
          <w:szCs w:val="22"/>
          <w:lang w:val="ru-RU"/>
        </w:rPr>
        <w:t xml:space="preserve"> на предоставление стипендий обоих типов доступны на</w:t>
      </w:r>
      <w:r w:rsidR="00DD019C" w:rsidRPr="00875357">
        <w:rPr>
          <w:szCs w:val="22"/>
          <w:lang w:val="ru-RU"/>
        </w:rPr>
        <w:t xml:space="preserve"> </w:t>
      </w:r>
      <w:hyperlink r:id="rId31" w:history="1">
        <w:r w:rsidR="00DD019C" w:rsidRPr="00FB3BA7">
          <w:rPr>
            <w:rStyle w:val="Hyperlink"/>
            <w:szCs w:val="22"/>
            <w:lang w:val="ru-RU"/>
          </w:rPr>
          <w:t>домашней</w:t>
        </w:r>
        <w:r w:rsidR="00DD019C" w:rsidRPr="00875357">
          <w:rPr>
            <w:rStyle w:val="Hyperlink"/>
            <w:szCs w:val="22"/>
            <w:lang w:val="ru-RU"/>
          </w:rPr>
          <w:t xml:space="preserve"> </w:t>
        </w:r>
        <w:r w:rsidR="00DD019C" w:rsidRPr="00FB3BA7">
          <w:rPr>
            <w:rStyle w:val="Hyperlink"/>
            <w:szCs w:val="22"/>
            <w:lang w:val="ru-RU"/>
          </w:rPr>
          <w:t>странице</w:t>
        </w:r>
        <w:r w:rsidR="00DD019C" w:rsidRPr="00875357">
          <w:rPr>
            <w:rStyle w:val="Hyperlink"/>
            <w:szCs w:val="22"/>
            <w:lang w:val="ru-RU"/>
          </w:rPr>
          <w:t xml:space="preserve"> 5</w:t>
        </w:r>
        <w:r w:rsidR="00C140F7" w:rsidRPr="00875357">
          <w:rPr>
            <w:rStyle w:val="Hyperlink"/>
            <w:szCs w:val="22"/>
            <w:lang w:val="ru-RU"/>
          </w:rPr>
          <w:noBreakHyphen/>
        </w:r>
        <w:r w:rsidR="00DD019C" w:rsidRPr="00FB3BA7">
          <w:rPr>
            <w:rStyle w:val="Hyperlink"/>
            <w:szCs w:val="22"/>
            <w:lang w:val="ru-RU"/>
          </w:rPr>
          <w:t>й</w:t>
        </w:r>
        <w:r w:rsidR="00C140F7" w:rsidRPr="008D72C9">
          <w:rPr>
            <w:rStyle w:val="Hyperlink"/>
            <w:szCs w:val="22"/>
            <w:lang w:val="en-GB"/>
          </w:rPr>
          <w:t> </w:t>
        </w:r>
        <w:r w:rsidR="00DD019C" w:rsidRPr="00FB3BA7">
          <w:rPr>
            <w:rStyle w:val="Hyperlink"/>
            <w:szCs w:val="22"/>
            <w:lang w:val="ru-RU"/>
          </w:rPr>
          <w:t>Исследовательской</w:t>
        </w:r>
        <w:r w:rsidR="00DD019C" w:rsidRPr="00875357">
          <w:rPr>
            <w:rStyle w:val="Hyperlink"/>
            <w:szCs w:val="22"/>
            <w:lang w:val="ru-RU"/>
          </w:rPr>
          <w:t xml:space="preserve"> </w:t>
        </w:r>
        <w:r w:rsidR="00DD019C" w:rsidRPr="00FB3BA7">
          <w:rPr>
            <w:rStyle w:val="Hyperlink"/>
            <w:szCs w:val="22"/>
            <w:lang w:val="ru-RU"/>
          </w:rPr>
          <w:t>комиссии</w:t>
        </w:r>
      </w:hyperlink>
      <w:r w:rsidR="00DD019C" w:rsidRPr="00875357">
        <w:rPr>
          <w:szCs w:val="22"/>
          <w:lang w:val="ru-RU"/>
        </w:rPr>
        <w:t>.</w:t>
      </w:r>
    </w:p>
    <w:p w14:paraId="6EAFFF48" w14:textId="4A924D57" w:rsidR="00C140F7" w:rsidRPr="00FB3BA7" w:rsidRDefault="00C140F7" w:rsidP="00C140F7">
      <w:pPr>
        <w:rPr>
          <w:b/>
          <w:bCs/>
          <w:lang w:val="ru-RU"/>
        </w:rPr>
      </w:pPr>
      <w:r w:rsidRPr="00FB3BA7">
        <w:rPr>
          <w:lang w:val="ru-RU"/>
        </w:rPr>
        <w:t xml:space="preserve">В рамках </w:t>
      </w:r>
      <w:r w:rsidRPr="00FB3BA7">
        <w:rPr>
          <w:b/>
          <w:bCs/>
          <w:lang w:val="ru-RU"/>
        </w:rPr>
        <w:t>электронных стипендий</w:t>
      </w:r>
      <w:r w:rsidRPr="00FB3BA7">
        <w:rPr>
          <w:lang w:val="ru-RU"/>
        </w:rPr>
        <w:t xml:space="preserve"> предоставляется возмещение затрат на подключение на время проведения мероприятия.</w:t>
      </w:r>
    </w:p>
    <w:p w14:paraId="02186772" w14:textId="7CD07913" w:rsidR="00C140F7" w:rsidRPr="00FB3BA7" w:rsidRDefault="00C140F7" w:rsidP="00C140F7">
      <w:pPr>
        <w:rPr>
          <w:szCs w:val="22"/>
          <w:lang w:val="ru-RU"/>
        </w:rPr>
      </w:pPr>
      <w:r w:rsidRPr="00FB3BA7">
        <w:rPr>
          <w:szCs w:val="22"/>
          <w:lang w:val="ru-RU"/>
        </w:rPr>
        <w:t xml:space="preserve">Что касается </w:t>
      </w:r>
      <w:r w:rsidRPr="00FB3BA7">
        <w:rPr>
          <w:b/>
          <w:bCs/>
          <w:szCs w:val="22"/>
          <w:lang w:val="ru-RU"/>
        </w:rPr>
        <w:t>личных стипендий</w:t>
      </w:r>
      <w:r w:rsidRPr="00FB3BA7">
        <w:rPr>
          <w:szCs w:val="22"/>
          <w:lang w:val="ru-RU"/>
        </w:rPr>
        <w:t xml:space="preserve">, </w:t>
      </w:r>
      <w:r w:rsidRPr="00FB3BA7">
        <w:rPr>
          <w:lang w:val="ru-RU"/>
        </w:rPr>
        <w:t>для содействия участию представителей из</w:t>
      </w:r>
      <w:r w:rsidRPr="00FB3BA7">
        <w:rPr>
          <w:szCs w:val="22"/>
          <w:lang w:val="ru-RU"/>
        </w:rPr>
        <w:t xml:space="preserve"> отвечающих </w:t>
      </w:r>
      <w:hyperlink r:id="rId32" w:history="1">
        <w:r w:rsidRPr="00FB3BA7">
          <w:rPr>
            <w:rStyle w:val="Hyperlink"/>
            <w:szCs w:val="22"/>
            <w:lang w:val="ru-RU"/>
          </w:rPr>
          <w:t>критериям стран</w:t>
        </w:r>
      </w:hyperlink>
      <w:r w:rsidRPr="00FB3BA7">
        <w:rPr>
          <w:szCs w:val="22"/>
          <w:lang w:val="ru-RU"/>
        </w:rPr>
        <w:t xml:space="preserve"> </w:t>
      </w:r>
      <w:r w:rsidRPr="00FB3BA7">
        <w:rPr>
          <w:lang w:val="ru-RU"/>
        </w:rPr>
        <w:t xml:space="preserve">могут быть предоставлены до двух частичных стипендий на страну, при условии наличия финансирования. </w:t>
      </w:r>
    </w:p>
    <w:p w14:paraId="64CECC85" w14:textId="01D53A21" w:rsidR="00C140F7" w:rsidRPr="00854608" w:rsidRDefault="00875357" w:rsidP="00C140F7">
      <w:pPr>
        <w:rPr>
          <w:lang w:val="ru-RU"/>
        </w:rPr>
      </w:pPr>
      <w:r>
        <w:rPr>
          <w:lang w:val="ru-RU"/>
        </w:rPr>
        <w:t>Частичная с</w:t>
      </w:r>
      <w:r w:rsidR="00C140F7" w:rsidRPr="00FB3BA7">
        <w:rPr>
          <w:lang w:val="ru-RU"/>
        </w:rPr>
        <w:t>типендия покрыва</w:t>
      </w:r>
      <w:r>
        <w:rPr>
          <w:lang w:val="ru-RU"/>
        </w:rPr>
        <w:t>ет</w:t>
      </w:r>
      <w:r w:rsidR="00C140F7" w:rsidRPr="00FB3BA7">
        <w:rPr>
          <w:lang w:val="ru-RU"/>
        </w:rPr>
        <w:t xml:space="preserve"> либо </w:t>
      </w:r>
      <w:r>
        <w:rPr>
          <w:lang w:val="ru-RU"/>
        </w:rPr>
        <w:t>а) </w:t>
      </w:r>
      <w:r w:rsidR="00C140F7" w:rsidRPr="00FB3BA7">
        <w:rPr>
          <w:lang w:val="ru-RU"/>
        </w:rPr>
        <w:t xml:space="preserve">стоимость </w:t>
      </w:r>
      <w:r w:rsidR="00C140F7" w:rsidRPr="00FB3BA7">
        <w:rPr>
          <w:b/>
          <w:bCs/>
          <w:lang w:val="ru-RU"/>
        </w:rPr>
        <w:t>авиабилета</w:t>
      </w:r>
      <w:r w:rsidR="00C140F7" w:rsidRPr="00FB3BA7">
        <w:rPr>
          <w:lang w:val="ru-RU"/>
        </w:rPr>
        <w:t xml:space="preserve"> (один билет экономического класса в</w:t>
      </w:r>
      <w:r w:rsidR="00423B32">
        <w:rPr>
          <w:lang w:val="ru-RU"/>
        </w:rPr>
        <w:t> </w:t>
      </w:r>
      <w:r w:rsidR="00C140F7" w:rsidRPr="00FB3BA7">
        <w:rPr>
          <w:lang w:val="ru-RU"/>
        </w:rPr>
        <w:t xml:space="preserve">оба конца по наиболее прямому/экономичному маршруту из страны </w:t>
      </w:r>
      <w:r w:rsidR="00423B32">
        <w:rPr>
          <w:lang w:val="ru-RU"/>
        </w:rPr>
        <w:t>выезда</w:t>
      </w:r>
      <w:r w:rsidR="00C140F7" w:rsidRPr="00FB3BA7">
        <w:rPr>
          <w:lang w:val="ru-RU"/>
        </w:rPr>
        <w:t xml:space="preserve"> до места проведения мероприятия), либо </w:t>
      </w:r>
      <w:r>
        <w:t>b</w:t>
      </w:r>
      <w:r w:rsidRPr="00875357">
        <w:rPr>
          <w:lang w:val="ru-RU"/>
        </w:rPr>
        <w:t>)</w:t>
      </w:r>
      <w:r>
        <w:rPr>
          <w:lang w:val="ru-RU"/>
        </w:rPr>
        <w:t> </w:t>
      </w:r>
      <w:r w:rsidR="00C140F7" w:rsidRPr="00FB3BA7">
        <w:rPr>
          <w:lang w:val="ru-RU"/>
        </w:rPr>
        <w:t xml:space="preserve">соответствующие </w:t>
      </w:r>
      <w:r w:rsidR="00C140F7" w:rsidRPr="00875357">
        <w:rPr>
          <w:b/>
          <w:bCs/>
          <w:lang w:val="ru-RU"/>
        </w:rPr>
        <w:t>суточные</w:t>
      </w:r>
      <w:r w:rsidR="00C140F7" w:rsidRPr="00FB3BA7">
        <w:rPr>
          <w:lang w:val="ru-RU"/>
        </w:rPr>
        <w:t xml:space="preserve"> (предназначенные для покрытия расходов на проживание, питание и непредвиденных расходов). В случае </w:t>
      </w:r>
      <w:r w:rsidR="00854608">
        <w:rPr>
          <w:lang w:val="ru-RU"/>
        </w:rPr>
        <w:t>запроса</w:t>
      </w:r>
      <w:r w:rsidR="00C140F7" w:rsidRPr="00FB3BA7">
        <w:rPr>
          <w:lang w:val="ru-RU"/>
        </w:rPr>
        <w:t xml:space="preserve"> двух частичных стипендий по крайней мере одна из них должна </w:t>
      </w:r>
      <w:r w:rsidR="00854608">
        <w:rPr>
          <w:lang w:val="ru-RU"/>
        </w:rPr>
        <w:t>предназначаться для покрытия</w:t>
      </w:r>
      <w:r w:rsidR="00C140F7" w:rsidRPr="00FB3BA7">
        <w:rPr>
          <w:lang w:val="ru-RU"/>
        </w:rPr>
        <w:t xml:space="preserve"> </w:t>
      </w:r>
      <w:r w:rsidR="00854608">
        <w:rPr>
          <w:lang w:val="ru-RU"/>
        </w:rPr>
        <w:t>стоимости</w:t>
      </w:r>
      <w:r w:rsidR="00C140F7" w:rsidRPr="00FB3BA7">
        <w:rPr>
          <w:lang w:val="ru-RU"/>
        </w:rPr>
        <w:t xml:space="preserve"> авиабилет</w:t>
      </w:r>
      <w:r w:rsidR="00854608">
        <w:rPr>
          <w:lang w:val="ru-RU"/>
        </w:rPr>
        <w:t>а</w:t>
      </w:r>
      <w:r w:rsidR="00C140F7" w:rsidRPr="00FB3BA7">
        <w:rPr>
          <w:lang w:val="ru-RU"/>
        </w:rPr>
        <w:t xml:space="preserve">. </w:t>
      </w:r>
      <w:r w:rsidR="00854608">
        <w:rPr>
          <w:lang w:val="ru-RU"/>
        </w:rPr>
        <w:t>Организация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заявителя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несет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ответственность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за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покрытие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остальных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расходов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в</w:t>
      </w:r>
      <w:r w:rsidR="00854608" w:rsidRPr="00854608">
        <w:rPr>
          <w:lang w:val="ru-RU"/>
        </w:rPr>
        <w:t xml:space="preserve"> </w:t>
      </w:r>
      <w:r w:rsidR="00854608">
        <w:rPr>
          <w:lang w:val="ru-RU"/>
        </w:rPr>
        <w:t>связи с участием</w:t>
      </w:r>
      <w:r w:rsidR="00C140F7" w:rsidRPr="00854608">
        <w:rPr>
          <w:lang w:val="ru-RU"/>
        </w:rPr>
        <w:t>.</w:t>
      </w:r>
    </w:p>
    <w:p w14:paraId="69BF64D8" w14:textId="26D9BDA0" w:rsidR="00A01F8D" w:rsidRPr="00FB3BA7" w:rsidRDefault="00423B32" w:rsidP="00C140F7">
      <w:pPr>
        <w:rPr>
          <w:lang w:val="ru-RU"/>
        </w:rPr>
      </w:pPr>
      <w:r>
        <w:rPr>
          <w:lang w:val="ru-RU"/>
        </w:rPr>
        <w:t>В</w:t>
      </w:r>
      <w:r w:rsidRPr="0065224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652240">
        <w:rPr>
          <w:lang w:val="ru-RU"/>
        </w:rPr>
        <w:t xml:space="preserve"> </w:t>
      </w:r>
      <w:r>
        <w:rPr>
          <w:lang w:val="ru-RU"/>
        </w:rPr>
        <w:t>с</w:t>
      </w:r>
      <w:r w:rsidRPr="00652240">
        <w:rPr>
          <w:lang w:val="ru-RU"/>
        </w:rPr>
        <w:t xml:space="preserve"> </w:t>
      </w:r>
      <w:r>
        <w:rPr>
          <w:lang w:val="ru-RU"/>
        </w:rPr>
        <w:t>Резолюцией</w:t>
      </w:r>
      <w:r w:rsidRPr="00423B32">
        <w:rPr>
          <w:lang w:val="en-GB"/>
        </w:rPr>
        <w:t> </w:t>
      </w:r>
      <w:r w:rsidR="00C140F7" w:rsidRPr="00652240">
        <w:rPr>
          <w:lang w:val="ru-RU"/>
        </w:rPr>
        <w:t>213 (</w:t>
      </w:r>
      <w:r>
        <w:rPr>
          <w:lang w:val="ru-RU"/>
        </w:rPr>
        <w:t>Дубай</w:t>
      </w:r>
      <w:r w:rsidR="00C140F7" w:rsidRPr="00652240">
        <w:rPr>
          <w:lang w:val="ru-RU"/>
        </w:rPr>
        <w:t>, 2018</w:t>
      </w:r>
      <w:r w:rsidRPr="00423B32">
        <w:rPr>
          <w:lang w:val="en-GB"/>
        </w:rPr>
        <w:t> </w:t>
      </w:r>
      <w:r>
        <w:rPr>
          <w:lang w:val="ru-RU"/>
        </w:rPr>
        <w:t>г</w:t>
      </w:r>
      <w:r w:rsidRPr="00652240">
        <w:rPr>
          <w:lang w:val="ru-RU"/>
        </w:rPr>
        <w:t>.</w:t>
      </w:r>
      <w:r w:rsidR="00C140F7" w:rsidRPr="00652240">
        <w:rPr>
          <w:lang w:val="ru-RU"/>
        </w:rPr>
        <w:t>)</w:t>
      </w:r>
      <w:r w:rsidRPr="00652240">
        <w:rPr>
          <w:lang w:val="ru-RU"/>
        </w:rPr>
        <w:t xml:space="preserve"> </w:t>
      </w:r>
      <w:r>
        <w:rPr>
          <w:lang w:val="ru-RU"/>
        </w:rPr>
        <w:t>Полномочной</w:t>
      </w:r>
      <w:r w:rsidRPr="006D420A">
        <w:rPr>
          <w:lang w:val="ru-RU"/>
        </w:rPr>
        <w:t xml:space="preserve"> </w:t>
      </w:r>
      <w:r>
        <w:rPr>
          <w:lang w:val="ru-RU"/>
        </w:rPr>
        <w:t>конференции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настоятельно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рекомендуется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при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назначении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стипендий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учитывать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необходимость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соблюдения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гендерного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баланса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включения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делегатов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с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ограниченными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возможностями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делегатов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с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особыми</w:t>
      </w:r>
      <w:r w:rsidR="006D420A" w:rsidRPr="006D420A">
        <w:rPr>
          <w:lang w:val="ru-RU"/>
        </w:rPr>
        <w:t xml:space="preserve"> </w:t>
      </w:r>
      <w:r w:rsidR="006D420A">
        <w:rPr>
          <w:lang w:val="ru-RU"/>
        </w:rPr>
        <w:t>потребностями</w:t>
      </w:r>
      <w:r w:rsidR="00C140F7" w:rsidRPr="006D420A">
        <w:rPr>
          <w:lang w:val="ru-RU"/>
        </w:rPr>
        <w:t xml:space="preserve">. </w:t>
      </w:r>
      <w:r w:rsidR="00A01F8D" w:rsidRPr="00FB3BA7">
        <w:rPr>
          <w:rFonts w:cstheme="majorBidi"/>
          <w:color w:val="000000"/>
          <w:szCs w:val="22"/>
          <w:lang w:val="ru-RU"/>
        </w:rPr>
        <w:t>Просим принять к сведению, что при принятии решений о предоставлении стипендий будут учитываться следующие критерии: имеющийся бюджет МСЭ; активное участие, в</w:t>
      </w:r>
      <w:r w:rsidR="006D420A">
        <w:rPr>
          <w:rFonts w:cstheme="majorBidi"/>
          <w:color w:val="000000"/>
          <w:szCs w:val="22"/>
          <w:lang w:val="ru-RU"/>
        </w:rPr>
        <w:t> </w:t>
      </w:r>
      <w:r w:rsidR="00A01F8D" w:rsidRPr="00FB3BA7">
        <w:rPr>
          <w:rFonts w:cstheme="majorBidi"/>
          <w:color w:val="000000"/>
          <w:szCs w:val="22"/>
          <w:lang w:val="ru-RU"/>
        </w:rPr>
        <w:t>том числе представление соответствующих письменных вкладов; справедливое распределение между странами и регионами;</w:t>
      </w:r>
      <w:r w:rsidR="00A01F8D" w:rsidRPr="00FB3BA7">
        <w:rPr>
          <w:szCs w:val="20"/>
          <w:lang w:val="ru-RU"/>
        </w:rPr>
        <w:t xml:space="preserve"> </w:t>
      </w:r>
      <w:r w:rsidR="00A01F8D" w:rsidRPr="00FB3BA7">
        <w:rPr>
          <w:color w:val="000000"/>
          <w:lang w:val="ru-RU"/>
        </w:rPr>
        <w:t>направление запросов лицами с ограниченными возможностями и особыми потребностями</w:t>
      </w:r>
      <w:r w:rsidR="00A01F8D" w:rsidRPr="00FB3BA7">
        <w:rPr>
          <w:rFonts w:cstheme="majorBidi"/>
          <w:color w:val="000000"/>
          <w:szCs w:val="22"/>
          <w:lang w:val="ru-RU"/>
        </w:rPr>
        <w:t>; гендерный баланс.</w:t>
      </w:r>
    </w:p>
    <w:p w14:paraId="7F53D786" w14:textId="713843AE" w:rsidR="00A01F8D" w:rsidRPr="00D5081A" w:rsidRDefault="006D420A" w:rsidP="00A01F8D">
      <w:pPr>
        <w:rPr>
          <w:bCs/>
          <w:szCs w:val="22"/>
          <w:lang w:val="ru-RU"/>
        </w:rPr>
      </w:pPr>
      <w:r>
        <w:rPr>
          <w:szCs w:val="22"/>
          <w:lang w:val="ru-RU"/>
        </w:rPr>
        <w:t>Формы</w:t>
      </w:r>
      <w:r w:rsidRPr="00875357">
        <w:rPr>
          <w:szCs w:val="22"/>
          <w:lang w:val="ru-RU"/>
        </w:rPr>
        <w:t xml:space="preserve"> </w:t>
      </w:r>
      <w:r w:rsidR="00D53A0A">
        <w:rPr>
          <w:szCs w:val="22"/>
          <w:lang w:val="ru-RU"/>
        </w:rPr>
        <w:t>запросов</w:t>
      </w:r>
      <w:r>
        <w:rPr>
          <w:szCs w:val="22"/>
          <w:lang w:val="ru-RU"/>
        </w:rPr>
        <w:t xml:space="preserve"> на предоставление стипендий обоих типов доступны на</w:t>
      </w:r>
      <w:r w:rsidRPr="00875357">
        <w:rPr>
          <w:szCs w:val="22"/>
          <w:lang w:val="ru-RU"/>
        </w:rPr>
        <w:t xml:space="preserve"> </w:t>
      </w:r>
      <w:hyperlink r:id="rId33" w:history="1">
        <w:r w:rsidRPr="00FB3BA7">
          <w:rPr>
            <w:rStyle w:val="Hyperlink"/>
            <w:szCs w:val="22"/>
            <w:lang w:val="ru-RU"/>
          </w:rPr>
          <w:t>домашней</w:t>
        </w:r>
        <w:r w:rsidRPr="00875357">
          <w:rPr>
            <w:rStyle w:val="Hyperlink"/>
            <w:szCs w:val="22"/>
            <w:lang w:val="ru-RU"/>
          </w:rPr>
          <w:t xml:space="preserve"> </w:t>
        </w:r>
        <w:r w:rsidRPr="00FB3BA7">
          <w:rPr>
            <w:rStyle w:val="Hyperlink"/>
            <w:szCs w:val="22"/>
            <w:lang w:val="ru-RU"/>
          </w:rPr>
          <w:t>странице</w:t>
        </w:r>
        <w:r w:rsidRPr="00875357">
          <w:rPr>
            <w:rStyle w:val="Hyperlink"/>
            <w:szCs w:val="22"/>
            <w:lang w:val="ru-RU"/>
          </w:rPr>
          <w:t xml:space="preserve"> 5</w:t>
        </w:r>
        <w:r w:rsidRPr="00875357">
          <w:rPr>
            <w:rStyle w:val="Hyperlink"/>
            <w:szCs w:val="22"/>
            <w:lang w:val="ru-RU"/>
          </w:rPr>
          <w:noBreakHyphen/>
        </w:r>
        <w:r w:rsidRPr="00FB3BA7">
          <w:rPr>
            <w:rStyle w:val="Hyperlink"/>
            <w:szCs w:val="22"/>
            <w:lang w:val="ru-RU"/>
          </w:rPr>
          <w:t>й</w:t>
        </w:r>
        <w:r w:rsidRPr="008D72C9">
          <w:rPr>
            <w:rStyle w:val="Hyperlink"/>
            <w:szCs w:val="22"/>
            <w:lang w:val="en-GB"/>
          </w:rPr>
          <w:t> </w:t>
        </w:r>
        <w:r w:rsidRPr="00FB3BA7">
          <w:rPr>
            <w:rStyle w:val="Hyperlink"/>
            <w:szCs w:val="22"/>
            <w:lang w:val="ru-RU"/>
          </w:rPr>
          <w:t>Исследовательской</w:t>
        </w:r>
        <w:r w:rsidRPr="00875357">
          <w:rPr>
            <w:rStyle w:val="Hyperlink"/>
            <w:szCs w:val="22"/>
            <w:lang w:val="ru-RU"/>
          </w:rPr>
          <w:t xml:space="preserve"> </w:t>
        </w:r>
        <w:r w:rsidRPr="00FB3BA7">
          <w:rPr>
            <w:rStyle w:val="Hyperlink"/>
            <w:szCs w:val="22"/>
            <w:lang w:val="ru-RU"/>
          </w:rPr>
          <w:t>комиссии</w:t>
        </w:r>
      </w:hyperlink>
      <w:r w:rsidRPr="00875357">
        <w:rPr>
          <w:szCs w:val="22"/>
          <w:lang w:val="ru-RU"/>
        </w:rPr>
        <w:t>.</w:t>
      </w:r>
      <w:r w:rsidR="00A01F8D" w:rsidRPr="006D420A">
        <w:rPr>
          <w:rFonts w:cstheme="minorHAnsi"/>
          <w:color w:val="0000FF"/>
          <w:szCs w:val="22"/>
          <w:lang w:val="ru-RU"/>
        </w:rPr>
        <w:t xml:space="preserve"> </w:t>
      </w:r>
      <w:r w:rsidR="00D53A0A">
        <w:rPr>
          <w:rFonts w:cstheme="minorHAnsi"/>
          <w:b/>
          <w:bCs/>
          <w:szCs w:val="22"/>
          <w:lang w:val="ru-RU"/>
        </w:rPr>
        <w:t>Запросы</w:t>
      </w:r>
      <w:r w:rsidR="00D5081A" w:rsidRPr="00D5081A">
        <w:rPr>
          <w:rFonts w:cstheme="minorHAnsi"/>
          <w:b/>
          <w:bCs/>
          <w:szCs w:val="22"/>
          <w:lang w:val="ru-RU"/>
        </w:rPr>
        <w:t xml:space="preserve"> на </w:t>
      </w:r>
      <w:r w:rsidR="00D5081A">
        <w:rPr>
          <w:rFonts w:cstheme="minorHAnsi"/>
          <w:b/>
          <w:bCs/>
          <w:szCs w:val="22"/>
          <w:lang w:val="ru-RU"/>
        </w:rPr>
        <w:t>предоставление стипендий должны быть получены не позднее</w:t>
      </w:r>
      <w:r w:rsidR="00A01F8D" w:rsidRPr="00D5081A">
        <w:rPr>
          <w:b/>
          <w:szCs w:val="22"/>
          <w:lang w:val="ru-RU"/>
        </w:rPr>
        <w:t xml:space="preserve"> 17</w:t>
      </w:r>
      <w:r w:rsidR="00D5081A">
        <w:rPr>
          <w:b/>
          <w:szCs w:val="22"/>
          <w:lang w:val="ru-RU"/>
        </w:rPr>
        <w:t> мая</w:t>
      </w:r>
      <w:r w:rsidR="00A01F8D" w:rsidRPr="00D5081A">
        <w:rPr>
          <w:b/>
          <w:szCs w:val="22"/>
          <w:lang w:val="ru-RU"/>
        </w:rPr>
        <w:t xml:space="preserve"> 2022</w:t>
      </w:r>
      <w:r w:rsidR="00D5081A">
        <w:rPr>
          <w:b/>
          <w:szCs w:val="22"/>
          <w:lang w:val="ru-RU"/>
        </w:rPr>
        <w:t> года</w:t>
      </w:r>
      <w:r w:rsidR="00A01F8D" w:rsidRPr="00D5081A">
        <w:rPr>
          <w:bCs/>
          <w:szCs w:val="22"/>
          <w:lang w:val="ru-RU"/>
        </w:rPr>
        <w:t xml:space="preserve"> </w:t>
      </w:r>
      <w:r w:rsidR="002D7065" w:rsidRPr="00FB3BA7">
        <w:rPr>
          <w:lang w:val="ru-RU"/>
        </w:rPr>
        <w:t>по</w:t>
      </w:r>
      <w:r w:rsidR="002D7065" w:rsidRPr="00D5081A">
        <w:rPr>
          <w:lang w:val="ru-RU"/>
        </w:rPr>
        <w:t xml:space="preserve"> </w:t>
      </w:r>
      <w:r w:rsidR="002D7065" w:rsidRPr="00FB3BA7">
        <w:rPr>
          <w:lang w:val="ru-RU"/>
        </w:rPr>
        <w:t>электронной</w:t>
      </w:r>
      <w:r w:rsidR="002D7065" w:rsidRPr="00D5081A">
        <w:rPr>
          <w:lang w:val="ru-RU"/>
        </w:rPr>
        <w:t xml:space="preserve"> </w:t>
      </w:r>
      <w:r w:rsidR="002D7065" w:rsidRPr="00FB3BA7">
        <w:rPr>
          <w:lang w:val="ru-RU"/>
        </w:rPr>
        <w:t>почте</w:t>
      </w:r>
      <w:r w:rsidR="002D7065" w:rsidRPr="00D5081A">
        <w:rPr>
          <w:lang w:val="ru-RU"/>
        </w:rPr>
        <w:t>:</w:t>
      </w:r>
      <w:r w:rsidR="00A01F8D" w:rsidRPr="00D5081A">
        <w:rPr>
          <w:bCs/>
          <w:szCs w:val="22"/>
          <w:lang w:val="ru-RU"/>
        </w:rPr>
        <w:t xml:space="preserve"> </w:t>
      </w:r>
      <w:hyperlink r:id="rId34" w:history="1">
        <w:r w:rsidR="00A01F8D" w:rsidRPr="008D72C9">
          <w:rPr>
            <w:rStyle w:val="Hyperlink"/>
            <w:bCs/>
            <w:szCs w:val="22"/>
            <w:lang w:val="en-GB"/>
          </w:rPr>
          <w:t>fellowships</w:t>
        </w:r>
        <w:r w:rsidR="00A01F8D" w:rsidRPr="00D5081A">
          <w:rPr>
            <w:rStyle w:val="Hyperlink"/>
            <w:bCs/>
            <w:szCs w:val="22"/>
            <w:lang w:val="ru-RU"/>
          </w:rPr>
          <w:t>@</w:t>
        </w:r>
        <w:r w:rsidR="00A01F8D" w:rsidRPr="008D72C9">
          <w:rPr>
            <w:rStyle w:val="Hyperlink"/>
            <w:bCs/>
            <w:szCs w:val="22"/>
            <w:lang w:val="en-GB"/>
          </w:rPr>
          <w:t>itu</w:t>
        </w:r>
        <w:r w:rsidR="00A01F8D" w:rsidRPr="00D5081A">
          <w:rPr>
            <w:rStyle w:val="Hyperlink"/>
            <w:bCs/>
            <w:szCs w:val="22"/>
            <w:lang w:val="ru-RU"/>
          </w:rPr>
          <w:t>.</w:t>
        </w:r>
        <w:r w:rsidR="00A01F8D" w:rsidRPr="008D72C9">
          <w:rPr>
            <w:rStyle w:val="Hyperlink"/>
            <w:bCs/>
            <w:szCs w:val="22"/>
            <w:lang w:val="en-GB"/>
          </w:rPr>
          <w:t>int</w:t>
        </w:r>
      </w:hyperlink>
      <w:r w:rsidR="00A01F8D" w:rsidRPr="00D5081A">
        <w:rPr>
          <w:bCs/>
          <w:szCs w:val="22"/>
          <w:lang w:val="ru-RU"/>
        </w:rPr>
        <w:t xml:space="preserve"> </w:t>
      </w:r>
      <w:r w:rsidR="002D7065" w:rsidRPr="00FB3BA7">
        <w:rPr>
          <w:bCs/>
          <w:szCs w:val="22"/>
          <w:lang w:val="ru-RU"/>
        </w:rPr>
        <w:t>или</w:t>
      </w:r>
      <w:r w:rsidR="002D7065" w:rsidRPr="00D5081A">
        <w:rPr>
          <w:bCs/>
          <w:szCs w:val="22"/>
          <w:lang w:val="ru-RU"/>
        </w:rPr>
        <w:t xml:space="preserve"> </w:t>
      </w:r>
      <w:r w:rsidR="002D7065" w:rsidRPr="00FB3BA7">
        <w:rPr>
          <w:bCs/>
          <w:szCs w:val="22"/>
          <w:lang w:val="ru-RU"/>
        </w:rPr>
        <w:t>по</w:t>
      </w:r>
      <w:r w:rsidR="002D7065" w:rsidRPr="00D5081A">
        <w:rPr>
          <w:bCs/>
          <w:szCs w:val="22"/>
          <w:lang w:val="ru-RU"/>
        </w:rPr>
        <w:t xml:space="preserve"> </w:t>
      </w:r>
      <w:r w:rsidR="002D7065" w:rsidRPr="00FB3BA7">
        <w:rPr>
          <w:bCs/>
          <w:szCs w:val="22"/>
          <w:lang w:val="ru-RU"/>
        </w:rPr>
        <w:t>факсу</w:t>
      </w:r>
      <w:r w:rsidR="002D7065" w:rsidRPr="00D5081A">
        <w:rPr>
          <w:bCs/>
          <w:szCs w:val="22"/>
          <w:lang w:val="ru-RU"/>
        </w:rPr>
        <w:t>:</w:t>
      </w:r>
      <w:r w:rsidR="00A01F8D" w:rsidRPr="00D5081A">
        <w:rPr>
          <w:bCs/>
          <w:szCs w:val="22"/>
          <w:lang w:val="ru-RU"/>
        </w:rPr>
        <w:t xml:space="preserve"> +41 22 730 5778.</w:t>
      </w:r>
    </w:p>
    <w:p w14:paraId="2D1AEBDD" w14:textId="2BE42FD3" w:rsidR="002D7065" w:rsidRPr="00FB3BA7" w:rsidRDefault="002D7065" w:rsidP="00A01F8D">
      <w:pPr>
        <w:rPr>
          <w:b/>
          <w:szCs w:val="22"/>
          <w:lang w:val="ru-RU"/>
        </w:rPr>
      </w:pPr>
      <w:r w:rsidRPr="00FB3BA7">
        <w:rPr>
          <w:b/>
          <w:bCs/>
          <w:color w:val="000000"/>
          <w:lang w:val="ru-RU"/>
        </w:rPr>
        <w:t>Для направления запроса на предоставление стипендии необходима регистрация (утвержденная координатором)</w:t>
      </w:r>
      <w:r w:rsidRPr="00FB3BA7">
        <w:rPr>
          <w:color w:val="000000"/>
          <w:lang w:val="ru-RU"/>
        </w:rPr>
        <w:t xml:space="preserve">, и настоятельно рекомендуется зарегистрироваться для участия в мероприятии и начать процесс подачи запроса </w:t>
      </w:r>
      <w:r w:rsidR="00D53A0A">
        <w:rPr>
          <w:color w:val="000000"/>
          <w:lang w:val="ru-RU"/>
        </w:rPr>
        <w:t>не менее чем</w:t>
      </w:r>
      <w:r w:rsidRPr="00FB3BA7">
        <w:rPr>
          <w:color w:val="000000"/>
          <w:lang w:val="ru-RU"/>
        </w:rPr>
        <w:t xml:space="preserve"> за семь недель до начала работы собрания.</w:t>
      </w:r>
    </w:p>
    <w:p w14:paraId="4DE6049A" w14:textId="0916EFEE" w:rsidR="00F54D13" w:rsidRPr="00FB3BA7" w:rsidRDefault="00F54D13" w:rsidP="00F54D13">
      <w:pPr>
        <w:rPr>
          <w:szCs w:val="22"/>
          <w:lang w:val="ru-RU"/>
        </w:rPr>
      </w:pPr>
      <w:r w:rsidRPr="00FB3BA7">
        <w:rPr>
          <w:b/>
          <w:bCs/>
          <w:szCs w:val="22"/>
          <w:lang w:val="ru-RU"/>
        </w:rPr>
        <w:t>ВИЗОВАЯ ПОДДЕРЖКА</w:t>
      </w:r>
      <w:r w:rsidRPr="00FB3BA7">
        <w:rPr>
          <w:szCs w:val="22"/>
          <w:lang w:val="ru-RU"/>
        </w:rPr>
        <w:t xml:space="preserve">: </w:t>
      </w:r>
      <w:r w:rsidR="00D53A0A">
        <w:rPr>
          <w:szCs w:val="22"/>
          <w:lang w:val="ru-RU"/>
        </w:rPr>
        <w:t>В случае необходимости</w:t>
      </w:r>
      <w:r w:rsidRPr="00FB3BA7">
        <w:rPr>
          <w:szCs w:val="22"/>
          <w:lang w:val="ru-RU"/>
        </w:rPr>
        <w:t xml:space="preserve"> визы следует запрашивать до даты прибытия в Швейцарию в посольстве или консульстве, </w:t>
      </w:r>
      <w:r w:rsidRPr="00FB3BA7">
        <w:rPr>
          <w:lang w:val="ru-RU"/>
        </w:rPr>
        <w:t>представляющем</w:t>
      </w:r>
      <w:r w:rsidRPr="00FB3BA7">
        <w:rPr>
          <w:szCs w:val="22"/>
          <w:lang w:val="ru-RU"/>
        </w:rPr>
        <w:t xml:space="preserve"> Швейцарию в вашей стране, или, если в вашей стране</w:t>
      </w:r>
      <w:r w:rsidRPr="00FB3BA7">
        <w:rPr>
          <w:lang w:val="ru-RU"/>
        </w:rPr>
        <w:t xml:space="preserve"> такое учреждение отсутствует, в ближайшем к стране выезда</w:t>
      </w:r>
      <w:r w:rsidRPr="00FB3BA7">
        <w:rPr>
          <w:szCs w:val="22"/>
          <w:lang w:val="ru-RU"/>
        </w:rPr>
        <w:t xml:space="preserve">. </w:t>
      </w:r>
      <w:bookmarkStart w:id="2" w:name="lt_pId223"/>
      <w:r w:rsidRPr="00FB3BA7">
        <w:rPr>
          <w:szCs w:val="22"/>
          <w:lang w:val="ru-RU"/>
        </w:rPr>
        <w:t>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  <w:bookmarkEnd w:id="2"/>
    </w:p>
    <w:p w14:paraId="0C4B721F" w14:textId="77777777" w:rsidR="00F54D13" w:rsidRPr="00FB3BA7" w:rsidRDefault="00F54D13" w:rsidP="00F54D13">
      <w:pPr>
        <w:rPr>
          <w:szCs w:val="22"/>
          <w:lang w:val="ru-RU"/>
        </w:rPr>
      </w:pPr>
      <w:r w:rsidRPr="00FB3BA7">
        <w:rPr>
          <w:lang w:val="ru-RU"/>
        </w:rPr>
        <w:t xml:space="preserve">В 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FB3BA7">
        <w:rPr>
          <w:color w:val="000000"/>
          <w:lang w:val="ru-RU"/>
        </w:rPr>
        <w:t xml:space="preserve">Подготовка письма, содержащего просьбу о выдаче визы, занимает, как правило, 15 дней после </w:t>
      </w:r>
      <w:r w:rsidRPr="00FB3BA7">
        <w:rPr>
          <w:lang w:val="ru-RU"/>
        </w:rPr>
        <w:t>утверждения</w:t>
      </w:r>
      <w:r w:rsidRPr="00FB3BA7">
        <w:rPr>
          <w:color w:val="000000"/>
          <w:lang w:val="ru-RU"/>
        </w:rPr>
        <w:t xml:space="preserve">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FB3BA7">
        <w:rPr>
          <w:b/>
          <w:bCs/>
          <w:color w:val="000000"/>
          <w:lang w:val="ru-RU"/>
        </w:rPr>
        <w:t>не менее чем за один месяц до начала собрания</w:t>
      </w:r>
      <w:r w:rsidRPr="00FB3BA7">
        <w:rPr>
          <w:color w:val="000000"/>
          <w:lang w:val="ru-RU"/>
        </w:rPr>
        <w:t>.</w:t>
      </w:r>
      <w:r w:rsidRPr="00FB3BA7">
        <w:rPr>
          <w:szCs w:val="22"/>
          <w:lang w:val="ru-RU"/>
        </w:rPr>
        <w:t xml:space="preserve"> </w:t>
      </w:r>
      <w:r w:rsidRPr="00FB3BA7">
        <w:rPr>
          <w:color w:val="000000"/>
          <w:lang w:val="ru-RU"/>
        </w:rPr>
        <w:t>Вопросы следует направлять в Секцию поездок МСЭ (</w:t>
      </w:r>
      <w:hyperlink r:id="rId35" w:history="1">
        <w:r w:rsidRPr="00FB3BA7">
          <w:rPr>
            <w:rStyle w:val="Hyperlink"/>
            <w:lang w:val="ru-RU"/>
          </w:rPr>
          <w:t>travel@itu.int</w:t>
        </w:r>
      </w:hyperlink>
      <w:r w:rsidRPr="00FB3BA7">
        <w:rPr>
          <w:color w:val="000000"/>
          <w:lang w:val="ru-RU"/>
        </w:rPr>
        <w:t>) с пометкой "</w:t>
      </w:r>
      <w:r w:rsidRPr="00FB3BA7">
        <w:rPr>
          <w:b/>
          <w:bCs/>
          <w:color w:val="000000"/>
          <w:lang w:val="ru-RU"/>
        </w:rPr>
        <w:t>визовая поддержка</w:t>
      </w:r>
      <w:r w:rsidRPr="00FB3BA7">
        <w:rPr>
          <w:color w:val="000000"/>
          <w:lang w:val="ru-RU"/>
        </w:rPr>
        <w:t>"</w:t>
      </w:r>
      <w:r w:rsidRPr="00FB3BA7">
        <w:rPr>
          <w:b/>
          <w:bCs/>
          <w:color w:val="000000"/>
          <w:lang w:val="ru-RU"/>
        </w:rPr>
        <w:t xml:space="preserve"> (visa support)</w:t>
      </w:r>
      <w:r w:rsidRPr="00FB3BA7">
        <w:rPr>
          <w:szCs w:val="22"/>
          <w:lang w:val="ru-RU"/>
        </w:rPr>
        <w:t>.</w:t>
      </w:r>
    </w:p>
    <w:p w14:paraId="4565D180" w14:textId="77777777" w:rsidR="00F54D13" w:rsidRPr="00FB3BA7" w:rsidRDefault="00F54D13" w:rsidP="00F54D13">
      <w:pPr>
        <w:spacing w:before="360" w:after="240"/>
        <w:jc w:val="center"/>
        <w:rPr>
          <w:b/>
          <w:bCs/>
          <w:szCs w:val="22"/>
          <w:lang w:val="ru-RU"/>
        </w:rPr>
      </w:pPr>
      <w:r w:rsidRPr="00FB3BA7">
        <w:rPr>
          <w:b/>
          <w:bCs/>
          <w:color w:val="000000"/>
          <w:lang w:val="ru-RU"/>
        </w:rPr>
        <w:lastRenderedPageBreak/>
        <w:t>ПОСЕЩЕНИЕ</w:t>
      </w:r>
      <w:r w:rsidRPr="00FB3BA7">
        <w:rPr>
          <w:b/>
          <w:bCs/>
          <w:szCs w:val="22"/>
          <w:lang w:val="ru-RU"/>
        </w:rPr>
        <w:t xml:space="preserve"> ЖЕНЕВЫ: ГОСТИНИЦЫ, ОБЩЕСТВЕННЫЙ ТРАНСПОРТ</w:t>
      </w:r>
    </w:p>
    <w:p w14:paraId="6E22E4DA" w14:textId="5061749D" w:rsidR="00F54D13" w:rsidRPr="0047196B" w:rsidRDefault="00F54D13" w:rsidP="00F54D13">
      <w:pPr>
        <w:rPr>
          <w:b/>
          <w:bCs/>
          <w:lang w:val="ru-RU"/>
        </w:rPr>
      </w:pPr>
      <w:r w:rsidRPr="00FB3BA7">
        <w:rPr>
          <w:b/>
          <w:bCs/>
          <w:lang w:val="ru-RU"/>
        </w:rPr>
        <w:t>ПОСЕТИТЕЛИ ЖЕНЕВЫ</w:t>
      </w:r>
      <w:r w:rsidRPr="00FB3BA7">
        <w:rPr>
          <w:lang w:val="ru-RU"/>
        </w:rPr>
        <w:t xml:space="preserve">: Практическая информация для делегатов, участвующих в собраниях МСЭ в Женеве, </w:t>
      </w:r>
      <w:r w:rsidR="0047196B">
        <w:rPr>
          <w:lang w:val="ru-RU"/>
        </w:rPr>
        <w:t>размещена</w:t>
      </w:r>
      <w:r w:rsidRPr="00FB3BA7">
        <w:rPr>
          <w:lang w:val="ru-RU"/>
        </w:rPr>
        <w:t xml:space="preserve"> по адресу:</w:t>
      </w:r>
      <w:r w:rsidR="002D7065" w:rsidRPr="00FB3BA7">
        <w:rPr>
          <w:lang w:val="ru-RU"/>
        </w:rPr>
        <w:t xml:space="preserve"> </w:t>
      </w:r>
      <w:hyperlink r:id="rId36" w:history="1">
        <w:r w:rsidR="002D7065" w:rsidRPr="00FB3BA7">
          <w:rPr>
            <w:rStyle w:val="Hyperlink"/>
            <w:szCs w:val="22"/>
            <w:lang w:val="ru-RU"/>
          </w:rPr>
          <w:t>https://itu.int/en/delegates-corner</w:t>
        </w:r>
      </w:hyperlink>
      <w:r w:rsidRPr="00FB3BA7">
        <w:rPr>
          <w:lang w:val="ru-RU"/>
        </w:rPr>
        <w:t>.</w:t>
      </w:r>
      <w:r w:rsidR="002D7065" w:rsidRPr="00FB3BA7">
        <w:rPr>
          <w:lang w:val="ru-RU"/>
        </w:rPr>
        <w:t xml:space="preserve"> </w:t>
      </w:r>
      <w:r w:rsidR="0047196B">
        <w:rPr>
          <w:lang w:val="ru-RU"/>
        </w:rPr>
        <w:t xml:space="preserve">Информация об участии в мероприятиях МСЭ, связанная с </w:t>
      </w:r>
      <w:r w:rsidR="0047196B">
        <w:t>COVID</w:t>
      </w:r>
      <w:r w:rsidR="0047196B">
        <w:rPr>
          <w:lang w:val="ru-RU"/>
        </w:rPr>
        <w:t>-19, размещена по адресу</w:t>
      </w:r>
      <w:r w:rsidR="002D7065" w:rsidRPr="0047196B">
        <w:rPr>
          <w:szCs w:val="22"/>
          <w:lang w:val="ru-RU"/>
        </w:rPr>
        <w:t xml:space="preserve">: </w:t>
      </w:r>
      <w:hyperlink r:id="rId37" w:history="1">
        <w:r w:rsidR="002D7065" w:rsidRPr="008D72C9">
          <w:rPr>
            <w:rStyle w:val="Hyperlink"/>
            <w:szCs w:val="22"/>
            <w:lang w:val="en-GB"/>
          </w:rPr>
          <w:t>https</w:t>
        </w:r>
        <w:r w:rsidR="002D7065" w:rsidRPr="0047196B">
          <w:rPr>
            <w:rStyle w:val="Hyperlink"/>
            <w:szCs w:val="22"/>
            <w:lang w:val="ru-RU"/>
          </w:rPr>
          <w:t>://</w:t>
        </w:r>
        <w:r w:rsidR="002D7065" w:rsidRPr="008D72C9">
          <w:rPr>
            <w:rStyle w:val="Hyperlink"/>
            <w:szCs w:val="22"/>
            <w:lang w:val="en-GB"/>
          </w:rPr>
          <w:t>itu</w:t>
        </w:r>
        <w:r w:rsidR="002D7065" w:rsidRPr="0047196B">
          <w:rPr>
            <w:rStyle w:val="Hyperlink"/>
            <w:szCs w:val="22"/>
            <w:lang w:val="ru-RU"/>
          </w:rPr>
          <w:t>.</w:t>
        </w:r>
        <w:r w:rsidR="002D7065" w:rsidRPr="008D72C9">
          <w:rPr>
            <w:rStyle w:val="Hyperlink"/>
            <w:szCs w:val="22"/>
            <w:lang w:val="en-GB"/>
          </w:rPr>
          <w:t>int</w:t>
        </w:r>
        <w:r w:rsidR="002D7065" w:rsidRPr="0047196B">
          <w:rPr>
            <w:rStyle w:val="Hyperlink"/>
            <w:szCs w:val="22"/>
            <w:lang w:val="ru-RU"/>
          </w:rPr>
          <w:t>/</w:t>
        </w:r>
        <w:proofErr w:type="spellStart"/>
        <w:r w:rsidR="002D7065" w:rsidRPr="008D72C9">
          <w:rPr>
            <w:rStyle w:val="Hyperlink"/>
            <w:szCs w:val="22"/>
            <w:lang w:val="en-GB"/>
          </w:rPr>
          <w:t>en</w:t>
        </w:r>
        <w:proofErr w:type="spellEnd"/>
        <w:r w:rsidR="002D7065" w:rsidRPr="0047196B">
          <w:rPr>
            <w:rStyle w:val="Hyperlink"/>
            <w:szCs w:val="22"/>
            <w:lang w:val="ru-RU"/>
          </w:rPr>
          <w:t>/</w:t>
        </w:r>
        <w:r w:rsidR="002D7065" w:rsidRPr="008D72C9">
          <w:rPr>
            <w:rStyle w:val="Hyperlink"/>
            <w:szCs w:val="22"/>
            <w:lang w:val="en-GB"/>
          </w:rPr>
          <w:t>ITU</w:t>
        </w:r>
        <w:r w:rsidR="002D7065" w:rsidRPr="0047196B">
          <w:rPr>
            <w:rStyle w:val="Hyperlink"/>
            <w:szCs w:val="22"/>
            <w:lang w:val="ru-RU"/>
          </w:rPr>
          <w:t>-</w:t>
        </w:r>
        <w:r w:rsidR="002D7065" w:rsidRPr="008D72C9">
          <w:rPr>
            <w:rStyle w:val="Hyperlink"/>
            <w:szCs w:val="22"/>
            <w:lang w:val="en-GB"/>
          </w:rPr>
          <w:t>T</w:t>
        </w:r>
        <w:r w:rsidR="002D7065" w:rsidRPr="0047196B">
          <w:rPr>
            <w:rStyle w:val="Hyperlink"/>
            <w:szCs w:val="22"/>
            <w:lang w:val="ru-RU"/>
          </w:rPr>
          <w:t>/</w:t>
        </w:r>
        <w:proofErr w:type="spellStart"/>
        <w:r w:rsidR="002D7065" w:rsidRPr="008D72C9">
          <w:rPr>
            <w:rStyle w:val="Hyperlink"/>
            <w:szCs w:val="22"/>
            <w:lang w:val="en-GB"/>
          </w:rPr>
          <w:t>wtsa</w:t>
        </w:r>
        <w:proofErr w:type="spellEnd"/>
        <w:r w:rsidR="002D7065" w:rsidRPr="0047196B">
          <w:rPr>
            <w:rStyle w:val="Hyperlink"/>
            <w:szCs w:val="22"/>
            <w:lang w:val="ru-RU"/>
          </w:rPr>
          <w:t>20/</w:t>
        </w:r>
        <w:r w:rsidR="002D7065" w:rsidRPr="008D72C9">
          <w:rPr>
            <w:rStyle w:val="Hyperlink"/>
            <w:szCs w:val="22"/>
            <w:lang w:val="en-GB"/>
          </w:rPr>
          <w:t>Pages</w:t>
        </w:r>
        <w:r w:rsidR="002D7065" w:rsidRPr="0047196B">
          <w:rPr>
            <w:rStyle w:val="Hyperlink"/>
            <w:szCs w:val="22"/>
            <w:lang w:val="ru-RU"/>
          </w:rPr>
          <w:t>/</w:t>
        </w:r>
        <w:r w:rsidR="002D7065" w:rsidRPr="008D72C9">
          <w:rPr>
            <w:rStyle w:val="Hyperlink"/>
            <w:szCs w:val="22"/>
            <w:lang w:val="en-GB"/>
          </w:rPr>
          <w:t>FAQ</w:t>
        </w:r>
        <w:r w:rsidR="002D7065" w:rsidRPr="0047196B">
          <w:rPr>
            <w:rStyle w:val="Hyperlink"/>
            <w:szCs w:val="22"/>
            <w:lang w:val="ru-RU"/>
          </w:rPr>
          <w:t>.</w:t>
        </w:r>
        <w:proofErr w:type="spellStart"/>
        <w:r w:rsidR="002D7065" w:rsidRPr="008D72C9">
          <w:rPr>
            <w:rStyle w:val="Hyperlink"/>
            <w:szCs w:val="22"/>
            <w:lang w:val="en-GB"/>
          </w:rPr>
          <w:t>aspx</w:t>
        </w:r>
        <w:proofErr w:type="spellEnd"/>
      </w:hyperlink>
      <w:r w:rsidR="002D7065" w:rsidRPr="0047196B">
        <w:rPr>
          <w:szCs w:val="22"/>
          <w:lang w:val="ru-RU"/>
        </w:rPr>
        <w:t>.</w:t>
      </w:r>
    </w:p>
    <w:p w14:paraId="4BB278BB" w14:textId="5B15F2A0" w:rsidR="00F54D13" w:rsidRPr="00FB3BA7" w:rsidRDefault="00F54D13" w:rsidP="00F54D13">
      <w:pPr>
        <w:rPr>
          <w:lang w:val="ru-RU"/>
        </w:rPr>
      </w:pPr>
      <w:r w:rsidRPr="00FB3BA7">
        <w:rPr>
          <w:b/>
          <w:bCs/>
          <w:szCs w:val="22"/>
          <w:lang w:val="ru-RU"/>
        </w:rPr>
        <w:t>СКИДКИ В ГОСТИНИЦАХ</w:t>
      </w:r>
      <w:r w:rsidRPr="00FB3BA7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</w:t>
      </w:r>
      <w:r w:rsidRPr="00FB3BA7">
        <w:rPr>
          <w:lang w:val="ru-RU"/>
        </w:rPr>
        <w:t>собраниях</w:t>
      </w:r>
      <w:r w:rsidRPr="00FB3BA7">
        <w:rPr>
          <w:szCs w:val="22"/>
          <w:lang w:val="ru-RU"/>
        </w:rPr>
        <w:t xml:space="preserve">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 запросу скидки, содержатся по адресу:</w:t>
      </w:r>
      <w:r w:rsidR="002D7065" w:rsidRPr="00FB3BA7">
        <w:rPr>
          <w:lang w:val="ru-RU"/>
        </w:rPr>
        <w:t xml:space="preserve"> </w:t>
      </w:r>
      <w:hyperlink r:id="rId38" w:history="1">
        <w:r w:rsidR="002D7065" w:rsidRPr="00FB3BA7">
          <w:rPr>
            <w:rStyle w:val="Hyperlink"/>
            <w:szCs w:val="22"/>
            <w:lang w:val="ru-RU"/>
          </w:rPr>
          <w:t>https://itu.int/travel/</w:t>
        </w:r>
      </w:hyperlink>
      <w:r w:rsidRPr="00FB3BA7">
        <w:rPr>
          <w:lang w:val="ru-RU"/>
        </w:rPr>
        <w:t>.</w:t>
      </w:r>
    </w:p>
    <w:p w14:paraId="18CE6964" w14:textId="77777777" w:rsidR="00F54D13" w:rsidRPr="00FB3BA7" w:rsidRDefault="00F54D13" w:rsidP="00F54D13">
      <w:pPr>
        <w:spacing w:before="100"/>
        <w:jc w:val="both"/>
        <w:rPr>
          <w:rFonts w:ascii="Calibri" w:eastAsia="SimSun" w:hAnsi="Calibri"/>
          <w:sz w:val="24"/>
          <w:szCs w:val="20"/>
          <w:lang w:val="ru-RU"/>
        </w:rPr>
      </w:pPr>
      <w:r w:rsidRPr="00FB3BA7">
        <w:rPr>
          <w:lang w:val="ru-RU"/>
        </w:rPr>
        <w:br w:type="page"/>
      </w:r>
    </w:p>
    <w:p w14:paraId="704367C5" w14:textId="422E9AA6" w:rsidR="00164385" w:rsidRPr="00FB3BA7" w:rsidRDefault="002D7065" w:rsidP="00164385">
      <w:pPr>
        <w:pStyle w:val="AnnexNo"/>
        <w:rPr>
          <w:lang w:val="ru-RU"/>
        </w:rPr>
      </w:pPr>
      <w:bookmarkStart w:id="3" w:name="_Hlk93998363"/>
      <w:r w:rsidRPr="00FB3BA7">
        <w:rPr>
          <w:lang w:val="ru-RU"/>
        </w:rPr>
        <w:lastRenderedPageBreak/>
        <w:t>ПРИЛОЖЕНИЕ</w:t>
      </w:r>
      <w:r w:rsidR="00EB3D36" w:rsidRPr="00FB3BA7">
        <w:rPr>
          <w:lang w:val="ru-RU"/>
        </w:rPr>
        <w:t xml:space="preserve"> B</w:t>
      </w:r>
      <w:bookmarkEnd w:id="3"/>
    </w:p>
    <w:p w14:paraId="59501752" w14:textId="66DA4040" w:rsidR="002D7065" w:rsidRPr="0047196B" w:rsidRDefault="002D7065" w:rsidP="007E18F8">
      <w:pPr>
        <w:pStyle w:val="Annextitle0"/>
        <w:rPr>
          <w:sz w:val="22"/>
          <w:lang w:val="ru-RU"/>
        </w:rPr>
      </w:pPr>
      <w:r w:rsidRPr="00FB3BA7">
        <w:rPr>
          <w:lang w:val="ru-RU"/>
        </w:rPr>
        <w:t>Проект</w:t>
      </w:r>
      <w:r w:rsidRPr="0047196B">
        <w:rPr>
          <w:lang w:val="ru-RU"/>
        </w:rPr>
        <w:t xml:space="preserve"> </w:t>
      </w:r>
      <w:r w:rsidRPr="00FB3BA7">
        <w:rPr>
          <w:lang w:val="ru-RU"/>
        </w:rPr>
        <w:t>повестки</w:t>
      </w:r>
      <w:r w:rsidRPr="0047196B">
        <w:rPr>
          <w:lang w:val="ru-RU"/>
        </w:rPr>
        <w:t xml:space="preserve"> </w:t>
      </w:r>
      <w:r w:rsidRPr="00FB3BA7">
        <w:rPr>
          <w:lang w:val="ru-RU"/>
        </w:rPr>
        <w:t>дня</w:t>
      </w:r>
      <w:r w:rsidR="007E18F8" w:rsidRPr="0047196B">
        <w:rPr>
          <w:lang w:val="ru-RU"/>
        </w:rPr>
        <w:t xml:space="preserve"> </w:t>
      </w:r>
      <w:r w:rsidR="0047196B">
        <w:rPr>
          <w:lang w:val="ru-RU"/>
        </w:rPr>
        <w:t xml:space="preserve">собрания 5-й Исследовательской комиссии; </w:t>
      </w:r>
      <w:r w:rsidR="007E18F8" w:rsidRPr="0047196B">
        <w:rPr>
          <w:lang w:val="ru-RU"/>
        </w:rPr>
        <w:br/>
      </w:r>
      <w:r w:rsidR="0047196B">
        <w:rPr>
          <w:lang w:val="ru-RU"/>
        </w:rPr>
        <w:t>пленарные заседания, посвященные открытию и з</w:t>
      </w:r>
      <w:r w:rsidR="00785AFF">
        <w:rPr>
          <w:lang w:val="ru-RU"/>
        </w:rPr>
        <w:t>акрытию собрания</w:t>
      </w:r>
      <w:r w:rsidR="007E18F8" w:rsidRPr="0047196B">
        <w:rPr>
          <w:lang w:val="ru-RU"/>
        </w:rPr>
        <w:t xml:space="preserve"> </w:t>
      </w:r>
      <w:r w:rsidR="007E18F8" w:rsidRPr="0047196B">
        <w:rPr>
          <w:lang w:val="ru-RU"/>
        </w:rPr>
        <w:br/>
      </w:r>
      <w:r w:rsidR="007E18F8" w:rsidRPr="00FB3BA7">
        <w:rPr>
          <w:lang w:val="ru-RU"/>
        </w:rPr>
        <w:t>Женева</w:t>
      </w:r>
      <w:r w:rsidR="007E18F8" w:rsidRPr="0047196B">
        <w:rPr>
          <w:lang w:val="ru-RU"/>
        </w:rPr>
        <w:t xml:space="preserve">, 21 </w:t>
      </w:r>
      <w:r w:rsidR="00754627" w:rsidRPr="00FB3BA7">
        <w:rPr>
          <w:lang w:val="ru-RU"/>
        </w:rPr>
        <w:t>июня</w:t>
      </w:r>
      <w:r w:rsidR="00754627" w:rsidRPr="0047196B">
        <w:rPr>
          <w:lang w:val="ru-RU"/>
        </w:rPr>
        <w:t xml:space="preserve"> — 1</w:t>
      </w:r>
      <w:r w:rsidR="007E18F8" w:rsidRPr="0047196B">
        <w:rPr>
          <w:lang w:val="ru-RU"/>
        </w:rPr>
        <w:t xml:space="preserve"> </w:t>
      </w:r>
      <w:r w:rsidR="007E18F8" w:rsidRPr="00FB3BA7">
        <w:rPr>
          <w:lang w:val="ru-RU"/>
        </w:rPr>
        <w:t>июля</w:t>
      </w:r>
      <w:r w:rsidR="007E18F8" w:rsidRPr="0047196B">
        <w:rPr>
          <w:lang w:val="ru-RU"/>
        </w:rPr>
        <w:t xml:space="preserve"> 2022 </w:t>
      </w:r>
      <w:r w:rsidR="007E18F8" w:rsidRPr="00FB3BA7">
        <w:rPr>
          <w:lang w:val="ru-RU"/>
        </w:rPr>
        <w:t>года</w:t>
      </w:r>
    </w:p>
    <w:tbl>
      <w:tblPr>
        <w:tblW w:w="9688" w:type="dxa"/>
        <w:tblLook w:val="04A0" w:firstRow="1" w:lastRow="0" w:firstColumn="1" w:lastColumn="0" w:noHBand="0" w:noVBand="1"/>
      </w:tblPr>
      <w:tblGrid>
        <w:gridCol w:w="607"/>
        <w:gridCol w:w="242"/>
        <w:gridCol w:w="112"/>
        <w:gridCol w:w="4849"/>
        <w:gridCol w:w="3878"/>
      </w:tblGrid>
      <w:tr w:rsidR="007E18F8" w:rsidRPr="00FB3BA7" w14:paraId="35F49B4F" w14:textId="77777777" w:rsidTr="009925A0">
        <w:trPr>
          <w:trHeight w:val="300"/>
          <w:tblHeader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14:paraId="5B0A60B1" w14:textId="77777777" w:rsidR="007E18F8" w:rsidRPr="00FB3BA7" w:rsidRDefault="007E18F8" w:rsidP="007E18F8">
            <w:pPr>
              <w:pStyle w:val="Tablehead"/>
              <w:rPr>
                <w:lang w:val="ru-RU"/>
              </w:rPr>
            </w:pPr>
            <w:r w:rsidRPr="00FB3BA7">
              <w:rPr>
                <w:lang w:val="ru-RU"/>
              </w:rPr>
              <w:t>№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382C5A11" w14:textId="77777777" w:rsidR="007E18F8" w:rsidRPr="00FB3BA7" w:rsidRDefault="007E18F8" w:rsidP="007E18F8">
            <w:pPr>
              <w:pStyle w:val="Tablehead"/>
              <w:rPr>
                <w:lang w:val="ru-RU"/>
              </w:rPr>
            </w:pPr>
            <w:r w:rsidRPr="00FB3BA7">
              <w:rPr>
                <w:lang w:val="ru-RU"/>
              </w:rPr>
              <w:t>Проект повестки дня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8880A02" w14:textId="77777777" w:rsidR="007E18F8" w:rsidRPr="00FB3BA7" w:rsidRDefault="007E18F8" w:rsidP="007E18F8">
            <w:pPr>
              <w:pStyle w:val="Tablehead"/>
              <w:rPr>
                <w:lang w:val="ru-RU"/>
              </w:rPr>
            </w:pPr>
            <w:r w:rsidRPr="00FB3BA7">
              <w:rPr>
                <w:lang w:val="ru-RU"/>
              </w:rPr>
              <w:t>Документы</w:t>
            </w:r>
          </w:p>
        </w:tc>
      </w:tr>
      <w:tr w:rsidR="007E18F8" w:rsidRPr="00FB3BA7" w14:paraId="79024133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70277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63DC3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Открытие собрания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C33F5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2604CBD3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C43D3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2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2F110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Принятие повестки дня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6AC8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0D05F0C0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13E7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3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44BDF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Проект плана распределения времени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AABE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7BFAC244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B24B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4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B818" w14:textId="1C7F6F5D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отчета о последнем собрании (</w:t>
            </w:r>
            <w:r w:rsidR="00FD0562" w:rsidRPr="00FB3BA7">
              <w:rPr>
                <w:lang w:val="ru-RU"/>
              </w:rPr>
              <w:t>виртуальный формат</w:t>
            </w:r>
            <w:r w:rsidRPr="00FB3BA7">
              <w:rPr>
                <w:lang w:val="ru-RU"/>
              </w:rPr>
              <w:t xml:space="preserve">, </w:t>
            </w:r>
            <w:r w:rsidR="00FD0562" w:rsidRPr="00FB3BA7">
              <w:rPr>
                <w:lang w:val="ru-RU"/>
              </w:rPr>
              <w:t xml:space="preserve">30 ноября </w:t>
            </w:r>
            <w:r w:rsidR="00785AFF">
              <w:rPr>
                <w:lang w:val="ru-RU"/>
              </w:rPr>
              <w:t>–</w:t>
            </w:r>
            <w:r w:rsidR="00FD0562" w:rsidRPr="00FB3BA7">
              <w:rPr>
                <w:lang w:val="ru-RU"/>
              </w:rPr>
              <w:t xml:space="preserve"> 10 декабря 2021 г.</w:t>
            </w:r>
            <w:r w:rsidRPr="00FB3BA7">
              <w:rPr>
                <w:lang w:val="ru-RU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4A2F" w14:textId="5265CD0E" w:rsidR="007E18F8" w:rsidRPr="00FB3BA7" w:rsidRDefault="00D514C4" w:rsidP="007E18F8">
            <w:pPr>
              <w:pStyle w:val="Tabletext0"/>
              <w:rPr>
                <w:lang w:val="ru-RU"/>
              </w:rPr>
            </w:pPr>
            <w:hyperlink r:id="rId39" w:history="1">
              <w:r w:rsidR="00FD0562" w:rsidRPr="00FB3BA7">
                <w:rPr>
                  <w:rStyle w:val="Hyperlink"/>
                  <w:rFonts w:cstheme="minorHAnsi"/>
                  <w:szCs w:val="22"/>
                  <w:lang w:val="ru-RU" w:eastAsia="zh-CN"/>
                </w:rPr>
                <w:t>Отчет 11</w:t>
              </w:r>
            </w:hyperlink>
          </w:p>
        </w:tc>
      </w:tr>
      <w:tr w:rsidR="007E18F8" w:rsidRPr="003B1DD5" w14:paraId="6564B0DB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98B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5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DD76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Запрос о наличии ПИС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8199" w14:textId="13B4F860" w:rsidR="007E18F8" w:rsidRPr="00FB3BA7" w:rsidRDefault="00FD0562" w:rsidP="007E18F8">
            <w:pPr>
              <w:pStyle w:val="Tabletext0"/>
              <w:rPr>
                <w:lang w:val="ru-RU"/>
              </w:rPr>
            </w:pPr>
            <w:r w:rsidRPr="00FB3BA7">
              <w:rPr>
                <w:rFonts w:cs="Calibri"/>
                <w:lang w:val="ru-RU"/>
              </w:rPr>
              <w:t>Известно ли кому-либо о наличии каких бы то ни было проблем с реализацией прав интеллектуальной собственности, включая патенты, авторские права на программное обеспечение или текст и знаки, использование которых может потребоваться для применения или публикации рассматриваемой Рекомендации?</w:t>
            </w:r>
          </w:p>
        </w:tc>
      </w:tr>
      <w:tr w:rsidR="009B1590" w:rsidRPr="00FB3BA7" w14:paraId="34FE18E0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70860" w14:textId="26F627F0" w:rsidR="009B1590" w:rsidRPr="00FB3BA7" w:rsidRDefault="009B1590" w:rsidP="009B1590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6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F6A1" w14:textId="6C8280AA" w:rsidR="009B1590" w:rsidRPr="00FB3BA7" w:rsidRDefault="00CA5155" w:rsidP="009B1590">
            <w:pPr>
              <w:pStyle w:val="Tabletext0"/>
              <w:rPr>
                <w:lang w:val="ru-RU"/>
              </w:rPr>
            </w:pPr>
            <w:r w:rsidRPr="00FB3BA7">
              <w:rPr>
                <w:szCs w:val="22"/>
                <w:lang w:val="ru-RU"/>
              </w:rPr>
              <w:t xml:space="preserve">Основные решения, принятые </w:t>
            </w:r>
            <w:r w:rsidR="00E56A3D" w:rsidRPr="00FB3BA7">
              <w:rPr>
                <w:szCs w:val="22"/>
                <w:lang w:val="ru-RU"/>
              </w:rPr>
              <w:t>ВАСЭ</w:t>
            </w:r>
            <w:r w:rsidR="009B1590" w:rsidRPr="00FB3BA7">
              <w:rPr>
                <w:szCs w:val="22"/>
                <w:lang w:val="ru-RU"/>
              </w:rPr>
              <w:t>-</w:t>
            </w:r>
            <w:r w:rsidR="00C05541" w:rsidRPr="00FB3BA7">
              <w:rPr>
                <w:szCs w:val="22"/>
                <w:lang w:val="ru-RU"/>
              </w:rPr>
              <w:t>20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A81AF" w14:textId="77777777" w:rsidR="009B1590" w:rsidRPr="00FB3BA7" w:rsidRDefault="009B1590" w:rsidP="009B1590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6D3E9C0E" w14:textId="77777777" w:rsidTr="001F328D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C609" w14:textId="0668A358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FA98" w14:textId="6BA4DA22" w:rsidR="00C05541" w:rsidRPr="00FB3BA7" w:rsidRDefault="00CA5155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 xml:space="preserve">Резолюция 2: Мандат </w:t>
            </w:r>
            <w:r w:rsidR="00FB3BA7" w:rsidRPr="00FB3BA7">
              <w:rPr>
                <w:bCs/>
                <w:szCs w:val="22"/>
                <w:lang w:val="ru-RU"/>
              </w:rPr>
              <w:t>5</w:t>
            </w:r>
            <w:r w:rsidRPr="00FB3BA7">
              <w:rPr>
                <w:bCs/>
                <w:szCs w:val="22"/>
                <w:lang w:val="ru-RU"/>
              </w:rPr>
              <w:t>-й Исследовательской комиссии: сфера ответственности, ведущая Исследовательская комиссия, Рекомендации, входящие в сферу ее ответственности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48351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776CEA20" w14:textId="77777777" w:rsidTr="001F328D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C13A" w14:textId="774F24B5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1ABCF" w14:textId="1D2C3ECB" w:rsidR="00C05541" w:rsidRPr="00FB3BA7" w:rsidRDefault="00CA5155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>Исследуемые Вопросы, распределенные ВАСЭ-20 5</w:t>
            </w:r>
            <w:r w:rsidR="00652240">
              <w:rPr>
                <w:bCs/>
                <w:szCs w:val="22"/>
                <w:lang w:val="ru-RU"/>
              </w:rPr>
              <w:noBreakHyphen/>
            </w:r>
            <w:r w:rsidRPr="00FB3BA7">
              <w:rPr>
                <w:bCs/>
                <w:szCs w:val="22"/>
                <w:lang w:val="ru-RU"/>
              </w:rPr>
              <w:t>й</w:t>
            </w:r>
            <w:r w:rsidR="00652240">
              <w:rPr>
                <w:bCs/>
                <w:szCs w:val="22"/>
                <w:lang w:val="ru-RU"/>
              </w:rPr>
              <w:t> </w:t>
            </w:r>
            <w:r w:rsidRPr="00FB3BA7">
              <w:rPr>
                <w:bCs/>
                <w:szCs w:val="22"/>
                <w:lang w:val="ru-RU"/>
              </w:rPr>
              <w:t>Исследовательской комиссии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8E098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5E3BABEC" w14:textId="77777777" w:rsidTr="001F328D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6246" w14:textId="3240275F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c)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FE715" w14:textId="2CBE0C04" w:rsidR="00C05541" w:rsidRPr="00FB3BA7" w:rsidRDefault="00FB3BA7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>Пересмотренная Резолюция</w:t>
            </w:r>
            <w:r w:rsidR="00C05541" w:rsidRPr="00FB3BA7">
              <w:rPr>
                <w:bCs/>
                <w:szCs w:val="22"/>
                <w:lang w:val="ru-RU"/>
              </w:rPr>
              <w:t xml:space="preserve"> 72 "Важность измерений и оценки, связанных с воздействием электромагнитных полей на человека"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0C754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5DB01368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239D" w14:textId="6233257A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d)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FB54" w14:textId="6DE3C4C1" w:rsidR="00C05541" w:rsidRPr="00FB3BA7" w:rsidRDefault="00FB3BA7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 xml:space="preserve">Пересмотренная Резолюция </w:t>
            </w:r>
            <w:r w:rsidR="00C05541" w:rsidRPr="00FB3BA7">
              <w:rPr>
                <w:bCs/>
                <w:szCs w:val="22"/>
                <w:lang w:val="ru-RU"/>
              </w:rPr>
              <w:t>73 "Информационно-коммуникационные технологии, окружающая среда, изменение климата и циркуляционная экономика"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D8F53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329185B5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1727" w14:textId="5F319B7A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e)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3E932" w14:textId="085FBF35" w:rsidR="00C05541" w:rsidRPr="00FB3BA7" w:rsidRDefault="00FB3BA7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 xml:space="preserve">Пересмотренная Резолюция </w:t>
            </w:r>
            <w:r w:rsidR="00C05541" w:rsidRPr="00FB3BA7">
              <w:rPr>
                <w:bCs/>
                <w:szCs w:val="22"/>
                <w:lang w:val="ru-RU"/>
              </w:rPr>
              <w:t>79 "Роль электросвязи/</w:t>
            </w:r>
            <w:r>
              <w:rPr>
                <w:bCs/>
                <w:szCs w:val="22"/>
                <w:lang w:val="ru-RU"/>
              </w:rPr>
              <w:br/>
            </w:r>
            <w:r w:rsidR="00C05541" w:rsidRPr="00FB3BA7">
              <w:rPr>
                <w:bCs/>
                <w:szCs w:val="22"/>
                <w:lang w:val="ru-RU"/>
              </w:rPr>
              <w:t>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методы их обработки"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5D538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9B1590" w:rsidRPr="00FB3BA7" w14:paraId="007D931E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7C2F4" w14:textId="51081CFE" w:rsidR="009B1590" w:rsidRPr="00FB3BA7" w:rsidRDefault="009B1590" w:rsidP="009B1590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7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ED652" w14:textId="22A9326C" w:rsidR="009B1590" w:rsidRPr="00FB3BA7" w:rsidRDefault="00CA5155" w:rsidP="009B1590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>Организация работы Исследовательской комиссии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CCCC" w14:textId="77777777" w:rsidR="009B1590" w:rsidRPr="00FB3BA7" w:rsidRDefault="009B1590" w:rsidP="009B1590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62A2CACE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39F8" w14:textId="2FA7FB34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B6AF" w14:textId="2BD6CB0D" w:rsidR="00C05541" w:rsidRPr="00FB3BA7" w:rsidRDefault="00785AFF" w:rsidP="00C05541">
            <w:pPr>
              <w:pStyle w:val="Tabletext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Создание</w:t>
            </w:r>
            <w:r w:rsidR="00CA5155" w:rsidRPr="00FB3BA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</w:t>
            </w:r>
            <w:r w:rsidR="00CA5155" w:rsidRPr="00FB3BA7">
              <w:rPr>
                <w:bCs/>
                <w:szCs w:val="22"/>
                <w:lang w:val="ru-RU"/>
              </w:rPr>
              <w:t>абочих групп, распределение Вопросов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13E60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5FDE5E49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EE4B" w14:textId="5A5CD18E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AFDA" w14:textId="1648300B" w:rsidR="00C05541" w:rsidRPr="00FB3BA7" w:rsidRDefault="00CA5155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 xml:space="preserve">Назначение председателей и заместителей председателей </w:t>
            </w:r>
            <w:r w:rsidR="00785AFF">
              <w:rPr>
                <w:bCs/>
                <w:szCs w:val="22"/>
                <w:lang w:val="ru-RU"/>
              </w:rPr>
              <w:t>р</w:t>
            </w:r>
            <w:r w:rsidRPr="00FB3BA7">
              <w:rPr>
                <w:bCs/>
                <w:szCs w:val="22"/>
                <w:lang w:val="ru-RU"/>
              </w:rPr>
              <w:t>абочих групп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01ABC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59D93A44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F88EB" w14:textId="35E0225B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c)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9084" w14:textId="69D97CAF" w:rsidR="00C05541" w:rsidRPr="00FB3BA7" w:rsidRDefault="00CA5155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>Назначение Докладчиков и ассоциированных Докладчиков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8D612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C05541" w:rsidRPr="003B1DD5" w14:paraId="3866F27D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F602" w14:textId="7292DADE" w:rsidR="00C05541" w:rsidRPr="00FB3BA7" w:rsidRDefault="00C05541" w:rsidP="00C05541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d)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0859E" w14:textId="0EDA6E65" w:rsidR="00C05541" w:rsidRPr="00FB3BA7" w:rsidRDefault="00CA5155" w:rsidP="00C05541">
            <w:pPr>
              <w:pStyle w:val="Tabletext0"/>
              <w:rPr>
                <w:bCs/>
                <w:szCs w:val="22"/>
                <w:lang w:val="ru-RU"/>
              </w:rPr>
            </w:pPr>
            <w:r w:rsidRPr="00FB3BA7">
              <w:rPr>
                <w:bCs/>
                <w:szCs w:val="22"/>
                <w:lang w:val="ru-RU"/>
              </w:rPr>
              <w:t xml:space="preserve">Назначение Докладчиков по взаимодействию </w:t>
            </w:r>
            <w:r w:rsidR="00785AFF" w:rsidRPr="00785AFF">
              <w:rPr>
                <w:bCs/>
                <w:szCs w:val="22"/>
                <w:lang w:val="ru-RU"/>
              </w:rPr>
              <w:t>с</w:t>
            </w:r>
            <w:r w:rsidR="00785AFF">
              <w:rPr>
                <w:bCs/>
                <w:szCs w:val="22"/>
                <w:lang w:val="ru-RU"/>
              </w:rPr>
              <w:t> </w:t>
            </w:r>
            <w:r w:rsidR="00785AFF" w:rsidRPr="00785AFF">
              <w:rPr>
                <w:bCs/>
                <w:szCs w:val="22"/>
                <w:lang w:val="ru-RU"/>
              </w:rPr>
              <w:t>сотрудничающими организациями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2D58B" w14:textId="77777777" w:rsidR="00C05541" w:rsidRPr="00FB3BA7" w:rsidRDefault="00C05541" w:rsidP="00C05541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1571A620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1BF70" w14:textId="4E48C820" w:rsidR="007E18F8" w:rsidRPr="00FB3BA7" w:rsidRDefault="009B1590" w:rsidP="00FB3BA7">
            <w:pPr>
              <w:pStyle w:val="Tabletext0"/>
              <w:keepNext/>
              <w:keepLines/>
              <w:rPr>
                <w:lang w:val="ru-RU"/>
              </w:rPr>
            </w:pPr>
            <w:r w:rsidRPr="00FB3BA7">
              <w:rPr>
                <w:lang w:val="ru-RU"/>
              </w:rPr>
              <w:lastRenderedPageBreak/>
              <w:t>8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A0B86" w14:textId="1FD7A1A7" w:rsidR="007E18F8" w:rsidRPr="00FB3BA7" w:rsidRDefault="00785AFF" w:rsidP="00FB3BA7">
            <w:pPr>
              <w:pStyle w:val="Tabletext0"/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 w:rsidR="007E18F8" w:rsidRPr="00FB3BA7">
              <w:rPr>
                <w:lang w:val="ru-RU"/>
              </w:rPr>
              <w:t xml:space="preserve"> вкладов 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8D35F" w14:textId="77777777" w:rsidR="007E18F8" w:rsidRPr="00FB3BA7" w:rsidRDefault="007E18F8" w:rsidP="00FB3BA7">
            <w:pPr>
              <w:pStyle w:val="Tabletext0"/>
              <w:keepNext/>
              <w:keepLines/>
              <w:rPr>
                <w:lang w:val="ru-RU"/>
              </w:rPr>
            </w:pPr>
          </w:p>
        </w:tc>
      </w:tr>
      <w:tr w:rsidR="005A649B" w:rsidRPr="003B1DD5" w14:paraId="26DA4ECA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DF75" w14:textId="2587CCE8" w:rsidR="007E18F8" w:rsidRPr="00FB3BA7" w:rsidRDefault="00F03D1D" w:rsidP="00F03D1D">
            <w:pPr>
              <w:pStyle w:val="Tabletext0"/>
              <w:jc w:val="right"/>
              <w:rPr>
                <w:rFonts w:cstheme="minorHAnsi"/>
                <w:bCs/>
                <w:color w:val="000000"/>
                <w:lang w:val="ru-RU" w:eastAsia="zh-CN"/>
              </w:rPr>
            </w:pPr>
            <w:r w:rsidRPr="00FB3BA7">
              <w:rPr>
                <w:rFonts w:cstheme="minorHAnsi"/>
                <w:bCs/>
                <w:color w:val="000000"/>
                <w:szCs w:val="22"/>
                <w:lang w:val="ru-RU" w:eastAsia="zh-CN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F706F" w14:textId="77777777" w:rsidR="007E18F8" w:rsidRPr="00FB3BA7" w:rsidRDefault="007E18F8" w:rsidP="007E18F8">
            <w:pPr>
              <w:pStyle w:val="Tabletext0"/>
              <w:rPr>
                <w:rFonts w:cstheme="minorHAnsi"/>
                <w:bCs/>
                <w:lang w:val="ru-RU"/>
              </w:rPr>
            </w:pPr>
            <w:r w:rsidRPr="00FB3BA7">
              <w:rPr>
                <w:lang w:val="ru-RU"/>
              </w:rPr>
              <w:t>Вклады, относящиеся ко всем Вопросам ИК5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91F80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1C2284B4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5455" w14:textId="16C6D26F" w:rsidR="007E18F8" w:rsidRPr="00FB3BA7" w:rsidRDefault="00F03D1D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9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8F627" w14:textId="3511A3BA" w:rsidR="007E18F8" w:rsidRPr="00FB3BA7" w:rsidRDefault="00652240" w:rsidP="007E18F8">
            <w:pPr>
              <w:pStyle w:val="Tabletext0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 w:rsidR="007E18F8" w:rsidRPr="00FB3BA7">
              <w:rPr>
                <w:lang w:val="ru-RU"/>
              </w:rPr>
              <w:t xml:space="preserve"> устаревших направлений работы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815A0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62AECD05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823E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10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55911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Отчет о входящих заявлениях о взаимодействии 5</w:t>
            </w:r>
            <w:r w:rsidRPr="00FB3BA7">
              <w:rPr>
                <w:lang w:val="ru-RU"/>
              </w:rPr>
              <w:noBreakHyphen/>
              <w:t>й Исследовательской комиссии МСЭ-Т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68AFC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1CDFDD63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1FF2" w14:textId="299FFACF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F03D1D" w:rsidRPr="00FB3BA7">
              <w:rPr>
                <w:lang w:val="ru-RU"/>
              </w:rPr>
              <w:t>1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351B1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Региональные группы ИК5 МСЭ-Т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1D7C8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5A649B" w:rsidRPr="003B1DD5" w14:paraId="11FE6C0D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CEE9D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DA18" w14:textId="57DAA416" w:rsidR="007E18F8" w:rsidRPr="0010151D" w:rsidRDefault="0010151D" w:rsidP="007E18F8">
            <w:pPr>
              <w:pStyle w:val="Tabletext0"/>
              <w:rPr>
                <w:lang w:val="ru-RU"/>
              </w:rPr>
            </w:pPr>
            <w:r w:rsidRPr="0010151D">
              <w:rPr>
                <w:lang w:val="ru-RU"/>
              </w:rPr>
              <w:t>Региональная группа ИК5 МСЭ-</w:t>
            </w:r>
            <w:r w:rsidRPr="0010151D">
              <w:t>T</w:t>
            </w:r>
            <w:r w:rsidRPr="0010151D">
              <w:rPr>
                <w:lang w:val="ru-RU"/>
              </w:rPr>
              <w:t xml:space="preserve"> для Арабского региона </w:t>
            </w:r>
            <w:r w:rsidR="00F03D1D" w:rsidRPr="0010151D">
              <w:rPr>
                <w:lang w:val="ru-RU"/>
              </w:rPr>
              <w:t>(</w:t>
            </w:r>
            <w:r w:rsidR="007E18F8" w:rsidRPr="00FB3BA7">
              <w:rPr>
                <w:lang w:val="ru-RU"/>
              </w:rPr>
              <w:t>РегГр</w:t>
            </w:r>
            <w:r w:rsidR="007E18F8" w:rsidRPr="0010151D">
              <w:rPr>
                <w:lang w:val="ru-RU"/>
              </w:rPr>
              <w:t>-</w:t>
            </w:r>
            <w:r w:rsidR="007E18F8" w:rsidRPr="00FB3BA7">
              <w:rPr>
                <w:lang w:val="ru-RU"/>
              </w:rPr>
              <w:t>АРБ</w:t>
            </w:r>
            <w:r w:rsidR="007E18F8" w:rsidRPr="0010151D">
              <w:rPr>
                <w:lang w:val="ru-RU"/>
              </w:rPr>
              <w:t xml:space="preserve"> </w:t>
            </w:r>
            <w:r w:rsidR="007E18F8" w:rsidRPr="00FB3BA7">
              <w:rPr>
                <w:lang w:val="ru-RU"/>
              </w:rPr>
              <w:t>ИК</w:t>
            </w:r>
            <w:r w:rsidR="007E18F8" w:rsidRPr="0010151D">
              <w:rPr>
                <w:lang w:val="ru-RU"/>
              </w:rPr>
              <w:t>5</w:t>
            </w:r>
            <w:r w:rsidR="00F03D1D" w:rsidRPr="0010151D">
              <w:rPr>
                <w:lang w:val="ru-RU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DBB7C" w14:textId="77777777" w:rsidR="007E18F8" w:rsidRPr="0010151D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5A649B" w:rsidRPr="003B1DD5" w14:paraId="03644AC4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E6B1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0871" w14:textId="32292E03" w:rsidR="007E18F8" w:rsidRPr="0010151D" w:rsidRDefault="0010151D" w:rsidP="007E18F8">
            <w:pPr>
              <w:pStyle w:val="Tabletext0"/>
              <w:rPr>
                <w:lang w:val="ru-RU"/>
              </w:rPr>
            </w:pPr>
            <w:r w:rsidRPr="0010151D">
              <w:rPr>
                <w:lang w:val="ru-RU"/>
              </w:rPr>
              <w:t xml:space="preserve">Региональная группа ИК5 МСЭ-Т для Латинской Америки </w:t>
            </w:r>
            <w:r w:rsidR="00F03D1D" w:rsidRPr="0010151D">
              <w:rPr>
                <w:lang w:val="ru-RU"/>
              </w:rPr>
              <w:t>(</w:t>
            </w:r>
            <w:r w:rsidR="007E18F8" w:rsidRPr="00FB3BA7">
              <w:rPr>
                <w:lang w:val="ru-RU"/>
              </w:rPr>
              <w:t>РегГр</w:t>
            </w:r>
            <w:r w:rsidR="007E18F8" w:rsidRPr="0010151D">
              <w:rPr>
                <w:lang w:val="ru-RU"/>
              </w:rPr>
              <w:t>-</w:t>
            </w:r>
            <w:r w:rsidR="007E18F8" w:rsidRPr="00FB3BA7">
              <w:rPr>
                <w:lang w:val="ru-RU"/>
              </w:rPr>
              <w:t>ЛАТАМ</w:t>
            </w:r>
            <w:r w:rsidR="007E18F8" w:rsidRPr="0010151D">
              <w:rPr>
                <w:lang w:val="ru-RU"/>
              </w:rPr>
              <w:t xml:space="preserve"> </w:t>
            </w:r>
            <w:r w:rsidR="007E18F8" w:rsidRPr="00FB3BA7">
              <w:rPr>
                <w:lang w:val="ru-RU"/>
              </w:rPr>
              <w:t>ИК</w:t>
            </w:r>
            <w:r w:rsidR="007E18F8" w:rsidRPr="0010151D">
              <w:rPr>
                <w:lang w:val="ru-RU"/>
              </w:rPr>
              <w:t>5</w:t>
            </w:r>
            <w:r w:rsidR="00F03D1D" w:rsidRPr="0010151D">
              <w:rPr>
                <w:lang w:val="ru-RU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E9F5B" w14:textId="77777777" w:rsidR="007E18F8" w:rsidRPr="0010151D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5A649B" w:rsidRPr="003B1DD5" w14:paraId="7BBBFFF9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4F97A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c)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809C" w14:textId="31AD1F24" w:rsidR="007E18F8" w:rsidRPr="0010151D" w:rsidRDefault="0010151D" w:rsidP="007E18F8">
            <w:pPr>
              <w:pStyle w:val="Tabletext0"/>
              <w:rPr>
                <w:lang w:val="ru-RU"/>
              </w:rPr>
            </w:pPr>
            <w:r w:rsidRPr="0010151D">
              <w:rPr>
                <w:lang w:val="ru-RU"/>
              </w:rPr>
              <w:t xml:space="preserve">Региональная группа ИК5 МСЭ-Т для Африки </w:t>
            </w:r>
            <w:r w:rsidR="00F03D1D" w:rsidRPr="0010151D">
              <w:rPr>
                <w:lang w:val="ru-RU"/>
              </w:rPr>
              <w:t>(</w:t>
            </w:r>
            <w:r w:rsidR="007E18F8" w:rsidRPr="00FB3BA7">
              <w:rPr>
                <w:lang w:val="ru-RU"/>
              </w:rPr>
              <w:t>РегГр</w:t>
            </w:r>
            <w:r w:rsidR="007E18F8" w:rsidRPr="0010151D">
              <w:rPr>
                <w:lang w:val="ru-RU"/>
              </w:rPr>
              <w:t>-</w:t>
            </w:r>
            <w:r w:rsidR="007E18F8" w:rsidRPr="00FB3BA7">
              <w:rPr>
                <w:lang w:val="ru-RU"/>
              </w:rPr>
              <w:t>АФР</w:t>
            </w:r>
            <w:r w:rsidR="007E18F8" w:rsidRPr="0010151D">
              <w:rPr>
                <w:lang w:val="ru-RU"/>
              </w:rPr>
              <w:t xml:space="preserve"> </w:t>
            </w:r>
            <w:r w:rsidR="007E18F8" w:rsidRPr="00FB3BA7">
              <w:rPr>
                <w:lang w:val="ru-RU"/>
              </w:rPr>
              <w:t>ИК</w:t>
            </w:r>
            <w:r w:rsidR="007E18F8" w:rsidRPr="0010151D">
              <w:rPr>
                <w:lang w:val="ru-RU"/>
              </w:rPr>
              <w:t>5</w:t>
            </w:r>
            <w:r w:rsidR="00F03D1D" w:rsidRPr="0010151D">
              <w:rPr>
                <w:lang w:val="ru-RU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9987F" w14:textId="77777777" w:rsidR="007E18F8" w:rsidRPr="0010151D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5A649B" w:rsidRPr="003B1DD5" w14:paraId="71DE7684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EA5E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d)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6FC2E" w14:textId="586ADBE3" w:rsidR="007E18F8" w:rsidRPr="0010151D" w:rsidRDefault="0010151D" w:rsidP="007E18F8">
            <w:pPr>
              <w:pStyle w:val="Tabletext0"/>
              <w:rPr>
                <w:lang w:val="ru-RU"/>
              </w:rPr>
            </w:pPr>
            <w:r w:rsidRPr="0010151D">
              <w:rPr>
                <w:lang w:val="ru-RU"/>
              </w:rPr>
              <w:t>Региональная группа ИК5 МСЭ-</w:t>
            </w:r>
            <w:r w:rsidRPr="0010151D">
              <w:t>T</w:t>
            </w:r>
            <w:r w:rsidRPr="0010151D">
              <w:rPr>
                <w:lang w:val="ru-RU"/>
              </w:rPr>
              <w:t xml:space="preserve"> для Азиатско-Тихоокеанского региона </w:t>
            </w:r>
            <w:r w:rsidR="00F03D1D" w:rsidRPr="0010151D">
              <w:rPr>
                <w:lang w:val="ru-RU"/>
              </w:rPr>
              <w:t>(</w:t>
            </w:r>
            <w:r w:rsidR="007E18F8" w:rsidRPr="00FB3BA7">
              <w:rPr>
                <w:lang w:val="ru-RU"/>
              </w:rPr>
              <w:t>РегГр</w:t>
            </w:r>
            <w:r w:rsidR="007E18F8" w:rsidRPr="0010151D">
              <w:rPr>
                <w:lang w:val="ru-RU"/>
              </w:rPr>
              <w:t>-</w:t>
            </w:r>
            <w:r w:rsidR="007E18F8" w:rsidRPr="00FB3BA7">
              <w:rPr>
                <w:lang w:val="ru-RU"/>
              </w:rPr>
              <w:t>АТР</w:t>
            </w:r>
            <w:r w:rsidR="007E18F8" w:rsidRPr="0010151D">
              <w:rPr>
                <w:lang w:val="ru-RU"/>
              </w:rPr>
              <w:t xml:space="preserve"> </w:t>
            </w:r>
            <w:r w:rsidR="007E18F8" w:rsidRPr="00FB3BA7">
              <w:rPr>
                <w:lang w:val="ru-RU"/>
              </w:rPr>
              <w:t>ИК</w:t>
            </w:r>
            <w:r w:rsidR="007E18F8" w:rsidRPr="0010151D">
              <w:rPr>
                <w:lang w:val="ru-RU"/>
              </w:rPr>
              <w:t>5</w:t>
            </w:r>
            <w:r w:rsidR="00F03D1D" w:rsidRPr="0010151D">
              <w:rPr>
                <w:lang w:val="ru-RU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53711" w14:textId="77777777" w:rsidR="007E18F8" w:rsidRPr="0010151D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6F04DBA0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5A301" w14:textId="4D88EE29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17365A" w:rsidRPr="00FB3BA7">
              <w:rPr>
                <w:lang w:val="ru-RU"/>
              </w:rPr>
              <w:t>2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63B7" w14:textId="5118D502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Планы действий по выполнению Резолюций 72</w:t>
            </w:r>
            <w:r w:rsidR="0017365A" w:rsidRPr="00FB3BA7">
              <w:rPr>
                <w:lang w:val="ru-RU"/>
              </w:rPr>
              <w:t>,</w:t>
            </w:r>
            <w:r w:rsidRPr="00FB3BA7">
              <w:rPr>
                <w:lang w:val="ru-RU"/>
              </w:rPr>
              <w:t xml:space="preserve"> 73</w:t>
            </w:r>
            <w:r w:rsidR="0017365A" w:rsidRPr="00FB3BA7">
              <w:rPr>
                <w:lang w:val="ru-RU"/>
              </w:rPr>
              <w:t xml:space="preserve"> и 79</w:t>
            </w:r>
            <w:r w:rsidRPr="00FB3BA7">
              <w:rPr>
                <w:lang w:val="ru-RU"/>
              </w:rPr>
              <w:t xml:space="preserve"> (Пересм. </w:t>
            </w:r>
            <w:r w:rsidR="0017365A" w:rsidRPr="00FB3BA7">
              <w:rPr>
                <w:lang w:val="ru-RU"/>
              </w:rPr>
              <w:t>Женева</w:t>
            </w:r>
            <w:r w:rsidRPr="00FB3BA7">
              <w:rPr>
                <w:lang w:val="ru-RU"/>
              </w:rPr>
              <w:t>, 20</w:t>
            </w:r>
            <w:r w:rsidR="0017365A" w:rsidRPr="00FB3BA7">
              <w:rPr>
                <w:lang w:val="ru-RU"/>
              </w:rPr>
              <w:t>22</w:t>
            </w:r>
            <w:r w:rsidRPr="00FB3BA7">
              <w:rPr>
                <w:lang w:val="ru-RU"/>
              </w:rPr>
              <w:t> г.) ВАСЭ-</w:t>
            </w:r>
            <w:r w:rsidR="0017365A" w:rsidRPr="00FB3BA7">
              <w:rPr>
                <w:lang w:val="ru-RU"/>
              </w:rPr>
              <w:t>20</w:t>
            </w:r>
            <w:r w:rsidRPr="00FB3BA7">
              <w:rPr>
                <w:lang w:val="ru-RU"/>
              </w:rPr>
              <w:t xml:space="preserve"> (Воздействие</w:t>
            </w:r>
            <w:r w:rsidR="00A26C33">
              <w:rPr>
                <w:lang w:val="ru-RU"/>
              </w:rPr>
              <w:t xml:space="preserve"> ЭМП</w:t>
            </w:r>
            <w:r w:rsidRPr="00FB3BA7">
              <w:rPr>
                <w:lang w:val="ru-RU"/>
              </w:rPr>
              <w:t xml:space="preserve"> на человека</w:t>
            </w:r>
            <w:r w:rsidR="00754627">
              <w:rPr>
                <w:lang w:val="ru-RU"/>
              </w:rPr>
              <w:t>;</w:t>
            </w:r>
            <w:r w:rsidRPr="00FB3BA7">
              <w:rPr>
                <w:lang w:val="ru-RU"/>
              </w:rPr>
              <w:t xml:space="preserve"> окружающая среда</w:t>
            </w:r>
            <w:r w:rsidR="00A26C33">
              <w:rPr>
                <w:lang w:val="ru-RU"/>
              </w:rPr>
              <w:t>,</w:t>
            </w:r>
            <w:r w:rsidRPr="00FB3BA7">
              <w:rPr>
                <w:lang w:val="ru-RU"/>
              </w:rPr>
              <w:t xml:space="preserve"> изменение климата</w:t>
            </w:r>
            <w:r w:rsidR="00754627">
              <w:rPr>
                <w:lang w:val="ru-RU"/>
              </w:rPr>
              <w:t xml:space="preserve"> и</w:t>
            </w:r>
            <w:r w:rsidRPr="00FB3BA7">
              <w:rPr>
                <w:lang w:val="ru-RU"/>
              </w:rPr>
              <w:t xml:space="preserve"> </w:t>
            </w:r>
            <w:r w:rsidR="00754627">
              <w:rPr>
                <w:lang w:val="ru-RU"/>
              </w:rPr>
              <w:t xml:space="preserve">циркуляционная экономика; </w:t>
            </w:r>
            <w:r w:rsidRPr="00FB3BA7">
              <w:rPr>
                <w:lang w:val="ru-RU"/>
              </w:rPr>
              <w:t>электронные отходы)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D0AD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47D6CD02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88F4" w14:textId="65C90BE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17365A" w:rsidRPr="00FB3BA7">
              <w:rPr>
                <w:lang w:val="ru-RU"/>
              </w:rPr>
              <w:t>3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CDFD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Вопросы сотрудничества и обмен информацией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F121E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27E97CFE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3A3D7" w14:textId="14E81831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17365A" w:rsidRPr="00FB3BA7">
              <w:rPr>
                <w:lang w:val="ru-RU"/>
              </w:rPr>
              <w:t>4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127FA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 xml:space="preserve">Рекламно-информационная деятельность и преодоление разрыва в стандартизации 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767E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9925A0" w:rsidRPr="003B1DD5" w14:paraId="08F783EC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DF1C" w14:textId="77777777" w:rsidR="007E18F8" w:rsidRPr="00FB3BA7" w:rsidRDefault="007E18F8" w:rsidP="0017365A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0FE9" w14:textId="13400788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Семинары-практикумы, учебные курсы и форумы, представляющие интерес для ИК5</w:t>
            </w:r>
            <w:r w:rsidR="00754627">
              <w:rPr>
                <w:lang w:val="ru-RU"/>
              </w:rPr>
              <w:t xml:space="preserve"> МСЭ-Т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73636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17365A" w:rsidRPr="003B1DD5" w14:paraId="4E1B0305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CCE9B" w14:textId="3D8E9182" w:rsidR="0017365A" w:rsidRPr="00FB3BA7" w:rsidRDefault="0017365A" w:rsidP="0017365A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EE475" w14:textId="1CFD003C" w:rsidR="0017365A" w:rsidRPr="00FB3BA7" w:rsidRDefault="0050397F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Приветственное обращение к новым участникам собрания ИК5 МСЭ-Т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F0F4F" w14:textId="77777777" w:rsidR="0017365A" w:rsidRPr="00FB3BA7" w:rsidRDefault="0017365A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3186F165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CA118" w14:textId="566C348D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17365A" w:rsidRPr="00FB3BA7">
              <w:rPr>
                <w:lang w:val="ru-RU"/>
              </w:rPr>
              <w:t>5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DD94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Оперативная группа "Экологическая эффективность для искусственного интеллекта и других возникающих технологий" (ОГ-AI4EE)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31A9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7F1AD803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AD797" w14:textId="4434FF5B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17365A" w:rsidRPr="00FB3BA7">
              <w:rPr>
                <w:lang w:val="ru-RU"/>
              </w:rPr>
              <w:t>6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DA5E1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Открытие собраний Рабочей группы 1 и Рабочей группы 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18367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35A367FE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E3E0" w14:textId="4F831E55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</w:t>
            </w:r>
            <w:r w:rsidR="0017365A" w:rsidRPr="00FB3BA7">
              <w:rPr>
                <w:lang w:val="ru-RU"/>
              </w:rPr>
              <w:t>7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DAB9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Отчет по Вопросу 8/5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2B695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0830C02D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4A66" w14:textId="4E5ECE08" w:rsidR="007E18F8" w:rsidRPr="00FB3BA7" w:rsidRDefault="0017365A" w:rsidP="007E18F8">
            <w:pPr>
              <w:pStyle w:val="Tabletext0"/>
              <w:rPr>
                <w:rFonts w:cstheme="minorHAnsi"/>
                <w:bCs/>
                <w:color w:val="000000"/>
                <w:lang w:val="ru-RU" w:eastAsia="zh-CN"/>
              </w:rPr>
            </w:pPr>
            <w:r w:rsidRPr="00FB3BA7">
              <w:rPr>
                <w:rFonts w:cstheme="minorHAnsi"/>
                <w:bCs/>
                <w:color w:val="000000"/>
                <w:lang w:val="ru-RU" w:eastAsia="zh-CN"/>
              </w:rPr>
              <w:t>18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FDB4" w14:textId="77777777" w:rsidR="007E18F8" w:rsidRPr="00FB3BA7" w:rsidRDefault="007E18F8" w:rsidP="007E18F8">
            <w:pPr>
              <w:pStyle w:val="Tabletext0"/>
              <w:rPr>
                <w:rFonts w:cstheme="minorHAnsi"/>
                <w:bCs/>
                <w:lang w:val="ru-RU"/>
              </w:rPr>
            </w:pPr>
            <w:r w:rsidRPr="00FB3BA7">
              <w:rPr>
                <w:rFonts w:cstheme="minorHAnsi"/>
                <w:bCs/>
                <w:lang w:val="ru-RU"/>
              </w:rPr>
              <w:t>Отчеты о собраниях рабочих групп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A348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7AC683ED" w14:textId="77777777" w:rsidTr="009925A0">
        <w:trPr>
          <w:trHeight w:val="315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289B" w14:textId="63225E46" w:rsidR="007E18F8" w:rsidRPr="00FB3BA7" w:rsidRDefault="0085782C" w:rsidP="007E18F8">
            <w:pPr>
              <w:pStyle w:val="Tabletext0"/>
              <w:rPr>
                <w:rFonts w:cstheme="minorHAnsi"/>
                <w:bCs/>
                <w:color w:val="000000"/>
                <w:lang w:val="ru-RU" w:eastAsia="zh-CN"/>
              </w:rPr>
            </w:pPr>
            <w:r w:rsidRPr="00FB3BA7">
              <w:rPr>
                <w:rFonts w:cstheme="minorHAnsi"/>
                <w:bCs/>
                <w:color w:val="000000"/>
                <w:lang w:val="ru-RU"/>
              </w:rPr>
              <w:t>18</w:t>
            </w:r>
            <w:r w:rsidR="007E18F8" w:rsidRPr="00FB3BA7">
              <w:rPr>
                <w:rFonts w:cstheme="minorHAnsi"/>
                <w:bCs/>
                <w:color w:val="000000"/>
                <w:lang w:val="ru-RU"/>
              </w:rPr>
              <w:t>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7AD3A" w14:textId="77777777" w:rsidR="007E18F8" w:rsidRPr="00FB3BA7" w:rsidRDefault="007E18F8" w:rsidP="007E18F8">
            <w:pPr>
              <w:pStyle w:val="Tabletext0"/>
              <w:rPr>
                <w:rFonts w:cstheme="minorHAnsi"/>
                <w:bCs/>
                <w:lang w:val="ru-RU"/>
              </w:rPr>
            </w:pPr>
            <w:r w:rsidRPr="00FB3BA7">
              <w:rPr>
                <w:b/>
                <w:bCs/>
                <w:lang w:val="ru-RU"/>
              </w:rPr>
              <w:t>Рабочая группа 1/5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D91FF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7942603B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2651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ACEB6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новых направлений работы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8FB6E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254E2650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2BD43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bCs/>
                <w:lang w:val="ru-RU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6745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программы работы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D70D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1A7D915A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08355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bCs/>
                <w:lang w:val="ru-RU"/>
              </w:rPr>
              <w:t>c)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B3D86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отчетов по Вопросам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4423A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7A7F8760" w14:textId="77777777" w:rsidTr="009925A0">
        <w:trPr>
          <w:trHeight w:val="315"/>
        </w:trPr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DAEC" w14:textId="0130E74C" w:rsidR="007E18F8" w:rsidRPr="00FB3BA7" w:rsidRDefault="0050397F" w:rsidP="007E18F8">
            <w:pPr>
              <w:pStyle w:val="Tabletext0"/>
              <w:rPr>
                <w:rFonts w:cstheme="minorHAnsi"/>
                <w:bCs/>
                <w:color w:val="000000"/>
                <w:lang w:val="ru-RU" w:eastAsia="zh-CN"/>
              </w:rPr>
            </w:pPr>
            <w:r w:rsidRPr="00FB3BA7">
              <w:rPr>
                <w:rFonts w:cstheme="minorHAnsi"/>
                <w:bCs/>
                <w:color w:val="000000"/>
                <w:lang w:val="ru-RU"/>
              </w:rPr>
              <w:t>18</w:t>
            </w:r>
            <w:r w:rsidR="007E18F8" w:rsidRPr="00FB3BA7">
              <w:rPr>
                <w:rFonts w:cstheme="minorHAnsi"/>
                <w:bCs/>
                <w:color w:val="000000"/>
                <w:lang w:val="ru-RU"/>
              </w:rPr>
              <w:t>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768A" w14:textId="77777777" w:rsidR="007E18F8" w:rsidRPr="00FB3BA7" w:rsidRDefault="007E18F8" w:rsidP="007E18F8">
            <w:pPr>
              <w:pStyle w:val="Tabletext0"/>
              <w:rPr>
                <w:rFonts w:cstheme="minorHAnsi"/>
                <w:bCs/>
                <w:lang w:val="ru-RU"/>
              </w:rPr>
            </w:pPr>
            <w:r w:rsidRPr="00FB3BA7">
              <w:rPr>
                <w:b/>
                <w:bCs/>
                <w:lang w:val="ru-RU"/>
              </w:rPr>
              <w:t>Рабочая группа 2/5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447B3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774CAC9E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56B4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a)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EF5E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новых направлений работы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E9090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57D86157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0E1A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bCs/>
                <w:lang w:val="ru-RU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4DA14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программы работы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F1AEB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52A5E4FF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B3ABF" w14:textId="77777777" w:rsidR="007E18F8" w:rsidRPr="00FB3BA7" w:rsidRDefault="007E18F8" w:rsidP="009925A0">
            <w:pPr>
              <w:pStyle w:val="Tabletext0"/>
              <w:jc w:val="right"/>
              <w:rPr>
                <w:lang w:val="ru-RU"/>
              </w:rPr>
            </w:pPr>
            <w:r w:rsidRPr="00FB3BA7">
              <w:rPr>
                <w:bCs/>
                <w:lang w:val="ru-RU"/>
              </w:rPr>
              <w:t>c)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979B1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отчетов по Вопросам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600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7FAB1CC3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EF449" w14:textId="0ADD6615" w:rsidR="007E18F8" w:rsidRPr="00FB3BA7" w:rsidRDefault="0050397F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19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E72B5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Получение согласия/вынесение заключения по Рекомендациям, утверждение/исключение Рекомендаций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34998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0F62EBF9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6F28" w14:textId="6281AD94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2</w:t>
            </w:r>
            <w:r w:rsidR="0050397F" w:rsidRPr="00FB3BA7">
              <w:rPr>
                <w:lang w:val="ru-RU"/>
              </w:rPr>
              <w:t>0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4375C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Согласование информационных текстов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C987F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3B1DD5" w14:paraId="562B8D3C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6CE6" w14:textId="5526014D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lastRenderedPageBreak/>
              <w:t>2</w:t>
            </w:r>
            <w:r w:rsidR="0050397F" w:rsidRPr="00FB3BA7">
              <w:rPr>
                <w:lang w:val="ru-RU"/>
              </w:rPr>
              <w:t>1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8B4B" w14:textId="3611A589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Утверждение исходящих заявлений о</w:t>
            </w:r>
            <w:r w:rsidR="0050397F" w:rsidRPr="00FB3BA7">
              <w:rPr>
                <w:lang w:val="ru-RU"/>
              </w:rPr>
              <w:t> </w:t>
            </w:r>
            <w:r w:rsidRPr="00FB3BA7">
              <w:rPr>
                <w:lang w:val="ru-RU"/>
              </w:rPr>
              <w:t>взаимодействии/сообщений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B0FC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1863E2C9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20E5" w14:textId="3D67198A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  <w:r w:rsidRPr="00FB3BA7">
              <w:rPr>
                <w:lang w:val="ru-RU"/>
              </w:rPr>
              <w:t>2</w:t>
            </w:r>
            <w:r w:rsidR="0050397F" w:rsidRPr="00FB3BA7">
              <w:rPr>
                <w:lang w:val="ru-RU"/>
              </w:rPr>
              <w:t>2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8D2D3" w14:textId="77777777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  <w:r w:rsidRPr="00FB3BA7">
              <w:rPr>
                <w:lang w:val="ru-RU"/>
              </w:rPr>
              <w:t>Дальнейшая деятельность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CB621" w14:textId="77777777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</w:p>
        </w:tc>
      </w:tr>
      <w:tr w:rsidR="007E18F8" w:rsidRPr="00FB3BA7" w14:paraId="526B6C17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007D8" w14:textId="77777777" w:rsidR="007E18F8" w:rsidRPr="00FB3BA7" w:rsidRDefault="007E18F8" w:rsidP="0050397F">
            <w:pPr>
              <w:pStyle w:val="Tabletext0"/>
              <w:keepNext/>
              <w:keepLines/>
              <w:jc w:val="right"/>
              <w:rPr>
                <w:lang w:val="ru-RU"/>
              </w:rPr>
            </w:pPr>
            <w:r w:rsidRPr="00FB3BA7">
              <w:rPr>
                <w:lang w:val="ru-RU"/>
              </w:rPr>
              <w:t>а)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9C69A" w14:textId="4EE9ED3D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  <w:r w:rsidRPr="00FB3BA7">
              <w:rPr>
                <w:lang w:val="ru-RU"/>
              </w:rPr>
              <w:t>Планируемые собрания в 202</w:t>
            </w:r>
            <w:r w:rsidR="0050397F" w:rsidRPr="00FB3BA7">
              <w:rPr>
                <w:lang w:val="ru-RU"/>
              </w:rPr>
              <w:t>2</w:t>
            </w:r>
            <w:r w:rsidRPr="00FB3BA7">
              <w:rPr>
                <w:lang w:val="ru-RU"/>
              </w:rPr>
              <w:t xml:space="preserve"> году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9AE" w14:textId="77777777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</w:p>
        </w:tc>
      </w:tr>
      <w:tr w:rsidR="007E18F8" w:rsidRPr="003B1DD5" w14:paraId="16C631B4" w14:textId="77777777" w:rsidTr="005A649B">
        <w:trPr>
          <w:trHeight w:val="315"/>
        </w:trPr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8D10" w14:textId="77777777" w:rsidR="007E18F8" w:rsidRPr="00FB3BA7" w:rsidRDefault="007E18F8" w:rsidP="0050397F">
            <w:pPr>
              <w:pStyle w:val="Tabletext0"/>
              <w:keepNext/>
              <w:keepLines/>
              <w:jc w:val="right"/>
              <w:rPr>
                <w:lang w:val="ru-RU"/>
              </w:rPr>
            </w:pPr>
            <w:r w:rsidRPr="00FB3BA7">
              <w:rPr>
                <w:bCs/>
                <w:lang w:val="ru-RU"/>
              </w:rPr>
              <w:t>b)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8F6D" w14:textId="0CC4FA70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  <w:r w:rsidRPr="00FB3BA7">
              <w:rPr>
                <w:lang w:val="ru-RU"/>
              </w:rPr>
              <w:t>Планируемые электронные собрания в 202</w:t>
            </w:r>
            <w:r w:rsidR="0050397F" w:rsidRPr="00FB3BA7">
              <w:rPr>
                <w:lang w:val="ru-RU"/>
              </w:rPr>
              <w:t>2</w:t>
            </w:r>
            <w:r w:rsidRPr="00FB3BA7">
              <w:rPr>
                <w:lang w:val="ru-RU"/>
              </w:rPr>
              <w:t xml:space="preserve"> году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94919" w14:textId="77777777" w:rsidR="007E18F8" w:rsidRPr="00FB3BA7" w:rsidRDefault="007E18F8" w:rsidP="0050397F">
            <w:pPr>
              <w:pStyle w:val="Tabletext0"/>
              <w:keepNext/>
              <w:keepLines/>
              <w:rPr>
                <w:lang w:val="ru-RU"/>
              </w:rPr>
            </w:pPr>
          </w:p>
        </w:tc>
      </w:tr>
      <w:tr w:rsidR="007E18F8" w:rsidRPr="00FB3BA7" w14:paraId="1AC719FD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D9657" w14:textId="6CC5F7A0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2</w:t>
            </w:r>
            <w:r w:rsidR="0050397F" w:rsidRPr="00FB3BA7">
              <w:rPr>
                <w:lang w:val="ru-RU"/>
              </w:rPr>
              <w:t>3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D5A2E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Другие вопросы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950A2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  <w:tr w:rsidR="007E18F8" w:rsidRPr="00FB3BA7" w14:paraId="4FCB5D65" w14:textId="77777777" w:rsidTr="009925A0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CCF28" w14:textId="486357D2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2</w:t>
            </w:r>
            <w:r w:rsidR="0050397F" w:rsidRPr="00FB3BA7">
              <w:rPr>
                <w:lang w:val="ru-RU"/>
              </w:rPr>
              <w:t>4</w:t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41FFA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  <w:r w:rsidRPr="00FB3BA7">
              <w:rPr>
                <w:lang w:val="ru-RU"/>
              </w:rPr>
              <w:t>Закрытие собрания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B89A0" w14:textId="77777777" w:rsidR="007E18F8" w:rsidRPr="00FB3BA7" w:rsidRDefault="007E18F8" w:rsidP="007E18F8">
            <w:pPr>
              <w:pStyle w:val="Tabletext0"/>
              <w:rPr>
                <w:lang w:val="ru-RU"/>
              </w:rPr>
            </w:pPr>
          </w:p>
        </w:tc>
      </w:tr>
    </w:tbl>
    <w:p w14:paraId="47CAD438" w14:textId="2AC57894" w:rsidR="007E18F8" w:rsidRPr="00FB3BA7" w:rsidRDefault="007E18F8" w:rsidP="007E18F8">
      <w:pPr>
        <w:pStyle w:val="Note"/>
        <w:spacing w:before="240"/>
        <w:rPr>
          <w:sz w:val="20"/>
          <w:lang w:val="ru-RU"/>
        </w:rPr>
      </w:pPr>
      <w:r w:rsidRPr="00FB3BA7">
        <w:rPr>
          <w:sz w:val="20"/>
          <w:lang w:val="ru-RU"/>
        </w:rPr>
        <w:t xml:space="preserve">ПРИМЕЧАНИЕ. </w:t>
      </w:r>
      <w:r w:rsidRPr="00FB3BA7">
        <w:rPr>
          <w:rFonts w:ascii="Times New Roman" w:hAnsi="Times New Roman"/>
          <w:sz w:val="20"/>
          <w:lang w:val="ru-RU"/>
        </w:rPr>
        <w:t>‒</w:t>
      </w:r>
      <w:r w:rsidRPr="00FB3BA7">
        <w:rPr>
          <w:sz w:val="20"/>
          <w:lang w:val="ru-RU"/>
        </w:rPr>
        <w:t xml:space="preserve"> Обновления в повестке дня содержатся в Документе </w:t>
      </w:r>
      <w:hyperlink r:id="rId40" w:history="1">
        <w:r w:rsidR="0050397F" w:rsidRPr="00FB3BA7">
          <w:rPr>
            <w:rStyle w:val="Hyperlink"/>
            <w:sz w:val="20"/>
            <w:lang w:val="ru-RU"/>
          </w:rPr>
          <w:t>TD/001</w:t>
        </w:r>
      </w:hyperlink>
      <w:r w:rsidRPr="00FB3BA7">
        <w:rPr>
          <w:sz w:val="20"/>
          <w:lang w:val="ru-RU"/>
        </w:rPr>
        <w:t>.</w:t>
      </w:r>
    </w:p>
    <w:p w14:paraId="26F60357" w14:textId="498E5FA0" w:rsidR="00225E48" w:rsidRPr="00FB3BA7" w:rsidRDefault="00225E48" w:rsidP="00225E48">
      <w:pPr>
        <w:spacing w:before="720"/>
        <w:jc w:val="center"/>
        <w:rPr>
          <w:lang w:val="ru-RU"/>
        </w:rPr>
      </w:pPr>
      <w:r w:rsidRPr="00FB3BA7">
        <w:rPr>
          <w:lang w:val="ru-RU"/>
        </w:rPr>
        <w:t>______________</w:t>
      </w:r>
    </w:p>
    <w:sectPr w:rsidR="00225E48" w:rsidRPr="00FB3BA7" w:rsidSect="00FD0562">
      <w:headerReference w:type="default" r:id="rId41"/>
      <w:footerReference w:type="default" r:id="rId42"/>
      <w:footerReference w:type="first" r:id="rId43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9404" w14:textId="77777777" w:rsidR="008B095B" w:rsidRDefault="008B095B">
      <w:r>
        <w:separator/>
      </w:r>
    </w:p>
  </w:endnote>
  <w:endnote w:type="continuationSeparator" w:id="0">
    <w:p w14:paraId="51B61858" w14:textId="77777777" w:rsidR="008B095B" w:rsidRDefault="008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CBC5" w14:textId="449B91DE" w:rsidR="008B095B" w:rsidRPr="00FD0562" w:rsidRDefault="008B095B" w:rsidP="00FD0562">
    <w:pPr>
      <w:pStyle w:val="Footer"/>
      <w:tabs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A596" w14:textId="77777777" w:rsidR="008B095B" w:rsidRPr="00BE1752" w:rsidRDefault="008B095B" w:rsidP="00BE1752">
    <w:pPr>
      <w:tabs>
        <w:tab w:val="center" w:pos="4703"/>
        <w:tab w:val="right" w:pos="9406"/>
      </w:tabs>
      <w:jc w:val="center"/>
      <w:rPr>
        <w:color w:val="0070C0"/>
        <w:sz w:val="16"/>
      </w:rPr>
    </w:pPr>
    <w:r w:rsidRPr="00BE1752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 • CH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 • Switzerland 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br/>
    </w:r>
    <w:r w:rsidRPr="00BE1752"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370274">
      <w:rPr>
        <w:rFonts w:ascii="Calibri" w:hAnsi="Calibri" w:cs="Calibri"/>
        <w:color w:val="0070C0"/>
        <w:sz w:val="18"/>
        <w:szCs w:val="18"/>
      </w:rPr>
      <w:t>.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+41 22 733 7256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Эл</w:t>
    </w:r>
    <w:r w:rsidRPr="00370274">
      <w:rPr>
        <w:rFonts w:ascii="Calibri" w:hAnsi="Calibri" w:cs="Calibri"/>
        <w:color w:val="0070C0"/>
        <w:sz w:val="18"/>
        <w:szCs w:val="18"/>
      </w:rPr>
      <w:t xml:space="preserve">.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D3F9" w14:textId="77777777" w:rsidR="008B095B" w:rsidRDefault="008B095B">
      <w:r>
        <w:separator/>
      </w:r>
    </w:p>
  </w:footnote>
  <w:footnote w:type="continuationSeparator" w:id="0">
    <w:p w14:paraId="4160D5CC" w14:textId="77777777" w:rsidR="008B095B" w:rsidRDefault="008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0D3F" w14:textId="77777777" w:rsidR="008B095B" w:rsidRDefault="00D514C4" w:rsidP="00F54D1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95B">
          <w:rPr>
            <w:noProof/>
          </w:rPr>
          <w:t>-</w:t>
        </w:r>
        <w:r w:rsidR="008B095B">
          <w:t xml:space="preserve"> </w:t>
        </w:r>
        <w:r w:rsidR="008B095B">
          <w:fldChar w:fldCharType="begin"/>
        </w:r>
        <w:r w:rsidR="008B095B">
          <w:instrText xml:space="preserve"> PAGE   \* MERGEFORMAT </w:instrText>
        </w:r>
        <w:r w:rsidR="008B095B">
          <w:fldChar w:fldCharType="separate"/>
        </w:r>
        <w:r w:rsidR="008B095B">
          <w:t>2</w:t>
        </w:r>
        <w:r w:rsidR="008B095B">
          <w:rPr>
            <w:noProof/>
          </w:rPr>
          <w:fldChar w:fldCharType="end"/>
        </w:r>
      </w:sdtContent>
    </w:sdt>
    <w:r w:rsidR="008B095B">
      <w:rPr>
        <w:noProof/>
      </w:rPr>
      <w:t xml:space="preserve"> -</w:t>
    </w:r>
  </w:p>
  <w:p w14:paraId="6AAE0B11" w14:textId="5C7E8EBA" w:rsidR="008B095B" w:rsidRPr="00FD0562" w:rsidRDefault="008B095B" w:rsidP="00F54D13">
    <w:pPr>
      <w:pStyle w:val="Header"/>
      <w:rPr>
        <w:lang w:val="ru-RU"/>
      </w:rPr>
    </w:pPr>
    <w:r>
      <w:rPr>
        <w:noProof/>
        <w:lang w:val="ru-RU"/>
      </w:rPr>
      <w:t>Коллективное письмо</w:t>
    </w:r>
    <w:r>
      <w:rPr>
        <w:noProof/>
      </w:rPr>
      <w:t xml:space="preserve"> </w:t>
    </w:r>
    <w:r w:rsidR="00FD0562">
      <w:rPr>
        <w:noProof/>
        <w:lang w:val="ru-RU"/>
      </w:rPr>
      <w:t>1</w:t>
    </w:r>
    <w:r w:rsidRPr="00F0614B">
      <w:rPr>
        <w:noProof/>
      </w:rPr>
      <w:t>/</w:t>
    </w:r>
    <w:r w:rsidR="00FD0562">
      <w:rPr>
        <w:noProof/>
        <w:lang w:val="ru-RU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A83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3E8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24BD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EC9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B87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66E6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A0A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50C2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885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446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2D75741"/>
    <w:multiLevelType w:val="hybridMultilevel"/>
    <w:tmpl w:val="72164102"/>
    <w:lvl w:ilvl="0" w:tplc="7A687D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30291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9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954366073">
    <w:abstractNumId w:val="26"/>
  </w:num>
  <w:num w:numId="2" w16cid:durableId="1694259785">
    <w:abstractNumId w:val="17"/>
  </w:num>
  <w:num w:numId="3" w16cid:durableId="1949003655">
    <w:abstractNumId w:val="33"/>
  </w:num>
  <w:num w:numId="4" w16cid:durableId="728378026">
    <w:abstractNumId w:val="14"/>
  </w:num>
  <w:num w:numId="5" w16cid:durableId="1419790717">
    <w:abstractNumId w:val="27"/>
  </w:num>
  <w:num w:numId="6" w16cid:durableId="552695886">
    <w:abstractNumId w:val="13"/>
  </w:num>
  <w:num w:numId="7" w16cid:durableId="1180122663">
    <w:abstractNumId w:val="29"/>
  </w:num>
  <w:num w:numId="8" w16cid:durableId="1604452872">
    <w:abstractNumId w:val="24"/>
  </w:num>
  <w:num w:numId="9" w16cid:durableId="194932372">
    <w:abstractNumId w:val="25"/>
  </w:num>
  <w:num w:numId="10" w16cid:durableId="1074009562">
    <w:abstractNumId w:val="16"/>
  </w:num>
  <w:num w:numId="11" w16cid:durableId="1545409030">
    <w:abstractNumId w:val="28"/>
  </w:num>
  <w:num w:numId="12" w16cid:durableId="60280414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343435160">
    <w:abstractNumId w:val="21"/>
  </w:num>
  <w:num w:numId="14" w16cid:durableId="1007177055">
    <w:abstractNumId w:val="22"/>
  </w:num>
  <w:num w:numId="15" w16cid:durableId="527379214">
    <w:abstractNumId w:val="15"/>
  </w:num>
  <w:num w:numId="16" w16cid:durableId="144052839">
    <w:abstractNumId w:val="32"/>
  </w:num>
  <w:num w:numId="17" w16cid:durableId="1479345543">
    <w:abstractNumId w:val="31"/>
  </w:num>
  <w:num w:numId="18" w16cid:durableId="1016268074">
    <w:abstractNumId w:val="9"/>
  </w:num>
  <w:num w:numId="19" w16cid:durableId="78796357">
    <w:abstractNumId w:val="7"/>
  </w:num>
  <w:num w:numId="20" w16cid:durableId="123550160">
    <w:abstractNumId w:val="6"/>
  </w:num>
  <w:num w:numId="21" w16cid:durableId="1925340032">
    <w:abstractNumId w:val="5"/>
  </w:num>
  <w:num w:numId="22" w16cid:durableId="1659378566">
    <w:abstractNumId w:val="4"/>
  </w:num>
  <w:num w:numId="23" w16cid:durableId="1724711139">
    <w:abstractNumId w:val="8"/>
  </w:num>
  <w:num w:numId="24" w16cid:durableId="1374961367">
    <w:abstractNumId w:val="3"/>
  </w:num>
  <w:num w:numId="25" w16cid:durableId="1277639422">
    <w:abstractNumId w:val="2"/>
  </w:num>
  <w:num w:numId="26" w16cid:durableId="1574699986">
    <w:abstractNumId w:val="1"/>
  </w:num>
  <w:num w:numId="27" w16cid:durableId="567765035">
    <w:abstractNumId w:val="0"/>
  </w:num>
  <w:num w:numId="28" w16cid:durableId="256603038">
    <w:abstractNumId w:val="12"/>
  </w:num>
  <w:num w:numId="29" w16cid:durableId="1939873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7595972">
    <w:abstractNumId w:val="18"/>
  </w:num>
  <w:num w:numId="31" w16cid:durableId="140657042">
    <w:abstractNumId w:val="23"/>
  </w:num>
  <w:num w:numId="32" w16cid:durableId="940722804">
    <w:abstractNumId w:val="30"/>
  </w:num>
  <w:num w:numId="33" w16cid:durableId="845441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7709990">
    <w:abstractNumId w:val="34"/>
  </w:num>
  <w:num w:numId="35" w16cid:durableId="413284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s-ES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4CAB"/>
    <w:rsid w:val="00005779"/>
    <w:rsid w:val="00006A50"/>
    <w:rsid w:val="00011E58"/>
    <w:rsid w:val="0001382D"/>
    <w:rsid w:val="00024565"/>
    <w:rsid w:val="0003235D"/>
    <w:rsid w:val="00037C1B"/>
    <w:rsid w:val="000415BC"/>
    <w:rsid w:val="00042ACE"/>
    <w:rsid w:val="00042D39"/>
    <w:rsid w:val="00045F3C"/>
    <w:rsid w:val="000524E5"/>
    <w:rsid w:val="00065DC5"/>
    <w:rsid w:val="000661FF"/>
    <w:rsid w:val="000719A0"/>
    <w:rsid w:val="000734A4"/>
    <w:rsid w:val="0007562A"/>
    <w:rsid w:val="00081671"/>
    <w:rsid w:val="00082B7B"/>
    <w:rsid w:val="00083D77"/>
    <w:rsid w:val="00086046"/>
    <w:rsid w:val="00090653"/>
    <w:rsid w:val="00092CF7"/>
    <w:rsid w:val="00095EA0"/>
    <w:rsid w:val="00097278"/>
    <w:rsid w:val="000A1F26"/>
    <w:rsid w:val="000B2F7A"/>
    <w:rsid w:val="000B56C8"/>
    <w:rsid w:val="000B7A17"/>
    <w:rsid w:val="000C1ACF"/>
    <w:rsid w:val="000C2147"/>
    <w:rsid w:val="000C5F2A"/>
    <w:rsid w:val="000C7D98"/>
    <w:rsid w:val="000D10B7"/>
    <w:rsid w:val="000D1DD7"/>
    <w:rsid w:val="000E0EDF"/>
    <w:rsid w:val="000E1EF6"/>
    <w:rsid w:val="000E39BE"/>
    <w:rsid w:val="000E50BC"/>
    <w:rsid w:val="0010151D"/>
    <w:rsid w:val="00103310"/>
    <w:rsid w:val="00104C33"/>
    <w:rsid w:val="00111897"/>
    <w:rsid w:val="00115B49"/>
    <w:rsid w:val="00121B87"/>
    <w:rsid w:val="00127EBD"/>
    <w:rsid w:val="001312DE"/>
    <w:rsid w:val="0013234A"/>
    <w:rsid w:val="00133548"/>
    <w:rsid w:val="00134423"/>
    <w:rsid w:val="001354C7"/>
    <w:rsid w:val="00146BDA"/>
    <w:rsid w:val="001629DC"/>
    <w:rsid w:val="00164385"/>
    <w:rsid w:val="001676D6"/>
    <w:rsid w:val="0017365A"/>
    <w:rsid w:val="0017553A"/>
    <w:rsid w:val="001834EC"/>
    <w:rsid w:val="00185908"/>
    <w:rsid w:val="001903B4"/>
    <w:rsid w:val="00191BED"/>
    <w:rsid w:val="00194433"/>
    <w:rsid w:val="001A6976"/>
    <w:rsid w:val="001B4A74"/>
    <w:rsid w:val="001C1731"/>
    <w:rsid w:val="001C3A44"/>
    <w:rsid w:val="001D24E9"/>
    <w:rsid w:val="001D261C"/>
    <w:rsid w:val="001D4109"/>
    <w:rsid w:val="001D4422"/>
    <w:rsid w:val="001D6642"/>
    <w:rsid w:val="001D751D"/>
    <w:rsid w:val="001F1AC0"/>
    <w:rsid w:val="001F1B76"/>
    <w:rsid w:val="001F2783"/>
    <w:rsid w:val="001F32EB"/>
    <w:rsid w:val="00203944"/>
    <w:rsid w:val="0020671D"/>
    <w:rsid w:val="00207341"/>
    <w:rsid w:val="00207DE9"/>
    <w:rsid w:val="002125F8"/>
    <w:rsid w:val="00213FE2"/>
    <w:rsid w:val="002224CE"/>
    <w:rsid w:val="00225E48"/>
    <w:rsid w:val="0022773B"/>
    <w:rsid w:val="00235549"/>
    <w:rsid w:val="00242F8E"/>
    <w:rsid w:val="002455A1"/>
    <w:rsid w:val="00247718"/>
    <w:rsid w:val="00255710"/>
    <w:rsid w:val="0025642E"/>
    <w:rsid w:val="0025701E"/>
    <w:rsid w:val="00261900"/>
    <w:rsid w:val="0026232A"/>
    <w:rsid w:val="00263195"/>
    <w:rsid w:val="0026693E"/>
    <w:rsid w:val="00273706"/>
    <w:rsid w:val="00273EA9"/>
    <w:rsid w:val="002A01A0"/>
    <w:rsid w:val="002B0587"/>
    <w:rsid w:val="002B37F9"/>
    <w:rsid w:val="002B3BC3"/>
    <w:rsid w:val="002D26FD"/>
    <w:rsid w:val="002D3CFE"/>
    <w:rsid w:val="002D6E77"/>
    <w:rsid w:val="002D7065"/>
    <w:rsid w:val="002E119C"/>
    <w:rsid w:val="002E4C41"/>
    <w:rsid w:val="002E69F8"/>
    <w:rsid w:val="002E6DDB"/>
    <w:rsid w:val="002F080F"/>
    <w:rsid w:val="002F127B"/>
    <w:rsid w:val="002F2ECD"/>
    <w:rsid w:val="002F36B8"/>
    <w:rsid w:val="00302648"/>
    <w:rsid w:val="00303D7A"/>
    <w:rsid w:val="00305DDB"/>
    <w:rsid w:val="00306205"/>
    <w:rsid w:val="003106B7"/>
    <w:rsid w:val="00321196"/>
    <w:rsid w:val="0032775F"/>
    <w:rsid w:val="0033434F"/>
    <w:rsid w:val="00335378"/>
    <w:rsid w:val="00340304"/>
    <w:rsid w:val="00346E8F"/>
    <w:rsid w:val="00351E7B"/>
    <w:rsid w:val="00355308"/>
    <w:rsid w:val="0035778E"/>
    <w:rsid w:val="00360410"/>
    <w:rsid w:val="00362745"/>
    <w:rsid w:val="003639D2"/>
    <w:rsid w:val="00370274"/>
    <w:rsid w:val="00375A8D"/>
    <w:rsid w:val="003767FC"/>
    <w:rsid w:val="00384E28"/>
    <w:rsid w:val="00386A5F"/>
    <w:rsid w:val="00387BFB"/>
    <w:rsid w:val="00390E3C"/>
    <w:rsid w:val="00395CC9"/>
    <w:rsid w:val="003A5A03"/>
    <w:rsid w:val="003B0245"/>
    <w:rsid w:val="003B1DD5"/>
    <w:rsid w:val="003B685F"/>
    <w:rsid w:val="003B76D2"/>
    <w:rsid w:val="003C485A"/>
    <w:rsid w:val="003C7924"/>
    <w:rsid w:val="003E1E33"/>
    <w:rsid w:val="003E44A9"/>
    <w:rsid w:val="003E5956"/>
    <w:rsid w:val="003E5CD5"/>
    <w:rsid w:val="003F15B1"/>
    <w:rsid w:val="003F5B77"/>
    <w:rsid w:val="003F5D7B"/>
    <w:rsid w:val="003F7F0F"/>
    <w:rsid w:val="00407990"/>
    <w:rsid w:val="00411C83"/>
    <w:rsid w:val="004129D8"/>
    <w:rsid w:val="004167E6"/>
    <w:rsid w:val="0041688E"/>
    <w:rsid w:val="00417812"/>
    <w:rsid w:val="00423B32"/>
    <w:rsid w:val="00423EEA"/>
    <w:rsid w:val="00435726"/>
    <w:rsid w:val="00442BB9"/>
    <w:rsid w:val="00444B73"/>
    <w:rsid w:val="0045405E"/>
    <w:rsid w:val="00454330"/>
    <w:rsid w:val="00455EFA"/>
    <w:rsid w:val="0047196B"/>
    <w:rsid w:val="00472C47"/>
    <w:rsid w:val="00473E3B"/>
    <w:rsid w:val="00475A27"/>
    <w:rsid w:val="00476655"/>
    <w:rsid w:val="00477599"/>
    <w:rsid w:val="00483483"/>
    <w:rsid w:val="004932EA"/>
    <w:rsid w:val="00494F92"/>
    <w:rsid w:val="0049527B"/>
    <w:rsid w:val="00495F13"/>
    <w:rsid w:val="004A0700"/>
    <w:rsid w:val="004A0D07"/>
    <w:rsid w:val="004A104D"/>
    <w:rsid w:val="004A49AA"/>
    <w:rsid w:val="004B0FA2"/>
    <w:rsid w:val="004B4FB1"/>
    <w:rsid w:val="004C260D"/>
    <w:rsid w:val="004C44D4"/>
    <w:rsid w:val="004C5268"/>
    <w:rsid w:val="004C695B"/>
    <w:rsid w:val="004C775C"/>
    <w:rsid w:val="004D216D"/>
    <w:rsid w:val="004D532D"/>
    <w:rsid w:val="004E01AE"/>
    <w:rsid w:val="004E0443"/>
    <w:rsid w:val="004E2044"/>
    <w:rsid w:val="004E2BF8"/>
    <w:rsid w:val="004E59FA"/>
    <w:rsid w:val="004E5F57"/>
    <w:rsid w:val="004F3951"/>
    <w:rsid w:val="004F3A78"/>
    <w:rsid w:val="004F4724"/>
    <w:rsid w:val="004F48F0"/>
    <w:rsid w:val="004F7923"/>
    <w:rsid w:val="00501D8B"/>
    <w:rsid w:val="00502B65"/>
    <w:rsid w:val="0050397F"/>
    <w:rsid w:val="00512C44"/>
    <w:rsid w:val="005135F6"/>
    <w:rsid w:val="00513CE7"/>
    <w:rsid w:val="00514426"/>
    <w:rsid w:val="00520D7C"/>
    <w:rsid w:val="00521BBE"/>
    <w:rsid w:val="00523E1D"/>
    <w:rsid w:val="00526D67"/>
    <w:rsid w:val="00530229"/>
    <w:rsid w:val="0053108B"/>
    <w:rsid w:val="00535ABE"/>
    <w:rsid w:val="00536B26"/>
    <w:rsid w:val="00541D2F"/>
    <w:rsid w:val="0054559F"/>
    <w:rsid w:val="00546C04"/>
    <w:rsid w:val="0055265B"/>
    <w:rsid w:val="00553363"/>
    <w:rsid w:val="00555B29"/>
    <w:rsid w:val="00561195"/>
    <w:rsid w:val="00561BBD"/>
    <w:rsid w:val="00563013"/>
    <w:rsid w:val="00570209"/>
    <w:rsid w:val="005740C1"/>
    <w:rsid w:val="0058287E"/>
    <w:rsid w:val="005837DA"/>
    <w:rsid w:val="00596DA0"/>
    <w:rsid w:val="0059788A"/>
    <w:rsid w:val="005A649B"/>
    <w:rsid w:val="005B13C1"/>
    <w:rsid w:val="005C3A6C"/>
    <w:rsid w:val="005C3D98"/>
    <w:rsid w:val="005D044D"/>
    <w:rsid w:val="005E616E"/>
    <w:rsid w:val="005E7C99"/>
    <w:rsid w:val="005F4A4B"/>
    <w:rsid w:val="00602F62"/>
    <w:rsid w:val="006109D8"/>
    <w:rsid w:val="006139B2"/>
    <w:rsid w:val="00613C38"/>
    <w:rsid w:val="00615A41"/>
    <w:rsid w:val="0061708A"/>
    <w:rsid w:val="00623FDD"/>
    <w:rsid w:val="00625BAF"/>
    <w:rsid w:val="00630029"/>
    <w:rsid w:val="00631BCB"/>
    <w:rsid w:val="006337F4"/>
    <w:rsid w:val="00634EEA"/>
    <w:rsid w:val="00636D90"/>
    <w:rsid w:val="00637766"/>
    <w:rsid w:val="00637A18"/>
    <w:rsid w:val="00640A35"/>
    <w:rsid w:val="00643D66"/>
    <w:rsid w:val="00647689"/>
    <w:rsid w:val="00652240"/>
    <w:rsid w:val="00667E78"/>
    <w:rsid w:val="006704E3"/>
    <w:rsid w:val="00672BD9"/>
    <w:rsid w:val="006777D5"/>
    <w:rsid w:val="00687ABD"/>
    <w:rsid w:val="006926DD"/>
    <w:rsid w:val="00693B06"/>
    <w:rsid w:val="0069432A"/>
    <w:rsid w:val="00697C60"/>
    <w:rsid w:val="006B1431"/>
    <w:rsid w:val="006B5A92"/>
    <w:rsid w:val="006B5D10"/>
    <w:rsid w:val="006D0D43"/>
    <w:rsid w:val="006D420A"/>
    <w:rsid w:val="006D7EB2"/>
    <w:rsid w:val="006E29E7"/>
    <w:rsid w:val="006E361A"/>
    <w:rsid w:val="006F1984"/>
    <w:rsid w:val="006F5ECA"/>
    <w:rsid w:val="006F7CFD"/>
    <w:rsid w:val="00700DA6"/>
    <w:rsid w:val="00701561"/>
    <w:rsid w:val="00701CB5"/>
    <w:rsid w:val="00712EDF"/>
    <w:rsid w:val="0071361F"/>
    <w:rsid w:val="00713A04"/>
    <w:rsid w:val="00714AF8"/>
    <w:rsid w:val="00715520"/>
    <w:rsid w:val="00715D86"/>
    <w:rsid w:val="00716B2E"/>
    <w:rsid w:val="00717255"/>
    <w:rsid w:val="00725BF9"/>
    <w:rsid w:val="00726BCE"/>
    <w:rsid w:val="00736A44"/>
    <w:rsid w:val="00740A2F"/>
    <w:rsid w:val="00740F60"/>
    <w:rsid w:val="00741C5B"/>
    <w:rsid w:val="0074299E"/>
    <w:rsid w:val="00744176"/>
    <w:rsid w:val="00745B73"/>
    <w:rsid w:val="0074662E"/>
    <w:rsid w:val="0075263B"/>
    <w:rsid w:val="00753F18"/>
    <w:rsid w:val="00754627"/>
    <w:rsid w:val="00763FF3"/>
    <w:rsid w:val="0076497F"/>
    <w:rsid w:val="00767A31"/>
    <w:rsid w:val="00773355"/>
    <w:rsid w:val="00780CDC"/>
    <w:rsid w:val="00785AFF"/>
    <w:rsid w:val="0079397B"/>
    <w:rsid w:val="007A17A2"/>
    <w:rsid w:val="007A2B8F"/>
    <w:rsid w:val="007A5A56"/>
    <w:rsid w:val="007B7C62"/>
    <w:rsid w:val="007C5AED"/>
    <w:rsid w:val="007D081F"/>
    <w:rsid w:val="007D0911"/>
    <w:rsid w:val="007D0BFA"/>
    <w:rsid w:val="007D5E17"/>
    <w:rsid w:val="007D6EDF"/>
    <w:rsid w:val="007E0D10"/>
    <w:rsid w:val="007E11BA"/>
    <w:rsid w:val="007E1285"/>
    <w:rsid w:val="007E18F8"/>
    <w:rsid w:val="007E2635"/>
    <w:rsid w:val="007E2E10"/>
    <w:rsid w:val="007E3060"/>
    <w:rsid w:val="007E4E5B"/>
    <w:rsid w:val="007F0E4D"/>
    <w:rsid w:val="008000E6"/>
    <w:rsid w:val="0080516F"/>
    <w:rsid w:val="008057EB"/>
    <w:rsid w:val="00806D79"/>
    <w:rsid w:val="00817FA0"/>
    <w:rsid w:val="00826CB4"/>
    <w:rsid w:val="00827F1D"/>
    <w:rsid w:val="0083001C"/>
    <w:rsid w:val="00831152"/>
    <w:rsid w:val="00831FDC"/>
    <w:rsid w:val="00832A5A"/>
    <w:rsid w:val="00836277"/>
    <w:rsid w:val="00836C26"/>
    <w:rsid w:val="00842E5A"/>
    <w:rsid w:val="00846813"/>
    <w:rsid w:val="00850027"/>
    <w:rsid w:val="008512B1"/>
    <w:rsid w:val="00854608"/>
    <w:rsid w:val="0085782C"/>
    <w:rsid w:val="00857B23"/>
    <w:rsid w:val="00871131"/>
    <w:rsid w:val="00874B12"/>
    <w:rsid w:val="00875357"/>
    <w:rsid w:val="0088322B"/>
    <w:rsid w:val="008862CC"/>
    <w:rsid w:val="00886F1B"/>
    <w:rsid w:val="00891D36"/>
    <w:rsid w:val="008B095B"/>
    <w:rsid w:val="008B42BB"/>
    <w:rsid w:val="008C0B59"/>
    <w:rsid w:val="008C19CF"/>
    <w:rsid w:val="008C5C0E"/>
    <w:rsid w:val="008C677E"/>
    <w:rsid w:val="008C7044"/>
    <w:rsid w:val="008C7438"/>
    <w:rsid w:val="008D1A24"/>
    <w:rsid w:val="008D72C9"/>
    <w:rsid w:val="008E0925"/>
    <w:rsid w:val="008F0B56"/>
    <w:rsid w:val="008F36C9"/>
    <w:rsid w:val="008F7300"/>
    <w:rsid w:val="00913BFD"/>
    <w:rsid w:val="00916C1C"/>
    <w:rsid w:val="00917AD4"/>
    <w:rsid w:val="00922B29"/>
    <w:rsid w:val="009253D7"/>
    <w:rsid w:val="00925E03"/>
    <w:rsid w:val="00925E96"/>
    <w:rsid w:val="00931472"/>
    <w:rsid w:val="0093235A"/>
    <w:rsid w:val="0093299E"/>
    <w:rsid w:val="00946242"/>
    <w:rsid w:val="00946733"/>
    <w:rsid w:val="009469D2"/>
    <w:rsid w:val="00952112"/>
    <w:rsid w:val="00976C79"/>
    <w:rsid w:val="00981F17"/>
    <w:rsid w:val="00990583"/>
    <w:rsid w:val="00992397"/>
    <w:rsid w:val="009925A0"/>
    <w:rsid w:val="00993493"/>
    <w:rsid w:val="009979B5"/>
    <w:rsid w:val="009A0A8A"/>
    <w:rsid w:val="009A14E7"/>
    <w:rsid w:val="009A2A77"/>
    <w:rsid w:val="009A2B2C"/>
    <w:rsid w:val="009A2C9B"/>
    <w:rsid w:val="009A6CB0"/>
    <w:rsid w:val="009B1590"/>
    <w:rsid w:val="009B31AF"/>
    <w:rsid w:val="009B6144"/>
    <w:rsid w:val="009B6EDA"/>
    <w:rsid w:val="009D2D31"/>
    <w:rsid w:val="009D3786"/>
    <w:rsid w:val="009D5A3A"/>
    <w:rsid w:val="009E1551"/>
    <w:rsid w:val="009E4193"/>
    <w:rsid w:val="009E7D17"/>
    <w:rsid w:val="009F0407"/>
    <w:rsid w:val="009F265C"/>
    <w:rsid w:val="009F3C4D"/>
    <w:rsid w:val="009F3FC8"/>
    <w:rsid w:val="009F48B0"/>
    <w:rsid w:val="00A01F8D"/>
    <w:rsid w:val="00A02564"/>
    <w:rsid w:val="00A1373B"/>
    <w:rsid w:val="00A16767"/>
    <w:rsid w:val="00A207F9"/>
    <w:rsid w:val="00A21DD2"/>
    <w:rsid w:val="00A221CE"/>
    <w:rsid w:val="00A237B0"/>
    <w:rsid w:val="00A2458F"/>
    <w:rsid w:val="00A24A69"/>
    <w:rsid w:val="00A26C33"/>
    <w:rsid w:val="00A305AF"/>
    <w:rsid w:val="00A360B4"/>
    <w:rsid w:val="00A4093F"/>
    <w:rsid w:val="00A443A7"/>
    <w:rsid w:val="00A45D93"/>
    <w:rsid w:val="00A464ED"/>
    <w:rsid w:val="00A50C44"/>
    <w:rsid w:val="00A54DF3"/>
    <w:rsid w:val="00A554B2"/>
    <w:rsid w:val="00A563C7"/>
    <w:rsid w:val="00A57977"/>
    <w:rsid w:val="00A57DD4"/>
    <w:rsid w:val="00A60F02"/>
    <w:rsid w:val="00A654CA"/>
    <w:rsid w:val="00A661D0"/>
    <w:rsid w:val="00A66C90"/>
    <w:rsid w:val="00A716D3"/>
    <w:rsid w:val="00A75174"/>
    <w:rsid w:val="00A77F74"/>
    <w:rsid w:val="00A8170F"/>
    <w:rsid w:val="00A86037"/>
    <w:rsid w:val="00A91468"/>
    <w:rsid w:val="00A915E6"/>
    <w:rsid w:val="00A91EB5"/>
    <w:rsid w:val="00A956AD"/>
    <w:rsid w:val="00AA2622"/>
    <w:rsid w:val="00AB30C1"/>
    <w:rsid w:val="00AB5452"/>
    <w:rsid w:val="00AB604D"/>
    <w:rsid w:val="00AC1749"/>
    <w:rsid w:val="00AD0570"/>
    <w:rsid w:val="00AD20DC"/>
    <w:rsid w:val="00AD3D11"/>
    <w:rsid w:val="00AE165F"/>
    <w:rsid w:val="00AF2B53"/>
    <w:rsid w:val="00AF7144"/>
    <w:rsid w:val="00B01151"/>
    <w:rsid w:val="00B01EB2"/>
    <w:rsid w:val="00B04C90"/>
    <w:rsid w:val="00B04D86"/>
    <w:rsid w:val="00B05D07"/>
    <w:rsid w:val="00B06BF7"/>
    <w:rsid w:val="00B075B2"/>
    <w:rsid w:val="00B122F8"/>
    <w:rsid w:val="00B205F4"/>
    <w:rsid w:val="00B21C95"/>
    <w:rsid w:val="00B22632"/>
    <w:rsid w:val="00B32813"/>
    <w:rsid w:val="00B34D84"/>
    <w:rsid w:val="00B351F2"/>
    <w:rsid w:val="00B42BC3"/>
    <w:rsid w:val="00B47609"/>
    <w:rsid w:val="00B5004F"/>
    <w:rsid w:val="00B54612"/>
    <w:rsid w:val="00B559F8"/>
    <w:rsid w:val="00B561D5"/>
    <w:rsid w:val="00B6023F"/>
    <w:rsid w:val="00B60AE7"/>
    <w:rsid w:val="00B62040"/>
    <w:rsid w:val="00B64C4D"/>
    <w:rsid w:val="00B86B00"/>
    <w:rsid w:val="00B911C5"/>
    <w:rsid w:val="00B95EEA"/>
    <w:rsid w:val="00BA1B7C"/>
    <w:rsid w:val="00BA2DB1"/>
    <w:rsid w:val="00BB0EC3"/>
    <w:rsid w:val="00BB2286"/>
    <w:rsid w:val="00BC2650"/>
    <w:rsid w:val="00BC33B4"/>
    <w:rsid w:val="00BC5C5D"/>
    <w:rsid w:val="00BC7670"/>
    <w:rsid w:val="00BD6F97"/>
    <w:rsid w:val="00BE1752"/>
    <w:rsid w:val="00BF17B9"/>
    <w:rsid w:val="00BF71FA"/>
    <w:rsid w:val="00C05541"/>
    <w:rsid w:val="00C0706F"/>
    <w:rsid w:val="00C12FBF"/>
    <w:rsid w:val="00C140F7"/>
    <w:rsid w:val="00C21A14"/>
    <w:rsid w:val="00C22D6C"/>
    <w:rsid w:val="00C3420E"/>
    <w:rsid w:val="00C37601"/>
    <w:rsid w:val="00C403E5"/>
    <w:rsid w:val="00C44C0F"/>
    <w:rsid w:val="00C52FFF"/>
    <w:rsid w:val="00C53F07"/>
    <w:rsid w:val="00C549E5"/>
    <w:rsid w:val="00C552DB"/>
    <w:rsid w:val="00C57BD3"/>
    <w:rsid w:val="00C60E38"/>
    <w:rsid w:val="00C623F1"/>
    <w:rsid w:val="00C65B3F"/>
    <w:rsid w:val="00C74815"/>
    <w:rsid w:val="00C74C73"/>
    <w:rsid w:val="00C81932"/>
    <w:rsid w:val="00C84BB0"/>
    <w:rsid w:val="00C93EEB"/>
    <w:rsid w:val="00C967C3"/>
    <w:rsid w:val="00CA11CF"/>
    <w:rsid w:val="00CA5155"/>
    <w:rsid w:val="00CA5E4C"/>
    <w:rsid w:val="00CB13F6"/>
    <w:rsid w:val="00CB2612"/>
    <w:rsid w:val="00CB3AE6"/>
    <w:rsid w:val="00CB4328"/>
    <w:rsid w:val="00CB5705"/>
    <w:rsid w:val="00CB7278"/>
    <w:rsid w:val="00CE2715"/>
    <w:rsid w:val="00CF141F"/>
    <w:rsid w:val="00CF6600"/>
    <w:rsid w:val="00CF7FE3"/>
    <w:rsid w:val="00D108D9"/>
    <w:rsid w:val="00D11F26"/>
    <w:rsid w:val="00D22210"/>
    <w:rsid w:val="00D24FF7"/>
    <w:rsid w:val="00D25059"/>
    <w:rsid w:val="00D26900"/>
    <w:rsid w:val="00D27DE9"/>
    <w:rsid w:val="00D32FF9"/>
    <w:rsid w:val="00D3335B"/>
    <w:rsid w:val="00D35194"/>
    <w:rsid w:val="00D36657"/>
    <w:rsid w:val="00D37B35"/>
    <w:rsid w:val="00D41121"/>
    <w:rsid w:val="00D431BC"/>
    <w:rsid w:val="00D47122"/>
    <w:rsid w:val="00D5081A"/>
    <w:rsid w:val="00D514C4"/>
    <w:rsid w:val="00D5222B"/>
    <w:rsid w:val="00D53A0A"/>
    <w:rsid w:val="00D641AD"/>
    <w:rsid w:val="00D7625C"/>
    <w:rsid w:val="00D774F7"/>
    <w:rsid w:val="00D815AB"/>
    <w:rsid w:val="00D83022"/>
    <w:rsid w:val="00D834F4"/>
    <w:rsid w:val="00D9004D"/>
    <w:rsid w:val="00D911F5"/>
    <w:rsid w:val="00DA0FAD"/>
    <w:rsid w:val="00DA1127"/>
    <w:rsid w:val="00DA4248"/>
    <w:rsid w:val="00DA72DB"/>
    <w:rsid w:val="00DB5FD5"/>
    <w:rsid w:val="00DC5E27"/>
    <w:rsid w:val="00DC6267"/>
    <w:rsid w:val="00DC6716"/>
    <w:rsid w:val="00DC71AA"/>
    <w:rsid w:val="00DD019C"/>
    <w:rsid w:val="00DD0CEF"/>
    <w:rsid w:val="00DD2238"/>
    <w:rsid w:val="00DD2CE8"/>
    <w:rsid w:val="00DF012B"/>
    <w:rsid w:val="00DF0170"/>
    <w:rsid w:val="00DF109B"/>
    <w:rsid w:val="00E07386"/>
    <w:rsid w:val="00E100C4"/>
    <w:rsid w:val="00E14A1A"/>
    <w:rsid w:val="00E17F1A"/>
    <w:rsid w:val="00E21A15"/>
    <w:rsid w:val="00E30E23"/>
    <w:rsid w:val="00E334C2"/>
    <w:rsid w:val="00E45C46"/>
    <w:rsid w:val="00E46225"/>
    <w:rsid w:val="00E51F5F"/>
    <w:rsid w:val="00E5454B"/>
    <w:rsid w:val="00E56A3D"/>
    <w:rsid w:val="00E56AC5"/>
    <w:rsid w:val="00E60794"/>
    <w:rsid w:val="00E6170A"/>
    <w:rsid w:val="00E63C64"/>
    <w:rsid w:val="00E645B4"/>
    <w:rsid w:val="00E65070"/>
    <w:rsid w:val="00E72716"/>
    <w:rsid w:val="00E73B3C"/>
    <w:rsid w:val="00E76367"/>
    <w:rsid w:val="00E85E2C"/>
    <w:rsid w:val="00E85F21"/>
    <w:rsid w:val="00E911E3"/>
    <w:rsid w:val="00E92723"/>
    <w:rsid w:val="00E954F1"/>
    <w:rsid w:val="00E97BBA"/>
    <w:rsid w:val="00EA3E86"/>
    <w:rsid w:val="00EB3D36"/>
    <w:rsid w:val="00EB5A71"/>
    <w:rsid w:val="00EB6E15"/>
    <w:rsid w:val="00EB7C45"/>
    <w:rsid w:val="00EC0867"/>
    <w:rsid w:val="00EC5C6B"/>
    <w:rsid w:val="00ED2018"/>
    <w:rsid w:val="00ED5585"/>
    <w:rsid w:val="00ED62E9"/>
    <w:rsid w:val="00EE1F59"/>
    <w:rsid w:val="00EF0654"/>
    <w:rsid w:val="00EF1B02"/>
    <w:rsid w:val="00EF273F"/>
    <w:rsid w:val="00F02403"/>
    <w:rsid w:val="00F0361C"/>
    <w:rsid w:val="00F03D1D"/>
    <w:rsid w:val="00F07AC1"/>
    <w:rsid w:val="00F12728"/>
    <w:rsid w:val="00F14EB0"/>
    <w:rsid w:val="00F15118"/>
    <w:rsid w:val="00F20124"/>
    <w:rsid w:val="00F205F5"/>
    <w:rsid w:val="00F224A0"/>
    <w:rsid w:val="00F27DA1"/>
    <w:rsid w:val="00F317BA"/>
    <w:rsid w:val="00F36AD3"/>
    <w:rsid w:val="00F37C09"/>
    <w:rsid w:val="00F40B85"/>
    <w:rsid w:val="00F42AA9"/>
    <w:rsid w:val="00F458E9"/>
    <w:rsid w:val="00F51D2E"/>
    <w:rsid w:val="00F54D13"/>
    <w:rsid w:val="00F568D0"/>
    <w:rsid w:val="00F5757E"/>
    <w:rsid w:val="00F60CF8"/>
    <w:rsid w:val="00F631B4"/>
    <w:rsid w:val="00F67D80"/>
    <w:rsid w:val="00F7027D"/>
    <w:rsid w:val="00F77290"/>
    <w:rsid w:val="00F772DA"/>
    <w:rsid w:val="00F8034E"/>
    <w:rsid w:val="00F8045C"/>
    <w:rsid w:val="00F830DA"/>
    <w:rsid w:val="00F83B57"/>
    <w:rsid w:val="00F905D3"/>
    <w:rsid w:val="00F906D5"/>
    <w:rsid w:val="00F91C02"/>
    <w:rsid w:val="00F91C30"/>
    <w:rsid w:val="00FA29CD"/>
    <w:rsid w:val="00FA7F68"/>
    <w:rsid w:val="00FB10C8"/>
    <w:rsid w:val="00FB3868"/>
    <w:rsid w:val="00FB3BA7"/>
    <w:rsid w:val="00FB3C3B"/>
    <w:rsid w:val="00FB7986"/>
    <w:rsid w:val="00FB7A10"/>
    <w:rsid w:val="00FC019B"/>
    <w:rsid w:val="00FC45FA"/>
    <w:rsid w:val="00FD0562"/>
    <w:rsid w:val="00FD0E49"/>
    <w:rsid w:val="00FD353E"/>
    <w:rsid w:val="00FD4C7E"/>
    <w:rsid w:val="00FE3F16"/>
    <w:rsid w:val="00FE7B3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8E4E0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8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862CC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qFormat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qFormat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styleId="TOC1">
    <w:name w:val="toc 1"/>
    <w:basedOn w:val="Normal"/>
    <w:semiHidden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character" w:styleId="Hyperlink">
    <w:name w:val="Hyperlink"/>
    <w:aliases w:val="超级链接,Style 58,超????,超?级链,하이퍼링크2,하이퍼링크21,CEO_Hyperlink,超??级链Ú,fL????,fL?级,超??级链,超?级链Ú,’´?级链,’´????,’´??级链Ú,’´??级"/>
    <w:uiPriority w:val="99"/>
    <w:qFormat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AnnexNo">
    <w:name w:val="Annex_No"/>
    <w:basedOn w:val="Normal"/>
    <w:next w:val="Normal"/>
    <w:qFormat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qFormat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qFormat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uiPriority w:val="59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Heading3"/>
    <w:next w:val="Normal"/>
    <w:rsid w:val="004D216D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F60CF8"/>
    <w:rPr>
      <w:rFonts w:asciiTheme="minorHAnsi" w:hAnsiTheme="minorHAnsi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A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F54D13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link w:val="AnnextitleChar"/>
    <w:rsid w:val="00F54D1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B3D36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rsid w:val="007D081F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AnnextitleChar">
    <w:name w:val="Annex_title Char"/>
    <w:basedOn w:val="DefaultParagraphFont"/>
    <w:link w:val="Annextitle0"/>
    <w:locked/>
    <w:rsid w:val="002D7065"/>
    <w:rPr>
      <w:rFonts w:asciiTheme="minorHAnsi" w:hAnsiTheme="minorHAnsi"/>
      <w:b/>
      <w:sz w:val="26"/>
      <w:lang w:val="en-GB" w:eastAsia="en-US"/>
    </w:rPr>
  </w:style>
  <w:style w:type="paragraph" w:customStyle="1" w:styleId="Note">
    <w:name w:val="Note"/>
    <w:basedOn w:val="Normal"/>
    <w:rsid w:val="007E18F8"/>
    <w:pPr>
      <w:tabs>
        <w:tab w:val="left" w:pos="284"/>
      </w:tabs>
      <w:overflowPunct w:val="0"/>
      <w:autoSpaceDE w:val="0"/>
      <w:autoSpaceDN w:val="0"/>
      <w:adjustRightInd w:val="0"/>
      <w:spacing w:before="80"/>
      <w:jc w:val="both"/>
    </w:pPr>
    <w:rPr>
      <w:sz w:val="24"/>
      <w:szCs w:val="20"/>
      <w:lang w:val="en-GB"/>
    </w:rPr>
  </w:style>
  <w:style w:type="paragraph" w:customStyle="1" w:styleId="Tabletext0">
    <w:name w:val="Table_text"/>
    <w:basedOn w:val="Normal"/>
    <w:rsid w:val="007E18F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ascii="Calibri" w:hAnsi="Calibri"/>
      <w:sz w:val="20"/>
      <w:szCs w:val="20"/>
      <w:lang w:val="en-GB"/>
    </w:rPr>
  </w:style>
  <w:style w:type="paragraph" w:customStyle="1" w:styleId="Tablehead">
    <w:name w:val="Table_head"/>
    <w:basedOn w:val="Tabletext0"/>
    <w:next w:val="Tabletext0"/>
    <w:rsid w:val="007E18F8"/>
    <w:pPr>
      <w:keepNext/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go/tsg5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servicedesk@itu.int" TargetMode="External"/><Relationship Id="rId39" Type="http://schemas.openxmlformats.org/officeDocument/2006/relationships/hyperlink" Target="https://www.itu.int/md/T17-SG05-211130-R/en" TargetMode="External"/><Relationship Id="rId21" Type="http://schemas.openxmlformats.org/officeDocument/2006/relationships/hyperlink" Target="http://www.itu.int/TIES/" TargetMode="External"/><Relationship Id="rId34" Type="http://schemas.openxmlformats.org/officeDocument/2006/relationships/hyperlink" Target="mailto:fellowships@itu.int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net/ITU-T/ddp/Default.aspx?groupid=T22-SG05" TargetMode="External"/><Relationship Id="rId29" Type="http://schemas.openxmlformats.org/officeDocument/2006/relationships/hyperlink" Target="mailto:ITU-Tmembership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s://www.itu.int/en/about/Documents/itu-plan.pdf" TargetMode="External"/><Relationship Id="rId32" Type="http://schemas.openxmlformats.org/officeDocument/2006/relationships/hyperlink" Target="https://www.itu.int/en/fellowships/Documents/2022/ListEligibleCountries2022.pdf" TargetMode="External"/><Relationship Id="rId37" Type="http://schemas.openxmlformats.org/officeDocument/2006/relationships/hyperlink" Target="https://itu.int/en/ITU-T/wtsa20/Pages/FAQ.aspx" TargetMode="External"/><Relationship Id="rId40" Type="http://schemas.openxmlformats.org/officeDocument/2006/relationships/hyperlink" Target="https://www.itu.int/md/T22-SG05-220621-TD-GEN-0001/e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go/tsg5" TargetMode="External"/><Relationship Id="rId23" Type="http://schemas.openxmlformats.org/officeDocument/2006/relationships/hyperlink" Target="https://www.itu.int/en/about/Documents/itu-plan.pdf" TargetMode="External"/><Relationship Id="rId28" Type="http://schemas.openxmlformats.org/officeDocument/2006/relationships/hyperlink" Target="https://www.itu.int/md/T17-TSB-CIR-0118" TargetMode="External"/><Relationship Id="rId36" Type="http://schemas.openxmlformats.org/officeDocument/2006/relationships/hyperlink" Target="https://itu.int/en/delegates-corner" TargetMode="External"/><Relationship Id="rId10" Type="http://schemas.openxmlformats.org/officeDocument/2006/relationships/hyperlink" Target="http://www.itu.int/go/tsg5" TargetMode="External"/><Relationship Id="rId19" Type="http://schemas.openxmlformats.org/officeDocument/2006/relationships/hyperlink" Target="http://itu.int/net/ITU-T/ddp/" TargetMode="External"/><Relationship Id="rId31" Type="http://schemas.openxmlformats.org/officeDocument/2006/relationships/hyperlink" Target="http://www.itu.int/go/tsg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yperlink" Target="http://www.itu.int/go/tsg5" TargetMode="External"/><Relationship Id="rId22" Type="http://schemas.openxmlformats.org/officeDocument/2006/relationships/hyperlink" Target="https://www.itu.int/en/ITU-T/ewm/Pages/ITU-Internet-Printer-Services.aspx" TargetMode="External"/><Relationship Id="rId27" Type="http://schemas.openxmlformats.org/officeDocument/2006/relationships/hyperlink" Target="https://www.itu.int/md/T17-TSB-CIR-0068" TargetMode="External"/><Relationship Id="rId30" Type="http://schemas.openxmlformats.org/officeDocument/2006/relationships/hyperlink" Target="https://www.itu.int/en/ITU-T/info/Documents/ITU-T-Newcomer-Guide.pdf" TargetMode="External"/><Relationship Id="rId35" Type="http://schemas.openxmlformats.org/officeDocument/2006/relationships/hyperlink" Target="mailto:travel@itu.int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itu.int/go/e-print" TargetMode="External"/><Relationship Id="rId33" Type="http://schemas.openxmlformats.org/officeDocument/2006/relationships/hyperlink" Target="http://www.itu.int/go/tsg5" TargetMode="External"/><Relationship Id="rId38" Type="http://schemas.openxmlformats.org/officeDocument/2006/relationships/hyperlink" Target="https://itu.int/travel/" TargetMode="External"/><Relationship Id="rId20" Type="http://schemas.openxmlformats.org/officeDocument/2006/relationships/hyperlink" Target="https://www.itu.int/en/ITU-T/studygroups/Pages/templates.aspx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1D76-5566-42B9-80F8-C404164E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23</TotalTime>
  <Pages>8</Pages>
  <Words>1789</Words>
  <Characters>14450</Characters>
  <Application>Microsoft Office Word</Application>
  <DocSecurity>0</DocSecurity>
  <Lines>120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16207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Braud, Olivia</cp:lastModifiedBy>
  <cp:revision>9</cp:revision>
  <cp:lastPrinted>2022-05-09T14:22:00Z</cp:lastPrinted>
  <dcterms:created xsi:type="dcterms:W3CDTF">2022-05-04T09:22:00Z</dcterms:created>
  <dcterms:modified xsi:type="dcterms:W3CDTF">2022-05-09T14:22:00Z</dcterms:modified>
</cp:coreProperties>
</file>