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588"/>
        <w:gridCol w:w="3467"/>
        <w:gridCol w:w="2912"/>
        <w:gridCol w:w="1984"/>
      </w:tblGrid>
      <w:tr w:rsidR="003E5F3C" w:rsidRPr="000321AB" w14:paraId="22852F62" w14:textId="77777777" w:rsidTr="00713C8D">
        <w:trPr>
          <w:cantSplit/>
        </w:trPr>
        <w:tc>
          <w:tcPr>
            <w:tcW w:w="1560" w:type="dxa"/>
            <w:gridSpan w:val="2"/>
            <w:vAlign w:val="center"/>
          </w:tcPr>
          <w:p w14:paraId="661BF7CB" w14:textId="77777777" w:rsidR="003E5F3C" w:rsidRPr="000321AB" w:rsidRDefault="0010404C" w:rsidP="009D06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321AB">
              <w:rPr>
                <w:noProof/>
                <w:lang w:val="en-US"/>
              </w:rPr>
              <w:drawing>
                <wp:inline distT="0" distB="0" distL="0" distR="0" wp14:anchorId="6AC87AE7" wp14:editId="281FDB1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9FE0CB9" w14:textId="77777777" w:rsidR="003E5F3C" w:rsidRPr="000321AB" w:rsidRDefault="003E5F3C" w:rsidP="009D06C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321AB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23AF738" w14:textId="77777777" w:rsidR="003E5F3C" w:rsidRPr="000321AB" w:rsidRDefault="003E5F3C" w:rsidP="009D06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321AB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321A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B2AC2F0" w14:textId="77777777" w:rsidR="003E5F3C" w:rsidRPr="000321AB" w:rsidRDefault="003E5F3C" w:rsidP="009D06C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0321AB" w14:paraId="63641F80" w14:textId="77777777" w:rsidTr="00713C8D">
        <w:trPr>
          <w:cantSplit/>
          <w:trHeight w:val="340"/>
        </w:trPr>
        <w:tc>
          <w:tcPr>
            <w:tcW w:w="972" w:type="dxa"/>
          </w:tcPr>
          <w:p w14:paraId="6A7783F0" w14:textId="77777777" w:rsidR="00F71ACC" w:rsidRPr="000321AB" w:rsidRDefault="00F71ACC" w:rsidP="009D06C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060D7704" w14:textId="77777777" w:rsidR="00F71ACC" w:rsidRPr="000321AB" w:rsidRDefault="00F71ACC" w:rsidP="009D06C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4D9B8C59" w14:textId="091B0BE7" w:rsidR="00F71ACC" w:rsidRPr="000321AB" w:rsidRDefault="00F71ACC" w:rsidP="009D06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240"/>
              <w:ind w:left="57"/>
              <w:rPr>
                <w:rFonts w:asciiTheme="minorHAnsi" w:hAnsiTheme="minorHAnsi"/>
                <w:b/>
              </w:rPr>
            </w:pPr>
            <w:r w:rsidRPr="000321AB">
              <w:rPr>
                <w:rFonts w:asciiTheme="minorHAnsi" w:hAnsiTheme="minorHAnsi"/>
              </w:rPr>
              <w:t>Genève, le</w:t>
            </w:r>
            <w:r w:rsidR="00F137C6" w:rsidRPr="000321AB">
              <w:rPr>
                <w:rFonts w:asciiTheme="minorHAnsi" w:hAnsiTheme="minorHAnsi"/>
              </w:rPr>
              <w:t xml:space="preserve"> </w:t>
            </w:r>
            <w:r w:rsidR="00BA1249">
              <w:rPr>
                <w:rFonts w:asciiTheme="minorHAnsi" w:hAnsiTheme="minorHAnsi"/>
              </w:rPr>
              <w:t>23 mars</w:t>
            </w:r>
            <w:r w:rsidR="00F137C6" w:rsidRPr="000321AB">
              <w:rPr>
                <w:rFonts w:asciiTheme="minorHAnsi" w:hAnsiTheme="minorHAnsi"/>
              </w:rPr>
              <w:t xml:space="preserve"> 202</w:t>
            </w:r>
            <w:r w:rsidR="00BA1249">
              <w:rPr>
                <w:rFonts w:asciiTheme="minorHAnsi" w:hAnsiTheme="minorHAnsi"/>
              </w:rPr>
              <w:t>2</w:t>
            </w:r>
          </w:p>
        </w:tc>
      </w:tr>
      <w:tr w:rsidR="00F71ACC" w:rsidRPr="000321AB" w14:paraId="772723EF" w14:textId="77777777" w:rsidTr="003F2AEB">
        <w:trPr>
          <w:cantSplit/>
          <w:trHeight w:val="340"/>
        </w:trPr>
        <w:tc>
          <w:tcPr>
            <w:tcW w:w="972" w:type="dxa"/>
          </w:tcPr>
          <w:p w14:paraId="1319644B" w14:textId="77777777" w:rsidR="00F71ACC" w:rsidRPr="000321AB" w:rsidRDefault="00F71ACC" w:rsidP="009D06C1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50294F36" w14:textId="52A49043" w:rsidR="00F71ACC" w:rsidRPr="000321AB" w:rsidRDefault="00F137C6" w:rsidP="009D06C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0321AB">
              <w:rPr>
                <w:rFonts w:asciiTheme="minorHAnsi" w:hAnsiTheme="minorHAnsi"/>
                <w:b/>
              </w:rPr>
              <w:t xml:space="preserve">Lettre collective TSB </w:t>
            </w:r>
            <w:r w:rsidR="00BA1249">
              <w:rPr>
                <w:rFonts w:asciiTheme="minorHAnsi" w:hAnsiTheme="minorHAnsi"/>
                <w:b/>
              </w:rPr>
              <w:t>1</w:t>
            </w:r>
            <w:r w:rsidRPr="000321AB">
              <w:rPr>
                <w:rFonts w:asciiTheme="minorHAnsi" w:hAnsiTheme="minorHAnsi"/>
                <w:b/>
              </w:rPr>
              <w:t>/SG3RG-AFR</w:t>
            </w:r>
          </w:p>
          <w:p w14:paraId="5BD0ACC6" w14:textId="534F978C" w:rsidR="00F71ACC" w:rsidRPr="00BA1249" w:rsidRDefault="00F71ACC" w:rsidP="00D203F5">
            <w:pPr>
              <w:tabs>
                <w:tab w:val="left" w:pos="4111"/>
              </w:tabs>
              <w:spacing w:before="0" w:after="40"/>
              <w:ind w:left="57"/>
              <w:rPr>
                <w:rFonts w:asciiTheme="minorHAnsi" w:hAnsiTheme="minorHAnsi"/>
                <w:b/>
              </w:rPr>
            </w:pPr>
            <w:r w:rsidRPr="00BA1249">
              <w:rPr>
                <w:rFonts w:asciiTheme="minorHAnsi" w:hAnsiTheme="minorHAnsi"/>
                <w:b/>
              </w:rPr>
              <w:t xml:space="preserve">CE </w:t>
            </w:r>
            <w:r w:rsidR="00F137C6" w:rsidRPr="00BA1249">
              <w:rPr>
                <w:rFonts w:asciiTheme="minorHAnsi" w:hAnsiTheme="minorHAnsi"/>
                <w:b/>
              </w:rPr>
              <w:t>3/ME</w:t>
            </w:r>
          </w:p>
        </w:tc>
        <w:tc>
          <w:tcPr>
            <w:tcW w:w="4896" w:type="dxa"/>
            <w:gridSpan w:val="2"/>
            <w:vMerge w:val="restart"/>
          </w:tcPr>
          <w:p w14:paraId="6F80FFD1" w14:textId="67338B81" w:rsidR="00F71ACC" w:rsidRPr="000321AB" w:rsidRDefault="00F71ACC" w:rsidP="009D06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Administrations participant aux travaux du Groupe SG3RG AFR;</w:t>
            </w:r>
          </w:p>
          <w:p w14:paraId="42E2F79A" w14:textId="1CDFB62B" w:rsidR="00F71ACC" w:rsidRPr="000321AB" w:rsidRDefault="00F71ACC" w:rsidP="009D06C1">
            <w:pPr>
              <w:tabs>
                <w:tab w:val="left" w:pos="4111"/>
              </w:tabs>
              <w:spacing w:before="0"/>
              <w:ind w:left="362" w:hanging="305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Membres du Secteur UIT-T participant aux travaux du Groupe SG3RG-AFR;</w:t>
            </w:r>
          </w:p>
          <w:p w14:paraId="1841A065" w14:textId="6758AE7A" w:rsidR="00F71ACC" w:rsidRPr="000321AB" w:rsidRDefault="00F71ACC" w:rsidP="009D06C1">
            <w:pPr>
              <w:tabs>
                <w:tab w:val="left" w:pos="4111"/>
              </w:tabs>
              <w:spacing w:before="0"/>
              <w:ind w:left="362" w:hanging="305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Associés de l'UIT-T participant aux travaux du Groupe SG3RG AFR;</w:t>
            </w:r>
          </w:p>
          <w:p w14:paraId="28B3072D" w14:textId="36B97426" w:rsidR="00F71ACC" w:rsidRPr="000321AB" w:rsidRDefault="00F71ACC" w:rsidP="009D06C1">
            <w:pPr>
              <w:spacing w:before="0"/>
              <w:ind w:left="362" w:hanging="305"/>
              <w:rPr>
                <w:rFonts w:asciiTheme="minorHAnsi" w:hAnsiTheme="minorHAnsi"/>
                <w:b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établissements universitaires participant aux travaux du Groupe SG3RG-AFR</w:t>
            </w:r>
          </w:p>
        </w:tc>
      </w:tr>
      <w:tr w:rsidR="00F71ACC" w:rsidRPr="000321AB" w14:paraId="66B8C293" w14:textId="77777777" w:rsidTr="003F2AEB">
        <w:trPr>
          <w:cantSplit/>
        </w:trPr>
        <w:tc>
          <w:tcPr>
            <w:tcW w:w="972" w:type="dxa"/>
          </w:tcPr>
          <w:p w14:paraId="339A78D1" w14:textId="77777777" w:rsidR="00F71ACC" w:rsidRPr="000321AB" w:rsidRDefault="00F71ACC" w:rsidP="009D06C1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4819C078" w14:textId="12BAEC42" w:rsidR="00F71ACC" w:rsidRPr="000321AB" w:rsidRDefault="00F71ACC" w:rsidP="009D06C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0321AB">
              <w:rPr>
                <w:rFonts w:asciiTheme="minorHAnsi" w:hAnsiTheme="minorHAnsi"/>
                <w:szCs w:val="22"/>
              </w:rPr>
              <w:t xml:space="preserve">+41 22 730 </w:t>
            </w:r>
            <w:r w:rsidR="00F137C6" w:rsidRPr="000321AB">
              <w:rPr>
                <w:rFonts w:asciiTheme="minorHAnsi" w:hAnsiTheme="minorHAnsi"/>
                <w:szCs w:val="22"/>
              </w:rPr>
              <w:t>5866</w:t>
            </w:r>
          </w:p>
        </w:tc>
        <w:tc>
          <w:tcPr>
            <w:tcW w:w="4896" w:type="dxa"/>
            <w:gridSpan w:val="2"/>
            <w:vMerge/>
          </w:tcPr>
          <w:p w14:paraId="1EF98D91" w14:textId="77777777" w:rsidR="00F71ACC" w:rsidRPr="000321AB" w:rsidRDefault="00F71ACC" w:rsidP="009D06C1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321AB" w14:paraId="62A95FBD" w14:textId="77777777" w:rsidTr="003F2AEB">
        <w:trPr>
          <w:cantSplit/>
        </w:trPr>
        <w:tc>
          <w:tcPr>
            <w:tcW w:w="972" w:type="dxa"/>
          </w:tcPr>
          <w:p w14:paraId="590D6581" w14:textId="77777777" w:rsidR="00F71ACC" w:rsidRPr="000321AB" w:rsidRDefault="00F71ACC" w:rsidP="009D06C1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71FBF97A" w14:textId="77777777" w:rsidR="00F71ACC" w:rsidRPr="000321AB" w:rsidRDefault="00F71ACC" w:rsidP="009D06C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A9EA192" w14:textId="77777777" w:rsidR="00F71ACC" w:rsidRPr="000321AB" w:rsidRDefault="00F71ACC" w:rsidP="009D06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321AB" w14:paraId="0CD604B3" w14:textId="77777777" w:rsidTr="003F2AEB">
        <w:trPr>
          <w:cantSplit/>
        </w:trPr>
        <w:tc>
          <w:tcPr>
            <w:tcW w:w="972" w:type="dxa"/>
          </w:tcPr>
          <w:p w14:paraId="16CABF9D" w14:textId="77777777" w:rsidR="00F71ACC" w:rsidRPr="000321AB" w:rsidRDefault="00F71ACC" w:rsidP="009D06C1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7B25975D" w14:textId="1FBBE88E" w:rsidR="00F71ACC" w:rsidRPr="000321AB" w:rsidRDefault="008121F6" w:rsidP="009D06C1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137C6" w:rsidRPr="000321AB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C2CC6DD" w14:textId="77777777" w:rsidR="00F71ACC" w:rsidRPr="000321AB" w:rsidRDefault="00F71ACC" w:rsidP="009D06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321AB" w14:paraId="122F9D94" w14:textId="77777777" w:rsidTr="003F2AEB">
        <w:trPr>
          <w:cantSplit/>
        </w:trPr>
        <w:tc>
          <w:tcPr>
            <w:tcW w:w="972" w:type="dxa"/>
          </w:tcPr>
          <w:p w14:paraId="097EF69C" w14:textId="77777777" w:rsidR="00F71ACC" w:rsidRPr="000321AB" w:rsidRDefault="00F71ACC" w:rsidP="009D06C1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66C77F42" w14:textId="16EDD69E" w:rsidR="00F71ACC" w:rsidRPr="000321AB" w:rsidRDefault="008121F6" w:rsidP="009D06C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137C6" w:rsidRPr="000321AB">
                <w:rPr>
                  <w:rStyle w:val="Hyperlink"/>
                  <w:rFonts w:asciiTheme="minorHAnsi" w:hAnsiTheme="minorHAnsi"/>
                </w:rPr>
                <w:t>http://itu.int/go/tsg03</w:t>
              </w:r>
            </w:hyperlink>
          </w:p>
        </w:tc>
        <w:tc>
          <w:tcPr>
            <w:tcW w:w="4896" w:type="dxa"/>
            <w:gridSpan w:val="2"/>
            <w:vMerge/>
          </w:tcPr>
          <w:p w14:paraId="0E69F6D9" w14:textId="77777777" w:rsidR="00F71ACC" w:rsidRPr="000321AB" w:rsidRDefault="00F71ACC" w:rsidP="009D06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0321AB" w14:paraId="359046D0" w14:textId="77777777" w:rsidTr="003F2AEB">
        <w:trPr>
          <w:cantSplit/>
        </w:trPr>
        <w:tc>
          <w:tcPr>
            <w:tcW w:w="972" w:type="dxa"/>
          </w:tcPr>
          <w:p w14:paraId="47BCF9D4" w14:textId="77777777" w:rsidR="00AC5975" w:rsidRPr="000321AB" w:rsidRDefault="00AC5975" w:rsidP="009D06C1">
            <w:pPr>
              <w:tabs>
                <w:tab w:val="left" w:pos="4111"/>
              </w:tabs>
              <w:spacing w:before="240" w:after="40"/>
              <w:ind w:left="140"/>
              <w:rPr>
                <w:rFonts w:asciiTheme="minorHAnsi" w:hAnsiTheme="minorHAnsi"/>
                <w:sz w:val="20"/>
              </w:rPr>
            </w:pPr>
            <w:r w:rsidRPr="003F2AEB">
              <w:rPr>
                <w:rFonts w:asciiTheme="minorHAnsi" w:hAnsiTheme="minorHAnsi"/>
                <w:b/>
                <w:bCs/>
              </w:rPr>
              <w:t>Objet</w:t>
            </w:r>
            <w:r w:rsidRPr="000321AB">
              <w:rPr>
                <w:rFonts w:asciiTheme="minorHAnsi" w:hAnsiTheme="minorHAnsi"/>
              </w:rPr>
              <w:t>:</w:t>
            </w:r>
          </w:p>
        </w:tc>
        <w:tc>
          <w:tcPr>
            <w:tcW w:w="8951" w:type="dxa"/>
            <w:gridSpan w:val="4"/>
          </w:tcPr>
          <w:p w14:paraId="37C9034C" w14:textId="2DB7D288" w:rsidR="00AC5975" w:rsidRPr="000321AB" w:rsidRDefault="00F137C6" w:rsidP="009D06C1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  <w:b/>
                <w:bCs/>
              </w:rPr>
              <w:t>Réunion virtuelle du Groupe régional de la Commission d'études 3 de l'UIT-T pour l'Afrique (SG3RG-AFR), 2-5 mai 2022</w:t>
            </w:r>
          </w:p>
        </w:tc>
      </w:tr>
    </w:tbl>
    <w:p w14:paraId="7AF968FC" w14:textId="77777777" w:rsidR="00AC5975" w:rsidRPr="000321AB" w:rsidRDefault="00AC5975" w:rsidP="00365665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1"/>
        <w:rPr>
          <w:rFonts w:asciiTheme="minorHAnsi" w:hAnsiTheme="minorHAnsi"/>
          <w:sz w:val="22"/>
          <w:szCs w:val="18"/>
        </w:rPr>
      </w:pPr>
      <w:r w:rsidRPr="000321AB">
        <w:rPr>
          <w:rFonts w:asciiTheme="minorHAnsi" w:hAnsiTheme="minorHAnsi"/>
          <w:sz w:val="22"/>
          <w:szCs w:val="18"/>
        </w:rPr>
        <w:t>Madame, Monsieur,</w:t>
      </w:r>
    </w:p>
    <w:p w14:paraId="5890F601" w14:textId="77777777" w:rsidR="00BA671A" w:rsidRPr="00BA671A" w:rsidRDefault="00BA671A" w:rsidP="009D06C1">
      <w:pPr>
        <w:rPr>
          <w:rFonts w:asciiTheme="minorHAnsi" w:hAnsiTheme="minorHAnsi"/>
        </w:rPr>
      </w:pPr>
      <w:bookmarkStart w:id="0" w:name="suitetext"/>
      <w:bookmarkEnd w:id="0"/>
      <w:r w:rsidRPr="00BA671A">
        <w:rPr>
          <w:rFonts w:asciiTheme="minorHAnsi" w:hAnsiTheme="minorHAnsi"/>
        </w:rPr>
        <w:t xml:space="preserve">J'ai l'honneur de vous inviter à participer à la prochaine réunion du </w:t>
      </w:r>
      <w:r w:rsidRPr="00BA671A">
        <w:rPr>
          <w:rFonts w:asciiTheme="minorHAnsi" w:hAnsiTheme="minorHAnsi"/>
          <w:b/>
          <w:bCs/>
        </w:rPr>
        <w:t>Groupe régional de la Commission d'études 3 de l'UIT-T pour l'Afrique (SG3RG-AFR)</w:t>
      </w:r>
      <w:r w:rsidRPr="00BA671A">
        <w:rPr>
          <w:rFonts w:asciiTheme="minorHAnsi" w:hAnsiTheme="minorHAnsi"/>
        </w:rPr>
        <w:t>, qui se tiendra de manière entièrement virtuelle du 2 au 5 mai 2022 inclus.</w:t>
      </w:r>
    </w:p>
    <w:p w14:paraId="4C3A71D5" w14:textId="77777777" w:rsidR="00BA671A" w:rsidRPr="00BA671A" w:rsidRDefault="00BA671A" w:rsidP="009D06C1">
      <w:pPr>
        <w:rPr>
          <w:rFonts w:asciiTheme="minorHAnsi" w:hAnsiTheme="minorHAnsi"/>
        </w:rPr>
      </w:pPr>
      <w:r w:rsidRPr="00BA671A">
        <w:rPr>
          <w:rFonts w:asciiTheme="minorHAnsi" w:hAnsiTheme="minorHAnsi"/>
        </w:rPr>
        <w:t>Veuillez noter que des bourses seront accordées exclusivement pour la participation à une réunion électronique. Un service d'interprétation sera assuré en anglais et en français pendant toute la durée de la réunion.</w:t>
      </w:r>
    </w:p>
    <w:p w14:paraId="46AD484C" w14:textId="34F10E1C" w:rsidR="00251CB1" w:rsidRPr="000321AB" w:rsidRDefault="00BA671A" w:rsidP="009D06C1">
      <w:pPr>
        <w:rPr>
          <w:rFonts w:asciiTheme="minorHAnsi" w:hAnsiTheme="minorHAnsi"/>
        </w:rPr>
      </w:pPr>
      <w:r w:rsidRPr="000321AB">
        <w:rPr>
          <w:rFonts w:asciiTheme="minorHAnsi" w:hAnsiTheme="minorHAnsi"/>
        </w:rPr>
        <w:t>La réunion débutera le premier jour à 12 heures, heure de Genève, via</w:t>
      </w:r>
      <w:r w:rsidR="00BA1249">
        <w:rPr>
          <w:rFonts w:asciiTheme="minorHAnsi" w:hAnsiTheme="minorHAnsi"/>
        </w:rPr>
        <w:t xml:space="preserve"> Zoom</w:t>
      </w:r>
      <w:r w:rsidRPr="000321AB">
        <w:rPr>
          <w:rFonts w:asciiTheme="minorHAnsi" w:hAnsiTheme="minorHAnsi"/>
        </w:rPr>
        <w:t>.</w:t>
      </w:r>
    </w:p>
    <w:p w14:paraId="00BB7064" w14:textId="1081CBBC" w:rsidR="00815A6F" w:rsidRPr="000321AB" w:rsidRDefault="00815A6F" w:rsidP="00365665">
      <w:pPr>
        <w:pStyle w:val="headingb"/>
        <w:rPr>
          <w:rFonts w:asciiTheme="minorHAnsi" w:hAnsiTheme="minorHAnsi"/>
        </w:rPr>
      </w:pPr>
      <w:r w:rsidRPr="000321AB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3"/>
      </w:tblGrid>
      <w:tr w:rsidR="00BA671A" w:rsidRPr="00BA671A" w14:paraId="6F0372C9" w14:textId="77777777" w:rsidTr="009714B3">
        <w:tc>
          <w:tcPr>
            <w:tcW w:w="1555" w:type="dxa"/>
            <w:shd w:val="clear" w:color="auto" w:fill="auto"/>
            <w:vAlign w:val="center"/>
          </w:tcPr>
          <w:p w14:paraId="1DDFDB6C" w14:textId="0D74D380" w:rsidR="00BA671A" w:rsidRPr="00BA671A" w:rsidRDefault="00033706" w:rsidP="009D06C1">
            <w:pPr>
              <w:pStyle w:val="TableText"/>
            </w:pPr>
            <w:r>
              <w:t xml:space="preserve">4 </w:t>
            </w:r>
            <w:r w:rsidR="00BA671A" w:rsidRPr="00BA671A">
              <w:t>avril 2022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FF16D97" w14:textId="3ADD67E9" w:rsidR="00BA671A" w:rsidRPr="00BA671A" w:rsidRDefault="00BA1249" w:rsidP="009D06C1">
            <w:pPr>
              <w:pStyle w:val="TableText"/>
            </w:pPr>
            <w:r>
              <w:t>–</w:t>
            </w:r>
            <w:r>
              <w:tab/>
            </w:r>
            <w:r w:rsidR="00BA671A" w:rsidRPr="00BA671A">
              <w:t xml:space="preserve">Inscription (en ligne depuis la </w:t>
            </w:r>
            <w:hyperlink r:id="rId11" w:history="1">
              <w:r w:rsidR="00BA671A" w:rsidRPr="00BA671A">
                <w:rPr>
                  <w:rStyle w:val="Hyperlink"/>
                </w:rPr>
                <w:t>page d'accueil du groupe régional</w:t>
              </w:r>
            </w:hyperlink>
            <w:r w:rsidR="00BA671A" w:rsidRPr="00BA671A">
              <w:t>)</w:t>
            </w:r>
          </w:p>
          <w:p w14:paraId="5C060BE7" w14:textId="435790F6" w:rsidR="00BA671A" w:rsidRPr="00BA671A" w:rsidRDefault="00BA1249" w:rsidP="009D06C1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r w:rsidR="00BA671A" w:rsidRPr="00BA671A">
              <w:t>Soumission des demandes de bourses pour la participation à une réunion électronique (au moyen du formulaire figurant dans l'Annexe C)</w:t>
            </w:r>
          </w:p>
        </w:tc>
      </w:tr>
      <w:tr w:rsidR="00BA671A" w:rsidRPr="00BA671A" w14:paraId="01226298" w14:textId="77777777" w:rsidTr="009714B3">
        <w:tc>
          <w:tcPr>
            <w:tcW w:w="1555" w:type="dxa"/>
            <w:shd w:val="clear" w:color="auto" w:fill="auto"/>
            <w:vAlign w:val="center"/>
          </w:tcPr>
          <w:p w14:paraId="72576900" w14:textId="77777777" w:rsidR="00BA671A" w:rsidRPr="00BA671A" w:rsidRDefault="00BA671A" w:rsidP="009D06C1">
            <w:pPr>
              <w:pStyle w:val="TableText"/>
            </w:pPr>
            <w:r w:rsidRPr="00BA671A">
              <w:t>19 avril 2022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E641911" w14:textId="67378EF8" w:rsidR="00BA671A" w:rsidRPr="00BA671A" w:rsidRDefault="00BA1249" w:rsidP="009D06C1">
            <w:pPr>
              <w:pStyle w:val="TableText"/>
              <w:ind w:left="284" w:hanging="284"/>
            </w:pPr>
            <w:r>
              <w:t>–</w:t>
            </w:r>
            <w:r>
              <w:tab/>
            </w:r>
            <w:hyperlink r:id="rId12" w:history="1">
              <w:r w:rsidR="00BA671A" w:rsidRPr="00BA1249">
                <w:t>Soumission des contributions des Membres de l'UIT</w:t>
              </w:r>
              <w:r w:rsidR="00BA671A" w:rsidRPr="00BA1249">
                <w:noBreakHyphen/>
                <w:t>T</w:t>
              </w:r>
            </w:hyperlink>
            <w:r w:rsidR="00BA671A" w:rsidRPr="00BA1249">
              <w:t xml:space="preserve"> </w:t>
            </w:r>
            <w:r w:rsidR="00BA671A" w:rsidRPr="00BA671A">
              <w:t>(par courrier électronique à </w:t>
            </w:r>
            <w:hyperlink r:id="rId13" w:history="1">
              <w:r w:rsidR="00BA671A" w:rsidRPr="00BA671A">
                <w:rPr>
                  <w:rStyle w:val="Hyperlink"/>
                </w:rPr>
                <w:t>tsbsg3@itu.int</w:t>
              </w:r>
            </w:hyperlink>
            <w:r w:rsidR="00BA671A" w:rsidRPr="00BA671A">
              <w:t>)</w:t>
            </w:r>
          </w:p>
        </w:tc>
      </w:tr>
    </w:tbl>
    <w:p w14:paraId="7E1B1AD4" w14:textId="0979EB4C" w:rsidR="00815A6F" w:rsidRPr="000321AB" w:rsidRDefault="00BA671A" w:rsidP="009D06C1">
      <w:pPr>
        <w:keepNext/>
        <w:keepLines/>
        <w:spacing w:before="240"/>
        <w:rPr>
          <w:rFonts w:asciiTheme="minorHAnsi" w:hAnsiTheme="minorHAnsi"/>
        </w:rPr>
      </w:pPr>
      <w:r w:rsidRPr="000321AB">
        <w:rPr>
          <w:rFonts w:asciiTheme="minorHAnsi" w:hAnsiTheme="minorHAnsi"/>
        </w:rPr>
        <w:t>Des informations pratiques concernant la réunion sont données dans l'</w:t>
      </w:r>
      <w:r w:rsidRPr="000321AB">
        <w:rPr>
          <w:rFonts w:asciiTheme="minorHAnsi" w:hAnsiTheme="minorHAnsi"/>
          <w:b/>
          <w:bCs/>
        </w:rPr>
        <w:t>Annexe A</w:t>
      </w:r>
      <w:r w:rsidRPr="000321AB">
        <w:rPr>
          <w:rFonts w:asciiTheme="minorHAnsi" w:hAnsiTheme="minorHAnsi"/>
        </w:rPr>
        <w:t>. Un projet d'</w:t>
      </w:r>
      <w:r w:rsidRPr="000321AB">
        <w:rPr>
          <w:rFonts w:asciiTheme="minorHAnsi" w:hAnsiTheme="minorHAnsi"/>
          <w:b/>
          <w:bCs/>
        </w:rPr>
        <w:t xml:space="preserve">ordre du jour </w:t>
      </w:r>
      <w:r w:rsidRPr="000321AB">
        <w:rPr>
          <w:rFonts w:asciiTheme="minorHAnsi" w:hAnsiTheme="minorHAnsi"/>
        </w:rPr>
        <w:t>de la réunion, établi par M. Lwando BBUKU (Zambie) et Mme Pauline TSAFAK DJOUMESSI (Cameroun), figure dans l'</w:t>
      </w:r>
      <w:r w:rsidRPr="000321AB">
        <w:rPr>
          <w:rFonts w:asciiTheme="minorHAnsi" w:hAnsiTheme="minorHAnsi"/>
          <w:b/>
          <w:bCs/>
        </w:rPr>
        <w:t>Annexe B</w:t>
      </w:r>
      <w:r w:rsidRPr="000321AB">
        <w:rPr>
          <w:rFonts w:asciiTheme="minorHAnsi" w:hAnsiTheme="minorHAnsi"/>
        </w:rPr>
        <w:t>.</w:t>
      </w:r>
    </w:p>
    <w:p w14:paraId="70E12B87" w14:textId="77777777" w:rsidR="00815A6F" w:rsidRPr="000321AB" w:rsidRDefault="00815A6F" w:rsidP="009D06C1">
      <w:pPr>
        <w:rPr>
          <w:rFonts w:asciiTheme="minorHAnsi" w:hAnsiTheme="minorHAnsi"/>
        </w:rPr>
      </w:pPr>
      <w:r w:rsidRPr="000321AB">
        <w:rPr>
          <w:rFonts w:asciiTheme="minorHAnsi" w:hAnsiTheme="minorHAnsi"/>
        </w:rPr>
        <w:t>Je vous souhaite une réunion constructive et agréable.</w:t>
      </w:r>
    </w:p>
    <w:p w14:paraId="12C61A13" w14:textId="01CD60EB" w:rsidR="00765CF0" w:rsidRPr="000321AB" w:rsidRDefault="00815A6F" w:rsidP="00B5291A">
      <w:pPr>
        <w:spacing w:after="240"/>
        <w:rPr>
          <w:rFonts w:asciiTheme="minorHAnsi" w:hAnsiTheme="minorHAnsi"/>
        </w:rPr>
      </w:pPr>
      <w:r w:rsidRPr="000321AB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0321AB" w14:paraId="0FF967F3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544F98D8" w14:textId="3F0BBE8F" w:rsidR="00815A6F" w:rsidRPr="000321AB" w:rsidRDefault="008121F6" w:rsidP="00365665">
            <w:pPr>
              <w:spacing w:before="960"/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5FD4FD8D" wp14:editId="73B351C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28575</wp:posOffset>
                  </wp:positionV>
                  <wp:extent cx="571499" cy="428625"/>
                  <wp:effectExtent l="0" t="0" r="635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0321AB">
              <w:rPr>
                <w:rFonts w:asciiTheme="minorHAnsi" w:hAnsiTheme="minorHAnsi"/>
              </w:rPr>
              <w:t>Chaesub Lee</w:t>
            </w:r>
            <w:r w:rsidR="00815A6F" w:rsidRPr="000321AB">
              <w:rPr>
                <w:rFonts w:asciiTheme="minorHAnsi" w:hAnsiTheme="minorHAnsi"/>
              </w:rPr>
              <w:br/>
              <w:t>Directeur du Bureau de la normalisation</w:t>
            </w:r>
            <w:r w:rsidR="00815A6F" w:rsidRPr="000321AB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779D4" w14:textId="68E690CA" w:rsidR="00815A6F" w:rsidRPr="000321AB" w:rsidRDefault="00BA671A" w:rsidP="009D06C1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0321AB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2ACE77C" wp14:editId="2DA9D9A7">
                  <wp:simplePos x="0" y="0"/>
                  <wp:positionH relativeFrom="column">
                    <wp:posOffset>415</wp:posOffset>
                  </wp:positionH>
                  <wp:positionV relativeFrom="paragraph">
                    <wp:posOffset>-1276350</wp:posOffset>
                  </wp:positionV>
                  <wp:extent cx="1270240" cy="1270240"/>
                  <wp:effectExtent l="0" t="0" r="6350" b="6350"/>
                  <wp:wrapSquare wrapText="bothSides"/>
                  <wp:docPr id="36" name="Picture 36" descr="This QR code redirects to the latest meeeting information at:&#10;http://handle.itu.int/11.1002/groups/sg3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TSBDOC\2017-2020\Working_methods\Handle_IDs\Handle-IDs_per_group\SG3RG-AFR\Unitag_QRCode_1487088122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40" cy="12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1AB">
              <w:rPr>
                <w:rFonts w:asciiTheme="minorHAnsi" w:hAnsiTheme="minorHAnsi"/>
                <w:sz w:val="20"/>
              </w:rPr>
              <w:t xml:space="preserve">UIT-T SG3RG-AFR </w:t>
            </w:r>
          </w:p>
        </w:tc>
      </w:tr>
      <w:tr w:rsidR="00815A6F" w:rsidRPr="000321AB" w14:paraId="3661A022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6E159603" w14:textId="77777777" w:rsidR="00815A6F" w:rsidRPr="000321AB" w:rsidRDefault="00815A6F" w:rsidP="009D06C1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EE5" w14:textId="77777777" w:rsidR="00815A6F" w:rsidRPr="000321AB" w:rsidRDefault="00815A6F" w:rsidP="009D06C1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0321AB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5A490321" w14:textId="2A118D84" w:rsidR="00251CB1" w:rsidRPr="000321AB" w:rsidRDefault="00251CB1" w:rsidP="00365665">
      <w:pPr>
        <w:spacing w:before="0"/>
        <w:rPr>
          <w:rFonts w:asciiTheme="minorHAnsi" w:hAnsiTheme="minorHAnsi"/>
        </w:rPr>
      </w:pPr>
      <w:proofErr w:type="gramStart"/>
      <w:r w:rsidRPr="000321AB">
        <w:rPr>
          <w:rFonts w:asciiTheme="minorHAnsi" w:hAnsiTheme="minorHAnsi"/>
          <w:b/>
          <w:bCs/>
        </w:rPr>
        <w:t>Annexes</w:t>
      </w:r>
      <w:r w:rsidRPr="000321AB">
        <w:rPr>
          <w:rFonts w:asciiTheme="minorHAnsi" w:hAnsiTheme="minorHAnsi"/>
          <w:bCs/>
        </w:rPr>
        <w:t>:</w:t>
      </w:r>
      <w:proofErr w:type="gramEnd"/>
      <w:r w:rsidRPr="000321AB">
        <w:rPr>
          <w:rFonts w:asciiTheme="minorHAnsi" w:hAnsiTheme="minorHAnsi"/>
          <w:bCs/>
        </w:rPr>
        <w:t xml:space="preserve"> </w:t>
      </w:r>
      <w:r w:rsidR="00993246" w:rsidRPr="000321AB">
        <w:rPr>
          <w:rFonts w:asciiTheme="minorHAnsi" w:hAnsiTheme="minorHAnsi"/>
          <w:bCs/>
        </w:rPr>
        <w:t>3</w:t>
      </w:r>
    </w:p>
    <w:p w14:paraId="6AD66376" w14:textId="6C5BB86D" w:rsidR="00993246" w:rsidRPr="000321AB" w:rsidRDefault="00993246" w:rsidP="009D06C1">
      <w:pPr>
        <w:pStyle w:val="Annextitle0"/>
        <w:rPr>
          <w:lang w:val="fr-FR"/>
        </w:rPr>
      </w:pPr>
      <w:r w:rsidRPr="000321AB">
        <w:rPr>
          <w:lang w:val="fr-FR"/>
        </w:rPr>
        <w:lastRenderedPageBreak/>
        <w:t>ANNEXE A</w:t>
      </w:r>
      <w:r w:rsidR="009D06C1">
        <w:rPr>
          <w:lang w:val="fr-FR"/>
        </w:rPr>
        <w:br/>
      </w:r>
      <w:r w:rsidRPr="000321AB">
        <w:rPr>
          <w:lang w:val="fr-FR"/>
        </w:rPr>
        <w:br/>
        <w:t>Informations pratiques concernant la réunion</w:t>
      </w:r>
    </w:p>
    <w:p w14:paraId="3DB297AF" w14:textId="77777777" w:rsidR="00993246" w:rsidRPr="000321AB" w:rsidRDefault="00993246" w:rsidP="009D06C1">
      <w:pPr>
        <w:pStyle w:val="headingb"/>
        <w:jc w:val="center"/>
      </w:pPr>
      <w:bookmarkStart w:id="1" w:name="Duties"/>
      <w:bookmarkEnd w:id="1"/>
      <w:r w:rsidRPr="000321AB">
        <w:t>MÉTHODES DE TRAVAIL ET INSTALLATIONS</w:t>
      </w:r>
    </w:p>
    <w:p w14:paraId="0771EB1F" w14:textId="77777777" w:rsidR="00993246" w:rsidRPr="000321AB" w:rsidRDefault="00993246" w:rsidP="009D06C1">
      <w:pPr>
        <w:pStyle w:val="Normalaftertitle"/>
      </w:pPr>
      <w:r w:rsidRPr="000321AB">
        <w:rPr>
          <w:b/>
          <w:bCs/>
        </w:rPr>
        <w:t>SOUMISSION DES DOCUMENTS ET ACCÈS</w:t>
      </w:r>
      <w:r w:rsidRPr="000321AB">
        <w:t>:</w:t>
      </w:r>
      <w:r w:rsidRPr="000321AB">
        <w:rPr>
          <w:b/>
          <w:bCs/>
        </w:rPr>
        <w:t xml:space="preserve"> </w:t>
      </w:r>
      <w:r w:rsidRPr="000321AB">
        <w:t xml:space="preserve">Les contributions des Membres et les projets de document temporaire (TD) doivent être soumis par courrier électronique à </w:t>
      </w:r>
      <w:hyperlink r:id="rId16" w:history="1">
        <w:r w:rsidRPr="000321AB">
          <w:rPr>
            <w:rStyle w:val="Hyperlink"/>
          </w:rPr>
          <w:t>tsbsg3@itu.int</w:t>
        </w:r>
      </w:hyperlink>
      <w:r w:rsidRPr="000321AB">
        <w:t xml:space="preserve"> en utilisant le </w:t>
      </w:r>
      <w:hyperlink r:id="rId17" w:history="1">
        <w:r w:rsidRPr="000321AB">
          <w:rPr>
            <w:rStyle w:val="Hyperlink"/>
          </w:rPr>
          <w:t>gabarit approprié</w:t>
        </w:r>
      </w:hyperlink>
      <w:r w:rsidRPr="000321AB">
        <w:t>. Les documents de réunion sont accessibles depuis la page d'accueil de la commission d'études, et l'accès est réservé aux Membres de l'UIT</w:t>
      </w:r>
      <w:r w:rsidRPr="000321AB">
        <w:noBreakHyphen/>
        <w:t xml:space="preserve">T disposant d'un </w:t>
      </w:r>
      <w:hyperlink r:id="rId18" w:history="1">
        <w:r w:rsidRPr="000321AB">
          <w:rPr>
            <w:rStyle w:val="Hyperlink"/>
          </w:rPr>
          <w:t>compte utilisateur UIT</w:t>
        </w:r>
      </w:hyperlink>
      <w:r w:rsidRPr="000321AB">
        <w:t xml:space="preserve"> avec accès TIES.</w:t>
      </w:r>
    </w:p>
    <w:p w14:paraId="3855AFDF" w14:textId="2484306C" w:rsidR="00993246" w:rsidRPr="000321AB" w:rsidRDefault="00993246" w:rsidP="009D06C1">
      <w:pPr>
        <w:rPr>
          <w:bCs/>
        </w:rPr>
      </w:pPr>
      <w:r w:rsidRPr="00993246">
        <w:rPr>
          <w:b/>
          <w:bCs/>
        </w:rPr>
        <w:t>LANGUES DE TRAVAIL</w:t>
      </w:r>
      <w:r w:rsidRPr="00993246">
        <w:rPr>
          <w:bCs/>
        </w:rPr>
        <w:t>: Comme convenu avec les Coprésidents du Groupe, les langues de travail de la réunion seront l'anglais et le français.</w:t>
      </w:r>
    </w:p>
    <w:p w14:paraId="4A48CCE9" w14:textId="5887319C" w:rsidR="00993246" w:rsidRPr="00993246" w:rsidRDefault="00993246" w:rsidP="009D06C1">
      <w:r w:rsidRPr="00993246">
        <w:rPr>
          <w:b/>
          <w:bCs/>
        </w:rPr>
        <w:t>PARTICIPATION INTERACTIVE À DISTANCE</w:t>
      </w:r>
      <w:r w:rsidRPr="00993246">
        <w:t xml:space="preserve">: </w:t>
      </w:r>
      <w:r w:rsidR="00BA1249">
        <w:t xml:space="preserve">Zoom </w:t>
      </w:r>
      <w:r w:rsidRPr="00993246">
        <w:t>sera utilisé pour assurer la participation à distance à toutes les séances, y compris celles durant lesquelles des décisions seront prises, comme les plénières des groupes de travail ou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peut interrompre ce participant et renoncer à lui donner la parole tant que rien n'indique que le problème est résolu. L'outil de discussion à disposition fait partie intégrante de la réunion; son utilisation est encouragée pour faciliter la gestion efficace du temps au cours des séances.</w:t>
      </w:r>
    </w:p>
    <w:p w14:paraId="65E9EABF" w14:textId="77777777" w:rsidR="00993246" w:rsidRPr="000321AB" w:rsidRDefault="00993246" w:rsidP="00B5291A">
      <w:pPr>
        <w:pStyle w:val="headingb"/>
        <w:spacing w:before="360"/>
        <w:jc w:val="center"/>
      </w:pPr>
      <w:r w:rsidRPr="000321AB">
        <w:t>INSCRIPTION, NOUVEAUX DÉLÉGUÉS, BOURSES ET DEMANDE DE VISA</w:t>
      </w:r>
    </w:p>
    <w:p w14:paraId="59DF9500" w14:textId="118C367A" w:rsidR="00993246" w:rsidRPr="000321AB" w:rsidRDefault="00993246" w:rsidP="009D06C1">
      <w:r w:rsidRPr="000321AB">
        <w:rPr>
          <w:b/>
          <w:bCs/>
        </w:rPr>
        <w:t>INSCRIPTION</w:t>
      </w:r>
      <w:r w:rsidRPr="000321AB">
        <w:t>:</w:t>
      </w:r>
      <w:r w:rsidRPr="000321AB">
        <w:rPr>
          <w:b/>
          <w:bCs/>
        </w:rPr>
        <w:t xml:space="preserve"> </w:t>
      </w:r>
      <w:r w:rsidRPr="000321AB">
        <w:t xml:space="preserve">L'inscription est obligatoire et doit se faire en ligne depuis la page d'accueil du groupe régional </w:t>
      </w:r>
      <w:r w:rsidRPr="000321AB">
        <w:rPr>
          <w:b/>
          <w:bCs/>
        </w:rPr>
        <w:t>au moins un mois avant le début de la réunion</w:t>
      </w:r>
      <w:r w:rsidRPr="000321AB">
        <w:t xml:space="preserve">. Comme indiqué dans la </w:t>
      </w:r>
      <w:hyperlink r:id="rId19" w:history="1">
        <w:r w:rsidRPr="000321AB">
          <w:rPr>
            <w:rStyle w:val="Hyperlink"/>
          </w:rPr>
          <w:t>Circulaire TSB 68</w:t>
        </w:r>
      </w:hyperlink>
      <w:r w:rsidRPr="000321AB">
        <w:t xml:space="preserve">, dans le cadre du système d'inscription de l'UIT-T, le coordonnateur responsable doit approuver les demandes d'inscription; la </w:t>
      </w:r>
      <w:hyperlink r:id="rId20" w:history="1">
        <w:r w:rsidRPr="000321AB">
          <w:rPr>
            <w:rStyle w:val="Hyperlink"/>
          </w:rPr>
          <w:t>Circulaire TSB 118</w:t>
        </w:r>
      </w:hyperlink>
      <w:r w:rsidRPr="000321AB">
        <w:t xml:space="preserve"> indique comment mettre en place l'approbation automatique de ces demandes. Certaines options du formulaire d'inscription ne s'appliquent qu'aux États Membres. Les</w:t>
      </w:r>
      <w:r w:rsidR="00BA1249">
        <w:t> </w:t>
      </w:r>
      <w:r w:rsidRPr="000321AB">
        <w:t>membres sont invités à inclure des femmes dans leurs délégations chaque fois que cela est possible</w:t>
      </w:r>
      <w:r w:rsidR="000171E1" w:rsidRPr="000321AB">
        <w:t>.</w:t>
      </w:r>
    </w:p>
    <w:p w14:paraId="71640540" w14:textId="435343C5" w:rsidR="00993246" w:rsidRPr="000321AB" w:rsidRDefault="00993246" w:rsidP="009D06C1">
      <w:r w:rsidRPr="000321AB">
        <w:t xml:space="preserve">L'inscription est obligatoire et doit se faire au moyen du formulaire d'inscription en ligne disponible sur la </w:t>
      </w:r>
      <w:hyperlink r:id="rId21" w:history="1">
        <w:r w:rsidRPr="000321AB">
          <w:rPr>
            <w:rStyle w:val="Hyperlink"/>
          </w:rPr>
          <w:t>page d'accueil de la commission d'études</w:t>
        </w:r>
      </w:hyperlink>
      <w:r w:rsidRPr="000321AB">
        <w:t>. Les délégués qui ne se seront pas inscrits ne pourront pas accéder</w:t>
      </w:r>
      <w:r w:rsidR="00DC4CC1">
        <w:t xml:space="preserve"> aux sessions </w:t>
      </w:r>
      <w:r w:rsidR="003735B9">
        <w:t xml:space="preserve">sur </w:t>
      </w:r>
      <w:r w:rsidR="00DC4CC1">
        <w:t>Zoom</w:t>
      </w:r>
      <w:r w:rsidRPr="000321AB">
        <w:t>.</w:t>
      </w:r>
    </w:p>
    <w:p w14:paraId="252A69CE" w14:textId="58B60EA6" w:rsidR="00993246" w:rsidRPr="00993246" w:rsidRDefault="00993246" w:rsidP="009D06C1">
      <w:r w:rsidRPr="00993246">
        <w:rPr>
          <w:b/>
          <w:bCs/>
        </w:rPr>
        <w:t>NOUVEAUX DÉLÉGUÉS, BOURSES ET DEMANDE DE VISA</w:t>
      </w:r>
      <w:r w:rsidRPr="00993246">
        <w:t>: Étant donné que les réunions virtuelles n'exigent aucun déplacement, aucune bourse ne sera accordée et les demandes de visa n'ont pas lieu d'être. Des</w:t>
      </w:r>
      <w:r w:rsidR="00DC4CC1">
        <w:t> </w:t>
      </w:r>
      <w:r w:rsidRPr="00993246">
        <w:t>séances de présentation seront tenues à l'intention des nouveaux délégués si cela est jugé opportun par le président du groupe régional.</w:t>
      </w:r>
    </w:p>
    <w:p w14:paraId="346AF92C" w14:textId="5B5CD024" w:rsidR="000171E1" w:rsidRPr="000321AB" w:rsidRDefault="00993246" w:rsidP="009D06C1">
      <w:r w:rsidRPr="00993246">
        <w:rPr>
          <w:b/>
          <w:bCs/>
        </w:rPr>
        <w:t xml:space="preserve">BOURSES POUR LA PARTICIPATION </w:t>
      </w:r>
      <w:r w:rsidR="000171E1" w:rsidRPr="000321AB">
        <w:rPr>
          <w:b/>
          <w:bCs/>
        </w:rPr>
        <w:t>À</w:t>
      </w:r>
      <w:r w:rsidRPr="00993246">
        <w:rPr>
          <w:b/>
          <w:bCs/>
        </w:rPr>
        <w:t xml:space="preserve"> UNE R</w:t>
      </w:r>
      <w:r w:rsidR="000171E1" w:rsidRPr="000321AB">
        <w:rPr>
          <w:b/>
          <w:bCs/>
        </w:rPr>
        <w:t>É</w:t>
      </w:r>
      <w:r w:rsidRPr="00993246">
        <w:rPr>
          <w:b/>
          <w:bCs/>
        </w:rPr>
        <w:t xml:space="preserve">UNION </w:t>
      </w:r>
      <w:r w:rsidR="000171E1" w:rsidRPr="000321AB">
        <w:rPr>
          <w:b/>
          <w:bCs/>
        </w:rPr>
        <w:t>É</w:t>
      </w:r>
      <w:r w:rsidRPr="00993246">
        <w:rPr>
          <w:b/>
          <w:bCs/>
        </w:rPr>
        <w:t>LECTRONIQUE</w:t>
      </w:r>
      <w:r w:rsidRPr="00993246">
        <w:t xml:space="preserve">: Les États Membres peuvent demander une aide financière à la participation, à savoir une </w:t>
      </w:r>
      <w:r w:rsidRPr="00993246">
        <w:rPr>
          <w:b/>
          <w:bCs/>
        </w:rPr>
        <w:t>bourse pour la participation à une réunion électronique</w:t>
      </w:r>
      <w:r w:rsidRPr="00993246">
        <w:t>. Le formulaire de demande de bourse dûment validé (</w:t>
      </w:r>
      <w:r w:rsidRPr="00993246">
        <w:rPr>
          <w:b/>
          <w:bCs/>
        </w:rPr>
        <w:t>Annexe C</w:t>
      </w:r>
      <w:r w:rsidRPr="00993246">
        <w:t xml:space="preserve">) et ses annexes doivent parvenir au Service des bourses de l'UIT </w:t>
      </w:r>
      <w:r w:rsidRPr="00993246">
        <w:rPr>
          <w:b/>
          <w:bCs/>
        </w:rPr>
        <w:t>au plus tard le</w:t>
      </w:r>
      <w:r w:rsidRPr="00993246">
        <w:t xml:space="preserve"> </w:t>
      </w:r>
      <w:r w:rsidRPr="00993246">
        <w:rPr>
          <w:b/>
          <w:bCs/>
        </w:rPr>
        <w:t>4 avril 2022</w:t>
      </w:r>
      <w:r w:rsidRPr="00993246">
        <w:t>.</w:t>
      </w:r>
    </w:p>
    <w:p w14:paraId="46C085DB" w14:textId="6B804F31" w:rsidR="00993246" w:rsidRPr="00993246" w:rsidRDefault="00993246" w:rsidP="009D06C1">
      <w:r w:rsidRPr="00993246">
        <w:br w:type="page"/>
      </w:r>
    </w:p>
    <w:p w14:paraId="62DBF368" w14:textId="77777777" w:rsidR="00993246" w:rsidRPr="000321AB" w:rsidRDefault="00993246" w:rsidP="009D06C1">
      <w:pPr>
        <w:pStyle w:val="Annextitle0"/>
        <w:rPr>
          <w:lang w:val="fr-FR"/>
        </w:rPr>
      </w:pPr>
      <w:r w:rsidRPr="000321AB">
        <w:rPr>
          <w:lang w:val="fr-FR"/>
        </w:rPr>
        <w:lastRenderedPageBreak/>
        <w:t>ANNEXE B</w:t>
      </w:r>
      <w:r w:rsidRPr="000321AB">
        <w:rPr>
          <w:lang w:val="fr-FR"/>
        </w:rPr>
        <w:br/>
      </w:r>
      <w:r w:rsidRPr="000321AB">
        <w:rPr>
          <w:lang w:val="fr-FR"/>
        </w:rPr>
        <w:br/>
        <w:t>Projet d'ordre du jour de la réunion virtuelle du Groupe régional de la Commission d'études 3 de l'UIT-T pour l'Afrique (SG3RG-AFR), 2-5 mai 2022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77"/>
      </w:tblGrid>
      <w:tr w:rsidR="00993246" w:rsidRPr="000321AB" w14:paraId="65F54142" w14:textId="77777777" w:rsidTr="008106E0">
        <w:trPr>
          <w:jc w:val="center"/>
        </w:trPr>
        <w:tc>
          <w:tcPr>
            <w:tcW w:w="846" w:type="dxa"/>
            <w:vAlign w:val="center"/>
          </w:tcPr>
          <w:p w14:paraId="2B15B63F" w14:textId="77777777" w:rsidR="00993246" w:rsidRPr="000321AB" w:rsidRDefault="00993246" w:rsidP="009D06C1">
            <w:pPr>
              <w:pStyle w:val="TableHead"/>
            </w:pPr>
          </w:p>
        </w:tc>
        <w:tc>
          <w:tcPr>
            <w:tcW w:w="9077" w:type="dxa"/>
          </w:tcPr>
          <w:p w14:paraId="7AFD6414" w14:textId="77777777" w:rsidR="00993246" w:rsidRPr="000321AB" w:rsidRDefault="00993246" w:rsidP="009D06C1">
            <w:pPr>
              <w:pStyle w:val="TableHead"/>
              <w:rPr>
                <w:i/>
                <w:iCs/>
              </w:rPr>
            </w:pPr>
            <w:r w:rsidRPr="000321AB">
              <w:rPr>
                <w:i/>
                <w:iCs/>
              </w:rPr>
              <w:t>Point de l'ordre du jour</w:t>
            </w:r>
          </w:p>
        </w:tc>
      </w:tr>
      <w:tr w:rsidR="00993246" w:rsidRPr="000321AB" w14:paraId="47A57BAC" w14:textId="77777777" w:rsidTr="008106E0">
        <w:trPr>
          <w:jc w:val="center"/>
        </w:trPr>
        <w:tc>
          <w:tcPr>
            <w:tcW w:w="846" w:type="dxa"/>
            <w:hideMark/>
          </w:tcPr>
          <w:p w14:paraId="0CD573B2" w14:textId="77777777" w:rsidR="00993246" w:rsidRPr="000321AB" w:rsidRDefault="00993246" w:rsidP="009D06C1">
            <w:pPr>
              <w:pStyle w:val="TableText"/>
              <w:jc w:val="center"/>
            </w:pPr>
            <w:bookmarkStart w:id="2" w:name="lt_pId115"/>
            <w:r w:rsidRPr="000321AB">
              <w:t>1</w:t>
            </w:r>
          </w:p>
        </w:tc>
        <w:tc>
          <w:tcPr>
            <w:tcW w:w="9077" w:type="dxa"/>
            <w:hideMark/>
          </w:tcPr>
          <w:p w14:paraId="73C42AA9" w14:textId="77777777" w:rsidR="00993246" w:rsidRPr="000321AB" w:rsidRDefault="00993246" w:rsidP="009D06C1">
            <w:pPr>
              <w:pStyle w:val="TableText"/>
            </w:pPr>
            <w:r w:rsidRPr="000321AB">
              <w:t>Ouverture de la réunion</w:t>
            </w:r>
          </w:p>
        </w:tc>
      </w:tr>
      <w:tr w:rsidR="00993246" w:rsidRPr="000321AB" w14:paraId="0B85B353" w14:textId="77777777" w:rsidTr="008106E0">
        <w:trPr>
          <w:jc w:val="center"/>
        </w:trPr>
        <w:tc>
          <w:tcPr>
            <w:tcW w:w="846" w:type="dxa"/>
            <w:hideMark/>
          </w:tcPr>
          <w:p w14:paraId="32864D14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2</w:t>
            </w:r>
          </w:p>
        </w:tc>
        <w:tc>
          <w:tcPr>
            <w:tcW w:w="9077" w:type="dxa"/>
            <w:hideMark/>
          </w:tcPr>
          <w:p w14:paraId="6547B8B4" w14:textId="77777777" w:rsidR="00993246" w:rsidRPr="000321AB" w:rsidRDefault="00993246" w:rsidP="009D06C1">
            <w:pPr>
              <w:pStyle w:val="TableText"/>
            </w:pPr>
            <w:r w:rsidRPr="000321AB">
              <w:t>Adoption de l'ordre du jour</w:t>
            </w:r>
          </w:p>
        </w:tc>
      </w:tr>
      <w:tr w:rsidR="00993246" w:rsidRPr="000321AB" w14:paraId="476281A7" w14:textId="77777777" w:rsidTr="008106E0">
        <w:trPr>
          <w:jc w:val="center"/>
        </w:trPr>
        <w:tc>
          <w:tcPr>
            <w:tcW w:w="846" w:type="dxa"/>
            <w:hideMark/>
          </w:tcPr>
          <w:p w14:paraId="233D3A24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3</w:t>
            </w:r>
          </w:p>
        </w:tc>
        <w:tc>
          <w:tcPr>
            <w:tcW w:w="9077" w:type="dxa"/>
            <w:hideMark/>
          </w:tcPr>
          <w:p w14:paraId="7EEC3963" w14:textId="77777777" w:rsidR="00993246" w:rsidRPr="000321AB" w:rsidRDefault="00993246" w:rsidP="009D06C1">
            <w:pPr>
              <w:pStyle w:val="TableText"/>
            </w:pPr>
            <w:r w:rsidRPr="000321AB">
              <w:t>Documents disponibles (contributions et documents temporaires)</w:t>
            </w:r>
          </w:p>
        </w:tc>
      </w:tr>
      <w:tr w:rsidR="00993246" w:rsidRPr="000321AB" w14:paraId="4D68C1B0" w14:textId="77777777" w:rsidTr="008106E0">
        <w:trPr>
          <w:jc w:val="center"/>
        </w:trPr>
        <w:tc>
          <w:tcPr>
            <w:tcW w:w="846" w:type="dxa"/>
          </w:tcPr>
          <w:p w14:paraId="2914B2B8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4</w:t>
            </w:r>
          </w:p>
        </w:tc>
        <w:tc>
          <w:tcPr>
            <w:tcW w:w="9077" w:type="dxa"/>
          </w:tcPr>
          <w:p w14:paraId="1A190886" w14:textId="77777777" w:rsidR="00993246" w:rsidRPr="000321AB" w:rsidRDefault="00993246" w:rsidP="009D06C1">
            <w:pPr>
              <w:pStyle w:val="TableText"/>
            </w:pPr>
            <w:r w:rsidRPr="000321AB">
              <w:t>Résultats de l'AMNT-20 concernant les travaux du Groupe SG3RG-AFR</w:t>
            </w:r>
          </w:p>
        </w:tc>
      </w:tr>
      <w:tr w:rsidR="00993246" w:rsidRPr="000321AB" w14:paraId="37913BD4" w14:textId="77777777" w:rsidTr="008106E0">
        <w:trPr>
          <w:jc w:val="center"/>
        </w:trPr>
        <w:tc>
          <w:tcPr>
            <w:tcW w:w="846" w:type="dxa"/>
            <w:hideMark/>
          </w:tcPr>
          <w:p w14:paraId="46DB61F1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5</w:t>
            </w:r>
          </w:p>
        </w:tc>
        <w:tc>
          <w:tcPr>
            <w:tcW w:w="9077" w:type="dxa"/>
            <w:hideMark/>
          </w:tcPr>
          <w:p w14:paraId="69492EB1" w14:textId="29A7392D" w:rsidR="00993246" w:rsidRPr="000321AB" w:rsidRDefault="000171E1" w:rsidP="009D06C1">
            <w:pPr>
              <w:pStyle w:val="TableText"/>
            </w:pPr>
            <w:r w:rsidRPr="000321AB">
              <w:t>Élection</w:t>
            </w:r>
            <w:r w:rsidR="00993246" w:rsidRPr="000321AB">
              <w:t xml:space="preserve"> du Président et des Vice-Présidents du Groupe SG3RG-AFR </w:t>
            </w:r>
          </w:p>
        </w:tc>
      </w:tr>
      <w:tr w:rsidR="00993246" w:rsidRPr="000321AB" w14:paraId="2FEC604C" w14:textId="77777777" w:rsidTr="008106E0">
        <w:trPr>
          <w:jc w:val="center"/>
        </w:trPr>
        <w:tc>
          <w:tcPr>
            <w:tcW w:w="846" w:type="dxa"/>
          </w:tcPr>
          <w:p w14:paraId="59B113B3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6</w:t>
            </w:r>
          </w:p>
        </w:tc>
        <w:tc>
          <w:tcPr>
            <w:tcW w:w="9077" w:type="dxa"/>
          </w:tcPr>
          <w:p w14:paraId="794D9224" w14:textId="0F493391" w:rsidR="00993246" w:rsidRPr="000321AB" w:rsidRDefault="00993246" w:rsidP="009D06C1">
            <w:pPr>
              <w:pStyle w:val="TableText"/>
            </w:pPr>
            <w:r w:rsidRPr="000321AB">
              <w:t>Organisation des travaux du Groupe SG3RG-AFR</w:t>
            </w:r>
          </w:p>
        </w:tc>
      </w:tr>
      <w:tr w:rsidR="00993246" w:rsidRPr="000321AB" w14:paraId="6FBB6957" w14:textId="77777777" w:rsidTr="008106E0">
        <w:trPr>
          <w:jc w:val="center"/>
        </w:trPr>
        <w:tc>
          <w:tcPr>
            <w:tcW w:w="846" w:type="dxa"/>
          </w:tcPr>
          <w:p w14:paraId="1A3708C5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7</w:t>
            </w:r>
          </w:p>
        </w:tc>
        <w:tc>
          <w:tcPr>
            <w:tcW w:w="9077" w:type="dxa"/>
          </w:tcPr>
          <w:p w14:paraId="4C583A25" w14:textId="77777777" w:rsidR="00993246" w:rsidRPr="000321AB" w:rsidRDefault="00993246" w:rsidP="009D06C1">
            <w:pPr>
              <w:pStyle w:val="TableText"/>
            </w:pPr>
            <w:r w:rsidRPr="000321AB">
              <w:t>Désignation des Rapporteurs du Groupe SG3RG-AFR</w:t>
            </w:r>
          </w:p>
        </w:tc>
      </w:tr>
      <w:tr w:rsidR="00993246" w:rsidRPr="000321AB" w14:paraId="44EC8A4B" w14:textId="77777777" w:rsidTr="008106E0">
        <w:trPr>
          <w:jc w:val="center"/>
        </w:trPr>
        <w:tc>
          <w:tcPr>
            <w:tcW w:w="846" w:type="dxa"/>
          </w:tcPr>
          <w:p w14:paraId="03C52EE3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8</w:t>
            </w:r>
          </w:p>
        </w:tc>
        <w:tc>
          <w:tcPr>
            <w:tcW w:w="9077" w:type="dxa"/>
          </w:tcPr>
          <w:p w14:paraId="3EA46CBE" w14:textId="77777777" w:rsidR="00993246" w:rsidRPr="000321AB" w:rsidRDefault="00993246" w:rsidP="009D06C1">
            <w:pPr>
              <w:pStyle w:val="TableText"/>
            </w:pPr>
            <w:r w:rsidRPr="000321AB">
              <w:t xml:space="preserve">Examen des résultats des réunions précédentes de la Commission d'études 3 de rattachement et des Groupes régionaux </w:t>
            </w:r>
          </w:p>
        </w:tc>
      </w:tr>
      <w:tr w:rsidR="00993246" w:rsidRPr="000321AB" w14:paraId="5160918C" w14:textId="77777777" w:rsidTr="008106E0">
        <w:trPr>
          <w:jc w:val="center"/>
        </w:trPr>
        <w:tc>
          <w:tcPr>
            <w:tcW w:w="846" w:type="dxa"/>
          </w:tcPr>
          <w:p w14:paraId="41822DD9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9</w:t>
            </w:r>
          </w:p>
        </w:tc>
        <w:tc>
          <w:tcPr>
            <w:tcW w:w="9077" w:type="dxa"/>
          </w:tcPr>
          <w:p w14:paraId="3A25A610" w14:textId="77777777" w:rsidR="00993246" w:rsidRPr="000321AB" w:rsidRDefault="00993246" w:rsidP="009D06C1">
            <w:pPr>
              <w:pStyle w:val="TableText"/>
            </w:pPr>
            <w:r w:rsidRPr="000321AB">
              <w:t xml:space="preserve">Approbation de Recommandations régionales selon la procédure d'approbation classique </w:t>
            </w:r>
          </w:p>
        </w:tc>
      </w:tr>
      <w:tr w:rsidR="00993246" w:rsidRPr="000321AB" w14:paraId="1BDFC269" w14:textId="77777777" w:rsidTr="008106E0">
        <w:trPr>
          <w:jc w:val="center"/>
        </w:trPr>
        <w:tc>
          <w:tcPr>
            <w:tcW w:w="846" w:type="dxa"/>
          </w:tcPr>
          <w:p w14:paraId="00BC8A9E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10</w:t>
            </w:r>
          </w:p>
        </w:tc>
        <w:tc>
          <w:tcPr>
            <w:tcW w:w="9077" w:type="dxa"/>
          </w:tcPr>
          <w:p w14:paraId="5C1E924F" w14:textId="77777777" w:rsidR="00993246" w:rsidRPr="000321AB" w:rsidRDefault="00993246" w:rsidP="009D06C1">
            <w:pPr>
              <w:pStyle w:val="TableText"/>
            </w:pPr>
            <w:r w:rsidRPr="000321AB">
              <w:t>État d'avancement du programme de travail de la CE 3</w:t>
            </w:r>
          </w:p>
        </w:tc>
      </w:tr>
      <w:tr w:rsidR="00993246" w:rsidRPr="000321AB" w14:paraId="2567DEEF" w14:textId="77777777" w:rsidTr="008106E0">
        <w:trPr>
          <w:jc w:val="center"/>
        </w:trPr>
        <w:tc>
          <w:tcPr>
            <w:tcW w:w="846" w:type="dxa"/>
            <w:hideMark/>
          </w:tcPr>
          <w:p w14:paraId="7231EFB0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11</w:t>
            </w:r>
          </w:p>
        </w:tc>
        <w:tc>
          <w:tcPr>
            <w:tcW w:w="9077" w:type="dxa"/>
            <w:hideMark/>
          </w:tcPr>
          <w:p w14:paraId="00C51FF6" w14:textId="77777777" w:rsidR="00993246" w:rsidRPr="000321AB" w:rsidRDefault="00993246" w:rsidP="009D06C1">
            <w:pPr>
              <w:pStyle w:val="TableText"/>
            </w:pPr>
            <w:r w:rsidRPr="000321AB">
              <w:t>Incidences économiques des OTT</w:t>
            </w:r>
          </w:p>
        </w:tc>
      </w:tr>
      <w:tr w:rsidR="00993246" w:rsidRPr="000321AB" w14:paraId="5394B8FA" w14:textId="77777777" w:rsidTr="008106E0">
        <w:trPr>
          <w:jc w:val="center"/>
        </w:trPr>
        <w:tc>
          <w:tcPr>
            <w:tcW w:w="846" w:type="dxa"/>
            <w:hideMark/>
          </w:tcPr>
          <w:p w14:paraId="1CE04401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12</w:t>
            </w:r>
          </w:p>
        </w:tc>
        <w:tc>
          <w:tcPr>
            <w:tcW w:w="9077" w:type="dxa"/>
            <w:hideMark/>
          </w:tcPr>
          <w:p w14:paraId="629D9CC9" w14:textId="77777777" w:rsidR="00993246" w:rsidRPr="000321AB" w:rsidRDefault="00993246" w:rsidP="009D06C1">
            <w:pPr>
              <w:pStyle w:val="TableText"/>
            </w:pPr>
            <w:r w:rsidRPr="000321AB">
              <w:t xml:space="preserve">Questions de tarification et de facturation concernant les accords de règlement pour les câbles de télécommunication terrestres transmultinationaux </w:t>
            </w:r>
          </w:p>
        </w:tc>
      </w:tr>
      <w:tr w:rsidR="00993246" w:rsidRPr="000321AB" w14:paraId="489B3D65" w14:textId="77777777" w:rsidTr="008106E0">
        <w:trPr>
          <w:jc w:val="center"/>
        </w:trPr>
        <w:tc>
          <w:tcPr>
            <w:tcW w:w="846" w:type="dxa"/>
            <w:hideMark/>
          </w:tcPr>
          <w:p w14:paraId="0B892AD6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13</w:t>
            </w:r>
          </w:p>
        </w:tc>
        <w:tc>
          <w:tcPr>
            <w:tcW w:w="9077" w:type="dxa"/>
            <w:hideMark/>
          </w:tcPr>
          <w:p w14:paraId="283D0951" w14:textId="77777777" w:rsidR="00993246" w:rsidRPr="000321AB" w:rsidRDefault="00993246" w:rsidP="009D06C1">
            <w:pPr>
              <w:pStyle w:val="TableText"/>
            </w:pPr>
            <w:r w:rsidRPr="000321AB">
              <w:t>Services financiers mobiles</w:t>
            </w:r>
          </w:p>
        </w:tc>
      </w:tr>
      <w:tr w:rsidR="00993246" w:rsidRPr="000321AB" w14:paraId="04A649C1" w14:textId="77777777" w:rsidTr="008106E0">
        <w:trPr>
          <w:jc w:val="center"/>
        </w:trPr>
        <w:tc>
          <w:tcPr>
            <w:tcW w:w="846" w:type="dxa"/>
            <w:hideMark/>
          </w:tcPr>
          <w:p w14:paraId="068F24C9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14</w:t>
            </w:r>
          </w:p>
        </w:tc>
        <w:tc>
          <w:tcPr>
            <w:tcW w:w="9077" w:type="dxa"/>
            <w:hideMark/>
          </w:tcPr>
          <w:p w14:paraId="3C82E55F" w14:textId="77777777" w:rsidR="00993246" w:rsidRPr="000321AB" w:rsidRDefault="00993246" w:rsidP="009D06C1">
            <w:pPr>
              <w:pStyle w:val="TableText"/>
            </w:pPr>
            <w:r w:rsidRPr="000321AB">
              <w:t>Itinérance internationale</w:t>
            </w:r>
          </w:p>
        </w:tc>
      </w:tr>
      <w:tr w:rsidR="00993246" w:rsidRPr="000321AB" w14:paraId="45E2F6EC" w14:textId="77777777" w:rsidTr="008106E0">
        <w:trPr>
          <w:jc w:val="center"/>
        </w:trPr>
        <w:tc>
          <w:tcPr>
            <w:tcW w:w="846" w:type="dxa"/>
            <w:hideMark/>
          </w:tcPr>
          <w:p w14:paraId="7A68153A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15</w:t>
            </w:r>
          </w:p>
        </w:tc>
        <w:tc>
          <w:tcPr>
            <w:tcW w:w="9077" w:type="dxa"/>
            <w:hideMark/>
          </w:tcPr>
          <w:p w14:paraId="0603410B" w14:textId="77777777" w:rsidR="00993246" w:rsidRPr="000321AB" w:rsidRDefault="00993246" w:rsidP="009D06C1">
            <w:pPr>
              <w:pStyle w:val="TableText"/>
            </w:pPr>
            <w:r w:rsidRPr="000321AB">
              <w:t>Définition des marchés pertinents et identification des opérateurs en position de force sur le marché</w:t>
            </w:r>
          </w:p>
        </w:tc>
      </w:tr>
      <w:tr w:rsidR="00993246" w:rsidRPr="000321AB" w14:paraId="69AF752E" w14:textId="77777777" w:rsidTr="008106E0">
        <w:trPr>
          <w:jc w:val="center"/>
        </w:trPr>
        <w:tc>
          <w:tcPr>
            <w:tcW w:w="846" w:type="dxa"/>
            <w:hideMark/>
          </w:tcPr>
          <w:p w14:paraId="2F2790DB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16</w:t>
            </w:r>
          </w:p>
        </w:tc>
        <w:tc>
          <w:tcPr>
            <w:tcW w:w="9077" w:type="dxa"/>
            <w:hideMark/>
          </w:tcPr>
          <w:p w14:paraId="1BECE239" w14:textId="77777777" w:rsidR="00993246" w:rsidRPr="000321AB" w:rsidRDefault="00993246" w:rsidP="009D06C1">
            <w:pPr>
              <w:pStyle w:val="TableText"/>
            </w:pPr>
            <w:r w:rsidRPr="000321AB">
              <w:t>Mégadonnées et identité numérique</w:t>
            </w:r>
          </w:p>
        </w:tc>
      </w:tr>
      <w:tr w:rsidR="00993246" w:rsidRPr="000321AB" w14:paraId="4298EAFD" w14:textId="77777777" w:rsidTr="008106E0">
        <w:trPr>
          <w:jc w:val="center"/>
        </w:trPr>
        <w:tc>
          <w:tcPr>
            <w:tcW w:w="846" w:type="dxa"/>
            <w:hideMark/>
          </w:tcPr>
          <w:p w14:paraId="0B2F42B3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17</w:t>
            </w:r>
          </w:p>
        </w:tc>
        <w:tc>
          <w:tcPr>
            <w:tcW w:w="9077" w:type="dxa"/>
            <w:hideMark/>
          </w:tcPr>
          <w:p w14:paraId="2F1E9077" w14:textId="77777777" w:rsidR="00993246" w:rsidRPr="000321AB" w:rsidRDefault="00993246" w:rsidP="009D06C1">
            <w:pPr>
              <w:pStyle w:val="TableText"/>
            </w:pPr>
            <w:r w:rsidRPr="000321AB">
              <w:t>Connectivité internationale à l'Internet</w:t>
            </w:r>
          </w:p>
        </w:tc>
      </w:tr>
      <w:tr w:rsidR="00993246" w:rsidRPr="000321AB" w14:paraId="4A6250AF" w14:textId="77777777" w:rsidTr="008106E0">
        <w:trPr>
          <w:jc w:val="center"/>
        </w:trPr>
        <w:tc>
          <w:tcPr>
            <w:tcW w:w="846" w:type="dxa"/>
            <w:hideMark/>
          </w:tcPr>
          <w:p w14:paraId="7F7BC9DE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18</w:t>
            </w:r>
          </w:p>
        </w:tc>
        <w:tc>
          <w:tcPr>
            <w:tcW w:w="9077" w:type="dxa"/>
            <w:hideMark/>
          </w:tcPr>
          <w:p w14:paraId="4AFC414F" w14:textId="77777777" w:rsidR="00993246" w:rsidRPr="000321AB" w:rsidRDefault="00993246" w:rsidP="009D06C1">
            <w:pPr>
              <w:pStyle w:val="TableText"/>
            </w:pPr>
            <w:r w:rsidRPr="000321AB">
              <w:t>Règlement des différends</w:t>
            </w:r>
          </w:p>
        </w:tc>
      </w:tr>
      <w:tr w:rsidR="00993246" w:rsidRPr="000321AB" w14:paraId="01EFB7D1" w14:textId="77777777" w:rsidTr="008106E0">
        <w:trPr>
          <w:jc w:val="center"/>
        </w:trPr>
        <w:tc>
          <w:tcPr>
            <w:tcW w:w="846" w:type="dxa"/>
            <w:hideMark/>
          </w:tcPr>
          <w:p w14:paraId="38BE3360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19</w:t>
            </w:r>
          </w:p>
        </w:tc>
        <w:tc>
          <w:tcPr>
            <w:tcW w:w="9077" w:type="dxa"/>
            <w:hideMark/>
          </w:tcPr>
          <w:p w14:paraId="73C5AFA1" w14:textId="77777777" w:rsidR="00993246" w:rsidRPr="000321AB" w:rsidRDefault="00993246" w:rsidP="009D06C1">
            <w:pPr>
              <w:pStyle w:val="TableText"/>
            </w:pPr>
            <w:r w:rsidRPr="000321AB">
              <w:t>Incidences économiques de la tarification relative aux licences</w:t>
            </w:r>
          </w:p>
        </w:tc>
      </w:tr>
      <w:tr w:rsidR="00993246" w:rsidRPr="000321AB" w14:paraId="1D132BFF" w14:textId="77777777" w:rsidTr="008106E0">
        <w:trPr>
          <w:jc w:val="center"/>
        </w:trPr>
        <w:tc>
          <w:tcPr>
            <w:tcW w:w="846" w:type="dxa"/>
            <w:hideMark/>
          </w:tcPr>
          <w:p w14:paraId="646B7802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20</w:t>
            </w:r>
          </w:p>
        </w:tc>
        <w:tc>
          <w:tcPr>
            <w:tcW w:w="9077" w:type="dxa"/>
            <w:hideMark/>
          </w:tcPr>
          <w:p w14:paraId="09E7CF95" w14:textId="77777777" w:rsidR="00993246" w:rsidRPr="000321AB" w:rsidRDefault="00993246" w:rsidP="009D06C1">
            <w:pPr>
              <w:pStyle w:val="TableText"/>
            </w:pPr>
            <w:r w:rsidRPr="000321AB">
              <w:t>Programme de travail et domaines d'action futurs du Groupe SG3RG-AFR</w:t>
            </w:r>
          </w:p>
        </w:tc>
      </w:tr>
      <w:tr w:rsidR="00993246" w:rsidRPr="000321AB" w14:paraId="7BF66116" w14:textId="77777777" w:rsidTr="008106E0">
        <w:trPr>
          <w:jc w:val="center"/>
        </w:trPr>
        <w:tc>
          <w:tcPr>
            <w:tcW w:w="846" w:type="dxa"/>
            <w:hideMark/>
          </w:tcPr>
          <w:p w14:paraId="038B9734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21</w:t>
            </w:r>
          </w:p>
        </w:tc>
        <w:tc>
          <w:tcPr>
            <w:tcW w:w="9077" w:type="dxa"/>
            <w:hideMark/>
          </w:tcPr>
          <w:p w14:paraId="1D3456E5" w14:textId="77777777" w:rsidR="00993246" w:rsidRPr="000321AB" w:rsidRDefault="00993246" w:rsidP="009D06C1">
            <w:pPr>
              <w:pStyle w:val="TableText"/>
            </w:pPr>
            <w:r w:rsidRPr="000321AB">
              <w:t>Lieu et date de la prochaine réunion du Groupe SG3RG-AFR</w:t>
            </w:r>
          </w:p>
        </w:tc>
      </w:tr>
      <w:tr w:rsidR="00993246" w:rsidRPr="000321AB" w14:paraId="580A5343" w14:textId="77777777" w:rsidTr="008106E0">
        <w:trPr>
          <w:jc w:val="center"/>
        </w:trPr>
        <w:tc>
          <w:tcPr>
            <w:tcW w:w="846" w:type="dxa"/>
            <w:hideMark/>
          </w:tcPr>
          <w:p w14:paraId="35F7774A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22</w:t>
            </w:r>
          </w:p>
        </w:tc>
        <w:tc>
          <w:tcPr>
            <w:tcW w:w="9077" w:type="dxa"/>
            <w:hideMark/>
          </w:tcPr>
          <w:p w14:paraId="71A813BE" w14:textId="77777777" w:rsidR="00993246" w:rsidRPr="000321AB" w:rsidRDefault="00993246" w:rsidP="009D06C1">
            <w:pPr>
              <w:pStyle w:val="TableText"/>
            </w:pPr>
            <w:r w:rsidRPr="000321AB">
              <w:t>Divers</w:t>
            </w:r>
          </w:p>
        </w:tc>
      </w:tr>
      <w:tr w:rsidR="00993246" w:rsidRPr="000321AB" w14:paraId="53570D6F" w14:textId="77777777" w:rsidTr="008106E0">
        <w:trPr>
          <w:jc w:val="center"/>
        </w:trPr>
        <w:tc>
          <w:tcPr>
            <w:tcW w:w="846" w:type="dxa"/>
            <w:hideMark/>
          </w:tcPr>
          <w:p w14:paraId="1F291945" w14:textId="77777777" w:rsidR="00993246" w:rsidRPr="000321AB" w:rsidRDefault="00993246" w:rsidP="009D06C1">
            <w:pPr>
              <w:pStyle w:val="TableText"/>
              <w:jc w:val="center"/>
            </w:pPr>
            <w:r w:rsidRPr="000321AB">
              <w:t>23</w:t>
            </w:r>
          </w:p>
        </w:tc>
        <w:tc>
          <w:tcPr>
            <w:tcW w:w="9077" w:type="dxa"/>
            <w:hideMark/>
          </w:tcPr>
          <w:p w14:paraId="06BB1D13" w14:textId="77777777" w:rsidR="00993246" w:rsidRPr="000321AB" w:rsidRDefault="00993246" w:rsidP="009D06C1">
            <w:pPr>
              <w:pStyle w:val="TableText"/>
            </w:pPr>
            <w:r w:rsidRPr="000321AB">
              <w:t>Clôture de la réunion</w:t>
            </w:r>
          </w:p>
        </w:tc>
      </w:tr>
      <w:bookmarkEnd w:id="2"/>
    </w:tbl>
    <w:p w14:paraId="1DF91FE8" w14:textId="203D4BBB" w:rsidR="00DC4CC1" w:rsidRDefault="00DC4CC1" w:rsidP="009D06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1B2E8065" w14:textId="15BF21F7" w:rsidR="00FA63FB" w:rsidRPr="00727F0D" w:rsidRDefault="00FA63FB" w:rsidP="009D06C1">
      <w:pPr>
        <w:pStyle w:val="Annextitle0"/>
      </w:pPr>
      <w:r w:rsidRPr="00727F0D">
        <w:lastRenderedPageBreak/>
        <w:t>ANNEX C</w:t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separate"/>
      </w:r>
      <w:r w:rsidRPr="00727F0D">
        <w:fldChar w:fldCharType="begin"/>
      </w:r>
      <w:r w:rsidRPr="00395F6C">
        <w:instrText xml:space="preserve"> INCLUDEPICTURE  "cid:1730ea4366b4cff311" \* MERGEFORMATINET </w:instrText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  <w:r w:rsidRPr="00727F0D">
        <w:fldChar w:fldCharType="end"/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FA63FB" w:rsidRPr="00365665" w14:paraId="007892B1" w14:textId="77777777" w:rsidTr="002C518E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FA63FB" w:rsidRPr="00365665" w14:paraId="43AB6DA3" w14:textId="77777777" w:rsidTr="002C518E">
              <w:tc>
                <w:tcPr>
                  <w:tcW w:w="9643" w:type="dxa"/>
                  <w:shd w:val="clear" w:color="auto" w:fill="auto"/>
                  <w:vAlign w:val="center"/>
                </w:tcPr>
                <w:p w14:paraId="6200618E" w14:textId="77777777" w:rsidR="00FA63FB" w:rsidRPr="00FA63FB" w:rsidRDefault="00FA63FB" w:rsidP="009D06C1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i/>
                      <w:iCs/>
                      <w:smallCaps/>
                      <w:sz w:val="18"/>
                      <w:szCs w:val="18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b/>
                      <w:bCs/>
                      <w:smallCaps/>
                      <w:sz w:val="32"/>
                      <w:szCs w:val="32"/>
                      <w:lang w:val="en-GB"/>
                    </w:rPr>
                    <w:t>Application form for an e-fellowship</w:t>
                  </w:r>
                </w:p>
              </w:tc>
            </w:tr>
            <w:tr w:rsidR="00FA63FB" w:rsidRPr="00365665" w14:paraId="02412144" w14:textId="77777777" w:rsidTr="002C51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99D305" w14:textId="77777777" w:rsidR="00FA63FB" w:rsidRPr="00FA63FB" w:rsidRDefault="00FA63FB" w:rsidP="009D06C1">
                  <w:pPr>
                    <w:jc w:val="center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i/>
                      <w:iCs/>
                      <w:szCs w:val="24"/>
                      <w:lang w:val="en-GB"/>
                    </w:rPr>
                    <w:t>Participation of women is encouraged</w:t>
                  </w:r>
                </w:p>
              </w:tc>
            </w:tr>
            <w:tr w:rsidR="00FA63FB" w:rsidRPr="00365665" w14:paraId="4FE50898" w14:textId="77777777" w:rsidTr="002C518E">
              <w:tc>
                <w:tcPr>
                  <w:tcW w:w="9643" w:type="dxa"/>
                  <w:shd w:val="clear" w:color="auto" w:fill="auto"/>
                </w:tcPr>
                <w:p w14:paraId="17A5D4E5" w14:textId="77777777" w:rsidR="00FA63FB" w:rsidRPr="00FA63FB" w:rsidRDefault="00FA63FB" w:rsidP="009D06C1">
                  <w:pPr>
                    <w:jc w:val="center"/>
                    <w:rPr>
                      <w:rFonts w:asciiTheme="minorHAnsi" w:eastAsia="SimSun" w:hAnsiTheme="minorHAnsi" w:cstheme="minorHAnsi"/>
                      <w:b/>
                      <w:bCs/>
                      <w:color w:val="000000"/>
                      <w:szCs w:val="24"/>
                      <w:lang w:val="en-GB"/>
                    </w:rPr>
                  </w:pPr>
                  <w:r w:rsidRPr="00FA63FB">
                    <w:rPr>
                      <w:rFonts w:asciiTheme="minorHAnsi" w:eastAsia="SimSun" w:hAnsiTheme="minorHAnsi" w:cstheme="minorHAnsi"/>
                      <w:b/>
                      <w:bCs/>
                      <w:color w:val="000000"/>
                      <w:szCs w:val="24"/>
                      <w:lang w:val="en-GB"/>
                    </w:rPr>
                    <w:t>Virtual meeting of ITU-T Study Group 3 Regional Group for Africa (SG3RG-AFR),</w:t>
                  </w:r>
                  <w:r w:rsidRPr="00FA63FB">
                    <w:rPr>
                      <w:rFonts w:asciiTheme="minorHAnsi" w:eastAsia="SimSun" w:hAnsiTheme="minorHAnsi" w:cstheme="minorHAnsi"/>
                      <w:b/>
                      <w:bCs/>
                      <w:color w:val="000000"/>
                      <w:szCs w:val="24"/>
                      <w:lang w:val="en-GB"/>
                    </w:rPr>
                    <w:br/>
                    <w:t>2 to 5 May 2022</w:t>
                  </w:r>
                </w:p>
              </w:tc>
            </w:tr>
            <w:tr w:rsidR="00FA63FB" w:rsidRPr="00365665" w14:paraId="3881AB2C" w14:textId="77777777" w:rsidTr="002C518E">
              <w:tc>
                <w:tcPr>
                  <w:tcW w:w="9643" w:type="dxa"/>
                  <w:shd w:val="clear" w:color="auto" w:fill="auto"/>
                </w:tcPr>
                <w:p w14:paraId="208790ED" w14:textId="77777777" w:rsidR="00FA63FB" w:rsidRPr="00FA63FB" w:rsidRDefault="00FA63FB" w:rsidP="009D06C1">
                  <w:pPr>
                    <w:jc w:val="center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 xml:space="preserve">Deadline: </w:t>
                  </w:r>
                  <w:r w:rsidRPr="00FA63F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GB"/>
                    </w:rPr>
                    <w:t xml:space="preserve">4 April 2022 </w:t>
                  </w:r>
                  <w:r w:rsidRPr="00FA63FB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(2359 hours, Geneva, CH time)</w:t>
                  </w:r>
                </w:p>
                <w:p w14:paraId="0BCFA88C" w14:textId="77777777" w:rsidR="00FA63FB" w:rsidRPr="00FA63FB" w:rsidRDefault="00FA63FB" w:rsidP="009D06C1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lang w:val="en-GB"/>
                    </w:rPr>
                    <w:t>Any application received after this date will not be considered.</w:t>
                  </w:r>
                </w:p>
              </w:tc>
            </w:tr>
          </w:tbl>
          <w:p w14:paraId="6190862F" w14:textId="77777777" w:rsidR="00FA63FB" w:rsidRPr="00727F0D" w:rsidRDefault="00FA63FB" w:rsidP="009D06C1">
            <w:pPr>
              <w:pStyle w:val="BDTLogo"/>
              <w:rPr>
                <w:rFonts w:asciiTheme="minorHAnsi" w:hAnsiTheme="minorHAnsi" w:cstheme="minorHAnsi"/>
                <w:noProof/>
                <w:lang w:eastAsia="fr-CH"/>
              </w:rPr>
            </w:pPr>
          </w:p>
        </w:tc>
      </w:tr>
      <w:tr w:rsidR="00FA63FB" w:rsidRPr="00727F0D" w14:paraId="10480511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2CA04D12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B96AEF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438D57CC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35F71BC8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3F18522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CCAFB52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06DFCE9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368C3B48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6F5D282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2183B2D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6A304A5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FF4E257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0F999148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116738A6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04729CF6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309BF9A0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AC436AE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501FB51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3BFC447C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DC2EF3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2E1D916F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28132081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0D2B2AF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00D813C3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3F610918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A6C4C9" w14:textId="77777777" w:rsidR="00FA63FB" w:rsidRPr="00727F0D" w:rsidRDefault="00FA63FB" w:rsidP="009D06C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0EADA03E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7C7AD0EA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CONDITIONS</w:t>
            </w:r>
          </w:p>
        </w:tc>
      </w:tr>
      <w:tr w:rsidR="00FA63FB" w:rsidRPr="00365665" w14:paraId="499E49C7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35E91383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 An e-fellowship includes the cost of connectivity for the duration of a virtual event.</w:t>
            </w:r>
          </w:p>
        </w:tc>
      </w:tr>
      <w:tr w:rsidR="00FA63FB" w:rsidRPr="00365665" w14:paraId="6F6EF536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5881322E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FA63FB" w:rsidRPr="00365665" w14:paraId="4448242E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EC2050B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Payment will be made </w:t>
            </w:r>
            <w:proofErr w:type="gramStart"/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on the basis of</w:t>
            </w:r>
            <w:proofErr w:type="gramEnd"/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the pro-forma invoice, and any balance will be settled upon submission of the final invoice.</w:t>
            </w:r>
          </w:p>
        </w:tc>
      </w:tr>
      <w:tr w:rsidR="00FA63FB" w:rsidRPr="00365665" w14:paraId="18057C11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1EA0C07F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 The beneficiary must attend the entire virtual event.</w:t>
            </w:r>
          </w:p>
        </w:tc>
      </w:tr>
      <w:tr w:rsidR="00FA63FB" w:rsidRPr="00365665" w14:paraId="1F2EFF7D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257546EF" w14:textId="0E37F3A4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 The e-fellowship does not cover equipment (hardware and software).</w:t>
            </w:r>
          </w:p>
        </w:tc>
      </w:tr>
      <w:tr w:rsidR="00FA63FB" w:rsidRPr="00727F0D" w14:paraId="355242CB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690C2EE2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136F7117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727F0D" w14:paraId="3966D1D3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FD92B81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FA63FB" w:rsidRPr="00365665" w14:paraId="7BD6B32F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388C5CF3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The fellowship candidature shall be considered valid only if it is submitted and duly signed by the national designated focal point of an administration of a Member State.</w:t>
            </w:r>
          </w:p>
        </w:tc>
      </w:tr>
      <w:tr w:rsidR="00FA63FB" w:rsidRPr="00727F0D" w14:paraId="12EBD473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6A51B44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713F006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365665" w14:paraId="5AB88927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C41F114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8CA7A0A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FA63FB" w:rsidRPr="00727F0D" w14:paraId="7BF2A02B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4728DDB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Job </w:t>
            </w:r>
            <w:proofErr w:type="spellStart"/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9B911F4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727F0D" w14:paraId="24D046EB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5F78C5B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</w:t>
            </w:r>
          </w:p>
        </w:tc>
      </w:tr>
      <w:tr w:rsidR="00FA63FB" w:rsidRPr="00727F0D" w14:paraId="49B9776E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53D6043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Stamp of the administration</w:t>
            </w:r>
          </w:p>
          <w:p w14:paraId="7EA2E1B2" w14:textId="77777777" w:rsidR="00FA63FB" w:rsidRPr="00727F0D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365665" w14:paraId="14CA1479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B2783E9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to:</w:t>
            </w:r>
          </w:p>
          <w:p w14:paraId="65FC7063" w14:textId="6EF27B11" w:rsidR="00FA63FB" w:rsidRPr="00FA63FB" w:rsidRDefault="008121F6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</w:pPr>
            <w:hyperlink r:id="rId22" w:history="1">
              <w:r w:rsidR="00395F6C" w:rsidRPr="002478D8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lang w:val="en-GB"/>
                </w:rPr>
                <w:t>fellowships@itu.int</w:t>
              </w:r>
            </w:hyperlink>
            <w:r w:rsidR="00FA63FB" w:rsidRPr="00FA63FB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or by fax +41 22 730 57 78</w:t>
            </w:r>
          </w:p>
          <w:p w14:paraId="207071CA" w14:textId="77777777" w:rsidR="00FA63FB" w:rsidRPr="00FA63FB" w:rsidRDefault="00FA63FB" w:rsidP="009D06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Any request which does not meet the above requirements will not be considered.</w:t>
            </w:r>
          </w:p>
        </w:tc>
      </w:tr>
    </w:tbl>
    <w:p w14:paraId="6D68AD63" w14:textId="77777777" w:rsidR="00DC4CC1" w:rsidRDefault="00DC4CC1" w:rsidP="009D06C1">
      <w:pPr>
        <w:spacing w:before="360"/>
        <w:jc w:val="center"/>
      </w:pPr>
      <w:r>
        <w:t>______________</w:t>
      </w:r>
    </w:p>
    <w:sectPr w:rsidR="00DC4CC1" w:rsidSect="00334644">
      <w:headerReference w:type="even" r:id="rId23"/>
      <w:headerReference w:type="default" r:id="rId24"/>
      <w:footerReference w:type="even" r:id="rId25"/>
      <w:footerReference w:type="first" r:id="rId2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43BC" w14:textId="77777777" w:rsidR="00F137C6" w:rsidRDefault="00F137C6">
      <w:r>
        <w:separator/>
      </w:r>
    </w:p>
  </w:endnote>
  <w:endnote w:type="continuationSeparator" w:id="0">
    <w:p w14:paraId="182001BD" w14:textId="77777777" w:rsidR="00F137C6" w:rsidRDefault="00F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3A80" w14:textId="25E3B02D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121F6" w:rsidRPr="008121F6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8121F6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Period\SG3\SG3RG-AFR\Coll 1\Coll 1-F.DOCX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62BE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EB6C" w14:textId="77777777" w:rsidR="00F137C6" w:rsidRDefault="00F137C6">
      <w:r>
        <w:t>____________________</w:t>
      </w:r>
    </w:p>
  </w:footnote>
  <w:footnote w:type="continuationSeparator" w:id="0">
    <w:p w14:paraId="2DBAEF03" w14:textId="77777777" w:rsidR="00F137C6" w:rsidRDefault="00F1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665C3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19AC5EE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E20F37" w14:textId="047F6B03" w:rsidR="00815A6F" w:rsidRPr="00334644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334644">
          <w:rPr>
            <w:rFonts w:asciiTheme="minorHAnsi" w:hAnsiTheme="minorHAnsi"/>
            <w:sz w:val="18"/>
            <w:szCs w:val="18"/>
          </w:rPr>
          <w:t xml:space="preserve">- </w:t>
        </w:r>
        <w:r w:rsidRPr="00334644">
          <w:rPr>
            <w:rFonts w:asciiTheme="minorHAnsi" w:hAnsiTheme="minorHAnsi"/>
            <w:sz w:val="18"/>
            <w:szCs w:val="18"/>
          </w:rPr>
          <w:fldChar w:fldCharType="begin"/>
        </w:r>
        <w:r w:rsidRPr="00334644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34644">
          <w:rPr>
            <w:rFonts w:asciiTheme="minorHAnsi" w:hAnsiTheme="minorHAnsi"/>
            <w:sz w:val="18"/>
            <w:szCs w:val="18"/>
          </w:rPr>
          <w:fldChar w:fldCharType="separate"/>
        </w:r>
        <w:r w:rsidR="00A55F5D">
          <w:rPr>
            <w:rFonts w:asciiTheme="minorHAnsi" w:hAnsiTheme="minorHAnsi"/>
            <w:noProof/>
            <w:sz w:val="18"/>
            <w:szCs w:val="18"/>
          </w:rPr>
          <w:t>2</w:t>
        </w:r>
        <w:r w:rsidRPr="00334644">
          <w:rPr>
            <w:rFonts w:asciiTheme="minorHAnsi" w:hAnsiTheme="minorHAnsi"/>
            <w:sz w:val="18"/>
            <w:szCs w:val="18"/>
          </w:rPr>
          <w:fldChar w:fldCharType="end"/>
        </w:r>
        <w:r w:rsidRPr="00334644">
          <w:rPr>
            <w:rFonts w:asciiTheme="minorHAnsi" w:hAnsiTheme="minorHAnsi"/>
            <w:sz w:val="18"/>
            <w:szCs w:val="18"/>
          </w:rPr>
          <w:t xml:space="preserve"> -</w:t>
        </w:r>
      </w:p>
      <w:p w14:paraId="1A6E6F96" w14:textId="54C8F29A" w:rsidR="00C64E19" w:rsidRPr="00BA1249" w:rsidRDefault="00815A6F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334644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BA1249">
          <w:rPr>
            <w:rFonts w:asciiTheme="minorHAnsi" w:hAnsiTheme="minorHAnsi"/>
            <w:sz w:val="18"/>
            <w:szCs w:val="18"/>
          </w:rPr>
          <w:t>1</w:t>
        </w:r>
        <w:r w:rsidRPr="00334644">
          <w:rPr>
            <w:rFonts w:asciiTheme="minorHAnsi" w:hAnsiTheme="minorHAnsi"/>
            <w:sz w:val="18"/>
            <w:szCs w:val="18"/>
          </w:rPr>
          <w:t>/</w:t>
        </w:r>
        <w:r w:rsidR="00334644" w:rsidRPr="00334644">
          <w:rPr>
            <w:rFonts w:asciiTheme="minorHAnsi" w:hAnsiTheme="minorHAnsi"/>
            <w:sz w:val="18"/>
            <w:szCs w:val="18"/>
          </w:rPr>
          <w:t>SG3RG-AFR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24049"/>
    <w:multiLevelType w:val="hybridMultilevel"/>
    <w:tmpl w:val="7182FCC0"/>
    <w:lvl w:ilvl="0" w:tplc="FF8C3C44">
      <w:start w:val="4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36C0"/>
    <w:multiLevelType w:val="hybridMultilevel"/>
    <w:tmpl w:val="DD64DC94"/>
    <w:lvl w:ilvl="0" w:tplc="63402E7E">
      <w:start w:val="4"/>
      <w:numFmt w:val="bullet"/>
      <w:lvlText w:val="–"/>
      <w:lvlJc w:val="left"/>
      <w:pPr>
        <w:ind w:left="6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B6995"/>
    <w:multiLevelType w:val="hybridMultilevel"/>
    <w:tmpl w:val="EEE0AD06"/>
    <w:lvl w:ilvl="0" w:tplc="BAEEE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C6"/>
    <w:rsid w:val="00002622"/>
    <w:rsid w:val="00016DA6"/>
    <w:rsid w:val="000171E1"/>
    <w:rsid w:val="0002146C"/>
    <w:rsid w:val="000321AB"/>
    <w:rsid w:val="00033706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5B1"/>
    <w:rsid w:val="00085160"/>
    <w:rsid w:val="000877D6"/>
    <w:rsid w:val="000915AF"/>
    <w:rsid w:val="0009512F"/>
    <w:rsid w:val="000A083E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78D8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4644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665"/>
    <w:rsid w:val="00365821"/>
    <w:rsid w:val="00370E21"/>
    <w:rsid w:val="003735B9"/>
    <w:rsid w:val="00381130"/>
    <w:rsid w:val="00385B9D"/>
    <w:rsid w:val="00391B68"/>
    <w:rsid w:val="00392A51"/>
    <w:rsid w:val="00395E4C"/>
    <w:rsid w:val="00395F6C"/>
    <w:rsid w:val="003B03C5"/>
    <w:rsid w:val="003B7123"/>
    <w:rsid w:val="003C4064"/>
    <w:rsid w:val="003C7419"/>
    <w:rsid w:val="003D3F85"/>
    <w:rsid w:val="003D7314"/>
    <w:rsid w:val="003E07C9"/>
    <w:rsid w:val="003E585D"/>
    <w:rsid w:val="003E5F3C"/>
    <w:rsid w:val="003F2AEB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0E55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36FA"/>
    <w:rsid w:val="004C7297"/>
    <w:rsid w:val="004D21A7"/>
    <w:rsid w:val="004E2691"/>
    <w:rsid w:val="004E2B2D"/>
    <w:rsid w:val="004E58A7"/>
    <w:rsid w:val="004E6105"/>
    <w:rsid w:val="004F5813"/>
    <w:rsid w:val="005004A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A244A"/>
    <w:rsid w:val="006C3772"/>
    <w:rsid w:val="006C48D6"/>
    <w:rsid w:val="006F30CC"/>
    <w:rsid w:val="006F5F6B"/>
    <w:rsid w:val="00702221"/>
    <w:rsid w:val="00706273"/>
    <w:rsid w:val="00711906"/>
    <w:rsid w:val="00713C8D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65CF0"/>
    <w:rsid w:val="007726C0"/>
    <w:rsid w:val="007743EE"/>
    <w:rsid w:val="007A2F84"/>
    <w:rsid w:val="007B0740"/>
    <w:rsid w:val="007B5B29"/>
    <w:rsid w:val="007B7BFF"/>
    <w:rsid w:val="007C4A33"/>
    <w:rsid w:val="007D5C68"/>
    <w:rsid w:val="007D6430"/>
    <w:rsid w:val="007E467B"/>
    <w:rsid w:val="0080659A"/>
    <w:rsid w:val="00806FDF"/>
    <w:rsid w:val="008121F6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14B3"/>
    <w:rsid w:val="00972ED8"/>
    <w:rsid w:val="00973D4D"/>
    <w:rsid w:val="0098394D"/>
    <w:rsid w:val="009876EB"/>
    <w:rsid w:val="00993246"/>
    <w:rsid w:val="0099368F"/>
    <w:rsid w:val="00994BE5"/>
    <w:rsid w:val="00997CD0"/>
    <w:rsid w:val="009C0208"/>
    <w:rsid w:val="009C2588"/>
    <w:rsid w:val="009C783A"/>
    <w:rsid w:val="009D06C1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55F5D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291A"/>
    <w:rsid w:val="00B61822"/>
    <w:rsid w:val="00B620C3"/>
    <w:rsid w:val="00B64063"/>
    <w:rsid w:val="00B66592"/>
    <w:rsid w:val="00B67822"/>
    <w:rsid w:val="00B8131A"/>
    <w:rsid w:val="00B8146B"/>
    <w:rsid w:val="00B8368F"/>
    <w:rsid w:val="00B92119"/>
    <w:rsid w:val="00B94FD0"/>
    <w:rsid w:val="00BA1249"/>
    <w:rsid w:val="00BA221C"/>
    <w:rsid w:val="00BA671A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03F5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C4CC1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37C6"/>
    <w:rsid w:val="00F1516F"/>
    <w:rsid w:val="00F15ACB"/>
    <w:rsid w:val="00F17154"/>
    <w:rsid w:val="00F249E6"/>
    <w:rsid w:val="00F425D9"/>
    <w:rsid w:val="00F47388"/>
    <w:rsid w:val="00F5312D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63FB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1F152"/>
  <w15:docId w15:val="{5A6D92B4-478F-4606-B251-1EAF6BA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6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56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6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56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56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56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56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56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56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56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56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5665"/>
  </w:style>
  <w:style w:type="paragraph" w:styleId="TOC8">
    <w:name w:val="toc 8"/>
    <w:basedOn w:val="TOC3"/>
    <w:semiHidden/>
    <w:rsid w:val="00365665"/>
  </w:style>
  <w:style w:type="paragraph" w:styleId="TOC7">
    <w:name w:val="toc 7"/>
    <w:basedOn w:val="TOC3"/>
    <w:semiHidden/>
    <w:rsid w:val="00365665"/>
  </w:style>
  <w:style w:type="paragraph" w:styleId="TOC6">
    <w:name w:val="toc 6"/>
    <w:basedOn w:val="TOC3"/>
    <w:semiHidden/>
    <w:rsid w:val="00365665"/>
  </w:style>
  <w:style w:type="paragraph" w:styleId="TOC5">
    <w:name w:val="toc 5"/>
    <w:basedOn w:val="TOC3"/>
    <w:semiHidden/>
    <w:rsid w:val="00365665"/>
  </w:style>
  <w:style w:type="paragraph" w:styleId="TOC4">
    <w:name w:val="toc 4"/>
    <w:basedOn w:val="TOC3"/>
    <w:semiHidden/>
    <w:rsid w:val="00365665"/>
  </w:style>
  <w:style w:type="paragraph" w:styleId="TOC3">
    <w:name w:val="toc 3"/>
    <w:basedOn w:val="TOC2"/>
    <w:semiHidden/>
    <w:rsid w:val="00365665"/>
    <w:pPr>
      <w:spacing w:before="80"/>
    </w:pPr>
  </w:style>
  <w:style w:type="paragraph" w:styleId="TOC2">
    <w:name w:val="toc 2"/>
    <w:basedOn w:val="TOC1"/>
    <w:semiHidden/>
    <w:rsid w:val="00365665"/>
    <w:pPr>
      <w:spacing w:before="120"/>
    </w:pPr>
  </w:style>
  <w:style w:type="paragraph" w:styleId="TOC1">
    <w:name w:val="toc 1"/>
    <w:basedOn w:val="Normal"/>
    <w:semiHidden/>
    <w:rsid w:val="0036566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5665"/>
    <w:pPr>
      <w:ind w:left="1698"/>
    </w:pPr>
  </w:style>
  <w:style w:type="paragraph" w:styleId="Index6">
    <w:name w:val="index 6"/>
    <w:basedOn w:val="Normal"/>
    <w:next w:val="Normal"/>
    <w:semiHidden/>
    <w:rsid w:val="00365665"/>
    <w:pPr>
      <w:ind w:left="1415"/>
    </w:pPr>
  </w:style>
  <w:style w:type="paragraph" w:styleId="Index5">
    <w:name w:val="index 5"/>
    <w:basedOn w:val="Normal"/>
    <w:next w:val="Normal"/>
    <w:semiHidden/>
    <w:rsid w:val="00365665"/>
    <w:pPr>
      <w:ind w:left="1132"/>
    </w:pPr>
  </w:style>
  <w:style w:type="paragraph" w:styleId="Index4">
    <w:name w:val="index 4"/>
    <w:basedOn w:val="Normal"/>
    <w:next w:val="Normal"/>
    <w:semiHidden/>
    <w:rsid w:val="00365665"/>
    <w:pPr>
      <w:ind w:left="849"/>
    </w:pPr>
  </w:style>
  <w:style w:type="paragraph" w:styleId="Index3">
    <w:name w:val="index 3"/>
    <w:basedOn w:val="Normal"/>
    <w:next w:val="Normal"/>
    <w:semiHidden/>
    <w:rsid w:val="00365665"/>
    <w:pPr>
      <w:ind w:left="566"/>
    </w:pPr>
  </w:style>
  <w:style w:type="paragraph" w:styleId="Index2">
    <w:name w:val="index 2"/>
    <w:basedOn w:val="Normal"/>
    <w:next w:val="Normal"/>
    <w:semiHidden/>
    <w:rsid w:val="00365665"/>
    <w:pPr>
      <w:ind w:left="283"/>
    </w:pPr>
  </w:style>
  <w:style w:type="paragraph" w:styleId="Index1">
    <w:name w:val="index 1"/>
    <w:basedOn w:val="Normal"/>
    <w:next w:val="Normal"/>
    <w:semiHidden/>
    <w:rsid w:val="00365665"/>
  </w:style>
  <w:style w:type="character" w:styleId="LineNumber">
    <w:name w:val="line number"/>
    <w:basedOn w:val="DefaultParagraphFont"/>
    <w:rsid w:val="00365665"/>
  </w:style>
  <w:style w:type="paragraph" w:styleId="IndexHeading">
    <w:name w:val="index heading"/>
    <w:basedOn w:val="Normal"/>
    <w:next w:val="Index1"/>
    <w:semiHidden/>
    <w:rsid w:val="00365665"/>
  </w:style>
  <w:style w:type="paragraph" w:styleId="Footer">
    <w:name w:val="footer"/>
    <w:basedOn w:val="Normal"/>
    <w:link w:val="FooterChar"/>
    <w:rsid w:val="003656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566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5665"/>
    <w:rPr>
      <w:position w:val="6"/>
      <w:sz w:val="16"/>
    </w:rPr>
  </w:style>
  <w:style w:type="paragraph" w:styleId="FootnoteText">
    <w:name w:val="footnote text"/>
    <w:basedOn w:val="Normal"/>
    <w:semiHidden/>
    <w:rsid w:val="003656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5665"/>
    <w:pPr>
      <w:ind w:left="794"/>
    </w:pPr>
  </w:style>
  <w:style w:type="paragraph" w:customStyle="1" w:styleId="TableLegend">
    <w:name w:val="Table_Legend"/>
    <w:basedOn w:val="TableText"/>
    <w:rsid w:val="00365665"/>
    <w:pPr>
      <w:spacing w:before="120"/>
    </w:pPr>
  </w:style>
  <w:style w:type="paragraph" w:customStyle="1" w:styleId="TableText">
    <w:name w:val="Table_Text"/>
    <w:basedOn w:val="Normal"/>
    <w:rsid w:val="003656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56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56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5665"/>
    <w:pPr>
      <w:spacing w:before="80"/>
      <w:ind w:left="794" w:hanging="794"/>
    </w:pPr>
  </w:style>
  <w:style w:type="paragraph" w:customStyle="1" w:styleId="enumlev2">
    <w:name w:val="enumlev2"/>
    <w:basedOn w:val="enumlev1"/>
    <w:rsid w:val="00365665"/>
    <w:pPr>
      <w:ind w:left="1191" w:hanging="397"/>
    </w:pPr>
  </w:style>
  <w:style w:type="paragraph" w:customStyle="1" w:styleId="enumlev3">
    <w:name w:val="enumlev3"/>
    <w:basedOn w:val="enumlev2"/>
    <w:rsid w:val="00365665"/>
    <w:pPr>
      <w:ind w:left="1588"/>
    </w:pPr>
  </w:style>
  <w:style w:type="paragraph" w:customStyle="1" w:styleId="TableHead">
    <w:name w:val="Table_Head"/>
    <w:basedOn w:val="TableText"/>
    <w:rsid w:val="003656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56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5665"/>
    <w:pPr>
      <w:spacing w:before="480"/>
    </w:pPr>
  </w:style>
  <w:style w:type="paragraph" w:customStyle="1" w:styleId="FigureTitle">
    <w:name w:val="Figure_Title"/>
    <w:basedOn w:val="TableTitle"/>
    <w:next w:val="Normal"/>
    <w:rsid w:val="003656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56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566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56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5665"/>
  </w:style>
  <w:style w:type="paragraph" w:customStyle="1" w:styleId="AppendixRef">
    <w:name w:val="Appendix_Ref"/>
    <w:basedOn w:val="AnnexRef"/>
    <w:next w:val="AppendixTitle"/>
    <w:rsid w:val="00365665"/>
  </w:style>
  <w:style w:type="paragraph" w:customStyle="1" w:styleId="AppendixTitle">
    <w:name w:val="Appendix_Title"/>
    <w:basedOn w:val="AnnexTitle"/>
    <w:next w:val="Normal"/>
    <w:rsid w:val="00365665"/>
  </w:style>
  <w:style w:type="paragraph" w:customStyle="1" w:styleId="RefTitle">
    <w:name w:val="Ref_Title"/>
    <w:basedOn w:val="Normal"/>
    <w:next w:val="RefText"/>
    <w:rsid w:val="003656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5665"/>
    <w:pPr>
      <w:ind w:left="794" w:hanging="794"/>
    </w:pPr>
  </w:style>
  <w:style w:type="paragraph" w:customStyle="1" w:styleId="Equation">
    <w:name w:val="Equation"/>
    <w:basedOn w:val="Normal"/>
    <w:rsid w:val="003656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56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5665"/>
    <w:pPr>
      <w:spacing w:before="320"/>
    </w:pPr>
  </w:style>
  <w:style w:type="paragraph" w:customStyle="1" w:styleId="call">
    <w:name w:val="call"/>
    <w:basedOn w:val="Normal"/>
    <w:next w:val="Normal"/>
    <w:rsid w:val="003656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56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56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56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56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656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56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656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365665"/>
  </w:style>
  <w:style w:type="paragraph" w:customStyle="1" w:styleId="ITUbureau">
    <w:name w:val="ITU_bureau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656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656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656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3656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56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"/>
    <w:uiPriority w:val="99"/>
    <w:rsid w:val="00365665"/>
    <w:rPr>
      <w:color w:val="0000FF"/>
      <w:u w:val="single"/>
    </w:rPr>
  </w:style>
  <w:style w:type="paragraph" w:customStyle="1" w:styleId="Qlist">
    <w:name w:val="Qlist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5665"/>
    <w:pPr>
      <w:tabs>
        <w:tab w:val="left" w:pos="397"/>
      </w:tabs>
    </w:pPr>
  </w:style>
  <w:style w:type="paragraph" w:customStyle="1" w:styleId="FirstFooter">
    <w:name w:val="FirstFooter"/>
    <w:basedOn w:val="Footer"/>
    <w:rsid w:val="0036566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5665"/>
  </w:style>
  <w:style w:type="paragraph" w:styleId="BodyText0">
    <w:name w:val="Body Text"/>
    <w:basedOn w:val="Normal"/>
    <w:rsid w:val="00365665"/>
    <w:pPr>
      <w:spacing w:after="120"/>
    </w:pPr>
  </w:style>
  <w:style w:type="character" w:styleId="PageNumber">
    <w:name w:val="page number"/>
    <w:basedOn w:val="DefaultParagraphFont"/>
    <w:rsid w:val="00365665"/>
  </w:style>
  <w:style w:type="paragraph" w:customStyle="1" w:styleId="AnnexNo">
    <w:name w:val="Annex_No"/>
    <w:basedOn w:val="Normal"/>
    <w:next w:val="Normal"/>
    <w:rsid w:val="0036566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566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36566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36566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365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56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5665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5665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36566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5665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3656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36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365665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4B3"/>
    <w:pPr>
      <w:ind w:left="720"/>
      <w:contextualSpacing/>
    </w:pPr>
  </w:style>
  <w:style w:type="paragraph" w:customStyle="1" w:styleId="BDTLogo">
    <w:name w:val="BDT_Logo"/>
    <w:uiPriority w:val="99"/>
    <w:rsid w:val="00FA63FB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3@itu.int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regional-groups/afr/03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sg3@itu.int" TargetMode="External"/><Relationship Id="rId20" Type="http://schemas.openxmlformats.org/officeDocument/2006/relationships/hyperlink" Target="https://www.itu.int/md/T17-TSB-CIR-0118/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-groups/afr/03/Pages/default.asp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itu.int/go/tsg03" TargetMode="External"/><Relationship Id="rId19" Type="http://schemas.openxmlformats.org/officeDocument/2006/relationships/hyperlink" Target="https://www.itu.int/md/T17-TSB-CIR-0068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fellowships@itu.int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3941-8FB0-4833-90C0-077A8489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32</TotalTime>
  <Pages>4</Pages>
  <Words>1286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10247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9</cp:revision>
  <cp:lastPrinted>2022-03-30T14:04:00Z</cp:lastPrinted>
  <dcterms:created xsi:type="dcterms:W3CDTF">2022-03-30T12:21:00Z</dcterms:created>
  <dcterms:modified xsi:type="dcterms:W3CDTF">2022-03-30T14:05:00Z</dcterms:modified>
</cp:coreProperties>
</file>