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740"/>
        <w:gridCol w:w="4923"/>
        <w:gridCol w:w="3148"/>
      </w:tblGrid>
      <w:tr w:rsidR="00246525" w:rsidRPr="0010457E" w14:paraId="216AB1CA" w14:textId="77777777" w:rsidTr="003F020A">
        <w:trPr>
          <w:cantSplit/>
        </w:trPr>
        <w:tc>
          <w:tcPr>
            <w:tcW w:w="6663" w:type="dxa"/>
            <w:gridSpan w:val="2"/>
            <w:vAlign w:val="center"/>
          </w:tcPr>
          <w:p w14:paraId="40E0A807" w14:textId="77777777" w:rsidR="00246525" w:rsidRPr="0010457E" w:rsidRDefault="00246525" w:rsidP="003F020A">
            <w:pPr>
              <w:pStyle w:val="TopHeader"/>
              <w:rPr>
                <w:sz w:val="22"/>
                <w:szCs w:val="22"/>
              </w:rPr>
            </w:pPr>
            <w:r w:rsidRPr="0010457E">
              <w:rPr>
                <w:sz w:val="22"/>
                <w:szCs w:val="22"/>
              </w:rPr>
              <w:t>World Telecommunication Standardization Assembly (WTSA-20)</w:t>
            </w:r>
            <w:r w:rsidRPr="0010457E">
              <w:rPr>
                <w:sz w:val="22"/>
                <w:szCs w:val="22"/>
              </w:rPr>
              <w:br/>
            </w:r>
            <w:r w:rsidR="00D121AF" w:rsidRPr="0010457E">
              <w:rPr>
                <w:sz w:val="18"/>
                <w:szCs w:val="18"/>
              </w:rPr>
              <w:t>Geneva</w:t>
            </w:r>
            <w:r w:rsidR="001A5067" w:rsidRPr="0010457E">
              <w:rPr>
                <w:sz w:val="18"/>
                <w:szCs w:val="18"/>
              </w:rPr>
              <w:t>, 1</w:t>
            </w:r>
            <w:r w:rsidR="00245D4E" w:rsidRPr="0010457E">
              <w:rPr>
                <w:sz w:val="18"/>
                <w:szCs w:val="18"/>
              </w:rPr>
              <w:t>-</w:t>
            </w:r>
            <w:r w:rsidR="001A5067" w:rsidRPr="0010457E">
              <w:rPr>
                <w:sz w:val="18"/>
                <w:szCs w:val="18"/>
              </w:rPr>
              <w:t>9</w:t>
            </w:r>
            <w:r w:rsidR="00245D4E" w:rsidRPr="0010457E">
              <w:rPr>
                <w:sz w:val="18"/>
                <w:szCs w:val="18"/>
              </w:rPr>
              <w:t xml:space="preserve"> March 202</w:t>
            </w:r>
            <w:r w:rsidR="001A5067" w:rsidRPr="0010457E">
              <w:rPr>
                <w:sz w:val="18"/>
                <w:szCs w:val="18"/>
              </w:rPr>
              <w:t>2</w:t>
            </w:r>
          </w:p>
        </w:tc>
        <w:tc>
          <w:tcPr>
            <w:tcW w:w="3148" w:type="dxa"/>
            <w:vAlign w:val="center"/>
          </w:tcPr>
          <w:p w14:paraId="059ADF07" w14:textId="77777777" w:rsidR="00246525" w:rsidRPr="0010457E" w:rsidRDefault="00246525" w:rsidP="003F020A">
            <w:pPr>
              <w:spacing w:before="0"/>
            </w:pPr>
            <w:r w:rsidRPr="0010457E">
              <w:rPr>
                <w:noProof/>
                <w:lang w:eastAsia="zh-CN"/>
              </w:rPr>
              <w:drawing>
                <wp:inline distT="0" distB="0" distL="0" distR="0" wp14:anchorId="5DD0381C" wp14:editId="18056D01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D84" w:rsidRPr="0010457E" w14:paraId="682DE40F" w14:textId="77777777" w:rsidTr="003F020A">
        <w:trPr>
          <w:cantSplit/>
        </w:trPr>
        <w:tc>
          <w:tcPr>
            <w:tcW w:w="6663" w:type="dxa"/>
            <w:gridSpan w:val="2"/>
            <w:tcBorders>
              <w:bottom w:val="single" w:sz="12" w:space="0" w:color="auto"/>
            </w:tcBorders>
          </w:tcPr>
          <w:p w14:paraId="1533463C" w14:textId="77777777" w:rsidR="00BC7D84" w:rsidRPr="0010457E" w:rsidRDefault="00BC7D84" w:rsidP="003F020A">
            <w:pPr>
              <w:pStyle w:val="TopHeader"/>
              <w:spacing w:before="60"/>
              <w:rPr>
                <w:sz w:val="20"/>
                <w:szCs w:val="20"/>
              </w:rPr>
            </w:pPr>
          </w:p>
        </w:tc>
        <w:tc>
          <w:tcPr>
            <w:tcW w:w="3148" w:type="dxa"/>
            <w:tcBorders>
              <w:bottom w:val="single" w:sz="12" w:space="0" w:color="auto"/>
            </w:tcBorders>
          </w:tcPr>
          <w:p w14:paraId="6B1A39F2" w14:textId="77777777" w:rsidR="00BC7D84" w:rsidRPr="0010457E" w:rsidRDefault="00BC7D84" w:rsidP="003F020A">
            <w:pPr>
              <w:spacing w:before="0"/>
              <w:rPr>
                <w:sz w:val="20"/>
              </w:rPr>
            </w:pPr>
          </w:p>
        </w:tc>
      </w:tr>
      <w:tr w:rsidR="00BC7D84" w:rsidRPr="0010457E" w14:paraId="433553FD" w14:textId="77777777" w:rsidTr="003F020A">
        <w:trPr>
          <w:cantSplit/>
        </w:trPr>
        <w:tc>
          <w:tcPr>
            <w:tcW w:w="6663" w:type="dxa"/>
            <w:gridSpan w:val="2"/>
            <w:tcBorders>
              <w:top w:val="single" w:sz="12" w:space="0" w:color="auto"/>
            </w:tcBorders>
          </w:tcPr>
          <w:p w14:paraId="43930A10" w14:textId="77777777" w:rsidR="00BC7D84" w:rsidRPr="0010457E" w:rsidRDefault="00BC7D84" w:rsidP="003F020A">
            <w:pPr>
              <w:spacing w:before="0"/>
              <w:rPr>
                <w:sz w:val="20"/>
              </w:rPr>
            </w:pPr>
          </w:p>
        </w:tc>
        <w:tc>
          <w:tcPr>
            <w:tcW w:w="3148" w:type="dxa"/>
          </w:tcPr>
          <w:p w14:paraId="7AF5CFE4" w14:textId="77777777" w:rsidR="00BC7D84" w:rsidRPr="0010457E" w:rsidRDefault="00BC7D84" w:rsidP="003F0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BC7D84" w:rsidRPr="0010457E" w14:paraId="6C9AC079" w14:textId="77777777" w:rsidTr="003F020A">
        <w:trPr>
          <w:cantSplit/>
        </w:trPr>
        <w:tc>
          <w:tcPr>
            <w:tcW w:w="6663" w:type="dxa"/>
            <w:gridSpan w:val="2"/>
          </w:tcPr>
          <w:p w14:paraId="6FE3FBFB" w14:textId="77777777" w:rsidR="00BC7D84" w:rsidRPr="0010457E" w:rsidRDefault="00AB416A" w:rsidP="003F020A">
            <w:pPr>
              <w:pStyle w:val="Committee"/>
            </w:pPr>
            <w:r w:rsidRPr="0010457E">
              <w:t>PLENARY MEETING</w:t>
            </w:r>
          </w:p>
        </w:tc>
        <w:tc>
          <w:tcPr>
            <w:tcW w:w="3148" w:type="dxa"/>
          </w:tcPr>
          <w:p w14:paraId="1846BBAE" w14:textId="77777777" w:rsidR="00BC7D84" w:rsidRPr="0010457E" w:rsidRDefault="00BC7D84" w:rsidP="003F020A">
            <w:pPr>
              <w:pStyle w:val="Docnumber"/>
              <w:ind w:left="-57"/>
            </w:pPr>
            <w:r w:rsidRPr="0010457E">
              <w:t>Addendum 18 to</w:t>
            </w:r>
            <w:r w:rsidRPr="0010457E">
              <w:br/>
              <w:t>Document 40-E</w:t>
            </w:r>
          </w:p>
        </w:tc>
      </w:tr>
      <w:tr w:rsidR="00BC7D84" w:rsidRPr="0010457E" w14:paraId="2E2724FB" w14:textId="77777777" w:rsidTr="003F020A">
        <w:trPr>
          <w:cantSplit/>
        </w:trPr>
        <w:tc>
          <w:tcPr>
            <w:tcW w:w="6663" w:type="dxa"/>
            <w:gridSpan w:val="2"/>
          </w:tcPr>
          <w:p w14:paraId="07D6DFFD" w14:textId="77777777" w:rsidR="00BC7D84" w:rsidRPr="0010457E" w:rsidRDefault="00BC7D84" w:rsidP="003F020A">
            <w:pPr>
              <w:spacing w:before="0"/>
              <w:rPr>
                <w:sz w:val="20"/>
              </w:rPr>
            </w:pPr>
          </w:p>
        </w:tc>
        <w:tc>
          <w:tcPr>
            <w:tcW w:w="3148" w:type="dxa"/>
          </w:tcPr>
          <w:p w14:paraId="595BB477" w14:textId="77777777" w:rsidR="00BC7D84" w:rsidRPr="0010457E" w:rsidRDefault="00BC7D84" w:rsidP="00622829">
            <w:pPr>
              <w:spacing w:before="0"/>
              <w:ind w:left="-57"/>
              <w:rPr>
                <w:rFonts w:ascii="Verdana" w:hAnsi="Verdana"/>
                <w:b/>
                <w:bCs/>
                <w:sz w:val="20"/>
                <w:szCs w:val="16"/>
              </w:rPr>
            </w:pPr>
            <w:r w:rsidRPr="0010457E">
              <w:rPr>
                <w:rFonts w:ascii="Verdana" w:hAnsi="Verdana"/>
                <w:b/>
                <w:bCs/>
                <w:sz w:val="20"/>
                <w:szCs w:val="16"/>
              </w:rPr>
              <w:t>31 January 2022</w:t>
            </w:r>
          </w:p>
        </w:tc>
      </w:tr>
      <w:tr w:rsidR="00BC7D84" w:rsidRPr="0010457E" w14:paraId="67EB8B69" w14:textId="77777777" w:rsidTr="003F020A">
        <w:trPr>
          <w:cantSplit/>
        </w:trPr>
        <w:tc>
          <w:tcPr>
            <w:tcW w:w="6663" w:type="dxa"/>
            <w:gridSpan w:val="2"/>
          </w:tcPr>
          <w:p w14:paraId="2EC26C4E" w14:textId="77777777" w:rsidR="00BC7D84" w:rsidRPr="0010457E" w:rsidRDefault="00BC7D84" w:rsidP="003F020A">
            <w:pPr>
              <w:spacing w:before="0"/>
              <w:rPr>
                <w:sz w:val="20"/>
              </w:rPr>
            </w:pPr>
          </w:p>
        </w:tc>
        <w:tc>
          <w:tcPr>
            <w:tcW w:w="3148" w:type="dxa"/>
          </w:tcPr>
          <w:p w14:paraId="73C1ABDF" w14:textId="77777777" w:rsidR="00BC7D84" w:rsidRPr="0010457E" w:rsidRDefault="00BC7D84" w:rsidP="00622829">
            <w:pPr>
              <w:spacing w:before="0"/>
              <w:ind w:left="-57"/>
              <w:rPr>
                <w:rFonts w:ascii="Verdana" w:hAnsi="Verdana"/>
                <w:b/>
                <w:bCs/>
                <w:sz w:val="20"/>
                <w:szCs w:val="16"/>
              </w:rPr>
            </w:pPr>
            <w:r w:rsidRPr="0010457E">
              <w:rPr>
                <w:rFonts w:ascii="Verdana" w:hAnsi="Verdana"/>
                <w:b/>
                <w:bCs/>
                <w:sz w:val="20"/>
                <w:szCs w:val="16"/>
              </w:rPr>
              <w:t>Original: Russian</w:t>
            </w:r>
          </w:p>
        </w:tc>
      </w:tr>
      <w:tr w:rsidR="00BC7D84" w:rsidRPr="0010457E" w14:paraId="69412B2D" w14:textId="77777777" w:rsidTr="003F020A">
        <w:trPr>
          <w:cantSplit/>
        </w:trPr>
        <w:tc>
          <w:tcPr>
            <w:tcW w:w="9811" w:type="dxa"/>
            <w:gridSpan w:val="3"/>
          </w:tcPr>
          <w:p w14:paraId="52502FA8" w14:textId="77777777" w:rsidR="00BC7D84" w:rsidRPr="0010457E" w:rsidRDefault="00BC7D84" w:rsidP="003F020A">
            <w:pPr>
              <w:pStyle w:val="TopHeader"/>
              <w:spacing w:before="0"/>
              <w:rPr>
                <w:sz w:val="20"/>
                <w:szCs w:val="20"/>
              </w:rPr>
            </w:pPr>
          </w:p>
        </w:tc>
      </w:tr>
      <w:tr w:rsidR="00BC7D84" w:rsidRPr="0010457E" w14:paraId="33F60CB5" w14:textId="77777777" w:rsidTr="003F020A">
        <w:trPr>
          <w:cantSplit/>
        </w:trPr>
        <w:tc>
          <w:tcPr>
            <w:tcW w:w="9811" w:type="dxa"/>
            <w:gridSpan w:val="3"/>
          </w:tcPr>
          <w:p w14:paraId="042253D0" w14:textId="51DE576C" w:rsidR="00BC7D84" w:rsidRPr="0010457E" w:rsidRDefault="00996DF9" w:rsidP="003F020A">
            <w:pPr>
              <w:pStyle w:val="Source"/>
              <w:rPr>
                <w:highlight w:val="yellow"/>
              </w:rPr>
            </w:pPr>
            <w:bookmarkStart w:id="0" w:name="_Hlk94604858"/>
            <w:r w:rsidRPr="00F6745E">
              <w:t xml:space="preserve">ITU Member States, </w:t>
            </w:r>
            <w:r>
              <w:t>m</w:t>
            </w:r>
            <w:r w:rsidRPr="00F6745E">
              <w:t xml:space="preserve">embers of the Regional Commonwealth in the field of Communications </w:t>
            </w:r>
            <w:bookmarkEnd w:id="0"/>
            <w:r w:rsidRPr="00F6745E">
              <w:t>(RCC)</w:t>
            </w:r>
          </w:p>
        </w:tc>
      </w:tr>
      <w:tr w:rsidR="00BC7D84" w:rsidRPr="0010457E" w14:paraId="4E657CFE" w14:textId="77777777" w:rsidTr="003F020A">
        <w:trPr>
          <w:cantSplit/>
        </w:trPr>
        <w:tc>
          <w:tcPr>
            <w:tcW w:w="9811" w:type="dxa"/>
            <w:gridSpan w:val="3"/>
          </w:tcPr>
          <w:p w14:paraId="015253CC" w14:textId="059FCC56" w:rsidR="00BC7D84" w:rsidRPr="0010457E" w:rsidRDefault="00D36C87" w:rsidP="003F020A">
            <w:pPr>
              <w:pStyle w:val="Title1"/>
              <w:rPr>
                <w:highlight w:val="yellow"/>
              </w:rPr>
            </w:pPr>
            <w:r>
              <w:t>Proposed</w:t>
            </w:r>
            <w:r w:rsidR="00157D40" w:rsidRPr="0010457E">
              <w:t xml:space="preserve"> NEW RESOLUTION</w:t>
            </w:r>
            <w:r w:rsidR="00BC7D84" w:rsidRPr="0010457E">
              <w:t xml:space="preserve"> [PCC-1] </w:t>
            </w:r>
            <w:r w:rsidR="00157D40" w:rsidRPr="0010457E">
              <w:t>–</w:t>
            </w:r>
            <w:r w:rsidR="00BC7D84" w:rsidRPr="0010457E">
              <w:t xml:space="preserve"> </w:t>
            </w:r>
            <w:r w:rsidR="00157D40" w:rsidRPr="0010457E">
              <w:t xml:space="preserve">USE </w:t>
            </w:r>
            <w:r w:rsidR="00AE4458" w:rsidRPr="0010457E">
              <w:t>o</w:t>
            </w:r>
            <w:r w:rsidR="00157D40" w:rsidRPr="0010457E">
              <w:t>F HEX</w:t>
            </w:r>
            <w:r w:rsidR="00D8153F">
              <w:t>ade</w:t>
            </w:r>
            <w:r w:rsidR="00157D40" w:rsidRPr="0010457E">
              <w:t xml:space="preserve">CIMAL NUMBERING FOR DEFINITION OF </w:t>
            </w:r>
            <w:r w:rsidR="00BC7D84" w:rsidRPr="0010457E">
              <w:t xml:space="preserve">MSISDN </w:t>
            </w:r>
            <w:r w:rsidR="00157D40" w:rsidRPr="0010457E">
              <w:t>AND</w:t>
            </w:r>
            <w:r w:rsidR="00BC7D84" w:rsidRPr="0010457E">
              <w:t xml:space="preserve"> IMSI</w:t>
            </w:r>
          </w:p>
        </w:tc>
      </w:tr>
      <w:tr w:rsidR="00BC7D84" w:rsidRPr="0010457E" w14:paraId="0CC82E2C" w14:textId="77777777" w:rsidTr="003F020A">
        <w:trPr>
          <w:cantSplit/>
        </w:trPr>
        <w:tc>
          <w:tcPr>
            <w:tcW w:w="9811" w:type="dxa"/>
            <w:gridSpan w:val="3"/>
          </w:tcPr>
          <w:p w14:paraId="26790BD8" w14:textId="77777777" w:rsidR="00BC7D84" w:rsidRPr="0010457E" w:rsidRDefault="00BC7D84" w:rsidP="003F020A">
            <w:pPr>
              <w:pStyle w:val="Title2"/>
            </w:pPr>
          </w:p>
        </w:tc>
      </w:tr>
      <w:tr w:rsidR="00BC7D84" w:rsidRPr="0010457E" w14:paraId="713FD63D" w14:textId="77777777" w:rsidTr="004F630A">
        <w:trPr>
          <w:cantSplit/>
          <w:trHeight w:hRule="exact" w:val="120"/>
        </w:trPr>
        <w:tc>
          <w:tcPr>
            <w:tcW w:w="9811" w:type="dxa"/>
            <w:gridSpan w:val="3"/>
          </w:tcPr>
          <w:p w14:paraId="769FF325" w14:textId="77777777" w:rsidR="00BC7D84" w:rsidRPr="0010457E" w:rsidRDefault="00BC7D84" w:rsidP="003F020A">
            <w:pPr>
              <w:pStyle w:val="Agendaitem"/>
              <w:rPr>
                <w:lang w:val="en-GB"/>
              </w:rPr>
            </w:pPr>
          </w:p>
        </w:tc>
      </w:tr>
      <w:tr w:rsidR="003D19FB" w:rsidRPr="0010457E" w14:paraId="782C4458" w14:textId="77777777" w:rsidTr="003D19FB">
        <w:trPr>
          <w:cantSplit/>
        </w:trPr>
        <w:tc>
          <w:tcPr>
            <w:tcW w:w="1740" w:type="dxa"/>
          </w:tcPr>
          <w:p w14:paraId="6AA98421" w14:textId="76CFD12B" w:rsidR="003D19FB" w:rsidRPr="0010457E" w:rsidRDefault="00EE4AA3" w:rsidP="00BB3882">
            <w:pPr>
              <w:rPr>
                <w:szCs w:val="22"/>
              </w:rPr>
            </w:pPr>
            <w:r w:rsidRPr="0010457E">
              <w:rPr>
                <w:b/>
                <w:bCs/>
                <w:szCs w:val="22"/>
              </w:rPr>
              <w:t>Abstract</w:t>
            </w:r>
            <w:r w:rsidR="003D19FB" w:rsidRPr="0010457E">
              <w:rPr>
                <w:b/>
                <w:bCs/>
                <w:szCs w:val="22"/>
              </w:rPr>
              <w:t>:</w:t>
            </w:r>
          </w:p>
        </w:tc>
        <w:tc>
          <w:tcPr>
            <w:tcW w:w="8071" w:type="dxa"/>
            <w:gridSpan w:val="2"/>
          </w:tcPr>
          <w:p w14:paraId="043ECC32" w14:textId="01148C43" w:rsidR="003D19FB" w:rsidRPr="0010457E" w:rsidRDefault="00AE4458" w:rsidP="00BB3882">
            <w:pPr>
              <w:rPr>
                <w:color w:val="000000" w:themeColor="text1"/>
                <w:szCs w:val="22"/>
              </w:rPr>
            </w:pPr>
            <w:bookmarkStart w:id="1" w:name="_Hlk95056893"/>
            <w:r w:rsidRPr="0010457E">
              <w:rPr>
                <w:color w:val="000000" w:themeColor="text1"/>
                <w:szCs w:val="22"/>
              </w:rPr>
              <w:t xml:space="preserve">A new WTSA Resolution is proposed on </w:t>
            </w:r>
            <w:r w:rsidR="001D05B6" w:rsidRPr="0010457E">
              <w:rPr>
                <w:color w:val="000000" w:themeColor="text1"/>
                <w:szCs w:val="22"/>
              </w:rPr>
              <w:t xml:space="preserve">the </w:t>
            </w:r>
            <w:r w:rsidRPr="0010457E">
              <w:rPr>
                <w:color w:val="000000" w:themeColor="text1"/>
                <w:szCs w:val="22"/>
              </w:rPr>
              <w:t xml:space="preserve">use of hexadecimal numbering for </w:t>
            </w:r>
            <w:r w:rsidR="005E7133" w:rsidRPr="0010457E">
              <w:rPr>
                <w:color w:val="000000" w:themeColor="text1"/>
                <w:szCs w:val="22"/>
              </w:rPr>
              <w:t xml:space="preserve">the </w:t>
            </w:r>
            <w:r w:rsidRPr="0010457E">
              <w:rPr>
                <w:color w:val="000000" w:themeColor="text1"/>
                <w:szCs w:val="22"/>
              </w:rPr>
              <w:t xml:space="preserve">definition of MSISDN </w:t>
            </w:r>
            <w:r w:rsidR="005E7133" w:rsidRPr="0010457E">
              <w:rPr>
                <w:color w:val="000000" w:themeColor="text1"/>
                <w:szCs w:val="22"/>
              </w:rPr>
              <w:t xml:space="preserve">and </w:t>
            </w:r>
            <w:r w:rsidRPr="0010457E">
              <w:rPr>
                <w:color w:val="000000" w:themeColor="text1"/>
                <w:szCs w:val="22"/>
              </w:rPr>
              <w:t>IMSI, as set out in the text that follows</w:t>
            </w:r>
            <w:bookmarkEnd w:id="1"/>
            <w:r w:rsidRPr="0010457E">
              <w:rPr>
                <w:color w:val="000000" w:themeColor="text1"/>
                <w:szCs w:val="22"/>
              </w:rPr>
              <w:t>.</w:t>
            </w:r>
          </w:p>
        </w:tc>
      </w:tr>
    </w:tbl>
    <w:p w14:paraId="390ACF7B" w14:textId="77777777" w:rsidR="009E1967" w:rsidRPr="0010457E" w:rsidRDefault="009E1967" w:rsidP="009E1967"/>
    <w:p w14:paraId="52A096AB" w14:textId="3679E694" w:rsidR="00ED30BC" w:rsidRPr="0010457E" w:rsidRDefault="00AE4458" w:rsidP="003D19FB">
      <w:pPr>
        <w:pStyle w:val="Headingb"/>
        <w:rPr>
          <w:lang w:val="en-GB"/>
        </w:rPr>
      </w:pPr>
      <w:r w:rsidRPr="0010457E">
        <w:rPr>
          <w:lang w:val="en-GB"/>
        </w:rPr>
        <w:t>Proposal</w:t>
      </w:r>
    </w:p>
    <w:p w14:paraId="318D2552" w14:textId="256C9BC4" w:rsidR="003D19FB" w:rsidRPr="0010457E" w:rsidRDefault="00AE4458" w:rsidP="003D19FB">
      <w:r w:rsidRPr="0010457E">
        <w:rPr>
          <w:color w:val="000000" w:themeColor="text1"/>
          <w:szCs w:val="22"/>
        </w:rPr>
        <w:t xml:space="preserve">A new WTSA Resolution is proposed on </w:t>
      </w:r>
      <w:r w:rsidR="001D05B6" w:rsidRPr="0010457E">
        <w:rPr>
          <w:color w:val="000000" w:themeColor="text1"/>
          <w:szCs w:val="22"/>
        </w:rPr>
        <w:t xml:space="preserve">the </w:t>
      </w:r>
      <w:r w:rsidRPr="0010457E">
        <w:rPr>
          <w:color w:val="000000" w:themeColor="text1"/>
          <w:szCs w:val="22"/>
        </w:rPr>
        <w:t xml:space="preserve">use of hexadecimal numbering for </w:t>
      </w:r>
      <w:r w:rsidR="005E7133" w:rsidRPr="0010457E">
        <w:rPr>
          <w:color w:val="000000" w:themeColor="text1"/>
          <w:szCs w:val="22"/>
        </w:rPr>
        <w:t xml:space="preserve">the </w:t>
      </w:r>
      <w:r w:rsidRPr="0010457E">
        <w:rPr>
          <w:color w:val="000000" w:themeColor="text1"/>
          <w:szCs w:val="22"/>
        </w:rPr>
        <w:t xml:space="preserve">definition of MSISDN </w:t>
      </w:r>
      <w:r w:rsidR="005E7133" w:rsidRPr="0010457E">
        <w:rPr>
          <w:color w:val="000000" w:themeColor="text1"/>
          <w:szCs w:val="22"/>
        </w:rPr>
        <w:t xml:space="preserve">and </w:t>
      </w:r>
      <w:r w:rsidRPr="0010457E">
        <w:rPr>
          <w:color w:val="000000" w:themeColor="text1"/>
          <w:szCs w:val="22"/>
        </w:rPr>
        <w:t>IMSI, as set out in the text that follows.</w:t>
      </w:r>
    </w:p>
    <w:p w14:paraId="75C11242" w14:textId="77777777" w:rsidR="00ED30BC" w:rsidRPr="0010457E" w:rsidRDefault="00ED30BC" w:rsidP="00A41A0D">
      <w:r w:rsidRPr="0010457E">
        <w:br w:type="page"/>
      </w:r>
    </w:p>
    <w:p w14:paraId="0AE65CA6" w14:textId="77777777" w:rsidR="009E1967" w:rsidRPr="0010457E" w:rsidRDefault="009E1967" w:rsidP="00A41A0D"/>
    <w:p w14:paraId="427D0AB8" w14:textId="77777777" w:rsidR="00545D83" w:rsidRPr="0010457E" w:rsidRDefault="00ED5B58">
      <w:pPr>
        <w:pStyle w:val="Proposal"/>
      </w:pPr>
      <w:r w:rsidRPr="0010457E">
        <w:t>ADD</w:t>
      </w:r>
      <w:r w:rsidRPr="0010457E">
        <w:tab/>
        <w:t>RCC/40A18/1</w:t>
      </w:r>
    </w:p>
    <w:p w14:paraId="52111A72" w14:textId="67C76E3A" w:rsidR="00187BD9" w:rsidRPr="0010457E" w:rsidRDefault="00EE4AA3" w:rsidP="00EE4AA3">
      <w:pPr>
        <w:pStyle w:val="ResNo"/>
      </w:pPr>
      <w:r w:rsidRPr="0010457E">
        <w:t>DRAFT NEW RESOLUTION [</w:t>
      </w:r>
      <w:r w:rsidR="00A30DEB">
        <w:t>R</w:t>
      </w:r>
      <w:r w:rsidRPr="0010457E">
        <w:t>CC-1]</w:t>
      </w:r>
    </w:p>
    <w:p w14:paraId="5ADA3505" w14:textId="10CD0CE1" w:rsidR="003D19FB" w:rsidRPr="0010457E" w:rsidRDefault="00D130B2" w:rsidP="00EE4AA3">
      <w:pPr>
        <w:pStyle w:val="Restitle"/>
      </w:pPr>
      <w:r w:rsidRPr="0010457E">
        <w:t xml:space="preserve">Use of hexadecimal numbering for </w:t>
      </w:r>
      <w:r w:rsidR="005E7133" w:rsidRPr="0010457E">
        <w:t xml:space="preserve">the </w:t>
      </w:r>
      <w:r w:rsidRPr="0010457E">
        <w:t xml:space="preserve">definition of MSISDN </w:t>
      </w:r>
      <w:r w:rsidR="005E7133" w:rsidRPr="0010457E">
        <w:t xml:space="preserve">and </w:t>
      </w:r>
      <w:r w:rsidRPr="0010457E">
        <w:t>IMSI</w:t>
      </w:r>
    </w:p>
    <w:p w14:paraId="7E73638C" w14:textId="2D93F6B1" w:rsidR="003D19FB" w:rsidRPr="0010457E" w:rsidRDefault="003D19FB" w:rsidP="00EE4AA3">
      <w:pPr>
        <w:pStyle w:val="Resref"/>
      </w:pPr>
      <w:r w:rsidRPr="0010457E">
        <w:t>(</w:t>
      </w:r>
      <w:r w:rsidR="00EE4AA3" w:rsidRPr="0010457E">
        <w:t>Geneva,</w:t>
      </w:r>
      <w:r w:rsidR="0010457E">
        <w:t xml:space="preserve"> </w:t>
      </w:r>
      <w:r w:rsidR="00EE4AA3" w:rsidRPr="0010457E">
        <w:t>2022</w:t>
      </w:r>
      <w:r w:rsidRPr="0010457E">
        <w:t>)</w:t>
      </w:r>
    </w:p>
    <w:p w14:paraId="2C1B630E" w14:textId="2418C7B4" w:rsidR="003D19FB" w:rsidRPr="0010457E" w:rsidRDefault="00EE4AA3" w:rsidP="00EE4AA3">
      <w:pPr>
        <w:pStyle w:val="Normalaftertitle0"/>
      </w:pPr>
      <w:r w:rsidRPr="0010457E">
        <w:t>The World Telecommunication Standardization Assembly (Geneva, 2022),</w:t>
      </w:r>
    </w:p>
    <w:p w14:paraId="31B3D5C5" w14:textId="3CA463DC" w:rsidR="003D19FB" w:rsidRPr="0010457E" w:rsidRDefault="00D130B2" w:rsidP="003D19FB">
      <w:pPr>
        <w:pStyle w:val="Call"/>
      </w:pPr>
      <w:bookmarkStart w:id="2" w:name="_Hlk95144605"/>
      <w:r w:rsidRPr="0010457E">
        <w:t>considering</w:t>
      </w:r>
    </w:p>
    <w:p w14:paraId="5B1CBD8F" w14:textId="3F3FD134" w:rsidR="003D19FB" w:rsidRPr="0010457E" w:rsidRDefault="003D19FB" w:rsidP="003D19FB">
      <w:pPr>
        <w:rPr>
          <w:rFonts w:ascii="Calibri" w:hAnsi="Calibri" w:cs="Calibri"/>
          <w:b/>
          <w:highlight w:val="yellow"/>
        </w:rPr>
      </w:pPr>
      <w:r w:rsidRPr="0010457E">
        <w:rPr>
          <w:i/>
          <w:iCs/>
        </w:rPr>
        <w:t>а)</w:t>
      </w:r>
      <w:r w:rsidRPr="0010457E">
        <w:tab/>
        <w:t>that one of the purposes of ITU laid down in Article 1 of the ITU Constitution is "to maintain and extend international cooperation among all its Member States for the improvement and rational use of telecommunications of all kinds";</w:t>
      </w:r>
    </w:p>
    <w:p w14:paraId="78A0EC5D" w14:textId="65D3F810" w:rsidR="003D19FB" w:rsidRPr="0010457E" w:rsidRDefault="003D19FB" w:rsidP="003D19FB">
      <w:r w:rsidRPr="0010457E">
        <w:rPr>
          <w:i/>
          <w:iCs/>
        </w:rPr>
        <w:t>b)</w:t>
      </w:r>
      <w:r w:rsidRPr="0010457E">
        <w:tab/>
        <w:t>that the tasks undertaken in the ITU Telecommunication Standardization Sector (ITU</w:t>
      </w:r>
      <w:r w:rsidRPr="0010457E">
        <w:noBreakHyphen/>
        <w:t>T) cover Recommendations, conformity assessment and matters having policy or regulatory implications;</w:t>
      </w:r>
    </w:p>
    <w:p w14:paraId="5098AEAF" w14:textId="2EDFB260" w:rsidR="003D19FB" w:rsidRPr="0010457E" w:rsidRDefault="003D19FB" w:rsidP="003D19FB">
      <w:r w:rsidRPr="0010457E">
        <w:rPr>
          <w:i/>
          <w:iCs/>
        </w:rPr>
        <w:t>c)</w:t>
      </w:r>
      <w:r w:rsidRPr="0010457E">
        <w:tab/>
      </w:r>
      <w:r w:rsidR="00B71F62" w:rsidRPr="0010457E">
        <w:t xml:space="preserve">that </w:t>
      </w:r>
      <w:bookmarkStart w:id="3" w:name="_Hlk95074771"/>
      <w:r w:rsidR="00B71F62" w:rsidRPr="0010457E">
        <w:t xml:space="preserve">the </w:t>
      </w:r>
      <w:r w:rsidR="00040449" w:rsidRPr="0010457E">
        <w:t>i</w:t>
      </w:r>
      <w:r w:rsidR="00B71F62" w:rsidRPr="0010457E">
        <w:t xml:space="preserve">nternational </w:t>
      </w:r>
      <w:r w:rsidR="00040449" w:rsidRPr="0010457E">
        <w:t>p</w:t>
      </w:r>
      <w:r w:rsidR="00B71F62" w:rsidRPr="0010457E">
        <w:t xml:space="preserve">ublic </w:t>
      </w:r>
      <w:r w:rsidR="00040449" w:rsidRPr="0010457E">
        <w:t>t</w:t>
      </w:r>
      <w:r w:rsidR="00B71F62" w:rsidRPr="0010457E">
        <w:t xml:space="preserve">elecommunication </w:t>
      </w:r>
      <w:r w:rsidR="00040449" w:rsidRPr="0010457E">
        <w:t>n</w:t>
      </w:r>
      <w:r w:rsidR="00B71F62" w:rsidRPr="0010457E">
        <w:t xml:space="preserve">umbering </w:t>
      </w:r>
      <w:r w:rsidR="007659D5" w:rsidRPr="0010457E">
        <w:t xml:space="preserve">plan </w:t>
      </w:r>
      <w:bookmarkEnd w:id="3"/>
      <w:r w:rsidR="0098593F" w:rsidRPr="0010457E">
        <w:t>is a fundamental resource</w:t>
      </w:r>
      <w:r w:rsidR="00BF13D3" w:rsidRPr="0010457E">
        <w:t xml:space="preserve"> and that the timely, legal solution of issues relating to the development of the numbering plan</w:t>
      </w:r>
      <w:r w:rsidR="00B71F62" w:rsidRPr="0010457E">
        <w:t xml:space="preserve"> </w:t>
      </w:r>
      <w:r w:rsidR="00783726" w:rsidRPr="0010457E">
        <w:t>is of g</w:t>
      </w:r>
      <w:r w:rsidR="007659D5" w:rsidRPr="0010457E">
        <w:t>re</w:t>
      </w:r>
      <w:r w:rsidR="00783726" w:rsidRPr="0010457E">
        <w:t>at importance to the future development of telecommunication/information and communication technology (ICT) networks and the global economy;</w:t>
      </w:r>
    </w:p>
    <w:p w14:paraId="0C725601" w14:textId="33389FF9" w:rsidR="003D19FB" w:rsidRPr="0010457E" w:rsidRDefault="003D19FB" w:rsidP="003D19FB">
      <w:r w:rsidRPr="0010457E">
        <w:rPr>
          <w:i/>
          <w:iCs/>
        </w:rPr>
        <w:t>d)</w:t>
      </w:r>
      <w:r w:rsidRPr="0010457E">
        <w:tab/>
      </w:r>
      <w:r w:rsidR="00F12278" w:rsidRPr="0010457E">
        <w:t xml:space="preserve">that </w:t>
      </w:r>
      <w:r w:rsidR="007659D5" w:rsidRPr="0010457E">
        <w:t>in accordance with the international public telecommunication numbering plan agreed on by ITU Member States (Recommendation ITU-T E.164)</w:t>
      </w:r>
      <w:r w:rsidR="004369F0" w:rsidRPr="0010457E">
        <w:t>,</w:t>
      </w:r>
      <w:r w:rsidR="007659D5" w:rsidRPr="0010457E">
        <w:t xml:space="preserve"> </w:t>
      </w:r>
      <w:r w:rsidR="00F12278" w:rsidRPr="0010457E">
        <w:t xml:space="preserve">appropriate codes are assigned to </w:t>
      </w:r>
      <w:r w:rsidR="004369F0" w:rsidRPr="0010457E">
        <w:t xml:space="preserve">countries </w:t>
      </w:r>
      <w:r w:rsidR="00F12278" w:rsidRPr="0010457E">
        <w:t xml:space="preserve">and </w:t>
      </w:r>
      <w:r w:rsidR="00620579" w:rsidRPr="0010457E">
        <w:t xml:space="preserve">relevant </w:t>
      </w:r>
      <w:r w:rsidR="00F12278" w:rsidRPr="0010457E">
        <w:t>services</w:t>
      </w:r>
      <w:r w:rsidR="007659D5" w:rsidRPr="0010457E">
        <w:t>;</w:t>
      </w:r>
    </w:p>
    <w:p w14:paraId="195A2375" w14:textId="23F69EBB" w:rsidR="003D19FB" w:rsidRPr="0010457E" w:rsidRDefault="003D19FB" w:rsidP="003D19FB">
      <w:bookmarkStart w:id="4" w:name="_Hlk95142479"/>
      <w:bookmarkEnd w:id="2"/>
      <w:r w:rsidRPr="0010457E">
        <w:rPr>
          <w:i/>
          <w:iCs/>
        </w:rPr>
        <w:t>e)</w:t>
      </w:r>
      <w:r w:rsidRPr="0010457E">
        <w:tab/>
      </w:r>
      <w:r w:rsidR="00EA0BD9" w:rsidRPr="0010457E">
        <w:t xml:space="preserve">that </w:t>
      </w:r>
      <w:r w:rsidR="00D144EF" w:rsidRPr="0010457E">
        <w:t xml:space="preserve">nonetheless </w:t>
      </w:r>
      <w:r w:rsidR="00EA0BD9" w:rsidRPr="0010457E">
        <w:t>the current level of development of information technolog</w:t>
      </w:r>
      <w:r w:rsidR="003D76A5" w:rsidRPr="0010457E">
        <w:t>ies</w:t>
      </w:r>
      <w:r w:rsidR="00EA0BD9" w:rsidRPr="0010457E">
        <w:t xml:space="preserve"> </w:t>
      </w:r>
      <w:r w:rsidR="008E18F8" w:rsidRPr="0010457E">
        <w:t xml:space="preserve">calls for </w:t>
      </w:r>
      <w:r w:rsidR="00D144EF" w:rsidRPr="0010457E">
        <w:t>resource allocation</w:t>
      </w:r>
      <w:r w:rsidR="00EA0BD9" w:rsidRPr="0010457E">
        <w:t xml:space="preserve"> in the international numbering plan </w:t>
      </w:r>
      <w:r w:rsidR="00257145" w:rsidRPr="0010457E">
        <w:t>to</w:t>
      </w:r>
      <w:r w:rsidR="0013601D" w:rsidRPr="0010457E">
        <w:t xml:space="preserve"> </w:t>
      </w:r>
      <w:r w:rsidR="00EA0BD9" w:rsidRPr="0010457E">
        <w:t xml:space="preserve">manufacturers of devices and service providers </w:t>
      </w:r>
      <w:r w:rsidR="00D144EF" w:rsidRPr="0010457E">
        <w:t xml:space="preserve">that </w:t>
      </w:r>
      <w:r w:rsidR="00EA0BD9" w:rsidRPr="0010457E">
        <w:t>inter</w:t>
      </w:r>
      <w:r w:rsidR="00934311" w:rsidRPr="0010457E">
        <w:t>act</w:t>
      </w:r>
      <w:r w:rsidR="003D76A5" w:rsidRPr="0010457E">
        <w:t xml:space="preserve"> </w:t>
      </w:r>
      <w:r w:rsidR="00EA0BD9" w:rsidRPr="0010457E">
        <w:t>with user devices, including the Internet of Things (IoT), without prejudice to the numbering resources already allocated and the sovereign right of ITU Member States</w:t>
      </w:r>
      <w:bookmarkEnd w:id="4"/>
      <w:r w:rsidR="00EA0BD9" w:rsidRPr="0010457E">
        <w:t>,</w:t>
      </w:r>
    </w:p>
    <w:p w14:paraId="320EF0BC" w14:textId="27B21B46" w:rsidR="003D19FB" w:rsidRPr="0010457E" w:rsidRDefault="004F46F8" w:rsidP="003D19FB">
      <w:pPr>
        <w:pStyle w:val="Call"/>
      </w:pPr>
      <w:r w:rsidRPr="0010457E">
        <w:t>recalling</w:t>
      </w:r>
    </w:p>
    <w:p w14:paraId="02361CBD" w14:textId="6D67ED54" w:rsidR="003D19FB" w:rsidRPr="0010457E" w:rsidRDefault="003D19FB" w:rsidP="003D19FB">
      <w:pPr>
        <w:rPr>
          <w:rFonts w:ascii="Calibri" w:hAnsi="Calibri" w:cs="Calibri"/>
          <w:b/>
        </w:rPr>
      </w:pPr>
      <w:r w:rsidRPr="0010457E">
        <w:rPr>
          <w:i/>
          <w:iCs/>
        </w:rPr>
        <w:t>а)</w:t>
      </w:r>
      <w:r w:rsidRPr="0010457E">
        <w:tab/>
      </w:r>
      <w:r w:rsidR="004F46F8" w:rsidRPr="0010457E">
        <w:t xml:space="preserve">possible ways of resolving </w:t>
      </w:r>
      <w:r w:rsidR="00D144EF" w:rsidRPr="0010457E">
        <w:t xml:space="preserve">current </w:t>
      </w:r>
      <w:r w:rsidR="004F46F8" w:rsidRPr="0010457E">
        <w:t xml:space="preserve">issues in the area of identification framework </w:t>
      </w:r>
      <w:r w:rsidR="00984EE5" w:rsidRPr="0010457E">
        <w:t xml:space="preserve">in future networks </w:t>
      </w:r>
      <w:r w:rsidRPr="0010457E">
        <w:t>(</w:t>
      </w:r>
      <w:r w:rsidR="00984EE5" w:rsidRPr="0010457E">
        <w:t>Recommendation</w:t>
      </w:r>
      <w:r w:rsidRPr="0010457E">
        <w:t xml:space="preserve"> ITU-T Y.3031);</w:t>
      </w:r>
    </w:p>
    <w:p w14:paraId="70F93A3A" w14:textId="178184ED" w:rsidR="003D19FB" w:rsidRPr="0010457E" w:rsidRDefault="003D19FB" w:rsidP="003D19FB">
      <w:r w:rsidRPr="0010457E">
        <w:rPr>
          <w:i/>
          <w:iCs/>
        </w:rPr>
        <w:t>b)</w:t>
      </w:r>
      <w:r w:rsidRPr="0010457E">
        <w:tab/>
      </w:r>
      <w:r w:rsidR="0081716A" w:rsidRPr="0010457E">
        <w:t xml:space="preserve">problems </w:t>
      </w:r>
      <w:r w:rsidR="00CB2E84" w:rsidRPr="0010457E">
        <w:t>of non-IP traffic delivery</w:t>
      </w:r>
      <w:r w:rsidR="0081716A" w:rsidRPr="0010457E">
        <w:t xml:space="preserve"> in existing and future networks</w:t>
      </w:r>
      <w:r w:rsidR="004F46F8" w:rsidRPr="0010457E">
        <w:t>,</w:t>
      </w:r>
    </w:p>
    <w:p w14:paraId="243BAC6D" w14:textId="0DD4174F" w:rsidR="003D19FB" w:rsidRPr="0010457E" w:rsidRDefault="00984EE5" w:rsidP="003D19FB">
      <w:pPr>
        <w:pStyle w:val="Call"/>
        <w:rPr>
          <w:highlight w:val="yellow"/>
        </w:rPr>
      </w:pPr>
      <w:bookmarkStart w:id="5" w:name="_Hlk94687897"/>
      <w:r w:rsidRPr="0010457E">
        <w:t>noting</w:t>
      </w:r>
    </w:p>
    <w:p w14:paraId="113D9058" w14:textId="77777777" w:rsidR="00984EE5" w:rsidRPr="0010457E" w:rsidRDefault="00984EE5" w:rsidP="00984EE5">
      <w:r w:rsidRPr="0010457E">
        <w:rPr>
          <w:i/>
          <w:iCs/>
        </w:rPr>
        <w:t>a)</w:t>
      </w:r>
      <w:r w:rsidRPr="0010457E">
        <w:tab/>
        <w:t>the work in Study Group 2 of the ITU Telecommunication Standardization Sector (ITU</w:t>
      </w:r>
      <w:r w:rsidRPr="0010457E">
        <w:noBreakHyphen/>
        <w:t xml:space="preserve">T), on investigating the evolutionary aspect of the numbering system, including the "future of numbering", considering next-generation networks (NGN) </w:t>
      </w:r>
      <w:r w:rsidRPr="0010457E">
        <w:rPr>
          <w:szCs w:val="24"/>
        </w:rPr>
        <w:t xml:space="preserve">and future networks (FN) </w:t>
      </w:r>
      <w:r w:rsidRPr="0010457E">
        <w:t>as the working environment of the numbering system in the future;</w:t>
      </w:r>
    </w:p>
    <w:p w14:paraId="01D749A1" w14:textId="77777777" w:rsidR="00984EE5" w:rsidRPr="0010457E" w:rsidRDefault="00984EE5" w:rsidP="00984EE5">
      <w:r w:rsidRPr="0010457E">
        <w:rPr>
          <w:i/>
          <w:iCs/>
        </w:rPr>
        <w:t>b)</w:t>
      </w:r>
      <w:r w:rsidRPr="0010457E">
        <w:tab/>
        <w:t>that the transition from traditional networks to IP-based networks is taking place at a fast pace, whilst there is a transition to NGN and FN;</w:t>
      </w:r>
    </w:p>
    <w:p w14:paraId="3B3047CE" w14:textId="77777777" w:rsidR="00984EE5" w:rsidRPr="0010457E" w:rsidRDefault="00984EE5" w:rsidP="00984EE5">
      <w:r w:rsidRPr="0010457E">
        <w:rPr>
          <w:i/>
          <w:iCs/>
        </w:rPr>
        <w:t>c)</w:t>
      </w:r>
      <w:r w:rsidRPr="0010457E">
        <w:tab/>
        <w:t>the emerging issues concerning administrative control for international telecommunication service-based numbers;</w:t>
      </w:r>
    </w:p>
    <w:p w14:paraId="463F8B05" w14:textId="77777777" w:rsidR="00984EE5" w:rsidRPr="0010457E" w:rsidRDefault="00984EE5" w:rsidP="00984EE5">
      <w:r w:rsidRPr="0010457E">
        <w:rPr>
          <w:i/>
          <w:iCs/>
        </w:rPr>
        <w:lastRenderedPageBreak/>
        <w:t>d)</w:t>
      </w:r>
      <w:r w:rsidRPr="0010457E">
        <w:tab/>
        <w:t>the forthcoming issues concerning the convergence of numbering, naming, addressing and identification systems along with the development of NGN</w:t>
      </w:r>
      <w:r w:rsidRPr="0010457E">
        <w:rPr>
          <w:szCs w:val="24"/>
        </w:rPr>
        <w:t xml:space="preserve"> and FNs</w:t>
      </w:r>
      <w:r w:rsidRPr="0010457E">
        <w:t>, and associated issues concerning security, signalling, portability and migration;</w:t>
      </w:r>
    </w:p>
    <w:p w14:paraId="0EC51FDA" w14:textId="77777777" w:rsidR="00984EE5" w:rsidRPr="0010457E" w:rsidRDefault="00984EE5" w:rsidP="00984EE5">
      <w:pPr>
        <w:rPr>
          <w:szCs w:val="24"/>
        </w:rPr>
      </w:pPr>
      <w:r w:rsidRPr="0010457E">
        <w:rPr>
          <w:i/>
          <w:iCs/>
          <w:szCs w:val="24"/>
        </w:rPr>
        <w:t>e)</w:t>
      </w:r>
      <w:r w:rsidRPr="0010457E">
        <w:rPr>
          <w:szCs w:val="24"/>
        </w:rPr>
        <w:tab/>
      </w:r>
      <w:r w:rsidRPr="0010457E">
        <w:t>the growing demand for numbering/identification resources for communications referred to as machine-to-machine (M2M);</w:t>
      </w:r>
    </w:p>
    <w:p w14:paraId="76FF8A3A" w14:textId="3B63AA4A" w:rsidR="003D19FB" w:rsidRPr="0010457E" w:rsidRDefault="00984EE5" w:rsidP="00984EE5">
      <w:r w:rsidRPr="0010457E">
        <w:rPr>
          <w:i/>
          <w:iCs/>
        </w:rPr>
        <w:t>f)</w:t>
      </w:r>
      <w:r w:rsidRPr="0010457E">
        <w:tab/>
        <w:t>the need for principles and a roadmap for the evolution of international telecommunication resources, which would be expected to help the timely, predictable deployment of advanced identification technologies,</w:t>
      </w:r>
    </w:p>
    <w:bookmarkEnd w:id="5"/>
    <w:p w14:paraId="4786A43C" w14:textId="1397C08B" w:rsidR="0057738D" w:rsidRPr="0010457E" w:rsidRDefault="0057738D" w:rsidP="0010457E">
      <w:pPr>
        <w:pStyle w:val="Call"/>
      </w:pPr>
      <w:r w:rsidRPr="0010457E">
        <w:t>considering further</w:t>
      </w:r>
    </w:p>
    <w:p w14:paraId="382E5151" w14:textId="77768F49" w:rsidR="003D19FB" w:rsidRPr="0010457E" w:rsidRDefault="003D19FB" w:rsidP="003D19FB">
      <w:r w:rsidRPr="0010457E">
        <w:rPr>
          <w:i/>
          <w:iCs/>
        </w:rPr>
        <w:t>а)</w:t>
      </w:r>
      <w:r w:rsidRPr="0010457E">
        <w:tab/>
      </w:r>
      <w:r w:rsidR="0076080C" w:rsidRPr="0010457E">
        <w:t xml:space="preserve">that </w:t>
      </w:r>
      <w:r w:rsidR="00506F22" w:rsidRPr="0010457E">
        <w:t xml:space="preserve">in </w:t>
      </w:r>
      <w:r w:rsidR="0076080C" w:rsidRPr="0010457E">
        <w:t>modern mobile networks the hexadecimal code is used as a temporary mobile subscriber identifier [number] (TMSI), a randomly generated identifier used instead of the International Mobile Subscriber Identifier (IMSI) to encrypt the radio channel and the interaction between the subscriber device and the mobile network;</w:t>
      </w:r>
    </w:p>
    <w:p w14:paraId="63F26ACA" w14:textId="7D58EDBF" w:rsidR="003D19FB" w:rsidRPr="0010457E" w:rsidRDefault="003D19FB" w:rsidP="0076080C">
      <w:bookmarkStart w:id="6" w:name="_Hlk95142729"/>
      <w:bookmarkStart w:id="7" w:name="_Hlk95143198"/>
      <w:r w:rsidRPr="0010457E">
        <w:rPr>
          <w:i/>
          <w:iCs/>
        </w:rPr>
        <w:t>b)</w:t>
      </w:r>
      <w:r w:rsidRPr="0010457E">
        <w:tab/>
      </w:r>
      <w:r w:rsidR="0076080C" w:rsidRPr="0010457E">
        <w:t xml:space="preserve">that the introduction of the letters A,B,C,D,E,F in the first digit of the </w:t>
      </w:r>
      <w:r w:rsidR="008367A1" w:rsidRPr="0010457E">
        <w:t>country</w:t>
      </w:r>
      <w:r w:rsidR="0076080C" w:rsidRPr="0010457E">
        <w:t xml:space="preserve"> code </w:t>
      </w:r>
      <w:r w:rsidR="008367A1" w:rsidRPr="0010457E">
        <w:t xml:space="preserve">(CC) </w:t>
      </w:r>
      <w:r w:rsidR="0076080C" w:rsidRPr="0010457E">
        <w:t xml:space="preserve">of the international public telecommunication numbering plan can </w:t>
      </w:r>
      <w:r w:rsidR="00C77C24" w:rsidRPr="0010457E">
        <w:t>open</w:t>
      </w:r>
      <w:r w:rsidR="008367A1" w:rsidRPr="0010457E">
        <w:t xml:space="preserve"> </w:t>
      </w:r>
      <w:r w:rsidR="00C77C24" w:rsidRPr="0010457E">
        <w:t xml:space="preserve">up </w:t>
      </w:r>
      <w:r w:rsidR="0076080C" w:rsidRPr="0010457E">
        <w:t>access to more than 2.6*</w:t>
      </w:r>
      <w:r w:rsidR="00735E06" w:rsidRPr="0010457E">
        <w:t>10</w:t>
      </w:r>
      <w:r w:rsidR="00735E06" w:rsidRPr="0010457E">
        <w:rPr>
          <w:vertAlign w:val="superscript"/>
        </w:rPr>
        <w:t>18</w:t>
      </w:r>
      <w:r w:rsidR="0076080C" w:rsidRPr="0010457E">
        <w:t xml:space="preserve"> numbers for various subscriber devices, and the replacement of the decimal code </w:t>
      </w:r>
      <w:r w:rsidR="008367A1" w:rsidRPr="0010457E">
        <w:t>by the</w:t>
      </w:r>
      <w:r w:rsidR="0076080C" w:rsidRPr="0010457E">
        <w:t xml:space="preserve"> hexadecimal </w:t>
      </w:r>
      <w:r w:rsidR="008367A1" w:rsidRPr="0010457E">
        <w:t xml:space="preserve">code </w:t>
      </w:r>
      <w:r w:rsidR="0076080C" w:rsidRPr="0010457E">
        <w:t xml:space="preserve">in 15-digit numbering </w:t>
      </w:r>
      <w:r w:rsidR="00E72AFA" w:rsidRPr="0010457E">
        <w:t xml:space="preserve">for the number of </w:t>
      </w:r>
      <w:r w:rsidR="00710B2C" w:rsidRPr="0010457E">
        <w:t xml:space="preserve">the </w:t>
      </w:r>
      <w:r w:rsidR="00F31121" w:rsidRPr="0010457E">
        <w:t>m</w:t>
      </w:r>
      <w:r w:rsidR="0076080C" w:rsidRPr="0010457E">
        <w:t xml:space="preserve">obile </w:t>
      </w:r>
      <w:r w:rsidR="00F31121" w:rsidRPr="0010457E">
        <w:t>s</w:t>
      </w:r>
      <w:r w:rsidR="0076080C" w:rsidRPr="0010457E">
        <w:t xml:space="preserve">ubscriber </w:t>
      </w:r>
      <w:r w:rsidR="00710B2C" w:rsidRPr="0010457E">
        <w:t xml:space="preserve">integrated services digital </w:t>
      </w:r>
      <w:r w:rsidR="0076080C" w:rsidRPr="0010457E">
        <w:t>network (MSISDN</w:t>
      </w:r>
      <w:r w:rsidR="0076080C" w:rsidRPr="0010457E">
        <w:rPr>
          <w:rStyle w:val="FootnoteReference"/>
        </w:rPr>
        <w:footnoteReference w:id="1"/>
      </w:r>
      <w:r w:rsidR="0076080C" w:rsidRPr="0010457E">
        <w:t>) can increase global number capacity by 6.5*</w:t>
      </w:r>
      <w:r w:rsidR="00735E06" w:rsidRPr="0010457E">
        <w:t>10</w:t>
      </w:r>
      <w:r w:rsidR="00735E06" w:rsidRPr="0010457E">
        <w:rPr>
          <w:vertAlign w:val="superscript"/>
        </w:rPr>
        <w:t>18</w:t>
      </w:r>
      <w:r w:rsidR="00735E06" w:rsidRPr="0010457E">
        <w:t xml:space="preserve"> </w:t>
      </w:r>
      <w:r w:rsidR="0076080C" w:rsidRPr="0010457E">
        <w:t xml:space="preserve">numbers, which is a significant contribution to the development of telecommunication networks </w:t>
      </w:r>
      <w:r w:rsidR="008367A1" w:rsidRPr="0010457E">
        <w:t xml:space="preserve">for the </w:t>
      </w:r>
      <w:r w:rsidR="0076080C" w:rsidRPr="0010457E">
        <w:t>deliver</w:t>
      </w:r>
      <w:r w:rsidR="008367A1" w:rsidRPr="0010457E">
        <w:t xml:space="preserve">y of </w:t>
      </w:r>
      <w:r w:rsidR="0076080C" w:rsidRPr="0010457E">
        <w:t>non-IP traffic;</w:t>
      </w:r>
      <w:bookmarkEnd w:id="6"/>
    </w:p>
    <w:bookmarkEnd w:id="7"/>
    <w:p w14:paraId="65F7A378" w14:textId="5061F1C3" w:rsidR="003D19FB" w:rsidRPr="0010457E" w:rsidRDefault="003D19FB" w:rsidP="003D19FB">
      <w:r w:rsidRPr="0010457E">
        <w:rPr>
          <w:i/>
          <w:iCs/>
        </w:rPr>
        <w:t>c)</w:t>
      </w:r>
      <w:r w:rsidRPr="0010457E">
        <w:tab/>
      </w:r>
      <w:r w:rsidR="001B3413" w:rsidRPr="0010457E">
        <w:t>th</w:t>
      </w:r>
      <w:r w:rsidR="00A83EEF" w:rsidRPr="0010457E">
        <w:t xml:space="preserve">e </w:t>
      </w:r>
      <w:r w:rsidR="00984EE5" w:rsidRPr="0010457E">
        <w:t>high demand for numbering, naming, addressing and identification (NNAI) resources due to the advent of new and emerging technologies and applications (e.g. Internet of things (IoT), machine-to-machine (M2M) communication and innovative global networks and services),</w:t>
      </w:r>
    </w:p>
    <w:p w14:paraId="6847157F" w14:textId="6D9DF99D" w:rsidR="003D19FB" w:rsidRPr="0010457E" w:rsidRDefault="005547DE" w:rsidP="003D19FB">
      <w:pPr>
        <w:pStyle w:val="Call"/>
      </w:pPr>
      <w:bookmarkStart w:id="8" w:name="_Hlk95143266"/>
      <w:r w:rsidRPr="0010457E">
        <w:t>resolves to instruct</w:t>
      </w:r>
    </w:p>
    <w:p w14:paraId="3AE44FCC" w14:textId="66B4C3CB" w:rsidR="003D19FB" w:rsidRPr="0010457E" w:rsidRDefault="009E758C" w:rsidP="003D19FB">
      <w:r w:rsidRPr="0010457E">
        <w:t>Study Group 2</w:t>
      </w:r>
      <w:r w:rsidR="00152170" w:rsidRPr="0010457E">
        <w:t xml:space="preserve">, </w:t>
      </w:r>
      <w:r w:rsidRPr="0010457E">
        <w:t xml:space="preserve">in </w:t>
      </w:r>
      <w:r w:rsidR="00E500F0" w:rsidRPr="0010457E">
        <w:t xml:space="preserve">collaboration with </w:t>
      </w:r>
      <w:r w:rsidR="00D21890" w:rsidRPr="0010457E">
        <w:t>S</w:t>
      </w:r>
      <w:r w:rsidR="00E500F0" w:rsidRPr="0010457E">
        <w:t xml:space="preserve">tudy </w:t>
      </w:r>
      <w:r w:rsidR="00D21890" w:rsidRPr="0010457E">
        <w:t>G</w:t>
      </w:r>
      <w:r w:rsidR="00E500F0" w:rsidRPr="0010457E">
        <w:t>roups 13 and 20 and other relevant study groups</w:t>
      </w:r>
      <w:r w:rsidR="00152170" w:rsidRPr="0010457E">
        <w:t>,</w:t>
      </w:r>
      <w:r w:rsidR="00E500F0" w:rsidRPr="0010457E">
        <w:t xml:space="preserve"> to</w:t>
      </w:r>
      <w:r w:rsidR="00F8249A" w:rsidRPr="0010457E">
        <w:rPr>
          <w:highlight w:val="yellow"/>
        </w:rPr>
        <w:t xml:space="preserve"> </w:t>
      </w:r>
      <w:r w:rsidR="00F8249A" w:rsidRPr="0010457E">
        <w:t xml:space="preserve">study the question </w:t>
      </w:r>
      <w:r w:rsidR="00E26608" w:rsidRPr="0010457E">
        <w:t xml:space="preserve">of </w:t>
      </w:r>
      <w:r w:rsidR="00E500F0" w:rsidRPr="0010457E">
        <w:t>the possib</w:t>
      </w:r>
      <w:r w:rsidR="00381CF2" w:rsidRPr="0010457E">
        <w:t>le</w:t>
      </w:r>
      <w:r w:rsidR="00E500F0" w:rsidRPr="0010457E">
        <w:t xml:space="preserve"> </w:t>
      </w:r>
      <w:r w:rsidR="00381CF2" w:rsidRPr="0010457E">
        <w:t>ex</w:t>
      </w:r>
      <w:r w:rsidR="00644A60" w:rsidRPr="0010457E">
        <w:t>pansion</w:t>
      </w:r>
      <w:r w:rsidR="00381CF2" w:rsidRPr="0010457E">
        <w:t xml:space="preserve"> of the international numbering plan </w:t>
      </w:r>
      <w:r w:rsidR="006B695F" w:rsidRPr="0010457E">
        <w:t xml:space="preserve">to use the </w:t>
      </w:r>
      <w:r w:rsidR="00381CF2" w:rsidRPr="0010457E">
        <w:t xml:space="preserve">hexadecimal </w:t>
      </w:r>
      <w:r w:rsidR="00F6762A" w:rsidRPr="0010457E">
        <w:t>format</w:t>
      </w:r>
      <w:r w:rsidR="00381CF2" w:rsidRPr="0010457E">
        <w:t>, including such matters as</w:t>
      </w:r>
      <w:r w:rsidR="00696230" w:rsidRPr="0010457E">
        <w:t>:</w:t>
      </w:r>
    </w:p>
    <w:bookmarkEnd w:id="8"/>
    <w:p w14:paraId="63D61A4D" w14:textId="46CD178A" w:rsidR="003D19FB" w:rsidRPr="0010457E" w:rsidRDefault="004441B2" w:rsidP="003D19FB">
      <w:r w:rsidRPr="0010457E">
        <w:rPr>
          <w:i/>
          <w:iCs/>
        </w:rPr>
        <w:t>a</w:t>
      </w:r>
      <w:r w:rsidR="003D19FB" w:rsidRPr="0010457E">
        <w:rPr>
          <w:i/>
          <w:iCs/>
        </w:rPr>
        <w:t>)</w:t>
      </w:r>
      <w:r w:rsidR="003D19FB" w:rsidRPr="0010457E">
        <w:tab/>
      </w:r>
      <w:r w:rsidR="00696230" w:rsidRPr="0010457E">
        <w:t xml:space="preserve">the possibility of including in the international numbering plan </w:t>
      </w:r>
      <w:bookmarkStart w:id="9" w:name="_Hlk95082465"/>
      <w:r w:rsidR="00696230" w:rsidRPr="0010457E">
        <w:t>manufacturers of devices and service providers;</w:t>
      </w:r>
    </w:p>
    <w:bookmarkEnd w:id="9"/>
    <w:p w14:paraId="27BBE9F8" w14:textId="76C31841" w:rsidR="003D19FB" w:rsidRPr="0010457E" w:rsidRDefault="004441B2" w:rsidP="003D19FB">
      <w:r w:rsidRPr="0010457E">
        <w:rPr>
          <w:i/>
          <w:iCs/>
        </w:rPr>
        <w:t>b</w:t>
      </w:r>
      <w:r w:rsidR="003D19FB" w:rsidRPr="0010457E">
        <w:rPr>
          <w:i/>
          <w:iCs/>
        </w:rPr>
        <w:t>)</w:t>
      </w:r>
      <w:r w:rsidR="003D19FB" w:rsidRPr="0010457E">
        <w:tab/>
      </w:r>
      <w:r w:rsidR="001162DA" w:rsidRPr="0010457E">
        <w:t xml:space="preserve">the criteria and procedure for managing the assignment of address space to </w:t>
      </w:r>
      <w:r w:rsidR="00760781" w:rsidRPr="0010457E">
        <w:t>manufacturers of devices and service providers;</w:t>
      </w:r>
    </w:p>
    <w:p w14:paraId="6F0B9B71" w14:textId="326A8F4D" w:rsidR="003D19FB" w:rsidRPr="0010457E" w:rsidRDefault="004441B2" w:rsidP="003D19FB">
      <w:r w:rsidRPr="0010457E">
        <w:rPr>
          <w:i/>
          <w:iCs/>
        </w:rPr>
        <w:t>c</w:t>
      </w:r>
      <w:r w:rsidR="003D19FB" w:rsidRPr="0010457E">
        <w:rPr>
          <w:i/>
          <w:iCs/>
        </w:rPr>
        <w:t>)</w:t>
      </w:r>
      <w:r w:rsidR="003D19FB" w:rsidRPr="0010457E">
        <w:tab/>
      </w:r>
      <w:r w:rsidR="001162DA" w:rsidRPr="0010457E">
        <w:t>the economic and regulatory impact of using the hexadecimal format in the international numbering plan</w:t>
      </w:r>
      <w:r w:rsidRPr="0010457E">
        <w:t>;</w:t>
      </w:r>
    </w:p>
    <w:p w14:paraId="3E6999B5" w14:textId="6FD683C4" w:rsidR="004441B2" w:rsidRPr="0010457E" w:rsidRDefault="004441B2" w:rsidP="003D19FB">
      <w:pPr>
        <w:rPr>
          <w:i/>
          <w:iCs/>
        </w:rPr>
      </w:pPr>
      <w:r w:rsidRPr="0010457E">
        <w:rPr>
          <w:i/>
          <w:iCs/>
        </w:rPr>
        <w:t>d)</w:t>
      </w:r>
      <w:r w:rsidRPr="0010457E">
        <w:rPr>
          <w:i/>
          <w:iCs/>
        </w:rPr>
        <w:tab/>
      </w:r>
      <w:r w:rsidR="00A31538" w:rsidRPr="0010457E">
        <w:t>issues relating to the compatibility and</w:t>
      </w:r>
      <w:r w:rsidR="00A31538" w:rsidRPr="0010457E">
        <w:rPr>
          <w:i/>
          <w:iCs/>
        </w:rPr>
        <w:t xml:space="preserve"> </w:t>
      </w:r>
      <w:r w:rsidR="00A31538" w:rsidRPr="0010457E">
        <w:t>harmonization of</w:t>
      </w:r>
      <w:r w:rsidR="00A31538" w:rsidRPr="0010457E">
        <w:rPr>
          <w:i/>
          <w:iCs/>
        </w:rPr>
        <w:t xml:space="preserve"> </w:t>
      </w:r>
      <w:r w:rsidR="00A31538" w:rsidRPr="0010457E">
        <w:t>international standards and Recommendations in force and under development,</w:t>
      </w:r>
    </w:p>
    <w:p w14:paraId="2B5741C7" w14:textId="37C9C0D1" w:rsidR="003D19FB" w:rsidRPr="0010457E" w:rsidRDefault="00A148DC" w:rsidP="00984EE5">
      <w:pPr>
        <w:pStyle w:val="Call"/>
        <w:rPr>
          <w:highlight w:val="yellow"/>
        </w:rPr>
      </w:pPr>
      <w:r w:rsidRPr="0010457E">
        <w:t>instructs the Director of the Telecommunication Standardization Bureau</w:t>
      </w:r>
    </w:p>
    <w:p w14:paraId="4D832F5B" w14:textId="633BE087" w:rsidR="003D19FB" w:rsidRPr="0010457E" w:rsidRDefault="003D19FB" w:rsidP="003D19FB">
      <w:pPr>
        <w:rPr>
          <w:highlight w:val="cyan"/>
        </w:rPr>
      </w:pPr>
      <w:r w:rsidRPr="0010457E">
        <w:t>1</w:t>
      </w:r>
      <w:r w:rsidRPr="0010457E">
        <w:tab/>
      </w:r>
      <w:r w:rsidR="00A148DC" w:rsidRPr="0010457E">
        <w:t>to take appropriate action to facilitate the foregoing work</w:t>
      </w:r>
      <w:r w:rsidR="00963B84" w:rsidRPr="0010457E">
        <w:t>;</w:t>
      </w:r>
    </w:p>
    <w:p w14:paraId="3CBC9B83" w14:textId="44C709F6" w:rsidR="003D19FB" w:rsidRPr="0010457E" w:rsidRDefault="003D19FB" w:rsidP="003D19FB">
      <w:r w:rsidRPr="0010457E">
        <w:t>2</w:t>
      </w:r>
      <w:r w:rsidRPr="0010457E">
        <w:tab/>
      </w:r>
      <w:r w:rsidR="0074139E" w:rsidRPr="0010457E">
        <w:t xml:space="preserve">to promote broad cooperation on this </w:t>
      </w:r>
      <w:r w:rsidR="00963B84" w:rsidRPr="0010457E">
        <w:t>question</w:t>
      </w:r>
      <w:r w:rsidR="0074139E" w:rsidRPr="0010457E">
        <w:t xml:space="preserve"> </w:t>
      </w:r>
      <w:r w:rsidR="00522A99" w:rsidRPr="0010457E">
        <w:t xml:space="preserve">with other standards development organizations </w:t>
      </w:r>
      <w:r w:rsidR="008367A1" w:rsidRPr="0010457E">
        <w:t>(SDOs)</w:t>
      </w:r>
      <w:r w:rsidR="0010457E">
        <w:t>,</w:t>
      </w:r>
    </w:p>
    <w:p w14:paraId="57560F40" w14:textId="77777777" w:rsidR="00A148DC" w:rsidRPr="0010457E" w:rsidRDefault="00A148DC" w:rsidP="00A148DC">
      <w:pPr>
        <w:pStyle w:val="Call"/>
      </w:pPr>
      <w:r w:rsidRPr="0010457E">
        <w:lastRenderedPageBreak/>
        <w:t>invites Member States and Sector Members</w:t>
      </w:r>
    </w:p>
    <w:p w14:paraId="1B93FAF2" w14:textId="77777777" w:rsidR="00A148DC" w:rsidRPr="0010457E" w:rsidRDefault="00A148DC" w:rsidP="00A148DC">
      <w:r w:rsidRPr="0010457E">
        <w:t>1</w:t>
      </w:r>
      <w:r w:rsidRPr="0010457E">
        <w:tab/>
        <w:t>to contribute to these activities, taking into consideration their national concerns and experiences;</w:t>
      </w:r>
    </w:p>
    <w:p w14:paraId="380E4A86" w14:textId="170ED096" w:rsidR="003D19FB" w:rsidRPr="0010457E" w:rsidRDefault="00A148DC" w:rsidP="00A148DC">
      <w:pPr>
        <w:rPr>
          <w:highlight w:val="yellow"/>
        </w:rPr>
      </w:pPr>
      <w:r w:rsidRPr="0010457E">
        <w:t>2</w:t>
      </w:r>
      <w:r w:rsidRPr="0010457E">
        <w:tab/>
        <w:t>to participate in and to contribute to regional groups discussing the issue and to promote the participation of developing countries in those discussions.</w:t>
      </w:r>
    </w:p>
    <w:p w14:paraId="75306CF0" w14:textId="2ABCFF3A" w:rsidR="00545D83" w:rsidRDefault="00545D83">
      <w:pPr>
        <w:pStyle w:val="Reasons"/>
      </w:pPr>
    </w:p>
    <w:sectPr w:rsidR="00545D83">
      <w:headerReference w:type="default" r:id="rId13"/>
      <w:footerReference w:type="even" r:id="rId14"/>
      <w:pgSz w:w="11907" w:h="16840" w:code="9"/>
      <w:pgMar w:top="1418" w:right="1134" w:bottom="1418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24502" w14:textId="77777777" w:rsidR="00B3473E" w:rsidRDefault="00B3473E">
      <w:r>
        <w:separator/>
      </w:r>
    </w:p>
  </w:endnote>
  <w:endnote w:type="continuationSeparator" w:id="0">
    <w:p w14:paraId="499023F8" w14:textId="77777777" w:rsidR="00B3473E" w:rsidRDefault="00B34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D06A7" w14:textId="77777777"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D752D88" w14:textId="58B9FAA6" w:rsidR="00E45D05" w:rsidRPr="0041348E" w:rsidRDefault="00E45D05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separate"/>
    </w:r>
    <w:r w:rsidR="00622829">
      <w:rPr>
        <w:noProof/>
        <w:lang w:val="en-US"/>
      </w:rPr>
      <w:t>C:\Users\campos\AppData\Local\Microsoft\Windows\INetCache\Content.Outlook\1APDU6K4\WTSA20-E.docx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A30DEB">
      <w:rPr>
        <w:noProof/>
      </w:rPr>
      <w:t>09.02.22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22829"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DB713" w14:textId="77777777" w:rsidR="00B3473E" w:rsidRDefault="00B3473E">
      <w:r>
        <w:rPr>
          <w:b/>
        </w:rPr>
        <w:t>_______________</w:t>
      </w:r>
    </w:p>
  </w:footnote>
  <w:footnote w:type="continuationSeparator" w:id="0">
    <w:p w14:paraId="2A20EC4A" w14:textId="77777777" w:rsidR="00B3473E" w:rsidRDefault="00B3473E">
      <w:r>
        <w:continuationSeparator/>
      </w:r>
    </w:p>
  </w:footnote>
  <w:footnote w:id="1">
    <w:p w14:paraId="5F94EA2C" w14:textId="4A4B0CCC" w:rsidR="0076080C" w:rsidRPr="000D1E4C" w:rsidRDefault="0076080C" w:rsidP="0076080C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ab/>
      </w:r>
      <w:r w:rsidRPr="00E72AFA">
        <w:rPr>
          <w:lang w:val="en"/>
        </w:rPr>
        <w:t xml:space="preserve">Mobile </w:t>
      </w:r>
      <w:r w:rsidR="007719F7">
        <w:rPr>
          <w:lang w:val="en"/>
        </w:rPr>
        <w:t>Subscriber</w:t>
      </w:r>
      <w:r w:rsidRPr="00E72AFA">
        <w:rPr>
          <w:lang w:val="en"/>
        </w:rPr>
        <w:t xml:space="preserve"> Integrated Services Digital Number</w:t>
      </w:r>
      <w:r w:rsidR="00F31121" w:rsidRPr="00E72AFA">
        <w:rPr>
          <w:lang w:val="e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1E1CE" w14:textId="77777777" w:rsidR="00C72D5C" w:rsidRDefault="00C72D5C" w:rsidP="00C72D5C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DF6908">
      <w:rPr>
        <w:noProof/>
      </w:rPr>
      <w:t>2</w:t>
    </w:r>
    <w:r>
      <w:fldChar w:fldCharType="end"/>
    </w:r>
  </w:p>
  <w:p w14:paraId="4C606EDB" w14:textId="1BFFD8A8" w:rsidR="00A066F1" w:rsidRPr="00C72D5C" w:rsidRDefault="00622829" w:rsidP="008E67E5">
    <w:pPr>
      <w:pStyle w:val="Header"/>
    </w:pPr>
    <w:r>
      <w:fldChar w:fldCharType="begin"/>
    </w:r>
    <w:r>
      <w:instrText xml:space="preserve"> styleref DocNumber</w:instrText>
    </w:r>
    <w:r>
      <w:fldChar w:fldCharType="separate"/>
    </w:r>
    <w:r w:rsidR="00996DF9">
      <w:rPr>
        <w:noProof/>
      </w:rPr>
      <w:t>Addendum 18 to</w:t>
    </w:r>
    <w:r w:rsidR="00996DF9">
      <w:rPr>
        <w:noProof/>
      </w:rPr>
      <w:br/>
      <w:t>Document 40-E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4655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DC0C8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3E022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AD4CE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28E9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068A9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37239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2007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25EFC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00034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intFractionalCharacterWidth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66F1"/>
    <w:rsid w:val="000041EA"/>
    <w:rsid w:val="00022A29"/>
    <w:rsid w:val="000247A7"/>
    <w:rsid w:val="00034F78"/>
    <w:rsid w:val="000355FD"/>
    <w:rsid w:val="00040449"/>
    <w:rsid w:val="00042F0D"/>
    <w:rsid w:val="00051E39"/>
    <w:rsid w:val="0006311C"/>
    <w:rsid w:val="00063D0B"/>
    <w:rsid w:val="0006471F"/>
    <w:rsid w:val="00077239"/>
    <w:rsid w:val="000807E9"/>
    <w:rsid w:val="00086491"/>
    <w:rsid w:val="00091346"/>
    <w:rsid w:val="0009706C"/>
    <w:rsid w:val="000D1E4C"/>
    <w:rsid w:val="000F5BF2"/>
    <w:rsid w:val="000F73FF"/>
    <w:rsid w:val="0010457E"/>
    <w:rsid w:val="001059D5"/>
    <w:rsid w:val="00114CF7"/>
    <w:rsid w:val="001162DA"/>
    <w:rsid w:val="00123B68"/>
    <w:rsid w:val="00126F2E"/>
    <w:rsid w:val="001301F4"/>
    <w:rsid w:val="00130789"/>
    <w:rsid w:val="0013601D"/>
    <w:rsid w:val="00137CF6"/>
    <w:rsid w:val="00137F87"/>
    <w:rsid w:val="00146F6F"/>
    <w:rsid w:val="00147071"/>
    <w:rsid w:val="00152170"/>
    <w:rsid w:val="00157D40"/>
    <w:rsid w:val="00161472"/>
    <w:rsid w:val="00163E58"/>
    <w:rsid w:val="0017074E"/>
    <w:rsid w:val="00182117"/>
    <w:rsid w:val="00187BD9"/>
    <w:rsid w:val="00190B55"/>
    <w:rsid w:val="001A5067"/>
    <w:rsid w:val="001B3413"/>
    <w:rsid w:val="001C3B5F"/>
    <w:rsid w:val="001D058F"/>
    <w:rsid w:val="001D05B6"/>
    <w:rsid w:val="001E6F73"/>
    <w:rsid w:val="002009EA"/>
    <w:rsid w:val="00202CA0"/>
    <w:rsid w:val="00203E36"/>
    <w:rsid w:val="00216B6D"/>
    <w:rsid w:val="00236EBA"/>
    <w:rsid w:val="00245127"/>
    <w:rsid w:val="00245D4E"/>
    <w:rsid w:val="00246525"/>
    <w:rsid w:val="00250AF4"/>
    <w:rsid w:val="00257145"/>
    <w:rsid w:val="00260B50"/>
    <w:rsid w:val="00263BE8"/>
    <w:rsid w:val="00271316"/>
    <w:rsid w:val="00290F83"/>
    <w:rsid w:val="002931F4"/>
    <w:rsid w:val="002957A7"/>
    <w:rsid w:val="002A1D23"/>
    <w:rsid w:val="002A5392"/>
    <w:rsid w:val="002A6AFD"/>
    <w:rsid w:val="002B100E"/>
    <w:rsid w:val="002C672D"/>
    <w:rsid w:val="002D58BE"/>
    <w:rsid w:val="002F2D0C"/>
    <w:rsid w:val="00304D34"/>
    <w:rsid w:val="00316B80"/>
    <w:rsid w:val="003251EA"/>
    <w:rsid w:val="0034635C"/>
    <w:rsid w:val="00377BD3"/>
    <w:rsid w:val="00381CF2"/>
    <w:rsid w:val="00384088"/>
    <w:rsid w:val="0039007E"/>
    <w:rsid w:val="0039169B"/>
    <w:rsid w:val="003939D9"/>
    <w:rsid w:val="00394470"/>
    <w:rsid w:val="003A7F8C"/>
    <w:rsid w:val="003B532E"/>
    <w:rsid w:val="003D0F8B"/>
    <w:rsid w:val="003D19FB"/>
    <w:rsid w:val="003D76A5"/>
    <w:rsid w:val="003F020A"/>
    <w:rsid w:val="0041348E"/>
    <w:rsid w:val="00420EDB"/>
    <w:rsid w:val="004369F0"/>
    <w:rsid w:val="004373CA"/>
    <w:rsid w:val="004420C9"/>
    <w:rsid w:val="004441B2"/>
    <w:rsid w:val="00465457"/>
    <w:rsid w:val="00465799"/>
    <w:rsid w:val="00471EF9"/>
    <w:rsid w:val="00485E13"/>
    <w:rsid w:val="00492075"/>
    <w:rsid w:val="004969AD"/>
    <w:rsid w:val="004A26C4"/>
    <w:rsid w:val="004B13CB"/>
    <w:rsid w:val="004B4AAE"/>
    <w:rsid w:val="004C6FBE"/>
    <w:rsid w:val="004D5CEE"/>
    <w:rsid w:val="004D5D5C"/>
    <w:rsid w:val="004D6DFC"/>
    <w:rsid w:val="004E05BE"/>
    <w:rsid w:val="004F46F8"/>
    <w:rsid w:val="004F630A"/>
    <w:rsid w:val="0050139F"/>
    <w:rsid w:val="00506F22"/>
    <w:rsid w:val="00522A99"/>
    <w:rsid w:val="00545D83"/>
    <w:rsid w:val="0055140B"/>
    <w:rsid w:val="00553247"/>
    <w:rsid w:val="005547DE"/>
    <w:rsid w:val="00566629"/>
    <w:rsid w:val="0056747D"/>
    <w:rsid w:val="0057738D"/>
    <w:rsid w:val="00581B01"/>
    <w:rsid w:val="00595780"/>
    <w:rsid w:val="00595892"/>
    <w:rsid w:val="005964AB"/>
    <w:rsid w:val="00596862"/>
    <w:rsid w:val="005A2AE7"/>
    <w:rsid w:val="005C099A"/>
    <w:rsid w:val="005C31A5"/>
    <w:rsid w:val="005E10C9"/>
    <w:rsid w:val="005E61DD"/>
    <w:rsid w:val="005E7133"/>
    <w:rsid w:val="006023DF"/>
    <w:rsid w:val="00602F64"/>
    <w:rsid w:val="00620579"/>
    <w:rsid w:val="00622829"/>
    <w:rsid w:val="00623F15"/>
    <w:rsid w:val="00640EF7"/>
    <w:rsid w:val="00643684"/>
    <w:rsid w:val="00644A60"/>
    <w:rsid w:val="00656343"/>
    <w:rsid w:val="00657DE0"/>
    <w:rsid w:val="006714A3"/>
    <w:rsid w:val="0067500B"/>
    <w:rsid w:val="006763BF"/>
    <w:rsid w:val="006770EF"/>
    <w:rsid w:val="00685313"/>
    <w:rsid w:val="0069276B"/>
    <w:rsid w:val="00692833"/>
    <w:rsid w:val="00696230"/>
    <w:rsid w:val="006A6E9B"/>
    <w:rsid w:val="006A72A4"/>
    <w:rsid w:val="006A7573"/>
    <w:rsid w:val="006B695F"/>
    <w:rsid w:val="006B7C2A"/>
    <w:rsid w:val="006C23DA"/>
    <w:rsid w:val="006E3D45"/>
    <w:rsid w:val="006E6EE0"/>
    <w:rsid w:val="00700547"/>
    <w:rsid w:val="007066BA"/>
    <w:rsid w:val="00707E39"/>
    <w:rsid w:val="00710B2C"/>
    <w:rsid w:val="007149F9"/>
    <w:rsid w:val="00733A30"/>
    <w:rsid w:val="007349AB"/>
    <w:rsid w:val="00735E06"/>
    <w:rsid w:val="0074139E"/>
    <w:rsid w:val="00742988"/>
    <w:rsid w:val="00742F1D"/>
    <w:rsid w:val="00745AEE"/>
    <w:rsid w:val="00750F10"/>
    <w:rsid w:val="00760781"/>
    <w:rsid w:val="0076080C"/>
    <w:rsid w:val="00761B19"/>
    <w:rsid w:val="007659D5"/>
    <w:rsid w:val="007719F7"/>
    <w:rsid w:val="007742CA"/>
    <w:rsid w:val="00777235"/>
    <w:rsid w:val="00783726"/>
    <w:rsid w:val="00790D70"/>
    <w:rsid w:val="007C519E"/>
    <w:rsid w:val="007D5320"/>
    <w:rsid w:val="007E51BA"/>
    <w:rsid w:val="007E66EA"/>
    <w:rsid w:val="007F3C67"/>
    <w:rsid w:val="00800972"/>
    <w:rsid w:val="00804475"/>
    <w:rsid w:val="00811633"/>
    <w:rsid w:val="0081716A"/>
    <w:rsid w:val="00836782"/>
    <w:rsid w:val="008367A1"/>
    <w:rsid w:val="008508D8"/>
    <w:rsid w:val="00864CD2"/>
    <w:rsid w:val="00872FC8"/>
    <w:rsid w:val="008845D0"/>
    <w:rsid w:val="008B1AEA"/>
    <w:rsid w:val="008B43F2"/>
    <w:rsid w:val="008B6CFF"/>
    <w:rsid w:val="008C53D6"/>
    <w:rsid w:val="008E181A"/>
    <w:rsid w:val="008E18F8"/>
    <w:rsid w:val="008E4BBE"/>
    <w:rsid w:val="008E67E5"/>
    <w:rsid w:val="008F08A1"/>
    <w:rsid w:val="008F7D1E"/>
    <w:rsid w:val="0090161B"/>
    <w:rsid w:val="009163CF"/>
    <w:rsid w:val="0092425C"/>
    <w:rsid w:val="009274B4"/>
    <w:rsid w:val="00930EBD"/>
    <w:rsid w:val="00931323"/>
    <w:rsid w:val="00934311"/>
    <w:rsid w:val="00934EA2"/>
    <w:rsid w:val="00940614"/>
    <w:rsid w:val="00944A5C"/>
    <w:rsid w:val="00952A66"/>
    <w:rsid w:val="0095691C"/>
    <w:rsid w:val="00963B84"/>
    <w:rsid w:val="00984EE5"/>
    <w:rsid w:val="0098593F"/>
    <w:rsid w:val="00996DF9"/>
    <w:rsid w:val="009B59BB"/>
    <w:rsid w:val="009C56E5"/>
    <w:rsid w:val="009E1967"/>
    <w:rsid w:val="009E5FC8"/>
    <w:rsid w:val="009E687A"/>
    <w:rsid w:val="009E758C"/>
    <w:rsid w:val="009F1890"/>
    <w:rsid w:val="009F2A1F"/>
    <w:rsid w:val="009F4D71"/>
    <w:rsid w:val="00A066F1"/>
    <w:rsid w:val="00A141AF"/>
    <w:rsid w:val="00A148DC"/>
    <w:rsid w:val="00A16D29"/>
    <w:rsid w:val="00A30305"/>
    <w:rsid w:val="00A30DEB"/>
    <w:rsid w:val="00A31538"/>
    <w:rsid w:val="00A31D2D"/>
    <w:rsid w:val="00A36DF9"/>
    <w:rsid w:val="00A41A0D"/>
    <w:rsid w:val="00A41CB8"/>
    <w:rsid w:val="00A4600A"/>
    <w:rsid w:val="00A474BF"/>
    <w:rsid w:val="00A538A6"/>
    <w:rsid w:val="00A54C25"/>
    <w:rsid w:val="00A710E7"/>
    <w:rsid w:val="00A7372E"/>
    <w:rsid w:val="00A83EEF"/>
    <w:rsid w:val="00A93B85"/>
    <w:rsid w:val="00AA0B18"/>
    <w:rsid w:val="00AA666F"/>
    <w:rsid w:val="00AA6DA5"/>
    <w:rsid w:val="00AB416A"/>
    <w:rsid w:val="00AB7C5F"/>
    <w:rsid w:val="00AD6679"/>
    <w:rsid w:val="00AE4458"/>
    <w:rsid w:val="00B3473E"/>
    <w:rsid w:val="00B529AD"/>
    <w:rsid w:val="00B6324B"/>
    <w:rsid w:val="00B639E9"/>
    <w:rsid w:val="00B71F62"/>
    <w:rsid w:val="00B817CD"/>
    <w:rsid w:val="00B94AD0"/>
    <w:rsid w:val="00BA5265"/>
    <w:rsid w:val="00BB387F"/>
    <w:rsid w:val="00BB3A95"/>
    <w:rsid w:val="00BB58A9"/>
    <w:rsid w:val="00BB6222"/>
    <w:rsid w:val="00BC2FB6"/>
    <w:rsid w:val="00BC7D84"/>
    <w:rsid w:val="00BF13D3"/>
    <w:rsid w:val="00C0018F"/>
    <w:rsid w:val="00C0539A"/>
    <w:rsid w:val="00C16A5A"/>
    <w:rsid w:val="00C20466"/>
    <w:rsid w:val="00C214ED"/>
    <w:rsid w:val="00C234E6"/>
    <w:rsid w:val="00C324A8"/>
    <w:rsid w:val="00C357AB"/>
    <w:rsid w:val="00C479FD"/>
    <w:rsid w:val="00C50EF4"/>
    <w:rsid w:val="00C54517"/>
    <w:rsid w:val="00C64CD8"/>
    <w:rsid w:val="00C701BF"/>
    <w:rsid w:val="00C72D5C"/>
    <w:rsid w:val="00C77C24"/>
    <w:rsid w:val="00C77E1A"/>
    <w:rsid w:val="00C97C68"/>
    <w:rsid w:val="00CA1A47"/>
    <w:rsid w:val="00CB2E84"/>
    <w:rsid w:val="00CC247A"/>
    <w:rsid w:val="00CD7CC4"/>
    <w:rsid w:val="00CE388F"/>
    <w:rsid w:val="00CE5E47"/>
    <w:rsid w:val="00CF020F"/>
    <w:rsid w:val="00CF1E9D"/>
    <w:rsid w:val="00CF2B5B"/>
    <w:rsid w:val="00D055D3"/>
    <w:rsid w:val="00D121AF"/>
    <w:rsid w:val="00D130B2"/>
    <w:rsid w:val="00D144EF"/>
    <w:rsid w:val="00D14CE0"/>
    <w:rsid w:val="00D21890"/>
    <w:rsid w:val="00D278AC"/>
    <w:rsid w:val="00D36C87"/>
    <w:rsid w:val="00D41719"/>
    <w:rsid w:val="00D54009"/>
    <w:rsid w:val="00D5651D"/>
    <w:rsid w:val="00D57A34"/>
    <w:rsid w:val="00D643B3"/>
    <w:rsid w:val="00D74898"/>
    <w:rsid w:val="00D801ED"/>
    <w:rsid w:val="00D8153F"/>
    <w:rsid w:val="00D86C6F"/>
    <w:rsid w:val="00D936BC"/>
    <w:rsid w:val="00D96530"/>
    <w:rsid w:val="00DA7AA1"/>
    <w:rsid w:val="00DB5463"/>
    <w:rsid w:val="00DD44AF"/>
    <w:rsid w:val="00DE2AC3"/>
    <w:rsid w:val="00DE5692"/>
    <w:rsid w:val="00DF3E19"/>
    <w:rsid w:val="00DF6908"/>
    <w:rsid w:val="00E0231F"/>
    <w:rsid w:val="00E03C94"/>
    <w:rsid w:val="00E2134A"/>
    <w:rsid w:val="00E26226"/>
    <w:rsid w:val="00E26608"/>
    <w:rsid w:val="00E45D05"/>
    <w:rsid w:val="00E500F0"/>
    <w:rsid w:val="00E55816"/>
    <w:rsid w:val="00E55AEF"/>
    <w:rsid w:val="00E72AFA"/>
    <w:rsid w:val="00E870AC"/>
    <w:rsid w:val="00E94DBA"/>
    <w:rsid w:val="00E976C1"/>
    <w:rsid w:val="00EA0BD9"/>
    <w:rsid w:val="00EA12E5"/>
    <w:rsid w:val="00EB55C6"/>
    <w:rsid w:val="00EC7F04"/>
    <w:rsid w:val="00ED30BC"/>
    <w:rsid w:val="00ED5B58"/>
    <w:rsid w:val="00EE4AA3"/>
    <w:rsid w:val="00F00DDC"/>
    <w:rsid w:val="00F01223"/>
    <w:rsid w:val="00F02766"/>
    <w:rsid w:val="00F05BD4"/>
    <w:rsid w:val="00F12278"/>
    <w:rsid w:val="00F21462"/>
    <w:rsid w:val="00F2404A"/>
    <w:rsid w:val="00F31121"/>
    <w:rsid w:val="00F60D05"/>
    <w:rsid w:val="00F6155B"/>
    <w:rsid w:val="00F65C19"/>
    <w:rsid w:val="00F6762A"/>
    <w:rsid w:val="00F7356B"/>
    <w:rsid w:val="00F80977"/>
    <w:rsid w:val="00F8249A"/>
    <w:rsid w:val="00F83F75"/>
    <w:rsid w:val="00FD2546"/>
    <w:rsid w:val="00FD772E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D8A15CC"/>
  <w15:docId w15:val="{3BE2DC32-E4F9-44A4-BEF6-497F66E8D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A7AA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pPr>
      <w:outlineLvl w:val="5"/>
    </w:pPr>
  </w:style>
  <w:style w:type="paragraph" w:styleId="Heading7">
    <w:name w:val="heading 7"/>
    <w:basedOn w:val="Heading6"/>
    <w:next w:val="Normal"/>
    <w:pPr>
      <w:outlineLvl w:val="6"/>
    </w:pPr>
  </w:style>
  <w:style w:type="paragraph" w:styleId="Heading8">
    <w:name w:val="heading 8"/>
    <w:basedOn w:val="Heading6"/>
    <w:next w:val="Normal"/>
    <w:pPr>
      <w:outlineLvl w:val="7"/>
    </w:pPr>
  </w:style>
  <w:style w:type="paragraph" w:styleId="Heading9">
    <w:name w:val="heading 9"/>
    <w:basedOn w:val="Heading6"/>
    <w:next w:val="Normal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rsid w:val="0067500B"/>
    <w:rPr>
      <w:lang w:val="en-US"/>
    </w:rPr>
  </w:style>
  <w:style w:type="paragraph" w:customStyle="1" w:styleId="AnnexNo">
    <w:name w:val="Annex_No"/>
    <w:basedOn w:val="Normal"/>
    <w:next w:val="Normal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paragraph" w:customStyle="1" w:styleId="Border">
    <w:name w:val="Border"/>
    <w:basedOn w:val="Normal"/>
    <w:rsid w:val="00745AEE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link w:val="CallChar"/>
    <w:rsid w:val="007066BA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qFormat/>
    <w:rsid w:val="007066BA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7066BA"/>
    <w:pPr>
      <w:ind w:left="1191" w:hanging="397"/>
    </w:pPr>
  </w:style>
  <w:style w:type="paragraph" w:customStyle="1" w:styleId="enumlev3">
    <w:name w:val="enumlev3"/>
    <w:basedOn w:val="enumlev2"/>
    <w:rsid w:val="00745AEE"/>
    <w:pPr>
      <w:ind w:left="2268"/>
    </w:pPr>
  </w:style>
  <w:style w:type="paragraph" w:customStyle="1" w:styleId="Equation">
    <w:name w:val="Equation"/>
    <w:basedOn w:val="Normal"/>
    <w:rsid w:val="00745AEE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uiPriority w:val="99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7066BA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rsid w:val="00260B50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260B50"/>
    <w:pPr>
      <w:ind w:left="2269"/>
    </w:pPr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F6908"/>
    <w:rPr>
      <w:i/>
    </w:rPr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rsid w:val="00DE2AC3"/>
  </w:style>
  <w:style w:type="character" w:styleId="CommentReference">
    <w:name w:val="annotation reference"/>
    <w:basedOn w:val="DefaultParagraphFont"/>
    <w:semiHidden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semiHidden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qFormat/>
    <w:rsid w:val="004C6FBE"/>
  </w:style>
  <w:style w:type="paragraph" w:customStyle="1" w:styleId="Opinionref">
    <w:name w:val="Opinion_ref"/>
    <w:basedOn w:val="Normal"/>
    <w:next w:val="Normalaftertitle"/>
    <w:qFormat/>
    <w:rsid w:val="004C6FBE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4C6FBE"/>
  </w:style>
  <w:style w:type="paragraph" w:customStyle="1" w:styleId="Resref">
    <w:name w:val="Res_ref"/>
    <w:basedOn w:val="Recref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0">
    <w:name w:val="Normal after title"/>
    <w:basedOn w:val="Normal"/>
    <w:next w:val="Normal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semiHidden/>
    <w:unhideWhenUsed/>
    <w:rsid w:val="00777235"/>
    <w:rPr>
      <w:color w:val="0000FF" w:themeColor="hyperlink"/>
      <w:u w:val="single"/>
    </w:rPr>
  </w:style>
  <w:style w:type="paragraph" w:customStyle="1" w:styleId="Volume">
    <w:name w:val="Volume"/>
    <w:basedOn w:val="ResNo"/>
    <w:rsid w:val="00D66558"/>
  </w:style>
  <w:style w:type="character" w:customStyle="1" w:styleId="CallChar">
    <w:name w:val="Call Char"/>
    <w:basedOn w:val="DefaultParagraphFont"/>
    <w:link w:val="Call"/>
    <w:locked/>
    <w:rsid w:val="003D19FB"/>
    <w:rPr>
      <w:rFonts w:ascii="Times New Roman" w:hAnsi="Times New Roman"/>
      <w:i/>
      <w:sz w:val="24"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984EE5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B71F62"/>
    <w:rPr>
      <w:rFonts w:ascii="Times New Roman" w:hAnsi="Times New Roman"/>
      <w:sz w:val="24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71F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71F62"/>
    <w:rPr>
      <w:rFonts w:ascii="Times New Roman" w:hAnsi="Times New Roman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CA4C345D802F49AA39C3CBAC576D5B" ma:contentTypeVersion="11" ma:contentTypeDescription="Create a new document." ma:contentTypeScope="" ma:versionID="a7c2fe3c3b1507ec8e91bb366c32821b">
  <xsd:schema xmlns:xsd="http://www.w3.org/2001/XMLSchema" xmlns:xs="http://www.w3.org/2001/XMLSchema" xmlns:p="http://schemas.microsoft.com/office/2006/metadata/properties" xmlns:ns2="060e8e06-0ab1-43d2-b04a-41299106b25a" xmlns:ns3="bc0b450c-ff0a-44fa-a43c-58f6e857e634" targetNamespace="http://schemas.microsoft.com/office/2006/metadata/properties" ma:root="true" ma:fieldsID="18c279b8f9f992cdc6d8d042f640c3bf" ns2:_="" ns3:_="">
    <xsd:import namespace="060e8e06-0ab1-43d2-b04a-41299106b25a"/>
    <xsd:import namespace="bc0b450c-ff0a-44fa-a43c-58f6e857e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0e8e06-0ab1-43d2-b04a-41299106b2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0b450c-ff0a-44fa-a43c-58f6e857e63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0448e0d2-ed7e-46f2-994e-c1202899dbfd" targetNamespace="http://schemas.microsoft.com/office/2006/metadata/properties" ma:root="true" ma:fieldsID="d41af5c836d734370eb92e7ee5f83852" ns2:_="" ns3:_="">
    <xsd:import namespace="996b2e75-67fd-4955-a3b0-5ab9934cb50b"/>
    <xsd:import namespace="0448e0d2-ed7e-46f2-994e-c1202899dbfd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48e0d2-ed7e-46f2-994e-c1202899dbfd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0448e0d2-ed7e-46f2-994e-c1202899dbfd">DPM</DPM_x0020_Author>
    <DPM_x0020_File_x0020_name xmlns="0448e0d2-ed7e-46f2-994e-c1202899dbfd">T17-WTSA.20-C-0040!A18!MSW-E</DPM_x0020_File_x0020_name>
    <DPM_x0020_Version xmlns="0448e0d2-ed7e-46f2-994e-c1202899dbfd">DPM_2019.11.13.01</DPM_x0020_Version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9F765C-561A-4648-A159-6B860FD4C1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0e8e06-0ab1-43d2-b04a-41299106b25a"/>
    <ds:schemaRef ds:uri="bc0b450c-ff0a-44fa-a43c-58f6e857e6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0448e0d2-ed7e-46f2-994e-c1202899db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3D58E2-EC10-4DC5-9074-AF807B63C28A}">
  <ds:schemaRefs>
    <ds:schemaRef ds:uri="0448e0d2-ed7e-46f2-994e-c1202899dbfd"/>
    <ds:schemaRef ds:uri="http://schemas.microsoft.com/office/infopath/2007/PartnerControls"/>
    <ds:schemaRef ds:uri="http://www.w3.org/XML/1998/namespace"/>
    <ds:schemaRef ds:uri="http://purl.org/dc/terms/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996b2e75-67fd-4955-a3b0-5ab9934cb50b"/>
  </ds:schemaRefs>
</ds:datastoreItem>
</file>

<file path=customXml/itemProps4.xml><?xml version="1.0" encoding="utf-8"?>
<ds:datastoreItem xmlns:ds="http://schemas.openxmlformats.org/officeDocument/2006/customXml" ds:itemID="{698B86DF-BBE1-4FB6-9255-5F95CCE7543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B6F434A0-88D6-42F2-B581-4C8137D5041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878</Words>
  <Characters>5252</Characters>
  <Application>Microsoft Office Word</Application>
  <DocSecurity>0</DocSecurity>
  <Lines>119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T17-WTSA.20-C-0040!A18!MSW-E</vt:lpstr>
    </vt:vector>
  </TitlesOfParts>
  <Manager>General Secretariat - Pool</Manager>
  <Company>International Telecommunication Union (ITU)</Company>
  <LinksUpToDate>false</LinksUpToDate>
  <CharactersWithSpaces>6060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T17-WTSA.20-C-0040!A18!MSW-E</dc:title>
  <dc:subject>World Telecommunication Standardization Assembly</dc:subject>
  <dc:creator>Documents Proposals Manager (DPM)</dc:creator>
  <cp:keywords>DPM_v2022.1.20.1_prod</cp:keywords>
  <dc:description>Template used by DPM and CPI for the WTSA-20</dc:description>
  <cp:lastModifiedBy>TSB (JB)</cp:lastModifiedBy>
  <cp:revision>9</cp:revision>
  <cp:lastPrinted>2016-06-06T07:49:00Z</cp:lastPrinted>
  <dcterms:created xsi:type="dcterms:W3CDTF">2022-02-07T17:41:00Z</dcterms:created>
  <dcterms:modified xsi:type="dcterms:W3CDTF">2022-02-09T14:16:00Z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</Properties>
</file>