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6BBFB8A5" w14:textId="77777777" w:rsidTr="003F020A">
        <w:trPr>
          <w:cantSplit/>
        </w:trPr>
        <w:tc>
          <w:tcPr>
            <w:tcW w:w="6663" w:type="dxa"/>
            <w:vAlign w:val="center"/>
          </w:tcPr>
          <w:p w14:paraId="6C9120D6"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16A5A536" w14:textId="77777777" w:rsidR="00246525" w:rsidRPr="00E0753B" w:rsidRDefault="00246525" w:rsidP="003F020A">
            <w:pPr>
              <w:spacing w:before="0"/>
            </w:pPr>
            <w:r>
              <w:rPr>
                <w:noProof/>
                <w:lang w:eastAsia="zh-CN"/>
              </w:rPr>
              <w:drawing>
                <wp:inline distT="0" distB="0" distL="0" distR="0" wp14:anchorId="17BA6C20" wp14:editId="65D2C01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4BF03EBE" w14:textId="77777777" w:rsidTr="003F020A">
        <w:trPr>
          <w:cantSplit/>
        </w:trPr>
        <w:tc>
          <w:tcPr>
            <w:tcW w:w="6663" w:type="dxa"/>
            <w:tcBorders>
              <w:bottom w:val="single" w:sz="12" w:space="0" w:color="auto"/>
            </w:tcBorders>
          </w:tcPr>
          <w:p w14:paraId="351B7C57"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7A7DECBE" w14:textId="77777777" w:rsidR="00BC7D84" w:rsidRPr="003251EA" w:rsidRDefault="00BC7D84" w:rsidP="003F020A">
            <w:pPr>
              <w:spacing w:before="0"/>
              <w:rPr>
                <w:sz w:val="20"/>
              </w:rPr>
            </w:pPr>
          </w:p>
        </w:tc>
      </w:tr>
      <w:tr w:rsidR="00BC7D84" w:rsidRPr="003251EA" w14:paraId="11AA3345" w14:textId="77777777" w:rsidTr="003F020A">
        <w:trPr>
          <w:cantSplit/>
        </w:trPr>
        <w:tc>
          <w:tcPr>
            <w:tcW w:w="6663" w:type="dxa"/>
            <w:tcBorders>
              <w:top w:val="single" w:sz="12" w:space="0" w:color="auto"/>
            </w:tcBorders>
          </w:tcPr>
          <w:p w14:paraId="5AA3D377" w14:textId="77777777" w:rsidR="00BC7D84" w:rsidRPr="003251EA" w:rsidRDefault="00BC7D84" w:rsidP="003F020A">
            <w:pPr>
              <w:spacing w:before="0"/>
              <w:rPr>
                <w:sz w:val="20"/>
              </w:rPr>
            </w:pPr>
          </w:p>
        </w:tc>
        <w:tc>
          <w:tcPr>
            <w:tcW w:w="3148" w:type="dxa"/>
          </w:tcPr>
          <w:p w14:paraId="59F47144" w14:textId="77777777" w:rsidR="00BC7D84" w:rsidRPr="003251EA" w:rsidRDefault="00BC7D84" w:rsidP="003F020A">
            <w:pPr>
              <w:spacing w:before="0"/>
              <w:rPr>
                <w:rFonts w:ascii="Verdana" w:hAnsi="Verdana"/>
                <w:b/>
                <w:bCs/>
                <w:sz w:val="20"/>
              </w:rPr>
            </w:pPr>
          </w:p>
        </w:tc>
      </w:tr>
      <w:tr w:rsidR="00BC7D84" w:rsidRPr="003251EA" w14:paraId="40C13457" w14:textId="77777777" w:rsidTr="003F020A">
        <w:trPr>
          <w:cantSplit/>
        </w:trPr>
        <w:tc>
          <w:tcPr>
            <w:tcW w:w="6663" w:type="dxa"/>
          </w:tcPr>
          <w:p w14:paraId="497D9151" w14:textId="77777777" w:rsidR="00BC7D84" w:rsidRPr="00420EDB" w:rsidRDefault="00AB416A" w:rsidP="003F020A">
            <w:pPr>
              <w:pStyle w:val="Committee"/>
            </w:pPr>
            <w:r>
              <w:t>PLENARY MEETING</w:t>
            </w:r>
          </w:p>
        </w:tc>
        <w:tc>
          <w:tcPr>
            <w:tcW w:w="3148" w:type="dxa"/>
          </w:tcPr>
          <w:p w14:paraId="713CB38E" w14:textId="77777777" w:rsidR="00BC7D84" w:rsidRPr="003251EA" w:rsidRDefault="00BC7D84" w:rsidP="003F020A">
            <w:pPr>
              <w:pStyle w:val="Docnumber"/>
              <w:ind w:left="-57"/>
            </w:pPr>
            <w:r>
              <w:t>Addendum 17 to</w:t>
            </w:r>
            <w:r>
              <w:br/>
              <w:t>Document 40</w:t>
            </w:r>
            <w:r w:rsidRPr="0056747D">
              <w:t>-</w:t>
            </w:r>
            <w:r w:rsidRPr="003251EA">
              <w:t>E</w:t>
            </w:r>
          </w:p>
        </w:tc>
      </w:tr>
      <w:tr w:rsidR="00BC7D84" w:rsidRPr="003251EA" w14:paraId="5851D1C0" w14:textId="77777777" w:rsidTr="003F020A">
        <w:trPr>
          <w:cantSplit/>
        </w:trPr>
        <w:tc>
          <w:tcPr>
            <w:tcW w:w="6663" w:type="dxa"/>
          </w:tcPr>
          <w:p w14:paraId="4F01BADB" w14:textId="77777777" w:rsidR="00BC7D84" w:rsidRPr="003251EA" w:rsidRDefault="00BC7D84" w:rsidP="003F020A">
            <w:pPr>
              <w:spacing w:before="0"/>
              <w:rPr>
                <w:sz w:val="20"/>
              </w:rPr>
            </w:pPr>
          </w:p>
        </w:tc>
        <w:tc>
          <w:tcPr>
            <w:tcW w:w="3148" w:type="dxa"/>
          </w:tcPr>
          <w:p w14:paraId="106A47D1"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7 February 2022</w:t>
            </w:r>
          </w:p>
        </w:tc>
      </w:tr>
      <w:tr w:rsidR="00BC7D84" w:rsidRPr="003251EA" w14:paraId="4ED96943" w14:textId="77777777" w:rsidTr="003F020A">
        <w:trPr>
          <w:cantSplit/>
        </w:trPr>
        <w:tc>
          <w:tcPr>
            <w:tcW w:w="6663" w:type="dxa"/>
          </w:tcPr>
          <w:p w14:paraId="55E88EC3" w14:textId="77777777" w:rsidR="00BC7D84" w:rsidRPr="003251EA" w:rsidRDefault="00BC7D84" w:rsidP="003F020A">
            <w:pPr>
              <w:spacing w:before="0"/>
              <w:rPr>
                <w:sz w:val="20"/>
              </w:rPr>
            </w:pPr>
          </w:p>
        </w:tc>
        <w:tc>
          <w:tcPr>
            <w:tcW w:w="3148" w:type="dxa"/>
          </w:tcPr>
          <w:p w14:paraId="55B9AAC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Russian</w:t>
            </w:r>
          </w:p>
        </w:tc>
      </w:tr>
      <w:tr w:rsidR="00BC7D84" w:rsidRPr="003251EA" w14:paraId="1A583CAE" w14:textId="77777777" w:rsidTr="003F020A">
        <w:trPr>
          <w:cantSplit/>
        </w:trPr>
        <w:tc>
          <w:tcPr>
            <w:tcW w:w="9811" w:type="dxa"/>
            <w:gridSpan w:val="2"/>
          </w:tcPr>
          <w:p w14:paraId="05A8086F" w14:textId="77777777" w:rsidR="00BC7D84" w:rsidRPr="003251EA" w:rsidRDefault="00BC7D84" w:rsidP="003F020A">
            <w:pPr>
              <w:pStyle w:val="TopHeader"/>
              <w:spacing w:before="0"/>
              <w:rPr>
                <w:sz w:val="20"/>
                <w:szCs w:val="20"/>
              </w:rPr>
            </w:pPr>
          </w:p>
        </w:tc>
      </w:tr>
      <w:tr w:rsidR="00BC7D84" w:rsidRPr="00426748" w14:paraId="51903778" w14:textId="77777777" w:rsidTr="003F020A">
        <w:trPr>
          <w:cantSplit/>
        </w:trPr>
        <w:tc>
          <w:tcPr>
            <w:tcW w:w="9811" w:type="dxa"/>
            <w:gridSpan w:val="2"/>
          </w:tcPr>
          <w:p w14:paraId="461C9516" w14:textId="77777777" w:rsidR="00BC7D84" w:rsidRPr="00D643B3" w:rsidRDefault="00BC7D84" w:rsidP="003F020A">
            <w:pPr>
              <w:pStyle w:val="Source"/>
              <w:rPr>
                <w:highlight w:val="yellow"/>
              </w:rPr>
            </w:pPr>
            <w:r>
              <w:t>ITU Member States, members of the Regional Commonwealth in the field of Communications (RCC)</w:t>
            </w:r>
          </w:p>
        </w:tc>
      </w:tr>
      <w:tr w:rsidR="00BC7D84" w:rsidRPr="00426748" w14:paraId="17EF9F87" w14:textId="77777777" w:rsidTr="003F020A">
        <w:trPr>
          <w:cantSplit/>
        </w:trPr>
        <w:tc>
          <w:tcPr>
            <w:tcW w:w="9811" w:type="dxa"/>
            <w:gridSpan w:val="2"/>
          </w:tcPr>
          <w:p w14:paraId="24ACE591" w14:textId="77777777" w:rsidR="00BC7D84" w:rsidRPr="00D643B3" w:rsidRDefault="00BC7D84" w:rsidP="003F020A">
            <w:pPr>
              <w:pStyle w:val="Title1"/>
              <w:rPr>
                <w:highlight w:val="yellow"/>
              </w:rPr>
            </w:pPr>
            <w:r>
              <w:t>PROPOSALS FOR THE OPTIMIZATION AND RESTRUCTURING</w:t>
            </w:r>
          </w:p>
        </w:tc>
      </w:tr>
      <w:tr w:rsidR="00BC7D84" w:rsidRPr="00426748" w14:paraId="31F15EF3" w14:textId="77777777" w:rsidTr="003F020A">
        <w:trPr>
          <w:cantSplit/>
        </w:trPr>
        <w:tc>
          <w:tcPr>
            <w:tcW w:w="9811" w:type="dxa"/>
            <w:gridSpan w:val="2"/>
          </w:tcPr>
          <w:p w14:paraId="5EC7CC31" w14:textId="77777777" w:rsidR="00BC7D84" w:rsidRDefault="00BC7D84" w:rsidP="003F020A">
            <w:pPr>
              <w:pStyle w:val="Title2"/>
            </w:pPr>
          </w:p>
        </w:tc>
      </w:tr>
      <w:tr w:rsidR="00BC7D84" w:rsidRPr="00426748" w14:paraId="55822362" w14:textId="77777777" w:rsidTr="004F630A">
        <w:trPr>
          <w:cantSplit/>
          <w:trHeight w:hRule="exact" w:val="120"/>
        </w:trPr>
        <w:tc>
          <w:tcPr>
            <w:tcW w:w="9811" w:type="dxa"/>
            <w:gridSpan w:val="2"/>
          </w:tcPr>
          <w:p w14:paraId="13D46061" w14:textId="77777777" w:rsidR="00BC7D84" w:rsidRDefault="00BC7D84" w:rsidP="003F020A">
            <w:pPr>
              <w:pStyle w:val="Agendaitem"/>
            </w:pPr>
          </w:p>
        </w:tc>
      </w:tr>
    </w:tbl>
    <w:p w14:paraId="04E4124B" w14:textId="77777777" w:rsidR="00ED30BC" w:rsidRPr="00A41A0D" w:rsidRDefault="00ED30BC" w:rsidP="00A41A0D">
      <w:r w:rsidRPr="00A41A0D">
        <w:br w:type="page"/>
      </w:r>
    </w:p>
    <w:p w14:paraId="3C9E6FA2" w14:textId="77777777" w:rsidR="009E1967" w:rsidRDefault="009E1967" w:rsidP="00A41A0D"/>
    <w:p w14:paraId="252D7005" w14:textId="77777777" w:rsidR="00FC62DE" w:rsidRDefault="00C54E01">
      <w:pPr>
        <w:pStyle w:val="Proposal"/>
      </w:pPr>
      <w:r>
        <w:tab/>
        <w:t>RCC/40A17/1</w:t>
      </w:r>
    </w:p>
    <w:p w14:paraId="5B2F454F" w14:textId="77777777" w:rsidR="009E1967" w:rsidRPr="00901901" w:rsidRDefault="00C54E01" w:rsidP="0081148A">
      <w:pPr>
        <w:pStyle w:val="Volumetitle"/>
        <w:rPr>
          <w:lang w:val="en-US"/>
        </w:rPr>
      </w:pPr>
      <w:r>
        <w:rPr>
          <w:lang w:val="en-US"/>
        </w:rPr>
        <w:t>GENERAL MATTERS</w:t>
      </w:r>
    </w:p>
    <w:p w14:paraId="6D9FCE0D" w14:textId="77777777" w:rsidR="00030402" w:rsidRPr="00FA692C" w:rsidRDefault="00030402" w:rsidP="00030402">
      <w:pPr>
        <w:pStyle w:val="Headingb"/>
        <w:rPr>
          <w:lang w:val="en-GB"/>
        </w:rPr>
      </w:pPr>
      <w:r w:rsidRPr="00FA692C">
        <w:rPr>
          <w:lang w:val="en-GB"/>
        </w:rPr>
        <w:t>Proposal</w:t>
      </w:r>
    </w:p>
    <w:p w14:paraId="26B0CD7F" w14:textId="77777777" w:rsidR="00030402" w:rsidRPr="00FA692C" w:rsidRDefault="00030402" w:rsidP="00030402">
      <w:pPr>
        <w:rPr>
          <w:rFonts w:eastAsia="Calibri"/>
        </w:rPr>
      </w:pPr>
      <w:bookmarkStart w:id="0" w:name="lt_pId011"/>
      <w:r w:rsidRPr="00FA692C">
        <w:rPr>
          <w:rFonts w:eastAsia="Calibri"/>
        </w:rPr>
        <w:t>In considering the efficiency and optimization of the work of the ITU-T study groups and the possible restructuring of the ITU-T study groups, the RCC administrations propose pursuing the following approach:</w:t>
      </w:r>
      <w:bookmarkEnd w:id="0"/>
    </w:p>
    <w:p w14:paraId="67C855E1" w14:textId="77777777" w:rsidR="00030402" w:rsidRPr="00FA692C" w:rsidRDefault="00030402" w:rsidP="00030402">
      <w:pPr>
        <w:rPr>
          <w:rFonts w:ascii="Segoe UI" w:hAnsi="Segoe UI" w:cs="Segoe UI"/>
          <w:color w:val="000000"/>
          <w:sz w:val="20"/>
        </w:rPr>
      </w:pPr>
      <w:r w:rsidRPr="00FA692C">
        <w:t>1</w:t>
      </w:r>
      <w:r w:rsidRPr="00FA692C">
        <w:tab/>
      </w:r>
      <w:bookmarkStart w:id="1" w:name="lt_pId013"/>
      <w:r w:rsidRPr="00FA692C">
        <w:t>Provide for the appropriate, simple (smooth) and flexible application of the focus group establishment mechanism to ensure timely execution of new activities and response to immediate international telecommunication/ICT standardization requests, covering a wide range of participants, including organizations outside ITU</w:t>
      </w:r>
      <w:r>
        <w:t>'</w:t>
      </w:r>
      <w:r w:rsidRPr="00FA692C">
        <w:t xml:space="preserve">s membership, and enjoying great flexibility in the choice of required deliverables and working </w:t>
      </w:r>
      <w:proofErr w:type="gramStart"/>
      <w:r w:rsidRPr="00FA692C">
        <w:t>methods;</w:t>
      </w:r>
      <w:bookmarkEnd w:id="1"/>
      <w:proofErr w:type="gramEnd"/>
      <w:r w:rsidRPr="00FA692C">
        <w:rPr>
          <w:rFonts w:ascii="Calibri" w:hAnsi="Calibri" w:cs="Calibri"/>
          <w:b/>
          <w:color w:val="800000"/>
        </w:rPr>
        <w:t xml:space="preserve"> </w:t>
      </w:r>
    </w:p>
    <w:p w14:paraId="0B93834A" w14:textId="77777777" w:rsidR="00030402" w:rsidRPr="00FA692C" w:rsidRDefault="00030402" w:rsidP="00030402">
      <w:r w:rsidRPr="00FA692C">
        <w:t>2</w:t>
      </w:r>
      <w:r w:rsidRPr="00FA692C">
        <w:tab/>
      </w:r>
      <w:bookmarkStart w:id="2" w:name="lt_pId016"/>
      <w:r w:rsidRPr="00FA692C">
        <w:t xml:space="preserve">For certain priority areas, approved by WTSA or subsequently adopted by TSAG, use the global standards initiative (GSI) format for packages of work, involving the collocation of GSI meetings and meetings of relevant study groups, focus groups and rapporteur groups under the umbrella of a coordinated work plan. This should accelerate the adoption of agreed solutions in response to market need and allow for the consolidation of the work of various study groups where </w:t>
      </w:r>
      <w:proofErr w:type="gramStart"/>
      <w:r w:rsidRPr="00FA692C">
        <w:t>necessary;</w:t>
      </w:r>
      <w:bookmarkEnd w:id="2"/>
      <w:proofErr w:type="gramEnd"/>
    </w:p>
    <w:p w14:paraId="35206C99" w14:textId="77777777" w:rsidR="00030402" w:rsidRPr="00FA692C" w:rsidRDefault="00030402" w:rsidP="00030402">
      <w:r w:rsidRPr="00FA692C">
        <w:t>3</w:t>
      </w:r>
      <w:r w:rsidRPr="00FA692C">
        <w:tab/>
        <w:t>Maintain (predominantly) the current ITU-T study group structure, as approved by WTSA</w:t>
      </w:r>
      <w:r w:rsidRPr="00FA692C">
        <w:noBreakHyphen/>
        <w:t xml:space="preserve">16, for stability, except in cases where the mandate can be considered largely completed for the most </w:t>
      </w:r>
      <w:proofErr w:type="gramStart"/>
      <w:r w:rsidRPr="00FA692C">
        <w:t>part;</w:t>
      </w:r>
      <w:proofErr w:type="gramEnd"/>
    </w:p>
    <w:p w14:paraId="37F304B2" w14:textId="77777777" w:rsidR="00030402" w:rsidRPr="00FA692C" w:rsidRDefault="00030402" w:rsidP="00030402">
      <w:r w:rsidRPr="00FA692C">
        <w:t>4</w:t>
      </w:r>
      <w:r w:rsidRPr="00FA692C">
        <w:tab/>
      </w:r>
      <w:bookmarkStart w:id="3" w:name="lt_pId020"/>
      <w:r w:rsidRPr="00FA692C">
        <w:t xml:space="preserve">Consider issues relating to the efficiency, optimization and possible restructuring of ITU-T study groups, necessarily taking into account the activities of and cooperation with regional groups and other international standardization organizations, bearing in mind that the Union should maintain its leading position in the field of international telecommunication </w:t>
      </w:r>
      <w:proofErr w:type="gramStart"/>
      <w:r w:rsidRPr="00FA692C">
        <w:t>standardization;</w:t>
      </w:r>
      <w:bookmarkEnd w:id="3"/>
      <w:proofErr w:type="gramEnd"/>
    </w:p>
    <w:p w14:paraId="0107F5B6" w14:textId="77777777" w:rsidR="00030402" w:rsidRPr="00FA692C" w:rsidRDefault="00030402" w:rsidP="00030402">
      <w:r w:rsidRPr="00FA692C">
        <w:t>5</w:t>
      </w:r>
      <w:r w:rsidRPr="00FA692C">
        <w:tab/>
        <w:t xml:space="preserve">Develop recommendations on the efficiency, </w:t>
      </w:r>
      <w:proofErr w:type="gramStart"/>
      <w:r w:rsidRPr="00FA692C">
        <w:t>optimization</w:t>
      </w:r>
      <w:proofErr w:type="gramEnd"/>
      <w:r w:rsidRPr="00FA692C">
        <w:t xml:space="preserve"> and possible restructuring of ITU-T study groups by ITU-T Members participating in the meetings of the respective ITU-T study groups, without engaging external independent consultants. </w:t>
      </w:r>
    </w:p>
    <w:p w14:paraId="3F82CB34" w14:textId="77777777" w:rsidR="00FC62DE" w:rsidRDefault="00FC62DE">
      <w:pPr>
        <w:pStyle w:val="Reasons"/>
      </w:pPr>
    </w:p>
    <w:sectPr w:rsidR="00FC62DE">
      <w:headerReference w:type="default" r:id="rId12"/>
      <w:footerReference w:type="even" r:id="rId13"/>
      <w:footerReference w:type="defaul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1617" w14:textId="77777777" w:rsidR="00C54E01" w:rsidRDefault="00C54E01">
      <w:r>
        <w:separator/>
      </w:r>
    </w:p>
  </w:endnote>
  <w:endnote w:type="continuationSeparator" w:id="0">
    <w:p w14:paraId="27FB1E11" w14:textId="77777777" w:rsidR="00C54E01" w:rsidRDefault="00C5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E2A9" w14:textId="77777777" w:rsidR="00E45D05" w:rsidRDefault="00E45D05">
    <w:pPr>
      <w:framePr w:wrap="around" w:vAnchor="text" w:hAnchor="margin" w:xAlign="right" w:y="1"/>
    </w:pPr>
    <w:r>
      <w:fldChar w:fldCharType="begin"/>
    </w:r>
    <w:r>
      <w:instrText xml:space="preserve">PAGE  </w:instrText>
    </w:r>
    <w:r>
      <w:fldChar w:fldCharType="end"/>
    </w:r>
  </w:p>
  <w:p w14:paraId="59BB5625"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030402">
      <w:rPr>
        <w:noProof/>
      </w:rPr>
      <w:t>21.02.22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D6F8" w14:textId="77777777" w:rsidR="00C72D5C" w:rsidRDefault="00C72D5C" w:rsidP="00E94DBA">
    <w:pPr>
      <w:pStyle w:val="Footer"/>
    </w:pPr>
    <w:r>
      <w:fldChar w:fldCharType="begin"/>
    </w:r>
    <w:r w:rsidRPr="0041348E">
      <w:rPr>
        <w:lang w:val="en-US"/>
      </w:rPr>
      <w:instrText xml:space="preserve"> FILENAME \p  \* MERGEFORMAT </w:instrText>
    </w:r>
    <w:r>
      <w:fldChar w:fldCharType="separate"/>
    </w:r>
    <w:r w:rsidR="00622829">
      <w:rPr>
        <w:lang w:val="en-US"/>
      </w:rPr>
      <w:t>C:\Users\campos\AppData\Local\Microsoft\Windows\INetCache\Content.Outlook\1APDU6K4\WTSA20-E.docx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2ED2" w14:textId="77777777" w:rsidR="00C54E01" w:rsidRDefault="00C54E01">
      <w:r>
        <w:rPr>
          <w:b/>
        </w:rPr>
        <w:t>_______________</w:t>
      </w:r>
    </w:p>
  </w:footnote>
  <w:footnote w:type="continuationSeparator" w:id="0">
    <w:p w14:paraId="1D3B39A1" w14:textId="77777777" w:rsidR="00C54E01" w:rsidRDefault="00C54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6BCE"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47E8491" w14:textId="5706C2D4" w:rsidR="00A066F1" w:rsidRPr="00C72D5C" w:rsidRDefault="00622829" w:rsidP="008E67E5">
    <w:pPr>
      <w:pStyle w:val="Header"/>
    </w:pPr>
    <w:r>
      <w:fldChar w:fldCharType="begin"/>
    </w:r>
    <w:r>
      <w:instrText xml:space="preserve"> styleref DocNumber</w:instrText>
    </w:r>
    <w:r>
      <w:fldChar w:fldCharType="separate"/>
    </w:r>
    <w:r w:rsidR="00030402">
      <w:rPr>
        <w:noProof/>
      </w:rPr>
      <w:t>Addendum 17 to</w:t>
    </w:r>
    <w:r w:rsidR="00030402">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0402"/>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25"/>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54E01"/>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C62DE"/>
    <w:rsid w:val="00FD2546"/>
    <w:rsid w:val="00FD772E"/>
    <w:rsid w:val="00FE35EF"/>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89E16"/>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eadingbChar">
    <w:name w:val="Heading_b Char"/>
    <w:basedOn w:val="DefaultParagraphFont"/>
    <w:link w:val="Headingb"/>
    <w:locked/>
    <w:rsid w:val="00030402"/>
    <w:rPr>
      <w:rFonts w:ascii="Times New Roman Bold" w:hAnsi="Times New Roman Bold"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7753bb-313f-489a-b002-52a48ed17cfe" targetNamespace="http://schemas.microsoft.com/office/2006/metadata/properties" ma:root="true" ma:fieldsID="d41af5c836d734370eb92e7ee5f83852" ns2:_="" ns3:_="">
    <xsd:import namespace="996b2e75-67fd-4955-a3b0-5ab9934cb50b"/>
    <xsd:import namespace="7f7753bb-313f-489a-b002-52a48ed17c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7753bb-313f-489a-b002-52a48ed17c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f7753bb-313f-489a-b002-52a48ed17cfe">DPM</DPM_x0020_Author>
    <DPM_x0020_File_x0020_name xmlns="7f7753bb-313f-489a-b002-52a48ed17cfe">T17-WTSA.20-C-0040!A17!MSW-E</DPM_x0020_File_x0020_name>
    <DPM_x0020_Version xmlns="7f7753bb-313f-489a-b002-52a48ed17cfe">DPM_2019.11.13.01</DPM_x0020_Version>
  </documentManagement>
</p:properties>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7753bb-313f-489a-b002-52a48ed17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f7753bb-313f-489a-b002-52a48ed17cf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T17-WTSA.20-C-0040!A17!MSW-E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2</cp:revision>
  <cp:lastPrinted>2016-06-06T07:49:00Z</cp:lastPrinted>
  <dcterms:created xsi:type="dcterms:W3CDTF">2022-02-21T08:53:00Z</dcterms:created>
  <dcterms:modified xsi:type="dcterms:W3CDTF">2022-02-21T08:53:00Z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