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7804942C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3C6C6913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2607CEC0" w14:textId="77777777" w:rsidR="00C244A8" w:rsidRPr="00400909" w:rsidRDefault="00E56380" w:rsidP="00E56380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="002426F1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End w:id="0"/>
            <w:r w:rsidR="00250D5C" w:rsidRPr="00250D5C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14937538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543F1D83" wp14:editId="145C00C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4642DB21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B549FA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FE3EE89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0E840B2E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DDD6745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01CF7339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47D69609" w14:textId="77777777" w:rsidTr="00E2414B">
        <w:trPr>
          <w:cantSplit/>
        </w:trPr>
        <w:tc>
          <w:tcPr>
            <w:tcW w:w="6614" w:type="dxa"/>
          </w:tcPr>
          <w:p w14:paraId="7AADA366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14:paraId="72628008" w14:textId="77777777" w:rsidR="000A3B30" w:rsidRPr="00622560" w:rsidRDefault="000A3B30" w:rsidP="00BD7C7C">
            <w:pPr>
              <w:pStyle w:val="DocNumber"/>
            </w:pPr>
            <w:r>
              <w:t>文件</w:t>
            </w:r>
            <w:r>
              <w:t xml:space="preserve"> 40 (Add.17)</w:t>
            </w:r>
            <w:r w:rsidRPr="00622560">
              <w:t>-</w:t>
            </w:r>
            <w:r w:rsidRPr="000273B7">
              <w:t>C</w:t>
            </w:r>
          </w:p>
        </w:tc>
      </w:tr>
      <w:tr w:rsidR="000A3B30" w14:paraId="57FD765D" w14:textId="77777777" w:rsidTr="00E2414B">
        <w:trPr>
          <w:cantSplit/>
        </w:trPr>
        <w:tc>
          <w:tcPr>
            <w:tcW w:w="6614" w:type="dxa"/>
          </w:tcPr>
          <w:p w14:paraId="0E46BD1A" w14:textId="39871625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4AD13C27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2022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2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3BD04CF5" w14:textId="77777777" w:rsidTr="00E2414B">
        <w:trPr>
          <w:cantSplit/>
        </w:trPr>
        <w:tc>
          <w:tcPr>
            <w:tcW w:w="6614" w:type="dxa"/>
          </w:tcPr>
          <w:p w14:paraId="31B2B197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2F53C599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</w:p>
        </w:tc>
      </w:tr>
      <w:tr w:rsidR="009D164C" w14:paraId="4A306C66" w14:textId="77777777" w:rsidTr="00E2414B">
        <w:trPr>
          <w:cantSplit/>
        </w:trPr>
        <w:tc>
          <w:tcPr>
            <w:tcW w:w="9811" w:type="dxa"/>
            <w:gridSpan w:val="2"/>
          </w:tcPr>
          <w:p w14:paraId="41252CB1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365F3B6A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3EBB66B0" w14:textId="77777777"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国际电联成员国、区域通信联合体（</w:t>
            </w:r>
            <w:r w:rsidRPr="000273B7">
              <w:rPr>
                <w:lang w:eastAsia="zh-CN"/>
              </w:rPr>
              <w:t>RCC</w:t>
            </w:r>
            <w:r w:rsidRPr="000273B7">
              <w:rPr>
                <w:lang w:eastAsia="zh-CN"/>
              </w:rPr>
              <w:t>）成员</w:t>
            </w:r>
          </w:p>
        </w:tc>
      </w:tr>
      <w:tr w:rsidR="000A3B30" w14:paraId="3BB89329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7E77244D" w14:textId="2159A732" w:rsidR="000A3B30" w:rsidRPr="00400909" w:rsidRDefault="00CE7336" w:rsidP="00E2414B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rFonts w:hint="eastAsia"/>
                <w:lang w:eastAsia="zh-CN"/>
              </w:rPr>
              <w:t>针对优化和重组</w:t>
            </w:r>
            <w:r w:rsidRPr="00FA692C"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研究组的工作</w:t>
            </w:r>
            <w:r w:rsidRPr="00FA692C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提出的提案</w:t>
            </w:r>
          </w:p>
        </w:tc>
      </w:tr>
      <w:tr w:rsidR="000A3B30" w14:paraId="18B42948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32F26908" w14:textId="77777777" w:rsidR="000A3B30" w:rsidRPr="0040090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14:paraId="6F75E131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52A06CAC" w14:textId="77777777" w:rsidR="000A3B30" w:rsidRPr="000273B7" w:rsidRDefault="000A3B30" w:rsidP="00E2414B">
            <w:pPr>
              <w:pStyle w:val="Agendaitem"/>
              <w:rPr>
                <w:lang w:eastAsia="zh-CN"/>
              </w:rPr>
            </w:pPr>
          </w:p>
        </w:tc>
      </w:tr>
    </w:tbl>
    <w:p w14:paraId="26CBF114" w14:textId="77777777" w:rsidR="00502B2E" w:rsidRPr="00F7417E" w:rsidRDefault="00502B2E" w:rsidP="00F7417E">
      <w:pPr>
        <w:rPr>
          <w:lang w:eastAsia="zh-CN"/>
        </w:rPr>
      </w:pPr>
      <w:r w:rsidRPr="00F7417E">
        <w:rPr>
          <w:lang w:eastAsia="zh-CN"/>
        </w:rPr>
        <w:br w:type="page"/>
      </w:r>
    </w:p>
    <w:p w14:paraId="78EC5671" w14:textId="77777777" w:rsidR="005C7B12" w:rsidRDefault="005C7B12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1DBD2683" w14:textId="77777777" w:rsidR="00C06969" w:rsidRDefault="00B0170D">
      <w:pPr>
        <w:pStyle w:val="Proposal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RCC/40A17/1</w:t>
      </w:r>
    </w:p>
    <w:p w14:paraId="7C7B33FF" w14:textId="77777777" w:rsidR="005C7B12" w:rsidRPr="005B08F1" w:rsidRDefault="00B0170D" w:rsidP="005B08F1">
      <w:pPr>
        <w:pStyle w:val="Volumetitle"/>
        <w:rPr>
          <w:lang w:eastAsia="zh-CN"/>
        </w:rPr>
      </w:pPr>
      <w:r>
        <w:rPr>
          <w:rFonts w:hint="eastAsia"/>
          <w:lang w:eastAsia="zh-CN"/>
        </w:rPr>
        <w:t>一般</w:t>
      </w:r>
      <w:r>
        <w:rPr>
          <w:lang w:eastAsia="zh-CN"/>
        </w:rPr>
        <w:t>事宜</w:t>
      </w:r>
    </w:p>
    <w:p w14:paraId="26BC6AC0" w14:textId="77777777" w:rsidR="00CE7336" w:rsidRPr="00020165" w:rsidRDefault="00CE7336" w:rsidP="00CE7336">
      <w:pPr>
        <w:pStyle w:val="Headingb"/>
        <w:rPr>
          <w:lang w:val="en-GB" w:eastAsia="zh-CN"/>
        </w:rPr>
      </w:pPr>
      <w:r>
        <w:rPr>
          <w:rFonts w:hint="eastAsia"/>
          <w:lang w:eastAsia="zh-CN"/>
        </w:rPr>
        <w:t>提案</w:t>
      </w:r>
    </w:p>
    <w:p w14:paraId="255812E8" w14:textId="77777777" w:rsidR="00CE7336" w:rsidRPr="00020165" w:rsidRDefault="00CE7336" w:rsidP="00CE7336">
      <w:pPr>
        <w:ind w:firstLineChars="200" w:firstLine="480"/>
        <w:rPr>
          <w:rFonts w:eastAsiaTheme="minorEastAsia"/>
          <w:lang w:eastAsia="zh-CN"/>
        </w:rPr>
      </w:pPr>
      <w:bookmarkStart w:id="1" w:name="lt_pId011"/>
      <w:r w:rsidRPr="00020165">
        <w:rPr>
          <w:rFonts w:ascii="Microsoft YaHei" w:eastAsiaTheme="minorEastAsia" w:hAnsi="Microsoft YaHei" w:cs="Microsoft YaHei" w:hint="eastAsia"/>
          <w:lang w:eastAsia="zh-CN"/>
        </w:rPr>
        <w:t>考虑到</w:t>
      </w:r>
      <w:r w:rsidRPr="00020165">
        <w:rPr>
          <w:rFonts w:eastAsiaTheme="minorEastAsia"/>
          <w:lang w:eastAsia="zh-CN"/>
        </w:rPr>
        <w:t>ITU-T</w:t>
      </w:r>
      <w:r w:rsidRPr="00020165">
        <w:rPr>
          <w:rFonts w:ascii="Microsoft YaHei" w:eastAsiaTheme="minorEastAsia" w:hAnsi="Microsoft YaHei" w:cs="Microsoft YaHei" w:hint="eastAsia"/>
          <w:lang w:eastAsia="zh-CN"/>
        </w:rPr>
        <w:t>研究组的工作效率和优化，以及可能对</w:t>
      </w:r>
      <w:r w:rsidRPr="00020165">
        <w:rPr>
          <w:rFonts w:eastAsiaTheme="minorEastAsia"/>
          <w:lang w:eastAsia="zh-CN"/>
        </w:rPr>
        <w:t>ITU-T</w:t>
      </w:r>
      <w:r w:rsidRPr="00020165">
        <w:rPr>
          <w:rFonts w:ascii="Microsoft YaHei" w:eastAsiaTheme="minorEastAsia" w:hAnsi="Microsoft YaHei" w:cs="Microsoft YaHei" w:hint="eastAsia"/>
          <w:lang w:eastAsia="zh-CN"/>
        </w:rPr>
        <w:t>研究组进行的重组，</w:t>
      </w:r>
      <w:r w:rsidRPr="00020165">
        <w:rPr>
          <w:rFonts w:eastAsiaTheme="minorEastAsia"/>
          <w:lang w:eastAsia="zh-CN"/>
        </w:rPr>
        <w:t>RCC</w:t>
      </w:r>
      <w:r w:rsidRPr="00020165">
        <w:rPr>
          <w:rFonts w:ascii="Microsoft YaHei" w:eastAsiaTheme="minorEastAsia" w:hAnsi="Microsoft YaHei" w:cs="Microsoft YaHei" w:hint="eastAsia"/>
          <w:lang w:eastAsia="zh-CN"/>
        </w:rPr>
        <w:t>主管部门建议采取下列方式：</w:t>
      </w:r>
      <w:bookmarkEnd w:id="1"/>
    </w:p>
    <w:p w14:paraId="3EDA08E0" w14:textId="77777777" w:rsidR="00CE7336" w:rsidRPr="00BF102B" w:rsidRDefault="00CE7336" w:rsidP="00CE7336">
      <w:pPr>
        <w:rPr>
          <w:rFonts w:ascii="Segoe UI" w:eastAsia="Times New Roman" w:hAnsi="Segoe UI" w:cs="Segoe UI"/>
          <w:color w:val="000000"/>
          <w:sz w:val="20"/>
          <w:lang w:val="en-US" w:eastAsia="zh-CN"/>
        </w:rPr>
      </w:pPr>
      <w:r w:rsidRPr="00BF102B">
        <w:rPr>
          <w:rFonts w:eastAsia="Times New Roman"/>
          <w:lang w:eastAsia="zh-CN"/>
        </w:rPr>
        <w:t>1</w:t>
      </w:r>
      <w:r w:rsidRPr="00BF102B">
        <w:rPr>
          <w:rFonts w:eastAsia="Times New Roman"/>
          <w:lang w:eastAsia="zh-CN"/>
        </w:rPr>
        <w:tab/>
      </w:r>
      <w:bookmarkStart w:id="2" w:name="lt_pId013"/>
      <w:r>
        <w:rPr>
          <w:rFonts w:ascii="SimSun" w:hAnsi="SimSun" w:cs="SimSun" w:hint="eastAsia"/>
          <w:lang w:eastAsia="zh-CN"/>
        </w:rPr>
        <w:t>为恰当、简单（平稳）和灵活地应用焦点组设立机制做准备，确保新活动的及时开展，和对紧迫的国际电信/</w:t>
      </w:r>
      <w:r w:rsidRPr="002D259D">
        <w:rPr>
          <w:lang w:eastAsia="zh-CN"/>
        </w:rPr>
        <w:t>ICT</w:t>
      </w:r>
      <w:r>
        <w:rPr>
          <w:rFonts w:ascii="SimSun" w:hAnsi="SimSun" w:cs="SimSun" w:hint="eastAsia"/>
          <w:lang w:eastAsia="zh-CN"/>
        </w:rPr>
        <w:t>标准化请求作出及时响应，并广泛覆盖一系列参与者，包括国际电联成员以外的组织，</w:t>
      </w:r>
      <w:proofErr w:type="gramStart"/>
      <w:r>
        <w:rPr>
          <w:rFonts w:ascii="SimSun" w:hAnsi="SimSun" w:cs="SimSun" w:hint="eastAsia"/>
          <w:lang w:eastAsia="zh-CN"/>
        </w:rPr>
        <w:t>在选择需要的可交付成果和工作方法方面享受极大的灵活性；</w:t>
      </w:r>
      <w:bookmarkEnd w:id="2"/>
      <w:proofErr w:type="gramEnd"/>
    </w:p>
    <w:p w14:paraId="4D9354DD" w14:textId="77777777" w:rsidR="00CE7336" w:rsidRPr="00BF102B" w:rsidRDefault="00CE7336" w:rsidP="00CE7336">
      <w:pPr>
        <w:rPr>
          <w:rFonts w:eastAsia="Times New Roman"/>
          <w:lang w:eastAsia="zh-CN"/>
        </w:rPr>
      </w:pPr>
      <w:r w:rsidRPr="00BF102B">
        <w:rPr>
          <w:rFonts w:eastAsia="Times New Roman"/>
          <w:lang w:eastAsia="zh-CN"/>
        </w:rPr>
        <w:t>2</w:t>
      </w:r>
      <w:r w:rsidRPr="00BF102B">
        <w:rPr>
          <w:rFonts w:eastAsia="Times New Roman"/>
          <w:lang w:eastAsia="zh-CN"/>
        </w:rPr>
        <w:tab/>
      </w:r>
      <w:bookmarkStart w:id="3" w:name="lt_pId016"/>
      <w:r>
        <w:rPr>
          <w:rFonts w:ascii="SimSun" w:hAnsi="SimSun" w:cs="SimSun" w:hint="eastAsia"/>
          <w:lang w:eastAsia="zh-CN"/>
        </w:rPr>
        <w:t>对</w:t>
      </w:r>
      <w:r w:rsidRPr="00BF102B">
        <w:rPr>
          <w:rFonts w:eastAsia="Times New Roman"/>
          <w:lang w:eastAsia="zh-CN"/>
        </w:rPr>
        <w:t>WTSA</w:t>
      </w:r>
      <w:r>
        <w:rPr>
          <w:rFonts w:ascii="SimSun" w:hAnsi="SimSun" w:cs="SimSun" w:hint="eastAsia"/>
          <w:lang w:eastAsia="zh-CN"/>
        </w:rPr>
        <w:t>批准或后续经</w:t>
      </w:r>
      <w:r w:rsidRPr="00BF102B">
        <w:rPr>
          <w:rFonts w:eastAsia="Times New Roman"/>
          <w:lang w:eastAsia="zh-CN"/>
        </w:rPr>
        <w:t>TSAG</w:t>
      </w:r>
      <w:r>
        <w:rPr>
          <w:rFonts w:ascii="SimSun" w:hAnsi="SimSun" w:cs="SimSun" w:hint="eastAsia"/>
          <w:lang w:eastAsia="zh-CN"/>
        </w:rPr>
        <w:t>通过的特定优先领域的一系列工作，采用全球标准举措（</w:t>
      </w:r>
      <w:r w:rsidRPr="003711BC">
        <w:rPr>
          <w:lang w:eastAsia="zh-CN"/>
        </w:rPr>
        <w:t>GSI</w:t>
      </w:r>
      <w:r>
        <w:rPr>
          <w:rFonts w:ascii="SimSun" w:hAnsi="SimSun" w:cs="SimSun" w:hint="eastAsia"/>
          <w:lang w:eastAsia="zh-CN"/>
        </w:rPr>
        <w:t>）格式，包括在协调工作计划框架下同期同地举行</w:t>
      </w:r>
      <w:r w:rsidRPr="00BF102B">
        <w:rPr>
          <w:rFonts w:eastAsia="Times New Roman"/>
          <w:lang w:eastAsia="zh-CN"/>
        </w:rPr>
        <w:t>GSI</w:t>
      </w:r>
      <w:r>
        <w:rPr>
          <w:rFonts w:ascii="SimSun" w:hAnsi="SimSun" w:cs="SimSun" w:hint="eastAsia"/>
          <w:lang w:eastAsia="zh-CN"/>
        </w:rPr>
        <w:t>会议和相关研究组、焦点组及报告人组会议。这将加快通过达成一致的解决方案，满足市场需求，</w:t>
      </w:r>
      <w:proofErr w:type="gramStart"/>
      <w:r>
        <w:rPr>
          <w:rFonts w:ascii="SimSun" w:hAnsi="SimSun" w:cs="SimSun" w:hint="eastAsia"/>
          <w:lang w:eastAsia="zh-CN"/>
        </w:rPr>
        <w:t>并在必要情况下允许合并各研究组的工作；</w:t>
      </w:r>
      <w:bookmarkEnd w:id="3"/>
      <w:proofErr w:type="gramEnd"/>
    </w:p>
    <w:p w14:paraId="282B73CF" w14:textId="77777777" w:rsidR="00CE7336" w:rsidRPr="00BF102B" w:rsidRDefault="00CE7336" w:rsidP="00CE7336">
      <w:pPr>
        <w:rPr>
          <w:rFonts w:eastAsia="Times New Roman"/>
          <w:lang w:eastAsia="zh-CN"/>
        </w:rPr>
      </w:pPr>
      <w:r w:rsidRPr="00BF102B">
        <w:rPr>
          <w:rFonts w:eastAsia="Times New Roman"/>
          <w:lang w:eastAsia="zh-CN"/>
        </w:rPr>
        <w:t>3</w:t>
      </w:r>
      <w:r w:rsidRPr="00BF102B">
        <w:rPr>
          <w:rFonts w:eastAsia="Times New Roman"/>
          <w:lang w:eastAsia="zh-CN"/>
        </w:rPr>
        <w:tab/>
      </w:r>
      <w:r>
        <w:rPr>
          <w:rFonts w:ascii="SimSun" w:hAnsi="SimSun" w:cs="SimSun" w:hint="eastAsia"/>
          <w:lang w:eastAsia="zh-CN"/>
        </w:rPr>
        <w:t>为稳定，如</w:t>
      </w:r>
      <w:r w:rsidRPr="00433026">
        <w:rPr>
          <w:lang w:eastAsia="zh-CN"/>
        </w:rPr>
        <w:t>WTSA-16</w:t>
      </w:r>
      <w:r>
        <w:rPr>
          <w:rFonts w:ascii="SimSun" w:hAnsi="SimSun" w:cs="SimSun" w:hint="eastAsia"/>
          <w:lang w:eastAsia="zh-CN"/>
        </w:rPr>
        <w:t>批准的意见，（在大多数情况下）维持目前</w:t>
      </w:r>
      <w:r w:rsidRPr="00BF102B">
        <w:rPr>
          <w:rFonts w:eastAsia="Times New Roman"/>
          <w:lang w:eastAsia="zh-CN"/>
        </w:rPr>
        <w:t>ITU-T</w:t>
      </w:r>
      <w:r>
        <w:rPr>
          <w:rFonts w:ascii="SimSun" w:hAnsi="SimSun" w:cs="SimSun" w:hint="eastAsia"/>
          <w:lang w:eastAsia="zh-CN"/>
        </w:rPr>
        <w:t>的研究组结构，</w:t>
      </w:r>
      <w:proofErr w:type="gramStart"/>
      <w:r w:rsidRPr="00433026">
        <w:rPr>
          <w:rFonts w:ascii="SimSun" w:hAnsi="SimSun" w:cs="SimSun" w:hint="eastAsia"/>
          <w:lang w:eastAsia="zh-CN"/>
        </w:rPr>
        <w:t>除非大部分任务</w:t>
      </w:r>
      <w:r>
        <w:rPr>
          <w:rFonts w:ascii="SimSun" w:hAnsi="SimSun" w:cs="SimSun" w:hint="eastAsia"/>
          <w:lang w:eastAsia="zh-CN"/>
        </w:rPr>
        <w:t>已</w:t>
      </w:r>
      <w:r w:rsidRPr="00433026">
        <w:rPr>
          <w:rFonts w:ascii="SimSun" w:hAnsi="SimSun" w:cs="SimSun" w:hint="eastAsia"/>
          <w:lang w:eastAsia="zh-CN"/>
        </w:rPr>
        <w:t>基本完成</w:t>
      </w:r>
      <w:r>
        <w:rPr>
          <w:rFonts w:ascii="SimSun" w:hAnsi="SimSun" w:cs="SimSun" w:hint="eastAsia"/>
          <w:lang w:eastAsia="zh-CN"/>
        </w:rPr>
        <w:t>；</w:t>
      </w:r>
      <w:proofErr w:type="gramEnd"/>
    </w:p>
    <w:p w14:paraId="260697A7" w14:textId="77777777" w:rsidR="00CE7336" w:rsidRPr="00BF102B" w:rsidRDefault="00CE7336" w:rsidP="00CE7336">
      <w:pPr>
        <w:rPr>
          <w:rFonts w:eastAsia="Times New Roman"/>
          <w:lang w:eastAsia="zh-CN"/>
        </w:rPr>
      </w:pPr>
      <w:r w:rsidRPr="00BF102B">
        <w:rPr>
          <w:rFonts w:eastAsia="Times New Roman"/>
          <w:lang w:eastAsia="zh-CN"/>
        </w:rPr>
        <w:t>4</w:t>
      </w:r>
      <w:r w:rsidRPr="00BF102B">
        <w:rPr>
          <w:rFonts w:eastAsia="Times New Roman"/>
          <w:lang w:eastAsia="zh-CN"/>
        </w:rPr>
        <w:tab/>
      </w:r>
      <w:bookmarkStart w:id="4" w:name="lt_pId020"/>
      <w:r>
        <w:rPr>
          <w:rFonts w:ascii="SimSun" w:hAnsi="SimSun" w:cs="SimSun" w:hint="eastAsia"/>
          <w:lang w:eastAsia="zh-CN"/>
        </w:rPr>
        <w:t>审议与</w:t>
      </w:r>
      <w:r w:rsidRPr="00BF102B">
        <w:rPr>
          <w:rFonts w:eastAsia="Times New Roman"/>
          <w:lang w:eastAsia="zh-CN"/>
        </w:rPr>
        <w:t>ITU-T</w:t>
      </w:r>
      <w:r>
        <w:rPr>
          <w:rFonts w:ascii="SimSun" w:hAnsi="SimSun" w:cs="SimSun" w:hint="eastAsia"/>
          <w:lang w:eastAsia="zh-CN"/>
        </w:rPr>
        <w:t>研究组的效率、优化和可能进行重组有关的问题，有必要顾及区域组和其他国际标准化组织的活动，以及与它们开展的合作，</w:t>
      </w:r>
      <w:proofErr w:type="gramStart"/>
      <w:r>
        <w:rPr>
          <w:rFonts w:ascii="SimSun" w:hAnsi="SimSun" w:cs="SimSun" w:hint="eastAsia"/>
          <w:lang w:eastAsia="zh-CN"/>
        </w:rPr>
        <w:t>并谨记国际电联应保持它在国际电信标准化领域的主导地位；</w:t>
      </w:r>
      <w:bookmarkEnd w:id="4"/>
      <w:proofErr w:type="gramEnd"/>
    </w:p>
    <w:p w14:paraId="65F4B822" w14:textId="77777777" w:rsidR="00CE7336" w:rsidRPr="00F7417E" w:rsidRDefault="00CE7336" w:rsidP="00CE7336">
      <w:pPr>
        <w:rPr>
          <w:lang w:eastAsia="zh-CN"/>
        </w:rPr>
      </w:pPr>
      <w:r w:rsidRPr="00BF102B">
        <w:rPr>
          <w:rFonts w:eastAsia="Times New Roman"/>
          <w:lang w:eastAsia="zh-CN"/>
        </w:rPr>
        <w:t>5</w:t>
      </w:r>
      <w:r w:rsidRPr="00BF102B">
        <w:rPr>
          <w:rFonts w:eastAsia="Times New Roman"/>
          <w:lang w:eastAsia="zh-CN"/>
        </w:rPr>
        <w:tab/>
      </w:r>
      <w:r>
        <w:rPr>
          <w:rFonts w:ascii="SimSun" w:hAnsi="SimSun" w:cs="SimSun" w:hint="eastAsia"/>
          <w:lang w:eastAsia="zh-CN"/>
        </w:rPr>
        <w:t>围绕</w:t>
      </w:r>
      <w:r w:rsidRPr="00BF102B">
        <w:rPr>
          <w:rFonts w:eastAsia="Times New Roman"/>
          <w:lang w:eastAsia="zh-CN"/>
        </w:rPr>
        <w:t>ITU-T</w:t>
      </w:r>
      <w:r>
        <w:rPr>
          <w:rFonts w:ascii="SimSun" w:hAnsi="SimSun" w:cs="SimSun" w:hint="eastAsia"/>
          <w:lang w:eastAsia="zh-CN"/>
        </w:rPr>
        <w:t>研究组的效率、优化和可能进行重组制定建议书，让</w:t>
      </w:r>
      <w:r w:rsidRPr="00BF102B">
        <w:rPr>
          <w:rFonts w:eastAsia="Times New Roman"/>
          <w:lang w:eastAsia="zh-CN"/>
        </w:rPr>
        <w:t>ITU-T</w:t>
      </w:r>
      <w:r>
        <w:rPr>
          <w:rFonts w:ascii="SimSun" w:hAnsi="SimSun" w:cs="SimSun" w:hint="eastAsia"/>
          <w:lang w:eastAsia="zh-CN"/>
        </w:rPr>
        <w:t>成员参加</w:t>
      </w:r>
      <w:r w:rsidRPr="00BF102B">
        <w:rPr>
          <w:rFonts w:eastAsia="Times New Roman"/>
          <w:lang w:eastAsia="zh-CN"/>
        </w:rPr>
        <w:t>ITU-T</w:t>
      </w:r>
      <w:r>
        <w:rPr>
          <w:rFonts w:ascii="SimSun" w:hAnsi="SimSun" w:cs="SimSun" w:hint="eastAsia"/>
          <w:lang w:eastAsia="zh-CN"/>
        </w:rPr>
        <w:t>各研究组的会议，无需聘请外部独立顾问。</w:t>
      </w:r>
    </w:p>
    <w:p w14:paraId="6F6F98E5" w14:textId="77777777" w:rsidR="00CE7336" w:rsidRDefault="00CE7336" w:rsidP="00411C49">
      <w:pPr>
        <w:pStyle w:val="Reasons"/>
      </w:pPr>
    </w:p>
    <w:p w14:paraId="1D86B79F" w14:textId="5C6D2C2B" w:rsidR="00C06969" w:rsidRDefault="00CE7336" w:rsidP="00CE7336">
      <w:pPr>
        <w:jc w:val="center"/>
      </w:pPr>
      <w:r>
        <w:t>______________</w:t>
      </w:r>
    </w:p>
    <w:sectPr w:rsidR="00C06969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E086C" w14:textId="77777777" w:rsidR="00DD2455" w:rsidRDefault="00DD2455">
      <w:r>
        <w:separator/>
      </w:r>
    </w:p>
  </w:endnote>
  <w:endnote w:type="continuationSeparator" w:id="0">
    <w:p w14:paraId="61DA6332" w14:textId="77777777" w:rsidR="00DD2455" w:rsidRDefault="00DD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A01A8" w14:textId="3DC2842E" w:rsidR="00B851D4" w:rsidRPr="00B0170D" w:rsidRDefault="00B851D4" w:rsidP="00231452">
    <w:pPr>
      <w:pStyle w:val="Footer"/>
      <w:rPr>
        <w:lang w:val="fr-CH"/>
      </w:rPr>
    </w:pPr>
    <w:r>
      <w:fldChar w:fldCharType="begin"/>
    </w:r>
    <w:r w:rsidRPr="00B0170D">
      <w:rPr>
        <w:lang w:val="fr-CH"/>
      </w:rPr>
      <w:instrText xml:space="preserve"> FILENAME \p \* MERGEFORMAT </w:instrText>
    </w:r>
    <w:r>
      <w:fldChar w:fldCharType="separate"/>
    </w:r>
    <w:r w:rsidR="00B0170D" w:rsidRPr="00B0170D">
      <w:rPr>
        <w:lang w:val="fr-CH"/>
      </w:rPr>
      <w:t>P:\CHI\ITU-T\CONF-T\WTSA20\000\040ADD17V2C.docx</w:t>
    </w:r>
    <w:r>
      <w:fldChar w:fldCharType="end"/>
    </w:r>
    <w:r w:rsidR="00B0170D" w:rsidRPr="00B0170D">
      <w:rPr>
        <w:lang w:val="fr-CH"/>
      </w:rPr>
      <w:t xml:space="preserve"> </w:t>
    </w:r>
    <w:r w:rsidR="00B0170D">
      <w:rPr>
        <w:rFonts w:hint="eastAsia"/>
        <w:lang w:val="fr-CH" w:eastAsia="zh-CN"/>
      </w:rPr>
      <w:t>(</w:t>
    </w:r>
    <w:r w:rsidR="00B0170D">
      <w:rPr>
        <w:lang w:val="fr-CH" w:eastAsia="zh-CN"/>
      </w:rPr>
      <w:t>501535)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A134" w14:textId="77777777" w:rsidR="00B0170D" w:rsidRPr="00B0170D" w:rsidRDefault="00B0170D" w:rsidP="00B0170D">
    <w:pPr>
      <w:pStyle w:val="Footer"/>
      <w:rPr>
        <w:lang w:val="fr-CH"/>
      </w:rPr>
    </w:pPr>
    <w:r>
      <w:fldChar w:fldCharType="begin"/>
    </w:r>
    <w:r w:rsidRPr="00B0170D">
      <w:rPr>
        <w:lang w:val="fr-CH"/>
      </w:rPr>
      <w:instrText xml:space="preserve"> FILENAME \p \* MERGEFORMAT </w:instrText>
    </w:r>
    <w:r>
      <w:fldChar w:fldCharType="separate"/>
    </w:r>
    <w:r w:rsidRPr="00B0170D">
      <w:rPr>
        <w:lang w:val="fr-CH"/>
      </w:rPr>
      <w:t>P:\CHI\ITU-T\CONF-T\WTSA20\000\040ADD17V2C.docx</w:t>
    </w:r>
    <w:r>
      <w:fldChar w:fldCharType="end"/>
    </w:r>
    <w:r w:rsidRPr="00B0170D">
      <w:rPr>
        <w:lang w:val="fr-CH"/>
      </w:rPr>
      <w:t xml:space="preserve"> </w:t>
    </w:r>
    <w:r>
      <w:rPr>
        <w:rFonts w:hint="eastAsia"/>
        <w:lang w:val="fr-CH" w:eastAsia="zh-CN"/>
      </w:rPr>
      <w:t>(</w:t>
    </w:r>
    <w:r>
      <w:rPr>
        <w:lang w:val="fr-CH" w:eastAsia="zh-CN"/>
      </w:rPr>
      <w:t>501535)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5E7F9" w14:textId="77777777" w:rsidR="00DD2455" w:rsidRDefault="00DD2455">
      <w:r>
        <w:t>____________________</w:t>
      </w:r>
    </w:p>
  </w:footnote>
  <w:footnote w:type="continuationSeparator" w:id="0">
    <w:p w14:paraId="4C7DE7D0" w14:textId="77777777" w:rsidR="00DD2455" w:rsidRDefault="00DD2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5AB17" w14:textId="77777777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23B6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1117CA7" w14:textId="7C4E6A45"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B0170D">
      <w:rPr>
        <w:rFonts w:hint="eastAsia"/>
        <w:noProof/>
        <w:lang w:val="en-US"/>
      </w:rPr>
      <w:t>文件</w:t>
    </w:r>
    <w:r w:rsidR="00B0170D">
      <w:rPr>
        <w:rFonts w:hint="eastAsia"/>
        <w:noProof/>
        <w:lang w:val="en-US"/>
      </w:rPr>
      <w:t xml:space="preserve"> 40 (Add.17)-C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60"/>
    <w:rsid w:val="0001097C"/>
    <w:rsid w:val="00012BAF"/>
    <w:rsid w:val="000174B1"/>
    <w:rsid w:val="000264C2"/>
    <w:rsid w:val="000273B7"/>
    <w:rsid w:val="00031E6B"/>
    <w:rsid w:val="00037C90"/>
    <w:rsid w:val="00055EE6"/>
    <w:rsid w:val="00081F9B"/>
    <w:rsid w:val="00083A44"/>
    <w:rsid w:val="000A3B30"/>
    <w:rsid w:val="000C09BA"/>
    <w:rsid w:val="000C1F1E"/>
    <w:rsid w:val="000C6AA7"/>
    <w:rsid w:val="000E26F6"/>
    <w:rsid w:val="000F4931"/>
    <w:rsid w:val="00123B64"/>
    <w:rsid w:val="00157B96"/>
    <w:rsid w:val="00166859"/>
    <w:rsid w:val="001765EC"/>
    <w:rsid w:val="001853E8"/>
    <w:rsid w:val="001904F7"/>
    <w:rsid w:val="001B6360"/>
    <w:rsid w:val="001F4EA6"/>
    <w:rsid w:val="00214959"/>
    <w:rsid w:val="002236A0"/>
    <w:rsid w:val="00231452"/>
    <w:rsid w:val="002426F1"/>
    <w:rsid w:val="00246C4C"/>
    <w:rsid w:val="00250D5C"/>
    <w:rsid w:val="0028063B"/>
    <w:rsid w:val="002A4C9C"/>
    <w:rsid w:val="002B509B"/>
    <w:rsid w:val="002D162B"/>
    <w:rsid w:val="002D625E"/>
    <w:rsid w:val="002E2A59"/>
    <w:rsid w:val="002F5D57"/>
    <w:rsid w:val="00305254"/>
    <w:rsid w:val="0030785C"/>
    <w:rsid w:val="003169D2"/>
    <w:rsid w:val="003468CA"/>
    <w:rsid w:val="003556C0"/>
    <w:rsid w:val="00372FC2"/>
    <w:rsid w:val="003A69EA"/>
    <w:rsid w:val="003B4BEF"/>
    <w:rsid w:val="003C6B45"/>
    <w:rsid w:val="003F0C01"/>
    <w:rsid w:val="00400909"/>
    <w:rsid w:val="0041282E"/>
    <w:rsid w:val="00437869"/>
    <w:rsid w:val="00465A34"/>
    <w:rsid w:val="004913CE"/>
    <w:rsid w:val="004B2DBE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579BD"/>
    <w:rsid w:val="00562479"/>
    <w:rsid w:val="00576849"/>
    <w:rsid w:val="005A0ACB"/>
    <w:rsid w:val="005C7B12"/>
    <w:rsid w:val="005E7FD8"/>
    <w:rsid w:val="006111B1"/>
    <w:rsid w:val="00611DCC"/>
    <w:rsid w:val="00622560"/>
    <w:rsid w:val="00637760"/>
    <w:rsid w:val="00644391"/>
    <w:rsid w:val="00647712"/>
    <w:rsid w:val="00662E12"/>
    <w:rsid w:val="00691142"/>
    <w:rsid w:val="006B6525"/>
    <w:rsid w:val="006B67CE"/>
    <w:rsid w:val="006C38ED"/>
    <w:rsid w:val="006E6182"/>
    <w:rsid w:val="006F3C60"/>
    <w:rsid w:val="006F409E"/>
    <w:rsid w:val="00707454"/>
    <w:rsid w:val="00736415"/>
    <w:rsid w:val="00770D2A"/>
    <w:rsid w:val="00775B71"/>
    <w:rsid w:val="007864F6"/>
    <w:rsid w:val="007A1828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A7416"/>
    <w:rsid w:val="008B6852"/>
    <w:rsid w:val="008C1706"/>
    <w:rsid w:val="008C26FF"/>
    <w:rsid w:val="008D1D14"/>
    <w:rsid w:val="008E1785"/>
    <w:rsid w:val="008E7127"/>
    <w:rsid w:val="008E7C8E"/>
    <w:rsid w:val="00910E1A"/>
    <w:rsid w:val="00912959"/>
    <w:rsid w:val="0092075B"/>
    <w:rsid w:val="009657F9"/>
    <w:rsid w:val="009759FE"/>
    <w:rsid w:val="0099525B"/>
    <w:rsid w:val="009C72B7"/>
    <w:rsid w:val="009D164C"/>
    <w:rsid w:val="00A0052C"/>
    <w:rsid w:val="00A06370"/>
    <w:rsid w:val="00A16B3A"/>
    <w:rsid w:val="00A17BD2"/>
    <w:rsid w:val="00A31B14"/>
    <w:rsid w:val="00A323DC"/>
    <w:rsid w:val="00A815BE"/>
    <w:rsid w:val="00AA5DA1"/>
    <w:rsid w:val="00AB7F81"/>
    <w:rsid w:val="00AE369F"/>
    <w:rsid w:val="00B0170D"/>
    <w:rsid w:val="00B026CB"/>
    <w:rsid w:val="00B12380"/>
    <w:rsid w:val="00B637AD"/>
    <w:rsid w:val="00B851D4"/>
    <w:rsid w:val="00B868FC"/>
    <w:rsid w:val="00B95072"/>
    <w:rsid w:val="00BB26CD"/>
    <w:rsid w:val="00BC7211"/>
    <w:rsid w:val="00BD7C7C"/>
    <w:rsid w:val="00C045C0"/>
    <w:rsid w:val="00C06969"/>
    <w:rsid w:val="00C07239"/>
    <w:rsid w:val="00C244A8"/>
    <w:rsid w:val="00C364B1"/>
    <w:rsid w:val="00C47D87"/>
    <w:rsid w:val="00C627F9"/>
    <w:rsid w:val="00C644C6"/>
    <w:rsid w:val="00C6584D"/>
    <w:rsid w:val="00C67B8F"/>
    <w:rsid w:val="00C929E0"/>
    <w:rsid w:val="00CB4E5A"/>
    <w:rsid w:val="00CC7110"/>
    <w:rsid w:val="00CC73D7"/>
    <w:rsid w:val="00CE7336"/>
    <w:rsid w:val="00CF0AD7"/>
    <w:rsid w:val="00CF0BE1"/>
    <w:rsid w:val="00CF25B1"/>
    <w:rsid w:val="00CF5665"/>
    <w:rsid w:val="00CF7C42"/>
    <w:rsid w:val="00D061C5"/>
    <w:rsid w:val="00D14AB0"/>
    <w:rsid w:val="00D35CBC"/>
    <w:rsid w:val="00D52A14"/>
    <w:rsid w:val="00D74599"/>
    <w:rsid w:val="00D90575"/>
    <w:rsid w:val="00DA0469"/>
    <w:rsid w:val="00DC4ABC"/>
    <w:rsid w:val="00DD13B7"/>
    <w:rsid w:val="00DD2455"/>
    <w:rsid w:val="00DF3B0C"/>
    <w:rsid w:val="00E148F2"/>
    <w:rsid w:val="00E14984"/>
    <w:rsid w:val="00E22A25"/>
    <w:rsid w:val="00E2414B"/>
    <w:rsid w:val="00E249E0"/>
    <w:rsid w:val="00E4252D"/>
    <w:rsid w:val="00E560F1"/>
    <w:rsid w:val="00E56380"/>
    <w:rsid w:val="00E9167E"/>
    <w:rsid w:val="00E92319"/>
    <w:rsid w:val="00F469EB"/>
    <w:rsid w:val="00F532F9"/>
    <w:rsid w:val="00F65C1D"/>
    <w:rsid w:val="00F66B87"/>
    <w:rsid w:val="00F7417E"/>
    <w:rsid w:val="00F837F4"/>
    <w:rsid w:val="00F94A9C"/>
    <w:rsid w:val="00FC10ED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C7C041E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qFormat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d71c77d-bd98-46f2-9237-24363f69248f">DPM</DPM_x0020_Author>
    <DPM_x0020_File_x0020_name xmlns="dd71c77d-bd98-46f2-9237-24363f69248f">T17-WTSA.20-C-0040!A17!MSW-C</DPM_x0020_File_x0020_name>
    <DPM_x0020_Version xmlns="dd71c77d-bd98-46f2-9237-24363f69248f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d71c77d-bd98-46f2-9237-24363f69248f" targetNamespace="http://schemas.microsoft.com/office/2006/metadata/properties" ma:root="true" ma:fieldsID="d41af5c836d734370eb92e7ee5f83852" ns2:_="" ns3:_="">
    <xsd:import namespace="996b2e75-67fd-4955-a3b0-5ab9934cb50b"/>
    <xsd:import namespace="dd71c77d-bd98-46f2-9237-24363f69248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c77d-bd98-46f2-9237-24363f69248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1c77d-bd98-46f2-9237-24363f692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d71c77d-bd98-46f2-9237-24363f692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554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T17-WTSA.20-C-0040!A17!MSW-C</dc:title>
  <dc:subject>World Telecommunication Standardization Assembly</dc:subject>
  <dc:creator>Documents Proposals Manager (DPM)</dc:creator>
  <cp:keywords>DPM_v2019.11.13.1_test</cp:keywords>
  <dc:description>Template used by DPM and CPI for the WTSA-16</dc:description>
  <cp:lastModifiedBy>Kong, Hongli</cp:lastModifiedBy>
  <cp:revision>3</cp:revision>
  <cp:lastPrinted>2016-06-07T13:24:00Z</cp:lastPrinted>
  <dcterms:created xsi:type="dcterms:W3CDTF">2022-02-21T09:55:00Z</dcterms:created>
  <dcterms:modified xsi:type="dcterms:W3CDTF">2022-02-21T09:57:00Z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