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3165293D" w14:textId="77777777" w:rsidTr="00DC31C6">
        <w:trPr>
          <w:cantSplit/>
        </w:trPr>
        <w:tc>
          <w:tcPr>
            <w:tcW w:w="6614" w:type="dxa"/>
            <w:vAlign w:val="center"/>
            <w:hideMark/>
          </w:tcPr>
          <w:p w14:paraId="58E42D60" w14:textId="77777777" w:rsidR="00E51BD8" w:rsidRPr="00DE6C68" w:rsidRDefault="00E51BD8" w:rsidP="00E51BD8">
            <w:pPr>
              <w:rPr>
                <w:rFonts w:ascii="Verdana" w:hAnsi="Verdana" w:cs="Times New Roman Bold"/>
                <w:b/>
                <w:bCs/>
                <w:sz w:val="22"/>
                <w:szCs w:val="22"/>
                <w:lang w:eastAsia="zh-CN"/>
              </w:rPr>
            </w:pPr>
            <w:r w:rsidRPr="00DE6C68">
              <w:rPr>
                <w:rFonts w:ascii="Verdana" w:hAnsi="Verdana" w:cs="Times New Roman Bold" w:hint="eastAsia"/>
                <w:b/>
                <w:bCs/>
                <w:sz w:val="22"/>
                <w:szCs w:val="22"/>
                <w:lang w:eastAsia="zh-CN"/>
              </w:rPr>
              <w:t>世界电信标准化全会</w:t>
            </w:r>
            <w:r w:rsidRPr="00DE6C68">
              <w:rPr>
                <w:rFonts w:ascii="Verdana" w:hAnsi="Verdana" w:cs="Times New Roman Bold"/>
                <w:b/>
                <w:bCs/>
                <w:sz w:val="22"/>
                <w:szCs w:val="22"/>
                <w:lang w:eastAsia="zh-CN"/>
              </w:rPr>
              <w:t>（</w:t>
            </w:r>
            <w:r w:rsidRPr="00DE6C68">
              <w:rPr>
                <w:rFonts w:ascii="Verdana" w:hAnsi="Verdana" w:cs="Times New Roman Bold"/>
                <w:b/>
                <w:bCs/>
                <w:sz w:val="22"/>
                <w:szCs w:val="22"/>
                <w:lang w:eastAsia="zh-CN"/>
              </w:rPr>
              <w:t>WTSA-20</w:t>
            </w:r>
            <w:r w:rsidRPr="00DE6C68">
              <w:rPr>
                <w:rFonts w:ascii="Verdana" w:hAnsi="Verdana" w:cs="Times New Roman Bold"/>
                <w:b/>
                <w:bCs/>
                <w:sz w:val="22"/>
                <w:szCs w:val="22"/>
                <w:lang w:eastAsia="zh-CN"/>
              </w:rPr>
              <w:t>）</w:t>
            </w:r>
          </w:p>
          <w:p w14:paraId="1A8D9B52" w14:textId="44AD9590" w:rsidR="00C244A8" w:rsidRPr="00400909" w:rsidRDefault="00E51BD8" w:rsidP="00E51BD8">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Pr="00E56380">
              <w:rPr>
                <w:rFonts w:ascii="SimSun" w:hAnsi="SimSun" w:cs="SimSun" w:hint="eastAsia"/>
                <w:b/>
                <w:bCs/>
                <w:smallCaps/>
                <w:sz w:val="20"/>
                <w:lang w:eastAsia="zh-CN"/>
              </w:rPr>
              <w:t>，</w:t>
            </w:r>
            <w:bookmarkEnd w:id="0"/>
            <w:r w:rsidRPr="00067894">
              <w:rPr>
                <w:rFonts w:ascii="SimSun" w:hAnsi="SimSun" w:hint="eastAsia"/>
                <w:b/>
                <w:bCs/>
                <w:sz w:val="20"/>
                <w:lang w:eastAsia="zh-CN"/>
              </w:rPr>
              <w:t>日内瓦</w:t>
            </w:r>
          </w:p>
        </w:tc>
        <w:tc>
          <w:tcPr>
            <w:tcW w:w="3197" w:type="dxa"/>
            <w:vAlign w:val="center"/>
            <w:hideMark/>
          </w:tcPr>
          <w:p w14:paraId="458C45F9" w14:textId="6CDEA034" w:rsidR="00C244A8" w:rsidRPr="00031E6B" w:rsidRDefault="00C244A8" w:rsidP="00C244A8">
            <w:pPr>
              <w:spacing w:after="160"/>
              <w:rPr>
                <w:sz w:val="22"/>
                <w:szCs w:val="22"/>
              </w:rPr>
            </w:pPr>
            <w:r>
              <w:rPr>
                <w:noProof/>
                <w:lang w:val="en-US" w:eastAsia="zh-CN"/>
              </w:rPr>
              <w:drawing>
                <wp:inline distT="0" distB="0" distL="0" distR="0" wp14:anchorId="33B4DA63" wp14:editId="3C2AC63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8474338" w14:textId="77777777" w:rsidTr="00E2414B">
        <w:trPr>
          <w:cantSplit/>
        </w:trPr>
        <w:tc>
          <w:tcPr>
            <w:tcW w:w="6614" w:type="dxa"/>
            <w:tcBorders>
              <w:top w:val="nil"/>
              <w:left w:val="nil"/>
              <w:bottom w:val="single" w:sz="12" w:space="0" w:color="auto"/>
              <w:right w:val="nil"/>
            </w:tcBorders>
          </w:tcPr>
          <w:p w14:paraId="10EBE37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48187E5" w14:textId="77777777" w:rsidR="009759FE" w:rsidRPr="000A3B30" w:rsidRDefault="009759FE" w:rsidP="00E2414B">
            <w:pPr>
              <w:spacing w:before="0"/>
              <w:rPr>
                <w:rFonts w:eastAsia="Times New Roman"/>
              </w:rPr>
            </w:pPr>
          </w:p>
        </w:tc>
      </w:tr>
      <w:tr w:rsidR="009759FE" w14:paraId="3ED6AD72" w14:textId="77777777" w:rsidTr="00E2414B">
        <w:trPr>
          <w:cantSplit/>
        </w:trPr>
        <w:tc>
          <w:tcPr>
            <w:tcW w:w="6614" w:type="dxa"/>
            <w:tcBorders>
              <w:top w:val="single" w:sz="12" w:space="0" w:color="auto"/>
              <w:left w:val="nil"/>
              <w:bottom w:val="nil"/>
              <w:right w:val="nil"/>
            </w:tcBorders>
          </w:tcPr>
          <w:p w14:paraId="20EA8BD2" w14:textId="77777777" w:rsidR="009759FE" w:rsidRPr="00400909" w:rsidRDefault="009759FE" w:rsidP="00E2414B">
            <w:pPr>
              <w:spacing w:before="0"/>
              <w:rPr>
                <w:rFonts w:eastAsia="Times New Roman"/>
              </w:rPr>
            </w:pPr>
          </w:p>
        </w:tc>
        <w:tc>
          <w:tcPr>
            <w:tcW w:w="3197" w:type="dxa"/>
          </w:tcPr>
          <w:p w14:paraId="6102ADE9" w14:textId="77777777" w:rsidR="009759FE" w:rsidRPr="00031E6B" w:rsidRDefault="009759FE" w:rsidP="00E2414B">
            <w:pPr>
              <w:spacing w:before="0"/>
              <w:rPr>
                <w:rFonts w:ascii="Verdana" w:hAnsi="Verdana"/>
                <w:b/>
                <w:bCs/>
                <w:sz w:val="20"/>
                <w:szCs w:val="22"/>
              </w:rPr>
            </w:pPr>
          </w:p>
        </w:tc>
      </w:tr>
      <w:tr w:rsidR="000A3B30" w14:paraId="1719EA37" w14:textId="77777777" w:rsidTr="00E2414B">
        <w:trPr>
          <w:cantSplit/>
        </w:trPr>
        <w:tc>
          <w:tcPr>
            <w:tcW w:w="6614" w:type="dxa"/>
          </w:tcPr>
          <w:p w14:paraId="4CC8B42C" w14:textId="5A5F3837" w:rsidR="000A3B30" w:rsidRPr="00031E6B" w:rsidRDefault="00E51BD8" w:rsidP="00E51BD8">
            <w:pPr>
              <w:spacing w:before="0"/>
              <w:rPr>
                <w:sz w:val="22"/>
                <w:szCs w:val="22"/>
              </w:rPr>
            </w:pPr>
            <w:proofErr w:type="spellStart"/>
            <w:r w:rsidRPr="00E51BD8">
              <w:rPr>
                <w:rFonts w:ascii="Verdana" w:hAnsi="Verdana" w:hint="eastAsia"/>
                <w:b/>
                <w:sz w:val="20"/>
              </w:rPr>
              <w:t>全体会议</w:t>
            </w:r>
            <w:proofErr w:type="spellEnd"/>
          </w:p>
        </w:tc>
        <w:tc>
          <w:tcPr>
            <w:tcW w:w="3197" w:type="dxa"/>
            <w:hideMark/>
          </w:tcPr>
          <w:p w14:paraId="4AB4D9F2" w14:textId="6CEB0B51" w:rsidR="000A3B30" w:rsidRPr="00622560" w:rsidRDefault="00E51BD8" w:rsidP="00E51BD8">
            <w:pPr>
              <w:pStyle w:val="DocNumber"/>
            </w:pPr>
            <w:proofErr w:type="spellStart"/>
            <w:r w:rsidRPr="00E51BD8">
              <w:rPr>
                <w:rFonts w:hint="eastAsia"/>
              </w:rPr>
              <w:t>文件</w:t>
            </w:r>
            <w:proofErr w:type="spellEnd"/>
            <w:r w:rsidR="002B5A8E">
              <w:rPr>
                <w:rFonts w:hint="eastAsia"/>
                <w:lang w:eastAsia="zh-CN"/>
              </w:rPr>
              <w:t xml:space="preserve"> </w:t>
            </w:r>
            <w:r w:rsidR="00B45100">
              <w:rPr>
                <w:rFonts w:hint="eastAsia"/>
                <w:lang w:eastAsia="zh-CN"/>
              </w:rPr>
              <w:t>40</w:t>
            </w:r>
            <w:r w:rsidRPr="00E51BD8">
              <w:t>-</w:t>
            </w:r>
            <w:r w:rsidRPr="00E51BD8">
              <w:rPr>
                <w:rFonts w:hint="eastAsia"/>
              </w:rPr>
              <w:t>C</w:t>
            </w:r>
          </w:p>
        </w:tc>
      </w:tr>
      <w:tr w:rsidR="000A3B30" w14:paraId="386D0A41" w14:textId="77777777" w:rsidTr="00E2414B">
        <w:trPr>
          <w:cantSplit/>
        </w:trPr>
        <w:tc>
          <w:tcPr>
            <w:tcW w:w="6614" w:type="dxa"/>
          </w:tcPr>
          <w:p w14:paraId="583AF687" w14:textId="12A58D32" w:rsidR="000A3B30" w:rsidRPr="00C324A8" w:rsidRDefault="000A3B30" w:rsidP="00E2414B">
            <w:pPr>
              <w:spacing w:before="0"/>
              <w:rPr>
                <w:rFonts w:ascii="Verdana" w:hAnsi="Verdana"/>
                <w:b/>
                <w:smallCaps/>
                <w:sz w:val="20"/>
              </w:rPr>
            </w:pPr>
          </w:p>
        </w:tc>
        <w:tc>
          <w:tcPr>
            <w:tcW w:w="3197" w:type="dxa"/>
            <w:hideMark/>
          </w:tcPr>
          <w:p w14:paraId="69107BDF" w14:textId="18CBF58D" w:rsidR="000A3B30" w:rsidRPr="00622560" w:rsidRDefault="00E51BD8" w:rsidP="00E51BD8">
            <w:pPr>
              <w:spacing w:before="0"/>
              <w:rPr>
                <w:rFonts w:ascii="Verdana" w:hAnsi="Verdana"/>
                <w:sz w:val="20"/>
              </w:rPr>
            </w:pPr>
            <w:r w:rsidRPr="00E51BD8">
              <w:rPr>
                <w:rFonts w:ascii="Verdana" w:hAnsi="Verdana"/>
                <w:b/>
                <w:bCs/>
                <w:sz w:val="20"/>
              </w:rPr>
              <w:t>202</w:t>
            </w:r>
            <w:r>
              <w:rPr>
                <w:rFonts w:ascii="Verdana" w:hAnsi="Verdana"/>
                <w:b/>
                <w:bCs/>
                <w:sz w:val="20"/>
              </w:rPr>
              <w:t>1</w:t>
            </w:r>
            <w:r w:rsidRPr="00E51BD8">
              <w:rPr>
                <w:rFonts w:ascii="Verdana" w:hAnsi="Verdana"/>
                <w:b/>
                <w:bCs/>
                <w:sz w:val="20"/>
              </w:rPr>
              <w:t>年</w:t>
            </w:r>
            <w:r w:rsidR="00B45100">
              <w:rPr>
                <w:rFonts w:ascii="Verdana" w:hAnsi="Verdana" w:hint="eastAsia"/>
                <w:b/>
                <w:bCs/>
                <w:sz w:val="20"/>
                <w:lang w:eastAsia="zh-CN"/>
              </w:rPr>
              <w:t>1</w:t>
            </w:r>
            <w:r w:rsidRPr="00E51BD8">
              <w:rPr>
                <w:rFonts w:ascii="Verdana" w:hAnsi="Verdana"/>
                <w:b/>
                <w:bCs/>
                <w:sz w:val="20"/>
              </w:rPr>
              <w:t>月</w:t>
            </w:r>
            <w:r w:rsidR="00B45100">
              <w:rPr>
                <w:rFonts w:ascii="Verdana" w:hAnsi="Verdana" w:hint="eastAsia"/>
                <w:b/>
                <w:bCs/>
                <w:sz w:val="20"/>
                <w:lang w:eastAsia="zh-CN"/>
              </w:rPr>
              <w:t>31</w:t>
            </w:r>
            <w:r w:rsidR="00B45100">
              <w:rPr>
                <w:rFonts w:ascii="Verdana" w:hAnsi="Verdana" w:hint="eastAsia"/>
                <w:b/>
                <w:bCs/>
                <w:sz w:val="20"/>
                <w:lang w:eastAsia="zh-CN"/>
              </w:rPr>
              <w:t>日</w:t>
            </w:r>
          </w:p>
        </w:tc>
      </w:tr>
      <w:tr w:rsidR="000A3B30" w14:paraId="1D9FFB7D" w14:textId="77777777" w:rsidTr="00E2414B">
        <w:trPr>
          <w:cantSplit/>
        </w:trPr>
        <w:tc>
          <w:tcPr>
            <w:tcW w:w="6614" w:type="dxa"/>
          </w:tcPr>
          <w:p w14:paraId="4A2F3D33" w14:textId="77777777" w:rsidR="000A3B30" w:rsidRPr="00031E6B" w:rsidRDefault="000A3B30" w:rsidP="00E2414B">
            <w:pPr>
              <w:spacing w:before="0"/>
              <w:rPr>
                <w:sz w:val="22"/>
                <w:szCs w:val="22"/>
              </w:rPr>
            </w:pPr>
          </w:p>
        </w:tc>
        <w:tc>
          <w:tcPr>
            <w:tcW w:w="3197" w:type="dxa"/>
            <w:hideMark/>
          </w:tcPr>
          <w:p w14:paraId="114BA259" w14:textId="78DDC27F" w:rsidR="000A3B30" w:rsidRPr="00622560" w:rsidRDefault="00B45100" w:rsidP="00E2414B">
            <w:pPr>
              <w:spacing w:before="0"/>
              <w:rPr>
                <w:rFonts w:ascii="Verdana" w:hAnsi="Verdana"/>
                <w:sz w:val="20"/>
              </w:rPr>
            </w:pPr>
            <w:r>
              <w:rPr>
                <w:rFonts w:hint="eastAsia"/>
                <w:b/>
                <w:bCs/>
                <w:sz w:val="20"/>
                <w:lang w:eastAsia="zh-CN"/>
              </w:rPr>
              <w:t>原文：俄</w:t>
            </w:r>
            <w:r w:rsidR="00C27857">
              <w:rPr>
                <w:rFonts w:hint="eastAsia"/>
                <w:b/>
                <w:bCs/>
                <w:sz w:val="20"/>
                <w:lang w:eastAsia="zh-CN"/>
              </w:rPr>
              <w:t>文</w:t>
            </w:r>
          </w:p>
        </w:tc>
      </w:tr>
      <w:tr w:rsidR="009D164C" w14:paraId="44E9F2DA" w14:textId="77777777" w:rsidTr="00E2414B">
        <w:trPr>
          <w:cantSplit/>
        </w:trPr>
        <w:tc>
          <w:tcPr>
            <w:tcW w:w="9811" w:type="dxa"/>
            <w:gridSpan w:val="2"/>
          </w:tcPr>
          <w:p w14:paraId="1D7FA502" w14:textId="77777777" w:rsidR="009D164C" w:rsidRPr="00031E6B" w:rsidRDefault="009D164C" w:rsidP="00E2414B">
            <w:pPr>
              <w:spacing w:before="0"/>
              <w:rPr>
                <w:rFonts w:ascii="Verdana" w:hAnsi="Verdana"/>
                <w:b/>
                <w:bCs/>
                <w:sz w:val="20"/>
                <w:szCs w:val="22"/>
              </w:rPr>
            </w:pPr>
          </w:p>
        </w:tc>
      </w:tr>
      <w:tr w:rsidR="000A3B30" w14:paraId="1C6F6C4D" w14:textId="77777777" w:rsidTr="00E2414B">
        <w:trPr>
          <w:cantSplit/>
        </w:trPr>
        <w:tc>
          <w:tcPr>
            <w:tcW w:w="9811" w:type="dxa"/>
            <w:gridSpan w:val="2"/>
            <w:hideMark/>
          </w:tcPr>
          <w:p w14:paraId="5E1666B7" w14:textId="5B254F0E" w:rsidR="000A3B30" w:rsidRPr="00031E6B" w:rsidRDefault="00017E20" w:rsidP="00E2414B">
            <w:pPr>
              <w:pStyle w:val="Source"/>
              <w:rPr>
                <w:lang w:eastAsia="zh-CN"/>
              </w:rPr>
            </w:pPr>
            <w:r w:rsidRPr="00017E20">
              <w:rPr>
                <w:rFonts w:hint="eastAsia"/>
                <w:lang w:eastAsia="zh-CN"/>
              </w:rPr>
              <w:t>国际电联成员国、区域通信联合体（</w:t>
            </w:r>
            <w:r w:rsidRPr="00017E20">
              <w:rPr>
                <w:rFonts w:hint="eastAsia"/>
                <w:lang w:eastAsia="zh-CN"/>
              </w:rPr>
              <w:t>RCC</w:t>
            </w:r>
            <w:r w:rsidRPr="00017E20">
              <w:rPr>
                <w:rFonts w:hint="eastAsia"/>
                <w:lang w:eastAsia="zh-CN"/>
              </w:rPr>
              <w:t>）成员</w:t>
            </w:r>
          </w:p>
        </w:tc>
      </w:tr>
      <w:tr w:rsidR="000A3B30" w14:paraId="35B0A845" w14:textId="77777777" w:rsidTr="00E2414B">
        <w:trPr>
          <w:cantSplit/>
        </w:trPr>
        <w:tc>
          <w:tcPr>
            <w:tcW w:w="9811" w:type="dxa"/>
            <w:gridSpan w:val="2"/>
            <w:hideMark/>
          </w:tcPr>
          <w:p w14:paraId="799A7613" w14:textId="13A1508D" w:rsidR="000A3B30" w:rsidRPr="00400909" w:rsidRDefault="002B5A8E" w:rsidP="00E2414B">
            <w:pPr>
              <w:pStyle w:val="Title1"/>
              <w:rPr>
                <w:rFonts w:ascii="Verdana" w:hAnsi="Verdana"/>
                <w:lang w:eastAsia="zh-CN"/>
              </w:rPr>
            </w:pPr>
            <w:r w:rsidRPr="00D550D1">
              <w:rPr>
                <w:rFonts w:hint="eastAsia"/>
                <w:lang w:eastAsia="zh-CN"/>
              </w:rPr>
              <w:t>有关全会工作的共同提案</w:t>
            </w:r>
          </w:p>
        </w:tc>
      </w:tr>
      <w:tr w:rsidR="000A3B30" w14:paraId="4E753998" w14:textId="77777777" w:rsidTr="00E2414B">
        <w:trPr>
          <w:cantSplit/>
        </w:trPr>
        <w:tc>
          <w:tcPr>
            <w:tcW w:w="9811" w:type="dxa"/>
            <w:gridSpan w:val="2"/>
            <w:hideMark/>
          </w:tcPr>
          <w:p w14:paraId="55343229" w14:textId="6825F980" w:rsidR="000A3B30" w:rsidRPr="00400909" w:rsidRDefault="000A3B30" w:rsidP="00E2414B">
            <w:pPr>
              <w:pStyle w:val="Title2"/>
              <w:rPr>
                <w:rFonts w:ascii="Verdana" w:hAnsi="Verdana"/>
                <w:lang w:eastAsia="zh-CN"/>
              </w:rPr>
            </w:pPr>
          </w:p>
        </w:tc>
      </w:tr>
      <w:tr w:rsidR="000A3B30" w14:paraId="6B0B65E1" w14:textId="77777777" w:rsidTr="00BD7C7C">
        <w:trPr>
          <w:cantSplit/>
          <w:trHeight w:hRule="exact" w:val="120"/>
        </w:trPr>
        <w:tc>
          <w:tcPr>
            <w:tcW w:w="9811" w:type="dxa"/>
            <w:gridSpan w:val="2"/>
          </w:tcPr>
          <w:p w14:paraId="022F48E0" w14:textId="627B8DB2" w:rsidR="000A3B30" w:rsidRPr="000273B7" w:rsidRDefault="000A3B30" w:rsidP="00E2414B">
            <w:pPr>
              <w:pStyle w:val="Agendaitem"/>
              <w:rPr>
                <w:lang w:eastAsia="zh-CN"/>
              </w:rPr>
            </w:pPr>
          </w:p>
        </w:tc>
      </w:tr>
    </w:tbl>
    <w:p w14:paraId="2F5064E6"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6BB6A1CA" w14:textId="77777777" w:rsidTr="004913CE">
        <w:trPr>
          <w:cantSplit/>
        </w:trPr>
        <w:tc>
          <w:tcPr>
            <w:tcW w:w="1276" w:type="dxa"/>
          </w:tcPr>
          <w:p w14:paraId="3A3B9536" w14:textId="3405BFBC" w:rsidR="003556C0" w:rsidRPr="00426748" w:rsidRDefault="003556C0" w:rsidP="00DC31C6">
            <w:proofErr w:type="spellStart"/>
            <w:r w:rsidRPr="001051B1">
              <w:rPr>
                <w:rFonts w:hint="eastAsia"/>
                <w:b/>
                <w:bCs/>
              </w:rPr>
              <w:t>摘要</w:t>
            </w:r>
            <w:proofErr w:type="spellEnd"/>
            <w:r w:rsidR="00C67B8F" w:rsidRPr="004913CE">
              <w:rPr>
                <w:rFonts w:hint="eastAsia"/>
                <w:b/>
                <w:bCs/>
              </w:rPr>
              <w:t>：</w:t>
            </w:r>
          </w:p>
        </w:tc>
        <w:tc>
          <w:tcPr>
            <w:tcW w:w="8535" w:type="dxa"/>
          </w:tcPr>
          <w:p w14:paraId="1AD8014D" w14:textId="5805A561" w:rsidR="003556C0" w:rsidRPr="00A666D9" w:rsidRDefault="002B5A8E" w:rsidP="00231452">
            <w:pPr>
              <w:rPr>
                <w:highlight w:val="yellow"/>
                <w:lang w:eastAsia="zh-CN"/>
              </w:rPr>
            </w:pPr>
            <w:proofErr w:type="spellStart"/>
            <w:r w:rsidRPr="00A666D9">
              <w:rPr>
                <w:rFonts w:hint="eastAsia"/>
              </w:rPr>
              <w:t>本文稿列出了</w:t>
            </w:r>
            <w:proofErr w:type="spellEnd"/>
            <w:r w:rsidRPr="00A666D9">
              <w:rPr>
                <w:rFonts w:hint="eastAsia"/>
              </w:rPr>
              <w:t>RCC</w:t>
            </w:r>
            <w:proofErr w:type="spellStart"/>
            <w:r w:rsidRPr="00A666D9">
              <w:rPr>
                <w:rFonts w:hint="eastAsia"/>
              </w:rPr>
              <w:t>成员国提交</w:t>
            </w:r>
            <w:proofErr w:type="spellEnd"/>
            <w:r w:rsidRPr="00A666D9">
              <w:rPr>
                <w:rFonts w:hint="eastAsia"/>
              </w:rPr>
              <w:t>WTSA-</w:t>
            </w:r>
            <w:r w:rsidRPr="00A666D9">
              <w:rPr>
                <w:rFonts w:hint="eastAsia"/>
                <w:lang w:eastAsia="zh-CN"/>
              </w:rPr>
              <w:t>20</w:t>
            </w:r>
            <w:r w:rsidRPr="00A666D9">
              <w:rPr>
                <w:rFonts w:hint="eastAsia"/>
              </w:rPr>
              <w:t>的共同提案</w:t>
            </w:r>
            <w:r w:rsidR="008B0A08" w:rsidRPr="00A666D9">
              <w:rPr>
                <w:rFonts w:hint="eastAsia"/>
                <w:lang w:eastAsia="zh-CN"/>
              </w:rPr>
              <w:t>。</w:t>
            </w:r>
          </w:p>
        </w:tc>
      </w:tr>
    </w:tbl>
    <w:p w14:paraId="028E0EB1" w14:textId="77777777" w:rsidR="002B5A8E" w:rsidRPr="002B5A8E" w:rsidRDefault="002B5A8E" w:rsidP="00A666D9"/>
    <w:p w14:paraId="22B1978F" w14:textId="11607CF2" w:rsidR="002B5A8E" w:rsidRPr="0007477F" w:rsidRDefault="002B5A8E" w:rsidP="002B5A8E">
      <w:pPr>
        <w:pStyle w:val="Headingb"/>
        <w:rPr>
          <w:rFonts w:hint="eastAsia"/>
          <w:lang w:val="en-GB"/>
        </w:rPr>
      </w:pPr>
      <w:proofErr w:type="spellStart"/>
      <w:r w:rsidRPr="002B5A8E">
        <w:rPr>
          <w:lang w:val="en-GB"/>
        </w:rPr>
        <w:t>引言</w:t>
      </w:r>
      <w:proofErr w:type="spellEnd"/>
    </w:p>
    <w:p w14:paraId="1210056B" w14:textId="1F2C581B" w:rsidR="002B5A8E" w:rsidRPr="00A666D9" w:rsidRDefault="002B5A8E" w:rsidP="00A666D9">
      <w:pPr>
        <w:ind w:firstLineChars="200" w:firstLine="480"/>
        <w:rPr>
          <w:highlight w:val="green"/>
          <w:lang w:eastAsia="zh-CN"/>
        </w:rPr>
      </w:pPr>
      <w:bookmarkStart w:id="1" w:name="_Hlk94611614"/>
      <w:r w:rsidRPr="00A666D9">
        <w:rPr>
          <w:lang w:val="en-US" w:eastAsia="zh-CN"/>
        </w:rPr>
        <w:t>为</w:t>
      </w:r>
      <w:r w:rsidRPr="00A666D9">
        <w:rPr>
          <w:rFonts w:hint="eastAsia"/>
          <w:lang w:val="en-US" w:eastAsia="zh-CN"/>
        </w:rPr>
        <w:t>审议</w:t>
      </w:r>
      <w:r w:rsidRPr="00A666D9">
        <w:rPr>
          <w:lang w:val="en-US" w:eastAsia="zh-CN"/>
        </w:rPr>
        <w:t>国际电</w:t>
      </w:r>
      <w:proofErr w:type="gramStart"/>
      <w:r w:rsidRPr="00A666D9">
        <w:rPr>
          <w:lang w:val="en-US" w:eastAsia="zh-CN"/>
        </w:rPr>
        <w:t>联</w:t>
      </w:r>
      <w:r w:rsidR="00573965" w:rsidRPr="00A666D9">
        <w:rPr>
          <w:rFonts w:hint="eastAsia"/>
          <w:lang w:val="en-US" w:eastAsia="zh-CN"/>
        </w:rPr>
        <w:t>电信</w:t>
      </w:r>
      <w:proofErr w:type="gramEnd"/>
      <w:r w:rsidRPr="00A666D9">
        <w:rPr>
          <w:lang w:val="en-US" w:eastAsia="zh-CN"/>
        </w:rPr>
        <w:t>标准化部门</w:t>
      </w:r>
      <w:r w:rsidRPr="00A666D9">
        <w:rPr>
          <w:rFonts w:hint="eastAsia"/>
          <w:lang w:val="en-US" w:eastAsia="zh-CN"/>
        </w:rPr>
        <w:t>（</w:t>
      </w:r>
      <w:r w:rsidRPr="00A666D9">
        <w:rPr>
          <w:lang w:val="en-US" w:eastAsia="zh-CN"/>
        </w:rPr>
        <w:t>ITU-T</w:t>
      </w:r>
      <w:r w:rsidRPr="00A666D9">
        <w:rPr>
          <w:rFonts w:hint="eastAsia"/>
          <w:lang w:val="en-US" w:eastAsia="zh-CN"/>
        </w:rPr>
        <w:t>）</w:t>
      </w:r>
      <w:r w:rsidRPr="00A666D9">
        <w:rPr>
          <w:lang w:val="en-US" w:eastAsia="zh-CN"/>
        </w:rPr>
        <w:t>工作的</w:t>
      </w:r>
      <w:r w:rsidRPr="00A666D9">
        <w:rPr>
          <w:rFonts w:hint="eastAsia"/>
          <w:lang w:val="en-US" w:eastAsia="zh-CN"/>
        </w:rPr>
        <w:t>组织安排</w:t>
      </w:r>
      <w:r w:rsidRPr="00A666D9">
        <w:rPr>
          <w:lang w:val="en-US" w:eastAsia="zh-CN"/>
        </w:rPr>
        <w:t>，</w:t>
      </w:r>
      <w:r w:rsidR="00C22957" w:rsidRPr="00A666D9">
        <w:rPr>
          <w:rFonts w:hint="eastAsia"/>
          <w:lang w:val="en-US" w:eastAsia="zh-CN"/>
        </w:rPr>
        <w:t>其主管部门为</w:t>
      </w:r>
      <w:r w:rsidRPr="00A666D9">
        <w:rPr>
          <w:rFonts w:hint="eastAsia"/>
          <w:lang w:val="en-US" w:eastAsia="zh-CN"/>
        </w:rPr>
        <w:t>区域通信联合体（</w:t>
      </w:r>
      <w:r w:rsidRPr="00A666D9">
        <w:rPr>
          <w:lang w:val="en-US" w:eastAsia="zh-CN"/>
        </w:rPr>
        <w:t>RCC</w:t>
      </w:r>
      <w:r w:rsidRPr="00A666D9">
        <w:rPr>
          <w:rFonts w:hint="eastAsia"/>
          <w:lang w:val="en-US" w:eastAsia="zh-CN"/>
        </w:rPr>
        <w:t>）成员</w:t>
      </w:r>
      <w:r w:rsidR="00C22957" w:rsidRPr="00A666D9">
        <w:rPr>
          <w:rFonts w:hint="eastAsia"/>
          <w:lang w:val="en-US" w:eastAsia="zh-CN"/>
        </w:rPr>
        <w:t>的</w:t>
      </w:r>
      <w:r w:rsidRPr="00A666D9">
        <w:rPr>
          <w:rFonts w:hint="eastAsia"/>
          <w:lang w:val="en-US" w:eastAsia="zh-CN"/>
        </w:rPr>
        <w:t>国际电联成员国</w:t>
      </w:r>
      <w:r w:rsidR="00864837" w:rsidRPr="00A666D9">
        <w:rPr>
          <w:rFonts w:hint="eastAsia"/>
          <w:lang w:val="en-US" w:eastAsia="zh-CN"/>
        </w:rPr>
        <w:t>针对</w:t>
      </w:r>
      <w:r w:rsidR="00C22957" w:rsidRPr="00A666D9">
        <w:rPr>
          <w:rFonts w:hint="eastAsia"/>
          <w:lang w:val="en-US" w:eastAsia="zh-CN"/>
        </w:rPr>
        <w:t>将于</w:t>
      </w:r>
      <w:r w:rsidR="00C22957" w:rsidRPr="00A666D9">
        <w:rPr>
          <w:rFonts w:hint="eastAsia"/>
          <w:lang w:val="en-US" w:eastAsia="zh-CN"/>
        </w:rPr>
        <w:t>2</w:t>
      </w:r>
      <w:r w:rsidR="00C22957" w:rsidRPr="00A666D9">
        <w:rPr>
          <w:lang w:val="en-US" w:eastAsia="zh-CN"/>
        </w:rPr>
        <w:t>022</w:t>
      </w:r>
      <w:r w:rsidR="00C22957" w:rsidRPr="00A666D9">
        <w:rPr>
          <w:rFonts w:hint="eastAsia"/>
          <w:lang w:val="en-US" w:eastAsia="zh-CN"/>
        </w:rPr>
        <w:t>年召开的</w:t>
      </w:r>
      <w:r w:rsidRPr="00A666D9">
        <w:rPr>
          <w:rFonts w:hint="eastAsia"/>
          <w:lang w:val="en-US" w:eastAsia="zh-CN"/>
        </w:rPr>
        <w:t>世界电信标准化全会（</w:t>
      </w:r>
      <w:r w:rsidRPr="00A666D9">
        <w:rPr>
          <w:lang w:val="en-US" w:eastAsia="zh-CN"/>
        </w:rPr>
        <w:t>WTSA-</w:t>
      </w:r>
      <w:r w:rsidR="00C22957" w:rsidRPr="00A666D9">
        <w:rPr>
          <w:lang w:val="en-US" w:eastAsia="zh-CN"/>
        </w:rPr>
        <w:t>20</w:t>
      </w:r>
      <w:r w:rsidRPr="00A666D9">
        <w:rPr>
          <w:rFonts w:hint="eastAsia"/>
          <w:lang w:val="en-US" w:eastAsia="zh-CN"/>
        </w:rPr>
        <w:t>）</w:t>
      </w:r>
      <w:r w:rsidR="003B46D1" w:rsidRPr="00A666D9">
        <w:rPr>
          <w:rFonts w:hint="eastAsia"/>
          <w:lang w:val="en-US" w:eastAsia="zh-CN"/>
        </w:rPr>
        <w:t>的</w:t>
      </w:r>
      <w:r w:rsidRPr="00A666D9">
        <w:rPr>
          <w:rFonts w:hint="eastAsia"/>
          <w:lang w:val="en-US" w:eastAsia="zh-CN"/>
        </w:rPr>
        <w:t>工作提交以下提案。</w:t>
      </w:r>
    </w:p>
    <w:bookmarkEnd w:id="1"/>
    <w:p w14:paraId="0BACA3C1" w14:textId="77777777" w:rsidR="002B5A8E" w:rsidRPr="0007477F" w:rsidRDefault="002B5A8E" w:rsidP="002B5A8E">
      <w:pPr>
        <w:rPr>
          <w:lang w:eastAsia="zh-CN"/>
        </w:rPr>
      </w:pPr>
    </w:p>
    <w:p w14:paraId="2DF18F76" w14:textId="77777777" w:rsidR="002B5A8E" w:rsidRPr="002B5A8E" w:rsidRDefault="002B5A8E" w:rsidP="002B5A8E">
      <w:pPr>
        <w:rPr>
          <w:rFonts w:eastAsia="Times New Roman"/>
          <w:lang w:eastAsia="zh-CN"/>
        </w:rPr>
      </w:pPr>
    </w:p>
    <w:p w14:paraId="27195D4A" w14:textId="77777777" w:rsidR="002B5A8E" w:rsidRPr="002B5A8E" w:rsidRDefault="002B5A8E" w:rsidP="002B5A8E">
      <w:pPr>
        <w:rPr>
          <w:rFonts w:eastAsia="Times New Roman"/>
          <w:lang w:eastAsia="zh-CN"/>
        </w:rPr>
      </w:pPr>
    </w:p>
    <w:p w14:paraId="131C94EF" w14:textId="77777777" w:rsidR="002B5A8E" w:rsidRPr="002B5A8E" w:rsidRDefault="002B5A8E" w:rsidP="002B5A8E">
      <w:pPr>
        <w:rPr>
          <w:rFonts w:eastAsia="Times New Roman"/>
          <w:lang w:eastAsia="zh-CN"/>
        </w:rPr>
      </w:pPr>
    </w:p>
    <w:p w14:paraId="4A8A5F61" w14:textId="77777777" w:rsidR="002B5A8E" w:rsidRPr="002B5A8E" w:rsidRDefault="002B5A8E" w:rsidP="002B5A8E">
      <w:pPr>
        <w:rPr>
          <w:rFonts w:eastAsia="Times New Roman"/>
          <w:lang w:eastAsia="zh-CN"/>
        </w:rPr>
      </w:pPr>
    </w:p>
    <w:p w14:paraId="3979DBD0" w14:textId="77777777" w:rsidR="002B5A8E" w:rsidRPr="002B5A8E" w:rsidRDefault="002B5A8E" w:rsidP="002B5A8E">
      <w:pPr>
        <w:rPr>
          <w:rFonts w:eastAsia="Times New Roman"/>
          <w:lang w:eastAsia="zh-CN"/>
        </w:rPr>
      </w:pPr>
    </w:p>
    <w:p w14:paraId="12F290A8" w14:textId="77777777" w:rsidR="002B5A8E" w:rsidRPr="002B5A8E" w:rsidRDefault="002B5A8E" w:rsidP="002B5A8E">
      <w:pPr>
        <w:rPr>
          <w:rFonts w:eastAsia="Times New Roman"/>
          <w:lang w:eastAsia="zh-CN"/>
        </w:rPr>
      </w:pPr>
    </w:p>
    <w:p w14:paraId="7EA44B8D" w14:textId="77777777" w:rsidR="002B5A8E" w:rsidRPr="002B5A8E" w:rsidRDefault="002B5A8E" w:rsidP="002B5A8E">
      <w:pPr>
        <w:rPr>
          <w:rFonts w:eastAsia="Times New Roman"/>
          <w:lang w:eastAsia="zh-CN"/>
        </w:rPr>
      </w:pPr>
    </w:p>
    <w:p w14:paraId="7FF36E35" w14:textId="544D3FAB" w:rsidR="002B5A8E" w:rsidRPr="002B5A8E" w:rsidRDefault="002B5A8E" w:rsidP="002B5A8E">
      <w:pPr>
        <w:rPr>
          <w:rFonts w:eastAsia="Times New Roman"/>
          <w:highlight w:val="green"/>
          <w:lang w:eastAsia="zh-CN"/>
        </w:rPr>
      </w:pPr>
      <w:r w:rsidRPr="003F4325">
        <w:rPr>
          <w:rFonts w:hint="eastAsia"/>
          <w:b/>
          <w:bCs/>
          <w:lang w:val="en-US" w:eastAsia="zh-CN"/>
        </w:rPr>
        <w:t>附件</w:t>
      </w:r>
      <w:r w:rsidRPr="003F4325">
        <w:rPr>
          <w:rFonts w:hint="eastAsia"/>
          <w:lang w:val="en-US" w:eastAsia="zh-CN"/>
        </w:rPr>
        <w:t>：</w:t>
      </w:r>
      <w:r w:rsidRPr="003F4325">
        <w:rPr>
          <w:lang w:val="en-US" w:eastAsia="zh-CN"/>
        </w:rPr>
        <w:t>1</w:t>
      </w:r>
      <w:r w:rsidRPr="003F4325">
        <w:rPr>
          <w:rFonts w:hint="eastAsia"/>
          <w:lang w:val="en-US" w:eastAsia="zh-CN"/>
        </w:rPr>
        <w:t>件</w:t>
      </w:r>
    </w:p>
    <w:p w14:paraId="5869B2C6" w14:textId="467E836E" w:rsidR="005C7B12" w:rsidRPr="00F7417E" w:rsidRDefault="005C7B12" w:rsidP="00F7417E">
      <w:pPr>
        <w:rPr>
          <w:lang w:eastAsia="zh-CN"/>
        </w:rPr>
      </w:pPr>
    </w:p>
    <w:p w14:paraId="69FC4173" w14:textId="77777777" w:rsidR="00502B2E" w:rsidRPr="00F7417E" w:rsidRDefault="00502B2E" w:rsidP="00F7417E">
      <w:pPr>
        <w:rPr>
          <w:lang w:eastAsia="zh-CN"/>
        </w:rPr>
      </w:pPr>
      <w:r w:rsidRPr="00F7417E">
        <w:rPr>
          <w:lang w:eastAsia="zh-CN"/>
        </w:rPr>
        <w:br w:type="page"/>
      </w:r>
    </w:p>
    <w:p w14:paraId="0023D708" w14:textId="16BFD915" w:rsidR="00F155B8" w:rsidRPr="00563619" w:rsidRDefault="007D1AF8" w:rsidP="00A666D9">
      <w:pPr>
        <w:pStyle w:val="AnnexNo"/>
        <w:rPr>
          <w:lang w:eastAsia="zh-CN"/>
        </w:rPr>
      </w:pPr>
      <w:r w:rsidRPr="00563619">
        <w:rPr>
          <w:rFonts w:hint="eastAsia"/>
          <w:lang w:eastAsia="zh-CN"/>
        </w:rPr>
        <w:lastRenderedPageBreak/>
        <w:t>附件</w:t>
      </w:r>
    </w:p>
    <w:p w14:paraId="79FCF251" w14:textId="419032DB" w:rsidR="00F155B8" w:rsidRPr="00F155B8" w:rsidRDefault="00F155B8" w:rsidP="00A666D9">
      <w:pPr>
        <w:pStyle w:val="Annextitle"/>
        <w:rPr>
          <w:rFonts w:eastAsia="Calibri"/>
          <w:lang w:eastAsia="zh-CN"/>
        </w:rPr>
      </w:pPr>
      <w:r w:rsidRPr="00F155B8">
        <w:rPr>
          <w:rFonts w:hint="eastAsia"/>
          <w:lang w:eastAsia="zh-CN"/>
        </w:rPr>
        <w:t>支持有关</w:t>
      </w:r>
      <w:r>
        <w:rPr>
          <w:rFonts w:hint="eastAsia"/>
          <w:lang w:eastAsia="zh-CN"/>
        </w:rPr>
        <w:t>WTSA-20</w:t>
      </w:r>
      <w:r w:rsidRPr="00F155B8">
        <w:rPr>
          <w:rFonts w:hint="eastAsia"/>
          <w:lang w:eastAsia="zh-CN"/>
        </w:rPr>
        <w:t>工作的共同提案的</w:t>
      </w:r>
      <w:r w:rsidRPr="00F155B8">
        <w:rPr>
          <w:rFonts w:hint="eastAsia"/>
          <w:lang w:eastAsia="zh-CN"/>
        </w:rPr>
        <w:t>RCC</w:t>
      </w:r>
      <w:r w:rsidRPr="00F155B8">
        <w:rPr>
          <w:rFonts w:hint="eastAsia"/>
          <w:lang w:eastAsia="zh-CN"/>
        </w:rPr>
        <w:t>与会国家</w:t>
      </w:r>
    </w:p>
    <w:tbl>
      <w:tblPr>
        <w:tblStyle w:val="TableGrid"/>
        <w:tblW w:w="9630" w:type="dxa"/>
        <w:tblLook w:val="04A0" w:firstRow="1" w:lastRow="0" w:firstColumn="1" w:lastColumn="0" w:noHBand="0" w:noVBand="1"/>
      </w:tblPr>
      <w:tblGrid>
        <w:gridCol w:w="851"/>
        <w:gridCol w:w="7366"/>
        <w:gridCol w:w="1413"/>
      </w:tblGrid>
      <w:tr w:rsidR="00F155B8" w:rsidRPr="00AC6FD5" w14:paraId="7F80794D" w14:textId="77777777" w:rsidTr="007D519B">
        <w:trPr>
          <w:tblHeader/>
        </w:trPr>
        <w:tc>
          <w:tcPr>
            <w:tcW w:w="851" w:type="dxa"/>
            <w:vAlign w:val="center"/>
          </w:tcPr>
          <w:p w14:paraId="77E91844" w14:textId="5C258912" w:rsidR="00F155B8" w:rsidRPr="00AC6FD5" w:rsidRDefault="00F155B8" w:rsidP="00F155B8">
            <w:pPr>
              <w:keepNext/>
              <w:spacing w:before="80" w:after="80"/>
              <w:jc w:val="center"/>
              <w:rPr>
                <w:rFonts w:eastAsia="SimSun"/>
                <w:b/>
                <w:sz w:val="22"/>
                <w:szCs w:val="22"/>
              </w:rPr>
            </w:pPr>
            <w:bookmarkStart w:id="2" w:name="_Hlk81236345"/>
            <w:r w:rsidRPr="00AC6FD5">
              <w:rPr>
                <w:rFonts w:eastAsia="SimSun"/>
                <w:b/>
                <w:sz w:val="22"/>
                <w:szCs w:val="22"/>
              </w:rPr>
              <w:t>RCC</w:t>
            </w:r>
            <w:r w:rsidRPr="00AC6FD5">
              <w:rPr>
                <w:rFonts w:eastAsia="SimSun"/>
                <w:b/>
                <w:sz w:val="22"/>
                <w:szCs w:val="22"/>
              </w:rPr>
              <w:br/>
            </w:r>
            <w:r w:rsidR="00C84025" w:rsidRPr="00AC6FD5">
              <w:rPr>
                <w:rFonts w:eastAsia="SimSun" w:hint="eastAsia"/>
                <w:b/>
                <w:sz w:val="22"/>
                <w:szCs w:val="22"/>
                <w:lang w:eastAsia="zh-CN"/>
              </w:rPr>
              <w:t>编号</w:t>
            </w:r>
          </w:p>
        </w:tc>
        <w:tc>
          <w:tcPr>
            <w:tcW w:w="7366" w:type="dxa"/>
            <w:vAlign w:val="center"/>
          </w:tcPr>
          <w:p w14:paraId="4454E742" w14:textId="52A148A4" w:rsidR="00F155B8" w:rsidRPr="00AC6FD5" w:rsidRDefault="00F155B8" w:rsidP="00F155B8">
            <w:pPr>
              <w:keepNext/>
              <w:spacing w:before="80" w:after="80"/>
              <w:jc w:val="center"/>
              <w:rPr>
                <w:rFonts w:eastAsia="SimSun"/>
                <w:b/>
                <w:sz w:val="22"/>
                <w:szCs w:val="22"/>
              </w:rPr>
            </w:pPr>
            <w:r w:rsidRPr="00AC6FD5">
              <w:rPr>
                <w:rFonts w:eastAsia="SimSun"/>
                <w:b/>
                <w:sz w:val="22"/>
                <w:szCs w:val="22"/>
              </w:rPr>
              <w:t>RCC</w:t>
            </w:r>
            <w:r w:rsidR="00C84025" w:rsidRPr="00AC6FD5">
              <w:rPr>
                <w:rFonts w:eastAsia="SimSun" w:hint="eastAsia"/>
                <w:b/>
                <w:sz w:val="22"/>
                <w:szCs w:val="22"/>
                <w:lang w:eastAsia="zh-CN"/>
              </w:rPr>
              <w:t>标题</w:t>
            </w:r>
          </w:p>
        </w:tc>
        <w:tc>
          <w:tcPr>
            <w:tcW w:w="1413" w:type="dxa"/>
            <w:vAlign w:val="center"/>
          </w:tcPr>
          <w:p w14:paraId="0838A0E0" w14:textId="77777777" w:rsidR="00F155B8" w:rsidRPr="00AC6FD5" w:rsidRDefault="00F155B8" w:rsidP="00F155B8">
            <w:pPr>
              <w:keepNext/>
              <w:spacing w:before="80" w:after="80"/>
              <w:jc w:val="center"/>
              <w:rPr>
                <w:rFonts w:eastAsia="SimSun"/>
                <w:b/>
                <w:sz w:val="22"/>
                <w:szCs w:val="22"/>
              </w:rPr>
            </w:pPr>
          </w:p>
        </w:tc>
      </w:tr>
      <w:tr w:rsidR="00F155B8" w:rsidRPr="00AC6FD5" w14:paraId="3E157E87" w14:textId="77777777" w:rsidTr="007D519B">
        <w:tc>
          <w:tcPr>
            <w:tcW w:w="851" w:type="dxa"/>
            <w:vAlign w:val="center"/>
            <w:hideMark/>
          </w:tcPr>
          <w:p w14:paraId="7EBA8D8F"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1</w:t>
            </w:r>
          </w:p>
        </w:tc>
        <w:tc>
          <w:tcPr>
            <w:tcW w:w="7366" w:type="dxa"/>
            <w:hideMark/>
          </w:tcPr>
          <w:p w14:paraId="55D59A43" w14:textId="17BE7CD3" w:rsidR="00F155B8" w:rsidRPr="00AC6FD5" w:rsidRDefault="00C84025"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废止第</w:t>
            </w:r>
            <w:r w:rsidRPr="00AC6FD5">
              <w:rPr>
                <w:rFonts w:eastAsia="SimSun" w:hint="eastAsia"/>
                <w:b/>
                <w:sz w:val="22"/>
                <w:szCs w:val="22"/>
                <w:lang w:eastAsia="zh-CN"/>
              </w:rPr>
              <w:t>35</w:t>
            </w:r>
            <w:r w:rsidRPr="00AC6FD5">
              <w:rPr>
                <w:rFonts w:eastAsia="SimSun" w:hint="eastAsia"/>
                <w:b/>
                <w:sz w:val="22"/>
                <w:szCs w:val="22"/>
                <w:lang w:eastAsia="zh-CN"/>
              </w:rPr>
              <w:t>号决议</w:t>
            </w:r>
          </w:p>
          <w:p w14:paraId="7E8BEB28" w14:textId="26809445"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“国际电联电信标准化部门研究组和电信标准化顾问组的正副主席的任命及最长任期”</w:t>
            </w:r>
          </w:p>
        </w:tc>
        <w:tc>
          <w:tcPr>
            <w:tcW w:w="1413" w:type="dxa"/>
            <w:vAlign w:val="center"/>
          </w:tcPr>
          <w:p w14:paraId="58C9502C" w14:textId="13C52B70"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hint="eastAsia"/>
                <w:sz w:val="22"/>
                <w:szCs w:val="22"/>
                <w:lang w:eastAsia="zh-CN"/>
              </w:rPr>
              <w:t>规则和程序</w:t>
            </w:r>
          </w:p>
        </w:tc>
      </w:tr>
      <w:tr w:rsidR="00F155B8" w:rsidRPr="00AC6FD5" w14:paraId="01729977" w14:textId="77777777" w:rsidTr="007D519B">
        <w:tc>
          <w:tcPr>
            <w:tcW w:w="851" w:type="dxa"/>
            <w:vAlign w:val="center"/>
            <w:hideMark/>
          </w:tcPr>
          <w:p w14:paraId="59A3D303"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2</w:t>
            </w:r>
          </w:p>
        </w:tc>
        <w:tc>
          <w:tcPr>
            <w:tcW w:w="7366" w:type="dxa"/>
            <w:hideMark/>
          </w:tcPr>
          <w:p w14:paraId="7CE30F59" w14:textId="2A96EBAB" w:rsidR="00F155B8" w:rsidRPr="00AC6FD5" w:rsidRDefault="00C84025"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第</w:t>
            </w:r>
            <w:r w:rsidR="00F155B8" w:rsidRPr="00AC6FD5">
              <w:rPr>
                <w:rFonts w:eastAsia="SimSun"/>
                <w:b/>
                <w:sz w:val="22"/>
                <w:szCs w:val="22"/>
                <w:lang w:eastAsia="zh-CN"/>
              </w:rPr>
              <w:t>43</w:t>
            </w:r>
            <w:r w:rsidRPr="00AC6FD5">
              <w:rPr>
                <w:rFonts w:eastAsia="SimSun" w:hint="eastAsia"/>
                <w:b/>
                <w:sz w:val="22"/>
                <w:szCs w:val="22"/>
                <w:lang w:eastAsia="zh-CN"/>
              </w:rPr>
              <w:t>号决议的修改</w:t>
            </w:r>
          </w:p>
          <w:p w14:paraId="2DD0D3CD" w14:textId="740E7B3E"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bookmarkStart w:id="3" w:name="_Toc219521719"/>
            <w:bookmarkStart w:id="4" w:name="_Toc348252454"/>
            <w:bookmarkStart w:id="5" w:name="_Toc478043549"/>
            <w:bookmarkStart w:id="6" w:name="_Toc478044976"/>
            <w:r w:rsidRPr="00AC6FD5">
              <w:rPr>
                <w:rFonts w:eastAsia="SimSun" w:hint="eastAsia"/>
                <w:sz w:val="22"/>
                <w:szCs w:val="22"/>
                <w:lang w:eastAsia="zh-CN"/>
              </w:rPr>
              <w:t>世界电信标准化全会的区域性筹备工作</w:t>
            </w:r>
            <w:bookmarkEnd w:id="3"/>
            <w:bookmarkEnd w:id="4"/>
            <w:bookmarkEnd w:id="5"/>
            <w:bookmarkEnd w:id="6"/>
            <w:r w:rsidRPr="00AC6FD5">
              <w:rPr>
                <w:rFonts w:eastAsia="SimSun" w:hint="eastAsia"/>
                <w:sz w:val="22"/>
                <w:szCs w:val="22"/>
                <w:lang w:eastAsia="zh-CN"/>
              </w:rPr>
              <w:t>”</w:t>
            </w:r>
          </w:p>
        </w:tc>
        <w:tc>
          <w:tcPr>
            <w:tcW w:w="1413" w:type="dxa"/>
            <w:vAlign w:val="center"/>
          </w:tcPr>
          <w:p w14:paraId="3F5A2CB9" w14:textId="105C97E1"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行政</w:t>
            </w:r>
            <w:proofErr w:type="spellEnd"/>
          </w:p>
        </w:tc>
      </w:tr>
      <w:tr w:rsidR="00F155B8" w:rsidRPr="00AC6FD5" w14:paraId="0A5F7544" w14:textId="77777777" w:rsidTr="007D519B">
        <w:tc>
          <w:tcPr>
            <w:tcW w:w="851" w:type="dxa"/>
            <w:vAlign w:val="center"/>
            <w:hideMark/>
          </w:tcPr>
          <w:p w14:paraId="24761F0F"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3</w:t>
            </w:r>
          </w:p>
        </w:tc>
        <w:tc>
          <w:tcPr>
            <w:tcW w:w="7366" w:type="dxa"/>
            <w:hideMark/>
          </w:tcPr>
          <w:p w14:paraId="62923819" w14:textId="2A9A6602" w:rsidR="00F155B8" w:rsidRPr="00AC6FD5" w:rsidRDefault="00C84025"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6</w:t>
            </w:r>
            <w:r w:rsidRPr="00AC6FD5">
              <w:rPr>
                <w:rFonts w:eastAsia="SimSun"/>
                <w:b/>
                <w:sz w:val="22"/>
                <w:szCs w:val="22"/>
                <w:lang w:eastAsia="zh-CN"/>
              </w:rPr>
              <w:t>7</w:t>
            </w:r>
            <w:r w:rsidRPr="00AC6FD5">
              <w:rPr>
                <w:rFonts w:eastAsia="SimSun" w:hint="eastAsia"/>
                <w:b/>
                <w:sz w:val="22"/>
                <w:szCs w:val="22"/>
                <w:lang w:eastAsia="zh-CN"/>
              </w:rPr>
              <w:t>号决议的修改</w:t>
            </w:r>
          </w:p>
          <w:p w14:paraId="1E7EFE86" w14:textId="4E156F39"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bookmarkStart w:id="7" w:name="_Toc348252491"/>
            <w:bookmarkStart w:id="8" w:name="_Toc478043585"/>
            <w:bookmarkStart w:id="9" w:name="_Toc478045012"/>
            <w:r w:rsidR="00774D05" w:rsidRPr="00AC6FD5">
              <w:rPr>
                <w:rFonts w:eastAsia="SimSun" w:hint="eastAsia"/>
                <w:sz w:val="22"/>
                <w:szCs w:val="22"/>
                <w:lang w:eastAsia="zh-CN"/>
              </w:rPr>
              <w:t>国际电联标准化部门在同等地位上使用国际电联的各种正式语文</w:t>
            </w:r>
            <w:bookmarkEnd w:id="7"/>
            <w:bookmarkEnd w:id="8"/>
            <w:bookmarkEnd w:id="9"/>
            <w:r w:rsidR="008278A3" w:rsidRPr="00AC6FD5">
              <w:rPr>
                <w:rFonts w:eastAsia="SimSun" w:hint="eastAsia"/>
                <w:sz w:val="22"/>
                <w:szCs w:val="22"/>
                <w:lang w:eastAsia="zh-CN"/>
              </w:rPr>
              <w:t>”</w:t>
            </w:r>
          </w:p>
        </w:tc>
        <w:tc>
          <w:tcPr>
            <w:tcW w:w="1413" w:type="dxa"/>
            <w:vAlign w:val="center"/>
          </w:tcPr>
          <w:p w14:paraId="08F717FA" w14:textId="3E0CA61E"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行政</w:t>
            </w:r>
            <w:proofErr w:type="spellEnd"/>
          </w:p>
        </w:tc>
      </w:tr>
      <w:tr w:rsidR="00F155B8" w:rsidRPr="00AC6FD5" w14:paraId="7DDA3E62" w14:textId="77777777" w:rsidTr="007D519B">
        <w:tc>
          <w:tcPr>
            <w:tcW w:w="851" w:type="dxa"/>
            <w:vAlign w:val="center"/>
            <w:hideMark/>
          </w:tcPr>
          <w:p w14:paraId="0B2261F6"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4</w:t>
            </w:r>
          </w:p>
        </w:tc>
        <w:tc>
          <w:tcPr>
            <w:tcW w:w="7366" w:type="dxa"/>
            <w:hideMark/>
          </w:tcPr>
          <w:p w14:paraId="4114CCF2" w14:textId="37535873" w:rsidR="00F155B8" w:rsidRPr="00AC6FD5" w:rsidRDefault="00C84025"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7</w:t>
            </w:r>
            <w:r w:rsidRPr="00AC6FD5">
              <w:rPr>
                <w:rFonts w:eastAsia="SimSun"/>
                <w:b/>
                <w:sz w:val="22"/>
                <w:szCs w:val="22"/>
                <w:lang w:eastAsia="zh-CN"/>
              </w:rPr>
              <w:t>5</w:t>
            </w:r>
            <w:r w:rsidRPr="00AC6FD5">
              <w:rPr>
                <w:rFonts w:eastAsia="SimSun" w:hint="eastAsia"/>
                <w:b/>
                <w:sz w:val="22"/>
                <w:szCs w:val="22"/>
                <w:lang w:eastAsia="zh-CN"/>
              </w:rPr>
              <w:t>号决议的修改</w:t>
            </w:r>
          </w:p>
          <w:p w14:paraId="56072AB1" w14:textId="12D3B888"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bookmarkStart w:id="10" w:name="_Toc478043599"/>
            <w:bookmarkStart w:id="11" w:name="_Toc478045026"/>
            <w:r w:rsidR="00DC31C6" w:rsidRPr="00AC6FD5">
              <w:rPr>
                <w:rFonts w:eastAsia="SimSun" w:hint="eastAsia"/>
                <w:sz w:val="22"/>
                <w:szCs w:val="22"/>
                <w:lang w:eastAsia="zh-CN"/>
              </w:rPr>
              <w:t>国际电联电信标准化部门在信息社会世界高峰会议成果落实中的贡献，同时顾及《</w:t>
            </w:r>
            <w:r w:rsidR="00DC31C6" w:rsidRPr="00AC6FD5">
              <w:rPr>
                <w:rFonts w:eastAsia="SimSun" w:hint="eastAsia"/>
                <w:sz w:val="22"/>
                <w:szCs w:val="22"/>
                <w:lang w:eastAsia="zh-CN"/>
              </w:rPr>
              <w:t>2030</w:t>
            </w:r>
            <w:r w:rsidR="00DC31C6" w:rsidRPr="00AC6FD5">
              <w:rPr>
                <w:rFonts w:eastAsia="SimSun" w:hint="eastAsia"/>
                <w:sz w:val="22"/>
                <w:szCs w:val="22"/>
                <w:lang w:eastAsia="zh-CN"/>
              </w:rPr>
              <w:t>年可持续发展议程》</w:t>
            </w:r>
            <w:bookmarkEnd w:id="10"/>
            <w:bookmarkEnd w:id="11"/>
            <w:r w:rsidR="008278A3" w:rsidRPr="00AC6FD5">
              <w:rPr>
                <w:rFonts w:eastAsia="SimSun" w:hint="eastAsia"/>
                <w:sz w:val="22"/>
                <w:szCs w:val="22"/>
                <w:lang w:eastAsia="zh-CN"/>
              </w:rPr>
              <w:t>”</w:t>
            </w:r>
          </w:p>
        </w:tc>
        <w:tc>
          <w:tcPr>
            <w:tcW w:w="1413" w:type="dxa"/>
            <w:vAlign w:val="center"/>
          </w:tcPr>
          <w:p w14:paraId="6BFDACC7" w14:textId="26DA2C8B"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一般性</w:t>
            </w:r>
            <w:proofErr w:type="spellEnd"/>
          </w:p>
        </w:tc>
      </w:tr>
      <w:tr w:rsidR="00F155B8" w:rsidRPr="00AC6FD5" w14:paraId="00D803E7" w14:textId="77777777" w:rsidTr="007D519B">
        <w:tc>
          <w:tcPr>
            <w:tcW w:w="851" w:type="dxa"/>
            <w:vAlign w:val="center"/>
            <w:hideMark/>
          </w:tcPr>
          <w:p w14:paraId="38982B9D"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5</w:t>
            </w:r>
          </w:p>
        </w:tc>
        <w:tc>
          <w:tcPr>
            <w:tcW w:w="7366" w:type="dxa"/>
            <w:hideMark/>
          </w:tcPr>
          <w:p w14:paraId="40CE032C" w14:textId="30F40C2D" w:rsidR="00F155B8" w:rsidRPr="00AC6FD5" w:rsidRDefault="00C84025" w:rsidP="00F155B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1</w:t>
            </w:r>
            <w:r w:rsidRPr="00AC6FD5">
              <w:rPr>
                <w:rFonts w:eastAsia="SimSun" w:hint="eastAsia"/>
                <w:b/>
                <w:sz w:val="22"/>
                <w:szCs w:val="22"/>
                <w:lang w:eastAsia="zh-CN"/>
              </w:rPr>
              <w:t>号决议的修改</w:t>
            </w:r>
          </w:p>
          <w:p w14:paraId="3A5C805B" w14:textId="414688DB"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bookmarkStart w:id="12" w:name="_Toc219521687"/>
            <w:bookmarkStart w:id="13" w:name="_Toc348252424"/>
            <w:bookmarkStart w:id="14" w:name="_Toc478043523"/>
            <w:bookmarkStart w:id="15" w:name="_Toc478044950"/>
            <w:r w:rsidR="00DC31C6" w:rsidRPr="00AC6FD5">
              <w:rPr>
                <w:rFonts w:eastAsia="SimSun"/>
                <w:sz w:val="22"/>
                <w:szCs w:val="22"/>
                <w:lang w:eastAsia="zh-CN"/>
              </w:rPr>
              <w:t>国际电联电信标准化部门</w:t>
            </w:r>
            <w:r w:rsidR="00DC31C6" w:rsidRPr="00AC6FD5">
              <w:rPr>
                <w:rFonts w:eastAsia="SimSun" w:hint="eastAsia"/>
                <w:sz w:val="22"/>
                <w:szCs w:val="22"/>
                <w:lang w:eastAsia="zh-CN"/>
              </w:rPr>
              <w:t>的</w:t>
            </w:r>
            <w:r w:rsidR="00DC31C6" w:rsidRPr="00AC6FD5">
              <w:rPr>
                <w:rFonts w:eastAsia="SimSun"/>
                <w:sz w:val="22"/>
                <w:szCs w:val="22"/>
                <w:lang w:eastAsia="zh-CN"/>
              </w:rPr>
              <w:t>议事规则</w:t>
            </w:r>
            <w:bookmarkEnd w:id="12"/>
            <w:bookmarkEnd w:id="13"/>
            <w:bookmarkEnd w:id="14"/>
            <w:bookmarkEnd w:id="15"/>
            <w:r w:rsidR="008278A3" w:rsidRPr="00AC6FD5">
              <w:rPr>
                <w:rFonts w:eastAsia="SimSun" w:hint="eastAsia"/>
                <w:sz w:val="22"/>
                <w:szCs w:val="22"/>
                <w:lang w:eastAsia="zh-CN"/>
              </w:rPr>
              <w:t>”</w:t>
            </w:r>
          </w:p>
        </w:tc>
        <w:tc>
          <w:tcPr>
            <w:tcW w:w="1413" w:type="dxa"/>
            <w:vAlign w:val="center"/>
          </w:tcPr>
          <w:p w14:paraId="09B506F1" w14:textId="6404F099"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规则和程序</w:t>
            </w:r>
            <w:proofErr w:type="spellEnd"/>
          </w:p>
        </w:tc>
      </w:tr>
      <w:tr w:rsidR="00F155B8" w:rsidRPr="00AC6FD5" w14:paraId="1AB0E2B8" w14:textId="77777777" w:rsidTr="007D519B">
        <w:tc>
          <w:tcPr>
            <w:tcW w:w="851" w:type="dxa"/>
            <w:vAlign w:val="center"/>
            <w:hideMark/>
          </w:tcPr>
          <w:p w14:paraId="7A1A58CE"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6</w:t>
            </w:r>
          </w:p>
        </w:tc>
        <w:tc>
          <w:tcPr>
            <w:tcW w:w="7366" w:type="dxa"/>
            <w:hideMark/>
          </w:tcPr>
          <w:p w14:paraId="5FCDD743" w14:textId="34DFEB49" w:rsidR="00F155B8" w:rsidRPr="00AC6FD5" w:rsidRDefault="00C84025"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1</w:t>
            </w:r>
            <w:r w:rsidRPr="00AC6FD5">
              <w:rPr>
                <w:rFonts w:eastAsia="SimSun"/>
                <w:b/>
                <w:sz w:val="22"/>
                <w:szCs w:val="22"/>
                <w:lang w:eastAsia="zh-CN"/>
              </w:rPr>
              <w:t>8</w:t>
            </w:r>
            <w:r w:rsidRPr="00AC6FD5">
              <w:rPr>
                <w:rFonts w:eastAsia="SimSun" w:hint="eastAsia"/>
                <w:b/>
                <w:sz w:val="22"/>
                <w:szCs w:val="22"/>
                <w:lang w:eastAsia="zh-CN"/>
              </w:rPr>
              <w:t>号决议的修改</w:t>
            </w:r>
          </w:p>
          <w:p w14:paraId="76C81774" w14:textId="0CC702C4"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bookmarkStart w:id="16" w:name="_Toc219521696"/>
            <w:bookmarkStart w:id="17" w:name="_Toc348252432"/>
            <w:bookmarkStart w:id="18" w:name="_Toc478043531"/>
            <w:bookmarkStart w:id="19" w:name="_Toc478044958"/>
            <w:r w:rsidR="00DC31C6" w:rsidRPr="00AC6FD5">
              <w:rPr>
                <w:rFonts w:eastAsia="SimSun" w:hint="eastAsia"/>
                <w:sz w:val="22"/>
                <w:szCs w:val="22"/>
                <w:lang w:eastAsia="zh-CN"/>
              </w:rPr>
              <w:t>国际电联无线电通信部门、国际电联电信标准化部门与国际电联电信发展部门之间工作</w:t>
            </w:r>
            <w:r w:rsidR="00DC31C6" w:rsidRPr="00AC6FD5">
              <w:rPr>
                <w:rFonts w:eastAsia="SimSun"/>
                <w:sz w:val="22"/>
                <w:szCs w:val="22"/>
                <w:lang w:eastAsia="zh-CN"/>
              </w:rPr>
              <w:t>的</w:t>
            </w:r>
            <w:r w:rsidR="00DC31C6" w:rsidRPr="00AC6FD5">
              <w:rPr>
                <w:rFonts w:eastAsia="SimSun" w:hint="eastAsia"/>
                <w:sz w:val="22"/>
                <w:szCs w:val="22"/>
                <w:lang w:eastAsia="zh-CN"/>
              </w:rPr>
              <w:t>分工</w:t>
            </w:r>
            <w:r w:rsidR="00DC31C6" w:rsidRPr="00AC6FD5">
              <w:rPr>
                <w:rFonts w:eastAsia="SimSun"/>
                <w:sz w:val="22"/>
                <w:szCs w:val="22"/>
                <w:lang w:eastAsia="zh-CN"/>
              </w:rPr>
              <w:t>以及</w:t>
            </w:r>
            <w:r w:rsidR="00DC31C6" w:rsidRPr="00AC6FD5">
              <w:rPr>
                <w:rFonts w:eastAsia="SimSun" w:hint="eastAsia"/>
                <w:sz w:val="22"/>
                <w:szCs w:val="22"/>
                <w:lang w:eastAsia="zh-CN"/>
              </w:rPr>
              <w:t>加强协调及</w:t>
            </w:r>
            <w:r w:rsidR="00DC31C6" w:rsidRPr="00AC6FD5">
              <w:rPr>
                <w:rFonts w:eastAsia="SimSun"/>
                <w:sz w:val="22"/>
                <w:szCs w:val="22"/>
                <w:lang w:eastAsia="zh-CN"/>
              </w:rPr>
              <w:t>合作</w:t>
            </w:r>
            <w:r w:rsidR="00DC31C6" w:rsidRPr="00AC6FD5">
              <w:rPr>
                <w:rFonts w:eastAsia="SimSun" w:hint="eastAsia"/>
                <w:sz w:val="22"/>
                <w:szCs w:val="22"/>
                <w:lang w:eastAsia="zh-CN"/>
              </w:rPr>
              <w:t>的原则和程序</w:t>
            </w:r>
            <w:bookmarkEnd w:id="16"/>
            <w:bookmarkEnd w:id="17"/>
            <w:bookmarkEnd w:id="18"/>
            <w:bookmarkEnd w:id="19"/>
            <w:r w:rsidR="008278A3" w:rsidRPr="00AC6FD5">
              <w:rPr>
                <w:rFonts w:eastAsia="SimSun" w:hint="eastAsia"/>
                <w:sz w:val="22"/>
                <w:szCs w:val="22"/>
                <w:lang w:eastAsia="zh-CN"/>
              </w:rPr>
              <w:t>”</w:t>
            </w:r>
          </w:p>
        </w:tc>
        <w:tc>
          <w:tcPr>
            <w:tcW w:w="1413" w:type="dxa"/>
            <w:vAlign w:val="center"/>
          </w:tcPr>
          <w:p w14:paraId="7538AF7A" w14:textId="6137B6E2"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协作</w:t>
            </w:r>
            <w:proofErr w:type="spellEnd"/>
            <w:r w:rsidR="00F43D96" w:rsidRPr="00AC6FD5">
              <w:rPr>
                <w:rFonts w:eastAsia="SimSun" w:hint="eastAsia"/>
                <w:sz w:val="22"/>
                <w:szCs w:val="22"/>
                <w:lang w:eastAsia="zh-CN"/>
              </w:rPr>
              <w:t>和</w:t>
            </w:r>
            <w:proofErr w:type="spellStart"/>
            <w:r w:rsidRPr="00AC6FD5">
              <w:rPr>
                <w:rFonts w:eastAsia="SimSun"/>
                <w:sz w:val="22"/>
                <w:szCs w:val="22"/>
              </w:rPr>
              <w:t>协调</w:t>
            </w:r>
            <w:proofErr w:type="spellEnd"/>
          </w:p>
        </w:tc>
      </w:tr>
      <w:tr w:rsidR="00F155B8" w:rsidRPr="00AC6FD5" w14:paraId="5C5B8672" w14:textId="77777777" w:rsidTr="007D519B">
        <w:tc>
          <w:tcPr>
            <w:tcW w:w="851" w:type="dxa"/>
            <w:vAlign w:val="center"/>
            <w:hideMark/>
          </w:tcPr>
          <w:p w14:paraId="0EF66904"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7</w:t>
            </w:r>
          </w:p>
        </w:tc>
        <w:tc>
          <w:tcPr>
            <w:tcW w:w="7366" w:type="dxa"/>
            <w:hideMark/>
          </w:tcPr>
          <w:p w14:paraId="1E276C76" w14:textId="74FF926E" w:rsidR="00F155B8" w:rsidRPr="00AC6FD5" w:rsidRDefault="00C84025"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bCs/>
                <w:sz w:val="22"/>
                <w:szCs w:val="22"/>
                <w:lang w:eastAsia="zh-CN"/>
              </w:rPr>
            </w:pPr>
            <w:r w:rsidRPr="00AC6FD5">
              <w:rPr>
                <w:rFonts w:eastAsia="SimSun" w:hint="eastAsia"/>
                <w:b/>
                <w:sz w:val="22"/>
                <w:szCs w:val="22"/>
                <w:lang w:eastAsia="zh-CN"/>
              </w:rPr>
              <w:t>第</w:t>
            </w:r>
            <w:r w:rsidRPr="00AC6FD5">
              <w:rPr>
                <w:rFonts w:eastAsia="SimSun"/>
                <w:b/>
                <w:sz w:val="22"/>
                <w:szCs w:val="22"/>
                <w:lang w:eastAsia="zh-CN"/>
              </w:rPr>
              <w:t>44</w:t>
            </w:r>
            <w:r w:rsidRPr="00AC6FD5">
              <w:rPr>
                <w:rFonts w:eastAsia="SimSun" w:hint="eastAsia"/>
                <w:b/>
                <w:sz w:val="22"/>
                <w:szCs w:val="22"/>
                <w:lang w:eastAsia="zh-CN"/>
              </w:rPr>
              <w:t>号决议的修改</w:t>
            </w:r>
          </w:p>
          <w:p w14:paraId="6978B292" w14:textId="0772CAC6" w:rsidR="00F155B8" w:rsidRPr="00AC6FD5" w:rsidRDefault="00C328FA" w:rsidP="00623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bookmarkStart w:id="20" w:name="_Toc478043551"/>
            <w:bookmarkStart w:id="21" w:name="_Toc478044978"/>
            <w:r w:rsidR="00DC31C6" w:rsidRPr="00AC6FD5">
              <w:rPr>
                <w:rFonts w:eastAsia="SimSun" w:hint="eastAsia"/>
                <w:sz w:val="22"/>
                <w:szCs w:val="22"/>
                <w:lang w:eastAsia="zh-CN"/>
              </w:rPr>
              <w:t>缩小发展中国家与发达国家之间的标准化工作差距</w:t>
            </w:r>
            <w:bookmarkEnd w:id="20"/>
            <w:bookmarkEnd w:id="21"/>
            <w:r w:rsidR="008278A3" w:rsidRPr="00AC6FD5">
              <w:rPr>
                <w:rFonts w:eastAsia="SimSun" w:hint="eastAsia"/>
                <w:sz w:val="22"/>
                <w:szCs w:val="22"/>
                <w:lang w:eastAsia="zh-CN"/>
              </w:rPr>
              <w:t>”</w:t>
            </w:r>
          </w:p>
        </w:tc>
        <w:tc>
          <w:tcPr>
            <w:tcW w:w="1413" w:type="dxa"/>
            <w:vAlign w:val="center"/>
          </w:tcPr>
          <w:p w14:paraId="566784B9" w14:textId="5E0975E1"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一般性</w:t>
            </w:r>
            <w:proofErr w:type="spellEnd"/>
          </w:p>
        </w:tc>
      </w:tr>
      <w:tr w:rsidR="00F155B8" w:rsidRPr="00AC6FD5" w14:paraId="283AB3DD" w14:textId="77777777" w:rsidTr="007D519B">
        <w:tc>
          <w:tcPr>
            <w:tcW w:w="851" w:type="dxa"/>
            <w:vAlign w:val="center"/>
            <w:hideMark/>
          </w:tcPr>
          <w:p w14:paraId="3E41AA11"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8</w:t>
            </w:r>
          </w:p>
        </w:tc>
        <w:tc>
          <w:tcPr>
            <w:tcW w:w="7366" w:type="dxa"/>
            <w:hideMark/>
          </w:tcPr>
          <w:p w14:paraId="7826222B" w14:textId="7614048A" w:rsidR="00F155B8" w:rsidRPr="00AC6FD5" w:rsidRDefault="00C84025"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color w:val="000000"/>
                <w:w w:val="105"/>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5</w:t>
            </w:r>
            <w:r w:rsidRPr="00AC6FD5">
              <w:rPr>
                <w:rFonts w:eastAsia="SimSun"/>
                <w:b/>
                <w:sz w:val="22"/>
                <w:szCs w:val="22"/>
                <w:lang w:eastAsia="zh-CN"/>
              </w:rPr>
              <w:t>0</w:t>
            </w:r>
            <w:r w:rsidRPr="00AC6FD5">
              <w:rPr>
                <w:rFonts w:eastAsia="SimSun" w:hint="eastAsia"/>
                <w:b/>
                <w:sz w:val="22"/>
                <w:szCs w:val="22"/>
                <w:lang w:eastAsia="zh-CN"/>
              </w:rPr>
              <w:t>号决议的修改</w:t>
            </w:r>
          </w:p>
          <w:p w14:paraId="69F9BD36" w14:textId="59EA218A"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00DC31C6" w:rsidRPr="00AC6FD5">
              <w:rPr>
                <w:rFonts w:eastAsia="SimSun"/>
                <w:color w:val="000000"/>
                <w:w w:val="105"/>
                <w:sz w:val="22"/>
                <w:szCs w:val="22"/>
                <w:lang w:eastAsia="zh-CN"/>
              </w:rPr>
              <w:t>网络安全</w:t>
            </w:r>
            <w:r w:rsidR="008278A3" w:rsidRPr="00AC6FD5">
              <w:rPr>
                <w:rFonts w:eastAsia="SimSun" w:hint="eastAsia"/>
                <w:sz w:val="22"/>
                <w:szCs w:val="22"/>
                <w:lang w:eastAsia="zh-CN"/>
              </w:rPr>
              <w:t>”</w:t>
            </w:r>
          </w:p>
        </w:tc>
        <w:tc>
          <w:tcPr>
            <w:tcW w:w="1413" w:type="dxa"/>
            <w:vAlign w:val="center"/>
          </w:tcPr>
          <w:p w14:paraId="2CDCA88B" w14:textId="20696AED"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主题</w:t>
            </w:r>
            <w:proofErr w:type="spellEnd"/>
          </w:p>
        </w:tc>
      </w:tr>
      <w:tr w:rsidR="00F155B8" w:rsidRPr="00AC6FD5" w14:paraId="28E34AB6" w14:textId="77777777" w:rsidTr="007D519B">
        <w:tc>
          <w:tcPr>
            <w:tcW w:w="851" w:type="dxa"/>
            <w:vAlign w:val="center"/>
            <w:hideMark/>
          </w:tcPr>
          <w:p w14:paraId="6F12F72E"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9</w:t>
            </w:r>
          </w:p>
        </w:tc>
        <w:tc>
          <w:tcPr>
            <w:tcW w:w="7366" w:type="dxa"/>
            <w:hideMark/>
          </w:tcPr>
          <w:p w14:paraId="45A18E01" w14:textId="76608AEC" w:rsidR="00F155B8" w:rsidRPr="00AC6FD5" w:rsidRDefault="00C84025"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color w:val="000000"/>
                <w:w w:val="105"/>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5</w:t>
            </w:r>
            <w:r w:rsidRPr="00AC6FD5">
              <w:rPr>
                <w:rFonts w:eastAsia="SimSun"/>
                <w:b/>
                <w:sz w:val="22"/>
                <w:szCs w:val="22"/>
                <w:lang w:eastAsia="zh-CN"/>
              </w:rPr>
              <w:t>2</w:t>
            </w:r>
            <w:r w:rsidRPr="00AC6FD5">
              <w:rPr>
                <w:rFonts w:eastAsia="SimSun" w:hint="eastAsia"/>
                <w:b/>
                <w:sz w:val="22"/>
                <w:szCs w:val="22"/>
                <w:lang w:eastAsia="zh-CN"/>
              </w:rPr>
              <w:t>号决议的修改</w:t>
            </w:r>
          </w:p>
          <w:p w14:paraId="61D1A496" w14:textId="02111C57"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00DC31C6" w:rsidRPr="00AC6FD5">
              <w:rPr>
                <w:rFonts w:eastAsia="SimSun"/>
                <w:color w:val="000000"/>
                <w:w w:val="105"/>
                <w:sz w:val="22"/>
                <w:szCs w:val="22"/>
                <w:lang w:val="en-US" w:eastAsia="zh-CN"/>
              </w:rPr>
              <w:t>抵制和打击垃圾信息</w:t>
            </w:r>
            <w:r w:rsidR="008278A3" w:rsidRPr="00AC6FD5">
              <w:rPr>
                <w:rFonts w:eastAsia="SimSun" w:hint="eastAsia"/>
                <w:sz w:val="22"/>
                <w:szCs w:val="22"/>
                <w:lang w:eastAsia="zh-CN"/>
              </w:rPr>
              <w:t>”</w:t>
            </w:r>
          </w:p>
        </w:tc>
        <w:tc>
          <w:tcPr>
            <w:tcW w:w="1413" w:type="dxa"/>
            <w:vAlign w:val="center"/>
          </w:tcPr>
          <w:p w14:paraId="42A401BB" w14:textId="0440BB41"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主题</w:t>
            </w:r>
            <w:proofErr w:type="spellEnd"/>
          </w:p>
        </w:tc>
      </w:tr>
      <w:tr w:rsidR="00F155B8" w:rsidRPr="00AC6FD5" w14:paraId="473D3CFB" w14:textId="77777777" w:rsidTr="007D519B">
        <w:tc>
          <w:tcPr>
            <w:tcW w:w="851" w:type="dxa"/>
            <w:vAlign w:val="center"/>
            <w:hideMark/>
          </w:tcPr>
          <w:p w14:paraId="32B5F18C"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10</w:t>
            </w:r>
          </w:p>
        </w:tc>
        <w:tc>
          <w:tcPr>
            <w:tcW w:w="7366" w:type="dxa"/>
            <w:hideMark/>
          </w:tcPr>
          <w:p w14:paraId="09006200" w14:textId="5508E110" w:rsidR="00F155B8" w:rsidRPr="00AC6FD5" w:rsidRDefault="00C84025"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5</w:t>
            </w:r>
            <w:r w:rsidRPr="00AC6FD5">
              <w:rPr>
                <w:rFonts w:eastAsia="SimSun"/>
                <w:b/>
                <w:sz w:val="22"/>
                <w:szCs w:val="22"/>
                <w:lang w:eastAsia="zh-CN"/>
              </w:rPr>
              <w:t>4</w:t>
            </w:r>
            <w:r w:rsidRPr="00AC6FD5">
              <w:rPr>
                <w:rFonts w:eastAsia="SimSun" w:hint="eastAsia"/>
                <w:b/>
                <w:sz w:val="22"/>
                <w:szCs w:val="22"/>
                <w:lang w:eastAsia="zh-CN"/>
              </w:rPr>
              <w:t>号决议的修改</w:t>
            </w:r>
          </w:p>
          <w:p w14:paraId="6EBC612E" w14:textId="6B6752BB"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00DC31C6" w:rsidRPr="00AC6FD5">
              <w:rPr>
                <w:rFonts w:eastAsia="SimSun"/>
                <w:color w:val="000000"/>
                <w:w w:val="105"/>
                <w:sz w:val="22"/>
                <w:szCs w:val="22"/>
                <w:lang w:eastAsia="zh-CN"/>
              </w:rPr>
              <w:t>创建区域组并向其提供帮助</w:t>
            </w:r>
            <w:r w:rsidR="008278A3" w:rsidRPr="00AC6FD5">
              <w:rPr>
                <w:rFonts w:eastAsia="SimSun" w:hint="eastAsia"/>
                <w:sz w:val="22"/>
                <w:szCs w:val="22"/>
                <w:lang w:eastAsia="zh-CN"/>
              </w:rPr>
              <w:t>”</w:t>
            </w:r>
          </w:p>
        </w:tc>
        <w:tc>
          <w:tcPr>
            <w:tcW w:w="1413" w:type="dxa"/>
            <w:vAlign w:val="center"/>
          </w:tcPr>
          <w:p w14:paraId="4BE910FB" w14:textId="0942BC06"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规则和程序</w:t>
            </w:r>
            <w:proofErr w:type="spellEnd"/>
          </w:p>
        </w:tc>
      </w:tr>
      <w:tr w:rsidR="00F155B8" w:rsidRPr="00AC6FD5" w14:paraId="37CC1819" w14:textId="77777777" w:rsidTr="007D519B">
        <w:tc>
          <w:tcPr>
            <w:tcW w:w="851" w:type="dxa"/>
            <w:vAlign w:val="center"/>
            <w:hideMark/>
          </w:tcPr>
          <w:p w14:paraId="1359542F"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11</w:t>
            </w:r>
          </w:p>
        </w:tc>
        <w:tc>
          <w:tcPr>
            <w:tcW w:w="7366" w:type="dxa"/>
            <w:hideMark/>
          </w:tcPr>
          <w:p w14:paraId="64FF513C" w14:textId="2B4CE4DF" w:rsidR="00F155B8" w:rsidRPr="00AC6FD5" w:rsidRDefault="00C84025"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7</w:t>
            </w:r>
            <w:r w:rsidRPr="00AC6FD5">
              <w:rPr>
                <w:rFonts w:eastAsia="SimSun"/>
                <w:b/>
                <w:sz w:val="22"/>
                <w:szCs w:val="22"/>
                <w:lang w:eastAsia="zh-CN"/>
              </w:rPr>
              <w:t>0</w:t>
            </w:r>
            <w:r w:rsidRPr="00AC6FD5">
              <w:rPr>
                <w:rFonts w:eastAsia="SimSun" w:hint="eastAsia"/>
                <w:b/>
                <w:sz w:val="22"/>
                <w:szCs w:val="22"/>
                <w:lang w:eastAsia="zh-CN"/>
              </w:rPr>
              <w:t>号决议的修改</w:t>
            </w:r>
          </w:p>
          <w:p w14:paraId="31DC538C" w14:textId="5772D876"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00DC31C6" w:rsidRPr="00AC6FD5">
              <w:rPr>
                <w:rFonts w:eastAsia="SimSun"/>
                <w:sz w:val="22"/>
                <w:szCs w:val="22"/>
                <w:lang w:eastAsia="zh-CN"/>
              </w:rPr>
              <w:t>残疾人和有具体需求人士对电信</w:t>
            </w:r>
            <w:r w:rsidR="00DC31C6" w:rsidRPr="00AC6FD5">
              <w:rPr>
                <w:rFonts w:eastAsia="SimSun"/>
                <w:sz w:val="22"/>
                <w:szCs w:val="22"/>
                <w:lang w:eastAsia="zh-CN"/>
              </w:rPr>
              <w:t>/</w:t>
            </w:r>
            <w:r w:rsidR="00DC31C6" w:rsidRPr="00AC6FD5">
              <w:rPr>
                <w:rFonts w:eastAsia="SimSun"/>
                <w:sz w:val="22"/>
                <w:szCs w:val="22"/>
                <w:lang w:eastAsia="zh-CN"/>
              </w:rPr>
              <w:t>信息通信技术的无障碍获取</w:t>
            </w:r>
            <w:r w:rsidR="008278A3" w:rsidRPr="00AC6FD5">
              <w:rPr>
                <w:rFonts w:eastAsia="SimSun" w:hint="eastAsia"/>
                <w:sz w:val="22"/>
                <w:szCs w:val="22"/>
                <w:lang w:eastAsia="zh-CN"/>
              </w:rPr>
              <w:t>”</w:t>
            </w:r>
          </w:p>
        </w:tc>
        <w:tc>
          <w:tcPr>
            <w:tcW w:w="1413" w:type="dxa"/>
            <w:vAlign w:val="center"/>
          </w:tcPr>
          <w:p w14:paraId="6C7DF926" w14:textId="011F40E8"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一般性</w:t>
            </w:r>
            <w:proofErr w:type="spellEnd"/>
          </w:p>
        </w:tc>
      </w:tr>
      <w:tr w:rsidR="00F155B8" w:rsidRPr="00AC6FD5" w14:paraId="2FDF877A" w14:textId="77777777" w:rsidTr="007D519B">
        <w:tc>
          <w:tcPr>
            <w:tcW w:w="851" w:type="dxa"/>
            <w:vAlign w:val="center"/>
            <w:hideMark/>
          </w:tcPr>
          <w:p w14:paraId="2BC54323"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12</w:t>
            </w:r>
          </w:p>
        </w:tc>
        <w:tc>
          <w:tcPr>
            <w:tcW w:w="7366" w:type="dxa"/>
            <w:hideMark/>
          </w:tcPr>
          <w:p w14:paraId="49AD5734" w14:textId="09A12AE1" w:rsidR="00F155B8" w:rsidRPr="00AC6FD5" w:rsidRDefault="00C84025"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7</w:t>
            </w:r>
            <w:r w:rsidRPr="00AC6FD5">
              <w:rPr>
                <w:rFonts w:eastAsia="SimSun"/>
                <w:b/>
                <w:sz w:val="22"/>
                <w:szCs w:val="22"/>
                <w:lang w:eastAsia="zh-CN"/>
              </w:rPr>
              <w:t>2</w:t>
            </w:r>
            <w:r w:rsidRPr="00AC6FD5">
              <w:rPr>
                <w:rFonts w:eastAsia="SimSun" w:hint="eastAsia"/>
                <w:b/>
                <w:sz w:val="22"/>
                <w:szCs w:val="22"/>
                <w:lang w:eastAsia="zh-CN"/>
              </w:rPr>
              <w:t>号决议的修改</w:t>
            </w:r>
          </w:p>
          <w:p w14:paraId="19F7364B" w14:textId="1960626D"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00DC31C6" w:rsidRPr="00AC6FD5">
              <w:rPr>
                <w:rFonts w:eastAsia="SimSun"/>
                <w:sz w:val="22"/>
                <w:szCs w:val="22"/>
                <w:lang w:eastAsia="zh-CN"/>
              </w:rPr>
              <w:t>与人体暴露于电磁场相关的测量与评估关切</w:t>
            </w:r>
            <w:r w:rsidR="008278A3" w:rsidRPr="00AC6FD5">
              <w:rPr>
                <w:rFonts w:eastAsia="SimSun" w:hint="eastAsia"/>
                <w:sz w:val="22"/>
                <w:szCs w:val="22"/>
                <w:lang w:eastAsia="zh-CN"/>
              </w:rPr>
              <w:t>”</w:t>
            </w:r>
          </w:p>
        </w:tc>
        <w:tc>
          <w:tcPr>
            <w:tcW w:w="1413" w:type="dxa"/>
            <w:vAlign w:val="center"/>
          </w:tcPr>
          <w:p w14:paraId="3BEA8AE7" w14:textId="6B8ED328"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主题</w:t>
            </w:r>
            <w:proofErr w:type="spellEnd"/>
          </w:p>
        </w:tc>
      </w:tr>
      <w:tr w:rsidR="00F155B8" w:rsidRPr="00AC6FD5" w14:paraId="26AC0070" w14:textId="77777777" w:rsidTr="007D519B">
        <w:tc>
          <w:tcPr>
            <w:tcW w:w="851" w:type="dxa"/>
            <w:vAlign w:val="center"/>
            <w:hideMark/>
          </w:tcPr>
          <w:p w14:paraId="2D5D18B5"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13</w:t>
            </w:r>
          </w:p>
        </w:tc>
        <w:tc>
          <w:tcPr>
            <w:tcW w:w="7366" w:type="dxa"/>
            <w:hideMark/>
          </w:tcPr>
          <w:p w14:paraId="678992DF" w14:textId="2A80B7C6" w:rsidR="00F155B8" w:rsidRPr="00AC6FD5" w:rsidRDefault="00C84025" w:rsidP="00F155B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7</w:t>
            </w:r>
            <w:r w:rsidRPr="00AC6FD5">
              <w:rPr>
                <w:rFonts w:eastAsia="SimSun"/>
                <w:b/>
                <w:sz w:val="22"/>
                <w:szCs w:val="22"/>
                <w:lang w:eastAsia="zh-CN"/>
              </w:rPr>
              <w:t>3</w:t>
            </w:r>
            <w:r w:rsidRPr="00AC6FD5">
              <w:rPr>
                <w:rFonts w:eastAsia="SimSun" w:hint="eastAsia"/>
                <w:b/>
                <w:sz w:val="22"/>
                <w:szCs w:val="22"/>
                <w:lang w:eastAsia="zh-CN"/>
              </w:rPr>
              <w:t>号决议的修改</w:t>
            </w:r>
          </w:p>
          <w:p w14:paraId="23D45AEB" w14:textId="7A06BE65"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00DC31C6" w:rsidRPr="00AC6FD5">
              <w:rPr>
                <w:rFonts w:eastAsia="SimSun"/>
                <w:sz w:val="22"/>
                <w:szCs w:val="22"/>
                <w:lang w:val="en-US" w:eastAsia="zh-CN"/>
              </w:rPr>
              <w:t>信息通信技术、环境与气候变化</w:t>
            </w:r>
            <w:r w:rsidR="008278A3" w:rsidRPr="00AC6FD5">
              <w:rPr>
                <w:rFonts w:eastAsia="SimSun" w:hint="eastAsia"/>
                <w:sz w:val="22"/>
                <w:szCs w:val="22"/>
                <w:lang w:eastAsia="zh-CN"/>
              </w:rPr>
              <w:t>”</w:t>
            </w:r>
          </w:p>
        </w:tc>
        <w:tc>
          <w:tcPr>
            <w:tcW w:w="1413" w:type="dxa"/>
            <w:vAlign w:val="center"/>
          </w:tcPr>
          <w:p w14:paraId="24B09E0C" w14:textId="12216C54"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主题</w:t>
            </w:r>
            <w:proofErr w:type="spellEnd"/>
          </w:p>
        </w:tc>
      </w:tr>
      <w:tr w:rsidR="00F155B8" w:rsidRPr="00AC6FD5" w14:paraId="5A8BAC0F" w14:textId="77777777" w:rsidTr="007D519B">
        <w:tc>
          <w:tcPr>
            <w:tcW w:w="851" w:type="dxa"/>
            <w:vAlign w:val="center"/>
            <w:hideMark/>
          </w:tcPr>
          <w:p w14:paraId="2F998681"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14</w:t>
            </w:r>
          </w:p>
        </w:tc>
        <w:tc>
          <w:tcPr>
            <w:tcW w:w="7366" w:type="dxa"/>
            <w:hideMark/>
          </w:tcPr>
          <w:p w14:paraId="2FC9D716" w14:textId="3F44394C" w:rsidR="00F155B8" w:rsidRPr="00AC6FD5" w:rsidRDefault="00C84025" w:rsidP="00F155B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bookmarkStart w:id="22" w:name="_Toc475345312"/>
            <w:r w:rsidRPr="00AC6FD5">
              <w:rPr>
                <w:rFonts w:eastAsia="SimSun" w:hint="eastAsia"/>
                <w:b/>
                <w:sz w:val="22"/>
                <w:szCs w:val="22"/>
                <w:lang w:eastAsia="zh-CN"/>
              </w:rPr>
              <w:t>第</w:t>
            </w:r>
            <w:r w:rsidRPr="00AC6FD5">
              <w:rPr>
                <w:rFonts w:eastAsia="SimSun" w:hint="eastAsia"/>
                <w:b/>
                <w:sz w:val="22"/>
                <w:szCs w:val="22"/>
                <w:lang w:eastAsia="zh-CN"/>
              </w:rPr>
              <w:t>8</w:t>
            </w:r>
            <w:r w:rsidRPr="00AC6FD5">
              <w:rPr>
                <w:rFonts w:eastAsia="SimSun"/>
                <w:b/>
                <w:sz w:val="22"/>
                <w:szCs w:val="22"/>
                <w:lang w:eastAsia="zh-CN"/>
              </w:rPr>
              <w:t>7</w:t>
            </w:r>
            <w:r w:rsidRPr="00AC6FD5">
              <w:rPr>
                <w:rFonts w:eastAsia="SimSun" w:hint="eastAsia"/>
                <w:b/>
                <w:sz w:val="22"/>
                <w:szCs w:val="22"/>
                <w:lang w:eastAsia="zh-CN"/>
              </w:rPr>
              <w:t>号决议的修改</w:t>
            </w:r>
          </w:p>
          <w:p w14:paraId="6D4D20C2" w14:textId="2BB17A33"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00DC31C6" w:rsidRPr="00AC6FD5">
              <w:rPr>
                <w:rFonts w:eastAsia="SimSun"/>
                <w:bCs/>
                <w:sz w:val="22"/>
                <w:szCs w:val="22"/>
                <w:lang w:val="en-US" w:eastAsia="zh-CN"/>
              </w:rPr>
              <w:t>电信标准化部门参与《国际电信规则》的定期审议和修订</w:t>
            </w:r>
            <w:bookmarkEnd w:id="22"/>
            <w:r w:rsidR="008278A3" w:rsidRPr="00AC6FD5">
              <w:rPr>
                <w:rFonts w:eastAsia="SimSun" w:hint="eastAsia"/>
                <w:sz w:val="22"/>
                <w:szCs w:val="22"/>
                <w:lang w:eastAsia="zh-CN"/>
              </w:rPr>
              <w:t>”</w:t>
            </w:r>
          </w:p>
        </w:tc>
        <w:tc>
          <w:tcPr>
            <w:tcW w:w="1413" w:type="dxa"/>
            <w:vAlign w:val="center"/>
          </w:tcPr>
          <w:p w14:paraId="42EEB467" w14:textId="3A45E5E0"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一般性</w:t>
            </w:r>
            <w:proofErr w:type="spellEnd"/>
          </w:p>
        </w:tc>
      </w:tr>
      <w:tr w:rsidR="00F155B8" w:rsidRPr="00AC6FD5" w14:paraId="425FA4AE" w14:textId="77777777" w:rsidTr="007D519B">
        <w:tc>
          <w:tcPr>
            <w:tcW w:w="851" w:type="dxa"/>
            <w:vAlign w:val="center"/>
            <w:hideMark/>
          </w:tcPr>
          <w:p w14:paraId="3B5490B8"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15</w:t>
            </w:r>
          </w:p>
        </w:tc>
        <w:tc>
          <w:tcPr>
            <w:tcW w:w="7366" w:type="dxa"/>
            <w:hideMark/>
          </w:tcPr>
          <w:p w14:paraId="3640B172" w14:textId="48C039DD" w:rsidR="00F155B8" w:rsidRPr="00AC6FD5" w:rsidRDefault="00C84025" w:rsidP="00F155B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9</w:t>
            </w:r>
            <w:r w:rsidRPr="00AC6FD5">
              <w:rPr>
                <w:rFonts w:eastAsia="SimSun"/>
                <w:b/>
                <w:sz w:val="22"/>
                <w:szCs w:val="22"/>
                <w:lang w:eastAsia="zh-CN"/>
              </w:rPr>
              <w:t>0</w:t>
            </w:r>
            <w:r w:rsidRPr="00AC6FD5">
              <w:rPr>
                <w:rFonts w:eastAsia="SimSun" w:hint="eastAsia"/>
                <w:b/>
                <w:sz w:val="22"/>
                <w:szCs w:val="22"/>
                <w:lang w:eastAsia="zh-CN"/>
              </w:rPr>
              <w:t>号决议的修改</w:t>
            </w:r>
          </w:p>
          <w:p w14:paraId="6AE42AA5" w14:textId="56CB41E8"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00DC31C6" w:rsidRPr="00AC6FD5">
              <w:rPr>
                <w:rFonts w:eastAsia="SimSun"/>
                <w:sz w:val="22"/>
                <w:szCs w:val="22"/>
                <w:lang w:val="en-US" w:eastAsia="zh-CN"/>
              </w:rPr>
              <w:t>国际电联电信标准化部门的开源工作</w:t>
            </w:r>
            <w:r w:rsidR="008278A3" w:rsidRPr="00AC6FD5">
              <w:rPr>
                <w:rFonts w:eastAsia="SimSun" w:hint="eastAsia"/>
                <w:sz w:val="22"/>
                <w:szCs w:val="22"/>
                <w:lang w:eastAsia="zh-CN"/>
              </w:rPr>
              <w:t>”</w:t>
            </w:r>
          </w:p>
        </w:tc>
        <w:tc>
          <w:tcPr>
            <w:tcW w:w="1413" w:type="dxa"/>
            <w:vAlign w:val="center"/>
          </w:tcPr>
          <w:p w14:paraId="4E44D9AD" w14:textId="33573A3F"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主题</w:t>
            </w:r>
            <w:proofErr w:type="spellEnd"/>
          </w:p>
        </w:tc>
      </w:tr>
      <w:tr w:rsidR="00F155B8" w:rsidRPr="00AC6FD5" w14:paraId="77C3B3C9" w14:textId="77777777" w:rsidTr="007D519B">
        <w:tc>
          <w:tcPr>
            <w:tcW w:w="851" w:type="dxa"/>
            <w:vAlign w:val="center"/>
            <w:hideMark/>
          </w:tcPr>
          <w:p w14:paraId="6A3D7117"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16</w:t>
            </w:r>
          </w:p>
        </w:tc>
        <w:tc>
          <w:tcPr>
            <w:tcW w:w="7366" w:type="dxa"/>
            <w:hideMark/>
          </w:tcPr>
          <w:p w14:paraId="52285CF1" w14:textId="0DE57F31" w:rsidR="00F155B8" w:rsidRPr="00AC6FD5" w:rsidRDefault="00C84025"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9</w:t>
            </w:r>
            <w:r w:rsidRPr="00AC6FD5">
              <w:rPr>
                <w:rFonts w:eastAsia="SimSun"/>
                <w:b/>
                <w:sz w:val="22"/>
                <w:szCs w:val="22"/>
                <w:lang w:eastAsia="zh-CN"/>
              </w:rPr>
              <w:t>2</w:t>
            </w:r>
            <w:r w:rsidRPr="00AC6FD5">
              <w:rPr>
                <w:rFonts w:eastAsia="SimSun" w:hint="eastAsia"/>
                <w:b/>
                <w:sz w:val="22"/>
                <w:szCs w:val="22"/>
                <w:lang w:eastAsia="zh-CN"/>
              </w:rPr>
              <w:t>号决议的修改</w:t>
            </w:r>
          </w:p>
          <w:p w14:paraId="71825E5E" w14:textId="42814D9F"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00DC31C6" w:rsidRPr="00AC6FD5">
              <w:rPr>
                <w:rFonts w:eastAsia="SimSun"/>
                <w:color w:val="000000"/>
                <w:sz w:val="22"/>
                <w:szCs w:val="22"/>
                <w:lang w:eastAsia="zh-CN"/>
              </w:rPr>
              <w:t>加强国际电联电信标准化部门在国际移动通信领域与</w:t>
            </w:r>
            <w:r w:rsidR="00DC31C6" w:rsidRPr="00AC6FD5">
              <w:rPr>
                <w:rFonts w:eastAsia="SimSun" w:hint="eastAsia"/>
                <w:color w:val="000000"/>
                <w:sz w:val="22"/>
                <w:szCs w:val="22"/>
                <w:lang w:eastAsia="zh-CN"/>
              </w:rPr>
              <w:t>非无线电问题相关的标准化活动</w:t>
            </w:r>
            <w:r w:rsidR="008278A3" w:rsidRPr="00AC6FD5">
              <w:rPr>
                <w:rFonts w:eastAsia="SimSun" w:hint="eastAsia"/>
                <w:sz w:val="22"/>
                <w:szCs w:val="22"/>
                <w:lang w:eastAsia="zh-CN"/>
              </w:rPr>
              <w:t>”</w:t>
            </w:r>
          </w:p>
        </w:tc>
        <w:tc>
          <w:tcPr>
            <w:tcW w:w="1413" w:type="dxa"/>
            <w:vAlign w:val="center"/>
          </w:tcPr>
          <w:p w14:paraId="316B2DAB" w14:textId="3981204A"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主题</w:t>
            </w:r>
            <w:proofErr w:type="spellEnd"/>
          </w:p>
        </w:tc>
      </w:tr>
      <w:tr w:rsidR="00F155B8" w:rsidRPr="00AC6FD5" w14:paraId="32035DF7" w14:textId="77777777" w:rsidTr="007D519B">
        <w:tc>
          <w:tcPr>
            <w:tcW w:w="851" w:type="dxa"/>
            <w:vAlign w:val="center"/>
            <w:hideMark/>
          </w:tcPr>
          <w:p w14:paraId="29D52ED7"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lastRenderedPageBreak/>
              <w:t>17</w:t>
            </w:r>
          </w:p>
        </w:tc>
        <w:tc>
          <w:tcPr>
            <w:tcW w:w="7366" w:type="dxa"/>
            <w:hideMark/>
          </w:tcPr>
          <w:p w14:paraId="7272BBA7" w14:textId="1EC233E1" w:rsidR="00F155B8" w:rsidRPr="00AC6FD5" w:rsidRDefault="00C40DB6"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b/>
                <w:sz w:val="22"/>
                <w:szCs w:val="22"/>
                <w:lang w:eastAsia="zh-CN"/>
              </w:rPr>
              <w:t>优化和重组</w:t>
            </w:r>
            <w:r w:rsidRPr="00AC6FD5">
              <w:rPr>
                <w:rFonts w:eastAsia="SimSun" w:hint="eastAsia"/>
                <w:b/>
                <w:sz w:val="22"/>
                <w:szCs w:val="22"/>
                <w:lang w:eastAsia="zh-CN"/>
              </w:rPr>
              <w:t>ITU-T</w:t>
            </w:r>
            <w:r w:rsidRPr="00AC6FD5">
              <w:rPr>
                <w:rFonts w:eastAsia="SimSun" w:hint="eastAsia"/>
                <w:b/>
                <w:sz w:val="22"/>
                <w:szCs w:val="22"/>
                <w:lang w:eastAsia="zh-CN"/>
              </w:rPr>
              <w:t>研究组工作的提案</w:t>
            </w:r>
          </w:p>
        </w:tc>
        <w:tc>
          <w:tcPr>
            <w:tcW w:w="1413" w:type="dxa"/>
            <w:vAlign w:val="center"/>
          </w:tcPr>
          <w:p w14:paraId="3695F5CC" w14:textId="68C69793"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行政</w:t>
            </w:r>
            <w:proofErr w:type="spellEnd"/>
          </w:p>
        </w:tc>
      </w:tr>
      <w:tr w:rsidR="00F155B8" w:rsidRPr="00AC6FD5" w14:paraId="5ED017AF" w14:textId="77777777" w:rsidTr="007D519B">
        <w:tc>
          <w:tcPr>
            <w:tcW w:w="851" w:type="dxa"/>
            <w:vAlign w:val="center"/>
            <w:hideMark/>
          </w:tcPr>
          <w:p w14:paraId="463891D0"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18</w:t>
            </w:r>
          </w:p>
        </w:tc>
        <w:tc>
          <w:tcPr>
            <w:tcW w:w="7366" w:type="dxa"/>
            <w:hideMark/>
          </w:tcPr>
          <w:p w14:paraId="033EC48A" w14:textId="562E8EFD" w:rsidR="00F155B8" w:rsidRPr="00AC6FD5" w:rsidRDefault="00C40DB6"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新决议草案</w:t>
            </w:r>
          </w:p>
          <w:p w14:paraId="1A068BCC" w14:textId="3994CB86" w:rsidR="00F155B8" w:rsidRPr="00AC6FD5" w:rsidRDefault="007D04F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关于</w:t>
            </w:r>
            <w:r w:rsidR="00C328FA" w:rsidRPr="00AC6FD5">
              <w:rPr>
                <w:rFonts w:eastAsia="SimSun" w:hint="eastAsia"/>
                <w:sz w:val="22"/>
                <w:szCs w:val="22"/>
                <w:lang w:eastAsia="zh-CN"/>
              </w:rPr>
              <w:t>使用十六进制编号方式确定</w:t>
            </w:r>
            <w:r w:rsidR="00C328FA" w:rsidRPr="00AC6FD5">
              <w:rPr>
                <w:rFonts w:eastAsia="SimSun"/>
                <w:sz w:val="22"/>
                <w:szCs w:val="22"/>
                <w:lang w:eastAsia="zh-CN"/>
              </w:rPr>
              <w:t>移动台国际用户目录号</w:t>
            </w:r>
            <w:r w:rsidR="00C328FA" w:rsidRPr="00AC6FD5">
              <w:rPr>
                <w:rFonts w:eastAsia="SimSun" w:hint="eastAsia"/>
                <w:sz w:val="22"/>
                <w:szCs w:val="22"/>
                <w:lang w:eastAsia="zh-CN"/>
              </w:rPr>
              <w:t>码</w:t>
            </w:r>
            <w:r w:rsidR="00C40DB6" w:rsidRPr="00AC6FD5">
              <w:rPr>
                <w:rFonts w:eastAsia="SimSun" w:hint="eastAsia"/>
                <w:sz w:val="22"/>
                <w:szCs w:val="22"/>
                <w:lang w:eastAsia="zh-CN"/>
              </w:rPr>
              <w:t>（</w:t>
            </w:r>
            <w:r w:rsidR="00C40DB6" w:rsidRPr="00AC6FD5">
              <w:rPr>
                <w:rFonts w:eastAsia="SimSun"/>
                <w:sz w:val="22"/>
                <w:szCs w:val="22"/>
                <w:lang w:eastAsia="zh-CN"/>
              </w:rPr>
              <w:t>MSISDN</w:t>
            </w:r>
            <w:r w:rsidR="00C40DB6" w:rsidRPr="00AC6FD5">
              <w:rPr>
                <w:rFonts w:eastAsia="SimSun" w:hint="eastAsia"/>
                <w:sz w:val="22"/>
                <w:szCs w:val="22"/>
                <w:lang w:eastAsia="zh-CN"/>
              </w:rPr>
              <w:t>）</w:t>
            </w:r>
            <w:r w:rsidR="00C328FA" w:rsidRPr="00AC6FD5">
              <w:rPr>
                <w:rFonts w:eastAsia="SimSun" w:hint="eastAsia"/>
                <w:sz w:val="22"/>
                <w:szCs w:val="22"/>
                <w:lang w:eastAsia="zh-CN"/>
              </w:rPr>
              <w:t>和</w:t>
            </w:r>
            <w:r w:rsidR="00C328FA" w:rsidRPr="00AC6FD5">
              <w:rPr>
                <w:rFonts w:eastAsia="SimSun"/>
                <w:sz w:val="22"/>
                <w:szCs w:val="22"/>
                <w:lang w:eastAsia="zh-CN"/>
              </w:rPr>
              <w:t>国际移动用户识别</w:t>
            </w:r>
            <w:r w:rsidR="00C328FA" w:rsidRPr="00AC6FD5">
              <w:rPr>
                <w:rFonts w:eastAsia="SimSun" w:hint="eastAsia"/>
                <w:sz w:val="22"/>
                <w:szCs w:val="22"/>
                <w:lang w:eastAsia="zh-CN"/>
              </w:rPr>
              <w:t>码</w:t>
            </w:r>
            <w:r w:rsidR="00C40DB6" w:rsidRPr="00AC6FD5">
              <w:rPr>
                <w:rFonts w:eastAsia="SimSun" w:hint="eastAsia"/>
                <w:sz w:val="22"/>
                <w:szCs w:val="22"/>
                <w:lang w:eastAsia="zh-CN"/>
              </w:rPr>
              <w:t>（</w:t>
            </w:r>
            <w:r w:rsidR="00C40DB6" w:rsidRPr="00AC6FD5">
              <w:rPr>
                <w:rFonts w:eastAsia="SimSun"/>
                <w:sz w:val="22"/>
                <w:szCs w:val="22"/>
                <w:lang w:eastAsia="zh-CN"/>
              </w:rPr>
              <w:t>IMSI</w:t>
            </w:r>
            <w:r w:rsidR="00C40DB6" w:rsidRPr="00AC6FD5">
              <w:rPr>
                <w:rFonts w:eastAsia="SimSun" w:hint="eastAsia"/>
                <w:sz w:val="22"/>
                <w:szCs w:val="22"/>
                <w:lang w:eastAsia="zh-CN"/>
              </w:rPr>
              <w:t>）</w:t>
            </w:r>
          </w:p>
        </w:tc>
        <w:tc>
          <w:tcPr>
            <w:tcW w:w="1413" w:type="dxa"/>
            <w:vAlign w:val="center"/>
          </w:tcPr>
          <w:p w14:paraId="082DC44B" w14:textId="5C0F7448"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主题</w:t>
            </w:r>
            <w:proofErr w:type="spellEnd"/>
          </w:p>
        </w:tc>
      </w:tr>
      <w:tr w:rsidR="00F155B8" w:rsidRPr="00AC6FD5" w14:paraId="2688CBFC" w14:textId="77777777" w:rsidTr="007D519B">
        <w:tc>
          <w:tcPr>
            <w:tcW w:w="851" w:type="dxa"/>
            <w:vAlign w:val="center"/>
            <w:hideMark/>
          </w:tcPr>
          <w:p w14:paraId="70297561"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19</w:t>
            </w:r>
          </w:p>
        </w:tc>
        <w:tc>
          <w:tcPr>
            <w:tcW w:w="7366" w:type="dxa"/>
            <w:hideMark/>
          </w:tcPr>
          <w:p w14:paraId="0188FE28" w14:textId="456F8A02" w:rsidR="00F155B8" w:rsidRPr="00AC6FD5" w:rsidRDefault="00C40DB6"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ITU-T A.1</w:t>
            </w:r>
            <w:r w:rsidRPr="00AC6FD5">
              <w:rPr>
                <w:rFonts w:eastAsia="SimSun" w:hint="eastAsia"/>
                <w:b/>
                <w:sz w:val="22"/>
                <w:szCs w:val="22"/>
                <w:lang w:eastAsia="zh-CN"/>
              </w:rPr>
              <w:t>建议书的修改</w:t>
            </w:r>
          </w:p>
          <w:p w14:paraId="7F8AF801" w14:textId="08528154"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Pr="00AC6FD5">
              <w:rPr>
                <w:rFonts w:eastAsia="SimSun"/>
                <w:color w:val="000000"/>
                <w:sz w:val="22"/>
                <w:szCs w:val="22"/>
                <w:lang w:eastAsia="zh-CN"/>
              </w:rPr>
              <w:t>国际电联电信标准化部门</w:t>
            </w:r>
            <w:r w:rsidRPr="00AC6FD5">
              <w:rPr>
                <w:rFonts w:eastAsia="SimSun" w:hint="eastAsia"/>
                <w:color w:val="000000"/>
                <w:sz w:val="22"/>
                <w:szCs w:val="22"/>
                <w:lang w:eastAsia="zh-CN"/>
              </w:rPr>
              <w:t>研究组的工作方法</w:t>
            </w:r>
            <w:r w:rsidR="008278A3" w:rsidRPr="00AC6FD5">
              <w:rPr>
                <w:rFonts w:eastAsia="SimSun" w:hint="eastAsia"/>
                <w:sz w:val="22"/>
                <w:szCs w:val="22"/>
                <w:lang w:eastAsia="zh-CN"/>
              </w:rPr>
              <w:t>”</w:t>
            </w:r>
          </w:p>
        </w:tc>
        <w:tc>
          <w:tcPr>
            <w:tcW w:w="1413" w:type="dxa"/>
            <w:vAlign w:val="center"/>
          </w:tcPr>
          <w:p w14:paraId="11593667" w14:textId="418B34E0"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规则和程序</w:t>
            </w:r>
            <w:proofErr w:type="spellEnd"/>
          </w:p>
        </w:tc>
      </w:tr>
      <w:tr w:rsidR="00F155B8" w:rsidRPr="00AC6FD5" w14:paraId="1363632A" w14:textId="77777777" w:rsidTr="007D519B">
        <w:tc>
          <w:tcPr>
            <w:tcW w:w="851" w:type="dxa"/>
            <w:vAlign w:val="center"/>
            <w:hideMark/>
          </w:tcPr>
          <w:p w14:paraId="69064FB9"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20</w:t>
            </w:r>
          </w:p>
        </w:tc>
        <w:tc>
          <w:tcPr>
            <w:tcW w:w="7366" w:type="dxa"/>
            <w:hideMark/>
          </w:tcPr>
          <w:p w14:paraId="322D497E" w14:textId="4B6A63D1" w:rsidR="00F155B8" w:rsidRPr="00AC6FD5" w:rsidRDefault="00C40DB6"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6</w:t>
            </w:r>
            <w:r w:rsidRPr="00AC6FD5">
              <w:rPr>
                <w:rFonts w:eastAsia="SimSun"/>
                <w:b/>
                <w:sz w:val="22"/>
                <w:szCs w:val="22"/>
                <w:lang w:eastAsia="zh-CN"/>
              </w:rPr>
              <w:t>5</w:t>
            </w:r>
            <w:r w:rsidRPr="00AC6FD5">
              <w:rPr>
                <w:rFonts w:eastAsia="SimSun" w:hint="eastAsia"/>
                <w:b/>
                <w:sz w:val="22"/>
                <w:szCs w:val="22"/>
                <w:lang w:eastAsia="zh-CN"/>
              </w:rPr>
              <w:t>号决议的修改</w:t>
            </w:r>
          </w:p>
          <w:p w14:paraId="0E694616" w14:textId="6764971D"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23" w:name="_Toc475345274"/>
            <w:r w:rsidRPr="00AC6FD5">
              <w:rPr>
                <w:rFonts w:eastAsia="SimSun" w:hint="eastAsia"/>
                <w:sz w:val="22"/>
                <w:szCs w:val="22"/>
                <w:lang w:eastAsia="zh-CN"/>
              </w:rPr>
              <w:t>“</w:t>
            </w:r>
            <w:r w:rsidR="00475EAA" w:rsidRPr="00AC6FD5">
              <w:rPr>
                <w:rFonts w:eastAsia="SimSun"/>
                <w:sz w:val="22"/>
                <w:szCs w:val="22"/>
                <w:lang w:val="en-US" w:eastAsia="zh-CN"/>
              </w:rPr>
              <w:t>主叫方号码传送、主叫线路标识和始发标识信息</w:t>
            </w:r>
            <w:bookmarkEnd w:id="23"/>
            <w:r w:rsidR="008278A3" w:rsidRPr="00AC6FD5">
              <w:rPr>
                <w:rFonts w:eastAsia="SimSun" w:hint="eastAsia"/>
                <w:sz w:val="22"/>
                <w:szCs w:val="22"/>
                <w:lang w:eastAsia="zh-CN"/>
              </w:rPr>
              <w:t>”</w:t>
            </w:r>
          </w:p>
        </w:tc>
        <w:tc>
          <w:tcPr>
            <w:tcW w:w="1413" w:type="dxa"/>
            <w:vAlign w:val="center"/>
          </w:tcPr>
          <w:p w14:paraId="77B26F43" w14:textId="34AF918E"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主题</w:t>
            </w:r>
            <w:proofErr w:type="spellEnd"/>
          </w:p>
        </w:tc>
      </w:tr>
      <w:tr w:rsidR="00F155B8" w:rsidRPr="00AC6FD5" w14:paraId="6BBCEB68" w14:textId="77777777" w:rsidTr="007D519B">
        <w:tc>
          <w:tcPr>
            <w:tcW w:w="851" w:type="dxa"/>
            <w:vAlign w:val="center"/>
            <w:hideMark/>
          </w:tcPr>
          <w:p w14:paraId="66E0059E"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21</w:t>
            </w:r>
          </w:p>
        </w:tc>
        <w:tc>
          <w:tcPr>
            <w:tcW w:w="7366" w:type="dxa"/>
            <w:hideMark/>
          </w:tcPr>
          <w:p w14:paraId="3B44638D" w14:textId="6D4356EB" w:rsidR="00F155B8" w:rsidRPr="00AC6FD5" w:rsidRDefault="00C40DB6" w:rsidP="00C40D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7</w:t>
            </w:r>
            <w:r w:rsidRPr="00AC6FD5">
              <w:rPr>
                <w:rFonts w:eastAsia="SimSun"/>
                <w:b/>
                <w:sz w:val="22"/>
                <w:szCs w:val="22"/>
                <w:lang w:eastAsia="zh-CN"/>
              </w:rPr>
              <w:t>6</w:t>
            </w:r>
            <w:r w:rsidRPr="00AC6FD5">
              <w:rPr>
                <w:rFonts w:eastAsia="SimSun" w:hint="eastAsia"/>
                <w:b/>
                <w:sz w:val="22"/>
                <w:szCs w:val="22"/>
                <w:lang w:eastAsia="zh-CN"/>
              </w:rPr>
              <w:t>号决议的修改</w:t>
            </w:r>
          </w:p>
          <w:p w14:paraId="49ABFA4E" w14:textId="1A52957F"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00475EAA" w:rsidRPr="00AC6FD5">
              <w:rPr>
                <w:rFonts w:eastAsia="SimSun"/>
                <w:sz w:val="22"/>
                <w:szCs w:val="22"/>
                <w:lang w:eastAsia="zh-CN"/>
              </w:rPr>
              <w:t>有关一致性和互操作性测试、向发展中国家提供帮助和未来可能采用的国际电联标志计划的研究</w:t>
            </w:r>
            <w:r w:rsidR="008278A3" w:rsidRPr="00AC6FD5">
              <w:rPr>
                <w:rFonts w:eastAsia="SimSun" w:hint="eastAsia"/>
                <w:sz w:val="22"/>
                <w:szCs w:val="22"/>
                <w:lang w:eastAsia="zh-CN"/>
              </w:rPr>
              <w:t>”</w:t>
            </w:r>
          </w:p>
        </w:tc>
        <w:tc>
          <w:tcPr>
            <w:tcW w:w="1413" w:type="dxa"/>
            <w:vAlign w:val="center"/>
          </w:tcPr>
          <w:p w14:paraId="65AE5342" w14:textId="32072081"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主题</w:t>
            </w:r>
            <w:proofErr w:type="spellEnd"/>
          </w:p>
        </w:tc>
      </w:tr>
      <w:tr w:rsidR="00F155B8" w:rsidRPr="00AC6FD5" w14:paraId="5412E6AA" w14:textId="77777777" w:rsidTr="007D519B">
        <w:tc>
          <w:tcPr>
            <w:tcW w:w="851" w:type="dxa"/>
            <w:vAlign w:val="center"/>
            <w:hideMark/>
          </w:tcPr>
          <w:p w14:paraId="499FEC37"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22</w:t>
            </w:r>
          </w:p>
        </w:tc>
        <w:tc>
          <w:tcPr>
            <w:tcW w:w="7366" w:type="dxa"/>
            <w:hideMark/>
          </w:tcPr>
          <w:p w14:paraId="1735E881" w14:textId="1BFBC830" w:rsidR="00F155B8" w:rsidRPr="00AC6FD5" w:rsidRDefault="00C40DB6"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3</w:t>
            </w:r>
            <w:r w:rsidRPr="00AC6FD5">
              <w:rPr>
                <w:rFonts w:eastAsia="SimSun"/>
                <w:b/>
                <w:sz w:val="22"/>
                <w:szCs w:val="22"/>
                <w:lang w:eastAsia="zh-CN"/>
              </w:rPr>
              <w:t>4</w:t>
            </w:r>
            <w:r w:rsidRPr="00AC6FD5">
              <w:rPr>
                <w:rFonts w:eastAsia="SimSun" w:hint="eastAsia"/>
                <w:b/>
                <w:sz w:val="22"/>
                <w:szCs w:val="22"/>
                <w:lang w:eastAsia="zh-CN"/>
              </w:rPr>
              <w:t>号决议的修改</w:t>
            </w:r>
          </w:p>
          <w:p w14:paraId="0A254D45" w14:textId="7950C430"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00475EAA" w:rsidRPr="00AC6FD5">
              <w:rPr>
                <w:rFonts w:eastAsia="SimSun"/>
                <w:sz w:val="22"/>
                <w:szCs w:val="22"/>
                <w:lang w:eastAsia="zh-CN"/>
              </w:rPr>
              <w:t>自愿捐款</w:t>
            </w:r>
            <w:r w:rsidR="008278A3" w:rsidRPr="00AC6FD5">
              <w:rPr>
                <w:rFonts w:eastAsia="SimSun" w:hint="eastAsia"/>
                <w:sz w:val="22"/>
                <w:szCs w:val="22"/>
                <w:lang w:eastAsia="zh-CN"/>
              </w:rPr>
              <w:t>”</w:t>
            </w:r>
          </w:p>
        </w:tc>
        <w:tc>
          <w:tcPr>
            <w:tcW w:w="1413" w:type="dxa"/>
            <w:vAlign w:val="center"/>
          </w:tcPr>
          <w:p w14:paraId="54121094" w14:textId="33E1EAE5"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行政</w:t>
            </w:r>
            <w:proofErr w:type="spellEnd"/>
          </w:p>
        </w:tc>
      </w:tr>
      <w:tr w:rsidR="00F155B8" w:rsidRPr="00AC6FD5" w14:paraId="2454BF7B" w14:textId="77777777" w:rsidTr="007D519B">
        <w:tc>
          <w:tcPr>
            <w:tcW w:w="851" w:type="dxa"/>
            <w:vAlign w:val="center"/>
            <w:hideMark/>
          </w:tcPr>
          <w:p w14:paraId="7427ECFC"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23</w:t>
            </w:r>
          </w:p>
        </w:tc>
        <w:tc>
          <w:tcPr>
            <w:tcW w:w="7366" w:type="dxa"/>
            <w:hideMark/>
          </w:tcPr>
          <w:p w14:paraId="3ABB6899" w14:textId="12BE02F6" w:rsidR="00F155B8" w:rsidRPr="00AC6FD5" w:rsidRDefault="00C40DB6"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bCs/>
                <w:sz w:val="22"/>
                <w:szCs w:val="22"/>
                <w:lang w:eastAsia="zh-CN"/>
              </w:rPr>
            </w:pPr>
            <w:bookmarkStart w:id="24" w:name="_Toc475345234"/>
            <w:r w:rsidRPr="00AC6FD5">
              <w:rPr>
                <w:rFonts w:eastAsia="SimSun" w:hint="eastAsia"/>
                <w:b/>
                <w:sz w:val="22"/>
                <w:szCs w:val="22"/>
                <w:lang w:eastAsia="zh-CN"/>
              </w:rPr>
              <w:t>第</w:t>
            </w:r>
            <w:r w:rsidRPr="00AC6FD5">
              <w:rPr>
                <w:rFonts w:eastAsia="SimSun" w:hint="eastAsia"/>
                <w:b/>
                <w:sz w:val="22"/>
                <w:szCs w:val="22"/>
                <w:lang w:eastAsia="zh-CN"/>
              </w:rPr>
              <w:t>3</w:t>
            </w:r>
            <w:r w:rsidRPr="00AC6FD5">
              <w:rPr>
                <w:rFonts w:eastAsia="SimSun"/>
                <w:b/>
                <w:sz w:val="22"/>
                <w:szCs w:val="22"/>
                <w:lang w:eastAsia="zh-CN"/>
              </w:rPr>
              <w:t>2</w:t>
            </w:r>
            <w:r w:rsidRPr="00AC6FD5">
              <w:rPr>
                <w:rFonts w:eastAsia="SimSun" w:hint="eastAsia"/>
                <w:b/>
                <w:sz w:val="22"/>
                <w:szCs w:val="22"/>
                <w:lang w:eastAsia="zh-CN"/>
              </w:rPr>
              <w:t>号决议的修改</w:t>
            </w:r>
          </w:p>
          <w:p w14:paraId="42A88289" w14:textId="0B5B334C"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00475EAA" w:rsidRPr="00AC6FD5">
              <w:rPr>
                <w:rFonts w:eastAsia="SimSun"/>
                <w:sz w:val="22"/>
                <w:szCs w:val="22"/>
                <w:lang w:val="en-US" w:eastAsia="zh-CN"/>
              </w:rPr>
              <w:t>在国际电联电信标准化部门的工作中加强电子工作方法的使用</w:t>
            </w:r>
            <w:bookmarkEnd w:id="24"/>
            <w:r w:rsidR="008278A3" w:rsidRPr="00AC6FD5">
              <w:rPr>
                <w:rFonts w:eastAsia="SimSun" w:hint="eastAsia"/>
                <w:sz w:val="22"/>
                <w:szCs w:val="22"/>
                <w:lang w:eastAsia="zh-CN"/>
              </w:rPr>
              <w:t>”</w:t>
            </w:r>
          </w:p>
        </w:tc>
        <w:tc>
          <w:tcPr>
            <w:tcW w:w="1413" w:type="dxa"/>
            <w:vAlign w:val="center"/>
          </w:tcPr>
          <w:p w14:paraId="55A48A26" w14:textId="181CD8ED"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行政</w:t>
            </w:r>
            <w:proofErr w:type="spellEnd"/>
          </w:p>
        </w:tc>
      </w:tr>
      <w:tr w:rsidR="00F155B8" w:rsidRPr="00AC6FD5" w14:paraId="697E167D" w14:textId="77777777" w:rsidTr="007D519B">
        <w:tc>
          <w:tcPr>
            <w:tcW w:w="851" w:type="dxa"/>
            <w:vAlign w:val="center"/>
            <w:hideMark/>
          </w:tcPr>
          <w:p w14:paraId="624285D5"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24</w:t>
            </w:r>
          </w:p>
        </w:tc>
        <w:tc>
          <w:tcPr>
            <w:tcW w:w="7366" w:type="dxa"/>
            <w:hideMark/>
          </w:tcPr>
          <w:p w14:paraId="2D152667" w14:textId="3294FD70" w:rsidR="00F155B8" w:rsidRPr="00AC6FD5" w:rsidRDefault="00C40DB6"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bCs/>
                <w:sz w:val="22"/>
                <w:szCs w:val="22"/>
                <w:lang w:eastAsia="zh-CN"/>
              </w:rPr>
            </w:pPr>
            <w:r w:rsidRPr="00AC6FD5">
              <w:rPr>
                <w:rFonts w:eastAsia="SimSun" w:hint="eastAsia"/>
                <w:b/>
                <w:sz w:val="22"/>
                <w:szCs w:val="22"/>
                <w:lang w:eastAsia="zh-CN"/>
              </w:rPr>
              <w:t>第</w:t>
            </w:r>
            <w:r w:rsidRPr="00AC6FD5">
              <w:rPr>
                <w:rFonts w:eastAsia="SimSun" w:hint="eastAsia"/>
                <w:b/>
                <w:sz w:val="22"/>
                <w:szCs w:val="22"/>
                <w:lang w:eastAsia="zh-CN"/>
              </w:rPr>
              <w:t>7</w:t>
            </w:r>
            <w:r w:rsidRPr="00AC6FD5">
              <w:rPr>
                <w:rFonts w:eastAsia="SimSun" w:hint="eastAsia"/>
                <w:b/>
                <w:sz w:val="22"/>
                <w:szCs w:val="22"/>
                <w:lang w:eastAsia="zh-CN"/>
              </w:rPr>
              <w:t>号决议的修改</w:t>
            </w:r>
          </w:p>
          <w:p w14:paraId="1F6F1815" w14:textId="53D29446"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25" w:name="_Toc89767770"/>
            <w:bookmarkStart w:id="26" w:name="_Toc475345220"/>
            <w:r w:rsidRPr="00AC6FD5">
              <w:rPr>
                <w:rFonts w:eastAsia="SimSun" w:hint="eastAsia"/>
                <w:sz w:val="22"/>
                <w:szCs w:val="22"/>
                <w:lang w:eastAsia="zh-CN"/>
              </w:rPr>
              <w:t>“</w:t>
            </w:r>
            <w:r w:rsidR="00475EAA" w:rsidRPr="00AC6FD5">
              <w:rPr>
                <w:rFonts w:eastAsia="SimSun"/>
                <w:sz w:val="22"/>
                <w:szCs w:val="22"/>
                <w:lang w:val="en-US" w:eastAsia="zh-CN"/>
              </w:rPr>
              <w:t>与国际标准化组织和国际电工委员会的协作</w:t>
            </w:r>
            <w:bookmarkEnd w:id="25"/>
            <w:bookmarkEnd w:id="26"/>
            <w:r w:rsidR="008278A3" w:rsidRPr="00AC6FD5">
              <w:rPr>
                <w:rFonts w:eastAsia="SimSun" w:hint="eastAsia"/>
                <w:sz w:val="22"/>
                <w:szCs w:val="22"/>
                <w:lang w:eastAsia="zh-CN"/>
              </w:rPr>
              <w:t>”</w:t>
            </w:r>
          </w:p>
        </w:tc>
        <w:tc>
          <w:tcPr>
            <w:tcW w:w="1413" w:type="dxa"/>
            <w:vAlign w:val="center"/>
          </w:tcPr>
          <w:p w14:paraId="03FBAF3B" w14:textId="0B0166E8"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协作</w:t>
            </w:r>
            <w:proofErr w:type="spellEnd"/>
            <w:r w:rsidR="00F43D96" w:rsidRPr="00AC6FD5">
              <w:rPr>
                <w:rFonts w:eastAsia="SimSun" w:hint="eastAsia"/>
                <w:sz w:val="22"/>
                <w:szCs w:val="22"/>
                <w:lang w:eastAsia="zh-CN"/>
              </w:rPr>
              <w:t>和</w:t>
            </w:r>
            <w:proofErr w:type="spellStart"/>
            <w:r w:rsidRPr="00AC6FD5">
              <w:rPr>
                <w:rFonts w:eastAsia="SimSun"/>
                <w:sz w:val="22"/>
                <w:szCs w:val="22"/>
              </w:rPr>
              <w:t>协调</w:t>
            </w:r>
            <w:proofErr w:type="spellEnd"/>
          </w:p>
        </w:tc>
      </w:tr>
      <w:tr w:rsidR="00F155B8" w:rsidRPr="00AC6FD5" w14:paraId="22E9C1D9" w14:textId="77777777" w:rsidTr="007D519B">
        <w:tc>
          <w:tcPr>
            <w:tcW w:w="851" w:type="dxa"/>
            <w:vAlign w:val="center"/>
            <w:hideMark/>
          </w:tcPr>
          <w:p w14:paraId="2531B21F"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25</w:t>
            </w:r>
          </w:p>
        </w:tc>
        <w:tc>
          <w:tcPr>
            <w:tcW w:w="7366" w:type="dxa"/>
            <w:hideMark/>
          </w:tcPr>
          <w:p w14:paraId="7E8B1AA3" w14:textId="78257EB5"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bCs/>
                <w:sz w:val="22"/>
                <w:szCs w:val="22"/>
                <w:lang w:eastAsia="zh-CN"/>
              </w:rPr>
            </w:pPr>
            <w:r w:rsidRPr="00AC6FD5">
              <w:rPr>
                <w:rFonts w:eastAsia="SimSun"/>
                <w:b/>
                <w:bCs/>
                <w:sz w:val="22"/>
                <w:szCs w:val="22"/>
                <w:lang w:eastAsia="zh-CN"/>
              </w:rPr>
              <w:t>ITU-T A.5</w:t>
            </w:r>
            <w:r w:rsidR="00C40DB6" w:rsidRPr="00AC6FD5">
              <w:rPr>
                <w:rFonts w:eastAsia="SimSun" w:hint="eastAsia"/>
                <w:b/>
                <w:bCs/>
                <w:sz w:val="22"/>
                <w:szCs w:val="22"/>
                <w:lang w:eastAsia="zh-CN"/>
              </w:rPr>
              <w:t>建议书的修改</w:t>
            </w:r>
            <w:r w:rsidR="00C40DB6" w:rsidRPr="00AC6FD5">
              <w:rPr>
                <w:rFonts w:eastAsia="SimSun"/>
                <w:b/>
                <w:bCs/>
                <w:sz w:val="22"/>
                <w:szCs w:val="22"/>
                <w:lang w:eastAsia="zh-CN"/>
              </w:rPr>
              <w:t xml:space="preserve"> </w:t>
            </w:r>
          </w:p>
          <w:p w14:paraId="3989D514" w14:textId="1E43CA29"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Pr="00AC6FD5">
              <w:rPr>
                <w:rFonts w:eastAsia="SimSun"/>
                <w:sz w:val="22"/>
                <w:szCs w:val="22"/>
                <w:lang w:val="en-US" w:eastAsia="zh-CN"/>
              </w:rPr>
              <w:t>在</w:t>
            </w:r>
            <w:r w:rsidRPr="00AC6FD5">
              <w:rPr>
                <w:rFonts w:eastAsia="SimSun"/>
                <w:sz w:val="22"/>
                <w:szCs w:val="22"/>
                <w:lang w:val="en-US" w:eastAsia="zh-CN"/>
              </w:rPr>
              <w:t>ITU-T</w:t>
            </w:r>
            <w:r w:rsidRPr="00AC6FD5">
              <w:rPr>
                <w:rFonts w:eastAsia="SimSun"/>
                <w:sz w:val="22"/>
                <w:szCs w:val="22"/>
                <w:lang w:val="en-US" w:eastAsia="zh-CN"/>
              </w:rPr>
              <w:t>建议书中参引其他组织文件的一般性程序</w:t>
            </w:r>
            <w:r w:rsidR="008278A3" w:rsidRPr="00AC6FD5">
              <w:rPr>
                <w:rFonts w:eastAsia="SimSun" w:hint="eastAsia"/>
                <w:sz w:val="22"/>
                <w:szCs w:val="22"/>
                <w:lang w:eastAsia="zh-CN"/>
              </w:rPr>
              <w:t>”</w:t>
            </w:r>
          </w:p>
        </w:tc>
        <w:tc>
          <w:tcPr>
            <w:tcW w:w="1413" w:type="dxa"/>
            <w:vAlign w:val="center"/>
          </w:tcPr>
          <w:p w14:paraId="77C02F76" w14:textId="68276FC5"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规则和程序</w:t>
            </w:r>
            <w:proofErr w:type="spellEnd"/>
          </w:p>
        </w:tc>
      </w:tr>
      <w:tr w:rsidR="00F155B8" w:rsidRPr="00AC6FD5" w14:paraId="57DFE2BB" w14:textId="77777777" w:rsidTr="007D519B">
        <w:tc>
          <w:tcPr>
            <w:tcW w:w="851" w:type="dxa"/>
            <w:vAlign w:val="center"/>
            <w:hideMark/>
          </w:tcPr>
          <w:p w14:paraId="7CBE5E98"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26</w:t>
            </w:r>
          </w:p>
        </w:tc>
        <w:tc>
          <w:tcPr>
            <w:tcW w:w="7366" w:type="dxa"/>
            <w:hideMark/>
          </w:tcPr>
          <w:p w14:paraId="2E3FF956" w14:textId="420B63EC"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bCs/>
                <w:sz w:val="22"/>
                <w:szCs w:val="22"/>
                <w:lang w:eastAsia="zh-CN"/>
              </w:rPr>
            </w:pPr>
            <w:r w:rsidRPr="00AC6FD5">
              <w:rPr>
                <w:rFonts w:eastAsia="SimSun"/>
                <w:b/>
                <w:bCs/>
                <w:sz w:val="22"/>
                <w:szCs w:val="22"/>
                <w:lang w:eastAsia="zh-CN"/>
              </w:rPr>
              <w:t>ITU-T A.25</w:t>
            </w:r>
            <w:r w:rsidR="00C40DB6" w:rsidRPr="00AC6FD5">
              <w:rPr>
                <w:rFonts w:eastAsia="SimSun" w:hint="eastAsia"/>
                <w:b/>
                <w:bCs/>
                <w:sz w:val="22"/>
                <w:szCs w:val="22"/>
                <w:lang w:eastAsia="zh-CN"/>
              </w:rPr>
              <w:t>建议书的修改</w:t>
            </w:r>
          </w:p>
          <w:p w14:paraId="674D257E" w14:textId="4672913D"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Pr="00AC6FD5">
              <w:rPr>
                <w:rFonts w:eastAsia="SimSun"/>
                <w:sz w:val="22"/>
                <w:szCs w:val="22"/>
                <w:lang w:val="en-US" w:eastAsia="zh-CN"/>
              </w:rPr>
              <w:t>ITU-T</w:t>
            </w:r>
            <w:r w:rsidRPr="00AC6FD5">
              <w:rPr>
                <w:rFonts w:eastAsia="SimSun"/>
                <w:sz w:val="22"/>
                <w:szCs w:val="22"/>
                <w:lang w:val="en-US" w:eastAsia="zh-CN"/>
              </w:rPr>
              <w:t>和其他组织之间相互采纳案文的一般性程序</w:t>
            </w:r>
            <w:r w:rsidR="008278A3" w:rsidRPr="00AC6FD5">
              <w:rPr>
                <w:rFonts w:eastAsia="SimSun" w:hint="eastAsia"/>
                <w:sz w:val="22"/>
                <w:szCs w:val="22"/>
                <w:lang w:eastAsia="zh-CN"/>
              </w:rPr>
              <w:t>”</w:t>
            </w:r>
          </w:p>
        </w:tc>
        <w:tc>
          <w:tcPr>
            <w:tcW w:w="1413" w:type="dxa"/>
            <w:vAlign w:val="center"/>
          </w:tcPr>
          <w:p w14:paraId="15A43708" w14:textId="3DAF51E7"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lang w:eastAsia="zh-CN"/>
              </w:rPr>
            </w:pPr>
            <w:r w:rsidRPr="00AC6FD5">
              <w:rPr>
                <w:rFonts w:eastAsia="SimSun"/>
                <w:sz w:val="22"/>
                <w:szCs w:val="22"/>
                <w:lang w:eastAsia="zh-CN"/>
              </w:rPr>
              <w:t>规则和程序</w:t>
            </w:r>
            <w:r w:rsidR="00F155B8" w:rsidRPr="00AC6FD5">
              <w:rPr>
                <w:rFonts w:eastAsia="SimSun"/>
                <w:sz w:val="22"/>
                <w:szCs w:val="22"/>
                <w:lang w:eastAsia="zh-CN"/>
              </w:rPr>
              <w:t>/</w:t>
            </w:r>
            <w:r w:rsidRPr="00AC6FD5">
              <w:rPr>
                <w:rFonts w:eastAsia="SimSun"/>
                <w:sz w:val="22"/>
                <w:szCs w:val="22"/>
                <w:lang w:eastAsia="zh-CN"/>
              </w:rPr>
              <w:t>协作</w:t>
            </w:r>
            <w:r w:rsidR="00E51FC2" w:rsidRPr="00AC6FD5">
              <w:rPr>
                <w:rFonts w:eastAsia="SimSun" w:hint="eastAsia"/>
                <w:sz w:val="22"/>
                <w:szCs w:val="22"/>
                <w:lang w:eastAsia="zh-CN"/>
              </w:rPr>
              <w:t>和</w:t>
            </w:r>
            <w:r w:rsidRPr="00AC6FD5">
              <w:rPr>
                <w:rFonts w:eastAsia="SimSun"/>
                <w:sz w:val="22"/>
                <w:szCs w:val="22"/>
                <w:lang w:eastAsia="zh-CN"/>
              </w:rPr>
              <w:t>协调</w:t>
            </w:r>
          </w:p>
        </w:tc>
      </w:tr>
      <w:tr w:rsidR="00F155B8" w:rsidRPr="00AC6FD5" w14:paraId="2D4FBFCC" w14:textId="77777777" w:rsidTr="007D519B">
        <w:tc>
          <w:tcPr>
            <w:tcW w:w="851" w:type="dxa"/>
            <w:vAlign w:val="center"/>
            <w:hideMark/>
          </w:tcPr>
          <w:p w14:paraId="4309FBF2"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27</w:t>
            </w:r>
          </w:p>
        </w:tc>
        <w:tc>
          <w:tcPr>
            <w:tcW w:w="7366" w:type="dxa"/>
            <w:hideMark/>
          </w:tcPr>
          <w:p w14:paraId="71134ED9" w14:textId="05AB0C4F" w:rsidR="00F155B8" w:rsidRPr="00AC6FD5" w:rsidRDefault="00C40DB6"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rPr>
                <w:rFonts w:eastAsia="SimSun"/>
                <w:b/>
                <w:bCs/>
                <w:sz w:val="22"/>
                <w:szCs w:val="22"/>
                <w:lang w:eastAsia="zh-CN"/>
              </w:rPr>
            </w:pPr>
            <w:r w:rsidRPr="00AC6FD5">
              <w:rPr>
                <w:rFonts w:eastAsia="SimSun" w:hint="eastAsia"/>
                <w:b/>
                <w:bCs/>
                <w:sz w:val="22"/>
                <w:szCs w:val="22"/>
                <w:lang w:eastAsia="zh-CN"/>
              </w:rPr>
              <w:t>保留</w:t>
            </w:r>
            <w:r w:rsidR="00F508F6" w:rsidRPr="00AC6FD5">
              <w:rPr>
                <w:rFonts w:eastAsia="SimSun" w:hint="eastAsia"/>
                <w:b/>
                <w:bCs/>
                <w:sz w:val="22"/>
                <w:szCs w:val="22"/>
                <w:lang w:eastAsia="zh-CN"/>
              </w:rPr>
              <w:t>（</w:t>
            </w:r>
            <w:r w:rsidR="00F508F6" w:rsidRPr="00AC6FD5">
              <w:rPr>
                <w:rFonts w:eastAsia="SimSun" w:hint="eastAsia"/>
                <w:b/>
                <w:bCs/>
                <w:sz w:val="22"/>
                <w:szCs w:val="22"/>
                <w:lang w:eastAsia="zh-CN"/>
              </w:rPr>
              <w:t>NOC</w:t>
            </w:r>
            <w:r w:rsidR="00F508F6" w:rsidRPr="00AC6FD5">
              <w:rPr>
                <w:rFonts w:eastAsia="SimSun" w:hint="eastAsia"/>
                <w:b/>
                <w:bCs/>
                <w:sz w:val="22"/>
                <w:szCs w:val="22"/>
                <w:lang w:eastAsia="zh-CN"/>
              </w:rPr>
              <w:t>）</w:t>
            </w:r>
            <w:r w:rsidRPr="00AC6FD5">
              <w:rPr>
                <w:rFonts w:eastAsia="SimSun" w:hint="eastAsia"/>
                <w:b/>
                <w:bCs/>
                <w:sz w:val="22"/>
                <w:szCs w:val="22"/>
                <w:lang w:eastAsia="zh-CN"/>
              </w:rPr>
              <w:t>一些</w:t>
            </w:r>
            <w:r w:rsidRPr="00AC6FD5">
              <w:rPr>
                <w:rFonts w:eastAsia="SimSun" w:hint="eastAsia"/>
                <w:b/>
                <w:bCs/>
                <w:sz w:val="22"/>
                <w:szCs w:val="22"/>
                <w:lang w:eastAsia="zh-CN"/>
              </w:rPr>
              <w:t>WTSA</w:t>
            </w:r>
            <w:r w:rsidRPr="00AC6FD5">
              <w:rPr>
                <w:rFonts w:eastAsia="SimSun" w:hint="eastAsia"/>
                <w:b/>
                <w:bCs/>
                <w:sz w:val="22"/>
                <w:szCs w:val="22"/>
                <w:lang w:eastAsia="zh-CN"/>
              </w:rPr>
              <w:t>决议和</w:t>
            </w:r>
            <w:r w:rsidRPr="00AC6FD5">
              <w:rPr>
                <w:rFonts w:eastAsia="SimSun" w:hint="eastAsia"/>
                <w:b/>
                <w:bCs/>
                <w:sz w:val="22"/>
                <w:szCs w:val="22"/>
                <w:lang w:eastAsia="zh-CN"/>
              </w:rPr>
              <w:t>ITU</w:t>
            </w:r>
            <w:r w:rsidRPr="00AC6FD5">
              <w:rPr>
                <w:rFonts w:eastAsia="SimSun"/>
                <w:b/>
                <w:bCs/>
                <w:sz w:val="22"/>
                <w:szCs w:val="22"/>
                <w:lang w:eastAsia="zh-CN"/>
              </w:rPr>
              <w:t>-</w:t>
            </w:r>
            <w:r w:rsidRPr="00AC6FD5">
              <w:rPr>
                <w:rFonts w:eastAsia="SimSun" w:hint="eastAsia"/>
                <w:b/>
                <w:bCs/>
                <w:sz w:val="22"/>
                <w:szCs w:val="22"/>
                <w:lang w:eastAsia="zh-CN"/>
              </w:rPr>
              <w:t>T</w:t>
            </w:r>
            <w:r w:rsidRPr="00AC6FD5">
              <w:rPr>
                <w:rFonts w:eastAsia="SimSun" w:hint="eastAsia"/>
                <w:b/>
                <w:bCs/>
                <w:sz w:val="22"/>
                <w:szCs w:val="22"/>
                <w:lang w:eastAsia="zh-CN"/>
              </w:rPr>
              <w:t>建议书的提案：</w:t>
            </w:r>
          </w:p>
          <w:p w14:paraId="0CC4D62B" w14:textId="5F9A8D50" w:rsidR="00F155B8" w:rsidRPr="00AC6FD5" w:rsidRDefault="00C40DB6"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rPr>
                <w:rFonts w:eastAsia="SimSun"/>
                <w:sz w:val="22"/>
                <w:szCs w:val="22"/>
                <w:lang w:eastAsia="zh-CN"/>
              </w:rPr>
            </w:pPr>
            <w:r w:rsidRPr="00AC6FD5">
              <w:rPr>
                <w:rFonts w:eastAsia="SimSun" w:hint="eastAsia"/>
                <w:sz w:val="22"/>
                <w:szCs w:val="22"/>
                <w:lang w:eastAsia="zh-CN"/>
              </w:rPr>
              <w:t>（罗列如下）</w:t>
            </w:r>
          </w:p>
          <w:p w14:paraId="7658E27F" w14:textId="3AABDF1F" w:rsidR="00F155B8" w:rsidRPr="00AC6FD5" w:rsidRDefault="00C40DB6"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rPr>
                <w:rFonts w:eastAsia="SimSun"/>
                <w:sz w:val="22"/>
                <w:szCs w:val="22"/>
                <w:lang w:eastAsia="zh-CN"/>
              </w:rPr>
            </w:pPr>
            <w:r w:rsidRPr="00AC6FD5">
              <w:rPr>
                <w:rFonts w:eastAsia="SimSun" w:hint="eastAsia"/>
                <w:b/>
                <w:bCs/>
                <w:sz w:val="22"/>
                <w:szCs w:val="22"/>
                <w:lang w:eastAsia="zh-CN"/>
              </w:rPr>
              <w:t>第</w:t>
            </w:r>
            <w:r w:rsidR="00F155B8" w:rsidRPr="00AC6FD5">
              <w:rPr>
                <w:rFonts w:eastAsia="SimSun"/>
                <w:b/>
                <w:bCs/>
                <w:sz w:val="22"/>
                <w:szCs w:val="22"/>
                <w:lang w:eastAsia="zh-CN"/>
              </w:rPr>
              <w:t>29</w:t>
            </w:r>
            <w:r w:rsidRPr="00AC6FD5">
              <w:rPr>
                <w:rFonts w:eastAsia="SimSun" w:hint="eastAsia"/>
                <w:b/>
                <w:bCs/>
                <w:sz w:val="22"/>
                <w:szCs w:val="22"/>
                <w:lang w:eastAsia="zh-CN"/>
              </w:rPr>
              <w:t>号决议</w:t>
            </w:r>
            <w:bookmarkStart w:id="27" w:name="_Toc475345230"/>
            <w:r w:rsidR="00C328FA" w:rsidRPr="00AC6FD5">
              <w:rPr>
                <w:rFonts w:eastAsia="SimSun" w:hint="eastAsia"/>
                <w:sz w:val="22"/>
                <w:szCs w:val="22"/>
                <w:lang w:eastAsia="zh-CN"/>
              </w:rPr>
              <w:t>“</w:t>
            </w:r>
            <w:r w:rsidR="00475EAA" w:rsidRPr="00AC6FD5">
              <w:rPr>
                <w:rFonts w:eastAsia="SimSun"/>
                <w:sz w:val="22"/>
                <w:szCs w:val="22"/>
                <w:lang w:eastAsia="zh-CN"/>
              </w:rPr>
              <w:t>国际电信网上的迂回呼叫程序</w:t>
            </w:r>
            <w:bookmarkEnd w:id="27"/>
            <w:r w:rsidR="008278A3" w:rsidRPr="00AC6FD5">
              <w:rPr>
                <w:rFonts w:eastAsia="SimSun" w:hint="eastAsia"/>
                <w:sz w:val="22"/>
                <w:szCs w:val="22"/>
                <w:lang w:eastAsia="zh-CN"/>
              </w:rPr>
              <w:t>”</w:t>
            </w:r>
          </w:p>
          <w:p w14:paraId="4AF608CA" w14:textId="5030BE21" w:rsidR="00F155B8" w:rsidRPr="00AC6FD5" w:rsidRDefault="00C40DB6"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rPr>
                <w:rFonts w:eastAsia="SimSun"/>
                <w:sz w:val="22"/>
                <w:szCs w:val="22"/>
                <w:lang w:eastAsia="zh-CN"/>
              </w:rPr>
            </w:pPr>
            <w:r w:rsidRPr="00AC6FD5">
              <w:rPr>
                <w:rFonts w:eastAsia="SimSun" w:hint="eastAsia"/>
                <w:b/>
                <w:bCs/>
                <w:sz w:val="22"/>
                <w:szCs w:val="22"/>
                <w:lang w:eastAsia="zh-CN"/>
              </w:rPr>
              <w:t>第</w:t>
            </w:r>
            <w:r w:rsidRPr="00AC6FD5">
              <w:rPr>
                <w:rFonts w:eastAsia="SimSun" w:hint="eastAsia"/>
                <w:b/>
                <w:bCs/>
                <w:sz w:val="22"/>
                <w:szCs w:val="22"/>
                <w:lang w:eastAsia="zh-CN"/>
              </w:rPr>
              <w:t>5</w:t>
            </w:r>
            <w:r w:rsidRPr="00AC6FD5">
              <w:rPr>
                <w:rFonts w:eastAsia="SimSun"/>
                <w:b/>
                <w:bCs/>
                <w:sz w:val="22"/>
                <w:szCs w:val="22"/>
                <w:lang w:eastAsia="zh-CN"/>
              </w:rPr>
              <w:t>9</w:t>
            </w:r>
            <w:r w:rsidRPr="00AC6FD5">
              <w:rPr>
                <w:rFonts w:eastAsia="SimSun" w:hint="eastAsia"/>
                <w:b/>
                <w:bCs/>
                <w:sz w:val="22"/>
                <w:szCs w:val="22"/>
                <w:lang w:eastAsia="zh-CN"/>
              </w:rPr>
              <w:t>号决议</w:t>
            </w:r>
            <w:r w:rsidR="00C328FA" w:rsidRPr="00AC6FD5">
              <w:rPr>
                <w:rFonts w:eastAsia="SimSun" w:hint="eastAsia"/>
                <w:sz w:val="22"/>
                <w:szCs w:val="22"/>
                <w:lang w:eastAsia="zh-CN"/>
              </w:rPr>
              <w:t>“</w:t>
            </w:r>
            <w:bookmarkStart w:id="28" w:name="_Toc475345264"/>
            <w:r w:rsidR="00475EAA" w:rsidRPr="00AC6FD5">
              <w:rPr>
                <w:rFonts w:eastAsia="SimSun"/>
                <w:sz w:val="22"/>
                <w:szCs w:val="22"/>
                <w:lang w:eastAsia="zh-CN"/>
              </w:rPr>
              <w:t>强化发展中国家电信运营商的参与</w:t>
            </w:r>
            <w:bookmarkEnd w:id="28"/>
            <w:r w:rsidR="008278A3" w:rsidRPr="00AC6FD5">
              <w:rPr>
                <w:rFonts w:eastAsia="SimSun" w:hint="eastAsia"/>
                <w:sz w:val="22"/>
                <w:szCs w:val="22"/>
                <w:lang w:eastAsia="zh-CN"/>
              </w:rPr>
              <w:t>”</w:t>
            </w:r>
          </w:p>
          <w:p w14:paraId="36A5D402" w14:textId="0A021E14" w:rsidR="00E51FC2" w:rsidRPr="00AC6FD5" w:rsidRDefault="00C40DB6"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rPr>
                <w:rFonts w:eastAsia="SimSun"/>
                <w:sz w:val="22"/>
                <w:szCs w:val="22"/>
                <w:lang w:eastAsia="zh-CN"/>
              </w:rPr>
            </w:pPr>
            <w:r w:rsidRPr="00AC6FD5">
              <w:rPr>
                <w:rFonts w:eastAsia="SimSun" w:hint="eastAsia"/>
                <w:b/>
                <w:bCs/>
                <w:sz w:val="22"/>
                <w:szCs w:val="22"/>
                <w:lang w:eastAsia="zh-CN"/>
              </w:rPr>
              <w:t>第</w:t>
            </w:r>
            <w:r w:rsidRPr="00AC6FD5">
              <w:rPr>
                <w:rFonts w:eastAsia="SimSun" w:hint="eastAsia"/>
                <w:b/>
                <w:bCs/>
                <w:sz w:val="22"/>
                <w:szCs w:val="22"/>
                <w:lang w:eastAsia="zh-CN"/>
              </w:rPr>
              <w:t>6</w:t>
            </w:r>
            <w:r w:rsidRPr="00AC6FD5">
              <w:rPr>
                <w:rFonts w:eastAsia="SimSun"/>
                <w:b/>
                <w:bCs/>
                <w:sz w:val="22"/>
                <w:szCs w:val="22"/>
                <w:lang w:eastAsia="zh-CN"/>
              </w:rPr>
              <w:t>8</w:t>
            </w:r>
            <w:r w:rsidRPr="00AC6FD5">
              <w:rPr>
                <w:rFonts w:eastAsia="SimSun" w:hint="eastAsia"/>
                <w:b/>
                <w:bCs/>
                <w:sz w:val="22"/>
                <w:szCs w:val="22"/>
                <w:lang w:eastAsia="zh-CN"/>
              </w:rPr>
              <w:t>号决议</w:t>
            </w:r>
            <w:r w:rsidR="00C328FA" w:rsidRPr="00AC6FD5">
              <w:rPr>
                <w:rFonts w:eastAsia="SimSun" w:hint="eastAsia"/>
                <w:sz w:val="22"/>
                <w:szCs w:val="22"/>
                <w:lang w:eastAsia="zh-CN"/>
              </w:rPr>
              <w:t>“</w:t>
            </w:r>
            <w:bookmarkStart w:id="29" w:name="_Toc475345280"/>
            <w:r w:rsidR="00475EAA" w:rsidRPr="00AC6FD5">
              <w:rPr>
                <w:rFonts w:eastAsia="SimSun"/>
                <w:color w:val="000000"/>
                <w:sz w:val="22"/>
                <w:szCs w:val="22"/>
                <w:lang w:eastAsia="zh-CN"/>
              </w:rPr>
              <w:t>业界在国际电联电信标准化部门不断演进的作</w:t>
            </w:r>
            <w:r w:rsidR="00475EAA" w:rsidRPr="00AC6FD5">
              <w:rPr>
                <w:rFonts w:eastAsia="SimSun" w:hint="eastAsia"/>
                <w:color w:val="000000"/>
                <w:sz w:val="22"/>
                <w:szCs w:val="22"/>
                <w:lang w:eastAsia="zh-CN"/>
              </w:rPr>
              <w:t>用</w:t>
            </w:r>
            <w:bookmarkEnd w:id="29"/>
            <w:r w:rsidR="008278A3" w:rsidRPr="00AC6FD5">
              <w:rPr>
                <w:rFonts w:eastAsia="SimSun" w:hint="eastAsia"/>
                <w:sz w:val="22"/>
                <w:szCs w:val="22"/>
                <w:lang w:eastAsia="zh-CN"/>
              </w:rPr>
              <w:t>”</w:t>
            </w:r>
          </w:p>
          <w:p w14:paraId="56937135" w14:textId="46C039AE" w:rsidR="00F155B8" w:rsidRPr="00AC6FD5" w:rsidRDefault="00C40DB6"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rPr>
                <w:rFonts w:eastAsia="SimSun"/>
                <w:sz w:val="22"/>
                <w:szCs w:val="22"/>
                <w:lang w:eastAsia="zh-CN"/>
              </w:rPr>
            </w:pPr>
            <w:r w:rsidRPr="00AC6FD5">
              <w:rPr>
                <w:rFonts w:eastAsia="SimSun" w:hint="eastAsia"/>
                <w:b/>
                <w:bCs/>
                <w:sz w:val="22"/>
                <w:szCs w:val="22"/>
                <w:lang w:eastAsia="zh-CN"/>
              </w:rPr>
              <w:t>第</w:t>
            </w:r>
            <w:r w:rsidRPr="00AC6FD5">
              <w:rPr>
                <w:rFonts w:eastAsia="SimSun" w:hint="eastAsia"/>
                <w:b/>
                <w:bCs/>
                <w:sz w:val="22"/>
                <w:szCs w:val="22"/>
                <w:lang w:eastAsia="zh-CN"/>
              </w:rPr>
              <w:t>9</w:t>
            </w:r>
            <w:r w:rsidRPr="00AC6FD5">
              <w:rPr>
                <w:rFonts w:eastAsia="SimSun"/>
                <w:b/>
                <w:bCs/>
                <w:sz w:val="22"/>
                <w:szCs w:val="22"/>
                <w:lang w:eastAsia="zh-CN"/>
              </w:rPr>
              <w:t>1</w:t>
            </w:r>
            <w:r w:rsidRPr="00AC6FD5">
              <w:rPr>
                <w:rFonts w:eastAsia="SimSun" w:hint="eastAsia"/>
                <w:b/>
                <w:bCs/>
                <w:sz w:val="22"/>
                <w:szCs w:val="22"/>
                <w:lang w:eastAsia="zh-CN"/>
              </w:rPr>
              <w:t>号决议</w:t>
            </w:r>
            <w:r w:rsidR="00C328FA" w:rsidRPr="00AC6FD5">
              <w:rPr>
                <w:rFonts w:eastAsia="SimSun" w:hint="eastAsia"/>
                <w:sz w:val="22"/>
                <w:szCs w:val="22"/>
                <w:lang w:eastAsia="zh-CN"/>
              </w:rPr>
              <w:t>“</w:t>
            </w:r>
            <w:r w:rsidR="00475EAA" w:rsidRPr="00AC6FD5">
              <w:rPr>
                <w:rFonts w:eastAsia="SimSun"/>
                <w:sz w:val="22"/>
                <w:szCs w:val="22"/>
                <w:lang w:eastAsia="zh-CN"/>
              </w:rPr>
              <w:t>加强对国际电联电信标准化部门所发布编号方案信息的电子资料库的访问</w:t>
            </w:r>
            <w:r w:rsidR="008278A3" w:rsidRPr="00AC6FD5">
              <w:rPr>
                <w:rFonts w:eastAsia="SimSun" w:hint="eastAsia"/>
                <w:sz w:val="22"/>
                <w:szCs w:val="22"/>
                <w:lang w:eastAsia="zh-CN"/>
              </w:rPr>
              <w:t>”</w:t>
            </w:r>
          </w:p>
          <w:p w14:paraId="716ADDEF" w14:textId="6267E9F9" w:rsidR="00F155B8" w:rsidRPr="00AC6FD5" w:rsidRDefault="00C40DB6"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rPr>
                <w:rFonts w:eastAsia="SimSun"/>
                <w:sz w:val="22"/>
                <w:szCs w:val="22"/>
                <w:lang w:eastAsia="zh-CN"/>
              </w:rPr>
            </w:pPr>
            <w:r w:rsidRPr="00AC6FD5">
              <w:rPr>
                <w:rFonts w:eastAsia="SimSun" w:hint="eastAsia"/>
                <w:b/>
                <w:bCs/>
                <w:sz w:val="22"/>
                <w:szCs w:val="22"/>
                <w:lang w:eastAsia="zh-CN"/>
              </w:rPr>
              <w:t>第</w:t>
            </w:r>
            <w:r w:rsidRPr="00AC6FD5">
              <w:rPr>
                <w:rFonts w:eastAsia="SimSun" w:hint="eastAsia"/>
                <w:b/>
                <w:bCs/>
                <w:sz w:val="22"/>
                <w:szCs w:val="22"/>
                <w:lang w:eastAsia="zh-CN"/>
              </w:rPr>
              <w:t>9</w:t>
            </w:r>
            <w:r w:rsidRPr="00AC6FD5">
              <w:rPr>
                <w:rFonts w:eastAsia="SimSun"/>
                <w:b/>
                <w:bCs/>
                <w:sz w:val="22"/>
                <w:szCs w:val="22"/>
                <w:lang w:eastAsia="zh-CN"/>
              </w:rPr>
              <w:t>3</w:t>
            </w:r>
            <w:r w:rsidRPr="00AC6FD5">
              <w:rPr>
                <w:rFonts w:eastAsia="SimSun" w:hint="eastAsia"/>
                <w:b/>
                <w:bCs/>
                <w:sz w:val="22"/>
                <w:szCs w:val="22"/>
                <w:lang w:eastAsia="zh-CN"/>
              </w:rPr>
              <w:t>号决议</w:t>
            </w:r>
            <w:r w:rsidR="00C328FA" w:rsidRPr="00AC6FD5">
              <w:rPr>
                <w:rFonts w:eastAsia="SimSun" w:hint="eastAsia"/>
                <w:sz w:val="22"/>
                <w:szCs w:val="22"/>
                <w:lang w:eastAsia="zh-CN"/>
              </w:rPr>
              <w:t>“</w:t>
            </w:r>
            <w:r w:rsidR="00475EAA" w:rsidRPr="00AC6FD5">
              <w:rPr>
                <w:rFonts w:eastAsia="SimSun"/>
                <w:b/>
                <w:bCs/>
                <w:sz w:val="22"/>
                <w:szCs w:val="22"/>
                <w:lang w:eastAsia="zh-CN"/>
              </w:rPr>
              <w:t>4G</w:t>
            </w:r>
            <w:r w:rsidR="00475EAA" w:rsidRPr="00AC6FD5">
              <w:rPr>
                <w:rFonts w:eastAsia="SimSun"/>
                <w:b/>
                <w:bCs/>
                <w:sz w:val="22"/>
                <w:szCs w:val="22"/>
                <w:lang w:eastAsia="zh-CN"/>
              </w:rPr>
              <w:t>、</w:t>
            </w:r>
            <w:r w:rsidR="00475EAA" w:rsidRPr="00AC6FD5">
              <w:rPr>
                <w:rFonts w:eastAsia="SimSun"/>
                <w:b/>
                <w:bCs/>
                <w:sz w:val="22"/>
                <w:szCs w:val="22"/>
                <w:lang w:eastAsia="zh-CN"/>
              </w:rPr>
              <w:t>IMT-2020</w:t>
            </w:r>
            <w:r w:rsidR="00475EAA" w:rsidRPr="00AC6FD5">
              <w:rPr>
                <w:rFonts w:eastAsia="SimSun"/>
                <w:sz w:val="22"/>
                <w:szCs w:val="22"/>
                <w:lang w:eastAsia="zh-CN"/>
              </w:rPr>
              <w:t>及之后网络的互连互通</w:t>
            </w:r>
            <w:r w:rsidR="008278A3" w:rsidRPr="00AC6FD5">
              <w:rPr>
                <w:rFonts w:eastAsia="SimSun" w:hint="eastAsia"/>
                <w:sz w:val="22"/>
                <w:szCs w:val="22"/>
                <w:lang w:eastAsia="zh-CN"/>
              </w:rPr>
              <w:t>”</w:t>
            </w:r>
          </w:p>
          <w:p w14:paraId="2BD1184E" w14:textId="322FB90F" w:rsidR="00F155B8" w:rsidRPr="00AC6FD5" w:rsidRDefault="00C40DB6"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rPr>
                <w:rFonts w:eastAsia="SimSun"/>
                <w:sz w:val="22"/>
                <w:szCs w:val="22"/>
                <w:lang w:eastAsia="zh-CN"/>
              </w:rPr>
            </w:pPr>
            <w:r w:rsidRPr="00AC6FD5">
              <w:rPr>
                <w:rFonts w:eastAsia="SimSun" w:hint="eastAsia"/>
                <w:b/>
                <w:bCs/>
                <w:sz w:val="22"/>
                <w:szCs w:val="22"/>
                <w:lang w:eastAsia="zh-CN"/>
              </w:rPr>
              <w:t>第</w:t>
            </w:r>
            <w:r w:rsidRPr="00AC6FD5">
              <w:rPr>
                <w:rFonts w:eastAsia="SimSun" w:hint="eastAsia"/>
                <w:b/>
                <w:bCs/>
                <w:sz w:val="22"/>
                <w:szCs w:val="22"/>
                <w:lang w:eastAsia="zh-CN"/>
              </w:rPr>
              <w:t>9</w:t>
            </w:r>
            <w:r w:rsidRPr="00AC6FD5">
              <w:rPr>
                <w:rFonts w:eastAsia="SimSun"/>
                <w:b/>
                <w:bCs/>
                <w:sz w:val="22"/>
                <w:szCs w:val="22"/>
                <w:lang w:eastAsia="zh-CN"/>
              </w:rPr>
              <w:t>6</w:t>
            </w:r>
            <w:r w:rsidRPr="00AC6FD5">
              <w:rPr>
                <w:rFonts w:eastAsia="SimSun" w:hint="eastAsia"/>
                <w:b/>
                <w:bCs/>
                <w:sz w:val="22"/>
                <w:szCs w:val="22"/>
                <w:lang w:eastAsia="zh-CN"/>
              </w:rPr>
              <w:t>号决议</w:t>
            </w:r>
            <w:r w:rsidR="00C328FA" w:rsidRPr="00AC6FD5">
              <w:rPr>
                <w:rFonts w:eastAsia="SimSun" w:hint="eastAsia"/>
                <w:sz w:val="22"/>
                <w:szCs w:val="22"/>
                <w:lang w:eastAsia="zh-CN"/>
              </w:rPr>
              <w:t>“</w:t>
            </w:r>
            <w:r w:rsidR="00475EAA" w:rsidRPr="00AC6FD5">
              <w:rPr>
                <w:rFonts w:eastAsia="SimSun"/>
                <w:sz w:val="22"/>
                <w:szCs w:val="22"/>
                <w:lang w:eastAsia="zh-CN"/>
              </w:rPr>
              <w:t>国际电联电信标准化部门开展打击假冒电信</w:t>
            </w:r>
            <w:r w:rsidR="00475EAA" w:rsidRPr="00AC6FD5">
              <w:rPr>
                <w:rFonts w:eastAsia="SimSun"/>
                <w:sz w:val="22"/>
                <w:szCs w:val="22"/>
                <w:lang w:eastAsia="zh-CN"/>
              </w:rPr>
              <w:t>/</w:t>
            </w:r>
            <w:r w:rsidR="00475EAA" w:rsidRPr="00AC6FD5">
              <w:rPr>
                <w:rFonts w:eastAsia="SimSun" w:hint="eastAsia"/>
                <w:sz w:val="22"/>
                <w:szCs w:val="22"/>
                <w:lang w:eastAsia="zh-CN"/>
              </w:rPr>
              <w:t>信息通信技术设备的研究</w:t>
            </w:r>
            <w:r w:rsidR="008278A3" w:rsidRPr="00AC6FD5">
              <w:rPr>
                <w:rFonts w:eastAsia="SimSun" w:hint="eastAsia"/>
                <w:sz w:val="22"/>
                <w:szCs w:val="22"/>
                <w:lang w:eastAsia="zh-CN"/>
              </w:rPr>
              <w:t>”</w:t>
            </w:r>
          </w:p>
          <w:p w14:paraId="0F9E3331" w14:textId="7C7FC247" w:rsidR="00F155B8" w:rsidRPr="00AC6FD5" w:rsidRDefault="00C40DB6"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rPr>
                <w:rFonts w:eastAsia="SimSun"/>
                <w:sz w:val="22"/>
                <w:szCs w:val="22"/>
                <w:lang w:eastAsia="zh-CN"/>
              </w:rPr>
            </w:pPr>
            <w:r w:rsidRPr="00AC6FD5">
              <w:rPr>
                <w:rFonts w:eastAsia="SimSun" w:hint="eastAsia"/>
                <w:b/>
                <w:bCs/>
                <w:sz w:val="22"/>
                <w:szCs w:val="22"/>
                <w:lang w:eastAsia="zh-CN"/>
              </w:rPr>
              <w:t>第</w:t>
            </w:r>
            <w:r w:rsidRPr="00AC6FD5">
              <w:rPr>
                <w:rFonts w:eastAsia="SimSun" w:hint="eastAsia"/>
                <w:b/>
                <w:bCs/>
                <w:sz w:val="22"/>
                <w:szCs w:val="22"/>
                <w:lang w:eastAsia="zh-CN"/>
              </w:rPr>
              <w:t>9</w:t>
            </w:r>
            <w:r w:rsidRPr="00AC6FD5">
              <w:rPr>
                <w:rFonts w:eastAsia="SimSun"/>
                <w:b/>
                <w:bCs/>
                <w:sz w:val="22"/>
                <w:szCs w:val="22"/>
                <w:lang w:eastAsia="zh-CN"/>
              </w:rPr>
              <w:t>7</w:t>
            </w:r>
            <w:r w:rsidRPr="00AC6FD5">
              <w:rPr>
                <w:rFonts w:eastAsia="SimSun" w:hint="eastAsia"/>
                <w:b/>
                <w:bCs/>
                <w:sz w:val="22"/>
                <w:szCs w:val="22"/>
                <w:lang w:eastAsia="zh-CN"/>
              </w:rPr>
              <w:t>号决议</w:t>
            </w:r>
            <w:r w:rsidR="00C328FA" w:rsidRPr="00AC6FD5">
              <w:rPr>
                <w:rFonts w:eastAsia="SimSun" w:hint="eastAsia"/>
                <w:sz w:val="22"/>
                <w:szCs w:val="22"/>
                <w:lang w:eastAsia="zh-CN"/>
              </w:rPr>
              <w:t>“</w:t>
            </w:r>
            <w:bookmarkStart w:id="30" w:name="_Toc475345332"/>
            <w:r w:rsidR="00475EAA" w:rsidRPr="00AC6FD5">
              <w:rPr>
                <w:rFonts w:eastAsia="SimSun"/>
                <w:sz w:val="22"/>
                <w:szCs w:val="22"/>
                <w:lang w:eastAsia="zh-CN"/>
              </w:rPr>
              <w:t>打击盗窃移动电信设备的行</w:t>
            </w:r>
            <w:r w:rsidR="00475EAA" w:rsidRPr="00AC6FD5">
              <w:rPr>
                <w:rFonts w:eastAsia="SimSun" w:hint="eastAsia"/>
                <w:sz w:val="22"/>
                <w:szCs w:val="22"/>
                <w:lang w:eastAsia="zh-CN"/>
              </w:rPr>
              <w:t>为</w:t>
            </w:r>
            <w:bookmarkEnd w:id="30"/>
            <w:r w:rsidR="008278A3" w:rsidRPr="00AC6FD5">
              <w:rPr>
                <w:rFonts w:eastAsia="SimSun" w:hint="eastAsia"/>
                <w:sz w:val="22"/>
                <w:szCs w:val="22"/>
                <w:lang w:eastAsia="zh-CN"/>
              </w:rPr>
              <w:t>”</w:t>
            </w:r>
          </w:p>
          <w:p w14:paraId="431EA3E3" w14:textId="7E4EB47E" w:rsidR="00F155B8" w:rsidRPr="00AC6FD5" w:rsidRDefault="00F155B8"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rPr>
                <w:rFonts w:eastAsia="SimSun"/>
                <w:sz w:val="22"/>
                <w:szCs w:val="22"/>
                <w:lang w:eastAsia="zh-CN"/>
              </w:rPr>
            </w:pPr>
            <w:r w:rsidRPr="00AC6FD5">
              <w:rPr>
                <w:rFonts w:eastAsia="SimSun"/>
                <w:b/>
                <w:bCs/>
                <w:sz w:val="22"/>
                <w:szCs w:val="22"/>
                <w:lang w:eastAsia="zh-CN"/>
              </w:rPr>
              <w:t>ITU-T A.7</w:t>
            </w:r>
            <w:proofErr w:type="gramStart"/>
            <w:r w:rsidR="00C40DB6" w:rsidRPr="00AC6FD5">
              <w:rPr>
                <w:rFonts w:eastAsia="SimSun" w:hint="eastAsia"/>
                <w:b/>
                <w:bCs/>
                <w:sz w:val="22"/>
                <w:szCs w:val="22"/>
                <w:lang w:eastAsia="zh-CN"/>
              </w:rPr>
              <w:t>建议书</w:t>
            </w:r>
            <w:r w:rsidR="00C328FA" w:rsidRPr="00AC6FD5">
              <w:rPr>
                <w:rFonts w:eastAsia="SimSun" w:hint="eastAsia"/>
                <w:sz w:val="22"/>
                <w:szCs w:val="22"/>
                <w:lang w:eastAsia="zh-CN"/>
              </w:rPr>
              <w:t>“</w:t>
            </w:r>
            <w:proofErr w:type="gramEnd"/>
            <w:r w:rsidR="00475EAA" w:rsidRPr="00AC6FD5">
              <w:rPr>
                <w:rFonts w:eastAsia="SimSun"/>
                <w:sz w:val="22"/>
                <w:szCs w:val="22"/>
                <w:lang w:eastAsia="zh-CN"/>
              </w:rPr>
              <w:t>焦点组：成立及工作程序</w:t>
            </w:r>
            <w:r w:rsidR="008278A3" w:rsidRPr="00AC6FD5">
              <w:rPr>
                <w:rFonts w:eastAsia="SimSun" w:hint="eastAsia"/>
                <w:sz w:val="22"/>
                <w:szCs w:val="22"/>
                <w:lang w:eastAsia="zh-CN"/>
              </w:rPr>
              <w:t>”</w:t>
            </w:r>
          </w:p>
        </w:tc>
        <w:tc>
          <w:tcPr>
            <w:tcW w:w="1413" w:type="dxa"/>
            <w:vAlign w:val="center"/>
          </w:tcPr>
          <w:p w14:paraId="1364A566" w14:textId="6A459215" w:rsidR="00E51FC2" w:rsidRPr="00AC6FD5" w:rsidRDefault="00F155B8"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jc w:val="center"/>
              <w:rPr>
                <w:rFonts w:eastAsia="SimSun"/>
                <w:sz w:val="22"/>
                <w:szCs w:val="22"/>
                <w:lang w:eastAsia="zh-CN"/>
              </w:rPr>
            </w:pPr>
            <w:r w:rsidRPr="00AC6FD5">
              <w:rPr>
                <w:rFonts w:eastAsia="SimSun"/>
                <w:sz w:val="22"/>
                <w:szCs w:val="22"/>
                <w:lang w:eastAsia="zh-CN"/>
              </w:rPr>
              <w:br/>
            </w:r>
            <w:r w:rsidRPr="00AC6FD5">
              <w:rPr>
                <w:rFonts w:eastAsia="SimSun"/>
                <w:sz w:val="22"/>
                <w:szCs w:val="22"/>
                <w:lang w:eastAsia="zh-CN"/>
              </w:rPr>
              <w:br/>
            </w:r>
            <w:r w:rsidR="0066457A" w:rsidRPr="00AC6FD5">
              <w:rPr>
                <w:rFonts w:eastAsia="SimSun"/>
                <w:sz w:val="22"/>
                <w:szCs w:val="22"/>
                <w:lang w:eastAsia="zh-CN"/>
              </w:rPr>
              <w:t>主题</w:t>
            </w:r>
          </w:p>
          <w:p w14:paraId="5D36EFE6" w14:textId="172A012A" w:rsidR="00F155B8" w:rsidRPr="00AC6FD5" w:rsidRDefault="0066457A"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jc w:val="center"/>
              <w:rPr>
                <w:rFonts w:eastAsia="SimSun"/>
                <w:sz w:val="22"/>
                <w:szCs w:val="22"/>
                <w:lang w:eastAsia="zh-CN"/>
              </w:rPr>
            </w:pPr>
            <w:r w:rsidRPr="00AC6FD5">
              <w:rPr>
                <w:rFonts w:eastAsia="SimSun"/>
                <w:sz w:val="22"/>
                <w:szCs w:val="22"/>
                <w:lang w:eastAsia="zh-CN"/>
              </w:rPr>
              <w:t>行政</w:t>
            </w:r>
          </w:p>
          <w:p w14:paraId="1F9E2538" w14:textId="439DD757" w:rsidR="00F155B8" w:rsidRPr="00AC6FD5" w:rsidRDefault="0066457A"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jc w:val="center"/>
              <w:rPr>
                <w:rFonts w:eastAsia="SimSun"/>
                <w:sz w:val="22"/>
                <w:szCs w:val="22"/>
                <w:lang w:eastAsia="zh-CN"/>
              </w:rPr>
            </w:pPr>
            <w:r w:rsidRPr="00AC6FD5">
              <w:rPr>
                <w:rFonts w:eastAsia="SimSun"/>
                <w:sz w:val="22"/>
                <w:szCs w:val="22"/>
                <w:lang w:eastAsia="zh-CN"/>
              </w:rPr>
              <w:t>规则和程序</w:t>
            </w:r>
          </w:p>
          <w:p w14:paraId="1106A6F2" w14:textId="4C75EF1D" w:rsidR="00F155B8" w:rsidRPr="00AC6FD5" w:rsidRDefault="0066457A"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jc w:val="center"/>
              <w:rPr>
                <w:rFonts w:eastAsia="SimSun"/>
                <w:sz w:val="22"/>
                <w:szCs w:val="22"/>
                <w:lang w:eastAsia="zh-CN"/>
              </w:rPr>
            </w:pPr>
            <w:r w:rsidRPr="00AC6FD5">
              <w:rPr>
                <w:rFonts w:eastAsia="SimSun"/>
                <w:sz w:val="22"/>
                <w:szCs w:val="22"/>
                <w:lang w:eastAsia="zh-CN"/>
              </w:rPr>
              <w:t>行政</w:t>
            </w:r>
          </w:p>
          <w:p w14:paraId="473F3DF9" w14:textId="12895E3A" w:rsidR="00F155B8" w:rsidRPr="00AC6FD5" w:rsidRDefault="00F155B8"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jc w:val="center"/>
              <w:rPr>
                <w:rFonts w:eastAsia="SimSun"/>
                <w:sz w:val="22"/>
                <w:szCs w:val="22"/>
                <w:lang w:eastAsia="zh-CN"/>
              </w:rPr>
            </w:pPr>
            <w:r w:rsidRPr="00AC6FD5">
              <w:rPr>
                <w:rFonts w:eastAsia="SimSun"/>
                <w:sz w:val="22"/>
                <w:szCs w:val="22"/>
                <w:lang w:eastAsia="zh-CN"/>
              </w:rPr>
              <w:br/>
            </w:r>
            <w:r w:rsidR="0066457A" w:rsidRPr="00AC6FD5">
              <w:rPr>
                <w:rFonts w:eastAsia="SimSun"/>
                <w:sz w:val="22"/>
                <w:szCs w:val="22"/>
                <w:lang w:eastAsia="zh-CN"/>
              </w:rPr>
              <w:t>主题</w:t>
            </w:r>
          </w:p>
          <w:p w14:paraId="111DE938" w14:textId="3BDA0DAF" w:rsidR="00F155B8" w:rsidRPr="00AC6FD5" w:rsidRDefault="0066457A"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jc w:val="center"/>
              <w:rPr>
                <w:rFonts w:eastAsia="SimSun"/>
                <w:sz w:val="22"/>
                <w:szCs w:val="22"/>
                <w:lang w:eastAsia="zh-CN"/>
              </w:rPr>
            </w:pPr>
            <w:r w:rsidRPr="00AC6FD5">
              <w:rPr>
                <w:rFonts w:eastAsia="SimSun"/>
                <w:sz w:val="22"/>
                <w:szCs w:val="22"/>
                <w:lang w:eastAsia="zh-CN"/>
              </w:rPr>
              <w:t>主题</w:t>
            </w:r>
          </w:p>
          <w:p w14:paraId="4388B27B" w14:textId="77777777" w:rsidR="00F155B8" w:rsidRPr="00AC6FD5" w:rsidRDefault="00F155B8"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jc w:val="center"/>
              <w:rPr>
                <w:rFonts w:eastAsia="SimSun"/>
                <w:sz w:val="22"/>
                <w:szCs w:val="22"/>
                <w:lang w:eastAsia="zh-CN"/>
              </w:rPr>
            </w:pPr>
          </w:p>
          <w:p w14:paraId="6E33E7CE" w14:textId="7038E3D6" w:rsidR="00F155B8" w:rsidRPr="00AC6FD5" w:rsidRDefault="0066457A"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jc w:val="center"/>
              <w:rPr>
                <w:rFonts w:eastAsia="SimSun"/>
                <w:sz w:val="22"/>
                <w:szCs w:val="22"/>
                <w:lang w:eastAsia="zh-CN"/>
              </w:rPr>
            </w:pPr>
            <w:r w:rsidRPr="00AC6FD5">
              <w:rPr>
                <w:rFonts w:eastAsia="SimSun"/>
                <w:sz w:val="22"/>
                <w:szCs w:val="22"/>
                <w:lang w:eastAsia="zh-CN"/>
              </w:rPr>
              <w:t>主题</w:t>
            </w:r>
          </w:p>
          <w:p w14:paraId="5850C2D8" w14:textId="4FF7AE95" w:rsidR="00F155B8" w:rsidRPr="00AC6FD5" w:rsidRDefault="0066457A" w:rsidP="00AF7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00" w:lineRule="exact"/>
              <w:jc w:val="center"/>
              <w:rPr>
                <w:rFonts w:eastAsia="SimSun"/>
                <w:sz w:val="22"/>
                <w:szCs w:val="22"/>
                <w:lang w:eastAsia="zh-CN"/>
              </w:rPr>
            </w:pPr>
            <w:r w:rsidRPr="00AC6FD5">
              <w:rPr>
                <w:rFonts w:eastAsia="SimSun"/>
                <w:sz w:val="22"/>
                <w:szCs w:val="22"/>
                <w:lang w:eastAsia="zh-CN"/>
              </w:rPr>
              <w:t>规则和程序</w:t>
            </w:r>
          </w:p>
        </w:tc>
      </w:tr>
      <w:tr w:rsidR="00F155B8" w:rsidRPr="00AC6FD5" w14:paraId="7FAF175F" w14:textId="77777777" w:rsidTr="007D519B">
        <w:tc>
          <w:tcPr>
            <w:tcW w:w="851" w:type="dxa"/>
            <w:vAlign w:val="center"/>
            <w:hideMark/>
          </w:tcPr>
          <w:p w14:paraId="677DBB17"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28</w:t>
            </w:r>
          </w:p>
        </w:tc>
        <w:tc>
          <w:tcPr>
            <w:tcW w:w="7366" w:type="dxa"/>
            <w:hideMark/>
          </w:tcPr>
          <w:p w14:paraId="5D7F5438" w14:textId="237A4571" w:rsidR="00F155B8" w:rsidRPr="00AC6FD5" w:rsidRDefault="002A53DD"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bCs/>
                <w:sz w:val="22"/>
                <w:szCs w:val="22"/>
                <w:lang w:eastAsia="zh-CN"/>
              </w:rPr>
            </w:pPr>
            <w:bookmarkStart w:id="31" w:name="_Toc475345218"/>
            <w:r w:rsidRPr="00AC6FD5">
              <w:rPr>
                <w:rFonts w:eastAsia="SimSun" w:hint="eastAsia"/>
                <w:b/>
                <w:sz w:val="22"/>
                <w:szCs w:val="22"/>
                <w:lang w:eastAsia="zh-CN"/>
              </w:rPr>
              <w:t>第</w:t>
            </w:r>
            <w:r w:rsidRPr="00AC6FD5">
              <w:rPr>
                <w:rFonts w:eastAsia="SimSun" w:hint="eastAsia"/>
                <w:b/>
                <w:sz w:val="22"/>
                <w:szCs w:val="22"/>
                <w:lang w:eastAsia="zh-CN"/>
              </w:rPr>
              <w:t>2</w:t>
            </w:r>
            <w:r w:rsidRPr="00AC6FD5">
              <w:rPr>
                <w:rFonts w:eastAsia="SimSun" w:hint="eastAsia"/>
                <w:b/>
                <w:sz w:val="22"/>
                <w:szCs w:val="22"/>
                <w:lang w:eastAsia="zh-CN"/>
              </w:rPr>
              <w:t>号决议的修改</w:t>
            </w:r>
          </w:p>
          <w:p w14:paraId="78CED3A3" w14:textId="1AEEA180"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AC6FD5">
              <w:rPr>
                <w:rFonts w:eastAsia="SimSun" w:hint="eastAsia"/>
                <w:sz w:val="22"/>
                <w:szCs w:val="22"/>
                <w:lang w:eastAsia="zh-CN"/>
              </w:rPr>
              <w:t>“</w:t>
            </w:r>
            <w:r w:rsidR="00475EAA" w:rsidRPr="00AC6FD5">
              <w:rPr>
                <w:rFonts w:eastAsia="SimSun"/>
                <w:sz w:val="22"/>
                <w:szCs w:val="22"/>
                <w:lang w:val="en-US" w:eastAsia="zh-CN"/>
              </w:rPr>
              <w:t>国际电联电信标准化部门研究组的责任与职权</w:t>
            </w:r>
            <w:bookmarkEnd w:id="31"/>
            <w:r w:rsidR="008278A3" w:rsidRPr="00AC6FD5">
              <w:rPr>
                <w:rFonts w:eastAsia="SimSun" w:hint="eastAsia"/>
                <w:sz w:val="22"/>
                <w:szCs w:val="22"/>
                <w:lang w:eastAsia="zh-CN"/>
              </w:rPr>
              <w:t>”</w:t>
            </w:r>
          </w:p>
        </w:tc>
        <w:tc>
          <w:tcPr>
            <w:tcW w:w="1413" w:type="dxa"/>
            <w:vAlign w:val="center"/>
          </w:tcPr>
          <w:p w14:paraId="319A189D" w14:textId="257E1F50"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规则和程序</w:t>
            </w:r>
            <w:proofErr w:type="spellEnd"/>
          </w:p>
        </w:tc>
      </w:tr>
      <w:tr w:rsidR="00F155B8" w:rsidRPr="00AC6FD5" w14:paraId="3DDC4C8C" w14:textId="77777777" w:rsidTr="007D519B">
        <w:tc>
          <w:tcPr>
            <w:tcW w:w="851" w:type="dxa"/>
            <w:vAlign w:val="center"/>
            <w:hideMark/>
          </w:tcPr>
          <w:p w14:paraId="7B209DA1" w14:textId="77777777" w:rsidR="00F155B8" w:rsidRPr="00AC6FD5" w:rsidRDefault="00F155B8"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AC6FD5">
              <w:rPr>
                <w:rFonts w:eastAsia="SimSun"/>
                <w:sz w:val="22"/>
                <w:szCs w:val="22"/>
              </w:rPr>
              <w:t>29</w:t>
            </w:r>
          </w:p>
        </w:tc>
        <w:tc>
          <w:tcPr>
            <w:tcW w:w="7366" w:type="dxa"/>
            <w:hideMark/>
          </w:tcPr>
          <w:p w14:paraId="2D4C2F16" w14:textId="0E67285B" w:rsidR="00F155B8" w:rsidRPr="00AC6FD5" w:rsidRDefault="00E27500"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bCs/>
                <w:sz w:val="22"/>
                <w:szCs w:val="22"/>
                <w:lang w:eastAsia="zh-CN"/>
              </w:rPr>
            </w:pPr>
            <w:r w:rsidRPr="00AC6FD5">
              <w:rPr>
                <w:rFonts w:eastAsia="SimSun" w:hint="eastAsia"/>
                <w:b/>
                <w:sz w:val="22"/>
                <w:szCs w:val="22"/>
                <w:lang w:eastAsia="zh-CN"/>
              </w:rPr>
              <w:t>废止第</w:t>
            </w:r>
            <w:r w:rsidR="002A53DD" w:rsidRPr="00AC6FD5">
              <w:rPr>
                <w:rFonts w:eastAsia="SimSun" w:hint="eastAsia"/>
                <w:b/>
                <w:sz w:val="22"/>
                <w:szCs w:val="22"/>
                <w:lang w:eastAsia="zh-CN"/>
              </w:rPr>
              <w:t>5</w:t>
            </w:r>
            <w:r w:rsidR="002A53DD" w:rsidRPr="00AC6FD5">
              <w:rPr>
                <w:rFonts w:eastAsia="SimSun"/>
                <w:b/>
                <w:sz w:val="22"/>
                <w:szCs w:val="22"/>
                <w:lang w:eastAsia="zh-CN"/>
              </w:rPr>
              <w:t>5</w:t>
            </w:r>
            <w:r w:rsidR="002A53DD" w:rsidRPr="00AC6FD5">
              <w:rPr>
                <w:rFonts w:eastAsia="SimSun" w:hint="eastAsia"/>
                <w:b/>
                <w:sz w:val="22"/>
                <w:szCs w:val="22"/>
                <w:lang w:eastAsia="zh-CN"/>
              </w:rPr>
              <w:t>号决议</w:t>
            </w:r>
          </w:p>
          <w:p w14:paraId="5EB733BC" w14:textId="230D26FE" w:rsidR="00F155B8" w:rsidRPr="00AC6FD5" w:rsidRDefault="00C328F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32" w:name="_Toc475345260"/>
            <w:r w:rsidRPr="00AC6FD5">
              <w:rPr>
                <w:rFonts w:eastAsia="SimSun" w:hint="eastAsia"/>
                <w:sz w:val="22"/>
                <w:szCs w:val="22"/>
                <w:lang w:eastAsia="zh-CN"/>
              </w:rPr>
              <w:t>“</w:t>
            </w:r>
            <w:r w:rsidR="00475EAA" w:rsidRPr="00AC6FD5">
              <w:rPr>
                <w:rFonts w:eastAsia="SimSun"/>
                <w:color w:val="000000"/>
                <w:sz w:val="22"/>
                <w:szCs w:val="22"/>
                <w:lang w:eastAsia="zh-CN"/>
              </w:rPr>
              <w:t>在国际电联电信标准化部门活动中促进性别平</w:t>
            </w:r>
            <w:r w:rsidR="00475EAA" w:rsidRPr="00AC6FD5">
              <w:rPr>
                <w:rFonts w:eastAsia="SimSun" w:hint="eastAsia"/>
                <w:color w:val="000000"/>
                <w:sz w:val="22"/>
                <w:szCs w:val="22"/>
                <w:lang w:eastAsia="zh-CN"/>
              </w:rPr>
              <w:t>等</w:t>
            </w:r>
            <w:bookmarkEnd w:id="32"/>
            <w:r w:rsidR="008278A3" w:rsidRPr="00AC6FD5">
              <w:rPr>
                <w:rFonts w:eastAsia="SimSun" w:hint="eastAsia"/>
                <w:sz w:val="22"/>
                <w:szCs w:val="22"/>
                <w:lang w:eastAsia="zh-CN"/>
              </w:rPr>
              <w:t>”</w:t>
            </w:r>
          </w:p>
        </w:tc>
        <w:tc>
          <w:tcPr>
            <w:tcW w:w="1413" w:type="dxa"/>
            <w:vAlign w:val="center"/>
          </w:tcPr>
          <w:p w14:paraId="35489DD9" w14:textId="140C5409" w:rsidR="00F155B8" w:rsidRPr="00AC6FD5" w:rsidRDefault="0066457A" w:rsidP="00F155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proofErr w:type="spellStart"/>
            <w:r w:rsidRPr="00AC6FD5">
              <w:rPr>
                <w:rFonts w:eastAsia="SimSun"/>
                <w:sz w:val="22"/>
                <w:szCs w:val="22"/>
              </w:rPr>
              <w:t>一般性</w:t>
            </w:r>
            <w:proofErr w:type="spellEnd"/>
          </w:p>
        </w:tc>
      </w:tr>
      <w:bookmarkEnd w:id="2"/>
    </w:tbl>
    <w:p w14:paraId="477171F9" w14:textId="77777777" w:rsidR="00F155B8" w:rsidRPr="00F155B8" w:rsidRDefault="00F155B8" w:rsidP="00F155B8">
      <w:pPr>
        <w:rPr>
          <w:rFonts w:eastAsia="Calibri"/>
          <w:szCs w:val="24"/>
        </w:rPr>
      </w:pPr>
    </w:p>
    <w:p w14:paraId="662E3280" w14:textId="77777777" w:rsidR="00F155B8" w:rsidRPr="00F155B8" w:rsidRDefault="00F155B8" w:rsidP="00F155B8">
      <w:pPr>
        <w:rPr>
          <w:rFonts w:eastAsia="Calibri"/>
          <w:szCs w:val="24"/>
        </w:rPr>
        <w:sectPr w:rsidR="00F155B8" w:rsidRPr="00F155B8" w:rsidSect="00D4497C">
          <w:headerReference w:type="even" r:id="rId9"/>
          <w:headerReference w:type="default" r:id="rId10"/>
          <w:footerReference w:type="default" r:id="rId11"/>
          <w:footerReference w:type="first" r:id="rId12"/>
          <w:pgSz w:w="11907" w:h="16840" w:code="9"/>
          <w:pgMar w:top="1134" w:right="1134" w:bottom="1134" w:left="1134" w:header="425" w:footer="720" w:gutter="0"/>
          <w:cols w:space="720"/>
          <w:titlePg/>
          <w:docGrid w:linePitch="326"/>
        </w:sect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851"/>
        <w:gridCol w:w="479"/>
        <w:gridCol w:w="513"/>
        <w:gridCol w:w="567"/>
        <w:gridCol w:w="567"/>
        <w:gridCol w:w="567"/>
        <w:gridCol w:w="425"/>
        <w:gridCol w:w="426"/>
        <w:gridCol w:w="567"/>
        <w:gridCol w:w="562"/>
        <w:gridCol w:w="708"/>
      </w:tblGrid>
      <w:tr w:rsidR="00F155B8" w:rsidRPr="007D519B" w14:paraId="57913C42" w14:textId="77777777" w:rsidTr="00DC31C6">
        <w:trPr>
          <w:cantSplit/>
          <w:trHeight w:val="1408"/>
          <w:tblHeader/>
          <w:jc w:val="center"/>
        </w:trPr>
        <w:tc>
          <w:tcPr>
            <w:tcW w:w="851" w:type="dxa"/>
            <w:shd w:val="clear" w:color="auto" w:fill="FFFFFF" w:themeFill="background1"/>
            <w:tcMar>
              <w:left w:w="28" w:type="dxa"/>
              <w:right w:w="28" w:type="dxa"/>
            </w:tcMar>
            <w:textDirection w:val="btLr"/>
            <w:vAlign w:val="center"/>
          </w:tcPr>
          <w:p w14:paraId="15543890" w14:textId="503B6400" w:rsidR="00F155B8" w:rsidRPr="007D519B" w:rsidRDefault="00F155B8" w:rsidP="00F155B8">
            <w:pPr>
              <w:keepNext/>
              <w:spacing w:before="0"/>
              <w:jc w:val="center"/>
              <w:rPr>
                <w:b/>
                <w:sz w:val="18"/>
                <w:szCs w:val="18"/>
                <w:lang w:val="en-US"/>
              </w:rPr>
            </w:pPr>
            <w:r w:rsidRPr="007D519B">
              <w:rPr>
                <w:b/>
                <w:sz w:val="18"/>
                <w:szCs w:val="18"/>
                <w:lang w:val="en-US"/>
              </w:rPr>
              <w:lastRenderedPageBreak/>
              <w:t>RCC</w:t>
            </w:r>
            <w:r w:rsidR="0066457A" w:rsidRPr="007D519B">
              <w:rPr>
                <w:rFonts w:hint="eastAsia"/>
                <w:b/>
                <w:sz w:val="18"/>
                <w:szCs w:val="18"/>
                <w:lang w:val="en-US" w:eastAsia="zh-CN"/>
              </w:rPr>
              <w:t>编号</w:t>
            </w:r>
          </w:p>
        </w:tc>
        <w:tc>
          <w:tcPr>
            <w:tcW w:w="479" w:type="dxa"/>
            <w:shd w:val="clear" w:color="auto" w:fill="FFFFFF" w:themeFill="background1"/>
            <w:textDirection w:val="btLr"/>
            <w:vAlign w:val="center"/>
          </w:tcPr>
          <w:p w14:paraId="5B0A9A8B" w14:textId="071D7A75" w:rsidR="00F155B8" w:rsidRPr="007D519B" w:rsidRDefault="0066457A" w:rsidP="00F155B8">
            <w:pPr>
              <w:keepNext/>
              <w:spacing w:before="0"/>
              <w:jc w:val="center"/>
              <w:rPr>
                <w:b/>
                <w:sz w:val="18"/>
                <w:szCs w:val="18"/>
                <w:lang w:val="en-US"/>
              </w:rPr>
            </w:pPr>
            <w:r w:rsidRPr="007D519B">
              <w:rPr>
                <w:rFonts w:hint="eastAsia"/>
                <w:b/>
                <w:sz w:val="18"/>
                <w:szCs w:val="18"/>
                <w:lang w:eastAsia="zh-CN"/>
              </w:rPr>
              <w:t>阿塞拜疆</w:t>
            </w:r>
          </w:p>
        </w:tc>
        <w:tc>
          <w:tcPr>
            <w:tcW w:w="513" w:type="dxa"/>
            <w:shd w:val="clear" w:color="auto" w:fill="FFFFFF" w:themeFill="background1"/>
            <w:tcMar>
              <w:left w:w="57" w:type="dxa"/>
              <w:right w:w="57" w:type="dxa"/>
            </w:tcMar>
            <w:textDirection w:val="btLr"/>
            <w:vAlign w:val="center"/>
          </w:tcPr>
          <w:p w14:paraId="40D7A31C" w14:textId="064B3BE0" w:rsidR="00F155B8" w:rsidRPr="007D519B" w:rsidRDefault="0066457A" w:rsidP="00F155B8">
            <w:pPr>
              <w:keepNext/>
              <w:spacing w:before="0"/>
              <w:jc w:val="center"/>
              <w:rPr>
                <w:b/>
                <w:sz w:val="18"/>
                <w:szCs w:val="18"/>
                <w:lang w:val="en-US"/>
              </w:rPr>
            </w:pPr>
            <w:proofErr w:type="spellStart"/>
            <w:r w:rsidRPr="007D519B">
              <w:rPr>
                <w:rFonts w:hint="eastAsia"/>
                <w:b/>
                <w:sz w:val="18"/>
                <w:szCs w:val="18"/>
              </w:rPr>
              <w:t>亚美尼亚</w:t>
            </w:r>
            <w:proofErr w:type="spellEnd"/>
          </w:p>
        </w:tc>
        <w:tc>
          <w:tcPr>
            <w:tcW w:w="567" w:type="dxa"/>
            <w:shd w:val="clear" w:color="auto" w:fill="FFFFFF" w:themeFill="background1"/>
            <w:tcMar>
              <w:left w:w="57" w:type="dxa"/>
              <w:right w:w="57" w:type="dxa"/>
            </w:tcMar>
            <w:textDirection w:val="btLr"/>
            <w:vAlign w:val="center"/>
          </w:tcPr>
          <w:p w14:paraId="2B993021" w14:textId="2F520DB7" w:rsidR="00F155B8" w:rsidRPr="007D519B" w:rsidRDefault="0066457A" w:rsidP="00F155B8">
            <w:pPr>
              <w:keepNext/>
              <w:spacing w:before="0"/>
              <w:jc w:val="center"/>
              <w:rPr>
                <w:b/>
                <w:sz w:val="18"/>
                <w:szCs w:val="18"/>
                <w:lang w:val="en-US"/>
              </w:rPr>
            </w:pPr>
            <w:proofErr w:type="spellStart"/>
            <w:r w:rsidRPr="007D519B">
              <w:rPr>
                <w:rFonts w:hint="eastAsia"/>
                <w:b/>
                <w:sz w:val="18"/>
                <w:szCs w:val="18"/>
              </w:rPr>
              <w:t>白俄罗斯</w:t>
            </w:r>
            <w:proofErr w:type="spellEnd"/>
          </w:p>
        </w:tc>
        <w:tc>
          <w:tcPr>
            <w:tcW w:w="567" w:type="dxa"/>
            <w:shd w:val="clear" w:color="auto" w:fill="FFFFFF" w:themeFill="background1"/>
            <w:tcMar>
              <w:left w:w="57" w:type="dxa"/>
              <w:right w:w="57" w:type="dxa"/>
            </w:tcMar>
            <w:textDirection w:val="btLr"/>
            <w:vAlign w:val="center"/>
          </w:tcPr>
          <w:p w14:paraId="2ED83C5A" w14:textId="75C8E099" w:rsidR="00F155B8" w:rsidRPr="007D519B" w:rsidRDefault="0066457A" w:rsidP="00F155B8">
            <w:pPr>
              <w:keepNext/>
              <w:spacing w:before="0"/>
              <w:jc w:val="center"/>
              <w:rPr>
                <w:b/>
                <w:sz w:val="18"/>
                <w:szCs w:val="18"/>
                <w:lang w:val="en-US"/>
              </w:rPr>
            </w:pPr>
            <w:proofErr w:type="spellStart"/>
            <w:r w:rsidRPr="007D519B">
              <w:rPr>
                <w:rFonts w:hint="eastAsia"/>
                <w:b/>
                <w:sz w:val="18"/>
                <w:szCs w:val="18"/>
              </w:rPr>
              <w:t>哈萨克斯坦</w:t>
            </w:r>
            <w:proofErr w:type="spellEnd"/>
          </w:p>
        </w:tc>
        <w:tc>
          <w:tcPr>
            <w:tcW w:w="567" w:type="dxa"/>
            <w:shd w:val="clear" w:color="auto" w:fill="FFFFFF" w:themeFill="background1"/>
            <w:tcMar>
              <w:left w:w="57" w:type="dxa"/>
              <w:right w:w="57" w:type="dxa"/>
            </w:tcMar>
            <w:textDirection w:val="btLr"/>
            <w:vAlign w:val="center"/>
          </w:tcPr>
          <w:p w14:paraId="389024C8" w14:textId="1C46ADFB" w:rsidR="00F155B8" w:rsidRPr="007D519B" w:rsidRDefault="0066457A" w:rsidP="00F155B8">
            <w:pPr>
              <w:keepNext/>
              <w:spacing w:before="0"/>
              <w:jc w:val="center"/>
              <w:rPr>
                <w:b/>
                <w:sz w:val="18"/>
                <w:szCs w:val="18"/>
                <w:lang w:val="en-US"/>
              </w:rPr>
            </w:pPr>
            <w:proofErr w:type="spellStart"/>
            <w:r w:rsidRPr="007D519B">
              <w:rPr>
                <w:rFonts w:hint="eastAsia"/>
                <w:b/>
                <w:sz w:val="18"/>
                <w:szCs w:val="18"/>
              </w:rPr>
              <w:t>吉尔吉斯斯坦</w:t>
            </w:r>
            <w:proofErr w:type="spellEnd"/>
          </w:p>
        </w:tc>
        <w:tc>
          <w:tcPr>
            <w:tcW w:w="425" w:type="dxa"/>
            <w:shd w:val="clear" w:color="auto" w:fill="FFFFFF" w:themeFill="background1"/>
            <w:tcMar>
              <w:left w:w="57" w:type="dxa"/>
              <w:right w:w="57" w:type="dxa"/>
            </w:tcMar>
            <w:textDirection w:val="btLr"/>
            <w:vAlign w:val="center"/>
          </w:tcPr>
          <w:p w14:paraId="0CDFEF91" w14:textId="2795340B" w:rsidR="00F155B8" w:rsidRPr="007D519B" w:rsidRDefault="0066457A" w:rsidP="00F155B8">
            <w:pPr>
              <w:keepNext/>
              <w:spacing w:before="0"/>
              <w:jc w:val="center"/>
              <w:rPr>
                <w:b/>
                <w:sz w:val="18"/>
                <w:szCs w:val="18"/>
                <w:lang w:val="en-US"/>
              </w:rPr>
            </w:pPr>
            <w:proofErr w:type="spellStart"/>
            <w:r w:rsidRPr="007D519B">
              <w:rPr>
                <w:rFonts w:hint="eastAsia"/>
                <w:b/>
                <w:sz w:val="18"/>
                <w:szCs w:val="18"/>
              </w:rPr>
              <w:t>摩尔多瓦</w:t>
            </w:r>
            <w:proofErr w:type="spellEnd"/>
          </w:p>
        </w:tc>
        <w:tc>
          <w:tcPr>
            <w:tcW w:w="426" w:type="dxa"/>
            <w:shd w:val="clear" w:color="auto" w:fill="FFFFFF" w:themeFill="background1"/>
            <w:tcMar>
              <w:left w:w="57" w:type="dxa"/>
              <w:right w:w="57" w:type="dxa"/>
            </w:tcMar>
            <w:textDirection w:val="btLr"/>
            <w:vAlign w:val="center"/>
          </w:tcPr>
          <w:p w14:paraId="05F6382A" w14:textId="7B0B81D5" w:rsidR="00F155B8" w:rsidRPr="007D519B" w:rsidRDefault="0066457A" w:rsidP="00F155B8">
            <w:pPr>
              <w:keepNext/>
              <w:spacing w:before="0"/>
              <w:jc w:val="center"/>
              <w:rPr>
                <w:b/>
                <w:sz w:val="18"/>
                <w:szCs w:val="18"/>
                <w:lang w:val="en-US"/>
              </w:rPr>
            </w:pPr>
            <w:r w:rsidRPr="007D519B">
              <w:rPr>
                <w:rFonts w:hint="eastAsia"/>
                <w:b/>
                <w:sz w:val="18"/>
                <w:szCs w:val="18"/>
                <w:lang w:eastAsia="zh-CN"/>
              </w:rPr>
              <w:t>俄罗斯联邦</w:t>
            </w:r>
          </w:p>
        </w:tc>
        <w:tc>
          <w:tcPr>
            <w:tcW w:w="567" w:type="dxa"/>
            <w:shd w:val="clear" w:color="auto" w:fill="FFFFFF" w:themeFill="background1"/>
            <w:tcMar>
              <w:left w:w="57" w:type="dxa"/>
              <w:right w:w="57" w:type="dxa"/>
            </w:tcMar>
            <w:textDirection w:val="btLr"/>
            <w:vAlign w:val="center"/>
          </w:tcPr>
          <w:p w14:paraId="51D5565C" w14:textId="507AB642" w:rsidR="00F155B8" w:rsidRPr="007D519B" w:rsidRDefault="0066457A" w:rsidP="00F155B8">
            <w:pPr>
              <w:keepNext/>
              <w:spacing w:before="0"/>
              <w:jc w:val="center"/>
              <w:rPr>
                <w:b/>
                <w:sz w:val="18"/>
                <w:szCs w:val="18"/>
                <w:lang w:val="en-US"/>
              </w:rPr>
            </w:pPr>
            <w:proofErr w:type="spellStart"/>
            <w:r w:rsidRPr="007D519B">
              <w:rPr>
                <w:rFonts w:hint="eastAsia"/>
                <w:b/>
                <w:sz w:val="18"/>
                <w:szCs w:val="18"/>
              </w:rPr>
              <w:t>塔吉克斯坦</w:t>
            </w:r>
            <w:proofErr w:type="spellEnd"/>
          </w:p>
        </w:tc>
        <w:tc>
          <w:tcPr>
            <w:tcW w:w="562" w:type="dxa"/>
            <w:shd w:val="clear" w:color="auto" w:fill="FFFFFF" w:themeFill="background1"/>
            <w:tcMar>
              <w:left w:w="57" w:type="dxa"/>
              <w:right w:w="57" w:type="dxa"/>
            </w:tcMar>
            <w:textDirection w:val="btLr"/>
            <w:vAlign w:val="center"/>
          </w:tcPr>
          <w:p w14:paraId="005EDC9F" w14:textId="43526C69" w:rsidR="00F155B8" w:rsidRPr="007D519B" w:rsidRDefault="0066457A" w:rsidP="00F155B8">
            <w:pPr>
              <w:keepNext/>
              <w:spacing w:before="0"/>
              <w:jc w:val="center"/>
              <w:rPr>
                <w:b/>
                <w:sz w:val="18"/>
                <w:szCs w:val="18"/>
                <w:lang w:val="en-US"/>
              </w:rPr>
            </w:pPr>
            <w:proofErr w:type="spellStart"/>
            <w:r w:rsidRPr="007D519B">
              <w:rPr>
                <w:rFonts w:hint="eastAsia"/>
                <w:b/>
                <w:sz w:val="18"/>
                <w:szCs w:val="18"/>
              </w:rPr>
              <w:t>土库曼斯坦</w:t>
            </w:r>
            <w:proofErr w:type="spellEnd"/>
          </w:p>
        </w:tc>
        <w:tc>
          <w:tcPr>
            <w:tcW w:w="708" w:type="dxa"/>
            <w:shd w:val="clear" w:color="auto" w:fill="FFFFFF" w:themeFill="background1"/>
            <w:tcMar>
              <w:left w:w="57" w:type="dxa"/>
              <w:right w:w="57" w:type="dxa"/>
            </w:tcMar>
            <w:textDirection w:val="btLr"/>
            <w:vAlign w:val="center"/>
          </w:tcPr>
          <w:p w14:paraId="52426107" w14:textId="1547025D" w:rsidR="00F155B8" w:rsidRPr="007D519B" w:rsidRDefault="0066457A" w:rsidP="00F155B8">
            <w:pPr>
              <w:keepNext/>
              <w:spacing w:before="0"/>
              <w:jc w:val="center"/>
              <w:rPr>
                <w:b/>
                <w:sz w:val="18"/>
                <w:szCs w:val="18"/>
                <w:lang w:val="en-US"/>
              </w:rPr>
            </w:pPr>
            <w:proofErr w:type="spellStart"/>
            <w:r w:rsidRPr="007D519B">
              <w:rPr>
                <w:rFonts w:hint="eastAsia"/>
                <w:b/>
                <w:sz w:val="18"/>
                <w:szCs w:val="18"/>
              </w:rPr>
              <w:t>乌兹别克斯坦</w:t>
            </w:r>
            <w:proofErr w:type="spellEnd"/>
          </w:p>
        </w:tc>
      </w:tr>
      <w:tr w:rsidR="00F155B8" w:rsidRPr="007D519B" w14:paraId="4D19A8DC"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79C19BB8" w14:textId="77777777" w:rsidR="00F155B8" w:rsidRPr="007D519B" w:rsidRDefault="00F155B8" w:rsidP="00F155B8">
            <w:pPr>
              <w:keepNext/>
              <w:spacing w:before="40" w:after="40"/>
              <w:jc w:val="center"/>
              <w:rPr>
                <w:b/>
                <w:sz w:val="18"/>
                <w:szCs w:val="18"/>
                <w:lang w:val="en-US"/>
              </w:rPr>
            </w:pPr>
            <w:r w:rsidRPr="007D519B">
              <w:rPr>
                <w:b/>
                <w:sz w:val="18"/>
                <w:szCs w:val="18"/>
                <w:lang w:val="en-US"/>
              </w:rPr>
              <w:t>1</w:t>
            </w:r>
          </w:p>
        </w:tc>
        <w:tc>
          <w:tcPr>
            <w:tcW w:w="479" w:type="dxa"/>
            <w:shd w:val="clear" w:color="auto" w:fill="FFFFFF" w:themeFill="background1"/>
            <w:vAlign w:val="center"/>
          </w:tcPr>
          <w:p w14:paraId="137FE9B1" w14:textId="77777777" w:rsidR="00F155B8" w:rsidRPr="007D519B" w:rsidRDefault="00F155B8" w:rsidP="00F155B8">
            <w:pPr>
              <w:keepNext/>
              <w:spacing w:before="40" w:after="40"/>
              <w:jc w:val="center"/>
              <w:rPr>
                <w:sz w:val="18"/>
                <w:szCs w:val="18"/>
                <w:lang w:val="en-US"/>
              </w:rPr>
            </w:pPr>
          </w:p>
        </w:tc>
        <w:tc>
          <w:tcPr>
            <w:tcW w:w="513" w:type="dxa"/>
            <w:shd w:val="clear" w:color="auto" w:fill="FFFFFF" w:themeFill="background1"/>
            <w:tcMar>
              <w:left w:w="57" w:type="dxa"/>
              <w:right w:w="57" w:type="dxa"/>
            </w:tcMar>
            <w:vAlign w:val="center"/>
          </w:tcPr>
          <w:p w14:paraId="2D34EAE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20"/>
            </w: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224F50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3ED86468"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0E90CE57"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644889F0"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4DE0AE1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3F8312B4"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22714A46"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6F3B32D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714717B8"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6C6FE273" w14:textId="77777777" w:rsidR="00F155B8" w:rsidRPr="007D519B" w:rsidRDefault="00F155B8" w:rsidP="00F155B8">
            <w:pPr>
              <w:keepNext/>
              <w:spacing w:before="40" w:after="40"/>
              <w:jc w:val="center"/>
              <w:rPr>
                <w:b/>
                <w:sz w:val="18"/>
                <w:szCs w:val="18"/>
                <w:lang w:val="en-US"/>
              </w:rPr>
            </w:pPr>
            <w:r w:rsidRPr="007D519B">
              <w:rPr>
                <w:b/>
                <w:sz w:val="18"/>
                <w:szCs w:val="18"/>
                <w:lang w:val="en-US"/>
              </w:rPr>
              <w:t>2</w:t>
            </w:r>
          </w:p>
        </w:tc>
        <w:tc>
          <w:tcPr>
            <w:tcW w:w="479" w:type="dxa"/>
            <w:shd w:val="clear" w:color="auto" w:fill="FFFFFF" w:themeFill="background1"/>
            <w:vAlign w:val="center"/>
          </w:tcPr>
          <w:p w14:paraId="1B4F508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13" w:type="dxa"/>
            <w:shd w:val="clear" w:color="auto" w:fill="FFFFFF" w:themeFill="background1"/>
            <w:tcMar>
              <w:left w:w="57" w:type="dxa"/>
              <w:right w:w="57" w:type="dxa"/>
            </w:tcMar>
            <w:vAlign w:val="center"/>
          </w:tcPr>
          <w:p w14:paraId="4CD07972"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74CFEBA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790F67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3F4CB429"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7CA85CD0"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61FD822F"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55783132"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7F04291F"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5DAA81EC"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3B38408D"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4F65D7A4" w14:textId="77777777" w:rsidR="00F155B8" w:rsidRPr="007D519B" w:rsidRDefault="00F155B8" w:rsidP="00F155B8">
            <w:pPr>
              <w:keepNext/>
              <w:spacing w:before="40" w:after="40"/>
              <w:jc w:val="center"/>
              <w:rPr>
                <w:b/>
                <w:sz w:val="18"/>
                <w:szCs w:val="18"/>
                <w:lang w:val="en-US"/>
              </w:rPr>
            </w:pPr>
            <w:r w:rsidRPr="007D519B">
              <w:rPr>
                <w:b/>
                <w:sz w:val="18"/>
                <w:szCs w:val="18"/>
                <w:lang w:val="en-US"/>
              </w:rPr>
              <w:t>3</w:t>
            </w:r>
          </w:p>
        </w:tc>
        <w:tc>
          <w:tcPr>
            <w:tcW w:w="479" w:type="dxa"/>
            <w:shd w:val="clear" w:color="auto" w:fill="FFFFFF" w:themeFill="background1"/>
            <w:vAlign w:val="center"/>
          </w:tcPr>
          <w:p w14:paraId="110E9AB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13" w:type="dxa"/>
            <w:shd w:val="clear" w:color="auto" w:fill="FFFFFF" w:themeFill="background1"/>
            <w:tcMar>
              <w:left w:w="57" w:type="dxa"/>
              <w:right w:w="57" w:type="dxa"/>
            </w:tcMar>
            <w:vAlign w:val="center"/>
          </w:tcPr>
          <w:p w14:paraId="7851A2FC"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EE6953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1EF6EF3E"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0244E10A"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2779E2FF"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0A062A7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299872FF"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588070F5"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527A5C6A"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3761D877"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7811263B" w14:textId="77777777" w:rsidR="00F155B8" w:rsidRPr="007D519B" w:rsidRDefault="00F155B8" w:rsidP="00F155B8">
            <w:pPr>
              <w:keepNext/>
              <w:spacing w:before="40" w:after="40"/>
              <w:jc w:val="center"/>
              <w:rPr>
                <w:b/>
                <w:sz w:val="18"/>
                <w:szCs w:val="18"/>
                <w:lang w:val="en-US"/>
              </w:rPr>
            </w:pPr>
            <w:r w:rsidRPr="007D519B">
              <w:rPr>
                <w:b/>
                <w:sz w:val="18"/>
                <w:szCs w:val="18"/>
                <w:lang w:val="en-US"/>
              </w:rPr>
              <w:t>4</w:t>
            </w:r>
          </w:p>
        </w:tc>
        <w:tc>
          <w:tcPr>
            <w:tcW w:w="479" w:type="dxa"/>
            <w:shd w:val="clear" w:color="auto" w:fill="FFFFFF" w:themeFill="background1"/>
            <w:vAlign w:val="center"/>
          </w:tcPr>
          <w:p w14:paraId="44F48A70"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13" w:type="dxa"/>
            <w:shd w:val="clear" w:color="auto" w:fill="FFFFFF" w:themeFill="background1"/>
            <w:tcMar>
              <w:left w:w="57" w:type="dxa"/>
              <w:right w:w="57" w:type="dxa"/>
            </w:tcMar>
            <w:vAlign w:val="center"/>
          </w:tcPr>
          <w:p w14:paraId="746FBED4" w14:textId="77777777" w:rsidR="00F155B8" w:rsidRPr="007D519B" w:rsidRDefault="00F155B8" w:rsidP="00F155B8">
            <w:pPr>
              <w:keepNext/>
              <w:spacing w:before="40" w:after="40"/>
              <w:jc w:val="center"/>
              <w:rPr>
                <w:sz w:val="18"/>
                <w:szCs w:val="18"/>
                <w:lang w:val="en-US"/>
              </w:rPr>
            </w:pPr>
          </w:p>
        </w:tc>
        <w:tc>
          <w:tcPr>
            <w:tcW w:w="567" w:type="dxa"/>
            <w:shd w:val="clear" w:color="auto" w:fill="FFFFFF" w:themeFill="background1"/>
            <w:tcMar>
              <w:left w:w="57" w:type="dxa"/>
              <w:right w:w="57" w:type="dxa"/>
            </w:tcMar>
            <w:vAlign w:val="center"/>
          </w:tcPr>
          <w:p w14:paraId="7DF8CA8A"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4C7F165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42887AA5"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08D5D586"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0E6D3765"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0EF2DCA2"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2" w:type="dxa"/>
            <w:shd w:val="clear" w:color="auto" w:fill="FFFFFF" w:themeFill="background1"/>
            <w:tcMar>
              <w:left w:w="57" w:type="dxa"/>
              <w:right w:w="57" w:type="dxa"/>
            </w:tcMar>
            <w:vAlign w:val="center"/>
          </w:tcPr>
          <w:p w14:paraId="1606FC82"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2511CFE9"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2FBCE903"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3FBA1743" w14:textId="77777777" w:rsidR="00F155B8" w:rsidRPr="007D519B" w:rsidRDefault="00F155B8" w:rsidP="00F155B8">
            <w:pPr>
              <w:keepNext/>
              <w:spacing w:before="40" w:after="40"/>
              <w:jc w:val="center"/>
              <w:rPr>
                <w:b/>
                <w:sz w:val="18"/>
                <w:szCs w:val="18"/>
                <w:lang w:val="en-US"/>
              </w:rPr>
            </w:pPr>
            <w:r w:rsidRPr="007D519B">
              <w:rPr>
                <w:b/>
                <w:sz w:val="18"/>
                <w:szCs w:val="18"/>
                <w:lang w:val="en-US"/>
              </w:rPr>
              <w:t>5</w:t>
            </w:r>
          </w:p>
        </w:tc>
        <w:tc>
          <w:tcPr>
            <w:tcW w:w="479" w:type="dxa"/>
            <w:shd w:val="clear" w:color="auto" w:fill="FFFFFF" w:themeFill="background1"/>
            <w:vAlign w:val="center"/>
          </w:tcPr>
          <w:p w14:paraId="611B2A7F"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20"/>
            </w:r>
          </w:p>
        </w:tc>
        <w:tc>
          <w:tcPr>
            <w:tcW w:w="513" w:type="dxa"/>
            <w:shd w:val="clear" w:color="auto" w:fill="FFFFFF" w:themeFill="background1"/>
            <w:tcMar>
              <w:left w:w="57" w:type="dxa"/>
              <w:right w:w="57" w:type="dxa"/>
            </w:tcMar>
            <w:vAlign w:val="center"/>
          </w:tcPr>
          <w:p w14:paraId="6A3A3D1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5745F42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31B4EF89"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0556336A"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56FF1869"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1358691C"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41C51F67"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42529027"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74710AEC"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2A3A1DF1"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7D43D381" w14:textId="77777777" w:rsidR="00F155B8" w:rsidRPr="007D519B" w:rsidRDefault="00F155B8" w:rsidP="00F155B8">
            <w:pPr>
              <w:keepNext/>
              <w:spacing w:before="40" w:after="40"/>
              <w:jc w:val="center"/>
              <w:rPr>
                <w:b/>
                <w:sz w:val="18"/>
                <w:szCs w:val="18"/>
                <w:lang w:val="en-US"/>
              </w:rPr>
            </w:pPr>
            <w:r w:rsidRPr="007D519B">
              <w:rPr>
                <w:b/>
                <w:sz w:val="18"/>
                <w:szCs w:val="18"/>
                <w:lang w:val="en-US"/>
              </w:rPr>
              <w:t>6</w:t>
            </w:r>
          </w:p>
        </w:tc>
        <w:tc>
          <w:tcPr>
            <w:tcW w:w="479" w:type="dxa"/>
            <w:shd w:val="clear" w:color="auto" w:fill="FFFFFF" w:themeFill="background1"/>
            <w:vAlign w:val="center"/>
          </w:tcPr>
          <w:p w14:paraId="2E15FDA4" w14:textId="77777777" w:rsidR="00F155B8" w:rsidRPr="007D519B" w:rsidRDefault="00F155B8" w:rsidP="00F155B8">
            <w:pPr>
              <w:keepNext/>
              <w:spacing w:before="40" w:after="40"/>
              <w:jc w:val="center"/>
              <w:rPr>
                <w:sz w:val="18"/>
                <w:szCs w:val="18"/>
                <w:lang w:val="en-US"/>
              </w:rPr>
            </w:pPr>
          </w:p>
        </w:tc>
        <w:tc>
          <w:tcPr>
            <w:tcW w:w="513" w:type="dxa"/>
            <w:shd w:val="clear" w:color="auto" w:fill="FFFFFF" w:themeFill="background1"/>
            <w:tcMar>
              <w:left w:w="57" w:type="dxa"/>
              <w:right w:w="57" w:type="dxa"/>
            </w:tcMar>
            <w:vAlign w:val="center"/>
          </w:tcPr>
          <w:p w14:paraId="1CB04722" w14:textId="77777777" w:rsidR="00F155B8" w:rsidRPr="007D519B" w:rsidRDefault="00F155B8" w:rsidP="00F155B8">
            <w:pPr>
              <w:keepNext/>
              <w:spacing w:before="40" w:after="40"/>
              <w:jc w:val="center"/>
              <w:rPr>
                <w:sz w:val="18"/>
                <w:szCs w:val="18"/>
                <w:lang w:val="en-US"/>
              </w:rPr>
            </w:pPr>
            <w:r w:rsidRPr="007D519B">
              <w:rPr>
                <w:b/>
                <w:sz w:val="18"/>
                <w:szCs w:val="18"/>
              </w:rPr>
              <w:sym w:font="Wingdings" w:char="F0FC"/>
            </w:r>
          </w:p>
        </w:tc>
        <w:tc>
          <w:tcPr>
            <w:tcW w:w="567" w:type="dxa"/>
            <w:shd w:val="clear" w:color="auto" w:fill="FFFFFF" w:themeFill="background1"/>
            <w:tcMar>
              <w:left w:w="57" w:type="dxa"/>
              <w:right w:w="57" w:type="dxa"/>
            </w:tcMar>
            <w:vAlign w:val="center"/>
          </w:tcPr>
          <w:p w14:paraId="31A5B2ED" w14:textId="77777777" w:rsidR="00F155B8" w:rsidRPr="007D519B" w:rsidRDefault="00F155B8" w:rsidP="00F155B8">
            <w:pPr>
              <w:keepNext/>
              <w:spacing w:before="40" w:after="40"/>
              <w:jc w:val="center"/>
              <w:rPr>
                <w:sz w:val="18"/>
                <w:szCs w:val="18"/>
                <w:lang w:val="en-US"/>
              </w:rPr>
            </w:pPr>
            <w:r w:rsidRPr="007D519B">
              <w:rPr>
                <w:b/>
                <w:sz w:val="18"/>
                <w:szCs w:val="18"/>
              </w:rPr>
              <w:sym w:font="Wingdings" w:char="F0FC"/>
            </w:r>
          </w:p>
        </w:tc>
        <w:tc>
          <w:tcPr>
            <w:tcW w:w="567" w:type="dxa"/>
            <w:shd w:val="clear" w:color="auto" w:fill="FFFFFF" w:themeFill="background1"/>
            <w:tcMar>
              <w:left w:w="57" w:type="dxa"/>
              <w:right w:w="57" w:type="dxa"/>
            </w:tcMar>
            <w:vAlign w:val="center"/>
          </w:tcPr>
          <w:p w14:paraId="3CCE0431" w14:textId="77777777" w:rsidR="00F155B8" w:rsidRPr="007D519B" w:rsidRDefault="00F155B8" w:rsidP="00F155B8">
            <w:pPr>
              <w:keepNext/>
              <w:spacing w:before="40" w:after="40"/>
              <w:jc w:val="center"/>
              <w:rPr>
                <w:sz w:val="18"/>
                <w:szCs w:val="18"/>
                <w:lang w:val="en-US"/>
              </w:rPr>
            </w:pPr>
            <w:r w:rsidRPr="007D519B">
              <w:rPr>
                <w:b/>
                <w:sz w:val="18"/>
                <w:szCs w:val="18"/>
              </w:rPr>
              <w:sym w:font="Wingdings" w:char="F0FC"/>
            </w:r>
          </w:p>
        </w:tc>
        <w:tc>
          <w:tcPr>
            <w:tcW w:w="567" w:type="dxa"/>
            <w:shd w:val="clear" w:color="auto" w:fill="FFFFFF" w:themeFill="background1"/>
            <w:tcMar>
              <w:left w:w="57" w:type="dxa"/>
              <w:right w:w="57" w:type="dxa"/>
            </w:tcMar>
            <w:vAlign w:val="center"/>
          </w:tcPr>
          <w:p w14:paraId="46839A53" w14:textId="77777777" w:rsidR="00F155B8" w:rsidRPr="007D519B" w:rsidRDefault="00F155B8" w:rsidP="00F155B8">
            <w:pPr>
              <w:keepNext/>
              <w:spacing w:before="40" w:after="40"/>
              <w:jc w:val="center"/>
              <w:rPr>
                <w:sz w:val="18"/>
                <w:szCs w:val="18"/>
                <w:lang w:val="en-US"/>
              </w:rPr>
            </w:pPr>
            <w:r w:rsidRPr="007D519B">
              <w:rPr>
                <w:b/>
                <w:sz w:val="18"/>
                <w:szCs w:val="18"/>
              </w:rPr>
              <w:sym w:font="Wingdings" w:char="F0FC"/>
            </w:r>
          </w:p>
        </w:tc>
        <w:tc>
          <w:tcPr>
            <w:tcW w:w="425" w:type="dxa"/>
            <w:shd w:val="clear" w:color="auto" w:fill="FFFFFF" w:themeFill="background1"/>
            <w:tcMar>
              <w:left w:w="57" w:type="dxa"/>
              <w:right w:w="57" w:type="dxa"/>
            </w:tcMar>
            <w:vAlign w:val="center"/>
          </w:tcPr>
          <w:p w14:paraId="41C449C7"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224F3927" w14:textId="77777777" w:rsidR="00F155B8" w:rsidRPr="007D519B" w:rsidRDefault="00F155B8" w:rsidP="00F155B8">
            <w:pPr>
              <w:keepNext/>
              <w:spacing w:before="40" w:after="40"/>
              <w:jc w:val="center"/>
              <w:rPr>
                <w:sz w:val="18"/>
                <w:szCs w:val="18"/>
                <w:lang w:val="en-US"/>
              </w:rPr>
            </w:pPr>
            <w:r w:rsidRPr="007D519B">
              <w:rPr>
                <w:b/>
                <w:sz w:val="18"/>
                <w:szCs w:val="18"/>
              </w:rPr>
              <w:sym w:font="Wingdings" w:char="F0FC"/>
            </w:r>
          </w:p>
        </w:tc>
        <w:tc>
          <w:tcPr>
            <w:tcW w:w="567" w:type="dxa"/>
            <w:shd w:val="clear" w:color="auto" w:fill="FFFFFF" w:themeFill="background1"/>
            <w:tcMar>
              <w:left w:w="57" w:type="dxa"/>
              <w:right w:w="57" w:type="dxa"/>
            </w:tcMar>
            <w:vAlign w:val="center"/>
          </w:tcPr>
          <w:p w14:paraId="5450492F"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27147CDF"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580746F6" w14:textId="77777777" w:rsidR="00F155B8" w:rsidRPr="007D519B" w:rsidRDefault="00F155B8" w:rsidP="00F155B8">
            <w:pPr>
              <w:keepNext/>
              <w:spacing w:before="40" w:after="40"/>
              <w:jc w:val="center"/>
              <w:rPr>
                <w:sz w:val="18"/>
                <w:szCs w:val="18"/>
                <w:lang w:val="en-US"/>
              </w:rPr>
            </w:pPr>
            <w:r w:rsidRPr="007D519B">
              <w:rPr>
                <w:b/>
                <w:sz w:val="18"/>
                <w:szCs w:val="18"/>
              </w:rPr>
              <w:sym w:font="Wingdings" w:char="F0FC"/>
            </w:r>
          </w:p>
        </w:tc>
      </w:tr>
      <w:tr w:rsidR="00F155B8" w:rsidRPr="007D519B" w14:paraId="0B82D52F"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129B6079" w14:textId="77777777" w:rsidR="00F155B8" w:rsidRPr="007D519B" w:rsidRDefault="00F155B8" w:rsidP="00F155B8">
            <w:pPr>
              <w:keepNext/>
              <w:spacing w:before="40" w:after="40"/>
              <w:jc w:val="center"/>
              <w:rPr>
                <w:b/>
                <w:sz w:val="18"/>
                <w:szCs w:val="18"/>
                <w:lang w:val="en-US"/>
              </w:rPr>
            </w:pPr>
            <w:r w:rsidRPr="007D519B">
              <w:rPr>
                <w:b/>
                <w:sz w:val="18"/>
                <w:szCs w:val="18"/>
                <w:lang w:val="en-US"/>
              </w:rPr>
              <w:t>7</w:t>
            </w:r>
          </w:p>
        </w:tc>
        <w:tc>
          <w:tcPr>
            <w:tcW w:w="479" w:type="dxa"/>
            <w:shd w:val="clear" w:color="auto" w:fill="FFFFFF" w:themeFill="background1"/>
            <w:vAlign w:val="center"/>
          </w:tcPr>
          <w:p w14:paraId="6DD0C517" w14:textId="77777777" w:rsidR="00F155B8" w:rsidRPr="007D519B" w:rsidRDefault="00F155B8" w:rsidP="00F155B8">
            <w:pPr>
              <w:keepNext/>
              <w:spacing w:before="40" w:after="40"/>
              <w:jc w:val="center"/>
              <w:rPr>
                <w:sz w:val="18"/>
                <w:szCs w:val="18"/>
                <w:lang w:val="en-US"/>
              </w:rPr>
            </w:pPr>
          </w:p>
        </w:tc>
        <w:tc>
          <w:tcPr>
            <w:tcW w:w="513" w:type="dxa"/>
            <w:shd w:val="clear" w:color="auto" w:fill="FFFFFF" w:themeFill="background1"/>
            <w:tcMar>
              <w:left w:w="57" w:type="dxa"/>
              <w:right w:w="57" w:type="dxa"/>
            </w:tcMar>
            <w:vAlign w:val="center"/>
          </w:tcPr>
          <w:p w14:paraId="7D25F9F7" w14:textId="77777777" w:rsidR="00F155B8" w:rsidRPr="007D519B" w:rsidRDefault="00F155B8" w:rsidP="00F155B8">
            <w:pPr>
              <w:keepNext/>
              <w:spacing w:before="40" w:after="40"/>
              <w:jc w:val="center"/>
              <w:rPr>
                <w:sz w:val="18"/>
                <w:szCs w:val="18"/>
                <w:lang w:val="en-US"/>
              </w:rPr>
            </w:pPr>
          </w:p>
        </w:tc>
        <w:tc>
          <w:tcPr>
            <w:tcW w:w="567" w:type="dxa"/>
            <w:shd w:val="clear" w:color="auto" w:fill="FFFFFF" w:themeFill="background1"/>
            <w:tcMar>
              <w:left w:w="57" w:type="dxa"/>
              <w:right w:w="57" w:type="dxa"/>
            </w:tcMar>
            <w:vAlign w:val="center"/>
          </w:tcPr>
          <w:p w14:paraId="34F36740"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78CCD917"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5B1353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5A52CA74"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352DB7AE"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35EC6B7F"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49E4C672"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689DDF0D"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471A637E"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35392F49" w14:textId="77777777" w:rsidR="00F155B8" w:rsidRPr="007D519B" w:rsidRDefault="00F155B8" w:rsidP="00F155B8">
            <w:pPr>
              <w:keepNext/>
              <w:spacing w:before="40" w:after="40"/>
              <w:jc w:val="center"/>
              <w:rPr>
                <w:b/>
                <w:sz w:val="18"/>
                <w:szCs w:val="18"/>
                <w:lang w:val="en-US"/>
              </w:rPr>
            </w:pPr>
            <w:r w:rsidRPr="007D519B">
              <w:rPr>
                <w:b/>
                <w:sz w:val="18"/>
                <w:szCs w:val="18"/>
                <w:lang w:val="en-US"/>
              </w:rPr>
              <w:t>8</w:t>
            </w:r>
          </w:p>
        </w:tc>
        <w:tc>
          <w:tcPr>
            <w:tcW w:w="479" w:type="dxa"/>
            <w:shd w:val="clear" w:color="auto" w:fill="FFFFFF" w:themeFill="background1"/>
            <w:vAlign w:val="center"/>
          </w:tcPr>
          <w:p w14:paraId="6DD7DABC"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20"/>
            </w:r>
            <w:r w:rsidRPr="007D519B">
              <w:rPr>
                <w:b/>
                <w:color w:val="202124"/>
                <w:sz w:val="18"/>
                <w:szCs w:val="18"/>
                <w:shd w:val="clear" w:color="auto" w:fill="FFFFFF"/>
              </w:rPr>
              <w:sym w:font="Wingdings" w:char="F0FC"/>
            </w:r>
          </w:p>
        </w:tc>
        <w:tc>
          <w:tcPr>
            <w:tcW w:w="513" w:type="dxa"/>
            <w:shd w:val="clear" w:color="auto" w:fill="FFFFFF" w:themeFill="background1"/>
            <w:tcMar>
              <w:left w:w="57" w:type="dxa"/>
              <w:right w:w="57" w:type="dxa"/>
            </w:tcMar>
            <w:vAlign w:val="center"/>
          </w:tcPr>
          <w:p w14:paraId="0CEF48A0" w14:textId="77777777" w:rsidR="00F155B8" w:rsidRPr="007D519B" w:rsidRDefault="00F155B8" w:rsidP="00F155B8">
            <w:pPr>
              <w:keepNext/>
              <w:spacing w:before="40" w:after="40"/>
              <w:jc w:val="center"/>
              <w:rPr>
                <w:sz w:val="18"/>
                <w:szCs w:val="18"/>
                <w:lang w:val="en-US"/>
              </w:rPr>
            </w:pPr>
          </w:p>
        </w:tc>
        <w:tc>
          <w:tcPr>
            <w:tcW w:w="567" w:type="dxa"/>
            <w:shd w:val="clear" w:color="auto" w:fill="FFFFFF" w:themeFill="background1"/>
            <w:tcMar>
              <w:left w:w="57" w:type="dxa"/>
              <w:right w:w="57" w:type="dxa"/>
            </w:tcMar>
            <w:vAlign w:val="center"/>
          </w:tcPr>
          <w:p w14:paraId="52C1CC02"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FBC572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276902C9"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029C9DBC"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4D5BD810"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577CC271"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683C57B8"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708" w:type="dxa"/>
            <w:shd w:val="clear" w:color="auto" w:fill="FFFFFF" w:themeFill="background1"/>
            <w:tcMar>
              <w:left w:w="57" w:type="dxa"/>
              <w:right w:w="57" w:type="dxa"/>
            </w:tcMar>
            <w:vAlign w:val="center"/>
          </w:tcPr>
          <w:p w14:paraId="6DFE128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3851C3BD"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5A67C27F" w14:textId="77777777" w:rsidR="00F155B8" w:rsidRPr="007D519B" w:rsidRDefault="00F155B8" w:rsidP="00F155B8">
            <w:pPr>
              <w:keepNext/>
              <w:spacing w:before="40" w:after="40"/>
              <w:jc w:val="center"/>
              <w:rPr>
                <w:b/>
                <w:sz w:val="18"/>
                <w:szCs w:val="18"/>
                <w:lang w:val="en-US"/>
              </w:rPr>
            </w:pPr>
            <w:r w:rsidRPr="007D519B">
              <w:rPr>
                <w:b/>
                <w:sz w:val="18"/>
                <w:szCs w:val="18"/>
                <w:lang w:val="en-US"/>
              </w:rPr>
              <w:t>9</w:t>
            </w:r>
          </w:p>
        </w:tc>
        <w:tc>
          <w:tcPr>
            <w:tcW w:w="479" w:type="dxa"/>
            <w:shd w:val="clear" w:color="auto" w:fill="FFFFFF" w:themeFill="background1"/>
            <w:vAlign w:val="center"/>
          </w:tcPr>
          <w:p w14:paraId="599D674A" w14:textId="58A7B4FF" w:rsidR="00F155B8" w:rsidRPr="007D519B" w:rsidRDefault="007D519B"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13" w:type="dxa"/>
            <w:shd w:val="clear" w:color="auto" w:fill="FFFFFF" w:themeFill="background1"/>
            <w:tcMar>
              <w:left w:w="57" w:type="dxa"/>
              <w:right w:w="57" w:type="dxa"/>
            </w:tcMar>
            <w:vAlign w:val="center"/>
          </w:tcPr>
          <w:p w14:paraId="069063F8" w14:textId="77777777" w:rsidR="00F155B8" w:rsidRPr="007D519B" w:rsidRDefault="00F155B8" w:rsidP="00F155B8">
            <w:pPr>
              <w:keepNext/>
              <w:spacing w:before="40" w:after="40"/>
              <w:jc w:val="center"/>
              <w:rPr>
                <w:sz w:val="18"/>
                <w:szCs w:val="18"/>
                <w:lang w:val="en-US"/>
              </w:rPr>
            </w:pPr>
          </w:p>
        </w:tc>
        <w:tc>
          <w:tcPr>
            <w:tcW w:w="567" w:type="dxa"/>
            <w:shd w:val="clear" w:color="auto" w:fill="FFFFFF" w:themeFill="background1"/>
            <w:tcMar>
              <w:left w:w="57" w:type="dxa"/>
              <w:right w:w="57" w:type="dxa"/>
            </w:tcMar>
            <w:vAlign w:val="center"/>
          </w:tcPr>
          <w:p w14:paraId="6C57CBA7"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7F2CA619"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EED0497"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15D60A45"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4F54C4D1"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020F7845"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2685A996"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708" w:type="dxa"/>
            <w:shd w:val="clear" w:color="auto" w:fill="FFFFFF" w:themeFill="background1"/>
            <w:tcMar>
              <w:left w:w="57" w:type="dxa"/>
              <w:right w:w="57" w:type="dxa"/>
            </w:tcMar>
            <w:vAlign w:val="center"/>
          </w:tcPr>
          <w:p w14:paraId="70C7B40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36F17498"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33CEEBD3" w14:textId="77777777" w:rsidR="00F155B8" w:rsidRPr="007D519B" w:rsidRDefault="00F155B8" w:rsidP="00F155B8">
            <w:pPr>
              <w:keepNext/>
              <w:spacing w:before="40" w:after="40"/>
              <w:jc w:val="center"/>
              <w:rPr>
                <w:b/>
                <w:sz w:val="18"/>
                <w:szCs w:val="18"/>
                <w:lang w:val="en-US"/>
              </w:rPr>
            </w:pPr>
            <w:r w:rsidRPr="007D519B">
              <w:rPr>
                <w:b/>
                <w:sz w:val="18"/>
                <w:szCs w:val="18"/>
                <w:lang w:val="en-US"/>
              </w:rPr>
              <w:t>10</w:t>
            </w:r>
          </w:p>
        </w:tc>
        <w:tc>
          <w:tcPr>
            <w:tcW w:w="479" w:type="dxa"/>
            <w:shd w:val="clear" w:color="auto" w:fill="FFFFFF" w:themeFill="background1"/>
            <w:vAlign w:val="center"/>
          </w:tcPr>
          <w:p w14:paraId="2439C00A"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20"/>
            </w:r>
          </w:p>
        </w:tc>
        <w:tc>
          <w:tcPr>
            <w:tcW w:w="513" w:type="dxa"/>
            <w:shd w:val="clear" w:color="auto" w:fill="FFFFFF" w:themeFill="background1"/>
            <w:tcMar>
              <w:left w:w="57" w:type="dxa"/>
              <w:right w:w="57" w:type="dxa"/>
            </w:tcMar>
            <w:vAlign w:val="center"/>
          </w:tcPr>
          <w:p w14:paraId="568916EC"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4414D06"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3834D199"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5D599C11"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51C52EF0"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14A68335"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53044FCF"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6776A3F2"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4D7C5C65"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0EC790AC"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6812C641" w14:textId="77777777" w:rsidR="00F155B8" w:rsidRPr="007D519B" w:rsidRDefault="00F155B8" w:rsidP="00F155B8">
            <w:pPr>
              <w:keepNext/>
              <w:spacing w:before="40" w:after="40"/>
              <w:jc w:val="center"/>
              <w:rPr>
                <w:b/>
                <w:sz w:val="18"/>
                <w:szCs w:val="18"/>
                <w:lang w:val="en-US"/>
              </w:rPr>
            </w:pPr>
            <w:r w:rsidRPr="007D519B">
              <w:rPr>
                <w:b/>
                <w:sz w:val="18"/>
                <w:szCs w:val="18"/>
                <w:lang w:val="en-US"/>
              </w:rPr>
              <w:t>11</w:t>
            </w:r>
          </w:p>
        </w:tc>
        <w:tc>
          <w:tcPr>
            <w:tcW w:w="479" w:type="dxa"/>
            <w:shd w:val="clear" w:color="auto" w:fill="FFFFFF" w:themeFill="background1"/>
            <w:vAlign w:val="center"/>
          </w:tcPr>
          <w:p w14:paraId="334CA00E"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20"/>
            </w:r>
            <w:r w:rsidRPr="007D519B">
              <w:rPr>
                <w:b/>
                <w:color w:val="202124"/>
                <w:sz w:val="18"/>
                <w:szCs w:val="18"/>
                <w:shd w:val="clear" w:color="auto" w:fill="FFFFFF"/>
              </w:rPr>
              <w:sym w:font="Wingdings" w:char="F0FC"/>
            </w:r>
          </w:p>
        </w:tc>
        <w:tc>
          <w:tcPr>
            <w:tcW w:w="513" w:type="dxa"/>
            <w:shd w:val="clear" w:color="auto" w:fill="FFFFFF" w:themeFill="background1"/>
            <w:tcMar>
              <w:left w:w="57" w:type="dxa"/>
              <w:right w:w="57" w:type="dxa"/>
            </w:tcMar>
            <w:vAlign w:val="center"/>
          </w:tcPr>
          <w:p w14:paraId="1DA4F6E7" w14:textId="77777777" w:rsidR="00F155B8" w:rsidRPr="007D519B" w:rsidRDefault="00F155B8" w:rsidP="00F155B8">
            <w:pPr>
              <w:keepNext/>
              <w:spacing w:before="40" w:after="40"/>
              <w:jc w:val="center"/>
              <w:rPr>
                <w:sz w:val="18"/>
                <w:szCs w:val="18"/>
                <w:lang w:val="en-US"/>
              </w:rPr>
            </w:pPr>
          </w:p>
        </w:tc>
        <w:tc>
          <w:tcPr>
            <w:tcW w:w="567" w:type="dxa"/>
            <w:shd w:val="clear" w:color="auto" w:fill="FFFFFF" w:themeFill="background1"/>
            <w:tcMar>
              <w:left w:w="57" w:type="dxa"/>
              <w:right w:w="57" w:type="dxa"/>
            </w:tcMar>
            <w:vAlign w:val="center"/>
          </w:tcPr>
          <w:p w14:paraId="5CA0D02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205DAEDA"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45099665"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1BDB792F"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4DC4C768"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1122B7A0"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7BEB3C9A"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708" w:type="dxa"/>
            <w:shd w:val="clear" w:color="auto" w:fill="FFFFFF" w:themeFill="background1"/>
            <w:tcMar>
              <w:left w:w="57" w:type="dxa"/>
              <w:right w:w="57" w:type="dxa"/>
            </w:tcMar>
            <w:vAlign w:val="center"/>
          </w:tcPr>
          <w:p w14:paraId="0A80EB17"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46D0F13E"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1905DC9F" w14:textId="77777777" w:rsidR="00F155B8" w:rsidRPr="007D519B" w:rsidRDefault="00F155B8" w:rsidP="00F155B8">
            <w:pPr>
              <w:keepNext/>
              <w:spacing w:before="40" w:after="40"/>
              <w:jc w:val="center"/>
              <w:rPr>
                <w:b/>
                <w:sz w:val="18"/>
                <w:szCs w:val="18"/>
                <w:lang w:val="en-US"/>
              </w:rPr>
            </w:pPr>
            <w:r w:rsidRPr="007D519B">
              <w:rPr>
                <w:b/>
                <w:sz w:val="18"/>
                <w:szCs w:val="18"/>
                <w:lang w:val="en-US"/>
              </w:rPr>
              <w:t>12</w:t>
            </w:r>
          </w:p>
        </w:tc>
        <w:tc>
          <w:tcPr>
            <w:tcW w:w="479" w:type="dxa"/>
            <w:shd w:val="clear" w:color="auto" w:fill="FFFFFF" w:themeFill="background1"/>
            <w:vAlign w:val="center"/>
          </w:tcPr>
          <w:p w14:paraId="10ED73D7" w14:textId="77777777" w:rsidR="00F155B8" w:rsidRPr="007D519B" w:rsidRDefault="00F155B8" w:rsidP="00F155B8">
            <w:pPr>
              <w:keepNext/>
              <w:spacing w:before="40" w:after="40"/>
              <w:jc w:val="center"/>
              <w:rPr>
                <w:sz w:val="18"/>
                <w:szCs w:val="18"/>
                <w:lang w:val="en-US"/>
              </w:rPr>
            </w:pPr>
          </w:p>
        </w:tc>
        <w:tc>
          <w:tcPr>
            <w:tcW w:w="513" w:type="dxa"/>
            <w:shd w:val="clear" w:color="auto" w:fill="FFFFFF" w:themeFill="background1"/>
            <w:tcMar>
              <w:left w:w="57" w:type="dxa"/>
              <w:right w:w="57" w:type="dxa"/>
            </w:tcMar>
            <w:vAlign w:val="center"/>
          </w:tcPr>
          <w:p w14:paraId="0081BBCD"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0C0E5FE6"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1E81A56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EB3B4F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7F31C3E0"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333458B2"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7A3B62ED"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2" w:type="dxa"/>
            <w:shd w:val="clear" w:color="auto" w:fill="FFFFFF" w:themeFill="background1"/>
            <w:tcMar>
              <w:left w:w="57" w:type="dxa"/>
              <w:right w:w="57" w:type="dxa"/>
            </w:tcMar>
            <w:vAlign w:val="center"/>
          </w:tcPr>
          <w:p w14:paraId="534F1C20"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1CF6E58C"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01829B30"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58C3B901" w14:textId="77777777" w:rsidR="00F155B8" w:rsidRPr="007D519B" w:rsidRDefault="00F155B8" w:rsidP="00F155B8">
            <w:pPr>
              <w:keepNext/>
              <w:spacing w:before="40" w:after="40"/>
              <w:jc w:val="center"/>
              <w:rPr>
                <w:b/>
                <w:sz w:val="18"/>
                <w:szCs w:val="18"/>
                <w:lang w:val="en-US"/>
              </w:rPr>
            </w:pPr>
            <w:r w:rsidRPr="007D519B">
              <w:rPr>
                <w:b/>
                <w:sz w:val="18"/>
                <w:szCs w:val="18"/>
                <w:lang w:val="en-US"/>
              </w:rPr>
              <w:t>13</w:t>
            </w:r>
          </w:p>
        </w:tc>
        <w:tc>
          <w:tcPr>
            <w:tcW w:w="479" w:type="dxa"/>
            <w:shd w:val="clear" w:color="auto" w:fill="FFFFFF" w:themeFill="background1"/>
            <w:vAlign w:val="center"/>
          </w:tcPr>
          <w:p w14:paraId="679D414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20"/>
            </w:r>
            <w:r w:rsidRPr="007D519B">
              <w:rPr>
                <w:b/>
                <w:color w:val="202124"/>
                <w:sz w:val="18"/>
                <w:szCs w:val="18"/>
                <w:shd w:val="clear" w:color="auto" w:fill="FFFFFF"/>
              </w:rPr>
              <w:sym w:font="Wingdings" w:char="F0FC"/>
            </w:r>
          </w:p>
        </w:tc>
        <w:tc>
          <w:tcPr>
            <w:tcW w:w="513" w:type="dxa"/>
            <w:shd w:val="clear" w:color="auto" w:fill="FFFFFF" w:themeFill="background1"/>
            <w:tcMar>
              <w:left w:w="57" w:type="dxa"/>
              <w:right w:w="57" w:type="dxa"/>
            </w:tcMar>
            <w:vAlign w:val="center"/>
          </w:tcPr>
          <w:p w14:paraId="16DDA8BE"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509F4F19"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0AAA564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43BC1C8F"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22A07A16"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01785332"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001C574C"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2" w:type="dxa"/>
            <w:shd w:val="clear" w:color="auto" w:fill="FFFFFF" w:themeFill="background1"/>
            <w:tcMar>
              <w:left w:w="57" w:type="dxa"/>
              <w:right w:w="57" w:type="dxa"/>
            </w:tcMar>
            <w:vAlign w:val="center"/>
          </w:tcPr>
          <w:p w14:paraId="5A4D9F9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708" w:type="dxa"/>
            <w:shd w:val="clear" w:color="auto" w:fill="FFFFFF" w:themeFill="background1"/>
            <w:tcMar>
              <w:left w:w="57" w:type="dxa"/>
              <w:right w:w="57" w:type="dxa"/>
            </w:tcMar>
            <w:vAlign w:val="center"/>
          </w:tcPr>
          <w:p w14:paraId="6EEFD31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1AB16B68"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0A8834F7" w14:textId="77777777" w:rsidR="00F155B8" w:rsidRPr="007D519B" w:rsidRDefault="00F155B8" w:rsidP="00F155B8">
            <w:pPr>
              <w:keepNext/>
              <w:spacing w:before="40" w:after="40"/>
              <w:jc w:val="center"/>
              <w:rPr>
                <w:b/>
                <w:sz w:val="18"/>
                <w:szCs w:val="18"/>
                <w:lang w:val="en-US"/>
              </w:rPr>
            </w:pPr>
            <w:r w:rsidRPr="007D519B">
              <w:rPr>
                <w:b/>
                <w:sz w:val="18"/>
                <w:szCs w:val="18"/>
                <w:lang w:val="en-US"/>
              </w:rPr>
              <w:t>14</w:t>
            </w:r>
          </w:p>
        </w:tc>
        <w:tc>
          <w:tcPr>
            <w:tcW w:w="479" w:type="dxa"/>
            <w:shd w:val="clear" w:color="auto" w:fill="FFFFFF" w:themeFill="background1"/>
            <w:vAlign w:val="center"/>
          </w:tcPr>
          <w:p w14:paraId="2664A7DF"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20"/>
            </w:r>
          </w:p>
        </w:tc>
        <w:tc>
          <w:tcPr>
            <w:tcW w:w="513" w:type="dxa"/>
            <w:shd w:val="clear" w:color="auto" w:fill="FFFFFF" w:themeFill="background1"/>
            <w:tcMar>
              <w:left w:w="57" w:type="dxa"/>
              <w:right w:w="57" w:type="dxa"/>
            </w:tcMar>
            <w:vAlign w:val="center"/>
          </w:tcPr>
          <w:p w14:paraId="7E88E791"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528AE28"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4AE1C28" w14:textId="77777777" w:rsidR="00F155B8" w:rsidRPr="007D519B" w:rsidRDefault="00F155B8" w:rsidP="00F155B8">
            <w:pPr>
              <w:keepNext/>
              <w:spacing w:before="40" w:after="40"/>
              <w:jc w:val="center"/>
              <w:rPr>
                <w:sz w:val="18"/>
                <w:szCs w:val="18"/>
                <w:lang w:val="en-US"/>
              </w:rPr>
            </w:pPr>
          </w:p>
        </w:tc>
        <w:tc>
          <w:tcPr>
            <w:tcW w:w="567" w:type="dxa"/>
            <w:shd w:val="clear" w:color="auto" w:fill="FFFFFF" w:themeFill="background1"/>
            <w:tcMar>
              <w:left w:w="57" w:type="dxa"/>
              <w:right w:w="57" w:type="dxa"/>
            </w:tcMar>
            <w:vAlign w:val="center"/>
          </w:tcPr>
          <w:p w14:paraId="067B0C6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39971459"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73F460C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01310F28"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521F1DD0"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708" w:type="dxa"/>
            <w:shd w:val="clear" w:color="auto" w:fill="FFFFFF" w:themeFill="background1"/>
            <w:tcMar>
              <w:left w:w="57" w:type="dxa"/>
              <w:right w:w="57" w:type="dxa"/>
            </w:tcMar>
            <w:vAlign w:val="center"/>
          </w:tcPr>
          <w:p w14:paraId="0EC79BD1" w14:textId="77777777" w:rsidR="00F155B8" w:rsidRPr="007D519B" w:rsidRDefault="00F155B8" w:rsidP="00F155B8">
            <w:pPr>
              <w:keepNext/>
              <w:spacing w:before="40" w:after="40"/>
              <w:jc w:val="center"/>
              <w:rPr>
                <w:sz w:val="18"/>
                <w:szCs w:val="18"/>
                <w:lang w:val="en-US"/>
              </w:rPr>
            </w:pPr>
          </w:p>
        </w:tc>
      </w:tr>
      <w:tr w:rsidR="00F155B8" w:rsidRPr="007D519B" w14:paraId="2712B45D"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23723D64" w14:textId="77777777" w:rsidR="00F155B8" w:rsidRPr="007D519B" w:rsidRDefault="00F155B8" w:rsidP="00F155B8">
            <w:pPr>
              <w:keepNext/>
              <w:spacing w:before="40" w:after="40"/>
              <w:jc w:val="center"/>
              <w:rPr>
                <w:b/>
                <w:sz w:val="18"/>
                <w:szCs w:val="18"/>
                <w:lang w:val="en-US"/>
              </w:rPr>
            </w:pPr>
            <w:r w:rsidRPr="007D519B">
              <w:rPr>
                <w:b/>
                <w:sz w:val="18"/>
                <w:szCs w:val="18"/>
                <w:lang w:val="en-US"/>
              </w:rPr>
              <w:t>15</w:t>
            </w:r>
          </w:p>
        </w:tc>
        <w:tc>
          <w:tcPr>
            <w:tcW w:w="479" w:type="dxa"/>
            <w:shd w:val="clear" w:color="auto" w:fill="FFFFFF" w:themeFill="background1"/>
            <w:vAlign w:val="center"/>
          </w:tcPr>
          <w:p w14:paraId="70A9D92D" w14:textId="77777777" w:rsidR="00F155B8" w:rsidRPr="007D519B" w:rsidRDefault="00F155B8" w:rsidP="00F155B8">
            <w:pPr>
              <w:keepNext/>
              <w:spacing w:before="40" w:after="40"/>
              <w:jc w:val="center"/>
              <w:rPr>
                <w:sz w:val="18"/>
                <w:szCs w:val="18"/>
                <w:lang w:val="en-US"/>
              </w:rPr>
            </w:pPr>
          </w:p>
        </w:tc>
        <w:tc>
          <w:tcPr>
            <w:tcW w:w="513" w:type="dxa"/>
            <w:shd w:val="clear" w:color="auto" w:fill="FFFFFF" w:themeFill="background1"/>
            <w:tcMar>
              <w:left w:w="57" w:type="dxa"/>
              <w:right w:w="57" w:type="dxa"/>
            </w:tcMar>
            <w:vAlign w:val="center"/>
          </w:tcPr>
          <w:p w14:paraId="3EFD87DD"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1F51EE26"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2529D88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5163CF9D"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7D209272"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659F2C81"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267B2BE7"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2" w:type="dxa"/>
            <w:shd w:val="clear" w:color="auto" w:fill="FFFFFF" w:themeFill="background1"/>
            <w:tcMar>
              <w:left w:w="57" w:type="dxa"/>
              <w:right w:w="57" w:type="dxa"/>
            </w:tcMar>
            <w:vAlign w:val="center"/>
          </w:tcPr>
          <w:p w14:paraId="5E500AFE"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3FC2967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66B157AF"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139E0D8F" w14:textId="77777777" w:rsidR="00F155B8" w:rsidRPr="007D519B" w:rsidRDefault="00F155B8" w:rsidP="00F155B8">
            <w:pPr>
              <w:keepNext/>
              <w:spacing w:before="40" w:after="40"/>
              <w:jc w:val="center"/>
              <w:rPr>
                <w:b/>
                <w:sz w:val="18"/>
                <w:szCs w:val="18"/>
                <w:lang w:val="en-US"/>
              </w:rPr>
            </w:pPr>
            <w:r w:rsidRPr="007D519B">
              <w:rPr>
                <w:b/>
                <w:sz w:val="18"/>
                <w:szCs w:val="18"/>
                <w:lang w:val="en-US"/>
              </w:rPr>
              <w:t>16</w:t>
            </w:r>
          </w:p>
        </w:tc>
        <w:tc>
          <w:tcPr>
            <w:tcW w:w="479" w:type="dxa"/>
            <w:shd w:val="clear" w:color="auto" w:fill="FFFFFF" w:themeFill="background1"/>
            <w:vAlign w:val="center"/>
          </w:tcPr>
          <w:p w14:paraId="317ADC26" w14:textId="77777777" w:rsidR="00F155B8" w:rsidRPr="007D519B" w:rsidRDefault="00F155B8" w:rsidP="00F155B8">
            <w:pPr>
              <w:keepNext/>
              <w:spacing w:before="40" w:after="40"/>
              <w:jc w:val="center"/>
              <w:rPr>
                <w:sz w:val="18"/>
                <w:szCs w:val="18"/>
                <w:lang w:val="en-US"/>
              </w:rPr>
            </w:pPr>
          </w:p>
        </w:tc>
        <w:tc>
          <w:tcPr>
            <w:tcW w:w="513" w:type="dxa"/>
            <w:shd w:val="clear" w:color="auto" w:fill="FFFFFF" w:themeFill="background1"/>
            <w:tcMar>
              <w:left w:w="57" w:type="dxa"/>
              <w:right w:w="57" w:type="dxa"/>
            </w:tcMar>
            <w:vAlign w:val="center"/>
          </w:tcPr>
          <w:p w14:paraId="515C764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33308F0"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37EADC65"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4815D62C"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08C63AC4"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37C93072"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3C54449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2" w:type="dxa"/>
            <w:shd w:val="clear" w:color="auto" w:fill="FFFFFF" w:themeFill="background1"/>
            <w:tcMar>
              <w:left w:w="57" w:type="dxa"/>
              <w:right w:w="57" w:type="dxa"/>
            </w:tcMar>
            <w:vAlign w:val="center"/>
          </w:tcPr>
          <w:p w14:paraId="07D7C054"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7AFA12D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3DF3D997"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3C7DBA67" w14:textId="77777777" w:rsidR="00F155B8" w:rsidRPr="007D519B" w:rsidRDefault="00F155B8" w:rsidP="00F155B8">
            <w:pPr>
              <w:keepNext/>
              <w:spacing w:before="40" w:after="40"/>
              <w:jc w:val="center"/>
              <w:rPr>
                <w:b/>
                <w:sz w:val="18"/>
                <w:szCs w:val="18"/>
                <w:lang w:val="en-US"/>
              </w:rPr>
            </w:pPr>
            <w:r w:rsidRPr="007D519B">
              <w:rPr>
                <w:b/>
                <w:sz w:val="18"/>
                <w:szCs w:val="18"/>
                <w:lang w:val="en-US"/>
              </w:rPr>
              <w:t>17</w:t>
            </w:r>
          </w:p>
        </w:tc>
        <w:tc>
          <w:tcPr>
            <w:tcW w:w="479" w:type="dxa"/>
            <w:shd w:val="clear" w:color="auto" w:fill="FFFFFF" w:themeFill="background1"/>
            <w:vAlign w:val="center"/>
          </w:tcPr>
          <w:p w14:paraId="3E64D57D"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13" w:type="dxa"/>
            <w:shd w:val="clear" w:color="auto" w:fill="FFFFFF" w:themeFill="background1"/>
            <w:tcMar>
              <w:left w:w="57" w:type="dxa"/>
              <w:right w:w="57" w:type="dxa"/>
            </w:tcMar>
            <w:vAlign w:val="center"/>
          </w:tcPr>
          <w:p w14:paraId="3D5EEE9B" w14:textId="77777777" w:rsidR="00F155B8" w:rsidRPr="007D519B" w:rsidRDefault="00F155B8" w:rsidP="00F155B8">
            <w:pPr>
              <w:keepNext/>
              <w:spacing w:before="40" w:after="40"/>
              <w:jc w:val="center"/>
              <w:rPr>
                <w:sz w:val="18"/>
                <w:szCs w:val="18"/>
                <w:lang w:val="en-US"/>
              </w:rPr>
            </w:pPr>
          </w:p>
        </w:tc>
        <w:tc>
          <w:tcPr>
            <w:tcW w:w="567" w:type="dxa"/>
            <w:shd w:val="clear" w:color="auto" w:fill="FFFFFF" w:themeFill="background1"/>
            <w:tcMar>
              <w:left w:w="57" w:type="dxa"/>
              <w:right w:w="57" w:type="dxa"/>
            </w:tcMar>
            <w:vAlign w:val="center"/>
          </w:tcPr>
          <w:p w14:paraId="7DF4941C"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2AE2F447" w14:textId="77777777" w:rsidR="00F155B8" w:rsidRPr="007D519B" w:rsidRDefault="00F155B8" w:rsidP="00F155B8">
            <w:pPr>
              <w:keepNext/>
              <w:spacing w:before="40" w:after="40"/>
              <w:jc w:val="center"/>
              <w:rPr>
                <w:sz w:val="18"/>
                <w:szCs w:val="18"/>
                <w:lang w:val="en-US"/>
              </w:rPr>
            </w:pPr>
          </w:p>
        </w:tc>
        <w:tc>
          <w:tcPr>
            <w:tcW w:w="567" w:type="dxa"/>
            <w:shd w:val="clear" w:color="auto" w:fill="FFFFFF" w:themeFill="background1"/>
            <w:tcMar>
              <w:left w:w="57" w:type="dxa"/>
              <w:right w:w="57" w:type="dxa"/>
            </w:tcMar>
            <w:vAlign w:val="center"/>
          </w:tcPr>
          <w:p w14:paraId="5FC2163E"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33DC292F"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2024AFB1"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3A74D4F2"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2F1A11DF"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162C5635" w14:textId="77777777" w:rsidR="00F155B8" w:rsidRPr="007D519B" w:rsidRDefault="00F155B8" w:rsidP="00F155B8">
            <w:pPr>
              <w:keepNext/>
              <w:spacing w:before="40" w:after="40"/>
              <w:jc w:val="center"/>
              <w:rPr>
                <w:sz w:val="18"/>
                <w:szCs w:val="18"/>
                <w:lang w:val="en-US"/>
              </w:rPr>
            </w:pPr>
          </w:p>
        </w:tc>
      </w:tr>
      <w:tr w:rsidR="00F155B8" w:rsidRPr="007D519B" w14:paraId="4275027B"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4EEF4162" w14:textId="77777777" w:rsidR="00F155B8" w:rsidRPr="007D519B" w:rsidRDefault="00F155B8" w:rsidP="00F155B8">
            <w:pPr>
              <w:keepNext/>
              <w:spacing w:before="40" w:after="40"/>
              <w:jc w:val="center"/>
              <w:rPr>
                <w:b/>
                <w:sz w:val="18"/>
                <w:szCs w:val="18"/>
                <w:lang w:val="en-US"/>
              </w:rPr>
            </w:pPr>
            <w:r w:rsidRPr="007D519B">
              <w:rPr>
                <w:b/>
                <w:sz w:val="18"/>
                <w:szCs w:val="18"/>
                <w:lang w:val="en-US"/>
              </w:rPr>
              <w:t>18</w:t>
            </w:r>
          </w:p>
        </w:tc>
        <w:tc>
          <w:tcPr>
            <w:tcW w:w="479" w:type="dxa"/>
            <w:shd w:val="clear" w:color="auto" w:fill="FFFFFF" w:themeFill="background1"/>
            <w:vAlign w:val="center"/>
          </w:tcPr>
          <w:p w14:paraId="4BAC2A09" w14:textId="77777777" w:rsidR="00F155B8" w:rsidRPr="007D519B" w:rsidRDefault="00F155B8" w:rsidP="00F155B8">
            <w:pPr>
              <w:keepNext/>
              <w:spacing w:before="40" w:after="40"/>
              <w:jc w:val="center"/>
              <w:rPr>
                <w:sz w:val="18"/>
                <w:szCs w:val="18"/>
                <w:lang w:val="en-US"/>
              </w:rPr>
            </w:pPr>
          </w:p>
        </w:tc>
        <w:tc>
          <w:tcPr>
            <w:tcW w:w="513" w:type="dxa"/>
            <w:shd w:val="clear" w:color="auto" w:fill="FFFFFF" w:themeFill="background1"/>
            <w:tcMar>
              <w:left w:w="57" w:type="dxa"/>
              <w:right w:w="57" w:type="dxa"/>
            </w:tcMar>
            <w:vAlign w:val="center"/>
          </w:tcPr>
          <w:p w14:paraId="26D5888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8E30359"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8044D8A"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081F89A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3CF11321"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0777A0B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135C9FFD"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2" w:type="dxa"/>
            <w:shd w:val="clear" w:color="auto" w:fill="FFFFFF" w:themeFill="background1"/>
            <w:tcMar>
              <w:left w:w="57" w:type="dxa"/>
              <w:right w:w="57" w:type="dxa"/>
            </w:tcMar>
            <w:vAlign w:val="center"/>
          </w:tcPr>
          <w:p w14:paraId="63725FC9"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35D188AC" w14:textId="77777777" w:rsidR="00F155B8" w:rsidRPr="007D519B" w:rsidRDefault="00F155B8" w:rsidP="00F155B8">
            <w:pPr>
              <w:keepNext/>
              <w:spacing w:before="40" w:after="40"/>
              <w:jc w:val="center"/>
              <w:rPr>
                <w:sz w:val="18"/>
                <w:szCs w:val="18"/>
                <w:lang w:val="en-US"/>
              </w:rPr>
            </w:pPr>
          </w:p>
        </w:tc>
      </w:tr>
      <w:tr w:rsidR="00F155B8" w:rsidRPr="007D519B" w14:paraId="39AE7530"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1DECF3EA" w14:textId="77777777" w:rsidR="00F155B8" w:rsidRPr="007D519B" w:rsidRDefault="00F155B8" w:rsidP="00F155B8">
            <w:pPr>
              <w:keepNext/>
              <w:spacing w:before="40" w:after="40"/>
              <w:jc w:val="center"/>
              <w:rPr>
                <w:b/>
                <w:sz w:val="18"/>
                <w:szCs w:val="18"/>
                <w:lang w:val="en-US"/>
              </w:rPr>
            </w:pPr>
            <w:r w:rsidRPr="007D519B">
              <w:rPr>
                <w:b/>
                <w:sz w:val="18"/>
                <w:szCs w:val="18"/>
                <w:lang w:val="en-US"/>
              </w:rPr>
              <w:t>19</w:t>
            </w:r>
          </w:p>
        </w:tc>
        <w:tc>
          <w:tcPr>
            <w:tcW w:w="479" w:type="dxa"/>
            <w:shd w:val="clear" w:color="auto" w:fill="FFFFFF" w:themeFill="background1"/>
            <w:vAlign w:val="center"/>
          </w:tcPr>
          <w:p w14:paraId="26561992" w14:textId="77777777" w:rsidR="00F155B8" w:rsidRPr="007D519B" w:rsidRDefault="00F155B8" w:rsidP="00F155B8">
            <w:pPr>
              <w:keepNext/>
              <w:spacing w:before="40" w:after="40"/>
              <w:jc w:val="center"/>
              <w:rPr>
                <w:sz w:val="18"/>
                <w:szCs w:val="18"/>
                <w:lang w:val="en-US"/>
              </w:rPr>
            </w:pPr>
          </w:p>
        </w:tc>
        <w:tc>
          <w:tcPr>
            <w:tcW w:w="513" w:type="dxa"/>
            <w:shd w:val="clear" w:color="auto" w:fill="FFFFFF" w:themeFill="background1"/>
            <w:tcMar>
              <w:left w:w="57" w:type="dxa"/>
              <w:right w:w="57" w:type="dxa"/>
            </w:tcMar>
            <w:vAlign w:val="center"/>
          </w:tcPr>
          <w:p w14:paraId="501FCD68"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F17E0AD"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02133B25" w14:textId="77777777" w:rsidR="00F155B8" w:rsidRPr="007D519B" w:rsidRDefault="00F155B8" w:rsidP="00F155B8">
            <w:pPr>
              <w:keepNext/>
              <w:spacing w:before="40" w:after="40"/>
              <w:jc w:val="center"/>
              <w:rPr>
                <w:sz w:val="18"/>
                <w:szCs w:val="18"/>
                <w:lang w:val="en-US"/>
              </w:rPr>
            </w:pPr>
          </w:p>
        </w:tc>
        <w:tc>
          <w:tcPr>
            <w:tcW w:w="567" w:type="dxa"/>
            <w:shd w:val="clear" w:color="auto" w:fill="FFFFFF" w:themeFill="background1"/>
            <w:tcMar>
              <w:left w:w="57" w:type="dxa"/>
              <w:right w:w="57" w:type="dxa"/>
            </w:tcMar>
            <w:vAlign w:val="center"/>
          </w:tcPr>
          <w:p w14:paraId="36D0BC4E"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00D4C938"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7E381B6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497FD86B"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489E6773"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7FF373CD" w14:textId="77777777" w:rsidR="00F155B8" w:rsidRPr="007D519B" w:rsidRDefault="00F155B8" w:rsidP="00F155B8">
            <w:pPr>
              <w:keepNext/>
              <w:spacing w:before="40" w:after="40"/>
              <w:jc w:val="center"/>
              <w:rPr>
                <w:sz w:val="18"/>
                <w:szCs w:val="18"/>
                <w:lang w:val="en-US"/>
              </w:rPr>
            </w:pPr>
          </w:p>
        </w:tc>
      </w:tr>
      <w:tr w:rsidR="00F155B8" w:rsidRPr="007D519B" w14:paraId="7F59F7FA"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74D273B2" w14:textId="77777777" w:rsidR="00F155B8" w:rsidRPr="007D519B" w:rsidRDefault="00F155B8" w:rsidP="00F155B8">
            <w:pPr>
              <w:keepNext/>
              <w:spacing w:before="40" w:after="40"/>
              <w:jc w:val="center"/>
              <w:rPr>
                <w:b/>
                <w:sz w:val="18"/>
                <w:szCs w:val="18"/>
                <w:lang w:val="en-US"/>
              </w:rPr>
            </w:pPr>
            <w:r w:rsidRPr="007D519B">
              <w:rPr>
                <w:b/>
                <w:sz w:val="18"/>
                <w:szCs w:val="18"/>
                <w:lang w:val="en-US"/>
              </w:rPr>
              <w:t>20</w:t>
            </w:r>
          </w:p>
        </w:tc>
        <w:tc>
          <w:tcPr>
            <w:tcW w:w="479" w:type="dxa"/>
            <w:shd w:val="clear" w:color="auto" w:fill="FFFFFF" w:themeFill="background1"/>
            <w:vAlign w:val="center"/>
          </w:tcPr>
          <w:p w14:paraId="48AD7BE2" w14:textId="77777777" w:rsidR="00F155B8" w:rsidRPr="007D519B" w:rsidRDefault="00F155B8" w:rsidP="00F155B8">
            <w:pPr>
              <w:keepNext/>
              <w:spacing w:before="40" w:after="40"/>
              <w:jc w:val="center"/>
              <w:rPr>
                <w:sz w:val="18"/>
                <w:szCs w:val="18"/>
                <w:lang w:val="en-US"/>
              </w:rPr>
            </w:pPr>
          </w:p>
        </w:tc>
        <w:tc>
          <w:tcPr>
            <w:tcW w:w="513" w:type="dxa"/>
            <w:shd w:val="clear" w:color="auto" w:fill="FFFFFF" w:themeFill="background1"/>
            <w:tcMar>
              <w:left w:w="57" w:type="dxa"/>
              <w:right w:w="57" w:type="dxa"/>
            </w:tcMar>
            <w:vAlign w:val="center"/>
          </w:tcPr>
          <w:p w14:paraId="42766FA2"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54A56E38"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9824869" w14:textId="77777777" w:rsidR="00F155B8" w:rsidRPr="007D519B" w:rsidRDefault="00F155B8" w:rsidP="00F155B8">
            <w:pPr>
              <w:keepNext/>
              <w:spacing w:before="40" w:after="40"/>
              <w:jc w:val="center"/>
              <w:rPr>
                <w:sz w:val="18"/>
                <w:szCs w:val="18"/>
                <w:lang w:val="en-US"/>
              </w:rPr>
            </w:pPr>
          </w:p>
        </w:tc>
        <w:tc>
          <w:tcPr>
            <w:tcW w:w="567" w:type="dxa"/>
            <w:shd w:val="clear" w:color="auto" w:fill="FFFFFF" w:themeFill="background1"/>
            <w:tcMar>
              <w:left w:w="57" w:type="dxa"/>
              <w:right w:w="57" w:type="dxa"/>
            </w:tcMar>
            <w:vAlign w:val="center"/>
          </w:tcPr>
          <w:p w14:paraId="4620DDD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75EAE741"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4FB68F4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29A2F7D9"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6C0B18FF"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00CACE53" w14:textId="77777777" w:rsidR="00F155B8" w:rsidRPr="007D519B" w:rsidRDefault="00F155B8" w:rsidP="00F155B8">
            <w:pPr>
              <w:keepNext/>
              <w:spacing w:before="40" w:after="40"/>
              <w:jc w:val="center"/>
              <w:rPr>
                <w:sz w:val="18"/>
                <w:szCs w:val="18"/>
                <w:lang w:val="en-US"/>
              </w:rPr>
            </w:pPr>
          </w:p>
        </w:tc>
      </w:tr>
      <w:tr w:rsidR="00F155B8" w:rsidRPr="007D519B" w14:paraId="62A2EE37"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398B2A02" w14:textId="77777777" w:rsidR="00F155B8" w:rsidRPr="007D519B" w:rsidRDefault="00F155B8" w:rsidP="00F155B8">
            <w:pPr>
              <w:keepNext/>
              <w:spacing w:before="40" w:after="40"/>
              <w:jc w:val="center"/>
              <w:rPr>
                <w:b/>
                <w:sz w:val="18"/>
                <w:szCs w:val="18"/>
                <w:lang w:val="en-US"/>
              </w:rPr>
            </w:pPr>
            <w:r w:rsidRPr="007D519B">
              <w:rPr>
                <w:b/>
                <w:sz w:val="18"/>
                <w:szCs w:val="18"/>
                <w:lang w:val="en-US"/>
              </w:rPr>
              <w:t>21</w:t>
            </w:r>
          </w:p>
        </w:tc>
        <w:tc>
          <w:tcPr>
            <w:tcW w:w="479" w:type="dxa"/>
            <w:shd w:val="clear" w:color="auto" w:fill="FFFFFF" w:themeFill="background1"/>
            <w:vAlign w:val="center"/>
          </w:tcPr>
          <w:p w14:paraId="2AD75B3B" w14:textId="77777777" w:rsidR="00F155B8" w:rsidRPr="007D519B" w:rsidRDefault="00F155B8" w:rsidP="00F155B8">
            <w:pPr>
              <w:keepNext/>
              <w:spacing w:before="40" w:after="40"/>
              <w:jc w:val="center"/>
              <w:rPr>
                <w:sz w:val="18"/>
                <w:szCs w:val="18"/>
                <w:lang w:val="en-US"/>
              </w:rPr>
            </w:pPr>
          </w:p>
        </w:tc>
        <w:tc>
          <w:tcPr>
            <w:tcW w:w="513" w:type="dxa"/>
            <w:shd w:val="clear" w:color="auto" w:fill="FFFFFF" w:themeFill="background1"/>
            <w:tcMar>
              <w:left w:w="57" w:type="dxa"/>
              <w:right w:w="57" w:type="dxa"/>
            </w:tcMar>
            <w:vAlign w:val="center"/>
          </w:tcPr>
          <w:p w14:paraId="22D3AB5F"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2D62132F"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2686CA57"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1C0D4466"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4405B9E6"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2AB972EA"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277A43FD"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2" w:type="dxa"/>
            <w:shd w:val="clear" w:color="auto" w:fill="FFFFFF" w:themeFill="background1"/>
            <w:tcMar>
              <w:left w:w="57" w:type="dxa"/>
              <w:right w:w="57" w:type="dxa"/>
            </w:tcMar>
            <w:vAlign w:val="center"/>
          </w:tcPr>
          <w:p w14:paraId="188F179B"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44894ED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55210E1F"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1F9998D6" w14:textId="77777777" w:rsidR="00F155B8" w:rsidRPr="007D519B" w:rsidRDefault="00F155B8" w:rsidP="00F155B8">
            <w:pPr>
              <w:keepNext/>
              <w:spacing w:before="40" w:after="40"/>
              <w:jc w:val="center"/>
              <w:rPr>
                <w:b/>
                <w:sz w:val="18"/>
                <w:szCs w:val="18"/>
                <w:lang w:val="en-US"/>
              </w:rPr>
            </w:pPr>
            <w:r w:rsidRPr="007D519B">
              <w:rPr>
                <w:b/>
                <w:sz w:val="18"/>
                <w:szCs w:val="18"/>
                <w:lang w:val="en-US"/>
              </w:rPr>
              <w:t>22</w:t>
            </w:r>
          </w:p>
        </w:tc>
        <w:tc>
          <w:tcPr>
            <w:tcW w:w="479" w:type="dxa"/>
            <w:shd w:val="clear" w:color="auto" w:fill="FFFFFF" w:themeFill="background1"/>
            <w:vAlign w:val="center"/>
          </w:tcPr>
          <w:p w14:paraId="62890FF3" w14:textId="77777777" w:rsidR="00F155B8" w:rsidRPr="007D519B" w:rsidRDefault="00F155B8" w:rsidP="00F155B8">
            <w:pPr>
              <w:keepNext/>
              <w:spacing w:before="40" w:after="40"/>
              <w:jc w:val="center"/>
              <w:rPr>
                <w:sz w:val="18"/>
                <w:szCs w:val="18"/>
                <w:lang w:val="en-US"/>
              </w:rPr>
            </w:pPr>
          </w:p>
        </w:tc>
        <w:tc>
          <w:tcPr>
            <w:tcW w:w="513" w:type="dxa"/>
            <w:shd w:val="clear" w:color="auto" w:fill="FFFFFF" w:themeFill="background1"/>
            <w:tcMar>
              <w:left w:w="57" w:type="dxa"/>
              <w:right w:w="57" w:type="dxa"/>
            </w:tcMar>
            <w:vAlign w:val="center"/>
          </w:tcPr>
          <w:p w14:paraId="3F35BEAF" w14:textId="77777777" w:rsidR="00F155B8" w:rsidRPr="007D519B" w:rsidRDefault="00F155B8" w:rsidP="00F155B8">
            <w:pPr>
              <w:keepNext/>
              <w:spacing w:before="40" w:after="40"/>
              <w:jc w:val="center"/>
              <w:rPr>
                <w:sz w:val="18"/>
                <w:szCs w:val="18"/>
                <w:lang w:val="en-US"/>
              </w:rPr>
            </w:pPr>
          </w:p>
        </w:tc>
        <w:tc>
          <w:tcPr>
            <w:tcW w:w="567" w:type="dxa"/>
            <w:shd w:val="clear" w:color="auto" w:fill="FFFFFF" w:themeFill="background1"/>
            <w:tcMar>
              <w:left w:w="57" w:type="dxa"/>
              <w:right w:w="57" w:type="dxa"/>
            </w:tcMar>
            <w:vAlign w:val="center"/>
          </w:tcPr>
          <w:p w14:paraId="0BE11E8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565C4062"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2C1EE3A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3810D876"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794CE95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16A019C7"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1709AE41"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696EA79C"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r>
      <w:tr w:rsidR="00F155B8" w:rsidRPr="007D519B" w14:paraId="595C5B30"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70279E2A" w14:textId="77777777" w:rsidR="00F155B8" w:rsidRPr="007D519B" w:rsidRDefault="00F155B8" w:rsidP="00F155B8">
            <w:pPr>
              <w:keepNext/>
              <w:spacing w:before="40" w:after="40"/>
              <w:jc w:val="center"/>
              <w:rPr>
                <w:b/>
                <w:sz w:val="18"/>
                <w:szCs w:val="18"/>
                <w:lang w:val="en-US"/>
              </w:rPr>
            </w:pPr>
            <w:r w:rsidRPr="007D519B">
              <w:rPr>
                <w:b/>
                <w:sz w:val="18"/>
                <w:szCs w:val="18"/>
                <w:lang w:val="en-US"/>
              </w:rPr>
              <w:t>23</w:t>
            </w:r>
          </w:p>
        </w:tc>
        <w:tc>
          <w:tcPr>
            <w:tcW w:w="479" w:type="dxa"/>
            <w:shd w:val="clear" w:color="auto" w:fill="FFFFFF" w:themeFill="background1"/>
            <w:vAlign w:val="center"/>
          </w:tcPr>
          <w:p w14:paraId="3AEBA878"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13" w:type="dxa"/>
            <w:shd w:val="clear" w:color="auto" w:fill="FFFFFF" w:themeFill="background1"/>
            <w:tcMar>
              <w:left w:w="57" w:type="dxa"/>
              <w:right w:w="57" w:type="dxa"/>
            </w:tcMar>
            <w:vAlign w:val="center"/>
          </w:tcPr>
          <w:p w14:paraId="7DAADD21"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1EF23D8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4E2EB49D" w14:textId="77777777" w:rsidR="00F155B8" w:rsidRPr="007D519B" w:rsidRDefault="00F155B8" w:rsidP="00F155B8">
            <w:pPr>
              <w:keepNext/>
              <w:spacing w:before="40" w:after="40"/>
              <w:jc w:val="center"/>
              <w:rPr>
                <w:sz w:val="18"/>
                <w:szCs w:val="18"/>
                <w:lang w:val="en-US"/>
              </w:rPr>
            </w:pPr>
          </w:p>
        </w:tc>
        <w:tc>
          <w:tcPr>
            <w:tcW w:w="567" w:type="dxa"/>
            <w:shd w:val="clear" w:color="auto" w:fill="FFFFFF" w:themeFill="background1"/>
            <w:tcMar>
              <w:left w:w="57" w:type="dxa"/>
              <w:right w:w="57" w:type="dxa"/>
            </w:tcMar>
            <w:vAlign w:val="center"/>
          </w:tcPr>
          <w:p w14:paraId="70D3C5B2"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075435A1"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449A0D9F"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65096613"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349DD486"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25EEE88E" w14:textId="77777777" w:rsidR="00F155B8" w:rsidRPr="007D519B" w:rsidRDefault="00F155B8" w:rsidP="00F155B8">
            <w:pPr>
              <w:keepNext/>
              <w:spacing w:before="40" w:after="40"/>
              <w:jc w:val="center"/>
              <w:rPr>
                <w:sz w:val="18"/>
                <w:szCs w:val="18"/>
                <w:lang w:val="en-US"/>
              </w:rPr>
            </w:pPr>
          </w:p>
        </w:tc>
      </w:tr>
      <w:tr w:rsidR="00F155B8" w:rsidRPr="007D519B" w14:paraId="66465E37"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472324D7" w14:textId="77777777" w:rsidR="00F155B8" w:rsidRPr="007D519B" w:rsidRDefault="00F155B8" w:rsidP="00F155B8">
            <w:pPr>
              <w:keepNext/>
              <w:spacing w:before="40" w:after="40"/>
              <w:jc w:val="center"/>
              <w:rPr>
                <w:b/>
                <w:sz w:val="18"/>
                <w:szCs w:val="18"/>
                <w:lang w:val="en-US"/>
              </w:rPr>
            </w:pPr>
            <w:r w:rsidRPr="007D519B">
              <w:rPr>
                <w:b/>
                <w:sz w:val="18"/>
                <w:szCs w:val="18"/>
                <w:lang w:val="en-US"/>
              </w:rPr>
              <w:t>24</w:t>
            </w:r>
          </w:p>
        </w:tc>
        <w:tc>
          <w:tcPr>
            <w:tcW w:w="479" w:type="dxa"/>
            <w:shd w:val="clear" w:color="auto" w:fill="FFFFFF" w:themeFill="background1"/>
            <w:vAlign w:val="center"/>
          </w:tcPr>
          <w:p w14:paraId="2A49353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13" w:type="dxa"/>
            <w:shd w:val="clear" w:color="auto" w:fill="FFFFFF" w:themeFill="background1"/>
            <w:tcMar>
              <w:left w:w="57" w:type="dxa"/>
              <w:right w:w="57" w:type="dxa"/>
            </w:tcMar>
            <w:vAlign w:val="center"/>
          </w:tcPr>
          <w:p w14:paraId="558BEC3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73F1639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0E85F2B2" w14:textId="77777777" w:rsidR="00F155B8" w:rsidRPr="007D519B" w:rsidRDefault="00F155B8" w:rsidP="00F155B8">
            <w:pPr>
              <w:keepNext/>
              <w:spacing w:before="40" w:after="40"/>
              <w:jc w:val="center"/>
              <w:rPr>
                <w:sz w:val="18"/>
                <w:szCs w:val="18"/>
                <w:lang w:val="en-US"/>
              </w:rPr>
            </w:pPr>
          </w:p>
        </w:tc>
        <w:tc>
          <w:tcPr>
            <w:tcW w:w="567" w:type="dxa"/>
            <w:shd w:val="clear" w:color="auto" w:fill="FFFFFF" w:themeFill="background1"/>
            <w:tcMar>
              <w:left w:w="57" w:type="dxa"/>
              <w:right w:w="57" w:type="dxa"/>
            </w:tcMar>
            <w:vAlign w:val="center"/>
          </w:tcPr>
          <w:p w14:paraId="43BC468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28EB1EF6"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5F0F7C63"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7023C491"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2738F061"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708" w:type="dxa"/>
            <w:shd w:val="clear" w:color="auto" w:fill="FFFFFF" w:themeFill="background1"/>
            <w:tcMar>
              <w:left w:w="57" w:type="dxa"/>
              <w:right w:w="57" w:type="dxa"/>
            </w:tcMar>
            <w:vAlign w:val="center"/>
          </w:tcPr>
          <w:p w14:paraId="4E6A7CE6" w14:textId="77777777" w:rsidR="00F155B8" w:rsidRPr="007D519B" w:rsidRDefault="00F155B8" w:rsidP="00F155B8">
            <w:pPr>
              <w:keepNext/>
              <w:spacing w:before="40" w:after="40"/>
              <w:jc w:val="center"/>
              <w:rPr>
                <w:sz w:val="18"/>
                <w:szCs w:val="18"/>
                <w:lang w:val="en-US"/>
              </w:rPr>
            </w:pPr>
          </w:p>
        </w:tc>
      </w:tr>
      <w:tr w:rsidR="00F155B8" w:rsidRPr="007D519B" w14:paraId="420F9306" w14:textId="77777777" w:rsidTr="00DC31C6">
        <w:trPr>
          <w:cantSplit/>
          <w:trHeight w:hRule="exact" w:val="245"/>
          <w:tblHeader/>
          <w:jc w:val="center"/>
        </w:trPr>
        <w:tc>
          <w:tcPr>
            <w:tcW w:w="851" w:type="dxa"/>
            <w:shd w:val="clear" w:color="auto" w:fill="FFFFFF" w:themeFill="background1"/>
            <w:tcMar>
              <w:left w:w="28" w:type="dxa"/>
              <w:right w:w="28" w:type="dxa"/>
            </w:tcMar>
            <w:vAlign w:val="center"/>
          </w:tcPr>
          <w:p w14:paraId="34995BF1" w14:textId="77777777" w:rsidR="00F155B8" w:rsidRPr="007D519B" w:rsidRDefault="00F155B8" w:rsidP="00F155B8">
            <w:pPr>
              <w:keepNext/>
              <w:spacing w:before="40" w:after="40"/>
              <w:jc w:val="center"/>
              <w:rPr>
                <w:b/>
                <w:sz w:val="18"/>
                <w:szCs w:val="18"/>
                <w:lang w:val="en-US"/>
              </w:rPr>
            </w:pPr>
            <w:r w:rsidRPr="007D519B">
              <w:rPr>
                <w:b/>
                <w:sz w:val="18"/>
                <w:szCs w:val="18"/>
                <w:lang w:val="en-US"/>
              </w:rPr>
              <w:t>25</w:t>
            </w:r>
          </w:p>
        </w:tc>
        <w:tc>
          <w:tcPr>
            <w:tcW w:w="479" w:type="dxa"/>
            <w:shd w:val="clear" w:color="auto" w:fill="FFFFFF" w:themeFill="background1"/>
            <w:vAlign w:val="center"/>
          </w:tcPr>
          <w:p w14:paraId="7A68FEF8" w14:textId="77777777" w:rsidR="00F155B8" w:rsidRPr="007D519B" w:rsidRDefault="00F155B8" w:rsidP="00F155B8">
            <w:pPr>
              <w:keepNext/>
              <w:spacing w:before="40" w:after="40"/>
              <w:jc w:val="center"/>
              <w:rPr>
                <w:sz w:val="18"/>
                <w:szCs w:val="18"/>
                <w:lang w:val="en-US"/>
              </w:rPr>
            </w:pPr>
          </w:p>
        </w:tc>
        <w:tc>
          <w:tcPr>
            <w:tcW w:w="513" w:type="dxa"/>
            <w:shd w:val="clear" w:color="auto" w:fill="FFFFFF" w:themeFill="background1"/>
            <w:tcMar>
              <w:left w:w="57" w:type="dxa"/>
              <w:right w:w="57" w:type="dxa"/>
            </w:tcMar>
            <w:vAlign w:val="center"/>
          </w:tcPr>
          <w:p w14:paraId="290A68CE"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0F63724B"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75245759" w14:textId="77777777" w:rsidR="00F155B8" w:rsidRPr="007D519B" w:rsidRDefault="00F155B8" w:rsidP="00F155B8">
            <w:pPr>
              <w:keepNext/>
              <w:spacing w:before="40" w:after="40"/>
              <w:jc w:val="center"/>
              <w:rPr>
                <w:sz w:val="18"/>
                <w:szCs w:val="18"/>
                <w:lang w:val="en-US"/>
              </w:rPr>
            </w:pPr>
          </w:p>
        </w:tc>
        <w:tc>
          <w:tcPr>
            <w:tcW w:w="567" w:type="dxa"/>
            <w:shd w:val="clear" w:color="auto" w:fill="FFFFFF" w:themeFill="background1"/>
            <w:tcMar>
              <w:left w:w="57" w:type="dxa"/>
              <w:right w:w="57" w:type="dxa"/>
            </w:tcMar>
            <w:vAlign w:val="center"/>
          </w:tcPr>
          <w:p w14:paraId="0E37E2B4"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shd w:val="clear" w:color="auto" w:fill="FFFFFF" w:themeFill="background1"/>
            <w:tcMar>
              <w:left w:w="57" w:type="dxa"/>
              <w:right w:w="57" w:type="dxa"/>
            </w:tcMar>
            <w:vAlign w:val="center"/>
          </w:tcPr>
          <w:p w14:paraId="1100C020" w14:textId="77777777" w:rsidR="00F155B8" w:rsidRPr="007D519B" w:rsidRDefault="00F155B8" w:rsidP="00F155B8">
            <w:pPr>
              <w:keepNext/>
              <w:spacing w:before="40" w:after="40"/>
              <w:jc w:val="center"/>
              <w:rPr>
                <w:sz w:val="18"/>
                <w:szCs w:val="18"/>
                <w:lang w:val="en-US"/>
              </w:rPr>
            </w:pPr>
          </w:p>
        </w:tc>
        <w:tc>
          <w:tcPr>
            <w:tcW w:w="426" w:type="dxa"/>
            <w:shd w:val="clear" w:color="auto" w:fill="FFFFFF" w:themeFill="background1"/>
            <w:tcMar>
              <w:left w:w="57" w:type="dxa"/>
              <w:right w:w="57" w:type="dxa"/>
            </w:tcMar>
            <w:vAlign w:val="center"/>
          </w:tcPr>
          <w:p w14:paraId="64D74FF5"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shd w:val="clear" w:color="auto" w:fill="FFFFFF" w:themeFill="background1"/>
            <w:tcMar>
              <w:left w:w="57" w:type="dxa"/>
              <w:right w:w="57" w:type="dxa"/>
            </w:tcMar>
            <w:vAlign w:val="center"/>
          </w:tcPr>
          <w:p w14:paraId="33235D05" w14:textId="77777777" w:rsidR="00F155B8" w:rsidRPr="007D519B" w:rsidRDefault="00F155B8" w:rsidP="00F155B8">
            <w:pPr>
              <w:keepNext/>
              <w:spacing w:before="40" w:after="40"/>
              <w:jc w:val="center"/>
              <w:rPr>
                <w:sz w:val="18"/>
                <w:szCs w:val="18"/>
                <w:lang w:val="en-US"/>
              </w:rPr>
            </w:pPr>
          </w:p>
        </w:tc>
        <w:tc>
          <w:tcPr>
            <w:tcW w:w="562" w:type="dxa"/>
            <w:shd w:val="clear" w:color="auto" w:fill="FFFFFF" w:themeFill="background1"/>
            <w:tcMar>
              <w:left w:w="57" w:type="dxa"/>
              <w:right w:w="57" w:type="dxa"/>
            </w:tcMar>
            <w:vAlign w:val="center"/>
          </w:tcPr>
          <w:p w14:paraId="6EB45BAF" w14:textId="77777777" w:rsidR="00F155B8" w:rsidRPr="007D519B" w:rsidRDefault="00F155B8" w:rsidP="00F155B8">
            <w:pPr>
              <w:keepNext/>
              <w:spacing w:before="40" w:after="40"/>
              <w:jc w:val="center"/>
              <w:rPr>
                <w:sz w:val="18"/>
                <w:szCs w:val="18"/>
                <w:lang w:val="en-US"/>
              </w:rPr>
            </w:pPr>
          </w:p>
        </w:tc>
        <w:tc>
          <w:tcPr>
            <w:tcW w:w="708" w:type="dxa"/>
            <w:shd w:val="clear" w:color="auto" w:fill="FFFFFF" w:themeFill="background1"/>
            <w:tcMar>
              <w:left w:w="57" w:type="dxa"/>
              <w:right w:w="57" w:type="dxa"/>
            </w:tcMar>
            <w:vAlign w:val="center"/>
          </w:tcPr>
          <w:p w14:paraId="182E44BC" w14:textId="77777777" w:rsidR="00F155B8" w:rsidRPr="007D519B" w:rsidRDefault="00F155B8" w:rsidP="00F155B8">
            <w:pPr>
              <w:keepNext/>
              <w:spacing w:before="40" w:after="40"/>
              <w:jc w:val="center"/>
              <w:rPr>
                <w:sz w:val="18"/>
                <w:szCs w:val="18"/>
                <w:lang w:val="en-US"/>
              </w:rPr>
            </w:pPr>
          </w:p>
        </w:tc>
      </w:tr>
      <w:tr w:rsidR="00F155B8" w:rsidRPr="007D519B" w14:paraId="2C1C0277" w14:textId="77777777" w:rsidTr="00DC31C6">
        <w:trPr>
          <w:cantSplit/>
          <w:trHeight w:hRule="exact" w:val="24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6A8825E4" w14:textId="77777777" w:rsidR="00F155B8" w:rsidRPr="007D519B" w:rsidRDefault="00F155B8" w:rsidP="00F155B8">
            <w:pPr>
              <w:keepNext/>
              <w:spacing w:before="40" w:after="40"/>
              <w:jc w:val="center"/>
              <w:rPr>
                <w:b/>
                <w:sz w:val="18"/>
                <w:szCs w:val="18"/>
                <w:lang w:val="en-US"/>
              </w:rPr>
            </w:pPr>
            <w:r w:rsidRPr="007D519B">
              <w:rPr>
                <w:b/>
                <w:sz w:val="18"/>
                <w:szCs w:val="18"/>
                <w:lang w:val="en-US"/>
              </w:rPr>
              <w:t>26</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29E6F"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F24AC71"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CF833A7"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8E28E3E" w14:textId="77777777" w:rsidR="00F155B8" w:rsidRPr="007D519B" w:rsidRDefault="00F155B8" w:rsidP="00F155B8">
            <w:pPr>
              <w:keepNext/>
              <w:spacing w:before="40" w:after="40"/>
              <w:jc w:val="center"/>
              <w:rPr>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677D50A"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E34A56B" w14:textId="77777777" w:rsidR="00F155B8" w:rsidRPr="007D519B" w:rsidRDefault="00F155B8" w:rsidP="00F155B8">
            <w:pPr>
              <w:keepNext/>
              <w:spacing w:before="40" w:after="40"/>
              <w:jc w:val="center"/>
              <w:rPr>
                <w:sz w:val="18"/>
                <w:szCs w:val="18"/>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4BAC9F9"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CE30F9B" w14:textId="77777777" w:rsidR="00F155B8" w:rsidRPr="007D519B" w:rsidRDefault="00F155B8" w:rsidP="00F155B8">
            <w:pPr>
              <w:keepNext/>
              <w:spacing w:before="40" w:after="40"/>
              <w:jc w:val="center"/>
              <w:rPr>
                <w:sz w:val="18"/>
                <w:szCs w:val="18"/>
                <w:lang w:val="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DDA5EFC" w14:textId="77777777" w:rsidR="00F155B8" w:rsidRPr="007D519B" w:rsidRDefault="00F155B8" w:rsidP="00F155B8">
            <w:pPr>
              <w:keepNext/>
              <w:spacing w:before="40" w:after="40"/>
              <w:jc w:val="center"/>
              <w:rPr>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D7AD3CC" w14:textId="77777777" w:rsidR="00F155B8" w:rsidRPr="007D519B" w:rsidRDefault="00F155B8" w:rsidP="00F155B8">
            <w:pPr>
              <w:keepNext/>
              <w:spacing w:before="40" w:after="40"/>
              <w:jc w:val="center"/>
              <w:rPr>
                <w:sz w:val="18"/>
                <w:szCs w:val="18"/>
                <w:lang w:val="en-US"/>
              </w:rPr>
            </w:pPr>
          </w:p>
        </w:tc>
      </w:tr>
      <w:tr w:rsidR="00F155B8" w:rsidRPr="007D519B" w14:paraId="3937C3D4" w14:textId="77777777" w:rsidTr="00DC31C6">
        <w:trPr>
          <w:cantSplit/>
          <w:trHeight w:hRule="exact" w:val="24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49976267" w14:textId="77777777" w:rsidR="00F155B8" w:rsidRPr="007D519B" w:rsidRDefault="00F155B8" w:rsidP="00F155B8">
            <w:pPr>
              <w:keepNext/>
              <w:spacing w:before="40" w:after="40"/>
              <w:jc w:val="center"/>
              <w:rPr>
                <w:b/>
                <w:sz w:val="18"/>
                <w:szCs w:val="18"/>
                <w:lang w:val="en-US"/>
              </w:rPr>
            </w:pPr>
            <w:r w:rsidRPr="007D519B">
              <w:rPr>
                <w:b/>
                <w:sz w:val="18"/>
                <w:szCs w:val="18"/>
                <w:lang w:val="en-US"/>
              </w:rPr>
              <w:t>27</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6D4B8"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E3B85BD"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C8676E7"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D8C748E" w14:textId="77777777" w:rsidR="00F155B8" w:rsidRPr="007D519B" w:rsidRDefault="00F155B8" w:rsidP="00F155B8">
            <w:pPr>
              <w:keepNext/>
              <w:spacing w:before="40" w:after="40"/>
              <w:jc w:val="center"/>
              <w:rPr>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0603000"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51E1D43" w14:textId="77777777" w:rsidR="00F155B8" w:rsidRPr="007D519B" w:rsidRDefault="00F155B8" w:rsidP="00F155B8">
            <w:pPr>
              <w:keepNext/>
              <w:spacing w:before="40" w:after="40"/>
              <w:jc w:val="center"/>
              <w:rPr>
                <w:sz w:val="18"/>
                <w:szCs w:val="18"/>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F553BBA"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3E1331C" w14:textId="77777777" w:rsidR="00F155B8" w:rsidRPr="007D519B" w:rsidRDefault="00F155B8" w:rsidP="00F155B8">
            <w:pPr>
              <w:keepNext/>
              <w:spacing w:before="40" w:after="40"/>
              <w:jc w:val="center"/>
              <w:rPr>
                <w:sz w:val="18"/>
                <w:szCs w:val="18"/>
                <w:lang w:val="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1729974" w14:textId="77777777" w:rsidR="00F155B8" w:rsidRPr="007D519B" w:rsidRDefault="00F155B8" w:rsidP="00F155B8">
            <w:pPr>
              <w:keepNext/>
              <w:spacing w:before="40" w:after="40"/>
              <w:jc w:val="center"/>
              <w:rPr>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475E0A5" w14:textId="77777777" w:rsidR="00F155B8" w:rsidRPr="007D519B" w:rsidRDefault="00F155B8" w:rsidP="00F155B8">
            <w:pPr>
              <w:keepNext/>
              <w:spacing w:before="40" w:after="40"/>
              <w:jc w:val="center"/>
              <w:rPr>
                <w:sz w:val="18"/>
                <w:szCs w:val="18"/>
                <w:lang w:val="en-US"/>
              </w:rPr>
            </w:pPr>
          </w:p>
        </w:tc>
      </w:tr>
      <w:tr w:rsidR="00F155B8" w:rsidRPr="007D519B" w14:paraId="20F3E4D0" w14:textId="77777777" w:rsidTr="00DC31C6">
        <w:trPr>
          <w:cantSplit/>
          <w:trHeight w:hRule="exact" w:val="24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2B606419" w14:textId="77777777" w:rsidR="00F155B8" w:rsidRPr="007D519B" w:rsidRDefault="00F155B8" w:rsidP="00F155B8">
            <w:pPr>
              <w:keepNext/>
              <w:spacing w:before="40" w:after="40"/>
              <w:jc w:val="center"/>
              <w:rPr>
                <w:b/>
                <w:sz w:val="18"/>
                <w:szCs w:val="18"/>
                <w:lang w:val="en-US"/>
              </w:rPr>
            </w:pPr>
            <w:r w:rsidRPr="007D519B">
              <w:rPr>
                <w:b/>
                <w:sz w:val="18"/>
                <w:szCs w:val="18"/>
                <w:lang w:val="en-US"/>
              </w:rPr>
              <w:t>28</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CE2E2" w14:textId="77777777" w:rsidR="00F155B8" w:rsidRPr="007D519B" w:rsidRDefault="00F155B8" w:rsidP="00F155B8">
            <w:pPr>
              <w:keepNext/>
              <w:spacing w:before="40" w:after="40"/>
              <w:jc w:val="center"/>
              <w:rPr>
                <w:sz w:val="18"/>
                <w:szCs w:val="18"/>
                <w:lang w:val="en-US"/>
              </w:rPr>
            </w:pP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9C8BCBD" w14:textId="77777777" w:rsidR="00F155B8" w:rsidRPr="007D519B" w:rsidRDefault="00F155B8" w:rsidP="00F155B8">
            <w:pPr>
              <w:keepNext/>
              <w:spacing w:before="40" w:after="40"/>
              <w:jc w:val="center"/>
              <w:rPr>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4FD60D2" w14:textId="77777777" w:rsidR="00F155B8" w:rsidRPr="007D519B" w:rsidRDefault="00F155B8" w:rsidP="00F155B8">
            <w:pPr>
              <w:keepNext/>
              <w:spacing w:before="40" w:after="40"/>
              <w:jc w:val="center"/>
              <w:rPr>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7784109" w14:textId="77777777" w:rsidR="00F155B8" w:rsidRPr="007D519B" w:rsidRDefault="00F155B8" w:rsidP="00F155B8">
            <w:pPr>
              <w:keepNext/>
              <w:spacing w:before="40" w:after="40"/>
              <w:jc w:val="center"/>
              <w:rPr>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B63F3EE" w14:textId="77777777" w:rsidR="00F155B8" w:rsidRPr="007D519B" w:rsidRDefault="00F155B8" w:rsidP="00F155B8">
            <w:pPr>
              <w:keepNext/>
              <w:spacing w:before="40" w:after="40"/>
              <w:jc w:val="center"/>
              <w:rPr>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4919607" w14:textId="77777777" w:rsidR="00F155B8" w:rsidRPr="007D519B" w:rsidRDefault="00F155B8" w:rsidP="00F155B8">
            <w:pPr>
              <w:keepNext/>
              <w:spacing w:before="40" w:after="40"/>
              <w:jc w:val="center"/>
              <w:rPr>
                <w:sz w:val="18"/>
                <w:szCs w:val="18"/>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0355699" w14:textId="77777777" w:rsidR="00F155B8" w:rsidRPr="007D519B" w:rsidRDefault="00F155B8" w:rsidP="00F155B8">
            <w:pPr>
              <w:keepNext/>
              <w:spacing w:before="40" w:after="40"/>
              <w:jc w:val="center"/>
              <w:rPr>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947ED13" w14:textId="77777777" w:rsidR="00F155B8" w:rsidRPr="007D519B" w:rsidRDefault="00F155B8" w:rsidP="00F155B8">
            <w:pPr>
              <w:keepNext/>
              <w:spacing w:before="40" w:after="40"/>
              <w:jc w:val="center"/>
              <w:rPr>
                <w:sz w:val="18"/>
                <w:szCs w:val="18"/>
                <w:lang w:val="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75E9BF0" w14:textId="77777777" w:rsidR="00F155B8" w:rsidRPr="007D519B" w:rsidRDefault="00F155B8" w:rsidP="00F155B8">
            <w:pPr>
              <w:keepNext/>
              <w:spacing w:before="40" w:after="40"/>
              <w:jc w:val="center"/>
              <w:rPr>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3911C34" w14:textId="77777777" w:rsidR="00F155B8" w:rsidRPr="007D519B" w:rsidRDefault="00F155B8" w:rsidP="00F155B8">
            <w:pPr>
              <w:keepNext/>
              <w:spacing w:before="40" w:after="40"/>
              <w:jc w:val="center"/>
              <w:rPr>
                <w:sz w:val="18"/>
                <w:szCs w:val="18"/>
                <w:lang w:val="en-US"/>
              </w:rPr>
            </w:pPr>
          </w:p>
        </w:tc>
      </w:tr>
      <w:tr w:rsidR="00F155B8" w:rsidRPr="007D519B" w14:paraId="3B0B0DF1" w14:textId="77777777" w:rsidTr="00DC31C6">
        <w:trPr>
          <w:cantSplit/>
          <w:trHeight w:hRule="exact" w:val="24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479DC505" w14:textId="77777777" w:rsidR="00F155B8" w:rsidRPr="007D519B" w:rsidRDefault="00F155B8" w:rsidP="00F155B8">
            <w:pPr>
              <w:keepNext/>
              <w:spacing w:before="40" w:after="40"/>
              <w:jc w:val="center"/>
              <w:rPr>
                <w:b/>
                <w:sz w:val="18"/>
                <w:szCs w:val="18"/>
                <w:lang w:val="en-US"/>
              </w:rPr>
            </w:pPr>
            <w:r w:rsidRPr="007D519B">
              <w:rPr>
                <w:b/>
                <w:sz w:val="18"/>
                <w:szCs w:val="18"/>
                <w:lang w:val="en-US"/>
              </w:rPr>
              <w:t>29</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C3945"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64DC77D"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0EABB76"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826686C" w14:textId="77777777" w:rsidR="00F155B8" w:rsidRPr="007D519B" w:rsidRDefault="00F155B8" w:rsidP="00F155B8">
            <w:pPr>
              <w:keepNext/>
              <w:spacing w:before="40" w:after="40"/>
              <w:jc w:val="center"/>
              <w:rPr>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480C6D0"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B57C94B" w14:textId="77777777" w:rsidR="00F155B8" w:rsidRPr="007D519B" w:rsidRDefault="00F155B8" w:rsidP="00F155B8">
            <w:pPr>
              <w:keepNext/>
              <w:spacing w:before="40" w:after="40"/>
              <w:jc w:val="center"/>
              <w:rPr>
                <w:sz w:val="18"/>
                <w:szCs w:val="18"/>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1D210C5" w14:textId="77777777" w:rsidR="00F155B8" w:rsidRPr="007D519B" w:rsidRDefault="00F155B8" w:rsidP="00F155B8">
            <w:pPr>
              <w:keepNext/>
              <w:spacing w:before="40" w:after="40"/>
              <w:jc w:val="center"/>
              <w:rPr>
                <w:sz w:val="18"/>
                <w:szCs w:val="18"/>
                <w:lang w:val="en-US"/>
              </w:rPr>
            </w:pPr>
            <w:r w:rsidRPr="007D519B">
              <w:rPr>
                <w:b/>
                <w:color w:val="202124"/>
                <w:sz w:val="18"/>
                <w:szCs w:val="18"/>
                <w:shd w:val="clear" w:color="auto" w:fill="FFFFFF"/>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2DA3D31" w14:textId="77777777" w:rsidR="00F155B8" w:rsidRPr="007D519B" w:rsidRDefault="00F155B8" w:rsidP="00F155B8">
            <w:pPr>
              <w:keepNext/>
              <w:spacing w:before="40" w:after="40"/>
              <w:jc w:val="center"/>
              <w:rPr>
                <w:sz w:val="18"/>
                <w:szCs w:val="18"/>
                <w:lang w:val="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96A62A9" w14:textId="77777777" w:rsidR="00F155B8" w:rsidRPr="007D519B" w:rsidRDefault="00F155B8" w:rsidP="00F155B8">
            <w:pPr>
              <w:keepNext/>
              <w:spacing w:before="40" w:after="40"/>
              <w:jc w:val="center"/>
              <w:rPr>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157A96A" w14:textId="77777777" w:rsidR="00F155B8" w:rsidRPr="007D519B" w:rsidRDefault="00F155B8" w:rsidP="00F155B8">
            <w:pPr>
              <w:keepNext/>
              <w:spacing w:before="40" w:after="40"/>
              <w:jc w:val="center"/>
              <w:rPr>
                <w:sz w:val="18"/>
                <w:szCs w:val="18"/>
                <w:lang w:val="en-US"/>
              </w:rPr>
            </w:pPr>
          </w:p>
        </w:tc>
      </w:tr>
    </w:tbl>
    <w:p w14:paraId="3222A680" w14:textId="77777777" w:rsidR="00F155B8" w:rsidRPr="00F155B8" w:rsidRDefault="00F155B8" w:rsidP="00F155B8">
      <w:pPr>
        <w:rPr>
          <w:rFonts w:eastAsia="Calibri"/>
          <w:szCs w:val="24"/>
        </w:rPr>
      </w:pPr>
    </w:p>
    <w:p w14:paraId="765A4F11" w14:textId="72C25F5F" w:rsidR="00F155B8" w:rsidRPr="00F155B8" w:rsidRDefault="00F155B8" w:rsidP="00F155B8">
      <w:pPr>
        <w:rPr>
          <w:rFonts w:eastAsia="Calibri"/>
          <w:szCs w:val="24"/>
          <w:lang w:eastAsia="zh-CN"/>
        </w:rPr>
      </w:pPr>
      <w:r w:rsidRPr="00F155B8">
        <w:rPr>
          <w:rFonts w:eastAsia="Calibri"/>
          <w:szCs w:val="24"/>
          <w:lang w:eastAsia="zh-CN"/>
        </w:rPr>
        <w:t>*</w:t>
      </w:r>
      <w:r w:rsidR="002E5CFC" w:rsidRPr="0065550E">
        <w:rPr>
          <w:rFonts w:asciiTheme="minorEastAsia" w:eastAsiaTheme="minorEastAsia" w:hAnsiTheme="minorEastAsia" w:cs="Microsoft YaHei" w:hint="eastAsia"/>
          <w:szCs w:val="24"/>
          <w:lang w:eastAsia="zh-CN"/>
        </w:rPr>
        <w:t>请在表格相关栏目内打勾</w:t>
      </w:r>
      <w:r w:rsidR="00BB7502" w:rsidRPr="0007477F">
        <w:rPr>
          <w:rFonts w:ascii="Wingdings" w:eastAsia="Calibri" w:hAnsi="Wingdings"/>
          <w:b/>
          <w:color w:val="0070C0"/>
          <w:szCs w:val="24"/>
        </w:rPr>
        <w:sym w:font="Wingdings" w:char="F0FC"/>
      </w:r>
      <w:r w:rsidR="002E5CFC" w:rsidRPr="0065550E">
        <w:rPr>
          <w:rFonts w:asciiTheme="minorEastAsia" w:eastAsiaTheme="minorEastAsia" w:hAnsiTheme="minorEastAsia" w:cs="Microsoft YaHei" w:hint="eastAsia"/>
          <w:szCs w:val="24"/>
          <w:lang w:eastAsia="zh-CN"/>
        </w:rPr>
        <w:t>以表明</w:t>
      </w:r>
      <w:r w:rsidR="008F7134">
        <w:rPr>
          <w:rFonts w:asciiTheme="minorEastAsia" w:eastAsiaTheme="minorEastAsia" w:hAnsiTheme="minorEastAsia" w:cs="Microsoft YaHei" w:hint="eastAsia"/>
          <w:szCs w:val="24"/>
          <w:lang w:eastAsia="zh-CN"/>
        </w:rPr>
        <w:t>对</w:t>
      </w:r>
      <w:r w:rsidR="002E5CFC" w:rsidRPr="0065550E">
        <w:rPr>
          <w:rFonts w:asciiTheme="minorEastAsia" w:eastAsiaTheme="minorEastAsia" w:hAnsiTheme="minorEastAsia" w:cs="Microsoft YaHei" w:hint="eastAsia"/>
          <w:szCs w:val="24"/>
          <w:lang w:eastAsia="zh-CN"/>
        </w:rPr>
        <w:t>文稿草案</w:t>
      </w:r>
      <w:r w:rsidR="008F7134">
        <w:rPr>
          <w:rFonts w:asciiTheme="minorEastAsia" w:eastAsiaTheme="minorEastAsia" w:hAnsiTheme="minorEastAsia" w:cs="Microsoft YaHei" w:hint="eastAsia"/>
          <w:szCs w:val="24"/>
          <w:lang w:eastAsia="zh-CN"/>
        </w:rPr>
        <w:t>的</w:t>
      </w:r>
      <w:r w:rsidR="00A5123C">
        <w:rPr>
          <w:rFonts w:asciiTheme="minorEastAsia" w:eastAsiaTheme="minorEastAsia" w:hAnsiTheme="minorEastAsia" w:cs="Microsoft YaHei" w:hint="eastAsia"/>
          <w:szCs w:val="24"/>
          <w:lang w:eastAsia="zh-CN"/>
        </w:rPr>
        <w:t>支持</w:t>
      </w:r>
      <w:r w:rsidR="0065550E">
        <w:rPr>
          <w:rFonts w:asciiTheme="minorEastAsia" w:eastAsiaTheme="minorEastAsia" w:hAnsiTheme="minorEastAsia" w:cs="Microsoft YaHei" w:hint="eastAsia"/>
          <w:szCs w:val="24"/>
          <w:lang w:eastAsia="zh-CN"/>
        </w:rPr>
        <w:t>。</w:t>
      </w:r>
    </w:p>
    <w:p w14:paraId="019845D3" w14:textId="77777777" w:rsidR="00F155B8" w:rsidRPr="00F155B8" w:rsidRDefault="00F155B8" w:rsidP="00F155B8">
      <w:pPr>
        <w:rPr>
          <w:rFonts w:eastAsia="Times New Roman"/>
          <w:lang w:eastAsia="zh-CN"/>
        </w:rPr>
      </w:pPr>
    </w:p>
    <w:p w14:paraId="49BB72DD" w14:textId="77777777" w:rsidR="00F155B8" w:rsidRPr="00F155B8" w:rsidRDefault="00F155B8" w:rsidP="00F155B8">
      <w:pPr>
        <w:jc w:val="center"/>
        <w:rPr>
          <w:rFonts w:eastAsia="Times New Roman"/>
        </w:rPr>
      </w:pPr>
      <w:r w:rsidRPr="00F155B8">
        <w:rPr>
          <w:rFonts w:eastAsia="Times New Roman"/>
        </w:rPr>
        <w:t>_______________</w:t>
      </w:r>
    </w:p>
    <w:sectPr w:rsidR="00F155B8" w:rsidRPr="00F155B8" w:rsidSect="00BD7C7C">
      <w:headerReference w:type="default" r:id="rId13"/>
      <w:footerReference w:type="default" r:id="rId14"/>
      <w:headerReference w:type="first" r:id="rId15"/>
      <w:pgSz w:w="11907" w:h="16834"/>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4C3F" w14:textId="77777777" w:rsidR="00AA6EC9" w:rsidRDefault="00AA6EC9">
      <w:r>
        <w:separator/>
      </w:r>
    </w:p>
  </w:endnote>
  <w:endnote w:type="continuationSeparator" w:id="0">
    <w:p w14:paraId="25D5997B" w14:textId="77777777" w:rsidR="00AA6EC9" w:rsidRDefault="00AA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70A9" w14:textId="7110D5D3" w:rsidR="000F3019" w:rsidRDefault="00AF78FA" w:rsidP="000F3019">
    <w:pPr>
      <w:pStyle w:val="Footer"/>
    </w:pPr>
    <w:r>
      <w:fldChar w:fldCharType="begin"/>
    </w:r>
    <w:r>
      <w:instrText xml:space="preserve"> FILENAME \p  \* MERGEFORMAT </w:instrText>
    </w:r>
    <w:r>
      <w:fldChar w:fldCharType="separate"/>
    </w:r>
    <w:r w:rsidR="00865636">
      <w:t>P:\CHI\ITU-T\CONF-T\WTSA20\000\040C.docx</w:t>
    </w:r>
    <w:r>
      <w:fldChar w:fldCharType="end"/>
    </w:r>
    <w:r w:rsidR="00C179C5">
      <w:t xml:space="preserve"> (</w:t>
    </w:r>
    <w:r w:rsidR="00C179C5" w:rsidRPr="00C179C5">
      <w:t>478090</w:t>
    </w:r>
    <w:r w:rsidR="000F301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128B" w14:textId="433BA00E" w:rsidR="00865636" w:rsidRDefault="00AF78FA" w:rsidP="00865636">
    <w:pPr>
      <w:pStyle w:val="Footer"/>
    </w:pPr>
    <w:r>
      <w:fldChar w:fldCharType="begin"/>
    </w:r>
    <w:r>
      <w:instrText xml:space="preserve"> FILENAME \p  \* MERGEFORMAT </w:instrText>
    </w:r>
    <w:r>
      <w:fldChar w:fldCharType="separate"/>
    </w:r>
    <w:r w:rsidR="00865636">
      <w:t>P:\CHI\ITU-T\CONF-T\WTSA20\000\040C.docx</w:t>
    </w:r>
    <w:r>
      <w:fldChar w:fldCharType="end"/>
    </w:r>
    <w:r w:rsidR="00865636">
      <w:t xml:space="preserve"> (</w:t>
    </w:r>
    <w:r w:rsidR="00865636" w:rsidRPr="00C179C5">
      <w:t>478090</w:t>
    </w:r>
    <w:r w:rsidR="0086563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A6A7" w14:textId="5E1B3492" w:rsidR="00DC31C6" w:rsidRPr="00DA0469" w:rsidRDefault="00DC31C6" w:rsidP="00231452">
    <w:pPr>
      <w:pStyle w:val="Footer"/>
      <w:rPr>
        <w:lang w:val="en-US"/>
      </w:rPr>
    </w:pPr>
    <w:r>
      <w:fldChar w:fldCharType="begin"/>
    </w:r>
    <w:r w:rsidRPr="00DA0469">
      <w:rPr>
        <w:lang w:val="en-US"/>
      </w:rPr>
      <w:instrText xml:space="preserve"> FILENAME \p \* MERGEFORMAT </w:instrText>
    </w:r>
    <w:r>
      <w:fldChar w:fldCharType="separate"/>
    </w:r>
    <w:r>
      <w:rPr>
        <w:lang w:val="en-US"/>
      </w:rPr>
      <w:t>C:\Users\campos\Downloads\WTSA20-C-sc.docx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6AF0" w14:textId="77777777" w:rsidR="00AA6EC9" w:rsidRDefault="00AA6EC9">
      <w:r>
        <w:t>____________________</w:t>
      </w:r>
    </w:p>
  </w:footnote>
  <w:footnote w:type="continuationSeparator" w:id="0">
    <w:p w14:paraId="4E3C095A" w14:textId="77777777" w:rsidR="00AA6EC9" w:rsidRDefault="00AA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7596515"/>
      <w:docPartObj>
        <w:docPartGallery w:val="Page Numbers (Top of Page)"/>
        <w:docPartUnique/>
      </w:docPartObj>
    </w:sdtPr>
    <w:sdtEndPr>
      <w:rPr>
        <w:rStyle w:val="PageNumber"/>
      </w:rPr>
    </w:sdtEndPr>
    <w:sdtContent>
      <w:p w14:paraId="47980CF5" w14:textId="4070474D" w:rsidR="00563619" w:rsidRDefault="00563619" w:rsidP="005629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4A5CEC" w14:textId="77777777" w:rsidR="00563619" w:rsidRDefault="00563619" w:rsidP="0056361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38760"/>
      <w:docPartObj>
        <w:docPartGallery w:val="Page Numbers (Top of Page)"/>
        <w:docPartUnique/>
      </w:docPartObj>
    </w:sdtPr>
    <w:sdtEndPr>
      <w:rPr>
        <w:noProof/>
      </w:rPr>
    </w:sdtEndPr>
    <w:sdtContent>
      <w:p w14:paraId="4042B076" w14:textId="77777777" w:rsidR="00AF78FA" w:rsidRDefault="00AF78FA" w:rsidP="00AF78FA">
        <w:pPr>
          <w:pStyle w:val="Header"/>
        </w:pPr>
        <w:r>
          <w:fldChar w:fldCharType="begin"/>
        </w:r>
        <w:r>
          <w:instrText xml:space="preserve"> PAGE   \* MERGEFORMAT </w:instrText>
        </w:r>
        <w:r>
          <w:fldChar w:fldCharType="separate"/>
        </w:r>
        <w:r>
          <w:t>5</w:t>
        </w:r>
        <w:r>
          <w:rPr>
            <w:noProof/>
          </w:rPr>
          <w:fldChar w:fldCharType="end"/>
        </w:r>
      </w:p>
    </w:sdtContent>
  </w:sdt>
  <w:p w14:paraId="027E1752" w14:textId="5B697B19" w:rsidR="00563619" w:rsidRPr="00AF78FA" w:rsidRDefault="00AF78FA" w:rsidP="00AF78FA">
    <w:pPr>
      <w:pStyle w:val="Header"/>
      <w:tabs>
        <w:tab w:val="clear" w:pos="1134"/>
        <w:tab w:val="clear" w:pos="1871"/>
        <w:tab w:val="clear" w:pos="2268"/>
        <w:tab w:val="center" w:pos="7371"/>
      </w:tabs>
    </w:pPr>
    <w:r>
      <w:rPr>
        <w:rFonts w:hint="eastAsia"/>
        <w:lang w:eastAsia="zh-CN"/>
      </w:rPr>
      <w:t>文件</w:t>
    </w:r>
    <w:r>
      <w:t xml:space="preserve"> 40-</w:t>
    </w:r>
    <w:r>
      <w:rPr>
        <w:rFonts w:hint="eastAsia"/>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3C1A" w14:textId="4AC579EE" w:rsidR="00DC31C6" w:rsidRDefault="00DC31C6"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1E082BF" w14:textId="7D8D4896" w:rsidR="00DC31C6" w:rsidRPr="000A3B30" w:rsidRDefault="00DC31C6" w:rsidP="00E51BD8">
    <w:pPr>
      <w:pStyle w:val="Header"/>
      <w:rPr>
        <w:lang w:val="en-US"/>
      </w:rPr>
    </w:pPr>
    <w:r w:rsidRPr="00E51BD8">
      <w:t>WTSA20/</w:t>
    </w:r>
    <w:proofErr w:type="spellStart"/>
    <w:r w:rsidRPr="00E51BD8">
      <w:t>xy</w:t>
    </w:r>
    <w:proofErr w:type="spellEnd"/>
    <w:r w:rsidRPr="00E51BD8">
      <w:t>-C</w:t>
    </w:r>
  </w:p>
  <w:p w14:paraId="270F3ECA" w14:textId="77777777" w:rsidR="00DC31C6" w:rsidRDefault="00DC31C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9714"/>
      <w:docPartObj>
        <w:docPartGallery w:val="Page Numbers (Top of Page)"/>
        <w:docPartUnique/>
      </w:docPartObj>
    </w:sdtPr>
    <w:sdtEndPr>
      <w:rPr>
        <w:noProof/>
      </w:rPr>
    </w:sdtEndPr>
    <w:sdtContent>
      <w:p w14:paraId="4ADA58AF" w14:textId="77777777" w:rsidR="00AF78FA" w:rsidRDefault="00AF78FA" w:rsidP="00AF78FA">
        <w:pPr>
          <w:pStyle w:val="Header"/>
        </w:pPr>
        <w:r>
          <w:fldChar w:fldCharType="begin"/>
        </w:r>
        <w:r>
          <w:instrText xml:space="preserve"> PAGE   \* MERGEFORMAT </w:instrText>
        </w:r>
        <w:r>
          <w:fldChar w:fldCharType="separate"/>
        </w:r>
        <w:r>
          <w:t>3</w:t>
        </w:r>
        <w:r>
          <w:rPr>
            <w:noProof/>
          </w:rPr>
          <w:fldChar w:fldCharType="end"/>
        </w:r>
      </w:p>
    </w:sdtContent>
  </w:sdt>
  <w:p w14:paraId="4FCCB535" w14:textId="64EF5A08" w:rsidR="00AF78FA" w:rsidRDefault="00AF78FA" w:rsidP="00AF78FA">
    <w:pPr>
      <w:pStyle w:val="Header"/>
      <w:tabs>
        <w:tab w:val="clear" w:pos="1134"/>
        <w:tab w:val="clear" w:pos="1871"/>
        <w:tab w:val="clear" w:pos="2268"/>
        <w:tab w:val="center" w:pos="7371"/>
      </w:tabs>
    </w:pPr>
    <w:r>
      <w:rPr>
        <w:rFonts w:hint="eastAsia"/>
        <w:lang w:eastAsia="zh-CN"/>
      </w:rPr>
      <w:t>文件</w:t>
    </w:r>
    <w:r>
      <w:t xml:space="preserve"> 40-</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17E20"/>
    <w:rsid w:val="000264C2"/>
    <w:rsid w:val="000273B7"/>
    <w:rsid w:val="00031E6B"/>
    <w:rsid w:val="00037C90"/>
    <w:rsid w:val="00055EE6"/>
    <w:rsid w:val="00081F9B"/>
    <w:rsid w:val="00083A44"/>
    <w:rsid w:val="000A3B30"/>
    <w:rsid w:val="000C09BA"/>
    <w:rsid w:val="000C1F1E"/>
    <w:rsid w:val="000C6AA7"/>
    <w:rsid w:val="000E26F6"/>
    <w:rsid w:val="000F3019"/>
    <w:rsid w:val="000F4931"/>
    <w:rsid w:val="00123B64"/>
    <w:rsid w:val="00157B96"/>
    <w:rsid w:val="00166859"/>
    <w:rsid w:val="001765EC"/>
    <w:rsid w:val="001853E8"/>
    <w:rsid w:val="001904F7"/>
    <w:rsid w:val="001B6360"/>
    <w:rsid w:val="001F4EA6"/>
    <w:rsid w:val="00214959"/>
    <w:rsid w:val="002236A0"/>
    <w:rsid w:val="00231452"/>
    <w:rsid w:val="002463D7"/>
    <w:rsid w:val="00246C4C"/>
    <w:rsid w:val="0028063B"/>
    <w:rsid w:val="002A4C9C"/>
    <w:rsid w:val="002A53DD"/>
    <w:rsid w:val="002B509B"/>
    <w:rsid w:val="002B5A8E"/>
    <w:rsid w:val="002D162B"/>
    <w:rsid w:val="002D625E"/>
    <w:rsid w:val="002E2A59"/>
    <w:rsid w:val="002E5CFC"/>
    <w:rsid w:val="002F5D57"/>
    <w:rsid w:val="00305254"/>
    <w:rsid w:val="003169D2"/>
    <w:rsid w:val="003468CA"/>
    <w:rsid w:val="003556C0"/>
    <w:rsid w:val="00372FC2"/>
    <w:rsid w:val="003A69EA"/>
    <w:rsid w:val="003B46D1"/>
    <w:rsid w:val="003B4BEF"/>
    <w:rsid w:val="003C47A1"/>
    <w:rsid w:val="003C6B45"/>
    <w:rsid w:val="003F0C01"/>
    <w:rsid w:val="00400909"/>
    <w:rsid w:val="0041282E"/>
    <w:rsid w:val="004168BD"/>
    <w:rsid w:val="00437869"/>
    <w:rsid w:val="00465A34"/>
    <w:rsid w:val="00475EAA"/>
    <w:rsid w:val="004913CE"/>
    <w:rsid w:val="004B2DBE"/>
    <w:rsid w:val="004C4554"/>
    <w:rsid w:val="004D04A4"/>
    <w:rsid w:val="004D2DEC"/>
    <w:rsid w:val="004F2BE6"/>
    <w:rsid w:val="00502B2E"/>
    <w:rsid w:val="00524E4B"/>
    <w:rsid w:val="00527E8A"/>
    <w:rsid w:val="00534930"/>
    <w:rsid w:val="00536193"/>
    <w:rsid w:val="00536D07"/>
    <w:rsid w:val="00542E85"/>
    <w:rsid w:val="005579BD"/>
    <w:rsid w:val="00562479"/>
    <w:rsid w:val="00563619"/>
    <w:rsid w:val="00573965"/>
    <w:rsid w:val="00576849"/>
    <w:rsid w:val="00592673"/>
    <w:rsid w:val="005A0ACB"/>
    <w:rsid w:val="005C7B12"/>
    <w:rsid w:val="005E7FD8"/>
    <w:rsid w:val="005F1BAC"/>
    <w:rsid w:val="006111B1"/>
    <w:rsid w:val="00611DCC"/>
    <w:rsid w:val="00622560"/>
    <w:rsid w:val="006233C1"/>
    <w:rsid w:val="00637760"/>
    <w:rsid w:val="00644391"/>
    <w:rsid w:val="00647712"/>
    <w:rsid w:val="0065550E"/>
    <w:rsid w:val="00662E12"/>
    <w:rsid w:val="0066457A"/>
    <w:rsid w:val="00691142"/>
    <w:rsid w:val="006B6525"/>
    <w:rsid w:val="006B67CE"/>
    <w:rsid w:val="006C38ED"/>
    <w:rsid w:val="006D5EA8"/>
    <w:rsid w:val="006E6182"/>
    <w:rsid w:val="006F3C60"/>
    <w:rsid w:val="006F409E"/>
    <w:rsid w:val="00707454"/>
    <w:rsid w:val="00736415"/>
    <w:rsid w:val="00770D2A"/>
    <w:rsid w:val="00774D05"/>
    <w:rsid w:val="00775B71"/>
    <w:rsid w:val="007864F6"/>
    <w:rsid w:val="007A1828"/>
    <w:rsid w:val="007B7C4B"/>
    <w:rsid w:val="007D04F8"/>
    <w:rsid w:val="007D1AF8"/>
    <w:rsid w:val="007D519B"/>
    <w:rsid w:val="007F0FC5"/>
    <w:rsid w:val="007F1339"/>
    <w:rsid w:val="007F5C36"/>
    <w:rsid w:val="008007C9"/>
    <w:rsid w:val="008047DB"/>
    <w:rsid w:val="008129A9"/>
    <w:rsid w:val="00820712"/>
    <w:rsid w:val="008221A4"/>
    <w:rsid w:val="0082361D"/>
    <w:rsid w:val="00824BD6"/>
    <w:rsid w:val="008278A3"/>
    <w:rsid w:val="0083672D"/>
    <w:rsid w:val="00844734"/>
    <w:rsid w:val="00857FA1"/>
    <w:rsid w:val="00864837"/>
    <w:rsid w:val="00865636"/>
    <w:rsid w:val="00865DFB"/>
    <w:rsid w:val="008A7416"/>
    <w:rsid w:val="008B0A08"/>
    <w:rsid w:val="008B6852"/>
    <w:rsid w:val="008C1706"/>
    <w:rsid w:val="008C26FF"/>
    <w:rsid w:val="008C5642"/>
    <w:rsid w:val="008D1D14"/>
    <w:rsid w:val="008E1785"/>
    <w:rsid w:val="008E7127"/>
    <w:rsid w:val="008E7C8E"/>
    <w:rsid w:val="008F7134"/>
    <w:rsid w:val="00910E1A"/>
    <w:rsid w:val="00912959"/>
    <w:rsid w:val="0092075B"/>
    <w:rsid w:val="009657F9"/>
    <w:rsid w:val="009759FE"/>
    <w:rsid w:val="0099525B"/>
    <w:rsid w:val="009C72B7"/>
    <w:rsid w:val="009D164C"/>
    <w:rsid w:val="00A0052C"/>
    <w:rsid w:val="00A06370"/>
    <w:rsid w:val="00A16B3A"/>
    <w:rsid w:val="00A17BD2"/>
    <w:rsid w:val="00A31B14"/>
    <w:rsid w:val="00A323DC"/>
    <w:rsid w:val="00A5123C"/>
    <w:rsid w:val="00A5765C"/>
    <w:rsid w:val="00A666D9"/>
    <w:rsid w:val="00A7709B"/>
    <w:rsid w:val="00A815BE"/>
    <w:rsid w:val="00AA5DA1"/>
    <w:rsid w:val="00AA6EC9"/>
    <w:rsid w:val="00AB7F81"/>
    <w:rsid w:val="00AC6FD5"/>
    <w:rsid w:val="00AE369F"/>
    <w:rsid w:val="00AF78FA"/>
    <w:rsid w:val="00B026CB"/>
    <w:rsid w:val="00B12380"/>
    <w:rsid w:val="00B22A98"/>
    <w:rsid w:val="00B45100"/>
    <w:rsid w:val="00B637AD"/>
    <w:rsid w:val="00B851D4"/>
    <w:rsid w:val="00B868FC"/>
    <w:rsid w:val="00B95072"/>
    <w:rsid w:val="00BA2557"/>
    <w:rsid w:val="00BA73D7"/>
    <w:rsid w:val="00BB26CD"/>
    <w:rsid w:val="00BB7502"/>
    <w:rsid w:val="00BC7211"/>
    <w:rsid w:val="00BD7C7C"/>
    <w:rsid w:val="00C045C0"/>
    <w:rsid w:val="00C07239"/>
    <w:rsid w:val="00C179C5"/>
    <w:rsid w:val="00C22957"/>
    <w:rsid w:val="00C244A8"/>
    <w:rsid w:val="00C27857"/>
    <w:rsid w:val="00C328FA"/>
    <w:rsid w:val="00C364B1"/>
    <w:rsid w:val="00C40DB6"/>
    <w:rsid w:val="00C41E56"/>
    <w:rsid w:val="00C47038"/>
    <w:rsid w:val="00C47D87"/>
    <w:rsid w:val="00C527D1"/>
    <w:rsid w:val="00C627F9"/>
    <w:rsid w:val="00C644C6"/>
    <w:rsid w:val="00C6584D"/>
    <w:rsid w:val="00C67B8F"/>
    <w:rsid w:val="00C84025"/>
    <w:rsid w:val="00C929E0"/>
    <w:rsid w:val="00CA2C17"/>
    <w:rsid w:val="00CB4E5A"/>
    <w:rsid w:val="00CC73D7"/>
    <w:rsid w:val="00CF0AD7"/>
    <w:rsid w:val="00CF0BE1"/>
    <w:rsid w:val="00CF25B1"/>
    <w:rsid w:val="00CF5665"/>
    <w:rsid w:val="00CF7C42"/>
    <w:rsid w:val="00D061C5"/>
    <w:rsid w:val="00D10FBD"/>
    <w:rsid w:val="00D35CBC"/>
    <w:rsid w:val="00D4497C"/>
    <w:rsid w:val="00D52A14"/>
    <w:rsid w:val="00D74599"/>
    <w:rsid w:val="00D90575"/>
    <w:rsid w:val="00DA0469"/>
    <w:rsid w:val="00DA2DB5"/>
    <w:rsid w:val="00DC31C6"/>
    <w:rsid w:val="00DC4ABC"/>
    <w:rsid w:val="00DD13B7"/>
    <w:rsid w:val="00DF3B0C"/>
    <w:rsid w:val="00E148F2"/>
    <w:rsid w:val="00E14984"/>
    <w:rsid w:val="00E22A25"/>
    <w:rsid w:val="00E2414B"/>
    <w:rsid w:val="00E249E0"/>
    <w:rsid w:val="00E27500"/>
    <w:rsid w:val="00E4252D"/>
    <w:rsid w:val="00E51BD8"/>
    <w:rsid w:val="00E51FC2"/>
    <w:rsid w:val="00E560F1"/>
    <w:rsid w:val="00E64D94"/>
    <w:rsid w:val="00E9167E"/>
    <w:rsid w:val="00E92319"/>
    <w:rsid w:val="00F155B8"/>
    <w:rsid w:val="00F43D96"/>
    <w:rsid w:val="00F469EB"/>
    <w:rsid w:val="00F508F6"/>
    <w:rsid w:val="00F53297"/>
    <w:rsid w:val="00F532F9"/>
    <w:rsid w:val="00F65C1D"/>
    <w:rsid w:val="00F66B87"/>
    <w:rsid w:val="00F7417E"/>
    <w:rsid w:val="00F837F4"/>
    <w:rsid w:val="00F94A9C"/>
    <w:rsid w:val="00F956E0"/>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0C4F20"/>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A4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tabs>
        <w:tab w:val="clear" w:pos="1134"/>
      </w:tabs>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35CBC"/>
    <w:pPr>
      <w:keepNext/>
      <w:keepLines/>
      <w:spacing w:before="160"/>
      <w:ind w:left="113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910E1A"/>
    <w:pPr>
      <w:tabs>
        <w:tab w:val="clear" w:pos="2268"/>
        <w:tab w:val="left" w:pos="2608"/>
        <w:tab w:val="left" w:pos="3345"/>
      </w:tabs>
      <w:spacing w:before="80"/>
      <w:ind w:left="1134" w:hanging="1134"/>
    </w:pPr>
  </w:style>
  <w:style w:type="paragraph" w:customStyle="1" w:styleId="enumlev2">
    <w:name w:val="enumlev2"/>
    <w:basedOn w:val="enumlev1"/>
    <w:rsid w:val="00910E1A"/>
    <w:pPr>
      <w:ind w:left="1871" w:hanging="737"/>
    </w:pPr>
  </w:style>
  <w:style w:type="paragraph" w:customStyle="1" w:styleId="enumlev3">
    <w:name w:val="enumlev3"/>
    <w:basedOn w:val="enumlev2"/>
    <w:rsid w:val="00910E1A"/>
    <w:pPr>
      <w:ind w:left="2268" w:hanging="397"/>
    </w:pPr>
  </w:style>
  <w:style w:type="paragraph" w:customStyle="1" w:styleId="Equation">
    <w:name w:val="Equation"/>
    <w:basedOn w:val="Normal"/>
    <w:rsid w:val="00910E1A"/>
    <w:pPr>
      <w:tabs>
        <w:tab w:val="clear" w:pos="1871"/>
        <w:tab w:val="clear" w:pos="2268"/>
        <w:tab w:val="center" w:pos="4820"/>
        <w:tab w:val="right" w:pos="9639"/>
      </w:tabs>
    </w:pPr>
  </w:style>
  <w:style w:type="paragraph" w:customStyle="1" w:styleId="Equationlegend">
    <w:name w:val="Equation_legend"/>
    <w:basedOn w:val="NormalIndent"/>
    <w:rsid w:val="00910E1A"/>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uiPriority w:val="99"/>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910E1A"/>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pPr>
      <w:tabs>
        <w:tab w:val="clear" w:pos="1871"/>
        <w:tab w:val="clear" w:pos="2268"/>
        <w:tab w:val="left" w:pos="1588"/>
        <w:tab w:val="left" w:pos="1985"/>
      </w:tabs>
    </w:pPr>
  </w:style>
  <w:style w:type="paragraph" w:customStyle="1" w:styleId="Proposal">
    <w:name w:val="Proposal"/>
    <w:basedOn w:val="Normal"/>
    <w:next w:val="Normal"/>
    <w:rsid w:val="00910E1A"/>
    <w:pPr>
      <w:keepNext/>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tabs>
        <w:tab w:val="clear" w:pos="1134"/>
        <w:tab w:val="clear" w:pos="1871"/>
        <w:tab w:val="clear" w:pos="2268"/>
      </w:tabs>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uiPriority w:val="99"/>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tabs>
        <w:tab w:val="clear" w:pos="1134"/>
        <w:tab w:val="clear" w:pos="1871"/>
        <w:tab w:val="clear" w:pos="2268"/>
        <w:tab w:val="left" w:pos="1985"/>
      </w:tabs>
      <w:ind w:left="1985" w:hanging="1985"/>
    </w:pPr>
    <w:rPr>
      <w:rFonts w:cs="Times New Roman Bold"/>
      <w:bCs/>
      <w:szCs w:val="22"/>
      <w:lang w:eastAsia="zh-CN"/>
    </w:rPr>
  </w:style>
  <w:style w:type="paragraph" w:customStyle="1" w:styleId="Reftextlong2">
    <w:name w:val="Ref_text_long_2"/>
    <w:basedOn w:val="Normal"/>
    <w:qFormat/>
    <w:rsid w:val="004B2DBE"/>
    <w:pPr>
      <w:tabs>
        <w:tab w:val="clear" w:pos="1134"/>
        <w:tab w:val="clear" w:pos="1871"/>
        <w:tab w:val="clear" w:pos="2268"/>
        <w:tab w:val="left" w:pos="2552"/>
      </w:tabs>
      <w:ind w:left="2552" w:hanging="2552"/>
    </w:pPr>
    <w:rPr>
      <w:rFonts w:cs="Times New Roman Bold"/>
      <w:bCs/>
      <w:szCs w:val="22"/>
      <w:lang w:eastAsia="zh-CN"/>
    </w:rPr>
  </w:style>
  <w:style w:type="table" w:styleId="TableGrid">
    <w:name w:val="Table Grid"/>
    <w:basedOn w:val="TableNormal"/>
    <w:rsid w:val="00F155B8"/>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AsianCalibri">
    <w:name w:val="Annex_No + (Asian) Calibri"/>
    <w:basedOn w:val="Normal"/>
    <w:rsid w:val="00F155B8"/>
    <w:pPr>
      <w:keepNext/>
      <w:keepLines/>
      <w:spacing w:before="480" w:after="80"/>
      <w:jc w:val="center"/>
    </w:pPr>
    <w:rPr>
      <w:rFonts w:eastAsia="Calibri"/>
      <w:caps/>
      <w:sz w:val="28"/>
    </w:rPr>
  </w:style>
  <w:style w:type="paragraph" w:customStyle="1" w:styleId="AnnextitleAsianCalibri">
    <w:name w:val="Annex_title + (Asian) Calibri"/>
    <w:basedOn w:val="Normal"/>
    <w:rsid w:val="00A666D9"/>
    <w:pPr>
      <w:keepNext/>
      <w:keepLines/>
      <w:spacing w:before="240" w:after="280"/>
      <w:jc w:val="center"/>
    </w:pPr>
    <w:rPr>
      <w:b/>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36007168">
      <w:bodyDiv w:val="1"/>
      <w:marLeft w:val="60"/>
      <w:marRight w:val="60"/>
      <w:marTop w:val="60"/>
      <w:marBottom w:val="60"/>
      <w:divBdr>
        <w:top w:val="none" w:sz="0" w:space="0" w:color="auto"/>
        <w:left w:val="none" w:sz="0" w:space="0" w:color="auto"/>
        <w:bottom w:val="none" w:sz="0" w:space="0" w:color="auto"/>
        <w:right w:val="none" w:sz="0" w:space="0" w:color="auto"/>
      </w:divBdr>
      <w:divsChild>
        <w:div w:id="276375368">
          <w:marLeft w:val="0"/>
          <w:marRight w:val="0"/>
          <w:marTop w:val="0"/>
          <w:marBottom w:val="0"/>
          <w:divBdr>
            <w:top w:val="none" w:sz="0" w:space="0" w:color="auto"/>
            <w:left w:val="none" w:sz="0" w:space="0" w:color="auto"/>
            <w:bottom w:val="none" w:sz="0" w:space="0" w:color="auto"/>
            <w:right w:val="none" w:sz="0" w:space="0" w:color="auto"/>
          </w:divBdr>
        </w:div>
      </w:divsChild>
    </w:div>
    <w:div w:id="160778387">
      <w:bodyDiv w:val="1"/>
      <w:marLeft w:val="60"/>
      <w:marRight w:val="60"/>
      <w:marTop w:val="60"/>
      <w:marBottom w:val="60"/>
      <w:divBdr>
        <w:top w:val="none" w:sz="0" w:space="0" w:color="auto"/>
        <w:left w:val="none" w:sz="0" w:space="0" w:color="auto"/>
        <w:bottom w:val="none" w:sz="0" w:space="0" w:color="auto"/>
        <w:right w:val="none" w:sz="0" w:space="0" w:color="auto"/>
      </w:divBdr>
      <w:divsChild>
        <w:div w:id="1853569292">
          <w:marLeft w:val="0"/>
          <w:marRight w:val="0"/>
          <w:marTop w:val="0"/>
          <w:marBottom w:val="0"/>
          <w:divBdr>
            <w:top w:val="none" w:sz="0" w:space="0" w:color="auto"/>
            <w:left w:val="none" w:sz="0" w:space="0" w:color="auto"/>
            <w:bottom w:val="none" w:sz="0" w:space="0" w:color="auto"/>
            <w:right w:val="none" w:sz="0" w:space="0" w:color="auto"/>
          </w:divBdr>
        </w:div>
      </w:divsChild>
    </w:div>
    <w:div w:id="193272973">
      <w:bodyDiv w:val="1"/>
      <w:marLeft w:val="0"/>
      <w:marRight w:val="0"/>
      <w:marTop w:val="0"/>
      <w:marBottom w:val="0"/>
      <w:divBdr>
        <w:top w:val="none" w:sz="0" w:space="0" w:color="auto"/>
        <w:left w:val="none" w:sz="0" w:space="0" w:color="auto"/>
        <w:bottom w:val="none" w:sz="0" w:space="0" w:color="auto"/>
        <w:right w:val="none" w:sz="0" w:space="0" w:color="auto"/>
      </w:divBdr>
    </w:div>
    <w:div w:id="194924380">
      <w:bodyDiv w:val="1"/>
      <w:marLeft w:val="60"/>
      <w:marRight w:val="60"/>
      <w:marTop w:val="60"/>
      <w:marBottom w:val="60"/>
      <w:divBdr>
        <w:top w:val="none" w:sz="0" w:space="0" w:color="auto"/>
        <w:left w:val="none" w:sz="0" w:space="0" w:color="auto"/>
        <w:bottom w:val="none" w:sz="0" w:space="0" w:color="auto"/>
        <w:right w:val="none" w:sz="0" w:space="0" w:color="auto"/>
      </w:divBdr>
      <w:divsChild>
        <w:div w:id="750856645">
          <w:marLeft w:val="0"/>
          <w:marRight w:val="0"/>
          <w:marTop w:val="0"/>
          <w:marBottom w:val="0"/>
          <w:divBdr>
            <w:top w:val="none" w:sz="0" w:space="0" w:color="auto"/>
            <w:left w:val="none" w:sz="0" w:space="0" w:color="auto"/>
            <w:bottom w:val="none" w:sz="0" w:space="0" w:color="auto"/>
            <w:right w:val="none" w:sz="0" w:space="0" w:color="auto"/>
          </w:divBdr>
        </w:div>
      </w:divsChild>
    </w:div>
    <w:div w:id="252712523">
      <w:bodyDiv w:val="1"/>
      <w:marLeft w:val="60"/>
      <w:marRight w:val="60"/>
      <w:marTop w:val="60"/>
      <w:marBottom w:val="60"/>
      <w:divBdr>
        <w:top w:val="none" w:sz="0" w:space="0" w:color="auto"/>
        <w:left w:val="none" w:sz="0" w:space="0" w:color="auto"/>
        <w:bottom w:val="none" w:sz="0" w:space="0" w:color="auto"/>
        <w:right w:val="none" w:sz="0" w:space="0" w:color="auto"/>
      </w:divBdr>
      <w:divsChild>
        <w:div w:id="318583802">
          <w:marLeft w:val="0"/>
          <w:marRight w:val="0"/>
          <w:marTop w:val="0"/>
          <w:marBottom w:val="0"/>
          <w:divBdr>
            <w:top w:val="none" w:sz="0" w:space="0" w:color="auto"/>
            <w:left w:val="none" w:sz="0" w:space="0" w:color="auto"/>
            <w:bottom w:val="none" w:sz="0" w:space="0" w:color="auto"/>
            <w:right w:val="none" w:sz="0" w:space="0" w:color="auto"/>
          </w:divBdr>
        </w:div>
      </w:divsChild>
    </w:div>
    <w:div w:id="398335053">
      <w:bodyDiv w:val="1"/>
      <w:marLeft w:val="60"/>
      <w:marRight w:val="60"/>
      <w:marTop w:val="60"/>
      <w:marBottom w:val="60"/>
      <w:divBdr>
        <w:top w:val="none" w:sz="0" w:space="0" w:color="auto"/>
        <w:left w:val="none" w:sz="0" w:space="0" w:color="auto"/>
        <w:bottom w:val="none" w:sz="0" w:space="0" w:color="auto"/>
        <w:right w:val="none" w:sz="0" w:space="0" w:color="auto"/>
      </w:divBdr>
      <w:divsChild>
        <w:div w:id="1583173938">
          <w:marLeft w:val="0"/>
          <w:marRight w:val="0"/>
          <w:marTop w:val="0"/>
          <w:marBottom w:val="0"/>
          <w:divBdr>
            <w:top w:val="none" w:sz="0" w:space="0" w:color="auto"/>
            <w:left w:val="none" w:sz="0" w:space="0" w:color="auto"/>
            <w:bottom w:val="none" w:sz="0" w:space="0" w:color="auto"/>
            <w:right w:val="none" w:sz="0" w:space="0" w:color="auto"/>
          </w:divBdr>
        </w:div>
      </w:divsChild>
    </w:div>
    <w:div w:id="424232513">
      <w:bodyDiv w:val="1"/>
      <w:marLeft w:val="0"/>
      <w:marRight w:val="0"/>
      <w:marTop w:val="0"/>
      <w:marBottom w:val="0"/>
      <w:divBdr>
        <w:top w:val="none" w:sz="0" w:space="0" w:color="auto"/>
        <w:left w:val="none" w:sz="0" w:space="0" w:color="auto"/>
        <w:bottom w:val="none" w:sz="0" w:space="0" w:color="auto"/>
        <w:right w:val="none" w:sz="0" w:space="0" w:color="auto"/>
      </w:divBdr>
    </w:div>
    <w:div w:id="450704521">
      <w:bodyDiv w:val="1"/>
      <w:marLeft w:val="60"/>
      <w:marRight w:val="60"/>
      <w:marTop w:val="60"/>
      <w:marBottom w:val="60"/>
      <w:divBdr>
        <w:top w:val="none" w:sz="0" w:space="0" w:color="auto"/>
        <w:left w:val="none" w:sz="0" w:space="0" w:color="auto"/>
        <w:bottom w:val="none" w:sz="0" w:space="0" w:color="auto"/>
        <w:right w:val="none" w:sz="0" w:space="0" w:color="auto"/>
      </w:divBdr>
      <w:divsChild>
        <w:div w:id="1311593655">
          <w:marLeft w:val="0"/>
          <w:marRight w:val="0"/>
          <w:marTop w:val="0"/>
          <w:marBottom w:val="0"/>
          <w:divBdr>
            <w:top w:val="none" w:sz="0" w:space="0" w:color="auto"/>
            <w:left w:val="none" w:sz="0" w:space="0" w:color="auto"/>
            <w:bottom w:val="none" w:sz="0" w:space="0" w:color="auto"/>
            <w:right w:val="none" w:sz="0" w:space="0" w:color="auto"/>
          </w:divBdr>
        </w:div>
      </w:divsChild>
    </w:div>
    <w:div w:id="450904223">
      <w:bodyDiv w:val="1"/>
      <w:marLeft w:val="60"/>
      <w:marRight w:val="60"/>
      <w:marTop w:val="60"/>
      <w:marBottom w:val="60"/>
      <w:divBdr>
        <w:top w:val="none" w:sz="0" w:space="0" w:color="auto"/>
        <w:left w:val="none" w:sz="0" w:space="0" w:color="auto"/>
        <w:bottom w:val="none" w:sz="0" w:space="0" w:color="auto"/>
        <w:right w:val="none" w:sz="0" w:space="0" w:color="auto"/>
      </w:divBdr>
      <w:divsChild>
        <w:div w:id="200561667">
          <w:marLeft w:val="0"/>
          <w:marRight w:val="0"/>
          <w:marTop w:val="0"/>
          <w:marBottom w:val="0"/>
          <w:divBdr>
            <w:top w:val="none" w:sz="0" w:space="0" w:color="auto"/>
            <w:left w:val="none" w:sz="0" w:space="0" w:color="auto"/>
            <w:bottom w:val="none" w:sz="0" w:space="0" w:color="auto"/>
            <w:right w:val="none" w:sz="0" w:space="0" w:color="auto"/>
          </w:divBdr>
        </w:div>
      </w:divsChild>
    </w:div>
    <w:div w:id="511378790">
      <w:bodyDiv w:val="1"/>
      <w:marLeft w:val="60"/>
      <w:marRight w:val="60"/>
      <w:marTop w:val="60"/>
      <w:marBottom w:val="60"/>
      <w:divBdr>
        <w:top w:val="none" w:sz="0" w:space="0" w:color="auto"/>
        <w:left w:val="none" w:sz="0" w:space="0" w:color="auto"/>
        <w:bottom w:val="none" w:sz="0" w:space="0" w:color="auto"/>
        <w:right w:val="none" w:sz="0" w:space="0" w:color="auto"/>
      </w:divBdr>
      <w:divsChild>
        <w:div w:id="611984591">
          <w:marLeft w:val="0"/>
          <w:marRight w:val="0"/>
          <w:marTop w:val="0"/>
          <w:marBottom w:val="0"/>
          <w:divBdr>
            <w:top w:val="none" w:sz="0" w:space="0" w:color="auto"/>
            <w:left w:val="none" w:sz="0" w:space="0" w:color="auto"/>
            <w:bottom w:val="none" w:sz="0" w:space="0" w:color="auto"/>
            <w:right w:val="none" w:sz="0" w:space="0" w:color="auto"/>
          </w:divBdr>
        </w:div>
      </w:divsChild>
    </w:div>
    <w:div w:id="614287364">
      <w:bodyDiv w:val="1"/>
      <w:marLeft w:val="60"/>
      <w:marRight w:val="60"/>
      <w:marTop w:val="60"/>
      <w:marBottom w:val="60"/>
      <w:divBdr>
        <w:top w:val="none" w:sz="0" w:space="0" w:color="auto"/>
        <w:left w:val="none" w:sz="0" w:space="0" w:color="auto"/>
        <w:bottom w:val="none" w:sz="0" w:space="0" w:color="auto"/>
        <w:right w:val="none" w:sz="0" w:space="0" w:color="auto"/>
      </w:divBdr>
      <w:divsChild>
        <w:div w:id="2111200777">
          <w:marLeft w:val="0"/>
          <w:marRight w:val="0"/>
          <w:marTop w:val="0"/>
          <w:marBottom w:val="0"/>
          <w:divBdr>
            <w:top w:val="none" w:sz="0" w:space="0" w:color="auto"/>
            <w:left w:val="none" w:sz="0" w:space="0" w:color="auto"/>
            <w:bottom w:val="none" w:sz="0" w:space="0" w:color="auto"/>
            <w:right w:val="none" w:sz="0" w:space="0" w:color="auto"/>
          </w:divBdr>
        </w:div>
      </w:divsChild>
    </w:div>
    <w:div w:id="644428980">
      <w:bodyDiv w:val="1"/>
      <w:marLeft w:val="60"/>
      <w:marRight w:val="60"/>
      <w:marTop w:val="60"/>
      <w:marBottom w:val="60"/>
      <w:divBdr>
        <w:top w:val="none" w:sz="0" w:space="0" w:color="auto"/>
        <w:left w:val="none" w:sz="0" w:space="0" w:color="auto"/>
        <w:bottom w:val="none" w:sz="0" w:space="0" w:color="auto"/>
        <w:right w:val="none" w:sz="0" w:space="0" w:color="auto"/>
      </w:divBdr>
      <w:divsChild>
        <w:div w:id="560362231">
          <w:marLeft w:val="0"/>
          <w:marRight w:val="0"/>
          <w:marTop w:val="0"/>
          <w:marBottom w:val="0"/>
          <w:divBdr>
            <w:top w:val="none" w:sz="0" w:space="0" w:color="auto"/>
            <w:left w:val="none" w:sz="0" w:space="0" w:color="auto"/>
            <w:bottom w:val="none" w:sz="0" w:space="0" w:color="auto"/>
            <w:right w:val="none" w:sz="0" w:space="0" w:color="auto"/>
          </w:divBdr>
        </w:div>
      </w:divsChild>
    </w:div>
    <w:div w:id="661737137">
      <w:bodyDiv w:val="1"/>
      <w:marLeft w:val="60"/>
      <w:marRight w:val="60"/>
      <w:marTop w:val="60"/>
      <w:marBottom w:val="60"/>
      <w:divBdr>
        <w:top w:val="none" w:sz="0" w:space="0" w:color="auto"/>
        <w:left w:val="none" w:sz="0" w:space="0" w:color="auto"/>
        <w:bottom w:val="none" w:sz="0" w:space="0" w:color="auto"/>
        <w:right w:val="none" w:sz="0" w:space="0" w:color="auto"/>
      </w:divBdr>
      <w:divsChild>
        <w:div w:id="245503349">
          <w:marLeft w:val="0"/>
          <w:marRight w:val="0"/>
          <w:marTop w:val="0"/>
          <w:marBottom w:val="0"/>
          <w:divBdr>
            <w:top w:val="none" w:sz="0" w:space="0" w:color="auto"/>
            <w:left w:val="none" w:sz="0" w:space="0" w:color="auto"/>
            <w:bottom w:val="none" w:sz="0" w:space="0" w:color="auto"/>
            <w:right w:val="none" w:sz="0" w:space="0" w:color="auto"/>
          </w:divBdr>
        </w:div>
      </w:divsChild>
    </w:div>
    <w:div w:id="676423450">
      <w:bodyDiv w:val="1"/>
      <w:marLeft w:val="0"/>
      <w:marRight w:val="0"/>
      <w:marTop w:val="0"/>
      <w:marBottom w:val="0"/>
      <w:divBdr>
        <w:top w:val="none" w:sz="0" w:space="0" w:color="auto"/>
        <w:left w:val="none" w:sz="0" w:space="0" w:color="auto"/>
        <w:bottom w:val="none" w:sz="0" w:space="0" w:color="auto"/>
        <w:right w:val="none" w:sz="0" w:space="0" w:color="auto"/>
      </w:divBdr>
    </w:div>
    <w:div w:id="813372906">
      <w:bodyDiv w:val="1"/>
      <w:marLeft w:val="60"/>
      <w:marRight w:val="60"/>
      <w:marTop w:val="60"/>
      <w:marBottom w:val="60"/>
      <w:divBdr>
        <w:top w:val="none" w:sz="0" w:space="0" w:color="auto"/>
        <w:left w:val="none" w:sz="0" w:space="0" w:color="auto"/>
        <w:bottom w:val="none" w:sz="0" w:space="0" w:color="auto"/>
        <w:right w:val="none" w:sz="0" w:space="0" w:color="auto"/>
      </w:divBdr>
      <w:divsChild>
        <w:div w:id="1902977431">
          <w:marLeft w:val="0"/>
          <w:marRight w:val="0"/>
          <w:marTop w:val="0"/>
          <w:marBottom w:val="0"/>
          <w:divBdr>
            <w:top w:val="none" w:sz="0" w:space="0" w:color="auto"/>
            <w:left w:val="none" w:sz="0" w:space="0" w:color="auto"/>
            <w:bottom w:val="none" w:sz="0" w:space="0" w:color="auto"/>
            <w:right w:val="none" w:sz="0" w:space="0" w:color="auto"/>
          </w:divBdr>
        </w:div>
      </w:divsChild>
    </w:div>
    <w:div w:id="866139367">
      <w:bodyDiv w:val="1"/>
      <w:marLeft w:val="60"/>
      <w:marRight w:val="60"/>
      <w:marTop w:val="60"/>
      <w:marBottom w:val="60"/>
      <w:divBdr>
        <w:top w:val="none" w:sz="0" w:space="0" w:color="auto"/>
        <w:left w:val="none" w:sz="0" w:space="0" w:color="auto"/>
        <w:bottom w:val="none" w:sz="0" w:space="0" w:color="auto"/>
        <w:right w:val="none" w:sz="0" w:space="0" w:color="auto"/>
      </w:divBdr>
      <w:divsChild>
        <w:div w:id="2027710479">
          <w:marLeft w:val="0"/>
          <w:marRight w:val="0"/>
          <w:marTop w:val="0"/>
          <w:marBottom w:val="0"/>
          <w:divBdr>
            <w:top w:val="none" w:sz="0" w:space="0" w:color="auto"/>
            <w:left w:val="none" w:sz="0" w:space="0" w:color="auto"/>
            <w:bottom w:val="none" w:sz="0" w:space="0" w:color="auto"/>
            <w:right w:val="none" w:sz="0" w:space="0" w:color="auto"/>
          </w:divBdr>
        </w:div>
      </w:divsChild>
    </w:div>
    <w:div w:id="887495225">
      <w:bodyDiv w:val="1"/>
      <w:marLeft w:val="60"/>
      <w:marRight w:val="60"/>
      <w:marTop w:val="60"/>
      <w:marBottom w:val="60"/>
      <w:divBdr>
        <w:top w:val="none" w:sz="0" w:space="0" w:color="auto"/>
        <w:left w:val="none" w:sz="0" w:space="0" w:color="auto"/>
        <w:bottom w:val="none" w:sz="0" w:space="0" w:color="auto"/>
        <w:right w:val="none" w:sz="0" w:space="0" w:color="auto"/>
      </w:divBdr>
      <w:divsChild>
        <w:div w:id="519317541">
          <w:marLeft w:val="0"/>
          <w:marRight w:val="0"/>
          <w:marTop w:val="0"/>
          <w:marBottom w:val="0"/>
          <w:divBdr>
            <w:top w:val="none" w:sz="0" w:space="0" w:color="auto"/>
            <w:left w:val="none" w:sz="0" w:space="0" w:color="auto"/>
            <w:bottom w:val="none" w:sz="0" w:space="0" w:color="auto"/>
            <w:right w:val="none" w:sz="0" w:space="0" w:color="auto"/>
          </w:divBdr>
        </w:div>
      </w:divsChild>
    </w:div>
    <w:div w:id="887574331">
      <w:bodyDiv w:val="1"/>
      <w:marLeft w:val="60"/>
      <w:marRight w:val="60"/>
      <w:marTop w:val="60"/>
      <w:marBottom w:val="60"/>
      <w:divBdr>
        <w:top w:val="none" w:sz="0" w:space="0" w:color="auto"/>
        <w:left w:val="none" w:sz="0" w:space="0" w:color="auto"/>
        <w:bottom w:val="none" w:sz="0" w:space="0" w:color="auto"/>
        <w:right w:val="none" w:sz="0" w:space="0" w:color="auto"/>
      </w:divBdr>
      <w:divsChild>
        <w:div w:id="17508556">
          <w:marLeft w:val="0"/>
          <w:marRight w:val="0"/>
          <w:marTop w:val="0"/>
          <w:marBottom w:val="0"/>
          <w:divBdr>
            <w:top w:val="none" w:sz="0" w:space="0" w:color="auto"/>
            <w:left w:val="none" w:sz="0" w:space="0" w:color="auto"/>
            <w:bottom w:val="none" w:sz="0" w:space="0" w:color="auto"/>
            <w:right w:val="none" w:sz="0" w:space="0" w:color="auto"/>
          </w:divBdr>
        </w:div>
      </w:divsChild>
    </w:div>
    <w:div w:id="927884722">
      <w:bodyDiv w:val="1"/>
      <w:marLeft w:val="60"/>
      <w:marRight w:val="60"/>
      <w:marTop w:val="60"/>
      <w:marBottom w:val="60"/>
      <w:divBdr>
        <w:top w:val="none" w:sz="0" w:space="0" w:color="auto"/>
        <w:left w:val="none" w:sz="0" w:space="0" w:color="auto"/>
        <w:bottom w:val="none" w:sz="0" w:space="0" w:color="auto"/>
        <w:right w:val="none" w:sz="0" w:space="0" w:color="auto"/>
      </w:divBdr>
      <w:divsChild>
        <w:div w:id="772434646">
          <w:marLeft w:val="0"/>
          <w:marRight w:val="0"/>
          <w:marTop w:val="0"/>
          <w:marBottom w:val="0"/>
          <w:divBdr>
            <w:top w:val="none" w:sz="0" w:space="0" w:color="auto"/>
            <w:left w:val="none" w:sz="0" w:space="0" w:color="auto"/>
            <w:bottom w:val="none" w:sz="0" w:space="0" w:color="auto"/>
            <w:right w:val="none" w:sz="0" w:space="0" w:color="auto"/>
          </w:divBdr>
        </w:div>
      </w:divsChild>
    </w:div>
    <w:div w:id="928386556">
      <w:bodyDiv w:val="1"/>
      <w:marLeft w:val="60"/>
      <w:marRight w:val="60"/>
      <w:marTop w:val="60"/>
      <w:marBottom w:val="60"/>
      <w:divBdr>
        <w:top w:val="none" w:sz="0" w:space="0" w:color="auto"/>
        <w:left w:val="none" w:sz="0" w:space="0" w:color="auto"/>
        <w:bottom w:val="none" w:sz="0" w:space="0" w:color="auto"/>
        <w:right w:val="none" w:sz="0" w:space="0" w:color="auto"/>
      </w:divBdr>
      <w:divsChild>
        <w:div w:id="1268269679">
          <w:marLeft w:val="0"/>
          <w:marRight w:val="0"/>
          <w:marTop w:val="0"/>
          <w:marBottom w:val="0"/>
          <w:divBdr>
            <w:top w:val="none" w:sz="0" w:space="0" w:color="auto"/>
            <w:left w:val="none" w:sz="0" w:space="0" w:color="auto"/>
            <w:bottom w:val="none" w:sz="0" w:space="0" w:color="auto"/>
            <w:right w:val="none" w:sz="0" w:space="0" w:color="auto"/>
          </w:divBdr>
        </w:div>
      </w:divsChild>
    </w:div>
    <w:div w:id="982932421">
      <w:bodyDiv w:val="1"/>
      <w:marLeft w:val="0"/>
      <w:marRight w:val="0"/>
      <w:marTop w:val="0"/>
      <w:marBottom w:val="0"/>
      <w:divBdr>
        <w:top w:val="none" w:sz="0" w:space="0" w:color="auto"/>
        <w:left w:val="none" w:sz="0" w:space="0" w:color="auto"/>
        <w:bottom w:val="none" w:sz="0" w:space="0" w:color="auto"/>
        <w:right w:val="none" w:sz="0" w:space="0" w:color="auto"/>
      </w:divBdr>
    </w:div>
    <w:div w:id="1168325910">
      <w:bodyDiv w:val="1"/>
      <w:marLeft w:val="0"/>
      <w:marRight w:val="0"/>
      <w:marTop w:val="0"/>
      <w:marBottom w:val="0"/>
      <w:divBdr>
        <w:top w:val="none" w:sz="0" w:space="0" w:color="auto"/>
        <w:left w:val="none" w:sz="0" w:space="0" w:color="auto"/>
        <w:bottom w:val="none" w:sz="0" w:space="0" w:color="auto"/>
        <w:right w:val="none" w:sz="0" w:space="0" w:color="auto"/>
      </w:divBdr>
    </w:div>
    <w:div w:id="1237128440">
      <w:bodyDiv w:val="1"/>
      <w:marLeft w:val="0"/>
      <w:marRight w:val="0"/>
      <w:marTop w:val="0"/>
      <w:marBottom w:val="0"/>
      <w:divBdr>
        <w:top w:val="none" w:sz="0" w:space="0" w:color="auto"/>
        <w:left w:val="none" w:sz="0" w:space="0" w:color="auto"/>
        <w:bottom w:val="none" w:sz="0" w:space="0" w:color="auto"/>
        <w:right w:val="none" w:sz="0" w:space="0" w:color="auto"/>
      </w:divBdr>
    </w:div>
    <w:div w:id="1252474402">
      <w:bodyDiv w:val="1"/>
      <w:marLeft w:val="60"/>
      <w:marRight w:val="60"/>
      <w:marTop w:val="60"/>
      <w:marBottom w:val="60"/>
      <w:divBdr>
        <w:top w:val="none" w:sz="0" w:space="0" w:color="auto"/>
        <w:left w:val="none" w:sz="0" w:space="0" w:color="auto"/>
        <w:bottom w:val="none" w:sz="0" w:space="0" w:color="auto"/>
        <w:right w:val="none" w:sz="0" w:space="0" w:color="auto"/>
      </w:divBdr>
      <w:divsChild>
        <w:div w:id="2086757612">
          <w:marLeft w:val="0"/>
          <w:marRight w:val="0"/>
          <w:marTop w:val="0"/>
          <w:marBottom w:val="0"/>
          <w:divBdr>
            <w:top w:val="none" w:sz="0" w:space="0" w:color="auto"/>
            <w:left w:val="none" w:sz="0" w:space="0" w:color="auto"/>
            <w:bottom w:val="none" w:sz="0" w:space="0" w:color="auto"/>
            <w:right w:val="none" w:sz="0" w:space="0" w:color="auto"/>
          </w:divBdr>
        </w:div>
      </w:divsChild>
    </w:div>
    <w:div w:id="1315454262">
      <w:bodyDiv w:val="1"/>
      <w:marLeft w:val="60"/>
      <w:marRight w:val="60"/>
      <w:marTop w:val="60"/>
      <w:marBottom w:val="60"/>
      <w:divBdr>
        <w:top w:val="none" w:sz="0" w:space="0" w:color="auto"/>
        <w:left w:val="none" w:sz="0" w:space="0" w:color="auto"/>
        <w:bottom w:val="none" w:sz="0" w:space="0" w:color="auto"/>
        <w:right w:val="none" w:sz="0" w:space="0" w:color="auto"/>
      </w:divBdr>
      <w:divsChild>
        <w:div w:id="984360971">
          <w:marLeft w:val="0"/>
          <w:marRight w:val="0"/>
          <w:marTop w:val="0"/>
          <w:marBottom w:val="0"/>
          <w:divBdr>
            <w:top w:val="none" w:sz="0" w:space="0" w:color="auto"/>
            <w:left w:val="none" w:sz="0" w:space="0" w:color="auto"/>
            <w:bottom w:val="none" w:sz="0" w:space="0" w:color="auto"/>
            <w:right w:val="none" w:sz="0" w:space="0" w:color="auto"/>
          </w:divBdr>
        </w:div>
      </w:divsChild>
    </w:div>
    <w:div w:id="1332875777">
      <w:bodyDiv w:val="1"/>
      <w:marLeft w:val="60"/>
      <w:marRight w:val="60"/>
      <w:marTop w:val="60"/>
      <w:marBottom w:val="60"/>
      <w:divBdr>
        <w:top w:val="none" w:sz="0" w:space="0" w:color="auto"/>
        <w:left w:val="none" w:sz="0" w:space="0" w:color="auto"/>
        <w:bottom w:val="none" w:sz="0" w:space="0" w:color="auto"/>
        <w:right w:val="none" w:sz="0" w:space="0" w:color="auto"/>
      </w:divBdr>
      <w:divsChild>
        <w:div w:id="214246621">
          <w:marLeft w:val="0"/>
          <w:marRight w:val="0"/>
          <w:marTop w:val="0"/>
          <w:marBottom w:val="0"/>
          <w:divBdr>
            <w:top w:val="none" w:sz="0" w:space="0" w:color="auto"/>
            <w:left w:val="none" w:sz="0" w:space="0" w:color="auto"/>
            <w:bottom w:val="none" w:sz="0" w:space="0" w:color="auto"/>
            <w:right w:val="none" w:sz="0" w:space="0" w:color="auto"/>
          </w:divBdr>
        </w:div>
      </w:divsChild>
    </w:div>
    <w:div w:id="1378580338">
      <w:bodyDiv w:val="1"/>
      <w:marLeft w:val="0"/>
      <w:marRight w:val="0"/>
      <w:marTop w:val="0"/>
      <w:marBottom w:val="0"/>
      <w:divBdr>
        <w:top w:val="none" w:sz="0" w:space="0" w:color="auto"/>
        <w:left w:val="none" w:sz="0" w:space="0" w:color="auto"/>
        <w:bottom w:val="none" w:sz="0" w:space="0" w:color="auto"/>
        <w:right w:val="none" w:sz="0" w:space="0" w:color="auto"/>
      </w:divBdr>
    </w:div>
    <w:div w:id="1479301188">
      <w:bodyDiv w:val="1"/>
      <w:marLeft w:val="60"/>
      <w:marRight w:val="60"/>
      <w:marTop w:val="60"/>
      <w:marBottom w:val="60"/>
      <w:divBdr>
        <w:top w:val="none" w:sz="0" w:space="0" w:color="auto"/>
        <w:left w:val="none" w:sz="0" w:space="0" w:color="auto"/>
        <w:bottom w:val="none" w:sz="0" w:space="0" w:color="auto"/>
        <w:right w:val="none" w:sz="0" w:space="0" w:color="auto"/>
      </w:divBdr>
      <w:divsChild>
        <w:div w:id="22369205">
          <w:marLeft w:val="0"/>
          <w:marRight w:val="0"/>
          <w:marTop w:val="0"/>
          <w:marBottom w:val="0"/>
          <w:divBdr>
            <w:top w:val="none" w:sz="0" w:space="0" w:color="auto"/>
            <w:left w:val="none" w:sz="0" w:space="0" w:color="auto"/>
            <w:bottom w:val="none" w:sz="0" w:space="0" w:color="auto"/>
            <w:right w:val="none" w:sz="0" w:space="0" w:color="auto"/>
          </w:divBdr>
        </w:div>
      </w:divsChild>
    </w:div>
    <w:div w:id="1503468972">
      <w:bodyDiv w:val="1"/>
      <w:marLeft w:val="60"/>
      <w:marRight w:val="60"/>
      <w:marTop w:val="60"/>
      <w:marBottom w:val="60"/>
      <w:divBdr>
        <w:top w:val="none" w:sz="0" w:space="0" w:color="auto"/>
        <w:left w:val="none" w:sz="0" w:space="0" w:color="auto"/>
        <w:bottom w:val="none" w:sz="0" w:space="0" w:color="auto"/>
        <w:right w:val="none" w:sz="0" w:space="0" w:color="auto"/>
      </w:divBdr>
      <w:divsChild>
        <w:div w:id="912394186">
          <w:marLeft w:val="0"/>
          <w:marRight w:val="0"/>
          <w:marTop w:val="0"/>
          <w:marBottom w:val="0"/>
          <w:divBdr>
            <w:top w:val="none" w:sz="0" w:space="0" w:color="auto"/>
            <w:left w:val="none" w:sz="0" w:space="0" w:color="auto"/>
            <w:bottom w:val="none" w:sz="0" w:space="0" w:color="auto"/>
            <w:right w:val="none" w:sz="0" w:space="0" w:color="auto"/>
          </w:divBdr>
        </w:div>
      </w:divsChild>
    </w:div>
    <w:div w:id="1523400581">
      <w:bodyDiv w:val="1"/>
      <w:marLeft w:val="60"/>
      <w:marRight w:val="60"/>
      <w:marTop w:val="60"/>
      <w:marBottom w:val="60"/>
      <w:divBdr>
        <w:top w:val="none" w:sz="0" w:space="0" w:color="auto"/>
        <w:left w:val="none" w:sz="0" w:space="0" w:color="auto"/>
        <w:bottom w:val="none" w:sz="0" w:space="0" w:color="auto"/>
        <w:right w:val="none" w:sz="0" w:space="0" w:color="auto"/>
      </w:divBdr>
      <w:divsChild>
        <w:div w:id="1453670190">
          <w:marLeft w:val="0"/>
          <w:marRight w:val="0"/>
          <w:marTop w:val="0"/>
          <w:marBottom w:val="0"/>
          <w:divBdr>
            <w:top w:val="none" w:sz="0" w:space="0" w:color="auto"/>
            <w:left w:val="none" w:sz="0" w:space="0" w:color="auto"/>
            <w:bottom w:val="none" w:sz="0" w:space="0" w:color="auto"/>
            <w:right w:val="none" w:sz="0" w:space="0" w:color="auto"/>
          </w:divBdr>
        </w:div>
      </w:divsChild>
    </w:div>
    <w:div w:id="1531214275">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563563502">
      <w:bodyDiv w:val="1"/>
      <w:marLeft w:val="60"/>
      <w:marRight w:val="60"/>
      <w:marTop w:val="60"/>
      <w:marBottom w:val="60"/>
      <w:divBdr>
        <w:top w:val="none" w:sz="0" w:space="0" w:color="auto"/>
        <w:left w:val="none" w:sz="0" w:space="0" w:color="auto"/>
        <w:bottom w:val="none" w:sz="0" w:space="0" w:color="auto"/>
        <w:right w:val="none" w:sz="0" w:space="0" w:color="auto"/>
      </w:divBdr>
      <w:divsChild>
        <w:div w:id="1186094142">
          <w:marLeft w:val="0"/>
          <w:marRight w:val="0"/>
          <w:marTop w:val="0"/>
          <w:marBottom w:val="0"/>
          <w:divBdr>
            <w:top w:val="none" w:sz="0" w:space="0" w:color="auto"/>
            <w:left w:val="none" w:sz="0" w:space="0" w:color="auto"/>
            <w:bottom w:val="none" w:sz="0" w:space="0" w:color="auto"/>
            <w:right w:val="none" w:sz="0" w:space="0" w:color="auto"/>
          </w:divBdr>
        </w:div>
      </w:divsChild>
    </w:div>
    <w:div w:id="1678968732">
      <w:bodyDiv w:val="1"/>
      <w:marLeft w:val="60"/>
      <w:marRight w:val="60"/>
      <w:marTop w:val="60"/>
      <w:marBottom w:val="60"/>
      <w:divBdr>
        <w:top w:val="none" w:sz="0" w:space="0" w:color="auto"/>
        <w:left w:val="none" w:sz="0" w:space="0" w:color="auto"/>
        <w:bottom w:val="none" w:sz="0" w:space="0" w:color="auto"/>
        <w:right w:val="none" w:sz="0" w:space="0" w:color="auto"/>
      </w:divBdr>
      <w:divsChild>
        <w:div w:id="1365902138">
          <w:marLeft w:val="0"/>
          <w:marRight w:val="0"/>
          <w:marTop w:val="0"/>
          <w:marBottom w:val="0"/>
          <w:divBdr>
            <w:top w:val="none" w:sz="0" w:space="0" w:color="auto"/>
            <w:left w:val="none" w:sz="0" w:space="0" w:color="auto"/>
            <w:bottom w:val="none" w:sz="0" w:space="0" w:color="auto"/>
            <w:right w:val="none" w:sz="0" w:space="0" w:color="auto"/>
          </w:divBdr>
        </w:div>
      </w:divsChild>
    </w:div>
    <w:div w:id="1702971730">
      <w:bodyDiv w:val="1"/>
      <w:marLeft w:val="60"/>
      <w:marRight w:val="60"/>
      <w:marTop w:val="60"/>
      <w:marBottom w:val="60"/>
      <w:divBdr>
        <w:top w:val="none" w:sz="0" w:space="0" w:color="auto"/>
        <w:left w:val="none" w:sz="0" w:space="0" w:color="auto"/>
        <w:bottom w:val="none" w:sz="0" w:space="0" w:color="auto"/>
        <w:right w:val="none" w:sz="0" w:space="0" w:color="auto"/>
      </w:divBdr>
      <w:divsChild>
        <w:div w:id="382214989">
          <w:marLeft w:val="0"/>
          <w:marRight w:val="0"/>
          <w:marTop w:val="0"/>
          <w:marBottom w:val="0"/>
          <w:divBdr>
            <w:top w:val="none" w:sz="0" w:space="0" w:color="auto"/>
            <w:left w:val="none" w:sz="0" w:space="0" w:color="auto"/>
            <w:bottom w:val="none" w:sz="0" w:space="0" w:color="auto"/>
            <w:right w:val="none" w:sz="0" w:space="0" w:color="auto"/>
          </w:divBdr>
        </w:div>
      </w:divsChild>
    </w:div>
    <w:div w:id="1725518385">
      <w:bodyDiv w:val="1"/>
      <w:marLeft w:val="0"/>
      <w:marRight w:val="0"/>
      <w:marTop w:val="0"/>
      <w:marBottom w:val="0"/>
      <w:divBdr>
        <w:top w:val="none" w:sz="0" w:space="0" w:color="auto"/>
        <w:left w:val="none" w:sz="0" w:space="0" w:color="auto"/>
        <w:bottom w:val="none" w:sz="0" w:space="0" w:color="auto"/>
        <w:right w:val="none" w:sz="0" w:space="0" w:color="auto"/>
      </w:divBdr>
    </w:div>
    <w:div w:id="1749499997">
      <w:bodyDiv w:val="1"/>
      <w:marLeft w:val="0"/>
      <w:marRight w:val="0"/>
      <w:marTop w:val="0"/>
      <w:marBottom w:val="0"/>
      <w:divBdr>
        <w:top w:val="none" w:sz="0" w:space="0" w:color="auto"/>
        <w:left w:val="none" w:sz="0" w:space="0" w:color="auto"/>
        <w:bottom w:val="none" w:sz="0" w:space="0" w:color="auto"/>
        <w:right w:val="none" w:sz="0" w:space="0" w:color="auto"/>
      </w:divBdr>
    </w:div>
    <w:div w:id="1769960290">
      <w:bodyDiv w:val="1"/>
      <w:marLeft w:val="60"/>
      <w:marRight w:val="60"/>
      <w:marTop w:val="60"/>
      <w:marBottom w:val="60"/>
      <w:divBdr>
        <w:top w:val="none" w:sz="0" w:space="0" w:color="auto"/>
        <w:left w:val="none" w:sz="0" w:space="0" w:color="auto"/>
        <w:bottom w:val="none" w:sz="0" w:space="0" w:color="auto"/>
        <w:right w:val="none" w:sz="0" w:space="0" w:color="auto"/>
      </w:divBdr>
      <w:divsChild>
        <w:div w:id="1987781757">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50358206">
      <w:bodyDiv w:val="1"/>
      <w:marLeft w:val="0"/>
      <w:marRight w:val="0"/>
      <w:marTop w:val="0"/>
      <w:marBottom w:val="0"/>
      <w:divBdr>
        <w:top w:val="none" w:sz="0" w:space="0" w:color="auto"/>
        <w:left w:val="none" w:sz="0" w:space="0" w:color="auto"/>
        <w:bottom w:val="none" w:sz="0" w:space="0" w:color="auto"/>
        <w:right w:val="none" w:sz="0" w:space="0" w:color="auto"/>
      </w:divBdr>
    </w:div>
    <w:div w:id="1977952809">
      <w:bodyDiv w:val="1"/>
      <w:marLeft w:val="0"/>
      <w:marRight w:val="0"/>
      <w:marTop w:val="0"/>
      <w:marBottom w:val="0"/>
      <w:divBdr>
        <w:top w:val="none" w:sz="0" w:space="0" w:color="auto"/>
        <w:left w:val="none" w:sz="0" w:space="0" w:color="auto"/>
        <w:bottom w:val="none" w:sz="0" w:space="0" w:color="auto"/>
        <w:right w:val="none" w:sz="0" w:space="0" w:color="auto"/>
      </w:divBdr>
    </w:div>
    <w:div w:id="2007248020">
      <w:bodyDiv w:val="1"/>
      <w:marLeft w:val="60"/>
      <w:marRight w:val="60"/>
      <w:marTop w:val="60"/>
      <w:marBottom w:val="60"/>
      <w:divBdr>
        <w:top w:val="none" w:sz="0" w:space="0" w:color="auto"/>
        <w:left w:val="none" w:sz="0" w:space="0" w:color="auto"/>
        <w:bottom w:val="none" w:sz="0" w:space="0" w:color="auto"/>
        <w:right w:val="none" w:sz="0" w:space="0" w:color="auto"/>
      </w:divBdr>
      <w:divsChild>
        <w:div w:id="1746344581">
          <w:marLeft w:val="0"/>
          <w:marRight w:val="0"/>
          <w:marTop w:val="0"/>
          <w:marBottom w:val="0"/>
          <w:divBdr>
            <w:top w:val="none" w:sz="0" w:space="0" w:color="auto"/>
            <w:left w:val="none" w:sz="0" w:space="0" w:color="auto"/>
            <w:bottom w:val="none" w:sz="0" w:space="0" w:color="auto"/>
            <w:right w:val="none" w:sz="0" w:space="0" w:color="auto"/>
          </w:divBdr>
        </w:div>
      </w:divsChild>
    </w:div>
    <w:div w:id="2067298613">
      <w:bodyDiv w:val="1"/>
      <w:marLeft w:val="60"/>
      <w:marRight w:val="60"/>
      <w:marTop w:val="60"/>
      <w:marBottom w:val="60"/>
      <w:divBdr>
        <w:top w:val="none" w:sz="0" w:space="0" w:color="auto"/>
        <w:left w:val="none" w:sz="0" w:space="0" w:color="auto"/>
        <w:bottom w:val="none" w:sz="0" w:space="0" w:color="auto"/>
        <w:right w:val="none" w:sz="0" w:space="0" w:color="auto"/>
      </w:divBdr>
      <w:divsChild>
        <w:div w:id="1428967493">
          <w:marLeft w:val="0"/>
          <w:marRight w:val="0"/>
          <w:marTop w:val="0"/>
          <w:marBottom w:val="0"/>
          <w:divBdr>
            <w:top w:val="none" w:sz="0" w:space="0" w:color="auto"/>
            <w:left w:val="none" w:sz="0" w:space="0" w:color="auto"/>
            <w:bottom w:val="none" w:sz="0" w:space="0" w:color="auto"/>
            <w:right w:val="none" w:sz="0" w:space="0" w:color="auto"/>
          </w:divBdr>
        </w:div>
      </w:divsChild>
    </w:div>
    <w:div w:id="2097627260">
      <w:bodyDiv w:val="1"/>
      <w:marLeft w:val="0"/>
      <w:marRight w:val="0"/>
      <w:marTop w:val="0"/>
      <w:marBottom w:val="0"/>
      <w:divBdr>
        <w:top w:val="none" w:sz="0" w:space="0" w:color="auto"/>
        <w:left w:val="none" w:sz="0" w:space="0" w:color="auto"/>
        <w:bottom w:val="none" w:sz="0" w:space="0" w:color="auto"/>
        <w:right w:val="none" w:sz="0" w:space="0" w:color="auto"/>
      </w:divBdr>
    </w:div>
    <w:div w:id="2144616952">
      <w:bodyDiv w:val="1"/>
      <w:marLeft w:val="60"/>
      <w:marRight w:val="60"/>
      <w:marTop w:val="60"/>
      <w:marBottom w:val="60"/>
      <w:divBdr>
        <w:top w:val="none" w:sz="0" w:space="0" w:color="auto"/>
        <w:left w:val="none" w:sz="0" w:space="0" w:color="auto"/>
        <w:bottom w:val="none" w:sz="0" w:space="0" w:color="auto"/>
        <w:right w:val="none" w:sz="0" w:space="0" w:color="auto"/>
      </w:divBdr>
      <w:divsChild>
        <w:div w:id="133964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EA17A-5CE4-4229-8AB6-848C6FD2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1773</Words>
  <Characters>798</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Zeng, Xuemei</dc:creator>
  <dc:description>Template used by DPM and CPI for the WTSA-16</dc:description>
  <cp:lastModifiedBy>Zheng bingyue</cp:lastModifiedBy>
  <cp:revision>6</cp:revision>
  <cp:lastPrinted>2016-06-07T13:24:00Z</cp:lastPrinted>
  <dcterms:created xsi:type="dcterms:W3CDTF">2022-02-15T13:47:00Z</dcterms:created>
  <dcterms:modified xsi:type="dcterms:W3CDTF">2022-02-15T14:45:00Z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