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64EE77E3" w14:textId="77777777" w:rsidTr="0018460D">
        <w:trPr>
          <w:cantSplit/>
        </w:trPr>
        <w:tc>
          <w:tcPr>
            <w:tcW w:w="6614" w:type="dxa"/>
            <w:vAlign w:val="center"/>
            <w:hideMark/>
          </w:tcPr>
          <w:p w14:paraId="38D51B68"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62892525" w14:textId="2DC6CF25" w:rsidR="00C244A8" w:rsidRPr="00400909" w:rsidRDefault="00E56380" w:rsidP="00F974FC">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F974FC" w:rsidRPr="00E56380">
              <w:rPr>
                <w:rFonts w:ascii="SimSun" w:hAnsi="SimSun" w:cs="SimSun" w:hint="eastAsia"/>
                <w:b/>
                <w:bCs/>
                <w:smallCaps/>
                <w:sz w:val="20"/>
                <w:lang w:eastAsia="zh-CN"/>
              </w:rPr>
              <w:t>，</w:t>
            </w:r>
            <w:bookmarkStart w:id="1" w:name="_GoBack"/>
            <w:bookmarkEnd w:id="0"/>
            <w:bookmarkEnd w:id="1"/>
            <w:r w:rsidR="00BE3326">
              <w:rPr>
                <w:rFonts w:ascii="SimSun" w:hAnsi="SimSun" w:cs="SimSun" w:hint="eastAsia"/>
                <w:b/>
                <w:bCs/>
                <w:smallCaps/>
                <w:sz w:val="20"/>
                <w:lang w:val="en-US" w:eastAsia="zh-CN"/>
              </w:rPr>
              <w:t>日内瓦</w:t>
            </w:r>
          </w:p>
        </w:tc>
        <w:tc>
          <w:tcPr>
            <w:tcW w:w="3197" w:type="dxa"/>
            <w:vAlign w:val="center"/>
            <w:hideMark/>
          </w:tcPr>
          <w:p w14:paraId="4262D768" w14:textId="77777777" w:rsidR="00C244A8" w:rsidRPr="00031E6B" w:rsidRDefault="00C244A8" w:rsidP="00C244A8">
            <w:pPr>
              <w:spacing w:after="160"/>
              <w:rPr>
                <w:sz w:val="22"/>
                <w:szCs w:val="22"/>
              </w:rPr>
            </w:pPr>
            <w:r>
              <w:rPr>
                <w:noProof/>
                <w:lang w:val="en-US" w:eastAsia="zh-CN"/>
              </w:rPr>
              <w:drawing>
                <wp:inline distT="0" distB="0" distL="0" distR="0" wp14:anchorId="2B9C7FD4" wp14:editId="2DE0C0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7A8D604" w14:textId="77777777" w:rsidTr="00E2414B">
        <w:trPr>
          <w:cantSplit/>
        </w:trPr>
        <w:tc>
          <w:tcPr>
            <w:tcW w:w="6614" w:type="dxa"/>
            <w:tcBorders>
              <w:top w:val="nil"/>
              <w:left w:val="nil"/>
              <w:bottom w:val="single" w:sz="12" w:space="0" w:color="auto"/>
              <w:right w:val="nil"/>
            </w:tcBorders>
          </w:tcPr>
          <w:p w14:paraId="2B7A27C4"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08545E0D" w14:textId="77777777" w:rsidR="009759FE" w:rsidRPr="000A3B30" w:rsidRDefault="009759FE" w:rsidP="00E2414B">
            <w:pPr>
              <w:spacing w:before="0"/>
              <w:rPr>
                <w:rFonts w:eastAsia="Times New Roman"/>
              </w:rPr>
            </w:pPr>
          </w:p>
        </w:tc>
      </w:tr>
      <w:tr w:rsidR="009759FE" w14:paraId="5E171B28" w14:textId="77777777" w:rsidTr="00E2414B">
        <w:trPr>
          <w:cantSplit/>
        </w:trPr>
        <w:tc>
          <w:tcPr>
            <w:tcW w:w="6614" w:type="dxa"/>
            <w:tcBorders>
              <w:top w:val="single" w:sz="12" w:space="0" w:color="auto"/>
              <w:left w:val="nil"/>
              <w:bottom w:val="nil"/>
              <w:right w:val="nil"/>
            </w:tcBorders>
          </w:tcPr>
          <w:p w14:paraId="13272143" w14:textId="77777777" w:rsidR="009759FE" w:rsidRPr="00400909" w:rsidRDefault="009759FE" w:rsidP="00E2414B">
            <w:pPr>
              <w:spacing w:before="0"/>
              <w:rPr>
                <w:rFonts w:eastAsia="Times New Roman"/>
              </w:rPr>
            </w:pPr>
          </w:p>
        </w:tc>
        <w:tc>
          <w:tcPr>
            <w:tcW w:w="3197" w:type="dxa"/>
          </w:tcPr>
          <w:p w14:paraId="5F33B798" w14:textId="77777777" w:rsidR="009759FE" w:rsidRPr="00031E6B" w:rsidRDefault="009759FE" w:rsidP="00E2414B">
            <w:pPr>
              <w:spacing w:before="0"/>
              <w:rPr>
                <w:rFonts w:ascii="Verdana" w:hAnsi="Verdana"/>
                <w:b/>
                <w:bCs/>
                <w:sz w:val="20"/>
                <w:szCs w:val="22"/>
              </w:rPr>
            </w:pPr>
          </w:p>
        </w:tc>
      </w:tr>
      <w:tr w:rsidR="000A3B30" w14:paraId="6755BD75" w14:textId="77777777" w:rsidTr="00E2414B">
        <w:trPr>
          <w:cantSplit/>
        </w:trPr>
        <w:tc>
          <w:tcPr>
            <w:tcW w:w="6614" w:type="dxa"/>
          </w:tcPr>
          <w:p w14:paraId="3779BEAC"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5494B0F6" w14:textId="77777777" w:rsidR="000A3B30" w:rsidRPr="00622560" w:rsidRDefault="000A3B30" w:rsidP="00BD7C7C">
            <w:pPr>
              <w:pStyle w:val="DocNumber"/>
            </w:pPr>
            <w:proofErr w:type="spellStart"/>
            <w:r>
              <w:t>文件</w:t>
            </w:r>
            <w:proofErr w:type="spellEnd"/>
            <w:r w:rsidR="00F974FC">
              <w:t xml:space="preserve"> 39</w:t>
            </w:r>
            <w:r>
              <w:t>(Add.14)</w:t>
            </w:r>
            <w:r w:rsidRPr="00622560">
              <w:t>-</w:t>
            </w:r>
            <w:r w:rsidRPr="000273B7">
              <w:t>C</w:t>
            </w:r>
          </w:p>
        </w:tc>
      </w:tr>
      <w:tr w:rsidR="000A3B30" w14:paraId="65B2F3DB" w14:textId="77777777" w:rsidTr="00E2414B">
        <w:trPr>
          <w:cantSplit/>
        </w:trPr>
        <w:tc>
          <w:tcPr>
            <w:tcW w:w="6614" w:type="dxa"/>
          </w:tcPr>
          <w:p w14:paraId="5F522784" w14:textId="77777777" w:rsidR="000A3B30" w:rsidRPr="00C324A8" w:rsidRDefault="000A3B30" w:rsidP="00E2414B">
            <w:pPr>
              <w:spacing w:before="0"/>
              <w:rPr>
                <w:rFonts w:ascii="Verdana" w:hAnsi="Verdana"/>
                <w:b/>
                <w:smallCaps/>
                <w:sz w:val="20"/>
              </w:rPr>
            </w:pPr>
          </w:p>
        </w:tc>
        <w:tc>
          <w:tcPr>
            <w:tcW w:w="3197" w:type="dxa"/>
            <w:hideMark/>
          </w:tcPr>
          <w:p w14:paraId="6DC2D003"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3</w:t>
            </w:r>
            <w:r w:rsidRPr="000273B7">
              <w:rPr>
                <w:rFonts w:ascii="Verdana" w:hAnsi="Verdana"/>
                <w:b/>
                <w:bCs/>
                <w:sz w:val="20"/>
              </w:rPr>
              <w:t>月</w:t>
            </w:r>
            <w:r w:rsidRPr="000273B7">
              <w:rPr>
                <w:rFonts w:ascii="Verdana" w:hAnsi="Verdana"/>
                <w:b/>
                <w:bCs/>
                <w:sz w:val="20"/>
              </w:rPr>
              <w:t>24</w:t>
            </w:r>
            <w:r w:rsidRPr="000273B7">
              <w:rPr>
                <w:rFonts w:ascii="Verdana" w:hAnsi="Verdana"/>
                <w:b/>
                <w:bCs/>
                <w:sz w:val="20"/>
              </w:rPr>
              <w:t>日</w:t>
            </w:r>
          </w:p>
        </w:tc>
      </w:tr>
      <w:tr w:rsidR="000A3B30" w14:paraId="2EEDC430" w14:textId="77777777" w:rsidTr="00E2414B">
        <w:trPr>
          <w:cantSplit/>
        </w:trPr>
        <w:tc>
          <w:tcPr>
            <w:tcW w:w="6614" w:type="dxa"/>
          </w:tcPr>
          <w:p w14:paraId="1D4200A3" w14:textId="77777777" w:rsidR="000A3B30" w:rsidRPr="00031E6B" w:rsidRDefault="000A3B30" w:rsidP="00E2414B">
            <w:pPr>
              <w:spacing w:before="0"/>
              <w:rPr>
                <w:sz w:val="22"/>
                <w:szCs w:val="22"/>
              </w:rPr>
            </w:pPr>
          </w:p>
        </w:tc>
        <w:tc>
          <w:tcPr>
            <w:tcW w:w="3197" w:type="dxa"/>
            <w:hideMark/>
          </w:tcPr>
          <w:p w14:paraId="081F2C29"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06D21616" w14:textId="77777777" w:rsidTr="00E2414B">
        <w:trPr>
          <w:cantSplit/>
        </w:trPr>
        <w:tc>
          <w:tcPr>
            <w:tcW w:w="9811" w:type="dxa"/>
            <w:gridSpan w:val="2"/>
          </w:tcPr>
          <w:p w14:paraId="728C2E1D" w14:textId="77777777" w:rsidR="009D164C" w:rsidRPr="00031E6B" w:rsidRDefault="009D164C" w:rsidP="00E2414B">
            <w:pPr>
              <w:spacing w:before="0"/>
              <w:rPr>
                <w:rFonts w:ascii="Verdana" w:hAnsi="Verdana"/>
                <w:b/>
                <w:bCs/>
                <w:sz w:val="20"/>
                <w:szCs w:val="22"/>
              </w:rPr>
            </w:pPr>
          </w:p>
        </w:tc>
      </w:tr>
      <w:tr w:rsidR="000A3B30" w14:paraId="2C9E116D" w14:textId="77777777" w:rsidTr="00E2414B">
        <w:trPr>
          <w:cantSplit/>
        </w:trPr>
        <w:tc>
          <w:tcPr>
            <w:tcW w:w="9811" w:type="dxa"/>
            <w:gridSpan w:val="2"/>
            <w:hideMark/>
          </w:tcPr>
          <w:p w14:paraId="44A5EDBC" w14:textId="77777777"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14:paraId="30BF245D" w14:textId="77777777" w:rsidTr="00E2414B">
        <w:trPr>
          <w:cantSplit/>
        </w:trPr>
        <w:tc>
          <w:tcPr>
            <w:tcW w:w="9811" w:type="dxa"/>
            <w:gridSpan w:val="2"/>
            <w:hideMark/>
          </w:tcPr>
          <w:p w14:paraId="470F4B0E" w14:textId="07AC1E65" w:rsidR="000A3B30" w:rsidRPr="00400909" w:rsidRDefault="006D1B5A" w:rsidP="00E2414B">
            <w:pPr>
              <w:pStyle w:val="Title1"/>
              <w:rPr>
                <w:rFonts w:ascii="Verdana" w:hAnsi="Verdana"/>
              </w:rPr>
            </w:pPr>
            <w:r>
              <w:rPr>
                <w:rFonts w:hint="eastAsia"/>
                <w:lang w:eastAsia="zh-CN"/>
              </w:rPr>
              <w:t>建议废止第</w:t>
            </w:r>
            <w:r>
              <w:rPr>
                <w:rFonts w:hint="eastAsia"/>
                <w:lang w:eastAsia="zh-CN"/>
              </w:rPr>
              <w:t>3</w:t>
            </w:r>
            <w:r>
              <w:rPr>
                <w:lang w:eastAsia="zh-CN"/>
              </w:rPr>
              <w:t>2</w:t>
            </w:r>
            <w:r>
              <w:rPr>
                <w:rFonts w:hint="eastAsia"/>
                <w:lang w:eastAsia="zh-CN"/>
              </w:rPr>
              <w:t>号决议</w:t>
            </w:r>
          </w:p>
        </w:tc>
      </w:tr>
      <w:tr w:rsidR="000A3B30" w14:paraId="2CD8DABF" w14:textId="77777777" w:rsidTr="00E2414B">
        <w:trPr>
          <w:cantSplit/>
        </w:trPr>
        <w:tc>
          <w:tcPr>
            <w:tcW w:w="9811" w:type="dxa"/>
            <w:gridSpan w:val="2"/>
            <w:hideMark/>
          </w:tcPr>
          <w:p w14:paraId="2FE2DA2E" w14:textId="77777777" w:rsidR="000A3B30" w:rsidRPr="00400909" w:rsidRDefault="000A3B30" w:rsidP="00E2414B">
            <w:pPr>
              <w:pStyle w:val="Title2"/>
              <w:rPr>
                <w:rFonts w:ascii="Verdana" w:hAnsi="Verdana"/>
              </w:rPr>
            </w:pPr>
          </w:p>
        </w:tc>
      </w:tr>
      <w:tr w:rsidR="000A3B30" w14:paraId="15EA2667" w14:textId="77777777" w:rsidTr="00BD7C7C">
        <w:trPr>
          <w:cantSplit/>
          <w:trHeight w:hRule="exact" w:val="120"/>
        </w:trPr>
        <w:tc>
          <w:tcPr>
            <w:tcW w:w="9811" w:type="dxa"/>
            <w:gridSpan w:val="2"/>
          </w:tcPr>
          <w:p w14:paraId="164CA888" w14:textId="77777777" w:rsidR="000A3B30" w:rsidRPr="000273B7" w:rsidRDefault="000A3B30" w:rsidP="00E2414B">
            <w:pPr>
              <w:pStyle w:val="Agendaitem"/>
            </w:pPr>
          </w:p>
        </w:tc>
      </w:tr>
    </w:tbl>
    <w:p w14:paraId="52CFEB59"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3D1FA912" w14:textId="77777777" w:rsidTr="004913CE">
        <w:trPr>
          <w:cantSplit/>
        </w:trPr>
        <w:tc>
          <w:tcPr>
            <w:tcW w:w="1276" w:type="dxa"/>
          </w:tcPr>
          <w:p w14:paraId="0D849C70"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337225C4" w14:textId="3B6DCAC5" w:rsidR="003556C0" w:rsidRPr="00BD7C7C" w:rsidRDefault="0052346B" w:rsidP="0052346B">
            <w:pPr>
              <w:rPr>
                <w:highlight w:val="yellow"/>
                <w:lang w:eastAsia="zh-CN"/>
              </w:rPr>
            </w:pPr>
            <w:r w:rsidRPr="00A941CA">
              <w:rPr>
                <w:lang w:eastAsia="zh-CN"/>
              </w:rPr>
              <w:t>CITEL</w:t>
            </w:r>
            <w:r w:rsidRPr="00A941CA">
              <w:rPr>
                <w:rFonts w:hint="eastAsia"/>
                <w:lang w:eastAsia="zh-CN"/>
              </w:rPr>
              <w:t>建议</w:t>
            </w:r>
            <w:r w:rsidR="006D1B5A" w:rsidRPr="00A941CA">
              <w:rPr>
                <w:rFonts w:hint="eastAsia"/>
                <w:lang w:eastAsia="zh-CN"/>
              </w:rPr>
              <w:t>废止</w:t>
            </w:r>
            <w:r w:rsidRPr="00A941CA">
              <w:rPr>
                <w:lang w:eastAsia="zh-CN"/>
              </w:rPr>
              <w:t>第</w:t>
            </w:r>
            <w:r w:rsidRPr="00A941CA">
              <w:rPr>
                <w:rFonts w:hint="eastAsia"/>
                <w:lang w:eastAsia="zh-CN"/>
              </w:rPr>
              <w:t>32</w:t>
            </w:r>
            <w:r w:rsidRPr="00A941CA">
              <w:rPr>
                <w:rFonts w:hint="eastAsia"/>
                <w:lang w:eastAsia="zh-CN"/>
              </w:rPr>
              <w:t>号决议</w:t>
            </w:r>
            <w:r w:rsidRPr="00A941CA">
              <w:rPr>
                <w:lang w:eastAsia="zh-CN"/>
              </w:rPr>
              <w:t>，因为电子工作方法已成为</w:t>
            </w:r>
            <w:r w:rsidRPr="00A941CA">
              <w:rPr>
                <w:rFonts w:hint="eastAsia"/>
                <w:lang w:eastAsia="zh-CN"/>
              </w:rPr>
              <w:t>一般性</w:t>
            </w:r>
            <w:r w:rsidRPr="00A941CA">
              <w:rPr>
                <w:lang w:eastAsia="zh-CN"/>
              </w:rPr>
              <w:t>工作方法的常规组成部分。</w:t>
            </w:r>
            <w:r w:rsidRPr="00A941CA">
              <w:rPr>
                <w:rFonts w:hint="eastAsia"/>
                <w:lang w:eastAsia="zh-CN"/>
              </w:rPr>
              <w:t>其他</w:t>
            </w:r>
            <w:r w:rsidRPr="00A941CA">
              <w:rPr>
                <w:lang w:eastAsia="zh-CN"/>
              </w:rPr>
              <w:t>文本对此进行了详细阐述。</w:t>
            </w:r>
            <w:r w:rsidR="006D1B5A" w:rsidRPr="00A941CA">
              <w:rPr>
                <w:rFonts w:hint="eastAsia"/>
                <w:lang w:eastAsia="zh-CN"/>
              </w:rPr>
              <w:t>基于</w:t>
            </w:r>
            <w:r w:rsidRPr="00A941CA">
              <w:rPr>
                <w:lang w:eastAsia="zh-CN"/>
              </w:rPr>
              <w:t>成员和与会者的</w:t>
            </w:r>
            <w:r w:rsidR="00204165">
              <w:rPr>
                <w:rFonts w:hint="eastAsia"/>
                <w:lang w:eastAsia="zh-CN"/>
              </w:rPr>
              <w:t>提案</w:t>
            </w:r>
            <w:r w:rsidR="006D1B5A" w:rsidRPr="00A941CA">
              <w:rPr>
                <w:rFonts w:hint="eastAsia"/>
                <w:lang w:eastAsia="zh-CN"/>
              </w:rPr>
              <w:t>以及</w:t>
            </w:r>
            <w:r w:rsidRPr="00A941CA">
              <w:rPr>
                <w:lang w:eastAsia="zh-CN"/>
              </w:rPr>
              <w:t>电信标准化局的举措，电子方法和</w:t>
            </w:r>
            <w:r w:rsidR="00A941CA" w:rsidRPr="00A941CA">
              <w:rPr>
                <w:rFonts w:hint="eastAsia"/>
                <w:lang w:eastAsia="zh-CN"/>
              </w:rPr>
              <w:t>工具是一个</w:t>
            </w:r>
            <w:r w:rsidR="00573830">
              <w:rPr>
                <w:rFonts w:hint="eastAsia"/>
                <w:lang w:eastAsia="zh-CN"/>
              </w:rPr>
              <w:t>需要</w:t>
            </w:r>
            <w:r w:rsidR="00A941CA" w:rsidRPr="00A941CA">
              <w:rPr>
                <w:rFonts w:hint="eastAsia"/>
                <w:lang w:eastAsia="zh-CN"/>
              </w:rPr>
              <w:t>持续改进的问题。</w:t>
            </w:r>
          </w:p>
        </w:tc>
      </w:tr>
    </w:tbl>
    <w:p w14:paraId="02A5DB5A" w14:textId="6B7513A6" w:rsidR="0052346B" w:rsidRDefault="008151A9" w:rsidP="00296955">
      <w:pPr>
        <w:pStyle w:val="Headingb"/>
        <w:spacing w:before="360"/>
        <w:rPr>
          <w:lang w:eastAsia="zh-CN"/>
        </w:rPr>
      </w:pPr>
      <w:r>
        <w:rPr>
          <w:rFonts w:hint="eastAsia"/>
          <w:lang w:eastAsia="zh-CN"/>
        </w:rPr>
        <w:t>引言</w:t>
      </w:r>
    </w:p>
    <w:p w14:paraId="79501486" w14:textId="4223A32D" w:rsidR="002A3941" w:rsidRDefault="00E6744A" w:rsidP="0052346B">
      <w:pPr>
        <w:ind w:firstLineChars="200" w:firstLine="480"/>
        <w:rPr>
          <w:lang w:eastAsia="zh-CN"/>
        </w:rPr>
      </w:pPr>
      <w:r>
        <w:rPr>
          <w:rFonts w:hint="eastAsia"/>
          <w:lang w:eastAsia="zh-CN"/>
        </w:rPr>
        <w:t>WTSA</w:t>
      </w:r>
      <w:r w:rsidR="002A3941" w:rsidRPr="002A3941">
        <w:rPr>
          <w:rFonts w:hint="eastAsia"/>
          <w:lang w:eastAsia="zh-CN"/>
        </w:rPr>
        <w:t>第</w:t>
      </w:r>
      <w:r>
        <w:rPr>
          <w:rFonts w:hint="eastAsia"/>
          <w:lang w:eastAsia="zh-CN"/>
        </w:rPr>
        <w:t>32</w:t>
      </w:r>
      <w:r w:rsidR="002A3941" w:rsidRPr="002A3941">
        <w:rPr>
          <w:rFonts w:hint="eastAsia"/>
          <w:lang w:eastAsia="zh-CN"/>
        </w:rPr>
        <w:t>号决议（</w:t>
      </w:r>
      <w:r w:rsidR="007904F1" w:rsidRPr="002A3941">
        <w:rPr>
          <w:rFonts w:hint="eastAsia"/>
          <w:lang w:eastAsia="zh-CN"/>
        </w:rPr>
        <w:t>2016</w:t>
      </w:r>
      <w:r w:rsidR="007904F1" w:rsidRPr="002A3941">
        <w:rPr>
          <w:rFonts w:hint="eastAsia"/>
          <w:lang w:eastAsia="zh-CN"/>
        </w:rPr>
        <w:t>年，</w:t>
      </w:r>
      <w:r w:rsidR="002A3941" w:rsidRPr="002A3941">
        <w:rPr>
          <w:rFonts w:hint="eastAsia"/>
          <w:lang w:eastAsia="zh-CN"/>
        </w:rPr>
        <w:t>哈马马特，修订版）自</w:t>
      </w:r>
      <w:r w:rsidR="002A3941" w:rsidRPr="002A3941">
        <w:rPr>
          <w:rFonts w:hint="eastAsia"/>
          <w:lang w:eastAsia="zh-CN"/>
        </w:rPr>
        <w:t>2000</w:t>
      </w:r>
      <w:r w:rsidR="002A3941" w:rsidRPr="002A3941">
        <w:rPr>
          <w:rFonts w:hint="eastAsia"/>
          <w:lang w:eastAsia="zh-CN"/>
        </w:rPr>
        <w:t>年</w:t>
      </w:r>
      <w:r w:rsidR="002A3941" w:rsidRPr="002A3941">
        <w:rPr>
          <w:rFonts w:hint="eastAsia"/>
          <w:lang w:eastAsia="zh-CN"/>
        </w:rPr>
        <w:t>WTSA</w:t>
      </w:r>
      <w:r w:rsidR="002A3941" w:rsidRPr="002A3941">
        <w:rPr>
          <w:rFonts w:hint="eastAsia"/>
          <w:lang w:eastAsia="zh-CN"/>
        </w:rPr>
        <w:t>以来一直存在。</w:t>
      </w:r>
      <w:r w:rsidR="002A3941" w:rsidRPr="0052346B">
        <w:rPr>
          <w:lang w:eastAsia="zh-CN"/>
        </w:rPr>
        <w:t>在</w:t>
      </w:r>
      <w:r w:rsidR="002A3941" w:rsidRPr="0052346B">
        <w:rPr>
          <w:rFonts w:hint="eastAsia"/>
          <w:lang w:eastAsia="zh-CN"/>
        </w:rPr>
        <w:t>决议</w:t>
      </w:r>
      <w:r w:rsidR="002A3941" w:rsidRPr="0052346B">
        <w:rPr>
          <w:lang w:eastAsia="zh-CN"/>
        </w:rPr>
        <w:t>最初通过时，</w:t>
      </w:r>
      <w:r w:rsidR="002A3941" w:rsidRPr="0052346B">
        <w:rPr>
          <w:lang w:eastAsia="zh-CN"/>
        </w:rPr>
        <w:t>ITU-T</w:t>
      </w:r>
      <w:r w:rsidR="002A3941" w:rsidRPr="0052346B">
        <w:rPr>
          <w:lang w:eastAsia="zh-CN"/>
        </w:rPr>
        <w:t>主要采用基于纸张的工作方法</w:t>
      </w:r>
      <w:r w:rsidR="002A3941" w:rsidRPr="0052346B">
        <w:rPr>
          <w:rFonts w:hint="eastAsia"/>
          <w:lang w:eastAsia="zh-CN"/>
        </w:rPr>
        <w:t>，</w:t>
      </w:r>
      <w:r w:rsidR="002A3941" w:rsidRPr="0052346B">
        <w:rPr>
          <w:lang w:eastAsia="zh-CN"/>
        </w:rPr>
        <w:t>因而，有必要加速推进</w:t>
      </w:r>
      <w:r w:rsidR="002A3941" w:rsidRPr="0052346B">
        <w:rPr>
          <w:lang w:eastAsia="zh-CN"/>
        </w:rPr>
        <w:t>ITU-T</w:t>
      </w:r>
      <w:r w:rsidR="002A3941" w:rsidRPr="0052346B">
        <w:rPr>
          <w:lang w:eastAsia="zh-CN"/>
        </w:rPr>
        <w:t>使用电子工作方法。</w:t>
      </w:r>
      <w:r w:rsidR="002A3941" w:rsidRPr="002A3941">
        <w:rPr>
          <w:rFonts w:hint="eastAsia"/>
          <w:lang w:eastAsia="zh-CN"/>
        </w:rPr>
        <w:t>在该决议实施初期，</w:t>
      </w:r>
      <w:r w:rsidR="002A3941" w:rsidRPr="002A3941">
        <w:rPr>
          <w:lang w:eastAsia="zh-CN"/>
        </w:rPr>
        <w:t>TSAG</w:t>
      </w:r>
      <w:r w:rsidR="005B217D">
        <w:rPr>
          <w:rFonts w:hint="eastAsia"/>
          <w:lang w:eastAsia="zh-CN"/>
        </w:rPr>
        <w:t>专门为电子工作方法</w:t>
      </w:r>
      <w:r w:rsidR="002A3941" w:rsidRPr="002A3941">
        <w:rPr>
          <w:rFonts w:hint="eastAsia"/>
          <w:lang w:eastAsia="zh-CN"/>
        </w:rPr>
        <w:t>设立了一个工作组。</w:t>
      </w:r>
      <w:r w:rsidR="002A3941" w:rsidRPr="0052346B">
        <w:rPr>
          <w:rFonts w:hint="eastAsia"/>
          <w:lang w:eastAsia="zh-CN"/>
        </w:rPr>
        <w:t>今天</w:t>
      </w:r>
      <w:r w:rsidR="002A3941" w:rsidRPr="0052346B">
        <w:rPr>
          <w:lang w:eastAsia="zh-CN"/>
        </w:rPr>
        <w:t>，多数</w:t>
      </w:r>
      <w:r w:rsidR="002A3941" w:rsidRPr="0052346B">
        <w:rPr>
          <w:lang w:eastAsia="zh-CN"/>
        </w:rPr>
        <w:t>ITU-T</w:t>
      </w:r>
      <w:r w:rsidR="002A3941" w:rsidRPr="0052346B">
        <w:rPr>
          <w:lang w:eastAsia="zh-CN"/>
        </w:rPr>
        <w:t>会议完全采用无纸</w:t>
      </w:r>
      <w:r w:rsidR="00573830">
        <w:rPr>
          <w:rFonts w:hint="eastAsia"/>
          <w:lang w:eastAsia="zh-CN"/>
        </w:rPr>
        <w:t>化</w:t>
      </w:r>
      <w:r w:rsidR="002A3941" w:rsidRPr="0052346B">
        <w:rPr>
          <w:lang w:eastAsia="zh-CN"/>
        </w:rPr>
        <w:t>方式。通过</w:t>
      </w:r>
      <w:r w:rsidR="002A3941" w:rsidRPr="0052346B">
        <w:rPr>
          <w:rFonts w:hint="eastAsia"/>
          <w:lang w:eastAsia="zh-CN"/>
        </w:rPr>
        <w:t>电信</w:t>
      </w:r>
      <w:r w:rsidR="002A3941" w:rsidRPr="0052346B">
        <w:rPr>
          <w:lang w:eastAsia="zh-CN"/>
        </w:rPr>
        <w:t>标准化局采取的举措、研究组的反馈</w:t>
      </w:r>
      <w:r w:rsidR="002A3941" w:rsidRPr="0052346B">
        <w:rPr>
          <w:rFonts w:hint="eastAsia"/>
          <w:lang w:eastAsia="zh-CN"/>
        </w:rPr>
        <w:t>意见</w:t>
      </w:r>
      <w:r w:rsidR="002A3941" w:rsidRPr="0052346B">
        <w:rPr>
          <w:lang w:eastAsia="zh-CN"/>
        </w:rPr>
        <w:t>和成员国的献计献策，电子能力不断完善。</w:t>
      </w:r>
      <w:r w:rsidR="002A3941" w:rsidRPr="002A3941">
        <w:rPr>
          <w:rFonts w:hint="eastAsia"/>
          <w:lang w:eastAsia="zh-CN"/>
        </w:rPr>
        <w:t>TSAG</w:t>
      </w:r>
      <w:r w:rsidR="002A3941" w:rsidRPr="002A3941">
        <w:rPr>
          <w:rFonts w:hint="eastAsia"/>
          <w:lang w:eastAsia="zh-CN"/>
        </w:rPr>
        <w:t>在</w:t>
      </w:r>
      <w:r w:rsidR="002A3941">
        <w:rPr>
          <w:rFonts w:hint="eastAsia"/>
          <w:lang w:eastAsia="zh-CN"/>
        </w:rPr>
        <w:t>采用</w:t>
      </w:r>
      <w:r w:rsidR="002A3941" w:rsidRPr="002A3941">
        <w:rPr>
          <w:rFonts w:hint="eastAsia"/>
          <w:lang w:eastAsia="zh-CN"/>
        </w:rPr>
        <w:t>电子工作方法和一般</w:t>
      </w:r>
      <w:r w:rsidR="002A3941">
        <w:rPr>
          <w:rFonts w:hint="eastAsia"/>
          <w:lang w:eastAsia="zh-CN"/>
        </w:rPr>
        <w:t>性</w:t>
      </w:r>
      <w:r w:rsidR="002A3941" w:rsidRPr="002A3941">
        <w:rPr>
          <w:rFonts w:hint="eastAsia"/>
          <w:lang w:eastAsia="zh-CN"/>
        </w:rPr>
        <w:t>工作方法方面所做的工作</w:t>
      </w:r>
      <w:r w:rsidR="002A3941" w:rsidRPr="002A3941">
        <w:rPr>
          <w:lang w:eastAsia="zh-CN"/>
        </w:rPr>
        <w:t>毫无差异</w:t>
      </w:r>
      <w:r w:rsidR="002A3941" w:rsidRPr="002A3941">
        <w:rPr>
          <w:rFonts w:hint="eastAsia"/>
          <w:lang w:eastAsia="zh-CN"/>
        </w:rPr>
        <w:t>。</w:t>
      </w:r>
    </w:p>
    <w:p w14:paraId="44D5132E" w14:textId="0124D7F0" w:rsidR="0052346B" w:rsidRPr="00EA6B31" w:rsidRDefault="00EA6B31" w:rsidP="00EA6B31">
      <w:pPr>
        <w:ind w:firstLineChars="200" w:firstLine="480"/>
        <w:rPr>
          <w:highlight w:val="green"/>
          <w:lang w:eastAsia="zh-CN"/>
        </w:rPr>
      </w:pPr>
      <w:r>
        <w:rPr>
          <w:rFonts w:hint="eastAsia"/>
          <w:lang w:eastAsia="zh-CN"/>
        </w:rPr>
        <w:t>电子</w:t>
      </w:r>
      <w:r>
        <w:rPr>
          <w:lang w:eastAsia="zh-CN"/>
        </w:rPr>
        <w:t>工作方法已融入日常程序</w:t>
      </w:r>
      <w:r w:rsidR="00FC18F7">
        <w:rPr>
          <w:rFonts w:hint="eastAsia"/>
          <w:lang w:eastAsia="zh-CN"/>
        </w:rPr>
        <w:t>：</w:t>
      </w:r>
    </w:p>
    <w:p w14:paraId="3D4DB5E3" w14:textId="58B4A461" w:rsidR="0052346B" w:rsidRPr="0088088D" w:rsidRDefault="0052346B" w:rsidP="0052346B">
      <w:pPr>
        <w:pStyle w:val="enumlev1"/>
        <w:rPr>
          <w:lang w:eastAsia="zh-CN"/>
        </w:rPr>
      </w:pPr>
      <w:r w:rsidRPr="0088088D">
        <w:rPr>
          <w:lang w:eastAsia="zh-CN"/>
        </w:rPr>
        <w:t>•</w:t>
      </w:r>
      <w:r w:rsidRPr="0088088D">
        <w:rPr>
          <w:lang w:eastAsia="zh-CN"/>
        </w:rPr>
        <w:tab/>
      </w:r>
      <w:r w:rsidR="00EA6B31">
        <w:rPr>
          <w:lang w:eastAsia="zh-CN"/>
        </w:rPr>
        <w:t>一般性</w:t>
      </w:r>
      <w:r w:rsidR="00EA6B31">
        <w:rPr>
          <w:rFonts w:hint="eastAsia"/>
          <w:lang w:eastAsia="zh-CN"/>
        </w:rPr>
        <w:t>规则</w:t>
      </w:r>
      <w:r w:rsidR="00EA6B31">
        <w:rPr>
          <w:lang w:eastAsia="zh-CN"/>
        </w:rPr>
        <w:t>现已规定，会议提案通过电子方式提供</w:t>
      </w:r>
      <w:r w:rsidR="00D4562D">
        <w:rPr>
          <w:rFonts w:hint="eastAsia"/>
          <w:lang w:eastAsia="zh-CN"/>
        </w:rPr>
        <w:t>；</w:t>
      </w:r>
    </w:p>
    <w:p w14:paraId="694787B3" w14:textId="04B57D93" w:rsidR="0052346B" w:rsidRPr="0088088D" w:rsidRDefault="0052346B" w:rsidP="0052346B">
      <w:pPr>
        <w:pStyle w:val="enumlev1"/>
        <w:rPr>
          <w:lang w:eastAsia="zh-CN"/>
        </w:rPr>
      </w:pPr>
      <w:r w:rsidRPr="00AC10FC">
        <w:rPr>
          <w:lang w:eastAsia="zh-CN"/>
        </w:rPr>
        <w:t>•</w:t>
      </w:r>
      <w:r w:rsidRPr="00AC10FC">
        <w:rPr>
          <w:lang w:eastAsia="zh-CN"/>
        </w:rPr>
        <w:tab/>
      </w:r>
      <w:r w:rsidR="00EA6B31" w:rsidRPr="00AC10FC">
        <w:rPr>
          <w:rFonts w:hint="eastAsia"/>
          <w:lang w:eastAsia="zh-CN"/>
        </w:rPr>
        <w:t>全权代表</w:t>
      </w:r>
      <w:r w:rsidR="00EA6B31" w:rsidRPr="00AC10FC">
        <w:rPr>
          <w:lang w:eastAsia="zh-CN"/>
        </w:rPr>
        <w:t>大会第</w:t>
      </w:r>
      <w:r w:rsidR="00EA6B31" w:rsidRPr="00AC10FC">
        <w:rPr>
          <w:rFonts w:hint="eastAsia"/>
          <w:lang w:eastAsia="zh-CN"/>
        </w:rPr>
        <w:t>5</w:t>
      </w:r>
      <w:r w:rsidR="00EA6B31" w:rsidRPr="00AC10FC">
        <w:rPr>
          <w:rFonts w:hint="eastAsia"/>
          <w:lang w:eastAsia="zh-CN"/>
        </w:rPr>
        <w:t>号</w:t>
      </w:r>
      <w:r w:rsidR="00EA6B31" w:rsidRPr="00AC10FC">
        <w:rPr>
          <w:lang w:eastAsia="zh-CN"/>
        </w:rPr>
        <w:t>决定</w:t>
      </w:r>
      <w:r w:rsidR="00FC18F7" w:rsidRPr="00AC10FC">
        <w:rPr>
          <w:rFonts w:hint="eastAsia"/>
          <w:lang w:eastAsia="zh-CN"/>
        </w:rPr>
        <w:t>（</w:t>
      </w:r>
      <w:r w:rsidR="00FC18F7" w:rsidRPr="00AC10FC">
        <w:rPr>
          <w:rFonts w:hint="eastAsia"/>
          <w:lang w:eastAsia="zh-CN"/>
        </w:rPr>
        <w:t>2</w:t>
      </w:r>
      <w:r w:rsidR="00FC18F7" w:rsidRPr="00AC10FC">
        <w:rPr>
          <w:lang w:eastAsia="zh-CN"/>
        </w:rPr>
        <w:t>018</w:t>
      </w:r>
      <w:r w:rsidR="00FC18F7" w:rsidRPr="00AC10FC">
        <w:rPr>
          <w:rFonts w:hint="eastAsia"/>
          <w:lang w:eastAsia="zh-CN"/>
        </w:rPr>
        <w:t>年，迪拜，修订版）</w:t>
      </w:r>
      <w:r w:rsidR="00EA6B31" w:rsidRPr="00AC10FC">
        <w:rPr>
          <w:lang w:eastAsia="zh-CN"/>
        </w:rPr>
        <w:t>附件</w:t>
      </w:r>
      <w:r w:rsidR="00EA6B31" w:rsidRPr="00AC10FC">
        <w:rPr>
          <w:rFonts w:hint="eastAsia"/>
          <w:lang w:eastAsia="zh-CN"/>
        </w:rPr>
        <w:t>2</w:t>
      </w:r>
      <w:r w:rsidR="00AC10FC">
        <w:rPr>
          <w:rFonts w:hint="eastAsia"/>
          <w:lang w:eastAsia="zh-CN"/>
        </w:rPr>
        <w:t>第</w:t>
      </w:r>
      <w:r w:rsidR="00AC10FC">
        <w:rPr>
          <w:rFonts w:hint="eastAsia"/>
          <w:lang w:eastAsia="zh-CN"/>
        </w:rPr>
        <w:t>21</w:t>
      </w:r>
      <w:r w:rsidR="00AC10FC">
        <w:rPr>
          <w:rFonts w:hint="eastAsia"/>
          <w:lang w:eastAsia="zh-CN"/>
        </w:rPr>
        <w:t>段</w:t>
      </w:r>
      <w:r w:rsidR="00EA6B31" w:rsidRPr="00AC10FC">
        <w:rPr>
          <w:rFonts w:hint="eastAsia"/>
          <w:lang w:eastAsia="zh-CN"/>
        </w:rPr>
        <w:t>呼吁</w:t>
      </w:r>
      <w:r w:rsidR="00EA6B31" w:rsidRPr="00AC10FC">
        <w:rPr>
          <w:lang w:eastAsia="zh-CN"/>
        </w:rPr>
        <w:t>将电子工作方法作为一项节约成本的手段</w:t>
      </w:r>
      <w:r w:rsidR="00D4562D" w:rsidRPr="00AC10FC">
        <w:rPr>
          <w:rFonts w:hint="eastAsia"/>
          <w:lang w:eastAsia="zh-CN"/>
        </w:rPr>
        <w:t>；</w:t>
      </w:r>
    </w:p>
    <w:p w14:paraId="782DCDBE" w14:textId="0F658E63" w:rsidR="0052346B" w:rsidRPr="0088088D" w:rsidRDefault="0052346B" w:rsidP="0052346B">
      <w:pPr>
        <w:pStyle w:val="enumlev1"/>
        <w:rPr>
          <w:lang w:eastAsia="zh-CN"/>
        </w:rPr>
      </w:pPr>
      <w:r w:rsidRPr="0088088D">
        <w:rPr>
          <w:lang w:eastAsia="zh-CN"/>
        </w:rPr>
        <w:t>•</w:t>
      </w:r>
      <w:r w:rsidRPr="0088088D">
        <w:rPr>
          <w:lang w:eastAsia="zh-CN"/>
        </w:rPr>
        <w:tab/>
      </w:r>
      <w:r w:rsidR="00EA6B31">
        <w:rPr>
          <w:rFonts w:hint="eastAsia"/>
          <w:lang w:eastAsia="zh-CN"/>
        </w:rPr>
        <w:t>全权代表大会</w:t>
      </w:r>
      <w:r w:rsidR="00EA6B31">
        <w:rPr>
          <w:lang w:eastAsia="zh-CN"/>
        </w:rPr>
        <w:t>第</w:t>
      </w:r>
      <w:r w:rsidR="00EA6B31">
        <w:rPr>
          <w:rFonts w:hint="eastAsia"/>
          <w:lang w:eastAsia="zh-CN"/>
        </w:rPr>
        <w:t>12</w:t>
      </w:r>
      <w:r w:rsidR="00EA6B31">
        <w:rPr>
          <w:rFonts w:hint="eastAsia"/>
          <w:lang w:eastAsia="zh-CN"/>
        </w:rPr>
        <w:t>号决定</w:t>
      </w:r>
      <w:r w:rsidR="00FC18F7">
        <w:rPr>
          <w:rFonts w:hint="eastAsia"/>
          <w:lang w:eastAsia="zh-CN"/>
        </w:rPr>
        <w:t>（</w:t>
      </w:r>
      <w:r w:rsidR="00FC18F7">
        <w:rPr>
          <w:rFonts w:hint="eastAsia"/>
          <w:lang w:eastAsia="zh-CN"/>
        </w:rPr>
        <w:t>2</w:t>
      </w:r>
      <w:r w:rsidR="00FC18F7">
        <w:rPr>
          <w:lang w:eastAsia="zh-CN"/>
        </w:rPr>
        <w:t>014</w:t>
      </w:r>
      <w:r w:rsidR="00FC18F7">
        <w:rPr>
          <w:rFonts w:hint="eastAsia"/>
          <w:lang w:eastAsia="zh-CN"/>
        </w:rPr>
        <w:t>年，釜山，修订版）</w:t>
      </w:r>
      <w:r w:rsidR="00EA6B31">
        <w:rPr>
          <w:rFonts w:hint="eastAsia"/>
          <w:lang w:eastAsia="zh-CN"/>
        </w:rPr>
        <w:t>规定</w:t>
      </w:r>
      <w:r w:rsidR="00EA6B31">
        <w:rPr>
          <w:lang w:eastAsia="zh-CN"/>
        </w:rPr>
        <w:t>采用电子手段分发国际电联出版物</w:t>
      </w:r>
      <w:r w:rsidR="00D4562D">
        <w:rPr>
          <w:rFonts w:hint="eastAsia"/>
          <w:lang w:eastAsia="zh-CN"/>
        </w:rPr>
        <w:t>；</w:t>
      </w:r>
    </w:p>
    <w:p w14:paraId="103AEB8F" w14:textId="0BF5F003" w:rsidR="0052346B" w:rsidRPr="0088088D" w:rsidRDefault="0052346B" w:rsidP="0052346B">
      <w:pPr>
        <w:pStyle w:val="enumlev1"/>
        <w:rPr>
          <w:lang w:eastAsia="zh-CN"/>
        </w:rPr>
      </w:pPr>
      <w:r w:rsidRPr="0088088D">
        <w:rPr>
          <w:lang w:eastAsia="zh-CN"/>
        </w:rPr>
        <w:t>•</w:t>
      </w:r>
      <w:r w:rsidRPr="0088088D">
        <w:rPr>
          <w:lang w:eastAsia="zh-CN"/>
        </w:rPr>
        <w:tab/>
      </w:r>
      <w:r w:rsidR="00EA6B31">
        <w:rPr>
          <w:lang w:eastAsia="zh-CN"/>
        </w:rPr>
        <w:t>全权代表大会</w:t>
      </w:r>
      <w:r w:rsidR="00EA6B31">
        <w:rPr>
          <w:rFonts w:hint="eastAsia"/>
          <w:lang w:eastAsia="zh-CN"/>
        </w:rPr>
        <w:t>第</w:t>
      </w:r>
      <w:r w:rsidR="00EA6B31">
        <w:rPr>
          <w:rFonts w:hint="eastAsia"/>
          <w:lang w:eastAsia="zh-CN"/>
        </w:rPr>
        <w:t>66</w:t>
      </w:r>
      <w:r w:rsidR="00EA6B31">
        <w:rPr>
          <w:rFonts w:hint="eastAsia"/>
          <w:lang w:eastAsia="zh-CN"/>
        </w:rPr>
        <w:t>号</w:t>
      </w:r>
      <w:r w:rsidR="00EA6B31">
        <w:rPr>
          <w:lang w:eastAsia="zh-CN"/>
        </w:rPr>
        <w:t>决议</w:t>
      </w:r>
      <w:r w:rsidR="00FC18F7">
        <w:rPr>
          <w:rFonts w:hint="eastAsia"/>
          <w:lang w:eastAsia="zh-CN"/>
        </w:rPr>
        <w:t>（</w:t>
      </w:r>
      <w:r w:rsidR="00FC18F7">
        <w:rPr>
          <w:rFonts w:hint="eastAsia"/>
          <w:lang w:eastAsia="zh-CN"/>
        </w:rPr>
        <w:t>2</w:t>
      </w:r>
      <w:r w:rsidR="00FC18F7">
        <w:rPr>
          <w:lang w:eastAsia="zh-CN"/>
        </w:rPr>
        <w:t>010</w:t>
      </w:r>
      <w:r w:rsidR="00FC18F7">
        <w:rPr>
          <w:rFonts w:hint="eastAsia"/>
          <w:lang w:eastAsia="zh-CN"/>
        </w:rPr>
        <w:t>年，瓜达拉哈拉，修订版）</w:t>
      </w:r>
      <w:r w:rsidR="00EA6B31">
        <w:rPr>
          <w:lang w:eastAsia="zh-CN"/>
        </w:rPr>
        <w:t>规定采用电子手段处理国际电联的文件和出版物</w:t>
      </w:r>
      <w:r w:rsidR="00D4562D">
        <w:rPr>
          <w:rFonts w:hint="eastAsia"/>
          <w:lang w:eastAsia="zh-CN"/>
        </w:rPr>
        <w:t>；</w:t>
      </w:r>
    </w:p>
    <w:p w14:paraId="3F6B9867" w14:textId="69F35D8B" w:rsidR="0052346B" w:rsidRPr="0088088D" w:rsidRDefault="0052346B" w:rsidP="0052346B">
      <w:pPr>
        <w:pStyle w:val="enumlev1"/>
        <w:rPr>
          <w:lang w:eastAsia="zh-CN"/>
        </w:rPr>
      </w:pPr>
      <w:r w:rsidRPr="0088088D">
        <w:rPr>
          <w:lang w:eastAsia="zh-CN"/>
        </w:rPr>
        <w:t>•</w:t>
      </w:r>
      <w:r w:rsidRPr="0088088D">
        <w:rPr>
          <w:lang w:eastAsia="zh-CN"/>
        </w:rPr>
        <w:tab/>
      </w:r>
      <w:r w:rsidR="00EA6B31">
        <w:rPr>
          <w:lang w:eastAsia="zh-CN"/>
        </w:rPr>
        <w:t>全权代表大会</w:t>
      </w:r>
      <w:r w:rsidR="00EA6B31">
        <w:rPr>
          <w:rFonts w:hint="eastAsia"/>
          <w:lang w:eastAsia="zh-CN"/>
        </w:rPr>
        <w:t>第</w:t>
      </w:r>
      <w:r w:rsidR="00EA6B31">
        <w:rPr>
          <w:rFonts w:hint="eastAsia"/>
          <w:lang w:eastAsia="zh-CN"/>
        </w:rPr>
        <w:t>123</w:t>
      </w:r>
      <w:r w:rsidR="00EA6B31">
        <w:rPr>
          <w:rFonts w:hint="eastAsia"/>
          <w:lang w:eastAsia="zh-CN"/>
        </w:rPr>
        <w:t>号</w:t>
      </w:r>
      <w:r w:rsidR="00EA6B31">
        <w:rPr>
          <w:lang w:eastAsia="zh-CN"/>
        </w:rPr>
        <w:t>决议</w:t>
      </w:r>
      <w:r w:rsidR="00FC18F7">
        <w:rPr>
          <w:rFonts w:hint="eastAsia"/>
          <w:lang w:eastAsia="zh-CN"/>
        </w:rPr>
        <w:t>（</w:t>
      </w:r>
      <w:r w:rsidR="00FC18F7">
        <w:rPr>
          <w:rFonts w:hint="eastAsia"/>
          <w:lang w:eastAsia="zh-CN"/>
        </w:rPr>
        <w:t>2</w:t>
      </w:r>
      <w:r w:rsidR="00FC18F7">
        <w:rPr>
          <w:lang w:eastAsia="zh-CN"/>
        </w:rPr>
        <w:t>014</w:t>
      </w:r>
      <w:r w:rsidR="00FC18F7">
        <w:rPr>
          <w:rFonts w:hint="eastAsia"/>
          <w:lang w:eastAsia="zh-CN"/>
        </w:rPr>
        <w:t>年，釜山，修订版）</w:t>
      </w:r>
      <w:r w:rsidR="00EA6B31">
        <w:rPr>
          <w:lang w:eastAsia="zh-CN"/>
        </w:rPr>
        <w:t>呼吁使用电子工作方法为发展中国家的参与</w:t>
      </w:r>
      <w:r w:rsidR="00EA6B31">
        <w:rPr>
          <w:rFonts w:hint="eastAsia"/>
          <w:lang w:eastAsia="zh-CN"/>
        </w:rPr>
        <w:t>提供</w:t>
      </w:r>
      <w:r w:rsidR="00EA6B31">
        <w:rPr>
          <w:lang w:eastAsia="zh-CN"/>
        </w:rPr>
        <w:t>便利</w:t>
      </w:r>
      <w:r w:rsidR="00D4562D">
        <w:rPr>
          <w:rFonts w:hint="eastAsia"/>
          <w:lang w:eastAsia="zh-CN"/>
        </w:rPr>
        <w:t>；</w:t>
      </w:r>
    </w:p>
    <w:p w14:paraId="1DC27DE3" w14:textId="6A0D340E" w:rsidR="0052346B" w:rsidRPr="0088088D" w:rsidRDefault="0052346B" w:rsidP="0052346B">
      <w:pPr>
        <w:pStyle w:val="enumlev1"/>
        <w:rPr>
          <w:lang w:eastAsia="zh-CN"/>
        </w:rPr>
      </w:pPr>
      <w:r w:rsidRPr="0088088D">
        <w:rPr>
          <w:lang w:eastAsia="zh-CN"/>
        </w:rPr>
        <w:t>•</w:t>
      </w:r>
      <w:r w:rsidRPr="0088088D">
        <w:rPr>
          <w:lang w:eastAsia="zh-CN"/>
        </w:rPr>
        <w:tab/>
      </w:r>
      <w:r w:rsidR="00EA6B31">
        <w:rPr>
          <w:rFonts w:hint="eastAsia"/>
          <w:lang w:eastAsia="zh-CN"/>
        </w:rPr>
        <w:t>此外</w:t>
      </w:r>
      <w:r w:rsidR="00EA6B31">
        <w:rPr>
          <w:lang w:eastAsia="zh-CN"/>
        </w:rPr>
        <w:t>，全权代表大会第</w:t>
      </w:r>
      <w:r w:rsidR="00EA6B31" w:rsidRPr="00EB73C0">
        <w:rPr>
          <w:rFonts w:hint="eastAsia"/>
          <w:lang w:eastAsia="zh-CN"/>
        </w:rPr>
        <w:t>16</w:t>
      </w:r>
      <w:r w:rsidR="009E4945" w:rsidRPr="00EB73C0">
        <w:rPr>
          <w:lang w:eastAsia="zh-CN"/>
        </w:rPr>
        <w:t>7</w:t>
      </w:r>
      <w:r w:rsidR="00EA6B31">
        <w:rPr>
          <w:rFonts w:hint="eastAsia"/>
          <w:lang w:eastAsia="zh-CN"/>
        </w:rPr>
        <w:t>号</w:t>
      </w:r>
      <w:r w:rsidR="00EA6B31">
        <w:rPr>
          <w:lang w:eastAsia="zh-CN"/>
        </w:rPr>
        <w:t>决议</w:t>
      </w:r>
      <w:r w:rsidR="0088088D">
        <w:rPr>
          <w:rFonts w:hint="eastAsia"/>
          <w:lang w:eastAsia="zh-CN"/>
        </w:rPr>
        <w:t>（</w:t>
      </w:r>
      <w:r w:rsidR="0088088D">
        <w:rPr>
          <w:rFonts w:hint="eastAsia"/>
          <w:lang w:eastAsia="zh-CN"/>
        </w:rPr>
        <w:t>2</w:t>
      </w:r>
      <w:r w:rsidR="0088088D">
        <w:rPr>
          <w:lang w:eastAsia="zh-CN"/>
        </w:rPr>
        <w:t>014</w:t>
      </w:r>
      <w:r w:rsidR="0088088D">
        <w:rPr>
          <w:rFonts w:hint="eastAsia"/>
          <w:lang w:eastAsia="zh-CN"/>
        </w:rPr>
        <w:t>年，釜山，修订版）</w:t>
      </w:r>
      <w:r w:rsidR="00EA6B31">
        <w:rPr>
          <w:lang w:eastAsia="zh-CN"/>
        </w:rPr>
        <w:t>呼吁加强电子会议能力。</w:t>
      </w:r>
    </w:p>
    <w:p w14:paraId="4D335906" w14:textId="0D1AABE0" w:rsidR="0088088D" w:rsidRDefault="0088088D" w:rsidP="0088088D">
      <w:pPr>
        <w:ind w:firstLineChars="200" w:firstLine="480"/>
        <w:rPr>
          <w:lang w:eastAsia="zh-CN"/>
        </w:rPr>
      </w:pPr>
      <w:r>
        <w:rPr>
          <w:rFonts w:hint="eastAsia"/>
          <w:lang w:eastAsia="zh-CN"/>
        </w:rPr>
        <w:lastRenderedPageBreak/>
        <w:t>此外，电信标准化局目前利用可靠的远程参会设施为国际电联电子会议提供平等的参与机会。电信标准化局还对供</w:t>
      </w:r>
      <w:r>
        <w:rPr>
          <w:rFonts w:hint="eastAsia"/>
          <w:lang w:eastAsia="zh-CN"/>
        </w:rPr>
        <w:t>ITU-T</w:t>
      </w:r>
      <w:r>
        <w:rPr>
          <w:rFonts w:hint="eastAsia"/>
          <w:lang w:eastAsia="zh-CN"/>
        </w:rPr>
        <w:t>成员使用的虚拟会议工具进行了重大改进（如口译），并公布了虚拟会议参会指南。此外，</w:t>
      </w:r>
      <w:r w:rsidRPr="0088088D">
        <w:rPr>
          <w:lang w:eastAsia="zh-CN"/>
        </w:rPr>
        <w:t>ITU-T A</w:t>
      </w:r>
      <w:r w:rsidRPr="0088088D">
        <w:rPr>
          <w:lang w:eastAsia="zh-CN"/>
        </w:rPr>
        <w:t>系列建议书增补</w:t>
      </w:r>
      <w:r w:rsidRPr="0088088D">
        <w:rPr>
          <w:lang w:eastAsia="zh-CN"/>
        </w:rPr>
        <w:t>4</w:t>
      </w:r>
      <w:r>
        <w:rPr>
          <w:rFonts w:hint="eastAsia"/>
          <w:lang w:eastAsia="zh-CN"/>
        </w:rPr>
        <w:t>提供了</w:t>
      </w:r>
      <w:r w:rsidRPr="0088088D">
        <w:rPr>
          <w:lang w:eastAsia="zh-CN"/>
        </w:rPr>
        <w:t>远程参会指南</w:t>
      </w:r>
      <w:r>
        <w:rPr>
          <w:rFonts w:hint="eastAsia"/>
          <w:lang w:eastAsia="zh-CN"/>
        </w:rPr>
        <w:t>。因此，</w:t>
      </w:r>
      <w:r w:rsidRPr="00D5061F">
        <w:rPr>
          <w:rFonts w:hint="eastAsia"/>
          <w:lang w:eastAsia="zh-CN"/>
        </w:rPr>
        <w:t>电子</w:t>
      </w:r>
      <w:r w:rsidRPr="00D5061F">
        <w:rPr>
          <w:lang w:eastAsia="zh-CN"/>
        </w:rPr>
        <w:t>工作方法已成为</w:t>
      </w:r>
      <w:r w:rsidRPr="00D5061F">
        <w:rPr>
          <w:rFonts w:hint="eastAsia"/>
          <w:lang w:eastAsia="zh-CN"/>
        </w:rPr>
        <w:t>一般性</w:t>
      </w:r>
      <w:r w:rsidRPr="00D5061F">
        <w:rPr>
          <w:lang w:eastAsia="zh-CN"/>
        </w:rPr>
        <w:t>工作方法的组成部分，不再需要予以特别关注。</w:t>
      </w:r>
    </w:p>
    <w:p w14:paraId="5A36E348" w14:textId="152E59E6" w:rsidR="0088088D" w:rsidRDefault="0088088D" w:rsidP="0088088D">
      <w:pPr>
        <w:ind w:firstLineChars="200" w:firstLine="480"/>
        <w:rPr>
          <w:lang w:eastAsia="zh-CN"/>
        </w:rPr>
      </w:pPr>
      <w:r>
        <w:rPr>
          <w:rFonts w:hint="eastAsia"/>
          <w:lang w:eastAsia="zh-CN"/>
        </w:rPr>
        <w:t>由于第</w:t>
      </w:r>
      <w:r>
        <w:rPr>
          <w:rFonts w:hint="eastAsia"/>
          <w:lang w:eastAsia="zh-CN"/>
        </w:rPr>
        <w:t>167</w:t>
      </w:r>
      <w:r>
        <w:rPr>
          <w:rFonts w:hint="eastAsia"/>
          <w:lang w:eastAsia="zh-CN"/>
        </w:rPr>
        <w:t>号决议涵盖了</w:t>
      </w:r>
      <w:r>
        <w:rPr>
          <w:rFonts w:hint="eastAsia"/>
          <w:lang w:eastAsia="zh-CN"/>
        </w:rPr>
        <w:t>WTSA</w:t>
      </w:r>
      <w:r>
        <w:rPr>
          <w:rFonts w:hint="eastAsia"/>
          <w:lang w:eastAsia="zh-CN"/>
        </w:rPr>
        <w:t>第</w:t>
      </w:r>
      <w:r>
        <w:rPr>
          <w:rFonts w:hint="eastAsia"/>
          <w:lang w:eastAsia="zh-CN"/>
        </w:rPr>
        <w:t>32</w:t>
      </w:r>
      <w:r>
        <w:rPr>
          <w:rFonts w:hint="eastAsia"/>
          <w:lang w:eastAsia="zh-CN"/>
        </w:rPr>
        <w:t>号决议的一般性内容</w:t>
      </w:r>
      <w:r w:rsidR="00BC7038">
        <w:rPr>
          <w:rFonts w:hint="eastAsia"/>
          <w:lang w:eastAsia="zh-CN"/>
        </w:rPr>
        <w:t>以及</w:t>
      </w:r>
      <w:r>
        <w:rPr>
          <w:rFonts w:hint="eastAsia"/>
          <w:lang w:eastAsia="zh-CN"/>
        </w:rPr>
        <w:t>2018</w:t>
      </w:r>
      <w:r>
        <w:rPr>
          <w:rFonts w:hint="eastAsia"/>
          <w:lang w:eastAsia="zh-CN"/>
        </w:rPr>
        <w:t>年全权代表大会</w:t>
      </w:r>
      <w:r w:rsidRPr="007A7E20">
        <w:rPr>
          <w:rFonts w:hint="eastAsia"/>
          <w:lang w:eastAsia="zh-CN"/>
        </w:rPr>
        <w:t>确认有必要归纳整理各项决议</w:t>
      </w:r>
      <w:r>
        <w:rPr>
          <w:rFonts w:hint="eastAsia"/>
          <w:lang w:eastAsia="zh-CN"/>
        </w:rPr>
        <w:t>，因此建议废止第</w:t>
      </w:r>
      <w:r>
        <w:rPr>
          <w:rFonts w:hint="eastAsia"/>
          <w:lang w:eastAsia="zh-CN"/>
        </w:rPr>
        <w:t>32</w:t>
      </w:r>
      <w:r>
        <w:rPr>
          <w:rFonts w:hint="eastAsia"/>
          <w:lang w:eastAsia="zh-CN"/>
        </w:rPr>
        <w:t>号决议。</w:t>
      </w:r>
    </w:p>
    <w:p w14:paraId="7D1B87F9" w14:textId="77777777" w:rsidR="005C7B12" w:rsidRDefault="00502B2E" w:rsidP="007A7E20">
      <w:pPr>
        <w:rPr>
          <w:lang w:eastAsia="zh-CN"/>
        </w:rPr>
      </w:pPr>
      <w:r w:rsidRPr="00F7417E">
        <w:rPr>
          <w:lang w:eastAsia="zh-CN"/>
        </w:rPr>
        <w:br w:type="page"/>
      </w:r>
    </w:p>
    <w:p w14:paraId="243C5478" w14:textId="77777777" w:rsidR="002A778C" w:rsidRDefault="007825A5">
      <w:pPr>
        <w:pStyle w:val="Proposal"/>
        <w:rPr>
          <w:lang w:eastAsia="zh-CN"/>
        </w:rPr>
      </w:pPr>
      <w:r>
        <w:rPr>
          <w:lang w:eastAsia="zh-CN"/>
        </w:rPr>
        <w:lastRenderedPageBreak/>
        <w:t>SUP</w:t>
      </w:r>
      <w:r>
        <w:rPr>
          <w:lang w:eastAsia="zh-CN"/>
        </w:rPr>
        <w:tab/>
        <w:t>IAP/39A14/1</w:t>
      </w:r>
    </w:p>
    <w:p w14:paraId="3981408F" w14:textId="77777777" w:rsidR="009F6CC0" w:rsidRPr="00E04A5F" w:rsidRDefault="007825A5" w:rsidP="009F6CC0">
      <w:pPr>
        <w:pStyle w:val="ResNo"/>
        <w:rPr>
          <w:lang w:eastAsia="zh-CN"/>
        </w:rPr>
      </w:pPr>
      <w:bookmarkStart w:id="2" w:name="_Toc348252441"/>
      <w:bookmarkStart w:id="3" w:name="_Toc477941713"/>
      <w:bookmarkStart w:id="4" w:name="_Toc478043540"/>
      <w:bookmarkStart w:id="5" w:name="_Toc478044967"/>
      <w:r w:rsidRPr="0038451B">
        <w:rPr>
          <w:rStyle w:val="href"/>
          <w:rFonts w:hint="eastAsia"/>
        </w:rPr>
        <w:t>第</w:t>
      </w:r>
      <w:r w:rsidRPr="0038451B">
        <w:rPr>
          <w:rStyle w:val="href"/>
        </w:rPr>
        <w:t>32</w:t>
      </w:r>
      <w:r w:rsidRPr="0038451B">
        <w:rPr>
          <w:rStyle w:val="href"/>
          <w:rFonts w:hint="eastAsia"/>
        </w:rPr>
        <w:t>号决议</w:t>
      </w:r>
      <w:r>
        <w:rPr>
          <w:rFonts w:hint="eastAsia"/>
          <w:lang w:eastAsia="zh-CN"/>
        </w:rPr>
        <w:t>（</w:t>
      </w:r>
      <w:r w:rsidRPr="009C0B59">
        <w:rPr>
          <w:lang w:eastAsia="zh-CN"/>
        </w:rPr>
        <w:t>2016</w:t>
      </w:r>
      <w:r>
        <w:rPr>
          <w:rFonts w:hint="eastAsia"/>
          <w:lang w:eastAsia="zh-CN"/>
        </w:rPr>
        <w:t>年</w:t>
      </w:r>
      <w:r>
        <w:rPr>
          <w:lang w:eastAsia="zh-CN"/>
        </w:rPr>
        <w:t>，</w:t>
      </w:r>
      <w:r w:rsidRPr="001E7CE5">
        <w:rPr>
          <w:rFonts w:hint="eastAsia"/>
          <w:lang w:eastAsia="zh-CN"/>
        </w:rPr>
        <w:t>哈马马特</w:t>
      </w:r>
      <w:r>
        <w:rPr>
          <w:rFonts w:hint="eastAsia"/>
          <w:lang w:eastAsia="zh-CN"/>
        </w:rPr>
        <w:t>，修订版）</w:t>
      </w:r>
      <w:bookmarkEnd w:id="2"/>
      <w:bookmarkEnd w:id="3"/>
      <w:bookmarkEnd w:id="4"/>
      <w:bookmarkEnd w:id="5"/>
    </w:p>
    <w:p w14:paraId="2E9673EF" w14:textId="77777777" w:rsidR="009F6CC0" w:rsidRPr="00E04A5F" w:rsidRDefault="007825A5" w:rsidP="009F6CC0">
      <w:pPr>
        <w:pStyle w:val="Restitle"/>
        <w:rPr>
          <w:lang w:eastAsia="zh-CN"/>
        </w:rPr>
      </w:pPr>
      <w:bookmarkStart w:id="6" w:name="_Toc348252442"/>
      <w:bookmarkStart w:id="7" w:name="_Toc478043541"/>
      <w:bookmarkStart w:id="8" w:name="_Toc478044968"/>
      <w:r w:rsidRPr="00E04A5F">
        <w:rPr>
          <w:rFonts w:hint="eastAsia"/>
          <w:lang w:eastAsia="zh-CN"/>
        </w:rPr>
        <w:t>在</w:t>
      </w:r>
      <w:r>
        <w:rPr>
          <w:rFonts w:hint="eastAsia"/>
          <w:lang w:eastAsia="zh-CN"/>
        </w:rPr>
        <w:t>国际电联电信标准化部门</w:t>
      </w:r>
      <w:r w:rsidRPr="00E04A5F">
        <w:rPr>
          <w:rFonts w:hint="eastAsia"/>
          <w:lang w:eastAsia="zh-CN"/>
        </w:rPr>
        <w:t>的工作中</w:t>
      </w:r>
      <w:r>
        <w:rPr>
          <w:lang w:eastAsia="zh-CN"/>
        </w:rPr>
        <w:br/>
      </w:r>
      <w:r>
        <w:rPr>
          <w:rFonts w:hint="eastAsia"/>
          <w:lang w:eastAsia="zh-CN"/>
        </w:rPr>
        <w:t>加强</w:t>
      </w:r>
      <w:r w:rsidRPr="00E04A5F">
        <w:rPr>
          <w:rFonts w:hint="eastAsia"/>
          <w:lang w:eastAsia="zh-CN"/>
        </w:rPr>
        <w:t>电子工作方法</w:t>
      </w:r>
      <w:r>
        <w:rPr>
          <w:rFonts w:hint="eastAsia"/>
          <w:lang w:eastAsia="zh-CN"/>
        </w:rPr>
        <w:t>的使用</w:t>
      </w:r>
      <w:bookmarkEnd w:id="6"/>
      <w:bookmarkEnd w:id="7"/>
      <w:bookmarkEnd w:id="8"/>
    </w:p>
    <w:p w14:paraId="5CEA6453" w14:textId="77777777" w:rsidR="009F6CC0" w:rsidRPr="00ED4134" w:rsidRDefault="007825A5" w:rsidP="009F6CC0">
      <w:pPr>
        <w:pStyle w:val="Resref"/>
        <w:rPr>
          <w:iCs/>
          <w:lang w:eastAsia="zh-CN"/>
        </w:rPr>
      </w:pPr>
      <w:r w:rsidRPr="00ED4134">
        <w:rPr>
          <w:rFonts w:hint="eastAsia"/>
          <w:iCs/>
          <w:lang w:eastAsia="zh-CN"/>
        </w:rPr>
        <w:t>（</w:t>
      </w:r>
      <w:r w:rsidRPr="00ED4134">
        <w:rPr>
          <w:rFonts w:hint="eastAsia"/>
          <w:iCs/>
          <w:lang w:eastAsia="zh-CN"/>
        </w:rPr>
        <w:t>2000</w:t>
      </w:r>
      <w:r w:rsidRPr="00ED4134">
        <w:rPr>
          <w:rFonts w:hint="eastAsia"/>
          <w:iCs/>
          <w:lang w:eastAsia="zh-CN"/>
        </w:rPr>
        <w:t>年，蒙特利尔；</w:t>
      </w:r>
      <w:r w:rsidRPr="00ED4134">
        <w:rPr>
          <w:rFonts w:hint="eastAsia"/>
          <w:iCs/>
          <w:lang w:eastAsia="zh-CN"/>
        </w:rPr>
        <w:t>2004</w:t>
      </w:r>
      <w:r w:rsidRPr="00ED4134">
        <w:rPr>
          <w:rFonts w:hint="eastAsia"/>
          <w:iCs/>
          <w:lang w:eastAsia="zh-CN"/>
        </w:rPr>
        <w:t>年，弗洛里亚诺波利斯；</w:t>
      </w:r>
      <w:r>
        <w:rPr>
          <w:iCs/>
          <w:lang w:eastAsia="zh-CN"/>
        </w:rPr>
        <w:br/>
      </w:r>
      <w:r w:rsidRPr="00ED4134">
        <w:rPr>
          <w:rFonts w:hint="eastAsia"/>
          <w:iCs/>
          <w:lang w:eastAsia="zh-CN"/>
        </w:rPr>
        <w:t>2008</w:t>
      </w:r>
      <w:r w:rsidRPr="00ED4134">
        <w:rPr>
          <w:rFonts w:hint="eastAsia"/>
          <w:iCs/>
          <w:lang w:eastAsia="zh-CN"/>
        </w:rPr>
        <w:t>年，约翰内斯堡</w:t>
      </w:r>
      <w:r>
        <w:rPr>
          <w:rFonts w:hint="eastAsia"/>
          <w:lang w:eastAsia="zh-CN"/>
        </w:rPr>
        <w:t>；</w:t>
      </w:r>
      <w:r>
        <w:rPr>
          <w:rFonts w:hint="eastAsia"/>
          <w:lang w:eastAsia="zh-CN"/>
        </w:rPr>
        <w:t>2012</w:t>
      </w:r>
      <w:r>
        <w:rPr>
          <w:rFonts w:hint="eastAsia"/>
          <w:lang w:eastAsia="zh-CN"/>
        </w:rPr>
        <w:t>年，迪拜；</w:t>
      </w:r>
      <w:r w:rsidRPr="001E7CE5">
        <w:rPr>
          <w:rFonts w:hint="eastAsia"/>
          <w:lang w:eastAsia="zh-CN"/>
        </w:rPr>
        <w:t>2016</w:t>
      </w:r>
      <w:r w:rsidRPr="001E7CE5">
        <w:rPr>
          <w:rFonts w:hint="eastAsia"/>
          <w:lang w:eastAsia="zh-CN"/>
        </w:rPr>
        <w:t>年，哈马马特</w:t>
      </w:r>
      <w:r w:rsidRPr="00ED4134">
        <w:rPr>
          <w:rFonts w:hint="eastAsia"/>
          <w:iCs/>
          <w:lang w:eastAsia="zh-CN"/>
        </w:rPr>
        <w:t>）</w:t>
      </w:r>
    </w:p>
    <w:p w14:paraId="2717AF74" w14:textId="77777777" w:rsidR="009F6CC0" w:rsidRPr="00C716A1" w:rsidRDefault="007825A5" w:rsidP="009F6CC0">
      <w:pPr>
        <w:pStyle w:val="Normalaftertitle"/>
        <w:rPr>
          <w:lang w:eastAsia="zh-CN"/>
        </w:rPr>
      </w:pPr>
      <w:r w:rsidRPr="00C716A1">
        <w:rPr>
          <w:rFonts w:hint="eastAsia"/>
          <w:lang w:eastAsia="zh-CN"/>
        </w:rPr>
        <w:t>世界电信标准化全会（</w:t>
      </w:r>
      <w:r w:rsidRPr="00C716A1">
        <w:rPr>
          <w:rFonts w:hint="eastAsia"/>
          <w:lang w:eastAsia="zh-CN"/>
        </w:rPr>
        <w:t>2016</w:t>
      </w:r>
      <w:r w:rsidRPr="00C716A1">
        <w:rPr>
          <w:rFonts w:hint="eastAsia"/>
          <w:lang w:eastAsia="zh-CN"/>
        </w:rPr>
        <w:t>年，哈马马特），</w:t>
      </w:r>
    </w:p>
    <w:p w14:paraId="30D75F8F" w14:textId="77777777" w:rsidR="00DE3376" w:rsidRDefault="007825A5" w:rsidP="00DE3376">
      <w:pPr>
        <w:pStyle w:val="Reasons"/>
        <w:tabs>
          <w:tab w:val="clear" w:pos="794"/>
        </w:tabs>
      </w:pPr>
      <w:r>
        <w:rPr>
          <w:b/>
          <w:lang w:eastAsia="zh-CN"/>
        </w:rPr>
        <w:t>理由：</w:t>
      </w:r>
      <w:r w:rsidR="009E3DB4">
        <w:rPr>
          <w:b/>
          <w:lang w:eastAsia="zh-CN"/>
        </w:rPr>
        <w:tab/>
      </w:r>
      <w:r w:rsidR="0088088D">
        <w:rPr>
          <w:rFonts w:hint="eastAsia"/>
          <w:lang w:eastAsia="zh-CN"/>
        </w:rPr>
        <w:t>基于引言中</w:t>
      </w:r>
      <w:r w:rsidR="002167B0">
        <w:rPr>
          <w:rFonts w:hint="eastAsia"/>
          <w:lang w:eastAsia="zh-CN"/>
        </w:rPr>
        <w:t>给出</w:t>
      </w:r>
      <w:r w:rsidR="0088088D">
        <w:rPr>
          <w:rFonts w:hint="eastAsia"/>
          <w:lang w:eastAsia="zh-CN"/>
        </w:rPr>
        <w:t>的理由废止第</w:t>
      </w:r>
      <w:r w:rsidR="0088088D">
        <w:rPr>
          <w:rFonts w:hint="eastAsia"/>
          <w:lang w:eastAsia="zh-CN"/>
        </w:rPr>
        <w:t>3</w:t>
      </w:r>
      <w:r w:rsidR="0088088D">
        <w:rPr>
          <w:lang w:eastAsia="zh-CN"/>
        </w:rPr>
        <w:t>2</w:t>
      </w:r>
      <w:r w:rsidR="0088088D">
        <w:rPr>
          <w:rFonts w:hint="eastAsia"/>
          <w:lang w:eastAsia="zh-CN"/>
        </w:rPr>
        <w:t>号决议</w:t>
      </w:r>
      <w:r w:rsidR="002167B0">
        <w:rPr>
          <w:rFonts w:hint="eastAsia"/>
          <w:lang w:eastAsia="zh-CN"/>
        </w:rPr>
        <w:t>。</w:t>
      </w:r>
    </w:p>
    <w:p w14:paraId="5179C445" w14:textId="77777777" w:rsidR="00DE3376" w:rsidRDefault="00DE3376" w:rsidP="0039787A">
      <w:pPr>
        <w:spacing w:before="360"/>
        <w:jc w:val="center"/>
      </w:pPr>
      <w:r>
        <w:t>______________</w:t>
      </w:r>
    </w:p>
    <w:sectPr w:rsidR="00DE3376">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E05F5" w14:textId="77777777" w:rsidR="007F74E8" w:rsidRDefault="007F74E8">
      <w:r>
        <w:separator/>
      </w:r>
    </w:p>
  </w:endnote>
  <w:endnote w:type="continuationSeparator" w:id="0">
    <w:p w14:paraId="475D7368" w14:textId="77777777" w:rsidR="007F74E8" w:rsidRDefault="007F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E7C2A" w14:textId="0FFF8905" w:rsidR="00B851D4" w:rsidRPr="00162AF7" w:rsidRDefault="00B851D4" w:rsidP="00231452">
    <w:pPr>
      <w:pStyle w:val="Footer"/>
      <w:rPr>
        <w:lang w:val="fr-CH"/>
      </w:rPr>
    </w:pPr>
    <w:r>
      <w:fldChar w:fldCharType="begin"/>
    </w:r>
    <w:r w:rsidRPr="009E3DB4">
      <w:rPr>
        <w:lang w:val="fr-CH"/>
      </w:rPr>
      <w:instrText xml:space="preserve"> FILENAME \p \* MERGEFORMAT </w:instrText>
    </w:r>
    <w:r>
      <w:fldChar w:fldCharType="separate"/>
    </w:r>
    <w:r w:rsidR="006226EF">
      <w:rPr>
        <w:lang w:val="fr-CH"/>
      </w:rPr>
      <w:t>P:\CHI\ITU-T\CONF-T\WTSA20\000\039ADD14C.docx</w:t>
    </w:r>
    <w:r>
      <w:fldChar w:fldCharType="end"/>
    </w:r>
    <w:r w:rsidR="003161D1" w:rsidRPr="00162AF7">
      <w:rPr>
        <w:lang w:val="fr-CH"/>
      </w:rPr>
      <w:t xml:space="preserve"> (493244)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A744" w14:textId="1B5BCD64" w:rsidR="003161D1" w:rsidRPr="00162AF7" w:rsidRDefault="007F74E8" w:rsidP="003161D1">
    <w:pPr>
      <w:pStyle w:val="Footer"/>
      <w:rPr>
        <w:lang w:val="fr-CH"/>
      </w:rPr>
    </w:pPr>
    <w:r>
      <w:fldChar w:fldCharType="begin"/>
    </w:r>
    <w:r w:rsidRPr="009E3DB4">
      <w:rPr>
        <w:lang w:val="fr-CH"/>
      </w:rPr>
      <w:instrText xml:space="preserve"> FILENAME \p  \* MERGEFORMAT </w:instrText>
    </w:r>
    <w:r>
      <w:fldChar w:fldCharType="separate"/>
    </w:r>
    <w:r w:rsidR="006226EF">
      <w:rPr>
        <w:lang w:val="fr-CH"/>
      </w:rPr>
      <w:t>P:\CHI\ITU-T\CONF-T\WTSA20\000\039ADD14C.docx</w:t>
    </w:r>
    <w:r>
      <w:fldChar w:fldCharType="end"/>
    </w:r>
    <w:r w:rsidR="003161D1" w:rsidRPr="00162AF7">
      <w:rPr>
        <w:lang w:val="fr-CH"/>
      </w:rPr>
      <w:t xml:space="preserve"> (493244)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F0306" w14:textId="77777777" w:rsidR="007F74E8" w:rsidRDefault="007F74E8">
      <w:r>
        <w:t>____________________</w:t>
      </w:r>
    </w:p>
  </w:footnote>
  <w:footnote w:type="continuationSeparator" w:id="0">
    <w:p w14:paraId="662945D6" w14:textId="77777777" w:rsidR="007F74E8" w:rsidRDefault="007F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D5F5" w14:textId="131AD5D8"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E3326">
      <w:rPr>
        <w:rStyle w:val="PageNumber"/>
        <w:noProof/>
      </w:rPr>
      <w:t>3</w:t>
    </w:r>
    <w:r>
      <w:rPr>
        <w:rStyle w:val="PageNumber"/>
      </w:rPr>
      <w:fldChar w:fldCharType="end"/>
    </w:r>
  </w:p>
  <w:p w14:paraId="080ED094" w14:textId="65853E4A"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BE3326">
      <w:rPr>
        <w:rFonts w:hint="eastAsia"/>
        <w:noProof/>
        <w:lang w:val="en-US"/>
      </w:rPr>
      <w:t>文件</w:t>
    </w:r>
    <w:r w:rsidR="00BE3326">
      <w:rPr>
        <w:rFonts w:hint="eastAsia"/>
        <w:noProof/>
        <w:lang w:val="en-US"/>
      </w:rPr>
      <w:t xml:space="preserve"> 39(Add.14)-C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96C12"/>
    <w:rsid w:val="000A3B30"/>
    <w:rsid w:val="000C09BA"/>
    <w:rsid w:val="000C1F1E"/>
    <w:rsid w:val="000C6AA7"/>
    <w:rsid w:val="000E26F6"/>
    <w:rsid w:val="000F4931"/>
    <w:rsid w:val="00116042"/>
    <w:rsid w:val="00123B64"/>
    <w:rsid w:val="00157B96"/>
    <w:rsid w:val="00162AF7"/>
    <w:rsid w:val="00166859"/>
    <w:rsid w:val="001765EC"/>
    <w:rsid w:val="001853E8"/>
    <w:rsid w:val="001904F7"/>
    <w:rsid w:val="001A136B"/>
    <w:rsid w:val="001B6360"/>
    <w:rsid w:val="001E23FE"/>
    <w:rsid w:val="001F4EA6"/>
    <w:rsid w:val="001F72FF"/>
    <w:rsid w:val="00204165"/>
    <w:rsid w:val="00214959"/>
    <w:rsid w:val="002167B0"/>
    <w:rsid w:val="002236A0"/>
    <w:rsid w:val="00231452"/>
    <w:rsid w:val="00246C4C"/>
    <w:rsid w:val="0028063B"/>
    <w:rsid w:val="00296955"/>
    <w:rsid w:val="002A3941"/>
    <w:rsid w:val="002A4C9C"/>
    <w:rsid w:val="002A778C"/>
    <w:rsid w:val="002B509B"/>
    <w:rsid w:val="002D162B"/>
    <w:rsid w:val="002D625E"/>
    <w:rsid w:val="002E2A59"/>
    <w:rsid w:val="002F5D57"/>
    <w:rsid w:val="00305254"/>
    <w:rsid w:val="0030785C"/>
    <w:rsid w:val="003161D1"/>
    <w:rsid w:val="003169D2"/>
    <w:rsid w:val="003468CA"/>
    <w:rsid w:val="003556C0"/>
    <w:rsid w:val="00372FC2"/>
    <w:rsid w:val="0039787A"/>
    <w:rsid w:val="003A69EA"/>
    <w:rsid w:val="003B4BEF"/>
    <w:rsid w:val="003C6B45"/>
    <w:rsid w:val="003F0C01"/>
    <w:rsid w:val="00400909"/>
    <w:rsid w:val="0041282E"/>
    <w:rsid w:val="00437869"/>
    <w:rsid w:val="00465A34"/>
    <w:rsid w:val="004913CE"/>
    <w:rsid w:val="004B2DBE"/>
    <w:rsid w:val="004C4554"/>
    <w:rsid w:val="004D04A4"/>
    <w:rsid w:val="004D2DEC"/>
    <w:rsid w:val="004F2BE6"/>
    <w:rsid w:val="00502B2E"/>
    <w:rsid w:val="0052346B"/>
    <w:rsid w:val="00524E4B"/>
    <w:rsid w:val="00527E8A"/>
    <w:rsid w:val="00534930"/>
    <w:rsid w:val="00536193"/>
    <w:rsid w:val="00542E85"/>
    <w:rsid w:val="005579BD"/>
    <w:rsid w:val="00562479"/>
    <w:rsid w:val="0056770A"/>
    <w:rsid w:val="00573830"/>
    <w:rsid w:val="00576849"/>
    <w:rsid w:val="005A0ACB"/>
    <w:rsid w:val="005B217D"/>
    <w:rsid w:val="005C7B12"/>
    <w:rsid w:val="005E7FD8"/>
    <w:rsid w:val="006111B1"/>
    <w:rsid w:val="00611DCC"/>
    <w:rsid w:val="006169F6"/>
    <w:rsid w:val="00622560"/>
    <w:rsid w:val="006226EF"/>
    <w:rsid w:val="00637760"/>
    <w:rsid w:val="00644391"/>
    <w:rsid w:val="00647712"/>
    <w:rsid w:val="00662E12"/>
    <w:rsid w:val="00691142"/>
    <w:rsid w:val="006B6525"/>
    <w:rsid w:val="006B67CE"/>
    <w:rsid w:val="006C38ED"/>
    <w:rsid w:val="006D1B5A"/>
    <w:rsid w:val="006E6182"/>
    <w:rsid w:val="006F3C60"/>
    <w:rsid w:val="006F409E"/>
    <w:rsid w:val="00707454"/>
    <w:rsid w:val="00736415"/>
    <w:rsid w:val="00770D2A"/>
    <w:rsid w:val="00775B71"/>
    <w:rsid w:val="007825A5"/>
    <w:rsid w:val="007864F6"/>
    <w:rsid w:val="007904F1"/>
    <w:rsid w:val="007A1828"/>
    <w:rsid w:val="007A7E20"/>
    <w:rsid w:val="007B7C4B"/>
    <w:rsid w:val="007F0FC5"/>
    <w:rsid w:val="007F1339"/>
    <w:rsid w:val="007F5C36"/>
    <w:rsid w:val="007F74E8"/>
    <w:rsid w:val="008047DB"/>
    <w:rsid w:val="008129A9"/>
    <w:rsid w:val="008151A9"/>
    <w:rsid w:val="00820712"/>
    <w:rsid w:val="008221A4"/>
    <w:rsid w:val="0082361D"/>
    <w:rsid w:val="00824BD6"/>
    <w:rsid w:val="0083672D"/>
    <w:rsid w:val="00844734"/>
    <w:rsid w:val="00857FA1"/>
    <w:rsid w:val="00865DFB"/>
    <w:rsid w:val="0088088D"/>
    <w:rsid w:val="008A7416"/>
    <w:rsid w:val="008B6852"/>
    <w:rsid w:val="008C1706"/>
    <w:rsid w:val="008C26FF"/>
    <w:rsid w:val="008D1D14"/>
    <w:rsid w:val="008E1785"/>
    <w:rsid w:val="008E7127"/>
    <w:rsid w:val="008E7C8E"/>
    <w:rsid w:val="00910E1A"/>
    <w:rsid w:val="00912959"/>
    <w:rsid w:val="0092075B"/>
    <w:rsid w:val="009657F9"/>
    <w:rsid w:val="009759FE"/>
    <w:rsid w:val="0099525B"/>
    <w:rsid w:val="009C72B7"/>
    <w:rsid w:val="009D164C"/>
    <w:rsid w:val="009E3DB4"/>
    <w:rsid w:val="009E4945"/>
    <w:rsid w:val="00A0052C"/>
    <w:rsid w:val="00A06370"/>
    <w:rsid w:val="00A16B3A"/>
    <w:rsid w:val="00A17BD2"/>
    <w:rsid w:val="00A31B14"/>
    <w:rsid w:val="00A323DC"/>
    <w:rsid w:val="00A815BE"/>
    <w:rsid w:val="00A941CA"/>
    <w:rsid w:val="00AA5DA1"/>
    <w:rsid w:val="00AB7F81"/>
    <w:rsid w:val="00AC10FC"/>
    <w:rsid w:val="00AE369F"/>
    <w:rsid w:val="00B026CB"/>
    <w:rsid w:val="00B12380"/>
    <w:rsid w:val="00B637AD"/>
    <w:rsid w:val="00B83679"/>
    <w:rsid w:val="00B851D4"/>
    <w:rsid w:val="00B868FC"/>
    <w:rsid w:val="00B95072"/>
    <w:rsid w:val="00BB26CD"/>
    <w:rsid w:val="00BC7038"/>
    <w:rsid w:val="00BC7211"/>
    <w:rsid w:val="00BD7C7C"/>
    <w:rsid w:val="00BE3326"/>
    <w:rsid w:val="00C045C0"/>
    <w:rsid w:val="00C07239"/>
    <w:rsid w:val="00C244A8"/>
    <w:rsid w:val="00C364B1"/>
    <w:rsid w:val="00C47D87"/>
    <w:rsid w:val="00C60B65"/>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4562D"/>
    <w:rsid w:val="00D5061F"/>
    <w:rsid w:val="00D52A14"/>
    <w:rsid w:val="00D74599"/>
    <w:rsid w:val="00D90575"/>
    <w:rsid w:val="00DA0469"/>
    <w:rsid w:val="00DC4ABC"/>
    <w:rsid w:val="00DD13B7"/>
    <w:rsid w:val="00DD2455"/>
    <w:rsid w:val="00DE3376"/>
    <w:rsid w:val="00DF3B0C"/>
    <w:rsid w:val="00E016A5"/>
    <w:rsid w:val="00E148F2"/>
    <w:rsid w:val="00E14984"/>
    <w:rsid w:val="00E22A25"/>
    <w:rsid w:val="00E2414B"/>
    <w:rsid w:val="00E249E0"/>
    <w:rsid w:val="00E4252D"/>
    <w:rsid w:val="00E560F1"/>
    <w:rsid w:val="00E56380"/>
    <w:rsid w:val="00E6744A"/>
    <w:rsid w:val="00E9167E"/>
    <w:rsid w:val="00E92319"/>
    <w:rsid w:val="00EA6B31"/>
    <w:rsid w:val="00EB73C0"/>
    <w:rsid w:val="00F469EB"/>
    <w:rsid w:val="00F532F9"/>
    <w:rsid w:val="00F65C1D"/>
    <w:rsid w:val="00F66B87"/>
    <w:rsid w:val="00F7417E"/>
    <w:rsid w:val="00F837F4"/>
    <w:rsid w:val="00F94A9C"/>
    <w:rsid w:val="00F974FC"/>
    <w:rsid w:val="00FC10ED"/>
    <w:rsid w:val="00FC18F7"/>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91E02E"/>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d3dbd81-7c3c-429b-b84e-3f9eab206960">DPM</DPM_x0020_Author>
    <DPM_x0020_File_x0020_name xmlns="9d3dbd81-7c3c-429b-b84e-3f9eab206960">T17-WTSA.20-C-0039!A14!MSW-C</DPM_x0020_File_x0020_name>
    <DPM_x0020_Version xmlns="9d3dbd81-7c3c-429b-b84e-3f9eab206960">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3dbd81-7c3c-429b-b84e-3f9eab206960" targetNamespace="http://schemas.microsoft.com/office/2006/metadata/properties" ma:root="true" ma:fieldsID="d41af5c836d734370eb92e7ee5f83852" ns2:_="" ns3:_="">
    <xsd:import namespace="996b2e75-67fd-4955-a3b0-5ab9934cb50b"/>
    <xsd:import namespace="9d3dbd81-7c3c-429b-b84e-3f9eab2069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3dbd81-7c3c-429b-b84e-3f9eab2069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d3dbd81-7c3c-429b-b84e-3f9eab206960"/>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3dbd81-7c3c-429b-b84e-3f9eab20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T17-WTSA.20-C-0039!A14!MSW-C</vt:lpstr>
    </vt:vector>
  </TitlesOfParts>
  <Manager>General Secretariat - Pool</Manager>
  <Company>International Telecommunication Union (ITU)</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T17-WTSA.20-C-0039!A14!MSW-C</dc:title>
  <dc:subject>World Telecommunication Standardization Assembly</dc:subject>
  <dc:creator>Documents Proposals Manager (DPM)</dc:creator>
  <cp:keywords>DPM_v2021.3.2.1_prod</cp:keywords>
  <dc:description>Template used by DPM and CPI for the WTSA-16</dc:description>
  <cp:lastModifiedBy>LI, Ziqian</cp:lastModifiedBy>
  <cp:revision>54</cp:revision>
  <cp:lastPrinted>2016-06-07T13:24:00Z</cp:lastPrinted>
  <dcterms:created xsi:type="dcterms:W3CDTF">2021-08-13T09:18:00Z</dcterms:created>
  <dcterms:modified xsi:type="dcterms:W3CDTF">2021-09-24T13:04:00Z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