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AE1A99" w14:paraId="14086A8E" w14:textId="77777777" w:rsidTr="002E7F8F">
        <w:trPr>
          <w:cantSplit/>
        </w:trPr>
        <w:tc>
          <w:tcPr>
            <w:tcW w:w="6521" w:type="dxa"/>
          </w:tcPr>
          <w:p w14:paraId="129B46EB" w14:textId="15BD2551" w:rsidR="004037F2" w:rsidRPr="00AE1A99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E1A99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AE1A99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AE1A99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AE1A99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AE1A99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AE1A99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AE1A99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4E2858" w:rsidRPr="004E2858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AE1A99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AE1A99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AE1A99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AE1A99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AE1A9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AE1A99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69FC6DAD" w14:textId="77777777" w:rsidR="004037F2" w:rsidRPr="00AE1A99" w:rsidRDefault="004037F2" w:rsidP="004037F2">
            <w:pPr>
              <w:spacing w:before="0" w:line="240" w:lineRule="atLeast"/>
            </w:pPr>
            <w:r w:rsidRPr="00AE1A99">
              <w:rPr>
                <w:noProof/>
              </w:rPr>
              <w:drawing>
                <wp:inline distT="0" distB="0" distL="0" distR="0" wp14:anchorId="2AD1EC1A" wp14:editId="525B67E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AE1A99" w14:paraId="41620770" w14:textId="77777777" w:rsidTr="002E7F8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1EC81DC" w14:textId="77777777" w:rsidR="00D15F4D" w:rsidRPr="00AE1A99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93E9836" w14:textId="77777777" w:rsidR="00D15F4D" w:rsidRPr="00AE1A99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AE1A99" w14:paraId="1B9436D5" w14:textId="77777777" w:rsidTr="002E7F8F">
        <w:trPr>
          <w:cantSplit/>
        </w:trPr>
        <w:tc>
          <w:tcPr>
            <w:tcW w:w="6521" w:type="dxa"/>
          </w:tcPr>
          <w:p w14:paraId="68C439E3" w14:textId="77777777" w:rsidR="00E11080" w:rsidRPr="00AE1A9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E1A9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AEDB060" w14:textId="77777777" w:rsidR="00E11080" w:rsidRPr="00AE1A99" w:rsidRDefault="00E11080" w:rsidP="002E7F8F">
            <w:pPr>
              <w:pStyle w:val="DocNumber"/>
              <w:ind w:left="-110" w:right="-109"/>
              <w:rPr>
                <w:lang w:val="ru-RU"/>
              </w:rPr>
            </w:pPr>
            <w:r w:rsidRPr="00AE1A99">
              <w:rPr>
                <w:lang w:val="ru-RU"/>
              </w:rPr>
              <w:t>Дополнительный документ 13</w:t>
            </w:r>
            <w:r w:rsidRPr="00AE1A99">
              <w:rPr>
                <w:lang w:val="ru-RU"/>
              </w:rPr>
              <w:br/>
              <w:t>к Документу 39-R</w:t>
            </w:r>
          </w:p>
        </w:tc>
      </w:tr>
      <w:tr w:rsidR="00E11080" w:rsidRPr="00AE1A99" w14:paraId="4F145E8C" w14:textId="77777777" w:rsidTr="002E7F8F">
        <w:trPr>
          <w:cantSplit/>
        </w:trPr>
        <w:tc>
          <w:tcPr>
            <w:tcW w:w="6521" w:type="dxa"/>
          </w:tcPr>
          <w:p w14:paraId="200848B2" w14:textId="12F42C0B" w:rsidR="00E11080" w:rsidRPr="00AE1A9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8D99ACB" w14:textId="77777777" w:rsidR="00E11080" w:rsidRPr="00AE1A99" w:rsidRDefault="00E11080" w:rsidP="002E7F8F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AE1A99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AE1A99" w14:paraId="26EAD4DC" w14:textId="77777777" w:rsidTr="002E7F8F">
        <w:trPr>
          <w:cantSplit/>
        </w:trPr>
        <w:tc>
          <w:tcPr>
            <w:tcW w:w="6521" w:type="dxa"/>
          </w:tcPr>
          <w:p w14:paraId="5B7C03FD" w14:textId="77777777" w:rsidR="00E11080" w:rsidRPr="00AE1A9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FB1E6AA" w14:textId="77777777" w:rsidR="00E11080" w:rsidRPr="00AE1A99" w:rsidRDefault="00E11080" w:rsidP="002E7F8F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AE1A9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AE1A99" w14:paraId="60325197" w14:textId="77777777" w:rsidTr="00190D8B">
        <w:trPr>
          <w:cantSplit/>
        </w:trPr>
        <w:tc>
          <w:tcPr>
            <w:tcW w:w="9781" w:type="dxa"/>
            <w:gridSpan w:val="2"/>
          </w:tcPr>
          <w:p w14:paraId="19F4D23E" w14:textId="77777777" w:rsidR="00E11080" w:rsidRPr="00AE1A99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AE1A99" w14:paraId="57AC06E1" w14:textId="77777777" w:rsidTr="00190D8B">
        <w:trPr>
          <w:cantSplit/>
        </w:trPr>
        <w:tc>
          <w:tcPr>
            <w:tcW w:w="9781" w:type="dxa"/>
            <w:gridSpan w:val="2"/>
          </w:tcPr>
          <w:p w14:paraId="0570E91F" w14:textId="77777777" w:rsidR="00E11080" w:rsidRPr="00AE1A99" w:rsidRDefault="00E11080" w:rsidP="00190D8B">
            <w:pPr>
              <w:pStyle w:val="Source"/>
            </w:pPr>
            <w:r w:rsidRPr="00AE1A99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AE1A99" w14:paraId="34C4C5EE" w14:textId="77777777" w:rsidTr="00190D8B">
        <w:trPr>
          <w:cantSplit/>
        </w:trPr>
        <w:tc>
          <w:tcPr>
            <w:tcW w:w="9781" w:type="dxa"/>
            <w:gridSpan w:val="2"/>
          </w:tcPr>
          <w:p w14:paraId="7D90BD8D" w14:textId="45FA42E7" w:rsidR="00E11080" w:rsidRPr="00AE1A99" w:rsidRDefault="002E7F8F" w:rsidP="00190D8B">
            <w:pPr>
              <w:pStyle w:val="Title1"/>
            </w:pPr>
            <w:r w:rsidRPr="00AE1A99">
              <w:rPr>
                <w:szCs w:val="26"/>
              </w:rPr>
              <w:t>ПРЕДЛАГАЕМАЯ НОВАЯ РЕЗОЛЮЦИЯ</w:t>
            </w:r>
            <w:r w:rsidR="00E11080" w:rsidRPr="00AE1A99">
              <w:rPr>
                <w:szCs w:val="26"/>
              </w:rPr>
              <w:t xml:space="preserve"> [</w:t>
            </w:r>
            <w:proofErr w:type="spellStart"/>
            <w:r w:rsidR="00E11080" w:rsidRPr="00AE1A99">
              <w:rPr>
                <w:szCs w:val="26"/>
              </w:rPr>
              <w:t>IAP</w:t>
            </w:r>
            <w:proofErr w:type="spellEnd"/>
            <w:r w:rsidR="00E11080" w:rsidRPr="00AE1A99">
              <w:rPr>
                <w:szCs w:val="26"/>
              </w:rPr>
              <w:t xml:space="preserve">-1] </w:t>
            </w:r>
            <w:r w:rsidRPr="00AE1A99">
              <w:rPr>
                <w:szCs w:val="26"/>
              </w:rPr>
              <w:t>−</w:t>
            </w:r>
            <w:r w:rsidR="00E11080" w:rsidRPr="00AE1A99">
              <w:rPr>
                <w:szCs w:val="26"/>
              </w:rPr>
              <w:t xml:space="preserve"> </w:t>
            </w:r>
            <w:r w:rsidR="00AF700F" w:rsidRPr="00AE1A99">
              <w:rPr>
                <w:szCs w:val="26"/>
              </w:rPr>
              <w:t>Формирование Более</w:t>
            </w:r>
            <w:r w:rsidR="00D6461E" w:rsidRPr="00AE1A99">
              <w:rPr>
                <w:szCs w:val="26"/>
              </w:rPr>
              <w:t xml:space="preserve"> ЭФФЕКТИВНО</w:t>
            </w:r>
            <w:r w:rsidR="00AF700F" w:rsidRPr="00AE1A99">
              <w:rPr>
                <w:szCs w:val="26"/>
              </w:rPr>
              <w:t>ГО</w:t>
            </w:r>
            <w:r w:rsidR="00D6461E" w:rsidRPr="00AE1A99">
              <w:rPr>
                <w:szCs w:val="26"/>
              </w:rPr>
              <w:t xml:space="preserve">, </w:t>
            </w:r>
            <w:r w:rsidR="00AF700F" w:rsidRPr="00AE1A99">
              <w:rPr>
                <w:szCs w:val="26"/>
              </w:rPr>
              <w:t>РЕЗУЛЬТАТИВНОГО</w:t>
            </w:r>
            <w:r w:rsidR="00D6461E" w:rsidRPr="00AE1A99">
              <w:rPr>
                <w:szCs w:val="26"/>
              </w:rPr>
              <w:t>, ОТВЕЧАЮЩЕ</w:t>
            </w:r>
            <w:r w:rsidR="00AF700F" w:rsidRPr="00AE1A99">
              <w:rPr>
                <w:szCs w:val="26"/>
              </w:rPr>
              <w:t>ГО</w:t>
            </w:r>
            <w:r w:rsidR="00D6461E" w:rsidRPr="00AE1A99">
              <w:rPr>
                <w:szCs w:val="26"/>
              </w:rPr>
              <w:t xml:space="preserve"> СВО</w:t>
            </w:r>
            <w:r w:rsidR="00AF700F" w:rsidRPr="00AE1A99">
              <w:rPr>
                <w:szCs w:val="26"/>
              </w:rPr>
              <w:t>ЕМУ</w:t>
            </w:r>
            <w:r w:rsidR="00D6461E" w:rsidRPr="00AE1A99">
              <w:rPr>
                <w:szCs w:val="26"/>
              </w:rPr>
              <w:t xml:space="preserve"> </w:t>
            </w:r>
            <w:r w:rsidR="00AF700F" w:rsidRPr="00AE1A99">
              <w:rPr>
                <w:szCs w:val="26"/>
              </w:rPr>
              <w:t>НАЗНАЧЕНИЮ</w:t>
            </w:r>
            <w:r w:rsidR="00D6461E" w:rsidRPr="00AE1A99">
              <w:rPr>
                <w:szCs w:val="26"/>
              </w:rPr>
              <w:t xml:space="preserve"> И </w:t>
            </w:r>
            <w:r w:rsidR="00AF700F" w:rsidRPr="00AE1A99">
              <w:rPr>
                <w:szCs w:val="26"/>
              </w:rPr>
              <w:t>ОТКРЫТОГО ДЛЯ ВСЕХ</w:t>
            </w:r>
            <w:r w:rsidR="00D6461E" w:rsidRPr="00AE1A99">
              <w:rPr>
                <w:szCs w:val="26"/>
              </w:rPr>
              <w:t xml:space="preserve"> СЕКТОР</w:t>
            </w:r>
            <w:r w:rsidR="00AF700F" w:rsidRPr="00AE1A99">
              <w:rPr>
                <w:szCs w:val="26"/>
              </w:rPr>
              <w:t>А</w:t>
            </w:r>
            <w:r w:rsidR="00D6461E" w:rsidRPr="00AE1A99">
              <w:rPr>
                <w:szCs w:val="26"/>
              </w:rPr>
              <w:t xml:space="preserve"> СТАНДАРТИЗАЦИИ </w:t>
            </w:r>
            <w:r w:rsidR="00AF700F" w:rsidRPr="00AE1A99">
              <w:rPr>
                <w:szCs w:val="26"/>
              </w:rPr>
              <w:t>МСЭ</w:t>
            </w:r>
          </w:p>
        </w:tc>
      </w:tr>
      <w:tr w:rsidR="00E11080" w:rsidRPr="00AE1A99" w14:paraId="5D9F03E3" w14:textId="77777777" w:rsidTr="00190D8B">
        <w:trPr>
          <w:cantSplit/>
        </w:trPr>
        <w:tc>
          <w:tcPr>
            <w:tcW w:w="9781" w:type="dxa"/>
            <w:gridSpan w:val="2"/>
          </w:tcPr>
          <w:p w14:paraId="7BEA111A" w14:textId="77777777" w:rsidR="00E11080" w:rsidRPr="00AE1A99" w:rsidRDefault="00E11080" w:rsidP="00190D8B">
            <w:pPr>
              <w:pStyle w:val="Title2"/>
            </w:pPr>
          </w:p>
        </w:tc>
      </w:tr>
      <w:tr w:rsidR="00E11080" w:rsidRPr="00AE1A99" w14:paraId="142F027E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3864F59B" w14:textId="77777777" w:rsidR="00E11080" w:rsidRPr="00AE1A9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A7F64AD" w14:textId="77777777" w:rsidR="001434F1" w:rsidRPr="00AE1A9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AE1A99" w14:paraId="619561D7" w14:textId="77777777" w:rsidTr="00840BEC">
        <w:trPr>
          <w:cantSplit/>
        </w:trPr>
        <w:tc>
          <w:tcPr>
            <w:tcW w:w="1843" w:type="dxa"/>
          </w:tcPr>
          <w:p w14:paraId="344636F0" w14:textId="77777777" w:rsidR="001434F1" w:rsidRPr="00AE1A99" w:rsidRDefault="001434F1" w:rsidP="00193AD1">
            <w:r w:rsidRPr="00AE1A99">
              <w:rPr>
                <w:b/>
                <w:bCs/>
                <w:szCs w:val="22"/>
              </w:rPr>
              <w:t>Резюме</w:t>
            </w:r>
            <w:r w:rsidRPr="00AE1A99">
              <w:t>:</w:t>
            </w:r>
          </w:p>
        </w:tc>
        <w:tc>
          <w:tcPr>
            <w:tcW w:w="7968" w:type="dxa"/>
          </w:tcPr>
          <w:p w14:paraId="04B652DC" w14:textId="70B207D4" w:rsidR="001434F1" w:rsidRPr="00AE1A99" w:rsidRDefault="007F491C" w:rsidP="00777F17">
            <w:pPr>
              <w:rPr>
                <w:color w:val="000000" w:themeColor="text1"/>
              </w:rPr>
            </w:pPr>
            <w:r w:rsidRPr="00AE1A99">
              <w:rPr>
                <w:color w:val="000000" w:themeColor="text1"/>
              </w:rPr>
              <w:t>СИТЕЛ</w:t>
            </w:r>
            <w:r w:rsidR="00AF700F" w:rsidRPr="00AE1A99">
              <w:rPr>
                <w:color w:val="000000" w:themeColor="text1"/>
              </w:rPr>
              <w:t xml:space="preserve"> предлагает ВАСЭ начать тщательное изучение деятельности МСЭ-Т в области стандартизации в</w:t>
            </w:r>
            <w:r w:rsidR="00D6461E" w:rsidRPr="00AE1A99">
              <w:rPr>
                <w:color w:val="000000" w:themeColor="text1"/>
              </w:rPr>
              <w:t xml:space="preserve"> целях содействия созданию более </w:t>
            </w:r>
            <w:r w:rsidR="00AF700F" w:rsidRPr="00AE1A99">
              <w:rPr>
                <w:color w:val="000000" w:themeColor="text1"/>
              </w:rPr>
              <w:t xml:space="preserve">эффективного, результативного, отвечающего своему назначению и открытого для всех </w:t>
            </w:r>
            <w:r w:rsidR="00D6461E" w:rsidRPr="00AE1A99">
              <w:rPr>
                <w:color w:val="000000" w:themeColor="text1"/>
              </w:rPr>
              <w:t>МСЭ-Т.</w:t>
            </w:r>
          </w:p>
        </w:tc>
      </w:tr>
    </w:tbl>
    <w:p w14:paraId="583D0500" w14:textId="2745A1A0" w:rsidR="0032386F" w:rsidRPr="00AE1A99" w:rsidRDefault="0032386F" w:rsidP="0032386F">
      <w:pPr>
        <w:pStyle w:val="Headingb"/>
        <w:rPr>
          <w:lang w:val="ru-RU"/>
        </w:rPr>
      </w:pPr>
      <w:r w:rsidRPr="00AE1A99">
        <w:rPr>
          <w:lang w:val="ru-RU"/>
        </w:rPr>
        <w:t>Введение</w:t>
      </w:r>
    </w:p>
    <w:p w14:paraId="51B525FC" w14:textId="4313C906" w:rsidR="00D6461E" w:rsidRPr="00AE1A99" w:rsidRDefault="00D6461E" w:rsidP="00D6461E">
      <w:r w:rsidRPr="00AE1A99">
        <w:t xml:space="preserve">Предлагаемая новая Резолюция направлена на определение и решение проблем, с которыми сталкивается Сектор стандартизации электросвязи МСЭ в </w:t>
      </w:r>
      <w:r w:rsidR="00AF700F" w:rsidRPr="00AE1A99">
        <w:t>условиях стремительно</w:t>
      </w:r>
      <w:r w:rsidRPr="00AE1A99">
        <w:t xml:space="preserve"> </w:t>
      </w:r>
      <w:r w:rsidR="00AF700F" w:rsidRPr="00AE1A99">
        <w:t>из</w:t>
      </w:r>
      <w:r w:rsidRPr="00AE1A99">
        <w:t>меняющейся сред</w:t>
      </w:r>
      <w:r w:rsidR="00AF700F" w:rsidRPr="00AE1A99">
        <w:t>ы</w:t>
      </w:r>
      <w:r w:rsidRPr="00AE1A99">
        <w:t xml:space="preserve"> электросвязи/ИКТ. </w:t>
      </w:r>
      <w:r w:rsidR="00AF700F" w:rsidRPr="00AE1A99">
        <w:t>Предлагается</w:t>
      </w:r>
      <w:r w:rsidRPr="00AE1A99">
        <w:t xml:space="preserve"> рассмотреть функции МСЭ-Т в области стандартизации, </w:t>
      </w:r>
      <w:r w:rsidR="00AF700F" w:rsidRPr="00AE1A99">
        <w:t xml:space="preserve">с тем </w:t>
      </w:r>
      <w:r w:rsidRPr="00AE1A99">
        <w:t xml:space="preserve">чтобы обеспечить удовлетворение потребностей </w:t>
      </w:r>
      <w:r w:rsidR="00AF700F" w:rsidRPr="00AE1A99">
        <w:t xml:space="preserve">Членов </w:t>
      </w:r>
      <w:r w:rsidRPr="00AE1A99">
        <w:t xml:space="preserve">в стандартизации; чтобы структура и процессы МСЭ-Т </w:t>
      </w:r>
      <w:r w:rsidR="00AF700F" w:rsidRPr="00AE1A99">
        <w:t>способствовали</w:t>
      </w:r>
      <w:r w:rsidRPr="00AE1A99">
        <w:t xml:space="preserve"> быстр</w:t>
      </w:r>
      <w:r w:rsidR="00AF700F" w:rsidRPr="00AE1A99">
        <w:t>ой</w:t>
      </w:r>
      <w:r w:rsidRPr="00AE1A99">
        <w:t xml:space="preserve"> разработк</w:t>
      </w:r>
      <w:r w:rsidR="00AF700F" w:rsidRPr="00AE1A99">
        <w:t>е</w:t>
      </w:r>
      <w:r w:rsidRPr="00AE1A99">
        <w:t xml:space="preserve"> высококачественных, </w:t>
      </w:r>
      <w:r w:rsidR="00AF700F" w:rsidRPr="00AE1A99">
        <w:t>определяемых</w:t>
      </w:r>
      <w:r w:rsidRPr="00AE1A99">
        <w:t xml:space="preserve"> спрос</w:t>
      </w:r>
      <w:r w:rsidR="00AF700F" w:rsidRPr="00AE1A99">
        <w:t>ом</w:t>
      </w:r>
      <w:r w:rsidRPr="00AE1A99">
        <w:t xml:space="preserve">, прозрачных, основанных на консенсусе </w:t>
      </w:r>
      <w:r w:rsidR="00AF700F" w:rsidRPr="00AE1A99">
        <w:t xml:space="preserve">и </w:t>
      </w:r>
      <w:r w:rsidRPr="00AE1A99">
        <w:t>добровольн</w:t>
      </w:r>
      <w:r w:rsidR="00AF700F" w:rsidRPr="00AE1A99">
        <w:t>ом применении</w:t>
      </w:r>
      <w:r w:rsidRPr="00AE1A99">
        <w:t xml:space="preserve"> стандартов, с учетом всех мнений и </w:t>
      </w:r>
      <w:r w:rsidR="00AF700F" w:rsidRPr="00AE1A99">
        <w:t>замечаний</w:t>
      </w:r>
      <w:r w:rsidRPr="00AE1A99">
        <w:t xml:space="preserve">; чтобы обязательства МСЭ-Т </w:t>
      </w:r>
      <w:r w:rsidR="00AF700F" w:rsidRPr="00AE1A99">
        <w:t>в соответствии с</w:t>
      </w:r>
      <w:r w:rsidRPr="00AE1A99">
        <w:t xml:space="preserve"> Резолюци</w:t>
      </w:r>
      <w:r w:rsidR="00AF700F" w:rsidRPr="00AE1A99">
        <w:t>ей</w:t>
      </w:r>
      <w:r w:rsidRPr="00AE1A99">
        <w:t xml:space="preserve"> 123 (</w:t>
      </w:r>
      <w:r w:rsidR="00AF700F" w:rsidRPr="00AE1A99">
        <w:t>Пересм</w:t>
      </w:r>
      <w:r w:rsidRPr="00AE1A99">
        <w:t xml:space="preserve">. </w:t>
      </w:r>
      <w:r w:rsidR="00AF700F" w:rsidRPr="00AE1A99">
        <w:t>Дубай</w:t>
      </w:r>
      <w:r w:rsidRPr="00AE1A99">
        <w:t>, 2018</w:t>
      </w:r>
      <w:r w:rsidR="00AF700F" w:rsidRPr="00AE1A99">
        <w:t xml:space="preserve"> г.</w:t>
      </w:r>
      <w:r w:rsidRPr="00AE1A99">
        <w:t>) о преодолении разрыва в</w:t>
      </w:r>
      <w:r w:rsidR="00AF700F" w:rsidRPr="00AE1A99">
        <w:t xml:space="preserve"> области</w:t>
      </w:r>
      <w:r w:rsidRPr="00AE1A99">
        <w:t xml:space="preserve"> стандартизации </w:t>
      </w:r>
      <w:r w:rsidR="00AF700F" w:rsidRPr="00AE1A99">
        <w:t xml:space="preserve">выполнялись </w:t>
      </w:r>
      <w:r w:rsidRPr="00AE1A99">
        <w:t xml:space="preserve">надлежащим образом. Предлагаемая новая Резолюция предусматривает процесс </w:t>
      </w:r>
      <w:r w:rsidR="00526BE3" w:rsidRPr="00AE1A99">
        <w:t>рассмотрения</w:t>
      </w:r>
      <w:r w:rsidRPr="00AE1A99">
        <w:t>, в</w:t>
      </w:r>
      <w:r w:rsidR="00AF700F" w:rsidRPr="00AE1A99">
        <w:t xml:space="preserve"> рамках</w:t>
      </w:r>
      <w:r w:rsidRPr="00AE1A99">
        <w:t xml:space="preserve"> которо</w:t>
      </w:r>
      <w:r w:rsidR="00AF700F" w:rsidRPr="00AE1A99">
        <w:t>го</w:t>
      </w:r>
      <w:r w:rsidRPr="00AE1A99">
        <w:t xml:space="preserve"> будут </w:t>
      </w:r>
      <w:r w:rsidR="00526BE3" w:rsidRPr="00AE1A99">
        <w:t xml:space="preserve">учитываться </w:t>
      </w:r>
      <w:r w:rsidRPr="00AE1A99">
        <w:t xml:space="preserve">как количественные показатели, так и качественные вопросы, ориентированные на политику. Для сбора и анализа данных, основанных на </w:t>
      </w:r>
      <w:r w:rsidR="00AF700F" w:rsidRPr="00AE1A99">
        <w:t>показателях</w:t>
      </w:r>
      <w:r w:rsidRPr="00AE1A99">
        <w:t xml:space="preserve"> и вопросах, </w:t>
      </w:r>
      <w:r w:rsidR="00AF700F" w:rsidRPr="00AE1A99">
        <w:t>предполагается</w:t>
      </w:r>
      <w:r w:rsidRPr="00AE1A99">
        <w:t xml:space="preserve"> привлечен</w:t>
      </w:r>
      <w:r w:rsidR="00AF700F" w:rsidRPr="00AE1A99">
        <w:t>ие</w:t>
      </w:r>
      <w:r w:rsidRPr="00AE1A99">
        <w:t xml:space="preserve"> независим</w:t>
      </w:r>
      <w:r w:rsidR="00AF700F" w:rsidRPr="00AE1A99">
        <w:t>ого</w:t>
      </w:r>
      <w:r w:rsidRPr="00AE1A99">
        <w:t xml:space="preserve"> внешн</w:t>
      </w:r>
      <w:r w:rsidR="00AF700F" w:rsidRPr="00AE1A99">
        <w:t>его</w:t>
      </w:r>
      <w:r w:rsidRPr="00AE1A99">
        <w:t xml:space="preserve"> консультант</w:t>
      </w:r>
      <w:r w:rsidR="00AF700F" w:rsidRPr="00AE1A99">
        <w:t>а</w:t>
      </w:r>
      <w:r w:rsidRPr="00AE1A99">
        <w:t xml:space="preserve">. На основе анализа и выводов консультант должен подготовить отчет с рекомендациями для </w:t>
      </w:r>
      <w:r w:rsidR="00AF700F" w:rsidRPr="00AE1A99">
        <w:t>дальнейшего рассмотрения КГСЭ</w:t>
      </w:r>
      <w:r w:rsidRPr="00AE1A99">
        <w:t xml:space="preserve"> и Совет</w:t>
      </w:r>
      <w:r w:rsidR="00AF700F" w:rsidRPr="00AE1A99">
        <w:t>ом</w:t>
      </w:r>
      <w:r w:rsidRPr="00AE1A99">
        <w:t>.</w:t>
      </w:r>
    </w:p>
    <w:p w14:paraId="6AAFBD59" w14:textId="17F5F8A5" w:rsidR="0032386F" w:rsidRPr="00AE1A99" w:rsidRDefault="0032386F" w:rsidP="0032386F">
      <w:pPr>
        <w:pStyle w:val="Headingb"/>
        <w:rPr>
          <w:lang w:val="ru-RU"/>
        </w:rPr>
      </w:pPr>
      <w:r w:rsidRPr="00AE1A99">
        <w:rPr>
          <w:lang w:val="ru-RU"/>
        </w:rPr>
        <w:t>Предложение</w:t>
      </w:r>
    </w:p>
    <w:p w14:paraId="72FFE96D" w14:textId="34C6C7BD" w:rsidR="0032386F" w:rsidRPr="00AE1A99" w:rsidRDefault="00AF700F" w:rsidP="0032386F">
      <w:r w:rsidRPr="00AE1A99">
        <w:t>Создать</w:t>
      </w:r>
      <w:r w:rsidR="00D6461E" w:rsidRPr="00AE1A99">
        <w:t xml:space="preserve"> новую Резолюцию для </w:t>
      </w:r>
      <w:r w:rsidRPr="00AE1A99">
        <w:t>начала</w:t>
      </w:r>
      <w:r w:rsidR="00D6461E" w:rsidRPr="00AE1A99">
        <w:t xml:space="preserve"> процесса тщательного </w:t>
      </w:r>
      <w:r w:rsidR="00526BE3" w:rsidRPr="00AE1A99">
        <w:t>рассмотрения</w:t>
      </w:r>
      <w:r w:rsidR="00D6461E" w:rsidRPr="00AE1A99">
        <w:t xml:space="preserve">, основанного на эмпирическом анализе, </w:t>
      </w:r>
      <w:r w:rsidRPr="00AE1A99">
        <w:t>для целей</w:t>
      </w:r>
      <w:r w:rsidR="00D6461E" w:rsidRPr="00AE1A99">
        <w:t xml:space="preserve"> </w:t>
      </w:r>
      <w:r w:rsidRPr="00AE1A99">
        <w:t>формирования</w:t>
      </w:r>
      <w:r w:rsidR="00D6461E" w:rsidRPr="00AE1A99">
        <w:t xml:space="preserve"> более эффективного, </w:t>
      </w:r>
      <w:r w:rsidRPr="00AE1A99">
        <w:rPr>
          <w:color w:val="000000" w:themeColor="text1"/>
        </w:rPr>
        <w:t xml:space="preserve">результативного, отвечающего своему назначению и открытого для всех </w:t>
      </w:r>
      <w:r w:rsidR="00D6461E" w:rsidRPr="00AE1A99">
        <w:t>МСЭ-Т.</w:t>
      </w:r>
    </w:p>
    <w:p w14:paraId="5AEAE0C8" w14:textId="77777777" w:rsidR="0092220F" w:rsidRPr="00AE1A99" w:rsidRDefault="0092220F" w:rsidP="00612A80">
      <w:r w:rsidRPr="00AE1A99">
        <w:br w:type="page"/>
      </w:r>
    </w:p>
    <w:p w14:paraId="427837B5" w14:textId="77777777" w:rsidR="00134D2E" w:rsidRPr="00AE1A99" w:rsidRDefault="00D308D3">
      <w:pPr>
        <w:pStyle w:val="Proposal"/>
      </w:pPr>
      <w:proofErr w:type="spellStart"/>
      <w:r w:rsidRPr="00AE1A99">
        <w:lastRenderedPageBreak/>
        <w:t>ADD</w:t>
      </w:r>
      <w:proofErr w:type="spellEnd"/>
      <w:r w:rsidRPr="00AE1A99">
        <w:tab/>
      </w:r>
      <w:proofErr w:type="spellStart"/>
      <w:r w:rsidRPr="00AE1A99">
        <w:t>IAP</w:t>
      </w:r>
      <w:proofErr w:type="spellEnd"/>
      <w:r w:rsidRPr="00AE1A99">
        <w:t>/</w:t>
      </w:r>
      <w:proofErr w:type="spellStart"/>
      <w:r w:rsidRPr="00AE1A99">
        <w:t>39A13</w:t>
      </w:r>
      <w:proofErr w:type="spellEnd"/>
      <w:r w:rsidRPr="00AE1A99">
        <w:t>/1</w:t>
      </w:r>
    </w:p>
    <w:p w14:paraId="18FE0262" w14:textId="40618B1B" w:rsidR="005E1139" w:rsidRPr="00AE1A99" w:rsidRDefault="00D308D3" w:rsidP="0032386F">
      <w:pPr>
        <w:pStyle w:val="ResNo"/>
      </w:pPr>
      <w:r w:rsidRPr="00AE1A99">
        <w:t>ПРОЕКТ НОВОЙ РЕЗОЛЮЦИИ</w:t>
      </w:r>
      <w:r w:rsidR="0032386F" w:rsidRPr="00AE1A99">
        <w:t xml:space="preserve"> [</w:t>
      </w:r>
      <w:proofErr w:type="spellStart"/>
      <w:r w:rsidR="0032386F" w:rsidRPr="00AE1A99">
        <w:t>IAP</w:t>
      </w:r>
      <w:proofErr w:type="spellEnd"/>
      <w:r w:rsidR="0032386F" w:rsidRPr="00AE1A99">
        <w:t>-1]</w:t>
      </w:r>
    </w:p>
    <w:p w14:paraId="5195DAC3" w14:textId="56520865" w:rsidR="0032386F" w:rsidRPr="00AE1A99" w:rsidRDefault="00AF700F" w:rsidP="0032386F">
      <w:pPr>
        <w:pStyle w:val="Restitle"/>
      </w:pPr>
      <w:r w:rsidRPr="00AE1A99">
        <w:t>Формирование</w:t>
      </w:r>
      <w:r w:rsidR="00D6461E" w:rsidRPr="00AE1A99">
        <w:t xml:space="preserve"> более </w:t>
      </w:r>
      <w:r w:rsidRPr="00AE1A99">
        <w:t xml:space="preserve">эффективного, </w:t>
      </w:r>
      <w:r w:rsidRPr="00AE1A99">
        <w:rPr>
          <w:color w:val="000000" w:themeColor="text1"/>
        </w:rPr>
        <w:t xml:space="preserve">результативного, отвечающего своему назначению и открытого для всех </w:t>
      </w:r>
      <w:r w:rsidR="00D6461E" w:rsidRPr="00AE1A99">
        <w:t>Сектор</w:t>
      </w:r>
      <w:r w:rsidRPr="00AE1A99">
        <w:t>а</w:t>
      </w:r>
      <w:r w:rsidR="00D6461E" w:rsidRPr="00AE1A99">
        <w:t xml:space="preserve"> стандартизации МСЭ</w:t>
      </w:r>
    </w:p>
    <w:p w14:paraId="7CF6402E" w14:textId="319F91D9" w:rsidR="0032386F" w:rsidRPr="00AE1A99" w:rsidRDefault="0032386F" w:rsidP="0032386F">
      <w:pPr>
        <w:pStyle w:val="Resref"/>
      </w:pPr>
      <w:r w:rsidRPr="00AE1A99">
        <w:t>(</w:t>
      </w:r>
      <w:r w:rsidR="004E2858" w:rsidRPr="004E2858">
        <w:t>Женева</w:t>
      </w:r>
      <w:r w:rsidRPr="00AE1A99">
        <w:t>, 2022 г.)</w:t>
      </w:r>
    </w:p>
    <w:p w14:paraId="0E0920A5" w14:textId="2FE37278" w:rsidR="0032386F" w:rsidRPr="00AE1A99" w:rsidRDefault="0032386F" w:rsidP="0032386F">
      <w:pPr>
        <w:pStyle w:val="Normalaftertitle"/>
      </w:pPr>
      <w:r w:rsidRPr="00AE1A99">
        <w:t>Всемирная ассамблея по стандартизации электросвязи (</w:t>
      </w:r>
      <w:r w:rsidR="004E2858" w:rsidRPr="004E2858">
        <w:t>Женева</w:t>
      </w:r>
      <w:r w:rsidRPr="00AE1A99">
        <w:t>, 2022 г.),</w:t>
      </w:r>
    </w:p>
    <w:p w14:paraId="0F361E34" w14:textId="400C3CC9" w:rsidR="0032386F" w:rsidRPr="00AE1A99" w:rsidRDefault="0032386F" w:rsidP="0032386F">
      <w:pPr>
        <w:pStyle w:val="Call"/>
      </w:pPr>
      <w:r w:rsidRPr="00AE1A99">
        <w:t>учитывая</w:t>
      </w:r>
    </w:p>
    <w:p w14:paraId="2A317693" w14:textId="72A6BE3C" w:rsidR="0032386F" w:rsidRPr="00AE1A99" w:rsidRDefault="0032386F" w:rsidP="0032386F">
      <w:r w:rsidRPr="00AE1A99">
        <w:rPr>
          <w:i/>
          <w:iCs/>
        </w:rPr>
        <w:t>a)</w:t>
      </w:r>
      <w:r w:rsidRPr="00AE1A99">
        <w:tab/>
      </w:r>
      <w:r w:rsidR="00D6461E" w:rsidRPr="00AE1A99">
        <w:t>положения Устава МСЭ и Конвенции МСЭ, связанные со стратегическими целями и задачами Союза</w:t>
      </w:r>
      <w:r w:rsidRPr="00AE1A99">
        <w:t>;</w:t>
      </w:r>
    </w:p>
    <w:p w14:paraId="469EBC65" w14:textId="788FF92C" w:rsidR="0032386F" w:rsidRPr="00AE1A99" w:rsidRDefault="0032386F" w:rsidP="0032386F">
      <w:r w:rsidRPr="00AE1A99">
        <w:rPr>
          <w:i/>
          <w:iCs/>
        </w:rPr>
        <w:t>b)</w:t>
      </w:r>
      <w:r w:rsidRPr="00AE1A99">
        <w:tab/>
      </w:r>
      <w:r w:rsidR="00D6461E" w:rsidRPr="00AE1A99">
        <w:t>стратегические цели и задачи Сектора стандартизации и критерии их реализации</w:t>
      </w:r>
      <w:r w:rsidR="00F46E04" w:rsidRPr="00AE1A99">
        <w:t>, содержащиеся</w:t>
      </w:r>
      <w:r w:rsidR="00D6461E" w:rsidRPr="00AE1A99">
        <w:t xml:space="preserve"> в Приложении 1 к </w:t>
      </w:r>
      <w:r w:rsidR="00F46E04" w:rsidRPr="00AE1A99">
        <w:t xml:space="preserve">Резолюции </w:t>
      </w:r>
      <w:r w:rsidR="00D6461E" w:rsidRPr="00AE1A99">
        <w:t>71 (</w:t>
      </w:r>
      <w:r w:rsidR="00F46E04" w:rsidRPr="00AE1A99">
        <w:t>Пересм</w:t>
      </w:r>
      <w:r w:rsidR="00D6461E" w:rsidRPr="00AE1A99">
        <w:t xml:space="preserve">. </w:t>
      </w:r>
      <w:r w:rsidR="00F46E04" w:rsidRPr="00AE1A99">
        <w:t>Дубай</w:t>
      </w:r>
      <w:r w:rsidR="00D6461E" w:rsidRPr="00AE1A99">
        <w:t>, 2018</w:t>
      </w:r>
      <w:r w:rsidR="00F46E04" w:rsidRPr="00AE1A99">
        <w:t xml:space="preserve"> г.</w:t>
      </w:r>
      <w:r w:rsidR="00D6461E" w:rsidRPr="00AE1A99">
        <w:t>) Полномочной конференции</w:t>
      </w:r>
      <w:r w:rsidRPr="00AE1A99">
        <w:t>;</w:t>
      </w:r>
    </w:p>
    <w:p w14:paraId="52AE441C" w14:textId="09F84A41" w:rsidR="0032386F" w:rsidRPr="00AE1A99" w:rsidRDefault="0032386F" w:rsidP="0032386F">
      <w:r w:rsidRPr="00AE1A99">
        <w:rPr>
          <w:i/>
          <w:iCs/>
        </w:rPr>
        <w:t>c)</w:t>
      </w:r>
      <w:r w:rsidRPr="00AE1A99">
        <w:tab/>
        <w:t>Резолюцию 122 (Пересм. Гвадалахара, 2010 г.) Полномочной конференции о возрастающей роли Всемирной ассамблеи по стандартизации электросвязи,</w:t>
      </w:r>
    </w:p>
    <w:p w14:paraId="0277C2B6" w14:textId="54AF290D" w:rsidR="0032386F" w:rsidRPr="00AE1A99" w:rsidRDefault="0032386F" w:rsidP="0032386F">
      <w:pPr>
        <w:pStyle w:val="Call"/>
      </w:pPr>
      <w:r w:rsidRPr="00AE1A99">
        <w:t>признавая</w:t>
      </w:r>
      <w:r w:rsidRPr="00AE1A99">
        <w:rPr>
          <w:i w:val="0"/>
          <w:iCs/>
        </w:rPr>
        <w:t>,</w:t>
      </w:r>
    </w:p>
    <w:p w14:paraId="4775801B" w14:textId="3AC92D63" w:rsidR="0032386F" w:rsidRPr="00AE1A99" w:rsidRDefault="0032386F" w:rsidP="0032386F">
      <w:r w:rsidRPr="00AE1A99">
        <w:rPr>
          <w:i/>
          <w:iCs/>
        </w:rPr>
        <w:t>a)</w:t>
      </w:r>
      <w:r w:rsidRPr="00AE1A99">
        <w:tab/>
      </w:r>
      <w:r w:rsidR="00D6461E" w:rsidRPr="00AE1A99">
        <w:t xml:space="preserve">что технологические, рыночные и </w:t>
      </w:r>
      <w:r w:rsidR="00F46E04" w:rsidRPr="00AE1A99">
        <w:t>регламентарные</w:t>
      </w:r>
      <w:r w:rsidR="00D6461E" w:rsidRPr="00AE1A99">
        <w:t xml:space="preserve"> изменения </w:t>
      </w:r>
      <w:r w:rsidR="00F46E04" w:rsidRPr="00AE1A99">
        <w:t>привели к значительным изменениям в</w:t>
      </w:r>
      <w:r w:rsidR="00D6461E" w:rsidRPr="00AE1A99">
        <w:t xml:space="preserve"> </w:t>
      </w:r>
      <w:r w:rsidR="00F46E04" w:rsidRPr="00AE1A99">
        <w:t>отрасли</w:t>
      </w:r>
      <w:r w:rsidR="00D6461E" w:rsidRPr="00AE1A99">
        <w:t xml:space="preserve"> </w:t>
      </w:r>
      <w:r w:rsidR="00F46E04" w:rsidRPr="00AE1A99">
        <w:t>электросвязи</w:t>
      </w:r>
      <w:r w:rsidR="00D6461E" w:rsidRPr="00AE1A99">
        <w:t xml:space="preserve">/ИКТ, что </w:t>
      </w:r>
      <w:r w:rsidR="00F46E04" w:rsidRPr="00AE1A99">
        <w:t>указывает на</w:t>
      </w:r>
      <w:r w:rsidR="00D6461E" w:rsidRPr="00AE1A99">
        <w:t xml:space="preserve"> необходимость переоценки функций и структуры МСЭ-Т в области стандартизации для обеспечения </w:t>
      </w:r>
      <w:r w:rsidR="00F46E04" w:rsidRPr="00AE1A99">
        <w:t xml:space="preserve">способности </w:t>
      </w:r>
      <w:r w:rsidR="00D6461E" w:rsidRPr="00AE1A99">
        <w:t xml:space="preserve">МСЭ-Т </w:t>
      </w:r>
      <w:r w:rsidR="004C6F14" w:rsidRPr="00AE1A99">
        <w:t xml:space="preserve">выпускать </w:t>
      </w:r>
      <w:r w:rsidR="00D308D3" w:rsidRPr="00AE1A99">
        <w:t>высококачественны</w:t>
      </w:r>
      <w:r w:rsidR="00F46E04" w:rsidRPr="00AE1A99">
        <w:t>е</w:t>
      </w:r>
      <w:r w:rsidR="00D308D3" w:rsidRPr="00AE1A99">
        <w:t>, обусловленны</w:t>
      </w:r>
      <w:r w:rsidR="00F46E04" w:rsidRPr="00AE1A99">
        <w:t>е</w:t>
      </w:r>
      <w:r w:rsidR="00D308D3" w:rsidRPr="00AE1A99">
        <w:t xml:space="preserve"> спросом международны</w:t>
      </w:r>
      <w:r w:rsidR="00F46E04" w:rsidRPr="00AE1A99">
        <w:t>е</w:t>
      </w:r>
      <w:r w:rsidR="00D308D3" w:rsidRPr="00AE1A99">
        <w:t xml:space="preserve"> стандарт</w:t>
      </w:r>
      <w:r w:rsidR="00F46E04" w:rsidRPr="00AE1A99">
        <w:t>ы</w:t>
      </w:r>
      <w:r w:rsidR="00D308D3" w:rsidRPr="00AE1A99">
        <w:t xml:space="preserve">, </w:t>
      </w:r>
      <w:r w:rsidR="00F46E04" w:rsidRPr="00AE1A99">
        <w:t>ра</w:t>
      </w:r>
      <w:r w:rsidR="004C6F14" w:rsidRPr="00AE1A99">
        <w:t xml:space="preserve">зрабатываемые </w:t>
      </w:r>
      <w:r w:rsidR="00D308D3" w:rsidRPr="00AE1A99">
        <w:t>в соответствии с принципами установления глобальных соединений, открытости, приемлемости в ценовом отношении, надежности, функциональной совместимости и безопасности</w:t>
      </w:r>
      <w:r w:rsidRPr="00AE1A99">
        <w:t>;</w:t>
      </w:r>
    </w:p>
    <w:p w14:paraId="01C06A4D" w14:textId="384978E5" w:rsidR="0032386F" w:rsidRPr="00AE1A99" w:rsidRDefault="0032386F" w:rsidP="0032386F">
      <w:r w:rsidRPr="00AE1A99">
        <w:rPr>
          <w:i/>
          <w:iCs/>
        </w:rPr>
        <w:t>b)</w:t>
      </w:r>
      <w:r w:rsidRPr="00AE1A99">
        <w:tab/>
      </w:r>
      <w:r w:rsidR="00D6461E" w:rsidRPr="00AE1A99">
        <w:t xml:space="preserve">что </w:t>
      </w:r>
      <w:r w:rsidR="00F46E04" w:rsidRPr="00AE1A99">
        <w:t xml:space="preserve">существующие методы работы и структура исследовательских комиссий были в рабочем порядке изучены </w:t>
      </w:r>
      <w:r w:rsidR="00D6461E" w:rsidRPr="00AE1A99">
        <w:t>групп</w:t>
      </w:r>
      <w:r w:rsidR="00F46E04" w:rsidRPr="00AE1A99">
        <w:t>ами</w:t>
      </w:r>
      <w:r w:rsidR="00D6461E" w:rsidRPr="00AE1A99">
        <w:t xml:space="preserve"> докладчиков Консультативной группы по стандартизации электросвязи (КГСЭ) </w:t>
      </w:r>
      <w:r w:rsidR="00F46E04" w:rsidRPr="00AE1A99">
        <w:t>в пределах их</w:t>
      </w:r>
      <w:r w:rsidR="00D6461E" w:rsidRPr="00AE1A99">
        <w:t xml:space="preserve"> ограниченн</w:t>
      </w:r>
      <w:r w:rsidR="00F46E04" w:rsidRPr="00AE1A99">
        <w:t>ого</w:t>
      </w:r>
      <w:r w:rsidR="00D6461E" w:rsidRPr="00AE1A99">
        <w:t xml:space="preserve"> мандат</w:t>
      </w:r>
      <w:r w:rsidR="00F46E04" w:rsidRPr="00AE1A99">
        <w:t>а</w:t>
      </w:r>
      <w:r w:rsidRPr="00AE1A99">
        <w:t>;</w:t>
      </w:r>
    </w:p>
    <w:p w14:paraId="4DBAB1F6" w14:textId="4FA6A5D1" w:rsidR="0032386F" w:rsidRPr="00AE1A99" w:rsidRDefault="0032386F" w:rsidP="0032386F">
      <w:r w:rsidRPr="00AE1A99">
        <w:rPr>
          <w:i/>
          <w:iCs/>
        </w:rPr>
        <w:t>c)</w:t>
      </w:r>
      <w:r w:rsidRPr="00AE1A99">
        <w:tab/>
      </w:r>
      <w:r w:rsidR="00D6461E" w:rsidRPr="00AE1A99">
        <w:t>что</w:t>
      </w:r>
      <w:r w:rsidR="006F59EC" w:rsidRPr="00AE1A99">
        <w:t>,</w:t>
      </w:r>
      <w:r w:rsidR="00F46E04" w:rsidRPr="00AE1A99">
        <w:t xml:space="preserve"> помимо</w:t>
      </w:r>
      <w:r w:rsidR="00D6461E" w:rsidRPr="00AE1A99">
        <w:t xml:space="preserve"> незначительны</w:t>
      </w:r>
      <w:r w:rsidR="00F46E04" w:rsidRPr="00AE1A99">
        <w:t>х</w:t>
      </w:r>
      <w:r w:rsidR="00D6461E" w:rsidRPr="00AE1A99">
        <w:t xml:space="preserve"> изменени</w:t>
      </w:r>
      <w:r w:rsidR="00F46E04" w:rsidRPr="00AE1A99">
        <w:t>й</w:t>
      </w:r>
      <w:r w:rsidR="00D6461E" w:rsidRPr="00AE1A99">
        <w:t xml:space="preserve"> в структуре и методах работы исследовательских </w:t>
      </w:r>
      <w:r w:rsidR="00F46E04" w:rsidRPr="00AE1A99">
        <w:t>комиссий</w:t>
      </w:r>
      <w:r w:rsidR="00D6461E" w:rsidRPr="00AE1A99">
        <w:t xml:space="preserve">, </w:t>
      </w:r>
      <w:r w:rsidR="00F46E04" w:rsidRPr="00AE1A99">
        <w:t xml:space="preserve">серьезная реструктуризация и реформы не проводились в </w:t>
      </w:r>
      <w:r w:rsidR="00D6461E" w:rsidRPr="00AE1A99">
        <w:t>МСЭ-Т с 1998 года</w:t>
      </w:r>
      <w:r w:rsidR="00F46E04" w:rsidRPr="00AE1A99">
        <w:t>,</w:t>
      </w:r>
      <w:r w:rsidR="00D6461E" w:rsidRPr="00AE1A99">
        <w:t xml:space="preserve"> </w:t>
      </w:r>
      <w:r w:rsidR="00F46E04" w:rsidRPr="00AE1A99">
        <w:t>когда была принята</w:t>
      </w:r>
      <w:r w:rsidR="00D6461E" w:rsidRPr="00AE1A99">
        <w:t xml:space="preserve"> Резолюци</w:t>
      </w:r>
      <w:r w:rsidR="00F46E04" w:rsidRPr="00AE1A99">
        <w:t>я</w:t>
      </w:r>
      <w:r w:rsidR="00D6461E" w:rsidRPr="00AE1A99">
        <w:t xml:space="preserve"> 74 (Миннеаполис</w:t>
      </w:r>
      <w:r w:rsidR="00F46E04" w:rsidRPr="00AE1A99">
        <w:t>,</w:t>
      </w:r>
      <w:r w:rsidR="00D6461E" w:rsidRPr="00AE1A99">
        <w:t xml:space="preserve"> 1998</w:t>
      </w:r>
      <w:r w:rsidR="00F46E04" w:rsidRPr="00AE1A99">
        <w:t xml:space="preserve"> г.</w:t>
      </w:r>
      <w:r w:rsidR="00D6461E" w:rsidRPr="00AE1A99">
        <w:t xml:space="preserve">), </w:t>
      </w:r>
      <w:r w:rsidR="00F46E04" w:rsidRPr="00AE1A99">
        <w:t xml:space="preserve">положения которой были </w:t>
      </w:r>
      <w:r w:rsidR="00D6461E" w:rsidRPr="00AE1A99">
        <w:t>реализован</w:t>
      </w:r>
      <w:r w:rsidR="00F46E04" w:rsidRPr="00AE1A99">
        <w:t>ы</w:t>
      </w:r>
      <w:r w:rsidR="00D6461E" w:rsidRPr="00AE1A99">
        <w:t xml:space="preserve"> последующими Ассамблеями и Конференциями</w:t>
      </w:r>
      <w:r w:rsidRPr="00AE1A99">
        <w:t>;</w:t>
      </w:r>
    </w:p>
    <w:p w14:paraId="0E4A07BC" w14:textId="6A75A66A" w:rsidR="0032386F" w:rsidRPr="00AE1A99" w:rsidRDefault="0032386F" w:rsidP="0032386F">
      <w:r w:rsidRPr="00AE1A99">
        <w:rPr>
          <w:i/>
          <w:iCs/>
        </w:rPr>
        <w:t>d)</w:t>
      </w:r>
      <w:r w:rsidRPr="00AE1A99">
        <w:tab/>
      </w:r>
      <w:r w:rsidR="00D6461E" w:rsidRPr="00AE1A99">
        <w:t>что</w:t>
      </w:r>
      <w:r w:rsidR="00F46E04" w:rsidRPr="00AE1A99">
        <w:t xml:space="preserve"> на</w:t>
      </w:r>
      <w:r w:rsidR="00D6461E" w:rsidRPr="00AE1A99">
        <w:t xml:space="preserve"> ВАСЭ-20 име</w:t>
      </w:r>
      <w:r w:rsidR="00F46E04" w:rsidRPr="00AE1A99">
        <w:t>ю</w:t>
      </w:r>
      <w:r w:rsidR="00D6461E" w:rsidRPr="00AE1A99">
        <w:t>т</w:t>
      </w:r>
      <w:r w:rsidR="00F46E04" w:rsidRPr="00AE1A99">
        <w:t>ся</w:t>
      </w:r>
      <w:r w:rsidR="00D6461E" w:rsidRPr="00AE1A99">
        <w:t xml:space="preserve"> все возможности для начала тщательного изучения основных характеристик функций МСЭ-Т в области стандартизации, структуры исследовательских </w:t>
      </w:r>
      <w:r w:rsidR="00F46E04" w:rsidRPr="00AE1A99">
        <w:t>комиссий</w:t>
      </w:r>
      <w:r w:rsidR="00D6461E" w:rsidRPr="00AE1A99">
        <w:t>, методов работы, стратегий стандартизации и будущей роли МСЭ-Т в разработке глобальных стандартов</w:t>
      </w:r>
      <w:r w:rsidRPr="00AE1A99">
        <w:t>;</w:t>
      </w:r>
    </w:p>
    <w:p w14:paraId="491767DA" w14:textId="61AADB7C" w:rsidR="0032386F" w:rsidRPr="00AE1A99" w:rsidRDefault="0032386F" w:rsidP="0032386F">
      <w:r w:rsidRPr="00AE1A99">
        <w:rPr>
          <w:i/>
          <w:iCs/>
        </w:rPr>
        <w:t>e)</w:t>
      </w:r>
      <w:r w:rsidRPr="00AE1A99">
        <w:tab/>
      </w:r>
      <w:r w:rsidR="00D6461E" w:rsidRPr="00AE1A99">
        <w:t xml:space="preserve">что </w:t>
      </w:r>
      <w:r w:rsidR="00F46E04" w:rsidRPr="00AE1A99">
        <w:t xml:space="preserve">по результатам </w:t>
      </w:r>
      <w:r w:rsidR="00D6461E" w:rsidRPr="00AE1A99">
        <w:t>тако</w:t>
      </w:r>
      <w:r w:rsidR="00F46E04" w:rsidRPr="00AE1A99">
        <w:t>го</w:t>
      </w:r>
      <w:r w:rsidR="00D6461E" w:rsidRPr="00AE1A99">
        <w:t xml:space="preserve"> </w:t>
      </w:r>
      <w:r w:rsidR="004C6F14" w:rsidRPr="00AE1A99">
        <w:t>изучения</w:t>
      </w:r>
      <w:r w:rsidR="00D6461E" w:rsidRPr="00AE1A99">
        <w:t xml:space="preserve"> функций стандартизации </w:t>
      </w:r>
      <w:r w:rsidR="00C277BA" w:rsidRPr="00AE1A99">
        <w:t xml:space="preserve">и структуры следует </w:t>
      </w:r>
      <w:r w:rsidR="00F46E04" w:rsidRPr="00AE1A99">
        <w:t>определ</w:t>
      </w:r>
      <w:r w:rsidR="00C277BA" w:rsidRPr="00AE1A99">
        <w:t>ить</w:t>
      </w:r>
      <w:r w:rsidR="00D6461E" w:rsidRPr="00AE1A99">
        <w:t xml:space="preserve"> меры по укреплению </w:t>
      </w:r>
      <w:r w:rsidR="00C277BA" w:rsidRPr="00AE1A99">
        <w:t xml:space="preserve">их </w:t>
      </w:r>
      <w:r w:rsidR="0074318B" w:rsidRPr="00AE1A99">
        <w:t xml:space="preserve">преимуществ </w:t>
      </w:r>
      <w:r w:rsidR="00D6461E" w:rsidRPr="00AE1A99">
        <w:t xml:space="preserve">для удовлетворения потребностей в стандартизации всех </w:t>
      </w:r>
      <w:r w:rsidR="0074318B" w:rsidRPr="00AE1A99">
        <w:t>Государств-Членов,</w:t>
      </w:r>
      <w:r w:rsidR="00D6461E" w:rsidRPr="00AE1A99">
        <w:t xml:space="preserve"> </w:t>
      </w:r>
      <w:r w:rsidR="0074318B" w:rsidRPr="00AE1A99">
        <w:t xml:space="preserve">Членов Секторов, Ассоциированных Членов </w:t>
      </w:r>
      <w:r w:rsidR="00D6461E" w:rsidRPr="00AE1A99">
        <w:t xml:space="preserve">и </w:t>
      </w:r>
      <w:r w:rsidR="00C277BA" w:rsidRPr="00AE1A99">
        <w:t xml:space="preserve">Академических </w:t>
      </w:r>
      <w:r w:rsidR="0074318B" w:rsidRPr="00AE1A99">
        <w:t>организаций – Членов МСЭ</w:t>
      </w:r>
      <w:r w:rsidRPr="00AE1A99">
        <w:t>;</w:t>
      </w:r>
    </w:p>
    <w:p w14:paraId="21F7E4A6" w14:textId="7CE2E774" w:rsidR="0032386F" w:rsidRPr="00AE1A99" w:rsidRDefault="0032386F" w:rsidP="0032386F">
      <w:r w:rsidRPr="00AE1A99">
        <w:rPr>
          <w:i/>
          <w:iCs/>
        </w:rPr>
        <w:t>f)</w:t>
      </w:r>
      <w:r w:rsidRPr="00AE1A99">
        <w:tab/>
      </w:r>
      <w:r w:rsidR="00D6461E" w:rsidRPr="00AE1A99">
        <w:t xml:space="preserve">что </w:t>
      </w:r>
      <w:r w:rsidR="0074318B" w:rsidRPr="00AE1A99">
        <w:t xml:space="preserve">в ходе такого рассмотрения </w:t>
      </w:r>
      <w:r w:rsidR="00C277BA" w:rsidRPr="00AE1A99">
        <w:t xml:space="preserve">следует </w:t>
      </w:r>
      <w:r w:rsidR="0074318B" w:rsidRPr="00AE1A99">
        <w:t>принят</w:t>
      </w:r>
      <w:r w:rsidR="00C277BA" w:rsidRPr="00AE1A99">
        <w:t>ь</w:t>
      </w:r>
      <w:r w:rsidR="0074318B" w:rsidRPr="00AE1A99">
        <w:t xml:space="preserve"> во внимание</w:t>
      </w:r>
      <w:r w:rsidRPr="00AE1A99">
        <w:t>:</w:t>
      </w:r>
    </w:p>
    <w:p w14:paraId="3E0B6E99" w14:textId="101DF282" w:rsidR="0032386F" w:rsidRPr="004E2858" w:rsidRDefault="0032386F" w:rsidP="004E2858">
      <w:pPr>
        <w:pStyle w:val="enumlev1"/>
      </w:pPr>
      <w:r w:rsidRPr="00AE1A99">
        <w:t>i)</w:t>
      </w:r>
      <w:r w:rsidRPr="00AE1A99">
        <w:tab/>
      </w:r>
      <w:r w:rsidR="0074318B" w:rsidRPr="00AE1A99">
        <w:t>характеристики</w:t>
      </w:r>
      <w:r w:rsidR="00D6461E" w:rsidRPr="00AE1A99">
        <w:t xml:space="preserve"> стандартизации, обеспечивающие эффективный, справедливый и прозрачный </w:t>
      </w:r>
      <w:r w:rsidR="00D6461E" w:rsidRPr="004E2858">
        <w:t xml:space="preserve">процесс </w:t>
      </w:r>
      <w:r w:rsidR="00C277BA" w:rsidRPr="004E2858">
        <w:t>оперативной</w:t>
      </w:r>
      <w:r w:rsidR="00D6461E" w:rsidRPr="004E2858">
        <w:t xml:space="preserve"> разработки высококачественных </w:t>
      </w:r>
      <w:r w:rsidR="0074318B" w:rsidRPr="004E2858">
        <w:t>и применяемых на добровольной основе</w:t>
      </w:r>
      <w:r w:rsidR="00D6461E" w:rsidRPr="004E2858">
        <w:t xml:space="preserve"> стандартов, ориентированных на спрос и основанных на консенсусе, с </w:t>
      </w:r>
      <w:r w:rsidR="0074318B" w:rsidRPr="004E2858">
        <w:t xml:space="preserve">принятием во внимание и </w:t>
      </w:r>
      <w:r w:rsidR="00D6461E" w:rsidRPr="004E2858">
        <w:t xml:space="preserve">учетом всех мнений и </w:t>
      </w:r>
      <w:r w:rsidR="0074318B" w:rsidRPr="004E2858">
        <w:t>замечаний</w:t>
      </w:r>
      <w:r w:rsidRPr="004E2858">
        <w:t>;</w:t>
      </w:r>
    </w:p>
    <w:p w14:paraId="579EC98F" w14:textId="511E7CB5" w:rsidR="0032386F" w:rsidRPr="00AE1A99" w:rsidRDefault="0032386F" w:rsidP="004E2858">
      <w:pPr>
        <w:pStyle w:val="enumlev1"/>
      </w:pPr>
      <w:proofErr w:type="spellStart"/>
      <w:r w:rsidRPr="004E2858">
        <w:t>ii</w:t>
      </w:r>
      <w:proofErr w:type="spellEnd"/>
      <w:r w:rsidRPr="004E2858">
        <w:t>)</w:t>
      </w:r>
      <w:r w:rsidRPr="004E2858">
        <w:tab/>
      </w:r>
      <w:r w:rsidR="00D6461E" w:rsidRPr="004E2858">
        <w:t>критерии осуществления деятельности МСЭ, которые соответствуют ценностям МСЭ, способствуют</w:t>
      </w:r>
      <w:r w:rsidR="00D6461E" w:rsidRPr="00AE1A99">
        <w:t xml:space="preserve"> повышению эффективности, добавляют ценность, </w:t>
      </w:r>
      <w:r w:rsidR="0074318B" w:rsidRPr="00AE1A99">
        <w:t>оказывают</w:t>
      </w:r>
      <w:r w:rsidR="00D6461E" w:rsidRPr="00AE1A99">
        <w:t xml:space="preserve"> максимальное воздействие</w:t>
      </w:r>
      <w:r w:rsidR="0074318B" w:rsidRPr="00AE1A99">
        <w:t>,</w:t>
      </w:r>
      <w:r w:rsidR="00D6461E" w:rsidRPr="00AE1A99">
        <w:t xml:space="preserve"> </w:t>
      </w:r>
      <w:r w:rsidR="0074318B" w:rsidRPr="00AE1A99">
        <w:t xml:space="preserve">приносят </w:t>
      </w:r>
      <w:r w:rsidR="00D6461E" w:rsidRPr="00AE1A99">
        <w:t>ощутимые результаты и отвечают потребностям Членов МСЭ;</w:t>
      </w:r>
    </w:p>
    <w:p w14:paraId="01A754F6" w14:textId="20EF954F" w:rsidR="0032386F" w:rsidRPr="00AE1A99" w:rsidRDefault="0032386F" w:rsidP="004E2858">
      <w:pPr>
        <w:pStyle w:val="enumlev1"/>
      </w:pPr>
      <w:proofErr w:type="spellStart"/>
      <w:r w:rsidRPr="00AE1A99">
        <w:lastRenderedPageBreak/>
        <w:t>iii</w:t>
      </w:r>
      <w:proofErr w:type="spellEnd"/>
      <w:r w:rsidRPr="00AE1A99">
        <w:t>)</w:t>
      </w:r>
      <w:r w:rsidRPr="00AE1A99">
        <w:tab/>
      </w:r>
      <w:r w:rsidR="00C277BA" w:rsidRPr="00AE1A99">
        <w:t xml:space="preserve">обязательство </w:t>
      </w:r>
      <w:r w:rsidR="00D6461E" w:rsidRPr="00AE1A99">
        <w:t xml:space="preserve">МСЭ-Т </w:t>
      </w:r>
      <w:r w:rsidR="0074318B" w:rsidRPr="00AE1A99">
        <w:t>в соответствии с</w:t>
      </w:r>
      <w:r w:rsidR="00D6461E" w:rsidRPr="00AE1A99">
        <w:t xml:space="preserve"> Резолюци</w:t>
      </w:r>
      <w:r w:rsidR="0074318B" w:rsidRPr="00AE1A99">
        <w:t>ей</w:t>
      </w:r>
      <w:r w:rsidR="00D6461E" w:rsidRPr="00AE1A99">
        <w:t xml:space="preserve"> 123 (</w:t>
      </w:r>
      <w:r w:rsidR="0074318B" w:rsidRPr="00AE1A99">
        <w:t>Пересм</w:t>
      </w:r>
      <w:r w:rsidR="00D6461E" w:rsidRPr="00AE1A99">
        <w:t xml:space="preserve">. </w:t>
      </w:r>
      <w:r w:rsidR="0074318B" w:rsidRPr="00AE1A99">
        <w:t>Дубай</w:t>
      </w:r>
      <w:r w:rsidR="00D6461E" w:rsidRPr="00AE1A99">
        <w:t>, 2018</w:t>
      </w:r>
      <w:r w:rsidR="0074318B" w:rsidRPr="00AE1A99">
        <w:t xml:space="preserve"> г.</w:t>
      </w:r>
      <w:r w:rsidR="00D6461E" w:rsidRPr="00AE1A99">
        <w:t xml:space="preserve">) о преодолении разрыва в стандартизации, </w:t>
      </w:r>
      <w:r w:rsidR="00C277BA" w:rsidRPr="00AE1A99">
        <w:t xml:space="preserve">в </w:t>
      </w:r>
      <w:r w:rsidR="00D6461E" w:rsidRPr="00AE1A99">
        <w:t>котор</w:t>
      </w:r>
      <w:r w:rsidR="00C277BA" w:rsidRPr="00AE1A99">
        <w:t>ой</w:t>
      </w:r>
      <w:r w:rsidR="00D6461E" w:rsidRPr="00AE1A99">
        <w:t xml:space="preserve"> поручает</w:t>
      </w:r>
      <w:r w:rsidR="00C277BA" w:rsidRPr="00AE1A99">
        <w:t>ся</w:t>
      </w:r>
      <w:r w:rsidR="00D6461E" w:rsidRPr="00AE1A99">
        <w:t xml:space="preserve"> </w:t>
      </w:r>
      <w:r w:rsidR="0074318B" w:rsidRPr="00AE1A99">
        <w:t>Генеральному секретарю и Директорам трех Бюро тесно сотрудничать между собой, чтобы активизировать деятельность, направленную на сокращение разрыва в стандартизации между развивающимися и развитыми странами</w:t>
      </w:r>
      <w:r w:rsidR="00D6461E" w:rsidRPr="00AE1A99">
        <w:t>,</w:t>
      </w:r>
    </w:p>
    <w:p w14:paraId="0B7304F6" w14:textId="4892C5ED" w:rsidR="0032386F" w:rsidRPr="00AE1A99" w:rsidRDefault="0032386F" w:rsidP="0032386F">
      <w:pPr>
        <w:pStyle w:val="Call"/>
        <w:tabs>
          <w:tab w:val="clear" w:pos="1191"/>
        </w:tabs>
      </w:pPr>
      <w:r w:rsidRPr="00AE1A99">
        <w:t>решает</w:t>
      </w:r>
    </w:p>
    <w:p w14:paraId="56920F8F" w14:textId="7663348F" w:rsidR="0032386F" w:rsidRPr="00AE1A99" w:rsidRDefault="0032386F" w:rsidP="0032386F">
      <w:r w:rsidRPr="00AE1A99">
        <w:t>1</w:t>
      </w:r>
      <w:r w:rsidRPr="00AE1A99">
        <w:tab/>
      </w:r>
      <w:r w:rsidR="00D6461E" w:rsidRPr="00AE1A99">
        <w:t xml:space="preserve">изучить деятельность МСЭ-Т </w:t>
      </w:r>
      <w:r w:rsidR="0074318B" w:rsidRPr="00AE1A99">
        <w:t>в области</w:t>
      </w:r>
      <w:r w:rsidR="00D6461E" w:rsidRPr="00AE1A99">
        <w:t xml:space="preserve"> стандартизации в отношении </w:t>
      </w:r>
      <w:r w:rsidR="0074318B" w:rsidRPr="00AE1A99">
        <w:t>характеристик</w:t>
      </w:r>
      <w:r w:rsidR="00D6461E" w:rsidRPr="00AE1A99">
        <w:t xml:space="preserve"> стандартизации с целью обеспечения эффективн</w:t>
      </w:r>
      <w:r w:rsidR="0074318B" w:rsidRPr="00AE1A99">
        <w:t>о</w:t>
      </w:r>
      <w:r w:rsidR="00C277BA" w:rsidRPr="00AE1A99">
        <w:t>го</w:t>
      </w:r>
      <w:r w:rsidR="00D6461E" w:rsidRPr="00AE1A99">
        <w:t>, справедлив</w:t>
      </w:r>
      <w:r w:rsidR="0074318B" w:rsidRPr="00AE1A99">
        <w:t>о</w:t>
      </w:r>
      <w:r w:rsidR="00C277BA" w:rsidRPr="00AE1A99">
        <w:t xml:space="preserve">го </w:t>
      </w:r>
      <w:r w:rsidR="00D6461E" w:rsidRPr="00AE1A99">
        <w:t>и прозрачн</w:t>
      </w:r>
      <w:r w:rsidR="0074318B" w:rsidRPr="00AE1A99">
        <w:t>о</w:t>
      </w:r>
      <w:r w:rsidR="00C277BA" w:rsidRPr="00AE1A99">
        <w:t>го</w:t>
      </w:r>
      <w:r w:rsidR="00D6461E" w:rsidRPr="00AE1A99">
        <w:t xml:space="preserve"> процесс</w:t>
      </w:r>
      <w:r w:rsidR="0074318B" w:rsidRPr="00AE1A99">
        <w:t>а</w:t>
      </w:r>
      <w:r w:rsidR="00D6461E" w:rsidRPr="00AE1A99">
        <w:t xml:space="preserve">, </w:t>
      </w:r>
      <w:r w:rsidR="00C277BA" w:rsidRPr="00AE1A99">
        <w:t xml:space="preserve">позволяющего </w:t>
      </w:r>
      <w:r w:rsidR="00D6461E" w:rsidRPr="00AE1A99">
        <w:t>разрабатывать высококачественные, обусловленные спросом, своевременные, основанные на консенсусе</w:t>
      </w:r>
      <w:r w:rsidR="0074318B" w:rsidRPr="00AE1A99">
        <w:t xml:space="preserve"> и</w:t>
      </w:r>
      <w:r w:rsidR="00D6461E" w:rsidRPr="00AE1A99">
        <w:t xml:space="preserve"> </w:t>
      </w:r>
      <w:r w:rsidR="0074318B" w:rsidRPr="00AE1A99">
        <w:t xml:space="preserve">применении на </w:t>
      </w:r>
      <w:r w:rsidR="00D6461E" w:rsidRPr="00AE1A99">
        <w:t>добровольн</w:t>
      </w:r>
      <w:r w:rsidR="0074318B" w:rsidRPr="00AE1A99">
        <w:t>ой основе</w:t>
      </w:r>
      <w:r w:rsidR="00D6461E" w:rsidRPr="00AE1A99">
        <w:t xml:space="preserve"> международные стандарты электросвязи/ИКТ</w:t>
      </w:r>
      <w:r w:rsidRPr="00AE1A99">
        <w:t xml:space="preserve">; </w:t>
      </w:r>
    </w:p>
    <w:p w14:paraId="3C6BBD26" w14:textId="69377C74" w:rsidR="0032386F" w:rsidRPr="00AE1A99" w:rsidRDefault="0032386F" w:rsidP="0032386F">
      <w:r w:rsidRPr="00AE1A99">
        <w:t>2</w:t>
      </w:r>
      <w:r w:rsidRPr="00AE1A99">
        <w:tab/>
      </w:r>
      <w:r w:rsidR="00D6461E" w:rsidRPr="00AE1A99">
        <w:t xml:space="preserve">изучить деятельность МСЭ-Т по стандартизации в отношении критериев </w:t>
      </w:r>
      <w:r w:rsidR="0074318B" w:rsidRPr="00AE1A99">
        <w:t>реализации</w:t>
      </w:r>
      <w:r w:rsidR="00D6461E" w:rsidRPr="00AE1A99">
        <w:t xml:space="preserve"> с целью дальнейшей оценки структуры, методов работы, </w:t>
      </w:r>
      <w:r w:rsidR="0074318B" w:rsidRPr="00AE1A99">
        <w:t xml:space="preserve">целей и </w:t>
      </w:r>
      <w:r w:rsidR="00D6461E" w:rsidRPr="00AE1A99">
        <w:t>задач МСЭ-Т</w:t>
      </w:r>
      <w:r w:rsidRPr="00AE1A99">
        <w:t xml:space="preserve">; </w:t>
      </w:r>
    </w:p>
    <w:p w14:paraId="0C443506" w14:textId="43A0246F" w:rsidR="0032386F" w:rsidRPr="00AE1A99" w:rsidRDefault="0032386F" w:rsidP="0032386F">
      <w:r w:rsidRPr="00AE1A99">
        <w:t>3</w:t>
      </w:r>
      <w:r w:rsidRPr="00AE1A99">
        <w:tab/>
      </w:r>
      <w:r w:rsidR="00D6461E" w:rsidRPr="00AE1A99">
        <w:t>предпринять необходимые шаги, включая сбор, анализ и интерпретацию данных, необходимых для решения вопросов</w:t>
      </w:r>
      <w:r w:rsidR="0074318B" w:rsidRPr="00AE1A99">
        <w:t xml:space="preserve">, </w:t>
      </w:r>
      <w:r w:rsidR="004E33E3" w:rsidRPr="00AE1A99">
        <w:t>содержащихся</w:t>
      </w:r>
      <w:r w:rsidR="0074318B" w:rsidRPr="00AE1A99">
        <w:t xml:space="preserve"> в</w:t>
      </w:r>
      <w:r w:rsidR="00D6461E" w:rsidRPr="00AE1A99">
        <w:t xml:space="preserve"> Приложении к настоящей </w:t>
      </w:r>
      <w:r w:rsidR="0074318B" w:rsidRPr="00AE1A99">
        <w:t>Резолюции</w:t>
      </w:r>
      <w:r w:rsidR="00D6461E" w:rsidRPr="00AE1A99">
        <w:t>, с целью содействия дальнейшему развитию МСЭ-Т</w:t>
      </w:r>
      <w:r w:rsidRPr="00AE1A99">
        <w:t>;</w:t>
      </w:r>
    </w:p>
    <w:p w14:paraId="2FB2CEF8" w14:textId="786B7574" w:rsidR="0032386F" w:rsidRPr="00AE1A99" w:rsidRDefault="0032386F" w:rsidP="0032386F">
      <w:r w:rsidRPr="00AE1A99">
        <w:t>4</w:t>
      </w:r>
      <w:r w:rsidRPr="00AE1A99">
        <w:tab/>
      </w:r>
      <w:r w:rsidR="0074318B" w:rsidRPr="00AE1A99">
        <w:t>пред</w:t>
      </w:r>
      <w:r w:rsidR="00D6461E" w:rsidRPr="00AE1A99">
        <w:t>прин</w:t>
      </w:r>
      <w:r w:rsidR="0074318B" w:rsidRPr="00AE1A99">
        <w:t>имать</w:t>
      </w:r>
      <w:r w:rsidR="00D6461E" w:rsidRPr="00AE1A99">
        <w:t xml:space="preserve"> дальнейшие </w:t>
      </w:r>
      <w:r w:rsidR="0074318B" w:rsidRPr="00AE1A99">
        <w:t>шаги</w:t>
      </w:r>
      <w:r w:rsidR="00D6461E" w:rsidRPr="00AE1A99">
        <w:t xml:space="preserve"> по мере необходимости</w:t>
      </w:r>
      <w:r w:rsidR="0074318B" w:rsidRPr="00AE1A99">
        <w:t>,</w:t>
      </w:r>
    </w:p>
    <w:p w14:paraId="79BAC4E0" w14:textId="1A6E0C65" w:rsidR="0032386F" w:rsidRPr="00AE1A99" w:rsidRDefault="00D6461E" w:rsidP="0032386F">
      <w:pPr>
        <w:pStyle w:val="Call"/>
      </w:pPr>
      <w:r w:rsidRPr="00AE1A99">
        <w:t>предлагает Совету</w:t>
      </w:r>
    </w:p>
    <w:p w14:paraId="0D1FBBD7" w14:textId="2CECBFBC" w:rsidR="0032386F" w:rsidRPr="00AE1A99" w:rsidRDefault="0032386F" w:rsidP="0032386F">
      <w:r w:rsidRPr="00AE1A99">
        <w:t>1</w:t>
      </w:r>
      <w:r w:rsidRPr="00AE1A99">
        <w:tab/>
      </w:r>
      <w:r w:rsidR="00D6461E" w:rsidRPr="00AE1A99">
        <w:t xml:space="preserve">назначить независимого внешнего консультанта в рамках бюджетных ограничений Союза и разработать техническое задание, поручающее консультанту сбор, </w:t>
      </w:r>
      <w:r w:rsidR="004E33E3" w:rsidRPr="00AE1A99">
        <w:t>сведение</w:t>
      </w:r>
      <w:r w:rsidR="00D6461E" w:rsidRPr="00AE1A99">
        <w:t xml:space="preserve"> и анализ </w:t>
      </w:r>
      <w:r w:rsidR="004E33E3" w:rsidRPr="00AE1A99">
        <w:t>показателей</w:t>
      </w:r>
      <w:r w:rsidR="00D6461E" w:rsidRPr="00AE1A99">
        <w:t xml:space="preserve"> для решения вопросов, </w:t>
      </w:r>
      <w:r w:rsidR="004E33E3" w:rsidRPr="00AE1A99">
        <w:t xml:space="preserve">содержащихся </w:t>
      </w:r>
      <w:r w:rsidR="00D6461E" w:rsidRPr="00AE1A99">
        <w:t xml:space="preserve">в </w:t>
      </w:r>
      <w:r w:rsidR="004E33E3" w:rsidRPr="00AE1A99">
        <w:t xml:space="preserve">Приложении </w:t>
      </w:r>
      <w:r w:rsidR="00D6461E" w:rsidRPr="00AE1A99">
        <w:t xml:space="preserve">к настоящей </w:t>
      </w:r>
      <w:r w:rsidR="004E33E3" w:rsidRPr="00AE1A99">
        <w:t>Резолюции</w:t>
      </w:r>
      <w:r w:rsidRPr="00AE1A99">
        <w:t>;</w:t>
      </w:r>
    </w:p>
    <w:p w14:paraId="1575E154" w14:textId="16738898" w:rsidR="0032386F" w:rsidRPr="00AE1A99" w:rsidRDefault="0032386F" w:rsidP="0032386F">
      <w:r w:rsidRPr="00AE1A99">
        <w:t>2</w:t>
      </w:r>
      <w:r w:rsidRPr="00AE1A99">
        <w:tab/>
      </w:r>
      <w:r w:rsidR="00D6461E" w:rsidRPr="00AE1A99">
        <w:t xml:space="preserve">поручить независимому консультанту представить Совету отчет с соответствующими </w:t>
      </w:r>
      <w:r w:rsidR="006B35DB" w:rsidRPr="00AE1A99">
        <w:t>исходными</w:t>
      </w:r>
      <w:r w:rsidR="00D6461E" w:rsidRPr="00AE1A99">
        <w:t xml:space="preserve"> данными, метод</w:t>
      </w:r>
      <w:r w:rsidR="004E33E3" w:rsidRPr="00AE1A99">
        <w:t>ами</w:t>
      </w:r>
      <w:r w:rsidR="00D6461E" w:rsidRPr="00AE1A99">
        <w:t xml:space="preserve"> и </w:t>
      </w:r>
      <w:r w:rsidR="006B35DB" w:rsidRPr="00AE1A99">
        <w:t xml:space="preserve">результатами </w:t>
      </w:r>
      <w:r w:rsidR="00D6461E" w:rsidRPr="00AE1A99">
        <w:t>анализ</w:t>
      </w:r>
      <w:r w:rsidR="006B35DB" w:rsidRPr="00AE1A99">
        <w:t>а</w:t>
      </w:r>
      <w:r w:rsidR="00D6461E" w:rsidRPr="00AE1A99">
        <w:t>, а также рекомендаци</w:t>
      </w:r>
      <w:r w:rsidR="004E33E3" w:rsidRPr="00AE1A99">
        <w:t>ями</w:t>
      </w:r>
      <w:r w:rsidR="00D6461E" w:rsidRPr="00AE1A99">
        <w:t>, основанны</w:t>
      </w:r>
      <w:r w:rsidR="004E33E3" w:rsidRPr="00AE1A99">
        <w:t>ми</w:t>
      </w:r>
      <w:r w:rsidR="00D6461E" w:rsidRPr="00AE1A99">
        <w:t xml:space="preserve"> на </w:t>
      </w:r>
      <w:r w:rsidR="004E33E3" w:rsidRPr="00AE1A99">
        <w:t>сделанных заключениях</w:t>
      </w:r>
      <w:r w:rsidR="00D6461E" w:rsidRPr="00AE1A99">
        <w:t>;</w:t>
      </w:r>
    </w:p>
    <w:p w14:paraId="66520C29" w14:textId="742E9998" w:rsidR="0032386F" w:rsidRPr="00AE1A99" w:rsidRDefault="0032386F" w:rsidP="0032386F">
      <w:r w:rsidRPr="00AE1A99">
        <w:t>3</w:t>
      </w:r>
      <w:r w:rsidRPr="00AE1A99">
        <w:tab/>
      </w:r>
      <w:r w:rsidR="00D6461E" w:rsidRPr="00AE1A99">
        <w:t xml:space="preserve">поручить </w:t>
      </w:r>
      <w:r w:rsidR="004E33E3" w:rsidRPr="00AE1A99">
        <w:t>КГСЭ</w:t>
      </w:r>
      <w:r w:rsidR="00D6461E" w:rsidRPr="00AE1A99">
        <w:t xml:space="preserve"> рассмотреть отчет и рекомендации для дальнейших действий и рассмотрения,</w:t>
      </w:r>
    </w:p>
    <w:p w14:paraId="74A96705" w14:textId="3F0CF368" w:rsidR="0032386F" w:rsidRPr="00AE1A99" w:rsidRDefault="00D6461E" w:rsidP="0032386F">
      <w:pPr>
        <w:pStyle w:val="Call"/>
      </w:pPr>
      <w:r w:rsidRPr="00AE1A99">
        <w:t>поручает Консультативной группе по стандартизации электросвязи</w:t>
      </w:r>
    </w:p>
    <w:p w14:paraId="21E21AC3" w14:textId="051ACB5F" w:rsidR="0032386F" w:rsidRPr="00AE1A99" w:rsidRDefault="0032386F" w:rsidP="0032386F">
      <w:r w:rsidRPr="00AE1A99">
        <w:t>1</w:t>
      </w:r>
      <w:r w:rsidRPr="00AE1A99">
        <w:tab/>
      </w:r>
      <w:r w:rsidR="006B35DB" w:rsidRPr="00AE1A99">
        <w:t xml:space="preserve">в соответствии с вышеуказанным разделом </w:t>
      </w:r>
      <w:r w:rsidR="006B35DB" w:rsidRPr="00AE1A99">
        <w:rPr>
          <w:i/>
        </w:rPr>
        <w:t>предлагает</w:t>
      </w:r>
      <w:r w:rsidR="006B35DB" w:rsidRPr="00AE1A99">
        <w:t xml:space="preserve">, </w:t>
      </w:r>
      <w:r w:rsidR="004E33E3" w:rsidRPr="00AE1A99">
        <w:t>провести рассмотрение отчета и рекомендаций независимого консультанта в рамках</w:t>
      </w:r>
      <w:r w:rsidR="00D6461E" w:rsidRPr="00AE1A99">
        <w:t xml:space="preserve"> </w:t>
      </w:r>
      <w:r w:rsidR="004E33E3" w:rsidRPr="00AE1A99">
        <w:t>г</w:t>
      </w:r>
      <w:r w:rsidR="00D6461E" w:rsidRPr="00AE1A99">
        <w:t>рупп</w:t>
      </w:r>
      <w:r w:rsidR="004E33E3" w:rsidRPr="00AE1A99">
        <w:t>ы</w:t>
      </w:r>
      <w:r w:rsidR="00D6461E" w:rsidRPr="00AE1A99">
        <w:t xml:space="preserve"> экспертов или друго</w:t>
      </w:r>
      <w:r w:rsidR="004E33E3" w:rsidRPr="00AE1A99">
        <w:t>го</w:t>
      </w:r>
      <w:r w:rsidR="00D6461E" w:rsidRPr="00AE1A99">
        <w:t xml:space="preserve"> соответствующ</w:t>
      </w:r>
      <w:r w:rsidR="004E33E3" w:rsidRPr="00AE1A99">
        <w:t>его</w:t>
      </w:r>
      <w:r w:rsidR="00D6461E" w:rsidRPr="00AE1A99">
        <w:t xml:space="preserve"> механиз</w:t>
      </w:r>
      <w:r w:rsidR="004E33E3" w:rsidRPr="00AE1A99">
        <w:t>ма</w:t>
      </w:r>
      <w:r w:rsidRPr="00AE1A99">
        <w:t xml:space="preserve">; </w:t>
      </w:r>
    </w:p>
    <w:p w14:paraId="7A296CB3" w14:textId="0AC0F606" w:rsidR="0032386F" w:rsidRPr="00AE1A99" w:rsidRDefault="0032386F" w:rsidP="0032386F">
      <w:r w:rsidRPr="00AE1A99">
        <w:t>2</w:t>
      </w:r>
      <w:r w:rsidRPr="00AE1A99">
        <w:tab/>
      </w:r>
      <w:r w:rsidR="00D6461E" w:rsidRPr="00AE1A99">
        <w:t xml:space="preserve">подготовить отчет и рекомендации для представления Совету </w:t>
      </w:r>
      <w:r w:rsidR="006B35DB" w:rsidRPr="00AE1A99">
        <w:t>в целях</w:t>
      </w:r>
      <w:r w:rsidR="00D6461E" w:rsidRPr="00AE1A99">
        <w:t xml:space="preserve"> дальнейших действий и рассмотрения;</w:t>
      </w:r>
    </w:p>
    <w:p w14:paraId="223C0245" w14:textId="74037A55" w:rsidR="0032386F" w:rsidRPr="00AE1A99" w:rsidRDefault="0032386F" w:rsidP="0032386F">
      <w:r w:rsidRPr="00AE1A99">
        <w:t>3</w:t>
      </w:r>
      <w:r w:rsidRPr="00AE1A99">
        <w:tab/>
      </w:r>
      <w:r w:rsidR="00D6461E" w:rsidRPr="00AE1A99">
        <w:t>представить отчет о деятельности, связанной с данной Резолюцией,</w:t>
      </w:r>
      <w:r w:rsidR="004E33E3" w:rsidRPr="00AE1A99">
        <w:t xml:space="preserve"> на ВАСЭ-24,</w:t>
      </w:r>
    </w:p>
    <w:p w14:paraId="732FD2A0" w14:textId="61A339F3" w:rsidR="0032386F" w:rsidRPr="00AE1A99" w:rsidRDefault="00D308D3" w:rsidP="0032386F">
      <w:pPr>
        <w:pStyle w:val="Call"/>
      </w:pPr>
      <w:r w:rsidRPr="00AE1A99">
        <w:t>поручает Директору Бюро стандартизации электросвязи</w:t>
      </w:r>
    </w:p>
    <w:p w14:paraId="0CB041DC" w14:textId="09275AF0" w:rsidR="0032386F" w:rsidRPr="00AE1A99" w:rsidRDefault="0032386F" w:rsidP="0032386F">
      <w:r w:rsidRPr="00AE1A99">
        <w:t>1</w:t>
      </w:r>
      <w:r w:rsidRPr="00AE1A99">
        <w:tab/>
      </w:r>
      <w:r w:rsidR="006B35DB" w:rsidRPr="00AE1A99">
        <w:t xml:space="preserve">в соответствии с вышеуказанным разделом </w:t>
      </w:r>
      <w:r w:rsidR="006B35DB" w:rsidRPr="00AE1A99">
        <w:rPr>
          <w:i/>
        </w:rPr>
        <w:t>предлагает</w:t>
      </w:r>
      <w:r w:rsidR="006B35DB" w:rsidRPr="00AE1A99">
        <w:t xml:space="preserve">, </w:t>
      </w:r>
      <w:r w:rsidR="00D6461E" w:rsidRPr="00AE1A99">
        <w:t>оказ</w:t>
      </w:r>
      <w:r w:rsidR="004E33E3" w:rsidRPr="00AE1A99">
        <w:t>ыв</w:t>
      </w:r>
      <w:r w:rsidR="00D6461E" w:rsidRPr="00AE1A99">
        <w:t xml:space="preserve">ать </w:t>
      </w:r>
      <w:r w:rsidR="006B35DB" w:rsidRPr="00AE1A99">
        <w:t xml:space="preserve">независимому консультанту </w:t>
      </w:r>
      <w:r w:rsidR="00D6461E" w:rsidRPr="00AE1A99">
        <w:t>необходимую помощь</w:t>
      </w:r>
      <w:r w:rsidR="006B35DB" w:rsidRPr="00AE1A99">
        <w:t xml:space="preserve"> в работе</w:t>
      </w:r>
      <w:r w:rsidR="00D6461E" w:rsidRPr="00AE1A99">
        <w:t xml:space="preserve">, </w:t>
      </w:r>
      <w:r w:rsidR="004E33E3" w:rsidRPr="00AE1A99">
        <w:t>в том числе предоставлять</w:t>
      </w:r>
      <w:r w:rsidR="00D6461E" w:rsidRPr="00AE1A99">
        <w:t xml:space="preserve"> доступ к существующим </w:t>
      </w:r>
      <w:r w:rsidR="004E33E3" w:rsidRPr="00AE1A99">
        <w:t>показателям</w:t>
      </w:r>
      <w:r w:rsidR="00D6461E" w:rsidRPr="00AE1A99">
        <w:t>;</w:t>
      </w:r>
    </w:p>
    <w:p w14:paraId="60DB409A" w14:textId="01D9DB1D" w:rsidR="0032386F" w:rsidRPr="00AE1A99" w:rsidRDefault="0032386F" w:rsidP="0032386F">
      <w:r w:rsidRPr="00AE1A99">
        <w:t>2</w:t>
      </w:r>
      <w:r w:rsidRPr="00AE1A99">
        <w:tab/>
      </w:r>
      <w:r w:rsidR="00D308D3" w:rsidRPr="00AE1A99">
        <w:t xml:space="preserve">оказывать необходимую помощь </w:t>
      </w:r>
      <w:r w:rsidR="006B35DB" w:rsidRPr="00AE1A99">
        <w:t xml:space="preserve">КГСЭ </w:t>
      </w:r>
      <w:r w:rsidR="00D308D3" w:rsidRPr="00AE1A99">
        <w:t>в выполнении настоящей Резолюции</w:t>
      </w:r>
      <w:r w:rsidRPr="00AE1A99">
        <w:t>,</w:t>
      </w:r>
    </w:p>
    <w:p w14:paraId="564A502D" w14:textId="493B7079" w:rsidR="0032386F" w:rsidRPr="00AE1A99" w:rsidRDefault="004E33E3" w:rsidP="0032386F">
      <w:pPr>
        <w:pStyle w:val="Call"/>
      </w:pPr>
      <w:r w:rsidRPr="00AE1A99">
        <w:t>предлагает</w:t>
      </w:r>
    </w:p>
    <w:p w14:paraId="7BF2AE54" w14:textId="495E2D87" w:rsidR="0032386F" w:rsidRPr="00AE1A99" w:rsidRDefault="0032386F" w:rsidP="0032386F">
      <w:r w:rsidRPr="00AE1A99">
        <w:t>1</w:t>
      </w:r>
      <w:r w:rsidRPr="00AE1A99">
        <w:tab/>
      </w:r>
      <w:r w:rsidR="00D6461E" w:rsidRPr="00AE1A99">
        <w:t>Консультативной группе по радиосвязи (</w:t>
      </w:r>
      <w:proofErr w:type="spellStart"/>
      <w:r w:rsidR="004E33E3" w:rsidRPr="00AE1A99">
        <w:t>КГР</w:t>
      </w:r>
      <w:proofErr w:type="spellEnd"/>
      <w:r w:rsidR="00D6461E" w:rsidRPr="00AE1A99">
        <w:t>) и Консультативной группе по развитию электросвязи (</w:t>
      </w:r>
      <w:r w:rsidR="004E33E3" w:rsidRPr="00AE1A99">
        <w:t>КГРЭ</w:t>
      </w:r>
      <w:r w:rsidR="00D6461E" w:rsidRPr="00AE1A99">
        <w:t xml:space="preserve">) внести вклад в </w:t>
      </w:r>
      <w:r w:rsidR="004E33E3" w:rsidRPr="00AE1A99">
        <w:t>выполнение</w:t>
      </w:r>
      <w:r w:rsidR="00D6461E" w:rsidRPr="00AE1A99">
        <w:t xml:space="preserve"> настоящей Резолюции, </w:t>
      </w:r>
      <w:r w:rsidR="004E33E3" w:rsidRPr="00AE1A99">
        <w:t>в зависимости от обстоятельств</w:t>
      </w:r>
      <w:r w:rsidR="00D6461E" w:rsidRPr="00AE1A99">
        <w:t>;</w:t>
      </w:r>
    </w:p>
    <w:p w14:paraId="2816C082" w14:textId="6768FC4B" w:rsidR="0032386F" w:rsidRPr="00AE1A99" w:rsidRDefault="0032386F" w:rsidP="0032386F">
      <w:r w:rsidRPr="00AE1A99">
        <w:t>2</w:t>
      </w:r>
      <w:r w:rsidRPr="00AE1A99">
        <w:tab/>
      </w:r>
      <w:r w:rsidR="00D6461E" w:rsidRPr="00AE1A99">
        <w:t xml:space="preserve">Членам МСЭ активно участвовать в выполнении </w:t>
      </w:r>
      <w:r w:rsidR="004E33E3" w:rsidRPr="00AE1A99">
        <w:t>настоящей</w:t>
      </w:r>
      <w:r w:rsidR="00D6461E" w:rsidRPr="00AE1A99">
        <w:t xml:space="preserve"> </w:t>
      </w:r>
      <w:r w:rsidR="004E33E3" w:rsidRPr="00AE1A99">
        <w:t>Резолюции</w:t>
      </w:r>
      <w:r w:rsidRPr="00AE1A99">
        <w:t>.</w:t>
      </w:r>
    </w:p>
    <w:p w14:paraId="0BE3F599" w14:textId="4CF86CCC" w:rsidR="0032386F" w:rsidRPr="00AE1A99" w:rsidRDefault="0032386F" w:rsidP="0032386F">
      <w:pPr>
        <w:pStyle w:val="AnnexNo"/>
        <w:rPr>
          <w:caps w:val="0"/>
        </w:rPr>
      </w:pPr>
      <w:r w:rsidRPr="00AE1A99">
        <w:lastRenderedPageBreak/>
        <w:t>ПРИЛОЖЕНИЕ A</w:t>
      </w:r>
      <w:r w:rsidRPr="00AE1A99">
        <w:br/>
      </w:r>
      <w:r w:rsidRPr="00AE1A99">
        <w:rPr>
          <w:caps w:val="0"/>
        </w:rPr>
        <w:t>(к Резолюции [</w:t>
      </w:r>
      <w:proofErr w:type="spellStart"/>
      <w:r w:rsidRPr="00AE1A99">
        <w:rPr>
          <w:caps w:val="0"/>
        </w:rPr>
        <w:t>IAP</w:t>
      </w:r>
      <w:proofErr w:type="spellEnd"/>
      <w:r w:rsidRPr="00AE1A99">
        <w:rPr>
          <w:caps w:val="0"/>
        </w:rPr>
        <w:t>-1] (</w:t>
      </w:r>
      <w:r w:rsidR="004E2858" w:rsidRPr="004E2858">
        <w:rPr>
          <w:caps w:val="0"/>
        </w:rPr>
        <w:t>Женева</w:t>
      </w:r>
      <w:r w:rsidRPr="00AE1A99">
        <w:rPr>
          <w:caps w:val="0"/>
        </w:rPr>
        <w:t>, 2022 г.))</w:t>
      </w:r>
    </w:p>
    <w:p w14:paraId="4351B52A" w14:textId="275A8538" w:rsidR="0032386F" w:rsidRPr="00AE1A99" w:rsidRDefault="00E64185" w:rsidP="0032386F">
      <w:pPr>
        <w:pStyle w:val="Annextitle"/>
      </w:pPr>
      <w:r w:rsidRPr="00AE1A99">
        <w:t xml:space="preserve">Вопросы и </w:t>
      </w:r>
      <w:r w:rsidR="004E33E3" w:rsidRPr="00AE1A99">
        <w:t>показатели</w:t>
      </w:r>
      <w:r w:rsidRPr="00AE1A99">
        <w:t xml:space="preserve"> для анализа задач, деятельности, результатов</w:t>
      </w:r>
      <w:r w:rsidR="004E33E3" w:rsidRPr="00AE1A99">
        <w:t xml:space="preserve"> работы</w:t>
      </w:r>
      <w:r w:rsidRPr="00AE1A99">
        <w:t xml:space="preserve"> и</w:t>
      </w:r>
      <w:r w:rsidR="00AE1A99" w:rsidRPr="00AE1A99">
        <w:t> </w:t>
      </w:r>
      <w:r w:rsidRPr="00AE1A99">
        <w:t>целей МСЭ-Т в области стандартизации с 2000 по 2020 год</w:t>
      </w:r>
    </w:p>
    <w:p w14:paraId="309FEA25" w14:textId="72A12175" w:rsidR="0032386F" w:rsidRPr="00AE1A99" w:rsidRDefault="00E64185" w:rsidP="00CA5A19">
      <w:pPr>
        <w:pStyle w:val="Normalaftertitle"/>
      </w:pPr>
      <w:r w:rsidRPr="00AE1A99">
        <w:t xml:space="preserve">Приведенный ниже набор вопросов и предлагаемые </w:t>
      </w:r>
      <w:r w:rsidR="004E33E3" w:rsidRPr="00AE1A99">
        <w:t>показатели</w:t>
      </w:r>
      <w:r w:rsidRPr="00AE1A99">
        <w:t xml:space="preserve"> должны послужить основой для анализа задач, результатов деятельности и целей МСЭ-Т в области стандартизации в период </w:t>
      </w:r>
      <w:proofErr w:type="gramStart"/>
      <w:r w:rsidRPr="00AE1A99">
        <w:t>2000</w:t>
      </w:r>
      <w:r w:rsidR="00AE1A99" w:rsidRPr="00AE1A99">
        <w:t>−</w:t>
      </w:r>
      <w:r w:rsidRPr="00AE1A99">
        <w:t>2020</w:t>
      </w:r>
      <w:proofErr w:type="gramEnd"/>
      <w:r w:rsidRPr="00AE1A99">
        <w:t xml:space="preserve"> годов. Предлагаемые </w:t>
      </w:r>
      <w:r w:rsidR="004E33E3" w:rsidRPr="00AE1A99">
        <w:t>показатели</w:t>
      </w:r>
      <w:r w:rsidRPr="00AE1A99">
        <w:t xml:space="preserve"> могут быть</w:t>
      </w:r>
      <w:r w:rsidR="004E33E3" w:rsidRPr="00AE1A99">
        <w:t xml:space="preserve"> также</w:t>
      </w:r>
      <w:r w:rsidRPr="00AE1A99">
        <w:t xml:space="preserve"> дополнены данными, которые будут сочтены полезными </w:t>
      </w:r>
      <w:r w:rsidR="004E33E3" w:rsidRPr="00AE1A99">
        <w:t>для</w:t>
      </w:r>
      <w:r w:rsidRPr="00AE1A99">
        <w:t xml:space="preserve"> анализа поставленных вопросов</w:t>
      </w:r>
      <w:r w:rsidR="006B35DB" w:rsidRPr="00AE1A99">
        <w:t xml:space="preserve"> и подготовки на них ответов</w:t>
      </w:r>
      <w:r w:rsidRPr="00AE1A99">
        <w:t>.</w:t>
      </w:r>
    </w:p>
    <w:p w14:paraId="01E657C6" w14:textId="441565CD" w:rsidR="0032386F" w:rsidRPr="00AE1A99" w:rsidRDefault="004E33E3" w:rsidP="0032386F">
      <w:r w:rsidRPr="00AE1A99">
        <w:t>Приведенные в перечне</w:t>
      </w:r>
      <w:r w:rsidR="00E64185" w:rsidRPr="00AE1A99">
        <w:t xml:space="preserve"> вопросы должны послужить основой для составления технического задания для внешнего независимого консультанта. Независимый внешний консультант должен представить КГСЭ и Совету </w:t>
      </w:r>
      <w:r w:rsidR="00157F7B" w:rsidRPr="00AE1A99">
        <w:t xml:space="preserve">результаты </w:t>
      </w:r>
      <w:r w:rsidR="00E64185" w:rsidRPr="00AE1A99">
        <w:t>анализ</w:t>
      </w:r>
      <w:r w:rsidR="00157F7B" w:rsidRPr="00AE1A99">
        <w:t>а</w:t>
      </w:r>
      <w:r w:rsidR="00E64185" w:rsidRPr="00AE1A99">
        <w:t xml:space="preserve"> этих вопросов и </w:t>
      </w:r>
      <w:r w:rsidR="0018242A" w:rsidRPr="00AE1A99">
        <w:t>показателей</w:t>
      </w:r>
      <w:r w:rsidR="00E64185" w:rsidRPr="00AE1A99">
        <w:t xml:space="preserve">, а также </w:t>
      </w:r>
      <w:r w:rsidR="00157F7B" w:rsidRPr="00AE1A99">
        <w:t xml:space="preserve">исходные </w:t>
      </w:r>
      <w:r w:rsidR="00E64185" w:rsidRPr="00AE1A99">
        <w:t>данные и метод</w:t>
      </w:r>
      <w:r w:rsidR="0018242A" w:rsidRPr="00AE1A99">
        <w:t>ы</w:t>
      </w:r>
      <w:r w:rsidR="00E64185" w:rsidRPr="00AE1A99">
        <w:t xml:space="preserve">. </w:t>
      </w:r>
    </w:p>
    <w:p w14:paraId="7CC20198" w14:textId="7573D0E4" w:rsidR="0032386F" w:rsidRPr="00AE1A99" w:rsidRDefault="0032386F" w:rsidP="0032386F">
      <w:pPr>
        <w:pStyle w:val="enumlev1"/>
      </w:pPr>
      <w:r w:rsidRPr="00AE1A99">
        <w:t>1</w:t>
      </w:r>
      <w:r w:rsidRPr="00AE1A99">
        <w:tab/>
      </w:r>
      <w:r w:rsidR="006176E5" w:rsidRPr="00AE1A99">
        <w:t>Соответствует ли</w:t>
      </w:r>
      <w:r w:rsidR="00E64185" w:rsidRPr="00AE1A99">
        <w:t xml:space="preserve"> деятельность МСЭ-Т в области стандартизации высококачественн</w:t>
      </w:r>
      <w:r w:rsidR="006176E5" w:rsidRPr="00AE1A99">
        <w:t>ой</w:t>
      </w:r>
      <w:r w:rsidR="00E64185" w:rsidRPr="00AE1A99">
        <w:t>, обусловленн</w:t>
      </w:r>
      <w:r w:rsidR="006176E5" w:rsidRPr="00AE1A99">
        <w:t>ой</w:t>
      </w:r>
      <w:r w:rsidR="00E64185" w:rsidRPr="00AE1A99">
        <w:t xml:space="preserve"> спросом, эффективн</w:t>
      </w:r>
      <w:r w:rsidR="006176E5" w:rsidRPr="00AE1A99">
        <w:t>ой</w:t>
      </w:r>
      <w:r w:rsidR="00E64185" w:rsidRPr="00AE1A99">
        <w:t>, рентабельн</w:t>
      </w:r>
      <w:r w:rsidR="006176E5" w:rsidRPr="00AE1A99">
        <w:t>ой</w:t>
      </w:r>
      <w:r w:rsidR="00E64185" w:rsidRPr="00AE1A99">
        <w:t xml:space="preserve"> и своевременн</w:t>
      </w:r>
      <w:r w:rsidR="006176E5" w:rsidRPr="00AE1A99">
        <w:t>ой</w:t>
      </w:r>
      <w:r w:rsidR="00E64185" w:rsidRPr="00AE1A99">
        <w:t xml:space="preserve"> разработк</w:t>
      </w:r>
      <w:r w:rsidR="006176E5" w:rsidRPr="00AE1A99">
        <w:t>е</w:t>
      </w:r>
      <w:r w:rsidR="00E64185" w:rsidRPr="00AE1A99">
        <w:t xml:space="preserve"> Рекомендаций?</w:t>
      </w:r>
    </w:p>
    <w:p w14:paraId="39C42D0A" w14:textId="01C4CD67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участие, вклад и </w:t>
      </w:r>
      <w:r w:rsidR="006176E5" w:rsidRPr="00AE1A99">
        <w:t>руководство</w:t>
      </w:r>
      <w:r w:rsidR="00E64185" w:rsidRPr="00AE1A99">
        <w:t xml:space="preserve"> по </w:t>
      </w:r>
      <w:r w:rsidR="006176E5" w:rsidRPr="00AE1A99">
        <w:t>категориям</w:t>
      </w:r>
      <w:r w:rsidR="00E64185" w:rsidRPr="00AE1A99">
        <w:t xml:space="preserve"> </w:t>
      </w:r>
      <w:r w:rsidR="006176E5" w:rsidRPr="00AE1A99">
        <w:t>Членов в период</w:t>
      </w:r>
      <w:r w:rsidR="00E64185" w:rsidRPr="00AE1A99">
        <w:t xml:space="preserve"> </w:t>
      </w:r>
      <w:proofErr w:type="gramStart"/>
      <w:r w:rsidR="00E64185" w:rsidRPr="00AE1A99">
        <w:t>2000</w:t>
      </w:r>
      <w:r w:rsidR="00AE1A99" w:rsidRPr="00AE1A99">
        <w:t>−</w:t>
      </w:r>
      <w:r w:rsidR="00E64185" w:rsidRPr="00AE1A99">
        <w:t>2020</w:t>
      </w:r>
      <w:proofErr w:type="gramEnd"/>
      <w:r w:rsidR="00E64185" w:rsidRPr="00AE1A99">
        <w:t xml:space="preserve"> г</w:t>
      </w:r>
      <w:r w:rsidR="00157F7B" w:rsidRPr="00AE1A99">
        <w:t>одов</w:t>
      </w:r>
      <w:r w:rsidR="00E64185" w:rsidRPr="00AE1A99">
        <w:t xml:space="preserve"> для каждой исследовательской </w:t>
      </w:r>
      <w:r w:rsidR="006176E5" w:rsidRPr="00AE1A99">
        <w:t>комиссии</w:t>
      </w:r>
      <w:r w:rsidR="00E64185" w:rsidRPr="00AE1A99">
        <w:t xml:space="preserve"> и соответствующих подгрупп;</w:t>
      </w:r>
    </w:p>
    <w:p w14:paraId="3600BD1D" w14:textId="53899257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количество месяцев, прошедших между </w:t>
      </w:r>
      <w:r w:rsidR="00711484" w:rsidRPr="00AE1A99">
        <w:t>началом разработки</w:t>
      </w:r>
      <w:r w:rsidR="00E64185" w:rsidRPr="00AE1A99">
        <w:t xml:space="preserve"> и принятием Рекомендаций</w:t>
      </w:r>
      <w:r w:rsidR="006176E5" w:rsidRPr="00AE1A99">
        <w:t xml:space="preserve"> </w:t>
      </w:r>
      <w:r w:rsidR="00E64185" w:rsidRPr="00AE1A99">
        <w:t>исследовательским</w:t>
      </w:r>
      <w:r w:rsidR="00711484" w:rsidRPr="00AE1A99">
        <w:t>и</w:t>
      </w:r>
      <w:r w:rsidR="00E64185" w:rsidRPr="00AE1A99">
        <w:t xml:space="preserve"> </w:t>
      </w:r>
      <w:r w:rsidR="00157F7B" w:rsidRPr="00AE1A99">
        <w:t>комисси</w:t>
      </w:r>
      <w:r w:rsidR="00711484" w:rsidRPr="00AE1A99">
        <w:t>я</w:t>
      </w:r>
      <w:r w:rsidR="00157F7B" w:rsidRPr="00AE1A99">
        <w:t>м</w:t>
      </w:r>
      <w:r w:rsidR="00711484" w:rsidRPr="00AE1A99">
        <w:t>и</w:t>
      </w:r>
      <w:r w:rsidR="00E64185" w:rsidRPr="00AE1A99">
        <w:t xml:space="preserve"> </w:t>
      </w:r>
      <w:r w:rsidR="006176E5" w:rsidRPr="00AE1A99">
        <w:t xml:space="preserve">в период </w:t>
      </w:r>
      <w:proofErr w:type="gramStart"/>
      <w:r w:rsidR="006176E5" w:rsidRPr="00AE1A99">
        <w:t>2000</w:t>
      </w:r>
      <w:r w:rsidR="00AE1A99" w:rsidRPr="00AE1A99">
        <w:t>−</w:t>
      </w:r>
      <w:r w:rsidR="006176E5" w:rsidRPr="00AE1A99">
        <w:t>2020</w:t>
      </w:r>
      <w:proofErr w:type="gramEnd"/>
      <w:r w:rsidR="006176E5" w:rsidRPr="00AE1A99">
        <w:t xml:space="preserve"> г</w:t>
      </w:r>
      <w:r w:rsidR="00157F7B" w:rsidRPr="00AE1A99">
        <w:t>одов</w:t>
      </w:r>
      <w:r w:rsidR="00E64185" w:rsidRPr="00AE1A99">
        <w:t>;</w:t>
      </w:r>
    </w:p>
    <w:p w14:paraId="5563CB43" w14:textId="696FD752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количество </w:t>
      </w:r>
      <w:r w:rsidR="006176E5" w:rsidRPr="00AE1A99">
        <w:t xml:space="preserve">входящих </w:t>
      </w:r>
      <w:r w:rsidR="00E64185" w:rsidRPr="00AE1A99">
        <w:t xml:space="preserve">заявлений о </w:t>
      </w:r>
      <w:r w:rsidR="006176E5" w:rsidRPr="00AE1A99">
        <w:t>взаимодействии, полученных</w:t>
      </w:r>
      <w:r w:rsidR="00E64185" w:rsidRPr="00AE1A99">
        <w:t xml:space="preserve"> от других организаций по стандартизации </w:t>
      </w:r>
      <w:r w:rsidR="006176E5" w:rsidRPr="00AE1A99">
        <w:t xml:space="preserve">в период </w:t>
      </w:r>
      <w:proofErr w:type="gramStart"/>
      <w:r w:rsidR="006176E5" w:rsidRPr="00AE1A99">
        <w:t>2000</w:t>
      </w:r>
      <w:r w:rsidR="00AE1A99" w:rsidRPr="00AE1A99">
        <w:t>−</w:t>
      </w:r>
      <w:r w:rsidR="006176E5" w:rsidRPr="00AE1A99">
        <w:t>2020</w:t>
      </w:r>
      <w:proofErr w:type="gramEnd"/>
      <w:r w:rsidR="006176E5" w:rsidRPr="00AE1A99">
        <w:t xml:space="preserve"> г</w:t>
      </w:r>
      <w:r w:rsidR="00157F7B" w:rsidRPr="00AE1A99">
        <w:t>одов</w:t>
      </w:r>
      <w:r w:rsidR="00E64185" w:rsidRPr="00AE1A99">
        <w:t>;</w:t>
      </w:r>
    </w:p>
    <w:p w14:paraId="7079BF59" w14:textId="33C73BD0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количество Рекомендаций, утвержденных с использованием традиционного процесса утверждения </w:t>
      </w:r>
      <w:r w:rsidR="006176E5" w:rsidRPr="00AE1A99">
        <w:t xml:space="preserve">в период </w:t>
      </w:r>
      <w:proofErr w:type="gramStart"/>
      <w:r w:rsidR="006176E5" w:rsidRPr="00AE1A99">
        <w:t>2000</w:t>
      </w:r>
      <w:r w:rsidR="00AE1A99" w:rsidRPr="00AE1A99">
        <w:t>−</w:t>
      </w:r>
      <w:r w:rsidR="006176E5" w:rsidRPr="00AE1A99">
        <w:t>2020</w:t>
      </w:r>
      <w:proofErr w:type="gramEnd"/>
      <w:r w:rsidR="006176E5" w:rsidRPr="00AE1A99">
        <w:t xml:space="preserve"> г</w:t>
      </w:r>
      <w:r w:rsidR="00157F7B" w:rsidRPr="00AE1A99">
        <w:t>одов</w:t>
      </w:r>
      <w:r w:rsidR="00E64185" w:rsidRPr="00AE1A99">
        <w:t>;</w:t>
      </w:r>
    </w:p>
    <w:p w14:paraId="09AEBCC3" w14:textId="678DB508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количество </w:t>
      </w:r>
      <w:r w:rsidR="006176E5" w:rsidRPr="00AE1A99">
        <w:t xml:space="preserve">комплектов </w:t>
      </w:r>
      <w:r w:rsidR="00E64185" w:rsidRPr="00AE1A99">
        <w:t xml:space="preserve">тестов, разработанных с использованием Рекомендаций МСЭ-Т </w:t>
      </w:r>
      <w:r w:rsidR="006176E5" w:rsidRPr="00AE1A99">
        <w:t xml:space="preserve">в период </w:t>
      </w:r>
      <w:proofErr w:type="gramStart"/>
      <w:r w:rsidR="006176E5" w:rsidRPr="00AE1A99">
        <w:t>2000</w:t>
      </w:r>
      <w:r w:rsidR="00AE1A99" w:rsidRPr="00AE1A99">
        <w:t>−</w:t>
      </w:r>
      <w:r w:rsidR="006176E5" w:rsidRPr="00AE1A99">
        <w:t>2020</w:t>
      </w:r>
      <w:proofErr w:type="gramEnd"/>
      <w:r w:rsidR="006176E5" w:rsidRPr="00AE1A99">
        <w:t xml:space="preserve"> г</w:t>
      </w:r>
      <w:r w:rsidR="00157F7B" w:rsidRPr="00AE1A99">
        <w:t>одов</w:t>
      </w:r>
      <w:r w:rsidR="006176E5" w:rsidRPr="00AE1A99">
        <w:t>.</w:t>
      </w:r>
    </w:p>
    <w:p w14:paraId="0F8C2909" w14:textId="61F6D6D2" w:rsidR="0032386F" w:rsidRPr="00AE1A99" w:rsidRDefault="0032386F" w:rsidP="0032386F">
      <w:pPr>
        <w:pStyle w:val="enumlev1"/>
      </w:pPr>
      <w:r w:rsidRPr="00AE1A99">
        <w:t>2</w:t>
      </w:r>
      <w:r w:rsidRPr="00AE1A99">
        <w:tab/>
      </w:r>
      <w:r w:rsidR="00E64185" w:rsidRPr="00AE1A99">
        <w:t xml:space="preserve">Какую ценность добавляют Рекомендации МСЭ-Т или </w:t>
      </w:r>
      <w:r w:rsidR="006176E5" w:rsidRPr="00AE1A99">
        <w:t>какие значимые результаты</w:t>
      </w:r>
      <w:r w:rsidR="00E64185" w:rsidRPr="00AE1A99">
        <w:t xml:space="preserve"> </w:t>
      </w:r>
      <w:r w:rsidR="006176E5" w:rsidRPr="00AE1A99">
        <w:t>они приносят для</w:t>
      </w:r>
      <w:r w:rsidR="00E64185" w:rsidRPr="00AE1A99">
        <w:t xml:space="preserve"> </w:t>
      </w:r>
      <w:r w:rsidR="006176E5" w:rsidRPr="00AE1A99">
        <w:t xml:space="preserve">Членов </w:t>
      </w:r>
      <w:r w:rsidR="00E64185" w:rsidRPr="00AE1A99">
        <w:t>МСЭ?</w:t>
      </w:r>
    </w:p>
    <w:p w14:paraId="0F0EE77C" w14:textId="67C700FB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количество скачиваний </w:t>
      </w:r>
      <w:r w:rsidR="00711484" w:rsidRPr="00AE1A99">
        <w:t xml:space="preserve">каждой </w:t>
      </w:r>
      <w:r w:rsidR="00E64185" w:rsidRPr="00AE1A99">
        <w:t>Рекомендаци</w:t>
      </w:r>
      <w:r w:rsidR="00711484" w:rsidRPr="00AE1A99">
        <w:t>и</w:t>
      </w:r>
      <w:r w:rsidR="00E64185" w:rsidRPr="00AE1A99">
        <w:t xml:space="preserve"> </w:t>
      </w:r>
      <w:r w:rsidR="006176E5" w:rsidRPr="00AE1A99">
        <w:t xml:space="preserve">в период </w:t>
      </w:r>
      <w:proofErr w:type="gramStart"/>
      <w:r w:rsidR="006176E5" w:rsidRPr="00AE1A99">
        <w:t>2000</w:t>
      </w:r>
      <w:r w:rsidR="00AE1A99" w:rsidRPr="00AE1A99">
        <w:t>−</w:t>
      </w:r>
      <w:r w:rsidR="006176E5" w:rsidRPr="00AE1A99">
        <w:t>2020</w:t>
      </w:r>
      <w:proofErr w:type="gramEnd"/>
      <w:r w:rsidR="006176E5" w:rsidRPr="00AE1A99">
        <w:t xml:space="preserve"> </w:t>
      </w:r>
      <w:r w:rsidR="00157F7B" w:rsidRPr="00AE1A99">
        <w:t>годов</w:t>
      </w:r>
      <w:r w:rsidR="00E64185" w:rsidRPr="00AE1A99">
        <w:t>;</w:t>
      </w:r>
    </w:p>
    <w:p w14:paraId="49D32FC7" w14:textId="73982B95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количество Рекомендаций МСЭ-Т, включенных или принятых другими организациями по стандартизации </w:t>
      </w:r>
      <w:r w:rsidR="006176E5" w:rsidRPr="00AE1A99">
        <w:t xml:space="preserve">в период </w:t>
      </w:r>
      <w:proofErr w:type="gramStart"/>
      <w:r w:rsidR="006176E5" w:rsidRPr="00AE1A99">
        <w:t>2000</w:t>
      </w:r>
      <w:r w:rsidR="00AE1A99" w:rsidRPr="00AE1A99">
        <w:t>−</w:t>
      </w:r>
      <w:r w:rsidR="006176E5" w:rsidRPr="00AE1A99">
        <w:t>2020</w:t>
      </w:r>
      <w:proofErr w:type="gramEnd"/>
      <w:r w:rsidR="006176E5" w:rsidRPr="00AE1A99">
        <w:t xml:space="preserve"> </w:t>
      </w:r>
      <w:r w:rsidR="00157F7B" w:rsidRPr="00AE1A99">
        <w:t>годов</w:t>
      </w:r>
      <w:r w:rsidR="00E64185" w:rsidRPr="00AE1A99">
        <w:t>;</w:t>
      </w:r>
    </w:p>
    <w:p w14:paraId="45DCB3D1" w14:textId="574B019E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количество существенных </w:t>
      </w:r>
      <w:r w:rsidR="006176E5" w:rsidRPr="00AE1A99">
        <w:t xml:space="preserve">для стандартов </w:t>
      </w:r>
      <w:r w:rsidR="00E64185" w:rsidRPr="00AE1A99">
        <w:t xml:space="preserve">патентов, впервые включенных в Рекомендации МСЭ-Т </w:t>
      </w:r>
      <w:r w:rsidR="006176E5" w:rsidRPr="00AE1A99">
        <w:t xml:space="preserve">в период </w:t>
      </w:r>
      <w:proofErr w:type="gramStart"/>
      <w:r w:rsidR="006176E5" w:rsidRPr="00AE1A99">
        <w:t>2000</w:t>
      </w:r>
      <w:r w:rsidR="00AE1A99" w:rsidRPr="00AE1A99">
        <w:t>−</w:t>
      </w:r>
      <w:r w:rsidR="006176E5" w:rsidRPr="00AE1A99">
        <w:t>2020</w:t>
      </w:r>
      <w:proofErr w:type="gramEnd"/>
      <w:r w:rsidR="006176E5" w:rsidRPr="00AE1A99">
        <w:t xml:space="preserve"> </w:t>
      </w:r>
      <w:r w:rsidR="00157F7B" w:rsidRPr="00AE1A99">
        <w:t>годов</w:t>
      </w:r>
      <w:r w:rsidR="00E64185" w:rsidRPr="00AE1A99">
        <w:t>;</w:t>
      </w:r>
    </w:p>
    <w:p w14:paraId="3EEB408D" w14:textId="2AC55C6F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количество </w:t>
      </w:r>
      <w:r w:rsidR="006176E5" w:rsidRPr="00AE1A99">
        <w:t xml:space="preserve">цитируемых в прессе </w:t>
      </w:r>
      <w:r w:rsidR="00E64185" w:rsidRPr="00AE1A99">
        <w:t xml:space="preserve">Рекомендаций МСЭ-Т </w:t>
      </w:r>
      <w:r w:rsidR="006176E5" w:rsidRPr="00AE1A99">
        <w:t xml:space="preserve">в период </w:t>
      </w:r>
      <w:proofErr w:type="gramStart"/>
      <w:r w:rsidR="006176E5" w:rsidRPr="00AE1A99">
        <w:t>2000</w:t>
      </w:r>
      <w:r w:rsidR="00AE1A99" w:rsidRPr="00AE1A99">
        <w:t>−</w:t>
      </w:r>
      <w:r w:rsidR="006176E5" w:rsidRPr="00AE1A99">
        <w:t>2020</w:t>
      </w:r>
      <w:proofErr w:type="gramEnd"/>
      <w:r w:rsidR="006176E5" w:rsidRPr="00AE1A99">
        <w:t xml:space="preserve"> </w:t>
      </w:r>
      <w:r w:rsidR="00157F7B" w:rsidRPr="00AE1A99">
        <w:t>годов</w:t>
      </w:r>
      <w:r w:rsidR="00E64185" w:rsidRPr="00AE1A99">
        <w:t>;</w:t>
      </w:r>
    </w:p>
    <w:p w14:paraId="62184314" w14:textId="669D3866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количество Рекомендаций МСЭ-Т, </w:t>
      </w:r>
      <w:r w:rsidR="00E75196" w:rsidRPr="00AE1A99">
        <w:t xml:space="preserve">на которые </w:t>
      </w:r>
      <w:r w:rsidR="00711484" w:rsidRPr="00AE1A99">
        <w:t xml:space="preserve">содержатся </w:t>
      </w:r>
      <w:r w:rsidR="00E75196" w:rsidRPr="00AE1A99">
        <w:t>ссыл</w:t>
      </w:r>
      <w:r w:rsidR="00711484" w:rsidRPr="00AE1A99">
        <w:t>ки в</w:t>
      </w:r>
      <w:r w:rsidR="00E75196" w:rsidRPr="00AE1A99">
        <w:t xml:space="preserve"> </w:t>
      </w:r>
      <w:r w:rsidR="00E64185" w:rsidRPr="00AE1A99">
        <w:t>закон</w:t>
      </w:r>
      <w:r w:rsidR="00711484" w:rsidRPr="00AE1A99">
        <w:t>ах</w:t>
      </w:r>
      <w:r w:rsidR="00E64185" w:rsidRPr="00AE1A99">
        <w:t xml:space="preserve"> и нормативн</w:t>
      </w:r>
      <w:r w:rsidR="00E75196" w:rsidRPr="00AE1A99">
        <w:t>ы</w:t>
      </w:r>
      <w:r w:rsidR="00711484" w:rsidRPr="00AE1A99">
        <w:t>х</w:t>
      </w:r>
      <w:r w:rsidR="00E64185" w:rsidRPr="00AE1A99">
        <w:t xml:space="preserve"> акт</w:t>
      </w:r>
      <w:r w:rsidR="00711484" w:rsidRPr="00AE1A99">
        <w:t>ах</w:t>
      </w:r>
      <w:r w:rsidR="00E64185" w:rsidRPr="00AE1A99">
        <w:t xml:space="preserve"> </w:t>
      </w:r>
      <w:r w:rsidR="00E75196" w:rsidRPr="00AE1A99">
        <w:t>Государств-Чл</w:t>
      </w:r>
      <w:r w:rsidR="00E64185" w:rsidRPr="00AE1A99">
        <w:t>енов</w:t>
      </w:r>
      <w:r w:rsidR="00E75196" w:rsidRPr="00AE1A99">
        <w:t>,</w:t>
      </w:r>
      <w:r w:rsidR="00E64185" w:rsidRPr="00AE1A99">
        <w:t xml:space="preserve"> по состоянию на 2020 год;</w:t>
      </w:r>
    </w:p>
    <w:p w14:paraId="57D238A5" w14:textId="3DA67AD4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количество Рекомендаций, </w:t>
      </w:r>
      <w:r w:rsidR="00E75196" w:rsidRPr="00AE1A99">
        <w:t>руководящих указаний</w:t>
      </w:r>
      <w:r w:rsidR="00E64185" w:rsidRPr="00AE1A99">
        <w:t xml:space="preserve"> и </w:t>
      </w:r>
      <w:r w:rsidR="00E75196" w:rsidRPr="00AE1A99">
        <w:t xml:space="preserve">отчетов </w:t>
      </w:r>
      <w:r w:rsidR="00E64185" w:rsidRPr="00AE1A99">
        <w:t>МСЭ-Т</w:t>
      </w:r>
      <w:r w:rsidR="00E75196" w:rsidRPr="00AE1A99">
        <w:t>,</w:t>
      </w:r>
      <w:r w:rsidR="00E64185" w:rsidRPr="00AE1A99">
        <w:t xml:space="preserve"> </w:t>
      </w:r>
      <w:r w:rsidR="00E75196" w:rsidRPr="00AE1A99">
        <w:t xml:space="preserve">имеющих политические или регуляторные последствия, </w:t>
      </w:r>
      <w:r w:rsidR="006176E5" w:rsidRPr="00AE1A99">
        <w:t xml:space="preserve">в период </w:t>
      </w:r>
      <w:proofErr w:type="gramStart"/>
      <w:r w:rsidR="006176E5" w:rsidRPr="00AE1A99">
        <w:t>2000</w:t>
      </w:r>
      <w:r w:rsidR="00AE1A99" w:rsidRPr="00AE1A99">
        <w:t>−</w:t>
      </w:r>
      <w:r w:rsidR="006176E5" w:rsidRPr="00AE1A99">
        <w:t>2020</w:t>
      </w:r>
      <w:proofErr w:type="gramEnd"/>
      <w:r w:rsidR="006176E5" w:rsidRPr="00AE1A99">
        <w:t xml:space="preserve"> </w:t>
      </w:r>
      <w:r w:rsidR="00157F7B" w:rsidRPr="00AE1A99">
        <w:t>годов</w:t>
      </w:r>
      <w:r w:rsidR="00E64185" w:rsidRPr="00AE1A99">
        <w:t>;</w:t>
      </w:r>
    </w:p>
    <w:p w14:paraId="36D3FEBD" w14:textId="531C0958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количество Рекомендаций МСЭ-Т, цитируемых в пресс-релизах и документации Членов Сектора </w:t>
      </w:r>
      <w:r w:rsidR="006176E5" w:rsidRPr="00AE1A99">
        <w:t xml:space="preserve">в период </w:t>
      </w:r>
      <w:proofErr w:type="gramStart"/>
      <w:r w:rsidR="006176E5" w:rsidRPr="00AE1A99">
        <w:t>2000</w:t>
      </w:r>
      <w:r w:rsidR="00AE1A99" w:rsidRPr="00AE1A99">
        <w:t>−</w:t>
      </w:r>
      <w:r w:rsidR="006176E5" w:rsidRPr="00AE1A99">
        <w:t>2020</w:t>
      </w:r>
      <w:proofErr w:type="gramEnd"/>
      <w:r w:rsidR="006176E5" w:rsidRPr="00AE1A99">
        <w:t xml:space="preserve"> </w:t>
      </w:r>
      <w:r w:rsidR="00157F7B" w:rsidRPr="00AE1A99">
        <w:t>годов</w:t>
      </w:r>
      <w:r w:rsidR="00E64185" w:rsidRPr="00AE1A99">
        <w:t>;</w:t>
      </w:r>
    </w:p>
    <w:p w14:paraId="7DE0689B" w14:textId="10EE426E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>сопостав</w:t>
      </w:r>
      <w:r w:rsidR="00E75196" w:rsidRPr="00AE1A99">
        <w:t>ление</w:t>
      </w:r>
      <w:r w:rsidR="00E64185" w:rsidRPr="00AE1A99">
        <w:t xml:space="preserve"> приведенны</w:t>
      </w:r>
      <w:r w:rsidR="00E75196" w:rsidRPr="00AE1A99">
        <w:t>х</w:t>
      </w:r>
      <w:r w:rsidR="00E64185" w:rsidRPr="00AE1A99">
        <w:t xml:space="preserve"> выше </w:t>
      </w:r>
      <w:r w:rsidR="00E75196" w:rsidRPr="00AE1A99">
        <w:t>показателей с</w:t>
      </w:r>
      <w:r w:rsidR="00E64185" w:rsidRPr="00AE1A99">
        <w:t xml:space="preserve"> други</w:t>
      </w:r>
      <w:r w:rsidR="00E75196" w:rsidRPr="00AE1A99">
        <w:t>ми</w:t>
      </w:r>
      <w:r w:rsidR="00E64185" w:rsidRPr="00AE1A99">
        <w:t xml:space="preserve"> </w:t>
      </w:r>
      <w:r w:rsidR="00E75196" w:rsidRPr="00AE1A99">
        <w:t>ОРС</w:t>
      </w:r>
      <w:r w:rsidR="00E64185" w:rsidRPr="00AE1A99">
        <w:t>, в</w:t>
      </w:r>
      <w:r w:rsidR="00E75196" w:rsidRPr="00AE1A99">
        <w:t xml:space="preserve"> том числе с</w:t>
      </w:r>
      <w:r w:rsidR="00E64185" w:rsidRPr="00AE1A99">
        <w:t xml:space="preserve"> </w:t>
      </w:r>
      <w:r w:rsidR="00E75196" w:rsidRPr="00AE1A99">
        <w:t>ИСО</w:t>
      </w:r>
      <w:r w:rsidR="00E64185" w:rsidRPr="00AE1A99">
        <w:t xml:space="preserve">, </w:t>
      </w:r>
      <w:r w:rsidR="00E75196" w:rsidRPr="00AE1A99">
        <w:t>МЭК</w:t>
      </w:r>
      <w:r w:rsidR="00E64185" w:rsidRPr="00AE1A99">
        <w:t xml:space="preserve">, </w:t>
      </w:r>
      <w:proofErr w:type="spellStart"/>
      <w:r w:rsidR="00E64185" w:rsidRPr="00AE1A99">
        <w:t>IEEE</w:t>
      </w:r>
      <w:proofErr w:type="spellEnd"/>
      <w:r w:rsidR="00E64185" w:rsidRPr="00AE1A99">
        <w:t xml:space="preserve">, </w:t>
      </w:r>
      <w:proofErr w:type="spellStart"/>
      <w:r w:rsidR="00E64185" w:rsidRPr="00AE1A99">
        <w:t>IETF</w:t>
      </w:r>
      <w:proofErr w:type="spellEnd"/>
      <w:r w:rsidR="00E64185" w:rsidRPr="00AE1A99">
        <w:t xml:space="preserve"> и </w:t>
      </w:r>
      <w:proofErr w:type="spellStart"/>
      <w:r w:rsidR="00E64185" w:rsidRPr="00AE1A99">
        <w:t>3GPP</w:t>
      </w:r>
      <w:proofErr w:type="spellEnd"/>
      <w:r w:rsidR="00E64185" w:rsidRPr="00AE1A99">
        <w:t>;</w:t>
      </w:r>
    </w:p>
    <w:p w14:paraId="2519FB3F" w14:textId="2FC760E1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75196" w:rsidRPr="00AE1A99">
        <w:t xml:space="preserve">количество Рекомендаций МСЭ-Т, принятых и внедренных компаниями отрасли в период </w:t>
      </w:r>
      <w:proofErr w:type="gramStart"/>
      <w:r w:rsidR="00E75196" w:rsidRPr="00AE1A99">
        <w:t>2000</w:t>
      </w:r>
      <w:r w:rsidR="00AE1A99" w:rsidRPr="00AE1A99">
        <w:t>−</w:t>
      </w:r>
      <w:r w:rsidR="00E75196" w:rsidRPr="00AE1A99">
        <w:t>2020</w:t>
      </w:r>
      <w:proofErr w:type="gramEnd"/>
      <w:r w:rsidR="00E75196" w:rsidRPr="00AE1A99">
        <w:t xml:space="preserve"> </w:t>
      </w:r>
      <w:r w:rsidR="00157F7B" w:rsidRPr="00AE1A99">
        <w:t>годов</w:t>
      </w:r>
    </w:p>
    <w:p w14:paraId="70C859F4" w14:textId="09D2323D" w:rsidR="0032386F" w:rsidRPr="00AE1A99" w:rsidRDefault="0032386F" w:rsidP="004E2858">
      <w:pPr>
        <w:pStyle w:val="enumlev1"/>
        <w:keepNext/>
        <w:keepLines/>
      </w:pPr>
      <w:r w:rsidRPr="00AE1A99">
        <w:lastRenderedPageBreak/>
        <w:t>3</w:t>
      </w:r>
      <w:r w:rsidRPr="00AE1A99">
        <w:tab/>
      </w:r>
      <w:r w:rsidR="00E64185" w:rsidRPr="00AE1A99">
        <w:t>Как</w:t>
      </w:r>
      <w:r w:rsidR="00606E44" w:rsidRPr="00AE1A99">
        <w:t xml:space="preserve"> именно</w:t>
      </w:r>
      <w:r w:rsidR="00E64185" w:rsidRPr="00AE1A99">
        <w:t xml:space="preserve"> МСЭ-Т сотрудничает </w:t>
      </w:r>
      <w:r w:rsidR="00606E44" w:rsidRPr="00AE1A99">
        <w:t xml:space="preserve">с другими организациями по стандартизации </w:t>
      </w:r>
      <w:r w:rsidR="00E64185" w:rsidRPr="00AE1A99">
        <w:t>и координирует свою деятельность</w:t>
      </w:r>
      <w:r w:rsidR="00606E44" w:rsidRPr="00AE1A99">
        <w:t xml:space="preserve"> с ними</w:t>
      </w:r>
      <w:r w:rsidR="00E64185" w:rsidRPr="00AE1A99">
        <w:t>?</w:t>
      </w:r>
    </w:p>
    <w:p w14:paraId="512FDD13" w14:textId="27073C20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>количество</w:t>
      </w:r>
      <w:r w:rsidR="00606E44" w:rsidRPr="00AE1A99">
        <w:t xml:space="preserve"> </w:t>
      </w:r>
      <w:r w:rsidR="00E64185" w:rsidRPr="00AE1A99">
        <w:t xml:space="preserve">заявлений о </w:t>
      </w:r>
      <w:r w:rsidR="00606E44" w:rsidRPr="00AE1A99">
        <w:t>взаимодействии</w:t>
      </w:r>
      <w:r w:rsidR="00E64185" w:rsidRPr="00AE1A99">
        <w:t xml:space="preserve">, направленных в </w:t>
      </w:r>
      <w:r w:rsidR="00606E44" w:rsidRPr="00AE1A99">
        <w:t xml:space="preserve">адрес </w:t>
      </w:r>
      <w:r w:rsidR="00E64185" w:rsidRPr="00AE1A99">
        <w:t>други</w:t>
      </w:r>
      <w:r w:rsidR="00606E44" w:rsidRPr="00AE1A99">
        <w:t>х</w:t>
      </w:r>
      <w:r w:rsidR="00E64185" w:rsidRPr="00AE1A99">
        <w:t xml:space="preserve"> организаци</w:t>
      </w:r>
      <w:r w:rsidR="00606E44" w:rsidRPr="00AE1A99">
        <w:t>й</w:t>
      </w:r>
      <w:r w:rsidR="00E64185" w:rsidRPr="00AE1A99">
        <w:t xml:space="preserve"> по стандартизации </w:t>
      </w:r>
      <w:r w:rsidR="00606E44" w:rsidRPr="00AE1A99">
        <w:t>в период</w:t>
      </w:r>
      <w:r w:rsidR="00E64185" w:rsidRPr="00AE1A99">
        <w:t xml:space="preserve"> </w:t>
      </w:r>
      <w:proofErr w:type="gramStart"/>
      <w:r w:rsidR="00E64185" w:rsidRPr="00AE1A99">
        <w:t>2000</w:t>
      </w:r>
      <w:r w:rsidR="00AE1A99" w:rsidRPr="00AE1A99">
        <w:t>−</w:t>
      </w:r>
      <w:r w:rsidR="00E64185" w:rsidRPr="00AE1A99">
        <w:t>2020</w:t>
      </w:r>
      <w:proofErr w:type="gramEnd"/>
      <w:r w:rsidR="00E64185" w:rsidRPr="00AE1A99">
        <w:t xml:space="preserve"> </w:t>
      </w:r>
      <w:r w:rsidR="00157F7B" w:rsidRPr="00AE1A99">
        <w:t>годов</w:t>
      </w:r>
      <w:r w:rsidR="00E64185" w:rsidRPr="00AE1A99">
        <w:t>;</w:t>
      </w:r>
    </w:p>
    <w:p w14:paraId="3441106C" w14:textId="09835BD2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606E44" w:rsidRPr="00AE1A99">
        <w:t>количество</w:t>
      </w:r>
      <w:r w:rsidR="00E64185" w:rsidRPr="00AE1A99">
        <w:t xml:space="preserve"> меморандумов о взаимопонимании</w:t>
      </w:r>
      <w:r w:rsidR="00606E44" w:rsidRPr="00AE1A99">
        <w:t>, подписанных</w:t>
      </w:r>
      <w:r w:rsidR="00E64185" w:rsidRPr="00AE1A99">
        <w:t xml:space="preserve"> с другими </w:t>
      </w:r>
      <w:r w:rsidR="00606E44" w:rsidRPr="00AE1A99">
        <w:t>ОРС</w:t>
      </w:r>
      <w:r w:rsidR="00E64185" w:rsidRPr="00AE1A99">
        <w:t>;</w:t>
      </w:r>
    </w:p>
    <w:p w14:paraId="3F1FD600" w14:textId="3794E620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>количество совместных семинаров</w:t>
      </w:r>
      <w:r w:rsidR="00606E44" w:rsidRPr="00AE1A99">
        <w:t>-практикумов</w:t>
      </w:r>
      <w:r w:rsidR="00E64185" w:rsidRPr="00AE1A99">
        <w:t xml:space="preserve"> или </w:t>
      </w:r>
      <w:r w:rsidR="00711484" w:rsidRPr="00AE1A99">
        <w:t>видов деятельности</w:t>
      </w:r>
      <w:r w:rsidR="00606E44" w:rsidRPr="00AE1A99">
        <w:t>, организованных</w:t>
      </w:r>
      <w:r w:rsidR="00E64185" w:rsidRPr="00AE1A99">
        <w:t xml:space="preserve"> с другими </w:t>
      </w:r>
      <w:r w:rsidR="00606E44" w:rsidRPr="00AE1A99">
        <w:t>ОРС</w:t>
      </w:r>
      <w:r w:rsidR="00E64185" w:rsidRPr="00AE1A99">
        <w:t>;</w:t>
      </w:r>
    </w:p>
    <w:p w14:paraId="4361A4E0" w14:textId="4568E3FA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количество стандартов других </w:t>
      </w:r>
      <w:r w:rsidR="00606E44" w:rsidRPr="00AE1A99">
        <w:t>ОРС</w:t>
      </w:r>
      <w:r w:rsidR="00E64185" w:rsidRPr="00AE1A99">
        <w:t xml:space="preserve">, включенных или принятых МСЭ-Т </w:t>
      </w:r>
      <w:r w:rsidR="00606E44" w:rsidRPr="00AE1A99">
        <w:t>в период</w:t>
      </w:r>
      <w:r w:rsidR="00E64185" w:rsidRPr="00AE1A99">
        <w:t xml:space="preserve"> </w:t>
      </w:r>
      <w:proofErr w:type="gramStart"/>
      <w:r w:rsidR="00E64185" w:rsidRPr="00AE1A99">
        <w:t>2000</w:t>
      </w:r>
      <w:r w:rsidR="00AE1A99" w:rsidRPr="00AE1A99">
        <w:t>−</w:t>
      </w:r>
      <w:r w:rsidR="00E64185" w:rsidRPr="00AE1A99">
        <w:t>2020</w:t>
      </w:r>
      <w:proofErr w:type="gramEnd"/>
      <w:r w:rsidR="00E64185" w:rsidRPr="00AE1A99">
        <w:t xml:space="preserve"> </w:t>
      </w:r>
      <w:r w:rsidR="00157F7B" w:rsidRPr="00AE1A99">
        <w:t>годов</w:t>
      </w:r>
      <w:r w:rsidR="00E64185" w:rsidRPr="00AE1A99">
        <w:t xml:space="preserve">, </w:t>
      </w:r>
      <w:r w:rsidR="00711484" w:rsidRPr="00AE1A99">
        <w:t xml:space="preserve">в разбивке </w:t>
      </w:r>
      <w:r w:rsidR="00E64185" w:rsidRPr="00AE1A99">
        <w:t>по областям/</w:t>
      </w:r>
      <w:r w:rsidR="006176E5" w:rsidRPr="00AE1A99">
        <w:t>темам</w:t>
      </w:r>
      <w:r w:rsidR="00E64185" w:rsidRPr="00AE1A99">
        <w:t>.</w:t>
      </w:r>
    </w:p>
    <w:p w14:paraId="13FF0E47" w14:textId="37F77BAF" w:rsidR="0032386F" w:rsidRPr="00AE1A99" w:rsidRDefault="0032386F" w:rsidP="0032386F">
      <w:pPr>
        <w:pStyle w:val="enumlev1"/>
      </w:pPr>
      <w:r w:rsidRPr="00AE1A99">
        <w:t>4</w:t>
      </w:r>
      <w:r w:rsidRPr="00AE1A99">
        <w:tab/>
      </w:r>
      <w:r w:rsidR="00E64185" w:rsidRPr="00AE1A99">
        <w:t>Как</w:t>
      </w:r>
      <w:r w:rsidR="00606E44" w:rsidRPr="00AE1A99">
        <w:t xml:space="preserve"> именно</w:t>
      </w:r>
      <w:r w:rsidR="00E64185" w:rsidRPr="00AE1A99">
        <w:t xml:space="preserve"> МСЭ-Т выполняет свои обязательства в рамках </w:t>
      </w:r>
      <w:r w:rsidR="00606E44" w:rsidRPr="00AE1A99">
        <w:t>деятельности по преодолению</w:t>
      </w:r>
      <w:r w:rsidR="00E64185" w:rsidRPr="00AE1A99">
        <w:t xml:space="preserve"> разрыва в стандартизации (</w:t>
      </w:r>
      <w:proofErr w:type="spellStart"/>
      <w:r w:rsidR="00606E44" w:rsidRPr="00AE1A99">
        <w:t>ПРС</w:t>
      </w:r>
      <w:proofErr w:type="spellEnd"/>
      <w:r w:rsidR="00E64185" w:rsidRPr="00AE1A99">
        <w:t>) и каков</w:t>
      </w:r>
      <w:r w:rsidR="00606E44" w:rsidRPr="00AE1A99">
        <w:t>ы</w:t>
      </w:r>
      <w:r w:rsidR="00E64185" w:rsidRPr="00AE1A99">
        <w:t xml:space="preserve"> </w:t>
      </w:r>
      <w:r w:rsidR="00606E44" w:rsidRPr="00AE1A99">
        <w:t>результаты</w:t>
      </w:r>
      <w:r w:rsidR="00E64185" w:rsidRPr="00AE1A99">
        <w:t xml:space="preserve"> этой деятельности?</w:t>
      </w:r>
    </w:p>
    <w:p w14:paraId="3AD378A9" w14:textId="62972956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ежегодное количество участников из развивающихся стран в исследовательских </w:t>
      </w:r>
      <w:r w:rsidR="00606E44" w:rsidRPr="00AE1A99">
        <w:t>комиссиях</w:t>
      </w:r>
      <w:r w:rsidR="00E64185" w:rsidRPr="00AE1A99">
        <w:t xml:space="preserve">, </w:t>
      </w:r>
      <w:r w:rsidR="00606E44" w:rsidRPr="00AE1A99">
        <w:t xml:space="preserve">оперативных </w:t>
      </w:r>
      <w:r w:rsidR="00E64185" w:rsidRPr="00AE1A99">
        <w:t xml:space="preserve">группах и группах докладчиков МСЭ-Т в </w:t>
      </w:r>
      <w:r w:rsidR="00606E44" w:rsidRPr="00AE1A99">
        <w:t>период</w:t>
      </w:r>
      <w:r w:rsidR="00E64185" w:rsidRPr="00AE1A99">
        <w:t xml:space="preserve"> </w:t>
      </w:r>
      <w:proofErr w:type="gramStart"/>
      <w:r w:rsidR="00E64185" w:rsidRPr="00AE1A99">
        <w:t>2000</w:t>
      </w:r>
      <w:r w:rsidR="00AE1A99" w:rsidRPr="00AE1A99">
        <w:t>−</w:t>
      </w:r>
      <w:r w:rsidR="00E64185" w:rsidRPr="00AE1A99">
        <w:t>2020</w:t>
      </w:r>
      <w:proofErr w:type="gramEnd"/>
      <w:r w:rsidR="00AE1A99" w:rsidRPr="00AE1A99">
        <w:t> </w:t>
      </w:r>
      <w:r w:rsidR="00157F7B" w:rsidRPr="00AE1A99">
        <w:t>годов</w:t>
      </w:r>
      <w:r w:rsidR="00E64185" w:rsidRPr="00AE1A99">
        <w:t>;</w:t>
      </w:r>
    </w:p>
    <w:p w14:paraId="5DC8AE14" w14:textId="10E219FF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количество технических </w:t>
      </w:r>
      <w:r w:rsidR="00606E44" w:rsidRPr="00AE1A99">
        <w:t>учебных курсов</w:t>
      </w:r>
      <w:r w:rsidR="00E64185" w:rsidRPr="00AE1A99">
        <w:t xml:space="preserve"> и семинаров</w:t>
      </w:r>
      <w:r w:rsidR="00606E44" w:rsidRPr="00AE1A99">
        <w:t>-практикумов</w:t>
      </w:r>
      <w:r w:rsidR="00E64185" w:rsidRPr="00AE1A99">
        <w:t xml:space="preserve">, организованных МСЭ-Т и региональными </w:t>
      </w:r>
      <w:r w:rsidR="00606E44" w:rsidRPr="00AE1A99">
        <w:t>отделениями</w:t>
      </w:r>
      <w:r w:rsidR="00E64185" w:rsidRPr="00AE1A99">
        <w:t xml:space="preserve"> в рамках </w:t>
      </w:r>
      <w:r w:rsidR="00606E44" w:rsidRPr="00AE1A99">
        <w:t>деятельности по преодолению разрыва в стандартизации</w:t>
      </w:r>
      <w:r w:rsidR="00E64185" w:rsidRPr="00AE1A99">
        <w:t>;</w:t>
      </w:r>
    </w:p>
    <w:p w14:paraId="76CB286D" w14:textId="3EA320E9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>уровень участия в семинар</w:t>
      </w:r>
      <w:r w:rsidR="00035539" w:rsidRPr="00AE1A99">
        <w:t>ах</w:t>
      </w:r>
      <w:r w:rsidR="00606E44" w:rsidRPr="00AE1A99">
        <w:t>-практикум</w:t>
      </w:r>
      <w:r w:rsidR="00035539" w:rsidRPr="00AE1A99">
        <w:t xml:space="preserve">ах </w:t>
      </w:r>
      <w:r w:rsidR="00E64185" w:rsidRPr="00AE1A99">
        <w:t>МСЭ-Т</w:t>
      </w:r>
      <w:r w:rsidR="00035539" w:rsidRPr="00AE1A99">
        <w:t xml:space="preserve"> и удовлетворенности ими</w:t>
      </w:r>
      <w:r w:rsidR="00E64185" w:rsidRPr="00AE1A99">
        <w:t>;</w:t>
      </w:r>
    </w:p>
    <w:p w14:paraId="6ADAE4C4" w14:textId="2867CCBB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размер помощи, оказанной </w:t>
      </w:r>
      <w:r w:rsidR="00606E44" w:rsidRPr="00AE1A99">
        <w:t xml:space="preserve">Государствам-Членам </w:t>
      </w:r>
      <w:r w:rsidR="00E64185" w:rsidRPr="00AE1A99">
        <w:t xml:space="preserve">с низкими и базовыми возможностями в области стандартов по шкале </w:t>
      </w:r>
      <w:r w:rsidR="00606E44" w:rsidRPr="00AE1A99">
        <w:t>национального потенциала в области стандартов</w:t>
      </w:r>
      <w:r w:rsidR="00E64185" w:rsidRPr="00AE1A99">
        <w:t>, разработанной МСЭ-Т;</w:t>
      </w:r>
    </w:p>
    <w:p w14:paraId="6A87271D" w14:textId="7F0D82EC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сотрудничество с МСЭ-D и региональными </w:t>
      </w:r>
      <w:r w:rsidR="00606E44" w:rsidRPr="00AE1A99">
        <w:t>отделениями</w:t>
      </w:r>
      <w:r w:rsidR="00E64185" w:rsidRPr="00AE1A99">
        <w:t xml:space="preserve"> по вопросам </w:t>
      </w:r>
      <w:r w:rsidR="00035539" w:rsidRPr="00AE1A99">
        <w:t>создания</w:t>
      </w:r>
      <w:r w:rsidR="00E64185" w:rsidRPr="00AE1A99">
        <w:t xml:space="preserve"> потенциала в области стандартов.</w:t>
      </w:r>
    </w:p>
    <w:p w14:paraId="5DF483BC" w14:textId="2E3286F0" w:rsidR="0032386F" w:rsidRPr="00AE1A99" w:rsidRDefault="0032386F" w:rsidP="0032386F">
      <w:pPr>
        <w:pStyle w:val="enumlev1"/>
      </w:pPr>
      <w:r w:rsidRPr="00AE1A99">
        <w:t>5</w:t>
      </w:r>
      <w:r w:rsidRPr="00AE1A99">
        <w:tab/>
      </w:r>
      <w:r w:rsidR="00E64185" w:rsidRPr="00AE1A99">
        <w:t>Как</w:t>
      </w:r>
      <w:r w:rsidR="00606E44" w:rsidRPr="00AE1A99">
        <w:t xml:space="preserve"> именно</w:t>
      </w:r>
      <w:r w:rsidR="00E64185" w:rsidRPr="00AE1A99">
        <w:t xml:space="preserve"> </w:t>
      </w:r>
      <w:r w:rsidR="00035539" w:rsidRPr="00AE1A99">
        <w:t xml:space="preserve">Члены </w:t>
      </w:r>
      <w:r w:rsidR="00E64185" w:rsidRPr="00AE1A99">
        <w:t xml:space="preserve">МСЭ участвуют в </w:t>
      </w:r>
      <w:r w:rsidR="00606E44" w:rsidRPr="00AE1A99">
        <w:t xml:space="preserve">работе </w:t>
      </w:r>
      <w:r w:rsidR="00E64185" w:rsidRPr="00AE1A99">
        <w:t xml:space="preserve">международных </w:t>
      </w:r>
      <w:r w:rsidR="00606E44" w:rsidRPr="00AE1A99">
        <w:t>ОРС</w:t>
      </w:r>
      <w:r w:rsidR="00E64185" w:rsidRPr="00AE1A99">
        <w:t xml:space="preserve">, которые занимаются деятельностью, связанной с </w:t>
      </w:r>
      <w:r w:rsidR="00606E44" w:rsidRPr="00AE1A99">
        <w:t>электросвязью</w:t>
      </w:r>
      <w:r w:rsidR="00E64185" w:rsidRPr="00AE1A99">
        <w:t>/ИКТ?</w:t>
      </w:r>
    </w:p>
    <w:p w14:paraId="086EBB56" w14:textId="66E42806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>количество участников по развивающимся и развитым странам в</w:t>
      </w:r>
      <w:r w:rsidR="00606E44" w:rsidRPr="00AE1A99">
        <w:t xml:space="preserve"> период</w:t>
      </w:r>
      <w:r w:rsidR="00E64185" w:rsidRPr="00AE1A99">
        <w:t xml:space="preserve"> </w:t>
      </w:r>
      <w:proofErr w:type="gramStart"/>
      <w:r w:rsidR="00E64185" w:rsidRPr="00AE1A99">
        <w:t>2000</w:t>
      </w:r>
      <w:r w:rsidR="00AE1A99" w:rsidRPr="00AE1A99">
        <w:t>−</w:t>
      </w:r>
      <w:r w:rsidR="00E64185" w:rsidRPr="00AE1A99">
        <w:t>2020</w:t>
      </w:r>
      <w:proofErr w:type="gramEnd"/>
      <w:r w:rsidR="00AE1A99" w:rsidRPr="00AE1A99">
        <w:t> </w:t>
      </w:r>
      <w:r w:rsidR="00157F7B" w:rsidRPr="00AE1A99">
        <w:t>годов</w:t>
      </w:r>
      <w:r w:rsidR="00E64185" w:rsidRPr="00AE1A99">
        <w:t>;</w:t>
      </w:r>
    </w:p>
    <w:p w14:paraId="1B158545" w14:textId="79A9F6EB" w:rsidR="0032386F" w:rsidRPr="00AE1A99" w:rsidRDefault="0032386F" w:rsidP="0032386F">
      <w:pPr>
        <w:pStyle w:val="enumlev2"/>
      </w:pPr>
      <w:r w:rsidRPr="00AE1A99">
        <w:t>•</w:t>
      </w:r>
      <w:r w:rsidRPr="00AE1A99">
        <w:tab/>
      </w:r>
      <w:r w:rsidR="00E64185" w:rsidRPr="00AE1A99">
        <w:t xml:space="preserve">количество руководящих должностей, занимаемых </w:t>
      </w:r>
      <w:r w:rsidR="00035539" w:rsidRPr="00AE1A99">
        <w:t xml:space="preserve">Членами </w:t>
      </w:r>
      <w:r w:rsidR="00E64185" w:rsidRPr="00AE1A99">
        <w:t xml:space="preserve">МСЭ в других </w:t>
      </w:r>
      <w:r w:rsidR="00606E44" w:rsidRPr="00AE1A99">
        <w:t>ОРС</w:t>
      </w:r>
      <w:r w:rsidR="00035539" w:rsidRPr="00AE1A99">
        <w:t>,</w:t>
      </w:r>
      <w:r w:rsidR="00E64185" w:rsidRPr="00AE1A99">
        <w:t xml:space="preserve"> </w:t>
      </w:r>
      <w:r w:rsidR="00035539" w:rsidRPr="00AE1A99">
        <w:t xml:space="preserve">в разбивке </w:t>
      </w:r>
      <w:r w:rsidR="00E64185" w:rsidRPr="00AE1A99">
        <w:t>по регионам;</w:t>
      </w:r>
    </w:p>
    <w:p w14:paraId="23A6764B" w14:textId="3D1DD6E0" w:rsidR="0032386F" w:rsidRPr="00AE1A99" w:rsidRDefault="0032386F" w:rsidP="0032386F">
      <w:pPr>
        <w:pStyle w:val="enumlev1"/>
      </w:pPr>
      <w:r w:rsidRPr="00AE1A99">
        <w:t>6</w:t>
      </w:r>
      <w:r w:rsidRPr="00AE1A99">
        <w:tab/>
      </w:r>
      <w:r w:rsidR="00E64185" w:rsidRPr="00AE1A99">
        <w:t xml:space="preserve">Способствует ли нынешняя структура исследовательских </w:t>
      </w:r>
      <w:r w:rsidR="00606E44" w:rsidRPr="00AE1A99">
        <w:t>комиссий</w:t>
      </w:r>
      <w:r w:rsidR="00E64185" w:rsidRPr="00AE1A99">
        <w:t xml:space="preserve"> процессу стандартизации в условиях </w:t>
      </w:r>
      <w:r w:rsidR="00606E44" w:rsidRPr="00AE1A99">
        <w:t>стремительного</w:t>
      </w:r>
      <w:r w:rsidR="00E64185" w:rsidRPr="00AE1A99">
        <w:t xml:space="preserve"> темпа развития </w:t>
      </w:r>
      <w:r w:rsidR="00606E44" w:rsidRPr="00AE1A99">
        <w:t>технологий электросвязи</w:t>
      </w:r>
      <w:r w:rsidR="00E64185" w:rsidRPr="00AE1A99">
        <w:t>/ИКТ?</w:t>
      </w:r>
    </w:p>
    <w:p w14:paraId="4414E700" w14:textId="5DF906CC" w:rsidR="0032386F" w:rsidRPr="00AE1A99" w:rsidRDefault="0032386F" w:rsidP="0032386F">
      <w:pPr>
        <w:pStyle w:val="enumlev1"/>
      </w:pPr>
      <w:r w:rsidRPr="00AE1A99">
        <w:t>7</w:t>
      </w:r>
      <w:r w:rsidRPr="00AE1A99">
        <w:tab/>
      </w:r>
      <w:r w:rsidR="00606E44" w:rsidRPr="00AE1A99">
        <w:t>Соответствует ли</w:t>
      </w:r>
      <w:r w:rsidR="00E64185" w:rsidRPr="00AE1A99">
        <w:t xml:space="preserve"> процесс стандартизации МСЭ-Т принцип</w:t>
      </w:r>
      <w:r w:rsidR="00606E44" w:rsidRPr="00AE1A99">
        <w:t>ам</w:t>
      </w:r>
      <w:r w:rsidR="00E64185" w:rsidRPr="00AE1A99">
        <w:t xml:space="preserve"> открытост</w:t>
      </w:r>
      <w:r w:rsidR="00606E44" w:rsidRPr="00AE1A99">
        <w:t>и</w:t>
      </w:r>
      <w:r w:rsidR="00E64185" w:rsidRPr="00AE1A99">
        <w:t>, прозрачност</w:t>
      </w:r>
      <w:r w:rsidR="00606E44" w:rsidRPr="00AE1A99">
        <w:t>и</w:t>
      </w:r>
      <w:r w:rsidR="00E64185" w:rsidRPr="00AE1A99">
        <w:t xml:space="preserve">, </w:t>
      </w:r>
      <w:r w:rsidR="00606E44" w:rsidRPr="00AE1A99">
        <w:t>инклюзивности</w:t>
      </w:r>
      <w:r w:rsidR="00E64185" w:rsidRPr="00AE1A99">
        <w:t>, ориентированност</w:t>
      </w:r>
      <w:r w:rsidR="00606E44" w:rsidRPr="00AE1A99">
        <w:t>и</w:t>
      </w:r>
      <w:r w:rsidR="00E64185" w:rsidRPr="00AE1A99">
        <w:t xml:space="preserve"> на спрос, </w:t>
      </w:r>
      <w:r w:rsidR="00035539" w:rsidRPr="00AE1A99">
        <w:t>достижения</w:t>
      </w:r>
      <w:r w:rsidR="00606E44" w:rsidRPr="00AE1A99">
        <w:t xml:space="preserve"> </w:t>
      </w:r>
      <w:r w:rsidR="00E64185" w:rsidRPr="00AE1A99">
        <w:t>консенсус</w:t>
      </w:r>
      <w:r w:rsidR="00035539" w:rsidRPr="00AE1A99">
        <w:t>а,</w:t>
      </w:r>
      <w:r w:rsidR="00606E44" w:rsidRPr="00AE1A99">
        <w:t xml:space="preserve"> </w:t>
      </w:r>
      <w:r w:rsidR="00E64185" w:rsidRPr="00AE1A99">
        <w:t>добровольно</w:t>
      </w:r>
      <w:r w:rsidR="00035539" w:rsidRPr="00AE1A99">
        <w:t>го</w:t>
      </w:r>
      <w:r w:rsidR="00606E44" w:rsidRPr="00AE1A99">
        <w:t xml:space="preserve"> применени</w:t>
      </w:r>
      <w:r w:rsidR="00035539" w:rsidRPr="00AE1A99">
        <w:t>я и</w:t>
      </w:r>
      <w:r w:rsidR="00E64185" w:rsidRPr="00AE1A99">
        <w:t xml:space="preserve"> своевременност</w:t>
      </w:r>
      <w:r w:rsidR="00606E44" w:rsidRPr="00AE1A99">
        <w:t>и</w:t>
      </w:r>
      <w:r w:rsidR="00E64185" w:rsidRPr="00AE1A99">
        <w:t>?</w:t>
      </w:r>
    </w:p>
    <w:p w14:paraId="70EEB6FA" w14:textId="278E60C8" w:rsidR="0032386F" w:rsidRPr="00AE1A99" w:rsidRDefault="0032386F" w:rsidP="0032386F">
      <w:pPr>
        <w:pStyle w:val="enumlev1"/>
      </w:pPr>
      <w:r w:rsidRPr="00AE1A99">
        <w:t>8</w:t>
      </w:r>
      <w:r w:rsidRPr="00AE1A99">
        <w:tab/>
      </w:r>
      <w:r w:rsidR="00E64185" w:rsidRPr="00AE1A99">
        <w:t xml:space="preserve">Существуют ли </w:t>
      </w:r>
      <w:r w:rsidR="00035539" w:rsidRPr="00AE1A99">
        <w:t xml:space="preserve">другие </w:t>
      </w:r>
      <w:r w:rsidR="00FB78F8" w:rsidRPr="00AE1A99">
        <w:t>ОРС</w:t>
      </w:r>
      <w:r w:rsidR="00E64185" w:rsidRPr="00AE1A99">
        <w:t xml:space="preserve">, </w:t>
      </w:r>
      <w:r w:rsidR="00035539" w:rsidRPr="00AE1A99">
        <w:t xml:space="preserve">кроме </w:t>
      </w:r>
      <w:r w:rsidR="00FB78F8" w:rsidRPr="00AE1A99">
        <w:t>МСЭ</w:t>
      </w:r>
      <w:r w:rsidR="00E64185" w:rsidRPr="00AE1A99">
        <w:t xml:space="preserve">-T, разрабатывающие признанные рекомендации по </w:t>
      </w:r>
      <w:r w:rsidR="00FB78F8" w:rsidRPr="00AE1A99">
        <w:t>рег</w:t>
      </w:r>
      <w:r w:rsidR="00035539" w:rsidRPr="00AE1A99">
        <w:t xml:space="preserve">уляторным </w:t>
      </w:r>
      <w:r w:rsidR="00E64185" w:rsidRPr="00AE1A99">
        <w:t xml:space="preserve">и политическим аспектам </w:t>
      </w:r>
      <w:r w:rsidR="00FB78F8" w:rsidRPr="00AE1A99">
        <w:t>отрасли</w:t>
      </w:r>
      <w:r w:rsidR="00E64185" w:rsidRPr="00AE1A99">
        <w:t xml:space="preserve"> </w:t>
      </w:r>
      <w:r w:rsidR="00FB78F8" w:rsidRPr="00AE1A99">
        <w:t>электросвязи</w:t>
      </w:r>
      <w:r w:rsidR="00E64185" w:rsidRPr="00AE1A99">
        <w:t xml:space="preserve">/ИКТ? Укажите внутреннюю структуру, методы работы, </w:t>
      </w:r>
      <w:r w:rsidR="00FB78F8" w:rsidRPr="00AE1A99">
        <w:t>затраты времени на</w:t>
      </w:r>
      <w:r w:rsidR="00E64185" w:rsidRPr="00AE1A99">
        <w:t xml:space="preserve"> публикаци</w:t>
      </w:r>
      <w:r w:rsidR="00FB78F8" w:rsidRPr="00AE1A99">
        <w:t>ю</w:t>
      </w:r>
      <w:r w:rsidR="00E64185" w:rsidRPr="00AE1A99">
        <w:t xml:space="preserve"> и соотнесите, если это так, с вопрос</w:t>
      </w:r>
      <w:r w:rsidR="00FB78F8" w:rsidRPr="00AE1A99">
        <w:t>ом</w:t>
      </w:r>
      <w:r w:rsidR="00E64185" w:rsidRPr="00AE1A99">
        <w:t xml:space="preserve"> 3.</w:t>
      </w:r>
    </w:p>
    <w:p w14:paraId="10EE75B5" w14:textId="593B538E" w:rsidR="0032386F" w:rsidRPr="00AE1A99" w:rsidRDefault="0032386F" w:rsidP="0032386F">
      <w:pPr>
        <w:pStyle w:val="enumlev1"/>
      </w:pPr>
      <w:r w:rsidRPr="00AE1A99">
        <w:t>9</w:t>
      </w:r>
      <w:r w:rsidRPr="00AE1A99">
        <w:tab/>
      </w:r>
      <w:r w:rsidR="00E64185" w:rsidRPr="00AE1A99">
        <w:t xml:space="preserve">Является ли Сектор развития </w:t>
      </w:r>
      <w:r w:rsidR="00FB78F8" w:rsidRPr="00AE1A99">
        <w:t>электросвязи</w:t>
      </w:r>
      <w:r w:rsidR="00E64185" w:rsidRPr="00AE1A99">
        <w:t xml:space="preserve"> при содействии Сектора стандартизации</w:t>
      </w:r>
      <w:r w:rsidR="00FB78F8" w:rsidRPr="00AE1A99">
        <w:t xml:space="preserve"> электросвязи</w:t>
      </w:r>
      <w:r w:rsidR="00E64185" w:rsidRPr="00AE1A99">
        <w:t xml:space="preserve"> наиболее подходящим</w:t>
      </w:r>
      <w:r w:rsidR="00FB78F8" w:rsidRPr="00AE1A99">
        <w:t xml:space="preserve"> органом</w:t>
      </w:r>
      <w:r w:rsidR="00E64185" w:rsidRPr="00AE1A99">
        <w:t xml:space="preserve"> для работы </w:t>
      </w:r>
      <w:r w:rsidR="00FB78F8" w:rsidRPr="00AE1A99">
        <w:t>по преодолению разрыва в стандартизации</w:t>
      </w:r>
      <w:r w:rsidR="00E64185" w:rsidRPr="00AE1A99">
        <w:t xml:space="preserve"> и информирования развивающихся стран о новых и </w:t>
      </w:r>
      <w:r w:rsidR="00FB78F8" w:rsidRPr="00AE1A99">
        <w:t>возникающих</w:t>
      </w:r>
      <w:r w:rsidR="00E64185" w:rsidRPr="00AE1A99">
        <w:t xml:space="preserve"> технологиях?</w:t>
      </w:r>
    </w:p>
    <w:p w14:paraId="27264EFD" w14:textId="0B3DC94B" w:rsidR="0032386F" w:rsidRPr="00AE1A99" w:rsidRDefault="0032386F" w:rsidP="0032386F">
      <w:pPr>
        <w:pStyle w:val="enumlev1"/>
      </w:pPr>
      <w:r w:rsidRPr="00AE1A99">
        <w:t>10</w:t>
      </w:r>
      <w:r w:rsidRPr="00AE1A99">
        <w:tab/>
      </w:r>
      <w:r w:rsidR="00FB78F8" w:rsidRPr="00AE1A99">
        <w:t>Следует</w:t>
      </w:r>
      <w:r w:rsidR="00E64185" w:rsidRPr="00AE1A99">
        <w:t xml:space="preserve"> ли МСЭ-Т рассмотреть возможность предоставления руковод</w:t>
      </w:r>
      <w:r w:rsidR="00FB78F8" w:rsidRPr="00AE1A99">
        <w:t>ящих указаний</w:t>
      </w:r>
      <w:r w:rsidR="00E64185" w:rsidRPr="00AE1A99">
        <w:t xml:space="preserve"> по </w:t>
      </w:r>
      <w:r w:rsidR="00CD3DF1" w:rsidRPr="00AE1A99">
        <w:t xml:space="preserve">внедрению </w:t>
      </w:r>
      <w:r w:rsidR="00E64185" w:rsidRPr="00AE1A99">
        <w:t xml:space="preserve">и использованию </w:t>
      </w:r>
      <w:r w:rsidR="00035539" w:rsidRPr="00AE1A99">
        <w:t>возникающих</w:t>
      </w:r>
      <w:r w:rsidR="00E64185" w:rsidRPr="00AE1A99">
        <w:t xml:space="preserve"> технологий и протоколов (решений), разработанных другими </w:t>
      </w:r>
      <w:r w:rsidR="00FB78F8" w:rsidRPr="00AE1A99">
        <w:t>ОРС</w:t>
      </w:r>
      <w:r w:rsidR="00E64185" w:rsidRPr="00AE1A99">
        <w:t xml:space="preserve">, </w:t>
      </w:r>
      <w:r w:rsidR="00CD3DF1" w:rsidRPr="00AE1A99">
        <w:t xml:space="preserve">которые </w:t>
      </w:r>
      <w:r w:rsidR="00E64185" w:rsidRPr="00AE1A99">
        <w:t>использу</w:t>
      </w:r>
      <w:r w:rsidR="00CD3DF1" w:rsidRPr="00AE1A99">
        <w:t>ются</w:t>
      </w:r>
      <w:r w:rsidR="00E64185" w:rsidRPr="00AE1A99">
        <w:t xml:space="preserve"> для определения сквозных </w:t>
      </w:r>
      <w:r w:rsidR="00FB78F8" w:rsidRPr="00AE1A99">
        <w:t>решений в области электросвязи</w:t>
      </w:r>
      <w:r w:rsidR="00E64185" w:rsidRPr="00AE1A99">
        <w:t>/ИКТ?</w:t>
      </w:r>
    </w:p>
    <w:p w14:paraId="03B0F62A" w14:textId="302F429E" w:rsidR="0032386F" w:rsidRPr="00AE1A99" w:rsidRDefault="0032386F" w:rsidP="0032386F">
      <w:pPr>
        <w:pStyle w:val="enumlev1"/>
      </w:pPr>
      <w:r w:rsidRPr="00AE1A99">
        <w:lastRenderedPageBreak/>
        <w:t>11</w:t>
      </w:r>
      <w:r w:rsidRPr="00AE1A99">
        <w:tab/>
      </w:r>
      <w:r w:rsidR="00FB78F8" w:rsidRPr="00AE1A99">
        <w:t>Следует</w:t>
      </w:r>
      <w:r w:rsidR="00E64185" w:rsidRPr="00AE1A99">
        <w:t xml:space="preserve"> ли МСЭ-Т проводить анализ пробелов для выявления стандартов, разработанных другими </w:t>
      </w:r>
      <w:r w:rsidR="00FB78F8" w:rsidRPr="00AE1A99">
        <w:t>ОРС</w:t>
      </w:r>
      <w:r w:rsidR="00E64185" w:rsidRPr="00AE1A99">
        <w:t xml:space="preserve"> </w:t>
      </w:r>
      <w:r w:rsidR="00FB78F8" w:rsidRPr="00AE1A99">
        <w:t>в области</w:t>
      </w:r>
      <w:r w:rsidR="00E64185" w:rsidRPr="00AE1A99">
        <w:t xml:space="preserve"> международной электросвязи/ИКТ, которые не отвечают </w:t>
      </w:r>
      <w:r w:rsidR="00FB78F8" w:rsidRPr="00AE1A99">
        <w:t>особым</w:t>
      </w:r>
      <w:r w:rsidR="00E64185" w:rsidRPr="00AE1A99">
        <w:t xml:space="preserve"> требованиям и потребностям </w:t>
      </w:r>
      <w:r w:rsidR="00FB78F8" w:rsidRPr="00AE1A99">
        <w:t xml:space="preserve">Членов </w:t>
      </w:r>
      <w:r w:rsidR="00E64185" w:rsidRPr="00AE1A99">
        <w:t>МСЭ-Т?</w:t>
      </w:r>
    </w:p>
    <w:p w14:paraId="4D9EB5B2" w14:textId="77777777" w:rsidR="0032386F" w:rsidRPr="00AE1A99" w:rsidRDefault="0032386F" w:rsidP="00411C49">
      <w:pPr>
        <w:pStyle w:val="Reasons"/>
      </w:pPr>
    </w:p>
    <w:p w14:paraId="63AE2518" w14:textId="15B590B9" w:rsidR="00134D2E" w:rsidRPr="00AE1A99" w:rsidRDefault="0032386F" w:rsidP="0032386F">
      <w:pPr>
        <w:jc w:val="center"/>
      </w:pPr>
      <w:r w:rsidRPr="00AE1A99">
        <w:t>______________</w:t>
      </w:r>
    </w:p>
    <w:sectPr w:rsidR="00134D2E" w:rsidRPr="00AE1A99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6DE6" w14:textId="77777777" w:rsidR="003912BF" w:rsidRDefault="003912BF">
      <w:r>
        <w:separator/>
      </w:r>
    </w:p>
  </w:endnote>
  <w:endnote w:type="continuationSeparator" w:id="0">
    <w:p w14:paraId="72C4EBF5" w14:textId="77777777" w:rsidR="003912BF" w:rsidRDefault="0039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FE6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20FA6AA" w14:textId="13E12257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5A19">
      <w:rPr>
        <w:noProof/>
      </w:rPr>
      <w:t>18.09.21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33FA" w14:textId="34EDE8EF" w:rsidR="00567276" w:rsidRPr="0032386F" w:rsidRDefault="00567276" w:rsidP="00777F17">
    <w:pPr>
      <w:pStyle w:val="Footer"/>
      <w:rPr>
        <w:lang w:val="fr-CH"/>
      </w:rPr>
    </w:pPr>
    <w:r>
      <w:fldChar w:fldCharType="begin"/>
    </w:r>
    <w:r w:rsidRPr="0032386F">
      <w:rPr>
        <w:lang w:val="fr-CH"/>
      </w:rPr>
      <w:instrText xml:space="preserve"> FILENAME \p  \* MERGEFORMAT </w:instrText>
    </w:r>
    <w:r>
      <w:fldChar w:fldCharType="separate"/>
    </w:r>
    <w:r w:rsidR="004E2858">
      <w:rPr>
        <w:lang w:val="fr-CH"/>
      </w:rPr>
      <w:t>P:\RUS\ITU-T\CONF-T\WTSA20\000\039ADD13V2R.docx</w:t>
    </w:r>
    <w:r>
      <w:fldChar w:fldCharType="end"/>
    </w:r>
    <w:r w:rsidR="0032386F" w:rsidRPr="0032386F">
      <w:rPr>
        <w:lang w:val="fr-CH"/>
      </w:rPr>
      <w:t xml:space="preserve"> (493243)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2F6E" w14:textId="635F28A3" w:rsidR="0032386F" w:rsidRPr="0032386F" w:rsidRDefault="0032386F">
    <w:pPr>
      <w:pStyle w:val="Footer"/>
      <w:rPr>
        <w:lang w:val="fr-CH"/>
      </w:rPr>
    </w:pPr>
    <w:r>
      <w:fldChar w:fldCharType="begin"/>
    </w:r>
    <w:r w:rsidRPr="0032386F">
      <w:rPr>
        <w:lang w:val="fr-CH"/>
      </w:rPr>
      <w:instrText xml:space="preserve"> FILENAME \p  \* MERGEFORMAT </w:instrText>
    </w:r>
    <w:r>
      <w:fldChar w:fldCharType="separate"/>
    </w:r>
    <w:r w:rsidR="004E2858">
      <w:rPr>
        <w:lang w:val="fr-CH"/>
      </w:rPr>
      <w:t>P:\RUS\ITU-T\CONF-T\WTSA20\000\039ADD13V2R.docx</w:t>
    </w:r>
    <w:r>
      <w:fldChar w:fldCharType="end"/>
    </w:r>
    <w:r w:rsidRPr="0032386F">
      <w:rPr>
        <w:lang w:val="fr-CH"/>
      </w:rPr>
      <w:t xml:space="preserve"> (493243)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399D" w14:textId="77777777" w:rsidR="003912BF" w:rsidRDefault="003912BF">
      <w:r>
        <w:rPr>
          <w:b/>
        </w:rPr>
        <w:t>_______________</w:t>
      </w:r>
    </w:p>
  </w:footnote>
  <w:footnote w:type="continuationSeparator" w:id="0">
    <w:p w14:paraId="3E64424B" w14:textId="77777777" w:rsidR="003912BF" w:rsidRDefault="0039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1A43" w14:textId="2D09545C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1541">
      <w:rPr>
        <w:noProof/>
      </w:rPr>
      <w:t>4</w:t>
    </w:r>
    <w:r>
      <w:fldChar w:fldCharType="end"/>
    </w:r>
  </w:p>
  <w:p w14:paraId="53C05AAC" w14:textId="4AEF154E" w:rsidR="00E11080" w:rsidRDefault="00662A60" w:rsidP="0032386F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A5A19">
      <w:rPr>
        <w:noProof/>
        <w:lang w:val="en-US"/>
      </w:rPr>
      <w:t>Дополнительный документ 13</w:t>
    </w:r>
    <w:r w:rsidR="00CA5A19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51D0"/>
    <w:rsid w:val="000260F1"/>
    <w:rsid w:val="0003535B"/>
    <w:rsid w:val="00035539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4D2E"/>
    <w:rsid w:val="001434F1"/>
    <w:rsid w:val="001521AE"/>
    <w:rsid w:val="00153CD8"/>
    <w:rsid w:val="00155C24"/>
    <w:rsid w:val="00157F7B"/>
    <w:rsid w:val="001630C0"/>
    <w:rsid w:val="0018242A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2E7F8F"/>
    <w:rsid w:val="00300F84"/>
    <w:rsid w:val="0032386F"/>
    <w:rsid w:val="00344EB8"/>
    <w:rsid w:val="00346BEC"/>
    <w:rsid w:val="003510B0"/>
    <w:rsid w:val="003912BF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C6F14"/>
    <w:rsid w:val="004D3C26"/>
    <w:rsid w:val="004D7DDA"/>
    <w:rsid w:val="004E2858"/>
    <w:rsid w:val="004E33E3"/>
    <w:rsid w:val="004E7FB3"/>
    <w:rsid w:val="00500D73"/>
    <w:rsid w:val="0051315E"/>
    <w:rsid w:val="00514E1F"/>
    <w:rsid w:val="00522CCE"/>
    <w:rsid w:val="00526BE3"/>
    <w:rsid w:val="005305D5"/>
    <w:rsid w:val="00531541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06E44"/>
    <w:rsid w:val="00612A80"/>
    <w:rsid w:val="006176E5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B35DB"/>
    <w:rsid w:val="006D60C3"/>
    <w:rsid w:val="006F59EC"/>
    <w:rsid w:val="007036B6"/>
    <w:rsid w:val="00711484"/>
    <w:rsid w:val="00730A90"/>
    <w:rsid w:val="0074318B"/>
    <w:rsid w:val="00763F4F"/>
    <w:rsid w:val="00775720"/>
    <w:rsid w:val="007772E3"/>
    <w:rsid w:val="00777F17"/>
    <w:rsid w:val="00794694"/>
    <w:rsid w:val="007A08B5"/>
    <w:rsid w:val="007A7F49"/>
    <w:rsid w:val="007F1E3A"/>
    <w:rsid w:val="007F491C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E1A99"/>
    <w:rsid w:val="00AF700F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7BA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A5A19"/>
    <w:rsid w:val="00CB3402"/>
    <w:rsid w:val="00CC47C6"/>
    <w:rsid w:val="00CC4DE6"/>
    <w:rsid w:val="00CD3DF1"/>
    <w:rsid w:val="00CE5E47"/>
    <w:rsid w:val="00CF020F"/>
    <w:rsid w:val="00D02058"/>
    <w:rsid w:val="00D05113"/>
    <w:rsid w:val="00D10152"/>
    <w:rsid w:val="00D15F4D"/>
    <w:rsid w:val="00D308D3"/>
    <w:rsid w:val="00D34729"/>
    <w:rsid w:val="00D53715"/>
    <w:rsid w:val="00D6461E"/>
    <w:rsid w:val="00D67A38"/>
    <w:rsid w:val="00DE2EBA"/>
    <w:rsid w:val="00E003CD"/>
    <w:rsid w:val="00E11080"/>
    <w:rsid w:val="00E2253F"/>
    <w:rsid w:val="00E43B1B"/>
    <w:rsid w:val="00E5155F"/>
    <w:rsid w:val="00E64185"/>
    <w:rsid w:val="00E75196"/>
    <w:rsid w:val="00E976C1"/>
    <w:rsid w:val="00EB6BCD"/>
    <w:rsid w:val="00EC1AE7"/>
    <w:rsid w:val="00EE1364"/>
    <w:rsid w:val="00EF7176"/>
    <w:rsid w:val="00F17CA4"/>
    <w:rsid w:val="00F33C04"/>
    <w:rsid w:val="00F454CF"/>
    <w:rsid w:val="00F46E04"/>
    <w:rsid w:val="00F63A2A"/>
    <w:rsid w:val="00F65C19"/>
    <w:rsid w:val="00F761D2"/>
    <w:rsid w:val="00F97203"/>
    <w:rsid w:val="00FB78F8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231A5A9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32386F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32386F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a60f49f-9a65-49c1-8144-7e23a4045c37" targetNamespace="http://schemas.microsoft.com/office/2006/metadata/properties" ma:root="true" ma:fieldsID="d41af5c836d734370eb92e7ee5f83852" ns2:_="" ns3:_="">
    <xsd:import namespace="996b2e75-67fd-4955-a3b0-5ab9934cb50b"/>
    <xsd:import namespace="ca60f49f-9a65-49c1-8144-7e23a4045c3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0f49f-9a65-49c1-8144-7e23a4045c3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a60f49f-9a65-49c1-8144-7e23a4045c37">DPM</DPM_x0020_Author>
    <DPM_x0020_File_x0020_name xmlns="ca60f49f-9a65-49c1-8144-7e23a4045c37">T17-WTSA.20-C-0039!A13!MSW-R</DPM_x0020_File_x0020_name>
    <DPM_x0020_Version xmlns="ca60f49f-9a65-49c1-8144-7e23a4045c37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a60f49f-9a65-49c1-8144-7e23a4045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a60f49f-9a65-49c1-8144-7e23a4045c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6</Pages>
  <Words>1608</Words>
  <Characters>11805</Characters>
  <Application>Microsoft Office Word</Application>
  <DocSecurity>0</DocSecurity>
  <Lines>98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T17-WTSA.20-C-0039!A13!MSW-R</vt:lpstr>
      <vt:lpstr>T17-WTSA.20-C-0039!A13!MSW-R</vt:lpstr>
    </vt:vector>
  </TitlesOfParts>
  <Manager>General Secretariat - Pool</Manager>
  <Company>International Telecommunication Union (ITU)</Company>
  <LinksUpToDate>false</LinksUpToDate>
  <CharactersWithSpaces>13387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T17-WTSA.20-C-0039!A13!MSW-R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11</cp:revision>
  <cp:lastPrinted>2016-03-08T13:33:00Z</cp:lastPrinted>
  <dcterms:created xsi:type="dcterms:W3CDTF">2021-08-11T09:33:00Z</dcterms:created>
  <dcterms:modified xsi:type="dcterms:W3CDTF">2021-09-18T16:25:00Z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