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4A0" w:firstRow="1" w:lastRow="0" w:firstColumn="1" w:lastColumn="0" w:noHBand="0" w:noVBand="1"/>
      </w:tblPr>
      <w:tblGrid>
        <w:gridCol w:w="6614"/>
        <w:gridCol w:w="3197"/>
      </w:tblGrid>
      <w:tr w:rsidR="00C244A8" w14:paraId="0C2FAD65" w14:textId="77777777" w:rsidTr="0018460D">
        <w:trPr>
          <w:cantSplit/>
        </w:trPr>
        <w:tc>
          <w:tcPr>
            <w:tcW w:w="6614" w:type="dxa"/>
            <w:vAlign w:val="center"/>
            <w:hideMark/>
          </w:tcPr>
          <w:p w14:paraId="396DBDFC"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421E5020" w14:textId="064B48A5" w:rsidR="00C244A8" w:rsidRPr="00400909" w:rsidRDefault="00D37A25" w:rsidP="009C5621">
            <w:pPr>
              <w:rPr>
                <w:rFonts w:ascii="Verdana" w:hAnsi="Verdana" w:cs="Times New Roman Bold"/>
                <w:b/>
                <w:bCs/>
                <w:sz w:val="22"/>
                <w:szCs w:val="22"/>
                <w:lang w:eastAsia="zh-CN"/>
              </w:rPr>
            </w:pPr>
            <w:bookmarkStart w:id="0" w:name="_Hlk53061815"/>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r w:rsidRPr="00E56380">
              <w:rPr>
                <w:rFonts w:ascii="SimSun" w:hAnsi="SimSun" w:cs="SimSun" w:hint="eastAsia"/>
                <w:b/>
                <w:bCs/>
                <w:smallCaps/>
                <w:sz w:val="20"/>
                <w:lang w:eastAsia="zh-CN"/>
              </w:rPr>
              <w:t>，</w:t>
            </w:r>
            <w:bookmarkEnd w:id="0"/>
            <w:r w:rsidR="009C5621">
              <w:rPr>
                <w:rFonts w:ascii="SimSun" w:hAnsi="SimSun" w:cs="SimSun" w:hint="eastAsia"/>
                <w:b/>
                <w:bCs/>
                <w:smallCaps/>
                <w:sz w:val="20"/>
                <w:lang w:val="en-US" w:eastAsia="zh-CN"/>
              </w:rPr>
              <w:t>日内瓦</w:t>
            </w:r>
          </w:p>
        </w:tc>
        <w:tc>
          <w:tcPr>
            <w:tcW w:w="3197" w:type="dxa"/>
            <w:vAlign w:val="center"/>
            <w:hideMark/>
          </w:tcPr>
          <w:p w14:paraId="1FF4C4D4" w14:textId="77777777" w:rsidR="00C244A8" w:rsidRPr="00031E6B" w:rsidRDefault="00C244A8" w:rsidP="00C244A8">
            <w:pPr>
              <w:spacing w:after="160"/>
              <w:rPr>
                <w:sz w:val="22"/>
                <w:szCs w:val="22"/>
              </w:rPr>
            </w:pPr>
            <w:r>
              <w:rPr>
                <w:noProof/>
                <w:lang w:val="en-US" w:eastAsia="zh-CN"/>
              </w:rPr>
              <w:drawing>
                <wp:inline distT="0" distB="0" distL="0" distR="0" wp14:anchorId="0558EB66" wp14:editId="3F4B661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0D4BCC7F" w14:textId="77777777" w:rsidTr="00E2414B">
        <w:trPr>
          <w:cantSplit/>
        </w:trPr>
        <w:tc>
          <w:tcPr>
            <w:tcW w:w="6614" w:type="dxa"/>
            <w:tcBorders>
              <w:top w:val="nil"/>
              <w:left w:val="nil"/>
              <w:bottom w:val="single" w:sz="12" w:space="0" w:color="auto"/>
              <w:right w:val="nil"/>
            </w:tcBorders>
          </w:tcPr>
          <w:p w14:paraId="1C1BADE5"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6CEAF87D" w14:textId="77777777" w:rsidR="009759FE" w:rsidRPr="000A3B30" w:rsidRDefault="009759FE" w:rsidP="00E2414B">
            <w:pPr>
              <w:spacing w:before="0"/>
              <w:rPr>
                <w:rFonts w:eastAsia="Times New Roman"/>
              </w:rPr>
            </w:pPr>
          </w:p>
        </w:tc>
      </w:tr>
      <w:tr w:rsidR="009759FE" w14:paraId="63104267" w14:textId="77777777" w:rsidTr="00E2414B">
        <w:trPr>
          <w:cantSplit/>
        </w:trPr>
        <w:tc>
          <w:tcPr>
            <w:tcW w:w="6614" w:type="dxa"/>
            <w:tcBorders>
              <w:top w:val="single" w:sz="12" w:space="0" w:color="auto"/>
              <w:left w:val="nil"/>
              <w:bottom w:val="nil"/>
              <w:right w:val="nil"/>
            </w:tcBorders>
          </w:tcPr>
          <w:p w14:paraId="2FF0EBFF" w14:textId="77777777" w:rsidR="009759FE" w:rsidRPr="00400909" w:rsidRDefault="009759FE" w:rsidP="00E2414B">
            <w:pPr>
              <w:spacing w:before="0"/>
              <w:rPr>
                <w:rFonts w:eastAsia="Times New Roman"/>
              </w:rPr>
            </w:pPr>
          </w:p>
        </w:tc>
        <w:tc>
          <w:tcPr>
            <w:tcW w:w="3197" w:type="dxa"/>
          </w:tcPr>
          <w:p w14:paraId="489A5088" w14:textId="77777777" w:rsidR="009759FE" w:rsidRPr="00031E6B" w:rsidRDefault="009759FE" w:rsidP="00E2414B">
            <w:pPr>
              <w:spacing w:before="0"/>
              <w:rPr>
                <w:rFonts w:ascii="Verdana" w:hAnsi="Verdana"/>
                <w:b/>
                <w:bCs/>
                <w:sz w:val="20"/>
                <w:szCs w:val="22"/>
              </w:rPr>
            </w:pPr>
          </w:p>
        </w:tc>
      </w:tr>
      <w:tr w:rsidR="000A3B30" w14:paraId="7407F3E7" w14:textId="77777777" w:rsidTr="00E2414B">
        <w:trPr>
          <w:cantSplit/>
        </w:trPr>
        <w:tc>
          <w:tcPr>
            <w:tcW w:w="6614" w:type="dxa"/>
          </w:tcPr>
          <w:p w14:paraId="01D050D3"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2FB9553E" w14:textId="77777777" w:rsidR="000A3B30" w:rsidRPr="00622560" w:rsidRDefault="000A3B30" w:rsidP="00BD7C7C">
            <w:pPr>
              <w:pStyle w:val="DocNumber"/>
            </w:pPr>
            <w:proofErr w:type="spellStart"/>
            <w:r>
              <w:t>文件</w:t>
            </w:r>
            <w:proofErr w:type="spellEnd"/>
            <w:r w:rsidR="00993CD5">
              <w:t xml:space="preserve"> 39</w:t>
            </w:r>
            <w:r>
              <w:t>(Add.13)</w:t>
            </w:r>
            <w:r w:rsidRPr="00622560">
              <w:t>-</w:t>
            </w:r>
            <w:r w:rsidRPr="000273B7">
              <w:t>C</w:t>
            </w:r>
          </w:p>
        </w:tc>
      </w:tr>
      <w:tr w:rsidR="000A3B30" w14:paraId="6428FBAE" w14:textId="77777777" w:rsidTr="00E2414B">
        <w:trPr>
          <w:cantSplit/>
        </w:trPr>
        <w:tc>
          <w:tcPr>
            <w:tcW w:w="6614" w:type="dxa"/>
          </w:tcPr>
          <w:p w14:paraId="7024E797" w14:textId="77777777" w:rsidR="000A3B30" w:rsidRPr="00235DCB" w:rsidRDefault="000A3B30" w:rsidP="00E2414B">
            <w:pPr>
              <w:spacing w:before="0"/>
              <w:rPr>
                <w:rFonts w:ascii="Verdana" w:hAnsi="Verdana"/>
                <w:smallCaps/>
                <w:sz w:val="20"/>
              </w:rPr>
            </w:pPr>
          </w:p>
        </w:tc>
        <w:tc>
          <w:tcPr>
            <w:tcW w:w="3197" w:type="dxa"/>
            <w:hideMark/>
          </w:tcPr>
          <w:p w14:paraId="52D583AA" w14:textId="77777777" w:rsidR="000A3B30" w:rsidRPr="00622560" w:rsidRDefault="000A3B30" w:rsidP="00E2414B">
            <w:pPr>
              <w:spacing w:before="0"/>
              <w:rPr>
                <w:rFonts w:ascii="Verdana" w:hAnsi="Verdana"/>
                <w:sz w:val="20"/>
              </w:rPr>
            </w:pPr>
            <w:r w:rsidRPr="000273B7">
              <w:rPr>
                <w:rFonts w:ascii="Verdana" w:hAnsi="Verdana"/>
                <w:b/>
                <w:bCs/>
                <w:sz w:val="20"/>
              </w:rPr>
              <w:t>2021</w:t>
            </w:r>
            <w:r w:rsidRPr="000273B7">
              <w:rPr>
                <w:rFonts w:ascii="Verdana" w:hAnsi="Verdana"/>
                <w:b/>
                <w:bCs/>
                <w:sz w:val="20"/>
              </w:rPr>
              <w:t>年</w:t>
            </w:r>
            <w:r w:rsidRPr="000273B7">
              <w:rPr>
                <w:rFonts w:ascii="Verdana" w:hAnsi="Verdana"/>
                <w:b/>
                <w:bCs/>
                <w:sz w:val="20"/>
              </w:rPr>
              <w:t>3</w:t>
            </w:r>
            <w:r w:rsidRPr="000273B7">
              <w:rPr>
                <w:rFonts w:ascii="Verdana" w:hAnsi="Verdana"/>
                <w:b/>
                <w:bCs/>
                <w:sz w:val="20"/>
              </w:rPr>
              <w:t>月</w:t>
            </w:r>
            <w:r w:rsidRPr="000273B7">
              <w:rPr>
                <w:rFonts w:ascii="Verdana" w:hAnsi="Verdana"/>
                <w:b/>
                <w:bCs/>
                <w:sz w:val="20"/>
              </w:rPr>
              <w:t>24</w:t>
            </w:r>
            <w:r w:rsidRPr="000273B7">
              <w:rPr>
                <w:rFonts w:ascii="Verdana" w:hAnsi="Verdana"/>
                <w:b/>
                <w:bCs/>
                <w:sz w:val="20"/>
              </w:rPr>
              <w:t>日</w:t>
            </w:r>
          </w:p>
        </w:tc>
      </w:tr>
      <w:tr w:rsidR="000A3B30" w14:paraId="3A53C6D2" w14:textId="77777777" w:rsidTr="00E2414B">
        <w:trPr>
          <w:cantSplit/>
        </w:trPr>
        <w:tc>
          <w:tcPr>
            <w:tcW w:w="6614" w:type="dxa"/>
          </w:tcPr>
          <w:p w14:paraId="134C23C5" w14:textId="77777777" w:rsidR="000A3B30" w:rsidRPr="00031E6B" w:rsidRDefault="000A3B30" w:rsidP="00E2414B">
            <w:pPr>
              <w:spacing w:before="0"/>
              <w:rPr>
                <w:sz w:val="22"/>
                <w:szCs w:val="22"/>
              </w:rPr>
            </w:pPr>
          </w:p>
        </w:tc>
        <w:tc>
          <w:tcPr>
            <w:tcW w:w="3197" w:type="dxa"/>
            <w:hideMark/>
          </w:tcPr>
          <w:p w14:paraId="6B050312"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6B971751" w14:textId="77777777" w:rsidTr="00E2414B">
        <w:trPr>
          <w:cantSplit/>
        </w:trPr>
        <w:tc>
          <w:tcPr>
            <w:tcW w:w="9811" w:type="dxa"/>
            <w:gridSpan w:val="2"/>
          </w:tcPr>
          <w:p w14:paraId="3AFF34BD" w14:textId="77777777" w:rsidR="009D164C" w:rsidRPr="00031E6B" w:rsidRDefault="009D164C" w:rsidP="00E2414B">
            <w:pPr>
              <w:spacing w:before="0"/>
              <w:rPr>
                <w:rFonts w:ascii="Verdana" w:hAnsi="Verdana"/>
                <w:b/>
                <w:bCs/>
                <w:sz w:val="20"/>
                <w:szCs w:val="22"/>
              </w:rPr>
            </w:pPr>
          </w:p>
        </w:tc>
      </w:tr>
      <w:tr w:rsidR="000A3B30" w14:paraId="5926A57F" w14:textId="77777777" w:rsidTr="00E2414B">
        <w:trPr>
          <w:cantSplit/>
        </w:trPr>
        <w:tc>
          <w:tcPr>
            <w:tcW w:w="9811" w:type="dxa"/>
            <w:gridSpan w:val="2"/>
            <w:hideMark/>
          </w:tcPr>
          <w:p w14:paraId="1E666468" w14:textId="77777777" w:rsidR="000A3B30" w:rsidRPr="00031E6B" w:rsidRDefault="000A3B30" w:rsidP="00E2414B">
            <w:pPr>
              <w:pStyle w:val="Source"/>
              <w:rPr>
                <w:lang w:eastAsia="zh-CN"/>
              </w:rPr>
            </w:pPr>
            <w:r w:rsidRPr="000273B7">
              <w:rPr>
                <w:lang w:eastAsia="zh-CN"/>
              </w:rPr>
              <w:t>美洲国家电信委员会（</w:t>
            </w:r>
            <w:r w:rsidRPr="000273B7">
              <w:rPr>
                <w:lang w:eastAsia="zh-CN"/>
              </w:rPr>
              <w:t>CITEL</w:t>
            </w:r>
            <w:r w:rsidRPr="000273B7">
              <w:rPr>
                <w:lang w:eastAsia="zh-CN"/>
              </w:rPr>
              <w:t>）成员国</w:t>
            </w:r>
          </w:p>
        </w:tc>
      </w:tr>
      <w:tr w:rsidR="000A3B30" w14:paraId="57BF3FAA" w14:textId="77777777" w:rsidTr="00E2414B">
        <w:trPr>
          <w:cantSplit/>
        </w:trPr>
        <w:tc>
          <w:tcPr>
            <w:tcW w:w="9811" w:type="dxa"/>
            <w:gridSpan w:val="2"/>
            <w:hideMark/>
          </w:tcPr>
          <w:p w14:paraId="3AA7F06C" w14:textId="4097F030" w:rsidR="000A3B30" w:rsidRPr="00400909" w:rsidRDefault="007A4D17" w:rsidP="00C96B63">
            <w:pPr>
              <w:pStyle w:val="Title1"/>
              <w:rPr>
                <w:rFonts w:ascii="Verdana" w:hAnsi="Verdana"/>
                <w:lang w:eastAsia="zh-CN"/>
              </w:rPr>
            </w:pPr>
            <w:r>
              <w:rPr>
                <w:rFonts w:hint="eastAsia"/>
                <w:lang w:eastAsia="zh-CN"/>
              </w:rPr>
              <w:t>拟议的第</w:t>
            </w:r>
            <w:r w:rsidR="000A3B30" w:rsidRPr="000273B7">
              <w:rPr>
                <w:lang w:eastAsia="zh-CN"/>
              </w:rPr>
              <w:t>[IAP-1]</w:t>
            </w:r>
            <w:r>
              <w:rPr>
                <w:rFonts w:hint="eastAsia"/>
                <w:lang w:eastAsia="zh-CN"/>
              </w:rPr>
              <w:t>号新决议</w:t>
            </w:r>
            <w:r w:rsidR="00C96B63">
              <w:rPr>
                <w:rFonts w:hint="eastAsia"/>
                <w:lang w:eastAsia="zh-CN"/>
              </w:rPr>
              <w:t xml:space="preserve"> </w:t>
            </w:r>
            <w:r w:rsidR="00C96B63">
              <w:rPr>
                <w:lang w:eastAsia="zh-CN"/>
              </w:rPr>
              <w:t>–</w:t>
            </w:r>
            <w:bookmarkStart w:id="1" w:name="_Hlk79982228"/>
            <w:r w:rsidR="00C96B63">
              <w:rPr>
                <w:lang w:eastAsia="zh-CN"/>
              </w:rPr>
              <w:t xml:space="preserve"> </w:t>
            </w:r>
            <w:r>
              <w:rPr>
                <w:rFonts w:hint="eastAsia"/>
                <w:lang w:eastAsia="zh-CN"/>
              </w:rPr>
              <w:t>打造更加</w:t>
            </w:r>
            <w:r w:rsidRPr="007A4D17">
              <w:rPr>
                <w:rFonts w:hint="eastAsia"/>
                <w:lang w:eastAsia="zh-CN"/>
              </w:rPr>
              <w:t>有效、高效、</w:t>
            </w:r>
            <w:r w:rsidR="00C96B63">
              <w:rPr>
                <w:lang w:eastAsia="zh-CN"/>
              </w:rPr>
              <w:br/>
            </w:r>
            <w:r>
              <w:rPr>
                <w:rFonts w:hint="eastAsia"/>
                <w:lang w:eastAsia="zh-CN"/>
              </w:rPr>
              <w:t>有的放矢</w:t>
            </w:r>
            <w:r w:rsidRPr="007A4D17">
              <w:rPr>
                <w:rFonts w:hint="eastAsia"/>
                <w:lang w:eastAsia="zh-CN"/>
              </w:rPr>
              <w:t>和</w:t>
            </w:r>
            <w:r w:rsidR="000153DF">
              <w:rPr>
                <w:rFonts w:hint="eastAsia"/>
                <w:lang w:eastAsia="zh-CN"/>
              </w:rPr>
              <w:t>更</w:t>
            </w:r>
            <w:r>
              <w:rPr>
                <w:rFonts w:hint="eastAsia"/>
                <w:lang w:eastAsia="zh-CN"/>
              </w:rPr>
              <w:t>具有</w:t>
            </w:r>
            <w:r w:rsidRPr="007A4D17">
              <w:rPr>
                <w:rFonts w:hint="eastAsia"/>
                <w:lang w:eastAsia="zh-CN"/>
              </w:rPr>
              <w:t>包容</w:t>
            </w:r>
            <w:r>
              <w:rPr>
                <w:rFonts w:hint="eastAsia"/>
                <w:lang w:eastAsia="zh-CN"/>
              </w:rPr>
              <w:t>性</w:t>
            </w:r>
            <w:r w:rsidRPr="007A4D17">
              <w:rPr>
                <w:rFonts w:hint="eastAsia"/>
                <w:lang w:eastAsia="zh-CN"/>
              </w:rPr>
              <w:t>的国际电联标准化部门</w:t>
            </w:r>
            <w:bookmarkEnd w:id="1"/>
          </w:p>
        </w:tc>
      </w:tr>
      <w:tr w:rsidR="000A3B30" w14:paraId="447CCA2C" w14:textId="77777777" w:rsidTr="00E2414B">
        <w:trPr>
          <w:cantSplit/>
        </w:trPr>
        <w:tc>
          <w:tcPr>
            <w:tcW w:w="9811" w:type="dxa"/>
            <w:gridSpan w:val="2"/>
            <w:hideMark/>
          </w:tcPr>
          <w:p w14:paraId="5EFA5431" w14:textId="77777777" w:rsidR="000A3B30" w:rsidRPr="00400909" w:rsidRDefault="000A3B30" w:rsidP="00E2414B">
            <w:pPr>
              <w:pStyle w:val="Title2"/>
              <w:rPr>
                <w:rFonts w:ascii="Verdana" w:hAnsi="Verdana"/>
                <w:lang w:eastAsia="zh-CN"/>
              </w:rPr>
            </w:pPr>
          </w:p>
        </w:tc>
      </w:tr>
      <w:tr w:rsidR="000A3B30" w14:paraId="6E9294AE" w14:textId="77777777" w:rsidTr="00BD7C7C">
        <w:trPr>
          <w:cantSplit/>
          <w:trHeight w:hRule="exact" w:val="120"/>
        </w:trPr>
        <w:tc>
          <w:tcPr>
            <w:tcW w:w="9811" w:type="dxa"/>
            <w:gridSpan w:val="2"/>
          </w:tcPr>
          <w:p w14:paraId="0264C2D2" w14:textId="77777777" w:rsidR="000A3B30" w:rsidRPr="000273B7" w:rsidRDefault="000A3B30" w:rsidP="00E2414B">
            <w:pPr>
              <w:pStyle w:val="Agendaitem"/>
              <w:rPr>
                <w:lang w:eastAsia="zh-CN"/>
              </w:rPr>
            </w:pPr>
          </w:p>
        </w:tc>
      </w:tr>
    </w:tbl>
    <w:p w14:paraId="085EBF5E"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8535"/>
      </w:tblGrid>
      <w:tr w:rsidR="003556C0" w:rsidRPr="00426748" w14:paraId="26B715E9" w14:textId="77777777" w:rsidTr="004913CE">
        <w:trPr>
          <w:cantSplit/>
        </w:trPr>
        <w:tc>
          <w:tcPr>
            <w:tcW w:w="1276" w:type="dxa"/>
          </w:tcPr>
          <w:p w14:paraId="35E02FC6" w14:textId="77777777" w:rsidR="003556C0" w:rsidRPr="00426748" w:rsidRDefault="003556C0" w:rsidP="00193AD1">
            <w:proofErr w:type="spellStart"/>
            <w:r w:rsidRPr="001051B1">
              <w:rPr>
                <w:rFonts w:hint="eastAsia"/>
                <w:b/>
                <w:bCs/>
              </w:rPr>
              <w:t>摘要</w:t>
            </w:r>
            <w:proofErr w:type="spellEnd"/>
            <w:r w:rsidR="00C67B8F" w:rsidRPr="004913CE">
              <w:rPr>
                <w:rFonts w:hint="eastAsia"/>
                <w:b/>
                <w:bCs/>
              </w:rPr>
              <w:t>：</w:t>
            </w:r>
          </w:p>
        </w:tc>
        <w:tc>
          <w:tcPr>
            <w:tcW w:w="8535" w:type="dxa"/>
          </w:tcPr>
          <w:p w14:paraId="7495825D" w14:textId="2B2082FF" w:rsidR="003556C0" w:rsidRPr="00BD7C7C" w:rsidRDefault="007A4D17" w:rsidP="00231452">
            <w:pPr>
              <w:rPr>
                <w:highlight w:val="yellow"/>
                <w:lang w:eastAsia="zh-CN"/>
              </w:rPr>
            </w:pPr>
            <w:r w:rsidRPr="007A4D17">
              <w:rPr>
                <w:rFonts w:hint="eastAsia"/>
                <w:lang w:eastAsia="zh-CN"/>
              </w:rPr>
              <w:t>为了促进</w:t>
            </w:r>
            <w:r w:rsidRPr="007A4D17">
              <w:rPr>
                <w:rFonts w:hint="eastAsia"/>
                <w:lang w:eastAsia="zh-CN"/>
              </w:rPr>
              <w:t>ITU-T</w:t>
            </w:r>
            <w:r w:rsidRPr="007A4D17">
              <w:rPr>
                <w:rFonts w:hint="eastAsia"/>
                <w:lang w:eastAsia="zh-CN"/>
              </w:rPr>
              <w:t>更加有效、高效、</w:t>
            </w:r>
            <w:r>
              <w:rPr>
                <w:rFonts w:hint="eastAsia"/>
                <w:lang w:eastAsia="zh-CN"/>
              </w:rPr>
              <w:t>有的放矢并具有包容性</w:t>
            </w:r>
            <w:r w:rsidRPr="007A4D17">
              <w:rPr>
                <w:rFonts w:hint="eastAsia"/>
                <w:lang w:eastAsia="zh-CN"/>
              </w:rPr>
              <w:t>，</w:t>
            </w:r>
            <w:r w:rsidRPr="007A4D17">
              <w:rPr>
                <w:rFonts w:hint="eastAsia"/>
                <w:lang w:eastAsia="zh-CN"/>
              </w:rPr>
              <w:t>CITEL</w:t>
            </w:r>
            <w:r w:rsidRPr="007A4D17">
              <w:rPr>
                <w:rFonts w:hint="eastAsia"/>
                <w:lang w:eastAsia="zh-CN"/>
              </w:rPr>
              <w:t>建议</w:t>
            </w:r>
            <w:r>
              <w:rPr>
                <w:rFonts w:hint="eastAsia"/>
                <w:lang w:eastAsia="zh-CN"/>
              </w:rPr>
              <w:t>世界电信标准化全会（</w:t>
            </w:r>
            <w:r w:rsidRPr="007A4D17">
              <w:rPr>
                <w:rFonts w:hint="eastAsia"/>
                <w:lang w:eastAsia="zh-CN"/>
              </w:rPr>
              <w:t>WTSA</w:t>
            </w:r>
            <w:r>
              <w:rPr>
                <w:rFonts w:hint="eastAsia"/>
                <w:lang w:eastAsia="zh-CN"/>
              </w:rPr>
              <w:t>）</w:t>
            </w:r>
            <w:r w:rsidRPr="007A4D17">
              <w:rPr>
                <w:rFonts w:hint="eastAsia"/>
                <w:lang w:eastAsia="zh-CN"/>
              </w:rPr>
              <w:t>对</w:t>
            </w:r>
            <w:r w:rsidRPr="007A4D17">
              <w:rPr>
                <w:rFonts w:hint="eastAsia"/>
                <w:lang w:eastAsia="zh-CN"/>
              </w:rPr>
              <w:t>ITU-T</w:t>
            </w:r>
            <w:r w:rsidRPr="007A4D17">
              <w:rPr>
                <w:rFonts w:hint="eastAsia"/>
                <w:lang w:eastAsia="zh-CN"/>
              </w:rPr>
              <w:t>的标准化活动进行彻底审查</w:t>
            </w:r>
            <w:r w:rsidR="00AB678E">
              <w:rPr>
                <w:rFonts w:hint="eastAsia"/>
                <w:lang w:eastAsia="zh-CN"/>
              </w:rPr>
              <w:t>。</w:t>
            </w:r>
          </w:p>
        </w:tc>
      </w:tr>
    </w:tbl>
    <w:p w14:paraId="58D04351" w14:textId="5BB8EBD3" w:rsidR="000C16EC" w:rsidRPr="00D66558" w:rsidRDefault="000153DF" w:rsidP="000C16EC">
      <w:pPr>
        <w:pStyle w:val="Headingb"/>
        <w:rPr>
          <w:lang w:val="en-GB" w:eastAsia="zh-CN"/>
        </w:rPr>
      </w:pPr>
      <w:r>
        <w:rPr>
          <w:rFonts w:hint="eastAsia"/>
          <w:lang w:val="en-GB" w:eastAsia="zh-CN"/>
        </w:rPr>
        <w:t>引言</w:t>
      </w:r>
    </w:p>
    <w:p w14:paraId="48B352B1" w14:textId="384E7113" w:rsidR="000C16EC" w:rsidRPr="00D66558" w:rsidRDefault="000153DF" w:rsidP="000153DF">
      <w:pPr>
        <w:ind w:firstLineChars="200" w:firstLine="480"/>
        <w:rPr>
          <w:lang w:eastAsia="zh-CN"/>
        </w:rPr>
      </w:pPr>
      <w:r w:rsidRPr="000153DF">
        <w:rPr>
          <w:rFonts w:hint="eastAsia"/>
          <w:lang w:eastAsia="zh-CN"/>
        </w:rPr>
        <w:t>拟议的新决议旨在确定和解决</w:t>
      </w:r>
      <w:r>
        <w:rPr>
          <w:rFonts w:hint="eastAsia"/>
          <w:lang w:eastAsia="zh-CN"/>
        </w:rPr>
        <w:t>国际电</w:t>
      </w:r>
      <w:proofErr w:type="gramStart"/>
      <w:r>
        <w:rPr>
          <w:rFonts w:hint="eastAsia"/>
          <w:lang w:eastAsia="zh-CN"/>
        </w:rPr>
        <w:t>联</w:t>
      </w:r>
      <w:r w:rsidRPr="000153DF">
        <w:rPr>
          <w:rFonts w:hint="eastAsia"/>
          <w:lang w:eastAsia="zh-CN"/>
        </w:rPr>
        <w:t>电信</w:t>
      </w:r>
      <w:proofErr w:type="gramEnd"/>
      <w:r w:rsidRPr="000153DF">
        <w:rPr>
          <w:rFonts w:hint="eastAsia"/>
          <w:lang w:eastAsia="zh-CN"/>
        </w:rPr>
        <w:t>标准化部门在快速变化的电信</w:t>
      </w:r>
      <w:r w:rsidRPr="000153DF">
        <w:rPr>
          <w:rFonts w:hint="eastAsia"/>
          <w:lang w:eastAsia="zh-CN"/>
        </w:rPr>
        <w:t>/</w:t>
      </w:r>
      <w:r w:rsidRPr="000153DF">
        <w:rPr>
          <w:rFonts w:hint="eastAsia"/>
          <w:lang w:eastAsia="zh-CN"/>
        </w:rPr>
        <w:t>信息通信技术</w:t>
      </w:r>
      <w:r>
        <w:rPr>
          <w:rFonts w:hint="eastAsia"/>
          <w:lang w:eastAsia="zh-CN"/>
        </w:rPr>
        <w:t>（</w:t>
      </w:r>
      <w:r>
        <w:rPr>
          <w:rFonts w:hint="eastAsia"/>
          <w:lang w:eastAsia="zh-CN"/>
        </w:rPr>
        <w:t>ICT</w:t>
      </w:r>
      <w:r>
        <w:rPr>
          <w:rFonts w:hint="eastAsia"/>
          <w:lang w:eastAsia="zh-CN"/>
        </w:rPr>
        <w:t>）</w:t>
      </w:r>
      <w:r w:rsidRPr="000153DF">
        <w:rPr>
          <w:rFonts w:hint="eastAsia"/>
          <w:lang w:eastAsia="zh-CN"/>
        </w:rPr>
        <w:t>环境中所面临的挑战。它呼吁对</w:t>
      </w:r>
      <w:r w:rsidRPr="000153DF">
        <w:rPr>
          <w:rFonts w:hint="eastAsia"/>
          <w:lang w:eastAsia="zh-CN"/>
        </w:rPr>
        <w:t>ITU-T</w:t>
      </w:r>
      <w:r w:rsidRPr="000153DF">
        <w:rPr>
          <w:rFonts w:hint="eastAsia"/>
          <w:lang w:eastAsia="zh-CN"/>
        </w:rPr>
        <w:t>的标准化职能进行审查，以确保满足成员的标准化需求；确保</w:t>
      </w:r>
      <w:r w:rsidRPr="000153DF">
        <w:rPr>
          <w:rFonts w:hint="eastAsia"/>
          <w:lang w:eastAsia="zh-CN"/>
        </w:rPr>
        <w:t>ITU-T</w:t>
      </w:r>
      <w:r w:rsidRPr="000153DF">
        <w:rPr>
          <w:rFonts w:hint="eastAsia"/>
          <w:lang w:eastAsia="zh-CN"/>
        </w:rPr>
        <w:t>的结构和流程能够快速制定高质量、</w:t>
      </w:r>
      <w:r w:rsidR="004A4BBE">
        <w:rPr>
          <w:rFonts w:hint="eastAsia"/>
          <w:lang w:eastAsia="zh-CN"/>
        </w:rPr>
        <w:t>以需求为导向的</w:t>
      </w:r>
      <w:r w:rsidRPr="000153DF">
        <w:rPr>
          <w:rFonts w:hint="eastAsia"/>
          <w:lang w:eastAsia="zh-CN"/>
        </w:rPr>
        <w:t>、透明</w:t>
      </w:r>
      <w:r w:rsidR="004A4BBE">
        <w:rPr>
          <w:rFonts w:hint="eastAsia"/>
          <w:lang w:eastAsia="zh-CN"/>
        </w:rPr>
        <w:t>的</w:t>
      </w:r>
      <w:r w:rsidRPr="000153DF">
        <w:rPr>
          <w:rFonts w:hint="eastAsia"/>
          <w:lang w:eastAsia="zh-CN"/>
        </w:rPr>
        <w:t>、基于共识的自愿标准，并考虑和</w:t>
      </w:r>
      <w:r w:rsidR="006747E1">
        <w:rPr>
          <w:rFonts w:hint="eastAsia"/>
          <w:lang w:eastAsia="zh-CN"/>
        </w:rPr>
        <w:t>兼顾</w:t>
      </w:r>
      <w:r w:rsidRPr="000153DF">
        <w:rPr>
          <w:rFonts w:hint="eastAsia"/>
          <w:lang w:eastAsia="zh-CN"/>
        </w:rPr>
        <w:t>所有的观点和关切；确保</w:t>
      </w:r>
      <w:r w:rsidRPr="000153DF">
        <w:rPr>
          <w:rFonts w:hint="eastAsia"/>
          <w:lang w:eastAsia="zh-CN"/>
        </w:rPr>
        <w:t>ITU-T</w:t>
      </w:r>
      <w:r w:rsidRPr="000153DF">
        <w:rPr>
          <w:rFonts w:hint="eastAsia"/>
          <w:lang w:eastAsia="zh-CN"/>
        </w:rPr>
        <w:t>在关于缩小标准化差距的第</w:t>
      </w:r>
      <w:r w:rsidRPr="000153DF">
        <w:rPr>
          <w:rFonts w:hint="eastAsia"/>
          <w:lang w:eastAsia="zh-CN"/>
        </w:rPr>
        <w:t>123</w:t>
      </w:r>
      <w:r w:rsidRPr="000153DF">
        <w:rPr>
          <w:rFonts w:hint="eastAsia"/>
          <w:lang w:eastAsia="zh-CN"/>
        </w:rPr>
        <w:t>号决议（</w:t>
      </w:r>
      <w:r w:rsidRPr="000153DF">
        <w:rPr>
          <w:rFonts w:hint="eastAsia"/>
          <w:lang w:eastAsia="zh-CN"/>
        </w:rPr>
        <w:t>2018</w:t>
      </w:r>
      <w:r w:rsidRPr="000153DF">
        <w:rPr>
          <w:rFonts w:hint="eastAsia"/>
          <w:lang w:eastAsia="zh-CN"/>
        </w:rPr>
        <w:t>年</w:t>
      </w:r>
      <w:r>
        <w:rPr>
          <w:rFonts w:hint="eastAsia"/>
          <w:lang w:eastAsia="zh-CN"/>
        </w:rPr>
        <w:t>，</w:t>
      </w:r>
      <w:r w:rsidRPr="000153DF">
        <w:rPr>
          <w:rFonts w:hint="eastAsia"/>
          <w:lang w:eastAsia="zh-CN"/>
        </w:rPr>
        <w:t>迪拜</w:t>
      </w:r>
      <w:r>
        <w:rPr>
          <w:rFonts w:hint="eastAsia"/>
          <w:lang w:eastAsia="zh-CN"/>
        </w:rPr>
        <w:t>，</w:t>
      </w:r>
      <w:r w:rsidRPr="000153DF">
        <w:rPr>
          <w:rFonts w:hint="eastAsia"/>
          <w:lang w:eastAsia="zh-CN"/>
        </w:rPr>
        <w:t>修订版）中的承诺得到充分履行。拟议的新决议要求采取</w:t>
      </w:r>
      <w:r>
        <w:rPr>
          <w:rFonts w:hint="eastAsia"/>
          <w:lang w:eastAsia="zh-CN"/>
        </w:rPr>
        <w:t>审议</w:t>
      </w:r>
      <w:r w:rsidRPr="000153DF">
        <w:rPr>
          <w:rFonts w:hint="eastAsia"/>
          <w:lang w:eastAsia="zh-CN"/>
        </w:rPr>
        <w:t>程序，同时考虑定量</w:t>
      </w:r>
      <w:r w:rsidR="0080017D">
        <w:rPr>
          <w:rFonts w:hint="eastAsia"/>
          <w:lang w:eastAsia="zh-CN"/>
        </w:rPr>
        <w:t>衡量标准</w:t>
      </w:r>
      <w:r w:rsidRPr="000153DF">
        <w:rPr>
          <w:rFonts w:hint="eastAsia"/>
          <w:lang w:eastAsia="zh-CN"/>
        </w:rPr>
        <w:t>和</w:t>
      </w:r>
      <w:r>
        <w:rPr>
          <w:rFonts w:hint="eastAsia"/>
          <w:lang w:eastAsia="zh-CN"/>
        </w:rPr>
        <w:t>面向</w:t>
      </w:r>
      <w:r w:rsidRPr="000153DF">
        <w:rPr>
          <w:rFonts w:hint="eastAsia"/>
          <w:lang w:eastAsia="zh-CN"/>
        </w:rPr>
        <w:t>政策</w:t>
      </w:r>
      <w:r>
        <w:rPr>
          <w:rFonts w:hint="eastAsia"/>
          <w:lang w:eastAsia="zh-CN"/>
        </w:rPr>
        <w:t>的</w:t>
      </w:r>
      <w:r w:rsidRPr="000153DF">
        <w:rPr>
          <w:rFonts w:hint="eastAsia"/>
          <w:lang w:eastAsia="zh-CN"/>
        </w:rPr>
        <w:t>定性问题。将聘用一</w:t>
      </w:r>
      <w:r>
        <w:rPr>
          <w:rFonts w:hint="eastAsia"/>
          <w:lang w:eastAsia="zh-CN"/>
        </w:rPr>
        <w:t>名</w:t>
      </w:r>
      <w:r w:rsidRPr="000153DF">
        <w:rPr>
          <w:rFonts w:hint="eastAsia"/>
          <w:lang w:eastAsia="zh-CN"/>
        </w:rPr>
        <w:t>独立的外部顾问，以收集和分析基于</w:t>
      </w:r>
      <w:r w:rsidR="0080017D">
        <w:rPr>
          <w:rFonts w:hint="eastAsia"/>
          <w:lang w:eastAsia="zh-CN"/>
        </w:rPr>
        <w:t>衡量标准</w:t>
      </w:r>
      <w:r w:rsidRPr="000153DF">
        <w:rPr>
          <w:rFonts w:hint="eastAsia"/>
          <w:lang w:eastAsia="zh-CN"/>
        </w:rPr>
        <w:t>和</w:t>
      </w:r>
      <w:r>
        <w:rPr>
          <w:rFonts w:hint="eastAsia"/>
          <w:lang w:eastAsia="zh-CN"/>
        </w:rPr>
        <w:t>课题</w:t>
      </w:r>
      <w:r w:rsidRPr="000153DF">
        <w:rPr>
          <w:rFonts w:hint="eastAsia"/>
          <w:lang w:eastAsia="zh-CN"/>
        </w:rPr>
        <w:t>的数据。根据分析和结果，顾问拟编写一份报告，并向</w:t>
      </w:r>
      <w:r>
        <w:rPr>
          <w:rFonts w:hint="eastAsia"/>
          <w:lang w:eastAsia="zh-CN"/>
        </w:rPr>
        <w:t>电信标准化顾问组（</w:t>
      </w:r>
      <w:r w:rsidRPr="000153DF">
        <w:rPr>
          <w:rFonts w:hint="eastAsia"/>
          <w:lang w:eastAsia="zh-CN"/>
        </w:rPr>
        <w:t>TSAG</w:t>
      </w:r>
      <w:r>
        <w:rPr>
          <w:rFonts w:hint="eastAsia"/>
          <w:lang w:eastAsia="zh-CN"/>
        </w:rPr>
        <w:t>）</w:t>
      </w:r>
      <w:r w:rsidRPr="000153DF">
        <w:rPr>
          <w:rFonts w:hint="eastAsia"/>
          <w:lang w:eastAsia="zh-CN"/>
        </w:rPr>
        <w:t>和理事会提出建议，供其进一步审议。</w:t>
      </w:r>
    </w:p>
    <w:p w14:paraId="22782918" w14:textId="6D7DDB29" w:rsidR="000C16EC" w:rsidRPr="00D66558" w:rsidRDefault="000153DF" w:rsidP="000C16EC">
      <w:pPr>
        <w:pStyle w:val="Headingb"/>
        <w:rPr>
          <w:lang w:val="en-GB" w:eastAsia="zh-CN"/>
        </w:rPr>
      </w:pPr>
      <w:r>
        <w:rPr>
          <w:rFonts w:hint="eastAsia"/>
          <w:lang w:val="en-GB" w:eastAsia="zh-CN"/>
        </w:rPr>
        <w:t>提案</w:t>
      </w:r>
    </w:p>
    <w:p w14:paraId="76CD3A8F" w14:textId="49299207" w:rsidR="000C16EC" w:rsidRPr="00D66558" w:rsidRDefault="000153DF" w:rsidP="000153DF">
      <w:pPr>
        <w:ind w:firstLineChars="200" w:firstLine="480"/>
        <w:rPr>
          <w:lang w:eastAsia="zh-CN"/>
        </w:rPr>
      </w:pPr>
      <w:r w:rsidRPr="000153DF">
        <w:rPr>
          <w:rFonts w:hint="eastAsia"/>
          <w:lang w:eastAsia="zh-CN"/>
        </w:rPr>
        <w:t>增加一项新的决议，在实证分析的基础上启动</w:t>
      </w:r>
      <w:r w:rsidR="001D2FB1">
        <w:rPr>
          <w:rFonts w:hint="eastAsia"/>
          <w:lang w:eastAsia="zh-CN"/>
        </w:rPr>
        <w:t>全面</w:t>
      </w:r>
      <w:r w:rsidRPr="000153DF">
        <w:rPr>
          <w:rFonts w:hint="eastAsia"/>
          <w:lang w:eastAsia="zh-CN"/>
        </w:rPr>
        <w:t>的审议程序，以</w:t>
      </w:r>
      <w:r w:rsidR="001D2FB1">
        <w:rPr>
          <w:rFonts w:hint="eastAsia"/>
          <w:lang w:eastAsia="zh-CN"/>
        </w:rPr>
        <w:t>打造</w:t>
      </w:r>
      <w:r w:rsidRPr="000153DF">
        <w:rPr>
          <w:rFonts w:hint="eastAsia"/>
          <w:lang w:eastAsia="zh-CN"/>
        </w:rPr>
        <w:t>一个更加有效、高效、有的放矢、更具包容性的</w:t>
      </w:r>
      <w:r w:rsidRPr="000153DF">
        <w:rPr>
          <w:rFonts w:hint="eastAsia"/>
          <w:lang w:eastAsia="zh-CN"/>
        </w:rPr>
        <w:t>ITU-T</w:t>
      </w:r>
      <w:r>
        <w:rPr>
          <w:rFonts w:hint="eastAsia"/>
          <w:lang w:eastAsia="zh-CN"/>
        </w:rPr>
        <w:t>。</w:t>
      </w:r>
    </w:p>
    <w:p w14:paraId="20F1CB8B" w14:textId="77777777" w:rsidR="00502B2E" w:rsidRPr="00F7417E" w:rsidRDefault="00502B2E" w:rsidP="00F7417E">
      <w:pPr>
        <w:rPr>
          <w:lang w:eastAsia="zh-CN"/>
        </w:rPr>
      </w:pPr>
      <w:r w:rsidRPr="00F7417E">
        <w:rPr>
          <w:lang w:eastAsia="zh-CN"/>
        </w:rPr>
        <w:br w:type="page"/>
      </w:r>
    </w:p>
    <w:p w14:paraId="771A4ACA" w14:textId="77777777" w:rsidR="003D230B" w:rsidRDefault="007B08A3">
      <w:pPr>
        <w:pStyle w:val="Proposal"/>
        <w:rPr>
          <w:lang w:eastAsia="zh-CN"/>
        </w:rPr>
      </w:pPr>
      <w:r>
        <w:rPr>
          <w:lang w:eastAsia="zh-CN"/>
        </w:rPr>
        <w:lastRenderedPageBreak/>
        <w:t>ADD</w:t>
      </w:r>
      <w:r>
        <w:rPr>
          <w:lang w:eastAsia="zh-CN"/>
        </w:rPr>
        <w:tab/>
        <w:t>IAP/39A13/1</w:t>
      </w:r>
    </w:p>
    <w:p w14:paraId="08AA33E1" w14:textId="54036A16" w:rsidR="00B4147C" w:rsidRPr="00D66558" w:rsidRDefault="008E5084" w:rsidP="00B4147C">
      <w:pPr>
        <w:pStyle w:val="ResNo"/>
        <w:rPr>
          <w:lang w:eastAsia="zh-CN"/>
        </w:rPr>
      </w:pPr>
      <w:r>
        <w:rPr>
          <w:rFonts w:hint="eastAsia"/>
          <w:lang w:eastAsia="zh-CN"/>
        </w:rPr>
        <w:t>新的</w:t>
      </w:r>
      <w:bookmarkStart w:id="2" w:name="_GoBack"/>
      <w:bookmarkEnd w:id="2"/>
      <w:r w:rsidR="000153DF">
        <w:rPr>
          <w:rFonts w:hint="eastAsia"/>
          <w:lang w:eastAsia="zh-CN"/>
        </w:rPr>
        <w:t>第</w:t>
      </w:r>
      <w:r w:rsidR="00B4147C" w:rsidRPr="00D66558">
        <w:rPr>
          <w:lang w:eastAsia="zh-CN"/>
        </w:rPr>
        <w:t>[IAP-1]</w:t>
      </w:r>
      <w:r w:rsidR="000153DF">
        <w:rPr>
          <w:rFonts w:hint="eastAsia"/>
          <w:lang w:eastAsia="zh-CN"/>
        </w:rPr>
        <w:t>号决议草案</w:t>
      </w:r>
    </w:p>
    <w:p w14:paraId="049500AE" w14:textId="75FEBC73" w:rsidR="00B4147C" w:rsidRPr="00D66558" w:rsidRDefault="000153DF" w:rsidP="00B4147C">
      <w:pPr>
        <w:pStyle w:val="Restitle"/>
        <w:rPr>
          <w:lang w:eastAsia="zh-CN"/>
        </w:rPr>
      </w:pPr>
      <w:r w:rsidRPr="000153DF">
        <w:rPr>
          <w:rFonts w:hint="eastAsia"/>
          <w:lang w:eastAsia="zh-CN"/>
        </w:rPr>
        <w:t>打造更加有效、高效、有的放矢和更具有包容性的国际电联标准化部门</w:t>
      </w:r>
    </w:p>
    <w:p w14:paraId="6347C0B1" w14:textId="033A7721" w:rsidR="00B4147C" w:rsidRPr="00D66558" w:rsidRDefault="00764490" w:rsidP="00B4147C">
      <w:pPr>
        <w:pStyle w:val="Resref"/>
        <w:rPr>
          <w:lang w:eastAsia="zh-CN"/>
        </w:rPr>
      </w:pPr>
      <w:bookmarkStart w:id="3" w:name="_Hlk79982286"/>
      <w:r>
        <w:rPr>
          <w:rFonts w:ascii="Calibri" w:hAnsi="Calibri" w:hint="eastAsia"/>
          <w:lang w:eastAsia="zh-CN"/>
        </w:rPr>
        <w:t>（</w:t>
      </w:r>
      <w:r w:rsidRPr="00D66558">
        <w:rPr>
          <w:lang w:eastAsia="zh-CN"/>
        </w:rPr>
        <w:t>2022</w:t>
      </w:r>
      <w:r>
        <w:rPr>
          <w:rFonts w:hint="eastAsia"/>
          <w:lang w:eastAsia="zh-CN"/>
        </w:rPr>
        <w:t>年，</w:t>
      </w:r>
      <w:r w:rsidR="009C5621">
        <w:rPr>
          <w:rFonts w:hint="eastAsia"/>
          <w:lang w:eastAsia="zh-CN"/>
        </w:rPr>
        <w:t>日内瓦</w:t>
      </w:r>
      <w:r>
        <w:rPr>
          <w:rFonts w:hint="eastAsia"/>
          <w:lang w:eastAsia="zh-CN"/>
        </w:rPr>
        <w:t>）</w:t>
      </w:r>
      <w:bookmarkEnd w:id="3"/>
    </w:p>
    <w:p w14:paraId="52B829F4" w14:textId="53FA5129" w:rsidR="00B4147C" w:rsidRPr="00D66558" w:rsidRDefault="00E02558" w:rsidP="00B4147C">
      <w:pPr>
        <w:pStyle w:val="Normalaftertitle0"/>
        <w:rPr>
          <w:lang w:eastAsia="zh-CN"/>
        </w:rPr>
      </w:pPr>
      <w:r>
        <w:rPr>
          <w:rFonts w:hint="eastAsia"/>
          <w:lang w:eastAsia="zh-CN"/>
        </w:rPr>
        <w:t>世界电信标准化全会</w:t>
      </w:r>
      <w:r w:rsidR="002B2843">
        <w:rPr>
          <w:lang w:eastAsia="zh-CN"/>
        </w:rPr>
        <w:t>（</w:t>
      </w:r>
      <w:r w:rsidRPr="00D66558">
        <w:rPr>
          <w:lang w:eastAsia="zh-CN"/>
        </w:rPr>
        <w:t>2022</w:t>
      </w:r>
      <w:r w:rsidR="009C5621">
        <w:rPr>
          <w:rFonts w:hint="eastAsia"/>
          <w:lang w:eastAsia="zh-CN"/>
        </w:rPr>
        <w:t>年，日内瓦</w:t>
      </w:r>
      <w:r w:rsidR="002B2843">
        <w:rPr>
          <w:lang w:eastAsia="zh-CN"/>
        </w:rPr>
        <w:t>）</w:t>
      </w:r>
    </w:p>
    <w:p w14:paraId="7E2E65CE" w14:textId="104738AF" w:rsidR="00B4147C" w:rsidRPr="00E02558" w:rsidRDefault="00E02558" w:rsidP="00B4147C">
      <w:pPr>
        <w:pStyle w:val="Call"/>
        <w:rPr>
          <w:rFonts w:ascii="STKaiti" w:hAnsi="STKaiti"/>
          <w:lang w:eastAsia="zh-CN"/>
        </w:rPr>
      </w:pPr>
      <w:r w:rsidRPr="00E02558">
        <w:rPr>
          <w:rFonts w:ascii="STKaiti" w:hAnsi="STKaiti" w:hint="eastAsia"/>
          <w:lang w:eastAsia="zh-CN"/>
        </w:rPr>
        <w:t>考虑到</w:t>
      </w:r>
    </w:p>
    <w:p w14:paraId="55048CD1" w14:textId="0AB3D8F4" w:rsidR="00B4147C" w:rsidRPr="00D66558" w:rsidRDefault="00B4147C" w:rsidP="00B4147C">
      <w:pPr>
        <w:rPr>
          <w:lang w:eastAsia="zh-CN"/>
        </w:rPr>
      </w:pPr>
      <w:r w:rsidRPr="00D66558">
        <w:rPr>
          <w:i/>
          <w:iCs/>
          <w:lang w:eastAsia="zh-CN"/>
        </w:rPr>
        <w:t>a)</w:t>
      </w:r>
      <w:r w:rsidRPr="00D66558">
        <w:rPr>
          <w:lang w:eastAsia="zh-CN"/>
        </w:rPr>
        <w:tab/>
      </w:r>
      <w:r w:rsidR="00E02558" w:rsidRPr="00E02558">
        <w:rPr>
          <w:rFonts w:hint="eastAsia"/>
          <w:lang w:eastAsia="zh-CN"/>
        </w:rPr>
        <w:t>国际电联《组织法》和国际电联《公约》中与国际电联</w:t>
      </w:r>
      <w:r w:rsidR="00E02558">
        <w:rPr>
          <w:rFonts w:hint="eastAsia"/>
          <w:lang w:eastAsia="zh-CN"/>
        </w:rPr>
        <w:t>总体</w:t>
      </w:r>
      <w:r w:rsidR="00E02558" w:rsidRPr="00E02558">
        <w:rPr>
          <w:rFonts w:hint="eastAsia"/>
          <w:lang w:eastAsia="zh-CN"/>
        </w:rPr>
        <w:t>战略目标和部门目标有关的规定</w:t>
      </w:r>
      <w:r w:rsidR="0099321A">
        <w:rPr>
          <w:rFonts w:hint="eastAsia"/>
          <w:lang w:eastAsia="zh-CN"/>
        </w:rPr>
        <w:t>；</w:t>
      </w:r>
    </w:p>
    <w:p w14:paraId="2A9B06DE" w14:textId="4DD961EA" w:rsidR="00B4147C" w:rsidRPr="00D66558" w:rsidRDefault="00B4147C" w:rsidP="00B4147C">
      <w:pPr>
        <w:rPr>
          <w:lang w:eastAsia="zh-CN"/>
        </w:rPr>
      </w:pPr>
      <w:r w:rsidRPr="00D66558">
        <w:rPr>
          <w:i/>
          <w:iCs/>
          <w:lang w:eastAsia="zh-CN"/>
        </w:rPr>
        <w:t>b)</w:t>
      </w:r>
      <w:r w:rsidRPr="00D66558">
        <w:rPr>
          <w:lang w:eastAsia="zh-CN"/>
        </w:rPr>
        <w:tab/>
      </w:r>
      <w:r w:rsidR="00E02558" w:rsidRPr="00E02558">
        <w:rPr>
          <w:rFonts w:hint="eastAsia"/>
          <w:lang w:eastAsia="zh-CN"/>
        </w:rPr>
        <w:t>全权代表大会第</w:t>
      </w:r>
      <w:r w:rsidR="00E02558" w:rsidRPr="00E02558">
        <w:rPr>
          <w:rFonts w:hint="eastAsia"/>
          <w:lang w:eastAsia="zh-CN"/>
        </w:rPr>
        <w:t>71</w:t>
      </w:r>
      <w:r w:rsidR="00E02558" w:rsidRPr="00E02558">
        <w:rPr>
          <w:rFonts w:hint="eastAsia"/>
          <w:lang w:eastAsia="zh-CN"/>
        </w:rPr>
        <w:t>号决议（</w:t>
      </w:r>
      <w:r w:rsidR="00E02558" w:rsidRPr="00E02558">
        <w:rPr>
          <w:rFonts w:hint="eastAsia"/>
          <w:lang w:eastAsia="zh-CN"/>
        </w:rPr>
        <w:t>2018</w:t>
      </w:r>
      <w:r w:rsidR="00E02558" w:rsidRPr="00E02558">
        <w:rPr>
          <w:rFonts w:hint="eastAsia"/>
          <w:lang w:eastAsia="zh-CN"/>
        </w:rPr>
        <w:t>年，迪拜，修订版）附件</w:t>
      </w:r>
      <w:r w:rsidR="00E02558" w:rsidRPr="00E02558">
        <w:rPr>
          <w:rFonts w:hint="eastAsia"/>
          <w:lang w:eastAsia="zh-CN"/>
        </w:rPr>
        <w:t>1</w:t>
      </w:r>
      <w:r w:rsidR="00E02558" w:rsidRPr="00E02558">
        <w:rPr>
          <w:rFonts w:hint="eastAsia"/>
          <w:lang w:eastAsia="zh-CN"/>
        </w:rPr>
        <w:t>中的标准化部门战略目标和总体目标及其实施标准</w:t>
      </w:r>
      <w:r w:rsidR="00236869">
        <w:rPr>
          <w:rFonts w:hint="eastAsia"/>
          <w:lang w:eastAsia="zh-CN"/>
        </w:rPr>
        <w:t>；</w:t>
      </w:r>
    </w:p>
    <w:p w14:paraId="18633D6E" w14:textId="73525B80" w:rsidR="00B4147C" w:rsidRPr="00D66558" w:rsidRDefault="00B4147C" w:rsidP="00B4147C">
      <w:pPr>
        <w:rPr>
          <w:lang w:eastAsia="zh-CN"/>
        </w:rPr>
      </w:pPr>
      <w:r w:rsidRPr="00D66558">
        <w:rPr>
          <w:i/>
          <w:iCs/>
          <w:lang w:eastAsia="zh-CN"/>
        </w:rPr>
        <w:t>c)</w:t>
      </w:r>
      <w:r w:rsidRPr="00D66558">
        <w:rPr>
          <w:lang w:eastAsia="zh-CN"/>
        </w:rPr>
        <w:tab/>
      </w:r>
      <w:r w:rsidR="00C17607" w:rsidRPr="00C17607">
        <w:rPr>
          <w:rFonts w:hint="eastAsia"/>
          <w:lang w:eastAsia="zh-CN"/>
        </w:rPr>
        <w:t>全权代表大会关于世界电信标准化全会（</w:t>
      </w:r>
      <w:r w:rsidR="00C17607" w:rsidRPr="00C17607">
        <w:rPr>
          <w:rFonts w:hint="eastAsia"/>
          <w:lang w:eastAsia="zh-CN"/>
        </w:rPr>
        <w:t>WTSA</w:t>
      </w:r>
      <w:r w:rsidR="00C17607" w:rsidRPr="00C17607">
        <w:rPr>
          <w:rFonts w:hint="eastAsia"/>
          <w:lang w:eastAsia="zh-CN"/>
        </w:rPr>
        <w:t>）不断演进的作用的第</w:t>
      </w:r>
      <w:r w:rsidR="00C17607" w:rsidRPr="00C17607">
        <w:rPr>
          <w:rFonts w:hint="eastAsia"/>
          <w:lang w:eastAsia="zh-CN"/>
        </w:rPr>
        <w:t>122</w:t>
      </w:r>
      <w:r w:rsidR="00C17607" w:rsidRPr="00C17607">
        <w:rPr>
          <w:rFonts w:hint="eastAsia"/>
          <w:lang w:eastAsia="zh-CN"/>
        </w:rPr>
        <w:t>号决议（</w:t>
      </w:r>
      <w:r w:rsidR="00C17607" w:rsidRPr="00C17607">
        <w:rPr>
          <w:rFonts w:hint="eastAsia"/>
          <w:lang w:eastAsia="zh-CN"/>
        </w:rPr>
        <w:t>2010</w:t>
      </w:r>
      <w:r w:rsidR="00C17607" w:rsidRPr="00C17607">
        <w:rPr>
          <w:rFonts w:hint="eastAsia"/>
          <w:lang w:eastAsia="zh-CN"/>
        </w:rPr>
        <w:t>年，瓜达拉哈拉，修订版）</w:t>
      </w:r>
      <w:r w:rsidR="00E02558">
        <w:rPr>
          <w:rFonts w:hint="eastAsia"/>
          <w:lang w:eastAsia="zh-CN"/>
        </w:rPr>
        <w:t>，</w:t>
      </w:r>
    </w:p>
    <w:p w14:paraId="32386314" w14:textId="6BB4A20D" w:rsidR="00B4147C" w:rsidRPr="002C2CF5" w:rsidRDefault="00E02558" w:rsidP="00B4147C">
      <w:pPr>
        <w:pStyle w:val="Call"/>
        <w:rPr>
          <w:lang w:val="en-US" w:eastAsia="zh-CN"/>
        </w:rPr>
      </w:pPr>
      <w:r>
        <w:rPr>
          <w:rFonts w:hint="eastAsia"/>
          <w:lang w:eastAsia="zh-CN"/>
        </w:rPr>
        <w:t>认识到</w:t>
      </w:r>
    </w:p>
    <w:p w14:paraId="383DBFFF" w14:textId="6D1EA56D" w:rsidR="00B4147C" w:rsidRPr="00D66558" w:rsidRDefault="00B4147C" w:rsidP="002C2CF5">
      <w:pPr>
        <w:rPr>
          <w:lang w:eastAsia="zh-CN"/>
        </w:rPr>
      </w:pPr>
      <w:r w:rsidRPr="00D66558">
        <w:rPr>
          <w:i/>
          <w:iCs/>
          <w:lang w:eastAsia="zh-CN"/>
        </w:rPr>
        <w:t>a)</w:t>
      </w:r>
      <w:r w:rsidRPr="00D66558">
        <w:rPr>
          <w:lang w:eastAsia="zh-CN"/>
        </w:rPr>
        <w:tab/>
      </w:r>
      <w:r w:rsidR="002C2CF5">
        <w:rPr>
          <w:rFonts w:hint="eastAsia"/>
          <w:lang w:eastAsia="zh-CN"/>
        </w:rPr>
        <w:t>技术、市场和监管变革已经彻底改变了电信</w:t>
      </w:r>
      <w:r w:rsidR="002C2CF5">
        <w:rPr>
          <w:rFonts w:hint="eastAsia"/>
          <w:lang w:eastAsia="zh-CN"/>
        </w:rPr>
        <w:t>/ICT</w:t>
      </w:r>
      <w:r w:rsidR="002C2CF5">
        <w:rPr>
          <w:rFonts w:hint="eastAsia"/>
          <w:lang w:eastAsia="zh-CN"/>
        </w:rPr>
        <w:t>部门，强调需要重新评估</w:t>
      </w:r>
      <w:r w:rsidR="002C2CF5">
        <w:rPr>
          <w:rFonts w:hint="eastAsia"/>
          <w:lang w:eastAsia="zh-CN"/>
        </w:rPr>
        <w:t>ITU-T</w:t>
      </w:r>
      <w:r w:rsidR="002C2CF5">
        <w:rPr>
          <w:rFonts w:hint="eastAsia"/>
          <w:lang w:eastAsia="zh-CN"/>
        </w:rPr>
        <w:t>的标准化职能和结构，以确保</w:t>
      </w:r>
      <w:r w:rsidR="002C2CF5">
        <w:rPr>
          <w:rFonts w:hint="eastAsia"/>
          <w:lang w:eastAsia="zh-CN"/>
        </w:rPr>
        <w:t>ITU-T</w:t>
      </w:r>
      <w:r w:rsidR="002C2CF5">
        <w:rPr>
          <w:rFonts w:hint="eastAsia"/>
          <w:lang w:eastAsia="zh-CN"/>
        </w:rPr>
        <w:t>有能力提供高质量、</w:t>
      </w:r>
      <w:r w:rsidR="002B2843">
        <w:rPr>
          <w:rFonts w:hint="eastAsia"/>
          <w:lang w:eastAsia="zh-CN"/>
        </w:rPr>
        <w:t>以</w:t>
      </w:r>
      <w:r w:rsidR="002C2CF5">
        <w:rPr>
          <w:rFonts w:hint="eastAsia"/>
          <w:lang w:eastAsia="zh-CN"/>
        </w:rPr>
        <w:t>需求</w:t>
      </w:r>
      <w:r w:rsidR="002B2843">
        <w:rPr>
          <w:rFonts w:hint="eastAsia"/>
          <w:lang w:eastAsia="zh-CN"/>
        </w:rPr>
        <w:t>为导向</w:t>
      </w:r>
      <w:r w:rsidR="002C2CF5">
        <w:rPr>
          <w:rFonts w:hint="eastAsia"/>
          <w:lang w:eastAsia="zh-CN"/>
        </w:rPr>
        <w:t>的、按照全球连通性、开放性、可负担性、可靠性、互操作性和安全性原则制定的国际标准</w:t>
      </w:r>
      <w:r w:rsidR="004E7544">
        <w:rPr>
          <w:rFonts w:hint="eastAsia"/>
          <w:lang w:eastAsia="zh-CN"/>
        </w:rPr>
        <w:t>；</w:t>
      </w:r>
    </w:p>
    <w:p w14:paraId="33FB6949" w14:textId="582227F1" w:rsidR="00B4147C" w:rsidRPr="00D66558" w:rsidRDefault="00B4147C" w:rsidP="00B4147C">
      <w:pPr>
        <w:rPr>
          <w:lang w:eastAsia="zh-CN"/>
        </w:rPr>
      </w:pPr>
      <w:r w:rsidRPr="00D66558">
        <w:rPr>
          <w:i/>
          <w:iCs/>
          <w:lang w:eastAsia="zh-CN"/>
        </w:rPr>
        <w:t>b)</w:t>
      </w:r>
      <w:r w:rsidRPr="00D66558">
        <w:rPr>
          <w:lang w:eastAsia="zh-CN"/>
        </w:rPr>
        <w:tab/>
      </w:r>
      <w:r w:rsidR="002C2CF5">
        <w:rPr>
          <w:rFonts w:hint="eastAsia"/>
          <w:lang w:eastAsia="zh-CN"/>
        </w:rPr>
        <w:t>电信标准化顾问组（</w:t>
      </w:r>
      <w:r w:rsidR="002C2CF5">
        <w:rPr>
          <w:rFonts w:hint="eastAsia"/>
          <w:lang w:eastAsia="zh-CN"/>
        </w:rPr>
        <w:t>TSAG</w:t>
      </w:r>
      <w:r w:rsidR="002C2CF5">
        <w:rPr>
          <w:rFonts w:hint="eastAsia"/>
          <w:lang w:eastAsia="zh-CN"/>
        </w:rPr>
        <w:t>）的报告人组，在有限的授权下，对现有的工作方法和研究组结构进行了例行审查</w:t>
      </w:r>
      <w:r w:rsidR="006A065A">
        <w:rPr>
          <w:rFonts w:hint="eastAsia"/>
          <w:lang w:eastAsia="zh-CN"/>
        </w:rPr>
        <w:t>；</w:t>
      </w:r>
    </w:p>
    <w:p w14:paraId="4F02F294" w14:textId="18C7823A" w:rsidR="00B4147C" w:rsidRPr="00D66558" w:rsidRDefault="00B4147C" w:rsidP="00B4147C">
      <w:pPr>
        <w:rPr>
          <w:lang w:eastAsia="zh-CN"/>
        </w:rPr>
      </w:pPr>
      <w:r w:rsidRPr="00D66558">
        <w:rPr>
          <w:i/>
          <w:iCs/>
          <w:lang w:eastAsia="zh-CN"/>
        </w:rPr>
        <w:t>c)</w:t>
      </w:r>
      <w:r w:rsidRPr="00D66558">
        <w:rPr>
          <w:lang w:eastAsia="zh-CN"/>
        </w:rPr>
        <w:tab/>
      </w:r>
      <w:r w:rsidR="002C2CF5">
        <w:rPr>
          <w:rFonts w:hint="eastAsia"/>
          <w:lang w:eastAsia="zh-CN"/>
        </w:rPr>
        <w:t>尽管研究组的结构和工作方法略有变化，但自</w:t>
      </w:r>
      <w:r w:rsidR="002C2CF5">
        <w:rPr>
          <w:rFonts w:hint="eastAsia"/>
          <w:lang w:eastAsia="zh-CN"/>
        </w:rPr>
        <w:t>1998</w:t>
      </w:r>
      <w:r w:rsidR="002C2CF5">
        <w:rPr>
          <w:rFonts w:hint="eastAsia"/>
          <w:lang w:eastAsia="zh-CN"/>
        </w:rPr>
        <w:t>年以来，根据由随后的全会和大会实施的第</w:t>
      </w:r>
      <w:r w:rsidR="002C2CF5">
        <w:rPr>
          <w:rFonts w:hint="eastAsia"/>
          <w:lang w:eastAsia="zh-CN"/>
        </w:rPr>
        <w:t>74</w:t>
      </w:r>
      <w:r w:rsidR="002C2CF5">
        <w:rPr>
          <w:rFonts w:hint="eastAsia"/>
          <w:lang w:eastAsia="zh-CN"/>
        </w:rPr>
        <w:t>号决议（</w:t>
      </w:r>
      <w:r w:rsidR="002C2CF5">
        <w:rPr>
          <w:rFonts w:hint="eastAsia"/>
          <w:lang w:eastAsia="zh-CN"/>
        </w:rPr>
        <w:t>1998</w:t>
      </w:r>
      <w:r w:rsidR="002C2CF5">
        <w:rPr>
          <w:rFonts w:hint="eastAsia"/>
          <w:lang w:eastAsia="zh-CN"/>
        </w:rPr>
        <w:t>年，明尼阿波利斯）</w:t>
      </w:r>
      <w:r w:rsidR="00FA498B">
        <w:rPr>
          <w:rFonts w:hint="eastAsia"/>
          <w:lang w:eastAsia="zh-CN"/>
        </w:rPr>
        <w:t>，</w:t>
      </w:r>
      <w:r w:rsidR="00FA498B">
        <w:rPr>
          <w:rFonts w:hint="eastAsia"/>
          <w:lang w:eastAsia="zh-CN"/>
        </w:rPr>
        <w:t>ITU-T</w:t>
      </w:r>
      <w:r w:rsidR="002C2CF5">
        <w:rPr>
          <w:rFonts w:hint="eastAsia"/>
          <w:lang w:eastAsia="zh-CN"/>
        </w:rPr>
        <w:t>没有进行重大调整和改革</w:t>
      </w:r>
      <w:r w:rsidR="003C740B">
        <w:rPr>
          <w:rFonts w:hint="eastAsia"/>
          <w:lang w:eastAsia="zh-CN"/>
        </w:rPr>
        <w:t>；</w:t>
      </w:r>
    </w:p>
    <w:p w14:paraId="3F210888" w14:textId="6BC2A1A6" w:rsidR="00B4147C" w:rsidRPr="00D66558" w:rsidRDefault="00B4147C" w:rsidP="00B4147C">
      <w:pPr>
        <w:rPr>
          <w:lang w:eastAsia="zh-CN"/>
        </w:rPr>
      </w:pPr>
      <w:r w:rsidRPr="00D66558">
        <w:rPr>
          <w:i/>
          <w:iCs/>
          <w:lang w:eastAsia="zh-CN"/>
        </w:rPr>
        <w:t>d)</w:t>
      </w:r>
      <w:r w:rsidRPr="00D66558">
        <w:rPr>
          <w:lang w:eastAsia="zh-CN"/>
        </w:rPr>
        <w:tab/>
      </w:r>
      <w:r w:rsidR="00AD7D62">
        <w:rPr>
          <w:rFonts w:hint="eastAsia"/>
          <w:lang w:eastAsia="zh-CN"/>
        </w:rPr>
        <w:t>WTSA-20</w:t>
      </w:r>
      <w:r w:rsidR="00AD7D62">
        <w:rPr>
          <w:rFonts w:hint="eastAsia"/>
          <w:lang w:eastAsia="zh-CN"/>
        </w:rPr>
        <w:t>完全有能力启动对</w:t>
      </w:r>
      <w:r w:rsidR="00AD7D62">
        <w:rPr>
          <w:rFonts w:hint="eastAsia"/>
          <w:lang w:eastAsia="zh-CN"/>
        </w:rPr>
        <w:t>ITU-T</w:t>
      </w:r>
      <w:r w:rsidR="00AD7D62">
        <w:rPr>
          <w:rFonts w:hint="eastAsia"/>
          <w:lang w:eastAsia="zh-CN"/>
        </w:rPr>
        <w:t>标准化职能的基本属性、研究组结构、工作方法、标准化战略和</w:t>
      </w:r>
      <w:r w:rsidR="00AD7D62">
        <w:rPr>
          <w:rFonts w:hint="eastAsia"/>
          <w:lang w:eastAsia="zh-CN"/>
        </w:rPr>
        <w:t>ITU-T</w:t>
      </w:r>
      <w:r w:rsidR="00AD7D62">
        <w:rPr>
          <w:rFonts w:hint="eastAsia"/>
          <w:lang w:eastAsia="zh-CN"/>
        </w:rPr>
        <w:t>在未来全球标准制定中的作用</w:t>
      </w:r>
      <w:r w:rsidR="004E7544">
        <w:rPr>
          <w:rFonts w:hint="eastAsia"/>
          <w:lang w:eastAsia="zh-CN"/>
        </w:rPr>
        <w:t>的全面</w:t>
      </w:r>
      <w:r w:rsidR="00AD7D62">
        <w:rPr>
          <w:rFonts w:hint="eastAsia"/>
          <w:lang w:eastAsia="zh-CN"/>
        </w:rPr>
        <w:t>审查</w:t>
      </w:r>
      <w:r w:rsidR="00753162">
        <w:rPr>
          <w:rFonts w:hint="eastAsia"/>
          <w:lang w:eastAsia="zh-CN"/>
        </w:rPr>
        <w:t>；</w:t>
      </w:r>
    </w:p>
    <w:p w14:paraId="71513167" w14:textId="665CBB19" w:rsidR="00B4147C" w:rsidRPr="00D66558" w:rsidRDefault="00B4147C" w:rsidP="00B4147C">
      <w:pPr>
        <w:rPr>
          <w:lang w:eastAsia="zh-CN"/>
        </w:rPr>
      </w:pPr>
      <w:r w:rsidRPr="00D66558">
        <w:rPr>
          <w:i/>
          <w:iCs/>
          <w:lang w:eastAsia="zh-CN"/>
        </w:rPr>
        <w:t>e)</w:t>
      </w:r>
      <w:r w:rsidRPr="00D66558">
        <w:rPr>
          <w:lang w:eastAsia="zh-CN"/>
        </w:rPr>
        <w:tab/>
      </w:r>
      <w:r w:rsidR="00AD7D62">
        <w:rPr>
          <w:rFonts w:hint="eastAsia"/>
          <w:lang w:eastAsia="zh-CN"/>
        </w:rPr>
        <w:t>对标准化职能和结构的这种审查应找到强化其优势的措施，以满足所有成员国和部门成员、部门准成员和学术成员的标准化需求</w:t>
      </w:r>
      <w:r w:rsidR="00E14B43">
        <w:rPr>
          <w:rFonts w:hint="eastAsia"/>
          <w:lang w:eastAsia="zh-CN"/>
        </w:rPr>
        <w:t>；</w:t>
      </w:r>
    </w:p>
    <w:p w14:paraId="52E1411D" w14:textId="610585BA" w:rsidR="00B4147C" w:rsidRPr="00D66558" w:rsidRDefault="00B4147C" w:rsidP="00B4147C">
      <w:pPr>
        <w:rPr>
          <w:lang w:eastAsia="zh-CN"/>
        </w:rPr>
      </w:pPr>
      <w:r w:rsidRPr="00D66558">
        <w:rPr>
          <w:i/>
          <w:iCs/>
          <w:lang w:eastAsia="zh-CN"/>
        </w:rPr>
        <w:t>f)</w:t>
      </w:r>
      <w:r w:rsidRPr="00D66558">
        <w:rPr>
          <w:lang w:eastAsia="zh-CN"/>
        </w:rPr>
        <w:tab/>
      </w:r>
      <w:r w:rsidR="00AD7D62">
        <w:rPr>
          <w:rFonts w:hint="eastAsia"/>
          <w:lang w:eastAsia="zh-CN"/>
        </w:rPr>
        <w:t>这种审查应考虑到：</w:t>
      </w:r>
    </w:p>
    <w:p w14:paraId="268BE9C0" w14:textId="3C35C058" w:rsidR="00B4147C" w:rsidRPr="00D66558" w:rsidRDefault="00B4147C" w:rsidP="00DA4E1E">
      <w:pPr>
        <w:pStyle w:val="enumlev1"/>
        <w:tabs>
          <w:tab w:val="clear" w:pos="794"/>
          <w:tab w:val="clear" w:pos="1191"/>
        </w:tabs>
        <w:ind w:left="1560"/>
        <w:rPr>
          <w:lang w:eastAsia="zh-CN"/>
        </w:rPr>
      </w:pPr>
      <w:proofErr w:type="spellStart"/>
      <w:r w:rsidRPr="00D66558">
        <w:rPr>
          <w:lang w:eastAsia="zh-CN"/>
        </w:rPr>
        <w:t>i</w:t>
      </w:r>
      <w:proofErr w:type="spellEnd"/>
      <w:r w:rsidRPr="00D66558">
        <w:rPr>
          <w:lang w:eastAsia="zh-CN"/>
        </w:rPr>
        <w:t>)</w:t>
      </w:r>
      <w:r w:rsidRPr="00D66558">
        <w:rPr>
          <w:lang w:eastAsia="zh-CN"/>
        </w:rPr>
        <w:tab/>
      </w:r>
      <w:r w:rsidR="00DA4E1E">
        <w:rPr>
          <w:rFonts w:hint="eastAsia"/>
          <w:lang w:eastAsia="zh-CN"/>
        </w:rPr>
        <w:t>为快速制定高质量、</w:t>
      </w:r>
      <w:r w:rsidR="004A4BBE">
        <w:rPr>
          <w:rFonts w:hint="eastAsia"/>
          <w:lang w:eastAsia="zh-CN"/>
        </w:rPr>
        <w:t>以</w:t>
      </w:r>
      <w:r w:rsidR="00DA4E1E">
        <w:rPr>
          <w:rFonts w:hint="eastAsia"/>
          <w:lang w:eastAsia="zh-CN"/>
        </w:rPr>
        <w:t>需求</w:t>
      </w:r>
      <w:r w:rsidR="004A4BBE">
        <w:rPr>
          <w:rFonts w:hint="eastAsia"/>
          <w:lang w:eastAsia="zh-CN"/>
        </w:rPr>
        <w:t>为导向的</w:t>
      </w:r>
      <w:r w:rsidR="00DA4E1E">
        <w:rPr>
          <w:rFonts w:hint="eastAsia"/>
          <w:lang w:eastAsia="zh-CN"/>
        </w:rPr>
        <w:t>、基于共识的自愿标准提供高效、公平和透明</w:t>
      </w:r>
      <w:r w:rsidR="003F671B">
        <w:rPr>
          <w:rFonts w:hint="eastAsia"/>
          <w:lang w:eastAsia="zh-CN"/>
        </w:rPr>
        <w:t>的标准化属性</w:t>
      </w:r>
      <w:r w:rsidR="00DA4E1E">
        <w:rPr>
          <w:rFonts w:hint="eastAsia"/>
          <w:lang w:eastAsia="zh-CN"/>
        </w:rPr>
        <w:t>，同时考虑</w:t>
      </w:r>
      <w:r w:rsidR="003F671B">
        <w:rPr>
          <w:rFonts w:hint="eastAsia"/>
          <w:lang w:eastAsia="zh-CN"/>
        </w:rPr>
        <w:t>到并</w:t>
      </w:r>
      <w:r w:rsidR="004E7544">
        <w:rPr>
          <w:rFonts w:hint="eastAsia"/>
          <w:lang w:eastAsia="zh-CN"/>
        </w:rPr>
        <w:t>包容</w:t>
      </w:r>
      <w:r w:rsidR="00DA4E1E">
        <w:rPr>
          <w:rFonts w:hint="eastAsia"/>
          <w:lang w:eastAsia="zh-CN"/>
        </w:rPr>
        <w:t>所有观点和关切</w:t>
      </w:r>
      <w:r w:rsidR="00E14B43">
        <w:rPr>
          <w:rFonts w:hint="eastAsia"/>
          <w:lang w:eastAsia="zh-CN"/>
        </w:rPr>
        <w:t>；</w:t>
      </w:r>
    </w:p>
    <w:p w14:paraId="60933A06" w14:textId="60D372C5" w:rsidR="00B4147C" w:rsidRPr="00D66558" w:rsidRDefault="00B4147C" w:rsidP="00B4147C">
      <w:pPr>
        <w:pStyle w:val="enumlev1"/>
        <w:tabs>
          <w:tab w:val="clear" w:pos="794"/>
          <w:tab w:val="clear" w:pos="1191"/>
        </w:tabs>
        <w:ind w:left="1560"/>
        <w:rPr>
          <w:lang w:eastAsia="zh-CN"/>
        </w:rPr>
      </w:pPr>
      <w:r w:rsidRPr="00D66558">
        <w:rPr>
          <w:lang w:eastAsia="zh-CN"/>
        </w:rPr>
        <w:t>ii)</w:t>
      </w:r>
      <w:r w:rsidRPr="00D66558">
        <w:rPr>
          <w:lang w:eastAsia="zh-CN"/>
        </w:rPr>
        <w:tab/>
      </w:r>
      <w:r w:rsidR="003F671B">
        <w:rPr>
          <w:rFonts w:hint="eastAsia"/>
          <w:lang w:eastAsia="zh-CN"/>
        </w:rPr>
        <w:t>符合国际电联价值观、促进效率、增加价值、具有最大影响和产生切实成果并满足国际电联成员</w:t>
      </w:r>
      <w:r w:rsidR="004E7544">
        <w:rPr>
          <w:rFonts w:hint="eastAsia"/>
          <w:lang w:eastAsia="zh-CN"/>
        </w:rPr>
        <w:t>需求</w:t>
      </w:r>
      <w:r w:rsidR="003F671B">
        <w:rPr>
          <w:rFonts w:hint="eastAsia"/>
          <w:lang w:eastAsia="zh-CN"/>
        </w:rPr>
        <w:t>的国际电联活动的实施标准；以及</w:t>
      </w:r>
    </w:p>
    <w:p w14:paraId="0B25D8C4" w14:textId="61098C20" w:rsidR="00B4147C" w:rsidRPr="00D66558" w:rsidRDefault="00B4147C" w:rsidP="00B4147C">
      <w:pPr>
        <w:pStyle w:val="enumlev1"/>
        <w:tabs>
          <w:tab w:val="clear" w:pos="794"/>
          <w:tab w:val="clear" w:pos="1191"/>
        </w:tabs>
        <w:ind w:left="1560"/>
        <w:rPr>
          <w:lang w:eastAsia="zh-CN"/>
        </w:rPr>
      </w:pPr>
      <w:r w:rsidRPr="00D66558">
        <w:rPr>
          <w:lang w:eastAsia="zh-CN"/>
        </w:rPr>
        <w:t>iii)</w:t>
      </w:r>
      <w:r w:rsidRPr="00D66558">
        <w:rPr>
          <w:lang w:eastAsia="zh-CN"/>
        </w:rPr>
        <w:tab/>
      </w:r>
      <w:r w:rsidR="003F671B" w:rsidRPr="002C2CF5">
        <w:rPr>
          <w:lang w:eastAsia="zh-CN"/>
        </w:rPr>
        <w:t>ITU-T</w:t>
      </w:r>
      <w:r w:rsidR="003F671B">
        <w:rPr>
          <w:rFonts w:hint="eastAsia"/>
          <w:lang w:eastAsia="zh-CN"/>
        </w:rPr>
        <w:t>根据关于</w:t>
      </w:r>
      <w:r w:rsidR="00FA498B">
        <w:rPr>
          <w:rFonts w:hint="eastAsia"/>
          <w:lang w:eastAsia="zh-CN"/>
        </w:rPr>
        <w:t>缩小</w:t>
      </w:r>
      <w:r w:rsidR="003F671B">
        <w:rPr>
          <w:rFonts w:hint="eastAsia"/>
          <w:lang w:eastAsia="zh-CN"/>
        </w:rPr>
        <w:t>标准化</w:t>
      </w:r>
      <w:r w:rsidR="00FA498B">
        <w:rPr>
          <w:rFonts w:hint="eastAsia"/>
          <w:lang w:eastAsia="zh-CN"/>
        </w:rPr>
        <w:t>工作</w:t>
      </w:r>
      <w:r w:rsidR="003F671B">
        <w:rPr>
          <w:rFonts w:hint="eastAsia"/>
          <w:lang w:eastAsia="zh-CN"/>
        </w:rPr>
        <w:t>差距的第</w:t>
      </w:r>
      <w:r w:rsidR="003F671B">
        <w:rPr>
          <w:rFonts w:hint="eastAsia"/>
          <w:lang w:eastAsia="zh-CN"/>
        </w:rPr>
        <w:t>123</w:t>
      </w:r>
      <w:r w:rsidR="003F671B">
        <w:rPr>
          <w:rFonts w:hint="eastAsia"/>
          <w:lang w:eastAsia="zh-CN"/>
        </w:rPr>
        <w:t>号决议</w:t>
      </w:r>
      <w:r w:rsidR="00FA498B">
        <w:rPr>
          <w:rFonts w:hint="eastAsia"/>
          <w:lang w:eastAsia="zh-CN"/>
        </w:rPr>
        <w:t>（</w:t>
      </w:r>
      <w:r w:rsidR="003F671B">
        <w:rPr>
          <w:rFonts w:hint="eastAsia"/>
          <w:lang w:eastAsia="zh-CN"/>
        </w:rPr>
        <w:t>2018</w:t>
      </w:r>
      <w:r w:rsidR="003F671B">
        <w:rPr>
          <w:rFonts w:hint="eastAsia"/>
          <w:lang w:eastAsia="zh-CN"/>
        </w:rPr>
        <w:t>年，迪拜，修订版</w:t>
      </w:r>
      <w:r w:rsidR="00FA498B">
        <w:rPr>
          <w:rFonts w:hint="eastAsia"/>
          <w:lang w:eastAsia="zh-CN"/>
        </w:rPr>
        <w:t>）</w:t>
      </w:r>
      <w:r w:rsidR="003F671B">
        <w:rPr>
          <w:rFonts w:hint="eastAsia"/>
          <w:lang w:eastAsia="zh-CN"/>
        </w:rPr>
        <w:t>做出的承诺。该决议责成秘书长和三个局主任密切合作，加强旨在缩小发展中国家和发达国家之间标准化工</w:t>
      </w:r>
      <w:proofErr w:type="gramStart"/>
      <w:r w:rsidR="003F671B">
        <w:rPr>
          <w:rFonts w:hint="eastAsia"/>
          <w:lang w:eastAsia="zh-CN"/>
        </w:rPr>
        <w:t>作差距</w:t>
      </w:r>
      <w:proofErr w:type="gramEnd"/>
      <w:r w:rsidR="003F671B">
        <w:rPr>
          <w:rFonts w:hint="eastAsia"/>
          <w:lang w:eastAsia="zh-CN"/>
        </w:rPr>
        <w:t>的行动</w:t>
      </w:r>
      <w:r w:rsidR="00496441">
        <w:rPr>
          <w:rFonts w:hint="eastAsia"/>
          <w:lang w:eastAsia="zh-CN"/>
        </w:rPr>
        <w:t>，</w:t>
      </w:r>
    </w:p>
    <w:p w14:paraId="45F98FD9" w14:textId="4280F752" w:rsidR="00B4147C" w:rsidRPr="00FA498B" w:rsidRDefault="00FA498B" w:rsidP="00B4147C">
      <w:pPr>
        <w:pStyle w:val="Call"/>
        <w:tabs>
          <w:tab w:val="clear" w:pos="1191"/>
        </w:tabs>
        <w:rPr>
          <w:rFonts w:ascii="STKaiti" w:hAnsi="STKaiti"/>
          <w:lang w:eastAsia="zh-CN"/>
        </w:rPr>
      </w:pPr>
      <w:r w:rsidRPr="00FA498B">
        <w:rPr>
          <w:rFonts w:ascii="STKaiti" w:hAnsi="STKaiti" w:hint="eastAsia"/>
          <w:lang w:eastAsia="zh-CN"/>
        </w:rPr>
        <w:lastRenderedPageBreak/>
        <w:t>做出决议</w:t>
      </w:r>
    </w:p>
    <w:p w14:paraId="12105DF6" w14:textId="1B3F048A" w:rsidR="00B4147C" w:rsidRPr="00D66558" w:rsidRDefault="00B4147C" w:rsidP="00FA498B">
      <w:pPr>
        <w:rPr>
          <w:lang w:eastAsia="zh-CN"/>
        </w:rPr>
      </w:pPr>
      <w:r w:rsidRPr="00D66558">
        <w:rPr>
          <w:lang w:eastAsia="zh-CN"/>
        </w:rPr>
        <w:t>1</w:t>
      </w:r>
      <w:r w:rsidRPr="00D66558">
        <w:rPr>
          <w:lang w:eastAsia="zh-CN"/>
        </w:rPr>
        <w:tab/>
      </w:r>
      <w:r w:rsidR="00FA498B">
        <w:rPr>
          <w:rFonts w:hint="eastAsia"/>
          <w:lang w:eastAsia="zh-CN"/>
        </w:rPr>
        <w:t>审查</w:t>
      </w:r>
      <w:r w:rsidR="00FA498B">
        <w:rPr>
          <w:rFonts w:hint="eastAsia"/>
          <w:lang w:eastAsia="zh-CN"/>
        </w:rPr>
        <w:t>ITU-T</w:t>
      </w:r>
      <w:r w:rsidR="00FA498B">
        <w:rPr>
          <w:rFonts w:hint="eastAsia"/>
          <w:lang w:eastAsia="zh-CN"/>
        </w:rPr>
        <w:t>在标准化属性方面的标准化活动，以确保这些活动</w:t>
      </w:r>
      <w:r w:rsidR="004A4BBE">
        <w:rPr>
          <w:rFonts w:hint="eastAsia"/>
          <w:lang w:eastAsia="zh-CN"/>
        </w:rPr>
        <w:t>体现出可以制定</w:t>
      </w:r>
      <w:r w:rsidR="00FA498B">
        <w:rPr>
          <w:rFonts w:hint="eastAsia"/>
          <w:lang w:eastAsia="zh-CN"/>
        </w:rPr>
        <w:t>高质量、以需求为导向的、及时的、基于共识的、自愿国际电信</w:t>
      </w:r>
      <w:r w:rsidR="00FA498B">
        <w:rPr>
          <w:rFonts w:hint="eastAsia"/>
          <w:lang w:eastAsia="zh-CN"/>
        </w:rPr>
        <w:t>/</w:t>
      </w:r>
      <w:r w:rsidR="004A4BBE">
        <w:rPr>
          <w:rFonts w:hint="eastAsia"/>
          <w:lang w:eastAsia="zh-CN"/>
        </w:rPr>
        <w:t>ICT</w:t>
      </w:r>
      <w:r w:rsidR="00FA498B">
        <w:rPr>
          <w:rFonts w:hint="eastAsia"/>
          <w:lang w:eastAsia="zh-CN"/>
        </w:rPr>
        <w:t>标准</w:t>
      </w:r>
      <w:r w:rsidR="004A4BBE">
        <w:rPr>
          <w:rFonts w:hint="eastAsia"/>
          <w:lang w:eastAsia="zh-CN"/>
        </w:rPr>
        <w:t>的高效、公平和透明的程序；</w:t>
      </w:r>
    </w:p>
    <w:p w14:paraId="18F16FF3" w14:textId="6E9478D7" w:rsidR="00B4147C" w:rsidRPr="00D66558" w:rsidRDefault="00B4147C" w:rsidP="00B4147C">
      <w:pPr>
        <w:rPr>
          <w:lang w:eastAsia="zh-CN"/>
        </w:rPr>
      </w:pPr>
      <w:r w:rsidRPr="00D66558">
        <w:rPr>
          <w:lang w:eastAsia="zh-CN"/>
        </w:rPr>
        <w:t>2</w:t>
      </w:r>
      <w:r w:rsidRPr="00D66558">
        <w:rPr>
          <w:lang w:eastAsia="zh-CN"/>
        </w:rPr>
        <w:tab/>
      </w:r>
      <w:r w:rsidR="004A4BBE">
        <w:rPr>
          <w:rFonts w:hint="eastAsia"/>
          <w:lang w:eastAsia="zh-CN"/>
        </w:rPr>
        <w:t>审查</w:t>
      </w:r>
      <w:r w:rsidR="004A4BBE">
        <w:rPr>
          <w:rFonts w:hint="eastAsia"/>
          <w:lang w:eastAsia="zh-CN"/>
        </w:rPr>
        <w:t>ITU-T</w:t>
      </w:r>
      <w:r w:rsidR="004A4BBE">
        <w:rPr>
          <w:rFonts w:hint="eastAsia"/>
          <w:lang w:eastAsia="zh-CN"/>
        </w:rPr>
        <w:t>在实施标准方面的标准化活动，以进一步评估</w:t>
      </w:r>
      <w:r w:rsidR="004A4BBE">
        <w:rPr>
          <w:rFonts w:hint="eastAsia"/>
          <w:lang w:eastAsia="zh-CN"/>
        </w:rPr>
        <w:t>ITU-T</w:t>
      </w:r>
      <w:r w:rsidR="004A4BBE">
        <w:rPr>
          <w:rFonts w:hint="eastAsia"/>
          <w:lang w:eastAsia="zh-CN"/>
        </w:rPr>
        <w:t>的结构、工作方法、部门目标和总体目标；</w:t>
      </w:r>
    </w:p>
    <w:p w14:paraId="01607EFE" w14:textId="492E91AC" w:rsidR="00B4147C" w:rsidRPr="00D66558" w:rsidRDefault="00B4147C" w:rsidP="00B4147C">
      <w:pPr>
        <w:rPr>
          <w:lang w:eastAsia="zh-CN"/>
        </w:rPr>
      </w:pPr>
      <w:r w:rsidRPr="00D66558">
        <w:rPr>
          <w:lang w:eastAsia="zh-CN"/>
        </w:rPr>
        <w:t>3</w:t>
      </w:r>
      <w:r w:rsidRPr="00D66558">
        <w:rPr>
          <w:lang w:eastAsia="zh-CN"/>
        </w:rPr>
        <w:tab/>
      </w:r>
      <w:r w:rsidR="004A4BBE">
        <w:rPr>
          <w:rFonts w:hint="eastAsia"/>
          <w:lang w:eastAsia="zh-CN"/>
        </w:rPr>
        <w:t>采取必要步骤，包括收集、分析和解释解决本决议附件中的问题所需要的数据，以促进</w:t>
      </w:r>
      <w:r w:rsidR="004A4BBE">
        <w:rPr>
          <w:rFonts w:hint="eastAsia"/>
          <w:lang w:eastAsia="zh-CN"/>
        </w:rPr>
        <w:t>ITU-T</w:t>
      </w:r>
      <w:r w:rsidR="004A4BBE">
        <w:rPr>
          <w:rFonts w:hint="eastAsia"/>
          <w:lang w:eastAsia="zh-CN"/>
        </w:rPr>
        <w:t>的持续发展；</w:t>
      </w:r>
    </w:p>
    <w:p w14:paraId="6DF49536" w14:textId="625A1103" w:rsidR="00B4147C" w:rsidRPr="00D66558" w:rsidRDefault="00B4147C" w:rsidP="00B4147C">
      <w:pPr>
        <w:rPr>
          <w:lang w:eastAsia="zh-CN"/>
        </w:rPr>
      </w:pPr>
      <w:r w:rsidRPr="00D66558">
        <w:rPr>
          <w:lang w:eastAsia="zh-CN"/>
        </w:rPr>
        <w:t>4</w:t>
      </w:r>
      <w:r w:rsidRPr="00D66558">
        <w:rPr>
          <w:lang w:eastAsia="zh-CN"/>
        </w:rPr>
        <w:tab/>
      </w:r>
      <w:r w:rsidR="004A4BBE">
        <w:rPr>
          <w:rFonts w:hint="eastAsia"/>
          <w:lang w:eastAsia="zh-CN"/>
        </w:rPr>
        <w:t>酌情采取进一步</w:t>
      </w:r>
      <w:r w:rsidR="004E7544">
        <w:rPr>
          <w:rFonts w:hint="eastAsia"/>
          <w:lang w:eastAsia="zh-CN"/>
        </w:rPr>
        <w:t>行动</w:t>
      </w:r>
      <w:r w:rsidR="005F7DCF">
        <w:rPr>
          <w:rFonts w:hint="eastAsia"/>
          <w:lang w:eastAsia="zh-CN"/>
        </w:rPr>
        <w:t>，</w:t>
      </w:r>
    </w:p>
    <w:p w14:paraId="5B0D28A3" w14:textId="18508C17" w:rsidR="00B4147C" w:rsidRPr="00D66558" w:rsidRDefault="00FA498B" w:rsidP="00B4147C">
      <w:pPr>
        <w:pStyle w:val="Call"/>
        <w:rPr>
          <w:lang w:eastAsia="zh-CN"/>
        </w:rPr>
      </w:pPr>
      <w:r>
        <w:rPr>
          <w:rFonts w:hint="eastAsia"/>
          <w:lang w:eastAsia="zh-CN"/>
        </w:rPr>
        <w:t>请理事会</w:t>
      </w:r>
    </w:p>
    <w:p w14:paraId="22DCC983" w14:textId="08FD67DD" w:rsidR="00B4147C" w:rsidRPr="00D66558" w:rsidRDefault="00B4147C" w:rsidP="00AF1E33">
      <w:pPr>
        <w:rPr>
          <w:lang w:eastAsia="zh-CN"/>
        </w:rPr>
      </w:pPr>
      <w:r w:rsidRPr="00D66558">
        <w:rPr>
          <w:lang w:eastAsia="zh-CN"/>
        </w:rPr>
        <w:t>1</w:t>
      </w:r>
      <w:r w:rsidRPr="00D66558">
        <w:rPr>
          <w:lang w:eastAsia="zh-CN"/>
        </w:rPr>
        <w:tab/>
      </w:r>
      <w:r w:rsidR="004E7544">
        <w:rPr>
          <w:rFonts w:hint="eastAsia"/>
          <w:lang w:eastAsia="zh-CN"/>
        </w:rPr>
        <w:t>在</w:t>
      </w:r>
      <w:r w:rsidR="00E57E13">
        <w:rPr>
          <w:rFonts w:hint="eastAsia"/>
          <w:lang w:eastAsia="zh-CN"/>
        </w:rPr>
        <w:t>国际电联的预算限制范围内委任一名独立的外部顾问，并制定职责范围，</w:t>
      </w:r>
      <w:r w:rsidR="00E57E13">
        <w:rPr>
          <w:rFonts w:hint="eastAsia"/>
          <w:lang w:val="en-US" w:eastAsia="zh-CN"/>
        </w:rPr>
        <w:t>指导</w:t>
      </w:r>
      <w:r w:rsidR="00E57E13">
        <w:rPr>
          <w:rFonts w:hint="eastAsia"/>
          <w:lang w:eastAsia="zh-CN"/>
        </w:rPr>
        <w:t>该顾问收集、汇编和分析</w:t>
      </w:r>
      <w:r w:rsidR="0080017D">
        <w:rPr>
          <w:rFonts w:hint="eastAsia"/>
          <w:lang w:eastAsia="zh-CN"/>
        </w:rPr>
        <w:t>衡量标准</w:t>
      </w:r>
      <w:r w:rsidR="00E57E13">
        <w:rPr>
          <w:rFonts w:hint="eastAsia"/>
          <w:lang w:eastAsia="zh-CN"/>
        </w:rPr>
        <w:t>，以解决本决议附件中确定的问题</w:t>
      </w:r>
      <w:r w:rsidR="004E7544">
        <w:rPr>
          <w:rFonts w:hint="eastAsia"/>
          <w:lang w:eastAsia="zh-CN"/>
        </w:rPr>
        <w:t>；</w:t>
      </w:r>
    </w:p>
    <w:p w14:paraId="0B2B6755" w14:textId="554E775C" w:rsidR="00B4147C" w:rsidRPr="00D66558" w:rsidRDefault="00B4147C" w:rsidP="00B4147C">
      <w:pPr>
        <w:rPr>
          <w:lang w:eastAsia="zh-CN"/>
        </w:rPr>
      </w:pPr>
      <w:r w:rsidRPr="00D66558">
        <w:rPr>
          <w:lang w:eastAsia="zh-CN"/>
        </w:rPr>
        <w:t>2</w:t>
      </w:r>
      <w:r w:rsidRPr="00D66558">
        <w:rPr>
          <w:lang w:eastAsia="zh-CN"/>
        </w:rPr>
        <w:tab/>
      </w:r>
      <w:r w:rsidR="00E57E13">
        <w:rPr>
          <w:rFonts w:hint="eastAsia"/>
          <w:lang w:eastAsia="zh-CN"/>
        </w:rPr>
        <w:t>责成独立顾问向理事会提交一份报告，其中包括相关的基本数据、方法和分析以及基于其调查结果的建议；并</w:t>
      </w:r>
    </w:p>
    <w:p w14:paraId="1B27D8F6" w14:textId="041C09FB" w:rsidR="00B4147C" w:rsidRPr="00D66558" w:rsidRDefault="00B4147C" w:rsidP="00B4147C">
      <w:pPr>
        <w:rPr>
          <w:lang w:eastAsia="zh-CN"/>
        </w:rPr>
      </w:pPr>
      <w:r w:rsidRPr="00D66558">
        <w:rPr>
          <w:lang w:eastAsia="zh-CN"/>
        </w:rPr>
        <w:t>3</w:t>
      </w:r>
      <w:r w:rsidRPr="00D66558">
        <w:rPr>
          <w:lang w:eastAsia="zh-CN"/>
        </w:rPr>
        <w:tab/>
      </w:r>
      <w:r w:rsidR="00E57E13">
        <w:rPr>
          <w:rFonts w:hint="eastAsia"/>
          <w:lang w:eastAsia="zh-CN"/>
        </w:rPr>
        <w:t>责成</w:t>
      </w:r>
      <w:r w:rsidR="00E57E13" w:rsidRPr="00D66558">
        <w:rPr>
          <w:lang w:eastAsia="zh-CN"/>
        </w:rPr>
        <w:t>TSAG</w:t>
      </w:r>
      <w:r w:rsidR="00E57E13">
        <w:rPr>
          <w:rFonts w:hint="eastAsia"/>
          <w:lang w:eastAsia="zh-CN"/>
        </w:rPr>
        <w:t>审议该报告和建议，以便</w:t>
      </w:r>
      <w:r w:rsidR="00AF1E33">
        <w:rPr>
          <w:rFonts w:hint="eastAsia"/>
          <w:lang w:eastAsia="zh-CN"/>
        </w:rPr>
        <w:t>进行</w:t>
      </w:r>
      <w:r w:rsidR="00E57E13">
        <w:rPr>
          <w:rFonts w:hint="eastAsia"/>
          <w:lang w:eastAsia="zh-CN"/>
        </w:rPr>
        <w:t>进一步</w:t>
      </w:r>
      <w:r w:rsidR="004E7544">
        <w:rPr>
          <w:rFonts w:hint="eastAsia"/>
          <w:lang w:eastAsia="zh-CN"/>
        </w:rPr>
        <w:t>的</w:t>
      </w:r>
      <w:r w:rsidR="00E57E13">
        <w:rPr>
          <w:rFonts w:hint="eastAsia"/>
          <w:lang w:eastAsia="zh-CN"/>
        </w:rPr>
        <w:t>行动</w:t>
      </w:r>
      <w:r w:rsidR="00AF1E33">
        <w:rPr>
          <w:rFonts w:hint="eastAsia"/>
          <w:lang w:eastAsia="zh-CN"/>
        </w:rPr>
        <w:t>和</w:t>
      </w:r>
      <w:r w:rsidR="00E57E13">
        <w:rPr>
          <w:rFonts w:hint="eastAsia"/>
          <w:lang w:eastAsia="zh-CN"/>
        </w:rPr>
        <w:t>审议，</w:t>
      </w:r>
    </w:p>
    <w:p w14:paraId="62BB07DE" w14:textId="75A76699" w:rsidR="00B4147C" w:rsidRPr="00D66558" w:rsidRDefault="00E57E13" w:rsidP="00B4147C">
      <w:pPr>
        <w:pStyle w:val="Call"/>
        <w:rPr>
          <w:lang w:eastAsia="zh-CN"/>
        </w:rPr>
      </w:pPr>
      <w:r>
        <w:rPr>
          <w:rFonts w:hint="eastAsia"/>
          <w:lang w:eastAsia="zh-CN"/>
        </w:rPr>
        <w:t>责成电信标准化顾问组</w:t>
      </w:r>
    </w:p>
    <w:p w14:paraId="3C29B9D3" w14:textId="7CD78EF7" w:rsidR="00B4147C" w:rsidRPr="00D66558" w:rsidRDefault="00B4147C" w:rsidP="00B4147C">
      <w:pPr>
        <w:rPr>
          <w:lang w:eastAsia="zh-CN"/>
        </w:rPr>
      </w:pPr>
      <w:r w:rsidRPr="00D66558">
        <w:rPr>
          <w:lang w:eastAsia="zh-CN"/>
        </w:rPr>
        <w:t>1</w:t>
      </w:r>
      <w:r w:rsidRPr="00D66558">
        <w:rPr>
          <w:lang w:eastAsia="zh-CN"/>
        </w:rPr>
        <w:tab/>
      </w:r>
      <w:r w:rsidR="00E57E13">
        <w:rPr>
          <w:rFonts w:hint="eastAsia"/>
          <w:lang w:eastAsia="zh-CN"/>
        </w:rPr>
        <w:t>通过专家组或其他适当机制，审议独立顾问根据上述</w:t>
      </w:r>
      <w:r w:rsidR="00E57E13" w:rsidRPr="00E57E13">
        <w:rPr>
          <w:rFonts w:ascii="STKaiti" w:eastAsia="STKaiti" w:hAnsi="STKaiti" w:hint="eastAsia"/>
          <w:lang w:eastAsia="zh-CN"/>
        </w:rPr>
        <w:t>邀请</w:t>
      </w:r>
      <w:r w:rsidR="00E57E13">
        <w:rPr>
          <w:rFonts w:hint="eastAsia"/>
          <w:lang w:eastAsia="zh-CN"/>
        </w:rPr>
        <w:t>提出的报告和建议；</w:t>
      </w:r>
    </w:p>
    <w:p w14:paraId="27CA95E4" w14:textId="044D8424" w:rsidR="00B4147C" w:rsidRPr="00D66558" w:rsidRDefault="00B4147C" w:rsidP="00B4147C">
      <w:pPr>
        <w:rPr>
          <w:lang w:eastAsia="zh-CN"/>
        </w:rPr>
      </w:pPr>
      <w:r w:rsidRPr="00D66558">
        <w:rPr>
          <w:lang w:eastAsia="zh-CN"/>
        </w:rPr>
        <w:t>2</w:t>
      </w:r>
      <w:r w:rsidRPr="00D66558">
        <w:rPr>
          <w:lang w:eastAsia="zh-CN"/>
        </w:rPr>
        <w:tab/>
      </w:r>
      <w:r w:rsidR="00E57E13">
        <w:rPr>
          <w:rFonts w:hint="eastAsia"/>
          <w:lang w:eastAsia="zh-CN"/>
        </w:rPr>
        <w:t>编写一份报告和建议，提交理事会以</w:t>
      </w:r>
      <w:r w:rsidR="00AF1E33">
        <w:rPr>
          <w:rFonts w:hint="eastAsia"/>
          <w:lang w:eastAsia="zh-CN"/>
        </w:rPr>
        <w:t>进行</w:t>
      </w:r>
      <w:r w:rsidR="00E57E13">
        <w:rPr>
          <w:rFonts w:hint="eastAsia"/>
          <w:lang w:eastAsia="zh-CN"/>
        </w:rPr>
        <w:t>进一步</w:t>
      </w:r>
      <w:r w:rsidR="004E7544">
        <w:rPr>
          <w:rFonts w:hint="eastAsia"/>
          <w:lang w:eastAsia="zh-CN"/>
        </w:rPr>
        <w:t>的</w:t>
      </w:r>
      <w:r w:rsidR="00E57E13">
        <w:rPr>
          <w:rFonts w:hint="eastAsia"/>
          <w:lang w:eastAsia="zh-CN"/>
        </w:rPr>
        <w:t>行动和审议</w:t>
      </w:r>
      <w:r w:rsidR="00AF1E33">
        <w:rPr>
          <w:rFonts w:hint="eastAsia"/>
          <w:lang w:eastAsia="zh-CN"/>
        </w:rPr>
        <w:t>；</w:t>
      </w:r>
      <w:r w:rsidR="00E57E13">
        <w:rPr>
          <w:rFonts w:hint="eastAsia"/>
          <w:lang w:eastAsia="zh-CN"/>
        </w:rPr>
        <w:t>并</w:t>
      </w:r>
    </w:p>
    <w:p w14:paraId="21E5152F" w14:textId="328CBF92" w:rsidR="00B4147C" w:rsidRPr="00D66558" w:rsidRDefault="00B4147C" w:rsidP="00B4147C">
      <w:pPr>
        <w:rPr>
          <w:lang w:eastAsia="zh-CN"/>
        </w:rPr>
      </w:pPr>
      <w:r w:rsidRPr="00D66558">
        <w:rPr>
          <w:lang w:eastAsia="zh-CN"/>
        </w:rPr>
        <w:t>3</w:t>
      </w:r>
      <w:r w:rsidRPr="00D66558">
        <w:rPr>
          <w:lang w:eastAsia="zh-CN"/>
        </w:rPr>
        <w:tab/>
      </w:r>
      <w:r w:rsidR="00AF1E33">
        <w:rPr>
          <w:rFonts w:hint="eastAsia"/>
          <w:lang w:eastAsia="zh-CN"/>
        </w:rPr>
        <w:t>向</w:t>
      </w:r>
      <w:r w:rsidR="00AF1E33">
        <w:rPr>
          <w:rFonts w:hint="eastAsia"/>
          <w:lang w:eastAsia="zh-CN"/>
        </w:rPr>
        <w:t>WTSA-24</w:t>
      </w:r>
      <w:r w:rsidR="00AF1E33">
        <w:rPr>
          <w:rFonts w:hint="eastAsia"/>
          <w:lang w:eastAsia="zh-CN"/>
        </w:rPr>
        <w:t>提交与本决议有关的活动报告</w:t>
      </w:r>
      <w:r w:rsidR="006169FB">
        <w:rPr>
          <w:rFonts w:hint="eastAsia"/>
          <w:lang w:eastAsia="zh-CN"/>
        </w:rPr>
        <w:t>，</w:t>
      </w:r>
    </w:p>
    <w:p w14:paraId="6C6A7F3E" w14:textId="4900E416" w:rsidR="00B4147C" w:rsidRPr="00D66558" w:rsidRDefault="00AF1E33" w:rsidP="00B4147C">
      <w:pPr>
        <w:pStyle w:val="Call"/>
        <w:rPr>
          <w:lang w:eastAsia="zh-CN"/>
        </w:rPr>
      </w:pPr>
      <w:r>
        <w:rPr>
          <w:rFonts w:hint="eastAsia"/>
          <w:lang w:eastAsia="zh-CN"/>
        </w:rPr>
        <w:t>责成电信标准化局主任</w:t>
      </w:r>
    </w:p>
    <w:p w14:paraId="4CA05F30" w14:textId="20589834" w:rsidR="00B4147C" w:rsidRPr="00D66558" w:rsidRDefault="00B4147C" w:rsidP="00B4147C">
      <w:pPr>
        <w:rPr>
          <w:lang w:eastAsia="zh-CN"/>
        </w:rPr>
      </w:pPr>
      <w:r w:rsidRPr="00D66558">
        <w:rPr>
          <w:lang w:eastAsia="zh-CN"/>
        </w:rPr>
        <w:t>1</w:t>
      </w:r>
      <w:r w:rsidRPr="00D66558">
        <w:rPr>
          <w:lang w:eastAsia="zh-CN"/>
        </w:rPr>
        <w:tab/>
      </w:r>
      <w:r w:rsidR="00AF1E33">
        <w:rPr>
          <w:rFonts w:hint="eastAsia"/>
          <w:lang w:eastAsia="zh-CN"/>
        </w:rPr>
        <w:t>为独立顾问根据上述</w:t>
      </w:r>
      <w:r w:rsidR="00AF1E33" w:rsidRPr="00E57E13">
        <w:rPr>
          <w:rFonts w:ascii="STKaiti" w:eastAsia="STKaiti" w:hAnsi="STKaiti" w:hint="eastAsia"/>
          <w:lang w:eastAsia="zh-CN"/>
        </w:rPr>
        <w:t>邀请</w:t>
      </w:r>
      <w:r w:rsidR="00AF1E33">
        <w:rPr>
          <w:rFonts w:hint="eastAsia"/>
          <w:lang w:eastAsia="zh-CN"/>
        </w:rPr>
        <w:t>开展的工作提供必要的协助，包括但不限于获取现有</w:t>
      </w:r>
      <w:r w:rsidR="0080017D">
        <w:rPr>
          <w:rFonts w:hint="eastAsia"/>
          <w:lang w:eastAsia="zh-CN"/>
        </w:rPr>
        <w:t>衡量标准</w:t>
      </w:r>
      <w:r w:rsidR="00AF0155">
        <w:rPr>
          <w:rFonts w:hint="eastAsia"/>
          <w:lang w:eastAsia="zh-CN"/>
        </w:rPr>
        <w:t>；</w:t>
      </w:r>
    </w:p>
    <w:p w14:paraId="3F70A368" w14:textId="32D10651" w:rsidR="00B4147C" w:rsidRPr="00D66558" w:rsidRDefault="00B4147C" w:rsidP="00B4147C">
      <w:pPr>
        <w:rPr>
          <w:lang w:eastAsia="zh-CN"/>
        </w:rPr>
      </w:pPr>
      <w:r w:rsidRPr="00D66558">
        <w:rPr>
          <w:lang w:eastAsia="zh-CN"/>
        </w:rPr>
        <w:t>2</w:t>
      </w:r>
      <w:r w:rsidRPr="00D66558">
        <w:rPr>
          <w:lang w:eastAsia="zh-CN"/>
        </w:rPr>
        <w:tab/>
      </w:r>
      <w:r w:rsidR="00AF1E33">
        <w:rPr>
          <w:rFonts w:hint="eastAsia"/>
          <w:lang w:eastAsia="zh-CN"/>
        </w:rPr>
        <w:t>为</w:t>
      </w:r>
      <w:r w:rsidR="00AF1E33">
        <w:rPr>
          <w:rFonts w:hint="eastAsia"/>
          <w:lang w:eastAsia="zh-CN"/>
        </w:rPr>
        <w:t>TSAG</w:t>
      </w:r>
      <w:r w:rsidR="00AF1E33">
        <w:rPr>
          <w:rFonts w:hint="eastAsia"/>
          <w:lang w:eastAsia="zh-CN"/>
        </w:rPr>
        <w:t>实施本决议提供必要的协助</w:t>
      </w:r>
      <w:r w:rsidR="0084746E">
        <w:rPr>
          <w:rFonts w:hint="eastAsia"/>
          <w:lang w:eastAsia="zh-CN"/>
        </w:rPr>
        <w:t>，</w:t>
      </w:r>
    </w:p>
    <w:p w14:paraId="5F39A6FE" w14:textId="19F95CF9" w:rsidR="00B4147C" w:rsidRPr="00D66558" w:rsidRDefault="00AF1E33" w:rsidP="00B4147C">
      <w:pPr>
        <w:pStyle w:val="Call"/>
        <w:rPr>
          <w:lang w:eastAsia="zh-CN"/>
        </w:rPr>
      </w:pPr>
      <w:r>
        <w:rPr>
          <w:rFonts w:hint="eastAsia"/>
          <w:lang w:eastAsia="zh-CN"/>
        </w:rPr>
        <w:t>请</w:t>
      </w:r>
    </w:p>
    <w:p w14:paraId="41C852CA" w14:textId="3C99281B" w:rsidR="00B4147C" w:rsidRPr="00D66558" w:rsidRDefault="00B4147C" w:rsidP="00B4147C">
      <w:pPr>
        <w:rPr>
          <w:lang w:eastAsia="zh-CN"/>
        </w:rPr>
      </w:pPr>
      <w:r w:rsidRPr="00D66558">
        <w:rPr>
          <w:lang w:eastAsia="zh-CN"/>
        </w:rPr>
        <w:t>1</w:t>
      </w:r>
      <w:r w:rsidRPr="00D66558">
        <w:rPr>
          <w:lang w:eastAsia="zh-CN"/>
        </w:rPr>
        <w:tab/>
      </w:r>
      <w:r w:rsidR="00AF1E33">
        <w:rPr>
          <w:rFonts w:hint="eastAsia"/>
          <w:lang w:eastAsia="zh-CN"/>
        </w:rPr>
        <w:t>无线电通信顾问组（</w:t>
      </w:r>
      <w:r w:rsidR="00AF1E33">
        <w:rPr>
          <w:rFonts w:hint="eastAsia"/>
          <w:lang w:eastAsia="zh-CN"/>
        </w:rPr>
        <w:t>RAG</w:t>
      </w:r>
      <w:r w:rsidR="00AF1E33">
        <w:rPr>
          <w:rFonts w:hint="eastAsia"/>
          <w:lang w:eastAsia="zh-CN"/>
        </w:rPr>
        <w:t>）和电信发展顾问组（</w:t>
      </w:r>
      <w:r w:rsidR="00AF1E33">
        <w:rPr>
          <w:rFonts w:hint="eastAsia"/>
          <w:lang w:eastAsia="zh-CN"/>
        </w:rPr>
        <w:t>TDAG</w:t>
      </w:r>
      <w:r w:rsidR="00AF1E33">
        <w:rPr>
          <w:rFonts w:hint="eastAsia"/>
          <w:lang w:eastAsia="zh-CN"/>
        </w:rPr>
        <w:t>）酌情为本决议的实施作出贡献；</w:t>
      </w:r>
    </w:p>
    <w:p w14:paraId="3D1CD42B" w14:textId="6847E357" w:rsidR="00B4147C" w:rsidRPr="00D66558" w:rsidRDefault="00B4147C" w:rsidP="00B4147C">
      <w:pPr>
        <w:rPr>
          <w:lang w:eastAsia="zh-CN"/>
        </w:rPr>
      </w:pPr>
      <w:r w:rsidRPr="00D66558">
        <w:rPr>
          <w:lang w:eastAsia="zh-CN"/>
        </w:rPr>
        <w:t>2</w:t>
      </w:r>
      <w:r w:rsidRPr="00D66558">
        <w:rPr>
          <w:lang w:eastAsia="zh-CN"/>
        </w:rPr>
        <w:tab/>
      </w:r>
      <w:r w:rsidR="00AF1E33">
        <w:rPr>
          <w:rFonts w:hint="eastAsia"/>
          <w:lang w:eastAsia="zh-CN"/>
        </w:rPr>
        <w:t>国际电联成员积极参与本决议的落实工作。</w:t>
      </w:r>
    </w:p>
    <w:p w14:paraId="160445B9" w14:textId="73698A4F" w:rsidR="00B4147C" w:rsidRPr="00D66558" w:rsidRDefault="00EE4CC9" w:rsidP="00B4147C">
      <w:pPr>
        <w:pStyle w:val="AnnexNo"/>
        <w:rPr>
          <w:lang w:eastAsia="zh-CN"/>
        </w:rPr>
      </w:pPr>
      <w:r>
        <w:rPr>
          <w:rFonts w:hint="eastAsia"/>
          <w:lang w:eastAsia="zh-CN"/>
        </w:rPr>
        <w:lastRenderedPageBreak/>
        <w:t>（</w:t>
      </w:r>
      <w:r>
        <w:rPr>
          <w:rFonts w:hint="eastAsia"/>
          <w:caps w:val="0"/>
          <w:lang w:eastAsia="zh-CN"/>
        </w:rPr>
        <w:t>第</w:t>
      </w:r>
      <w:r w:rsidRPr="00D66558">
        <w:rPr>
          <w:lang w:eastAsia="zh-CN"/>
        </w:rPr>
        <w:t>[IAP-1]</w:t>
      </w:r>
      <w:r>
        <w:rPr>
          <w:rFonts w:hint="eastAsia"/>
          <w:lang w:eastAsia="zh-CN"/>
        </w:rPr>
        <w:t>号决议</w:t>
      </w:r>
      <w:r>
        <w:rPr>
          <w:lang w:eastAsia="zh-CN"/>
        </w:rPr>
        <w:t>（</w:t>
      </w:r>
      <w:r w:rsidRPr="00D66558">
        <w:rPr>
          <w:lang w:eastAsia="zh-CN"/>
        </w:rPr>
        <w:t>2022</w:t>
      </w:r>
      <w:r>
        <w:rPr>
          <w:rFonts w:hint="eastAsia"/>
          <w:lang w:eastAsia="zh-CN"/>
        </w:rPr>
        <w:t>年，</w:t>
      </w:r>
      <w:r w:rsidR="009C5621">
        <w:rPr>
          <w:rFonts w:hint="eastAsia"/>
          <w:lang w:eastAsia="zh-CN"/>
        </w:rPr>
        <w:t>日内瓦</w:t>
      </w:r>
      <w:r>
        <w:rPr>
          <w:lang w:eastAsia="zh-CN"/>
        </w:rPr>
        <w:t>））</w:t>
      </w:r>
      <w:r w:rsidR="005C52CE">
        <w:rPr>
          <w:lang w:eastAsia="zh-CN"/>
        </w:rPr>
        <w:br/>
      </w:r>
      <w:r>
        <w:rPr>
          <w:rFonts w:hint="eastAsia"/>
          <w:lang w:eastAsia="zh-CN"/>
        </w:rPr>
        <w:t>附件</w:t>
      </w:r>
      <w:r w:rsidRPr="00D66558">
        <w:rPr>
          <w:lang w:eastAsia="zh-CN"/>
        </w:rPr>
        <w:t>A</w:t>
      </w:r>
    </w:p>
    <w:p w14:paraId="3CF3845A" w14:textId="634ACE21" w:rsidR="00B4147C" w:rsidRPr="0070147F" w:rsidRDefault="0080017D" w:rsidP="00B4147C">
      <w:pPr>
        <w:pStyle w:val="Annextitle"/>
        <w:rPr>
          <w:rFonts w:ascii="Times New Roman" w:hAnsi="Times New Roman"/>
          <w:lang w:eastAsia="zh-CN"/>
        </w:rPr>
      </w:pPr>
      <w:r w:rsidRPr="0070147F">
        <w:rPr>
          <w:rFonts w:ascii="Times New Roman" w:hAnsi="Times New Roman" w:hint="eastAsia"/>
          <w:lang w:eastAsia="zh-CN"/>
        </w:rPr>
        <w:t>分析</w:t>
      </w:r>
      <w:r w:rsidRPr="0070147F">
        <w:rPr>
          <w:rFonts w:ascii="Times New Roman" w:hAnsi="Times New Roman" w:hint="eastAsia"/>
          <w:lang w:eastAsia="zh-CN"/>
        </w:rPr>
        <w:t>2000</w:t>
      </w:r>
      <w:r w:rsidRPr="0070147F">
        <w:rPr>
          <w:rFonts w:ascii="Times New Roman" w:hAnsi="Times New Roman" w:hint="eastAsia"/>
          <w:lang w:eastAsia="zh-CN"/>
        </w:rPr>
        <w:t>年至</w:t>
      </w:r>
      <w:r w:rsidRPr="0070147F">
        <w:rPr>
          <w:rFonts w:ascii="Times New Roman" w:hAnsi="Times New Roman" w:hint="eastAsia"/>
          <w:lang w:eastAsia="zh-CN"/>
        </w:rPr>
        <w:t>2020</w:t>
      </w:r>
      <w:r w:rsidRPr="0070147F">
        <w:rPr>
          <w:rFonts w:ascii="Times New Roman" w:hAnsi="Times New Roman" w:hint="eastAsia"/>
          <w:lang w:eastAsia="zh-CN"/>
        </w:rPr>
        <w:t>年</w:t>
      </w:r>
      <w:r w:rsidRPr="0070147F">
        <w:rPr>
          <w:rFonts w:ascii="Times New Roman" w:hAnsi="Times New Roman" w:hint="eastAsia"/>
          <w:lang w:eastAsia="zh-CN"/>
        </w:rPr>
        <w:t>ITU-T</w:t>
      </w:r>
      <w:r w:rsidRPr="0070147F">
        <w:rPr>
          <w:rFonts w:ascii="Times New Roman" w:hAnsi="Times New Roman" w:hint="eastAsia"/>
          <w:lang w:eastAsia="zh-CN"/>
        </w:rPr>
        <w:t>的标准化工作部门目标、</w:t>
      </w:r>
      <w:r w:rsidR="005C52CE" w:rsidRPr="0070147F">
        <w:rPr>
          <w:rFonts w:ascii="Times New Roman" w:hAnsi="Times New Roman"/>
          <w:lang w:eastAsia="zh-CN"/>
        </w:rPr>
        <w:br/>
      </w:r>
      <w:r w:rsidRPr="0070147F">
        <w:rPr>
          <w:rFonts w:ascii="Times New Roman" w:hAnsi="Times New Roman" w:hint="eastAsia"/>
          <w:lang w:eastAsia="zh-CN"/>
        </w:rPr>
        <w:t>活动、成果和总体目标的问题和衡量标准</w:t>
      </w:r>
    </w:p>
    <w:p w14:paraId="2E3F209D" w14:textId="78B170C9" w:rsidR="0080017D" w:rsidRDefault="0080017D" w:rsidP="00756E3D">
      <w:pPr>
        <w:ind w:firstLineChars="200" w:firstLine="480"/>
        <w:rPr>
          <w:lang w:eastAsia="zh-CN"/>
        </w:rPr>
      </w:pPr>
      <w:r>
        <w:rPr>
          <w:rFonts w:hint="eastAsia"/>
          <w:lang w:eastAsia="zh-CN"/>
        </w:rPr>
        <w:t>以下一组问题和建议的衡量标准将为分析</w:t>
      </w:r>
      <w:r>
        <w:rPr>
          <w:rFonts w:hint="eastAsia"/>
          <w:lang w:eastAsia="zh-CN"/>
        </w:rPr>
        <w:t>ITU-T</w:t>
      </w:r>
      <w:r w:rsidR="005B5F15">
        <w:rPr>
          <w:lang w:eastAsia="zh-CN"/>
        </w:rPr>
        <w:t xml:space="preserve"> </w:t>
      </w:r>
      <w:r>
        <w:rPr>
          <w:rFonts w:hint="eastAsia"/>
          <w:lang w:eastAsia="zh-CN"/>
        </w:rPr>
        <w:t>2000-2020</w:t>
      </w:r>
      <w:r>
        <w:rPr>
          <w:rFonts w:hint="eastAsia"/>
          <w:lang w:eastAsia="zh-CN"/>
        </w:rPr>
        <w:t>年的标准化部门目标、活动成果和总体目标提供信息。建议的衡量标准可由认为对回答和分析所述问题有用的其他数据加以补充。</w:t>
      </w:r>
    </w:p>
    <w:p w14:paraId="7BD83E8B" w14:textId="17701238" w:rsidR="00B4147C" w:rsidRPr="00D66558" w:rsidRDefault="0080017D" w:rsidP="00756E3D">
      <w:pPr>
        <w:ind w:firstLineChars="200" w:firstLine="480"/>
        <w:rPr>
          <w:lang w:eastAsia="zh-CN"/>
        </w:rPr>
      </w:pPr>
      <w:r>
        <w:rPr>
          <w:rFonts w:hint="eastAsia"/>
          <w:lang w:eastAsia="zh-CN"/>
        </w:rPr>
        <w:t>所列问题应作为外部独立顾问的职责范围的基础。独立外部顾问应向</w:t>
      </w:r>
      <w:r>
        <w:rPr>
          <w:rFonts w:hint="eastAsia"/>
          <w:lang w:eastAsia="zh-CN"/>
        </w:rPr>
        <w:t>TSAG</w:t>
      </w:r>
      <w:r>
        <w:rPr>
          <w:rFonts w:hint="eastAsia"/>
          <w:lang w:eastAsia="zh-CN"/>
        </w:rPr>
        <w:t>和理事会提交对这些问题和</w:t>
      </w:r>
      <w:r w:rsidR="00756E3D">
        <w:rPr>
          <w:rFonts w:hint="eastAsia"/>
          <w:lang w:eastAsia="zh-CN"/>
        </w:rPr>
        <w:t>衡量标准</w:t>
      </w:r>
      <w:r>
        <w:rPr>
          <w:rFonts w:hint="eastAsia"/>
          <w:lang w:eastAsia="zh-CN"/>
        </w:rPr>
        <w:t>的分析，以及所使用的基本数据和方法。</w:t>
      </w:r>
    </w:p>
    <w:p w14:paraId="31E44A11" w14:textId="1FAE428A" w:rsidR="00B4147C" w:rsidRPr="00D66558" w:rsidRDefault="006530CC" w:rsidP="00B4147C">
      <w:pPr>
        <w:pStyle w:val="enumlev1"/>
        <w:rPr>
          <w:lang w:eastAsia="zh-CN"/>
        </w:rPr>
      </w:pPr>
      <w:r>
        <w:rPr>
          <w:lang w:eastAsia="zh-CN"/>
        </w:rPr>
        <w:t>1</w:t>
      </w:r>
      <w:r w:rsidR="00B4147C" w:rsidRPr="00D66558">
        <w:rPr>
          <w:lang w:eastAsia="zh-CN"/>
        </w:rPr>
        <w:tab/>
      </w:r>
      <w:r w:rsidR="0080017D" w:rsidRPr="0080017D">
        <w:rPr>
          <w:rFonts w:hint="eastAsia"/>
          <w:lang w:eastAsia="zh-CN"/>
        </w:rPr>
        <w:t>ITU-T</w:t>
      </w:r>
      <w:r w:rsidR="0080017D" w:rsidRPr="0080017D">
        <w:rPr>
          <w:rFonts w:hint="eastAsia"/>
          <w:lang w:eastAsia="zh-CN"/>
        </w:rPr>
        <w:t>的标准化活动是否反映</w:t>
      </w:r>
      <w:r w:rsidR="0080017D">
        <w:rPr>
          <w:rFonts w:hint="eastAsia"/>
          <w:lang w:eastAsia="zh-CN"/>
        </w:rPr>
        <w:t>出</w:t>
      </w:r>
      <w:r w:rsidR="0080017D" w:rsidRPr="0080017D">
        <w:rPr>
          <w:rFonts w:hint="eastAsia"/>
          <w:lang w:eastAsia="zh-CN"/>
        </w:rPr>
        <w:t>高质量、以需求为导向的、高效、具有成本效益和及时的</w:t>
      </w:r>
      <w:r w:rsidR="0080017D">
        <w:rPr>
          <w:rFonts w:hint="eastAsia"/>
          <w:lang w:eastAsia="zh-CN"/>
        </w:rPr>
        <w:t>建议书的制定？</w:t>
      </w:r>
    </w:p>
    <w:p w14:paraId="1DFA337D" w14:textId="7ADD35E8" w:rsidR="00B4147C" w:rsidRPr="00D66558" w:rsidRDefault="00B4147C" w:rsidP="00B4147C">
      <w:pPr>
        <w:pStyle w:val="enumlev2"/>
        <w:rPr>
          <w:lang w:eastAsia="zh-CN"/>
        </w:rPr>
      </w:pPr>
      <w:r w:rsidRPr="00D66558">
        <w:rPr>
          <w:lang w:eastAsia="zh-CN"/>
        </w:rPr>
        <w:t>•</w:t>
      </w:r>
      <w:r w:rsidRPr="00D66558">
        <w:rPr>
          <w:lang w:eastAsia="zh-CN"/>
        </w:rPr>
        <w:tab/>
      </w:r>
      <w:r w:rsidR="0080017D">
        <w:rPr>
          <w:rFonts w:hint="eastAsia"/>
          <w:lang w:eastAsia="zh-CN"/>
        </w:rPr>
        <w:t>从</w:t>
      </w:r>
      <w:r w:rsidR="0080017D">
        <w:rPr>
          <w:rFonts w:hint="eastAsia"/>
          <w:lang w:eastAsia="zh-CN"/>
        </w:rPr>
        <w:t>2000</w:t>
      </w:r>
      <w:r w:rsidR="0080017D">
        <w:rPr>
          <w:rFonts w:hint="eastAsia"/>
          <w:lang w:eastAsia="zh-CN"/>
        </w:rPr>
        <w:t>年到</w:t>
      </w:r>
      <w:r w:rsidR="0080017D">
        <w:rPr>
          <w:rFonts w:hint="eastAsia"/>
          <w:lang w:eastAsia="zh-CN"/>
        </w:rPr>
        <w:t>2020</w:t>
      </w:r>
      <w:r w:rsidR="0080017D">
        <w:rPr>
          <w:rFonts w:hint="eastAsia"/>
          <w:lang w:eastAsia="zh-CN"/>
        </w:rPr>
        <w:t>年，每个研究组和相关分组按成员类型划分的参与度、贡献和领导力；</w:t>
      </w:r>
    </w:p>
    <w:p w14:paraId="2295F690" w14:textId="56C1A418" w:rsidR="00B4147C" w:rsidRPr="00D66558" w:rsidRDefault="00B4147C" w:rsidP="00B4147C">
      <w:pPr>
        <w:pStyle w:val="enumlev2"/>
        <w:rPr>
          <w:lang w:eastAsia="zh-CN"/>
        </w:rPr>
      </w:pPr>
      <w:r w:rsidRPr="00D66558">
        <w:rPr>
          <w:lang w:eastAsia="zh-CN"/>
        </w:rPr>
        <w:t>•</w:t>
      </w:r>
      <w:r w:rsidRPr="00D66558">
        <w:rPr>
          <w:lang w:eastAsia="zh-CN"/>
        </w:rPr>
        <w:tab/>
      </w:r>
      <w:r w:rsidR="0080017D" w:rsidRPr="0080017D">
        <w:rPr>
          <w:rFonts w:hint="eastAsia"/>
          <w:lang w:eastAsia="zh-CN"/>
        </w:rPr>
        <w:t>2000</w:t>
      </w:r>
      <w:r w:rsidR="0080017D" w:rsidRPr="0080017D">
        <w:rPr>
          <w:rFonts w:hint="eastAsia"/>
          <w:lang w:eastAsia="zh-CN"/>
        </w:rPr>
        <w:t>年至</w:t>
      </w:r>
      <w:r w:rsidR="0080017D" w:rsidRPr="0080017D">
        <w:rPr>
          <w:rFonts w:hint="eastAsia"/>
          <w:lang w:eastAsia="zh-CN"/>
        </w:rPr>
        <w:t>2020</w:t>
      </w:r>
      <w:r w:rsidR="0080017D" w:rsidRPr="0080017D">
        <w:rPr>
          <w:rFonts w:hint="eastAsia"/>
          <w:lang w:eastAsia="zh-CN"/>
        </w:rPr>
        <w:t>年各研究组</w:t>
      </w:r>
      <w:r w:rsidR="006577AB">
        <w:rPr>
          <w:rFonts w:hint="eastAsia"/>
          <w:lang w:eastAsia="zh-CN"/>
        </w:rPr>
        <w:t>启动</w:t>
      </w:r>
      <w:r w:rsidR="0080017D" w:rsidRPr="0080017D">
        <w:rPr>
          <w:rFonts w:hint="eastAsia"/>
          <w:lang w:eastAsia="zh-CN"/>
        </w:rPr>
        <w:t>和通过建议</w:t>
      </w:r>
      <w:r w:rsidR="006577AB">
        <w:rPr>
          <w:rFonts w:hint="eastAsia"/>
          <w:lang w:eastAsia="zh-CN"/>
        </w:rPr>
        <w:t>书</w:t>
      </w:r>
      <w:r w:rsidR="0080017D" w:rsidRPr="0080017D">
        <w:rPr>
          <w:rFonts w:hint="eastAsia"/>
          <w:lang w:eastAsia="zh-CN"/>
        </w:rPr>
        <w:t>之间的月数</w:t>
      </w:r>
      <w:r w:rsidR="006577AB">
        <w:rPr>
          <w:rFonts w:hint="eastAsia"/>
          <w:lang w:eastAsia="zh-CN"/>
        </w:rPr>
        <w:t>；</w:t>
      </w:r>
    </w:p>
    <w:p w14:paraId="6E20B5F8" w14:textId="7C735B69" w:rsidR="00B4147C" w:rsidRPr="00D66558" w:rsidRDefault="00B4147C" w:rsidP="00B4147C">
      <w:pPr>
        <w:pStyle w:val="enumlev2"/>
        <w:rPr>
          <w:lang w:eastAsia="zh-CN"/>
        </w:rPr>
      </w:pPr>
      <w:r w:rsidRPr="00D66558">
        <w:rPr>
          <w:lang w:eastAsia="zh-CN"/>
        </w:rPr>
        <w:t>•</w:t>
      </w:r>
      <w:r w:rsidRPr="00D66558">
        <w:rPr>
          <w:lang w:eastAsia="zh-CN"/>
        </w:rPr>
        <w:tab/>
      </w:r>
      <w:r w:rsidR="006577AB">
        <w:rPr>
          <w:rFonts w:hint="eastAsia"/>
          <w:lang w:eastAsia="zh-CN"/>
        </w:rPr>
        <w:t>2000</w:t>
      </w:r>
      <w:r w:rsidR="006577AB">
        <w:rPr>
          <w:rFonts w:hint="eastAsia"/>
          <w:lang w:eastAsia="zh-CN"/>
        </w:rPr>
        <w:t>年和</w:t>
      </w:r>
      <w:r w:rsidR="006577AB">
        <w:rPr>
          <w:rFonts w:hint="eastAsia"/>
          <w:lang w:eastAsia="zh-CN"/>
        </w:rPr>
        <w:t>2020</w:t>
      </w:r>
      <w:r w:rsidR="006577AB">
        <w:rPr>
          <w:rFonts w:hint="eastAsia"/>
          <w:lang w:eastAsia="zh-CN"/>
        </w:rPr>
        <w:t>年期间来自其他标准化组织的联络声明的数量；</w:t>
      </w:r>
    </w:p>
    <w:p w14:paraId="77F1EC1E" w14:textId="274ED165" w:rsidR="00B4147C" w:rsidRPr="00D66558" w:rsidRDefault="00B4147C" w:rsidP="00B4147C">
      <w:pPr>
        <w:pStyle w:val="enumlev2"/>
        <w:rPr>
          <w:lang w:eastAsia="zh-CN"/>
        </w:rPr>
      </w:pPr>
      <w:r w:rsidRPr="00D66558">
        <w:rPr>
          <w:lang w:eastAsia="zh-CN"/>
        </w:rPr>
        <w:t>•</w:t>
      </w:r>
      <w:r w:rsidRPr="00D66558">
        <w:rPr>
          <w:lang w:eastAsia="zh-CN"/>
        </w:rPr>
        <w:tab/>
      </w:r>
      <w:r w:rsidR="006577AB">
        <w:rPr>
          <w:rFonts w:hint="eastAsia"/>
          <w:lang w:eastAsia="zh-CN"/>
        </w:rPr>
        <w:t>2000</w:t>
      </w:r>
      <w:r w:rsidR="006577AB">
        <w:rPr>
          <w:rFonts w:hint="eastAsia"/>
          <w:lang w:eastAsia="zh-CN"/>
        </w:rPr>
        <w:t>年至</w:t>
      </w:r>
      <w:r w:rsidR="006577AB">
        <w:rPr>
          <w:rFonts w:hint="eastAsia"/>
          <w:lang w:eastAsia="zh-CN"/>
        </w:rPr>
        <w:t>2020</w:t>
      </w:r>
      <w:r w:rsidR="006577AB">
        <w:rPr>
          <w:rFonts w:hint="eastAsia"/>
          <w:lang w:eastAsia="zh-CN"/>
        </w:rPr>
        <w:t>年期间，采用传统批准程序批准的建议书数量；</w:t>
      </w:r>
    </w:p>
    <w:p w14:paraId="16FC3303" w14:textId="50BA140B" w:rsidR="00B4147C" w:rsidRPr="00D66558" w:rsidRDefault="00B4147C" w:rsidP="00B4147C">
      <w:pPr>
        <w:pStyle w:val="enumlev2"/>
        <w:rPr>
          <w:lang w:eastAsia="zh-CN"/>
        </w:rPr>
      </w:pPr>
      <w:r w:rsidRPr="00D66558">
        <w:rPr>
          <w:lang w:eastAsia="zh-CN"/>
        </w:rPr>
        <w:t>•</w:t>
      </w:r>
      <w:r w:rsidRPr="00D66558">
        <w:rPr>
          <w:lang w:eastAsia="zh-CN"/>
        </w:rPr>
        <w:tab/>
      </w:r>
      <w:r w:rsidR="006577AB">
        <w:rPr>
          <w:rFonts w:hint="eastAsia"/>
          <w:lang w:eastAsia="zh-CN"/>
        </w:rPr>
        <w:t>2000</w:t>
      </w:r>
      <w:r w:rsidR="006577AB">
        <w:rPr>
          <w:rFonts w:hint="eastAsia"/>
          <w:lang w:eastAsia="zh-CN"/>
        </w:rPr>
        <w:t>年至</w:t>
      </w:r>
      <w:r w:rsidR="006577AB">
        <w:rPr>
          <w:rFonts w:hint="eastAsia"/>
          <w:lang w:eastAsia="zh-CN"/>
        </w:rPr>
        <w:t>2020</w:t>
      </w:r>
      <w:r w:rsidR="006577AB">
        <w:rPr>
          <w:rFonts w:hint="eastAsia"/>
          <w:lang w:eastAsia="zh-CN"/>
        </w:rPr>
        <w:t>年使用</w:t>
      </w:r>
      <w:r w:rsidR="006577AB">
        <w:rPr>
          <w:rFonts w:hint="eastAsia"/>
          <w:lang w:eastAsia="zh-CN"/>
        </w:rPr>
        <w:t>ITU-T</w:t>
      </w:r>
      <w:r w:rsidR="006577AB">
        <w:rPr>
          <w:rFonts w:hint="eastAsia"/>
          <w:lang w:eastAsia="zh-CN"/>
        </w:rPr>
        <w:t>建议书开发的测试套件的数量。</w:t>
      </w:r>
    </w:p>
    <w:p w14:paraId="643DB428" w14:textId="000C6062" w:rsidR="00B4147C" w:rsidRPr="00D66558" w:rsidRDefault="006530CC" w:rsidP="00965625">
      <w:pPr>
        <w:pStyle w:val="enumlev1"/>
        <w:rPr>
          <w:lang w:eastAsia="zh-CN"/>
        </w:rPr>
      </w:pPr>
      <w:r>
        <w:rPr>
          <w:lang w:eastAsia="zh-CN"/>
        </w:rPr>
        <w:t>2</w:t>
      </w:r>
      <w:r w:rsidR="00B4147C" w:rsidRPr="00D66558">
        <w:rPr>
          <w:lang w:eastAsia="zh-CN"/>
        </w:rPr>
        <w:tab/>
      </w:r>
      <w:r w:rsidR="00965625">
        <w:rPr>
          <w:rFonts w:hint="eastAsia"/>
          <w:lang w:eastAsia="zh-CN"/>
        </w:rPr>
        <w:t>ITU-T</w:t>
      </w:r>
      <w:r w:rsidR="00965625">
        <w:rPr>
          <w:rFonts w:hint="eastAsia"/>
          <w:lang w:eastAsia="zh-CN"/>
        </w:rPr>
        <w:t>的建议书对国际电联成员增加了</w:t>
      </w:r>
      <w:r w:rsidR="00756E3D">
        <w:rPr>
          <w:rFonts w:hint="eastAsia"/>
          <w:lang w:eastAsia="zh-CN"/>
        </w:rPr>
        <w:t>哪</w:t>
      </w:r>
      <w:r w:rsidR="00965625">
        <w:rPr>
          <w:rFonts w:hint="eastAsia"/>
          <w:lang w:eastAsia="zh-CN"/>
        </w:rPr>
        <w:t>些价值或产生了重大影响？</w:t>
      </w:r>
    </w:p>
    <w:p w14:paraId="2E3559F8" w14:textId="171F7278" w:rsidR="00B4147C" w:rsidRPr="00D66558" w:rsidRDefault="00B4147C" w:rsidP="00B4147C">
      <w:pPr>
        <w:pStyle w:val="enumlev2"/>
        <w:rPr>
          <w:lang w:eastAsia="zh-CN"/>
        </w:rPr>
      </w:pPr>
      <w:r w:rsidRPr="00D66558">
        <w:rPr>
          <w:lang w:eastAsia="zh-CN"/>
        </w:rPr>
        <w:t>•</w:t>
      </w:r>
      <w:r w:rsidRPr="00D66558">
        <w:rPr>
          <w:lang w:eastAsia="zh-CN"/>
        </w:rPr>
        <w:tab/>
      </w:r>
      <w:r w:rsidR="00965625">
        <w:rPr>
          <w:rFonts w:hint="eastAsia"/>
          <w:lang w:eastAsia="zh-CN"/>
        </w:rPr>
        <w:t>从</w:t>
      </w:r>
      <w:r w:rsidR="00965625">
        <w:rPr>
          <w:rFonts w:hint="eastAsia"/>
          <w:lang w:eastAsia="zh-CN"/>
        </w:rPr>
        <w:t>2000</w:t>
      </w:r>
      <w:r w:rsidR="00965625">
        <w:rPr>
          <w:rFonts w:hint="eastAsia"/>
          <w:lang w:eastAsia="zh-CN"/>
        </w:rPr>
        <w:t>年到</w:t>
      </w:r>
      <w:r w:rsidR="00965625">
        <w:rPr>
          <w:rFonts w:hint="eastAsia"/>
          <w:lang w:eastAsia="zh-CN"/>
        </w:rPr>
        <w:t>2020</w:t>
      </w:r>
      <w:r w:rsidR="00965625">
        <w:rPr>
          <w:rFonts w:hint="eastAsia"/>
          <w:lang w:eastAsia="zh-CN"/>
        </w:rPr>
        <w:t>年，建议书的下载数量；</w:t>
      </w:r>
    </w:p>
    <w:p w14:paraId="4FC94719" w14:textId="4877E299" w:rsidR="00B4147C" w:rsidRPr="00D66558" w:rsidRDefault="00B4147C" w:rsidP="00B4147C">
      <w:pPr>
        <w:pStyle w:val="enumlev2"/>
        <w:rPr>
          <w:lang w:eastAsia="zh-CN"/>
        </w:rPr>
      </w:pPr>
      <w:r w:rsidRPr="00D66558">
        <w:rPr>
          <w:lang w:eastAsia="zh-CN"/>
        </w:rPr>
        <w:t>•</w:t>
      </w:r>
      <w:r w:rsidRPr="00D66558">
        <w:rPr>
          <w:lang w:eastAsia="zh-CN"/>
        </w:rPr>
        <w:tab/>
      </w:r>
      <w:r w:rsidR="00965625">
        <w:rPr>
          <w:rFonts w:hint="eastAsia"/>
          <w:lang w:eastAsia="zh-CN"/>
        </w:rPr>
        <w:t>从</w:t>
      </w:r>
      <w:r w:rsidR="00965625">
        <w:rPr>
          <w:rFonts w:hint="eastAsia"/>
          <w:lang w:eastAsia="zh-CN"/>
        </w:rPr>
        <w:t>2000</w:t>
      </w:r>
      <w:r w:rsidR="00965625">
        <w:rPr>
          <w:rFonts w:hint="eastAsia"/>
          <w:lang w:eastAsia="zh-CN"/>
        </w:rPr>
        <w:t>年到</w:t>
      </w:r>
      <w:r w:rsidR="00965625">
        <w:rPr>
          <w:rFonts w:hint="eastAsia"/>
          <w:lang w:eastAsia="zh-CN"/>
        </w:rPr>
        <w:t>2020</w:t>
      </w:r>
      <w:r w:rsidR="00965625">
        <w:rPr>
          <w:rFonts w:hint="eastAsia"/>
          <w:lang w:eastAsia="zh-CN"/>
        </w:rPr>
        <w:t>年，被其他标准化组织采纳或采用的</w:t>
      </w:r>
      <w:r w:rsidR="00965625">
        <w:rPr>
          <w:rFonts w:hint="eastAsia"/>
          <w:lang w:eastAsia="zh-CN"/>
        </w:rPr>
        <w:t>ITU-T</w:t>
      </w:r>
      <w:r w:rsidR="00965625">
        <w:rPr>
          <w:rFonts w:hint="eastAsia"/>
          <w:lang w:eastAsia="zh-CN"/>
        </w:rPr>
        <w:t>建议书</w:t>
      </w:r>
      <w:r w:rsidR="004877C6">
        <w:rPr>
          <w:rFonts w:hint="eastAsia"/>
          <w:lang w:eastAsia="zh-CN"/>
        </w:rPr>
        <w:t>的</w:t>
      </w:r>
      <w:r w:rsidR="00965625">
        <w:rPr>
          <w:rFonts w:hint="eastAsia"/>
          <w:lang w:eastAsia="zh-CN"/>
        </w:rPr>
        <w:t>数量；</w:t>
      </w:r>
    </w:p>
    <w:p w14:paraId="77B97946" w14:textId="64362128" w:rsidR="00B4147C" w:rsidRPr="00D66558" w:rsidRDefault="00B4147C" w:rsidP="00B4147C">
      <w:pPr>
        <w:pStyle w:val="enumlev2"/>
        <w:rPr>
          <w:lang w:eastAsia="zh-CN"/>
        </w:rPr>
      </w:pPr>
      <w:r w:rsidRPr="00D66558">
        <w:rPr>
          <w:lang w:eastAsia="zh-CN"/>
        </w:rPr>
        <w:t>•</w:t>
      </w:r>
      <w:r w:rsidRPr="00D66558">
        <w:rPr>
          <w:lang w:eastAsia="zh-CN"/>
        </w:rPr>
        <w:tab/>
      </w:r>
      <w:r w:rsidR="00965625">
        <w:rPr>
          <w:rFonts w:hint="eastAsia"/>
          <w:lang w:eastAsia="zh-CN"/>
        </w:rPr>
        <w:t>从</w:t>
      </w:r>
      <w:r w:rsidR="00965625">
        <w:rPr>
          <w:rFonts w:hint="eastAsia"/>
          <w:lang w:eastAsia="zh-CN"/>
        </w:rPr>
        <w:t>2000</w:t>
      </w:r>
      <w:r w:rsidR="00965625">
        <w:rPr>
          <w:rFonts w:hint="eastAsia"/>
          <w:lang w:eastAsia="zh-CN"/>
        </w:rPr>
        <w:t>年到</w:t>
      </w:r>
      <w:r w:rsidR="00965625">
        <w:rPr>
          <w:rFonts w:hint="eastAsia"/>
          <w:lang w:eastAsia="zh-CN"/>
        </w:rPr>
        <w:t>2020</w:t>
      </w:r>
      <w:r w:rsidR="00965625">
        <w:rPr>
          <w:rFonts w:hint="eastAsia"/>
          <w:lang w:eastAsia="zh-CN"/>
        </w:rPr>
        <w:t>年，在</w:t>
      </w:r>
      <w:r w:rsidR="00965625">
        <w:rPr>
          <w:rFonts w:hint="eastAsia"/>
          <w:lang w:eastAsia="zh-CN"/>
        </w:rPr>
        <w:t>ITU-T</w:t>
      </w:r>
      <w:r w:rsidR="00965625">
        <w:rPr>
          <w:rFonts w:hint="eastAsia"/>
          <w:lang w:eastAsia="zh-CN"/>
        </w:rPr>
        <w:t>建议</w:t>
      </w:r>
      <w:r w:rsidR="004877C6">
        <w:rPr>
          <w:rFonts w:hint="eastAsia"/>
          <w:lang w:eastAsia="zh-CN"/>
        </w:rPr>
        <w:t>书</w:t>
      </w:r>
      <w:r w:rsidR="00965625">
        <w:rPr>
          <w:rFonts w:hint="eastAsia"/>
          <w:lang w:eastAsia="zh-CN"/>
        </w:rPr>
        <w:t>中首先出现的标准基本专利数量；</w:t>
      </w:r>
    </w:p>
    <w:p w14:paraId="216E618D" w14:textId="33B83090" w:rsidR="00B4147C" w:rsidRPr="00D66558" w:rsidRDefault="00B4147C" w:rsidP="00B4147C">
      <w:pPr>
        <w:pStyle w:val="enumlev2"/>
        <w:rPr>
          <w:lang w:eastAsia="zh-CN"/>
        </w:rPr>
      </w:pPr>
      <w:r w:rsidRPr="00D66558">
        <w:rPr>
          <w:lang w:eastAsia="zh-CN"/>
        </w:rPr>
        <w:t>•</w:t>
      </w:r>
      <w:r w:rsidRPr="00D66558">
        <w:rPr>
          <w:lang w:eastAsia="zh-CN"/>
        </w:rPr>
        <w:tab/>
      </w:r>
      <w:r w:rsidR="00965625">
        <w:rPr>
          <w:rFonts w:hint="eastAsia"/>
          <w:lang w:eastAsia="zh-CN"/>
        </w:rPr>
        <w:t>2000</w:t>
      </w:r>
      <w:r w:rsidR="00965625">
        <w:rPr>
          <w:rFonts w:hint="eastAsia"/>
          <w:lang w:eastAsia="zh-CN"/>
        </w:rPr>
        <w:t>年至</w:t>
      </w:r>
      <w:r w:rsidR="00965625">
        <w:rPr>
          <w:rFonts w:hint="eastAsia"/>
          <w:lang w:eastAsia="zh-CN"/>
        </w:rPr>
        <w:t>2020</w:t>
      </w:r>
      <w:r w:rsidR="00965625">
        <w:rPr>
          <w:rFonts w:hint="eastAsia"/>
          <w:lang w:eastAsia="zh-CN"/>
        </w:rPr>
        <w:t>年被媒体引用的</w:t>
      </w:r>
      <w:r w:rsidR="00965625">
        <w:rPr>
          <w:rFonts w:hint="eastAsia"/>
          <w:lang w:eastAsia="zh-CN"/>
        </w:rPr>
        <w:t>ITU-T</w:t>
      </w:r>
      <w:r w:rsidR="00965625">
        <w:rPr>
          <w:rFonts w:hint="eastAsia"/>
          <w:lang w:eastAsia="zh-CN"/>
        </w:rPr>
        <w:t>建议书</w:t>
      </w:r>
      <w:r w:rsidR="00756E3D">
        <w:rPr>
          <w:rFonts w:hint="eastAsia"/>
          <w:lang w:eastAsia="zh-CN"/>
        </w:rPr>
        <w:t>的</w:t>
      </w:r>
      <w:r w:rsidR="00965625">
        <w:rPr>
          <w:rFonts w:hint="eastAsia"/>
          <w:lang w:eastAsia="zh-CN"/>
        </w:rPr>
        <w:t>数量</w:t>
      </w:r>
      <w:r w:rsidR="00A76208">
        <w:rPr>
          <w:rFonts w:hint="eastAsia"/>
          <w:lang w:eastAsia="zh-CN"/>
        </w:rPr>
        <w:t>；</w:t>
      </w:r>
    </w:p>
    <w:p w14:paraId="22A12016" w14:textId="63BB5424" w:rsidR="00B4147C" w:rsidRPr="00D66558" w:rsidRDefault="00B4147C" w:rsidP="00B4147C">
      <w:pPr>
        <w:pStyle w:val="enumlev2"/>
        <w:rPr>
          <w:lang w:eastAsia="zh-CN"/>
        </w:rPr>
      </w:pPr>
      <w:r w:rsidRPr="00D66558">
        <w:rPr>
          <w:lang w:eastAsia="zh-CN"/>
        </w:rPr>
        <w:t>•</w:t>
      </w:r>
      <w:r w:rsidRPr="00D66558">
        <w:rPr>
          <w:lang w:eastAsia="zh-CN"/>
        </w:rPr>
        <w:tab/>
      </w:r>
      <w:r w:rsidR="00965625">
        <w:rPr>
          <w:rFonts w:hint="eastAsia"/>
          <w:lang w:eastAsia="zh-CN"/>
        </w:rPr>
        <w:t>截至</w:t>
      </w:r>
      <w:r w:rsidR="00965625">
        <w:rPr>
          <w:rFonts w:hint="eastAsia"/>
          <w:lang w:eastAsia="zh-CN"/>
        </w:rPr>
        <w:t>2020</w:t>
      </w:r>
      <w:r w:rsidR="00965625">
        <w:rPr>
          <w:rFonts w:hint="eastAsia"/>
          <w:lang w:eastAsia="zh-CN"/>
        </w:rPr>
        <w:t>年，成员国法律和法规中引用的</w:t>
      </w:r>
      <w:r w:rsidR="00965625">
        <w:rPr>
          <w:rFonts w:hint="eastAsia"/>
          <w:lang w:eastAsia="zh-CN"/>
        </w:rPr>
        <w:t>ITU-T</w:t>
      </w:r>
      <w:r w:rsidR="00965625">
        <w:rPr>
          <w:rFonts w:hint="eastAsia"/>
          <w:lang w:eastAsia="zh-CN"/>
        </w:rPr>
        <w:t>建议</w:t>
      </w:r>
      <w:r w:rsidR="004877C6">
        <w:rPr>
          <w:rFonts w:hint="eastAsia"/>
          <w:lang w:eastAsia="zh-CN"/>
        </w:rPr>
        <w:t>书</w:t>
      </w:r>
      <w:r w:rsidR="00965625">
        <w:rPr>
          <w:rFonts w:hint="eastAsia"/>
          <w:lang w:eastAsia="zh-CN"/>
        </w:rPr>
        <w:t>数量；</w:t>
      </w:r>
    </w:p>
    <w:p w14:paraId="1A58B8DF" w14:textId="0AA5BC8F" w:rsidR="00B4147C" w:rsidRPr="00D66558" w:rsidRDefault="00B4147C" w:rsidP="00B4147C">
      <w:pPr>
        <w:pStyle w:val="enumlev2"/>
        <w:rPr>
          <w:lang w:eastAsia="zh-CN"/>
        </w:rPr>
      </w:pPr>
      <w:r w:rsidRPr="00D66558">
        <w:rPr>
          <w:lang w:eastAsia="zh-CN"/>
        </w:rPr>
        <w:t>•</w:t>
      </w:r>
      <w:r w:rsidRPr="00D66558">
        <w:rPr>
          <w:lang w:eastAsia="zh-CN"/>
        </w:rPr>
        <w:tab/>
      </w:r>
      <w:r w:rsidR="00965625">
        <w:rPr>
          <w:rFonts w:hint="eastAsia"/>
          <w:lang w:eastAsia="zh-CN"/>
        </w:rPr>
        <w:t>2000</w:t>
      </w:r>
      <w:r w:rsidR="00965625">
        <w:rPr>
          <w:rFonts w:hint="eastAsia"/>
          <w:lang w:eastAsia="zh-CN"/>
        </w:rPr>
        <w:t>年至</w:t>
      </w:r>
      <w:r w:rsidR="00965625">
        <w:rPr>
          <w:rFonts w:hint="eastAsia"/>
          <w:lang w:eastAsia="zh-CN"/>
        </w:rPr>
        <w:t>2020</w:t>
      </w:r>
      <w:r w:rsidR="00965625">
        <w:rPr>
          <w:rFonts w:hint="eastAsia"/>
          <w:lang w:eastAsia="zh-CN"/>
        </w:rPr>
        <w:t>年期间，具有政策或法规影响的</w:t>
      </w:r>
      <w:r w:rsidR="00965625">
        <w:rPr>
          <w:rFonts w:hint="eastAsia"/>
          <w:lang w:eastAsia="zh-CN"/>
        </w:rPr>
        <w:t>ITU-T</w:t>
      </w:r>
      <w:r w:rsidR="00965625">
        <w:rPr>
          <w:rFonts w:hint="eastAsia"/>
          <w:lang w:eastAsia="zh-CN"/>
        </w:rPr>
        <w:t>建议</w:t>
      </w:r>
      <w:r w:rsidR="007E21FB">
        <w:rPr>
          <w:rFonts w:hint="eastAsia"/>
          <w:lang w:eastAsia="zh-CN"/>
        </w:rPr>
        <w:t>书</w:t>
      </w:r>
      <w:r w:rsidR="00965625">
        <w:rPr>
          <w:rFonts w:hint="eastAsia"/>
          <w:lang w:eastAsia="zh-CN"/>
        </w:rPr>
        <w:t>、指南和报告的数量</w:t>
      </w:r>
      <w:r w:rsidR="007E21FB">
        <w:rPr>
          <w:rFonts w:hint="eastAsia"/>
          <w:lang w:eastAsia="zh-CN"/>
        </w:rPr>
        <w:t>；</w:t>
      </w:r>
    </w:p>
    <w:p w14:paraId="58B9046C" w14:textId="0FDB9BA1" w:rsidR="00B4147C" w:rsidRPr="00D66558" w:rsidRDefault="00B4147C" w:rsidP="00B4147C">
      <w:pPr>
        <w:pStyle w:val="enumlev2"/>
        <w:rPr>
          <w:lang w:eastAsia="zh-CN"/>
        </w:rPr>
      </w:pPr>
      <w:r w:rsidRPr="00D66558">
        <w:rPr>
          <w:lang w:eastAsia="zh-CN"/>
        </w:rPr>
        <w:t>•</w:t>
      </w:r>
      <w:r w:rsidRPr="00D66558">
        <w:rPr>
          <w:lang w:eastAsia="zh-CN"/>
        </w:rPr>
        <w:tab/>
      </w:r>
      <w:r w:rsidR="007E21FB">
        <w:rPr>
          <w:rFonts w:hint="eastAsia"/>
          <w:lang w:eastAsia="zh-CN"/>
        </w:rPr>
        <w:t>2000</w:t>
      </w:r>
      <w:r w:rsidR="007E21FB">
        <w:rPr>
          <w:rFonts w:hint="eastAsia"/>
          <w:lang w:eastAsia="zh-CN"/>
        </w:rPr>
        <w:t>年至</w:t>
      </w:r>
      <w:r w:rsidR="007E21FB">
        <w:rPr>
          <w:rFonts w:hint="eastAsia"/>
          <w:lang w:eastAsia="zh-CN"/>
        </w:rPr>
        <w:t>2020</w:t>
      </w:r>
      <w:r w:rsidR="007E21FB">
        <w:rPr>
          <w:rFonts w:hint="eastAsia"/>
          <w:lang w:eastAsia="zh-CN"/>
        </w:rPr>
        <w:t>年期间，部门成员的新闻稿和文件中引用的</w:t>
      </w:r>
      <w:r w:rsidR="007E21FB">
        <w:rPr>
          <w:rFonts w:hint="eastAsia"/>
          <w:lang w:eastAsia="zh-CN"/>
        </w:rPr>
        <w:t>ITU-T</w:t>
      </w:r>
      <w:r w:rsidR="007E21FB">
        <w:rPr>
          <w:rFonts w:hint="eastAsia"/>
          <w:lang w:eastAsia="zh-CN"/>
        </w:rPr>
        <w:t>建议</w:t>
      </w:r>
      <w:r w:rsidR="004877C6">
        <w:rPr>
          <w:rFonts w:hint="eastAsia"/>
          <w:lang w:eastAsia="zh-CN"/>
        </w:rPr>
        <w:t>书</w:t>
      </w:r>
      <w:r w:rsidR="007E21FB">
        <w:rPr>
          <w:rFonts w:hint="eastAsia"/>
          <w:lang w:eastAsia="zh-CN"/>
        </w:rPr>
        <w:t>的数量；</w:t>
      </w:r>
    </w:p>
    <w:p w14:paraId="4CEB9307" w14:textId="46F4F744" w:rsidR="00B4147C" w:rsidRPr="00D66558" w:rsidRDefault="00B4147C" w:rsidP="00B4147C">
      <w:pPr>
        <w:pStyle w:val="enumlev2"/>
        <w:rPr>
          <w:lang w:eastAsia="zh-CN"/>
        </w:rPr>
      </w:pPr>
      <w:r w:rsidRPr="00D66558">
        <w:rPr>
          <w:lang w:eastAsia="zh-CN"/>
        </w:rPr>
        <w:t>•</w:t>
      </w:r>
      <w:r w:rsidRPr="00D66558">
        <w:rPr>
          <w:lang w:eastAsia="zh-CN"/>
        </w:rPr>
        <w:tab/>
      </w:r>
      <w:r w:rsidR="007E21FB">
        <w:rPr>
          <w:rFonts w:hint="eastAsia"/>
          <w:lang w:eastAsia="zh-CN"/>
        </w:rPr>
        <w:t>其他标准制定组织（</w:t>
      </w:r>
      <w:r w:rsidR="007E21FB">
        <w:rPr>
          <w:rFonts w:hint="eastAsia"/>
          <w:lang w:eastAsia="zh-CN"/>
        </w:rPr>
        <w:t>SDO</w:t>
      </w:r>
      <w:r w:rsidR="007E21FB">
        <w:rPr>
          <w:rFonts w:hint="eastAsia"/>
          <w:lang w:eastAsia="zh-CN"/>
        </w:rPr>
        <w:t>）（包括但不限于国际标准化组织（</w:t>
      </w:r>
      <w:r w:rsidR="007E21FB">
        <w:rPr>
          <w:rFonts w:hint="eastAsia"/>
          <w:lang w:eastAsia="zh-CN"/>
        </w:rPr>
        <w:t>ISO</w:t>
      </w:r>
      <w:r w:rsidR="007E21FB">
        <w:rPr>
          <w:rFonts w:hint="eastAsia"/>
          <w:lang w:eastAsia="zh-CN"/>
        </w:rPr>
        <w:t>）、国际电工委员会（</w:t>
      </w:r>
      <w:r w:rsidR="007E21FB">
        <w:rPr>
          <w:rFonts w:hint="eastAsia"/>
          <w:lang w:eastAsia="zh-CN"/>
        </w:rPr>
        <w:t>IEC</w:t>
      </w:r>
      <w:r w:rsidR="007E21FB">
        <w:rPr>
          <w:rFonts w:hint="eastAsia"/>
          <w:lang w:eastAsia="zh-CN"/>
        </w:rPr>
        <w:t>）、</w:t>
      </w:r>
      <w:r w:rsidR="007E21FB" w:rsidRPr="007E21FB">
        <w:rPr>
          <w:rFonts w:hint="eastAsia"/>
          <w:lang w:eastAsia="zh-CN"/>
        </w:rPr>
        <w:t>美国电器电子工程师学会</w:t>
      </w:r>
      <w:r w:rsidR="007E21FB">
        <w:rPr>
          <w:rFonts w:hint="eastAsia"/>
          <w:lang w:eastAsia="zh-CN"/>
        </w:rPr>
        <w:t>（</w:t>
      </w:r>
      <w:r w:rsidR="007E21FB">
        <w:rPr>
          <w:rFonts w:hint="eastAsia"/>
          <w:lang w:eastAsia="zh-CN"/>
        </w:rPr>
        <w:t>IEEE</w:t>
      </w:r>
      <w:r w:rsidR="007E21FB">
        <w:rPr>
          <w:rFonts w:hint="eastAsia"/>
          <w:lang w:eastAsia="zh-CN"/>
        </w:rPr>
        <w:t>）、</w:t>
      </w:r>
      <w:r w:rsidR="007E21FB" w:rsidRPr="007E21FB">
        <w:rPr>
          <w:rFonts w:hint="eastAsia"/>
          <w:lang w:eastAsia="zh-CN"/>
        </w:rPr>
        <w:t>互联网工程任务组</w:t>
      </w:r>
      <w:r w:rsidR="007E21FB">
        <w:rPr>
          <w:rFonts w:hint="eastAsia"/>
          <w:lang w:eastAsia="zh-CN"/>
        </w:rPr>
        <w:t>（</w:t>
      </w:r>
      <w:r w:rsidR="007E21FB">
        <w:rPr>
          <w:rFonts w:hint="eastAsia"/>
          <w:lang w:eastAsia="zh-CN"/>
        </w:rPr>
        <w:t>IETF</w:t>
      </w:r>
      <w:r w:rsidR="007E21FB">
        <w:rPr>
          <w:rFonts w:hint="eastAsia"/>
          <w:lang w:eastAsia="zh-CN"/>
        </w:rPr>
        <w:t>）和</w:t>
      </w:r>
      <w:r w:rsidR="007E21FB">
        <w:rPr>
          <w:rFonts w:hint="eastAsia"/>
          <w:lang w:eastAsia="zh-CN"/>
        </w:rPr>
        <w:t>3GPP</w:t>
      </w:r>
      <w:r w:rsidR="007E21FB">
        <w:rPr>
          <w:rFonts w:hint="eastAsia"/>
          <w:lang w:eastAsia="zh-CN"/>
        </w:rPr>
        <w:t>）的上述可比数字；</w:t>
      </w:r>
    </w:p>
    <w:p w14:paraId="04744DB0" w14:textId="1ABC5790" w:rsidR="00B4147C" w:rsidRPr="00D66558" w:rsidRDefault="00B4147C" w:rsidP="00B4147C">
      <w:pPr>
        <w:pStyle w:val="enumlev2"/>
        <w:rPr>
          <w:lang w:eastAsia="zh-CN"/>
        </w:rPr>
      </w:pPr>
      <w:r w:rsidRPr="00D66558">
        <w:rPr>
          <w:lang w:eastAsia="zh-CN"/>
        </w:rPr>
        <w:t>•</w:t>
      </w:r>
      <w:r w:rsidRPr="00D66558">
        <w:rPr>
          <w:lang w:eastAsia="zh-CN"/>
        </w:rPr>
        <w:tab/>
      </w:r>
      <w:r w:rsidR="007E21FB" w:rsidRPr="007E21FB">
        <w:rPr>
          <w:rFonts w:hint="eastAsia"/>
          <w:lang w:eastAsia="zh-CN"/>
        </w:rPr>
        <w:t>从</w:t>
      </w:r>
      <w:r w:rsidR="007E21FB" w:rsidRPr="007E21FB">
        <w:rPr>
          <w:rFonts w:hint="eastAsia"/>
          <w:lang w:eastAsia="zh-CN"/>
        </w:rPr>
        <w:t>2000</w:t>
      </w:r>
      <w:r w:rsidR="007E21FB" w:rsidRPr="007E21FB">
        <w:rPr>
          <w:rFonts w:hint="eastAsia"/>
          <w:lang w:eastAsia="zh-CN"/>
        </w:rPr>
        <w:t>年到</w:t>
      </w:r>
      <w:r w:rsidR="007E21FB" w:rsidRPr="007E21FB">
        <w:rPr>
          <w:rFonts w:hint="eastAsia"/>
          <w:lang w:eastAsia="zh-CN"/>
        </w:rPr>
        <w:t>2020</w:t>
      </w:r>
      <w:r w:rsidR="007E21FB" w:rsidRPr="007E21FB">
        <w:rPr>
          <w:rFonts w:hint="eastAsia"/>
          <w:lang w:eastAsia="zh-CN"/>
        </w:rPr>
        <w:t>年，被业界采纳和实施的</w:t>
      </w:r>
      <w:r w:rsidR="007E21FB" w:rsidRPr="007E21FB">
        <w:rPr>
          <w:rFonts w:hint="eastAsia"/>
          <w:lang w:eastAsia="zh-CN"/>
        </w:rPr>
        <w:t>ITU-T</w:t>
      </w:r>
      <w:r w:rsidR="007E21FB" w:rsidRPr="007E21FB">
        <w:rPr>
          <w:rFonts w:hint="eastAsia"/>
          <w:lang w:eastAsia="zh-CN"/>
        </w:rPr>
        <w:t>建议</w:t>
      </w:r>
      <w:r w:rsidR="007E21FB">
        <w:rPr>
          <w:rFonts w:hint="eastAsia"/>
          <w:lang w:eastAsia="zh-CN"/>
        </w:rPr>
        <w:t>书</w:t>
      </w:r>
      <w:r w:rsidR="004877C6">
        <w:rPr>
          <w:rFonts w:hint="eastAsia"/>
          <w:lang w:eastAsia="zh-CN"/>
        </w:rPr>
        <w:t>的</w:t>
      </w:r>
      <w:r w:rsidR="007E21FB" w:rsidRPr="007E21FB">
        <w:rPr>
          <w:rFonts w:hint="eastAsia"/>
          <w:lang w:eastAsia="zh-CN"/>
        </w:rPr>
        <w:t>数量</w:t>
      </w:r>
      <w:r w:rsidR="007E21FB">
        <w:rPr>
          <w:rFonts w:hint="eastAsia"/>
          <w:lang w:eastAsia="zh-CN"/>
        </w:rPr>
        <w:t>。</w:t>
      </w:r>
    </w:p>
    <w:p w14:paraId="7CD4F9C1" w14:textId="1EACAB67" w:rsidR="00B4147C" w:rsidRPr="00D66558" w:rsidRDefault="00F436E2" w:rsidP="00235853">
      <w:pPr>
        <w:pStyle w:val="enumlev1"/>
        <w:rPr>
          <w:lang w:eastAsia="zh-CN"/>
        </w:rPr>
      </w:pPr>
      <w:r>
        <w:rPr>
          <w:lang w:eastAsia="zh-CN"/>
        </w:rPr>
        <w:t>3</w:t>
      </w:r>
      <w:r w:rsidR="00B4147C" w:rsidRPr="00D66558">
        <w:rPr>
          <w:lang w:eastAsia="zh-CN"/>
        </w:rPr>
        <w:tab/>
      </w:r>
      <w:r w:rsidR="00235853">
        <w:rPr>
          <w:rFonts w:hint="eastAsia"/>
          <w:lang w:eastAsia="zh-CN"/>
        </w:rPr>
        <w:t>ITU-T</w:t>
      </w:r>
      <w:r w:rsidR="00235853">
        <w:rPr>
          <w:rFonts w:hint="eastAsia"/>
          <w:lang w:eastAsia="zh-CN"/>
        </w:rPr>
        <w:t>如何与其他标准化组织合作和协调？</w:t>
      </w:r>
    </w:p>
    <w:p w14:paraId="117E5063" w14:textId="076A4DC3" w:rsidR="00B4147C" w:rsidRPr="00D66558" w:rsidRDefault="00B4147C" w:rsidP="00B4147C">
      <w:pPr>
        <w:pStyle w:val="enumlev2"/>
        <w:rPr>
          <w:lang w:eastAsia="zh-CN"/>
        </w:rPr>
      </w:pPr>
      <w:r w:rsidRPr="00D66558">
        <w:rPr>
          <w:lang w:eastAsia="zh-CN"/>
        </w:rPr>
        <w:t>•</w:t>
      </w:r>
      <w:r w:rsidRPr="00D66558">
        <w:rPr>
          <w:lang w:eastAsia="zh-CN"/>
        </w:rPr>
        <w:tab/>
      </w:r>
      <w:r w:rsidR="00235853">
        <w:rPr>
          <w:rFonts w:hint="eastAsia"/>
          <w:lang w:eastAsia="zh-CN"/>
        </w:rPr>
        <w:t>从</w:t>
      </w:r>
      <w:r w:rsidR="00235853">
        <w:rPr>
          <w:rFonts w:hint="eastAsia"/>
          <w:lang w:eastAsia="zh-CN"/>
        </w:rPr>
        <w:t>2000</w:t>
      </w:r>
      <w:r w:rsidR="00235853">
        <w:rPr>
          <w:rFonts w:hint="eastAsia"/>
          <w:lang w:eastAsia="zh-CN"/>
        </w:rPr>
        <w:t>年到</w:t>
      </w:r>
      <w:r w:rsidR="00235853">
        <w:rPr>
          <w:rFonts w:hint="eastAsia"/>
          <w:lang w:eastAsia="zh-CN"/>
        </w:rPr>
        <w:t>2020</w:t>
      </w:r>
      <w:r w:rsidR="00235853">
        <w:rPr>
          <w:rFonts w:hint="eastAsia"/>
          <w:lang w:eastAsia="zh-CN"/>
        </w:rPr>
        <w:t>年，向其他标准化组织发出的联络声明的数量</w:t>
      </w:r>
      <w:r w:rsidR="00F436E2">
        <w:rPr>
          <w:rFonts w:hint="eastAsia"/>
          <w:lang w:eastAsia="zh-CN"/>
        </w:rPr>
        <w:t>；</w:t>
      </w:r>
    </w:p>
    <w:p w14:paraId="35DE8F67" w14:textId="4AD2784B" w:rsidR="00B4147C" w:rsidRPr="00D66558" w:rsidRDefault="00B4147C" w:rsidP="00B4147C">
      <w:pPr>
        <w:pStyle w:val="enumlev2"/>
        <w:rPr>
          <w:lang w:eastAsia="zh-CN"/>
        </w:rPr>
      </w:pPr>
      <w:r w:rsidRPr="00D66558">
        <w:rPr>
          <w:lang w:eastAsia="zh-CN"/>
        </w:rPr>
        <w:t>•</w:t>
      </w:r>
      <w:r w:rsidRPr="00D66558">
        <w:rPr>
          <w:lang w:eastAsia="zh-CN"/>
        </w:rPr>
        <w:tab/>
      </w:r>
      <w:r w:rsidR="00235853">
        <w:rPr>
          <w:rFonts w:hint="eastAsia"/>
          <w:lang w:eastAsia="zh-CN"/>
        </w:rPr>
        <w:t>与其他</w:t>
      </w:r>
      <w:r w:rsidR="00235853">
        <w:rPr>
          <w:rFonts w:hint="eastAsia"/>
          <w:lang w:eastAsia="zh-CN"/>
        </w:rPr>
        <w:t>SDO</w:t>
      </w:r>
      <w:r w:rsidR="00235853">
        <w:rPr>
          <w:rFonts w:hint="eastAsia"/>
          <w:lang w:eastAsia="zh-CN"/>
        </w:rPr>
        <w:t>签订的谅解备忘录的数量</w:t>
      </w:r>
      <w:r w:rsidR="00F436E2">
        <w:rPr>
          <w:rFonts w:hint="eastAsia"/>
          <w:lang w:eastAsia="zh-CN"/>
        </w:rPr>
        <w:t>；</w:t>
      </w:r>
    </w:p>
    <w:p w14:paraId="3630270E" w14:textId="4543CF5A" w:rsidR="00B4147C" w:rsidRPr="00D66558" w:rsidRDefault="00B4147C" w:rsidP="00B4147C">
      <w:pPr>
        <w:pStyle w:val="enumlev2"/>
        <w:rPr>
          <w:lang w:eastAsia="zh-CN"/>
        </w:rPr>
      </w:pPr>
      <w:r w:rsidRPr="00D66558">
        <w:rPr>
          <w:lang w:eastAsia="zh-CN"/>
        </w:rPr>
        <w:t>•</w:t>
      </w:r>
      <w:r w:rsidRPr="00D66558">
        <w:rPr>
          <w:lang w:eastAsia="zh-CN"/>
        </w:rPr>
        <w:tab/>
      </w:r>
      <w:r w:rsidR="00235853">
        <w:rPr>
          <w:rFonts w:hint="eastAsia"/>
          <w:lang w:eastAsia="zh-CN"/>
        </w:rPr>
        <w:t>与其他</w:t>
      </w:r>
      <w:r w:rsidR="00235853">
        <w:rPr>
          <w:rFonts w:hint="eastAsia"/>
          <w:lang w:eastAsia="zh-CN"/>
        </w:rPr>
        <w:t>SDO</w:t>
      </w:r>
      <w:r w:rsidR="00235853">
        <w:rPr>
          <w:rFonts w:hint="eastAsia"/>
          <w:lang w:eastAsia="zh-CN"/>
        </w:rPr>
        <w:t>的联合研讨会或活动的数量</w:t>
      </w:r>
      <w:r w:rsidR="00F436E2">
        <w:rPr>
          <w:rFonts w:hint="eastAsia"/>
          <w:lang w:eastAsia="zh-CN"/>
        </w:rPr>
        <w:t>；</w:t>
      </w:r>
    </w:p>
    <w:p w14:paraId="7057063F" w14:textId="48BDF968" w:rsidR="00B4147C" w:rsidRPr="00D66558" w:rsidRDefault="00B4147C" w:rsidP="00B4147C">
      <w:pPr>
        <w:pStyle w:val="enumlev2"/>
        <w:rPr>
          <w:lang w:eastAsia="zh-CN"/>
        </w:rPr>
      </w:pPr>
      <w:r w:rsidRPr="00D66558">
        <w:rPr>
          <w:lang w:eastAsia="zh-CN"/>
        </w:rPr>
        <w:t>•</w:t>
      </w:r>
      <w:r w:rsidRPr="00D66558">
        <w:rPr>
          <w:lang w:eastAsia="zh-CN"/>
        </w:rPr>
        <w:tab/>
      </w:r>
      <w:r w:rsidR="00235853">
        <w:rPr>
          <w:rFonts w:hint="eastAsia"/>
          <w:lang w:eastAsia="zh-CN"/>
        </w:rPr>
        <w:t>2000</w:t>
      </w:r>
      <w:r w:rsidR="00235853">
        <w:rPr>
          <w:rFonts w:hint="eastAsia"/>
          <w:lang w:eastAsia="zh-CN"/>
        </w:rPr>
        <w:t>年至</w:t>
      </w:r>
      <w:r w:rsidR="00235853">
        <w:rPr>
          <w:rFonts w:hint="eastAsia"/>
          <w:lang w:eastAsia="zh-CN"/>
        </w:rPr>
        <w:t>2020</w:t>
      </w:r>
      <w:r w:rsidR="00235853">
        <w:rPr>
          <w:rFonts w:hint="eastAsia"/>
          <w:lang w:eastAsia="zh-CN"/>
        </w:rPr>
        <w:t>年，</w:t>
      </w:r>
      <w:r w:rsidR="00235853">
        <w:rPr>
          <w:rFonts w:hint="eastAsia"/>
          <w:lang w:eastAsia="zh-CN"/>
        </w:rPr>
        <w:t>ITU-T</w:t>
      </w:r>
      <w:r w:rsidR="00235853">
        <w:rPr>
          <w:rFonts w:hint="eastAsia"/>
          <w:lang w:eastAsia="zh-CN"/>
        </w:rPr>
        <w:t>按领域</w:t>
      </w:r>
      <w:r w:rsidR="00235853">
        <w:rPr>
          <w:rFonts w:hint="eastAsia"/>
          <w:lang w:eastAsia="zh-CN"/>
        </w:rPr>
        <w:t>/</w:t>
      </w:r>
      <w:r w:rsidR="00235853">
        <w:rPr>
          <w:rFonts w:hint="eastAsia"/>
          <w:lang w:eastAsia="zh-CN"/>
        </w:rPr>
        <w:t>主题纳入或采用的其他</w:t>
      </w:r>
      <w:r w:rsidR="00235853">
        <w:rPr>
          <w:rFonts w:hint="eastAsia"/>
          <w:lang w:eastAsia="zh-CN"/>
        </w:rPr>
        <w:t>SDO</w:t>
      </w:r>
      <w:r w:rsidR="00235853">
        <w:rPr>
          <w:rFonts w:hint="eastAsia"/>
          <w:lang w:eastAsia="zh-CN"/>
        </w:rPr>
        <w:t>的标准数量。</w:t>
      </w:r>
    </w:p>
    <w:p w14:paraId="559787A3" w14:textId="51040406" w:rsidR="00B4147C" w:rsidRPr="00D66558" w:rsidRDefault="00324E21" w:rsidP="00235853">
      <w:pPr>
        <w:pStyle w:val="enumlev1"/>
        <w:rPr>
          <w:lang w:eastAsia="zh-CN"/>
        </w:rPr>
      </w:pPr>
      <w:r>
        <w:rPr>
          <w:lang w:eastAsia="zh-CN"/>
        </w:rPr>
        <w:lastRenderedPageBreak/>
        <w:t>4</w:t>
      </w:r>
      <w:r w:rsidR="00B4147C" w:rsidRPr="00D66558">
        <w:rPr>
          <w:lang w:eastAsia="zh-CN"/>
        </w:rPr>
        <w:tab/>
      </w:r>
      <w:r w:rsidR="00235853">
        <w:rPr>
          <w:rFonts w:hint="eastAsia"/>
          <w:lang w:eastAsia="zh-CN"/>
        </w:rPr>
        <w:t>ITU-T</w:t>
      </w:r>
      <w:r w:rsidR="00235853">
        <w:rPr>
          <w:rFonts w:hint="eastAsia"/>
          <w:lang w:eastAsia="zh-CN"/>
        </w:rPr>
        <w:t>如何参与履行有关</w:t>
      </w:r>
      <w:r w:rsidR="0072561D">
        <w:rPr>
          <w:rFonts w:hint="eastAsia"/>
          <w:lang w:eastAsia="zh-CN"/>
        </w:rPr>
        <w:t>“</w:t>
      </w:r>
      <w:r w:rsidR="00235853">
        <w:rPr>
          <w:rFonts w:hint="eastAsia"/>
          <w:lang w:eastAsia="zh-CN"/>
        </w:rPr>
        <w:t>缩小标准化工作差距</w:t>
      </w:r>
      <w:r w:rsidR="0072561D">
        <w:rPr>
          <w:rFonts w:hint="eastAsia"/>
          <w:lang w:eastAsia="zh-CN"/>
        </w:rPr>
        <w:t>”</w:t>
      </w:r>
      <w:r w:rsidR="00235853">
        <w:rPr>
          <w:rFonts w:hint="eastAsia"/>
          <w:lang w:eastAsia="zh-CN"/>
        </w:rPr>
        <w:t>（</w:t>
      </w:r>
      <w:r w:rsidR="00235853">
        <w:rPr>
          <w:rFonts w:hint="eastAsia"/>
          <w:lang w:eastAsia="zh-CN"/>
        </w:rPr>
        <w:t>BSG</w:t>
      </w:r>
      <w:r w:rsidR="00235853">
        <w:rPr>
          <w:rFonts w:hint="eastAsia"/>
          <w:lang w:eastAsia="zh-CN"/>
        </w:rPr>
        <w:t>）的义务，这些活动的影响是什么？</w:t>
      </w:r>
    </w:p>
    <w:p w14:paraId="313B4FA8" w14:textId="2192EFC7" w:rsidR="00B4147C" w:rsidRPr="00D66558" w:rsidRDefault="00B4147C" w:rsidP="00B4147C">
      <w:pPr>
        <w:pStyle w:val="enumlev2"/>
        <w:rPr>
          <w:lang w:eastAsia="zh-CN"/>
        </w:rPr>
      </w:pPr>
      <w:r w:rsidRPr="00D66558">
        <w:rPr>
          <w:lang w:eastAsia="zh-CN"/>
        </w:rPr>
        <w:t>•</w:t>
      </w:r>
      <w:r w:rsidRPr="00D66558">
        <w:rPr>
          <w:lang w:eastAsia="zh-CN"/>
        </w:rPr>
        <w:tab/>
      </w:r>
      <w:r w:rsidR="00235853">
        <w:rPr>
          <w:rFonts w:hint="eastAsia"/>
          <w:lang w:eastAsia="zh-CN"/>
        </w:rPr>
        <w:t>2000</w:t>
      </w:r>
      <w:r w:rsidR="00235853">
        <w:rPr>
          <w:rFonts w:hint="eastAsia"/>
          <w:lang w:eastAsia="zh-CN"/>
        </w:rPr>
        <w:t>年和</w:t>
      </w:r>
      <w:r w:rsidR="00235853">
        <w:rPr>
          <w:rFonts w:hint="eastAsia"/>
          <w:lang w:eastAsia="zh-CN"/>
        </w:rPr>
        <w:t>2020</w:t>
      </w:r>
      <w:r w:rsidR="00235853">
        <w:rPr>
          <w:rFonts w:hint="eastAsia"/>
          <w:lang w:eastAsia="zh-CN"/>
        </w:rPr>
        <w:t>年期间，每年参加</w:t>
      </w:r>
      <w:r w:rsidR="00235853">
        <w:rPr>
          <w:rFonts w:hint="eastAsia"/>
          <w:lang w:eastAsia="zh-CN"/>
        </w:rPr>
        <w:t>ITU-T</w:t>
      </w:r>
      <w:r w:rsidR="00235853">
        <w:rPr>
          <w:rFonts w:hint="eastAsia"/>
          <w:lang w:eastAsia="zh-CN"/>
        </w:rPr>
        <w:t>研究组、焦点组和报告人组的发展中国家的人数</w:t>
      </w:r>
      <w:r w:rsidR="00792ACE">
        <w:rPr>
          <w:rFonts w:hint="eastAsia"/>
          <w:lang w:eastAsia="zh-CN"/>
        </w:rPr>
        <w:t>；</w:t>
      </w:r>
    </w:p>
    <w:p w14:paraId="4B6BB8E5" w14:textId="273B6FDF" w:rsidR="00B4147C" w:rsidRPr="00D66558" w:rsidRDefault="00B4147C" w:rsidP="00B4147C">
      <w:pPr>
        <w:pStyle w:val="enumlev2"/>
        <w:rPr>
          <w:lang w:eastAsia="zh-CN"/>
        </w:rPr>
      </w:pPr>
      <w:r w:rsidRPr="00D66558">
        <w:rPr>
          <w:lang w:eastAsia="zh-CN"/>
        </w:rPr>
        <w:t>•</w:t>
      </w:r>
      <w:r w:rsidRPr="00D66558">
        <w:rPr>
          <w:lang w:eastAsia="zh-CN"/>
        </w:rPr>
        <w:tab/>
      </w:r>
      <w:r w:rsidR="00235853">
        <w:rPr>
          <w:rFonts w:hint="eastAsia"/>
          <w:lang w:eastAsia="zh-CN"/>
        </w:rPr>
        <w:t>ITU-T</w:t>
      </w:r>
      <w:r w:rsidR="00235853">
        <w:rPr>
          <w:rFonts w:hint="eastAsia"/>
          <w:lang w:eastAsia="zh-CN"/>
        </w:rPr>
        <w:t>和区域代表处在缩小标准化工作差距（</w:t>
      </w:r>
      <w:r w:rsidR="00235853">
        <w:rPr>
          <w:rFonts w:hint="eastAsia"/>
          <w:lang w:eastAsia="zh-CN"/>
        </w:rPr>
        <w:t>BSG</w:t>
      </w:r>
      <w:r w:rsidR="00235853">
        <w:rPr>
          <w:rFonts w:hint="eastAsia"/>
          <w:lang w:eastAsia="zh-CN"/>
        </w:rPr>
        <w:t>）方面组织的技术培训和研讨会的数量</w:t>
      </w:r>
      <w:r w:rsidR="00792ACE">
        <w:rPr>
          <w:rFonts w:hint="eastAsia"/>
          <w:lang w:eastAsia="zh-CN"/>
        </w:rPr>
        <w:t>；</w:t>
      </w:r>
    </w:p>
    <w:p w14:paraId="7EA1135C" w14:textId="554CE6A5" w:rsidR="00B4147C" w:rsidRPr="00D66558" w:rsidRDefault="00B4147C" w:rsidP="00B4147C">
      <w:pPr>
        <w:pStyle w:val="enumlev2"/>
        <w:rPr>
          <w:lang w:eastAsia="zh-CN"/>
        </w:rPr>
      </w:pPr>
      <w:r w:rsidRPr="00D66558">
        <w:rPr>
          <w:lang w:eastAsia="zh-CN"/>
        </w:rPr>
        <w:t>•</w:t>
      </w:r>
      <w:r w:rsidRPr="00D66558">
        <w:rPr>
          <w:lang w:eastAsia="zh-CN"/>
        </w:rPr>
        <w:tab/>
      </w:r>
      <w:r w:rsidR="00792ACE">
        <w:rPr>
          <w:rFonts w:hint="eastAsia"/>
          <w:lang w:eastAsia="zh-CN"/>
        </w:rPr>
        <w:t>对</w:t>
      </w:r>
      <w:r w:rsidR="00792ACE">
        <w:rPr>
          <w:rFonts w:hint="eastAsia"/>
          <w:lang w:eastAsia="zh-CN"/>
        </w:rPr>
        <w:t>ITU-T</w:t>
      </w:r>
      <w:r w:rsidR="00792ACE">
        <w:rPr>
          <w:rFonts w:hint="eastAsia"/>
          <w:lang w:eastAsia="zh-CN"/>
        </w:rPr>
        <w:t>研讨会的参与程度和满意度；</w:t>
      </w:r>
    </w:p>
    <w:p w14:paraId="0470BF64" w14:textId="0903BEA0" w:rsidR="00B4147C" w:rsidRPr="00D66558" w:rsidRDefault="00B4147C" w:rsidP="00B4147C">
      <w:pPr>
        <w:pStyle w:val="enumlev2"/>
        <w:rPr>
          <w:lang w:eastAsia="zh-CN"/>
        </w:rPr>
      </w:pPr>
      <w:r w:rsidRPr="00D66558">
        <w:rPr>
          <w:lang w:eastAsia="zh-CN"/>
        </w:rPr>
        <w:t>•</w:t>
      </w:r>
      <w:r w:rsidRPr="00D66558">
        <w:rPr>
          <w:lang w:eastAsia="zh-CN"/>
        </w:rPr>
        <w:tab/>
      </w:r>
      <w:r w:rsidR="00792ACE">
        <w:rPr>
          <w:rFonts w:hint="eastAsia"/>
          <w:lang w:eastAsia="zh-CN"/>
        </w:rPr>
        <w:t>根据</w:t>
      </w:r>
      <w:r w:rsidR="00792ACE">
        <w:rPr>
          <w:rFonts w:hint="eastAsia"/>
          <w:lang w:eastAsia="zh-CN"/>
        </w:rPr>
        <w:t>ITU-T</w:t>
      </w:r>
      <w:r w:rsidR="00792ACE">
        <w:rPr>
          <w:rFonts w:hint="eastAsia"/>
          <w:lang w:eastAsia="zh-CN"/>
        </w:rPr>
        <w:t>制定的国家标准能力表，向具有低下和基本标准能力的成员国提供的援助规模；</w:t>
      </w:r>
    </w:p>
    <w:p w14:paraId="746B0251" w14:textId="68512B1C" w:rsidR="00B4147C" w:rsidRPr="00D66558" w:rsidRDefault="00B4147C" w:rsidP="00B4147C">
      <w:pPr>
        <w:pStyle w:val="enumlev2"/>
        <w:rPr>
          <w:lang w:eastAsia="zh-CN"/>
        </w:rPr>
      </w:pPr>
      <w:r w:rsidRPr="00D66558">
        <w:rPr>
          <w:lang w:eastAsia="zh-CN"/>
        </w:rPr>
        <w:t>•</w:t>
      </w:r>
      <w:r w:rsidRPr="00D66558">
        <w:rPr>
          <w:lang w:eastAsia="zh-CN"/>
        </w:rPr>
        <w:tab/>
      </w:r>
      <w:r w:rsidR="00792ACE">
        <w:rPr>
          <w:rFonts w:hint="eastAsia"/>
          <w:lang w:eastAsia="zh-CN"/>
        </w:rPr>
        <w:t>与</w:t>
      </w:r>
      <w:r w:rsidR="00792ACE">
        <w:rPr>
          <w:rFonts w:hint="eastAsia"/>
          <w:lang w:eastAsia="zh-CN"/>
        </w:rPr>
        <w:t>ITU-D</w:t>
      </w:r>
      <w:r w:rsidR="00792ACE">
        <w:rPr>
          <w:rFonts w:hint="eastAsia"/>
          <w:lang w:eastAsia="zh-CN"/>
        </w:rPr>
        <w:t>和区域代表处在标准能力建设方面的合作情况。</w:t>
      </w:r>
    </w:p>
    <w:p w14:paraId="4844D6F6" w14:textId="67BED4EE" w:rsidR="00B4147C" w:rsidRPr="00D66558" w:rsidRDefault="00EB0D8F" w:rsidP="0030744F">
      <w:pPr>
        <w:pStyle w:val="enumlev1"/>
        <w:rPr>
          <w:lang w:eastAsia="zh-CN"/>
        </w:rPr>
      </w:pPr>
      <w:r>
        <w:rPr>
          <w:lang w:eastAsia="zh-CN"/>
        </w:rPr>
        <w:t>5</w:t>
      </w:r>
      <w:r w:rsidR="00B4147C" w:rsidRPr="00D66558">
        <w:rPr>
          <w:lang w:eastAsia="zh-CN"/>
        </w:rPr>
        <w:tab/>
      </w:r>
      <w:r w:rsidR="0030744F">
        <w:rPr>
          <w:rFonts w:hint="eastAsia"/>
          <w:lang w:eastAsia="zh-CN"/>
        </w:rPr>
        <w:t>国际电联成员如何参与从事电信</w:t>
      </w:r>
      <w:r w:rsidR="0030744F">
        <w:rPr>
          <w:rFonts w:hint="eastAsia"/>
          <w:lang w:eastAsia="zh-CN"/>
        </w:rPr>
        <w:t>/ICT</w:t>
      </w:r>
      <w:r w:rsidR="0030744F">
        <w:rPr>
          <w:rFonts w:hint="eastAsia"/>
          <w:lang w:eastAsia="zh-CN"/>
        </w:rPr>
        <w:t>相关活动的国际</w:t>
      </w:r>
      <w:r w:rsidR="0030744F">
        <w:rPr>
          <w:rFonts w:hint="eastAsia"/>
          <w:lang w:eastAsia="zh-CN"/>
        </w:rPr>
        <w:t>SDO</w:t>
      </w:r>
      <w:r w:rsidR="0030744F">
        <w:rPr>
          <w:rFonts w:hint="eastAsia"/>
          <w:lang w:eastAsia="zh-CN"/>
        </w:rPr>
        <w:t>？</w:t>
      </w:r>
    </w:p>
    <w:p w14:paraId="13F766D3" w14:textId="7BA2BDD6" w:rsidR="00B4147C" w:rsidRPr="00D66558" w:rsidRDefault="00B4147C" w:rsidP="00B4147C">
      <w:pPr>
        <w:pStyle w:val="enumlev2"/>
        <w:rPr>
          <w:lang w:eastAsia="zh-CN"/>
        </w:rPr>
      </w:pPr>
      <w:r w:rsidRPr="00D66558">
        <w:rPr>
          <w:lang w:eastAsia="zh-CN"/>
        </w:rPr>
        <w:t>•</w:t>
      </w:r>
      <w:r w:rsidRPr="00D66558">
        <w:rPr>
          <w:lang w:eastAsia="zh-CN"/>
        </w:rPr>
        <w:tab/>
      </w:r>
      <w:r w:rsidR="0030744F">
        <w:rPr>
          <w:rFonts w:hint="eastAsia"/>
          <w:lang w:eastAsia="zh-CN"/>
        </w:rPr>
        <w:t>2000</w:t>
      </w:r>
      <w:r w:rsidR="0030744F">
        <w:rPr>
          <w:rFonts w:hint="eastAsia"/>
          <w:lang w:eastAsia="zh-CN"/>
        </w:rPr>
        <w:t>年和</w:t>
      </w:r>
      <w:r w:rsidR="0030744F">
        <w:rPr>
          <w:rFonts w:hint="eastAsia"/>
          <w:lang w:eastAsia="zh-CN"/>
        </w:rPr>
        <w:t>2020</w:t>
      </w:r>
      <w:r w:rsidR="0030744F">
        <w:rPr>
          <w:rFonts w:hint="eastAsia"/>
          <w:lang w:eastAsia="zh-CN"/>
        </w:rPr>
        <w:t>年期间，按发展中国家和发达国家分列的参与者数量；</w:t>
      </w:r>
    </w:p>
    <w:p w14:paraId="15305CC2" w14:textId="623936C0" w:rsidR="00B4147C" w:rsidRPr="00D66558" w:rsidRDefault="00B4147C" w:rsidP="00B4147C">
      <w:pPr>
        <w:pStyle w:val="enumlev2"/>
        <w:rPr>
          <w:lang w:eastAsia="zh-CN"/>
        </w:rPr>
      </w:pPr>
      <w:r w:rsidRPr="00D66558">
        <w:rPr>
          <w:lang w:eastAsia="zh-CN"/>
        </w:rPr>
        <w:t>•</w:t>
      </w:r>
      <w:r w:rsidRPr="00D66558">
        <w:rPr>
          <w:lang w:eastAsia="zh-CN"/>
        </w:rPr>
        <w:tab/>
      </w:r>
      <w:r w:rsidR="0030744F">
        <w:rPr>
          <w:rFonts w:hint="eastAsia"/>
          <w:lang w:eastAsia="zh-CN"/>
        </w:rPr>
        <w:t>国际电联不同区域成员在其他</w:t>
      </w:r>
      <w:r w:rsidR="0030744F">
        <w:rPr>
          <w:rFonts w:hint="eastAsia"/>
          <w:lang w:eastAsia="zh-CN"/>
        </w:rPr>
        <w:t>SDO</w:t>
      </w:r>
      <w:r w:rsidR="0030744F">
        <w:rPr>
          <w:rFonts w:hint="eastAsia"/>
          <w:lang w:eastAsia="zh-CN"/>
        </w:rPr>
        <w:t>中担任领导职务的数量</w:t>
      </w:r>
      <w:r w:rsidR="00E50878">
        <w:rPr>
          <w:rFonts w:hint="eastAsia"/>
          <w:lang w:eastAsia="zh-CN"/>
        </w:rPr>
        <w:t>。</w:t>
      </w:r>
    </w:p>
    <w:p w14:paraId="7B63497A" w14:textId="1D9CC4C7" w:rsidR="00B4147C" w:rsidRPr="00D66558" w:rsidRDefault="00C77BF1" w:rsidP="00B4147C">
      <w:pPr>
        <w:pStyle w:val="enumlev1"/>
        <w:rPr>
          <w:lang w:eastAsia="zh-CN"/>
        </w:rPr>
      </w:pPr>
      <w:r>
        <w:rPr>
          <w:lang w:eastAsia="zh-CN"/>
        </w:rPr>
        <w:t>6</w:t>
      </w:r>
      <w:r w:rsidR="00B4147C" w:rsidRPr="00D66558">
        <w:rPr>
          <w:lang w:eastAsia="zh-CN"/>
        </w:rPr>
        <w:tab/>
      </w:r>
      <w:r w:rsidR="0030744F">
        <w:rPr>
          <w:rFonts w:hint="eastAsia"/>
          <w:lang w:eastAsia="zh-CN"/>
        </w:rPr>
        <w:t>目前研究组的结构是否有利于电信</w:t>
      </w:r>
      <w:r w:rsidR="0030744F">
        <w:rPr>
          <w:rFonts w:hint="eastAsia"/>
          <w:lang w:eastAsia="zh-CN"/>
        </w:rPr>
        <w:t>/ICT</w:t>
      </w:r>
      <w:r w:rsidR="0030744F">
        <w:rPr>
          <w:rFonts w:hint="eastAsia"/>
          <w:lang w:eastAsia="zh-CN"/>
        </w:rPr>
        <w:t>技术快速发展的标准化进程</w:t>
      </w:r>
      <w:r w:rsidR="004C7A49">
        <w:rPr>
          <w:rFonts w:hint="eastAsia"/>
          <w:lang w:eastAsia="zh-CN"/>
        </w:rPr>
        <w:t>？</w:t>
      </w:r>
    </w:p>
    <w:p w14:paraId="2B06C6B5" w14:textId="4458FDFB" w:rsidR="00B4147C" w:rsidRPr="00D66558" w:rsidRDefault="00C243D4" w:rsidP="00B4147C">
      <w:pPr>
        <w:pStyle w:val="enumlev1"/>
        <w:rPr>
          <w:lang w:eastAsia="zh-CN"/>
        </w:rPr>
      </w:pPr>
      <w:r>
        <w:rPr>
          <w:lang w:eastAsia="zh-CN"/>
        </w:rPr>
        <w:t>7</w:t>
      </w:r>
      <w:r w:rsidR="00B4147C" w:rsidRPr="00D66558">
        <w:rPr>
          <w:lang w:eastAsia="zh-CN"/>
        </w:rPr>
        <w:tab/>
      </w:r>
      <w:r w:rsidR="0030744F">
        <w:rPr>
          <w:rFonts w:hint="eastAsia"/>
          <w:lang w:eastAsia="zh-CN"/>
        </w:rPr>
        <w:t>ITU-T</w:t>
      </w:r>
      <w:r w:rsidR="0030744F">
        <w:rPr>
          <w:rFonts w:hint="eastAsia"/>
          <w:lang w:eastAsia="zh-CN"/>
        </w:rPr>
        <w:t>的标准化程序是否体现了公开、透明、包容、以需求为导向、共识、自愿和及时的标准化原则</w:t>
      </w:r>
      <w:r w:rsidR="004C7A49">
        <w:rPr>
          <w:rFonts w:hint="eastAsia"/>
          <w:lang w:eastAsia="zh-CN"/>
        </w:rPr>
        <w:t>？</w:t>
      </w:r>
    </w:p>
    <w:p w14:paraId="3E01CB1F" w14:textId="0BD8D861" w:rsidR="00B4147C" w:rsidRPr="00D66558" w:rsidRDefault="005018A0" w:rsidP="00B4147C">
      <w:pPr>
        <w:pStyle w:val="enumlev1"/>
        <w:rPr>
          <w:lang w:eastAsia="zh-CN"/>
        </w:rPr>
      </w:pPr>
      <w:r>
        <w:rPr>
          <w:lang w:eastAsia="zh-CN"/>
        </w:rPr>
        <w:t>8</w:t>
      </w:r>
      <w:r w:rsidR="00B4147C" w:rsidRPr="00D66558">
        <w:rPr>
          <w:lang w:eastAsia="zh-CN"/>
        </w:rPr>
        <w:tab/>
      </w:r>
      <w:r w:rsidR="0030744F">
        <w:rPr>
          <w:rFonts w:hint="eastAsia"/>
          <w:lang w:eastAsia="zh-CN"/>
        </w:rPr>
        <w:t>除</w:t>
      </w:r>
      <w:r w:rsidR="0030744F">
        <w:rPr>
          <w:rFonts w:hint="eastAsia"/>
          <w:lang w:eastAsia="zh-CN"/>
        </w:rPr>
        <w:t>ITU-T</w:t>
      </w:r>
      <w:r w:rsidR="0030744F">
        <w:rPr>
          <w:rFonts w:hint="eastAsia"/>
          <w:lang w:eastAsia="zh-CN"/>
        </w:rPr>
        <w:t>外，是否有</w:t>
      </w:r>
      <w:r w:rsidR="0030744F">
        <w:rPr>
          <w:rFonts w:hint="eastAsia"/>
          <w:lang w:eastAsia="zh-CN"/>
        </w:rPr>
        <w:t>SDO</w:t>
      </w:r>
      <w:r w:rsidR="0030744F">
        <w:rPr>
          <w:rFonts w:hint="eastAsia"/>
          <w:lang w:eastAsia="zh-CN"/>
        </w:rPr>
        <w:t>在电信</w:t>
      </w:r>
      <w:r w:rsidR="0030744F">
        <w:rPr>
          <w:rFonts w:hint="eastAsia"/>
          <w:lang w:eastAsia="zh-CN"/>
        </w:rPr>
        <w:t>/ICT</w:t>
      </w:r>
      <w:r w:rsidR="0030744F">
        <w:rPr>
          <w:rFonts w:hint="eastAsia"/>
          <w:lang w:eastAsia="zh-CN"/>
        </w:rPr>
        <w:t>部门的管理和政策方面制定公认的建议书？如果有，请具体说明内部结构、工作方法、发布用时，并结合问题</w:t>
      </w:r>
      <w:r w:rsidR="0030744F">
        <w:rPr>
          <w:rFonts w:hint="eastAsia"/>
          <w:lang w:eastAsia="zh-CN"/>
        </w:rPr>
        <w:t>3</w:t>
      </w:r>
      <w:r w:rsidR="0030744F">
        <w:rPr>
          <w:rFonts w:hint="eastAsia"/>
          <w:lang w:eastAsia="zh-CN"/>
        </w:rPr>
        <w:t>的提问。</w:t>
      </w:r>
    </w:p>
    <w:p w14:paraId="65DA3508" w14:textId="4166C7A0" w:rsidR="00B4147C" w:rsidRPr="00D66558" w:rsidRDefault="005018A0" w:rsidP="00B4147C">
      <w:pPr>
        <w:pStyle w:val="enumlev1"/>
        <w:rPr>
          <w:lang w:eastAsia="zh-CN"/>
        </w:rPr>
      </w:pPr>
      <w:r>
        <w:rPr>
          <w:lang w:eastAsia="zh-CN"/>
        </w:rPr>
        <w:t>9</w:t>
      </w:r>
      <w:r w:rsidR="00B4147C" w:rsidRPr="00D66558">
        <w:rPr>
          <w:lang w:eastAsia="zh-CN"/>
        </w:rPr>
        <w:tab/>
      </w:r>
      <w:r w:rsidR="0030744F">
        <w:rPr>
          <w:rFonts w:hint="eastAsia"/>
          <w:lang w:eastAsia="zh-CN"/>
        </w:rPr>
        <w:t>电信发展部门在标准化部门的协助下，是否最适合实施</w:t>
      </w:r>
      <w:r w:rsidR="0030744F">
        <w:rPr>
          <w:rFonts w:hint="eastAsia"/>
          <w:lang w:eastAsia="zh-CN"/>
        </w:rPr>
        <w:t>BSG</w:t>
      </w:r>
      <w:r w:rsidR="0030744F">
        <w:rPr>
          <w:rFonts w:hint="eastAsia"/>
          <w:lang w:eastAsia="zh-CN"/>
        </w:rPr>
        <w:t>的工作并使发展中国家随时了解新技术和新兴技术</w:t>
      </w:r>
      <w:r w:rsidR="0030744F" w:rsidRPr="004C7A49">
        <w:rPr>
          <w:rFonts w:asciiTheme="minorEastAsia" w:eastAsiaTheme="minorEastAsia" w:hAnsiTheme="minorEastAsia" w:hint="eastAsia"/>
          <w:lang w:eastAsia="zh-CN"/>
        </w:rPr>
        <w:t>？</w:t>
      </w:r>
    </w:p>
    <w:p w14:paraId="7F316CC3" w14:textId="1E27F9A8" w:rsidR="00B4147C" w:rsidRPr="00D66558" w:rsidRDefault="005018A0" w:rsidP="00B4147C">
      <w:pPr>
        <w:pStyle w:val="enumlev1"/>
        <w:rPr>
          <w:lang w:eastAsia="zh-CN"/>
        </w:rPr>
      </w:pPr>
      <w:r>
        <w:rPr>
          <w:lang w:eastAsia="zh-CN"/>
        </w:rPr>
        <w:t>10</w:t>
      </w:r>
      <w:r w:rsidR="00B4147C" w:rsidRPr="00D66558">
        <w:rPr>
          <w:lang w:eastAsia="zh-CN"/>
        </w:rPr>
        <w:tab/>
      </w:r>
      <w:r w:rsidR="0030744F">
        <w:rPr>
          <w:rFonts w:hint="eastAsia"/>
          <w:lang w:eastAsia="zh-CN"/>
        </w:rPr>
        <w:t>ITU-T</w:t>
      </w:r>
      <w:r w:rsidR="0030744F">
        <w:rPr>
          <w:rFonts w:hint="eastAsia"/>
          <w:lang w:eastAsia="zh-CN"/>
        </w:rPr>
        <w:t>是否应考虑就采用和使用其他</w:t>
      </w:r>
      <w:r w:rsidR="0030744F">
        <w:rPr>
          <w:rFonts w:hint="eastAsia"/>
          <w:lang w:eastAsia="zh-CN"/>
        </w:rPr>
        <w:t>SDO</w:t>
      </w:r>
      <w:r w:rsidR="0030744F">
        <w:rPr>
          <w:rFonts w:hint="eastAsia"/>
          <w:lang w:eastAsia="zh-CN"/>
        </w:rPr>
        <w:t>开发的用于定义端到端电信</w:t>
      </w:r>
      <w:r w:rsidR="0030744F">
        <w:rPr>
          <w:rFonts w:hint="eastAsia"/>
          <w:lang w:eastAsia="zh-CN"/>
        </w:rPr>
        <w:t>/ICT</w:t>
      </w:r>
      <w:r w:rsidR="0030744F">
        <w:rPr>
          <w:rFonts w:hint="eastAsia"/>
          <w:lang w:eastAsia="zh-CN"/>
        </w:rPr>
        <w:t>解决方案的新兴技术和协议（解决方案）提供指导</w:t>
      </w:r>
      <w:r>
        <w:rPr>
          <w:rFonts w:hint="eastAsia"/>
          <w:lang w:eastAsia="zh-CN"/>
        </w:rPr>
        <w:t>？</w:t>
      </w:r>
    </w:p>
    <w:p w14:paraId="26267485" w14:textId="4715DA0A" w:rsidR="00B4147C" w:rsidRPr="00D66558" w:rsidRDefault="005018A0" w:rsidP="00B4147C">
      <w:pPr>
        <w:pStyle w:val="enumlev1"/>
        <w:rPr>
          <w:lang w:eastAsia="zh-CN"/>
        </w:rPr>
      </w:pPr>
      <w:r>
        <w:rPr>
          <w:lang w:eastAsia="zh-CN"/>
        </w:rPr>
        <w:t>11</w:t>
      </w:r>
      <w:r w:rsidR="00B4147C" w:rsidRPr="00D66558">
        <w:rPr>
          <w:lang w:eastAsia="zh-CN"/>
        </w:rPr>
        <w:tab/>
      </w:r>
      <w:r w:rsidR="00C559B2">
        <w:rPr>
          <w:rFonts w:hint="eastAsia"/>
          <w:lang w:eastAsia="zh-CN"/>
        </w:rPr>
        <w:t>ITU-T</w:t>
      </w:r>
      <w:r w:rsidR="00C559B2">
        <w:rPr>
          <w:rFonts w:hint="eastAsia"/>
          <w:lang w:eastAsia="zh-CN"/>
        </w:rPr>
        <w:t>是否应进行差距分析，以确定由其他</w:t>
      </w:r>
      <w:r w:rsidR="00C559B2">
        <w:rPr>
          <w:rFonts w:hint="eastAsia"/>
          <w:lang w:eastAsia="zh-CN"/>
        </w:rPr>
        <w:t>SDO</w:t>
      </w:r>
      <w:r w:rsidR="00C559B2">
        <w:rPr>
          <w:rFonts w:hint="eastAsia"/>
          <w:lang w:eastAsia="zh-CN"/>
        </w:rPr>
        <w:t>开发的、未能满足</w:t>
      </w:r>
      <w:r w:rsidR="00C559B2">
        <w:rPr>
          <w:rFonts w:hint="eastAsia"/>
          <w:lang w:eastAsia="zh-CN"/>
        </w:rPr>
        <w:t>ITU-T</w:t>
      </w:r>
      <w:r w:rsidR="00C559B2">
        <w:rPr>
          <w:rFonts w:hint="eastAsia"/>
          <w:lang w:eastAsia="zh-CN"/>
        </w:rPr>
        <w:t>成员的独特要求和需要的国际电信</w:t>
      </w:r>
      <w:r w:rsidR="00C559B2">
        <w:rPr>
          <w:rFonts w:hint="eastAsia"/>
          <w:lang w:eastAsia="zh-CN"/>
        </w:rPr>
        <w:t>/ICT</w:t>
      </w:r>
      <w:r w:rsidR="00C559B2">
        <w:rPr>
          <w:rFonts w:hint="eastAsia"/>
          <w:lang w:eastAsia="zh-CN"/>
        </w:rPr>
        <w:t>标准</w:t>
      </w:r>
      <w:r w:rsidR="00575BC3">
        <w:rPr>
          <w:rFonts w:hint="eastAsia"/>
          <w:lang w:eastAsia="zh-CN"/>
        </w:rPr>
        <w:t>？</w:t>
      </w:r>
    </w:p>
    <w:p w14:paraId="2C50D993" w14:textId="77777777" w:rsidR="00B4147C" w:rsidRDefault="00B4147C" w:rsidP="00411C49">
      <w:pPr>
        <w:pStyle w:val="Reasons"/>
        <w:rPr>
          <w:lang w:eastAsia="zh-CN"/>
        </w:rPr>
      </w:pPr>
    </w:p>
    <w:p w14:paraId="34B7AC47" w14:textId="77777777" w:rsidR="00B4147C" w:rsidRDefault="00B4147C">
      <w:pPr>
        <w:jc w:val="center"/>
      </w:pPr>
      <w:r>
        <w:t>______________</w:t>
      </w:r>
    </w:p>
    <w:sectPr w:rsidR="00B4147C">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5A1AD" w14:textId="77777777" w:rsidR="00015077" w:rsidRDefault="00015077">
      <w:r>
        <w:separator/>
      </w:r>
    </w:p>
  </w:endnote>
  <w:endnote w:type="continuationSeparator" w:id="0">
    <w:p w14:paraId="52644B66" w14:textId="77777777" w:rsidR="00015077" w:rsidRDefault="00015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1678D" w14:textId="5B235EE7" w:rsidR="00B851D4" w:rsidRPr="000C16EC" w:rsidRDefault="000C16EC" w:rsidP="000C16EC">
    <w:pPr>
      <w:pStyle w:val="Footer"/>
      <w:rPr>
        <w:lang w:val="fr-CH"/>
      </w:rPr>
    </w:pPr>
    <w:r>
      <w:fldChar w:fldCharType="begin"/>
    </w:r>
    <w:r w:rsidRPr="000C16EC">
      <w:rPr>
        <w:lang w:val="fr-CH"/>
      </w:rPr>
      <w:instrText xml:space="preserve"> FILENAME \p  \* MERGEFORMAT </w:instrText>
    </w:r>
    <w:r>
      <w:fldChar w:fldCharType="separate"/>
    </w:r>
    <w:r w:rsidR="00B25805">
      <w:rPr>
        <w:lang w:val="fr-CH"/>
      </w:rPr>
      <w:t>P:\CHI\ITU-T\CONF-T\WTSA20\000\039ADD13C.docx</w:t>
    </w:r>
    <w:r>
      <w:fldChar w:fldCharType="end"/>
    </w:r>
    <w:r w:rsidRPr="000C16EC">
      <w:rPr>
        <w:lang w:val="fr-CH"/>
      </w:rPr>
      <w:t xml:space="preserve"> (</w:t>
    </w:r>
    <w:r>
      <w:rPr>
        <w:lang w:val="fr-CH"/>
      </w:rPr>
      <w:t>493243</w:t>
    </w:r>
    <w:r w:rsidRPr="000C16EC">
      <w:rPr>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2CA54" w14:textId="4104EC46" w:rsidR="000C16EC" w:rsidRPr="000C16EC" w:rsidRDefault="000C16EC" w:rsidP="000C16EC">
    <w:pPr>
      <w:pStyle w:val="Footer"/>
      <w:rPr>
        <w:lang w:val="fr-CH"/>
      </w:rPr>
    </w:pPr>
    <w:r>
      <w:fldChar w:fldCharType="begin"/>
    </w:r>
    <w:r w:rsidRPr="000C16EC">
      <w:rPr>
        <w:lang w:val="fr-CH"/>
      </w:rPr>
      <w:instrText xml:space="preserve"> FILENAME \p  \* MERGEFORMAT </w:instrText>
    </w:r>
    <w:r>
      <w:fldChar w:fldCharType="separate"/>
    </w:r>
    <w:r w:rsidR="00B25805">
      <w:rPr>
        <w:lang w:val="fr-CH"/>
      </w:rPr>
      <w:t>P:\CHI\ITU-T\CONF-T\WTSA20\000\039ADD13C.docx</w:t>
    </w:r>
    <w:r>
      <w:fldChar w:fldCharType="end"/>
    </w:r>
    <w:r w:rsidRPr="000C16EC">
      <w:rPr>
        <w:lang w:val="fr-CH"/>
      </w:rPr>
      <w:t xml:space="preserve"> (</w:t>
    </w:r>
    <w:r>
      <w:rPr>
        <w:lang w:val="fr-CH"/>
      </w:rPr>
      <w:t>493243</w:t>
    </w:r>
    <w:r w:rsidRPr="000C16EC">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92EC3" w14:textId="77777777" w:rsidR="00015077" w:rsidRDefault="00015077">
      <w:r>
        <w:t>____________________</w:t>
      </w:r>
    </w:p>
  </w:footnote>
  <w:footnote w:type="continuationSeparator" w:id="0">
    <w:p w14:paraId="6E08F05F" w14:textId="77777777" w:rsidR="00015077" w:rsidRDefault="00015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738E5" w14:textId="66E2EEC6"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E5084">
      <w:rPr>
        <w:rStyle w:val="PageNumber"/>
        <w:noProof/>
      </w:rPr>
      <w:t>2</w:t>
    </w:r>
    <w:r>
      <w:rPr>
        <w:rStyle w:val="PageNumber"/>
      </w:rPr>
      <w:fldChar w:fldCharType="end"/>
    </w:r>
  </w:p>
  <w:p w14:paraId="090E93E5" w14:textId="308AA038"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8E5084">
      <w:rPr>
        <w:rFonts w:hint="eastAsia"/>
        <w:noProof/>
        <w:lang w:val="en-US"/>
      </w:rPr>
      <w:t>文件</w:t>
    </w:r>
    <w:r w:rsidR="008E5084">
      <w:rPr>
        <w:rFonts w:hint="eastAsia"/>
        <w:noProof/>
        <w:lang w:val="en-US"/>
      </w:rPr>
      <w:t xml:space="preserve"> 39(Add.13)-C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fr-CH" w:vendorID="64" w:dllVersion="0" w:nlCheck="1" w:checkStyle="0"/>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activeWritingStyle w:appName="MSWord" w:lang="fr-CH"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2BAF"/>
    <w:rsid w:val="00015077"/>
    <w:rsid w:val="000153DF"/>
    <w:rsid w:val="000174B1"/>
    <w:rsid w:val="00021DEE"/>
    <w:rsid w:val="000264C2"/>
    <w:rsid w:val="000273B7"/>
    <w:rsid w:val="00031E6B"/>
    <w:rsid w:val="00037C90"/>
    <w:rsid w:val="00055EE6"/>
    <w:rsid w:val="00071A66"/>
    <w:rsid w:val="00081F9B"/>
    <w:rsid w:val="00083A44"/>
    <w:rsid w:val="00097607"/>
    <w:rsid w:val="000A3B30"/>
    <w:rsid w:val="000C09BA"/>
    <w:rsid w:val="000C16EC"/>
    <w:rsid w:val="000C1F1E"/>
    <w:rsid w:val="000C6AA7"/>
    <w:rsid w:val="000E26F6"/>
    <w:rsid w:val="000F09BF"/>
    <w:rsid w:val="000F4931"/>
    <w:rsid w:val="00123B64"/>
    <w:rsid w:val="00157B96"/>
    <w:rsid w:val="00166859"/>
    <w:rsid w:val="001765EC"/>
    <w:rsid w:val="001853E8"/>
    <w:rsid w:val="001904F7"/>
    <w:rsid w:val="001B6360"/>
    <w:rsid w:val="001D2FB1"/>
    <w:rsid w:val="001F4EA6"/>
    <w:rsid w:val="00214959"/>
    <w:rsid w:val="002236A0"/>
    <w:rsid w:val="00231452"/>
    <w:rsid w:val="00235853"/>
    <w:rsid w:val="00235DCB"/>
    <w:rsid w:val="00236869"/>
    <w:rsid w:val="00246C4C"/>
    <w:rsid w:val="0028063B"/>
    <w:rsid w:val="0028743F"/>
    <w:rsid w:val="002A4C9C"/>
    <w:rsid w:val="002B2843"/>
    <w:rsid w:val="002B509B"/>
    <w:rsid w:val="002C0BA3"/>
    <w:rsid w:val="002C2CF5"/>
    <w:rsid w:val="002C7288"/>
    <w:rsid w:val="002D162B"/>
    <w:rsid w:val="002D625E"/>
    <w:rsid w:val="002E2A59"/>
    <w:rsid w:val="002F5D57"/>
    <w:rsid w:val="00305254"/>
    <w:rsid w:val="0030744F"/>
    <w:rsid w:val="0030785C"/>
    <w:rsid w:val="003169D2"/>
    <w:rsid w:val="00324E21"/>
    <w:rsid w:val="003468CA"/>
    <w:rsid w:val="003556C0"/>
    <w:rsid w:val="00372FC2"/>
    <w:rsid w:val="003A69EA"/>
    <w:rsid w:val="003B4BEF"/>
    <w:rsid w:val="003C6B45"/>
    <w:rsid w:val="003C740B"/>
    <w:rsid w:val="003D230B"/>
    <w:rsid w:val="003F0C01"/>
    <w:rsid w:val="003F671B"/>
    <w:rsid w:val="00400909"/>
    <w:rsid w:val="0041282E"/>
    <w:rsid w:val="00437869"/>
    <w:rsid w:val="00440FE7"/>
    <w:rsid w:val="00465A34"/>
    <w:rsid w:val="004877C6"/>
    <w:rsid w:val="004913CE"/>
    <w:rsid w:val="00496441"/>
    <w:rsid w:val="004A4BBE"/>
    <w:rsid w:val="004B2DBE"/>
    <w:rsid w:val="004C4554"/>
    <w:rsid w:val="004C7A49"/>
    <w:rsid w:val="004D04A4"/>
    <w:rsid w:val="004D2DEC"/>
    <w:rsid w:val="004E7544"/>
    <w:rsid w:val="004F2BE6"/>
    <w:rsid w:val="005018A0"/>
    <w:rsid w:val="00502B2E"/>
    <w:rsid w:val="00512DAD"/>
    <w:rsid w:val="00524E4B"/>
    <w:rsid w:val="00527E8A"/>
    <w:rsid w:val="00534930"/>
    <w:rsid w:val="00536193"/>
    <w:rsid w:val="00542E85"/>
    <w:rsid w:val="00547CF9"/>
    <w:rsid w:val="005579BD"/>
    <w:rsid w:val="00562479"/>
    <w:rsid w:val="00565C00"/>
    <w:rsid w:val="00575BC3"/>
    <w:rsid w:val="00576849"/>
    <w:rsid w:val="005A0ACB"/>
    <w:rsid w:val="005B5F15"/>
    <w:rsid w:val="005C52CE"/>
    <w:rsid w:val="005C7B12"/>
    <w:rsid w:val="005E7FD8"/>
    <w:rsid w:val="005F7DCF"/>
    <w:rsid w:val="006111B1"/>
    <w:rsid w:val="00611DCC"/>
    <w:rsid w:val="006169FB"/>
    <w:rsid w:val="00622560"/>
    <w:rsid w:val="00637760"/>
    <w:rsid w:val="00644391"/>
    <w:rsid w:val="00647712"/>
    <w:rsid w:val="006530CC"/>
    <w:rsid w:val="006577AB"/>
    <w:rsid w:val="00662E12"/>
    <w:rsid w:val="006747E1"/>
    <w:rsid w:val="00691142"/>
    <w:rsid w:val="006A065A"/>
    <w:rsid w:val="006B6525"/>
    <w:rsid w:val="006B67CE"/>
    <w:rsid w:val="006C38ED"/>
    <w:rsid w:val="006E6182"/>
    <w:rsid w:val="006F3C60"/>
    <w:rsid w:val="006F409E"/>
    <w:rsid w:val="0070147F"/>
    <w:rsid w:val="00707454"/>
    <w:rsid w:val="0072561D"/>
    <w:rsid w:val="00734724"/>
    <w:rsid w:val="00736415"/>
    <w:rsid w:val="0074310C"/>
    <w:rsid w:val="0074667A"/>
    <w:rsid w:val="00753162"/>
    <w:rsid w:val="00756E3D"/>
    <w:rsid w:val="00764490"/>
    <w:rsid w:val="00770D2A"/>
    <w:rsid w:val="00775B71"/>
    <w:rsid w:val="007864F6"/>
    <w:rsid w:val="00792ACE"/>
    <w:rsid w:val="007A1828"/>
    <w:rsid w:val="007A4D17"/>
    <w:rsid w:val="007B08A3"/>
    <w:rsid w:val="007B7C4B"/>
    <w:rsid w:val="007E21FB"/>
    <w:rsid w:val="007F0FC5"/>
    <w:rsid w:val="007F1339"/>
    <w:rsid w:val="007F5C36"/>
    <w:rsid w:val="0080017D"/>
    <w:rsid w:val="008047DB"/>
    <w:rsid w:val="008129A9"/>
    <w:rsid w:val="00820712"/>
    <w:rsid w:val="008221A4"/>
    <w:rsid w:val="0082361D"/>
    <w:rsid w:val="00824BD6"/>
    <w:rsid w:val="0083672D"/>
    <w:rsid w:val="00844734"/>
    <w:rsid w:val="0084746E"/>
    <w:rsid w:val="00857FA1"/>
    <w:rsid w:val="00864F78"/>
    <w:rsid w:val="00865DFB"/>
    <w:rsid w:val="00877C73"/>
    <w:rsid w:val="008A7416"/>
    <w:rsid w:val="008B6852"/>
    <w:rsid w:val="008C1706"/>
    <w:rsid w:val="008C26FF"/>
    <w:rsid w:val="008D1D14"/>
    <w:rsid w:val="008E1785"/>
    <w:rsid w:val="008E5084"/>
    <w:rsid w:val="008E7127"/>
    <w:rsid w:val="008E7C8E"/>
    <w:rsid w:val="00910E1A"/>
    <w:rsid w:val="00912959"/>
    <w:rsid w:val="00916422"/>
    <w:rsid w:val="0092075B"/>
    <w:rsid w:val="00944C93"/>
    <w:rsid w:val="00965625"/>
    <w:rsid w:val="009657F9"/>
    <w:rsid w:val="009759FE"/>
    <w:rsid w:val="009873E6"/>
    <w:rsid w:val="0099321A"/>
    <w:rsid w:val="00993CD5"/>
    <w:rsid w:val="0099525B"/>
    <w:rsid w:val="009C5621"/>
    <w:rsid w:val="009C72B7"/>
    <w:rsid w:val="009D164C"/>
    <w:rsid w:val="00A0052C"/>
    <w:rsid w:val="00A06370"/>
    <w:rsid w:val="00A16B3A"/>
    <w:rsid w:val="00A17BD2"/>
    <w:rsid w:val="00A31B14"/>
    <w:rsid w:val="00A323DC"/>
    <w:rsid w:val="00A76208"/>
    <w:rsid w:val="00A815BE"/>
    <w:rsid w:val="00A9414E"/>
    <w:rsid w:val="00AA5DA1"/>
    <w:rsid w:val="00AB678E"/>
    <w:rsid w:val="00AB7F81"/>
    <w:rsid w:val="00AD7D62"/>
    <w:rsid w:val="00AE369F"/>
    <w:rsid w:val="00AF0155"/>
    <w:rsid w:val="00AF1E33"/>
    <w:rsid w:val="00B026CB"/>
    <w:rsid w:val="00B12380"/>
    <w:rsid w:val="00B25805"/>
    <w:rsid w:val="00B4147C"/>
    <w:rsid w:val="00B637AD"/>
    <w:rsid w:val="00B851D4"/>
    <w:rsid w:val="00B868FC"/>
    <w:rsid w:val="00B95072"/>
    <w:rsid w:val="00BB26CD"/>
    <w:rsid w:val="00BC2174"/>
    <w:rsid w:val="00BC7211"/>
    <w:rsid w:val="00BD7C7C"/>
    <w:rsid w:val="00C045C0"/>
    <w:rsid w:val="00C07239"/>
    <w:rsid w:val="00C17607"/>
    <w:rsid w:val="00C243D4"/>
    <w:rsid w:val="00C244A8"/>
    <w:rsid w:val="00C364B1"/>
    <w:rsid w:val="00C47D87"/>
    <w:rsid w:val="00C559B2"/>
    <w:rsid w:val="00C627F9"/>
    <w:rsid w:val="00C644C6"/>
    <w:rsid w:val="00C6584D"/>
    <w:rsid w:val="00C67B8F"/>
    <w:rsid w:val="00C77BF1"/>
    <w:rsid w:val="00C929E0"/>
    <w:rsid w:val="00C96B63"/>
    <w:rsid w:val="00CB4E5A"/>
    <w:rsid w:val="00CB68AF"/>
    <w:rsid w:val="00CC7110"/>
    <w:rsid w:val="00CC73D7"/>
    <w:rsid w:val="00CF0AD7"/>
    <w:rsid w:val="00CF0BE1"/>
    <w:rsid w:val="00CF25B1"/>
    <w:rsid w:val="00CF5665"/>
    <w:rsid w:val="00CF7C42"/>
    <w:rsid w:val="00D061C5"/>
    <w:rsid w:val="00D14AB0"/>
    <w:rsid w:val="00D35CBC"/>
    <w:rsid w:val="00D37A25"/>
    <w:rsid w:val="00D52A14"/>
    <w:rsid w:val="00D66A3B"/>
    <w:rsid w:val="00D74599"/>
    <w:rsid w:val="00D874AF"/>
    <w:rsid w:val="00D90575"/>
    <w:rsid w:val="00DA0469"/>
    <w:rsid w:val="00DA4E1E"/>
    <w:rsid w:val="00DC4ABC"/>
    <w:rsid w:val="00DD0BF8"/>
    <w:rsid w:val="00DD13B7"/>
    <w:rsid w:val="00DD2455"/>
    <w:rsid w:val="00DF3B0C"/>
    <w:rsid w:val="00E02558"/>
    <w:rsid w:val="00E148F2"/>
    <w:rsid w:val="00E14984"/>
    <w:rsid w:val="00E14B43"/>
    <w:rsid w:val="00E22A25"/>
    <w:rsid w:val="00E2414B"/>
    <w:rsid w:val="00E249E0"/>
    <w:rsid w:val="00E41E41"/>
    <w:rsid w:val="00E4252D"/>
    <w:rsid w:val="00E50878"/>
    <w:rsid w:val="00E560F1"/>
    <w:rsid w:val="00E56380"/>
    <w:rsid w:val="00E57E13"/>
    <w:rsid w:val="00E9167E"/>
    <w:rsid w:val="00E92319"/>
    <w:rsid w:val="00EB0D8F"/>
    <w:rsid w:val="00EE4CC9"/>
    <w:rsid w:val="00EF7ABB"/>
    <w:rsid w:val="00F1281E"/>
    <w:rsid w:val="00F436E2"/>
    <w:rsid w:val="00F44B6C"/>
    <w:rsid w:val="00F469EB"/>
    <w:rsid w:val="00F532F9"/>
    <w:rsid w:val="00F65C1D"/>
    <w:rsid w:val="00F66B87"/>
    <w:rsid w:val="00F7417E"/>
    <w:rsid w:val="00F837F4"/>
    <w:rsid w:val="00F94A9C"/>
    <w:rsid w:val="00FA498B"/>
    <w:rsid w:val="00FC10ED"/>
    <w:rsid w:val="00FC190E"/>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C8BC56"/>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8b3b8ee-6542-4a78-898b-17f11b9ccf30">DPM</DPM_x0020_Author>
    <DPM_x0020_File_x0020_name xmlns="d8b3b8ee-6542-4a78-898b-17f11b9ccf30">T17-WTSA.20-C-0039!A13!MSW-C</DPM_x0020_File_x0020_name>
    <DPM_x0020_Version xmlns="d8b3b8ee-6542-4a78-898b-17f11b9ccf30">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8b3b8ee-6542-4a78-898b-17f11b9ccf30" targetNamespace="http://schemas.microsoft.com/office/2006/metadata/properties" ma:root="true" ma:fieldsID="d41af5c836d734370eb92e7ee5f83852" ns2:_="" ns3:_="">
    <xsd:import namespace="996b2e75-67fd-4955-a3b0-5ab9934cb50b"/>
    <xsd:import namespace="d8b3b8ee-6542-4a78-898b-17f11b9ccf3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8b3b8ee-6542-4a78-898b-17f11b9ccf3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8b3b8ee-6542-4a78-898b-17f11b9ccf30"/>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8b3b8ee-6542-4a78-898b-17f11b9cc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T17-WTSA.20-C-0039!A13!MSW-C</vt:lpstr>
    </vt:vector>
  </TitlesOfParts>
  <Manager>General Secretariat - Pool</Manager>
  <Company>International Telecommunication Union (ITU)</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T17-WTSA.20-C-0039!A13!MSW-C</dc:title>
  <dc:subject>World Telecommunication Standardization Assembly</dc:subject>
  <dc:creator>Documents Proposals Manager (DPM)</dc:creator>
  <cp:keywords>DPM_v2019.11.13.1_test</cp:keywords>
  <dc:description>Template used by DPM and CPI for the WTSA-16</dc:description>
  <cp:lastModifiedBy>LI, Ziqian</cp:lastModifiedBy>
  <cp:revision>2</cp:revision>
  <cp:lastPrinted>2016-06-07T13:24:00Z</cp:lastPrinted>
  <dcterms:created xsi:type="dcterms:W3CDTF">2022-02-25T10:22:00Z</dcterms:created>
  <dcterms:modified xsi:type="dcterms:W3CDTF">2022-02-25T10:22:00Z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