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C60FE0" w14:paraId="0652CEF0" w14:textId="77777777" w:rsidTr="009B0563">
        <w:trPr>
          <w:cantSplit/>
        </w:trPr>
        <w:tc>
          <w:tcPr>
            <w:tcW w:w="6613" w:type="dxa"/>
            <w:vAlign w:val="center"/>
          </w:tcPr>
          <w:p w14:paraId="1427F673" w14:textId="77777777" w:rsidR="009B0563" w:rsidRPr="00C60FE0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C60FE0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5C26611C" w14:textId="77777777" w:rsidR="009B0563" w:rsidRPr="00C60FE0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C60FE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C60FE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C60FE0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C60FE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C60FE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C60FE0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C60FE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C60FE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47684603" w14:textId="77777777" w:rsidR="009B0563" w:rsidRPr="00C60FE0" w:rsidRDefault="009B0563" w:rsidP="009B0563">
            <w:pPr>
              <w:spacing w:before="0"/>
            </w:pPr>
            <w:r w:rsidRPr="00C60FE0">
              <w:rPr>
                <w:noProof/>
                <w:lang w:val="en-US"/>
              </w:rPr>
              <w:drawing>
                <wp:inline distT="0" distB="0" distL="0" distR="0" wp14:anchorId="7DA4ED9E" wp14:editId="3B3CB85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C60FE0" w14:paraId="42967863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31D98B9B" w14:textId="77777777" w:rsidR="00F0220A" w:rsidRPr="00C60FE0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01CD788D" w14:textId="77777777" w:rsidR="00F0220A" w:rsidRPr="00C60FE0" w:rsidRDefault="00F0220A" w:rsidP="004B520A">
            <w:pPr>
              <w:spacing w:before="0"/>
            </w:pPr>
          </w:p>
        </w:tc>
      </w:tr>
      <w:tr w:rsidR="005A374D" w:rsidRPr="00C60FE0" w14:paraId="29858B07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21954C87" w14:textId="77777777" w:rsidR="005A374D" w:rsidRPr="00C60FE0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77A5AA5C" w14:textId="77777777" w:rsidR="005A374D" w:rsidRPr="00C60FE0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C60FE0" w14:paraId="63A1DDFF" w14:textId="77777777" w:rsidTr="004B520A">
        <w:trPr>
          <w:cantSplit/>
        </w:trPr>
        <w:tc>
          <w:tcPr>
            <w:tcW w:w="6613" w:type="dxa"/>
          </w:tcPr>
          <w:p w14:paraId="03334BE9" w14:textId="77777777" w:rsidR="00E83D45" w:rsidRPr="00C60FE0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C60FE0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61F3DE3E" w14:textId="77777777" w:rsidR="00E83D45" w:rsidRPr="00C60FE0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C60FE0">
              <w:rPr>
                <w:lang w:val="es-ES_tradnl"/>
              </w:rPr>
              <w:t>Addéndum 30 al</w:t>
            </w:r>
            <w:r w:rsidRPr="00C60FE0">
              <w:rPr>
                <w:lang w:val="es-ES_tradnl"/>
              </w:rPr>
              <w:br/>
              <w:t>Documento 38-S</w:t>
            </w:r>
          </w:p>
        </w:tc>
      </w:tr>
      <w:tr w:rsidR="00E83D45" w:rsidRPr="00C60FE0" w14:paraId="73A0E8F9" w14:textId="77777777" w:rsidTr="004B520A">
        <w:trPr>
          <w:cantSplit/>
        </w:trPr>
        <w:tc>
          <w:tcPr>
            <w:tcW w:w="6613" w:type="dxa"/>
          </w:tcPr>
          <w:p w14:paraId="53CE5893" w14:textId="77777777" w:rsidR="00E83D45" w:rsidRPr="00C60FE0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2E28F08C" w14:textId="77777777" w:rsidR="00E83D45" w:rsidRPr="00C60FE0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C60FE0">
              <w:rPr>
                <w:rFonts w:ascii="Verdana" w:hAnsi="Verdana"/>
                <w:b/>
                <w:sz w:val="20"/>
              </w:rPr>
              <w:t>28 de enero de 2022</w:t>
            </w:r>
          </w:p>
        </w:tc>
      </w:tr>
      <w:tr w:rsidR="00E83D45" w:rsidRPr="00C60FE0" w14:paraId="633B4025" w14:textId="77777777" w:rsidTr="004B520A">
        <w:trPr>
          <w:cantSplit/>
        </w:trPr>
        <w:tc>
          <w:tcPr>
            <w:tcW w:w="6613" w:type="dxa"/>
          </w:tcPr>
          <w:p w14:paraId="7F16888C" w14:textId="77777777" w:rsidR="00E83D45" w:rsidRPr="00C60FE0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1E8158E0" w14:textId="77777777" w:rsidR="00E83D45" w:rsidRPr="00C60FE0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C60FE0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C60FE0" w14:paraId="1804793B" w14:textId="77777777" w:rsidTr="004B520A">
        <w:trPr>
          <w:cantSplit/>
        </w:trPr>
        <w:tc>
          <w:tcPr>
            <w:tcW w:w="9811" w:type="dxa"/>
            <w:gridSpan w:val="2"/>
          </w:tcPr>
          <w:p w14:paraId="7318C32D" w14:textId="77777777" w:rsidR="00681766" w:rsidRPr="00C60FE0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C60FE0" w14:paraId="151496C9" w14:textId="77777777" w:rsidTr="004B520A">
        <w:trPr>
          <w:cantSplit/>
        </w:trPr>
        <w:tc>
          <w:tcPr>
            <w:tcW w:w="9811" w:type="dxa"/>
            <w:gridSpan w:val="2"/>
          </w:tcPr>
          <w:p w14:paraId="7EAB84DA" w14:textId="691B41C5" w:rsidR="00E83D45" w:rsidRPr="00C60FE0" w:rsidRDefault="00E83D45" w:rsidP="004B520A">
            <w:pPr>
              <w:pStyle w:val="Source"/>
            </w:pPr>
            <w:r w:rsidRPr="00C60FE0">
              <w:t>Estados Mie</w:t>
            </w:r>
            <w:r w:rsidR="00C60FE0" w:rsidRPr="00C60FE0">
              <w:t>mbros de la Conferencia Europea de Administraciones</w:t>
            </w:r>
            <w:r w:rsidR="00C60FE0" w:rsidRPr="00C60FE0">
              <w:br/>
            </w:r>
            <w:r w:rsidRPr="00C60FE0">
              <w:t>de Correos y Telecomunicaciones (CEPT)</w:t>
            </w:r>
          </w:p>
        </w:tc>
      </w:tr>
      <w:tr w:rsidR="00E83D45" w:rsidRPr="00C60FE0" w14:paraId="7E2C7088" w14:textId="77777777" w:rsidTr="004B520A">
        <w:trPr>
          <w:cantSplit/>
        </w:trPr>
        <w:tc>
          <w:tcPr>
            <w:tcW w:w="9811" w:type="dxa"/>
            <w:gridSpan w:val="2"/>
          </w:tcPr>
          <w:p w14:paraId="51E94C99" w14:textId="6884FA76" w:rsidR="00E83D45" w:rsidRPr="00C60FE0" w:rsidRDefault="008C501B" w:rsidP="004B520A">
            <w:pPr>
              <w:pStyle w:val="Title1"/>
            </w:pPr>
            <w:r w:rsidRPr="00C60FE0">
              <w:t xml:space="preserve">propuesta de mantenimiento de la Resolución </w:t>
            </w:r>
            <w:r w:rsidR="00E83D45" w:rsidRPr="00C60FE0">
              <w:t>2</w:t>
            </w:r>
          </w:p>
        </w:tc>
      </w:tr>
      <w:tr w:rsidR="00E83D45" w:rsidRPr="00C60FE0" w14:paraId="57CBBB9C" w14:textId="77777777" w:rsidTr="004B520A">
        <w:trPr>
          <w:cantSplit/>
        </w:trPr>
        <w:tc>
          <w:tcPr>
            <w:tcW w:w="9811" w:type="dxa"/>
            <w:gridSpan w:val="2"/>
          </w:tcPr>
          <w:p w14:paraId="09E60147" w14:textId="77777777" w:rsidR="00E83D45" w:rsidRPr="00C60FE0" w:rsidRDefault="00E83D45" w:rsidP="004B520A">
            <w:pPr>
              <w:pStyle w:val="Title2"/>
            </w:pPr>
          </w:p>
        </w:tc>
      </w:tr>
      <w:tr w:rsidR="00E83D45" w:rsidRPr="00C60FE0" w14:paraId="384B9156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3DE94011" w14:textId="77777777" w:rsidR="00E83D45" w:rsidRPr="00C60FE0" w:rsidRDefault="00E83D45" w:rsidP="004B520A">
            <w:pPr>
              <w:pStyle w:val="Agendaitem"/>
            </w:pPr>
          </w:p>
        </w:tc>
      </w:tr>
    </w:tbl>
    <w:p w14:paraId="46135CD2" w14:textId="77777777" w:rsidR="006B0F54" w:rsidRPr="00C60FE0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4125"/>
        <w:gridCol w:w="4126"/>
      </w:tblGrid>
      <w:tr w:rsidR="006B0F54" w:rsidRPr="00C60FE0" w14:paraId="02FA4220" w14:textId="77777777" w:rsidTr="00193AD1">
        <w:trPr>
          <w:cantSplit/>
        </w:trPr>
        <w:tc>
          <w:tcPr>
            <w:tcW w:w="1560" w:type="dxa"/>
          </w:tcPr>
          <w:p w14:paraId="6FDCB030" w14:textId="77777777" w:rsidR="006B0F54" w:rsidRPr="00C60FE0" w:rsidRDefault="006B0F54" w:rsidP="00193AD1">
            <w:r w:rsidRPr="00C60FE0">
              <w:rPr>
                <w:b/>
                <w:bCs/>
              </w:rPr>
              <w:t>Resumen:</w:t>
            </w:r>
          </w:p>
        </w:tc>
        <w:tc>
          <w:tcPr>
            <w:tcW w:w="8251" w:type="dxa"/>
            <w:gridSpan w:val="2"/>
          </w:tcPr>
          <w:p w14:paraId="006021B8" w14:textId="746EC71E" w:rsidR="006B0F54" w:rsidRPr="00C60FE0" w:rsidRDefault="008C501B" w:rsidP="00CA1F40">
            <w:pPr>
              <w:rPr>
                <w:color w:val="000000" w:themeColor="text1"/>
              </w:rPr>
            </w:pPr>
            <w:bookmarkStart w:id="0" w:name="_Hlk94525755"/>
            <w:r w:rsidRPr="00C60FE0">
              <w:rPr>
                <w:color w:val="000000" w:themeColor="text1"/>
              </w:rPr>
              <w:t xml:space="preserve">Proponemos que no se </w:t>
            </w:r>
            <w:r w:rsidR="00286E79" w:rsidRPr="00C60FE0">
              <w:rPr>
                <w:color w:val="000000" w:themeColor="text1"/>
              </w:rPr>
              <w:t>introduzca</w:t>
            </w:r>
            <w:r w:rsidRPr="00C60FE0">
              <w:rPr>
                <w:color w:val="000000" w:themeColor="text1"/>
              </w:rPr>
              <w:t xml:space="preserve"> ningún </w:t>
            </w:r>
            <w:r w:rsidR="00286E79" w:rsidRPr="00C60FE0">
              <w:rPr>
                <w:color w:val="000000" w:themeColor="text1"/>
              </w:rPr>
              <w:t>cambio (NOC)</w:t>
            </w:r>
            <w:r w:rsidR="00C60FE0" w:rsidRPr="00C60FE0">
              <w:rPr>
                <w:color w:val="000000" w:themeColor="text1"/>
              </w:rPr>
              <w:t xml:space="preserve"> en la Resolución 2 para</w:t>
            </w:r>
            <w:r w:rsidR="00C60FE0" w:rsidRPr="00C60FE0">
              <w:rPr>
                <w:color w:val="000000" w:themeColor="text1"/>
              </w:rPr>
              <w:br/>
            </w:r>
            <w:r w:rsidRPr="00C60FE0">
              <w:rPr>
                <w:color w:val="000000" w:themeColor="text1"/>
              </w:rPr>
              <w:t xml:space="preserve">la AMNT-20, con </w:t>
            </w:r>
            <w:r w:rsidR="00286E79" w:rsidRPr="00C60FE0">
              <w:rPr>
                <w:color w:val="000000" w:themeColor="text1"/>
              </w:rPr>
              <w:t>miras</w:t>
            </w:r>
            <w:r w:rsidRPr="00C60FE0">
              <w:rPr>
                <w:color w:val="000000" w:themeColor="text1"/>
              </w:rPr>
              <w:t xml:space="preserve"> a la reestructuración global de las Comisiones de Estudio del UIT-T que se llevará a cabo y se acordará en la AMNT-24.</w:t>
            </w:r>
            <w:bookmarkEnd w:id="0"/>
          </w:p>
        </w:tc>
      </w:tr>
      <w:tr w:rsidR="0051705A" w:rsidRPr="00C60FE0" w14:paraId="3C80DE43" w14:textId="77777777" w:rsidTr="00B479EE">
        <w:trPr>
          <w:cantSplit/>
        </w:trPr>
        <w:tc>
          <w:tcPr>
            <w:tcW w:w="1560" w:type="dxa"/>
          </w:tcPr>
          <w:p w14:paraId="55C77488" w14:textId="77777777" w:rsidR="0051705A" w:rsidRPr="00C60FE0" w:rsidRDefault="0051705A" w:rsidP="0051705A">
            <w:pPr>
              <w:rPr>
                <w:b/>
                <w:bCs/>
              </w:rPr>
            </w:pPr>
            <w:r w:rsidRPr="00C60FE0">
              <w:rPr>
                <w:b/>
                <w:bCs/>
              </w:rPr>
              <w:t>Contacto:</w:t>
            </w:r>
          </w:p>
        </w:tc>
        <w:tc>
          <w:tcPr>
            <w:tcW w:w="4125" w:type="dxa"/>
          </w:tcPr>
          <w:p w14:paraId="5FCE6261" w14:textId="06946073" w:rsidR="0051705A" w:rsidRPr="00C60FE0" w:rsidRDefault="00286E79" w:rsidP="0051705A">
            <w:r w:rsidRPr="00C60FE0">
              <w:t>Paul Redwin</w:t>
            </w:r>
            <w:r w:rsidR="0051705A" w:rsidRPr="00C60FE0">
              <w:br/>
            </w:r>
            <w:r w:rsidRPr="00C60FE0">
              <w:t>DCMS</w:t>
            </w:r>
            <w:r w:rsidR="0051705A" w:rsidRPr="00C60FE0">
              <w:br/>
            </w:r>
            <w:r w:rsidRPr="00C60FE0">
              <w:t>Reino Unido de Gran Bretaña e Irlanda del Norte</w:t>
            </w:r>
          </w:p>
        </w:tc>
        <w:tc>
          <w:tcPr>
            <w:tcW w:w="4126" w:type="dxa"/>
          </w:tcPr>
          <w:p w14:paraId="0BA10D1E" w14:textId="6CBC6DDE" w:rsidR="0051705A" w:rsidRPr="00C60FE0" w:rsidRDefault="0051705A" w:rsidP="007E5A28">
            <w:pPr>
              <w:tabs>
                <w:tab w:val="left" w:pos="873"/>
              </w:tabs>
            </w:pPr>
            <w:r w:rsidRPr="00C60FE0">
              <w:t>Correo</w:t>
            </w:r>
            <w:r w:rsidR="00507C36" w:rsidRPr="00C60FE0">
              <w:t>-e</w:t>
            </w:r>
            <w:r w:rsidRPr="00C60FE0">
              <w:t>:</w:t>
            </w:r>
            <w:r w:rsidR="007E5A28" w:rsidRPr="00C60FE0">
              <w:tab/>
            </w:r>
            <w:hyperlink r:id="rId11" w:history="1">
              <w:r w:rsidR="00955452" w:rsidRPr="00C60FE0">
                <w:rPr>
                  <w:rStyle w:val="Hyperlink"/>
                </w:rPr>
                <w:t>paul.redwin@dcms.gov.uk</w:t>
              </w:r>
            </w:hyperlink>
            <w:r w:rsidR="00955452" w:rsidRPr="00C60FE0">
              <w:t xml:space="preserve"> </w:t>
            </w:r>
          </w:p>
        </w:tc>
      </w:tr>
    </w:tbl>
    <w:p w14:paraId="36DB8A2E" w14:textId="77777777" w:rsidR="0051705A" w:rsidRPr="00C60FE0" w:rsidRDefault="0051705A" w:rsidP="00C25B5B"/>
    <w:p w14:paraId="1F50D863" w14:textId="77777777" w:rsidR="00B07178" w:rsidRPr="00C60FE0" w:rsidRDefault="00B07178" w:rsidP="00C25B5B">
      <w:r w:rsidRPr="00C60FE0">
        <w:br w:type="page"/>
      </w:r>
    </w:p>
    <w:p w14:paraId="7B8A00FD" w14:textId="77777777" w:rsidR="00E83D45" w:rsidRPr="00C60FE0" w:rsidRDefault="00E83D45" w:rsidP="007E5A28"/>
    <w:p w14:paraId="7854DE7F" w14:textId="77777777" w:rsidR="0055568C" w:rsidRPr="00C60FE0" w:rsidRDefault="00427958">
      <w:pPr>
        <w:pStyle w:val="Proposal"/>
      </w:pPr>
      <w:r w:rsidRPr="00C60FE0">
        <w:rPr>
          <w:u w:val="single"/>
        </w:rPr>
        <w:t>NOC</w:t>
      </w:r>
      <w:r w:rsidRPr="00C60FE0">
        <w:tab/>
        <w:t>EUR/38A30/1</w:t>
      </w:r>
    </w:p>
    <w:p w14:paraId="6AE8A040" w14:textId="77777777" w:rsidR="00FD410B" w:rsidRPr="00C60FE0" w:rsidRDefault="00427958" w:rsidP="00C02F13">
      <w:pPr>
        <w:pStyle w:val="ResNo"/>
      </w:pPr>
      <w:bookmarkStart w:id="1" w:name="_Toc477787107"/>
      <w:r w:rsidRPr="00C60FE0">
        <w:t xml:space="preserve">RESOLUCIÓN </w:t>
      </w:r>
      <w:r w:rsidRPr="00C60FE0">
        <w:rPr>
          <w:rStyle w:val="href"/>
        </w:rPr>
        <w:t>2</w:t>
      </w:r>
      <w:r w:rsidRPr="00C60FE0">
        <w:rPr>
          <w:bCs/>
        </w:rPr>
        <w:t xml:space="preserve"> (</w:t>
      </w:r>
      <w:r w:rsidRPr="00C60FE0">
        <w:rPr>
          <w:bCs/>
          <w:caps w:val="0"/>
        </w:rPr>
        <w:t>Rev</w:t>
      </w:r>
      <w:r w:rsidRPr="00C60FE0">
        <w:rPr>
          <w:bCs/>
        </w:rPr>
        <w:t>. </w:t>
      </w:r>
      <w:r w:rsidRPr="00C60FE0">
        <w:rPr>
          <w:bCs/>
          <w:caps w:val="0"/>
        </w:rPr>
        <w:t>Hammamet</w:t>
      </w:r>
      <w:r w:rsidRPr="00C60FE0">
        <w:rPr>
          <w:bCs/>
        </w:rPr>
        <w:t>, 2016)</w:t>
      </w:r>
      <w:bookmarkEnd w:id="1"/>
    </w:p>
    <w:p w14:paraId="7958A9AA" w14:textId="77777777" w:rsidR="00FD410B" w:rsidRPr="00C60FE0" w:rsidRDefault="00427958" w:rsidP="00FD410B">
      <w:pPr>
        <w:pStyle w:val="Restitle"/>
      </w:pPr>
      <w:bookmarkStart w:id="2" w:name="_Toc90439783"/>
      <w:bookmarkStart w:id="3" w:name="_Toc477787108"/>
      <w:bookmarkEnd w:id="2"/>
      <w:r w:rsidRPr="00C60FE0">
        <w:t>Responsabilidad y mandato de las Comisiones de Estudio del Sector</w:t>
      </w:r>
      <w:r w:rsidRPr="00C60FE0">
        <w:br/>
        <w:t>de Normalización de las Telecomunicaciones de la UIT</w:t>
      </w:r>
      <w:bookmarkEnd w:id="3"/>
    </w:p>
    <w:p w14:paraId="5971C6AF" w14:textId="77777777" w:rsidR="00FD410B" w:rsidRPr="00804DC5" w:rsidRDefault="00427958" w:rsidP="00FD410B">
      <w:pPr>
        <w:pStyle w:val="Resref"/>
        <w:rPr>
          <w:iCs/>
          <w:lang w:val="en-US"/>
        </w:rPr>
      </w:pPr>
      <w:r w:rsidRPr="00804DC5">
        <w:rPr>
          <w:iCs/>
          <w:lang w:val="en-US"/>
        </w:rPr>
        <w:t>(Helsinki, 1993; Ginebra, 1996; Montreal, 2000; Florianópolis, 2004;</w:t>
      </w:r>
      <w:r w:rsidRPr="00804DC5">
        <w:rPr>
          <w:iCs/>
          <w:lang w:val="en-US"/>
        </w:rPr>
        <w:br/>
        <w:t>Johannesburgo, 2008; 2009</w:t>
      </w:r>
      <w:r w:rsidRPr="00804DC5">
        <w:rPr>
          <w:rStyle w:val="FootnoteReference"/>
          <w:iCs/>
          <w:lang w:val="en-US"/>
        </w:rPr>
        <w:footnoteReference w:customMarkFollows="1" w:id="1"/>
        <w:t>1</w:t>
      </w:r>
      <w:r w:rsidRPr="00804DC5">
        <w:rPr>
          <w:lang w:val="en-US"/>
        </w:rPr>
        <w:t>; Dubái, 2012; 2015</w:t>
      </w:r>
      <w:r w:rsidRPr="00804DC5">
        <w:rPr>
          <w:rStyle w:val="FootnoteReference"/>
          <w:lang w:val="en-US"/>
        </w:rPr>
        <w:footnoteReference w:customMarkFollows="1" w:id="2"/>
        <w:t>2</w:t>
      </w:r>
      <w:r w:rsidRPr="00804DC5">
        <w:rPr>
          <w:lang w:val="en-US"/>
        </w:rPr>
        <w:t>; 2016</w:t>
      </w:r>
      <w:r w:rsidRPr="00804DC5">
        <w:rPr>
          <w:rStyle w:val="FootnoteReference"/>
          <w:lang w:val="en-US"/>
        </w:rPr>
        <w:footnoteReference w:customMarkFollows="1" w:id="3"/>
        <w:t>3</w:t>
      </w:r>
      <w:r w:rsidRPr="00804DC5">
        <w:rPr>
          <w:lang w:val="en-US"/>
        </w:rPr>
        <w:t>; Hammamet, 2016</w:t>
      </w:r>
      <w:r w:rsidRPr="00804DC5">
        <w:rPr>
          <w:iCs/>
          <w:lang w:val="en-US"/>
        </w:rPr>
        <w:t>)</w:t>
      </w:r>
    </w:p>
    <w:p w14:paraId="7CDFFF03" w14:textId="77777777" w:rsidR="00FD410B" w:rsidRPr="00C60FE0" w:rsidRDefault="00427958" w:rsidP="00FD410B">
      <w:pPr>
        <w:pStyle w:val="Normalaftertitle"/>
      </w:pPr>
      <w:r w:rsidRPr="00C60FE0">
        <w:t>La Asamblea Mundial de Normalización de las Telecomunicaciones (Hammamet, 2016),</w:t>
      </w:r>
    </w:p>
    <w:p w14:paraId="38471552" w14:textId="77777777" w:rsidR="00FD410B" w:rsidRPr="00C60FE0" w:rsidRDefault="00427958" w:rsidP="00F0311E">
      <w:pPr>
        <w:pStyle w:val="PartNo"/>
        <w:jc w:val="left"/>
      </w:pPr>
      <w:r w:rsidRPr="00C60FE0">
        <w:t>PARTE 2 – COMISIONES DE ESTUDIO RECTORAS EN TEMAS DE ESTUDIOS ESPECÍFICOS</w:t>
      </w:r>
    </w:p>
    <w:p w14:paraId="185BAB12" w14:textId="4858E36D" w:rsidR="00C60FE0" w:rsidRPr="00C60FE0" w:rsidRDefault="00427958">
      <w:pPr>
        <w:pStyle w:val="Reasons"/>
      </w:pPr>
      <w:r w:rsidRPr="00C60FE0">
        <w:rPr>
          <w:b/>
        </w:rPr>
        <w:t>Motivos:</w:t>
      </w:r>
      <w:r w:rsidRPr="00C60FE0">
        <w:tab/>
      </w:r>
      <w:r w:rsidR="00955452" w:rsidRPr="00C60FE0">
        <w:t>Proponemos que no se introduzca ningún cambio (NOC) en la Resolución 2 para la</w:t>
      </w:r>
      <w:r w:rsidR="00C60FE0" w:rsidRPr="00C60FE0">
        <w:t> </w:t>
      </w:r>
      <w:r w:rsidR="00955452" w:rsidRPr="00C60FE0">
        <w:t>AMNT-20, con miras a la reestructuración global de las Comisiones de Estudio del UIT-T que se llevará a cabo y se acordará en la AMNT-24.</w:t>
      </w:r>
    </w:p>
    <w:p w14:paraId="420F4169" w14:textId="77777777" w:rsidR="00C60FE0" w:rsidRPr="00C60FE0" w:rsidRDefault="00C60FE0" w:rsidP="00003C85">
      <w:bookmarkStart w:id="4" w:name="_GoBack"/>
      <w:bookmarkEnd w:id="4"/>
    </w:p>
    <w:p w14:paraId="1519A910" w14:textId="3B61359E" w:rsidR="00C60FE0" w:rsidRPr="00C60FE0" w:rsidRDefault="00C60FE0" w:rsidP="00804DC5">
      <w:pPr>
        <w:jc w:val="center"/>
      </w:pPr>
      <w:r w:rsidRPr="00C60FE0">
        <w:t>______________</w:t>
      </w:r>
    </w:p>
    <w:sectPr w:rsidR="00C60FE0" w:rsidRPr="00C60FE0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132D9" w14:textId="77777777" w:rsidR="00FC241D" w:rsidRDefault="00FC241D">
      <w:r>
        <w:separator/>
      </w:r>
    </w:p>
  </w:endnote>
  <w:endnote w:type="continuationSeparator" w:id="0">
    <w:p w14:paraId="5E7CBA9C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CDB60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48E603" w14:textId="4F8B1105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3C85">
      <w:rPr>
        <w:noProof/>
      </w:rPr>
      <w:t>31.01.22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6CA41" w14:textId="1EAE170F" w:rsidR="0077084A" w:rsidRPr="00427958" w:rsidRDefault="00427958" w:rsidP="00427958">
    <w:pPr>
      <w:pStyle w:val="Footer"/>
      <w:rPr>
        <w:lang w:val="en-GB"/>
      </w:rPr>
    </w:pPr>
    <w:r>
      <w:fldChar w:fldCharType="begin"/>
    </w:r>
    <w:r w:rsidRPr="008C501B">
      <w:rPr>
        <w:lang w:val="en-GB"/>
      </w:rPr>
      <w:instrText xml:space="preserve"> FILENAME \p  \* MERGEFORMAT </w:instrText>
    </w:r>
    <w:r>
      <w:fldChar w:fldCharType="separate"/>
    </w:r>
    <w:r w:rsidR="00E30B87">
      <w:rPr>
        <w:lang w:val="en-GB"/>
      </w:rPr>
      <w:t>P:\ESP\ITU-T\CONF-T\WTSA20\000\038ADD30S.docx</w:t>
    </w:r>
    <w:r>
      <w:fldChar w:fldCharType="end"/>
    </w:r>
    <w:r w:rsidRPr="008C501B">
      <w:rPr>
        <w:lang w:val="en-GB"/>
      </w:rPr>
      <w:t xml:space="preserve"> (501064)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6F483" w14:textId="613E39A0" w:rsidR="00E83D45" w:rsidRPr="00FC3528" w:rsidRDefault="00253CF4" w:rsidP="00427958">
    <w:pPr>
      <w:pStyle w:val="Footer"/>
      <w:rPr>
        <w:lang w:val="en-GB"/>
      </w:rPr>
    </w:pPr>
    <w:r>
      <w:fldChar w:fldCharType="begin"/>
    </w:r>
    <w:r w:rsidRPr="008C501B">
      <w:rPr>
        <w:lang w:val="en-GB"/>
      </w:rPr>
      <w:instrText xml:space="preserve"> FILENAME \p  \* MERGEFORMAT </w:instrText>
    </w:r>
    <w:r>
      <w:fldChar w:fldCharType="separate"/>
    </w:r>
    <w:r w:rsidR="00E30B87">
      <w:rPr>
        <w:lang w:val="en-GB"/>
      </w:rPr>
      <w:t>P:\ESP\ITU-T\CONF-T\WTSA20\000\038ADD30S.docx</w:t>
    </w:r>
    <w:r>
      <w:fldChar w:fldCharType="end"/>
    </w:r>
    <w:r w:rsidR="00427958" w:rsidRPr="008C501B">
      <w:rPr>
        <w:lang w:val="en-GB"/>
      </w:rPr>
      <w:t xml:space="preserve"> (501064)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27670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1906E085" w14:textId="77777777" w:rsidR="00FC241D" w:rsidRDefault="00FC241D">
      <w:r>
        <w:continuationSeparator/>
      </w:r>
    </w:p>
  </w:footnote>
  <w:footnote w:id="1">
    <w:p w14:paraId="1171213A" w14:textId="77777777" w:rsidR="004A3B8F" w:rsidRPr="001E6B98" w:rsidRDefault="00427958" w:rsidP="00FD410B">
      <w:pPr>
        <w:pStyle w:val="FootnoteText"/>
      </w:pPr>
      <w:r w:rsidRPr="001E6B98">
        <w:rPr>
          <w:rStyle w:val="FootnoteReference"/>
        </w:rPr>
        <w:t>1</w:t>
      </w:r>
      <w:r w:rsidRPr="001E6B98">
        <w:tab/>
        <w:t>Modificación del mandato de la Comisión de Estudio 5 del UIT-T acordada por el GANT el 30 de abril de 2009.</w:t>
      </w:r>
    </w:p>
  </w:footnote>
  <w:footnote w:id="2">
    <w:p w14:paraId="3C146DE9" w14:textId="77777777" w:rsidR="004A3B8F" w:rsidRPr="001E6B98" w:rsidRDefault="00427958" w:rsidP="00FD410B">
      <w:pPr>
        <w:pStyle w:val="FootnoteText"/>
      </w:pPr>
      <w:r w:rsidRPr="001E6B98">
        <w:rPr>
          <w:rStyle w:val="FootnoteReference"/>
        </w:rPr>
        <w:t>2</w:t>
      </w:r>
      <w:r w:rsidRPr="001E6B98">
        <w:tab/>
      </w:r>
      <w:r>
        <w:rPr>
          <w:lang w:val="es-ES"/>
        </w:rPr>
        <w:t>Creación de la Comisión de Estudio 20 del UIT-T por el GANT el 5 de junio de 2015</w:t>
      </w:r>
      <w:r w:rsidRPr="001E6B98">
        <w:t>.</w:t>
      </w:r>
    </w:p>
  </w:footnote>
  <w:footnote w:id="3">
    <w:p w14:paraId="76C95430" w14:textId="77777777" w:rsidR="004A3B8F" w:rsidRPr="001E6B98" w:rsidRDefault="00427958" w:rsidP="00FD410B">
      <w:pPr>
        <w:pStyle w:val="FootnoteText"/>
      </w:pPr>
      <w:r w:rsidRPr="001E6B98">
        <w:rPr>
          <w:rStyle w:val="FootnoteReference"/>
        </w:rPr>
        <w:t>3</w:t>
      </w:r>
      <w:r w:rsidRPr="001E6B98">
        <w:tab/>
        <w:t>Modificación de las funciones de Comisión de Estudio rectora de la Comisión de Estudio 20 del UIT-T acordada por el GANT el 5 de febrero de 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4AB4F" w14:textId="50EDCCD2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03C85">
      <w:rPr>
        <w:noProof/>
      </w:rPr>
      <w:t>2</w:t>
    </w:r>
    <w:r>
      <w:fldChar w:fldCharType="end"/>
    </w:r>
  </w:p>
  <w:p w14:paraId="736CD455" w14:textId="5BE26295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003C85">
      <w:rPr>
        <w:noProof/>
      </w:rPr>
      <w:t>Addéndum 30 al</w:t>
    </w:r>
    <w:r w:rsidR="00003C85">
      <w:rPr>
        <w:noProof/>
      </w:rPr>
      <w:br/>
      <w:t>Documento 38-S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2CB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0EDD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C41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DAB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3E15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E6D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8AE1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4E25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E64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044A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activeWritingStyle w:appName="MSWord" w:lang="es-ES_trad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03C85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53E88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3AF6"/>
    <w:rsid w:val="00253CF4"/>
    <w:rsid w:val="00255F12"/>
    <w:rsid w:val="00262C09"/>
    <w:rsid w:val="00263815"/>
    <w:rsid w:val="0028017B"/>
    <w:rsid w:val="00286495"/>
    <w:rsid w:val="00286E79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27958"/>
    <w:rsid w:val="00454553"/>
    <w:rsid w:val="00476FB2"/>
    <w:rsid w:val="004B124A"/>
    <w:rsid w:val="004B520A"/>
    <w:rsid w:val="004C3636"/>
    <w:rsid w:val="004C3A5A"/>
    <w:rsid w:val="00507C36"/>
    <w:rsid w:val="0051705A"/>
    <w:rsid w:val="00523269"/>
    <w:rsid w:val="00532097"/>
    <w:rsid w:val="0055568C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04DC5"/>
    <w:rsid w:val="00866AE6"/>
    <w:rsid w:val="00866BBD"/>
    <w:rsid w:val="00873B75"/>
    <w:rsid w:val="008750A8"/>
    <w:rsid w:val="00894DCB"/>
    <w:rsid w:val="008C501B"/>
    <w:rsid w:val="008E35DA"/>
    <w:rsid w:val="008E4453"/>
    <w:rsid w:val="0090121B"/>
    <w:rsid w:val="009144C9"/>
    <w:rsid w:val="00916196"/>
    <w:rsid w:val="0094091F"/>
    <w:rsid w:val="0094505C"/>
    <w:rsid w:val="00955452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D5FE4"/>
    <w:rsid w:val="00BE2E80"/>
    <w:rsid w:val="00BE5EDD"/>
    <w:rsid w:val="00BE6A1F"/>
    <w:rsid w:val="00C126C4"/>
    <w:rsid w:val="00C25B5B"/>
    <w:rsid w:val="00C60FE0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0B87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D67D59F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54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545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ul.redwin@dcms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7df0f4c-3f8f-4ab2-b5a1-7d1598e14492" targetNamespace="http://schemas.microsoft.com/office/2006/metadata/properties" ma:root="true" ma:fieldsID="d41af5c836d734370eb92e7ee5f83852" ns2:_="" ns3:_="">
    <xsd:import namespace="996b2e75-67fd-4955-a3b0-5ab9934cb50b"/>
    <xsd:import namespace="c7df0f4c-3f8f-4ab2-b5a1-7d1598e1449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f0f4c-3f8f-4ab2-b5a1-7d1598e1449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7df0f4c-3f8f-4ab2-b5a1-7d1598e14492">DPM</DPM_x0020_Author>
    <DPM_x0020_File_x0020_name xmlns="c7df0f4c-3f8f-4ab2-b5a1-7d1598e14492">T17-WTSA.20-C-0038!A30!MSW-S</DPM_x0020_File_x0020_name>
    <DPM_x0020_Version xmlns="c7df0f4c-3f8f-4ab2-b5a1-7d1598e14492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7df0f4c-3f8f-4ab2-b5a1-7d1598e14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c7df0f4c-3f8f-4ab2-b5a1-7d1598e1449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C40A76-994F-4531-8BD3-0024B61B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T17-WTSA.20-C-0038!A30!MSW-S</vt:lpstr>
    </vt:vector>
  </TitlesOfParts>
  <Manager>Secretaría General - Pool</Manager>
  <Company>International Telecommunication Union (ITU)</Company>
  <LinksUpToDate>false</LinksUpToDate>
  <CharactersWithSpaces>1448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T17-WTSA.20-C-0038!A30!MSW-S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Callejon, Miguel</cp:lastModifiedBy>
  <cp:revision>6</cp:revision>
  <cp:lastPrinted>2016-03-08T15:23:00Z</cp:lastPrinted>
  <dcterms:created xsi:type="dcterms:W3CDTF">2022-01-31T14:51:00Z</dcterms:created>
  <dcterms:modified xsi:type="dcterms:W3CDTF">2022-01-31T15:16:00Z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