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4"/>
        <w:gridCol w:w="3007"/>
      </w:tblGrid>
      <w:tr w:rsidR="00CF2532" w:rsidRPr="00714F50" w14:paraId="081219D2" w14:textId="77777777" w:rsidTr="00CF2532">
        <w:trPr>
          <w:cantSplit/>
        </w:trPr>
        <w:tc>
          <w:tcPr>
            <w:tcW w:w="6804" w:type="dxa"/>
            <w:vAlign w:val="center"/>
          </w:tcPr>
          <w:p w14:paraId="1FF0FD83" w14:textId="77777777" w:rsidR="00CF2532" w:rsidRPr="00714F50" w:rsidRDefault="00CF2532" w:rsidP="005A69A6">
            <w:pPr>
              <w:rPr>
                <w:rFonts w:ascii="Verdana" w:hAnsi="Verdana" w:cs="Times New Roman Bold"/>
                <w:b/>
                <w:bCs/>
                <w:sz w:val="22"/>
                <w:szCs w:val="22"/>
                <w:lang w:val="fr-FR"/>
              </w:rPr>
            </w:pPr>
            <w:r w:rsidRPr="00714F50">
              <w:rPr>
                <w:rFonts w:ascii="Verdana" w:hAnsi="Verdana" w:cs="Times New Roman Bold"/>
                <w:b/>
                <w:bCs/>
                <w:sz w:val="22"/>
                <w:szCs w:val="22"/>
                <w:lang w:val="fr-FR"/>
              </w:rPr>
              <w:t xml:space="preserve">Assemblée mondiale de normalisation </w:t>
            </w:r>
            <w:r w:rsidRPr="00714F50">
              <w:rPr>
                <w:rFonts w:ascii="Verdana" w:hAnsi="Verdana" w:cs="Times New Roman Bold"/>
                <w:b/>
                <w:bCs/>
                <w:sz w:val="22"/>
                <w:szCs w:val="22"/>
                <w:lang w:val="fr-FR"/>
              </w:rPr>
              <w:br/>
              <w:t>des télécommunications (AMNT-20)</w:t>
            </w:r>
            <w:r w:rsidRPr="00714F50">
              <w:rPr>
                <w:rFonts w:ascii="Verdana" w:hAnsi="Verdana" w:cs="Times New Roman Bold"/>
                <w:b/>
                <w:bCs/>
                <w:sz w:val="26"/>
                <w:szCs w:val="26"/>
                <w:lang w:val="fr-FR"/>
              </w:rPr>
              <w:br/>
            </w:r>
            <w:r w:rsidR="00A4071B" w:rsidRPr="00714F50">
              <w:rPr>
                <w:rFonts w:ascii="Verdana" w:hAnsi="Verdana" w:cs="Times New Roman Bold"/>
                <w:b/>
                <w:bCs/>
                <w:sz w:val="18"/>
                <w:szCs w:val="18"/>
                <w:lang w:val="fr-FR"/>
              </w:rPr>
              <w:t>Genève</w:t>
            </w:r>
            <w:r w:rsidR="004B35D2" w:rsidRPr="00714F50">
              <w:rPr>
                <w:rFonts w:ascii="Verdana" w:hAnsi="Verdana" w:cs="Times New Roman Bold"/>
                <w:b/>
                <w:bCs/>
                <w:sz w:val="18"/>
                <w:szCs w:val="18"/>
                <w:lang w:val="fr-FR"/>
              </w:rPr>
              <w:t>, 1</w:t>
            </w:r>
            <w:r w:rsidR="00153859" w:rsidRPr="00714F50">
              <w:rPr>
                <w:rFonts w:ascii="Verdana" w:hAnsi="Verdana" w:cs="Times New Roman Bold"/>
                <w:b/>
                <w:bCs/>
                <w:sz w:val="18"/>
                <w:szCs w:val="18"/>
                <w:lang w:val="fr-FR"/>
              </w:rPr>
              <w:t>er</w:t>
            </w:r>
            <w:r w:rsidR="00CE36EA" w:rsidRPr="00714F50">
              <w:rPr>
                <w:rFonts w:ascii="Verdana" w:hAnsi="Verdana" w:cs="Times New Roman Bold"/>
                <w:b/>
                <w:bCs/>
                <w:sz w:val="18"/>
                <w:szCs w:val="18"/>
                <w:lang w:val="fr-FR"/>
              </w:rPr>
              <w:t>-</w:t>
            </w:r>
            <w:r w:rsidR="005E28A3" w:rsidRPr="00714F50">
              <w:rPr>
                <w:rFonts w:ascii="Verdana" w:hAnsi="Verdana" w:cs="Times New Roman Bold"/>
                <w:b/>
                <w:bCs/>
                <w:sz w:val="18"/>
                <w:szCs w:val="18"/>
                <w:lang w:val="fr-FR"/>
              </w:rPr>
              <w:t>9</w:t>
            </w:r>
            <w:r w:rsidR="00CE36EA" w:rsidRPr="00714F50">
              <w:rPr>
                <w:rFonts w:ascii="Verdana" w:hAnsi="Verdana" w:cs="Times New Roman Bold"/>
                <w:b/>
                <w:bCs/>
                <w:sz w:val="18"/>
                <w:szCs w:val="18"/>
                <w:lang w:val="fr-FR"/>
              </w:rPr>
              <w:t xml:space="preserve"> mars 202</w:t>
            </w:r>
            <w:r w:rsidR="004B35D2" w:rsidRPr="00714F50">
              <w:rPr>
                <w:rFonts w:ascii="Verdana" w:hAnsi="Verdana" w:cs="Times New Roman Bold"/>
                <w:b/>
                <w:bCs/>
                <w:sz w:val="18"/>
                <w:szCs w:val="18"/>
                <w:lang w:val="fr-FR"/>
              </w:rPr>
              <w:t>2</w:t>
            </w:r>
          </w:p>
        </w:tc>
        <w:tc>
          <w:tcPr>
            <w:tcW w:w="3007" w:type="dxa"/>
            <w:vAlign w:val="center"/>
          </w:tcPr>
          <w:p w14:paraId="7B3A566A" w14:textId="77777777" w:rsidR="00CF2532" w:rsidRPr="00714F50" w:rsidRDefault="00CF2532" w:rsidP="005A69A6">
            <w:pPr>
              <w:spacing w:before="0"/>
              <w:rPr>
                <w:lang w:val="fr-FR"/>
              </w:rPr>
            </w:pPr>
            <w:r w:rsidRPr="00714F50">
              <w:rPr>
                <w:lang w:val="fr-FR" w:eastAsia="zh-CN"/>
              </w:rPr>
              <w:drawing>
                <wp:inline distT="0" distB="0" distL="0" distR="0" wp14:anchorId="25869C5F" wp14:editId="3829AE1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714F50" w14:paraId="64F1A664" w14:textId="77777777" w:rsidTr="00530525">
        <w:trPr>
          <w:cantSplit/>
        </w:trPr>
        <w:tc>
          <w:tcPr>
            <w:tcW w:w="6804" w:type="dxa"/>
            <w:tcBorders>
              <w:bottom w:val="single" w:sz="12" w:space="0" w:color="auto"/>
            </w:tcBorders>
          </w:tcPr>
          <w:p w14:paraId="397543C3" w14:textId="77777777" w:rsidR="00595780" w:rsidRPr="00714F50" w:rsidRDefault="00595780" w:rsidP="005A69A6">
            <w:pPr>
              <w:spacing w:before="0"/>
              <w:rPr>
                <w:lang w:val="fr-FR"/>
              </w:rPr>
            </w:pPr>
          </w:p>
        </w:tc>
        <w:tc>
          <w:tcPr>
            <w:tcW w:w="3007" w:type="dxa"/>
            <w:tcBorders>
              <w:bottom w:val="single" w:sz="12" w:space="0" w:color="auto"/>
            </w:tcBorders>
          </w:tcPr>
          <w:p w14:paraId="62B56BB3" w14:textId="77777777" w:rsidR="00595780" w:rsidRPr="00714F50" w:rsidRDefault="00595780" w:rsidP="005A69A6">
            <w:pPr>
              <w:spacing w:before="0"/>
              <w:rPr>
                <w:lang w:val="fr-FR"/>
              </w:rPr>
            </w:pPr>
          </w:p>
        </w:tc>
      </w:tr>
      <w:tr w:rsidR="001D581B" w:rsidRPr="00714F50" w14:paraId="43AB4EB7" w14:textId="77777777" w:rsidTr="00530525">
        <w:trPr>
          <w:cantSplit/>
        </w:trPr>
        <w:tc>
          <w:tcPr>
            <w:tcW w:w="6804" w:type="dxa"/>
            <w:tcBorders>
              <w:top w:val="single" w:sz="12" w:space="0" w:color="auto"/>
            </w:tcBorders>
          </w:tcPr>
          <w:p w14:paraId="2589278A" w14:textId="77777777" w:rsidR="00595780" w:rsidRPr="00714F50" w:rsidRDefault="00595780" w:rsidP="005A69A6">
            <w:pPr>
              <w:spacing w:before="0"/>
              <w:rPr>
                <w:lang w:val="fr-FR"/>
              </w:rPr>
            </w:pPr>
          </w:p>
        </w:tc>
        <w:tc>
          <w:tcPr>
            <w:tcW w:w="3007" w:type="dxa"/>
          </w:tcPr>
          <w:p w14:paraId="19BEB17A" w14:textId="77777777" w:rsidR="00595780" w:rsidRPr="00714F50" w:rsidRDefault="00595780" w:rsidP="005A69A6">
            <w:pPr>
              <w:spacing w:before="0"/>
              <w:rPr>
                <w:rFonts w:ascii="Verdana" w:hAnsi="Verdana"/>
                <w:b/>
                <w:bCs/>
                <w:sz w:val="20"/>
                <w:lang w:val="fr-FR"/>
              </w:rPr>
            </w:pPr>
          </w:p>
        </w:tc>
      </w:tr>
      <w:tr w:rsidR="00C26BA2" w:rsidRPr="00714F50" w14:paraId="0E15C79B" w14:textId="77777777" w:rsidTr="00530525">
        <w:trPr>
          <w:cantSplit/>
        </w:trPr>
        <w:tc>
          <w:tcPr>
            <w:tcW w:w="6804" w:type="dxa"/>
          </w:tcPr>
          <w:p w14:paraId="1DF7A191" w14:textId="77777777" w:rsidR="00C26BA2" w:rsidRPr="00714F50" w:rsidRDefault="00C26BA2" w:rsidP="005A69A6">
            <w:pPr>
              <w:spacing w:before="0"/>
              <w:rPr>
                <w:lang w:val="fr-FR"/>
              </w:rPr>
            </w:pPr>
            <w:r w:rsidRPr="00714F50">
              <w:rPr>
                <w:rFonts w:ascii="Verdana" w:hAnsi="Verdana"/>
                <w:b/>
                <w:sz w:val="20"/>
                <w:lang w:val="fr-FR"/>
              </w:rPr>
              <w:t>SÉANCE PLÉNIÈRE</w:t>
            </w:r>
          </w:p>
        </w:tc>
        <w:tc>
          <w:tcPr>
            <w:tcW w:w="3007" w:type="dxa"/>
          </w:tcPr>
          <w:p w14:paraId="3FFDFE69" w14:textId="0E02F33C" w:rsidR="00C26BA2" w:rsidRPr="00714F50" w:rsidRDefault="00C26BA2" w:rsidP="005A69A6">
            <w:pPr>
              <w:pStyle w:val="DocNumber"/>
              <w:rPr>
                <w:lang w:val="fr-FR"/>
              </w:rPr>
            </w:pPr>
            <w:r w:rsidRPr="00714F50">
              <w:rPr>
                <w:lang w:val="fr-FR"/>
              </w:rPr>
              <w:t>Addendum 29 au</w:t>
            </w:r>
            <w:r w:rsidRPr="00714F50">
              <w:rPr>
                <w:lang w:val="fr-FR"/>
              </w:rPr>
              <w:br/>
              <w:t>Document 37</w:t>
            </w:r>
            <w:r w:rsidR="005A69A6" w:rsidRPr="00714F50">
              <w:rPr>
                <w:lang w:val="fr-FR"/>
              </w:rPr>
              <w:t>-F</w:t>
            </w:r>
          </w:p>
        </w:tc>
      </w:tr>
      <w:tr w:rsidR="001D581B" w:rsidRPr="00714F50" w14:paraId="50163072" w14:textId="77777777" w:rsidTr="00530525">
        <w:trPr>
          <w:cantSplit/>
        </w:trPr>
        <w:tc>
          <w:tcPr>
            <w:tcW w:w="6804" w:type="dxa"/>
          </w:tcPr>
          <w:p w14:paraId="74974764" w14:textId="77777777" w:rsidR="00595780" w:rsidRPr="00714F50" w:rsidRDefault="00595780" w:rsidP="005A69A6">
            <w:pPr>
              <w:spacing w:before="0"/>
              <w:rPr>
                <w:lang w:val="fr-FR"/>
              </w:rPr>
            </w:pPr>
          </w:p>
        </w:tc>
        <w:tc>
          <w:tcPr>
            <w:tcW w:w="3007" w:type="dxa"/>
          </w:tcPr>
          <w:p w14:paraId="6A9ACF78" w14:textId="77777777" w:rsidR="00595780" w:rsidRPr="00714F50" w:rsidRDefault="00C26BA2" w:rsidP="005A69A6">
            <w:pPr>
              <w:spacing w:before="0"/>
              <w:rPr>
                <w:lang w:val="fr-FR"/>
              </w:rPr>
            </w:pPr>
            <w:r w:rsidRPr="00714F50">
              <w:rPr>
                <w:rFonts w:ascii="Verdana" w:hAnsi="Verdana"/>
                <w:b/>
                <w:sz w:val="20"/>
                <w:lang w:val="fr-FR"/>
              </w:rPr>
              <w:t>16 septembre 2021</w:t>
            </w:r>
          </w:p>
        </w:tc>
      </w:tr>
      <w:tr w:rsidR="001D581B" w:rsidRPr="00714F50" w14:paraId="25DE6A1F" w14:textId="77777777" w:rsidTr="00530525">
        <w:trPr>
          <w:cantSplit/>
        </w:trPr>
        <w:tc>
          <w:tcPr>
            <w:tcW w:w="6804" w:type="dxa"/>
          </w:tcPr>
          <w:p w14:paraId="7E4D56EF" w14:textId="77777777" w:rsidR="00595780" w:rsidRPr="00714F50" w:rsidRDefault="00595780" w:rsidP="005A69A6">
            <w:pPr>
              <w:spacing w:before="0"/>
              <w:rPr>
                <w:lang w:val="fr-FR"/>
              </w:rPr>
            </w:pPr>
          </w:p>
        </w:tc>
        <w:tc>
          <w:tcPr>
            <w:tcW w:w="3007" w:type="dxa"/>
          </w:tcPr>
          <w:p w14:paraId="780D00A3" w14:textId="77777777" w:rsidR="00595780" w:rsidRPr="00714F50" w:rsidRDefault="00C26BA2" w:rsidP="005A69A6">
            <w:pPr>
              <w:spacing w:before="0"/>
              <w:rPr>
                <w:lang w:val="fr-FR"/>
              </w:rPr>
            </w:pPr>
            <w:r w:rsidRPr="00714F50">
              <w:rPr>
                <w:rFonts w:ascii="Verdana" w:hAnsi="Verdana"/>
                <w:b/>
                <w:sz w:val="20"/>
                <w:lang w:val="fr-FR"/>
              </w:rPr>
              <w:t>Original: anglais</w:t>
            </w:r>
          </w:p>
        </w:tc>
      </w:tr>
      <w:tr w:rsidR="000032AD" w:rsidRPr="00714F50" w14:paraId="0DFE2192" w14:textId="77777777" w:rsidTr="00530525">
        <w:trPr>
          <w:cantSplit/>
        </w:trPr>
        <w:tc>
          <w:tcPr>
            <w:tcW w:w="9811" w:type="dxa"/>
            <w:gridSpan w:val="2"/>
          </w:tcPr>
          <w:p w14:paraId="6099F94E" w14:textId="77777777" w:rsidR="000032AD" w:rsidRPr="00714F50" w:rsidRDefault="000032AD" w:rsidP="005A69A6">
            <w:pPr>
              <w:spacing w:before="0"/>
              <w:rPr>
                <w:rFonts w:ascii="Verdana" w:hAnsi="Verdana"/>
                <w:b/>
                <w:bCs/>
                <w:sz w:val="20"/>
                <w:lang w:val="fr-FR"/>
              </w:rPr>
            </w:pPr>
          </w:p>
        </w:tc>
      </w:tr>
      <w:tr w:rsidR="00595780" w:rsidRPr="00714F50" w14:paraId="5378FC05" w14:textId="77777777" w:rsidTr="00530525">
        <w:trPr>
          <w:cantSplit/>
        </w:trPr>
        <w:tc>
          <w:tcPr>
            <w:tcW w:w="9811" w:type="dxa"/>
            <w:gridSpan w:val="2"/>
          </w:tcPr>
          <w:p w14:paraId="695A97A8" w14:textId="77777777" w:rsidR="00595780" w:rsidRPr="00714F50" w:rsidRDefault="00C26BA2" w:rsidP="005A69A6">
            <w:pPr>
              <w:pStyle w:val="Source"/>
              <w:rPr>
                <w:lang w:val="fr-FR"/>
              </w:rPr>
            </w:pPr>
            <w:r w:rsidRPr="00714F50">
              <w:rPr>
                <w:lang w:val="fr-FR"/>
              </w:rPr>
              <w:t>Administrations des pays membres de la Télécommunauté Asie-Pacifique</w:t>
            </w:r>
          </w:p>
        </w:tc>
      </w:tr>
      <w:tr w:rsidR="00595780" w:rsidRPr="00714F50" w14:paraId="54DEE3CE" w14:textId="77777777" w:rsidTr="00530525">
        <w:trPr>
          <w:cantSplit/>
        </w:trPr>
        <w:tc>
          <w:tcPr>
            <w:tcW w:w="9811" w:type="dxa"/>
            <w:gridSpan w:val="2"/>
          </w:tcPr>
          <w:p w14:paraId="63692C8C" w14:textId="358E013F" w:rsidR="00595780" w:rsidRPr="00714F50" w:rsidRDefault="0043147E" w:rsidP="005A69A6">
            <w:pPr>
              <w:pStyle w:val="Title1"/>
              <w:rPr>
                <w:lang w:val="fr-FR"/>
              </w:rPr>
            </w:pPr>
            <w:r w:rsidRPr="00714F50">
              <w:rPr>
                <w:lang w:val="fr-FR"/>
              </w:rPr>
              <w:t>PROPOSITION DE NOUVELLE RéSOLUTION</w:t>
            </w:r>
            <w:r w:rsidR="00C26BA2" w:rsidRPr="00714F50">
              <w:rPr>
                <w:lang w:val="fr-FR"/>
              </w:rPr>
              <w:t xml:space="preserve"> [A</w:t>
            </w:r>
            <w:r w:rsidR="00E97149" w:rsidRPr="00714F50">
              <w:rPr>
                <w:lang w:val="fr-FR"/>
              </w:rPr>
              <w:t>PT</w:t>
            </w:r>
            <w:r w:rsidR="00C26BA2" w:rsidRPr="00714F50">
              <w:rPr>
                <w:lang w:val="fr-FR"/>
              </w:rPr>
              <w:t xml:space="preserve">-1] </w:t>
            </w:r>
            <w:r w:rsidR="005A69A6" w:rsidRPr="00714F50">
              <w:rPr>
                <w:lang w:val="fr-FR"/>
              </w:rPr>
              <w:t>–</w:t>
            </w:r>
            <w:r w:rsidR="00C26BA2" w:rsidRPr="00714F50">
              <w:rPr>
                <w:lang w:val="fr-FR"/>
              </w:rPr>
              <w:t xml:space="preserve"> </w:t>
            </w:r>
            <w:r w:rsidRPr="00714F50">
              <w:rPr>
                <w:lang w:val="fr-FR"/>
              </w:rPr>
              <w:t xml:space="preserve">RÔLE DE L'UIT-T POUR FACILITER L'UTILISATION DES TIC </w:t>
            </w:r>
            <w:r w:rsidR="00FF3B13" w:rsidRPr="00714F50">
              <w:rPr>
                <w:lang w:val="fr-FR"/>
              </w:rPr>
              <w:t>afin d'</w:t>
            </w:r>
            <w:r w:rsidRPr="00714F50">
              <w:rPr>
                <w:lang w:val="fr-FR"/>
              </w:rPr>
              <w:t xml:space="preserve">empêcher la propagation </w:t>
            </w:r>
            <w:r w:rsidR="00517E16" w:rsidRPr="00714F50">
              <w:rPr>
                <w:lang w:val="fr-FR"/>
              </w:rPr>
              <w:t>de pandémies</w:t>
            </w:r>
            <w:r w:rsidRPr="00714F50">
              <w:rPr>
                <w:lang w:val="fr-FR"/>
              </w:rPr>
              <w:t xml:space="preserve"> mondiales</w:t>
            </w:r>
          </w:p>
        </w:tc>
      </w:tr>
      <w:tr w:rsidR="00595780" w:rsidRPr="00714F50" w14:paraId="058B0A8A" w14:textId="77777777" w:rsidTr="00530525">
        <w:trPr>
          <w:cantSplit/>
        </w:trPr>
        <w:tc>
          <w:tcPr>
            <w:tcW w:w="9811" w:type="dxa"/>
            <w:gridSpan w:val="2"/>
          </w:tcPr>
          <w:p w14:paraId="05D633BA" w14:textId="77777777" w:rsidR="00595780" w:rsidRPr="00714F50" w:rsidRDefault="00595780" w:rsidP="005A69A6">
            <w:pPr>
              <w:pStyle w:val="Title2"/>
              <w:rPr>
                <w:lang w:val="fr-FR"/>
              </w:rPr>
            </w:pPr>
          </w:p>
        </w:tc>
      </w:tr>
      <w:tr w:rsidR="00C26BA2" w:rsidRPr="00714F50" w14:paraId="624B3CED" w14:textId="77777777" w:rsidTr="00D300B0">
        <w:trPr>
          <w:cantSplit/>
          <w:trHeight w:hRule="exact" w:val="120"/>
        </w:trPr>
        <w:tc>
          <w:tcPr>
            <w:tcW w:w="9811" w:type="dxa"/>
            <w:gridSpan w:val="2"/>
          </w:tcPr>
          <w:p w14:paraId="42200ACD" w14:textId="77777777" w:rsidR="00C26BA2" w:rsidRPr="00714F50" w:rsidRDefault="00C26BA2" w:rsidP="005A69A6">
            <w:pPr>
              <w:pStyle w:val="Agendaitem"/>
              <w:rPr>
                <w:lang w:val="fr-FR"/>
              </w:rPr>
            </w:pPr>
          </w:p>
        </w:tc>
      </w:tr>
    </w:tbl>
    <w:p w14:paraId="7B6D43DC" w14:textId="77777777" w:rsidR="00E11197" w:rsidRPr="00714F50" w:rsidRDefault="00E11197" w:rsidP="005A69A6">
      <w:pPr>
        <w:rPr>
          <w:lang w:val="fr-FR"/>
        </w:rPr>
      </w:pPr>
    </w:p>
    <w:tbl>
      <w:tblPr>
        <w:tblW w:w="5089" w:type="pct"/>
        <w:tblLayout w:type="fixed"/>
        <w:tblLook w:val="0000" w:firstRow="0" w:lastRow="0" w:firstColumn="0" w:lastColumn="0" w:noHBand="0" w:noVBand="0"/>
      </w:tblPr>
      <w:tblGrid>
        <w:gridCol w:w="1912"/>
        <w:gridCol w:w="3949"/>
        <w:gridCol w:w="3950"/>
      </w:tblGrid>
      <w:tr w:rsidR="00E11197" w:rsidRPr="00714F50" w14:paraId="4E06F372" w14:textId="77777777" w:rsidTr="00081194">
        <w:trPr>
          <w:cantSplit/>
        </w:trPr>
        <w:tc>
          <w:tcPr>
            <w:tcW w:w="1912" w:type="dxa"/>
          </w:tcPr>
          <w:p w14:paraId="29D1411D" w14:textId="77777777" w:rsidR="00E11197" w:rsidRPr="00714F50" w:rsidRDefault="00E11197" w:rsidP="005A69A6">
            <w:pPr>
              <w:rPr>
                <w:lang w:val="fr-FR"/>
              </w:rPr>
            </w:pPr>
            <w:r w:rsidRPr="00714F50">
              <w:rPr>
                <w:b/>
                <w:bCs/>
                <w:lang w:val="fr-FR"/>
              </w:rPr>
              <w:t>Résumé:</w:t>
            </w:r>
          </w:p>
        </w:tc>
        <w:tc>
          <w:tcPr>
            <w:tcW w:w="7899" w:type="dxa"/>
            <w:gridSpan w:val="2"/>
          </w:tcPr>
          <w:p w14:paraId="5BBBC87B" w14:textId="2F980251" w:rsidR="00E11197" w:rsidRPr="00714F50" w:rsidRDefault="00242961" w:rsidP="005A69A6">
            <w:pPr>
              <w:rPr>
                <w:color w:val="000000" w:themeColor="text1"/>
                <w:lang w:val="fr-FR"/>
              </w:rPr>
            </w:pPr>
            <w:r w:rsidRPr="00714F50">
              <w:rPr>
                <w:color w:val="000000" w:themeColor="text1"/>
                <w:lang w:val="fr-FR"/>
              </w:rPr>
              <w:t>Un projet de nouvelle Résolution de l'AMNT est proposé</w:t>
            </w:r>
            <w:r w:rsidR="00BF3E5C" w:rsidRPr="00714F50">
              <w:rPr>
                <w:color w:val="000000" w:themeColor="text1"/>
                <w:lang w:val="fr-FR"/>
              </w:rPr>
              <w:t>.</w:t>
            </w:r>
            <w:r w:rsidRPr="00714F50">
              <w:rPr>
                <w:color w:val="000000" w:themeColor="text1"/>
                <w:lang w:val="fr-FR"/>
              </w:rPr>
              <w:t xml:space="preserve"> </w:t>
            </w:r>
            <w:r w:rsidR="00BF3E5C" w:rsidRPr="00714F50">
              <w:rPr>
                <w:color w:val="000000" w:themeColor="text1"/>
                <w:lang w:val="fr-FR"/>
              </w:rPr>
              <w:t>C</w:t>
            </w:r>
            <w:r w:rsidRPr="00714F50">
              <w:rPr>
                <w:color w:val="000000" w:themeColor="text1"/>
                <w:lang w:val="fr-FR"/>
              </w:rPr>
              <w:t xml:space="preserve">e projet de Résolution </w:t>
            </w:r>
            <w:r w:rsidR="007464E7" w:rsidRPr="00714F50">
              <w:rPr>
                <w:color w:val="000000" w:themeColor="text1"/>
                <w:lang w:val="fr-FR"/>
              </w:rPr>
              <w:t xml:space="preserve">contient des propositions de </w:t>
            </w:r>
            <w:r w:rsidR="00BF3E5C" w:rsidRPr="00714F50">
              <w:rPr>
                <w:color w:val="000000" w:themeColor="text1"/>
                <w:lang w:val="fr-FR"/>
              </w:rPr>
              <w:t>tâches</w:t>
            </w:r>
            <w:r w:rsidR="007464E7" w:rsidRPr="00714F50">
              <w:rPr>
                <w:color w:val="000000" w:themeColor="text1"/>
                <w:lang w:val="fr-FR"/>
              </w:rPr>
              <w:t xml:space="preserve"> </w:t>
            </w:r>
            <w:r w:rsidR="00BF3E5C" w:rsidRPr="00714F50">
              <w:rPr>
                <w:color w:val="000000" w:themeColor="text1"/>
                <w:lang w:val="fr-FR"/>
              </w:rPr>
              <w:t xml:space="preserve">qui </w:t>
            </w:r>
            <w:r w:rsidR="007464E7" w:rsidRPr="00714F50">
              <w:rPr>
                <w:color w:val="000000" w:themeColor="text1"/>
                <w:lang w:val="fr-FR"/>
              </w:rPr>
              <w:t>pourrai</w:t>
            </w:r>
            <w:r w:rsidR="00BF3E5C" w:rsidRPr="00714F50">
              <w:rPr>
                <w:color w:val="000000" w:themeColor="text1"/>
                <w:lang w:val="fr-FR"/>
              </w:rPr>
              <w:t>en</w:t>
            </w:r>
            <w:r w:rsidR="007464E7" w:rsidRPr="00714F50">
              <w:rPr>
                <w:color w:val="000000" w:themeColor="text1"/>
                <w:lang w:val="fr-FR"/>
              </w:rPr>
              <w:t xml:space="preserve">t </w:t>
            </w:r>
            <w:r w:rsidR="00BF3E5C" w:rsidRPr="00714F50">
              <w:rPr>
                <w:color w:val="000000" w:themeColor="text1"/>
                <w:lang w:val="fr-FR"/>
              </w:rPr>
              <w:t>être confiées à l'UIT-T en vue de faciliter l'utilisation des TIC pour empêcher la propagation d'épidémies mondiales</w:t>
            </w:r>
            <w:r w:rsidR="007464E7" w:rsidRPr="00714F50">
              <w:rPr>
                <w:color w:val="000000" w:themeColor="text1"/>
                <w:lang w:val="fr-FR"/>
              </w:rPr>
              <w:t xml:space="preserve">, notamment l'élaboration d'une feuille de route en matière de normalisation </w:t>
            </w:r>
            <w:r w:rsidR="00BF3E5C" w:rsidRPr="00714F50">
              <w:rPr>
                <w:color w:val="000000" w:themeColor="text1"/>
                <w:lang w:val="fr-FR"/>
              </w:rPr>
              <w:t>pour faciliter</w:t>
            </w:r>
            <w:r w:rsidR="007464E7" w:rsidRPr="00714F50">
              <w:rPr>
                <w:color w:val="000000" w:themeColor="text1"/>
                <w:lang w:val="fr-FR"/>
              </w:rPr>
              <w:t xml:space="preserve"> le déploiement plus efficace des </w:t>
            </w:r>
            <w:r w:rsidR="00BF3E5C" w:rsidRPr="00714F50">
              <w:rPr>
                <w:color w:val="000000" w:themeColor="text1"/>
                <w:lang w:val="fr-FR"/>
              </w:rPr>
              <w:t>produits de l</w:t>
            </w:r>
            <w:r w:rsidR="007464E7" w:rsidRPr="00714F50">
              <w:rPr>
                <w:color w:val="000000" w:themeColor="text1"/>
                <w:lang w:val="fr-FR"/>
              </w:rPr>
              <w:t>'UIT</w:t>
            </w:r>
            <w:r w:rsidR="00BF3E5C" w:rsidRPr="00714F50">
              <w:rPr>
                <w:color w:val="000000" w:themeColor="text1"/>
                <w:lang w:val="fr-FR"/>
              </w:rPr>
              <w:t>-</w:t>
            </w:r>
            <w:r w:rsidR="005A69A6" w:rsidRPr="00714F50">
              <w:rPr>
                <w:color w:val="000000" w:themeColor="text1"/>
                <w:lang w:val="fr-FR"/>
              </w:rPr>
              <w:t>T</w:t>
            </w:r>
            <w:r w:rsidR="007464E7" w:rsidRPr="00714F50">
              <w:rPr>
                <w:color w:val="000000" w:themeColor="text1"/>
                <w:lang w:val="fr-FR"/>
              </w:rPr>
              <w:t xml:space="preserve"> et organiser et lancer de manière systématique les travaux sur les possibles Recommandations relatives aux télécommunications/TIC pertinentes.</w:t>
            </w:r>
            <w:r w:rsidR="00F7204E" w:rsidRPr="00714F50">
              <w:rPr>
                <w:color w:val="000000" w:themeColor="text1"/>
                <w:lang w:val="fr-FR"/>
              </w:rPr>
              <w:t xml:space="preserve"> En outre, il est proposé dans ce projet de Recommandation de créer des groupes de travail appropriés pour </w:t>
            </w:r>
            <w:r w:rsidR="00BF3E5C" w:rsidRPr="00714F50">
              <w:rPr>
                <w:color w:val="000000" w:themeColor="text1"/>
                <w:lang w:val="fr-FR"/>
              </w:rPr>
              <w:t>que</w:t>
            </w:r>
            <w:r w:rsidR="00F7204E" w:rsidRPr="00714F50">
              <w:rPr>
                <w:color w:val="000000" w:themeColor="text1"/>
                <w:lang w:val="fr-FR"/>
              </w:rPr>
              <w:t xml:space="preserve"> l'UIT-T</w:t>
            </w:r>
            <w:r w:rsidR="00BF3E5C" w:rsidRPr="00714F50">
              <w:rPr>
                <w:color w:val="000000" w:themeColor="text1"/>
                <w:lang w:val="fr-FR"/>
              </w:rPr>
              <w:t xml:space="preserve"> puisse mener à bien ces tâches</w:t>
            </w:r>
            <w:r w:rsidR="00F7204E" w:rsidRPr="00714F50">
              <w:rPr>
                <w:color w:val="000000" w:themeColor="text1"/>
                <w:lang w:val="fr-FR"/>
              </w:rPr>
              <w:t>.</w:t>
            </w:r>
          </w:p>
        </w:tc>
      </w:tr>
      <w:tr w:rsidR="00E97149" w:rsidRPr="00714F50" w14:paraId="0505657E" w14:textId="77777777" w:rsidTr="00081194">
        <w:trPr>
          <w:cantSplit/>
        </w:trPr>
        <w:tc>
          <w:tcPr>
            <w:tcW w:w="1912" w:type="dxa"/>
          </w:tcPr>
          <w:p w14:paraId="7BB6314E" w14:textId="77777777" w:rsidR="00E97149" w:rsidRPr="00714F50" w:rsidRDefault="00E97149" w:rsidP="005A69A6">
            <w:pPr>
              <w:rPr>
                <w:b/>
                <w:bCs/>
                <w:lang w:val="fr-FR"/>
              </w:rPr>
            </w:pPr>
            <w:r w:rsidRPr="00714F50">
              <w:rPr>
                <w:b/>
                <w:bCs/>
                <w:lang w:val="fr-FR"/>
              </w:rPr>
              <w:t>Contact:</w:t>
            </w:r>
          </w:p>
        </w:tc>
        <w:tc>
          <w:tcPr>
            <w:tcW w:w="3949" w:type="dxa"/>
          </w:tcPr>
          <w:p w14:paraId="4ED5A2D1" w14:textId="110C7A31" w:rsidR="00E97149" w:rsidRPr="00714F50" w:rsidRDefault="00E97149" w:rsidP="005A69A6">
            <w:pPr>
              <w:rPr>
                <w:lang w:val="fr-FR"/>
              </w:rPr>
            </w:pPr>
            <w:r w:rsidRPr="00714F50">
              <w:rPr>
                <w:lang w:val="fr-FR"/>
              </w:rPr>
              <w:t>M. Masanori Kondo</w:t>
            </w:r>
          </w:p>
          <w:p w14:paraId="178E75D3" w14:textId="4D761D2E" w:rsidR="00E97149" w:rsidRPr="00714F50" w:rsidRDefault="005A69A6" w:rsidP="005A69A6">
            <w:pPr>
              <w:spacing w:before="0"/>
              <w:rPr>
                <w:lang w:val="fr-FR"/>
              </w:rPr>
            </w:pPr>
            <w:r w:rsidRPr="00714F50">
              <w:rPr>
                <w:lang w:val="fr-FR"/>
              </w:rPr>
              <w:t>Secrétariat</w:t>
            </w:r>
            <w:r w:rsidR="00E97149" w:rsidRPr="00714F50">
              <w:rPr>
                <w:lang w:val="fr-FR"/>
              </w:rPr>
              <w:t xml:space="preserve"> général</w:t>
            </w:r>
            <w:r w:rsidR="00E97149" w:rsidRPr="00714F50">
              <w:rPr>
                <w:lang w:val="fr-FR"/>
              </w:rPr>
              <w:br/>
              <w:t>Télécommunauté Asie-Pacifique</w:t>
            </w:r>
          </w:p>
        </w:tc>
        <w:tc>
          <w:tcPr>
            <w:tcW w:w="3950" w:type="dxa"/>
          </w:tcPr>
          <w:p w14:paraId="5FF9B9DD" w14:textId="6D72C476" w:rsidR="00E97149" w:rsidRPr="00714F50" w:rsidRDefault="00E97149" w:rsidP="005A69A6">
            <w:pPr>
              <w:tabs>
                <w:tab w:val="clear" w:pos="794"/>
              </w:tabs>
              <w:rPr>
                <w:lang w:val="fr-FR"/>
              </w:rPr>
            </w:pPr>
            <w:r w:rsidRPr="00714F50">
              <w:rPr>
                <w:lang w:val="fr-FR"/>
              </w:rPr>
              <w:t>Tél.:</w:t>
            </w:r>
            <w:r w:rsidRPr="00714F50">
              <w:rPr>
                <w:lang w:val="fr-FR"/>
              </w:rPr>
              <w:tab/>
              <w:t>+66 2 5730044</w:t>
            </w:r>
          </w:p>
          <w:p w14:paraId="4F4AD620" w14:textId="0F251DB4" w:rsidR="00E97149" w:rsidRPr="00714F50" w:rsidRDefault="00E97149" w:rsidP="005A69A6">
            <w:pPr>
              <w:tabs>
                <w:tab w:val="clear" w:pos="794"/>
              </w:tabs>
              <w:spacing w:before="0"/>
              <w:rPr>
                <w:lang w:val="fr-FR"/>
              </w:rPr>
            </w:pPr>
            <w:r w:rsidRPr="00714F50">
              <w:rPr>
                <w:lang w:val="fr-FR"/>
              </w:rPr>
              <w:t>Fax:</w:t>
            </w:r>
            <w:r w:rsidRPr="00714F50">
              <w:rPr>
                <w:lang w:val="fr-FR"/>
              </w:rPr>
              <w:tab/>
              <w:t>+66 2 5737479</w:t>
            </w:r>
            <w:r w:rsidRPr="00714F50">
              <w:rPr>
                <w:lang w:val="fr-FR"/>
              </w:rPr>
              <w:br/>
              <w:t>Courriel:</w:t>
            </w:r>
            <w:r w:rsidR="005A69A6" w:rsidRPr="00714F50">
              <w:rPr>
                <w:lang w:val="fr-FR"/>
              </w:rPr>
              <w:tab/>
            </w:r>
            <w:hyperlink r:id="rId13" w:history="1">
              <w:r w:rsidR="005A69A6" w:rsidRPr="00714F50">
                <w:rPr>
                  <w:rStyle w:val="Hyperlink"/>
                  <w:lang w:val="fr-FR"/>
                </w:rPr>
                <w:t>aptwtsa@apt.int</w:t>
              </w:r>
            </w:hyperlink>
            <w:r w:rsidRPr="00714F50">
              <w:rPr>
                <w:lang w:val="fr-FR"/>
              </w:rPr>
              <w:t xml:space="preserve"> </w:t>
            </w:r>
          </w:p>
        </w:tc>
      </w:tr>
    </w:tbl>
    <w:p w14:paraId="2392080B" w14:textId="77777777" w:rsidR="00E97149" w:rsidRPr="00714F50" w:rsidRDefault="00E97149" w:rsidP="005A69A6">
      <w:pPr>
        <w:pStyle w:val="Headingb"/>
        <w:rPr>
          <w:lang w:val="fr-FR"/>
        </w:rPr>
      </w:pPr>
      <w:r w:rsidRPr="00714F50">
        <w:rPr>
          <w:lang w:val="fr-FR"/>
        </w:rPr>
        <w:t>Introduction</w:t>
      </w:r>
    </w:p>
    <w:p w14:paraId="128C48CB" w14:textId="235ED757" w:rsidR="002E46BC" w:rsidRPr="00714F50" w:rsidRDefault="002E46BC" w:rsidP="005A69A6">
      <w:pPr>
        <w:rPr>
          <w:lang w:val="fr-FR"/>
        </w:rPr>
      </w:pPr>
      <w:r w:rsidRPr="00714F50">
        <w:rPr>
          <w:lang w:val="fr-FR"/>
        </w:rPr>
        <w:t>L</w:t>
      </w:r>
      <w:r w:rsidR="00D22D88" w:rsidRPr="00714F50">
        <w:rPr>
          <w:lang w:val="fr-FR"/>
        </w:rPr>
        <w:t>e</w:t>
      </w:r>
      <w:r w:rsidRPr="00714F50">
        <w:rPr>
          <w:lang w:val="fr-FR"/>
        </w:rPr>
        <w:t xml:space="preserve"> </w:t>
      </w:r>
      <w:r w:rsidR="00E97149" w:rsidRPr="00714F50">
        <w:rPr>
          <w:lang w:val="fr-FR"/>
        </w:rPr>
        <w:t xml:space="preserve">COVID-19, </w:t>
      </w:r>
      <w:r w:rsidRPr="00714F50">
        <w:rPr>
          <w:lang w:val="fr-FR"/>
        </w:rPr>
        <w:t xml:space="preserve">pneumonie d'origine inconnue dont le premier cas a été signalé à l'OMS fin 2019, circule très rapidement dans le monde entier. </w:t>
      </w:r>
      <w:r w:rsidR="00D22D88" w:rsidRPr="00714F50">
        <w:rPr>
          <w:lang w:val="fr-FR"/>
        </w:rPr>
        <w:t xml:space="preserve">Vu les changements que la pandémie mondiale a entraînés dans nos vies, il ne fait aucun doute que les TIC jouent aujourd'hui un rôle </w:t>
      </w:r>
      <w:r w:rsidR="00BF3E5C" w:rsidRPr="00714F50">
        <w:rPr>
          <w:lang w:val="fr-FR"/>
        </w:rPr>
        <w:t>encore plus important</w:t>
      </w:r>
      <w:r w:rsidR="00D22D88" w:rsidRPr="00714F50">
        <w:rPr>
          <w:lang w:val="fr-FR"/>
        </w:rPr>
        <w:t xml:space="preserve"> pour connecter les populations des zones isolées, en ce qu'elles leur permettent de continuer à mener leur vie tout en évitant les contacts directs entre </w:t>
      </w:r>
      <w:r w:rsidR="00BF3E5C" w:rsidRPr="00714F50">
        <w:rPr>
          <w:lang w:val="fr-FR"/>
        </w:rPr>
        <w:t>elles</w:t>
      </w:r>
      <w:r w:rsidR="00D22D88" w:rsidRPr="00714F50">
        <w:rPr>
          <w:lang w:val="fr-FR"/>
        </w:rPr>
        <w:t xml:space="preserve">. Étant donné que certains États Membres utilisent activement les TIC pour faire face à cette catastrophe, il est d'autant plus important de prendre les mesures nécessaires en amont, avant qu'une pandémie </w:t>
      </w:r>
      <w:r w:rsidR="00BF3E5C" w:rsidRPr="00714F50">
        <w:rPr>
          <w:lang w:val="fr-FR"/>
        </w:rPr>
        <w:t>survienne soudainement</w:t>
      </w:r>
      <w:r w:rsidR="00D22D88" w:rsidRPr="00714F50">
        <w:rPr>
          <w:lang w:val="fr-FR"/>
        </w:rPr>
        <w:t>.</w:t>
      </w:r>
    </w:p>
    <w:p w14:paraId="49AAC7A2" w14:textId="1EE586FB" w:rsidR="00E97149" w:rsidRPr="00714F50" w:rsidRDefault="00D22D88" w:rsidP="005A69A6">
      <w:pPr>
        <w:rPr>
          <w:lang w:val="fr-FR"/>
        </w:rPr>
      </w:pPr>
      <w:r w:rsidRPr="00714F50">
        <w:rPr>
          <w:lang w:val="fr-FR"/>
        </w:rPr>
        <w:t xml:space="preserve">Dans la mesure où l'UIT-T a déjà élaboré </w:t>
      </w:r>
      <w:r w:rsidR="00DC112B" w:rsidRPr="00714F50">
        <w:rPr>
          <w:lang w:val="fr-FR"/>
        </w:rPr>
        <w:t xml:space="preserve">un certain nombre de </w:t>
      </w:r>
      <w:r w:rsidR="00611C29" w:rsidRPr="00714F50">
        <w:rPr>
          <w:lang w:val="fr-FR"/>
        </w:rPr>
        <w:t>produits</w:t>
      </w:r>
      <w:r w:rsidR="00DC112B" w:rsidRPr="00714F50">
        <w:rPr>
          <w:lang w:val="fr-FR"/>
        </w:rPr>
        <w:t xml:space="preserve"> différents, il est essentiel que le Secteur </w:t>
      </w:r>
      <w:r w:rsidR="00611C29" w:rsidRPr="00714F50">
        <w:rPr>
          <w:lang w:val="fr-FR"/>
        </w:rPr>
        <w:t>harmonise les différentes Recommandations</w:t>
      </w:r>
      <w:r w:rsidR="00DC112B" w:rsidRPr="00714F50">
        <w:rPr>
          <w:lang w:val="fr-FR"/>
        </w:rPr>
        <w:t xml:space="preserve"> d'un point de vue global</w:t>
      </w:r>
      <w:r w:rsidR="003D4AE4" w:rsidRPr="00714F50">
        <w:rPr>
          <w:lang w:val="fr-FR"/>
        </w:rPr>
        <w:t>,</w:t>
      </w:r>
      <w:r w:rsidR="00DC112B" w:rsidRPr="00714F50">
        <w:rPr>
          <w:lang w:val="fr-FR"/>
        </w:rPr>
        <w:t xml:space="preserve"> puisque ces Recommandations peuvent </w:t>
      </w:r>
      <w:r w:rsidR="003D4AE4" w:rsidRPr="00714F50">
        <w:rPr>
          <w:lang w:val="fr-FR"/>
        </w:rPr>
        <w:t>être</w:t>
      </w:r>
      <w:r w:rsidR="00DC112B" w:rsidRPr="00714F50">
        <w:rPr>
          <w:lang w:val="fr-FR"/>
        </w:rPr>
        <w:t xml:space="preserve"> des références utiles lors du déploiement de solutions TIC</w:t>
      </w:r>
      <w:r w:rsidR="003D4AE4" w:rsidRPr="00714F50">
        <w:rPr>
          <w:lang w:val="fr-FR"/>
        </w:rPr>
        <w:t xml:space="preserve">. Il est </w:t>
      </w:r>
      <w:r w:rsidR="003D4AE4" w:rsidRPr="00714F50">
        <w:rPr>
          <w:lang w:val="fr-FR"/>
        </w:rPr>
        <w:lastRenderedPageBreak/>
        <w:t>ainsi indispensable</w:t>
      </w:r>
      <w:r w:rsidR="00DC112B" w:rsidRPr="00714F50">
        <w:rPr>
          <w:lang w:val="fr-FR"/>
        </w:rPr>
        <w:t xml:space="preserve"> </w:t>
      </w:r>
      <w:r w:rsidR="003D4AE4" w:rsidRPr="00714F50">
        <w:rPr>
          <w:lang w:val="fr-FR"/>
        </w:rPr>
        <w:t>qu'au moment de mettre au point des solutions TIC,</w:t>
      </w:r>
      <w:r w:rsidR="00DC112B" w:rsidRPr="00714F50">
        <w:rPr>
          <w:lang w:val="fr-FR"/>
        </w:rPr>
        <w:t xml:space="preserve"> </w:t>
      </w:r>
      <w:r w:rsidR="003D4AE4" w:rsidRPr="00714F50">
        <w:rPr>
          <w:lang w:val="fr-FR"/>
        </w:rPr>
        <w:t>les produits correspondants de l'UIT-T soient disponibles au moment et à l'endroit opportuns.</w:t>
      </w:r>
      <w:r w:rsidR="00611C29" w:rsidRPr="00714F50">
        <w:rPr>
          <w:lang w:val="fr-FR"/>
        </w:rPr>
        <w:t xml:space="preserve"> Sachant que les comportements consistant à éviter les contacts directs perdureront même </w:t>
      </w:r>
      <w:r w:rsidR="00517E16" w:rsidRPr="00714F50">
        <w:rPr>
          <w:lang w:val="fr-FR"/>
        </w:rPr>
        <w:t>une fois la pandémie terminée</w:t>
      </w:r>
      <w:r w:rsidR="00611C29" w:rsidRPr="00714F50">
        <w:rPr>
          <w:lang w:val="fr-FR"/>
        </w:rPr>
        <w:t xml:space="preserve">, de telles solutions TIC entraîneront une évolution profonde du modèle appliqué dans la majorité des secteurs. Il convient donc de noter que la mise à disposition sans délais des produits appropriés de l'UIT-T est nécessaire pour empêcher la propagation </w:t>
      </w:r>
      <w:r w:rsidR="00517E16" w:rsidRPr="00714F50">
        <w:rPr>
          <w:lang w:val="fr-FR"/>
        </w:rPr>
        <w:t>d'épidémies mondiales soudaines</w:t>
      </w:r>
      <w:r w:rsidR="00611C29" w:rsidRPr="00714F50">
        <w:rPr>
          <w:lang w:val="fr-FR"/>
        </w:rPr>
        <w:t xml:space="preserve"> dans l'avenir, ce qui renforcera l'importance et l'omniprésence des produits de l'UIT-T dans la société de demain.</w:t>
      </w:r>
    </w:p>
    <w:p w14:paraId="37B96938" w14:textId="00F3BAAF" w:rsidR="00E97149" w:rsidRPr="00714F50" w:rsidRDefault="00E97149" w:rsidP="005A69A6">
      <w:pPr>
        <w:pStyle w:val="Headingb"/>
        <w:rPr>
          <w:lang w:val="fr-FR"/>
        </w:rPr>
      </w:pPr>
      <w:r w:rsidRPr="00714F50">
        <w:rPr>
          <w:lang w:val="fr-FR"/>
        </w:rPr>
        <w:t>Proposition</w:t>
      </w:r>
    </w:p>
    <w:p w14:paraId="3B133A69" w14:textId="175CCC5C" w:rsidR="00081194" w:rsidRPr="00714F50" w:rsidRDefault="00611C29" w:rsidP="005A69A6">
      <w:pPr>
        <w:rPr>
          <w:lang w:val="fr-FR"/>
        </w:rPr>
      </w:pPr>
      <w:r w:rsidRPr="00714F50">
        <w:rPr>
          <w:lang w:val="fr-FR"/>
        </w:rPr>
        <w:t>Compte tenu de ce qui précède, les administrations des pays membres de l'APT propose</w:t>
      </w:r>
      <w:r w:rsidR="003D4AE4" w:rsidRPr="00714F50">
        <w:rPr>
          <w:lang w:val="fr-FR"/>
        </w:rPr>
        <w:t>nt</w:t>
      </w:r>
      <w:r w:rsidRPr="00714F50">
        <w:rPr>
          <w:lang w:val="fr-FR"/>
        </w:rPr>
        <w:t xml:space="preserve"> que l'AMNT-20 élabore une nouvelle Résolution pour souligner le rôle de l'UIT-T pour faciliter l'utilisation des TIC afin d'empêcher la propagation de pandémies mondiales. Ce rôle est décrit dans le dispositif du projet de Résolution.</w:t>
      </w:r>
    </w:p>
    <w:p w14:paraId="6BB4AB5A" w14:textId="77777777" w:rsidR="00F776DF" w:rsidRPr="00714F50" w:rsidRDefault="00F776DF" w:rsidP="005A69A6">
      <w:pPr>
        <w:rPr>
          <w:lang w:val="fr-FR"/>
        </w:rPr>
      </w:pPr>
      <w:r w:rsidRPr="00714F50">
        <w:rPr>
          <w:lang w:val="fr-FR"/>
        </w:rPr>
        <w:br w:type="page"/>
      </w:r>
    </w:p>
    <w:p w14:paraId="6A161AE3" w14:textId="77777777" w:rsidR="00752DEB" w:rsidRPr="00714F50" w:rsidRDefault="00C41DC6" w:rsidP="005A69A6">
      <w:pPr>
        <w:pStyle w:val="Proposal"/>
        <w:rPr>
          <w:lang w:val="fr-FR"/>
        </w:rPr>
      </w:pPr>
      <w:r w:rsidRPr="00714F50">
        <w:rPr>
          <w:lang w:val="fr-FR"/>
        </w:rPr>
        <w:lastRenderedPageBreak/>
        <w:t>ADD</w:t>
      </w:r>
      <w:r w:rsidRPr="00714F50">
        <w:rPr>
          <w:lang w:val="fr-FR"/>
        </w:rPr>
        <w:tab/>
        <w:t>APT/37A29/1</w:t>
      </w:r>
    </w:p>
    <w:p w14:paraId="6D125C84" w14:textId="7B482478" w:rsidR="00987C1F" w:rsidRPr="00714F50" w:rsidRDefault="00C41DC6" w:rsidP="005A69A6">
      <w:pPr>
        <w:pStyle w:val="ResNo"/>
        <w:rPr>
          <w:lang w:val="fr-FR"/>
        </w:rPr>
      </w:pPr>
      <w:r w:rsidRPr="00714F50">
        <w:rPr>
          <w:lang w:val="fr-FR"/>
        </w:rPr>
        <w:t>PROJET DE NOUVELLE RÉSOLUTION</w:t>
      </w:r>
      <w:r w:rsidR="00E97149" w:rsidRPr="00714F50">
        <w:rPr>
          <w:lang w:val="fr-FR"/>
        </w:rPr>
        <w:t xml:space="preserve"> [APT-1]</w:t>
      </w:r>
    </w:p>
    <w:p w14:paraId="0715A889" w14:textId="40547872" w:rsidR="00E97149" w:rsidRPr="00714F50" w:rsidRDefault="00DC112B" w:rsidP="005A69A6">
      <w:pPr>
        <w:pStyle w:val="Restitle"/>
        <w:rPr>
          <w:lang w:val="fr-FR"/>
        </w:rPr>
      </w:pPr>
      <w:r w:rsidRPr="00714F50">
        <w:rPr>
          <w:lang w:val="fr-FR"/>
        </w:rPr>
        <w:t>R</w:t>
      </w:r>
      <w:r w:rsidRPr="00714F50">
        <w:rPr>
          <w:lang w:val="fr-FR"/>
        </w:rPr>
        <w:t>ô</w:t>
      </w:r>
      <w:r w:rsidRPr="00714F50">
        <w:rPr>
          <w:lang w:val="fr-FR"/>
        </w:rPr>
        <w:t>le de l'UIT-T pour faciliter l'utilisation des TIC pour emp</w:t>
      </w:r>
      <w:r w:rsidRPr="00714F50">
        <w:rPr>
          <w:lang w:val="fr-FR"/>
        </w:rPr>
        <w:t>ê</w:t>
      </w:r>
      <w:r w:rsidRPr="00714F50">
        <w:rPr>
          <w:lang w:val="fr-FR"/>
        </w:rPr>
        <w:t xml:space="preserve">cher </w:t>
      </w:r>
      <w:r w:rsidR="008960FD" w:rsidRPr="00714F50">
        <w:rPr>
          <w:lang w:val="fr-FR"/>
        </w:rPr>
        <w:br/>
      </w:r>
      <w:r w:rsidRPr="00714F50">
        <w:rPr>
          <w:lang w:val="fr-FR"/>
        </w:rPr>
        <w:t xml:space="preserve">la propagation </w:t>
      </w:r>
      <w:r w:rsidR="0036145E" w:rsidRPr="00714F50">
        <w:rPr>
          <w:lang w:val="fr-FR"/>
        </w:rPr>
        <w:t>de pand</w:t>
      </w:r>
      <w:r w:rsidR="0036145E" w:rsidRPr="00714F50">
        <w:rPr>
          <w:lang w:val="fr-FR"/>
        </w:rPr>
        <w:t>é</w:t>
      </w:r>
      <w:r w:rsidR="0036145E" w:rsidRPr="00714F50">
        <w:rPr>
          <w:lang w:val="fr-FR"/>
        </w:rPr>
        <w:t>mies</w:t>
      </w:r>
      <w:r w:rsidRPr="00714F50">
        <w:rPr>
          <w:lang w:val="fr-FR"/>
        </w:rPr>
        <w:t xml:space="preserve"> mondiales</w:t>
      </w:r>
    </w:p>
    <w:p w14:paraId="64EF42B8" w14:textId="1BC47590" w:rsidR="00E97149" w:rsidRPr="00714F50" w:rsidRDefault="00E97149" w:rsidP="005A69A6">
      <w:pPr>
        <w:pStyle w:val="Resref"/>
      </w:pPr>
      <w:r w:rsidRPr="00714F50">
        <w:t>(Genève, 2022)</w:t>
      </w:r>
    </w:p>
    <w:p w14:paraId="49DF7A77" w14:textId="584A1AEC" w:rsidR="00E97149" w:rsidRPr="00714F50" w:rsidRDefault="00E97149" w:rsidP="005A69A6">
      <w:pPr>
        <w:rPr>
          <w:lang w:val="fr-FR"/>
        </w:rPr>
      </w:pPr>
      <w:r w:rsidRPr="00714F50">
        <w:rPr>
          <w:lang w:val="fr-FR"/>
        </w:rPr>
        <w:t>L'Assemblée mondiale de normalisation des télécommunications (Genève, 2022),</w:t>
      </w:r>
    </w:p>
    <w:p w14:paraId="1D69F71B" w14:textId="1E0EE2CF" w:rsidR="00E97149" w:rsidRPr="00714F50" w:rsidRDefault="00E97149" w:rsidP="005A69A6">
      <w:pPr>
        <w:pStyle w:val="Call"/>
        <w:rPr>
          <w:lang w:val="fr-FR"/>
        </w:rPr>
      </w:pPr>
      <w:r w:rsidRPr="00714F50">
        <w:rPr>
          <w:lang w:val="fr-FR"/>
        </w:rPr>
        <w:t>rappelant</w:t>
      </w:r>
    </w:p>
    <w:p w14:paraId="74741CED" w14:textId="4523C94A" w:rsidR="00752DEB" w:rsidRPr="00714F50" w:rsidRDefault="00E97149" w:rsidP="005A69A6">
      <w:pPr>
        <w:rPr>
          <w:lang w:val="fr-FR"/>
        </w:rPr>
      </w:pPr>
      <w:r w:rsidRPr="00714F50">
        <w:rPr>
          <w:i/>
          <w:iCs/>
          <w:lang w:val="fr-FR"/>
        </w:rPr>
        <w:t>a)</w:t>
      </w:r>
      <w:r w:rsidRPr="00714F50">
        <w:rPr>
          <w:lang w:val="fr-FR"/>
        </w:rPr>
        <w:tab/>
        <w:t>la Résolution 45 (Hammamet, 2016) de l'Assemblée mondiale de normalisation des télécommunications</w:t>
      </w:r>
      <w:r w:rsidR="00DC112B" w:rsidRPr="00714F50">
        <w:rPr>
          <w:lang w:val="fr-FR"/>
        </w:rPr>
        <w:t xml:space="preserve"> (AMNT)</w:t>
      </w:r>
      <w:r w:rsidRPr="00714F50">
        <w:rPr>
          <w:lang w:val="fr-FR"/>
        </w:rPr>
        <w:t xml:space="preserve"> sur la coordination efficace des travaux de normalisation entre les </w:t>
      </w:r>
      <w:r w:rsidR="008960FD" w:rsidRPr="00714F50">
        <w:rPr>
          <w:lang w:val="fr-FR"/>
        </w:rPr>
        <w:t>C</w:t>
      </w:r>
      <w:r w:rsidRPr="00714F50">
        <w:rPr>
          <w:lang w:val="fr-FR"/>
        </w:rPr>
        <w:t xml:space="preserve">ommissions d'études du Secteur de la normalisation des télécommunications de l'UIT et </w:t>
      </w:r>
      <w:r w:rsidR="008960FD" w:rsidRPr="00714F50">
        <w:rPr>
          <w:lang w:val="fr-FR"/>
        </w:rPr>
        <w:t xml:space="preserve">le </w:t>
      </w:r>
      <w:r w:rsidRPr="00714F50">
        <w:rPr>
          <w:lang w:val="fr-FR"/>
        </w:rPr>
        <w:t>rôle du Groupe consultatif de la normalisation des télécommunications;</w:t>
      </w:r>
    </w:p>
    <w:p w14:paraId="4FE23042" w14:textId="66500BC8" w:rsidR="00E97149" w:rsidRPr="00714F50" w:rsidRDefault="00E97149" w:rsidP="005A69A6">
      <w:pPr>
        <w:rPr>
          <w:lang w:val="fr-FR"/>
        </w:rPr>
      </w:pPr>
      <w:r w:rsidRPr="00714F50">
        <w:rPr>
          <w:i/>
          <w:iCs/>
          <w:lang w:val="fr-FR"/>
        </w:rPr>
        <w:t>b)</w:t>
      </w:r>
      <w:r w:rsidRPr="00714F50">
        <w:rPr>
          <w:lang w:val="fr-FR"/>
        </w:rPr>
        <w:tab/>
        <w:t xml:space="preserve">la Résolution 34 (Rév.Buenos Aires, 2017) de la Conférence mondiale de développement des télécommunications sur le rôle des télécommunications et des technologies de l'information et de la communication </w:t>
      </w:r>
      <w:r w:rsidR="00DC112B" w:rsidRPr="00714F50">
        <w:rPr>
          <w:lang w:val="fr-FR"/>
        </w:rPr>
        <w:t xml:space="preserve">(TIC) </w:t>
      </w:r>
      <w:r w:rsidRPr="00714F50">
        <w:rPr>
          <w:lang w:val="fr-FR"/>
        </w:rPr>
        <w:t>dans la préparation en prévision des catastrophes, l'alerte avancée, l'atténuation des effets des catastrophes, les interventions et les opérations de secours;</w:t>
      </w:r>
    </w:p>
    <w:p w14:paraId="12DC268E" w14:textId="77DED979" w:rsidR="00E97149" w:rsidRPr="00714F50" w:rsidRDefault="00E97149" w:rsidP="005A69A6">
      <w:pPr>
        <w:rPr>
          <w:lang w:val="fr-FR"/>
        </w:rPr>
      </w:pPr>
      <w:r w:rsidRPr="00714F50">
        <w:rPr>
          <w:i/>
          <w:iCs/>
          <w:lang w:val="fr-FR"/>
        </w:rPr>
        <w:t>c)</w:t>
      </w:r>
      <w:r w:rsidRPr="00714F50">
        <w:rPr>
          <w:lang w:val="fr-FR"/>
        </w:rPr>
        <w:tab/>
        <w:t>la Résolution 136 (Rév.Dubaï, 2018) de la Conférence de plénipotentiaires sur l'utilisation des télécommunications/technologies de l'information et de la communication pour l'aide humanitaire, pour le contrôle et la gestion des situations d'urgence et de catastrophe, y compris des urgences sanitaires, et pour l'alerte avancée, la prévention, l'atténuation des effets des catastrophes et les opérations de secours;</w:t>
      </w:r>
    </w:p>
    <w:p w14:paraId="3B49E69A" w14:textId="224749B2" w:rsidR="00E97149" w:rsidRPr="00714F50" w:rsidRDefault="00E97149" w:rsidP="005A69A6">
      <w:pPr>
        <w:rPr>
          <w:lang w:val="fr-FR"/>
        </w:rPr>
      </w:pPr>
      <w:r w:rsidRPr="00714F50">
        <w:rPr>
          <w:i/>
          <w:iCs/>
          <w:lang w:val="fr-FR"/>
        </w:rPr>
        <w:t>d)</w:t>
      </w:r>
      <w:r w:rsidRPr="00714F50">
        <w:rPr>
          <w:lang w:val="fr-FR"/>
        </w:rPr>
        <w:tab/>
        <w:t xml:space="preserve">la Résolution 140 (Rév.Dubaï, 2018) de la Conférence de plénipotentiaires sur le rôle de l'UIT dans la mise en </w:t>
      </w:r>
      <w:r w:rsidR="00DC112B" w:rsidRPr="00714F50">
        <w:rPr>
          <w:lang w:val="fr-FR"/>
        </w:rPr>
        <w:t>œuvre</w:t>
      </w:r>
      <w:r w:rsidRPr="00714F50">
        <w:rPr>
          <w:lang w:val="fr-FR"/>
        </w:rPr>
        <w:t xml:space="preserve"> des résultats du Sommet mondial sur la société de l'information et du Programme de développement durable à l'horizon 2030 ainsi que dans les processus de suivi et d'examen associés,</w:t>
      </w:r>
    </w:p>
    <w:p w14:paraId="66C339A0" w14:textId="45CD350C" w:rsidR="00E97149" w:rsidRPr="00714F50" w:rsidRDefault="00E97149" w:rsidP="005A69A6">
      <w:pPr>
        <w:pStyle w:val="Call"/>
        <w:rPr>
          <w:lang w:val="fr-FR"/>
        </w:rPr>
      </w:pPr>
      <w:r w:rsidRPr="00714F50">
        <w:rPr>
          <w:lang w:val="fr-FR"/>
        </w:rPr>
        <w:t>rappelant en outre</w:t>
      </w:r>
    </w:p>
    <w:p w14:paraId="2EB9C5BE" w14:textId="68FF91C3" w:rsidR="00E97149" w:rsidRPr="00714F50" w:rsidRDefault="00E97149" w:rsidP="005A69A6">
      <w:pPr>
        <w:rPr>
          <w:lang w:val="fr-FR"/>
        </w:rPr>
      </w:pPr>
      <w:r w:rsidRPr="00714F50">
        <w:rPr>
          <w:i/>
          <w:iCs/>
          <w:lang w:val="fr-FR"/>
        </w:rPr>
        <w:t>a)</w:t>
      </w:r>
      <w:r w:rsidRPr="00714F50">
        <w:rPr>
          <w:lang w:val="fr-FR"/>
        </w:rPr>
        <w:tab/>
        <w:t xml:space="preserve">le paragraphe 91 de l'Agenda de Tunis pour la société de l'information adopté </w:t>
      </w:r>
      <w:r w:rsidR="00DC112B" w:rsidRPr="00714F50">
        <w:rPr>
          <w:lang w:val="fr-FR"/>
        </w:rPr>
        <w:t>lors de la seconde phase du Sommet mondial sur la société de l'information</w:t>
      </w:r>
      <w:r w:rsidRPr="00714F50">
        <w:rPr>
          <w:lang w:val="fr-FR"/>
        </w:rPr>
        <w:t xml:space="preserve"> </w:t>
      </w:r>
      <w:r w:rsidR="00DC112B" w:rsidRPr="00714F50">
        <w:rPr>
          <w:lang w:val="fr-FR"/>
        </w:rPr>
        <w:t>(</w:t>
      </w:r>
      <w:r w:rsidRPr="00714F50">
        <w:rPr>
          <w:lang w:val="fr-FR"/>
        </w:rPr>
        <w:t>SMSI</w:t>
      </w:r>
      <w:r w:rsidR="00DC112B" w:rsidRPr="00714F50">
        <w:rPr>
          <w:lang w:val="fr-FR"/>
        </w:rPr>
        <w:t>)</w:t>
      </w:r>
      <w:r w:rsidRPr="00714F50">
        <w:rPr>
          <w:lang w:val="fr-FR"/>
        </w:rPr>
        <w:t>;</w:t>
      </w:r>
    </w:p>
    <w:p w14:paraId="42C592D7" w14:textId="7E462759" w:rsidR="00E97149" w:rsidRPr="00714F50" w:rsidRDefault="00E97149" w:rsidP="005A69A6">
      <w:pPr>
        <w:rPr>
          <w:lang w:val="fr-FR"/>
        </w:rPr>
      </w:pPr>
      <w:r w:rsidRPr="00714F50">
        <w:rPr>
          <w:i/>
          <w:iCs/>
          <w:lang w:val="fr-FR"/>
        </w:rPr>
        <w:t>b)</w:t>
      </w:r>
      <w:r w:rsidRPr="00714F50">
        <w:rPr>
          <w:lang w:val="fr-FR"/>
        </w:rPr>
        <w:tab/>
        <w:t>le paragraphe 20</w:t>
      </w:r>
      <w:r w:rsidR="008960FD" w:rsidRPr="00714F50">
        <w:rPr>
          <w:lang w:val="fr-FR"/>
        </w:rPr>
        <w:t xml:space="preserve"> </w:t>
      </w:r>
      <w:r w:rsidRPr="00714F50">
        <w:rPr>
          <w:lang w:val="fr-FR"/>
        </w:rPr>
        <w:t xml:space="preserve">c) </w:t>
      </w:r>
      <w:r w:rsidR="00DC112B" w:rsidRPr="00714F50">
        <w:rPr>
          <w:lang w:val="fr-FR"/>
        </w:rPr>
        <w:t xml:space="preserve">relatif à la grande orientation C7 (Cyberécologie) </w:t>
      </w:r>
      <w:r w:rsidRPr="00714F50">
        <w:rPr>
          <w:lang w:val="fr-FR"/>
        </w:rPr>
        <w:t xml:space="preserve">du Plan d'action de Genève adopté </w:t>
      </w:r>
      <w:r w:rsidR="00DC112B" w:rsidRPr="00714F50">
        <w:rPr>
          <w:lang w:val="fr-FR"/>
        </w:rPr>
        <w:t>lors de la première phase du</w:t>
      </w:r>
      <w:r w:rsidRPr="00714F50">
        <w:rPr>
          <w:lang w:val="fr-FR"/>
        </w:rPr>
        <w:t xml:space="preserve"> SMSI, dans lequel il est préconisé d'établir des systèmes de contrôle utilisant les TIC pour prévoir les catastrophes naturelles et les catastrophes causées par l'homme et en évaluer l'incidence, en particulier dans les pays en développement, les PMA et les petits pays</w:t>
      </w:r>
      <w:r w:rsidR="005A69A6" w:rsidRPr="00714F50">
        <w:rPr>
          <w:lang w:val="fr-FR"/>
        </w:rPr>
        <w:t>,</w:t>
      </w:r>
    </w:p>
    <w:p w14:paraId="65329A6E" w14:textId="7106318B" w:rsidR="00E97149" w:rsidRPr="00714F50" w:rsidRDefault="00E97149" w:rsidP="005A69A6">
      <w:pPr>
        <w:pStyle w:val="Call"/>
        <w:rPr>
          <w:lang w:val="fr-FR"/>
        </w:rPr>
      </w:pPr>
      <w:r w:rsidRPr="00714F50">
        <w:rPr>
          <w:lang w:val="fr-FR"/>
        </w:rPr>
        <w:t>reconnaissant</w:t>
      </w:r>
    </w:p>
    <w:p w14:paraId="5B3B1140" w14:textId="39F7AFD8" w:rsidR="00E97149" w:rsidRPr="00714F50" w:rsidRDefault="00E97149" w:rsidP="005A69A6">
      <w:pPr>
        <w:rPr>
          <w:lang w:val="fr-FR"/>
        </w:rPr>
      </w:pPr>
      <w:r w:rsidRPr="00714F50">
        <w:rPr>
          <w:i/>
          <w:iCs/>
          <w:lang w:val="fr-FR"/>
        </w:rPr>
        <w:t>a)</w:t>
      </w:r>
      <w:r w:rsidRPr="00714F50">
        <w:rPr>
          <w:lang w:val="fr-FR"/>
        </w:rPr>
        <w:tab/>
      </w:r>
      <w:r w:rsidR="002327D0" w:rsidRPr="00714F50">
        <w:rPr>
          <w:lang w:val="fr-FR"/>
        </w:rPr>
        <w:t>que la nouvelle maladie à coronavirus (COVID-19), pneumonie d'origine inconnue dont le premier cas a été signalé à l'OMS fin 2019, a profondément changé la société mondiale, avec la mise en place de quarantaines et d'une distanciation sociale stricte, la fermeture de frontières, la déclaration d'un état d'urgence</w:t>
      </w:r>
      <w:r w:rsidR="0036145E" w:rsidRPr="00714F50">
        <w:rPr>
          <w:lang w:val="fr-FR"/>
        </w:rPr>
        <w:t>, voire</w:t>
      </w:r>
      <w:r w:rsidR="002327D0" w:rsidRPr="00714F50">
        <w:rPr>
          <w:lang w:val="fr-FR"/>
        </w:rPr>
        <w:t xml:space="preserve"> l'adoption de mesures encore plus </w:t>
      </w:r>
      <w:r w:rsidR="0036145E" w:rsidRPr="00714F50">
        <w:rPr>
          <w:lang w:val="fr-FR"/>
        </w:rPr>
        <w:t>restrictives</w:t>
      </w:r>
      <w:r w:rsidR="002327D0" w:rsidRPr="00714F50">
        <w:rPr>
          <w:lang w:val="fr-FR"/>
        </w:rPr>
        <w:t xml:space="preserve"> pour </w:t>
      </w:r>
      <w:r w:rsidR="0036145E" w:rsidRPr="00714F50">
        <w:rPr>
          <w:lang w:val="fr-FR"/>
        </w:rPr>
        <w:t>freiner</w:t>
      </w:r>
      <w:r w:rsidR="002327D0" w:rsidRPr="00714F50">
        <w:rPr>
          <w:lang w:val="fr-FR"/>
        </w:rPr>
        <w:t xml:space="preserve"> la propagation de la maladie</w:t>
      </w:r>
      <w:r w:rsidRPr="00714F50">
        <w:rPr>
          <w:lang w:val="fr-FR"/>
        </w:rPr>
        <w:t>;</w:t>
      </w:r>
    </w:p>
    <w:p w14:paraId="0411B313" w14:textId="7C831608" w:rsidR="00E97149" w:rsidRPr="00714F50" w:rsidRDefault="00E97149" w:rsidP="005A69A6">
      <w:pPr>
        <w:keepNext/>
        <w:keepLines/>
        <w:rPr>
          <w:lang w:val="fr-FR"/>
        </w:rPr>
      </w:pPr>
      <w:r w:rsidRPr="00714F50">
        <w:rPr>
          <w:i/>
          <w:iCs/>
          <w:lang w:val="fr-FR"/>
        </w:rPr>
        <w:lastRenderedPageBreak/>
        <w:t>b)</w:t>
      </w:r>
      <w:r w:rsidRPr="00714F50">
        <w:rPr>
          <w:lang w:val="fr-FR"/>
        </w:rPr>
        <w:tab/>
      </w:r>
      <w:r w:rsidR="002327D0" w:rsidRPr="00714F50">
        <w:rPr>
          <w:lang w:val="fr-FR"/>
        </w:rPr>
        <w:t xml:space="preserve">que, dans la mesure où de telles pandémies peuvent entraîner la contamination confirmée et la mort </w:t>
      </w:r>
      <w:r w:rsidR="0036145E" w:rsidRPr="00714F50">
        <w:rPr>
          <w:lang w:val="fr-FR"/>
        </w:rPr>
        <w:t>de très nombreuses personnes</w:t>
      </w:r>
      <w:r w:rsidR="002327D0" w:rsidRPr="00714F50">
        <w:rPr>
          <w:lang w:val="fr-FR"/>
        </w:rPr>
        <w:t xml:space="preserve"> et aboutir</w:t>
      </w:r>
      <w:r w:rsidR="0036145E" w:rsidRPr="00714F50">
        <w:rPr>
          <w:lang w:val="fr-FR"/>
        </w:rPr>
        <w:t>ont, à terme,</w:t>
      </w:r>
      <w:r w:rsidR="002327D0" w:rsidRPr="00714F50">
        <w:rPr>
          <w:lang w:val="fr-FR"/>
        </w:rPr>
        <w:t xml:space="preserve"> à une crise et une dépression économiques mondiales, les télécommunications/TIC jouent aujourd'hui un rôle plus prépondérant pour connecter les populations des zones isolées en leur permettant de continuer à vivre leur vie tout en empêchant les contacts directs entre elles</w:t>
      </w:r>
      <w:r w:rsidRPr="00714F50">
        <w:rPr>
          <w:lang w:val="fr-FR"/>
        </w:rPr>
        <w:t>,</w:t>
      </w:r>
    </w:p>
    <w:p w14:paraId="360F85D1" w14:textId="02946231" w:rsidR="00E97149" w:rsidRPr="00714F50" w:rsidRDefault="00C50BAB" w:rsidP="005A69A6">
      <w:pPr>
        <w:pStyle w:val="Call"/>
        <w:rPr>
          <w:lang w:val="fr-FR"/>
        </w:rPr>
      </w:pPr>
      <w:r w:rsidRPr="00714F50">
        <w:rPr>
          <w:lang w:val="fr-FR"/>
        </w:rPr>
        <w:t>tenant compte</w:t>
      </w:r>
      <w:r w:rsidR="0036145E" w:rsidRPr="00714F50">
        <w:rPr>
          <w:lang w:val="fr-FR"/>
        </w:rPr>
        <w:t xml:space="preserve"> </w:t>
      </w:r>
    </w:p>
    <w:p w14:paraId="0C8D7952" w14:textId="7505E72B" w:rsidR="00E97149" w:rsidRPr="00714F50" w:rsidRDefault="00E97149" w:rsidP="005A69A6">
      <w:pPr>
        <w:rPr>
          <w:lang w:val="fr-FR"/>
        </w:rPr>
      </w:pPr>
      <w:r w:rsidRPr="00714F50">
        <w:rPr>
          <w:i/>
          <w:iCs/>
          <w:lang w:val="fr-FR"/>
        </w:rPr>
        <w:t>a)</w:t>
      </w:r>
      <w:r w:rsidRPr="00714F50">
        <w:rPr>
          <w:lang w:val="fr-FR"/>
        </w:rPr>
        <w:tab/>
      </w:r>
      <w:r w:rsidR="00006E48" w:rsidRPr="00714F50">
        <w:rPr>
          <w:lang w:val="fr-FR"/>
        </w:rPr>
        <w:t xml:space="preserve">du fait </w:t>
      </w:r>
      <w:r w:rsidR="00C50BAB" w:rsidRPr="00714F50">
        <w:rPr>
          <w:lang w:val="fr-FR"/>
        </w:rPr>
        <w:t xml:space="preserve">que certains </w:t>
      </w:r>
      <w:r w:rsidR="00D05282" w:rsidRPr="00714F50">
        <w:rPr>
          <w:lang w:val="fr-FR"/>
        </w:rPr>
        <w:t>États Membres font preuve</w:t>
      </w:r>
      <w:r w:rsidR="0036145E" w:rsidRPr="00714F50">
        <w:rPr>
          <w:lang w:val="fr-FR"/>
        </w:rPr>
        <w:t xml:space="preserve"> à tout moment</w:t>
      </w:r>
      <w:r w:rsidR="00D05282" w:rsidRPr="00714F50">
        <w:rPr>
          <w:lang w:val="fr-FR"/>
        </w:rPr>
        <w:t xml:space="preserve"> d'une </w:t>
      </w:r>
      <w:r w:rsidR="0036145E" w:rsidRPr="00714F50">
        <w:rPr>
          <w:lang w:val="fr-FR"/>
        </w:rPr>
        <w:t xml:space="preserve">grande </w:t>
      </w:r>
      <w:r w:rsidR="00D05282" w:rsidRPr="00714F50">
        <w:rPr>
          <w:lang w:val="fr-FR"/>
        </w:rPr>
        <w:t xml:space="preserve">transparence, ouverture et capacité d'adaptation pour tester de manière fiable, tracer </w:t>
      </w:r>
      <w:r w:rsidR="0036145E" w:rsidRPr="00714F50">
        <w:rPr>
          <w:lang w:val="fr-FR"/>
        </w:rPr>
        <w:t>activement</w:t>
      </w:r>
      <w:r w:rsidR="00D05282" w:rsidRPr="00714F50">
        <w:rPr>
          <w:lang w:val="fr-FR"/>
        </w:rPr>
        <w:t xml:space="preserve"> et traiter rapidement les patients en vue de réduire au minimum la souffrance humaine et</w:t>
      </w:r>
      <w:r w:rsidR="0036145E" w:rsidRPr="00714F50">
        <w:rPr>
          <w:lang w:val="fr-FR"/>
        </w:rPr>
        <w:t xml:space="preserve"> de</w:t>
      </w:r>
      <w:r w:rsidR="00D05282" w:rsidRPr="00714F50">
        <w:rPr>
          <w:lang w:val="fr-FR"/>
        </w:rPr>
        <w:t xml:space="preserve"> limiter les conséquences socio-économiques;</w:t>
      </w:r>
    </w:p>
    <w:p w14:paraId="2A7402D3" w14:textId="1F542A2C" w:rsidR="00E97149" w:rsidRPr="00714F50" w:rsidRDefault="00E97149" w:rsidP="005A69A6">
      <w:pPr>
        <w:rPr>
          <w:lang w:val="fr-FR"/>
        </w:rPr>
      </w:pPr>
      <w:r w:rsidRPr="00714F50">
        <w:rPr>
          <w:i/>
          <w:iCs/>
          <w:lang w:val="fr-FR"/>
        </w:rPr>
        <w:t>b)</w:t>
      </w:r>
      <w:r w:rsidRPr="00714F50">
        <w:rPr>
          <w:lang w:val="fr-FR"/>
        </w:rPr>
        <w:tab/>
      </w:r>
      <w:r w:rsidR="00006E48" w:rsidRPr="00714F50">
        <w:rPr>
          <w:lang w:val="fr-FR"/>
        </w:rPr>
        <w:t xml:space="preserve">du fait </w:t>
      </w:r>
      <w:r w:rsidR="00D05282" w:rsidRPr="00714F50">
        <w:rPr>
          <w:lang w:val="fr-FR"/>
        </w:rPr>
        <w:t>que ces actions ont été possibles grâce à l'utilisation intensive et rigoureuse des télécommunications/TIC, en plus de la recherche de traitements et de vaccins</w:t>
      </w:r>
      <w:r w:rsidRPr="00714F50">
        <w:rPr>
          <w:lang w:val="fr-FR"/>
        </w:rPr>
        <w:t>;</w:t>
      </w:r>
    </w:p>
    <w:p w14:paraId="3F9D2FCB" w14:textId="0A22347C" w:rsidR="00E97149" w:rsidRPr="00714F50" w:rsidRDefault="00E97149" w:rsidP="005A69A6">
      <w:pPr>
        <w:rPr>
          <w:lang w:val="fr-FR"/>
        </w:rPr>
      </w:pPr>
      <w:r w:rsidRPr="00714F50">
        <w:rPr>
          <w:i/>
          <w:iCs/>
          <w:lang w:val="fr-FR"/>
        </w:rPr>
        <w:t>c)</w:t>
      </w:r>
      <w:r w:rsidR="00D05282" w:rsidRPr="00714F50">
        <w:rPr>
          <w:lang w:val="fr-FR"/>
        </w:rPr>
        <w:tab/>
      </w:r>
      <w:r w:rsidR="00006E48" w:rsidRPr="00714F50">
        <w:rPr>
          <w:lang w:val="fr-FR"/>
        </w:rPr>
        <w:t xml:space="preserve">du fait </w:t>
      </w:r>
      <w:r w:rsidR="00D05282" w:rsidRPr="00714F50">
        <w:rPr>
          <w:lang w:val="fr-FR"/>
        </w:rPr>
        <w:t xml:space="preserve">qu'il est demandé à ces États Membres de </w:t>
      </w:r>
      <w:r w:rsidR="00FD048D" w:rsidRPr="00714F50">
        <w:rPr>
          <w:lang w:val="fr-FR"/>
        </w:rPr>
        <w:t>partager les</w:t>
      </w:r>
      <w:r w:rsidR="00D05282" w:rsidRPr="00714F50">
        <w:rPr>
          <w:lang w:val="fr-FR"/>
        </w:rPr>
        <w:t xml:space="preserve"> bonnes pratiques qu'ils ont adoptées </w:t>
      </w:r>
      <w:r w:rsidR="00FD048D" w:rsidRPr="00714F50">
        <w:rPr>
          <w:lang w:val="fr-FR"/>
        </w:rPr>
        <w:t>concernant la manière de</w:t>
      </w:r>
      <w:r w:rsidR="00D05282" w:rsidRPr="00714F50">
        <w:rPr>
          <w:lang w:val="fr-FR"/>
        </w:rPr>
        <w:t xml:space="preserve"> faire face à la pandémie en utilisant les télécommunications/TIC et </w:t>
      </w:r>
      <w:r w:rsidR="00FD048D" w:rsidRPr="00714F50">
        <w:rPr>
          <w:lang w:val="fr-FR"/>
        </w:rPr>
        <w:t>l'aide que les</w:t>
      </w:r>
      <w:r w:rsidR="00D05282" w:rsidRPr="00714F50">
        <w:rPr>
          <w:lang w:val="fr-FR"/>
        </w:rPr>
        <w:t xml:space="preserve"> télécommunications/TIC </w:t>
      </w:r>
      <w:r w:rsidR="00FD048D" w:rsidRPr="00714F50">
        <w:rPr>
          <w:lang w:val="fr-FR"/>
        </w:rPr>
        <w:t>peuvent apporter pour permettre la</w:t>
      </w:r>
      <w:r w:rsidR="00D05282" w:rsidRPr="00714F50">
        <w:rPr>
          <w:lang w:val="fr-FR"/>
        </w:rPr>
        <w:t xml:space="preserve"> distanciation sociale</w:t>
      </w:r>
      <w:r w:rsidR="00FD048D" w:rsidRPr="00714F50">
        <w:rPr>
          <w:lang w:val="fr-FR"/>
        </w:rPr>
        <w:t>,</w:t>
      </w:r>
      <w:r w:rsidR="00D05282" w:rsidRPr="00714F50">
        <w:rPr>
          <w:lang w:val="fr-FR"/>
        </w:rPr>
        <w:t xml:space="preserve"> ainsi que </w:t>
      </w:r>
      <w:r w:rsidR="00FD048D" w:rsidRPr="00714F50">
        <w:rPr>
          <w:lang w:val="fr-FR"/>
        </w:rPr>
        <w:t>le</w:t>
      </w:r>
      <w:r w:rsidR="00D05282" w:rsidRPr="00714F50">
        <w:rPr>
          <w:lang w:val="fr-FR"/>
        </w:rPr>
        <w:t xml:space="preserve"> dépistage et </w:t>
      </w:r>
      <w:r w:rsidR="00FD048D" w:rsidRPr="00714F50">
        <w:rPr>
          <w:lang w:val="fr-FR"/>
        </w:rPr>
        <w:t>le</w:t>
      </w:r>
      <w:r w:rsidR="00D05282" w:rsidRPr="00714F50">
        <w:rPr>
          <w:lang w:val="fr-FR"/>
        </w:rPr>
        <w:t xml:space="preserve"> traçage rapides afin d'infléchir la courbe de la pandémie mondiale</w:t>
      </w:r>
      <w:r w:rsidRPr="00714F50">
        <w:rPr>
          <w:lang w:val="fr-FR"/>
        </w:rPr>
        <w:t>;</w:t>
      </w:r>
    </w:p>
    <w:p w14:paraId="0C3F621B" w14:textId="0F3DC245" w:rsidR="00E97149" w:rsidRPr="00714F50" w:rsidRDefault="00E97149" w:rsidP="005A69A6">
      <w:pPr>
        <w:rPr>
          <w:lang w:val="fr-FR"/>
        </w:rPr>
      </w:pPr>
      <w:r w:rsidRPr="00714F50">
        <w:rPr>
          <w:i/>
          <w:iCs/>
          <w:lang w:val="fr-FR"/>
        </w:rPr>
        <w:t>d)</w:t>
      </w:r>
      <w:r w:rsidRPr="00714F50">
        <w:rPr>
          <w:lang w:val="fr-FR"/>
        </w:rPr>
        <w:tab/>
      </w:r>
      <w:r w:rsidR="00006E48" w:rsidRPr="00714F50">
        <w:rPr>
          <w:lang w:val="fr-FR"/>
        </w:rPr>
        <w:t xml:space="preserve">du fait </w:t>
      </w:r>
      <w:r w:rsidR="00D05282" w:rsidRPr="00714F50">
        <w:rPr>
          <w:lang w:val="fr-FR"/>
        </w:rPr>
        <w:t xml:space="preserve">qu'il est encore plus important de prendre les mesures nécessaires en amont avant qu'une pandémie éclate </w:t>
      </w:r>
      <w:r w:rsidR="00FD048D" w:rsidRPr="00714F50">
        <w:rPr>
          <w:lang w:val="fr-FR"/>
        </w:rPr>
        <w:t>soudainement</w:t>
      </w:r>
      <w:r w:rsidR="00D05282" w:rsidRPr="00714F50">
        <w:rPr>
          <w:lang w:val="fr-FR"/>
        </w:rPr>
        <w:t xml:space="preserve"> et se répande dans le monde entier</w:t>
      </w:r>
      <w:r w:rsidR="00FD048D" w:rsidRPr="00714F50">
        <w:rPr>
          <w:lang w:val="fr-FR"/>
        </w:rPr>
        <w:t>, afin d'éviter</w:t>
      </w:r>
      <w:r w:rsidR="00D05282" w:rsidRPr="00714F50">
        <w:rPr>
          <w:lang w:val="fr-FR"/>
        </w:rPr>
        <w:t xml:space="preserve"> des morts inutiles</w:t>
      </w:r>
      <w:r w:rsidRPr="00714F50">
        <w:rPr>
          <w:lang w:val="fr-FR"/>
        </w:rPr>
        <w:t>,</w:t>
      </w:r>
    </w:p>
    <w:p w14:paraId="76A353BD" w14:textId="5C88E199" w:rsidR="00E97149" w:rsidRPr="00714F50" w:rsidRDefault="00E97149" w:rsidP="005A69A6">
      <w:pPr>
        <w:pStyle w:val="Call"/>
        <w:rPr>
          <w:lang w:val="fr-FR"/>
        </w:rPr>
      </w:pPr>
      <w:r w:rsidRPr="00714F50">
        <w:rPr>
          <w:lang w:val="fr-FR"/>
        </w:rPr>
        <w:t>considérant</w:t>
      </w:r>
    </w:p>
    <w:p w14:paraId="72D060C2" w14:textId="33D3DDCB" w:rsidR="00E97149" w:rsidRPr="00714F50" w:rsidRDefault="00E97149" w:rsidP="005A69A6">
      <w:pPr>
        <w:rPr>
          <w:lang w:val="fr-FR"/>
        </w:rPr>
      </w:pPr>
      <w:r w:rsidRPr="00714F50">
        <w:rPr>
          <w:i/>
          <w:iCs/>
          <w:lang w:val="fr-FR"/>
        </w:rPr>
        <w:t>a)</w:t>
      </w:r>
      <w:r w:rsidRPr="00714F50">
        <w:rPr>
          <w:lang w:val="fr-FR"/>
        </w:rPr>
        <w:tab/>
      </w:r>
      <w:r w:rsidR="001C392B" w:rsidRPr="00714F50">
        <w:rPr>
          <w:lang w:val="fr-FR"/>
        </w:rPr>
        <w:t xml:space="preserve">que les mesures nécessaires en question </w:t>
      </w:r>
      <w:r w:rsidR="00006E48" w:rsidRPr="00714F50">
        <w:rPr>
          <w:lang w:val="fr-FR"/>
        </w:rPr>
        <w:t>consistent notamment à donner à</w:t>
      </w:r>
      <w:r w:rsidR="001C392B" w:rsidRPr="00714F50">
        <w:rPr>
          <w:lang w:val="fr-FR"/>
        </w:rPr>
        <w:t xml:space="preserve"> l'UIT-T </w:t>
      </w:r>
      <w:r w:rsidR="00006E48" w:rsidRPr="00714F50">
        <w:rPr>
          <w:lang w:val="fr-FR"/>
        </w:rPr>
        <w:t>un rôle essentiel dans la</w:t>
      </w:r>
      <w:r w:rsidR="001C392B" w:rsidRPr="00714F50">
        <w:rPr>
          <w:lang w:val="fr-FR"/>
        </w:rPr>
        <w:t xml:space="preserve"> fourni</w:t>
      </w:r>
      <w:r w:rsidR="00006E48" w:rsidRPr="00714F50">
        <w:rPr>
          <w:lang w:val="fr-FR"/>
        </w:rPr>
        <w:t>ture de ses produits,</w:t>
      </w:r>
      <w:r w:rsidR="001C392B" w:rsidRPr="00714F50">
        <w:rPr>
          <w:lang w:val="fr-FR"/>
        </w:rPr>
        <w:t xml:space="preserve"> </w:t>
      </w:r>
      <w:r w:rsidR="00006E48" w:rsidRPr="00714F50">
        <w:rPr>
          <w:lang w:val="fr-FR"/>
        </w:rPr>
        <w:t>tels que</w:t>
      </w:r>
      <w:r w:rsidR="001C392B" w:rsidRPr="00714F50">
        <w:rPr>
          <w:lang w:val="fr-FR"/>
        </w:rPr>
        <w:t xml:space="preserve"> les Recommandations, les rapports techniques, les livres blancs</w:t>
      </w:r>
      <w:r w:rsidR="00006E48" w:rsidRPr="00714F50">
        <w:rPr>
          <w:lang w:val="fr-FR"/>
        </w:rPr>
        <w:t>,</w:t>
      </w:r>
      <w:r w:rsidR="001C392B" w:rsidRPr="00714F50">
        <w:rPr>
          <w:lang w:val="fr-FR"/>
        </w:rPr>
        <w:t xml:space="preserve"> </w:t>
      </w:r>
      <w:r w:rsidR="00006E48" w:rsidRPr="00714F50">
        <w:rPr>
          <w:lang w:val="fr-FR"/>
        </w:rPr>
        <w:t>pour</w:t>
      </w:r>
      <w:r w:rsidR="001C392B" w:rsidRPr="00714F50">
        <w:rPr>
          <w:lang w:val="fr-FR"/>
        </w:rPr>
        <w:t xml:space="preserve"> faciliter l'utilisation des télécommunications/TIC</w:t>
      </w:r>
      <w:r w:rsidRPr="00714F50">
        <w:rPr>
          <w:lang w:val="fr-FR"/>
        </w:rPr>
        <w:t xml:space="preserve">; </w:t>
      </w:r>
      <w:r w:rsidR="00006E48" w:rsidRPr="00714F50">
        <w:rPr>
          <w:lang w:val="fr-FR"/>
        </w:rPr>
        <w:t>au moment et à l'endroit opportuns et à bon escient en vue d'empêcher la propagation de pandémies mondiales;</w:t>
      </w:r>
    </w:p>
    <w:p w14:paraId="3F1CF048" w14:textId="52A2898F" w:rsidR="00E97149" w:rsidRPr="00714F50" w:rsidRDefault="00E97149" w:rsidP="005A69A6">
      <w:pPr>
        <w:rPr>
          <w:lang w:val="fr-FR"/>
        </w:rPr>
      </w:pPr>
      <w:r w:rsidRPr="00714F50">
        <w:rPr>
          <w:i/>
          <w:iCs/>
          <w:lang w:val="fr-FR"/>
        </w:rPr>
        <w:t>b)</w:t>
      </w:r>
      <w:r w:rsidRPr="00714F50">
        <w:rPr>
          <w:lang w:val="fr-FR"/>
        </w:rPr>
        <w:tab/>
      </w:r>
      <w:r w:rsidR="001C392B" w:rsidRPr="00714F50">
        <w:rPr>
          <w:lang w:val="fr-FR"/>
        </w:rPr>
        <w:t xml:space="preserve">que l'UIT-T a déjà élaboré un certain nombre de Recommandations sur les télécommunications/TIC </w:t>
      </w:r>
      <w:r w:rsidR="00006E48" w:rsidRPr="00714F50">
        <w:rPr>
          <w:lang w:val="fr-FR"/>
        </w:rPr>
        <w:t>compte tenu</w:t>
      </w:r>
      <w:r w:rsidR="001C392B" w:rsidRPr="00714F50">
        <w:rPr>
          <w:lang w:val="fr-FR"/>
        </w:rPr>
        <w:t xml:space="preserve"> de l'importance croissante des télécommunications/TIC qui auront des incidences dans un large éventail de secteurs dans l'avenir</w:t>
      </w:r>
      <w:r w:rsidRPr="00714F50">
        <w:rPr>
          <w:lang w:val="fr-FR"/>
        </w:rPr>
        <w:t>;</w:t>
      </w:r>
    </w:p>
    <w:p w14:paraId="543AD318" w14:textId="48CB1AA0" w:rsidR="00E97149" w:rsidRPr="00714F50" w:rsidRDefault="00E97149" w:rsidP="005A69A6">
      <w:pPr>
        <w:rPr>
          <w:lang w:val="fr-FR"/>
        </w:rPr>
      </w:pPr>
      <w:r w:rsidRPr="00714F50">
        <w:rPr>
          <w:i/>
          <w:iCs/>
          <w:lang w:val="fr-FR"/>
        </w:rPr>
        <w:t>c)</w:t>
      </w:r>
      <w:r w:rsidRPr="00714F50">
        <w:rPr>
          <w:lang w:val="fr-FR"/>
        </w:rPr>
        <w:tab/>
      </w:r>
      <w:r w:rsidR="001C392B" w:rsidRPr="00714F50">
        <w:rPr>
          <w:lang w:val="fr-FR"/>
        </w:rPr>
        <w:t>qu'étant donné qu'une seule Recommandation UIT-T ne saurait couvrir entièrement la mise au point de solutions TIC pour venir à bout d'une pandémie mondiale, il est essentiel que l'UIT-T harmonise les différentes Recommandations d'un point de vue global,</w:t>
      </w:r>
    </w:p>
    <w:p w14:paraId="6FC130DC" w14:textId="70D265DE" w:rsidR="00E97149" w:rsidRPr="00714F50" w:rsidRDefault="001C392B" w:rsidP="005A69A6">
      <w:pPr>
        <w:pStyle w:val="Call"/>
        <w:rPr>
          <w:lang w:val="fr-FR"/>
        </w:rPr>
      </w:pPr>
      <w:r w:rsidRPr="00714F50">
        <w:rPr>
          <w:lang w:val="fr-FR"/>
        </w:rPr>
        <w:t>ayant à l'esprit</w:t>
      </w:r>
    </w:p>
    <w:p w14:paraId="5464ACAF" w14:textId="4FCB4D85" w:rsidR="001C392B" w:rsidRPr="00714F50" w:rsidRDefault="00E97149" w:rsidP="005A69A6">
      <w:pPr>
        <w:rPr>
          <w:lang w:val="fr-FR"/>
        </w:rPr>
      </w:pPr>
      <w:r w:rsidRPr="00714F50">
        <w:rPr>
          <w:i/>
          <w:iCs/>
          <w:lang w:val="fr-FR"/>
        </w:rPr>
        <w:t>a)</w:t>
      </w:r>
      <w:r w:rsidRPr="00714F50">
        <w:rPr>
          <w:lang w:val="fr-FR"/>
        </w:rPr>
        <w:tab/>
      </w:r>
      <w:r w:rsidR="001C392B" w:rsidRPr="00714F50">
        <w:rPr>
          <w:lang w:val="fr-FR"/>
        </w:rPr>
        <w:t xml:space="preserve">le fait que les </w:t>
      </w:r>
      <w:r w:rsidR="00006E48" w:rsidRPr="00714F50">
        <w:rPr>
          <w:lang w:val="fr-FR"/>
        </w:rPr>
        <w:t>produits</w:t>
      </w:r>
      <w:r w:rsidR="001C392B" w:rsidRPr="00714F50">
        <w:rPr>
          <w:lang w:val="fr-FR"/>
        </w:rPr>
        <w:t xml:space="preserve"> de l'UIT-T peuvent </w:t>
      </w:r>
      <w:r w:rsidR="006722B3" w:rsidRPr="00714F50">
        <w:rPr>
          <w:lang w:val="fr-FR"/>
        </w:rPr>
        <w:t xml:space="preserve">être </w:t>
      </w:r>
      <w:r w:rsidR="001C392B" w:rsidRPr="00714F50">
        <w:rPr>
          <w:lang w:val="fr-FR"/>
        </w:rPr>
        <w:t xml:space="preserve">des références utiles </w:t>
      </w:r>
      <w:r w:rsidR="006722B3" w:rsidRPr="00714F50">
        <w:rPr>
          <w:lang w:val="fr-FR"/>
        </w:rPr>
        <w:t>lors du</w:t>
      </w:r>
      <w:r w:rsidR="001C392B" w:rsidRPr="00714F50">
        <w:rPr>
          <w:lang w:val="fr-FR"/>
        </w:rPr>
        <w:t xml:space="preserve"> déploiement de solutions TIC qui</w:t>
      </w:r>
      <w:r w:rsidR="006722B3" w:rsidRPr="00714F50">
        <w:rPr>
          <w:lang w:val="fr-FR"/>
        </w:rPr>
        <w:t xml:space="preserve">, parce qu'elles </w:t>
      </w:r>
      <w:r w:rsidR="00006E48" w:rsidRPr="00714F50">
        <w:rPr>
          <w:lang w:val="fr-FR"/>
        </w:rPr>
        <w:t xml:space="preserve">permettent de </w:t>
      </w:r>
      <w:r w:rsidR="006722B3" w:rsidRPr="00714F50">
        <w:rPr>
          <w:lang w:val="fr-FR"/>
        </w:rPr>
        <w:t>prédi</w:t>
      </w:r>
      <w:r w:rsidR="00006E48" w:rsidRPr="00714F50">
        <w:rPr>
          <w:lang w:val="fr-FR"/>
        </w:rPr>
        <w:t>re</w:t>
      </w:r>
      <w:r w:rsidR="006722B3" w:rsidRPr="00714F50">
        <w:rPr>
          <w:lang w:val="fr-FR"/>
        </w:rPr>
        <w:t xml:space="preserve"> et </w:t>
      </w:r>
      <w:r w:rsidR="00006E48" w:rsidRPr="00714F50">
        <w:rPr>
          <w:lang w:val="fr-FR"/>
        </w:rPr>
        <w:t xml:space="preserve">de </w:t>
      </w:r>
      <w:r w:rsidR="006722B3" w:rsidRPr="00714F50">
        <w:rPr>
          <w:lang w:val="fr-FR"/>
        </w:rPr>
        <w:t>surveille</w:t>
      </w:r>
      <w:r w:rsidR="00006E48" w:rsidRPr="00714F50">
        <w:rPr>
          <w:lang w:val="fr-FR"/>
        </w:rPr>
        <w:t>r</w:t>
      </w:r>
      <w:r w:rsidR="006722B3" w:rsidRPr="00714F50">
        <w:rPr>
          <w:lang w:val="fr-FR"/>
        </w:rPr>
        <w:t xml:space="preserve"> l'environnement proche,</w:t>
      </w:r>
      <w:r w:rsidR="001C392B" w:rsidRPr="00714F50">
        <w:rPr>
          <w:lang w:val="fr-FR"/>
        </w:rPr>
        <w:t xml:space="preserve"> </w:t>
      </w:r>
      <w:r w:rsidR="006722B3" w:rsidRPr="00714F50">
        <w:rPr>
          <w:lang w:val="fr-FR"/>
        </w:rPr>
        <w:t>aident les populations à rester vigilantes;</w:t>
      </w:r>
    </w:p>
    <w:p w14:paraId="788BD538" w14:textId="535FAEF3" w:rsidR="00E97149" w:rsidRPr="00714F50" w:rsidRDefault="00E97149" w:rsidP="005A69A6">
      <w:pPr>
        <w:rPr>
          <w:lang w:val="fr-FR"/>
        </w:rPr>
      </w:pPr>
      <w:r w:rsidRPr="00714F50">
        <w:rPr>
          <w:i/>
          <w:iCs/>
          <w:lang w:val="fr-FR"/>
        </w:rPr>
        <w:t>b)</w:t>
      </w:r>
      <w:r w:rsidRPr="00714F50">
        <w:rPr>
          <w:lang w:val="fr-FR"/>
        </w:rPr>
        <w:tab/>
      </w:r>
      <w:r w:rsidR="00470F32" w:rsidRPr="00714F50">
        <w:rPr>
          <w:lang w:val="fr-FR"/>
        </w:rPr>
        <w:t xml:space="preserve">le fait </w:t>
      </w:r>
      <w:r w:rsidR="006722B3" w:rsidRPr="00714F50">
        <w:rPr>
          <w:lang w:val="fr-FR"/>
        </w:rPr>
        <w:t xml:space="preserve">que les comportements consistant à éviter les contacts directs continueront même </w:t>
      </w:r>
      <w:r w:rsidR="00006E48" w:rsidRPr="00714F50">
        <w:rPr>
          <w:lang w:val="fr-FR"/>
        </w:rPr>
        <w:t>une fois la</w:t>
      </w:r>
      <w:r w:rsidR="006722B3" w:rsidRPr="00714F50">
        <w:rPr>
          <w:lang w:val="fr-FR"/>
        </w:rPr>
        <w:t xml:space="preserve"> pandémie</w:t>
      </w:r>
      <w:r w:rsidR="00006E48" w:rsidRPr="00714F50">
        <w:rPr>
          <w:lang w:val="fr-FR"/>
        </w:rPr>
        <w:t xml:space="preserve"> terminée</w:t>
      </w:r>
      <w:r w:rsidR="006722B3" w:rsidRPr="00714F50">
        <w:rPr>
          <w:lang w:val="fr-FR"/>
        </w:rPr>
        <w:t xml:space="preserve"> et que ces comportements entraîneront une évolution profonde du modèle appliqué dans la majorité des secteurs, notamment dans le secteur des soins de santé, mais aussi dans ceux de l'éducation, des transports et de la distribution</w:t>
      </w:r>
      <w:r w:rsidRPr="00714F50">
        <w:rPr>
          <w:lang w:val="fr-FR"/>
        </w:rPr>
        <w:t>;</w:t>
      </w:r>
    </w:p>
    <w:p w14:paraId="277FC253" w14:textId="43B93475" w:rsidR="00E97149" w:rsidRPr="00714F50" w:rsidRDefault="00E97149" w:rsidP="005A69A6">
      <w:pPr>
        <w:rPr>
          <w:lang w:val="fr-FR"/>
        </w:rPr>
      </w:pPr>
      <w:r w:rsidRPr="00714F50">
        <w:rPr>
          <w:i/>
          <w:iCs/>
          <w:lang w:val="fr-FR"/>
        </w:rPr>
        <w:t>c)</w:t>
      </w:r>
      <w:r w:rsidRPr="00714F50">
        <w:rPr>
          <w:lang w:val="fr-FR"/>
        </w:rPr>
        <w:tab/>
      </w:r>
      <w:r w:rsidR="00470F32" w:rsidRPr="00714F50">
        <w:rPr>
          <w:lang w:val="fr-FR"/>
        </w:rPr>
        <w:t xml:space="preserve">le fait </w:t>
      </w:r>
      <w:r w:rsidR="006722B3" w:rsidRPr="00714F50">
        <w:rPr>
          <w:lang w:val="fr-FR"/>
        </w:rPr>
        <w:t xml:space="preserve">que cette évolution des comportements </w:t>
      </w:r>
      <w:r w:rsidR="00006E48" w:rsidRPr="00714F50">
        <w:rPr>
          <w:lang w:val="fr-FR"/>
        </w:rPr>
        <w:t>exige</w:t>
      </w:r>
      <w:r w:rsidR="006722B3" w:rsidRPr="00714F50">
        <w:rPr>
          <w:lang w:val="fr-FR"/>
        </w:rPr>
        <w:t xml:space="preserve"> de mettre à profit et de faciliter l'utilisation des </w:t>
      </w:r>
      <w:r w:rsidR="00470F32" w:rsidRPr="00714F50">
        <w:rPr>
          <w:lang w:val="fr-FR"/>
        </w:rPr>
        <w:t>télécommunications/TIC, ce qui est particulièrement important pour aider les États Membres à garantir un accès sans délai à l'information et à l'infrastructure</w:t>
      </w:r>
      <w:r w:rsidR="001B68CC" w:rsidRPr="00714F50">
        <w:rPr>
          <w:lang w:val="fr-FR"/>
        </w:rPr>
        <w:t>,</w:t>
      </w:r>
    </w:p>
    <w:p w14:paraId="6B4EC317" w14:textId="44D1E8A5" w:rsidR="00E97149" w:rsidRPr="00714F50" w:rsidRDefault="00E97149" w:rsidP="005A69A6">
      <w:pPr>
        <w:pStyle w:val="Call"/>
        <w:rPr>
          <w:lang w:val="fr-FR"/>
        </w:rPr>
      </w:pPr>
      <w:r w:rsidRPr="00714F50">
        <w:rPr>
          <w:lang w:val="fr-FR"/>
        </w:rPr>
        <w:lastRenderedPageBreak/>
        <w:t>notant</w:t>
      </w:r>
    </w:p>
    <w:p w14:paraId="479F3A7F" w14:textId="20DB2DA5" w:rsidR="00E97149" w:rsidRPr="00714F50" w:rsidRDefault="00E97149" w:rsidP="005A69A6">
      <w:pPr>
        <w:rPr>
          <w:lang w:val="fr-FR"/>
        </w:rPr>
      </w:pPr>
      <w:r w:rsidRPr="00714F50">
        <w:rPr>
          <w:i/>
          <w:iCs/>
          <w:lang w:val="fr-FR"/>
        </w:rPr>
        <w:t>a)</w:t>
      </w:r>
      <w:r w:rsidRPr="00714F50">
        <w:rPr>
          <w:lang w:val="fr-FR"/>
        </w:rPr>
        <w:tab/>
      </w:r>
      <w:r w:rsidR="00470F32" w:rsidRPr="00714F50">
        <w:rPr>
          <w:lang w:val="fr-FR"/>
        </w:rPr>
        <w:t>que l'UIT-T tient déjà des réunions virtuelles pour ses commissions d'études et a lancé la série de webinaires sur l'intelligence artificielle au service du bien social pour encourager l</w:t>
      </w:r>
      <w:r w:rsidR="00006E48" w:rsidRPr="00714F50">
        <w:rPr>
          <w:lang w:val="fr-FR"/>
        </w:rPr>
        <w:t xml:space="preserve">a participation à </w:t>
      </w:r>
      <w:r w:rsidR="00470F32" w:rsidRPr="00714F50">
        <w:rPr>
          <w:lang w:val="fr-FR"/>
        </w:rPr>
        <w:t>distance</w:t>
      </w:r>
      <w:r w:rsidR="00006E48" w:rsidRPr="00714F50">
        <w:rPr>
          <w:lang w:val="fr-FR"/>
        </w:rPr>
        <w:t xml:space="preserve"> des personnes</w:t>
      </w:r>
      <w:r w:rsidR="00470F32" w:rsidRPr="00714F50">
        <w:rPr>
          <w:lang w:val="fr-FR"/>
        </w:rPr>
        <w:t xml:space="preserve"> que la pandémie mondiale empêche de voyager;</w:t>
      </w:r>
    </w:p>
    <w:p w14:paraId="43DCD0C7" w14:textId="7441AEBD" w:rsidR="00470F32" w:rsidRPr="00714F50" w:rsidRDefault="00E97149" w:rsidP="005A69A6">
      <w:pPr>
        <w:rPr>
          <w:lang w:val="fr-FR"/>
        </w:rPr>
      </w:pPr>
      <w:r w:rsidRPr="00714F50">
        <w:rPr>
          <w:i/>
          <w:iCs/>
          <w:lang w:val="fr-FR"/>
        </w:rPr>
        <w:t>b)</w:t>
      </w:r>
      <w:r w:rsidRPr="00714F50">
        <w:rPr>
          <w:lang w:val="fr-FR"/>
        </w:rPr>
        <w:tab/>
      </w:r>
      <w:r w:rsidR="00470F32" w:rsidRPr="00714F50">
        <w:rPr>
          <w:lang w:val="fr-FR"/>
        </w:rPr>
        <w:t xml:space="preserve">que la mise à disposition sans délai des </w:t>
      </w:r>
      <w:r w:rsidR="00006E48" w:rsidRPr="00714F50">
        <w:rPr>
          <w:lang w:val="fr-FR"/>
        </w:rPr>
        <w:t>produits</w:t>
      </w:r>
      <w:r w:rsidR="00470F32" w:rsidRPr="00714F50">
        <w:rPr>
          <w:lang w:val="fr-FR"/>
        </w:rPr>
        <w:t xml:space="preserve"> de l'UIT-T </w:t>
      </w:r>
      <w:r w:rsidR="00006E48" w:rsidRPr="00714F50">
        <w:rPr>
          <w:lang w:val="fr-FR"/>
        </w:rPr>
        <w:t xml:space="preserve">pour </w:t>
      </w:r>
      <w:r w:rsidR="00470F32" w:rsidRPr="00714F50">
        <w:rPr>
          <w:lang w:val="fr-FR"/>
        </w:rPr>
        <w:t xml:space="preserve">élaborer des solutions TIC </w:t>
      </w:r>
      <w:r w:rsidR="00006E48" w:rsidRPr="00714F50">
        <w:rPr>
          <w:lang w:val="fr-FR"/>
        </w:rPr>
        <w:t>destinées à</w:t>
      </w:r>
      <w:r w:rsidR="00470F32" w:rsidRPr="00714F50">
        <w:rPr>
          <w:lang w:val="fr-FR"/>
        </w:rPr>
        <w:t xml:space="preserve"> empêcher la propagation des pandémies</w:t>
      </w:r>
      <w:r w:rsidR="00006E48" w:rsidRPr="00714F50">
        <w:rPr>
          <w:lang w:val="fr-FR"/>
        </w:rPr>
        <w:t xml:space="preserve"> mondiales</w:t>
      </w:r>
      <w:r w:rsidR="00470F32" w:rsidRPr="00714F50">
        <w:rPr>
          <w:lang w:val="fr-FR"/>
        </w:rPr>
        <w:t xml:space="preserve"> renforcera l'importance et l'omniprésence de ces </w:t>
      </w:r>
      <w:r w:rsidR="00006E48" w:rsidRPr="00714F50">
        <w:rPr>
          <w:lang w:val="fr-FR"/>
        </w:rPr>
        <w:t>travaux</w:t>
      </w:r>
      <w:r w:rsidR="00470F32" w:rsidRPr="00714F50">
        <w:rPr>
          <w:lang w:val="fr-FR"/>
        </w:rPr>
        <w:t xml:space="preserve"> dans la société de demain;</w:t>
      </w:r>
    </w:p>
    <w:p w14:paraId="42A17CDF" w14:textId="03C1CD40" w:rsidR="00E97149" w:rsidRPr="00714F50" w:rsidRDefault="00E97149" w:rsidP="005A69A6">
      <w:pPr>
        <w:rPr>
          <w:lang w:val="fr-FR"/>
        </w:rPr>
      </w:pPr>
      <w:r w:rsidRPr="00714F50">
        <w:rPr>
          <w:i/>
          <w:iCs/>
          <w:lang w:val="fr-FR"/>
        </w:rPr>
        <w:t>c)</w:t>
      </w:r>
      <w:r w:rsidRPr="00714F50">
        <w:rPr>
          <w:lang w:val="fr-FR"/>
        </w:rPr>
        <w:tab/>
      </w:r>
      <w:r w:rsidR="00470F32" w:rsidRPr="00714F50">
        <w:rPr>
          <w:lang w:val="fr-FR"/>
        </w:rPr>
        <w:t xml:space="preserve">qu'un accès facile aux </w:t>
      </w:r>
      <w:r w:rsidR="00006E48" w:rsidRPr="00714F50">
        <w:rPr>
          <w:lang w:val="fr-FR"/>
        </w:rPr>
        <w:t>produits</w:t>
      </w:r>
      <w:r w:rsidR="00470F32" w:rsidRPr="00714F50">
        <w:rPr>
          <w:lang w:val="fr-FR"/>
        </w:rPr>
        <w:t xml:space="preserve"> de l'UIT-T et une meilleure compréhension de ces </w:t>
      </w:r>
      <w:r w:rsidR="00105451" w:rsidRPr="00714F50">
        <w:rPr>
          <w:lang w:val="fr-FR"/>
        </w:rPr>
        <w:t>produits</w:t>
      </w:r>
      <w:r w:rsidR="00470F32" w:rsidRPr="00714F50">
        <w:rPr>
          <w:lang w:val="fr-FR"/>
        </w:rPr>
        <w:t xml:space="preserve"> contribueront également à réduire l'écart en matière de normalisation,</w:t>
      </w:r>
    </w:p>
    <w:p w14:paraId="48403E6B" w14:textId="35FB0C06" w:rsidR="00E97149" w:rsidRPr="00714F50" w:rsidRDefault="00E97149" w:rsidP="005A69A6">
      <w:pPr>
        <w:pStyle w:val="Call"/>
        <w:rPr>
          <w:lang w:val="fr-FR"/>
        </w:rPr>
      </w:pPr>
      <w:r w:rsidRPr="00714F50">
        <w:rPr>
          <w:lang w:val="fr-FR"/>
        </w:rPr>
        <w:t>décide</w:t>
      </w:r>
    </w:p>
    <w:p w14:paraId="63A76CAE" w14:textId="20979387" w:rsidR="00E97149" w:rsidRPr="00714F50" w:rsidRDefault="00E97149" w:rsidP="005A69A6">
      <w:pPr>
        <w:rPr>
          <w:lang w:val="fr-FR"/>
        </w:rPr>
      </w:pPr>
      <w:r w:rsidRPr="00714F50">
        <w:rPr>
          <w:lang w:val="fr-FR"/>
        </w:rPr>
        <w:t>1</w:t>
      </w:r>
      <w:r w:rsidRPr="00714F50">
        <w:rPr>
          <w:lang w:val="fr-FR"/>
        </w:rPr>
        <w:tab/>
      </w:r>
      <w:r w:rsidR="00470F32" w:rsidRPr="00714F50">
        <w:rPr>
          <w:lang w:val="fr-FR"/>
        </w:rPr>
        <w:t>de reconnaître que le rôle des télécommunications/TIC deviendr</w:t>
      </w:r>
      <w:r w:rsidR="00105451" w:rsidRPr="00714F50">
        <w:rPr>
          <w:lang w:val="fr-FR"/>
        </w:rPr>
        <w:t>a</w:t>
      </w:r>
      <w:r w:rsidR="00470F32" w:rsidRPr="00714F50">
        <w:rPr>
          <w:lang w:val="fr-FR"/>
        </w:rPr>
        <w:t xml:space="preserve"> encore plus important </w:t>
      </w:r>
      <w:r w:rsidR="00105451" w:rsidRPr="00714F50">
        <w:rPr>
          <w:lang w:val="fr-FR"/>
        </w:rPr>
        <w:t>dans la lutte</w:t>
      </w:r>
      <w:r w:rsidR="00470F32" w:rsidRPr="00714F50">
        <w:rPr>
          <w:lang w:val="fr-FR"/>
        </w:rPr>
        <w:t xml:space="preserve"> contre les pandémies mondiales</w:t>
      </w:r>
      <w:r w:rsidRPr="00714F50">
        <w:rPr>
          <w:lang w:val="fr-FR"/>
        </w:rPr>
        <w:t>;</w:t>
      </w:r>
    </w:p>
    <w:p w14:paraId="290138F0" w14:textId="40864266" w:rsidR="00E97149" w:rsidRPr="00714F50" w:rsidRDefault="00E97149" w:rsidP="005A69A6">
      <w:pPr>
        <w:rPr>
          <w:lang w:val="fr-FR"/>
        </w:rPr>
      </w:pPr>
      <w:r w:rsidRPr="00714F50">
        <w:rPr>
          <w:lang w:val="fr-FR"/>
        </w:rPr>
        <w:t>2</w:t>
      </w:r>
      <w:r w:rsidRPr="00714F50">
        <w:rPr>
          <w:lang w:val="fr-FR"/>
        </w:rPr>
        <w:tab/>
      </w:r>
      <w:r w:rsidR="00470F32" w:rsidRPr="00714F50">
        <w:rPr>
          <w:lang w:val="fr-FR"/>
        </w:rPr>
        <w:t>de rassembler et d'analyser, d'une part, les bonnes pratiques définies par le</w:t>
      </w:r>
      <w:r w:rsidR="00105451" w:rsidRPr="00714F50">
        <w:rPr>
          <w:lang w:val="fr-FR"/>
        </w:rPr>
        <w:t>s</w:t>
      </w:r>
      <w:r w:rsidR="00470F32" w:rsidRPr="00714F50">
        <w:rPr>
          <w:lang w:val="fr-FR"/>
        </w:rPr>
        <w:t xml:space="preserve"> États Membres pour faciliter l'utilisation des télécommunications/TIC en vue </w:t>
      </w:r>
      <w:r w:rsidR="00105451" w:rsidRPr="00714F50">
        <w:rPr>
          <w:lang w:val="fr-FR"/>
        </w:rPr>
        <w:t>d'empêcher</w:t>
      </w:r>
      <w:r w:rsidR="00470F32" w:rsidRPr="00714F50">
        <w:rPr>
          <w:lang w:val="fr-FR"/>
        </w:rPr>
        <w:t xml:space="preserve"> la propagation des pandémies mondiales et, d'autre part, les enseignements tirés de leur expérience dans la lutte contre la crise mondiale</w:t>
      </w:r>
      <w:r w:rsidRPr="00714F50">
        <w:rPr>
          <w:lang w:val="fr-FR"/>
        </w:rPr>
        <w:t>;</w:t>
      </w:r>
    </w:p>
    <w:p w14:paraId="2EF20DFB" w14:textId="5C0EA67B" w:rsidR="00E97149" w:rsidRPr="00714F50" w:rsidRDefault="00E97149" w:rsidP="005A69A6">
      <w:pPr>
        <w:rPr>
          <w:lang w:val="fr-FR"/>
        </w:rPr>
      </w:pPr>
      <w:r w:rsidRPr="00714F50">
        <w:rPr>
          <w:lang w:val="fr-FR"/>
        </w:rPr>
        <w:t>3</w:t>
      </w:r>
      <w:r w:rsidRPr="00714F50">
        <w:rPr>
          <w:lang w:val="fr-FR"/>
        </w:rPr>
        <w:tab/>
      </w:r>
      <w:r w:rsidR="00470F32" w:rsidRPr="00714F50">
        <w:rPr>
          <w:lang w:val="fr-FR"/>
        </w:rPr>
        <w:t xml:space="preserve">d'identifier les </w:t>
      </w:r>
      <w:r w:rsidR="00105451" w:rsidRPr="00714F50">
        <w:rPr>
          <w:lang w:val="fr-FR"/>
        </w:rPr>
        <w:t>produits</w:t>
      </w:r>
      <w:r w:rsidR="00470F32" w:rsidRPr="00714F50">
        <w:rPr>
          <w:lang w:val="fr-FR"/>
        </w:rPr>
        <w:t xml:space="preserve"> existants et les Recommandations que pourrait élaborer l'UIT-T en se fondant sur l'analyse </w:t>
      </w:r>
      <w:r w:rsidR="00105451" w:rsidRPr="00714F50">
        <w:rPr>
          <w:lang w:val="fr-FR"/>
        </w:rPr>
        <w:t>demandée</w:t>
      </w:r>
      <w:r w:rsidR="00470F32" w:rsidRPr="00714F50">
        <w:rPr>
          <w:lang w:val="fr-FR"/>
        </w:rPr>
        <w:t xml:space="preserve"> au point 2 du </w:t>
      </w:r>
      <w:r w:rsidR="00470F32" w:rsidRPr="00714F50">
        <w:rPr>
          <w:i/>
          <w:iCs/>
          <w:lang w:val="fr-FR"/>
        </w:rPr>
        <w:t>décide</w:t>
      </w:r>
      <w:r w:rsidR="00470F32" w:rsidRPr="00714F50">
        <w:rPr>
          <w:lang w:val="fr-FR"/>
        </w:rPr>
        <w:t xml:space="preserve"> ci-dessus;</w:t>
      </w:r>
    </w:p>
    <w:p w14:paraId="170F11E7" w14:textId="738C6873" w:rsidR="00E97149" w:rsidRPr="00714F50" w:rsidRDefault="00E97149" w:rsidP="005A69A6">
      <w:pPr>
        <w:rPr>
          <w:lang w:val="fr-FR"/>
        </w:rPr>
      </w:pPr>
      <w:r w:rsidRPr="00714F50">
        <w:rPr>
          <w:lang w:val="fr-FR"/>
        </w:rPr>
        <w:t>4</w:t>
      </w:r>
      <w:r w:rsidRPr="00714F50">
        <w:rPr>
          <w:lang w:val="fr-FR"/>
        </w:rPr>
        <w:tab/>
      </w:r>
      <w:r w:rsidR="00470F32" w:rsidRPr="00714F50">
        <w:rPr>
          <w:lang w:val="fr-FR"/>
        </w:rPr>
        <w:t xml:space="preserve">d'établir une classification des </w:t>
      </w:r>
      <w:r w:rsidR="00105451" w:rsidRPr="00714F50">
        <w:rPr>
          <w:lang w:val="fr-FR"/>
        </w:rPr>
        <w:t>produits</w:t>
      </w:r>
      <w:r w:rsidR="00470F32" w:rsidRPr="00714F50">
        <w:rPr>
          <w:lang w:val="fr-FR"/>
        </w:rPr>
        <w:t xml:space="preserve"> de l'UIT-T existants pour </w:t>
      </w:r>
      <w:r w:rsidR="00105451" w:rsidRPr="00714F50">
        <w:rPr>
          <w:lang w:val="fr-FR"/>
        </w:rPr>
        <w:t>que les e</w:t>
      </w:r>
      <w:r w:rsidR="00470F32" w:rsidRPr="00714F50">
        <w:rPr>
          <w:lang w:val="fr-FR"/>
        </w:rPr>
        <w:t xml:space="preserve">xperts </w:t>
      </w:r>
      <w:r w:rsidR="00105451" w:rsidRPr="00714F50">
        <w:rPr>
          <w:lang w:val="fr-FR"/>
        </w:rPr>
        <w:t xml:space="preserve">puissent </w:t>
      </w:r>
      <w:r w:rsidR="00E54F29" w:rsidRPr="00714F50">
        <w:rPr>
          <w:lang w:val="fr-FR"/>
        </w:rPr>
        <w:t xml:space="preserve">effectuer facilement et rapidement des recherches et </w:t>
      </w:r>
      <w:r w:rsidR="00105451" w:rsidRPr="00714F50">
        <w:rPr>
          <w:lang w:val="fr-FR"/>
        </w:rPr>
        <w:t>a</w:t>
      </w:r>
      <w:r w:rsidR="00E54F29" w:rsidRPr="00714F50">
        <w:rPr>
          <w:lang w:val="fr-FR"/>
        </w:rPr>
        <w:t xml:space="preserve">dopter les </w:t>
      </w:r>
      <w:r w:rsidR="00105451" w:rsidRPr="00714F50">
        <w:rPr>
          <w:lang w:val="fr-FR"/>
        </w:rPr>
        <w:t>produits</w:t>
      </w:r>
      <w:r w:rsidR="00E54F29" w:rsidRPr="00714F50">
        <w:rPr>
          <w:lang w:val="fr-FR"/>
        </w:rPr>
        <w:t xml:space="preserve"> appropriés </w:t>
      </w:r>
      <w:r w:rsidR="00105451" w:rsidRPr="00714F50">
        <w:rPr>
          <w:lang w:val="fr-FR"/>
        </w:rPr>
        <w:t>lorsqu'ils mettent au point des</w:t>
      </w:r>
      <w:r w:rsidR="00E54F29" w:rsidRPr="00714F50">
        <w:rPr>
          <w:lang w:val="fr-FR"/>
        </w:rPr>
        <w:t xml:space="preserve"> solutions TIC dans le cas où une pandémie éclaterait de manière soudaine;</w:t>
      </w:r>
    </w:p>
    <w:p w14:paraId="382E9BD7" w14:textId="2DBC301D" w:rsidR="00E97149" w:rsidRPr="00714F50" w:rsidRDefault="00E97149" w:rsidP="005A69A6">
      <w:pPr>
        <w:rPr>
          <w:lang w:val="fr-FR"/>
        </w:rPr>
      </w:pPr>
      <w:r w:rsidRPr="00714F50">
        <w:rPr>
          <w:lang w:val="fr-FR"/>
        </w:rPr>
        <w:t>5</w:t>
      </w:r>
      <w:r w:rsidRPr="00714F50">
        <w:rPr>
          <w:lang w:val="fr-FR"/>
        </w:rPr>
        <w:tab/>
      </w:r>
      <w:r w:rsidR="00E54F29" w:rsidRPr="00714F50">
        <w:rPr>
          <w:lang w:val="fr-FR"/>
        </w:rPr>
        <w:t xml:space="preserve">de publier en ligne le résultat du travail demandé au titre du point 4 du </w:t>
      </w:r>
      <w:r w:rsidR="00E54F29" w:rsidRPr="00714F50">
        <w:rPr>
          <w:i/>
          <w:iCs/>
          <w:lang w:val="fr-FR"/>
        </w:rPr>
        <w:t>décide</w:t>
      </w:r>
      <w:r w:rsidR="00E54F29" w:rsidRPr="00714F50">
        <w:rPr>
          <w:lang w:val="fr-FR"/>
        </w:rPr>
        <w:t xml:space="preserve"> ci-dessus en utilisant divers moyens y compris des documents interactifs de l'UIT-T, des livres blancs de l'UIT-T et d'autres encyclopédies multilingues en ligne comme Wikipedia</w:t>
      </w:r>
      <w:r w:rsidRPr="00714F50">
        <w:rPr>
          <w:lang w:val="fr-FR"/>
        </w:rPr>
        <w:t>;</w:t>
      </w:r>
    </w:p>
    <w:p w14:paraId="6F1D6789" w14:textId="7F4622EE" w:rsidR="00E97149" w:rsidRPr="00714F50" w:rsidRDefault="00E97149" w:rsidP="005A69A6">
      <w:pPr>
        <w:rPr>
          <w:lang w:val="fr-FR"/>
        </w:rPr>
      </w:pPr>
      <w:r w:rsidRPr="00714F50">
        <w:rPr>
          <w:lang w:val="fr-FR"/>
        </w:rPr>
        <w:t>6</w:t>
      </w:r>
      <w:r w:rsidRPr="00714F50">
        <w:rPr>
          <w:lang w:val="fr-FR"/>
        </w:rPr>
        <w:tab/>
      </w:r>
      <w:r w:rsidR="00E54F29" w:rsidRPr="00714F50">
        <w:rPr>
          <w:lang w:val="fr-FR"/>
        </w:rPr>
        <w:t xml:space="preserve">d'élaborer une feuille de route en matière de normalisation pour faciliter un déploiement plus efficace des futurs </w:t>
      </w:r>
      <w:r w:rsidR="00105451" w:rsidRPr="00714F50">
        <w:rPr>
          <w:lang w:val="fr-FR"/>
        </w:rPr>
        <w:t>produits</w:t>
      </w:r>
      <w:r w:rsidR="00E54F29" w:rsidRPr="00714F50">
        <w:rPr>
          <w:lang w:val="fr-FR"/>
        </w:rPr>
        <w:t xml:space="preserve"> de l'UIT-T et organiser et lancer de manière systématique les travaux sur de possibles Recommandations relatives aux télécommunications/TIC pertinentes,</w:t>
      </w:r>
    </w:p>
    <w:p w14:paraId="5619EA34" w14:textId="770C6AF5" w:rsidR="00E97149" w:rsidRPr="00714F50" w:rsidRDefault="00E97149" w:rsidP="005A69A6">
      <w:pPr>
        <w:pStyle w:val="Call"/>
        <w:rPr>
          <w:lang w:val="fr-FR"/>
        </w:rPr>
      </w:pPr>
      <w:r w:rsidRPr="00714F50">
        <w:rPr>
          <w:lang w:val="fr-FR"/>
        </w:rPr>
        <w:t>charge le Directeur du Bureau de la normalisation des télécommunications</w:t>
      </w:r>
    </w:p>
    <w:p w14:paraId="3B3ABB69" w14:textId="40DC1E8C" w:rsidR="00E97149" w:rsidRPr="00714F50" w:rsidRDefault="00E97149" w:rsidP="005A69A6">
      <w:pPr>
        <w:rPr>
          <w:lang w:val="fr-FR"/>
        </w:rPr>
      </w:pPr>
      <w:r w:rsidRPr="00714F50">
        <w:rPr>
          <w:lang w:val="fr-FR"/>
        </w:rPr>
        <w:t>1</w:t>
      </w:r>
      <w:r w:rsidRPr="00714F50">
        <w:rPr>
          <w:lang w:val="fr-FR"/>
        </w:rPr>
        <w:tab/>
      </w:r>
      <w:r w:rsidR="00E54F29" w:rsidRPr="00714F50">
        <w:rPr>
          <w:lang w:val="fr-FR"/>
        </w:rPr>
        <w:t>d'appuyer les activités des membres de l'UIT-T en vue d</w:t>
      </w:r>
      <w:r w:rsidR="000F749F" w:rsidRPr="00714F50">
        <w:rPr>
          <w:lang w:val="fr-FR"/>
        </w:rPr>
        <w:t xml:space="preserve">e mettre en œuvre le </w:t>
      </w:r>
      <w:r w:rsidR="000F749F" w:rsidRPr="00714F50">
        <w:rPr>
          <w:i/>
          <w:iCs/>
          <w:lang w:val="fr-FR"/>
        </w:rPr>
        <w:t xml:space="preserve">décide </w:t>
      </w:r>
      <w:r w:rsidR="000F749F" w:rsidRPr="00714F50">
        <w:rPr>
          <w:lang w:val="fr-FR"/>
        </w:rPr>
        <w:t>ci</w:t>
      </w:r>
      <w:r w:rsidR="001B68CC" w:rsidRPr="00714F50">
        <w:rPr>
          <w:lang w:val="fr-FR"/>
        </w:rPr>
        <w:noBreakHyphen/>
      </w:r>
      <w:r w:rsidR="000F749F" w:rsidRPr="00714F50">
        <w:rPr>
          <w:lang w:val="fr-FR"/>
        </w:rPr>
        <w:t>dessus en créant les groupes de travail appropriés</w:t>
      </w:r>
      <w:r w:rsidRPr="00714F50">
        <w:rPr>
          <w:lang w:val="fr-FR"/>
        </w:rPr>
        <w:t>;</w:t>
      </w:r>
    </w:p>
    <w:p w14:paraId="573481E9" w14:textId="38D6EC84" w:rsidR="00E97149" w:rsidRPr="00714F50" w:rsidRDefault="00E97149" w:rsidP="005A69A6">
      <w:pPr>
        <w:rPr>
          <w:lang w:val="fr-FR"/>
        </w:rPr>
      </w:pPr>
      <w:r w:rsidRPr="00714F50">
        <w:rPr>
          <w:lang w:val="fr-FR"/>
        </w:rPr>
        <w:t>2</w:t>
      </w:r>
      <w:r w:rsidRPr="00714F50">
        <w:rPr>
          <w:lang w:val="fr-FR"/>
        </w:rPr>
        <w:tab/>
      </w:r>
      <w:r w:rsidR="000F749F" w:rsidRPr="00714F50">
        <w:rPr>
          <w:lang w:val="fr-FR"/>
        </w:rPr>
        <w:t xml:space="preserve">de faciliter les échanges de bonnes pratiques </w:t>
      </w:r>
      <w:r w:rsidR="00105451" w:rsidRPr="00714F50">
        <w:rPr>
          <w:lang w:val="fr-FR"/>
        </w:rPr>
        <w:t>au sujet de la lutte contre</w:t>
      </w:r>
      <w:r w:rsidR="000F749F" w:rsidRPr="00714F50">
        <w:rPr>
          <w:lang w:val="fr-FR"/>
        </w:rPr>
        <w:t xml:space="preserve"> la pandémie avec tous les organismes de normalisation et entités concernés pour </w:t>
      </w:r>
      <w:r w:rsidR="00105451" w:rsidRPr="00714F50">
        <w:rPr>
          <w:lang w:val="fr-FR"/>
        </w:rPr>
        <w:t>créer</w:t>
      </w:r>
      <w:r w:rsidR="000F749F" w:rsidRPr="00714F50">
        <w:rPr>
          <w:lang w:val="fr-FR"/>
        </w:rPr>
        <w:t xml:space="preserve"> des possibilités </w:t>
      </w:r>
      <w:r w:rsidR="00105451" w:rsidRPr="00714F50">
        <w:rPr>
          <w:lang w:val="fr-FR"/>
        </w:rPr>
        <w:t>d'activités menées en collaboration en vue d'</w:t>
      </w:r>
      <w:r w:rsidR="000F749F" w:rsidRPr="00714F50">
        <w:rPr>
          <w:lang w:val="fr-FR"/>
        </w:rPr>
        <w:t>appuyer le déploiement et l'utilisation actifs des télécommunications/TIC</w:t>
      </w:r>
      <w:r w:rsidRPr="00714F50">
        <w:rPr>
          <w:lang w:val="fr-FR"/>
        </w:rPr>
        <w:t>;</w:t>
      </w:r>
    </w:p>
    <w:p w14:paraId="1468AE86" w14:textId="6D33763A" w:rsidR="00E97149" w:rsidRPr="00714F50" w:rsidRDefault="00E97149" w:rsidP="005A69A6">
      <w:pPr>
        <w:rPr>
          <w:lang w:val="fr-FR"/>
        </w:rPr>
      </w:pPr>
      <w:r w:rsidRPr="00714F50">
        <w:rPr>
          <w:lang w:val="fr-FR"/>
        </w:rPr>
        <w:t>3</w:t>
      </w:r>
      <w:r w:rsidRPr="00714F50">
        <w:rPr>
          <w:lang w:val="fr-FR"/>
        </w:rPr>
        <w:tab/>
      </w:r>
      <w:r w:rsidR="000F749F" w:rsidRPr="00714F50">
        <w:rPr>
          <w:lang w:val="fr-FR"/>
        </w:rPr>
        <w:t xml:space="preserve">d'examiner et de superviser les activités que mèneront les Commissions d'études de l'UIT-T en </w:t>
      </w:r>
      <w:r w:rsidR="00105451" w:rsidRPr="00714F50">
        <w:rPr>
          <w:lang w:val="fr-FR"/>
        </w:rPr>
        <w:t>application du</w:t>
      </w:r>
      <w:r w:rsidR="000F749F" w:rsidRPr="00714F50">
        <w:rPr>
          <w:lang w:val="fr-FR"/>
        </w:rPr>
        <w:t xml:space="preserve"> </w:t>
      </w:r>
      <w:r w:rsidR="000F749F" w:rsidRPr="00714F50">
        <w:rPr>
          <w:i/>
          <w:iCs/>
          <w:lang w:val="fr-FR"/>
        </w:rPr>
        <w:t xml:space="preserve">décide </w:t>
      </w:r>
      <w:r w:rsidR="000F749F" w:rsidRPr="00714F50">
        <w:rPr>
          <w:lang w:val="fr-FR"/>
        </w:rPr>
        <w:t>ci-dessus</w:t>
      </w:r>
      <w:r w:rsidR="00105451" w:rsidRPr="00714F50">
        <w:rPr>
          <w:lang w:val="fr-FR"/>
        </w:rPr>
        <w:t>,</w:t>
      </w:r>
      <w:r w:rsidR="000F749F" w:rsidRPr="00714F50">
        <w:rPr>
          <w:lang w:val="fr-FR"/>
        </w:rPr>
        <w:t xml:space="preserve"> ainsi que de tenir les consultations associées, et de prendre les mesures nécessaires pour garantir la bonne mise en œuvre de la présente Résolution;</w:t>
      </w:r>
    </w:p>
    <w:p w14:paraId="0EFC0D38" w14:textId="0508D89D" w:rsidR="00E97149" w:rsidRPr="00714F50" w:rsidRDefault="00E97149" w:rsidP="005A69A6">
      <w:pPr>
        <w:rPr>
          <w:lang w:val="fr-FR"/>
        </w:rPr>
      </w:pPr>
      <w:r w:rsidRPr="00714F50">
        <w:rPr>
          <w:lang w:val="fr-FR"/>
        </w:rPr>
        <w:t>4</w:t>
      </w:r>
      <w:r w:rsidRPr="00714F50">
        <w:rPr>
          <w:lang w:val="fr-FR"/>
        </w:rPr>
        <w:tab/>
      </w:r>
      <w:r w:rsidR="000F749F" w:rsidRPr="00714F50">
        <w:rPr>
          <w:lang w:val="fr-FR"/>
        </w:rPr>
        <w:t>de soumettre un rapport sur les progrès accomplis dans la mise en œuvre de la présente Résolution à la prochaine Assemblée mondiale de normalisation des télécommunications en 2024</w:t>
      </w:r>
      <w:r w:rsidRPr="00714F50">
        <w:rPr>
          <w:lang w:val="fr-FR"/>
        </w:rPr>
        <w:t>,</w:t>
      </w:r>
    </w:p>
    <w:p w14:paraId="7693DC35" w14:textId="395CBC86" w:rsidR="00E97149" w:rsidRPr="00714F50" w:rsidRDefault="00E97149" w:rsidP="005A69A6">
      <w:pPr>
        <w:pStyle w:val="Call"/>
        <w:rPr>
          <w:lang w:val="fr-FR"/>
        </w:rPr>
      </w:pPr>
      <w:r w:rsidRPr="00714F50">
        <w:rPr>
          <w:lang w:val="fr-FR"/>
        </w:rPr>
        <w:lastRenderedPageBreak/>
        <w:t>charge les Commissions d'études du Secteur de la normalisation des télécommunications</w:t>
      </w:r>
      <w:r w:rsidR="00105451" w:rsidRPr="00714F50">
        <w:rPr>
          <w:lang w:val="fr-FR"/>
        </w:rPr>
        <w:t xml:space="preserve"> de l'UIT</w:t>
      </w:r>
      <w:r w:rsidRPr="00714F50">
        <w:rPr>
          <w:lang w:val="fr-FR"/>
        </w:rPr>
        <w:t>, selon leur mandat</w:t>
      </w:r>
    </w:p>
    <w:p w14:paraId="2173C64E" w14:textId="7275DE44" w:rsidR="00E97149" w:rsidRPr="00714F50" w:rsidRDefault="00E97149" w:rsidP="005A69A6">
      <w:pPr>
        <w:rPr>
          <w:lang w:val="fr-FR"/>
        </w:rPr>
      </w:pPr>
      <w:r w:rsidRPr="00714F50">
        <w:rPr>
          <w:lang w:val="fr-FR"/>
        </w:rPr>
        <w:t>1</w:t>
      </w:r>
      <w:r w:rsidRPr="00714F50">
        <w:rPr>
          <w:lang w:val="fr-FR"/>
        </w:rPr>
        <w:tab/>
      </w:r>
      <w:r w:rsidR="00F502D5" w:rsidRPr="00714F50">
        <w:rPr>
          <w:lang w:val="fr-FR"/>
        </w:rPr>
        <w:t xml:space="preserve">de coopérer avec les autres commissions d'études de l'Union pour mettre en œuvre le </w:t>
      </w:r>
      <w:r w:rsidR="00F502D5" w:rsidRPr="00714F50">
        <w:rPr>
          <w:i/>
          <w:iCs/>
          <w:lang w:val="fr-FR"/>
        </w:rPr>
        <w:t>décide</w:t>
      </w:r>
      <w:r w:rsidR="00F502D5" w:rsidRPr="00714F50">
        <w:rPr>
          <w:lang w:val="fr-FR"/>
        </w:rPr>
        <w:t xml:space="preserve"> ci-dessus en </w:t>
      </w:r>
      <w:r w:rsidR="00641B1B" w:rsidRPr="00714F50">
        <w:rPr>
          <w:lang w:val="fr-FR"/>
        </w:rPr>
        <w:t>contribuant</w:t>
      </w:r>
      <w:r w:rsidR="00F502D5" w:rsidRPr="00714F50">
        <w:rPr>
          <w:lang w:val="fr-FR"/>
        </w:rPr>
        <w:t xml:space="preserve"> aux travaux des groupes créés au titre du point 1 du </w:t>
      </w:r>
      <w:r w:rsidR="00F502D5" w:rsidRPr="00714F50">
        <w:rPr>
          <w:i/>
          <w:iCs/>
          <w:lang w:val="fr-FR"/>
        </w:rPr>
        <w:t>charge le Directeur du Bureau de la normalisation des télécommunications</w:t>
      </w:r>
      <w:r w:rsidR="00F502D5" w:rsidRPr="00714F50">
        <w:rPr>
          <w:lang w:val="fr-FR"/>
        </w:rPr>
        <w:t xml:space="preserve"> ci-dessus;</w:t>
      </w:r>
    </w:p>
    <w:p w14:paraId="451FC60C" w14:textId="433C7C80" w:rsidR="00F502D5" w:rsidRPr="00714F50" w:rsidRDefault="00E97149" w:rsidP="005A69A6">
      <w:pPr>
        <w:rPr>
          <w:lang w:val="fr-FR"/>
        </w:rPr>
      </w:pPr>
      <w:r w:rsidRPr="00714F50">
        <w:rPr>
          <w:lang w:val="fr-FR"/>
        </w:rPr>
        <w:t>2</w:t>
      </w:r>
      <w:r w:rsidRPr="00714F50">
        <w:rPr>
          <w:lang w:val="fr-FR"/>
        </w:rPr>
        <w:tab/>
      </w:r>
      <w:r w:rsidR="00F502D5" w:rsidRPr="00714F50">
        <w:rPr>
          <w:lang w:val="fr-FR"/>
        </w:rPr>
        <w:t>de trouver de nouveaux sujets d'étude sur les télécommunications/TIC pour appuyer les applications et services qui aident à empêcher la propagation des pandémies mondiales;</w:t>
      </w:r>
    </w:p>
    <w:p w14:paraId="0C9FBE44" w14:textId="787C5831" w:rsidR="00E97149" w:rsidRPr="00714F50" w:rsidRDefault="00E97149" w:rsidP="005A69A6">
      <w:pPr>
        <w:rPr>
          <w:lang w:val="fr-FR"/>
        </w:rPr>
      </w:pPr>
      <w:r w:rsidRPr="00714F50">
        <w:rPr>
          <w:lang w:val="fr-FR"/>
        </w:rPr>
        <w:t>3</w:t>
      </w:r>
      <w:r w:rsidRPr="00714F50">
        <w:rPr>
          <w:lang w:val="fr-FR"/>
        </w:rPr>
        <w:tab/>
      </w:r>
      <w:r w:rsidR="00F502D5" w:rsidRPr="00714F50">
        <w:rPr>
          <w:lang w:val="fr-FR"/>
        </w:rPr>
        <w:t xml:space="preserve">d'assurer une liaison </w:t>
      </w:r>
      <w:r w:rsidR="00641B1B" w:rsidRPr="00714F50">
        <w:rPr>
          <w:lang w:val="fr-FR"/>
        </w:rPr>
        <w:t>officielle</w:t>
      </w:r>
      <w:r w:rsidR="00F502D5" w:rsidRPr="00714F50">
        <w:rPr>
          <w:lang w:val="fr-FR"/>
        </w:rPr>
        <w:t xml:space="preserve"> avec les autres organismes de normalisation, selon qu'il convien</w:t>
      </w:r>
      <w:r w:rsidR="00641B1B" w:rsidRPr="00714F50">
        <w:rPr>
          <w:lang w:val="fr-FR"/>
        </w:rPr>
        <w:t>t</w:t>
      </w:r>
      <w:r w:rsidR="00F502D5" w:rsidRPr="00714F50">
        <w:rPr>
          <w:lang w:val="fr-FR"/>
        </w:rPr>
        <w:t xml:space="preserve">, pour promouvoir les études menées par les </w:t>
      </w:r>
      <w:r w:rsidR="00641B1B" w:rsidRPr="00714F50">
        <w:rPr>
          <w:lang w:val="fr-FR"/>
        </w:rPr>
        <w:t>C</w:t>
      </w:r>
      <w:r w:rsidR="00F502D5" w:rsidRPr="00714F50">
        <w:rPr>
          <w:lang w:val="fr-FR"/>
        </w:rPr>
        <w:t>ommissions d'études et groupes spécialisés de l'UIT-T pertinents</w:t>
      </w:r>
      <w:r w:rsidR="00031680" w:rsidRPr="00714F50">
        <w:rPr>
          <w:lang w:val="fr-FR"/>
        </w:rPr>
        <w:t xml:space="preserve"> en présentant les travaux en cours pour éviter les doublons</w:t>
      </w:r>
      <w:r w:rsidR="001B68CC" w:rsidRPr="00714F50">
        <w:rPr>
          <w:lang w:val="fr-FR"/>
        </w:rPr>
        <w:t>,</w:t>
      </w:r>
    </w:p>
    <w:p w14:paraId="6752FC29" w14:textId="1F135F1F" w:rsidR="00E97149" w:rsidRPr="00714F50" w:rsidRDefault="00E97149" w:rsidP="005A69A6">
      <w:pPr>
        <w:pStyle w:val="Call"/>
        <w:rPr>
          <w:lang w:val="fr-FR"/>
        </w:rPr>
      </w:pPr>
      <w:r w:rsidRPr="00714F50">
        <w:rPr>
          <w:lang w:val="fr-FR"/>
        </w:rPr>
        <w:t>invite les États Membres, les Membres de Secteur, les Associés et les établissements universitaires</w:t>
      </w:r>
    </w:p>
    <w:p w14:paraId="75A09957" w14:textId="649D712F" w:rsidR="00E97149" w:rsidRPr="00714F50" w:rsidRDefault="00E97149" w:rsidP="005A69A6">
      <w:pPr>
        <w:rPr>
          <w:lang w:val="fr-FR"/>
        </w:rPr>
      </w:pPr>
      <w:r w:rsidRPr="00714F50">
        <w:rPr>
          <w:lang w:val="fr-FR"/>
        </w:rPr>
        <w:t>1</w:t>
      </w:r>
      <w:r w:rsidRPr="00714F50">
        <w:rPr>
          <w:lang w:val="fr-FR"/>
        </w:rPr>
        <w:tab/>
      </w:r>
      <w:r w:rsidR="00031680" w:rsidRPr="00714F50">
        <w:rPr>
          <w:lang w:val="fr-FR"/>
        </w:rPr>
        <w:t xml:space="preserve">à travailler en coopération avec tous les États Membres de l'Union, les organisations concernées et les communautés pour mieux faire connaître l'utilisation des télécommunications/TIC pour agir sans attendre et en amont face à </w:t>
      </w:r>
      <w:r w:rsidR="00641B1B" w:rsidRPr="00714F50">
        <w:rPr>
          <w:lang w:val="fr-FR"/>
        </w:rPr>
        <w:t>la</w:t>
      </w:r>
      <w:r w:rsidR="00031680" w:rsidRPr="00714F50">
        <w:rPr>
          <w:lang w:val="fr-FR"/>
        </w:rPr>
        <w:t xml:space="preserve"> crise mondiale et assurer un renforcement des capacités et l'échange des bonnes pratiques</w:t>
      </w:r>
      <w:r w:rsidR="00641B1B" w:rsidRPr="00714F50">
        <w:rPr>
          <w:lang w:val="fr-FR"/>
        </w:rPr>
        <w:t xml:space="preserve"> et les enseignements</w:t>
      </w:r>
      <w:r w:rsidR="00031680" w:rsidRPr="00714F50">
        <w:rPr>
          <w:lang w:val="fr-FR"/>
        </w:rPr>
        <w:t xml:space="preserve"> en la matière</w:t>
      </w:r>
      <w:r w:rsidRPr="00714F50">
        <w:rPr>
          <w:lang w:val="fr-FR"/>
        </w:rPr>
        <w:t>;</w:t>
      </w:r>
    </w:p>
    <w:p w14:paraId="2D27A6C0" w14:textId="3AAA396D" w:rsidR="00E97149" w:rsidRPr="00714F50" w:rsidRDefault="00E97149" w:rsidP="005A69A6">
      <w:pPr>
        <w:rPr>
          <w:lang w:val="fr-FR"/>
        </w:rPr>
      </w:pPr>
      <w:r w:rsidRPr="00714F50">
        <w:rPr>
          <w:lang w:val="fr-FR"/>
        </w:rPr>
        <w:t>2</w:t>
      </w:r>
      <w:r w:rsidRPr="00714F50">
        <w:rPr>
          <w:lang w:val="fr-FR"/>
        </w:rPr>
        <w:tab/>
      </w:r>
      <w:r w:rsidR="00031680" w:rsidRPr="00714F50">
        <w:rPr>
          <w:lang w:val="fr-FR"/>
        </w:rPr>
        <w:t xml:space="preserve">à </w:t>
      </w:r>
      <w:r w:rsidR="00641B1B" w:rsidRPr="00714F50">
        <w:rPr>
          <w:lang w:val="fr-FR"/>
        </w:rPr>
        <w:t>promouvoir</w:t>
      </w:r>
      <w:r w:rsidR="00031680" w:rsidRPr="00714F50">
        <w:rPr>
          <w:lang w:val="fr-FR"/>
        </w:rPr>
        <w:t xml:space="preserve"> la solidarité et la coopération </w:t>
      </w:r>
      <w:r w:rsidR="00641B1B" w:rsidRPr="00714F50">
        <w:rPr>
          <w:lang w:val="fr-FR"/>
        </w:rPr>
        <w:t>indispensables</w:t>
      </w:r>
      <w:r w:rsidR="00031680" w:rsidRPr="00714F50">
        <w:rPr>
          <w:lang w:val="fr-FR"/>
        </w:rPr>
        <w:t xml:space="preserve"> au niveau international pour résoudre les problèmes </w:t>
      </w:r>
      <w:r w:rsidR="00641B1B" w:rsidRPr="00714F50">
        <w:rPr>
          <w:lang w:val="fr-FR"/>
        </w:rPr>
        <w:t>découlant des</w:t>
      </w:r>
      <w:r w:rsidR="00031680" w:rsidRPr="00714F50">
        <w:rPr>
          <w:lang w:val="fr-FR"/>
        </w:rPr>
        <w:t xml:space="preserve"> pandémies mondiales.</w:t>
      </w:r>
    </w:p>
    <w:p w14:paraId="35CA2DFF" w14:textId="77777777" w:rsidR="00E97149" w:rsidRPr="00714F50" w:rsidRDefault="00E97149" w:rsidP="005A69A6">
      <w:pPr>
        <w:pStyle w:val="Reasons"/>
        <w:rPr>
          <w:lang w:val="fr-FR"/>
        </w:rPr>
      </w:pPr>
    </w:p>
    <w:p w14:paraId="285368E1" w14:textId="77777777" w:rsidR="00E97149" w:rsidRPr="00714F50" w:rsidRDefault="00E97149" w:rsidP="005A69A6">
      <w:pPr>
        <w:jc w:val="center"/>
        <w:rPr>
          <w:lang w:val="fr-FR"/>
        </w:rPr>
      </w:pPr>
      <w:r w:rsidRPr="00714F50">
        <w:rPr>
          <w:lang w:val="fr-FR"/>
        </w:rPr>
        <w:t>______________</w:t>
      </w:r>
    </w:p>
    <w:sectPr w:rsidR="00E97149" w:rsidRPr="00714F50">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25933" w14:textId="77777777" w:rsidR="005A0BC8" w:rsidRDefault="005A0BC8">
      <w:r>
        <w:separator/>
      </w:r>
    </w:p>
  </w:endnote>
  <w:endnote w:type="continuationSeparator" w:id="0">
    <w:p w14:paraId="44E5E1E4"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8515" w14:textId="77777777" w:rsidR="00E45D05" w:rsidRDefault="00E45D05">
    <w:pPr>
      <w:framePr w:wrap="around" w:vAnchor="text" w:hAnchor="margin" w:xAlign="right" w:y="1"/>
    </w:pPr>
    <w:r>
      <w:fldChar w:fldCharType="begin"/>
    </w:r>
    <w:r>
      <w:instrText xml:space="preserve">PAGE  </w:instrText>
    </w:r>
    <w:r>
      <w:fldChar w:fldCharType="end"/>
    </w:r>
  </w:p>
  <w:p w14:paraId="394357A9" w14:textId="50D9A893" w:rsidR="00E45D05" w:rsidRPr="004E66BF" w:rsidRDefault="00E45D05">
    <w:pPr>
      <w:ind w:right="360"/>
      <w:rPr>
        <w:lang w:val="fr-FR"/>
      </w:rPr>
    </w:pPr>
    <w:r>
      <w:fldChar w:fldCharType="begin"/>
    </w:r>
    <w:r w:rsidRPr="004E66BF">
      <w:rPr>
        <w:lang w:val="fr-FR"/>
      </w:rPr>
      <w:instrText xml:space="preserve"> FILENAME \p  \* MERGEFORMAT </w:instrText>
    </w:r>
    <w:r>
      <w:fldChar w:fldCharType="separate"/>
    </w:r>
    <w:r w:rsidR="004E66BF" w:rsidRPr="004E66BF">
      <w:rPr>
        <w:noProof/>
        <w:lang w:val="fr-FR"/>
      </w:rPr>
      <w:t>P:\FRA\ITU-T\CONF-T\WTSA20\000\037ADD29F.docx</w:t>
    </w:r>
    <w:r>
      <w:fldChar w:fldCharType="end"/>
    </w:r>
    <w:r w:rsidRPr="004E66BF">
      <w:rPr>
        <w:lang w:val="fr-FR"/>
      </w:rPr>
      <w:tab/>
    </w:r>
    <w:r>
      <w:fldChar w:fldCharType="begin"/>
    </w:r>
    <w:r>
      <w:instrText xml:space="preserve"> SAVEDATE \@ DD.MM.YY </w:instrText>
    </w:r>
    <w:r>
      <w:fldChar w:fldCharType="separate"/>
    </w:r>
    <w:r w:rsidR="008960FD">
      <w:rPr>
        <w:noProof/>
      </w:rPr>
      <w:t>07.10.21</w:t>
    </w:r>
    <w:r>
      <w:fldChar w:fldCharType="end"/>
    </w:r>
    <w:r w:rsidRPr="004E66BF">
      <w:rPr>
        <w:lang w:val="fr-FR"/>
      </w:rPr>
      <w:tab/>
    </w:r>
    <w:r>
      <w:fldChar w:fldCharType="begin"/>
    </w:r>
    <w:r>
      <w:instrText xml:space="preserve"> PRINTDATE \@ DD.MM.YY </w:instrText>
    </w:r>
    <w:r>
      <w:fldChar w:fldCharType="separate"/>
    </w:r>
    <w:r w:rsidR="004E66BF">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0899" w14:textId="607A13EE" w:rsidR="00E45D05" w:rsidRPr="00E74ECA" w:rsidRDefault="00E45D05" w:rsidP="00526703">
    <w:pPr>
      <w:pStyle w:val="Footer"/>
      <w:rPr>
        <w:lang w:val="fr-FR"/>
      </w:rPr>
    </w:pPr>
    <w:r>
      <w:fldChar w:fldCharType="begin"/>
    </w:r>
    <w:r w:rsidRPr="00E74ECA">
      <w:rPr>
        <w:lang w:val="fr-FR"/>
      </w:rPr>
      <w:instrText xml:space="preserve"> FILENAME \p  \* MERGEFORMAT </w:instrText>
    </w:r>
    <w:r>
      <w:fldChar w:fldCharType="separate"/>
    </w:r>
    <w:r w:rsidR="004E66BF">
      <w:rPr>
        <w:lang w:val="fr-FR"/>
      </w:rPr>
      <w:t>P:\FRA\ITU-T\CONF-T\WTSA20\000\037ADD29F.docx</w:t>
    </w:r>
    <w:r>
      <w:fldChar w:fldCharType="end"/>
    </w:r>
    <w:r w:rsidR="00E97149" w:rsidRPr="00E74ECA">
      <w:rPr>
        <w:lang w:val="fr-FR"/>
      </w:rPr>
      <w:t xml:space="preserve"> (494791)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26B05" w14:textId="40520B0E" w:rsidR="00E97149" w:rsidRPr="00E74ECA" w:rsidRDefault="00E97149" w:rsidP="00E97149">
    <w:pPr>
      <w:pStyle w:val="Footer"/>
      <w:rPr>
        <w:lang w:val="fr-FR"/>
      </w:rPr>
    </w:pPr>
    <w:r>
      <w:fldChar w:fldCharType="begin"/>
    </w:r>
    <w:r w:rsidRPr="00E74ECA">
      <w:rPr>
        <w:lang w:val="fr-FR"/>
      </w:rPr>
      <w:instrText xml:space="preserve"> FILENAME \p  \* MERGEFORMAT </w:instrText>
    </w:r>
    <w:r>
      <w:fldChar w:fldCharType="separate"/>
    </w:r>
    <w:r w:rsidR="004E66BF">
      <w:rPr>
        <w:lang w:val="fr-FR"/>
      </w:rPr>
      <w:t>P:\FRA\ITU-T\CONF-T\WTSA20\000\037ADD29F.docx</w:t>
    </w:r>
    <w:r>
      <w:fldChar w:fldCharType="end"/>
    </w:r>
    <w:r w:rsidRPr="00E74ECA">
      <w:rPr>
        <w:lang w:val="fr-FR"/>
      </w:rPr>
      <w:t xml:space="preserve"> (494791)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CE90F" w14:textId="77777777" w:rsidR="005A0BC8" w:rsidRDefault="005A0BC8">
      <w:r>
        <w:rPr>
          <w:b/>
        </w:rPr>
        <w:t>_______________</w:t>
      </w:r>
    </w:p>
  </w:footnote>
  <w:footnote w:type="continuationSeparator" w:id="0">
    <w:p w14:paraId="323B0A8C" w14:textId="77777777" w:rsidR="005A0BC8" w:rsidRDefault="005A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3CE4" w14:textId="77777777" w:rsidR="00987C1F" w:rsidRDefault="00987C1F" w:rsidP="00987C1F">
    <w:pPr>
      <w:pStyle w:val="Header"/>
    </w:pPr>
    <w:r>
      <w:fldChar w:fldCharType="begin"/>
    </w:r>
    <w:r>
      <w:instrText xml:space="preserve"> PAGE </w:instrText>
    </w:r>
    <w:r>
      <w:fldChar w:fldCharType="separate"/>
    </w:r>
    <w:r w:rsidR="000A14AF">
      <w:rPr>
        <w:noProof/>
      </w:rPr>
      <w:t>2</w:t>
    </w:r>
    <w:r>
      <w:fldChar w:fldCharType="end"/>
    </w:r>
  </w:p>
  <w:p w14:paraId="2610C50E" w14:textId="06609BAC" w:rsidR="00987C1F" w:rsidRDefault="00D300B0" w:rsidP="00987C1F">
    <w:pPr>
      <w:pStyle w:val="Header"/>
    </w:pPr>
    <w:r>
      <w:fldChar w:fldCharType="begin"/>
    </w:r>
    <w:r>
      <w:instrText xml:space="preserve"> styleref DocNumber </w:instrText>
    </w:r>
    <w:r>
      <w:fldChar w:fldCharType="separate"/>
    </w:r>
    <w:r w:rsidR="00F0328F">
      <w:rPr>
        <w:noProof/>
      </w:rPr>
      <w:t>Addendum 29 au</w:t>
    </w:r>
    <w:r w:rsidR="00F0328F">
      <w:rPr>
        <w:noProof/>
      </w:rPr>
      <w:br/>
      <w:t>Document 37-F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06E48"/>
    <w:rsid w:val="00022A29"/>
    <w:rsid w:val="00031680"/>
    <w:rsid w:val="000355FD"/>
    <w:rsid w:val="00051E39"/>
    <w:rsid w:val="00077239"/>
    <w:rsid w:val="00081194"/>
    <w:rsid w:val="00086491"/>
    <w:rsid w:val="00091346"/>
    <w:rsid w:val="0009706C"/>
    <w:rsid w:val="000A14AF"/>
    <w:rsid w:val="000E05BB"/>
    <w:rsid w:val="000E51DD"/>
    <w:rsid w:val="000F73FF"/>
    <w:rsid w:val="000F749F"/>
    <w:rsid w:val="00105451"/>
    <w:rsid w:val="00114CF7"/>
    <w:rsid w:val="00123B68"/>
    <w:rsid w:val="00126F2E"/>
    <w:rsid w:val="00146F6F"/>
    <w:rsid w:val="00153859"/>
    <w:rsid w:val="00164C14"/>
    <w:rsid w:val="00187BD9"/>
    <w:rsid w:val="00190B55"/>
    <w:rsid w:val="001978FA"/>
    <w:rsid w:val="001A0F27"/>
    <w:rsid w:val="001B68CC"/>
    <w:rsid w:val="001C392B"/>
    <w:rsid w:val="001C3B5F"/>
    <w:rsid w:val="001D058F"/>
    <w:rsid w:val="001D581B"/>
    <w:rsid w:val="001D77E9"/>
    <w:rsid w:val="001E1430"/>
    <w:rsid w:val="002009EA"/>
    <w:rsid w:val="00202CA0"/>
    <w:rsid w:val="00216B6D"/>
    <w:rsid w:val="002327D0"/>
    <w:rsid w:val="00242961"/>
    <w:rsid w:val="00250AF4"/>
    <w:rsid w:val="00271316"/>
    <w:rsid w:val="002728A0"/>
    <w:rsid w:val="002B2A75"/>
    <w:rsid w:val="002D4D50"/>
    <w:rsid w:val="002D58BE"/>
    <w:rsid w:val="002E210D"/>
    <w:rsid w:val="002E46BC"/>
    <w:rsid w:val="003236A6"/>
    <w:rsid w:val="00332C56"/>
    <w:rsid w:val="00345A52"/>
    <w:rsid w:val="003468BE"/>
    <w:rsid w:val="0036145E"/>
    <w:rsid w:val="00377BD3"/>
    <w:rsid w:val="003832C0"/>
    <w:rsid w:val="00384088"/>
    <w:rsid w:val="0039169B"/>
    <w:rsid w:val="003A7F8C"/>
    <w:rsid w:val="003B532E"/>
    <w:rsid w:val="003D0F8B"/>
    <w:rsid w:val="003D4AE4"/>
    <w:rsid w:val="004054F5"/>
    <w:rsid w:val="004079B0"/>
    <w:rsid w:val="0041348E"/>
    <w:rsid w:val="00417AD4"/>
    <w:rsid w:val="0043147E"/>
    <w:rsid w:val="00444030"/>
    <w:rsid w:val="004508E2"/>
    <w:rsid w:val="00470F32"/>
    <w:rsid w:val="00476533"/>
    <w:rsid w:val="00492075"/>
    <w:rsid w:val="004969AD"/>
    <w:rsid w:val="004A26C4"/>
    <w:rsid w:val="004B13CB"/>
    <w:rsid w:val="004B35D2"/>
    <w:rsid w:val="004D5D5C"/>
    <w:rsid w:val="004E42A3"/>
    <w:rsid w:val="004E66BF"/>
    <w:rsid w:val="0050139F"/>
    <w:rsid w:val="00517E16"/>
    <w:rsid w:val="00526703"/>
    <w:rsid w:val="00530525"/>
    <w:rsid w:val="0055140B"/>
    <w:rsid w:val="00595780"/>
    <w:rsid w:val="005964AB"/>
    <w:rsid w:val="005A0BC8"/>
    <w:rsid w:val="005A69A6"/>
    <w:rsid w:val="005C099A"/>
    <w:rsid w:val="005C31A5"/>
    <w:rsid w:val="005E10C9"/>
    <w:rsid w:val="005E28A3"/>
    <w:rsid w:val="005E61DD"/>
    <w:rsid w:val="006023DF"/>
    <w:rsid w:val="00611C29"/>
    <w:rsid w:val="00641B1B"/>
    <w:rsid w:val="00657DE0"/>
    <w:rsid w:val="006722B3"/>
    <w:rsid w:val="00685313"/>
    <w:rsid w:val="0069092B"/>
    <w:rsid w:val="00692833"/>
    <w:rsid w:val="006A6E9B"/>
    <w:rsid w:val="006B249F"/>
    <w:rsid w:val="006B7C2A"/>
    <w:rsid w:val="006C23DA"/>
    <w:rsid w:val="006E013B"/>
    <w:rsid w:val="006E3D45"/>
    <w:rsid w:val="006F580E"/>
    <w:rsid w:val="007149F9"/>
    <w:rsid w:val="00714F50"/>
    <w:rsid w:val="00733A30"/>
    <w:rsid w:val="00736521"/>
    <w:rsid w:val="00745AEE"/>
    <w:rsid w:val="007464E7"/>
    <w:rsid w:val="00750F10"/>
    <w:rsid w:val="00752DEB"/>
    <w:rsid w:val="007742CA"/>
    <w:rsid w:val="00790D70"/>
    <w:rsid w:val="007D5320"/>
    <w:rsid w:val="008006C5"/>
    <w:rsid w:val="00800972"/>
    <w:rsid w:val="00804475"/>
    <w:rsid w:val="00811633"/>
    <w:rsid w:val="00813B79"/>
    <w:rsid w:val="00864CD2"/>
    <w:rsid w:val="00872FC8"/>
    <w:rsid w:val="008845D0"/>
    <w:rsid w:val="008960FD"/>
    <w:rsid w:val="008A69FB"/>
    <w:rsid w:val="008B1AEA"/>
    <w:rsid w:val="008B43F2"/>
    <w:rsid w:val="008B6CFF"/>
    <w:rsid w:val="008C27E9"/>
    <w:rsid w:val="008C6BAA"/>
    <w:rsid w:val="009019FD"/>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6D50"/>
    <w:rsid w:val="00BF3E5C"/>
    <w:rsid w:val="00BF3F06"/>
    <w:rsid w:val="00C0018F"/>
    <w:rsid w:val="00C16A5A"/>
    <w:rsid w:val="00C20466"/>
    <w:rsid w:val="00C214ED"/>
    <w:rsid w:val="00C234E6"/>
    <w:rsid w:val="00C26BA2"/>
    <w:rsid w:val="00C324A8"/>
    <w:rsid w:val="00C41DC6"/>
    <w:rsid w:val="00C50BAB"/>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05282"/>
    <w:rsid w:val="00D14CE0"/>
    <w:rsid w:val="00D22D88"/>
    <w:rsid w:val="00D300B0"/>
    <w:rsid w:val="00D54009"/>
    <w:rsid w:val="00D5651D"/>
    <w:rsid w:val="00D57A34"/>
    <w:rsid w:val="00D6112A"/>
    <w:rsid w:val="00D74898"/>
    <w:rsid w:val="00D801ED"/>
    <w:rsid w:val="00D91C68"/>
    <w:rsid w:val="00D936BC"/>
    <w:rsid w:val="00D96530"/>
    <w:rsid w:val="00DC112B"/>
    <w:rsid w:val="00DD44AF"/>
    <w:rsid w:val="00DE2AC3"/>
    <w:rsid w:val="00DE5692"/>
    <w:rsid w:val="00E03C94"/>
    <w:rsid w:val="00E07AF5"/>
    <w:rsid w:val="00E11197"/>
    <w:rsid w:val="00E14E2A"/>
    <w:rsid w:val="00E26226"/>
    <w:rsid w:val="00E341B0"/>
    <w:rsid w:val="00E45D05"/>
    <w:rsid w:val="00E54F29"/>
    <w:rsid w:val="00E55816"/>
    <w:rsid w:val="00E55AEF"/>
    <w:rsid w:val="00E74ECA"/>
    <w:rsid w:val="00E84ED7"/>
    <w:rsid w:val="00E917FD"/>
    <w:rsid w:val="00E97149"/>
    <w:rsid w:val="00E976C1"/>
    <w:rsid w:val="00EA12E5"/>
    <w:rsid w:val="00EB55C6"/>
    <w:rsid w:val="00EF2B09"/>
    <w:rsid w:val="00EF46DA"/>
    <w:rsid w:val="00F02766"/>
    <w:rsid w:val="00F0328F"/>
    <w:rsid w:val="00F05BD4"/>
    <w:rsid w:val="00F502D5"/>
    <w:rsid w:val="00F6155B"/>
    <w:rsid w:val="00F65C19"/>
    <w:rsid w:val="00F7204E"/>
    <w:rsid w:val="00F7356B"/>
    <w:rsid w:val="00F776DF"/>
    <w:rsid w:val="00F840C7"/>
    <w:rsid w:val="00FA771F"/>
    <w:rsid w:val="00FD048D"/>
    <w:rsid w:val="00FD2546"/>
    <w:rsid w:val="00FD772E"/>
    <w:rsid w:val="00FE78C7"/>
    <w:rsid w:val="00FF3B13"/>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AE772F2"/>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semiHidden/>
    <w:unhideWhenUsed/>
    <w:rsid w:val="005A69A6"/>
    <w:rPr>
      <w:color w:val="800080" w:themeColor="followedHyperlink"/>
      <w:u w:val="single"/>
    </w:rPr>
  </w:style>
  <w:style w:type="character" w:styleId="UnresolvedMention">
    <w:name w:val="Unresolved Mention"/>
    <w:basedOn w:val="DefaultParagraphFont"/>
    <w:uiPriority w:val="99"/>
    <w:semiHidden/>
    <w:unhideWhenUsed/>
    <w:rsid w:val="005A6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twtsa@apt.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8937bf8-c14d-4cf7-8977-15b27879e0a6">DPM</DPM_x0020_Author>
    <DPM_x0020_File_x0020_name xmlns="d8937bf8-c14d-4cf7-8977-15b27879e0a6">T17-WTSA.20-C-0037!A29!MSW-F</DPM_x0020_File_x0020_name>
    <DPM_x0020_Version xmlns="d8937bf8-c14d-4cf7-8977-15b27879e0a6">DPM_2019.11.13.01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8937bf8-c14d-4cf7-8977-15b27879e0a6" targetNamespace="http://schemas.microsoft.com/office/2006/metadata/properties" ma:root="true" ma:fieldsID="d41af5c836d734370eb92e7ee5f83852" ns2:_="" ns3:_="">
    <xsd:import namespace="996b2e75-67fd-4955-a3b0-5ab9934cb50b"/>
    <xsd:import namespace="d8937bf8-c14d-4cf7-8977-15b27879e0a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8937bf8-c14d-4cf7-8977-15b27879e0a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37bf8-c14d-4cf7-8977-15b27879e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573BD4F7-5C75-41FD-8F2A-2C9EB3D7562E}">
  <ds:schemaRefs>
    <ds:schemaRef ds:uri="http://schemas.openxmlformats.org/officeDocument/2006/bibliography"/>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8937bf8-c14d-4cf7-8977-15b27879e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2039</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T17-WTSA.20-C-0037!A29!MSW-F</vt:lpstr>
    </vt:vector>
  </TitlesOfParts>
  <Manager>General Secretariat - Pool</Manager>
  <Company>International Telecommunication Union (ITU)</Company>
  <LinksUpToDate>false</LinksUpToDate>
  <CharactersWithSpaces>13803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T17-WTSA.20-C-0037!A29!MSW-F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5</cp:revision>
  <cp:lastPrinted>2016-06-07T13:22:00Z</cp:lastPrinted>
  <dcterms:created xsi:type="dcterms:W3CDTF">2021-10-07T09:22:00Z</dcterms:created>
  <dcterms:modified xsi:type="dcterms:W3CDTF">2021-10-07T10:32:00Z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