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922B9C" w14:paraId="5EDD63F2" w14:textId="77777777" w:rsidTr="004037F2">
        <w:trPr>
          <w:cantSplit/>
        </w:trPr>
        <w:tc>
          <w:tcPr>
            <w:tcW w:w="6946" w:type="dxa"/>
          </w:tcPr>
          <w:p w14:paraId="1328CFC6" w14:textId="77777777" w:rsidR="004037F2" w:rsidRPr="00922B9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22B9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22B9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922B9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22B9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22B9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22B9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22B9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22B9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22B9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22B9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22B9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22B9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1FB787B1" w14:textId="77777777" w:rsidR="004037F2" w:rsidRPr="00922B9C" w:rsidRDefault="004037F2" w:rsidP="004037F2">
            <w:pPr>
              <w:spacing w:before="0" w:line="240" w:lineRule="atLeast"/>
            </w:pPr>
            <w:r w:rsidRPr="00922B9C">
              <w:rPr>
                <w:lang w:eastAsia="zh-CN"/>
              </w:rPr>
              <w:drawing>
                <wp:inline distT="0" distB="0" distL="0" distR="0" wp14:anchorId="36310DA2" wp14:editId="12E4E16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22B9C" w14:paraId="6E425FE9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6E50222A" w14:textId="77777777" w:rsidR="00D15F4D" w:rsidRPr="00922B9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33B8AA4" w14:textId="77777777" w:rsidR="00D15F4D" w:rsidRPr="00922B9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22B9C" w14:paraId="0BB80024" w14:textId="77777777" w:rsidTr="00190D8B">
        <w:trPr>
          <w:cantSplit/>
        </w:trPr>
        <w:tc>
          <w:tcPr>
            <w:tcW w:w="6946" w:type="dxa"/>
          </w:tcPr>
          <w:p w14:paraId="03665F8A" w14:textId="77777777" w:rsidR="00E11080" w:rsidRPr="00922B9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2B9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096BE835" w14:textId="77777777" w:rsidR="00E11080" w:rsidRPr="00922B9C" w:rsidRDefault="00E11080" w:rsidP="00662A60">
            <w:pPr>
              <w:pStyle w:val="DocNumber"/>
              <w:rPr>
                <w:lang w:val="ru-RU"/>
              </w:rPr>
            </w:pPr>
            <w:r w:rsidRPr="00922B9C">
              <w:rPr>
                <w:lang w:val="ru-RU"/>
              </w:rPr>
              <w:t>Документ 37-R</w:t>
            </w:r>
          </w:p>
        </w:tc>
      </w:tr>
      <w:tr w:rsidR="00E11080" w:rsidRPr="00922B9C" w14:paraId="7A0D17C4" w14:textId="77777777" w:rsidTr="00190D8B">
        <w:trPr>
          <w:cantSplit/>
        </w:trPr>
        <w:tc>
          <w:tcPr>
            <w:tcW w:w="6946" w:type="dxa"/>
          </w:tcPr>
          <w:p w14:paraId="2CEA121D" w14:textId="6A564256" w:rsidR="00E11080" w:rsidRPr="00922B9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2AC59C62" w14:textId="77777777" w:rsidR="00E11080" w:rsidRPr="00922B9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2B9C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922B9C" w14:paraId="484C3E41" w14:textId="77777777" w:rsidTr="00190D8B">
        <w:trPr>
          <w:cantSplit/>
        </w:trPr>
        <w:tc>
          <w:tcPr>
            <w:tcW w:w="6946" w:type="dxa"/>
          </w:tcPr>
          <w:p w14:paraId="6355B4EF" w14:textId="77777777" w:rsidR="00E11080" w:rsidRPr="00922B9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6A0B230B" w14:textId="77777777" w:rsidR="00E11080" w:rsidRPr="00922B9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2B9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22B9C" w14:paraId="1B0C8C13" w14:textId="77777777" w:rsidTr="00190D8B">
        <w:trPr>
          <w:cantSplit/>
        </w:trPr>
        <w:tc>
          <w:tcPr>
            <w:tcW w:w="9781" w:type="dxa"/>
            <w:gridSpan w:val="2"/>
          </w:tcPr>
          <w:p w14:paraId="2FFD149D" w14:textId="77777777" w:rsidR="00E11080" w:rsidRPr="00922B9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22B9C" w14:paraId="369076F1" w14:textId="77777777" w:rsidTr="00190D8B">
        <w:trPr>
          <w:cantSplit/>
        </w:trPr>
        <w:tc>
          <w:tcPr>
            <w:tcW w:w="9781" w:type="dxa"/>
            <w:gridSpan w:val="2"/>
          </w:tcPr>
          <w:p w14:paraId="4B6681DA" w14:textId="77777777" w:rsidR="00E11080" w:rsidRPr="00922B9C" w:rsidRDefault="00E11080" w:rsidP="001E6C96">
            <w:pPr>
              <w:pStyle w:val="Source"/>
            </w:pPr>
            <w:r w:rsidRPr="00922B9C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922B9C" w14:paraId="4606926F" w14:textId="77777777" w:rsidTr="00190D8B">
        <w:trPr>
          <w:cantSplit/>
        </w:trPr>
        <w:tc>
          <w:tcPr>
            <w:tcW w:w="9781" w:type="dxa"/>
            <w:gridSpan w:val="2"/>
          </w:tcPr>
          <w:p w14:paraId="5F2FC0DC" w14:textId="7C1A439A" w:rsidR="00E11080" w:rsidRPr="00922B9C" w:rsidRDefault="00A41577" w:rsidP="00190D8B">
            <w:pPr>
              <w:pStyle w:val="Title1"/>
            </w:pPr>
            <w:r w:rsidRPr="00922B9C">
              <w:rPr>
                <w:szCs w:val="26"/>
              </w:rPr>
              <w:t>ОБЩИЕ ПРЕДЛОЖЕНИЯ АЗИАТСКО-ТИХООКЕАНСКОГО СООБЩЕСТВА ЭЛЕКТРОСВЯЗИ ДЛЯ РАБОТЫ АССАМБЛЕИ</w:t>
            </w:r>
          </w:p>
        </w:tc>
      </w:tr>
      <w:tr w:rsidR="00E11080" w:rsidRPr="00922B9C" w14:paraId="1A90AEFF" w14:textId="77777777" w:rsidTr="00190D8B">
        <w:trPr>
          <w:cantSplit/>
        </w:trPr>
        <w:tc>
          <w:tcPr>
            <w:tcW w:w="9781" w:type="dxa"/>
            <w:gridSpan w:val="2"/>
          </w:tcPr>
          <w:p w14:paraId="052C965A" w14:textId="77777777" w:rsidR="00E11080" w:rsidRPr="00922B9C" w:rsidRDefault="00E11080" w:rsidP="00190D8B"/>
        </w:tc>
      </w:tr>
      <w:tr w:rsidR="00E11080" w:rsidRPr="00922B9C" w14:paraId="0DDE563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B963E3C" w14:textId="77777777" w:rsidR="00E11080" w:rsidRPr="00922B9C" w:rsidRDefault="00E11080" w:rsidP="00190D8B">
            <w:pPr>
              <w:rPr>
                <w:szCs w:val="26"/>
              </w:rPr>
            </w:pPr>
          </w:p>
        </w:tc>
      </w:tr>
    </w:tbl>
    <w:p w14:paraId="259E74B1" w14:textId="77777777" w:rsidR="001434F1" w:rsidRPr="00922B9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922B9C" w14:paraId="28380C3E" w14:textId="77777777" w:rsidTr="00840BEC">
        <w:trPr>
          <w:cantSplit/>
        </w:trPr>
        <w:tc>
          <w:tcPr>
            <w:tcW w:w="1843" w:type="dxa"/>
          </w:tcPr>
          <w:p w14:paraId="4AEF75AE" w14:textId="77777777" w:rsidR="001434F1" w:rsidRPr="00922B9C" w:rsidRDefault="001434F1" w:rsidP="00A52FD7">
            <w:pPr>
              <w:rPr>
                <w:szCs w:val="22"/>
              </w:rPr>
            </w:pPr>
            <w:r w:rsidRPr="00922B9C">
              <w:rPr>
                <w:b/>
                <w:bCs/>
                <w:szCs w:val="22"/>
              </w:rPr>
              <w:t>Резюме</w:t>
            </w:r>
            <w:r w:rsidRPr="00922B9C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5F8263B5" w14:textId="493DC8E0" w:rsidR="001434F1" w:rsidRPr="00922B9C" w:rsidRDefault="00A52FD7" w:rsidP="00777F17">
            <w:pPr>
              <w:rPr>
                <w:color w:val="000000" w:themeColor="text1"/>
                <w:szCs w:val="22"/>
              </w:rPr>
            </w:pPr>
            <w:r w:rsidRPr="00922B9C">
              <w:rPr>
                <w:color w:val="000000" w:themeColor="text1"/>
                <w:szCs w:val="22"/>
              </w:rPr>
              <w:t xml:space="preserve">В настоящем документе представлена таблица общих предложений </w:t>
            </w:r>
            <w:r w:rsidRPr="00922B9C">
              <w:t xml:space="preserve">Азиатско-Тихоокеанского сообщества электросвязи и содержится информация об их одобрении администрациями стран – членов </w:t>
            </w:r>
            <w:proofErr w:type="spellStart"/>
            <w:r w:rsidRPr="00922B9C">
              <w:t>АТСЭ</w:t>
            </w:r>
            <w:proofErr w:type="spellEnd"/>
            <w:r w:rsidR="00CC1CAA" w:rsidRPr="00922B9C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922B9C" w14:paraId="24A351F4" w14:textId="77777777" w:rsidTr="00922B9C">
        <w:trPr>
          <w:cantSplit/>
        </w:trPr>
        <w:tc>
          <w:tcPr>
            <w:tcW w:w="1843" w:type="dxa"/>
          </w:tcPr>
          <w:p w14:paraId="093A792C" w14:textId="77777777" w:rsidR="00D34729" w:rsidRPr="00922B9C" w:rsidRDefault="00D34729" w:rsidP="00D34729">
            <w:pPr>
              <w:rPr>
                <w:b/>
                <w:bCs/>
                <w:szCs w:val="22"/>
              </w:rPr>
            </w:pPr>
            <w:r w:rsidRPr="00922B9C">
              <w:rPr>
                <w:b/>
                <w:bCs/>
                <w:szCs w:val="22"/>
              </w:rPr>
              <w:t>Для контактов</w:t>
            </w:r>
            <w:r w:rsidRPr="00922B9C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23474DE0" w14:textId="0116EAEA" w:rsidR="00D34729" w:rsidRPr="00922B9C" w:rsidRDefault="00A52FD7" w:rsidP="00D34729">
            <w:pPr>
              <w:rPr>
                <w:szCs w:val="22"/>
              </w:rPr>
            </w:pPr>
            <w:r w:rsidRPr="00922B9C">
              <w:rPr>
                <w:color w:val="000000"/>
              </w:rPr>
              <w:t xml:space="preserve">г-н </w:t>
            </w:r>
            <w:proofErr w:type="spellStart"/>
            <w:r w:rsidRPr="00922B9C">
              <w:rPr>
                <w:color w:val="000000"/>
              </w:rPr>
              <w:t>Масанори</w:t>
            </w:r>
            <w:proofErr w:type="spellEnd"/>
            <w:r w:rsidRPr="00922B9C">
              <w:rPr>
                <w:color w:val="000000"/>
              </w:rPr>
              <w:t xml:space="preserve"> Кондо</w:t>
            </w:r>
            <w:r w:rsidRPr="00922B9C">
              <w:rPr>
                <w:szCs w:val="22"/>
              </w:rPr>
              <w:t xml:space="preserve"> (Mr </w:t>
            </w:r>
            <w:proofErr w:type="spellStart"/>
            <w:r w:rsidRPr="00922B9C">
              <w:rPr>
                <w:szCs w:val="22"/>
              </w:rPr>
              <w:t>Masanori</w:t>
            </w:r>
            <w:proofErr w:type="spellEnd"/>
            <w:r w:rsidRPr="00922B9C">
              <w:rPr>
                <w:szCs w:val="22"/>
              </w:rPr>
              <w:t xml:space="preserve"> </w:t>
            </w:r>
            <w:proofErr w:type="spellStart"/>
            <w:r w:rsidRPr="00922B9C">
              <w:rPr>
                <w:szCs w:val="22"/>
              </w:rPr>
              <w:t>Kondo</w:t>
            </w:r>
            <w:proofErr w:type="spellEnd"/>
            <w:r w:rsidRPr="00922B9C">
              <w:rPr>
                <w:szCs w:val="22"/>
              </w:rPr>
              <w:t>)</w:t>
            </w:r>
            <w:r w:rsidR="00FE6543" w:rsidRPr="00922B9C">
              <w:rPr>
                <w:szCs w:val="22"/>
              </w:rPr>
              <w:br/>
              <w:t>Генеральный секретарь</w:t>
            </w:r>
            <w:r w:rsidR="00FE6543" w:rsidRPr="00922B9C">
              <w:rPr>
                <w:szCs w:val="22"/>
              </w:rPr>
              <w:br/>
              <w:t>Азиатско-Тихоокеанско</w:t>
            </w:r>
            <w:r w:rsidR="00C8338C" w:rsidRPr="00922B9C">
              <w:rPr>
                <w:szCs w:val="22"/>
              </w:rPr>
              <w:t>е</w:t>
            </w:r>
            <w:r w:rsidR="00FE6543" w:rsidRPr="00922B9C">
              <w:rPr>
                <w:szCs w:val="22"/>
              </w:rPr>
              <w:t xml:space="preserve"> </w:t>
            </w:r>
            <w:r w:rsidR="00922B9C" w:rsidRPr="00922B9C">
              <w:rPr>
                <w:szCs w:val="22"/>
              </w:rPr>
              <w:br/>
            </w:r>
            <w:r w:rsidR="00FE6543" w:rsidRPr="00922B9C">
              <w:rPr>
                <w:szCs w:val="22"/>
              </w:rPr>
              <w:t>сообществ</w:t>
            </w:r>
            <w:r w:rsidR="00C8338C" w:rsidRPr="00922B9C">
              <w:rPr>
                <w:szCs w:val="22"/>
              </w:rPr>
              <w:t>о</w:t>
            </w:r>
            <w:r w:rsidR="00FE6543" w:rsidRPr="00922B9C">
              <w:rPr>
                <w:szCs w:val="22"/>
              </w:rPr>
              <w:t xml:space="preserve"> электросвязи</w:t>
            </w:r>
          </w:p>
        </w:tc>
        <w:tc>
          <w:tcPr>
            <w:tcW w:w="3715" w:type="dxa"/>
          </w:tcPr>
          <w:p w14:paraId="01834965" w14:textId="5CF92DF1" w:rsidR="00D34729" w:rsidRPr="00922B9C" w:rsidRDefault="00FE6543" w:rsidP="00FE6543">
            <w:pPr>
              <w:tabs>
                <w:tab w:val="clear" w:pos="794"/>
              </w:tabs>
              <w:rPr>
                <w:szCs w:val="22"/>
              </w:rPr>
            </w:pPr>
            <w:r w:rsidRPr="00922B9C">
              <w:rPr>
                <w:szCs w:val="22"/>
              </w:rPr>
              <w:t>Тел.:</w:t>
            </w:r>
            <w:r w:rsidRPr="00922B9C">
              <w:rPr>
                <w:szCs w:val="22"/>
              </w:rPr>
              <w:tab/>
              <w:t>+66 2 5730044</w:t>
            </w:r>
            <w:r w:rsidRPr="00922B9C">
              <w:rPr>
                <w:szCs w:val="22"/>
              </w:rPr>
              <w:br/>
              <w:t>Факс:</w:t>
            </w:r>
            <w:r w:rsidRPr="00922B9C">
              <w:rPr>
                <w:szCs w:val="22"/>
              </w:rPr>
              <w:tab/>
              <w:t>+66 2 5737479</w:t>
            </w:r>
            <w:r w:rsidRPr="00922B9C">
              <w:rPr>
                <w:szCs w:val="22"/>
              </w:rPr>
              <w:br/>
              <w:t>Эл. почта:</w:t>
            </w:r>
            <w:r w:rsidRPr="00922B9C">
              <w:rPr>
                <w:szCs w:val="22"/>
              </w:rPr>
              <w:tab/>
            </w:r>
            <w:hyperlink r:id="rId10" w:history="1">
              <w:r w:rsidRPr="00922B9C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1D51D84C" w14:textId="7037499A" w:rsidR="008256A7" w:rsidRPr="00922B9C" w:rsidRDefault="008256A7" w:rsidP="00CC1CAA">
      <w:pPr>
        <w:pStyle w:val="Normalaftertitle"/>
      </w:pPr>
      <w:r w:rsidRPr="00922B9C">
        <w:t xml:space="preserve">Общие предложения Азиатско-Тихоокеанского сообщества электросвязи (ОП </w:t>
      </w:r>
      <w:proofErr w:type="spellStart"/>
      <w:r w:rsidRPr="00922B9C">
        <w:t>АТСЭ</w:t>
      </w:r>
      <w:proofErr w:type="spellEnd"/>
      <w:r w:rsidRPr="00922B9C">
        <w:t>) для В</w:t>
      </w:r>
      <w:r w:rsidR="00A52FD7" w:rsidRPr="00922B9C">
        <w:t>АС</w:t>
      </w:r>
      <w:r w:rsidRPr="00922B9C">
        <w:t>Э</w:t>
      </w:r>
      <w:r w:rsidRPr="00922B9C">
        <w:noBreakHyphen/>
        <w:t xml:space="preserve">20 разрабатывались на четырех собраниях </w:t>
      </w:r>
      <w:r w:rsidR="00A52FD7" w:rsidRPr="00922B9C">
        <w:rPr>
          <w:color w:val="000000"/>
        </w:rPr>
        <w:t xml:space="preserve">Подготовительной группы </w:t>
      </w:r>
      <w:proofErr w:type="spellStart"/>
      <w:r w:rsidR="00A52FD7" w:rsidRPr="00922B9C">
        <w:rPr>
          <w:color w:val="000000"/>
        </w:rPr>
        <w:t>АТСЭ</w:t>
      </w:r>
      <w:proofErr w:type="spellEnd"/>
      <w:r w:rsidR="00A52FD7" w:rsidRPr="00922B9C">
        <w:rPr>
          <w:color w:val="000000"/>
        </w:rPr>
        <w:t xml:space="preserve"> к ВАСЭ</w:t>
      </w:r>
      <w:r w:rsidRPr="00922B9C">
        <w:t xml:space="preserve">-20. Работа над представленными в виде дополнительных документов ОП </w:t>
      </w:r>
      <w:proofErr w:type="spellStart"/>
      <w:r w:rsidRPr="00922B9C">
        <w:t>АТСЭ</w:t>
      </w:r>
      <w:proofErr w:type="spellEnd"/>
      <w:r w:rsidRPr="00922B9C">
        <w:t xml:space="preserve"> была завершена на 3-м и 4</w:t>
      </w:r>
      <w:r w:rsidRPr="00922B9C">
        <w:noBreakHyphen/>
        <w:t>м </w:t>
      </w:r>
      <w:r w:rsidR="00A52FD7" w:rsidRPr="00922B9C">
        <w:t xml:space="preserve">собраниях </w:t>
      </w:r>
      <w:r w:rsidR="00A52FD7" w:rsidRPr="00922B9C">
        <w:rPr>
          <w:color w:val="000000"/>
        </w:rPr>
        <w:t xml:space="preserve">Подготовительной группы </w:t>
      </w:r>
      <w:proofErr w:type="spellStart"/>
      <w:r w:rsidR="00A52FD7" w:rsidRPr="00922B9C">
        <w:rPr>
          <w:color w:val="000000"/>
        </w:rPr>
        <w:t>АТСЭ</w:t>
      </w:r>
      <w:proofErr w:type="spellEnd"/>
      <w:r w:rsidR="00A52FD7" w:rsidRPr="00922B9C">
        <w:rPr>
          <w:color w:val="000000"/>
        </w:rPr>
        <w:t xml:space="preserve"> к ВАСЭ</w:t>
      </w:r>
      <w:r w:rsidR="00A52FD7" w:rsidRPr="00922B9C">
        <w:t xml:space="preserve">-20 </w:t>
      </w:r>
      <w:r w:rsidRPr="00922B9C">
        <w:t>(</w:t>
      </w:r>
      <w:proofErr w:type="spellStart"/>
      <w:r w:rsidRPr="00922B9C">
        <w:t>АТСЭ</w:t>
      </w:r>
      <w:proofErr w:type="spellEnd"/>
      <w:r w:rsidRPr="00922B9C">
        <w:t xml:space="preserve"> В</w:t>
      </w:r>
      <w:r w:rsidR="00A52FD7" w:rsidRPr="00922B9C">
        <w:t>АС</w:t>
      </w:r>
      <w:r w:rsidRPr="00922B9C">
        <w:t xml:space="preserve">Э-20-3 и </w:t>
      </w:r>
      <w:proofErr w:type="spellStart"/>
      <w:r w:rsidRPr="00922B9C">
        <w:t>АТСЭ</w:t>
      </w:r>
      <w:proofErr w:type="spellEnd"/>
      <w:r w:rsidRPr="00922B9C">
        <w:t xml:space="preserve"> В</w:t>
      </w:r>
      <w:r w:rsidR="00A52FD7" w:rsidRPr="00922B9C">
        <w:t>АС</w:t>
      </w:r>
      <w:r w:rsidRPr="00922B9C">
        <w:t xml:space="preserve">Э-20-4), состоявшихся в виртуальном формате 13−17 июля 2020 года и 16−20 ноября 2020 года, и впоследствии они были одобрены администрациями стран </w:t>
      </w:r>
      <w:r w:rsidR="00A41577" w:rsidRPr="00922B9C">
        <w:t>−</w:t>
      </w:r>
      <w:r w:rsidRPr="00922B9C">
        <w:t xml:space="preserve"> членов </w:t>
      </w:r>
      <w:proofErr w:type="spellStart"/>
      <w:r w:rsidRPr="00922B9C">
        <w:t>АТСЭ</w:t>
      </w:r>
      <w:proofErr w:type="spellEnd"/>
      <w:r w:rsidRPr="00922B9C">
        <w:t>.</w:t>
      </w:r>
    </w:p>
    <w:p w14:paraId="24D77869" w14:textId="45C19655" w:rsidR="008256A7" w:rsidRPr="00922B9C" w:rsidRDefault="008256A7" w:rsidP="00CC1CAA">
      <w:r w:rsidRPr="00922B9C">
        <w:rPr>
          <w:b/>
          <w:bCs/>
        </w:rPr>
        <w:t>Приложение 1</w:t>
      </w:r>
      <w:r w:rsidRPr="00922B9C">
        <w:t xml:space="preserve"> содержит таблицу ОП </w:t>
      </w:r>
      <w:proofErr w:type="spellStart"/>
      <w:r w:rsidRPr="00922B9C">
        <w:t>АТСЭ</w:t>
      </w:r>
      <w:proofErr w:type="spellEnd"/>
      <w:r w:rsidRPr="00922B9C">
        <w:t>, в которой</w:t>
      </w:r>
      <w:r w:rsidR="00A52FD7" w:rsidRPr="00922B9C">
        <w:t>,</w:t>
      </w:r>
      <w:r w:rsidRPr="00922B9C">
        <w:t xml:space="preserve"> для целей перекрестной ссылки, указаны номер ОП </w:t>
      </w:r>
      <w:proofErr w:type="spellStart"/>
      <w:r w:rsidRPr="00922B9C">
        <w:t>АТСЭ</w:t>
      </w:r>
      <w:proofErr w:type="spellEnd"/>
      <w:r w:rsidRPr="00922B9C">
        <w:t>. его название и номер дополнительного документа.</w:t>
      </w:r>
    </w:p>
    <w:p w14:paraId="79331195" w14:textId="3A15E180" w:rsidR="008256A7" w:rsidRPr="00922B9C" w:rsidRDefault="008256A7" w:rsidP="00CC1CAA">
      <w:r w:rsidRPr="00922B9C">
        <w:rPr>
          <w:b/>
          <w:bCs/>
        </w:rPr>
        <w:t>Приложение</w:t>
      </w:r>
      <w:r w:rsidRPr="00922B9C">
        <w:t xml:space="preserve"> </w:t>
      </w:r>
      <w:r w:rsidRPr="00922B9C">
        <w:rPr>
          <w:b/>
          <w:bCs/>
        </w:rPr>
        <w:t>2</w:t>
      </w:r>
      <w:r w:rsidRPr="00922B9C">
        <w:t xml:space="preserve"> содержит </w:t>
      </w:r>
      <w:r w:rsidR="00CC1CAA" w:rsidRPr="00922B9C">
        <w:t>информацию о статусе одобрения ОП </w:t>
      </w:r>
      <w:proofErr w:type="spellStart"/>
      <w:r w:rsidR="00CC1CAA" w:rsidRPr="00922B9C">
        <w:t>АТСЭ</w:t>
      </w:r>
      <w:proofErr w:type="spellEnd"/>
      <w:r w:rsidR="00CC1CAA" w:rsidRPr="00922B9C">
        <w:t xml:space="preserve"> </w:t>
      </w:r>
      <w:r w:rsidRPr="00922B9C">
        <w:t>администраци</w:t>
      </w:r>
      <w:r w:rsidR="00CC1CAA" w:rsidRPr="00922B9C">
        <w:t>ями</w:t>
      </w:r>
      <w:r w:rsidRPr="00922B9C">
        <w:t xml:space="preserve"> − член</w:t>
      </w:r>
      <w:r w:rsidR="00CC1CAA" w:rsidRPr="00922B9C">
        <w:t>ами</w:t>
      </w:r>
      <w:r w:rsidRPr="00922B9C">
        <w:t xml:space="preserve"> </w:t>
      </w:r>
      <w:proofErr w:type="spellStart"/>
      <w:r w:rsidRPr="00922B9C">
        <w:t>АТСЭ</w:t>
      </w:r>
      <w:proofErr w:type="spellEnd"/>
      <w:r w:rsidRPr="00922B9C">
        <w:t>.</w:t>
      </w:r>
    </w:p>
    <w:p w14:paraId="14A60B97" w14:textId="77777777" w:rsidR="0092220F" w:rsidRPr="00922B9C" w:rsidRDefault="0092220F" w:rsidP="00612A80">
      <w:r w:rsidRPr="00922B9C">
        <w:br w:type="page"/>
      </w:r>
    </w:p>
    <w:p w14:paraId="35E7894F" w14:textId="6447057D" w:rsidR="00CC1CAA" w:rsidRPr="00922B9C" w:rsidRDefault="00CC1CAA" w:rsidP="001E6C96">
      <w:pPr>
        <w:pStyle w:val="AnnexNo"/>
      </w:pPr>
      <w:r w:rsidRPr="00922B9C">
        <w:lastRenderedPageBreak/>
        <w:t>ПРИЛОЖЕНИЕ 1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842"/>
        <w:gridCol w:w="6984"/>
        <w:gridCol w:w="1804"/>
      </w:tblGrid>
      <w:tr w:rsidR="00CC1CAA" w:rsidRPr="00922B9C" w14:paraId="5EE74E64" w14:textId="77777777" w:rsidTr="00A52FD7">
        <w:trPr>
          <w:tblHeader/>
        </w:trPr>
        <w:tc>
          <w:tcPr>
            <w:tcW w:w="851" w:type="dxa"/>
            <w:vAlign w:val="center"/>
          </w:tcPr>
          <w:p w14:paraId="0E8B782A" w14:textId="344EC4F8" w:rsidR="00CC1CAA" w:rsidRPr="00922B9C" w:rsidRDefault="001E6C96" w:rsidP="001E6C96">
            <w:pPr>
              <w:pStyle w:val="Tablehead"/>
              <w:rPr>
                <w:lang w:val="ru-RU"/>
              </w:rPr>
            </w:pPr>
            <w:bookmarkStart w:id="0" w:name="_Hlk81236345"/>
            <w:r w:rsidRPr="00922B9C">
              <w:rPr>
                <w:lang w:val="ru-RU"/>
              </w:rPr>
              <w:t xml:space="preserve">ОП </w:t>
            </w:r>
            <w:proofErr w:type="spellStart"/>
            <w:r w:rsidRPr="00922B9C">
              <w:rPr>
                <w:lang w:val="ru-RU"/>
              </w:rPr>
              <w:t>АТСЭ</w:t>
            </w:r>
            <w:proofErr w:type="spellEnd"/>
            <w:r w:rsidRPr="00922B9C">
              <w:rPr>
                <w:lang w:val="ru-RU"/>
              </w:rPr>
              <w:t xml:space="preserve"> №</w:t>
            </w:r>
          </w:p>
        </w:tc>
        <w:tc>
          <w:tcPr>
            <w:tcW w:w="7513" w:type="dxa"/>
            <w:vAlign w:val="center"/>
          </w:tcPr>
          <w:p w14:paraId="178D9C48" w14:textId="48F5381E" w:rsidR="00CC1CAA" w:rsidRPr="00922B9C" w:rsidRDefault="001E6C96" w:rsidP="00CC1CAA">
            <w:pPr>
              <w:pStyle w:val="Tablehead"/>
              <w:rPr>
                <w:lang w:val="ru-RU"/>
              </w:rPr>
            </w:pPr>
            <w:r w:rsidRPr="00922B9C">
              <w:rPr>
                <w:lang w:val="ru-RU"/>
              </w:rPr>
              <w:t xml:space="preserve">Название ОП </w:t>
            </w:r>
            <w:proofErr w:type="spellStart"/>
            <w:r w:rsidRPr="00922B9C">
              <w:rPr>
                <w:lang w:val="ru-RU"/>
              </w:rPr>
              <w:t>АТСЭ</w:t>
            </w:r>
            <w:proofErr w:type="spellEnd"/>
          </w:p>
        </w:tc>
        <w:tc>
          <w:tcPr>
            <w:tcW w:w="1266" w:type="dxa"/>
            <w:vAlign w:val="center"/>
          </w:tcPr>
          <w:p w14:paraId="2EB13266" w14:textId="10EA2A51" w:rsidR="00CC1CAA" w:rsidRPr="00922B9C" w:rsidRDefault="001E6C96" w:rsidP="001E6C96">
            <w:pPr>
              <w:pStyle w:val="Tablehead"/>
              <w:rPr>
                <w:lang w:val="ru-RU"/>
              </w:rPr>
            </w:pPr>
            <w:r w:rsidRPr="00922B9C">
              <w:rPr>
                <w:lang w:val="ru-RU"/>
              </w:rPr>
              <w:t>Дополнительный документ №</w:t>
            </w:r>
          </w:p>
        </w:tc>
      </w:tr>
      <w:tr w:rsidR="00CC1CAA" w:rsidRPr="00922B9C" w14:paraId="26998B24" w14:textId="77777777" w:rsidTr="00A52FD7">
        <w:tc>
          <w:tcPr>
            <w:tcW w:w="851" w:type="dxa"/>
            <w:vAlign w:val="center"/>
            <w:hideMark/>
          </w:tcPr>
          <w:p w14:paraId="6AB73C46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</w:t>
            </w:r>
          </w:p>
        </w:tc>
        <w:tc>
          <w:tcPr>
            <w:tcW w:w="7513" w:type="dxa"/>
            <w:vAlign w:val="center"/>
            <w:hideMark/>
          </w:tcPr>
          <w:p w14:paraId="4379E821" w14:textId="10E9A8E0" w:rsidR="00CC1CAA" w:rsidRPr="00922B9C" w:rsidRDefault="008E08C6" w:rsidP="008E08C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1</w:t>
            </w:r>
            <w:r w:rsidR="001E6C96" w:rsidRPr="00922B9C">
              <w:br/>
            </w:r>
            <w:r w:rsidRPr="00922B9C">
              <w:t>Правила процедуры Сектора стандартизации электросвязи МСЭ</w:t>
            </w:r>
          </w:p>
        </w:tc>
        <w:tc>
          <w:tcPr>
            <w:tcW w:w="1266" w:type="dxa"/>
            <w:vAlign w:val="center"/>
          </w:tcPr>
          <w:p w14:paraId="36CB0C09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</w:t>
            </w:r>
          </w:p>
        </w:tc>
      </w:tr>
      <w:tr w:rsidR="00CC1CAA" w:rsidRPr="00922B9C" w14:paraId="1E79D201" w14:textId="77777777" w:rsidTr="00A52FD7">
        <w:tc>
          <w:tcPr>
            <w:tcW w:w="851" w:type="dxa"/>
            <w:vAlign w:val="center"/>
            <w:hideMark/>
          </w:tcPr>
          <w:p w14:paraId="6B7B9DB2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</w:t>
            </w:r>
          </w:p>
        </w:tc>
        <w:tc>
          <w:tcPr>
            <w:tcW w:w="7513" w:type="dxa"/>
            <w:vAlign w:val="center"/>
            <w:hideMark/>
          </w:tcPr>
          <w:p w14:paraId="005DA9A8" w14:textId="735307AA" w:rsidR="00CC1CAA" w:rsidRPr="00922B9C" w:rsidRDefault="008E08C6" w:rsidP="008E08C6">
            <w:pPr>
              <w:pStyle w:val="Tabletext"/>
            </w:pPr>
            <w:r w:rsidRPr="00922B9C">
              <w:t>Предложение в отношении структуры исследовательских комиссий МСЭ Т и</w:t>
            </w:r>
            <w:r w:rsidR="00CC1CAA" w:rsidRPr="00922B9C">
              <w:t xml:space="preserve"> </w:t>
            </w:r>
            <w:r w:rsidR="00CC1CAA" w:rsidRPr="00922B9C">
              <w:br/>
            </w:r>
            <w:r w:rsidR="00C8338C" w:rsidRPr="00922B9C">
              <w:t xml:space="preserve">изменение </w:t>
            </w:r>
            <w:r w:rsidRPr="00922B9C">
              <w:t xml:space="preserve">Резолюции </w:t>
            </w:r>
            <w:r w:rsidR="00CC1CAA" w:rsidRPr="00922B9C">
              <w:t>2</w:t>
            </w:r>
            <w:r w:rsidR="00CC1CAA" w:rsidRPr="00922B9C">
              <w:br/>
            </w:r>
            <w:r w:rsidRPr="00922B9C"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1266" w:type="dxa"/>
            <w:vAlign w:val="center"/>
          </w:tcPr>
          <w:p w14:paraId="24424C67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</w:t>
            </w:r>
          </w:p>
        </w:tc>
      </w:tr>
      <w:tr w:rsidR="00CC1CAA" w:rsidRPr="00922B9C" w14:paraId="5819F8AE" w14:textId="77777777" w:rsidTr="00A52FD7">
        <w:tc>
          <w:tcPr>
            <w:tcW w:w="851" w:type="dxa"/>
            <w:vAlign w:val="center"/>
            <w:hideMark/>
          </w:tcPr>
          <w:p w14:paraId="427A3646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3</w:t>
            </w:r>
          </w:p>
        </w:tc>
        <w:tc>
          <w:tcPr>
            <w:tcW w:w="7513" w:type="dxa"/>
            <w:vAlign w:val="center"/>
            <w:hideMark/>
          </w:tcPr>
          <w:p w14:paraId="6580E0F6" w14:textId="483BB812" w:rsidR="00CC1CAA" w:rsidRPr="00922B9C" w:rsidRDefault="008E08C6" w:rsidP="008E08C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18</w:t>
            </w:r>
            <w:r w:rsidR="00CC1CAA" w:rsidRPr="00922B9C">
              <w:br/>
            </w:r>
            <w:r w:rsidRPr="00922B9C">
      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</w:tc>
        <w:tc>
          <w:tcPr>
            <w:tcW w:w="1266" w:type="dxa"/>
            <w:vAlign w:val="center"/>
          </w:tcPr>
          <w:p w14:paraId="1C432CCA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3</w:t>
            </w:r>
          </w:p>
        </w:tc>
      </w:tr>
      <w:tr w:rsidR="00CC1CAA" w:rsidRPr="00922B9C" w14:paraId="7A94A21F" w14:textId="77777777" w:rsidTr="00A52FD7">
        <w:tc>
          <w:tcPr>
            <w:tcW w:w="851" w:type="dxa"/>
            <w:vAlign w:val="center"/>
            <w:hideMark/>
          </w:tcPr>
          <w:p w14:paraId="776606FF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4</w:t>
            </w:r>
          </w:p>
        </w:tc>
        <w:tc>
          <w:tcPr>
            <w:tcW w:w="7513" w:type="dxa"/>
            <w:vAlign w:val="center"/>
            <w:hideMark/>
          </w:tcPr>
          <w:p w14:paraId="20275209" w14:textId="6759C927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22</w:t>
            </w:r>
            <w:r w:rsidR="00CC1CAA" w:rsidRPr="00922B9C">
              <w:br/>
            </w:r>
            <w:r w:rsidRPr="00922B9C"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  <w:tc>
          <w:tcPr>
            <w:tcW w:w="1266" w:type="dxa"/>
            <w:vAlign w:val="center"/>
          </w:tcPr>
          <w:p w14:paraId="1F82DE3E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4</w:t>
            </w:r>
          </w:p>
        </w:tc>
      </w:tr>
      <w:tr w:rsidR="00CC1CAA" w:rsidRPr="00922B9C" w14:paraId="4A3B945D" w14:textId="77777777" w:rsidTr="00A52FD7">
        <w:tc>
          <w:tcPr>
            <w:tcW w:w="851" w:type="dxa"/>
            <w:vAlign w:val="center"/>
            <w:hideMark/>
          </w:tcPr>
          <w:p w14:paraId="331C88E8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5</w:t>
            </w:r>
          </w:p>
        </w:tc>
        <w:tc>
          <w:tcPr>
            <w:tcW w:w="7513" w:type="dxa"/>
            <w:vAlign w:val="center"/>
            <w:hideMark/>
          </w:tcPr>
          <w:p w14:paraId="68BCF9AE" w14:textId="1FD43E1C" w:rsidR="00CC1CAA" w:rsidRPr="00922B9C" w:rsidRDefault="008E08C6" w:rsidP="00A41577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32</w:t>
            </w:r>
            <w:r w:rsidR="00CC1CAA" w:rsidRPr="00922B9C">
              <w:br/>
            </w:r>
            <w:r w:rsidR="00A41577" w:rsidRPr="00922B9C">
              <w:t>Упрочение электронных методов работы в деятельности Сектора стандартизации электросвязи МСЭ</w:t>
            </w:r>
          </w:p>
        </w:tc>
        <w:tc>
          <w:tcPr>
            <w:tcW w:w="1266" w:type="dxa"/>
            <w:vAlign w:val="center"/>
          </w:tcPr>
          <w:p w14:paraId="34C37A67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5</w:t>
            </w:r>
          </w:p>
        </w:tc>
      </w:tr>
      <w:tr w:rsidR="00CC1CAA" w:rsidRPr="00922B9C" w14:paraId="0DE837A3" w14:textId="77777777" w:rsidTr="00A52FD7">
        <w:tc>
          <w:tcPr>
            <w:tcW w:w="851" w:type="dxa"/>
            <w:vAlign w:val="center"/>
            <w:hideMark/>
          </w:tcPr>
          <w:p w14:paraId="6AB7908B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6</w:t>
            </w:r>
          </w:p>
        </w:tc>
        <w:tc>
          <w:tcPr>
            <w:tcW w:w="7513" w:type="dxa"/>
            <w:vAlign w:val="center"/>
            <w:hideMark/>
          </w:tcPr>
          <w:p w14:paraId="1F311FC1" w14:textId="7F06CBDE" w:rsidR="00CC1CAA" w:rsidRPr="00922B9C" w:rsidRDefault="008E08C6" w:rsidP="001E6C96">
            <w:pPr>
              <w:pStyle w:val="Tabletext"/>
            </w:pPr>
            <w:r w:rsidRPr="00922B9C">
              <w:t xml:space="preserve">Исключение Резолюции </w:t>
            </w:r>
            <w:r w:rsidR="00CC1CAA" w:rsidRPr="00922B9C">
              <w:t>35</w:t>
            </w:r>
            <w:r w:rsidR="00CC1CAA" w:rsidRPr="00922B9C">
              <w:br/>
            </w:r>
            <w:r w:rsidR="00A41577" w:rsidRPr="00922B9C">
      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1266" w:type="dxa"/>
            <w:vAlign w:val="center"/>
          </w:tcPr>
          <w:p w14:paraId="3A9C013C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6</w:t>
            </w:r>
          </w:p>
        </w:tc>
      </w:tr>
      <w:tr w:rsidR="00CC1CAA" w:rsidRPr="00922B9C" w14:paraId="1F168389" w14:textId="77777777" w:rsidTr="00A52FD7">
        <w:tc>
          <w:tcPr>
            <w:tcW w:w="851" w:type="dxa"/>
            <w:vAlign w:val="center"/>
            <w:hideMark/>
          </w:tcPr>
          <w:p w14:paraId="20AB1DB7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7</w:t>
            </w:r>
          </w:p>
        </w:tc>
        <w:tc>
          <w:tcPr>
            <w:tcW w:w="7513" w:type="dxa"/>
            <w:vAlign w:val="center"/>
            <w:hideMark/>
          </w:tcPr>
          <w:p w14:paraId="5F9FC37B" w14:textId="5D467CC8" w:rsidR="00CC1CAA" w:rsidRPr="00922B9C" w:rsidRDefault="008E08C6" w:rsidP="00A41577">
            <w:pPr>
              <w:pStyle w:val="Tabletext"/>
            </w:pPr>
            <w:r w:rsidRPr="00922B9C">
              <w:t xml:space="preserve">Исключение Резолюции </w:t>
            </w:r>
            <w:r w:rsidR="00CC1CAA" w:rsidRPr="00922B9C">
              <w:t>45</w:t>
            </w:r>
            <w:r w:rsidR="00CC1CAA" w:rsidRPr="00922B9C">
              <w:br/>
            </w:r>
            <w:r w:rsidR="00A41577" w:rsidRPr="00922B9C">
              <w:t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</w:tc>
        <w:tc>
          <w:tcPr>
            <w:tcW w:w="1266" w:type="dxa"/>
            <w:vAlign w:val="center"/>
          </w:tcPr>
          <w:p w14:paraId="0F1B22E6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7</w:t>
            </w:r>
          </w:p>
        </w:tc>
      </w:tr>
      <w:tr w:rsidR="00CC1CAA" w:rsidRPr="00922B9C" w14:paraId="71AC4ED9" w14:textId="77777777" w:rsidTr="00A52FD7">
        <w:tc>
          <w:tcPr>
            <w:tcW w:w="851" w:type="dxa"/>
            <w:vAlign w:val="center"/>
            <w:hideMark/>
          </w:tcPr>
          <w:p w14:paraId="3DC0D82A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8</w:t>
            </w:r>
          </w:p>
        </w:tc>
        <w:tc>
          <w:tcPr>
            <w:tcW w:w="7513" w:type="dxa"/>
            <w:vAlign w:val="center"/>
            <w:hideMark/>
          </w:tcPr>
          <w:p w14:paraId="2A31A258" w14:textId="1837A72B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50</w:t>
            </w:r>
            <w:r w:rsidR="00CC1CAA" w:rsidRPr="00922B9C">
              <w:br/>
            </w:r>
            <w:r w:rsidR="00A41577" w:rsidRPr="00922B9C">
              <w:t>Кибербезопасность</w:t>
            </w:r>
          </w:p>
        </w:tc>
        <w:tc>
          <w:tcPr>
            <w:tcW w:w="1266" w:type="dxa"/>
            <w:vAlign w:val="center"/>
          </w:tcPr>
          <w:p w14:paraId="4D2DD0B3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8</w:t>
            </w:r>
          </w:p>
        </w:tc>
      </w:tr>
      <w:tr w:rsidR="00CC1CAA" w:rsidRPr="00922B9C" w14:paraId="2888EE27" w14:textId="77777777" w:rsidTr="00A52FD7">
        <w:tc>
          <w:tcPr>
            <w:tcW w:w="851" w:type="dxa"/>
            <w:vAlign w:val="center"/>
            <w:hideMark/>
          </w:tcPr>
          <w:p w14:paraId="7A59C347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9</w:t>
            </w:r>
          </w:p>
        </w:tc>
        <w:tc>
          <w:tcPr>
            <w:tcW w:w="7513" w:type="dxa"/>
            <w:vAlign w:val="center"/>
            <w:hideMark/>
          </w:tcPr>
          <w:p w14:paraId="60A58316" w14:textId="73B9CE5A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52</w:t>
            </w:r>
            <w:r w:rsidR="00CC1CAA" w:rsidRPr="00922B9C">
              <w:br/>
            </w:r>
            <w:r w:rsidR="00A41577" w:rsidRPr="00922B9C">
              <w:t>Противодействие распространению спама и борьба со спамом</w:t>
            </w:r>
          </w:p>
        </w:tc>
        <w:tc>
          <w:tcPr>
            <w:tcW w:w="1266" w:type="dxa"/>
            <w:vAlign w:val="center"/>
          </w:tcPr>
          <w:p w14:paraId="48A2CC6B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9</w:t>
            </w:r>
          </w:p>
        </w:tc>
      </w:tr>
      <w:tr w:rsidR="00CC1CAA" w:rsidRPr="00922B9C" w14:paraId="5F8D8EBC" w14:textId="77777777" w:rsidTr="00A52FD7">
        <w:tc>
          <w:tcPr>
            <w:tcW w:w="851" w:type="dxa"/>
            <w:vAlign w:val="center"/>
            <w:hideMark/>
          </w:tcPr>
          <w:p w14:paraId="28251A5F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10</w:t>
            </w:r>
          </w:p>
        </w:tc>
        <w:tc>
          <w:tcPr>
            <w:tcW w:w="7513" w:type="dxa"/>
            <w:vAlign w:val="center"/>
            <w:hideMark/>
          </w:tcPr>
          <w:p w14:paraId="32717DF0" w14:textId="691E5ED9" w:rsidR="00CC1CAA" w:rsidRPr="00922B9C" w:rsidRDefault="008E08C6" w:rsidP="00A41577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55</w:t>
            </w:r>
            <w:r w:rsidR="00CC1CAA" w:rsidRPr="00922B9C">
              <w:br/>
            </w:r>
            <w:r w:rsidR="00A41577" w:rsidRPr="00922B9C">
              <w:t>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1266" w:type="dxa"/>
            <w:vAlign w:val="center"/>
          </w:tcPr>
          <w:p w14:paraId="46F92858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10</w:t>
            </w:r>
          </w:p>
        </w:tc>
      </w:tr>
      <w:tr w:rsidR="00CC1CAA" w:rsidRPr="00922B9C" w14:paraId="12302391" w14:textId="77777777" w:rsidTr="00A52FD7">
        <w:tc>
          <w:tcPr>
            <w:tcW w:w="851" w:type="dxa"/>
            <w:vAlign w:val="center"/>
            <w:hideMark/>
          </w:tcPr>
          <w:p w14:paraId="54A9A92C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11</w:t>
            </w:r>
          </w:p>
        </w:tc>
        <w:tc>
          <w:tcPr>
            <w:tcW w:w="7513" w:type="dxa"/>
            <w:vAlign w:val="center"/>
            <w:hideMark/>
          </w:tcPr>
          <w:p w14:paraId="0BCBE5E3" w14:textId="3BD867FA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58</w:t>
            </w:r>
            <w:r w:rsidR="00CC1CAA" w:rsidRPr="00922B9C">
              <w:br/>
            </w:r>
            <w:r w:rsidR="00A41577" w:rsidRPr="00922B9C"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1266" w:type="dxa"/>
            <w:vAlign w:val="center"/>
          </w:tcPr>
          <w:p w14:paraId="283EF455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11</w:t>
            </w:r>
          </w:p>
        </w:tc>
      </w:tr>
      <w:tr w:rsidR="00CC1CAA" w:rsidRPr="00922B9C" w14:paraId="543051E5" w14:textId="77777777" w:rsidTr="00A52FD7">
        <w:tc>
          <w:tcPr>
            <w:tcW w:w="851" w:type="dxa"/>
            <w:vAlign w:val="center"/>
            <w:hideMark/>
          </w:tcPr>
          <w:p w14:paraId="5BD13E7A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12</w:t>
            </w:r>
          </w:p>
        </w:tc>
        <w:tc>
          <w:tcPr>
            <w:tcW w:w="7513" w:type="dxa"/>
            <w:vAlign w:val="center"/>
            <w:hideMark/>
          </w:tcPr>
          <w:p w14:paraId="0556AF22" w14:textId="2B85BD8D" w:rsidR="00CC1CAA" w:rsidRPr="00922B9C" w:rsidRDefault="008E08C6" w:rsidP="00A41577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60</w:t>
            </w:r>
            <w:r w:rsidR="00CC1CAA" w:rsidRPr="00922B9C">
              <w:br/>
            </w:r>
            <w:r w:rsidR="00A41577" w:rsidRPr="00922B9C">
              <w:t xml:space="preserve">Реагирование на задачи развития системы идентификации/нумерации и ее конвергенции с системами/сетями на основе </w:t>
            </w:r>
            <w:proofErr w:type="spellStart"/>
            <w:r w:rsidR="00A41577" w:rsidRPr="00922B9C">
              <w:t>IP</w:t>
            </w:r>
            <w:proofErr w:type="spellEnd"/>
          </w:p>
        </w:tc>
        <w:tc>
          <w:tcPr>
            <w:tcW w:w="1266" w:type="dxa"/>
            <w:vAlign w:val="center"/>
          </w:tcPr>
          <w:p w14:paraId="69895289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12</w:t>
            </w:r>
          </w:p>
        </w:tc>
      </w:tr>
      <w:tr w:rsidR="00CC1CAA" w:rsidRPr="00922B9C" w14:paraId="59C1929D" w14:textId="77777777" w:rsidTr="00A52FD7">
        <w:tc>
          <w:tcPr>
            <w:tcW w:w="851" w:type="dxa"/>
            <w:vAlign w:val="center"/>
            <w:hideMark/>
          </w:tcPr>
          <w:p w14:paraId="5CC2AF42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13</w:t>
            </w:r>
          </w:p>
        </w:tc>
        <w:tc>
          <w:tcPr>
            <w:tcW w:w="7513" w:type="dxa"/>
            <w:vAlign w:val="center"/>
            <w:hideMark/>
          </w:tcPr>
          <w:p w14:paraId="33CA547D" w14:textId="4AA6502D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64</w:t>
            </w:r>
            <w:r w:rsidR="00CC1CAA" w:rsidRPr="00922B9C">
              <w:br/>
            </w:r>
            <w:r w:rsidR="00A41577" w:rsidRPr="00922B9C">
              <w:t>Распределение адресов протокола Интернет и содействие переходу к IPv6 и его внедрению</w:t>
            </w:r>
          </w:p>
        </w:tc>
        <w:tc>
          <w:tcPr>
            <w:tcW w:w="1266" w:type="dxa"/>
            <w:vAlign w:val="center"/>
          </w:tcPr>
          <w:p w14:paraId="74180D42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13</w:t>
            </w:r>
          </w:p>
        </w:tc>
      </w:tr>
      <w:tr w:rsidR="00CC1CAA" w:rsidRPr="00922B9C" w14:paraId="3A6AE45F" w14:textId="77777777" w:rsidTr="00A52FD7">
        <w:tc>
          <w:tcPr>
            <w:tcW w:w="851" w:type="dxa"/>
            <w:vAlign w:val="center"/>
            <w:hideMark/>
          </w:tcPr>
          <w:p w14:paraId="722271C4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14</w:t>
            </w:r>
          </w:p>
        </w:tc>
        <w:tc>
          <w:tcPr>
            <w:tcW w:w="7513" w:type="dxa"/>
            <w:vAlign w:val="center"/>
            <w:hideMark/>
          </w:tcPr>
          <w:p w14:paraId="2E735926" w14:textId="2C41EFA6" w:rsidR="00CC1CAA" w:rsidRPr="00922B9C" w:rsidRDefault="008E08C6" w:rsidP="00A41577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67</w:t>
            </w:r>
            <w:r w:rsidR="00CC1CAA" w:rsidRPr="00922B9C">
              <w:br/>
            </w:r>
            <w:r w:rsidR="00A41577" w:rsidRPr="00922B9C">
              <w:t>Использование в Секторе стандартизации электросвязи МСЭ языков Союза на равной основе</w:t>
            </w:r>
          </w:p>
        </w:tc>
        <w:tc>
          <w:tcPr>
            <w:tcW w:w="1266" w:type="dxa"/>
            <w:vAlign w:val="center"/>
          </w:tcPr>
          <w:p w14:paraId="1A2FE4D8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14</w:t>
            </w:r>
          </w:p>
        </w:tc>
      </w:tr>
      <w:tr w:rsidR="00CC1CAA" w:rsidRPr="00922B9C" w14:paraId="302CBC85" w14:textId="77777777" w:rsidTr="00A52FD7">
        <w:tc>
          <w:tcPr>
            <w:tcW w:w="851" w:type="dxa"/>
            <w:vAlign w:val="center"/>
            <w:hideMark/>
          </w:tcPr>
          <w:p w14:paraId="31C7E94E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15</w:t>
            </w:r>
          </w:p>
        </w:tc>
        <w:tc>
          <w:tcPr>
            <w:tcW w:w="7513" w:type="dxa"/>
            <w:vAlign w:val="center"/>
            <w:hideMark/>
          </w:tcPr>
          <w:p w14:paraId="5D4E122D" w14:textId="3D42709F" w:rsidR="00CC1CAA" w:rsidRPr="00922B9C" w:rsidRDefault="008E08C6" w:rsidP="00A41577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72</w:t>
            </w:r>
            <w:r w:rsidR="00CC1CAA" w:rsidRPr="00922B9C">
              <w:br/>
            </w:r>
            <w:r w:rsidR="00A41577" w:rsidRPr="00922B9C">
              <w:t>Важность измерений и оценки, связанных с воздействием электромагнитных полей на человека</w:t>
            </w:r>
          </w:p>
        </w:tc>
        <w:tc>
          <w:tcPr>
            <w:tcW w:w="1266" w:type="dxa"/>
            <w:vAlign w:val="center"/>
          </w:tcPr>
          <w:p w14:paraId="171C3512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15</w:t>
            </w:r>
          </w:p>
        </w:tc>
      </w:tr>
      <w:tr w:rsidR="00CC1CAA" w:rsidRPr="00922B9C" w14:paraId="1CCCB7F1" w14:textId="77777777" w:rsidTr="00A52FD7">
        <w:tc>
          <w:tcPr>
            <w:tcW w:w="851" w:type="dxa"/>
            <w:vAlign w:val="center"/>
            <w:hideMark/>
          </w:tcPr>
          <w:p w14:paraId="3F491102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16</w:t>
            </w:r>
          </w:p>
        </w:tc>
        <w:tc>
          <w:tcPr>
            <w:tcW w:w="7513" w:type="dxa"/>
            <w:vAlign w:val="center"/>
            <w:hideMark/>
          </w:tcPr>
          <w:p w14:paraId="711E59A2" w14:textId="19782E93" w:rsidR="00CC1CAA" w:rsidRPr="00922B9C" w:rsidRDefault="008E08C6" w:rsidP="00A41577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73</w:t>
            </w:r>
            <w:r w:rsidR="00CC1CAA" w:rsidRPr="00922B9C">
              <w:br/>
            </w:r>
            <w:r w:rsidR="00A41577" w:rsidRPr="00922B9C">
              <w:t>Информационно-коммуникационные технологии, окружающая среда и изменение климата</w:t>
            </w:r>
          </w:p>
        </w:tc>
        <w:tc>
          <w:tcPr>
            <w:tcW w:w="1266" w:type="dxa"/>
            <w:vAlign w:val="center"/>
          </w:tcPr>
          <w:p w14:paraId="346188E0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16</w:t>
            </w:r>
          </w:p>
        </w:tc>
      </w:tr>
      <w:tr w:rsidR="00CC1CAA" w:rsidRPr="00922B9C" w14:paraId="4A388528" w14:textId="77777777" w:rsidTr="00A52FD7">
        <w:tc>
          <w:tcPr>
            <w:tcW w:w="851" w:type="dxa"/>
            <w:vAlign w:val="center"/>
            <w:hideMark/>
          </w:tcPr>
          <w:p w14:paraId="74B965B9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lastRenderedPageBreak/>
              <w:t>17</w:t>
            </w:r>
          </w:p>
        </w:tc>
        <w:tc>
          <w:tcPr>
            <w:tcW w:w="7513" w:type="dxa"/>
            <w:vAlign w:val="center"/>
            <w:hideMark/>
          </w:tcPr>
          <w:p w14:paraId="07806DDC" w14:textId="5D1CC81C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76</w:t>
            </w:r>
            <w:r w:rsidR="00CC1CAA" w:rsidRPr="00922B9C">
              <w:br/>
            </w:r>
            <w:r w:rsidR="00A41577" w:rsidRPr="00922B9C"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1266" w:type="dxa"/>
            <w:vAlign w:val="center"/>
          </w:tcPr>
          <w:p w14:paraId="650349F1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17</w:t>
            </w:r>
          </w:p>
        </w:tc>
      </w:tr>
      <w:tr w:rsidR="00CC1CAA" w:rsidRPr="00922B9C" w14:paraId="18864654" w14:textId="77777777" w:rsidTr="00A52FD7">
        <w:tc>
          <w:tcPr>
            <w:tcW w:w="851" w:type="dxa"/>
            <w:vAlign w:val="center"/>
            <w:hideMark/>
          </w:tcPr>
          <w:p w14:paraId="75592ADE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18</w:t>
            </w:r>
          </w:p>
        </w:tc>
        <w:tc>
          <w:tcPr>
            <w:tcW w:w="7513" w:type="dxa"/>
            <w:vAlign w:val="center"/>
            <w:hideMark/>
          </w:tcPr>
          <w:p w14:paraId="78CE7098" w14:textId="5D849BDD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77</w:t>
            </w:r>
            <w:r w:rsidR="00CC1CAA" w:rsidRPr="00922B9C">
              <w:br/>
            </w:r>
            <w:r w:rsidR="00A41577" w:rsidRPr="00922B9C">
              <w:t>Укрепление работы по стандартизации в области организации сетей с программируемыми параметрами в Секторе стандартизации электросвязи МСЭ</w:t>
            </w:r>
          </w:p>
        </w:tc>
        <w:tc>
          <w:tcPr>
            <w:tcW w:w="1266" w:type="dxa"/>
            <w:vAlign w:val="center"/>
          </w:tcPr>
          <w:p w14:paraId="22C2716E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18</w:t>
            </w:r>
          </w:p>
        </w:tc>
      </w:tr>
      <w:tr w:rsidR="00CC1CAA" w:rsidRPr="00922B9C" w14:paraId="592EA2B6" w14:textId="77777777" w:rsidTr="00A52FD7">
        <w:tc>
          <w:tcPr>
            <w:tcW w:w="851" w:type="dxa"/>
            <w:vAlign w:val="center"/>
            <w:hideMark/>
          </w:tcPr>
          <w:p w14:paraId="7244D549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19</w:t>
            </w:r>
          </w:p>
        </w:tc>
        <w:tc>
          <w:tcPr>
            <w:tcW w:w="7513" w:type="dxa"/>
            <w:vAlign w:val="center"/>
            <w:hideMark/>
          </w:tcPr>
          <w:p w14:paraId="55B74A61" w14:textId="45FA8AAF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78</w:t>
            </w:r>
            <w:r w:rsidR="00CC1CAA" w:rsidRPr="00922B9C">
              <w:br/>
            </w:r>
            <w:r w:rsidR="00A41577" w:rsidRPr="00922B9C"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  <w:tc>
          <w:tcPr>
            <w:tcW w:w="1266" w:type="dxa"/>
            <w:vAlign w:val="center"/>
          </w:tcPr>
          <w:p w14:paraId="73AD44A0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19</w:t>
            </w:r>
          </w:p>
        </w:tc>
      </w:tr>
      <w:tr w:rsidR="00CC1CAA" w:rsidRPr="00922B9C" w14:paraId="08B7C6D4" w14:textId="77777777" w:rsidTr="00A52FD7">
        <w:tc>
          <w:tcPr>
            <w:tcW w:w="851" w:type="dxa"/>
            <w:vAlign w:val="center"/>
            <w:hideMark/>
          </w:tcPr>
          <w:p w14:paraId="6D25123B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20</w:t>
            </w:r>
          </w:p>
        </w:tc>
        <w:tc>
          <w:tcPr>
            <w:tcW w:w="7513" w:type="dxa"/>
            <w:vAlign w:val="center"/>
            <w:hideMark/>
          </w:tcPr>
          <w:p w14:paraId="423953C6" w14:textId="3A2853FF" w:rsidR="00CC1CAA" w:rsidRPr="00922B9C" w:rsidRDefault="008E08C6" w:rsidP="00A41577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79</w:t>
            </w:r>
            <w:r w:rsidR="00CC1CAA" w:rsidRPr="00922B9C">
              <w:br/>
            </w:r>
            <w:r w:rsidR="00A41577" w:rsidRPr="00922B9C"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</w:tc>
        <w:tc>
          <w:tcPr>
            <w:tcW w:w="1266" w:type="dxa"/>
            <w:vAlign w:val="center"/>
          </w:tcPr>
          <w:p w14:paraId="2C4FB3F7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20</w:t>
            </w:r>
          </w:p>
        </w:tc>
      </w:tr>
      <w:tr w:rsidR="00CC1CAA" w:rsidRPr="00922B9C" w14:paraId="7F3EAA66" w14:textId="77777777" w:rsidTr="00A52FD7">
        <w:tc>
          <w:tcPr>
            <w:tcW w:w="851" w:type="dxa"/>
            <w:vAlign w:val="center"/>
            <w:hideMark/>
          </w:tcPr>
          <w:p w14:paraId="0D535A0F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21</w:t>
            </w:r>
          </w:p>
        </w:tc>
        <w:tc>
          <w:tcPr>
            <w:tcW w:w="7513" w:type="dxa"/>
            <w:vAlign w:val="center"/>
            <w:hideMark/>
          </w:tcPr>
          <w:p w14:paraId="51B296EA" w14:textId="4A3810B9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84</w:t>
            </w:r>
            <w:r w:rsidR="00CC1CAA" w:rsidRPr="00922B9C">
              <w:br/>
            </w:r>
            <w:r w:rsidR="00A41577" w:rsidRPr="00922B9C">
              <w:t>Исследования, касающиеся защиты пользователей услуг электросвязи/информационно-коммуникационных технологий</w:t>
            </w:r>
          </w:p>
        </w:tc>
        <w:tc>
          <w:tcPr>
            <w:tcW w:w="1266" w:type="dxa"/>
            <w:vAlign w:val="center"/>
          </w:tcPr>
          <w:p w14:paraId="4B5461F4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21</w:t>
            </w:r>
          </w:p>
        </w:tc>
      </w:tr>
      <w:tr w:rsidR="00CC1CAA" w:rsidRPr="00922B9C" w14:paraId="5D84C065" w14:textId="77777777" w:rsidTr="00A52FD7">
        <w:tc>
          <w:tcPr>
            <w:tcW w:w="851" w:type="dxa"/>
            <w:vAlign w:val="center"/>
            <w:hideMark/>
          </w:tcPr>
          <w:p w14:paraId="221C0650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22</w:t>
            </w:r>
          </w:p>
        </w:tc>
        <w:tc>
          <w:tcPr>
            <w:tcW w:w="7513" w:type="dxa"/>
            <w:vAlign w:val="center"/>
            <w:hideMark/>
          </w:tcPr>
          <w:p w14:paraId="282AFD43" w14:textId="2C9A64E0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88</w:t>
            </w:r>
            <w:r w:rsidR="00CC1CAA" w:rsidRPr="00922B9C">
              <w:br/>
            </w:r>
            <w:r w:rsidR="00A41577" w:rsidRPr="00922B9C">
              <w:t>Международный мобильный роуминг</w:t>
            </w:r>
          </w:p>
        </w:tc>
        <w:tc>
          <w:tcPr>
            <w:tcW w:w="1266" w:type="dxa"/>
            <w:vAlign w:val="center"/>
          </w:tcPr>
          <w:p w14:paraId="1442B0C9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22</w:t>
            </w:r>
          </w:p>
        </w:tc>
      </w:tr>
      <w:tr w:rsidR="00CC1CAA" w:rsidRPr="00922B9C" w14:paraId="21C0A30D" w14:textId="77777777" w:rsidTr="00A52FD7">
        <w:tc>
          <w:tcPr>
            <w:tcW w:w="851" w:type="dxa"/>
            <w:vAlign w:val="center"/>
            <w:hideMark/>
          </w:tcPr>
          <w:p w14:paraId="48D5D76E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23</w:t>
            </w:r>
          </w:p>
        </w:tc>
        <w:tc>
          <w:tcPr>
            <w:tcW w:w="7513" w:type="dxa"/>
            <w:vAlign w:val="center"/>
            <w:hideMark/>
          </w:tcPr>
          <w:p w14:paraId="4EB670A6" w14:textId="602216A9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89</w:t>
            </w:r>
            <w:r w:rsidR="00CC1CAA" w:rsidRPr="00922B9C">
              <w:br/>
            </w:r>
            <w:r w:rsidR="00A41577" w:rsidRPr="00922B9C">
              <w:t>Содействие использованию информационно-коммуникационных технологий для сокращения разрыва в охвате финансовыми услугами</w:t>
            </w:r>
          </w:p>
        </w:tc>
        <w:tc>
          <w:tcPr>
            <w:tcW w:w="1266" w:type="dxa"/>
            <w:vAlign w:val="center"/>
          </w:tcPr>
          <w:p w14:paraId="480C7A67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23</w:t>
            </w:r>
          </w:p>
        </w:tc>
      </w:tr>
      <w:tr w:rsidR="00CC1CAA" w:rsidRPr="00922B9C" w14:paraId="17A4FBE8" w14:textId="77777777" w:rsidTr="00A52FD7">
        <w:tc>
          <w:tcPr>
            <w:tcW w:w="851" w:type="dxa"/>
            <w:vAlign w:val="center"/>
            <w:hideMark/>
          </w:tcPr>
          <w:p w14:paraId="763BF732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24</w:t>
            </w:r>
          </w:p>
        </w:tc>
        <w:tc>
          <w:tcPr>
            <w:tcW w:w="7513" w:type="dxa"/>
            <w:vAlign w:val="center"/>
            <w:hideMark/>
          </w:tcPr>
          <w:p w14:paraId="75873252" w14:textId="35E9A8C1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92</w:t>
            </w:r>
            <w:r w:rsidR="00CC1CAA" w:rsidRPr="00922B9C">
              <w:br/>
            </w:r>
            <w:r w:rsidR="00A41577" w:rsidRPr="00922B9C"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</w:p>
        </w:tc>
        <w:tc>
          <w:tcPr>
            <w:tcW w:w="1266" w:type="dxa"/>
            <w:vAlign w:val="center"/>
          </w:tcPr>
          <w:p w14:paraId="5EA2690D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24</w:t>
            </w:r>
          </w:p>
        </w:tc>
      </w:tr>
      <w:tr w:rsidR="00CC1CAA" w:rsidRPr="00922B9C" w14:paraId="57E28E2E" w14:textId="77777777" w:rsidTr="00A52FD7">
        <w:tc>
          <w:tcPr>
            <w:tcW w:w="851" w:type="dxa"/>
            <w:vAlign w:val="center"/>
            <w:hideMark/>
          </w:tcPr>
          <w:p w14:paraId="2F60A124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25</w:t>
            </w:r>
          </w:p>
        </w:tc>
        <w:tc>
          <w:tcPr>
            <w:tcW w:w="7513" w:type="dxa"/>
            <w:vAlign w:val="center"/>
            <w:hideMark/>
          </w:tcPr>
          <w:p w14:paraId="29129BD9" w14:textId="6B1D8DE4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95</w:t>
            </w:r>
            <w:r w:rsidR="00CC1CAA" w:rsidRPr="00922B9C">
              <w:br/>
            </w:r>
            <w:r w:rsidR="00A41577" w:rsidRPr="00922B9C"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  <w:tc>
          <w:tcPr>
            <w:tcW w:w="1266" w:type="dxa"/>
            <w:vAlign w:val="center"/>
          </w:tcPr>
          <w:p w14:paraId="49F1AF65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25</w:t>
            </w:r>
          </w:p>
        </w:tc>
      </w:tr>
      <w:tr w:rsidR="00CC1CAA" w:rsidRPr="00922B9C" w14:paraId="05BC1017" w14:textId="77777777" w:rsidTr="00A52FD7">
        <w:tc>
          <w:tcPr>
            <w:tcW w:w="851" w:type="dxa"/>
            <w:vAlign w:val="center"/>
            <w:hideMark/>
          </w:tcPr>
          <w:p w14:paraId="29756868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26</w:t>
            </w:r>
          </w:p>
        </w:tc>
        <w:tc>
          <w:tcPr>
            <w:tcW w:w="7513" w:type="dxa"/>
            <w:vAlign w:val="center"/>
            <w:hideMark/>
          </w:tcPr>
          <w:p w14:paraId="183334A0" w14:textId="06C2AA43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96</w:t>
            </w:r>
            <w:r w:rsidR="00CC1CAA" w:rsidRPr="00922B9C">
              <w:br/>
            </w:r>
            <w:r w:rsidR="00A41577" w:rsidRPr="00922B9C">
              <w:t>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    </w:r>
          </w:p>
        </w:tc>
        <w:tc>
          <w:tcPr>
            <w:tcW w:w="1266" w:type="dxa"/>
            <w:vAlign w:val="center"/>
          </w:tcPr>
          <w:p w14:paraId="7F76A59A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26</w:t>
            </w:r>
          </w:p>
        </w:tc>
      </w:tr>
      <w:tr w:rsidR="00CC1CAA" w:rsidRPr="00922B9C" w14:paraId="07ADF0CD" w14:textId="77777777" w:rsidTr="00A52FD7">
        <w:tc>
          <w:tcPr>
            <w:tcW w:w="851" w:type="dxa"/>
            <w:vAlign w:val="center"/>
            <w:hideMark/>
          </w:tcPr>
          <w:p w14:paraId="1AC201AC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27</w:t>
            </w:r>
          </w:p>
        </w:tc>
        <w:tc>
          <w:tcPr>
            <w:tcW w:w="7513" w:type="dxa"/>
            <w:vAlign w:val="center"/>
            <w:hideMark/>
          </w:tcPr>
          <w:p w14:paraId="1FC6E99F" w14:textId="68E44855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97</w:t>
            </w:r>
            <w:r w:rsidR="00CC1CAA" w:rsidRPr="00922B9C">
              <w:br/>
            </w:r>
            <w:r w:rsidR="00A41577" w:rsidRPr="00922B9C">
              <w:t>Борьба с хищениями мобильных устройств электросвязи</w:t>
            </w:r>
          </w:p>
        </w:tc>
        <w:tc>
          <w:tcPr>
            <w:tcW w:w="1266" w:type="dxa"/>
            <w:vAlign w:val="center"/>
          </w:tcPr>
          <w:p w14:paraId="2CFD2CD7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27</w:t>
            </w:r>
          </w:p>
        </w:tc>
      </w:tr>
      <w:tr w:rsidR="00CC1CAA" w:rsidRPr="00922B9C" w14:paraId="41E2CCCE" w14:textId="77777777" w:rsidTr="00A52FD7">
        <w:tc>
          <w:tcPr>
            <w:tcW w:w="851" w:type="dxa"/>
            <w:vAlign w:val="center"/>
            <w:hideMark/>
          </w:tcPr>
          <w:p w14:paraId="36FBA0E5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28</w:t>
            </w:r>
          </w:p>
        </w:tc>
        <w:tc>
          <w:tcPr>
            <w:tcW w:w="7513" w:type="dxa"/>
            <w:vAlign w:val="center"/>
            <w:hideMark/>
          </w:tcPr>
          <w:p w14:paraId="6E584269" w14:textId="1901037D" w:rsidR="00CC1CAA" w:rsidRPr="00922B9C" w:rsidRDefault="008E08C6" w:rsidP="001E6C96">
            <w:pPr>
              <w:pStyle w:val="Tabletext"/>
            </w:pPr>
            <w:r w:rsidRPr="00922B9C">
              <w:t xml:space="preserve">Изменение Резолюции </w:t>
            </w:r>
            <w:r w:rsidR="00CC1CAA" w:rsidRPr="00922B9C">
              <w:t>98</w:t>
            </w:r>
            <w:r w:rsidR="00CC1CAA" w:rsidRPr="00922B9C">
              <w:br/>
            </w:r>
            <w:r w:rsidR="00A41577" w:rsidRPr="00922B9C">
              <w:t>Совершенствование стандартизации интернета вещей и "умных" городов и сообществ в интересах глобального развития</w:t>
            </w:r>
          </w:p>
        </w:tc>
        <w:tc>
          <w:tcPr>
            <w:tcW w:w="1266" w:type="dxa"/>
            <w:vAlign w:val="center"/>
          </w:tcPr>
          <w:p w14:paraId="4AF8B273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28</w:t>
            </w:r>
          </w:p>
        </w:tc>
      </w:tr>
      <w:tr w:rsidR="00CC1CAA" w:rsidRPr="00922B9C" w14:paraId="02B161D1" w14:textId="77777777" w:rsidTr="00A52FD7">
        <w:tc>
          <w:tcPr>
            <w:tcW w:w="851" w:type="dxa"/>
            <w:vAlign w:val="center"/>
            <w:hideMark/>
          </w:tcPr>
          <w:p w14:paraId="34D7CB4F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29</w:t>
            </w:r>
          </w:p>
        </w:tc>
        <w:tc>
          <w:tcPr>
            <w:tcW w:w="7513" w:type="dxa"/>
            <w:vAlign w:val="center"/>
            <w:hideMark/>
          </w:tcPr>
          <w:p w14:paraId="60FF8D5F" w14:textId="18607E64" w:rsidR="00CC1CAA" w:rsidRPr="00922B9C" w:rsidRDefault="008E08C6" w:rsidP="001E6C96">
            <w:pPr>
              <w:pStyle w:val="Tabletext"/>
            </w:pPr>
            <w:r w:rsidRPr="00922B9C">
              <w:t>Новая Резолюция ВАСЭ</w:t>
            </w:r>
            <w:r w:rsidR="00CC1CAA" w:rsidRPr="00922B9C">
              <w:br/>
            </w:r>
            <w:r w:rsidR="000D5D1D" w:rsidRPr="00922B9C">
              <w:t>Роль МСЭ-Т в содействии использованию ИКТ для предотвращения распространения глобальных пандемий</w:t>
            </w:r>
          </w:p>
        </w:tc>
        <w:tc>
          <w:tcPr>
            <w:tcW w:w="1266" w:type="dxa"/>
            <w:vAlign w:val="center"/>
          </w:tcPr>
          <w:p w14:paraId="46DF61A2" w14:textId="77777777" w:rsidR="00CC1CAA" w:rsidRPr="00922B9C" w:rsidRDefault="00CC1CAA" w:rsidP="001E6C96">
            <w:pPr>
              <w:pStyle w:val="Tabletext"/>
              <w:jc w:val="center"/>
            </w:pPr>
            <w:r w:rsidRPr="00922B9C">
              <w:t>29</w:t>
            </w:r>
          </w:p>
        </w:tc>
      </w:tr>
      <w:bookmarkEnd w:id="0"/>
    </w:tbl>
    <w:p w14:paraId="6A0239DC" w14:textId="77777777" w:rsidR="00CC1CAA" w:rsidRPr="00922B9C" w:rsidRDefault="00CC1CAA" w:rsidP="00CC1CAA">
      <w:pPr>
        <w:sectPr w:rsidR="00CC1CAA" w:rsidRPr="00922B9C" w:rsidSect="00CC1CAA"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p w14:paraId="47212F28" w14:textId="22664716" w:rsidR="00CC1CAA" w:rsidRPr="00922B9C" w:rsidRDefault="00CC1CAA" w:rsidP="001E6C96">
      <w:pPr>
        <w:pStyle w:val="AnnexNo"/>
      </w:pPr>
      <w:r w:rsidRPr="00922B9C">
        <w:lastRenderedPageBreak/>
        <w:t>ПРИЛОЖЕНИЕ 2</w:t>
      </w:r>
    </w:p>
    <w:tbl>
      <w:tblPr>
        <w:tblW w:w="1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31"/>
        <w:gridCol w:w="360"/>
        <w:gridCol w:w="337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78"/>
      </w:tblGrid>
      <w:tr w:rsidR="00922B9C" w:rsidRPr="00922B9C" w14:paraId="18BD703E" w14:textId="77777777" w:rsidTr="00CC1CAA">
        <w:trPr>
          <w:cantSplit/>
          <w:trHeight w:val="800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F1AF363" w14:textId="7B54CF0F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922B9C">
              <w:rPr>
                <w:sz w:val="18"/>
                <w:szCs w:val="18"/>
                <w:lang w:val="ru-RU"/>
              </w:rPr>
              <w:t xml:space="preserve">ОП </w:t>
            </w:r>
            <w:proofErr w:type="spellStart"/>
            <w:r w:rsidRPr="00922B9C">
              <w:rPr>
                <w:sz w:val="18"/>
                <w:szCs w:val="18"/>
                <w:lang w:val="ru-RU"/>
              </w:rPr>
              <w:t>АТСЭ</w:t>
            </w:r>
            <w:proofErr w:type="spellEnd"/>
            <w:r w:rsidRPr="00922B9C">
              <w:rPr>
                <w:sz w:val="18"/>
                <w:szCs w:val="18"/>
                <w:lang w:val="ru-RU"/>
              </w:rPr>
              <w:t xml:space="preserve"> №</w:t>
            </w:r>
          </w:p>
        </w:tc>
        <w:tc>
          <w:tcPr>
            <w:tcW w:w="731" w:type="dxa"/>
            <w:shd w:val="clear" w:color="auto" w:fill="FFFFFF" w:themeFill="background1"/>
            <w:textDirection w:val="btLr"/>
          </w:tcPr>
          <w:p w14:paraId="27F7FF59" w14:textId="53B69A1A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Резолю-ция</w:t>
            </w:r>
            <w:proofErr w:type="spellEnd"/>
            <w:r w:rsidRPr="00922B9C">
              <w:rPr>
                <w:sz w:val="18"/>
                <w:szCs w:val="18"/>
                <w:lang w:val="ru-RU"/>
              </w:rPr>
              <w:t xml:space="preserve"> №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00BBFC3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AFG</w:t>
            </w:r>
            <w:proofErr w:type="spellEnd"/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DC89228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AUS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29BB4D0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BGD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A7476D1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BTN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0FEEEF1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BRU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F0CD6E7" w14:textId="7FA5893C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CBG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A9D63D7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CHN</w:t>
            </w:r>
            <w:proofErr w:type="spellEnd"/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30BF5C3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KRE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CE01EB2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FJI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D065906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IND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7920428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INS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7B66F96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IRN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CE3AD66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922B9C">
              <w:rPr>
                <w:sz w:val="18"/>
                <w:szCs w:val="18"/>
                <w:lang w:val="ru-RU"/>
              </w:rPr>
              <w:t>J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5800F14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KIR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CCF30C2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KOR</w:t>
            </w:r>
            <w:proofErr w:type="spellEnd"/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38E48AE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LAO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48742FB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MLA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421761E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MLD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2BD3C0E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MHL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0B5D926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FSM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B586E82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MNG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A9433B1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BRM</w:t>
            </w:r>
            <w:proofErr w:type="spellEnd"/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28FC533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NRU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08CFC56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NPL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BB93BAC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NZL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C32F372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922B9C">
              <w:rPr>
                <w:sz w:val="18"/>
                <w:szCs w:val="18"/>
                <w:lang w:val="ru-RU"/>
              </w:rPr>
              <w:t>PAK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9B264EF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PAL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BD6FCDD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PNG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1AF9488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PHL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7E214FA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SMO</w:t>
            </w:r>
            <w:proofErr w:type="spellEnd"/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74B800E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SNG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67C6CA2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SLM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E604AA2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CLN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F1C0325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THA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0B15132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TON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D84D230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TUV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B807247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VUT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9ACC491" w14:textId="77777777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922B9C">
              <w:rPr>
                <w:sz w:val="18"/>
                <w:szCs w:val="18"/>
                <w:lang w:val="ru-RU"/>
              </w:rPr>
              <w:t>VTN</w:t>
            </w:r>
            <w:proofErr w:type="spellEnd"/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3FDC00C" w14:textId="5A54CC92" w:rsidR="00CC1CAA" w:rsidRPr="00922B9C" w:rsidRDefault="00CC1CAA" w:rsidP="00CC1CAA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922B9C">
              <w:rPr>
                <w:sz w:val="18"/>
                <w:szCs w:val="18"/>
                <w:lang w:val="ru-RU"/>
              </w:rPr>
              <w:t>Всего</w:t>
            </w:r>
          </w:p>
        </w:tc>
      </w:tr>
      <w:tr w:rsidR="00922B9C" w:rsidRPr="00922B9C" w14:paraId="64B38921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87B2DF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</w:tcPr>
          <w:p w14:paraId="0EE5DF4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B30D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23FEC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F20BA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B707E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B7D04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BE5B6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C58B4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7D359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7D423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62DF2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16949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4FF12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E4104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51783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7CD3A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D198E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E45FF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4346F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06A50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F622C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A05A2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B020D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E82C7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FFE8E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73EA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4CAC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7208F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CF41E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1F0D2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48AF1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72E7D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350A0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CFAAF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DE33C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740FC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8F67D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8F95A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6DB6F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11B0AB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0312594D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A09E50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</w:tcPr>
          <w:p w14:paraId="6AE64F6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813BA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DA145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4A26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A32E5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34D8F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73F3D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5DCC7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79601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677B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089C2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5AE16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5FB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0CF64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50A07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27CDB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0AD37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5E959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9D2E7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0BC9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4D210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F98E7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DA710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2EC33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037B6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A3072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51A2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D87D7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5131E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F3C98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860CE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A9550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30C5D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22952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C1076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450B0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C3D50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CFE86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12705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6C5555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22B9C" w:rsidRPr="00922B9C" w14:paraId="1F5C5BA1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F89405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</w:tcPr>
          <w:p w14:paraId="685374B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B236D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EFFC6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B2CAC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19A8C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6BCF0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F1198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6C2FE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77443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8066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D8789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96E73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31D35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85BC0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8BF37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083E0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3F660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3B220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95DC9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3D13A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26E1D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B3444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4F611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4B73A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A0F3D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B8141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E88A8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174FC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5BA2D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82D20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BFE15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3459B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62813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0517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62184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4B4DB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F1362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B84E3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9E579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934F77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05F4C4E6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33E955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</w:tcPr>
          <w:p w14:paraId="238B446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CC448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6D43A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C97DB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E8AEB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83AF7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F06F2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E4369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0EB3B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1064A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F2C60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A375C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E9089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FC3BE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93416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4195A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1774E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C62B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4B59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064B6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876C1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4A4E4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A9C97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A2891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70F27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11CBC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C2FB9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39B50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E3A9B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F36E5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DD89D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FD4BB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F03E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54720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A7659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F10CA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8012F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63E6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98DC0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3D9E74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22B9C" w:rsidRPr="00922B9C" w14:paraId="20F43540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326FAB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1" w:type="dxa"/>
            <w:shd w:val="clear" w:color="auto" w:fill="FFFFFF" w:themeFill="background1"/>
          </w:tcPr>
          <w:p w14:paraId="1BF2AAD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32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91E5E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2CE3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2AE02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E5D4A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1B725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FD65F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3E8F9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16CD3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CAEC5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DA15D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845DC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D72A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F3693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1793C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8D39C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EF0E4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041C2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B8D3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A5B5D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3E7F4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A5B62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49338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4BBC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88ACB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57B44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AB53D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BD4A3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D4B5F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54743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FADBB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CABE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09DD0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1828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AA5BB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8DB5C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82762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FC2D4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61FEF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7E50F1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22B9C" w:rsidRPr="00922B9C" w14:paraId="6F3AFCDE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AB89ED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FFFFFF" w:themeFill="background1"/>
          </w:tcPr>
          <w:p w14:paraId="76D7335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35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D9A68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D6C17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C7E69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E50C5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1719E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49AAE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2D4C2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CFAA3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C2F53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4575D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C6FB3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A16BA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AB3E8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8BAE7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B1061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445C2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911BC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E3EE6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3C922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BE806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510B1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24691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E1A15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F6EFE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5E495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30289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929D4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A84D8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B3691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D2AB6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05B24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9457C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F86A4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11D85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A67F4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6E1E8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955F4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742E6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24436A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22B9C" w:rsidRPr="00922B9C" w14:paraId="4226444A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03B5CD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1" w:type="dxa"/>
            <w:shd w:val="clear" w:color="auto" w:fill="FFFFFF" w:themeFill="background1"/>
          </w:tcPr>
          <w:p w14:paraId="3A625BB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45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64E73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085A7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8272E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DBC5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AF1B9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C23C5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925A5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A1331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31F7F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03577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40213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4613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564AD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8207E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74FA3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AEC6C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0D654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F29D6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8E092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0223F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2A8BC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4225D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B2984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898AB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9BE9B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62241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1058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1D636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7A5DE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711C5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59230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A0A3D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BB78E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1B10E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49B4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A6BEF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F8524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79847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DBFA82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22B9C" w:rsidRPr="00922B9C" w14:paraId="4DDAF73F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16967C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1" w:type="dxa"/>
            <w:shd w:val="clear" w:color="auto" w:fill="FFFFFF" w:themeFill="background1"/>
          </w:tcPr>
          <w:p w14:paraId="6A97F77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50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FCDFE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2674B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5760A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22A80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95D0F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7E703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A2E73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8BD8A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04668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DEF2C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15C2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E2A0E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43DCB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76482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BB79C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3ABCA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65117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5CBDA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E58AF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10D59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DF9E2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C25DE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9897A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FE683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EFCBB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66C98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4E13B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580F6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52CE4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C09C6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3C61F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8674E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3FA2A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4FA74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D0202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6DA90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FAEC0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3DAB0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D5EC66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22B9C" w:rsidRPr="00922B9C" w14:paraId="52908BF1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4BFED5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1" w:type="dxa"/>
            <w:shd w:val="clear" w:color="auto" w:fill="FFFFFF" w:themeFill="background1"/>
          </w:tcPr>
          <w:p w14:paraId="527C0E2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52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374FF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03D59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256B9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9DCEE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1689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9550A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43093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C4EC2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A3788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543C1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9154A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68996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D0DF8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1B136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C54C4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0D5B8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7D01F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C0415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9832D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E3932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916E0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37C09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E5235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89DEC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4632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CC36A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5A08D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11642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3C6D1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329A7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5BE7F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E000A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85A0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5A9C1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2412F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F8BFC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E1657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FF81D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241043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3B6101BF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557FD6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dxa"/>
            <w:shd w:val="clear" w:color="auto" w:fill="FFFFFF" w:themeFill="background1"/>
          </w:tcPr>
          <w:p w14:paraId="0115DBB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55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9A739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52251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663E4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70BA0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CB4B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CECAF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4C6B4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BD241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1E6C4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2BFB0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49969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237D1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82D1D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B81F6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9ABD5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F831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35995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48AC7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0C655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98588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88129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3F3BB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E2F98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8AA6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2CDCC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1DEEC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5EC64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EA48A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F2BA0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D6E28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BD1BE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E5267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02900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5D529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3614B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C6851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ED2C9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D5214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6B95DC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5DBD66C2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8CDAB9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1" w:type="dxa"/>
            <w:shd w:val="clear" w:color="auto" w:fill="FFFFFF" w:themeFill="background1"/>
          </w:tcPr>
          <w:p w14:paraId="1DAFB8F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58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5863D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FB86E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73043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748F1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A21D2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462D8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4E4A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974B8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3912F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9A86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310E0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1F6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092AA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B6404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CBD38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7FD58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2FD8A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96C65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43213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5E044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D64A8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F685E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7C76E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E9DFA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3690F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644F9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4E10F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EEE8D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686B8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F1326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2804C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4BC17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4B0D5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4C75B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4D9C0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6822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0AB21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5DE92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C55E3E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53DB0870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1C1298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1" w:type="dxa"/>
            <w:shd w:val="clear" w:color="auto" w:fill="FFFFFF" w:themeFill="background1"/>
          </w:tcPr>
          <w:p w14:paraId="3E021D3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60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26E80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A0E8E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12D56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90DBA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87C3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D1902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935FD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D1704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CC7F0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32DEE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9F15B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10213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6DC6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D20F5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A3781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42CB0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734F4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B5A6D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CF7C7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E60D8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A21EB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81BD3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55D5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ADBC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6F115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F9876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CD69C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605AA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8189D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929FA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04991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731BF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04CD8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4DF5E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DEB54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DCEDB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982A3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979A2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01A9C7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922B9C" w:rsidRPr="00922B9C" w14:paraId="76734145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DFA607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1" w:type="dxa"/>
            <w:shd w:val="clear" w:color="auto" w:fill="FFFFFF" w:themeFill="background1"/>
          </w:tcPr>
          <w:p w14:paraId="62F11F4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64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48C9B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062A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85785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6642A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17B81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FF1A4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9F3B2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AC431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95DA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EAC14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06780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382C5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0ADAF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7F97F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F4BA5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D618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B2CA7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0EE67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AC40E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2469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9BF96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BCEF9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404CC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CEF8E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2F011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49CD6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59166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BC185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FDEB8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40E5B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BA8C1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9DB8B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C4BE5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C7ED3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E46BB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05144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E909D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2A7F2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45CC80D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7D614ABA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E9BF282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1" w:type="dxa"/>
            <w:shd w:val="clear" w:color="auto" w:fill="FFFFFF" w:themeFill="background1"/>
          </w:tcPr>
          <w:p w14:paraId="7FB33FD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67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A3FF8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8FC12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F0E0F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F30C4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2A70C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36827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375A0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85C01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2734B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1EC5E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99D0F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F3064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449B2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00D40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D3C91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D582E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0C40D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217A2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57635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8BA7A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AC56D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8D2CE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00AB3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B4CB7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EDC1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22A42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013EE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D79ED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F5F71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15551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6F545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034B6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71427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0F3C4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8824F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FFFCC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90B28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1E089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3D3685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22B9C" w:rsidRPr="00922B9C" w14:paraId="3FEEAF60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7CCD8A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</w:tcPr>
          <w:p w14:paraId="06E5E64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72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C0D02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FEE44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89404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73C9A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0AACD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95399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CEA03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E4E8F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CB4D0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5645E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C58D3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C70A9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EEF34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F837F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87257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B61FC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ECAD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E7C1E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070FD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F873A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7A2D8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32708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140A5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DD8B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4C6CF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FD0FF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5AD84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27788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46B18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143DA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8E652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CB13B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C0DE3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1A231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C2443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proofErr w:type="spellStart"/>
            <w:r w:rsidRPr="00922B9C">
              <w:rPr>
                <w:sz w:val="18"/>
                <w:szCs w:val="18"/>
              </w:rPr>
              <w:t>YY</w:t>
            </w:r>
            <w:proofErr w:type="spellEnd"/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BEBCC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5DFCB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B5804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07F92B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58012799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CADE07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1" w:type="dxa"/>
            <w:shd w:val="clear" w:color="auto" w:fill="FFFFFF" w:themeFill="background1"/>
          </w:tcPr>
          <w:p w14:paraId="7BB4787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73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7DBFA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2F18E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DB339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56908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F45E9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DEB4B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C841E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94F7D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49A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C7696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23452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1F92A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49C2B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BFF39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F0030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B0047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A857E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40C00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13FCE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DAD9E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E6498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9FE5B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3C41E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B8D2A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76DA3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9E3FA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FBE08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E24BC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81E0F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9F5AB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66E36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2E117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0435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0537C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39A3D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4F1AB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C0AD6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C8465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3F6B38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22B9C" w:rsidRPr="00922B9C" w14:paraId="3EA6EF80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F58F3EC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dxa"/>
            <w:shd w:val="clear" w:color="auto" w:fill="FFFFFF" w:themeFill="background1"/>
          </w:tcPr>
          <w:p w14:paraId="5292685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76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B8E57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489BC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8C804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20ED1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3577E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44E6B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544E4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4CCCE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5E314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947B4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4B4BE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ABE4B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7112D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EDD42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F169D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76060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D1BF0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9AB89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A7C65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715AB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B1E72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FDF13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1C161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891A6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C76A7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4B364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6E621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B4EDF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19AA4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A6D45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2DDAC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02E0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62EC4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E637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0B7F2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193B8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0E884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8E255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3C5572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22B9C" w:rsidRPr="00922B9C" w14:paraId="498F7DCA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3EC95C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1" w:type="dxa"/>
            <w:shd w:val="clear" w:color="auto" w:fill="FFFFFF" w:themeFill="background1"/>
          </w:tcPr>
          <w:p w14:paraId="74BF895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77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03B96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D4BB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7E591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2D78D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8198A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C978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1F192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143E7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E2C0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DC1AF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02D9A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63F14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2BC09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88BA4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5FD41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58786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10FA6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628D6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D8197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55AAA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81440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1C902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D2CB1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C5D73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DD689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02310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1F16D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BCB6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AFA93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FBD4E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24BDE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95075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46E9E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87E1D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F0B5C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7B3D2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E51C0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70970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5FA025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71E8FA32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D979C3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1" w:type="dxa"/>
            <w:shd w:val="clear" w:color="auto" w:fill="FFFFFF" w:themeFill="background1"/>
          </w:tcPr>
          <w:p w14:paraId="5220FD5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78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A3C1B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4BF59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19160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6E7CD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B7C81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8372C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D7BEA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BB152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26F0B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ECEF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9C82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5660A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C7FD2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47AA5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5FB2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5E870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6F0C3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341FF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BB81A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6AAB1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32FBC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F2F53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B6F21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30AE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769EA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B253B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42CA3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55141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F0D4A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1BE9B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E19E2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7CBFA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D1CEE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FA336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93C47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E4402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7ED45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A5E1B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D0A224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22B9C" w:rsidRPr="00922B9C" w14:paraId="618973DF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D33612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dxa"/>
            <w:shd w:val="clear" w:color="auto" w:fill="FFFFFF" w:themeFill="background1"/>
          </w:tcPr>
          <w:p w14:paraId="6ECE053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79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AADD0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EF466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6D32B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405B8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03D58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22AE0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7BE9A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C0CAE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358C6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5784D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8FDBA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EBAF8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B9978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F7B6F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330B2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3FC6C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BAE5C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0D5FB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1D4B8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6D99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36A9D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1E35E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06E3D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5F91C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68AE6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F76BD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F15A2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1C100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9F236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1CDD0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578C5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AFC4B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19810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77FBB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00F71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143C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609EE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BC356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592FBD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22B9C" w:rsidRPr="00922B9C" w14:paraId="1AE3F8E1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2F28EC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1" w:type="dxa"/>
            <w:shd w:val="clear" w:color="auto" w:fill="FFFFFF" w:themeFill="background1"/>
          </w:tcPr>
          <w:p w14:paraId="3941C9B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84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E34AC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B8154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14F0A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600DE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033B3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03084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60F28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45902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B89B0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1F905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F03F2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B493B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92A7D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3CF7C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FB95D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B04A8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28B6D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FB827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C7FA3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D6458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352A9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AF129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69AFE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8E2AD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0DCEC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C3426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D7182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C7370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963E9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EAF74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1E086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3569E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2CA0E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24A90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759B2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CF168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A09C6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9BEC9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6D0FF6F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22B9C" w:rsidRPr="00922B9C" w14:paraId="136742A5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CF8204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1" w:type="dxa"/>
            <w:shd w:val="clear" w:color="auto" w:fill="FFFFFF" w:themeFill="background1"/>
          </w:tcPr>
          <w:p w14:paraId="51BBA8B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88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448FC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4DC0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DC19B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D2A46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FA862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F91B2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93554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A46E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BFC14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675A3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FD1FD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BB3A7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BFE73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16E57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6E5CC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E90D0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A50F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3FFD5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E7616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90821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DA6AE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4386D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97DF8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675BE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3E155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C5BC0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CBBB3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D97F2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EEC22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9BD9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FE0E7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7ECC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872DD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F6FB0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093E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BE9AA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3ED83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FAC6D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AB4448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22B9C" w:rsidRPr="00922B9C" w14:paraId="73CBE706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74682A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1" w:type="dxa"/>
            <w:shd w:val="clear" w:color="auto" w:fill="FFFFFF" w:themeFill="background1"/>
          </w:tcPr>
          <w:p w14:paraId="3BCD044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89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28E1C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6AFAB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2133B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CAE42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9E933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836F7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58F09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11C29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6210F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328B5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190CF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13DAB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BB718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FF455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134F9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1A79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E7A4E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AED3D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00C9D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4C6A4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9583D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F0112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CF89B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E23AD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F9424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6F3E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BAF01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9A161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4E924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4E756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FBA2F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A721A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C25EE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BEB07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8466B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65A8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FCAE3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B4CE7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61C4E8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5584ECD4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6ABCD9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1" w:type="dxa"/>
            <w:shd w:val="clear" w:color="auto" w:fill="FFFFFF" w:themeFill="background1"/>
          </w:tcPr>
          <w:p w14:paraId="49DBD1C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92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0BD6B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3954B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73E4B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194FF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1C8A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04869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AB9B8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7A79F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A6A0A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6CD91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D02AD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07F60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777EC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47969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6A350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81B45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EF990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CDDF3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F9BDC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F2C2A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234DF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23AB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437DB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3A72E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57D6B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D45A6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9C34C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A15B3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35D56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48AAA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C6D70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33062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7FAFE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8C116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855AA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F3097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BEE3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2804F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548526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38AEA34D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7E5BAD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dxa"/>
            <w:shd w:val="clear" w:color="auto" w:fill="FFFFFF" w:themeFill="background1"/>
          </w:tcPr>
          <w:p w14:paraId="758FF3C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95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891E9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688C1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D3D98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4DC5B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A7195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83A48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4B900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E062B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37AC9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E614B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B4CEB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6A814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EEF30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EE837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36A5A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7ECD4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95875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76D69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128C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A25FA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3C87F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3A24E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718B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6B4FE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E48E8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3CD3C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95EB3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6E4A7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2C9A9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3466E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5BAA8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A96FA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2C5FF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6B20F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DD469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EA60B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8DB72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84F7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DCDBBE8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22B9C" w:rsidRPr="00922B9C" w14:paraId="3EC9C86E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EBB89A8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CACD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9FF13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F6033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E6BB0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A12DF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6E433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14611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DD118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F6835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1A9BB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D5A5C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44E63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414EB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7557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A91E5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FCB1B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3B6ED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18C78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ABB5E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6E1E5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8D89C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EC53C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74FC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9DB9D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EEB6C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E6FC6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6E153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31E83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A5F65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E7830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9B6CB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A60D4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585F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53500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327A8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947B2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4500F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2413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CBE99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FCE0CB2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02113735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1AED8A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7AF3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97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A9699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435C9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446EF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62C11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967FC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AFADE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AF903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3CA69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D09F9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87336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CCD90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AFBC9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E3944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BD09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20FC9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87D97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AEA08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51C71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4EB77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E0ED0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F10F9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F0C21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53C8B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473FA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621EE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49062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7CAA8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A7D48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90980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2451A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5E489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13B48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0179A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A4068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9C531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2CB3E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FFA71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BA4AA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CF3AD8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22B9C" w:rsidRPr="00922B9C" w14:paraId="03EABCFC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7F8B59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1BDC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AA9A7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F3B36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361B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C740D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0EADC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2D7DF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454770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D2791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7B51C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FDEA0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08167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5299B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E0BE9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FC023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EDD8A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9CCB3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2BF8C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F4E72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54B35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70C0E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A670B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3FA2F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5B4F92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08613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86584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F5080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4136B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DD5D0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46CA9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D6855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C5C12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8EF21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EB5A1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ECF60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A86A1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FB3A5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F90B3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303C5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88672B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22B9C" w:rsidRPr="00922B9C" w14:paraId="59BE1D78" w14:textId="77777777" w:rsidTr="00CC1CAA">
        <w:trPr>
          <w:cantSplit/>
          <w:trHeight w:hRule="exact" w:val="24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60B349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AEA03" w14:textId="7252337C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Новая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803D8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C5F02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9A451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5A073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D3536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332D0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53F9A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9D62D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E5D6E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714A7C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433B3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442B8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461BC7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A47D4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6803A9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613A9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10B428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DC101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62069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A4ACB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82059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1CBB3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47B6AE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37E86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DCD62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0FFB46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2757E3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6386C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6DFB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31D59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DBAE5D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BCFBBA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11F585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04DF2F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F2EF4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  <w:r w:rsidRPr="00922B9C">
              <w:rPr>
                <w:sz w:val="18"/>
                <w:szCs w:val="18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D18101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4EEEE4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2F470B" w14:textId="77777777" w:rsidR="00CC1CAA" w:rsidRPr="00922B9C" w:rsidRDefault="00CC1CAA" w:rsidP="00CC1CAA">
            <w:pPr>
              <w:pStyle w:val="Annexre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C53CE5" w14:textId="77777777" w:rsidR="00CC1CAA" w:rsidRPr="00922B9C" w:rsidRDefault="00CC1CAA" w:rsidP="00CC1CAA">
            <w:pPr>
              <w:pStyle w:val="Annexref"/>
              <w:spacing w:before="0" w:after="0"/>
              <w:rPr>
                <w:b/>
                <w:bCs/>
                <w:sz w:val="18"/>
                <w:szCs w:val="18"/>
              </w:rPr>
            </w:pPr>
            <w:r w:rsidRPr="00922B9C">
              <w:rPr>
                <w:b/>
                <w:bCs/>
                <w:sz w:val="18"/>
                <w:szCs w:val="18"/>
              </w:rPr>
              <w:t>15</w:t>
            </w:r>
          </w:p>
        </w:tc>
      </w:tr>
    </w:tbl>
    <w:p w14:paraId="41174EA6" w14:textId="2C598950" w:rsidR="005E1139" w:rsidRPr="00922B9C" w:rsidRDefault="00CC1CAA" w:rsidP="00CC1CAA">
      <w:pPr>
        <w:jc w:val="center"/>
      </w:pPr>
      <w:r w:rsidRPr="00922B9C">
        <w:t>________________</w:t>
      </w:r>
    </w:p>
    <w:sectPr w:rsidR="005E1139" w:rsidRPr="00922B9C" w:rsidSect="00A52FD7">
      <w:headerReference w:type="first" r:id="rId15"/>
      <w:pgSz w:w="16840" w:h="11907" w:orient="landscape" w:code="9"/>
      <w:pgMar w:top="1134" w:right="1134" w:bottom="1134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653A" w14:textId="77777777" w:rsidR="00A52FD7" w:rsidRDefault="00A52FD7">
      <w:r>
        <w:separator/>
      </w:r>
    </w:p>
  </w:endnote>
  <w:endnote w:type="continuationSeparator" w:id="0">
    <w:p w14:paraId="6AB51AF3" w14:textId="77777777" w:rsidR="00A52FD7" w:rsidRDefault="00A5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C9E7" w14:textId="77777777" w:rsidR="00A52FD7" w:rsidRDefault="00A52FD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C0490F" w14:textId="06BA6D38" w:rsidR="00A52FD7" w:rsidRPr="0041348E" w:rsidRDefault="00A52FD7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2B9C">
      <w:rPr>
        <w:noProof/>
      </w:rPr>
      <w:t>19.10.21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72F" w14:textId="4D39CE76" w:rsidR="00A52FD7" w:rsidRPr="001E6C96" w:rsidRDefault="00A52FD7" w:rsidP="001E6C96">
    <w:pPr>
      <w:pStyle w:val="FirstFooter"/>
      <w:rPr>
        <w:lang w:val="fr-CH"/>
      </w:rPr>
    </w:pPr>
    <w:r w:rsidRPr="001E6C96">
      <w:rPr>
        <w:lang w:val="fr-CH"/>
      </w:rPr>
      <w:t>P:\RUS\ITU-T\CONF-T\WTSA20\000\037R.DOCX (478087)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8AEA" w14:textId="0957E2E1" w:rsidR="00A52FD7" w:rsidRPr="00922B9C" w:rsidRDefault="00A52FD7" w:rsidP="001E6C96">
    <w:pPr>
      <w:pStyle w:val="FirstFooter"/>
      <w:rPr>
        <w:lang w:val="fr-CH"/>
      </w:rPr>
    </w:pPr>
    <w:r w:rsidRPr="00922B9C">
      <w:rPr>
        <w:lang w:val="fr-CH"/>
      </w:rPr>
      <w:t>P:\RUS\ITU-T\CONF-T\WTSA20\000\037R.DOCX (478087)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3FA6" w14:textId="77777777" w:rsidR="00A52FD7" w:rsidRDefault="00A52FD7">
      <w:r>
        <w:rPr>
          <w:b/>
        </w:rPr>
        <w:t>_______________</w:t>
      </w:r>
    </w:p>
  </w:footnote>
  <w:footnote w:type="continuationSeparator" w:id="0">
    <w:p w14:paraId="0B4F08F2" w14:textId="77777777" w:rsidR="00A52FD7" w:rsidRDefault="00A5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AA37" w14:textId="2630A7AB" w:rsidR="00A52FD7" w:rsidRPr="001E6C96" w:rsidRDefault="00A52FD7" w:rsidP="001E6C96">
    <w:pPr>
      <w:pStyle w:val="Figuretitle"/>
      <w:spacing w:after="240"/>
      <w:rPr>
        <w:b w:val="0"/>
        <w:bCs/>
        <w:sz w:val="18"/>
        <w:szCs w:val="16"/>
      </w:rPr>
    </w:pPr>
    <w:r w:rsidRPr="001E6C96">
      <w:rPr>
        <w:b w:val="0"/>
        <w:bCs/>
        <w:sz w:val="18"/>
        <w:szCs w:val="16"/>
      </w:rPr>
      <w:fldChar w:fldCharType="begin"/>
    </w:r>
    <w:r w:rsidRPr="001E6C96">
      <w:rPr>
        <w:b w:val="0"/>
        <w:bCs/>
        <w:sz w:val="18"/>
        <w:szCs w:val="16"/>
      </w:rPr>
      <w:instrText xml:space="preserve"> PAGE  \* MERGEFORMAT </w:instrText>
    </w:r>
    <w:r w:rsidRPr="001E6C96">
      <w:rPr>
        <w:b w:val="0"/>
        <w:bCs/>
        <w:sz w:val="18"/>
        <w:szCs w:val="16"/>
      </w:rPr>
      <w:fldChar w:fldCharType="separate"/>
    </w:r>
    <w:r w:rsidRPr="001E6C96">
      <w:rPr>
        <w:b w:val="0"/>
        <w:bCs/>
        <w:noProof/>
        <w:sz w:val="18"/>
        <w:szCs w:val="16"/>
      </w:rPr>
      <w:t>2</w:t>
    </w:r>
    <w:r w:rsidRPr="001E6C96">
      <w:rPr>
        <w:b w:val="0"/>
        <w:bCs/>
        <w:sz w:val="18"/>
        <w:szCs w:val="16"/>
      </w:rPr>
      <w:fldChar w:fldCharType="end"/>
    </w:r>
    <w:r w:rsidRPr="001E6C96">
      <w:rPr>
        <w:b w:val="0"/>
        <w:bCs/>
        <w:sz w:val="18"/>
        <w:szCs w:val="16"/>
      </w:rPr>
      <w:br/>
    </w:r>
    <w:r w:rsidRPr="001E6C96">
      <w:rPr>
        <w:b w:val="0"/>
        <w:bCs/>
        <w:sz w:val="18"/>
        <w:szCs w:val="16"/>
      </w:rPr>
      <w:fldChar w:fldCharType="begin"/>
    </w:r>
    <w:r w:rsidRPr="001E6C96">
      <w:rPr>
        <w:b w:val="0"/>
        <w:bCs/>
        <w:sz w:val="18"/>
        <w:szCs w:val="16"/>
      </w:rPr>
      <w:instrText xml:space="preserve"> styleref DocNumber</w:instrText>
    </w:r>
    <w:r w:rsidRPr="001E6C96">
      <w:rPr>
        <w:b w:val="0"/>
        <w:bCs/>
        <w:sz w:val="18"/>
        <w:szCs w:val="16"/>
      </w:rPr>
      <w:fldChar w:fldCharType="separate"/>
    </w:r>
    <w:r w:rsidR="00922B9C">
      <w:rPr>
        <w:b w:val="0"/>
        <w:bCs/>
        <w:noProof/>
        <w:sz w:val="18"/>
        <w:szCs w:val="16"/>
      </w:rPr>
      <w:t>Документ 37-R</w:t>
    </w:r>
    <w:r w:rsidRPr="001E6C96">
      <w:rPr>
        <w:b w:val="0"/>
        <w:bCs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06EE" w14:textId="77777777" w:rsidR="00A52FD7" w:rsidRDefault="00A52FD7" w:rsidP="00A52FD7">
    <w:pPr>
      <w:pStyle w:val="Figuretitle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 w14:paraId="40248857" w14:textId="77777777" w:rsidR="00A52FD7" w:rsidRDefault="00A52FD7" w:rsidP="00A52FD7">
    <w:pPr>
      <w:pStyle w:val="Figuretitle"/>
    </w:pPr>
    <w:r>
      <w:fldChar w:fldCharType="begin"/>
    </w:r>
    <w:r>
      <w:instrText xml:space="preserve"> styleref DocNumber</w:instrText>
    </w:r>
    <w:r>
      <w:fldChar w:fldCharType="separate"/>
    </w:r>
    <w:r>
      <w:rPr>
        <w:noProof/>
      </w:rPr>
      <w:t>Document 37-E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5D1D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84524"/>
    <w:rsid w:val="00190D8B"/>
    <w:rsid w:val="00196653"/>
    <w:rsid w:val="001A5585"/>
    <w:rsid w:val="001B1985"/>
    <w:rsid w:val="001C6978"/>
    <w:rsid w:val="001E5FB4"/>
    <w:rsid w:val="001E6C96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3290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256A7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08C6"/>
    <w:rsid w:val="008E73FD"/>
    <w:rsid w:val="009119CC"/>
    <w:rsid w:val="00917C0A"/>
    <w:rsid w:val="0092220F"/>
    <w:rsid w:val="00922B9C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1577"/>
    <w:rsid w:val="00A4600A"/>
    <w:rsid w:val="00A52FD7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338C"/>
    <w:rsid w:val="00C96E00"/>
    <w:rsid w:val="00CB3402"/>
    <w:rsid w:val="00CC1CAA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57437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1A76"/>
    <w:rsid w:val="00FC63FD"/>
    <w:rsid w:val="00FE344F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9758B0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table" w:styleId="TableGrid">
    <w:name w:val="Table Grid"/>
    <w:basedOn w:val="TableNormal"/>
    <w:rsid w:val="00CC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CC1CAA"/>
    <w:rPr>
      <w:sz w:val="24"/>
      <w:lang w:val="en-US"/>
    </w:rPr>
  </w:style>
  <w:style w:type="paragraph" w:customStyle="1" w:styleId="Committee">
    <w:name w:val="Committee"/>
    <w:basedOn w:val="Normal"/>
    <w:qFormat/>
    <w:rsid w:val="00CC1CA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CC1CAA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CC1CAA"/>
    <w:rPr>
      <w:sz w:val="20"/>
      <w:lang w:val="en-GB"/>
    </w:rPr>
  </w:style>
  <w:style w:type="paragraph" w:customStyle="1" w:styleId="TopHeader">
    <w:name w:val="TopHeader"/>
    <w:basedOn w:val="Normal"/>
    <w:rsid w:val="00CC1CAA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0">
    <w:name w:val="Docnumber"/>
    <w:basedOn w:val="TopHeader"/>
    <w:link w:val="DocnumberChar"/>
    <w:rsid w:val="00CC1CA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CC1CAA"/>
    <w:rPr>
      <w:rFonts w:ascii="Verdana" w:hAnsi="Verdana" w:cs="Times New Roman Bold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C1CAA"/>
    <w:rPr>
      <w:rFonts w:ascii="Segoe UI" w:hAnsi="Segoe UI" w:cs="Segoe UI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CC1CAA"/>
    <w:pPr>
      <w:spacing w:before="0"/>
    </w:pPr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7dfd0ab-d434-4045-8911-c149d34ce247">DPM</DPM_x0020_Author>
    <DPM_x0020_File_x0020_name xmlns="07dfd0ab-d434-4045-8911-c149d34ce247">T17-WTSA.20-C-0037!!MSW-R</DPM_x0020_File_x0020_name>
    <DPM_x0020_Version xmlns="07dfd0ab-d434-4045-8911-c149d34ce24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7dfd0ab-d434-4045-8911-c149d34ce247" targetNamespace="http://schemas.microsoft.com/office/2006/metadata/properties" ma:root="true" ma:fieldsID="d41af5c836d734370eb92e7ee5f83852" ns2:_="" ns3:_="">
    <xsd:import namespace="996b2e75-67fd-4955-a3b0-5ab9934cb50b"/>
    <xsd:import namespace="07dfd0ab-d434-4045-8911-c149d34ce24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fd0ab-d434-4045-8911-c149d34ce24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07dfd0ab-d434-4045-8911-c149d34ce247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7dfd0ab-d434-4045-8911-c149d34c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1250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T17-WTSA.20-C-0037!!MSW-R</vt:lpstr>
    </vt:vector>
  </TitlesOfParts>
  <Manager>General Secretariat - Pool</Manager>
  <Company>International Telecommunication Union (ITU)</Company>
  <LinksUpToDate>false</LinksUpToDate>
  <CharactersWithSpaces>7846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2021-10-13T21:48:00Z</dcterms:created>
  <dcterms:modified xsi:type="dcterms:W3CDTF">2021-10-19T08:36:00Z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