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7C734F" w14:paraId="3BC525CC" w14:textId="77777777" w:rsidTr="009B0563">
        <w:trPr>
          <w:cantSplit/>
        </w:trPr>
        <w:tc>
          <w:tcPr>
            <w:tcW w:w="6613" w:type="dxa"/>
            <w:vAlign w:val="center"/>
          </w:tcPr>
          <w:p w14:paraId="1C76871A" w14:textId="77777777" w:rsidR="009B0563" w:rsidRPr="007C734F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es-ES"/>
              </w:rPr>
            </w:pPr>
            <w:r w:rsidRPr="007C734F">
              <w:rPr>
                <w:rFonts w:ascii="Verdana" w:hAnsi="Verdana" w:cs="Times New Roman Bold"/>
                <w:b/>
                <w:bCs/>
                <w:sz w:val="22"/>
                <w:szCs w:val="22"/>
                <w:lang w:val="es-ES"/>
              </w:rPr>
              <w:t>Asamblea Mundial de Normalización de las Telecomunicaciones (AMNT-20)</w:t>
            </w:r>
          </w:p>
          <w:p w14:paraId="0A29C305" w14:textId="77777777" w:rsidR="009B0563" w:rsidRPr="007C734F" w:rsidRDefault="00B9677E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  <w:lang w:val="es-ES"/>
              </w:rPr>
            </w:pPr>
            <w:r w:rsidRPr="007C734F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Ginebra</w:t>
            </w:r>
            <w:r w:rsidR="0094505C" w:rsidRPr="007C734F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,</w:t>
            </w:r>
            <w:r w:rsidR="00776E3D" w:rsidRPr="007C734F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94505C" w:rsidRPr="007C734F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1</w:t>
            </w:r>
            <w:r w:rsidR="00776E3D" w:rsidRPr="007C734F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-</w:t>
            </w:r>
            <w:r w:rsidR="0094505C" w:rsidRPr="007C734F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 xml:space="preserve">9 </w:t>
            </w:r>
            <w:r w:rsidR="00776E3D" w:rsidRPr="007C734F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de marzo de 202</w:t>
            </w:r>
            <w:r w:rsidR="0094505C" w:rsidRPr="007C734F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2</w:t>
            </w:r>
          </w:p>
        </w:tc>
        <w:tc>
          <w:tcPr>
            <w:tcW w:w="3198" w:type="dxa"/>
            <w:vAlign w:val="center"/>
          </w:tcPr>
          <w:p w14:paraId="7F2B50BC" w14:textId="77777777" w:rsidR="009B0563" w:rsidRPr="007C734F" w:rsidRDefault="009B0563" w:rsidP="009B0563">
            <w:pPr>
              <w:spacing w:before="0"/>
              <w:rPr>
                <w:lang w:val="es-ES"/>
              </w:rPr>
            </w:pPr>
            <w:r w:rsidRPr="007C734F">
              <w:rPr>
                <w:noProof/>
                <w:lang w:eastAsia="es-ES_tradnl"/>
              </w:rPr>
              <w:drawing>
                <wp:inline distT="0" distB="0" distL="0" distR="0" wp14:anchorId="350B131C" wp14:editId="04E8F20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7C734F" w14:paraId="0E787CAA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1547D35C" w14:textId="77777777" w:rsidR="00F0220A" w:rsidRPr="007C734F" w:rsidRDefault="00F0220A" w:rsidP="004B520A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7F843880" w14:textId="77777777" w:rsidR="00F0220A" w:rsidRPr="007C734F" w:rsidRDefault="00F0220A" w:rsidP="004B520A">
            <w:pPr>
              <w:spacing w:before="0"/>
              <w:rPr>
                <w:lang w:val="es-ES"/>
              </w:rPr>
            </w:pPr>
          </w:p>
        </w:tc>
      </w:tr>
      <w:tr w:rsidR="005A374D" w:rsidRPr="007C734F" w14:paraId="7274EBD5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3F534A78" w14:textId="77777777" w:rsidR="005A374D" w:rsidRPr="007C734F" w:rsidRDefault="005A374D" w:rsidP="004B520A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</w:tcPr>
          <w:p w14:paraId="795CA6B8" w14:textId="77777777" w:rsidR="005A374D" w:rsidRPr="007C734F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</w:p>
        </w:tc>
      </w:tr>
      <w:tr w:rsidR="00E83D45" w:rsidRPr="007C734F" w14:paraId="386167CC" w14:textId="77777777" w:rsidTr="004B520A">
        <w:trPr>
          <w:cantSplit/>
        </w:trPr>
        <w:tc>
          <w:tcPr>
            <w:tcW w:w="6613" w:type="dxa"/>
          </w:tcPr>
          <w:p w14:paraId="0A88487D" w14:textId="77777777" w:rsidR="00E83D45" w:rsidRPr="007C734F" w:rsidRDefault="00E83D45" w:rsidP="004B520A">
            <w:pPr>
              <w:pStyle w:val="Committee"/>
              <w:framePr w:hSpace="0" w:wrap="auto" w:hAnchor="text" w:yAlign="inline"/>
              <w:rPr>
                <w:lang w:val="es-ES"/>
              </w:rPr>
            </w:pPr>
            <w:r w:rsidRPr="007C734F">
              <w:rPr>
                <w:lang w:val="es-ES"/>
              </w:rPr>
              <w:t>SESIÓN PLENARIA</w:t>
            </w:r>
          </w:p>
        </w:tc>
        <w:tc>
          <w:tcPr>
            <w:tcW w:w="3198" w:type="dxa"/>
          </w:tcPr>
          <w:p w14:paraId="29518B80" w14:textId="77777777" w:rsidR="00E83D45" w:rsidRPr="007C734F" w:rsidRDefault="00E83D45" w:rsidP="002E5627">
            <w:pPr>
              <w:pStyle w:val="DocNumber"/>
              <w:rPr>
                <w:bCs/>
                <w:lang w:val="es-ES"/>
              </w:rPr>
            </w:pPr>
            <w:r w:rsidRPr="007C734F">
              <w:rPr>
                <w:lang w:val="es-ES"/>
              </w:rPr>
              <w:t>Revisión 1 al</w:t>
            </w:r>
            <w:r w:rsidRPr="007C734F">
              <w:rPr>
                <w:lang w:val="es-ES"/>
              </w:rPr>
              <w:br/>
              <w:t>Documento 36(Add.9)-S</w:t>
            </w:r>
          </w:p>
        </w:tc>
      </w:tr>
      <w:tr w:rsidR="00E83D45" w:rsidRPr="007C734F" w14:paraId="5605F2EF" w14:textId="77777777" w:rsidTr="004B520A">
        <w:trPr>
          <w:cantSplit/>
        </w:trPr>
        <w:tc>
          <w:tcPr>
            <w:tcW w:w="6613" w:type="dxa"/>
          </w:tcPr>
          <w:p w14:paraId="0BD7BCBA" w14:textId="77777777" w:rsidR="00E83D45" w:rsidRPr="007C734F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98" w:type="dxa"/>
          </w:tcPr>
          <w:p w14:paraId="6E6FE736" w14:textId="77777777" w:rsidR="00E83D45" w:rsidRPr="007C734F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7C734F">
              <w:rPr>
                <w:rFonts w:ascii="Verdana" w:hAnsi="Verdana"/>
                <w:b/>
                <w:sz w:val="20"/>
                <w:lang w:val="es-ES"/>
              </w:rPr>
              <w:t>7 de febrero de 2022</w:t>
            </w:r>
          </w:p>
        </w:tc>
      </w:tr>
      <w:tr w:rsidR="00E83D45" w:rsidRPr="007C734F" w14:paraId="14A9589C" w14:textId="77777777" w:rsidTr="004B520A">
        <w:trPr>
          <w:cantSplit/>
        </w:trPr>
        <w:tc>
          <w:tcPr>
            <w:tcW w:w="6613" w:type="dxa"/>
          </w:tcPr>
          <w:p w14:paraId="3D459F74" w14:textId="77777777" w:rsidR="00E83D45" w:rsidRPr="007C734F" w:rsidRDefault="00E83D45" w:rsidP="004B520A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</w:tcPr>
          <w:p w14:paraId="3302FCCF" w14:textId="77777777" w:rsidR="00E83D45" w:rsidRPr="007C734F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7C734F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681766" w:rsidRPr="007C734F" w14:paraId="39AC389F" w14:textId="77777777" w:rsidTr="004B520A">
        <w:trPr>
          <w:cantSplit/>
        </w:trPr>
        <w:tc>
          <w:tcPr>
            <w:tcW w:w="9811" w:type="dxa"/>
            <w:gridSpan w:val="2"/>
          </w:tcPr>
          <w:p w14:paraId="3FB9101F" w14:textId="77777777" w:rsidR="00681766" w:rsidRPr="007C734F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</w:p>
        </w:tc>
      </w:tr>
      <w:tr w:rsidR="00E83D45" w:rsidRPr="007C734F" w14:paraId="2066C317" w14:textId="77777777" w:rsidTr="004B520A">
        <w:trPr>
          <w:cantSplit/>
        </w:trPr>
        <w:tc>
          <w:tcPr>
            <w:tcW w:w="9811" w:type="dxa"/>
            <w:gridSpan w:val="2"/>
          </w:tcPr>
          <w:p w14:paraId="1F0510EB" w14:textId="77777777" w:rsidR="00E83D45" w:rsidRPr="007C734F" w:rsidRDefault="00E83D45" w:rsidP="004B520A">
            <w:pPr>
              <w:pStyle w:val="Source"/>
              <w:rPr>
                <w:lang w:val="es-ES"/>
              </w:rPr>
            </w:pPr>
            <w:r w:rsidRPr="007C734F">
              <w:rPr>
                <w:lang w:val="es-ES"/>
              </w:rPr>
              <w:t>Administraciones de los Estados Árabes</w:t>
            </w:r>
          </w:p>
        </w:tc>
      </w:tr>
      <w:tr w:rsidR="00E83D45" w:rsidRPr="007C734F" w14:paraId="2597F63A" w14:textId="77777777" w:rsidTr="004B520A">
        <w:trPr>
          <w:cantSplit/>
        </w:trPr>
        <w:tc>
          <w:tcPr>
            <w:tcW w:w="9811" w:type="dxa"/>
            <w:gridSpan w:val="2"/>
          </w:tcPr>
          <w:p w14:paraId="21571A48" w14:textId="724164EF" w:rsidR="00E83D45" w:rsidRPr="007C734F" w:rsidRDefault="00D6117E" w:rsidP="00D6117E">
            <w:pPr>
              <w:pStyle w:val="Title1"/>
              <w:rPr>
                <w:lang w:val="es-ES"/>
              </w:rPr>
            </w:pPr>
            <w:r w:rsidRPr="007C734F">
              <w:rPr>
                <w:lang w:val="es-ES"/>
              </w:rPr>
              <w:t>propuesta de supresión de la resolución</w:t>
            </w:r>
            <w:r w:rsidR="007C734F" w:rsidRPr="007C734F">
              <w:rPr>
                <w:lang w:val="es-ES"/>
              </w:rPr>
              <w:t> </w:t>
            </w:r>
            <w:r w:rsidR="00E83D45" w:rsidRPr="0061383E">
              <w:rPr>
                <w:lang w:val="es-ES"/>
              </w:rPr>
              <w:t>59</w:t>
            </w:r>
          </w:p>
        </w:tc>
      </w:tr>
      <w:tr w:rsidR="00E83D45" w:rsidRPr="007C734F" w14:paraId="621CB372" w14:textId="77777777" w:rsidTr="004B520A">
        <w:trPr>
          <w:cantSplit/>
        </w:trPr>
        <w:tc>
          <w:tcPr>
            <w:tcW w:w="9811" w:type="dxa"/>
            <w:gridSpan w:val="2"/>
          </w:tcPr>
          <w:p w14:paraId="51CDE024" w14:textId="77777777" w:rsidR="00E83D45" w:rsidRPr="007C734F" w:rsidRDefault="00E83D45" w:rsidP="004B520A">
            <w:pPr>
              <w:pStyle w:val="Title2"/>
              <w:rPr>
                <w:lang w:val="es-ES"/>
              </w:rPr>
            </w:pPr>
          </w:p>
        </w:tc>
      </w:tr>
      <w:tr w:rsidR="00E83D45" w:rsidRPr="007C734F" w14:paraId="2F53286E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021D0B9D" w14:textId="77777777" w:rsidR="00E83D45" w:rsidRPr="007C734F" w:rsidRDefault="00E83D45" w:rsidP="004B520A">
            <w:pPr>
              <w:pStyle w:val="Agendaitem"/>
              <w:rPr>
                <w:lang w:val="es-ES"/>
              </w:rPr>
            </w:pPr>
          </w:p>
        </w:tc>
      </w:tr>
    </w:tbl>
    <w:p w14:paraId="2442C5C1" w14:textId="77777777" w:rsidR="006B0F54" w:rsidRPr="007C734F" w:rsidRDefault="006B0F54" w:rsidP="006B0F54">
      <w:pPr>
        <w:rPr>
          <w:lang w:val="es-ES"/>
        </w:rPr>
      </w:pPr>
    </w:p>
    <w:p w14:paraId="0DD28BA5" w14:textId="77777777" w:rsidR="0051705A" w:rsidRPr="007C734F" w:rsidRDefault="0051705A" w:rsidP="00C25B5B">
      <w:pPr>
        <w:rPr>
          <w:lang w:val="es-ES"/>
        </w:rPr>
      </w:pPr>
    </w:p>
    <w:p w14:paraId="61440165" w14:textId="77777777" w:rsidR="00B07178" w:rsidRPr="007C734F" w:rsidRDefault="00B07178" w:rsidP="00C25B5B">
      <w:pPr>
        <w:rPr>
          <w:lang w:val="es-ES"/>
        </w:rPr>
      </w:pPr>
      <w:r w:rsidRPr="007C734F">
        <w:rPr>
          <w:lang w:val="es-ES"/>
        </w:rPr>
        <w:br w:type="page"/>
      </w:r>
    </w:p>
    <w:p w14:paraId="08F67256" w14:textId="77777777" w:rsidR="00E83D45" w:rsidRPr="007C734F" w:rsidRDefault="00E83D45" w:rsidP="007E5A28">
      <w:pPr>
        <w:rPr>
          <w:lang w:val="es-ES"/>
        </w:rPr>
      </w:pPr>
    </w:p>
    <w:p w14:paraId="718CFD45" w14:textId="77777777" w:rsidR="00910ABE" w:rsidRPr="007C734F" w:rsidRDefault="002C33AA">
      <w:pPr>
        <w:pStyle w:val="Proposal"/>
        <w:rPr>
          <w:lang w:val="es-ES"/>
        </w:rPr>
      </w:pPr>
      <w:r w:rsidRPr="007C734F">
        <w:rPr>
          <w:lang w:val="es-ES"/>
        </w:rPr>
        <w:t>SUP</w:t>
      </w:r>
      <w:r w:rsidRPr="007C734F">
        <w:rPr>
          <w:lang w:val="es-ES"/>
        </w:rPr>
        <w:tab/>
        <w:t>ARB/36A9/1</w:t>
      </w:r>
    </w:p>
    <w:p w14:paraId="48DD2A77" w14:textId="77777777" w:rsidR="00FD410B" w:rsidRPr="007C734F" w:rsidRDefault="002C33AA" w:rsidP="00513A4D">
      <w:pPr>
        <w:pStyle w:val="ResNo"/>
        <w:rPr>
          <w:b/>
          <w:lang w:val="es-ES"/>
        </w:rPr>
      </w:pPr>
      <w:bookmarkStart w:id="0" w:name="_Toc477787153"/>
      <w:r w:rsidRPr="007C734F">
        <w:rPr>
          <w:lang w:val="es-ES"/>
        </w:rPr>
        <w:t xml:space="preserve">RESOLUCIÓN </w:t>
      </w:r>
      <w:r w:rsidRPr="007C734F">
        <w:rPr>
          <w:rStyle w:val="href"/>
          <w:lang w:val="es-ES"/>
        </w:rPr>
        <w:t>59</w:t>
      </w:r>
      <w:r w:rsidRPr="007C734F">
        <w:rPr>
          <w:lang w:val="es-ES"/>
        </w:rPr>
        <w:t xml:space="preserve"> (</w:t>
      </w:r>
      <w:r w:rsidRPr="007C734F">
        <w:rPr>
          <w:caps w:val="0"/>
          <w:lang w:val="es-ES"/>
        </w:rPr>
        <w:t>Rev</w:t>
      </w:r>
      <w:r w:rsidRPr="007C734F">
        <w:rPr>
          <w:lang w:val="es-ES"/>
        </w:rPr>
        <w:t xml:space="preserve">. </w:t>
      </w:r>
      <w:r w:rsidRPr="007C734F">
        <w:rPr>
          <w:caps w:val="0"/>
          <w:lang w:val="es-ES"/>
        </w:rPr>
        <w:t>Dubái</w:t>
      </w:r>
      <w:r w:rsidRPr="007C734F">
        <w:rPr>
          <w:lang w:val="es-ES"/>
        </w:rPr>
        <w:t>, 2012)</w:t>
      </w:r>
      <w:bookmarkEnd w:id="0"/>
    </w:p>
    <w:p w14:paraId="67B2EE5F" w14:textId="77777777" w:rsidR="00FD410B" w:rsidRPr="007C734F" w:rsidRDefault="002C33AA" w:rsidP="00E1015D">
      <w:pPr>
        <w:pStyle w:val="Restitle"/>
        <w:rPr>
          <w:lang w:val="es-ES"/>
        </w:rPr>
      </w:pPr>
      <w:bookmarkStart w:id="1" w:name="_Toc477787154"/>
      <w:r w:rsidRPr="007C734F">
        <w:rPr>
          <w:lang w:val="es-ES"/>
        </w:rPr>
        <w:t>Mejorar la participación de los operadores de telecomunicaciones</w:t>
      </w:r>
      <w:r w:rsidRPr="007C734F">
        <w:rPr>
          <w:lang w:val="es-ES"/>
        </w:rPr>
        <w:br/>
        <w:t>de los países en desarrollo</w:t>
      </w:r>
      <w:r w:rsidRPr="007C734F">
        <w:rPr>
          <w:rStyle w:val="FootnoteReference"/>
          <w:lang w:val="es-ES"/>
        </w:rPr>
        <w:footnoteReference w:customMarkFollows="1" w:id="1"/>
        <w:t>1</w:t>
      </w:r>
      <w:bookmarkEnd w:id="1"/>
    </w:p>
    <w:p w14:paraId="566F95DE" w14:textId="77777777" w:rsidR="00FD410B" w:rsidRPr="007C734F" w:rsidRDefault="002C33AA" w:rsidP="00FD410B">
      <w:pPr>
        <w:pStyle w:val="Resref"/>
        <w:rPr>
          <w:i w:val="0"/>
          <w:iCs/>
          <w:lang w:val="es-ES"/>
        </w:rPr>
      </w:pPr>
      <w:r w:rsidRPr="007C734F">
        <w:rPr>
          <w:iCs/>
          <w:lang w:val="es-ES"/>
        </w:rPr>
        <w:t>(Johannesburgo, 2008; Dubái, 2012)</w:t>
      </w:r>
    </w:p>
    <w:p w14:paraId="11D539F2" w14:textId="77777777" w:rsidR="00FD410B" w:rsidRPr="007C734F" w:rsidRDefault="002C33AA" w:rsidP="00FD410B">
      <w:pPr>
        <w:pStyle w:val="Normalaftertitle"/>
        <w:rPr>
          <w:lang w:val="es-ES"/>
        </w:rPr>
      </w:pPr>
      <w:r w:rsidRPr="007C734F">
        <w:rPr>
          <w:lang w:val="es-ES"/>
        </w:rPr>
        <w:t>La Asamblea Mundial de Normalización de las Telecomunicaciones (Dubái, 2012),</w:t>
      </w:r>
    </w:p>
    <w:p w14:paraId="3C1CB9A7" w14:textId="3D641CCD" w:rsidR="00910ABE" w:rsidRPr="007C734F" w:rsidRDefault="002C33AA">
      <w:pPr>
        <w:pStyle w:val="Reasons"/>
        <w:rPr>
          <w:lang w:val="es-ES"/>
        </w:rPr>
      </w:pPr>
      <w:r w:rsidRPr="007C734F">
        <w:rPr>
          <w:b/>
          <w:lang w:val="es-ES"/>
        </w:rPr>
        <w:t>Motivos:</w:t>
      </w:r>
      <w:r w:rsidRPr="007C734F">
        <w:rPr>
          <w:lang w:val="es-ES"/>
        </w:rPr>
        <w:tab/>
      </w:r>
      <w:r w:rsidR="00D6117E" w:rsidRPr="007C734F">
        <w:rPr>
          <w:lang w:val="es-ES"/>
        </w:rPr>
        <w:t xml:space="preserve">Habida cuenta de la correlación entre la presente Resolución y la Resolución 74, </w:t>
      </w:r>
      <w:r w:rsidR="007C734F" w:rsidRPr="007C734F">
        <w:rPr>
          <w:lang w:val="es-ES"/>
        </w:rPr>
        <w:t>"</w:t>
      </w:r>
      <w:r w:rsidR="00D6117E" w:rsidRPr="007C734F">
        <w:rPr>
          <w:lang w:val="es-ES"/>
        </w:rPr>
        <w:t xml:space="preserve">Admisión de Miembros de Sector de los </w:t>
      </w:r>
      <w:bookmarkStart w:id="2" w:name="_GoBack"/>
      <w:bookmarkEnd w:id="2"/>
      <w:r w:rsidR="00D6117E" w:rsidRPr="007C734F">
        <w:rPr>
          <w:lang w:val="es-ES"/>
        </w:rPr>
        <w:t>países en desarrollo en la labor del Sector de Normalización de las Telecomunicaciones de la UIT</w:t>
      </w:r>
      <w:r w:rsidR="0061383E">
        <w:rPr>
          <w:lang w:val="es-ES"/>
        </w:rPr>
        <w:t>"</w:t>
      </w:r>
      <w:r w:rsidR="00D6117E" w:rsidRPr="007C734F">
        <w:rPr>
          <w:lang w:val="es-ES"/>
        </w:rPr>
        <w:t>, de la ANMT, y en aras de la racionalización de las Resoluciones, se propone fusionar el contenido de la Resolución 59 con la Resolución 74 y eliminar la primera.</w:t>
      </w:r>
    </w:p>
    <w:p w14:paraId="431AFE33" w14:textId="77777777" w:rsidR="007C734F" w:rsidRPr="0061383E" w:rsidRDefault="007C734F" w:rsidP="0061383E"/>
    <w:p w14:paraId="2122A7CE" w14:textId="36CB3075" w:rsidR="007C734F" w:rsidRPr="007C734F" w:rsidRDefault="007C734F" w:rsidP="007C734F">
      <w:pPr>
        <w:jc w:val="center"/>
        <w:rPr>
          <w:lang w:val="es-ES"/>
        </w:rPr>
      </w:pPr>
      <w:r w:rsidRPr="007C734F">
        <w:rPr>
          <w:lang w:val="es-ES"/>
        </w:rPr>
        <w:t>______________</w:t>
      </w:r>
    </w:p>
    <w:sectPr w:rsidR="007C734F" w:rsidRPr="007C734F">
      <w:headerReference w:type="default" r:id="rId11"/>
      <w:footerReference w:type="even" r:id="rId12"/>
      <w:footerReference w:type="defaul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69CDF" w14:textId="77777777" w:rsidR="00FC241D" w:rsidRDefault="00FC241D">
      <w:r>
        <w:separator/>
      </w:r>
    </w:p>
  </w:endnote>
  <w:endnote w:type="continuationSeparator" w:id="0">
    <w:p w14:paraId="540A91DA" w14:textId="77777777" w:rsidR="00FC241D" w:rsidRDefault="00FC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B015D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900548" w14:textId="6E9220DB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1383E">
      <w:rPr>
        <w:noProof/>
      </w:rPr>
      <w:t>08.02.22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0EF26" w14:textId="73B95855" w:rsidR="0077084A" w:rsidRPr="00FC3528" w:rsidRDefault="0077084A" w:rsidP="00FC3528">
    <w:pPr>
      <w:pStyle w:val="Footer"/>
      <w:ind w:right="360"/>
      <w:rPr>
        <w:lang w:val="en-GB"/>
      </w:rPr>
    </w:pPr>
    <w:r>
      <w:fldChar w:fldCharType="begin"/>
    </w:r>
    <w:r w:rsidRPr="00FC3528">
      <w:rPr>
        <w:lang w:val="en-GB"/>
      </w:rPr>
      <w:instrText xml:space="preserve"> FILENAME \p  \* MERGEFORMAT </w:instrText>
    </w:r>
    <w:r>
      <w:fldChar w:fldCharType="separate"/>
    </w:r>
    <w:r w:rsidR="007C734F">
      <w:rPr>
        <w:lang w:val="en-GB"/>
      </w:rPr>
      <w:t>P:\ESP\ITU-T\CONF-T\WTSA20\000\036ADD09REV1S.docx</w:t>
    </w:r>
    <w:r>
      <w:fldChar w:fldCharType="end"/>
    </w:r>
    <w:r w:rsidR="002C33AA" w:rsidRPr="007C734F">
      <w:rPr>
        <w:lang w:val="en-US"/>
      </w:rPr>
      <w:t xml:space="preserve"> (501484)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7D833" w14:textId="757EAF24" w:rsidR="00E83D45" w:rsidRPr="00FC3528" w:rsidRDefault="00E83D45" w:rsidP="00FC3528">
    <w:pPr>
      <w:pStyle w:val="Footer"/>
      <w:rPr>
        <w:lang w:val="en-GB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7C734F">
      <w:rPr>
        <w:lang w:val="en-US"/>
      </w:rPr>
      <w:t>P:\ESP\ITU-T\CONF-T\WTSA20\000\036ADD09REV1S.docx</w:t>
    </w:r>
    <w:r>
      <w:fldChar w:fldCharType="end"/>
    </w:r>
    <w:r w:rsidR="002C33AA" w:rsidRPr="007C734F">
      <w:rPr>
        <w:lang w:val="en-US"/>
      </w:rPr>
      <w:t xml:space="preserve"> (501484)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A2D71" w14:textId="77777777" w:rsidR="00FC241D" w:rsidRDefault="00FC241D">
      <w:r>
        <w:rPr>
          <w:b/>
        </w:rPr>
        <w:t>_______________</w:t>
      </w:r>
    </w:p>
  </w:footnote>
  <w:footnote w:type="continuationSeparator" w:id="0">
    <w:p w14:paraId="312D4006" w14:textId="77777777" w:rsidR="00FC241D" w:rsidRDefault="00FC241D">
      <w:r>
        <w:continuationSeparator/>
      </w:r>
    </w:p>
  </w:footnote>
  <w:footnote w:id="1">
    <w:p w14:paraId="1CBB7208" w14:textId="77777777" w:rsidR="004A3B8F" w:rsidRPr="007C734F" w:rsidRDefault="002C33AA" w:rsidP="007C734F">
      <w:pPr>
        <w:pStyle w:val="FootnoteText"/>
      </w:pPr>
      <w:r w:rsidRPr="007C734F">
        <w:rPr>
          <w:rStyle w:val="FootnoteReference"/>
          <w:position w:val="0"/>
          <w:sz w:val="24"/>
        </w:rPr>
        <w:t>1</w:t>
      </w:r>
      <w:r w:rsidRPr="007C734F">
        <w:tab/>
        <w:t>Este término incluye también a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4A5DE" w14:textId="2C136F5F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61DC1">
      <w:rPr>
        <w:noProof/>
      </w:rPr>
      <w:t>2</w:t>
    </w:r>
    <w:r>
      <w:fldChar w:fldCharType="end"/>
    </w:r>
  </w:p>
  <w:p w14:paraId="6B1C0B24" w14:textId="3B681607" w:rsidR="00E83D45" w:rsidRPr="00C72D5C" w:rsidRDefault="002E5627" w:rsidP="00E83D45">
    <w:pPr>
      <w:pStyle w:val="Header"/>
    </w:pPr>
    <w:r>
      <w:fldChar w:fldCharType="begin"/>
    </w:r>
    <w:r>
      <w:instrText xml:space="preserve"> styleref DocNumber </w:instrText>
    </w:r>
    <w:r>
      <w:fldChar w:fldCharType="separate"/>
    </w:r>
    <w:r w:rsidR="00261DC1">
      <w:rPr>
        <w:noProof/>
      </w:rPr>
      <w:t>Revisión 1 al</w:t>
    </w:r>
    <w:r w:rsidR="00261DC1">
      <w:rPr>
        <w:noProof/>
      </w:rPr>
      <w:br/>
      <w:t>Documento 36(Add.9)-S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2373"/>
    <w:rsid w:val="001D380F"/>
    <w:rsid w:val="001D440E"/>
    <w:rsid w:val="001E2B52"/>
    <w:rsid w:val="001E3F27"/>
    <w:rsid w:val="001F20F0"/>
    <w:rsid w:val="0021371A"/>
    <w:rsid w:val="002337D9"/>
    <w:rsid w:val="00236D2A"/>
    <w:rsid w:val="00255F12"/>
    <w:rsid w:val="00261DC1"/>
    <w:rsid w:val="00262C09"/>
    <w:rsid w:val="00263815"/>
    <w:rsid w:val="0028017B"/>
    <w:rsid w:val="00286495"/>
    <w:rsid w:val="002A791F"/>
    <w:rsid w:val="002C1B26"/>
    <w:rsid w:val="002C33AA"/>
    <w:rsid w:val="002C79B8"/>
    <w:rsid w:val="002E5627"/>
    <w:rsid w:val="002E701F"/>
    <w:rsid w:val="00305FD9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4104AC"/>
    <w:rsid w:val="00454553"/>
    <w:rsid w:val="00476FB2"/>
    <w:rsid w:val="004B124A"/>
    <w:rsid w:val="004B520A"/>
    <w:rsid w:val="004C3636"/>
    <w:rsid w:val="004C3A5A"/>
    <w:rsid w:val="0050272A"/>
    <w:rsid w:val="00507C36"/>
    <w:rsid w:val="0051705A"/>
    <w:rsid w:val="00523269"/>
    <w:rsid w:val="00532097"/>
    <w:rsid w:val="00566BEE"/>
    <w:rsid w:val="0058350F"/>
    <w:rsid w:val="005A374D"/>
    <w:rsid w:val="005C475F"/>
    <w:rsid w:val="005E782D"/>
    <w:rsid w:val="005F2605"/>
    <w:rsid w:val="0061383E"/>
    <w:rsid w:val="00646147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76E3D"/>
    <w:rsid w:val="00786250"/>
    <w:rsid w:val="00790506"/>
    <w:rsid w:val="007952C7"/>
    <w:rsid w:val="007C1117"/>
    <w:rsid w:val="007C2317"/>
    <w:rsid w:val="007C39FA"/>
    <w:rsid w:val="007C4161"/>
    <w:rsid w:val="007C734F"/>
    <w:rsid w:val="007D330A"/>
    <w:rsid w:val="007E5A28"/>
    <w:rsid w:val="007E667F"/>
    <w:rsid w:val="00866AE6"/>
    <w:rsid w:val="00866BBD"/>
    <w:rsid w:val="00873B75"/>
    <w:rsid w:val="008750A8"/>
    <w:rsid w:val="00894DCB"/>
    <w:rsid w:val="008E35DA"/>
    <w:rsid w:val="008E4453"/>
    <w:rsid w:val="0090121B"/>
    <w:rsid w:val="00910ABE"/>
    <w:rsid w:val="009144C9"/>
    <w:rsid w:val="00916196"/>
    <w:rsid w:val="0094091F"/>
    <w:rsid w:val="0094505C"/>
    <w:rsid w:val="00973754"/>
    <w:rsid w:val="0097673E"/>
    <w:rsid w:val="00990278"/>
    <w:rsid w:val="009A137D"/>
    <w:rsid w:val="009B0563"/>
    <w:rsid w:val="009C0BED"/>
    <w:rsid w:val="009E11EC"/>
    <w:rsid w:val="009F6A67"/>
    <w:rsid w:val="00A118DB"/>
    <w:rsid w:val="00A24AC0"/>
    <w:rsid w:val="00A4450C"/>
    <w:rsid w:val="00A55F2D"/>
    <w:rsid w:val="00AA1D6C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9677E"/>
    <w:rsid w:val="00BD5FE4"/>
    <w:rsid w:val="00BE2E80"/>
    <w:rsid w:val="00BE5EDD"/>
    <w:rsid w:val="00BE6A1F"/>
    <w:rsid w:val="00C126C4"/>
    <w:rsid w:val="00C25B5B"/>
    <w:rsid w:val="00C614DC"/>
    <w:rsid w:val="00C63EB5"/>
    <w:rsid w:val="00C72410"/>
    <w:rsid w:val="00C858D0"/>
    <w:rsid w:val="00CA1F40"/>
    <w:rsid w:val="00CB35C9"/>
    <w:rsid w:val="00CC01E0"/>
    <w:rsid w:val="00CD1851"/>
    <w:rsid w:val="00CD5FEE"/>
    <w:rsid w:val="00CD663E"/>
    <w:rsid w:val="00CE60D2"/>
    <w:rsid w:val="00D0288A"/>
    <w:rsid w:val="00D56781"/>
    <w:rsid w:val="00D6117E"/>
    <w:rsid w:val="00D72A5D"/>
    <w:rsid w:val="00DC629B"/>
    <w:rsid w:val="00E05BFF"/>
    <w:rsid w:val="00E21778"/>
    <w:rsid w:val="00E262F1"/>
    <w:rsid w:val="00E32BEE"/>
    <w:rsid w:val="00E47B44"/>
    <w:rsid w:val="00E71D14"/>
    <w:rsid w:val="00E8097C"/>
    <w:rsid w:val="00E83D45"/>
    <w:rsid w:val="00E91D30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241D"/>
    <w:rsid w:val="00FC3528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F8C5B16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customStyle="1" w:styleId="href">
    <w:name w:val="href"/>
    <w:basedOn w:val="DefaultParagraphFont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D6117E"/>
    <w:rPr>
      <w:rFonts w:ascii="Times New Roman" w:hAnsi="Times New Roman"/>
      <w:sz w:val="24"/>
      <w:lang w:val="es-ES_tradnl" w:eastAsia="en-US"/>
    </w:rPr>
  </w:style>
  <w:style w:type="paragraph" w:styleId="Revision">
    <w:name w:val="Revision"/>
    <w:hidden/>
    <w:uiPriority w:val="99"/>
    <w:semiHidden/>
    <w:rsid w:val="007C4161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733187e-ed36-4cb9-9da3-1e8754a5f708" targetNamespace="http://schemas.microsoft.com/office/2006/metadata/properties" ma:root="true" ma:fieldsID="d41af5c836d734370eb92e7ee5f83852" ns2:_="" ns3:_="">
    <xsd:import namespace="996b2e75-67fd-4955-a3b0-5ab9934cb50b"/>
    <xsd:import namespace="6733187e-ed36-4cb9-9da3-1e8754a5f70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3187e-ed36-4cb9-9da3-1e8754a5f70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733187e-ed36-4cb9-9da3-1e8754a5f708">DPM</DPM_x0020_Author>
    <DPM_x0020_File_x0020_name xmlns="6733187e-ed36-4cb9-9da3-1e8754a5f708">T17-WTSA.20-C-0036!A9-R1!MSW-S</DPM_x0020_File_x0020_name>
    <DPM_x0020_Version xmlns="6733187e-ed36-4cb9-9da3-1e8754a5f708">DPM_2019.11.13.01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733187e-ed36-4cb9-9da3-1e8754a5f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3187e-ed36-4cb9-9da3-1e8754a5f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B28A96-8011-4B65-B8AF-42D228E2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141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International Telecommunication Union (ITU)</Company>
  <LinksUpToDate>false</LinksUpToDate>
  <CharactersWithSpaces>959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T17-WTSA.20-C-0036!A9-R1!MSW-S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Spanish</cp:lastModifiedBy>
  <cp:revision>5</cp:revision>
  <cp:lastPrinted>2016-03-08T15:23:00Z</cp:lastPrinted>
  <dcterms:created xsi:type="dcterms:W3CDTF">2022-02-08T15:39:00Z</dcterms:created>
  <dcterms:modified xsi:type="dcterms:W3CDTF">2022-02-10T12:35:00Z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