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ook w:val="0000" w:firstRow="0" w:lastRow="0" w:firstColumn="0" w:lastColumn="0" w:noHBand="0" w:noVBand="0"/>
      </w:tblPr>
      <w:tblGrid>
        <w:gridCol w:w="6803"/>
        <w:gridCol w:w="3007"/>
      </w:tblGrid>
      <w:tr w:rsidR="00CF2532" w:rsidRPr="002D0730" w14:paraId="38FF308D" w14:textId="77777777" w:rsidTr="00CF2532">
        <w:trPr>
          <w:cantSplit/>
        </w:trPr>
        <w:tc>
          <w:tcPr>
            <w:tcW w:w="6804" w:type="dxa"/>
            <w:vAlign w:val="center"/>
          </w:tcPr>
          <w:p w14:paraId="1346F173" w14:textId="77777777" w:rsidR="00CF2532" w:rsidRPr="002D0730" w:rsidRDefault="00CF2532" w:rsidP="002D0730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</w:pPr>
            <w:r w:rsidRPr="002D0730"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  <w:t xml:space="preserve">Assemblée mondiale de normalisation </w:t>
            </w:r>
            <w:r w:rsidRPr="002D0730"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  <w:br/>
              <w:t>des télécommunications (AMNT-20)</w:t>
            </w:r>
            <w:r w:rsidRPr="002D0730">
              <w:rPr>
                <w:rFonts w:ascii="Verdana" w:hAnsi="Verdana" w:cs="Times New Roman Bold"/>
                <w:b/>
                <w:bCs/>
                <w:sz w:val="26"/>
                <w:szCs w:val="26"/>
                <w:lang w:val="fr-FR"/>
              </w:rPr>
              <w:br/>
            </w:r>
            <w:r w:rsidR="00A4071B" w:rsidRPr="002D0730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Genève</w:t>
            </w:r>
            <w:r w:rsidR="004B35D2" w:rsidRPr="002D0730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, 1</w:t>
            </w:r>
            <w:r w:rsidR="00153859" w:rsidRPr="002D0730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er</w:t>
            </w:r>
            <w:r w:rsidR="00CE36EA" w:rsidRPr="002D0730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-</w:t>
            </w:r>
            <w:r w:rsidR="005E28A3" w:rsidRPr="002D0730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9</w:t>
            </w:r>
            <w:r w:rsidR="00CE36EA" w:rsidRPr="002D0730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 mars 202</w:t>
            </w:r>
            <w:r w:rsidR="004B35D2" w:rsidRPr="002D0730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2</w:t>
            </w:r>
          </w:p>
        </w:tc>
        <w:tc>
          <w:tcPr>
            <w:tcW w:w="3007" w:type="dxa"/>
            <w:vAlign w:val="center"/>
          </w:tcPr>
          <w:p w14:paraId="23A98279" w14:textId="77777777" w:rsidR="00CF2532" w:rsidRPr="002D0730" w:rsidRDefault="00CF2532" w:rsidP="002D0730">
            <w:pPr>
              <w:spacing w:before="0"/>
              <w:rPr>
                <w:lang w:val="fr-FR"/>
              </w:rPr>
            </w:pPr>
            <w:r w:rsidRPr="002D0730">
              <w:rPr>
                <w:noProof/>
                <w:lang w:val="fr-FR" w:eastAsia="zh-CN"/>
              </w:rPr>
              <w:drawing>
                <wp:inline distT="0" distB="0" distL="0" distR="0" wp14:anchorId="479338C9" wp14:editId="75F64C82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RPr="002D0730" w14:paraId="5576BA64" w14:textId="77777777" w:rsidTr="00530525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30F66DD6" w14:textId="77777777" w:rsidR="00595780" w:rsidRPr="002D0730" w:rsidRDefault="00595780" w:rsidP="002D0730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</w:tcPr>
          <w:p w14:paraId="78E071B2" w14:textId="77777777" w:rsidR="00595780" w:rsidRPr="002D0730" w:rsidRDefault="00595780" w:rsidP="002D0730">
            <w:pPr>
              <w:spacing w:before="0"/>
              <w:rPr>
                <w:lang w:val="fr-FR"/>
              </w:rPr>
            </w:pPr>
          </w:p>
        </w:tc>
      </w:tr>
      <w:tr w:rsidR="001D581B" w:rsidRPr="002D0730" w14:paraId="50515223" w14:textId="77777777" w:rsidTr="00530525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46D96A91" w14:textId="77777777" w:rsidR="00595780" w:rsidRPr="002D0730" w:rsidRDefault="00595780" w:rsidP="002D0730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</w:tcPr>
          <w:p w14:paraId="1DDA0728" w14:textId="77777777" w:rsidR="00595780" w:rsidRPr="002D0730" w:rsidRDefault="00595780" w:rsidP="002D0730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C26BA2" w:rsidRPr="002D0730" w14:paraId="622355D1" w14:textId="77777777" w:rsidTr="00530525">
        <w:trPr>
          <w:cantSplit/>
        </w:trPr>
        <w:tc>
          <w:tcPr>
            <w:tcW w:w="6804" w:type="dxa"/>
          </w:tcPr>
          <w:p w14:paraId="5AC8E2ED" w14:textId="77777777" w:rsidR="00C26BA2" w:rsidRPr="002D0730" w:rsidRDefault="00C26BA2" w:rsidP="002D0730">
            <w:pPr>
              <w:spacing w:before="0"/>
              <w:rPr>
                <w:lang w:val="fr-FR"/>
              </w:rPr>
            </w:pPr>
            <w:r w:rsidRPr="002D0730">
              <w:rPr>
                <w:rFonts w:ascii="Verdana" w:hAnsi="Verdana"/>
                <w:b/>
                <w:sz w:val="20"/>
                <w:lang w:val="fr-FR"/>
              </w:rPr>
              <w:t>SÉANCE PLÉNIÈRE</w:t>
            </w:r>
          </w:p>
        </w:tc>
        <w:tc>
          <w:tcPr>
            <w:tcW w:w="3007" w:type="dxa"/>
          </w:tcPr>
          <w:p w14:paraId="67B6929C" w14:textId="2E962306" w:rsidR="00C26BA2" w:rsidRPr="002D0730" w:rsidRDefault="00C26BA2" w:rsidP="002D0730">
            <w:pPr>
              <w:pStyle w:val="DocNumber"/>
              <w:rPr>
                <w:lang w:val="fr-FR"/>
              </w:rPr>
            </w:pPr>
            <w:r w:rsidRPr="002D0730">
              <w:rPr>
                <w:lang w:val="fr-FR"/>
              </w:rPr>
              <w:t xml:space="preserve">Révision 1 </w:t>
            </w:r>
            <w:r w:rsidR="0023423A">
              <w:rPr>
                <w:lang w:val="fr-FR"/>
              </w:rPr>
              <w:t>du</w:t>
            </w:r>
            <w:r w:rsidRPr="002D0730">
              <w:rPr>
                <w:lang w:val="fr-FR"/>
              </w:rPr>
              <w:br/>
              <w:t>Document 36(Add.9)</w:t>
            </w:r>
            <w:r w:rsidR="00290AA9" w:rsidRPr="002D0730">
              <w:rPr>
                <w:lang w:val="fr-FR"/>
              </w:rPr>
              <w:t>-F</w:t>
            </w:r>
          </w:p>
        </w:tc>
      </w:tr>
      <w:tr w:rsidR="001D581B" w:rsidRPr="002D0730" w14:paraId="643948FF" w14:textId="77777777" w:rsidTr="00530525">
        <w:trPr>
          <w:cantSplit/>
        </w:trPr>
        <w:tc>
          <w:tcPr>
            <w:tcW w:w="6804" w:type="dxa"/>
          </w:tcPr>
          <w:p w14:paraId="00A02964" w14:textId="77777777" w:rsidR="00595780" w:rsidRPr="002D0730" w:rsidRDefault="00595780" w:rsidP="002D0730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</w:tcPr>
          <w:p w14:paraId="1B609B7A" w14:textId="77777777" w:rsidR="00595780" w:rsidRPr="002D0730" w:rsidRDefault="00C26BA2" w:rsidP="002D0730">
            <w:pPr>
              <w:spacing w:before="0"/>
              <w:rPr>
                <w:lang w:val="fr-FR"/>
              </w:rPr>
            </w:pPr>
            <w:r w:rsidRPr="002D0730">
              <w:rPr>
                <w:rFonts w:ascii="Verdana" w:hAnsi="Verdana"/>
                <w:b/>
                <w:sz w:val="20"/>
                <w:lang w:val="fr-FR"/>
              </w:rPr>
              <w:t>7 février 2022</w:t>
            </w:r>
          </w:p>
        </w:tc>
      </w:tr>
      <w:tr w:rsidR="001D581B" w:rsidRPr="002D0730" w14:paraId="13EE9B01" w14:textId="77777777" w:rsidTr="00530525">
        <w:trPr>
          <w:cantSplit/>
        </w:trPr>
        <w:tc>
          <w:tcPr>
            <w:tcW w:w="6804" w:type="dxa"/>
          </w:tcPr>
          <w:p w14:paraId="04B25464" w14:textId="77777777" w:rsidR="00595780" w:rsidRPr="002D0730" w:rsidRDefault="00595780" w:rsidP="002D0730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</w:tcPr>
          <w:p w14:paraId="485C31C8" w14:textId="77777777" w:rsidR="00595780" w:rsidRPr="002D0730" w:rsidRDefault="00C26BA2" w:rsidP="002D0730">
            <w:pPr>
              <w:spacing w:before="0"/>
              <w:rPr>
                <w:lang w:val="fr-FR"/>
              </w:rPr>
            </w:pPr>
            <w:r w:rsidRPr="002D0730">
              <w:rPr>
                <w:rFonts w:ascii="Verdana" w:hAnsi="Verdana"/>
                <w:b/>
                <w:sz w:val="20"/>
                <w:lang w:val="fr-FR"/>
              </w:rPr>
              <w:t>Original: anglais</w:t>
            </w:r>
          </w:p>
        </w:tc>
      </w:tr>
      <w:tr w:rsidR="000032AD" w:rsidRPr="002D0730" w14:paraId="4A30B926" w14:textId="77777777" w:rsidTr="00530525">
        <w:trPr>
          <w:cantSplit/>
        </w:trPr>
        <w:tc>
          <w:tcPr>
            <w:tcW w:w="9811" w:type="dxa"/>
            <w:gridSpan w:val="2"/>
          </w:tcPr>
          <w:p w14:paraId="43BD2491" w14:textId="77777777" w:rsidR="000032AD" w:rsidRPr="002D0730" w:rsidRDefault="000032AD" w:rsidP="002D0730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595780" w:rsidRPr="002D0730" w14:paraId="71FE243D" w14:textId="77777777" w:rsidTr="00530525">
        <w:trPr>
          <w:cantSplit/>
        </w:trPr>
        <w:tc>
          <w:tcPr>
            <w:tcW w:w="9811" w:type="dxa"/>
            <w:gridSpan w:val="2"/>
          </w:tcPr>
          <w:p w14:paraId="4A3BC4EA" w14:textId="6772C175" w:rsidR="00595780" w:rsidRPr="002D0730" w:rsidRDefault="00C26BA2" w:rsidP="002D0730">
            <w:pPr>
              <w:pStyle w:val="Source"/>
              <w:rPr>
                <w:lang w:val="fr-FR"/>
              </w:rPr>
            </w:pPr>
            <w:r w:rsidRPr="002D0730">
              <w:rPr>
                <w:lang w:val="fr-FR"/>
              </w:rPr>
              <w:t xml:space="preserve">Administrations des </w:t>
            </w:r>
            <w:r w:rsidR="00290AA9" w:rsidRPr="002D0730">
              <w:rPr>
                <w:lang w:val="fr-FR"/>
              </w:rPr>
              <w:t>É</w:t>
            </w:r>
            <w:r w:rsidRPr="002D0730">
              <w:rPr>
                <w:lang w:val="fr-FR"/>
              </w:rPr>
              <w:t>tats arabes</w:t>
            </w:r>
          </w:p>
        </w:tc>
      </w:tr>
      <w:tr w:rsidR="00595780" w:rsidRPr="002D0730" w14:paraId="37D5C288" w14:textId="77777777" w:rsidTr="00530525">
        <w:trPr>
          <w:cantSplit/>
        </w:trPr>
        <w:tc>
          <w:tcPr>
            <w:tcW w:w="9811" w:type="dxa"/>
            <w:gridSpan w:val="2"/>
          </w:tcPr>
          <w:p w14:paraId="3DC13331" w14:textId="2D3189CA" w:rsidR="00595780" w:rsidRPr="002D0730" w:rsidRDefault="008E5698" w:rsidP="002D0730">
            <w:pPr>
              <w:pStyle w:val="Title1"/>
              <w:rPr>
                <w:lang w:val="fr-FR"/>
              </w:rPr>
            </w:pPr>
            <w:r w:rsidRPr="002D0730">
              <w:rPr>
                <w:lang w:val="fr-FR"/>
              </w:rPr>
              <w:t>PROPOSITION DE SUPPRESSION DE LA R</w:t>
            </w:r>
            <w:r w:rsidR="007A3493" w:rsidRPr="002D0730">
              <w:rPr>
                <w:lang w:val="fr-FR"/>
              </w:rPr>
              <w:t>É</w:t>
            </w:r>
            <w:r w:rsidRPr="002D0730">
              <w:rPr>
                <w:lang w:val="fr-FR"/>
              </w:rPr>
              <w:t xml:space="preserve">SOLUTION </w:t>
            </w:r>
            <w:r w:rsidR="00C26BA2" w:rsidRPr="002D0730">
              <w:rPr>
                <w:lang w:val="fr-FR"/>
              </w:rPr>
              <w:t>59</w:t>
            </w:r>
          </w:p>
        </w:tc>
      </w:tr>
      <w:tr w:rsidR="00595780" w:rsidRPr="002D0730" w14:paraId="489E3335" w14:textId="77777777" w:rsidTr="00530525">
        <w:trPr>
          <w:cantSplit/>
        </w:trPr>
        <w:tc>
          <w:tcPr>
            <w:tcW w:w="9811" w:type="dxa"/>
            <w:gridSpan w:val="2"/>
          </w:tcPr>
          <w:p w14:paraId="1E94AC2E" w14:textId="77777777" w:rsidR="00595780" w:rsidRPr="002D0730" w:rsidRDefault="00595780" w:rsidP="002D0730">
            <w:pPr>
              <w:pStyle w:val="Title2"/>
              <w:rPr>
                <w:lang w:val="fr-FR"/>
              </w:rPr>
            </w:pPr>
          </w:p>
        </w:tc>
      </w:tr>
      <w:tr w:rsidR="00C26BA2" w:rsidRPr="002D0730" w14:paraId="6489154B" w14:textId="77777777" w:rsidTr="00D300B0">
        <w:trPr>
          <w:cantSplit/>
          <w:trHeight w:hRule="exact" w:val="120"/>
        </w:trPr>
        <w:tc>
          <w:tcPr>
            <w:tcW w:w="9811" w:type="dxa"/>
            <w:gridSpan w:val="2"/>
          </w:tcPr>
          <w:p w14:paraId="781F5191" w14:textId="77777777" w:rsidR="00C26BA2" w:rsidRPr="002D0730" w:rsidRDefault="00C26BA2" w:rsidP="002D0730">
            <w:pPr>
              <w:pStyle w:val="Agendaitem"/>
              <w:rPr>
                <w:lang w:val="fr-FR"/>
              </w:rPr>
            </w:pPr>
          </w:p>
        </w:tc>
      </w:tr>
    </w:tbl>
    <w:p w14:paraId="1534FD4B" w14:textId="77777777" w:rsidR="00F776DF" w:rsidRPr="002D0730" w:rsidRDefault="00F776DF" w:rsidP="002D0730">
      <w:pPr>
        <w:rPr>
          <w:lang w:val="fr-FR"/>
        </w:rPr>
      </w:pPr>
      <w:r w:rsidRPr="002D0730">
        <w:rPr>
          <w:lang w:val="fr-FR"/>
        </w:rPr>
        <w:br w:type="page"/>
      </w:r>
    </w:p>
    <w:p w14:paraId="0903BE34" w14:textId="51CB5CBC" w:rsidR="00734258" w:rsidRPr="002D0730" w:rsidRDefault="005A5931" w:rsidP="006800A6">
      <w:pPr>
        <w:pStyle w:val="Proposal"/>
        <w:tabs>
          <w:tab w:val="center" w:pos="4819"/>
        </w:tabs>
        <w:rPr>
          <w:lang w:val="fr-FR"/>
        </w:rPr>
      </w:pPr>
      <w:r w:rsidRPr="002D0730">
        <w:rPr>
          <w:lang w:val="fr-FR"/>
        </w:rPr>
        <w:lastRenderedPageBreak/>
        <w:t>SUP</w:t>
      </w:r>
      <w:r w:rsidRPr="002D0730">
        <w:rPr>
          <w:lang w:val="fr-FR"/>
        </w:rPr>
        <w:tab/>
        <w:t>ARB/36A9/1</w:t>
      </w:r>
    </w:p>
    <w:p w14:paraId="6FA474B4" w14:textId="77777777" w:rsidR="00855677" w:rsidRPr="002D0730" w:rsidRDefault="005A5931" w:rsidP="002D0730">
      <w:pPr>
        <w:pStyle w:val="ResNo"/>
        <w:rPr>
          <w:b/>
          <w:lang w:val="fr-FR"/>
        </w:rPr>
      </w:pPr>
      <w:bookmarkStart w:id="0" w:name="_Toc475539595"/>
      <w:bookmarkStart w:id="1" w:name="_Toc475542304"/>
      <w:bookmarkStart w:id="2" w:name="_Toc476211408"/>
      <w:bookmarkStart w:id="3" w:name="_Toc476213345"/>
      <w:r w:rsidRPr="002D0730">
        <w:rPr>
          <w:lang w:val="fr-FR"/>
        </w:rPr>
        <w:t xml:space="preserve">RÉSOLUTION </w:t>
      </w:r>
      <w:r w:rsidRPr="002D0730">
        <w:rPr>
          <w:rStyle w:val="href"/>
          <w:lang w:val="fr-FR"/>
        </w:rPr>
        <w:t>59</w:t>
      </w:r>
      <w:r w:rsidRPr="002D0730">
        <w:rPr>
          <w:lang w:val="fr-FR"/>
        </w:rPr>
        <w:t xml:space="preserve"> (R</w:t>
      </w:r>
      <w:r w:rsidRPr="002D0730">
        <w:rPr>
          <w:caps w:val="0"/>
          <w:lang w:val="fr-FR"/>
        </w:rPr>
        <w:t>év</w:t>
      </w:r>
      <w:r w:rsidRPr="002D0730">
        <w:rPr>
          <w:lang w:val="fr-FR"/>
        </w:rPr>
        <w:t>. D</w:t>
      </w:r>
      <w:r w:rsidRPr="002D0730">
        <w:rPr>
          <w:caps w:val="0"/>
          <w:lang w:val="fr-FR"/>
        </w:rPr>
        <w:t>ubaï</w:t>
      </w:r>
      <w:r w:rsidRPr="002D0730">
        <w:rPr>
          <w:lang w:val="fr-FR"/>
        </w:rPr>
        <w:t>, 2012)</w:t>
      </w:r>
      <w:bookmarkEnd w:id="0"/>
      <w:bookmarkEnd w:id="1"/>
      <w:bookmarkEnd w:id="2"/>
      <w:bookmarkEnd w:id="3"/>
    </w:p>
    <w:p w14:paraId="131E16DA" w14:textId="77777777" w:rsidR="00855677" w:rsidRPr="002D0730" w:rsidRDefault="005A5931" w:rsidP="002D0730">
      <w:pPr>
        <w:pStyle w:val="Restitle"/>
        <w:rPr>
          <w:lang w:val="fr-FR"/>
        </w:rPr>
      </w:pPr>
      <w:bookmarkStart w:id="4" w:name="_Toc475539596"/>
      <w:bookmarkStart w:id="5" w:name="_Toc475542305"/>
      <w:bookmarkStart w:id="6" w:name="_Toc476211409"/>
      <w:bookmarkStart w:id="7" w:name="_Toc476213346"/>
      <w:r w:rsidRPr="002D0730">
        <w:rPr>
          <w:lang w:val="fr-FR"/>
        </w:rPr>
        <w:t>Renforcement de la participation des op</w:t>
      </w:r>
      <w:r w:rsidRPr="002D0730">
        <w:rPr>
          <w:lang w:val="fr-FR"/>
        </w:rPr>
        <w:t>é</w:t>
      </w:r>
      <w:r w:rsidRPr="002D0730">
        <w:rPr>
          <w:lang w:val="fr-FR"/>
        </w:rPr>
        <w:t xml:space="preserve">rateurs de </w:t>
      </w:r>
      <w:r w:rsidRPr="002D0730">
        <w:rPr>
          <w:lang w:val="fr-FR"/>
        </w:rPr>
        <w:br/>
        <w:t>t</w:t>
      </w:r>
      <w:r w:rsidRPr="002D0730">
        <w:rPr>
          <w:lang w:val="fr-FR"/>
        </w:rPr>
        <w:t>é</w:t>
      </w:r>
      <w:r w:rsidRPr="002D0730">
        <w:rPr>
          <w:lang w:val="fr-FR"/>
        </w:rPr>
        <w:t>l</w:t>
      </w:r>
      <w:r w:rsidRPr="002D0730">
        <w:rPr>
          <w:lang w:val="fr-FR"/>
        </w:rPr>
        <w:t>é</w:t>
      </w:r>
      <w:r w:rsidRPr="002D0730">
        <w:rPr>
          <w:lang w:val="fr-FR"/>
        </w:rPr>
        <w:t>communication des pays en d</w:t>
      </w:r>
      <w:r w:rsidRPr="002D0730">
        <w:rPr>
          <w:lang w:val="fr-FR"/>
        </w:rPr>
        <w:t>é</w:t>
      </w:r>
      <w:r w:rsidRPr="002D0730">
        <w:rPr>
          <w:lang w:val="fr-FR"/>
        </w:rPr>
        <w:t>veloppement</w:t>
      </w:r>
      <w:r w:rsidRPr="002D0730">
        <w:rPr>
          <w:rStyle w:val="FootnoteReference"/>
          <w:lang w:val="fr-FR"/>
        </w:rPr>
        <w:footnoteReference w:customMarkFollows="1" w:id="1"/>
        <w:t>1</w:t>
      </w:r>
      <w:bookmarkEnd w:id="4"/>
      <w:bookmarkEnd w:id="5"/>
      <w:bookmarkEnd w:id="6"/>
      <w:bookmarkEnd w:id="7"/>
    </w:p>
    <w:p w14:paraId="045F6D9C" w14:textId="77777777" w:rsidR="00855677" w:rsidRPr="002D0730" w:rsidRDefault="005A5931" w:rsidP="002D0730">
      <w:pPr>
        <w:pStyle w:val="Resref"/>
      </w:pPr>
      <w:r w:rsidRPr="002D0730">
        <w:t>(Johannesburg, 2008; Dubaï, 2012)</w:t>
      </w:r>
    </w:p>
    <w:p w14:paraId="5BFCA6ED" w14:textId="77777777" w:rsidR="00855677" w:rsidRPr="002D0730" w:rsidRDefault="005A5931" w:rsidP="002D0730">
      <w:pPr>
        <w:pStyle w:val="Normalaftertitle0"/>
        <w:rPr>
          <w:lang w:val="fr-FR"/>
        </w:rPr>
      </w:pPr>
      <w:r w:rsidRPr="002D0730">
        <w:rPr>
          <w:lang w:val="fr-FR"/>
        </w:rPr>
        <w:t>L'Assemblée mondiale de normalisation des télécommunications (Dubaï, 2012),</w:t>
      </w:r>
    </w:p>
    <w:p w14:paraId="3E0CD071" w14:textId="2954FB01" w:rsidR="009D2F20" w:rsidRPr="002D0730" w:rsidRDefault="005A5931" w:rsidP="002D0730">
      <w:pPr>
        <w:pStyle w:val="Reasons"/>
        <w:tabs>
          <w:tab w:val="clear" w:pos="794"/>
          <w:tab w:val="left" w:pos="993"/>
        </w:tabs>
        <w:rPr>
          <w:lang w:val="fr-FR"/>
        </w:rPr>
      </w:pPr>
      <w:r w:rsidRPr="002D0730">
        <w:rPr>
          <w:b/>
          <w:lang w:val="fr-FR"/>
        </w:rPr>
        <w:t>Motifs</w:t>
      </w:r>
      <w:r w:rsidRPr="006800A6">
        <w:rPr>
          <w:bCs/>
          <w:lang w:val="fr-FR"/>
        </w:rPr>
        <w:t>:</w:t>
      </w:r>
      <w:r w:rsidRPr="002D0730">
        <w:rPr>
          <w:lang w:val="fr-FR"/>
        </w:rPr>
        <w:tab/>
      </w:r>
      <w:r w:rsidR="0008020A" w:rsidRPr="002D0730">
        <w:rPr>
          <w:lang w:val="fr-FR"/>
        </w:rPr>
        <w:t xml:space="preserve">Compte tenu de </w:t>
      </w:r>
      <w:r w:rsidR="00E4697F" w:rsidRPr="002D0730">
        <w:rPr>
          <w:lang w:val="fr-FR"/>
        </w:rPr>
        <w:t xml:space="preserve">la corrélation entre </w:t>
      </w:r>
      <w:r w:rsidR="0008020A" w:rsidRPr="002D0730">
        <w:rPr>
          <w:lang w:val="fr-FR"/>
        </w:rPr>
        <w:t xml:space="preserve">cette </w:t>
      </w:r>
      <w:r w:rsidR="00E4697F" w:rsidRPr="002D0730">
        <w:rPr>
          <w:lang w:val="fr-FR"/>
        </w:rPr>
        <w:t>Résolution et la Résolution 74 de l</w:t>
      </w:r>
      <w:r w:rsidR="00C00119" w:rsidRPr="002D0730">
        <w:rPr>
          <w:lang w:val="fr-FR"/>
        </w:rPr>
        <w:t>'</w:t>
      </w:r>
      <w:r w:rsidR="00E4697F" w:rsidRPr="002D0730">
        <w:rPr>
          <w:lang w:val="fr-FR"/>
        </w:rPr>
        <w:t xml:space="preserve">AMNT intitulée </w:t>
      </w:r>
      <w:r w:rsidR="002D0730" w:rsidRPr="002D0730">
        <w:rPr>
          <w:lang w:val="fr-FR"/>
        </w:rPr>
        <w:t>"</w:t>
      </w:r>
      <w:r w:rsidR="00E4697F" w:rsidRPr="002D0730">
        <w:rPr>
          <w:lang w:val="fr-FR"/>
        </w:rPr>
        <w:t>Admission de Membres de Secteur de pays en développement à participer aux travaux du Secteur de la normalisation des télécommunications de l'UIT</w:t>
      </w:r>
      <w:r w:rsidR="002D0730" w:rsidRPr="002D0730">
        <w:rPr>
          <w:lang w:val="fr-FR"/>
        </w:rPr>
        <w:t>"</w:t>
      </w:r>
      <w:r w:rsidR="00E4697F" w:rsidRPr="002D0730">
        <w:rPr>
          <w:lang w:val="fr-FR"/>
        </w:rPr>
        <w:t xml:space="preserve">, et </w:t>
      </w:r>
      <w:r w:rsidR="0008020A" w:rsidRPr="002D0730">
        <w:rPr>
          <w:lang w:val="fr-FR"/>
        </w:rPr>
        <w:t>afin</w:t>
      </w:r>
      <w:r w:rsidR="00E4697F" w:rsidRPr="002D0730">
        <w:rPr>
          <w:lang w:val="fr-FR"/>
        </w:rPr>
        <w:t xml:space="preserve"> de rationaliser les Résolutions, il est proposé de </w:t>
      </w:r>
      <w:r w:rsidR="00DA358C" w:rsidRPr="002D0730">
        <w:rPr>
          <w:lang w:val="fr-FR"/>
        </w:rPr>
        <w:t xml:space="preserve">supprimer la Résolution 59 et </w:t>
      </w:r>
      <w:r w:rsidR="0008020A" w:rsidRPr="002D0730">
        <w:rPr>
          <w:lang w:val="fr-FR"/>
        </w:rPr>
        <w:t>d</w:t>
      </w:r>
      <w:r w:rsidR="002D0730" w:rsidRPr="002D0730">
        <w:rPr>
          <w:lang w:val="fr-FR"/>
        </w:rPr>
        <w:t>'</w:t>
      </w:r>
      <w:r w:rsidR="0008020A" w:rsidRPr="002D0730">
        <w:rPr>
          <w:lang w:val="fr-FR"/>
        </w:rPr>
        <w:t>en intégrer</w:t>
      </w:r>
      <w:r w:rsidR="00DA358C" w:rsidRPr="002D0730">
        <w:rPr>
          <w:lang w:val="fr-FR"/>
        </w:rPr>
        <w:t xml:space="preserve"> </w:t>
      </w:r>
      <w:r w:rsidR="0008020A" w:rsidRPr="002D0730">
        <w:rPr>
          <w:lang w:val="fr-FR"/>
        </w:rPr>
        <w:t xml:space="preserve">le </w:t>
      </w:r>
      <w:r w:rsidR="00DA358C" w:rsidRPr="002D0730">
        <w:rPr>
          <w:lang w:val="fr-FR"/>
        </w:rPr>
        <w:t xml:space="preserve">contenu </w:t>
      </w:r>
      <w:r w:rsidR="0008020A" w:rsidRPr="002D0730">
        <w:rPr>
          <w:lang w:val="fr-FR"/>
        </w:rPr>
        <w:t xml:space="preserve">dans </w:t>
      </w:r>
      <w:r w:rsidR="00DA358C" w:rsidRPr="002D0730">
        <w:rPr>
          <w:lang w:val="fr-FR"/>
        </w:rPr>
        <w:t>la Résolution 74.</w:t>
      </w:r>
    </w:p>
    <w:p w14:paraId="0D2420D9" w14:textId="3CAC4762" w:rsidR="009D2F20" w:rsidRPr="002D0730" w:rsidRDefault="009D2F20" w:rsidP="002D0730">
      <w:pPr>
        <w:spacing w:before="360"/>
        <w:jc w:val="center"/>
        <w:rPr>
          <w:lang w:val="fr-FR"/>
        </w:rPr>
      </w:pPr>
      <w:r w:rsidRPr="002D0730">
        <w:rPr>
          <w:lang w:val="fr-FR"/>
        </w:rPr>
        <w:t>______________</w:t>
      </w:r>
    </w:p>
    <w:sectPr w:rsidR="009D2F20" w:rsidRPr="002D0730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4E7E" w14:textId="77777777" w:rsidR="00A43EDA" w:rsidRDefault="00A43EDA">
      <w:r>
        <w:separator/>
      </w:r>
    </w:p>
  </w:endnote>
  <w:endnote w:type="continuationSeparator" w:id="0">
    <w:p w14:paraId="6E17B128" w14:textId="77777777" w:rsidR="00A43EDA" w:rsidRDefault="00A4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CC81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E84471C" w14:textId="5243D13D" w:rsidR="00E45D05" w:rsidRPr="002D0730" w:rsidRDefault="00E45D05">
    <w:pPr>
      <w:ind w:right="360"/>
      <w:rPr>
        <w:lang w:val="fr-FR"/>
      </w:rPr>
    </w:pPr>
    <w:r>
      <w:fldChar w:fldCharType="begin"/>
    </w:r>
    <w:r w:rsidRPr="002D0730">
      <w:rPr>
        <w:lang w:val="fr-FR"/>
      </w:rPr>
      <w:instrText xml:space="preserve"> FILENAME \p  \* MERGEFORMAT </w:instrText>
    </w:r>
    <w:r>
      <w:fldChar w:fldCharType="separate"/>
    </w:r>
    <w:r w:rsidR="0023423A">
      <w:rPr>
        <w:noProof/>
        <w:lang w:val="fr-FR"/>
      </w:rPr>
      <w:t>P:\FRA\ITU-T\CONF-T\WTSA20\000\036ADD09REV1F.docx</w:t>
    </w:r>
    <w:r>
      <w:fldChar w:fldCharType="end"/>
    </w:r>
    <w:r w:rsidRPr="002D0730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00A6">
      <w:rPr>
        <w:noProof/>
      </w:rPr>
      <w:t>09.02.22</w:t>
    </w:r>
    <w:r>
      <w:fldChar w:fldCharType="end"/>
    </w:r>
    <w:r w:rsidRPr="002D0730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3423A">
      <w:rPr>
        <w:noProof/>
      </w:rPr>
      <w:t>07.06.16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3D74" w14:textId="2233E595" w:rsidR="00E45D05" w:rsidRPr="0055092B" w:rsidRDefault="002D0730" w:rsidP="00526703">
    <w:pPr>
      <w:pStyle w:val="Footer"/>
      <w:rPr>
        <w:lang w:val="fr-FR"/>
      </w:rPr>
    </w:pPr>
    <w:r>
      <w:fldChar w:fldCharType="begin"/>
    </w:r>
    <w:r w:rsidRPr="0055092B">
      <w:rPr>
        <w:lang w:val="fr-FR"/>
      </w:rPr>
      <w:instrText xml:space="preserve"> FILENAME \p  \* MERGEFORMAT </w:instrText>
    </w:r>
    <w:r>
      <w:fldChar w:fldCharType="separate"/>
    </w:r>
    <w:r w:rsidR="0023423A">
      <w:rPr>
        <w:lang w:val="fr-FR"/>
      </w:rPr>
      <w:t>P:\FRA\ITU-T\CONF-T\WTSA20\000\036ADD09REV1F.docx</w:t>
    </w:r>
    <w:r>
      <w:fldChar w:fldCharType="end"/>
    </w:r>
    <w:r w:rsidRPr="0055092B">
      <w:rPr>
        <w:lang w:val="fr-FR"/>
      </w:rPr>
      <w:t xml:space="preserve"> (501484)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C3EB" w14:textId="334F3A99" w:rsidR="00290AA9" w:rsidRPr="0055092B" w:rsidRDefault="0003378E" w:rsidP="00147CBA">
    <w:pPr>
      <w:pStyle w:val="Footer"/>
      <w:rPr>
        <w:lang w:val="fr-FR"/>
      </w:rPr>
    </w:pPr>
    <w:r>
      <w:fldChar w:fldCharType="begin"/>
    </w:r>
    <w:r w:rsidRPr="0055092B">
      <w:rPr>
        <w:lang w:val="fr-FR"/>
      </w:rPr>
      <w:instrText xml:space="preserve"> FILENAME \p  \* MERGEFORMAT </w:instrText>
    </w:r>
    <w:r>
      <w:fldChar w:fldCharType="separate"/>
    </w:r>
    <w:r w:rsidR="0023423A">
      <w:rPr>
        <w:lang w:val="fr-FR"/>
      </w:rPr>
      <w:t>P:\FRA\ITU-T\CONF-T\WTSA20\000\036ADD09REV1F.docx</w:t>
    </w:r>
    <w:r>
      <w:fldChar w:fldCharType="end"/>
    </w:r>
    <w:r w:rsidR="00147CBA" w:rsidRPr="0055092B">
      <w:rPr>
        <w:lang w:val="fr-FR"/>
      </w:rPr>
      <w:t xml:space="preserve"> (501484)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B668" w14:textId="77777777" w:rsidR="00A43EDA" w:rsidRDefault="00A43EDA">
      <w:r>
        <w:rPr>
          <w:b/>
        </w:rPr>
        <w:t>_______________</w:t>
      </w:r>
    </w:p>
  </w:footnote>
  <w:footnote w:type="continuationSeparator" w:id="0">
    <w:p w14:paraId="07E22716" w14:textId="77777777" w:rsidR="00A43EDA" w:rsidRDefault="00A43EDA">
      <w:r>
        <w:continuationSeparator/>
      </w:r>
    </w:p>
  </w:footnote>
  <w:footnote w:id="1">
    <w:p w14:paraId="2BDCC223" w14:textId="77777777" w:rsidR="000951D1" w:rsidRPr="0018238E" w:rsidRDefault="005A5931" w:rsidP="00855677">
      <w:pPr>
        <w:pStyle w:val="FootnoteText"/>
        <w:rPr>
          <w:lang w:val="fr-CH"/>
        </w:rPr>
      </w:pPr>
      <w:r w:rsidRPr="00855677">
        <w:rPr>
          <w:rStyle w:val="FootnoteReference"/>
          <w:lang w:val="fr-CH"/>
        </w:rPr>
        <w:t>1</w:t>
      </w:r>
      <w:r w:rsidRPr="008A200F">
        <w:rPr>
          <w:lang w:val="fr-CH"/>
        </w:rPr>
        <w:t xml:space="preserve"> </w:t>
      </w:r>
      <w:r w:rsidRPr="0018238E">
        <w:rPr>
          <w:lang w:val="fr-CH"/>
        </w:rPr>
        <w:tab/>
        <w:t xml:space="preserve">Les pays en développement comprennent aussi les pays les moins avancés, les petits </w:t>
      </w:r>
      <w:r>
        <w:rPr>
          <w:lang w:val="fr-CH"/>
        </w:rPr>
        <w:t>État</w:t>
      </w:r>
      <w:r w:rsidRPr="0018238E">
        <w:rPr>
          <w:lang w:val="fr-CH"/>
        </w:rPr>
        <w:t>s insulaires en développement</w:t>
      </w:r>
      <w:r>
        <w:rPr>
          <w:lang w:val="fr-CH"/>
        </w:rPr>
        <w:t>, les pays en développement sans littoral</w:t>
      </w:r>
      <w:r w:rsidRPr="0018238E">
        <w:rPr>
          <w:lang w:val="fr-CH"/>
        </w:rPr>
        <w:t xml:space="preserve"> et les pays dont l</w:t>
      </w:r>
      <w:r>
        <w:rPr>
          <w:lang w:val="fr-CH"/>
        </w:rPr>
        <w:t>'</w:t>
      </w:r>
      <w:r w:rsidRPr="0018238E">
        <w:rPr>
          <w:lang w:val="fr-CH"/>
        </w:rPr>
        <w:t>économie est en transition.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9F05" w14:textId="77777777"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A14AF">
      <w:rPr>
        <w:noProof/>
      </w:rPr>
      <w:t>2</w:t>
    </w:r>
    <w:r>
      <w:fldChar w:fldCharType="end"/>
    </w:r>
  </w:p>
  <w:p w14:paraId="5BEB8497" w14:textId="1CF464CE" w:rsidR="00987C1F" w:rsidRDefault="00290AA9" w:rsidP="00987C1F">
    <w:pPr>
      <w:pStyle w:val="Header"/>
    </w:pPr>
    <w:r>
      <w:t xml:space="preserve">Révision 1 </w:t>
    </w:r>
    <w:r w:rsidR="0003378E">
      <w:t>d</w:t>
    </w:r>
    <w:r>
      <w:t>u</w:t>
    </w:r>
    <w:r>
      <w:br/>
      <w:t>Document 36(Add.9)-F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6A29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BEE1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656FF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70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76ED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200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40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7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DA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8C6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7ACFB1D-2D8C-490F-89E3-FD04E9036441}"/>
    <w:docVar w:name="dgnword-eventsink" w:val="1574197503056"/>
  </w:docVars>
  <w:rsids>
    <w:rsidRoot w:val="00B31EF6"/>
    <w:rsid w:val="000032AD"/>
    <w:rsid w:val="000041EA"/>
    <w:rsid w:val="00022A29"/>
    <w:rsid w:val="0003378E"/>
    <w:rsid w:val="000355FD"/>
    <w:rsid w:val="00051E39"/>
    <w:rsid w:val="00077239"/>
    <w:rsid w:val="0008020A"/>
    <w:rsid w:val="00081194"/>
    <w:rsid w:val="00086491"/>
    <w:rsid w:val="00091346"/>
    <w:rsid w:val="0009706C"/>
    <w:rsid w:val="000A14AF"/>
    <w:rsid w:val="000D6B2F"/>
    <w:rsid w:val="000E05BB"/>
    <w:rsid w:val="000F73FF"/>
    <w:rsid w:val="00114CF7"/>
    <w:rsid w:val="00123B68"/>
    <w:rsid w:val="00126F2E"/>
    <w:rsid w:val="00146F6F"/>
    <w:rsid w:val="00147CBA"/>
    <w:rsid w:val="00153859"/>
    <w:rsid w:val="00164C14"/>
    <w:rsid w:val="00187BD9"/>
    <w:rsid w:val="00190B55"/>
    <w:rsid w:val="001978FA"/>
    <w:rsid w:val="001A0F27"/>
    <w:rsid w:val="001C3B5F"/>
    <w:rsid w:val="001D058F"/>
    <w:rsid w:val="001D581B"/>
    <w:rsid w:val="001D77E9"/>
    <w:rsid w:val="001E1430"/>
    <w:rsid w:val="002009EA"/>
    <w:rsid w:val="00202CA0"/>
    <w:rsid w:val="00216B6D"/>
    <w:rsid w:val="0023423A"/>
    <w:rsid w:val="00250AF4"/>
    <w:rsid w:val="00271316"/>
    <w:rsid w:val="002728A0"/>
    <w:rsid w:val="00290AA9"/>
    <w:rsid w:val="002B2A75"/>
    <w:rsid w:val="002D0730"/>
    <w:rsid w:val="002D4D50"/>
    <w:rsid w:val="002D58BE"/>
    <w:rsid w:val="002E210D"/>
    <w:rsid w:val="002F2F5A"/>
    <w:rsid w:val="003236A6"/>
    <w:rsid w:val="00332C56"/>
    <w:rsid w:val="00345A52"/>
    <w:rsid w:val="003468BE"/>
    <w:rsid w:val="00377BD3"/>
    <w:rsid w:val="003832C0"/>
    <w:rsid w:val="00384088"/>
    <w:rsid w:val="0039169B"/>
    <w:rsid w:val="003A7F8C"/>
    <w:rsid w:val="003B532E"/>
    <w:rsid w:val="003D0F8B"/>
    <w:rsid w:val="004054F5"/>
    <w:rsid w:val="004079B0"/>
    <w:rsid w:val="0041348E"/>
    <w:rsid w:val="00417AD4"/>
    <w:rsid w:val="00444030"/>
    <w:rsid w:val="004508E2"/>
    <w:rsid w:val="00476533"/>
    <w:rsid w:val="00492075"/>
    <w:rsid w:val="004969AD"/>
    <w:rsid w:val="004A26C4"/>
    <w:rsid w:val="004B13CB"/>
    <w:rsid w:val="004B35D2"/>
    <w:rsid w:val="004D5D5C"/>
    <w:rsid w:val="004E42A3"/>
    <w:rsid w:val="0050139F"/>
    <w:rsid w:val="00526703"/>
    <w:rsid w:val="00530525"/>
    <w:rsid w:val="0055092B"/>
    <w:rsid w:val="0055140B"/>
    <w:rsid w:val="00595780"/>
    <w:rsid w:val="005964AB"/>
    <w:rsid w:val="005A0BC8"/>
    <w:rsid w:val="005A5931"/>
    <w:rsid w:val="005C099A"/>
    <w:rsid w:val="005C31A5"/>
    <w:rsid w:val="005E10C9"/>
    <w:rsid w:val="005E28A3"/>
    <w:rsid w:val="005E61DD"/>
    <w:rsid w:val="006023DF"/>
    <w:rsid w:val="00657DE0"/>
    <w:rsid w:val="006800A6"/>
    <w:rsid w:val="00685313"/>
    <w:rsid w:val="0069092B"/>
    <w:rsid w:val="00692833"/>
    <w:rsid w:val="006A6E9B"/>
    <w:rsid w:val="006B249F"/>
    <w:rsid w:val="006B7C2A"/>
    <w:rsid w:val="006C23DA"/>
    <w:rsid w:val="006E013B"/>
    <w:rsid w:val="006E3D45"/>
    <w:rsid w:val="006F580E"/>
    <w:rsid w:val="007149F9"/>
    <w:rsid w:val="007225F9"/>
    <w:rsid w:val="00733A30"/>
    <w:rsid w:val="00734258"/>
    <w:rsid w:val="00736521"/>
    <w:rsid w:val="00745AEE"/>
    <w:rsid w:val="00750F10"/>
    <w:rsid w:val="007742CA"/>
    <w:rsid w:val="00790D70"/>
    <w:rsid w:val="007A3493"/>
    <w:rsid w:val="007D5320"/>
    <w:rsid w:val="008006C5"/>
    <w:rsid w:val="00800972"/>
    <w:rsid w:val="00804475"/>
    <w:rsid w:val="00811633"/>
    <w:rsid w:val="00813B79"/>
    <w:rsid w:val="00864CD2"/>
    <w:rsid w:val="00872FC8"/>
    <w:rsid w:val="008845D0"/>
    <w:rsid w:val="008A69FB"/>
    <w:rsid w:val="008B1AEA"/>
    <w:rsid w:val="008B43F2"/>
    <w:rsid w:val="008B6CFF"/>
    <w:rsid w:val="008C27E9"/>
    <w:rsid w:val="008C6BAA"/>
    <w:rsid w:val="008E5698"/>
    <w:rsid w:val="009019FD"/>
    <w:rsid w:val="0092425C"/>
    <w:rsid w:val="009274B4"/>
    <w:rsid w:val="00934EA2"/>
    <w:rsid w:val="00940614"/>
    <w:rsid w:val="00944A5C"/>
    <w:rsid w:val="00952A66"/>
    <w:rsid w:val="00957670"/>
    <w:rsid w:val="00987C1F"/>
    <w:rsid w:val="009C3191"/>
    <w:rsid w:val="009C56E5"/>
    <w:rsid w:val="009D2F20"/>
    <w:rsid w:val="009E5FC8"/>
    <w:rsid w:val="009E687A"/>
    <w:rsid w:val="009F63E2"/>
    <w:rsid w:val="00A066F1"/>
    <w:rsid w:val="00A141AF"/>
    <w:rsid w:val="00A16D29"/>
    <w:rsid w:val="00A16FCA"/>
    <w:rsid w:val="00A30305"/>
    <w:rsid w:val="00A31D2D"/>
    <w:rsid w:val="00A4071B"/>
    <w:rsid w:val="00A43EDA"/>
    <w:rsid w:val="00A4600A"/>
    <w:rsid w:val="00A538A6"/>
    <w:rsid w:val="00A54C25"/>
    <w:rsid w:val="00A710E7"/>
    <w:rsid w:val="00A7372E"/>
    <w:rsid w:val="00A76E35"/>
    <w:rsid w:val="00A811DC"/>
    <w:rsid w:val="00A90939"/>
    <w:rsid w:val="00A93B85"/>
    <w:rsid w:val="00A94A88"/>
    <w:rsid w:val="00AA0B18"/>
    <w:rsid w:val="00AA666F"/>
    <w:rsid w:val="00AB5A50"/>
    <w:rsid w:val="00AB7C5F"/>
    <w:rsid w:val="00B31EF6"/>
    <w:rsid w:val="00B639E9"/>
    <w:rsid w:val="00B817CD"/>
    <w:rsid w:val="00B94AD0"/>
    <w:rsid w:val="00BA5265"/>
    <w:rsid w:val="00BB3A95"/>
    <w:rsid w:val="00BB6D50"/>
    <w:rsid w:val="00BF3F06"/>
    <w:rsid w:val="00C00119"/>
    <w:rsid w:val="00C0018F"/>
    <w:rsid w:val="00C16A5A"/>
    <w:rsid w:val="00C20466"/>
    <w:rsid w:val="00C214ED"/>
    <w:rsid w:val="00C234E6"/>
    <w:rsid w:val="00C26BA2"/>
    <w:rsid w:val="00C324A8"/>
    <w:rsid w:val="00C54517"/>
    <w:rsid w:val="00C64CD8"/>
    <w:rsid w:val="00C72D1B"/>
    <w:rsid w:val="00C94561"/>
    <w:rsid w:val="00C97C68"/>
    <w:rsid w:val="00CA1A47"/>
    <w:rsid w:val="00CC247A"/>
    <w:rsid w:val="00CE36EA"/>
    <w:rsid w:val="00CE388F"/>
    <w:rsid w:val="00CE5E47"/>
    <w:rsid w:val="00CF020F"/>
    <w:rsid w:val="00CF1E9D"/>
    <w:rsid w:val="00CF2532"/>
    <w:rsid w:val="00CF2B5B"/>
    <w:rsid w:val="00D1006F"/>
    <w:rsid w:val="00D14CE0"/>
    <w:rsid w:val="00D300B0"/>
    <w:rsid w:val="00D54009"/>
    <w:rsid w:val="00D5651D"/>
    <w:rsid w:val="00D57A34"/>
    <w:rsid w:val="00D6112A"/>
    <w:rsid w:val="00D74898"/>
    <w:rsid w:val="00D801ED"/>
    <w:rsid w:val="00D936BC"/>
    <w:rsid w:val="00D96530"/>
    <w:rsid w:val="00DA045C"/>
    <w:rsid w:val="00DA358C"/>
    <w:rsid w:val="00DC16FB"/>
    <w:rsid w:val="00DD44AF"/>
    <w:rsid w:val="00DE2AC3"/>
    <w:rsid w:val="00DE5692"/>
    <w:rsid w:val="00E03C94"/>
    <w:rsid w:val="00E052C8"/>
    <w:rsid w:val="00E07AF5"/>
    <w:rsid w:val="00E11197"/>
    <w:rsid w:val="00E14E2A"/>
    <w:rsid w:val="00E26226"/>
    <w:rsid w:val="00E341B0"/>
    <w:rsid w:val="00E45D05"/>
    <w:rsid w:val="00E4697F"/>
    <w:rsid w:val="00E55816"/>
    <w:rsid w:val="00E55AEF"/>
    <w:rsid w:val="00E84ED7"/>
    <w:rsid w:val="00E917FD"/>
    <w:rsid w:val="00E976C1"/>
    <w:rsid w:val="00EA12E5"/>
    <w:rsid w:val="00EB55C6"/>
    <w:rsid w:val="00EF2B09"/>
    <w:rsid w:val="00F02766"/>
    <w:rsid w:val="00F05BD4"/>
    <w:rsid w:val="00F6155B"/>
    <w:rsid w:val="00F65C19"/>
    <w:rsid w:val="00F7356B"/>
    <w:rsid w:val="00F776DF"/>
    <w:rsid w:val="00F840C7"/>
    <w:rsid w:val="00FA771F"/>
    <w:rsid w:val="00FD2546"/>
    <w:rsid w:val="00FD2FB3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6E8954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D1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FA771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FA771F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FA771F"/>
    <w:pPr>
      <w:ind w:left="1191" w:hanging="397"/>
    </w:pPr>
  </w:style>
  <w:style w:type="paragraph" w:customStyle="1" w:styleId="enumlev3">
    <w:name w:val="enumlev3"/>
    <w:basedOn w:val="enumlev2"/>
    <w:rsid w:val="00FA771F"/>
    <w:pPr>
      <w:ind w:left="1588"/>
    </w:pPr>
  </w:style>
  <w:style w:type="paragraph" w:customStyle="1" w:styleId="Equation">
    <w:name w:val="Equation"/>
    <w:basedOn w:val="Normal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FA771F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paragraph" w:customStyle="1" w:styleId="DocNumber">
    <w:name w:val="DocNumber"/>
    <w:basedOn w:val="Normal"/>
    <w:rsid w:val="00D300B0"/>
    <w:pPr>
      <w:spacing w:before="0"/>
    </w:pPr>
    <w:rPr>
      <w:rFonts w:ascii="Verdana" w:hAnsi="Verdana"/>
      <w:b/>
      <w:sz w:val="20"/>
      <w:lang w:val="en-US"/>
    </w:rPr>
  </w:style>
  <w:style w:type="character" w:customStyle="1" w:styleId="href">
    <w:name w:val="href"/>
    <w:basedOn w:val="DefaultParagraphFont"/>
    <w:rsid w:val="001A5BAC"/>
  </w:style>
  <w:style w:type="paragraph" w:customStyle="1" w:styleId="Normalaftertitle0">
    <w:name w:val="Normal after title"/>
    <w:basedOn w:val="Normal"/>
    <w:next w:val="Normal"/>
    <w:rsid w:val="00125FDC"/>
    <w:pPr>
      <w:spacing w:before="280"/>
    </w:p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8020A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fb5650e-69d9-42cf-b4d1-c4d69ed51689">DPM</DPM_x0020_Author>
    <DPM_x0020_File_x0020_name xmlns="9fb5650e-69d9-42cf-b4d1-c4d69ed51689">T17-WTSA.20-C-0036!A9-R1!MSW-F</DPM_x0020_File_x0020_name>
    <DPM_x0020_Version xmlns="9fb5650e-69d9-42cf-b4d1-c4d69ed51689">DPM_2019.11.13.01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9" ma:contentTypeDescription="Create a new document." ma:contentTypeScope="" ma:versionID="81a29c6d382a8ce42def74582ed2000c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687a16a2dfe469fbe7b1c66ce92e8dfc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fb5650e-69d9-42cf-b4d1-c4d69ed51689" targetNamespace="http://schemas.microsoft.com/office/2006/metadata/properties" ma:root="true" ma:fieldsID="d41af5c836d734370eb92e7ee5f83852" ns2:_="" ns3:_="">
    <xsd:import namespace="996b2e75-67fd-4955-a3b0-5ab9934cb50b"/>
    <xsd:import namespace="9fb5650e-69d9-42cf-b4d1-c4d69ed5168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5650e-69d9-42cf-b4d1-c4d69ed5168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A8ABE-21C3-4219-BD3E-1637F4D5F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fb5650e-69d9-42cf-b4d1-c4d69ed51689"/>
  </ds:schemaRefs>
</ds:datastoreItem>
</file>

<file path=customXml/itemProps3.xml><?xml version="1.0" encoding="utf-8"?>
<ds:datastoreItem xmlns:ds="http://schemas.openxmlformats.org/officeDocument/2006/customXml" ds:itemID="{900A0F9A-E881-4127-817E-8E6F39A6E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fb5650e-69d9-42cf-b4d1-c4d69ed51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2D973A-545D-40A0-B82F-8F07C5ECC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127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T17-WTSA.20-C-0036!A9-R1!MSW-F</vt:lpstr>
      <vt:lpstr>T17-WTSA.20-C-0036!A9-R1!MSW-F</vt:lpstr>
    </vt:vector>
  </TitlesOfParts>
  <Manager>General Secretariat - Pool</Manager>
  <Company>International Telecommunication Union (ITU)</Company>
  <LinksUpToDate>false</LinksUpToDate>
  <CharactersWithSpaces>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T17-WTSA.20-C-0036!A9-R1!MSW-F</dc:title>
  <dc:subject>World Telecommunication Standardization Assembly</dc:subject>
  <dc:creator>Documents Proposals Manager (DPM)</dc:creator>
  <cp:keywords>DPM_v2022.1.20.1_prod</cp:keywords>
  <dc:description>Template used by DPM and CPI for the WTSA-16</dc:description>
  <cp:lastModifiedBy>French</cp:lastModifiedBy>
  <cp:revision>4</cp:revision>
  <cp:lastPrinted>2016-06-07T13:22:00Z</cp:lastPrinted>
  <dcterms:created xsi:type="dcterms:W3CDTF">2022-02-09T12:27:00Z</dcterms:created>
  <dcterms:modified xsi:type="dcterms:W3CDTF">2022-02-11T07:19:00Z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</Properties>
</file>