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625315" w14:paraId="121F8E46" w14:textId="77777777" w:rsidTr="00CF2532">
        <w:trPr>
          <w:cantSplit/>
        </w:trPr>
        <w:tc>
          <w:tcPr>
            <w:tcW w:w="6804" w:type="dxa"/>
            <w:vAlign w:val="center"/>
          </w:tcPr>
          <w:p w14:paraId="4D7E3507" w14:textId="77777777" w:rsidR="00CF2532" w:rsidRPr="00625315" w:rsidRDefault="00CF2532" w:rsidP="003267F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62531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62531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625315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7DC538C3" w14:textId="77777777" w:rsidR="00CF2532" w:rsidRPr="00625315" w:rsidRDefault="00CF2532" w:rsidP="003267FA">
            <w:pPr>
              <w:spacing w:before="0"/>
              <w:rPr>
                <w:lang w:val="fr-FR"/>
              </w:rPr>
            </w:pPr>
            <w:r w:rsidRPr="00625315">
              <w:rPr>
                <w:noProof/>
                <w:lang w:val="fr-FR" w:eastAsia="zh-CN"/>
              </w:rPr>
              <w:drawing>
                <wp:inline distT="0" distB="0" distL="0" distR="0" wp14:anchorId="741A55C1" wp14:editId="3158CB7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625315" w14:paraId="4CB1E51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FA1C99A" w14:textId="77777777" w:rsidR="00595780" w:rsidRPr="00625315" w:rsidRDefault="00595780" w:rsidP="003267F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CBFFF4C" w14:textId="77777777" w:rsidR="00595780" w:rsidRPr="00625315" w:rsidRDefault="00595780" w:rsidP="003267FA">
            <w:pPr>
              <w:spacing w:before="0"/>
              <w:rPr>
                <w:lang w:val="fr-FR"/>
              </w:rPr>
            </w:pPr>
          </w:p>
        </w:tc>
      </w:tr>
      <w:tr w:rsidR="001D581B" w:rsidRPr="00625315" w14:paraId="7C44E26A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FAEA56E" w14:textId="77777777" w:rsidR="00595780" w:rsidRPr="00625315" w:rsidRDefault="00595780" w:rsidP="003267F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A0D5363" w14:textId="77777777" w:rsidR="00595780" w:rsidRPr="00625315" w:rsidRDefault="00595780" w:rsidP="003267F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625315" w14:paraId="3E57CD00" w14:textId="77777777" w:rsidTr="00530525">
        <w:trPr>
          <w:cantSplit/>
        </w:trPr>
        <w:tc>
          <w:tcPr>
            <w:tcW w:w="6804" w:type="dxa"/>
          </w:tcPr>
          <w:p w14:paraId="79AEFA76" w14:textId="77777777" w:rsidR="00C26BA2" w:rsidRPr="00625315" w:rsidRDefault="00C26BA2" w:rsidP="003267FA">
            <w:pPr>
              <w:spacing w:before="0"/>
              <w:rPr>
                <w:lang w:val="fr-FR"/>
              </w:rPr>
            </w:pPr>
            <w:r w:rsidRPr="00625315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48CB67BE" w14:textId="4A3C29C4" w:rsidR="00C26BA2" w:rsidRPr="00625315" w:rsidRDefault="00C26BA2" w:rsidP="003267FA">
            <w:pPr>
              <w:pStyle w:val="DocNumber"/>
              <w:rPr>
                <w:lang w:val="fr-FR"/>
              </w:rPr>
            </w:pPr>
            <w:r w:rsidRPr="00625315">
              <w:rPr>
                <w:lang w:val="fr-FR"/>
              </w:rPr>
              <w:t>Addendum 5 au</w:t>
            </w:r>
            <w:r w:rsidRPr="00625315">
              <w:rPr>
                <w:lang w:val="fr-FR"/>
              </w:rPr>
              <w:br/>
              <w:t>Document 36</w:t>
            </w:r>
            <w:r w:rsidR="00291123" w:rsidRPr="00625315">
              <w:rPr>
                <w:lang w:val="fr-FR"/>
              </w:rPr>
              <w:t>-F</w:t>
            </w:r>
          </w:p>
        </w:tc>
      </w:tr>
      <w:tr w:rsidR="001D581B" w:rsidRPr="00625315" w14:paraId="0D96E1E1" w14:textId="77777777" w:rsidTr="00530525">
        <w:trPr>
          <w:cantSplit/>
        </w:trPr>
        <w:tc>
          <w:tcPr>
            <w:tcW w:w="6804" w:type="dxa"/>
          </w:tcPr>
          <w:p w14:paraId="49603ED5" w14:textId="77777777" w:rsidR="00595780" w:rsidRPr="00625315" w:rsidRDefault="00595780" w:rsidP="003267F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C575650" w14:textId="77777777" w:rsidR="00595780" w:rsidRPr="00625315" w:rsidRDefault="00C26BA2" w:rsidP="003267FA">
            <w:pPr>
              <w:spacing w:before="0"/>
              <w:rPr>
                <w:lang w:val="fr-FR"/>
              </w:rPr>
            </w:pPr>
            <w:r w:rsidRPr="00625315">
              <w:rPr>
                <w:rFonts w:ascii="Verdana" w:hAnsi="Verdana"/>
                <w:b/>
                <w:sz w:val="20"/>
                <w:lang w:val="fr-FR"/>
              </w:rPr>
              <w:t>31 janvier 2022</w:t>
            </w:r>
          </w:p>
        </w:tc>
      </w:tr>
      <w:tr w:rsidR="001D581B" w:rsidRPr="00625315" w14:paraId="6AD8C207" w14:textId="77777777" w:rsidTr="00530525">
        <w:trPr>
          <w:cantSplit/>
        </w:trPr>
        <w:tc>
          <w:tcPr>
            <w:tcW w:w="6804" w:type="dxa"/>
          </w:tcPr>
          <w:p w14:paraId="70642BA8" w14:textId="77777777" w:rsidR="00595780" w:rsidRPr="00625315" w:rsidRDefault="00595780" w:rsidP="003267F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DEBD1B4" w14:textId="77777777" w:rsidR="00595780" w:rsidRPr="00625315" w:rsidRDefault="00C26BA2" w:rsidP="003267FA">
            <w:pPr>
              <w:spacing w:before="0"/>
              <w:rPr>
                <w:lang w:val="fr-FR"/>
              </w:rPr>
            </w:pPr>
            <w:r w:rsidRPr="00625315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625315" w14:paraId="298DF7BA" w14:textId="77777777" w:rsidTr="00530525">
        <w:trPr>
          <w:cantSplit/>
        </w:trPr>
        <w:tc>
          <w:tcPr>
            <w:tcW w:w="9811" w:type="dxa"/>
            <w:gridSpan w:val="2"/>
          </w:tcPr>
          <w:p w14:paraId="18986601" w14:textId="77777777" w:rsidR="000032AD" w:rsidRPr="00625315" w:rsidRDefault="000032AD" w:rsidP="003267F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625315" w14:paraId="39220081" w14:textId="77777777" w:rsidTr="00530525">
        <w:trPr>
          <w:cantSplit/>
        </w:trPr>
        <w:tc>
          <w:tcPr>
            <w:tcW w:w="9811" w:type="dxa"/>
            <w:gridSpan w:val="2"/>
          </w:tcPr>
          <w:p w14:paraId="4665595C" w14:textId="11DDD617" w:rsidR="00595780" w:rsidRPr="00625315" w:rsidRDefault="00C26BA2" w:rsidP="003267FA">
            <w:pPr>
              <w:pStyle w:val="Source"/>
              <w:rPr>
                <w:lang w:val="fr-FR"/>
              </w:rPr>
            </w:pPr>
            <w:r w:rsidRPr="00625315">
              <w:rPr>
                <w:lang w:val="fr-FR"/>
              </w:rPr>
              <w:t xml:space="preserve">Administrations des </w:t>
            </w:r>
            <w:r w:rsidR="00F37CC7" w:rsidRPr="00625315">
              <w:rPr>
                <w:lang w:val="fr-FR"/>
              </w:rPr>
              <w:t>États</w:t>
            </w:r>
            <w:r w:rsidRPr="00625315">
              <w:rPr>
                <w:lang w:val="fr-FR"/>
              </w:rPr>
              <w:t xml:space="preserve"> arabes</w:t>
            </w:r>
          </w:p>
        </w:tc>
      </w:tr>
      <w:tr w:rsidR="00595780" w:rsidRPr="00625315" w14:paraId="31087074" w14:textId="77777777" w:rsidTr="00530525">
        <w:trPr>
          <w:cantSplit/>
        </w:trPr>
        <w:tc>
          <w:tcPr>
            <w:tcW w:w="9811" w:type="dxa"/>
            <w:gridSpan w:val="2"/>
          </w:tcPr>
          <w:p w14:paraId="687A25C9" w14:textId="07E7406E" w:rsidR="00595780" w:rsidRPr="00625315" w:rsidRDefault="00F37CC7" w:rsidP="003267FA">
            <w:pPr>
              <w:pStyle w:val="Title1"/>
              <w:rPr>
                <w:lang w:val="fr-FR"/>
              </w:rPr>
            </w:pPr>
            <w:r w:rsidRPr="00625315">
              <w:rPr>
                <w:lang w:val="fr-FR"/>
              </w:rPr>
              <w:t>PROPOSITION DE SUPpRESSION DE LA RÉSOLUTION</w:t>
            </w:r>
            <w:r w:rsidR="00C26BA2" w:rsidRPr="00625315">
              <w:rPr>
                <w:lang w:val="fr-FR"/>
              </w:rPr>
              <w:t xml:space="preserve"> 35</w:t>
            </w:r>
          </w:p>
        </w:tc>
      </w:tr>
      <w:tr w:rsidR="00595780" w:rsidRPr="00625315" w14:paraId="3AEF7CFD" w14:textId="77777777" w:rsidTr="00530525">
        <w:trPr>
          <w:cantSplit/>
        </w:trPr>
        <w:tc>
          <w:tcPr>
            <w:tcW w:w="9811" w:type="dxa"/>
            <w:gridSpan w:val="2"/>
          </w:tcPr>
          <w:p w14:paraId="2BCEE337" w14:textId="77777777" w:rsidR="00595780" w:rsidRPr="00625315" w:rsidRDefault="00595780" w:rsidP="003267FA">
            <w:pPr>
              <w:pStyle w:val="Title2"/>
              <w:rPr>
                <w:lang w:val="fr-FR"/>
              </w:rPr>
            </w:pPr>
          </w:p>
        </w:tc>
      </w:tr>
      <w:tr w:rsidR="00C26BA2" w:rsidRPr="00625315" w14:paraId="1B9447C8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109ABEBE" w14:textId="77777777" w:rsidR="00C26BA2" w:rsidRPr="00625315" w:rsidRDefault="00C26BA2" w:rsidP="003267FA">
            <w:pPr>
              <w:pStyle w:val="Agendaitem"/>
              <w:rPr>
                <w:lang w:val="fr-FR"/>
              </w:rPr>
            </w:pPr>
          </w:p>
        </w:tc>
      </w:tr>
    </w:tbl>
    <w:p w14:paraId="19B881FD" w14:textId="77777777" w:rsidR="00F776DF" w:rsidRPr="00625315" w:rsidRDefault="00F776DF" w:rsidP="003267FA">
      <w:pPr>
        <w:rPr>
          <w:lang w:val="fr-FR"/>
        </w:rPr>
      </w:pPr>
      <w:r w:rsidRPr="00625315">
        <w:rPr>
          <w:lang w:val="fr-FR"/>
        </w:rPr>
        <w:br w:type="page"/>
      </w:r>
    </w:p>
    <w:p w14:paraId="2C144987" w14:textId="16AFEBC3" w:rsidR="00E97CB0" w:rsidRPr="00625315" w:rsidRDefault="00291123" w:rsidP="003267FA">
      <w:pPr>
        <w:pStyle w:val="Proposal"/>
        <w:tabs>
          <w:tab w:val="center" w:pos="4819"/>
        </w:tabs>
        <w:rPr>
          <w:lang w:val="fr-FR"/>
        </w:rPr>
      </w:pPr>
      <w:r w:rsidRPr="00625315">
        <w:rPr>
          <w:lang w:val="fr-FR"/>
        </w:rPr>
        <w:lastRenderedPageBreak/>
        <w:t>SUP</w:t>
      </w:r>
      <w:r w:rsidRPr="00625315">
        <w:rPr>
          <w:lang w:val="fr-FR"/>
        </w:rPr>
        <w:tab/>
        <w:t>ARB/36A5/1</w:t>
      </w:r>
    </w:p>
    <w:p w14:paraId="21559AEF" w14:textId="77777777" w:rsidR="002A4E2C" w:rsidRPr="00625315" w:rsidRDefault="00291123" w:rsidP="003267FA">
      <w:pPr>
        <w:pStyle w:val="ResNo"/>
        <w:rPr>
          <w:lang w:val="fr-FR"/>
        </w:rPr>
      </w:pPr>
      <w:bookmarkStart w:id="0" w:name="_Toc475539571"/>
      <w:bookmarkStart w:id="1" w:name="_Toc475542279"/>
      <w:bookmarkStart w:id="2" w:name="_Toc476211379"/>
      <w:bookmarkStart w:id="3" w:name="_Toc476213320"/>
      <w:r w:rsidRPr="00625315">
        <w:rPr>
          <w:lang w:val="fr-FR"/>
        </w:rPr>
        <w:t xml:space="preserve">RÉSOLUTION </w:t>
      </w:r>
      <w:r w:rsidRPr="00625315">
        <w:rPr>
          <w:rStyle w:val="href"/>
          <w:lang w:val="fr-FR"/>
        </w:rPr>
        <w:t>35</w:t>
      </w:r>
      <w:r w:rsidRPr="00625315">
        <w:rPr>
          <w:lang w:val="fr-FR"/>
        </w:rPr>
        <w:t xml:space="preserve"> (R</w:t>
      </w:r>
      <w:r w:rsidRPr="00625315">
        <w:rPr>
          <w:caps w:val="0"/>
          <w:lang w:val="fr-FR"/>
        </w:rPr>
        <w:t>év</w:t>
      </w:r>
      <w:r w:rsidRPr="00625315">
        <w:rPr>
          <w:lang w:val="fr-FR"/>
        </w:rPr>
        <w:t>. H</w:t>
      </w:r>
      <w:r w:rsidRPr="00625315">
        <w:rPr>
          <w:caps w:val="0"/>
          <w:lang w:val="fr-FR"/>
        </w:rPr>
        <w:t>ammamet</w:t>
      </w:r>
      <w:r w:rsidRPr="00625315">
        <w:rPr>
          <w:lang w:val="fr-FR"/>
        </w:rPr>
        <w:t>, 2016)</w:t>
      </w:r>
      <w:bookmarkEnd w:id="0"/>
      <w:bookmarkEnd w:id="1"/>
      <w:bookmarkEnd w:id="2"/>
      <w:bookmarkEnd w:id="3"/>
    </w:p>
    <w:p w14:paraId="6C2582F6" w14:textId="77777777" w:rsidR="002A4E2C" w:rsidRPr="00625315" w:rsidRDefault="00291123" w:rsidP="003267FA">
      <w:pPr>
        <w:pStyle w:val="Restitle"/>
        <w:rPr>
          <w:lang w:val="fr-FR"/>
        </w:rPr>
      </w:pPr>
      <w:bookmarkStart w:id="4" w:name="_Toc475539572"/>
      <w:bookmarkStart w:id="5" w:name="_Toc475542280"/>
      <w:bookmarkStart w:id="6" w:name="_Toc476211380"/>
      <w:bookmarkStart w:id="7" w:name="_Toc476213321"/>
      <w:r w:rsidRPr="00625315">
        <w:rPr>
          <w:lang w:val="fr-FR"/>
        </w:rPr>
        <w:t>D</w:t>
      </w:r>
      <w:r w:rsidRPr="00625315">
        <w:rPr>
          <w:lang w:val="fr-FR"/>
        </w:rPr>
        <w:t>é</w:t>
      </w:r>
      <w:r w:rsidRPr="00625315">
        <w:rPr>
          <w:lang w:val="fr-FR"/>
        </w:rPr>
        <w:t>signation et dur</w:t>
      </w:r>
      <w:r w:rsidRPr="00625315">
        <w:rPr>
          <w:lang w:val="fr-FR"/>
        </w:rPr>
        <w:t>é</w:t>
      </w:r>
      <w:r w:rsidRPr="00625315">
        <w:rPr>
          <w:lang w:val="fr-FR"/>
        </w:rPr>
        <w:t>e maximale du mandat des pr</w:t>
      </w:r>
      <w:r w:rsidRPr="00625315">
        <w:rPr>
          <w:lang w:val="fr-FR"/>
        </w:rPr>
        <w:t>é</w:t>
      </w:r>
      <w:r w:rsidRPr="00625315">
        <w:rPr>
          <w:lang w:val="fr-FR"/>
        </w:rPr>
        <w:t>sidents et vice</w:t>
      </w:r>
      <w:r w:rsidRPr="00625315">
        <w:rPr>
          <w:lang w:val="fr-FR"/>
        </w:rPr>
        <w:noBreakHyphen/>
        <w:t>pr</w:t>
      </w:r>
      <w:r w:rsidRPr="00625315">
        <w:rPr>
          <w:lang w:val="fr-FR"/>
        </w:rPr>
        <w:t>é</w:t>
      </w:r>
      <w:r w:rsidRPr="00625315">
        <w:rPr>
          <w:lang w:val="fr-FR"/>
        </w:rPr>
        <w:t>sidents</w:t>
      </w:r>
      <w:r w:rsidRPr="00625315">
        <w:rPr>
          <w:lang w:val="fr-FR"/>
        </w:rPr>
        <w:br/>
        <w:t>des commissions d'</w:t>
      </w:r>
      <w:r w:rsidRPr="00625315">
        <w:rPr>
          <w:lang w:val="fr-FR"/>
        </w:rPr>
        <w:t>é</w:t>
      </w:r>
      <w:r w:rsidRPr="00625315">
        <w:rPr>
          <w:lang w:val="fr-FR"/>
        </w:rPr>
        <w:t>tudes du Secteur de la normalisation des t</w:t>
      </w:r>
      <w:r w:rsidRPr="00625315">
        <w:rPr>
          <w:lang w:val="fr-FR"/>
        </w:rPr>
        <w:t>é</w:t>
      </w:r>
      <w:r w:rsidRPr="00625315">
        <w:rPr>
          <w:lang w:val="fr-FR"/>
        </w:rPr>
        <w:t>l</w:t>
      </w:r>
      <w:r w:rsidRPr="00625315">
        <w:rPr>
          <w:lang w:val="fr-FR"/>
        </w:rPr>
        <w:t>é</w:t>
      </w:r>
      <w:r w:rsidRPr="00625315">
        <w:rPr>
          <w:lang w:val="fr-FR"/>
        </w:rPr>
        <w:t xml:space="preserve">communications de l'UIT et du Groupe consultatif </w:t>
      </w:r>
      <w:r w:rsidRPr="00625315">
        <w:rPr>
          <w:lang w:val="fr-FR"/>
        </w:rPr>
        <w:br/>
        <w:t>de la normalisation des t</w:t>
      </w:r>
      <w:r w:rsidRPr="00625315">
        <w:rPr>
          <w:lang w:val="fr-FR"/>
        </w:rPr>
        <w:t>é</w:t>
      </w:r>
      <w:r w:rsidRPr="00625315">
        <w:rPr>
          <w:lang w:val="fr-FR"/>
        </w:rPr>
        <w:t>l</w:t>
      </w:r>
      <w:r w:rsidRPr="00625315">
        <w:rPr>
          <w:lang w:val="fr-FR"/>
        </w:rPr>
        <w:t>é</w:t>
      </w:r>
      <w:r w:rsidRPr="00625315">
        <w:rPr>
          <w:lang w:val="fr-FR"/>
        </w:rPr>
        <w:t>communications</w:t>
      </w:r>
      <w:bookmarkEnd w:id="4"/>
      <w:bookmarkEnd w:id="5"/>
      <w:bookmarkEnd w:id="6"/>
      <w:bookmarkEnd w:id="7"/>
    </w:p>
    <w:p w14:paraId="761E03C9" w14:textId="77777777" w:rsidR="002A4E2C" w:rsidRPr="00625315" w:rsidRDefault="00291123" w:rsidP="003267FA">
      <w:pPr>
        <w:pStyle w:val="Resref"/>
      </w:pPr>
      <w:r w:rsidRPr="00625315">
        <w:t xml:space="preserve">(Montréal, 2000; Florianópolis, 2004; Johannesburg, 2008; </w:t>
      </w:r>
      <w:r w:rsidRPr="00625315">
        <w:br/>
        <w:t>Dubaï, 2012; Hammamet, 2016)</w:t>
      </w:r>
    </w:p>
    <w:p w14:paraId="78842FED" w14:textId="77777777" w:rsidR="002A4E2C" w:rsidRPr="00625315" w:rsidRDefault="00291123" w:rsidP="003267FA">
      <w:pPr>
        <w:pStyle w:val="Normalaftertitle0"/>
        <w:rPr>
          <w:lang w:val="fr-FR"/>
        </w:rPr>
      </w:pPr>
      <w:r w:rsidRPr="00625315">
        <w:rPr>
          <w:lang w:val="fr-FR"/>
        </w:rPr>
        <w:t>L'Assemblée mondiale de normalisation des télécommunications (Hammamet, 2016),</w:t>
      </w:r>
    </w:p>
    <w:p w14:paraId="022F8552" w14:textId="370C9EC4" w:rsidR="00E97CB0" w:rsidRPr="003267FA" w:rsidRDefault="00E97CB0" w:rsidP="003267FA">
      <w:pPr>
        <w:pStyle w:val="Reasons"/>
      </w:pPr>
    </w:p>
    <w:p w14:paraId="52D37C3B" w14:textId="77777777" w:rsidR="00291123" w:rsidRPr="00625315" w:rsidRDefault="00291123" w:rsidP="003267FA">
      <w:pPr>
        <w:spacing w:before="360"/>
        <w:jc w:val="center"/>
        <w:rPr>
          <w:lang w:val="fr-FR"/>
        </w:rPr>
      </w:pPr>
      <w:r w:rsidRPr="00625315">
        <w:rPr>
          <w:lang w:val="fr-FR"/>
        </w:rPr>
        <w:t>______________</w:t>
      </w:r>
    </w:p>
    <w:sectPr w:rsidR="00291123" w:rsidRPr="00625315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A07A" w14:textId="77777777" w:rsidR="005A0BC8" w:rsidRDefault="005A0BC8">
      <w:r>
        <w:separator/>
      </w:r>
    </w:p>
  </w:endnote>
  <w:endnote w:type="continuationSeparator" w:id="0">
    <w:p w14:paraId="0212D7D1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0B1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554B4C" w14:textId="48805A71" w:rsidR="00E45D05" w:rsidRPr="00291123" w:rsidRDefault="00E45D05">
    <w:pPr>
      <w:ind w:right="360"/>
      <w:rPr>
        <w:lang w:val="fr-FR"/>
      </w:rPr>
    </w:pPr>
    <w:r>
      <w:fldChar w:fldCharType="begin"/>
    </w:r>
    <w:r w:rsidRPr="00291123">
      <w:rPr>
        <w:lang w:val="fr-FR"/>
      </w:rPr>
      <w:instrText xml:space="preserve"> FILENAME \p  \* MERGEFORMAT </w:instrText>
    </w:r>
    <w:r>
      <w:fldChar w:fldCharType="separate"/>
    </w:r>
    <w:r w:rsidR="00625315">
      <w:rPr>
        <w:noProof/>
        <w:lang w:val="fr-FR"/>
      </w:rPr>
      <w:t>P:\FRA\ITU-T\CONF-T\WTSA20\000\036ADD05F.docx</w:t>
    </w:r>
    <w:r>
      <w:fldChar w:fldCharType="end"/>
    </w:r>
    <w:r w:rsidRPr="00291123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67FA">
      <w:rPr>
        <w:noProof/>
      </w:rPr>
      <w:t>14.02.22</w:t>
    </w:r>
    <w:r>
      <w:fldChar w:fldCharType="end"/>
    </w:r>
    <w:r w:rsidRPr="00291123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5315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F6B" w14:textId="459491BD" w:rsidR="00E45D05" w:rsidRPr="00291123" w:rsidRDefault="00625315" w:rsidP="00526703">
    <w:pPr>
      <w:pStyle w:val="Footer"/>
      <w:rPr>
        <w:lang w:val="fr-FR"/>
      </w:rPr>
    </w:pPr>
    <w:r>
      <w:fldChar w:fldCharType="begin"/>
    </w:r>
    <w:r w:rsidRPr="00291123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P:\FRA\ITU-T\CONF-T\WTSA20\000\036ADD05F.docx</w:t>
    </w:r>
    <w:r>
      <w:fldChar w:fldCharType="end"/>
    </w:r>
    <w:r w:rsidRPr="00291123">
      <w:rPr>
        <w:lang w:val="fr-FR"/>
      </w:rPr>
      <w:t xml:space="preserve"> (</w:t>
    </w:r>
    <w:r>
      <w:rPr>
        <w:lang w:val="fr-FR"/>
      </w:rPr>
      <w:t>501357</w:t>
    </w:r>
    <w:r w:rsidRPr="00291123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EB1B" w14:textId="140B03CA" w:rsidR="00291123" w:rsidRPr="00291123" w:rsidRDefault="00291123" w:rsidP="00291123">
    <w:pPr>
      <w:pStyle w:val="Footer"/>
      <w:rPr>
        <w:lang w:val="fr-FR"/>
      </w:rPr>
    </w:pPr>
    <w:r>
      <w:fldChar w:fldCharType="begin"/>
    </w:r>
    <w:r w:rsidRPr="00291123">
      <w:rPr>
        <w:lang w:val="fr-FR"/>
      </w:rPr>
      <w:instrText xml:space="preserve"> FILENAME \p  \* MERGEFORMAT </w:instrText>
    </w:r>
    <w:r>
      <w:fldChar w:fldCharType="separate"/>
    </w:r>
    <w:r w:rsidR="00625315">
      <w:rPr>
        <w:lang w:val="fr-FR"/>
      </w:rPr>
      <w:t>P:\FRA\ITU-T\CONF-T\WTSA20\000\036ADD05F.docx</w:t>
    </w:r>
    <w:r>
      <w:fldChar w:fldCharType="end"/>
    </w:r>
    <w:r w:rsidRPr="00291123">
      <w:rPr>
        <w:lang w:val="fr-FR"/>
      </w:rPr>
      <w:t xml:space="preserve"> (</w:t>
    </w:r>
    <w:r>
      <w:rPr>
        <w:lang w:val="fr-FR"/>
      </w:rPr>
      <w:t>501357</w:t>
    </w:r>
    <w:r w:rsidRPr="0029112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8F60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612AFB0D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1F39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4F7ABF39" w14:textId="119D538E" w:rsidR="00987C1F" w:rsidRDefault="00625315" w:rsidP="00987C1F">
    <w:pPr>
      <w:pStyle w:val="Header"/>
    </w:pPr>
    <w:r>
      <w:t>Addendum 5 au</w:t>
    </w:r>
    <w:r>
      <w:br/>
      <w:t>Document 36-F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53859"/>
    <w:rsid w:val="0015535B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91123"/>
    <w:rsid w:val="002B2A75"/>
    <w:rsid w:val="002D4D50"/>
    <w:rsid w:val="002D58BE"/>
    <w:rsid w:val="002E210D"/>
    <w:rsid w:val="003236A6"/>
    <w:rsid w:val="003267FA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25315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3489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97CB0"/>
    <w:rsid w:val="00EA12E5"/>
    <w:rsid w:val="00EB55C6"/>
    <w:rsid w:val="00EF2B09"/>
    <w:rsid w:val="00F02766"/>
    <w:rsid w:val="00F05BD4"/>
    <w:rsid w:val="00F37CC7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2E9010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cd9925-78f1-4aa3-9788-28939a357f51">DPM</DPM_x0020_Author>
    <DPM_x0020_File_x0020_name xmlns="8bcd9925-78f1-4aa3-9788-28939a357f51">T17-WTSA.20-C-0036!A5!MSW-F</DPM_x0020_File_x0020_name>
    <DPM_x0020_Version xmlns="8bcd9925-78f1-4aa3-9788-28939a357f51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cd9925-78f1-4aa3-9788-28939a357f51" targetNamespace="http://schemas.microsoft.com/office/2006/metadata/properties" ma:root="true" ma:fieldsID="d41af5c836d734370eb92e7ee5f83852" ns2:_="" ns3:_="">
    <xsd:import namespace="996b2e75-67fd-4955-a3b0-5ab9934cb50b"/>
    <xsd:import namespace="8bcd9925-78f1-4aa3-9788-28939a357f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d9925-78f1-4aa3-9788-28939a357f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d9925-78f1-4aa3-9788-28939a357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BD4F7-5C75-41FD-8F2A-2C9EB3D75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cd9925-78f1-4aa3-9788-28939a357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French</cp:lastModifiedBy>
  <cp:revision>4</cp:revision>
  <cp:lastPrinted>2016-06-07T13:22:00Z</cp:lastPrinted>
  <dcterms:created xsi:type="dcterms:W3CDTF">2022-02-14T08:57:00Z</dcterms:created>
  <dcterms:modified xsi:type="dcterms:W3CDTF">2022-02-14T09:38:00Z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