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05A94882" w14:textId="77777777" w:rsidTr="003F020A">
        <w:trPr>
          <w:cantSplit/>
        </w:trPr>
        <w:tc>
          <w:tcPr>
            <w:tcW w:w="6663" w:type="dxa"/>
            <w:vAlign w:val="center"/>
          </w:tcPr>
          <w:p w14:paraId="5EB3459B" w14:textId="77777777"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D121AF">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1E823EA0" w14:textId="77777777" w:rsidR="00246525" w:rsidRPr="00E0753B" w:rsidRDefault="00246525" w:rsidP="003F020A">
            <w:pPr>
              <w:spacing w:before="0"/>
            </w:pPr>
            <w:r>
              <w:rPr>
                <w:noProof/>
                <w:lang w:eastAsia="zh-CN"/>
              </w:rPr>
              <w:drawing>
                <wp:inline distT="0" distB="0" distL="0" distR="0" wp14:anchorId="7F550DA4" wp14:editId="7CF94F8D">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7AE4F62D" w14:textId="77777777" w:rsidTr="003F020A">
        <w:trPr>
          <w:cantSplit/>
        </w:trPr>
        <w:tc>
          <w:tcPr>
            <w:tcW w:w="6663" w:type="dxa"/>
            <w:tcBorders>
              <w:bottom w:val="single" w:sz="12" w:space="0" w:color="auto"/>
            </w:tcBorders>
          </w:tcPr>
          <w:p w14:paraId="4A4F6889"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636A2A48" w14:textId="77777777" w:rsidR="00BC7D84" w:rsidRPr="003251EA" w:rsidRDefault="00BC7D84" w:rsidP="003F020A">
            <w:pPr>
              <w:spacing w:before="0"/>
              <w:rPr>
                <w:sz w:val="20"/>
              </w:rPr>
            </w:pPr>
          </w:p>
        </w:tc>
      </w:tr>
      <w:tr w:rsidR="00BC7D84" w:rsidRPr="003251EA" w14:paraId="5DEB5D1E" w14:textId="77777777" w:rsidTr="003F020A">
        <w:trPr>
          <w:cantSplit/>
        </w:trPr>
        <w:tc>
          <w:tcPr>
            <w:tcW w:w="6663" w:type="dxa"/>
            <w:tcBorders>
              <w:top w:val="single" w:sz="12" w:space="0" w:color="auto"/>
            </w:tcBorders>
          </w:tcPr>
          <w:p w14:paraId="3CC51D60" w14:textId="77777777" w:rsidR="00BC7D84" w:rsidRPr="003251EA" w:rsidRDefault="00BC7D84" w:rsidP="003F020A">
            <w:pPr>
              <w:spacing w:before="0"/>
              <w:rPr>
                <w:sz w:val="20"/>
              </w:rPr>
            </w:pPr>
          </w:p>
        </w:tc>
        <w:tc>
          <w:tcPr>
            <w:tcW w:w="3148" w:type="dxa"/>
          </w:tcPr>
          <w:p w14:paraId="7104BD9E" w14:textId="77777777" w:rsidR="00BC7D84" w:rsidRPr="003251EA" w:rsidRDefault="00BC7D84" w:rsidP="003F020A">
            <w:pPr>
              <w:spacing w:before="0"/>
              <w:rPr>
                <w:rFonts w:ascii="Verdana" w:hAnsi="Verdana"/>
                <w:b/>
                <w:bCs/>
                <w:sz w:val="20"/>
              </w:rPr>
            </w:pPr>
          </w:p>
        </w:tc>
      </w:tr>
      <w:tr w:rsidR="00BC7D84" w:rsidRPr="003251EA" w14:paraId="1BD85208" w14:textId="77777777" w:rsidTr="003F020A">
        <w:trPr>
          <w:cantSplit/>
        </w:trPr>
        <w:tc>
          <w:tcPr>
            <w:tcW w:w="6663" w:type="dxa"/>
          </w:tcPr>
          <w:p w14:paraId="29603884" w14:textId="77777777" w:rsidR="00BC7D84" w:rsidRPr="00420EDB" w:rsidRDefault="00AB416A" w:rsidP="003F020A">
            <w:pPr>
              <w:pStyle w:val="Committee"/>
            </w:pPr>
            <w:r>
              <w:t>PLENARY MEETING</w:t>
            </w:r>
          </w:p>
        </w:tc>
        <w:tc>
          <w:tcPr>
            <w:tcW w:w="3148" w:type="dxa"/>
          </w:tcPr>
          <w:p w14:paraId="6B64FA04" w14:textId="77777777" w:rsidR="00BC7D84" w:rsidRPr="003251EA" w:rsidRDefault="00BC7D84" w:rsidP="003F020A">
            <w:pPr>
              <w:pStyle w:val="Docnumber"/>
              <w:ind w:left="-57"/>
            </w:pPr>
            <w:r>
              <w:t>Addendum 31 to</w:t>
            </w:r>
            <w:r>
              <w:br/>
              <w:t>Document 36</w:t>
            </w:r>
            <w:r w:rsidRPr="0056747D">
              <w:t>-</w:t>
            </w:r>
            <w:r w:rsidRPr="003251EA">
              <w:t>E</w:t>
            </w:r>
          </w:p>
        </w:tc>
      </w:tr>
      <w:tr w:rsidR="00BC7D84" w:rsidRPr="003251EA" w14:paraId="174DDA6E" w14:textId="77777777" w:rsidTr="003F020A">
        <w:trPr>
          <w:cantSplit/>
        </w:trPr>
        <w:tc>
          <w:tcPr>
            <w:tcW w:w="6663" w:type="dxa"/>
          </w:tcPr>
          <w:p w14:paraId="54CFCA02" w14:textId="77777777" w:rsidR="00BC7D84" w:rsidRPr="003251EA" w:rsidRDefault="00BC7D84" w:rsidP="003F020A">
            <w:pPr>
              <w:spacing w:before="0"/>
              <w:rPr>
                <w:sz w:val="20"/>
              </w:rPr>
            </w:pPr>
          </w:p>
        </w:tc>
        <w:tc>
          <w:tcPr>
            <w:tcW w:w="3148" w:type="dxa"/>
          </w:tcPr>
          <w:p w14:paraId="4285850B"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31 January 2022</w:t>
            </w:r>
          </w:p>
        </w:tc>
      </w:tr>
      <w:tr w:rsidR="00BC7D84" w:rsidRPr="003251EA" w14:paraId="646399BB" w14:textId="77777777" w:rsidTr="003F020A">
        <w:trPr>
          <w:cantSplit/>
        </w:trPr>
        <w:tc>
          <w:tcPr>
            <w:tcW w:w="6663" w:type="dxa"/>
          </w:tcPr>
          <w:p w14:paraId="20C162DD" w14:textId="77777777" w:rsidR="00BC7D84" w:rsidRPr="003251EA" w:rsidRDefault="00BC7D84" w:rsidP="003F020A">
            <w:pPr>
              <w:spacing w:before="0"/>
              <w:rPr>
                <w:sz w:val="20"/>
              </w:rPr>
            </w:pPr>
          </w:p>
        </w:tc>
        <w:tc>
          <w:tcPr>
            <w:tcW w:w="3148" w:type="dxa"/>
          </w:tcPr>
          <w:p w14:paraId="35FA74E7"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1058E726" w14:textId="77777777" w:rsidTr="003F020A">
        <w:trPr>
          <w:cantSplit/>
        </w:trPr>
        <w:tc>
          <w:tcPr>
            <w:tcW w:w="9811" w:type="dxa"/>
            <w:gridSpan w:val="2"/>
          </w:tcPr>
          <w:p w14:paraId="5C0D96A4" w14:textId="77777777" w:rsidR="00BC7D84" w:rsidRPr="003251EA" w:rsidRDefault="00BC7D84" w:rsidP="003F020A">
            <w:pPr>
              <w:pStyle w:val="TopHeader"/>
              <w:spacing w:before="0"/>
              <w:rPr>
                <w:sz w:val="20"/>
                <w:szCs w:val="20"/>
              </w:rPr>
            </w:pPr>
          </w:p>
        </w:tc>
      </w:tr>
      <w:tr w:rsidR="00BC7D84" w:rsidRPr="00426748" w14:paraId="7F9ACF1D" w14:textId="77777777" w:rsidTr="003F020A">
        <w:trPr>
          <w:cantSplit/>
        </w:trPr>
        <w:tc>
          <w:tcPr>
            <w:tcW w:w="9811" w:type="dxa"/>
            <w:gridSpan w:val="2"/>
          </w:tcPr>
          <w:p w14:paraId="3DA860EA" w14:textId="77777777" w:rsidR="00BC7D84" w:rsidRPr="00D643B3" w:rsidRDefault="00BC7D84" w:rsidP="003F020A">
            <w:pPr>
              <w:pStyle w:val="Source"/>
              <w:rPr>
                <w:highlight w:val="yellow"/>
              </w:rPr>
            </w:pPr>
            <w:r>
              <w:t>Arab States Administrations</w:t>
            </w:r>
          </w:p>
        </w:tc>
      </w:tr>
      <w:tr w:rsidR="00BC7D84" w:rsidRPr="00426748" w14:paraId="70B49A18" w14:textId="77777777" w:rsidTr="003F020A">
        <w:trPr>
          <w:cantSplit/>
        </w:trPr>
        <w:tc>
          <w:tcPr>
            <w:tcW w:w="9811" w:type="dxa"/>
            <w:gridSpan w:val="2"/>
          </w:tcPr>
          <w:p w14:paraId="71089121" w14:textId="77777777" w:rsidR="00BC7D84" w:rsidRPr="00D643B3" w:rsidRDefault="00BC7D84" w:rsidP="003F020A">
            <w:pPr>
              <w:pStyle w:val="Title1"/>
              <w:rPr>
                <w:highlight w:val="yellow"/>
              </w:rPr>
            </w:pPr>
            <w:r>
              <w:t>Proposed new Resolution [ARB-2] - Information and Communication Technologies role in combating global pandemics</w:t>
            </w:r>
          </w:p>
        </w:tc>
      </w:tr>
      <w:tr w:rsidR="00BC7D84" w:rsidRPr="00426748" w14:paraId="1D0A76BB" w14:textId="77777777" w:rsidTr="003F020A">
        <w:trPr>
          <w:cantSplit/>
        </w:trPr>
        <w:tc>
          <w:tcPr>
            <w:tcW w:w="9811" w:type="dxa"/>
            <w:gridSpan w:val="2"/>
          </w:tcPr>
          <w:p w14:paraId="5B887557" w14:textId="77777777" w:rsidR="00BC7D84" w:rsidRDefault="00BC7D84" w:rsidP="003F020A">
            <w:pPr>
              <w:pStyle w:val="Title2"/>
            </w:pPr>
          </w:p>
        </w:tc>
      </w:tr>
      <w:tr w:rsidR="00BC7D84" w:rsidRPr="00426748" w14:paraId="155081B5" w14:textId="77777777" w:rsidTr="004F630A">
        <w:trPr>
          <w:cantSplit/>
          <w:trHeight w:hRule="exact" w:val="120"/>
        </w:trPr>
        <w:tc>
          <w:tcPr>
            <w:tcW w:w="9811" w:type="dxa"/>
            <w:gridSpan w:val="2"/>
          </w:tcPr>
          <w:p w14:paraId="35799B88" w14:textId="77777777" w:rsidR="00BC7D84" w:rsidRDefault="00BC7D84" w:rsidP="003F020A">
            <w:pPr>
              <w:pStyle w:val="Agendaitem"/>
            </w:pPr>
          </w:p>
        </w:tc>
      </w:tr>
    </w:tbl>
    <w:p w14:paraId="4C8CB34D" w14:textId="77777777" w:rsidR="009E1967" w:rsidRDefault="009E1967" w:rsidP="009E1967"/>
    <w:p w14:paraId="05E19923" w14:textId="77777777" w:rsidR="00ED30BC" w:rsidRPr="00A41A0D" w:rsidRDefault="00ED30BC" w:rsidP="00A41A0D"/>
    <w:p w14:paraId="3ABC792E" w14:textId="77777777" w:rsidR="00ED30BC" w:rsidRPr="00A41A0D" w:rsidRDefault="00ED30BC" w:rsidP="00A41A0D">
      <w:r w:rsidRPr="00A41A0D">
        <w:br w:type="page"/>
      </w:r>
    </w:p>
    <w:p w14:paraId="6B81ACA7" w14:textId="77777777" w:rsidR="009E1967" w:rsidRDefault="009E1967" w:rsidP="00A41A0D"/>
    <w:p w14:paraId="68C985CA" w14:textId="77777777" w:rsidR="00A37851" w:rsidRDefault="00AD5D9D">
      <w:pPr>
        <w:pStyle w:val="Proposal"/>
      </w:pPr>
      <w:r>
        <w:t>ADD</w:t>
      </w:r>
      <w:r>
        <w:tab/>
        <w:t>ARB/36A31/1</w:t>
      </w:r>
    </w:p>
    <w:p w14:paraId="115AF64D" w14:textId="14C139A1" w:rsidR="009A3809" w:rsidRDefault="009A3809" w:rsidP="009A3809">
      <w:pPr>
        <w:pStyle w:val="ResNo"/>
      </w:pPr>
      <w:r w:rsidRPr="00503FF7">
        <w:t>DRAFT NEW RESOLUTION [</w:t>
      </w:r>
      <w:r>
        <w:t>ARB</w:t>
      </w:r>
      <w:r w:rsidRPr="00503FF7">
        <w:t>-</w:t>
      </w:r>
      <w:r w:rsidR="008C46AA">
        <w:t>2</w:t>
      </w:r>
      <w:r w:rsidRPr="00503FF7">
        <w:t>]</w:t>
      </w:r>
    </w:p>
    <w:p w14:paraId="69A7AE07" w14:textId="12C9E292" w:rsidR="009A3809" w:rsidRDefault="008C46AA" w:rsidP="009A3809">
      <w:pPr>
        <w:pStyle w:val="Restitle"/>
      </w:pPr>
      <w:r w:rsidRPr="00EE4255">
        <w:t>Information and Communication Technologies role in combating global pandemics</w:t>
      </w:r>
    </w:p>
    <w:p w14:paraId="60CC3C60" w14:textId="77777777" w:rsidR="009A3809" w:rsidRPr="00503FF7" w:rsidRDefault="009A3809" w:rsidP="009A3809">
      <w:pPr>
        <w:pStyle w:val="Resref"/>
      </w:pPr>
      <w:r>
        <w:t>(Geneva, 2022)</w:t>
      </w:r>
    </w:p>
    <w:p w14:paraId="1635160E" w14:textId="77777777" w:rsidR="009A3809" w:rsidRDefault="009A3809" w:rsidP="009A3809">
      <w:r>
        <w:t>The World Telecommunication Standardization Assembly (Geneva, 2022),</w:t>
      </w:r>
    </w:p>
    <w:p w14:paraId="0D9BCF23" w14:textId="10A44141" w:rsidR="009A3809" w:rsidRDefault="00AD5D9D" w:rsidP="009A3809">
      <w:pPr>
        <w:pStyle w:val="Call"/>
        <w:rPr>
          <w:lang w:bidi="ar-EG"/>
        </w:rPr>
      </w:pPr>
      <w:r>
        <w:rPr>
          <w:lang w:bidi="ar-EG"/>
        </w:rPr>
        <w:t>r</w:t>
      </w:r>
      <w:r w:rsidR="009A3809" w:rsidRPr="00C258EF">
        <w:rPr>
          <w:lang w:bidi="ar-EG"/>
        </w:rPr>
        <w:t>ecalling</w:t>
      </w:r>
    </w:p>
    <w:p w14:paraId="70C0DD15" w14:textId="0E201BB2" w:rsidR="008C46AA" w:rsidRPr="00EE4255" w:rsidRDefault="008C46AA" w:rsidP="008C46AA">
      <w:r w:rsidRPr="00EE4255">
        <w:rPr>
          <w:i/>
          <w:iCs/>
        </w:rPr>
        <w:t>a)</w:t>
      </w:r>
      <w:r w:rsidRPr="00EE4255">
        <w:tab/>
        <w:t>Resolution 74/270 of the United Nations General Assembly (UNGA) on “Global solidarity to fight the coronavirus disease 2019 (COVID-19)”, which calls on the United Nations system “to work with all relevant actors to mobilize a coordinated global response to the pandemic and its adverse social, economic and financial impact on all societies”;</w:t>
      </w:r>
      <w:r w:rsidRPr="00EE4255">
        <w:cr/>
      </w:r>
      <w:r w:rsidRPr="00AA7DE4">
        <w:rPr>
          <w:i/>
          <w:iCs/>
        </w:rPr>
        <w:t>b)</w:t>
      </w:r>
      <w:r w:rsidRPr="00EE4255">
        <w:tab/>
        <w:t>UNGA Resolution 74/306 on “Comprehensive and coordinated response to the coronavirus disease (COVID-19) pandemic”;</w:t>
      </w:r>
      <w:r w:rsidRPr="00EE4255">
        <w:cr/>
      </w:r>
      <w:r w:rsidRPr="00AA7DE4">
        <w:rPr>
          <w:i/>
          <w:iCs/>
        </w:rPr>
        <w:t>c)</w:t>
      </w:r>
      <w:r w:rsidRPr="00EE4255">
        <w:tab/>
        <w:t>UN Sustainable Development Goal (SDG) 3 “Ensure healthy lives and promote well-being for all at all ages”, as well as SDG 9 “Build resilient infrastructure, promote sustainable industrialization and foster innovation”, and SDG 11 “Make cities and human settlements inclusive, safe, resilient and sustainable” of the 2030 Agenda for Sustainable Development;</w:t>
      </w:r>
    </w:p>
    <w:p w14:paraId="437D7BA2" w14:textId="77777777" w:rsidR="00163A7B" w:rsidRDefault="008C46AA" w:rsidP="008C46AA">
      <w:r w:rsidRPr="00AA7DE4">
        <w:rPr>
          <w:i/>
          <w:iCs/>
        </w:rPr>
        <w:t>d)</w:t>
      </w:r>
      <w:r w:rsidRPr="00EE4255">
        <w:rPr>
          <w:rtl/>
        </w:rPr>
        <w:tab/>
      </w:r>
      <w:r w:rsidRPr="00EE4255">
        <w:t>Article 40 of the ITU Constitution on the “Priority of Telecommunications Concerning Safety of Life”;</w:t>
      </w:r>
    </w:p>
    <w:p w14:paraId="31EE5D4D" w14:textId="453CAB1E" w:rsidR="008C46AA" w:rsidRPr="00EE4255" w:rsidRDefault="008C46AA" w:rsidP="008C46AA">
      <w:r w:rsidRPr="00AA7DE4">
        <w:rPr>
          <w:i/>
          <w:iCs/>
        </w:rPr>
        <w:t>e)</w:t>
      </w:r>
      <w:r w:rsidRPr="00EE4255">
        <w:tab/>
        <w:t>Article 46 of the constitution, on distress calls and messages;</w:t>
      </w:r>
    </w:p>
    <w:p w14:paraId="207E1164" w14:textId="77777777" w:rsidR="008C46AA" w:rsidRPr="00EE4255" w:rsidRDefault="008C46AA" w:rsidP="008C46AA">
      <w:r w:rsidRPr="00AA7DE4">
        <w:rPr>
          <w:i/>
          <w:iCs/>
          <w:lang w:val="en-US"/>
        </w:rPr>
        <w:t>f)</w:t>
      </w:r>
      <w:r w:rsidRPr="00EE4255">
        <w:rPr>
          <w:lang w:val="en-US"/>
        </w:rPr>
        <w:tab/>
      </w:r>
      <w:r w:rsidRPr="00EE4255">
        <w:t>Article 5 of the International Telecommunication Regulations, on safety of life and priority of telecommunications;</w:t>
      </w:r>
    </w:p>
    <w:p w14:paraId="1F6DE892" w14:textId="7B57A869" w:rsidR="008C46AA" w:rsidRPr="00EE4255" w:rsidRDefault="008C46AA" w:rsidP="008C46AA">
      <w:r w:rsidRPr="00AA7DE4">
        <w:rPr>
          <w:i/>
          <w:iCs/>
        </w:rPr>
        <w:t>g)</w:t>
      </w:r>
      <w:r w:rsidRPr="00EE4255">
        <w:tab/>
        <w:t>Resolution 136 (</w:t>
      </w:r>
      <w:r w:rsidR="00163A7B">
        <w:t xml:space="preserve">Rev. </w:t>
      </w:r>
      <w:r w:rsidRPr="00EE4255">
        <w:t>Dubai, 2018)</w:t>
      </w:r>
      <w:r w:rsidR="00163A7B">
        <w:t xml:space="preserve"> of the Plenipotentiary conference</w:t>
      </w:r>
      <w:r w:rsidRPr="00EE4255">
        <w:t xml:space="preserve"> - The use of telecommunications/information and communication technologies for humanitarian assistance and for monitoring and management in emergency and disaster situations, including health-related emergencies, for early warning, prevention, mitigation and relief;</w:t>
      </w:r>
    </w:p>
    <w:p w14:paraId="567FE834" w14:textId="19F515B1" w:rsidR="008C46AA" w:rsidRPr="00EE4255" w:rsidRDefault="008C46AA" w:rsidP="008C46AA">
      <w:r w:rsidRPr="00AA7DE4">
        <w:rPr>
          <w:i/>
          <w:iCs/>
        </w:rPr>
        <w:t>h)</w:t>
      </w:r>
      <w:r w:rsidRPr="00EE4255">
        <w:tab/>
        <w:t xml:space="preserve">Resolution 175 (Rev. Dubai, 2018) </w:t>
      </w:r>
      <w:r w:rsidR="00163A7B">
        <w:t>of the Plenipotentiary conference</w:t>
      </w:r>
      <w:r w:rsidR="00163A7B" w:rsidRPr="00EE4255">
        <w:t xml:space="preserve"> </w:t>
      </w:r>
      <w:r w:rsidRPr="00EE4255">
        <w:t>on the use of telecommunication/information and communication technology accessibility for persons with disabilities and persons with specific needs;</w:t>
      </w:r>
      <w:r w:rsidRPr="00EE4255">
        <w:cr/>
      </w:r>
      <w:proofErr w:type="spellStart"/>
      <w:r w:rsidR="00AA7DE4" w:rsidRPr="00AA7DE4">
        <w:rPr>
          <w:i/>
          <w:iCs/>
        </w:rPr>
        <w:t>i</w:t>
      </w:r>
      <w:proofErr w:type="spellEnd"/>
      <w:r w:rsidRPr="00AA7DE4">
        <w:rPr>
          <w:i/>
          <w:iCs/>
        </w:rPr>
        <w:t>)</w:t>
      </w:r>
      <w:r w:rsidRPr="00EE4255">
        <w:tab/>
        <w:t>Resolution 66 (Rev. Buenos Aires, 2017) of the World Telecommunication Development Conference, Information and communication technology and climate change;</w:t>
      </w:r>
    </w:p>
    <w:p w14:paraId="03FBF174" w14:textId="6BE69EB5" w:rsidR="008C46AA" w:rsidRPr="00EE4255" w:rsidRDefault="00AA7DE4" w:rsidP="008C46AA">
      <w:r w:rsidRPr="00AA7DE4">
        <w:rPr>
          <w:i/>
          <w:iCs/>
        </w:rPr>
        <w:t>j</w:t>
      </w:r>
      <w:r w:rsidR="008C46AA" w:rsidRPr="00AA7DE4">
        <w:rPr>
          <w:i/>
          <w:iCs/>
        </w:rPr>
        <w:t>)</w:t>
      </w:r>
      <w:r w:rsidR="008C46AA" w:rsidRPr="00EE4255">
        <w:tab/>
        <w:t>Resolution 646 (Rev. WRC-19) on public protection and disaster relief;</w:t>
      </w:r>
    </w:p>
    <w:p w14:paraId="736AAB75" w14:textId="4DB2D59B" w:rsidR="008C46AA" w:rsidRPr="00EE4255" w:rsidRDefault="00AA7DE4" w:rsidP="008C46AA">
      <w:r w:rsidRPr="00AA7DE4">
        <w:rPr>
          <w:i/>
          <w:iCs/>
        </w:rPr>
        <w:t>k</w:t>
      </w:r>
      <w:r w:rsidR="008C46AA" w:rsidRPr="00AA7DE4">
        <w:rPr>
          <w:i/>
          <w:iCs/>
        </w:rPr>
        <w:t>)</w:t>
      </w:r>
      <w:r w:rsidR="008C46AA" w:rsidRPr="00EE4255">
        <w:tab/>
        <w:t>Resolution 647 (Rev. WRC-19) on Radiocommunication aspects, including spectrum management guidelines, for early warning, disaster prediction, detection, mitigation and relief operations relating to emergencies and disasters;</w:t>
      </w:r>
    </w:p>
    <w:p w14:paraId="5E4089CF" w14:textId="68CFD5BD" w:rsidR="008C46AA" w:rsidRPr="00EE4255" w:rsidRDefault="00AA7DE4" w:rsidP="008C46AA">
      <w:r w:rsidRPr="00AA7DE4">
        <w:rPr>
          <w:i/>
          <w:iCs/>
        </w:rPr>
        <w:t>l</w:t>
      </w:r>
      <w:r w:rsidR="008C46AA" w:rsidRPr="00AA7DE4">
        <w:rPr>
          <w:i/>
          <w:iCs/>
        </w:rPr>
        <w:t>)</w:t>
      </w:r>
      <w:r w:rsidR="008C46AA" w:rsidRPr="00EE4255">
        <w:tab/>
        <w:t>Resolution 202 (Busan, 2014)</w:t>
      </w:r>
      <w:r w:rsidR="00163A7B" w:rsidRPr="00163A7B">
        <w:t xml:space="preserve"> </w:t>
      </w:r>
      <w:r w:rsidR="00163A7B">
        <w:t>of the Plenipotentiary conference</w:t>
      </w:r>
      <w:r w:rsidR="008C46AA" w:rsidRPr="00EE4255">
        <w:t xml:space="preserve"> - Using information and communication technologies to break the chain of health-related emergencies such as Ebola virus transmission; </w:t>
      </w:r>
    </w:p>
    <w:p w14:paraId="6CF3B006" w14:textId="266FA2AE" w:rsidR="008C46AA" w:rsidRPr="00EE4255" w:rsidRDefault="00AA7DE4" w:rsidP="008C46AA">
      <w:r w:rsidRPr="00AA7DE4">
        <w:rPr>
          <w:i/>
          <w:iCs/>
        </w:rPr>
        <w:lastRenderedPageBreak/>
        <w:t>m</w:t>
      </w:r>
      <w:r w:rsidR="008C46AA" w:rsidRPr="00AA7DE4">
        <w:rPr>
          <w:i/>
          <w:iCs/>
        </w:rPr>
        <w:t>)</w:t>
      </w:r>
      <w:r w:rsidR="008C46AA" w:rsidRPr="00EE4255">
        <w:tab/>
      </w:r>
      <w:hyperlink r:id="rId12" w:history="1">
        <w:r w:rsidR="008C46AA" w:rsidRPr="00EE4255">
          <w:t xml:space="preserve">Resolution 73 (Rev. </w:t>
        </w:r>
        <w:proofErr w:type="spellStart"/>
        <w:r w:rsidR="008C46AA" w:rsidRPr="00EE4255">
          <w:t>Hammamet</w:t>
        </w:r>
        <w:proofErr w:type="spellEnd"/>
        <w:r w:rsidR="008C46AA" w:rsidRPr="00EE4255">
          <w:t>, 2016) - Information and communication technologies, environment and climate change</w:t>
        </w:r>
      </w:hyperlink>
      <w:r w:rsidR="008C46AA" w:rsidRPr="00EE4255">
        <w:t>;</w:t>
      </w:r>
    </w:p>
    <w:p w14:paraId="5BB4D09C" w14:textId="6DE0CA84" w:rsidR="008C46AA" w:rsidRPr="00EE4255" w:rsidRDefault="00AA7DE4" w:rsidP="008C46AA">
      <w:r w:rsidRPr="00AA7DE4">
        <w:rPr>
          <w:i/>
          <w:iCs/>
        </w:rPr>
        <w:t>n</w:t>
      </w:r>
      <w:r w:rsidR="008C46AA" w:rsidRPr="00AA7DE4">
        <w:rPr>
          <w:i/>
          <w:iCs/>
        </w:rPr>
        <w:t>)</w:t>
      </w:r>
      <w:r w:rsidR="008C46AA" w:rsidRPr="00EE4255">
        <w:tab/>
      </w:r>
      <w:hyperlink r:id="rId13" w:history="1">
        <w:r w:rsidR="008C46AA" w:rsidRPr="00EE4255">
          <w:t xml:space="preserve">Resolution 78 (Rev. </w:t>
        </w:r>
        <w:proofErr w:type="spellStart"/>
        <w:r w:rsidR="008C46AA" w:rsidRPr="00EE4255">
          <w:t>Hammamet</w:t>
        </w:r>
        <w:proofErr w:type="spellEnd"/>
        <w:r w:rsidR="008C46AA" w:rsidRPr="00EE4255">
          <w:t>, 2016) - Information and communication technology applications and standards for improved access to e-health services</w:t>
        </w:r>
      </w:hyperlink>
      <w:r w:rsidR="008C46AA" w:rsidRPr="00EE4255">
        <w:t>;</w:t>
      </w:r>
    </w:p>
    <w:p w14:paraId="42B3E962" w14:textId="3F15742C" w:rsidR="008C46AA" w:rsidRPr="00EE4255" w:rsidRDefault="00AA7DE4" w:rsidP="008C46AA">
      <w:r w:rsidRPr="00AA7DE4">
        <w:rPr>
          <w:i/>
          <w:iCs/>
        </w:rPr>
        <w:t>o</w:t>
      </w:r>
      <w:r w:rsidR="008C46AA" w:rsidRPr="00AA7DE4">
        <w:rPr>
          <w:i/>
          <w:iCs/>
        </w:rPr>
        <w:t>)</w:t>
      </w:r>
      <w:r w:rsidR="008C46AA" w:rsidRPr="00EE4255">
        <w:tab/>
      </w:r>
      <w:hyperlink r:id="rId14" w:history="1">
        <w:r w:rsidR="008C46AA" w:rsidRPr="00EE4255">
          <w:t>Resolution 98 (</w:t>
        </w:r>
        <w:proofErr w:type="spellStart"/>
        <w:r w:rsidR="008C46AA" w:rsidRPr="00EE4255">
          <w:t>Hammamet</w:t>
        </w:r>
        <w:proofErr w:type="spellEnd"/>
        <w:r w:rsidR="008C46AA" w:rsidRPr="00EE4255">
          <w:t>, 2016) - Enhancing the standardization of Internet of things and smart cities and communities for global development</w:t>
        </w:r>
      </w:hyperlink>
      <w:r w:rsidR="008C46AA" w:rsidRPr="00EE4255">
        <w:t>,</w:t>
      </w:r>
    </w:p>
    <w:p w14:paraId="0B0D1FFC" w14:textId="01164659" w:rsidR="008C46AA" w:rsidRPr="00EE4255" w:rsidRDefault="00AA7DE4" w:rsidP="008C46AA">
      <w:r w:rsidRPr="00AA7DE4">
        <w:rPr>
          <w:i/>
          <w:iCs/>
        </w:rPr>
        <w:t>p</w:t>
      </w:r>
      <w:r w:rsidR="008C46AA" w:rsidRPr="00AA7DE4">
        <w:rPr>
          <w:i/>
          <w:iCs/>
        </w:rPr>
        <w:t>)</w:t>
      </w:r>
      <w:r w:rsidR="008C46AA" w:rsidRPr="00EE4255">
        <w:tab/>
        <w:t>Resolution 34 (Rev. Buenos Aires, 2017) of the World Telecommunication Development Conference, on the role of telecommunications/information and communication technologies (ICTs) in disaster preparedness, early warning, rescue, mitigation, relief and response;</w:t>
      </w:r>
    </w:p>
    <w:p w14:paraId="1190AFB0" w14:textId="4F19C010" w:rsidR="008C46AA" w:rsidRPr="00EE4255" w:rsidRDefault="00AA7DE4" w:rsidP="008C46AA">
      <w:r w:rsidRPr="00AA7DE4">
        <w:rPr>
          <w:i/>
          <w:iCs/>
        </w:rPr>
        <w:t>q</w:t>
      </w:r>
      <w:r w:rsidR="008C46AA" w:rsidRPr="00AA7DE4">
        <w:rPr>
          <w:i/>
          <w:iCs/>
        </w:rPr>
        <w:t>)</w:t>
      </w:r>
      <w:r w:rsidR="008C46AA" w:rsidRPr="00EE4255">
        <w:tab/>
        <w:t>WTPF-21 OPINION 5: Use of telecommunications/ICTs in COVID-19 and future pandemic and epidemic preparedness and response</w:t>
      </w:r>
      <w:r>
        <w:t>,</w:t>
      </w:r>
    </w:p>
    <w:p w14:paraId="76B09BB2" w14:textId="77777777" w:rsidR="008C46AA" w:rsidRPr="00EE4255" w:rsidRDefault="008C46AA" w:rsidP="008C46AA">
      <w:pPr>
        <w:pStyle w:val="Call"/>
      </w:pPr>
      <w:r w:rsidRPr="00EE4255">
        <w:t>recognizing</w:t>
      </w:r>
    </w:p>
    <w:p w14:paraId="7051F4AC" w14:textId="057CEE8D" w:rsidR="008C46AA" w:rsidRPr="00EE4255" w:rsidRDefault="00AA7DE4" w:rsidP="00AA7DE4">
      <w:r w:rsidRPr="00EE4255">
        <w:rPr>
          <w:i/>
          <w:iCs/>
        </w:rPr>
        <w:t>a)</w:t>
      </w:r>
      <w:r w:rsidRPr="00EE4255">
        <w:tab/>
      </w:r>
      <w:r>
        <w:t>t</w:t>
      </w:r>
      <w:r w:rsidR="008C46AA" w:rsidRPr="00EE4255">
        <w:t>hat COVID-19 pandemic is a major public health crisis that disrupted public life</w:t>
      </w:r>
      <w:r>
        <w:t>;</w:t>
      </w:r>
      <w:r w:rsidR="008C46AA" w:rsidRPr="00EE4255">
        <w:t xml:space="preserve"> </w:t>
      </w:r>
    </w:p>
    <w:p w14:paraId="132451D0" w14:textId="48A7D757" w:rsidR="008C46AA" w:rsidRPr="00EE4255" w:rsidRDefault="00AA7DE4" w:rsidP="00AA7DE4">
      <w:r w:rsidRPr="00AA7DE4">
        <w:rPr>
          <w:i/>
          <w:iCs/>
        </w:rPr>
        <w:t>b)</w:t>
      </w:r>
      <w:r w:rsidRPr="00EE4255">
        <w:tab/>
      </w:r>
      <w:r>
        <w:t>t</w:t>
      </w:r>
      <w:r w:rsidR="008C46AA" w:rsidRPr="00EE4255">
        <w:t>hat ICTs play a critical role, in particular how new and emerging technologies can help predict and monitor global pandemics</w:t>
      </w:r>
      <w:r>
        <w:t>;</w:t>
      </w:r>
      <w:r w:rsidR="008C46AA" w:rsidRPr="00EE4255">
        <w:t xml:space="preserve"> </w:t>
      </w:r>
    </w:p>
    <w:p w14:paraId="73635E9E" w14:textId="5B1DAAB0" w:rsidR="008C46AA" w:rsidRPr="00EE4255" w:rsidRDefault="00AA7DE4" w:rsidP="00AA7DE4">
      <w:r w:rsidRPr="00AA7DE4">
        <w:rPr>
          <w:i/>
          <w:iCs/>
        </w:rPr>
        <w:t>c)</w:t>
      </w:r>
      <w:r w:rsidRPr="00EE4255">
        <w:tab/>
      </w:r>
      <w:r>
        <w:t>t</w:t>
      </w:r>
      <w:r w:rsidR="008C46AA" w:rsidRPr="00EE4255">
        <w:t>he continuous studies carried by relevant ITU-T Study Groups in using emerging technologies such as AI in predicting global pandemics</w:t>
      </w:r>
      <w:r>
        <w:t>;</w:t>
      </w:r>
      <w:r w:rsidR="008C46AA" w:rsidRPr="00EE4255">
        <w:t xml:space="preserve"> </w:t>
      </w:r>
    </w:p>
    <w:p w14:paraId="4631CD3B" w14:textId="3EE5CAE3" w:rsidR="008C46AA" w:rsidRPr="00EE4255" w:rsidRDefault="00AA7DE4" w:rsidP="00AA7DE4">
      <w:r w:rsidRPr="00AA7DE4">
        <w:rPr>
          <w:i/>
          <w:iCs/>
        </w:rPr>
        <w:t>d)</w:t>
      </w:r>
      <w:r w:rsidRPr="00EE4255">
        <w:rPr>
          <w:rtl/>
        </w:rPr>
        <w:tab/>
      </w:r>
      <w:r>
        <w:t>t</w:t>
      </w:r>
      <w:r w:rsidR="008C46AA" w:rsidRPr="00EE4255">
        <w:t>he role played by ITU’s Financial Inclusion Global Initiative (FIGI) in organizing webinars on insights on Digital Financial Service during COVID-19</w:t>
      </w:r>
      <w:r>
        <w:t>;</w:t>
      </w:r>
    </w:p>
    <w:p w14:paraId="7F9B37C2" w14:textId="7D84DB62" w:rsidR="008C46AA" w:rsidRPr="00EE4255" w:rsidRDefault="00AA7DE4" w:rsidP="00AA7DE4">
      <w:r w:rsidRPr="00AA7DE4">
        <w:rPr>
          <w:i/>
          <w:iCs/>
        </w:rPr>
        <w:t>e)</w:t>
      </w:r>
      <w:r w:rsidRPr="00EE4255">
        <w:tab/>
      </w:r>
      <w:r w:rsidR="008C46AA" w:rsidRPr="00EE4255">
        <w:t xml:space="preserve">REG4COVID Platform that was created by the BDT as a way to collect information and case studies on the responses to COVID-19 pandemic, </w:t>
      </w:r>
    </w:p>
    <w:p w14:paraId="00B6F9D4" w14:textId="2B01829E" w:rsidR="008C46AA" w:rsidRPr="00EE4255" w:rsidRDefault="00AD5D9D" w:rsidP="008C46AA">
      <w:pPr>
        <w:pStyle w:val="Call"/>
      </w:pPr>
      <w:r>
        <w:t>r</w:t>
      </w:r>
      <w:r w:rsidR="008C46AA" w:rsidRPr="00EE4255">
        <w:t>ecognizing further</w:t>
      </w:r>
    </w:p>
    <w:p w14:paraId="069AE04F" w14:textId="43015141" w:rsidR="008C46AA" w:rsidRPr="00EE4255" w:rsidRDefault="00AA7DE4" w:rsidP="00AA7DE4">
      <w:r w:rsidRPr="00EE4255">
        <w:rPr>
          <w:i/>
          <w:iCs/>
        </w:rPr>
        <w:t>a)</w:t>
      </w:r>
      <w:r w:rsidRPr="00EE4255">
        <w:tab/>
      </w:r>
      <w:r w:rsidR="008C46AA" w:rsidRPr="00EE4255">
        <w:t>ITU’s support for business resilience and the promotion of participation of micro, small and medium-sized enterprises;</w:t>
      </w:r>
    </w:p>
    <w:p w14:paraId="7E9BE334" w14:textId="60FD39DA" w:rsidR="008C46AA" w:rsidRPr="00EE4255" w:rsidRDefault="00AA7DE4" w:rsidP="00AA7DE4">
      <w:r w:rsidRPr="00AA7DE4">
        <w:rPr>
          <w:i/>
          <w:iCs/>
        </w:rPr>
        <w:t>b)</w:t>
      </w:r>
      <w:r w:rsidRPr="00EE4255">
        <w:tab/>
      </w:r>
      <w:r w:rsidR="008C46AA" w:rsidRPr="00EE4255">
        <w:t>ITU-WHO-UNICEF initiative in providing up to date information on COVID-19;</w:t>
      </w:r>
    </w:p>
    <w:p w14:paraId="3D68498B" w14:textId="39A31A6E" w:rsidR="008C46AA" w:rsidRPr="00EE4255" w:rsidRDefault="00AA7DE4" w:rsidP="00AA7DE4">
      <w:r w:rsidRPr="00AA7DE4">
        <w:rPr>
          <w:i/>
          <w:iCs/>
        </w:rPr>
        <w:t>c)</w:t>
      </w:r>
      <w:r w:rsidRPr="00EE4255">
        <w:tab/>
      </w:r>
      <w:r w:rsidR="008C46AA" w:rsidRPr="00EE4255">
        <w:t>that Information and Communication Technologies (ICTs) are an important and integral component of multi-hazard early warning systems and common alerting protocol, that manage and deliver alerting messages to those in affected areas and wider at national or international level which allows them to take action to mitigate the impacts of the hazard;</w:t>
      </w:r>
    </w:p>
    <w:p w14:paraId="22E1B10E" w14:textId="2004007B" w:rsidR="008C46AA" w:rsidRPr="00EE4255" w:rsidRDefault="00AA7DE4" w:rsidP="00AA7DE4">
      <w:r w:rsidRPr="00AA7DE4">
        <w:rPr>
          <w:i/>
          <w:iCs/>
        </w:rPr>
        <w:t>d)</w:t>
      </w:r>
      <w:r w:rsidRPr="00EE4255">
        <w:rPr>
          <w:rtl/>
        </w:rPr>
        <w:tab/>
      </w:r>
      <w:r w:rsidR="008C46AA" w:rsidRPr="00EE4255">
        <w:t>Recommendation ITU-T X.1303, on Common Alerting Protocol (CAP) which is a simple but general format for exchanging all-hazard emergency alerts and public warnings over all kinds of ICT networks, allowing a consistent warning message to be disseminated simultaneously over many different warning systems, thus increasing warning effectiveness while simplifying the warning task</w:t>
      </w:r>
      <w:r>
        <w:t>,</w:t>
      </w:r>
    </w:p>
    <w:p w14:paraId="47521836" w14:textId="77777777" w:rsidR="008C46AA" w:rsidRPr="00EE4255" w:rsidRDefault="008C46AA" w:rsidP="008C46AA">
      <w:pPr>
        <w:pStyle w:val="Call"/>
      </w:pPr>
      <w:r w:rsidRPr="00EE4255">
        <w:t>taking into account</w:t>
      </w:r>
    </w:p>
    <w:p w14:paraId="3377BD50" w14:textId="77777777" w:rsidR="008C46AA" w:rsidRPr="00EE4255" w:rsidRDefault="008C46AA" w:rsidP="008C46AA">
      <w:r w:rsidRPr="00EE4255">
        <w:t>that the International Telecommunication Union had a great role in forecasting and monitoring the impact of natural and man-made disasters, particularly in developing countries,</w:t>
      </w:r>
    </w:p>
    <w:p w14:paraId="13A67CE8" w14:textId="77777777" w:rsidR="008C46AA" w:rsidRPr="00EE4255" w:rsidRDefault="008C46AA" w:rsidP="008C46AA">
      <w:pPr>
        <w:pStyle w:val="Call"/>
      </w:pPr>
      <w:r w:rsidRPr="00EE4255">
        <w:t>noting</w:t>
      </w:r>
    </w:p>
    <w:p w14:paraId="751297C3" w14:textId="77777777" w:rsidR="008C46AA" w:rsidRPr="00EE4255" w:rsidRDefault="008C46AA" w:rsidP="008C46AA">
      <w:r w:rsidRPr="00EE4255">
        <w:t>the critical role played by space based applications, and new and emerging technologies such as big data artificial intelligence in the fight against COVID-19,</w:t>
      </w:r>
    </w:p>
    <w:p w14:paraId="6554F89E" w14:textId="77777777" w:rsidR="008C46AA" w:rsidRPr="00EE4255" w:rsidRDefault="008C46AA" w:rsidP="008C46AA">
      <w:pPr>
        <w:pStyle w:val="Call"/>
        <w:rPr>
          <w:lang w:val="en-US"/>
        </w:rPr>
      </w:pPr>
      <w:r w:rsidRPr="00EE4255">
        <w:lastRenderedPageBreak/>
        <w:t>resolves to instruct the Director of the Telecommunication Standardization Bureau in collaboration with the director Radiocommunication Bureau</w:t>
      </w:r>
    </w:p>
    <w:p w14:paraId="07D2AB14" w14:textId="6AAC0CA4" w:rsidR="008C46AA" w:rsidRPr="00EE4255" w:rsidRDefault="008C46AA" w:rsidP="008C46AA">
      <w:r w:rsidRPr="00EE4255">
        <w:t>to continue using ICT new emerging technologies in predicting, monitoring, and mitigating epidemics impacts before being transformed to global pandemics;</w:t>
      </w:r>
    </w:p>
    <w:p w14:paraId="37F9E466" w14:textId="77777777" w:rsidR="008C46AA" w:rsidRPr="00EE4255" w:rsidRDefault="008C46AA" w:rsidP="00AA7DE4">
      <w:pPr>
        <w:pStyle w:val="Call"/>
      </w:pPr>
      <w:r w:rsidRPr="00EE4255">
        <w:t xml:space="preserve">to cooperate closely with the Director of the Telecommunication Development Bureau, </w:t>
      </w:r>
    </w:p>
    <w:p w14:paraId="08BBF77F" w14:textId="7F41EE69" w:rsidR="008C46AA" w:rsidRPr="00EE4255" w:rsidRDefault="008C46AA" w:rsidP="008C46AA">
      <w:pPr>
        <w:rPr>
          <w:lang w:val="en-US" w:bidi="ar-EG"/>
        </w:rPr>
      </w:pPr>
      <w:r w:rsidRPr="00EE4255">
        <w:t>1</w:t>
      </w:r>
      <w:r w:rsidR="00AA7DE4">
        <w:tab/>
      </w:r>
      <w:r w:rsidRPr="00EE4255">
        <w:t xml:space="preserve">in continuing the spread of </w:t>
      </w:r>
      <w:r w:rsidRPr="00EE4255">
        <w:rPr>
          <w:lang w:val="en-US" w:bidi="ar-EG"/>
        </w:rPr>
        <w:t>the awareness and knowledge to developing countries on the use of ICT in emergencies and health-care;</w:t>
      </w:r>
    </w:p>
    <w:p w14:paraId="2E127FD4" w14:textId="0BEF703D" w:rsidR="008C46AA" w:rsidRPr="00F54D63" w:rsidRDefault="008C46AA" w:rsidP="008C46AA">
      <w:pPr>
        <w:rPr>
          <w:lang w:bidi="ar-EG"/>
        </w:rPr>
      </w:pPr>
      <w:r w:rsidRPr="00EE4255">
        <w:rPr>
          <w:lang w:val="en-US" w:bidi="ar-EG"/>
        </w:rPr>
        <w:t>2</w:t>
      </w:r>
      <w:r w:rsidR="00AA7DE4">
        <w:rPr>
          <w:lang w:val="en-US" w:bidi="ar-EG"/>
        </w:rPr>
        <w:tab/>
      </w:r>
      <w:r w:rsidRPr="00EE4255">
        <w:rPr>
          <w:lang w:val="en-US" w:bidi="ar-EG"/>
        </w:rPr>
        <w:t>in providing all means and support in implementing the digitization in daily life aspects,</w:t>
      </w:r>
    </w:p>
    <w:p w14:paraId="16BEC6CE" w14:textId="77777777" w:rsidR="008C46AA" w:rsidRPr="00EE4255" w:rsidRDefault="008C46AA" w:rsidP="008C46AA">
      <w:pPr>
        <w:pStyle w:val="Call"/>
      </w:pPr>
      <w:r w:rsidRPr="00EE4255">
        <w:t xml:space="preserve">invites the Secretary-General, </w:t>
      </w:r>
    </w:p>
    <w:p w14:paraId="2FDD77B2" w14:textId="51A7AE5E" w:rsidR="008C46AA" w:rsidRPr="00AA7DE4" w:rsidRDefault="008C46AA" w:rsidP="008C46AA">
      <w:pPr>
        <w:rPr>
          <w:lang w:val="en-US"/>
        </w:rPr>
      </w:pPr>
      <w:r w:rsidRPr="00EE4255">
        <w:t>to continue cooperating with relevant organizations such as World Health Organization (WHO),</w:t>
      </w:r>
      <w:r w:rsidR="00AA7DE4">
        <w:t xml:space="preserve"> </w:t>
      </w:r>
      <w:r w:rsidRPr="00EE4255">
        <w:t xml:space="preserve">UNICEF, World Meteorological Organization (WMO), and World Food Programme (WFB) in providing up-to-date information and studying </w:t>
      </w:r>
      <w:r w:rsidRPr="00EE4255">
        <w:rPr>
          <w:lang w:val="en-US" w:bidi="ar-EG"/>
        </w:rPr>
        <w:t>means to predict and control future global pandemics</w:t>
      </w:r>
      <w:r w:rsidR="00AA7DE4">
        <w:rPr>
          <w:lang w:val="en-US"/>
        </w:rPr>
        <w:t>,</w:t>
      </w:r>
    </w:p>
    <w:p w14:paraId="586735D8" w14:textId="02B516D0" w:rsidR="008C46AA" w:rsidRPr="00EE4255" w:rsidRDefault="008C46AA" w:rsidP="00AA7DE4">
      <w:pPr>
        <w:pStyle w:val="Call"/>
      </w:pPr>
      <w:r w:rsidRPr="00EE4255">
        <w:t xml:space="preserve">invites Member States </w:t>
      </w:r>
    </w:p>
    <w:p w14:paraId="0A898094" w14:textId="24CD80BA" w:rsidR="008C46AA" w:rsidRPr="00EE4255" w:rsidRDefault="008C46AA" w:rsidP="00AA7DE4">
      <w:r w:rsidRPr="00EE4255">
        <w:t xml:space="preserve">to consider updating their National </w:t>
      </w:r>
      <w:proofErr w:type="spellStart"/>
      <w:r w:rsidRPr="00EE4255">
        <w:t>Telecommunciation</w:t>
      </w:r>
      <w:proofErr w:type="spellEnd"/>
      <w:r w:rsidRPr="00EE4255">
        <w:t xml:space="preserve"> emergency plans (NTEP) taking into account Covid-19 pandemic as well as future pandemics;</w:t>
      </w:r>
    </w:p>
    <w:p w14:paraId="6FF33E4B" w14:textId="5FEC7C22" w:rsidR="008C46AA" w:rsidRPr="00EE4255" w:rsidRDefault="008C46AA" w:rsidP="00AA7DE4">
      <w:pPr>
        <w:pStyle w:val="Call"/>
      </w:pPr>
      <w:r w:rsidRPr="00EE4255">
        <w:t>invites Member States, Sector Members, Associates and academia, as appropriate</w:t>
      </w:r>
    </w:p>
    <w:p w14:paraId="61A9B5CF" w14:textId="0E3C854A" w:rsidR="008C46AA" w:rsidRPr="00EE4255" w:rsidRDefault="008C46AA" w:rsidP="008C46AA">
      <w:pPr>
        <w:pStyle w:val="Call"/>
        <w:ind w:left="0"/>
        <w:rPr>
          <w:iCs/>
        </w:rPr>
      </w:pPr>
      <w:r w:rsidRPr="00EE4255">
        <w:rPr>
          <w:i w:val="0"/>
          <w:iCs/>
        </w:rPr>
        <w:t>1</w:t>
      </w:r>
      <w:r w:rsidRPr="00EE4255">
        <w:rPr>
          <w:i w:val="0"/>
          <w:iCs/>
        </w:rPr>
        <w:tab/>
        <w:t>to cooperate closely with relevant organizations and industry involved in ICTs to combating COVID-19 as well as future pandemics</w:t>
      </w:r>
      <w:r w:rsidR="00AA7DE4">
        <w:rPr>
          <w:i w:val="0"/>
          <w:iCs/>
        </w:rPr>
        <w:t>;</w:t>
      </w:r>
    </w:p>
    <w:p w14:paraId="46B0BC10" w14:textId="6900532D" w:rsidR="008C46AA" w:rsidRPr="006959DD" w:rsidRDefault="008C46AA" w:rsidP="008C46AA">
      <w:pPr>
        <w:pStyle w:val="Call"/>
        <w:ind w:left="0"/>
        <w:rPr>
          <w:i w:val="0"/>
          <w:iCs/>
        </w:rPr>
      </w:pPr>
      <w:r w:rsidRPr="00EE4255">
        <w:rPr>
          <w:i w:val="0"/>
          <w:iCs/>
        </w:rPr>
        <w:t>2</w:t>
      </w:r>
      <w:r w:rsidR="00AA7DE4">
        <w:rPr>
          <w:i w:val="0"/>
          <w:iCs/>
        </w:rPr>
        <w:tab/>
      </w:r>
      <w:r w:rsidRPr="00EE4255">
        <w:rPr>
          <w:i w:val="0"/>
          <w:iCs/>
        </w:rPr>
        <w:t>to participate actively in the implementation of this resolution</w:t>
      </w:r>
      <w:r w:rsidR="003E2F92">
        <w:rPr>
          <w:i w:val="0"/>
          <w:iCs/>
        </w:rPr>
        <w:t>.</w:t>
      </w:r>
    </w:p>
    <w:p w14:paraId="2DCBD271" w14:textId="77777777" w:rsidR="00A37851" w:rsidRDefault="00A37851">
      <w:pPr>
        <w:pStyle w:val="Reasons"/>
      </w:pPr>
    </w:p>
    <w:sectPr w:rsidR="00A37851">
      <w:headerReference w:type="default" r:id="rId15"/>
      <w:footerReference w:type="even" r:id="rId16"/>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6A4DD" w14:textId="77777777" w:rsidR="00465457" w:rsidRDefault="00465457">
      <w:r>
        <w:separator/>
      </w:r>
    </w:p>
  </w:endnote>
  <w:endnote w:type="continuationSeparator" w:id="0">
    <w:p w14:paraId="49A6C4E2"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3099A" w14:textId="77777777" w:rsidR="00E45D05" w:rsidRDefault="00E45D05">
    <w:pPr>
      <w:framePr w:wrap="around" w:vAnchor="text" w:hAnchor="margin" w:xAlign="right" w:y="1"/>
    </w:pPr>
    <w:r>
      <w:fldChar w:fldCharType="begin"/>
    </w:r>
    <w:r>
      <w:instrText xml:space="preserve">PAGE  </w:instrText>
    </w:r>
    <w:r>
      <w:fldChar w:fldCharType="end"/>
    </w:r>
  </w:p>
  <w:p w14:paraId="06E4253A" w14:textId="6894BCAF"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r w:rsidR="008E6155">
      <w:rPr>
        <w:noProof/>
      </w:rPr>
      <w:t>02.02.22</w:t>
    </w:r>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6CBF0" w14:textId="77777777" w:rsidR="00465457" w:rsidRDefault="00465457">
      <w:r>
        <w:rPr>
          <w:b/>
        </w:rPr>
        <w:t>_______________</w:t>
      </w:r>
    </w:p>
  </w:footnote>
  <w:footnote w:type="continuationSeparator" w:id="0">
    <w:p w14:paraId="16460087" w14:textId="77777777" w:rsidR="00465457" w:rsidRDefault="004654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0DC31"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5CCC0DE7" w14:textId="65B2E03F" w:rsidR="00A066F1" w:rsidRPr="00C72D5C" w:rsidRDefault="00622829" w:rsidP="008E67E5">
    <w:pPr>
      <w:pStyle w:val="Header"/>
    </w:pPr>
    <w:r>
      <w:fldChar w:fldCharType="begin"/>
    </w:r>
    <w:r>
      <w:instrText xml:space="preserve"> styleref DocNumber</w:instrText>
    </w:r>
    <w:r>
      <w:fldChar w:fldCharType="separate"/>
    </w:r>
    <w:r w:rsidR="008E6155">
      <w:rPr>
        <w:noProof/>
      </w:rPr>
      <w:t>Addendum 31 to</w:t>
    </w:r>
    <w:r w:rsidR="008E6155">
      <w:rPr>
        <w:noProof/>
      </w:rPr>
      <w:br/>
      <w:t>Document 36-E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1C96FF6"/>
    <w:multiLevelType w:val="hybridMultilevel"/>
    <w:tmpl w:val="44468A16"/>
    <w:lvl w:ilvl="0" w:tplc="CFD0F908">
      <w:start w:val="1"/>
      <w:numFmt w:val="lowerLetter"/>
      <w:lvlText w:val="%1)"/>
      <w:lvlJc w:val="left"/>
      <w:pPr>
        <w:ind w:left="720" w:hanging="64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046221"/>
    <w:multiLevelType w:val="hybridMultilevel"/>
    <w:tmpl w:val="44468A16"/>
    <w:lvl w:ilvl="0" w:tplc="CFD0F908">
      <w:start w:val="1"/>
      <w:numFmt w:val="lowerLetter"/>
      <w:lvlText w:val="%1)"/>
      <w:lvlJc w:val="left"/>
      <w:pPr>
        <w:ind w:left="720" w:hanging="64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 w:numId="13">
    <w:abstractNumId w:val="11"/>
    <w:lvlOverride w:ilvl="0">
      <w:lvl w:ilvl="0" w:tplc="CFD0F908">
        <w:start w:val="1"/>
        <w:numFmt w:val="lowerLetter"/>
        <w:lvlText w:val="%1)"/>
        <w:lvlJc w:val="left"/>
        <w:pPr>
          <w:ind w:left="720" w:hanging="648"/>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4F78"/>
    <w:rsid w:val="000355FD"/>
    <w:rsid w:val="00051E39"/>
    <w:rsid w:val="00063D0B"/>
    <w:rsid w:val="0006471F"/>
    <w:rsid w:val="00077239"/>
    <w:rsid w:val="000807E9"/>
    <w:rsid w:val="00086491"/>
    <w:rsid w:val="00091346"/>
    <w:rsid w:val="0009706C"/>
    <w:rsid w:val="000F73FF"/>
    <w:rsid w:val="001059D5"/>
    <w:rsid w:val="00114CF7"/>
    <w:rsid w:val="00123B68"/>
    <w:rsid w:val="00126F2E"/>
    <w:rsid w:val="001301F4"/>
    <w:rsid w:val="00130789"/>
    <w:rsid w:val="00137CF6"/>
    <w:rsid w:val="00146F6F"/>
    <w:rsid w:val="00161472"/>
    <w:rsid w:val="00163A7B"/>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D58BE"/>
    <w:rsid w:val="002F2D0C"/>
    <w:rsid w:val="00316B80"/>
    <w:rsid w:val="003251EA"/>
    <w:rsid w:val="0034635C"/>
    <w:rsid w:val="00377BD3"/>
    <w:rsid w:val="00384088"/>
    <w:rsid w:val="0039007E"/>
    <w:rsid w:val="0039169B"/>
    <w:rsid w:val="00394470"/>
    <w:rsid w:val="003A7F8C"/>
    <w:rsid w:val="003B532E"/>
    <w:rsid w:val="003D0F8B"/>
    <w:rsid w:val="003E2F92"/>
    <w:rsid w:val="003F020A"/>
    <w:rsid w:val="0041348E"/>
    <w:rsid w:val="00420EDB"/>
    <w:rsid w:val="004373CA"/>
    <w:rsid w:val="004420C9"/>
    <w:rsid w:val="00465457"/>
    <w:rsid w:val="00465799"/>
    <w:rsid w:val="00471EF9"/>
    <w:rsid w:val="00492075"/>
    <w:rsid w:val="004969AD"/>
    <w:rsid w:val="004A26C4"/>
    <w:rsid w:val="004B13CB"/>
    <w:rsid w:val="004B4AAE"/>
    <w:rsid w:val="004C6FBE"/>
    <w:rsid w:val="004D5D5C"/>
    <w:rsid w:val="004D6DFC"/>
    <w:rsid w:val="004E05BE"/>
    <w:rsid w:val="004F630A"/>
    <w:rsid w:val="0050139F"/>
    <w:rsid w:val="0055140B"/>
    <w:rsid w:val="00553247"/>
    <w:rsid w:val="00566629"/>
    <w:rsid w:val="0056747D"/>
    <w:rsid w:val="00581B01"/>
    <w:rsid w:val="00595780"/>
    <w:rsid w:val="005964AB"/>
    <w:rsid w:val="005C099A"/>
    <w:rsid w:val="005C31A5"/>
    <w:rsid w:val="005E10C9"/>
    <w:rsid w:val="005E61DD"/>
    <w:rsid w:val="006023DF"/>
    <w:rsid w:val="00602F64"/>
    <w:rsid w:val="00622829"/>
    <w:rsid w:val="00623F15"/>
    <w:rsid w:val="00643684"/>
    <w:rsid w:val="00651F00"/>
    <w:rsid w:val="00657DE0"/>
    <w:rsid w:val="006714A3"/>
    <w:rsid w:val="0067500B"/>
    <w:rsid w:val="006763BF"/>
    <w:rsid w:val="006770EF"/>
    <w:rsid w:val="00685313"/>
    <w:rsid w:val="0069276B"/>
    <w:rsid w:val="00692833"/>
    <w:rsid w:val="006959DD"/>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508D8"/>
    <w:rsid w:val="00864CD2"/>
    <w:rsid w:val="00872FC8"/>
    <w:rsid w:val="008845D0"/>
    <w:rsid w:val="008A744C"/>
    <w:rsid w:val="008B1AEA"/>
    <w:rsid w:val="008B43F2"/>
    <w:rsid w:val="008B6CFF"/>
    <w:rsid w:val="008C46AA"/>
    <w:rsid w:val="008E4BBE"/>
    <w:rsid w:val="008E6155"/>
    <w:rsid w:val="008E67E5"/>
    <w:rsid w:val="008F08A1"/>
    <w:rsid w:val="008F7D1E"/>
    <w:rsid w:val="009163CF"/>
    <w:rsid w:val="0092425C"/>
    <w:rsid w:val="009274B4"/>
    <w:rsid w:val="00930EBD"/>
    <w:rsid w:val="00931323"/>
    <w:rsid w:val="00934EA2"/>
    <w:rsid w:val="00940614"/>
    <w:rsid w:val="00944A5C"/>
    <w:rsid w:val="00952A66"/>
    <w:rsid w:val="0095691C"/>
    <w:rsid w:val="009A3809"/>
    <w:rsid w:val="009B59BB"/>
    <w:rsid w:val="009C56E5"/>
    <w:rsid w:val="009E1967"/>
    <w:rsid w:val="009E5FC8"/>
    <w:rsid w:val="009E687A"/>
    <w:rsid w:val="009F1890"/>
    <w:rsid w:val="009F4D71"/>
    <w:rsid w:val="00A066F1"/>
    <w:rsid w:val="00A141AF"/>
    <w:rsid w:val="00A16D29"/>
    <w:rsid w:val="00A30305"/>
    <w:rsid w:val="00A31D2D"/>
    <w:rsid w:val="00A36DF9"/>
    <w:rsid w:val="00A37851"/>
    <w:rsid w:val="00A41A0D"/>
    <w:rsid w:val="00A41CB8"/>
    <w:rsid w:val="00A4600A"/>
    <w:rsid w:val="00A538A6"/>
    <w:rsid w:val="00A54C25"/>
    <w:rsid w:val="00A710E7"/>
    <w:rsid w:val="00A7372E"/>
    <w:rsid w:val="00A93B85"/>
    <w:rsid w:val="00AA0B18"/>
    <w:rsid w:val="00AA666F"/>
    <w:rsid w:val="00AA7DE4"/>
    <w:rsid w:val="00AB416A"/>
    <w:rsid w:val="00AB7C5F"/>
    <w:rsid w:val="00AD5D9D"/>
    <w:rsid w:val="00B529AD"/>
    <w:rsid w:val="00B6324B"/>
    <w:rsid w:val="00B639E9"/>
    <w:rsid w:val="00B817CD"/>
    <w:rsid w:val="00B94AD0"/>
    <w:rsid w:val="00BA5265"/>
    <w:rsid w:val="00BB387F"/>
    <w:rsid w:val="00BB3A95"/>
    <w:rsid w:val="00BB6222"/>
    <w:rsid w:val="00BC2FB6"/>
    <w:rsid w:val="00BC7D84"/>
    <w:rsid w:val="00C0018F"/>
    <w:rsid w:val="00C0539A"/>
    <w:rsid w:val="00C16A5A"/>
    <w:rsid w:val="00C20466"/>
    <w:rsid w:val="00C214ED"/>
    <w:rsid w:val="00C234E6"/>
    <w:rsid w:val="00C324A8"/>
    <w:rsid w:val="00C479FD"/>
    <w:rsid w:val="00C50EF4"/>
    <w:rsid w:val="00C54517"/>
    <w:rsid w:val="00C64CD8"/>
    <w:rsid w:val="00C701BF"/>
    <w:rsid w:val="00C72D5C"/>
    <w:rsid w:val="00C77E1A"/>
    <w:rsid w:val="00C97C68"/>
    <w:rsid w:val="00CA1A47"/>
    <w:rsid w:val="00CC247A"/>
    <w:rsid w:val="00CD7CC4"/>
    <w:rsid w:val="00CE388F"/>
    <w:rsid w:val="00CE5E47"/>
    <w:rsid w:val="00CF020F"/>
    <w:rsid w:val="00CF1E9D"/>
    <w:rsid w:val="00CF2B5B"/>
    <w:rsid w:val="00D055D3"/>
    <w:rsid w:val="00D121AF"/>
    <w:rsid w:val="00D14CE0"/>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1223"/>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A2071FE"/>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uiPriority w:val="99"/>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paragraph" w:customStyle="1" w:styleId="Volume">
    <w:name w:val="Volume"/>
    <w:basedOn w:val="ResNo"/>
    <w:rsid w:val="00D66558"/>
  </w:style>
  <w:style w:type="character" w:customStyle="1" w:styleId="CallChar">
    <w:name w:val="Call Char"/>
    <w:link w:val="Call"/>
    <w:uiPriority w:val="99"/>
    <w:rsid w:val="008C46AA"/>
    <w:rPr>
      <w:rFonts w:ascii="Times New Roman" w:hAnsi="Times New Roman"/>
      <w:i/>
      <w:sz w:val="24"/>
      <w:lang w:val="en-GB" w:eastAsia="en-US"/>
    </w:rPr>
  </w:style>
  <w:style w:type="paragraph" w:styleId="ListParagraph">
    <w:name w:val="List Paragraph"/>
    <w:basedOn w:val="Normal"/>
    <w:uiPriority w:val="34"/>
    <w:qFormat/>
    <w:rsid w:val="008C46AA"/>
    <w:pPr>
      <w:spacing w:before="160" w:line="280" w:lineRule="exact"/>
      <w:ind w:left="720"/>
      <w:contextualSpacing/>
      <w:jc w:val="both"/>
    </w:pPr>
    <w:rPr>
      <w:sz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pub/publications.aspx?lang=en&amp;parent=T-RES-T.78-2016"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u.int/pub/publications.aspx?lang=en&amp;parent=T-RES-T.73-2016"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pub/publications.aspx?lang=en&amp;parent=T-RES-T.98-20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4723d5c-5c16-4f40-a3f9-74a4b3dbca1e" targetNamespace="http://schemas.microsoft.com/office/2006/metadata/properties" ma:root="true" ma:fieldsID="d41af5c836d734370eb92e7ee5f83852" ns2:_="" ns3:_="">
    <xsd:import namespace="996b2e75-67fd-4955-a3b0-5ab9934cb50b"/>
    <xsd:import namespace="24723d5c-5c16-4f40-a3f9-74a4b3dbca1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4723d5c-5c16-4f40-a3f9-74a4b3dbca1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24723d5c-5c16-4f40-a3f9-74a4b3dbca1e">DPM</DPM_x0020_Author>
    <DPM_x0020_File_x0020_name xmlns="24723d5c-5c16-4f40-a3f9-74a4b3dbca1e">T17-WTSA.20-C-0036!A31!MSW-E</DPM_x0020_File_x0020_name>
    <DPM_x0020_Version xmlns="24723d5c-5c16-4f40-a3f9-74a4b3dbca1e">DPM_2019.11.13.01</DPM_x0020_Version>
  </documentManagement>
</p:properties>
</file>

<file path=customXml/itemProps1.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2.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4723d5c-5c16-4f40-a3f9-74a4b3dbca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723d5c-5c16-4f40-a3f9-74a4b3dbca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Pages>
  <Words>962</Words>
  <Characters>6331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T17-WTSA.20-C-0036!A31!MSW-E</vt:lpstr>
    </vt:vector>
  </TitlesOfParts>
  <Manager>General Secretariat - Pool</Manager>
  <Company>International Telecommunication Union (ITU)</Company>
  <LinksUpToDate>false</LinksUpToDate>
  <CharactersWithSpaces>7279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T17-WTSA.20-C-0036!A31!MSW-E</dc:title>
  <dc:subject>World Telecommunication Standardization Assembly</dc:subject>
  <dc:creator>Documents Proposals Manager (DPM)</dc:creator>
  <cp:keywords>DPM_v2022.1.20.1_prod</cp:keywords>
  <dc:description>Template used by DPM and CPI for the WTSA-20</dc:description>
  <cp:lastModifiedBy>TSB (JB)</cp:lastModifiedBy>
  <cp:revision>9</cp:revision>
  <cp:lastPrinted>2016-06-06T07:49:00Z</cp:lastPrinted>
  <dcterms:created xsi:type="dcterms:W3CDTF">2022-02-01T13:09:00Z</dcterms:created>
  <dcterms:modified xsi:type="dcterms:W3CDTF">2022-02-02T14:33:00Z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