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5089" w:type="pct"/>
        <w:tblLook w:val="04A0" w:firstRow="1" w:lastRow="0" w:firstColumn="1" w:lastColumn="0" w:noHBand="0" w:noVBand="1"/>
      </w:tblPr>
      <w:tblGrid>
        <w:gridCol w:w="6614"/>
        <w:gridCol w:w="3197"/>
      </w:tblGrid>
      <w:tr w:rsidR="00C244A8" w:rsidTr="0018460D">
        <w:trPr>
          <w:cantSplit/>
        </w:trPr>
        <w:tc>
          <w:tcPr>
            <w:tcW w:w="6614" w:type="dxa"/>
            <w:vAlign w:val="center"/>
            <w:hideMark/>
          </w:tcPr>
          <w:p w:rsidR="001904F7" w:rsidRPr="00BB183A" w:rsidRDefault="001904F7" w:rsidP="001904F7">
            <w:pPr>
              <w:rPr>
                <w:rFonts w:ascii="Verdana" w:hAnsi="Verdana" w:cs="Times New Roman Bold"/>
                <w:b/>
                <w:bCs/>
                <w:sz w:val="22"/>
                <w:szCs w:val="22"/>
                <w:lang w:eastAsia="zh-CN"/>
              </w:rPr>
            </w:pPr>
            <w:r w:rsidRPr="00BB183A">
              <w:rPr>
                <w:rFonts w:ascii="Verdana" w:hAnsi="Verdana" w:cs="Times New Roman Bold" w:hint="eastAsia"/>
                <w:b/>
                <w:bCs/>
                <w:sz w:val="22"/>
                <w:szCs w:val="22"/>
                <w:lang w:eastAsia="zh-CN"/>
              </w:rPr>
              <w:t>世界电信标准化全会</w:t>
            </w:r>
            <w:r w:rsidRPr="00BB183A">
              <w:rPr>
                <w:rFonts w:ascii="Verdana" w:hAnsi="Verdana" w:cs="Times New Roman Bold"/>
                <w:b/>
                <w:bCs/>
                <w:sz w:val="22"/>
                <w:szCs w:val="22"/>
                <w:lang w:eastAsia="zh-CN"/>
              </w:rPr>
              <w:t>（</w:t>
            </w:r>
            <w:r w:rsidRPr="00BB183A">
              <w:rPr>
                <w:rFonts w:ascii="Verdana" w:hAnsi="Verdana" w:cs="Times New Roman Bold"/>
                <w:b/>
                <w:bCs/>
                <w:sz w:val="22"/>
                <w:szCs w:val="22"/>
                <w:lang w:eastAsia="zh-CN"/>
              </w:rPr>
              <w:t>WTSA-20</w:t>
            </w:r>
            <w:r w:rsidRPr="00BB183A">
              <w:rPr>
                <w:rFonts w:ascii="Verdana" w:hAnsi="Verdana" w:cs="Times New Roman Bold"/>
                <w:b/>
                <w:bCs/>
                <w:sz w:val="22"/>
                <w:szCs w:val="22"/>
                <w:lang w:eastAsia="zh-CN"/>
              </w:rPr>
              <w:t>）</w:t>
            </w:r>
          </w:p>
          <w:p w:rsidR="00C244A8" w:rsidRPr="00400909" w:rsidRDefault="00E56380" w:rsidP="00E56380">
            <w:pPr>
              <w:rPr>
                <w:rFonts w:ascii="Verdana" w:hAnsi="Verdana" w:cs="Times New Roman Bold"/>
                <w:b/>
                <w:bCs/>
                <w:sz w:val="22"/>
                <w:szCs w:val="22"/>
                <w:lang w:eastAsia="zh-CN"/>
              </w:rPr>
            </w:pPr>
            <w:r w:rsidRPr="00E56380">
              <w:rPr>
                <w:rFonts w:ascii="Verdana" w:hAnsi="Verdana" w:cs="Times New Roman Bold"/>
                <w:b/>
                <w:bCs/>
                <w:sz w:val="18"/>
                <w:szCs w:val="18"/>
                <w:lang w:eastAsia="zh-CN"/>
              </w:rPr>
              <w:t>2022</w:t>
            </w:r>
            <w:r w:rsidRPr="00E56380">
              <w:rPr>
                <w:rFonts w:ascii="Verdana" w:hAnsi="Verdana" w:cs="Times New Roman Bold" w:hint="eastAsia"/>
                <w:b/>
                <w:bCs/>
                <w:sz w:val="18"/>
                <w:szCs w:val="18"/>
                <w:lang w:eastAsia="zh-CN"/>
              </w:rPr>
              <w:t>年</w:t>
            </w:r>
            <w:r w:rsidRPr="00E56380">
              <w:rPr>
                <w:rFonts w:ascii="Verdana" w:hAnsi="Verdana" w:cs="Times New Roman Bold"/>
                <w:b/>
                <w:bCs/>
                <w:sz w:val="18"/>
                <w:szCs w:val="18"/>
                <w:lang w:eastAsia="zh-CN"/>
              </w:rPr>
              <w:t>3</w:t>
            </w:r>
            <w:r w:rsidRPr="00E56380">
              <w:rPr>
                <w:rFonts w:ascii="Verdana" w:hAnsi="Verdana" w:cs="Times New Roman Bold" w:hint="eastAsia"/>
                <w:b/>
                <w:bCs/>
                <w:sz w:val="18"/>
                <w:szCs w:val="18"/>
                <w:lang w:eastAsia="zh-CN"/>
              </w:rPr>
              <w:t>月</w:t>
            </w:r>
            <w:r w:rsidRPr="00E56380">
              <w:rPr>
                <w:rFonts w:ascii="Verdana" w:hAnsi="Verdana" w:cs="Times New Roman Bold"/>
                <w:b/>
                <w:bCs/>
                <w:sz w:val="18"/>
                <w:szCs w:val="18"/>
                <w:lang w:eastAsia="zh-CN"/>
              </w:rPr>
              <w:t>1-9</w:t>
            </w:r>
            <w:r w:rsidRPr="00E56380">
              <w:rPr>
                <w:rFonts w:ascii="Verdana" w:hAnsi="Verdana" w:cs="Times New Roman Bold" w:hint="eastAsia"/>
                <w:b/>
                <w:bCs/>
                <w:sz w:val="18"/>
                <w:szCs w:val="18"/>
                <w:lang w:eastAsia="zh-CN"/>
              </w:rPr>
              <w:t>日</w:t>
            </w:r>
            <w:bookmarkStart w:id="0" w:name="_Hlk53061815"/>
            <w:r w:rsidR="002426F1" w:rsidRPr="00E56380">
              <w:rPr>
                <w:rFonts w:ascii="SimSun" w:hAnsi="SimSun" w:cs="SimSun" w:hint="eastAsia"/>
                <w:b/>
                <w:bCs/>
                <w:smallCaps/>
                <w:sz w:val="20"/>
                <w:lang w:eastAsia="zh-CN"/>
              </w:rPr>
              <w:t>，</w:t>
            </w:r>
            <w:bookmarkEnd w:id="0"/>
            <w:r w:rsidR="00250D5C" w:rsidRPr="00250D5C">
              <w:rPr>
                <w:rFonts w:ascii="SimSun" w:hAnsi="SimSun" w:hint="eastAsia"/>
                <w:b/>
                <w:bCs/>
                <w:sz w:val="20"/>
                <w:lang w:eastAsia="zh-CN"/>
              </w:rPr>
              <w:t>日内瓦</w:t>
            </w:r>
          </w:p>
        </w:tc>
        <w:tc>
          <w:tcPr>
            <w:tcW w:w="3197" w:type="dxa"/>
            <w:vAlign w:val="center"/>
            <w:hideMark/>
          </w:tcPr>
          <w:p w:rsidR="00C244A8" w:rsidRPr="00031E6B" w:rsidRDefault="00C244A8" w:rsidP="00C244A8">
            <w:pPr>
              <w:spacing w:after="160"/>
              <w:rPr>
                <w:sz w:val="22"/>
                <w:szCs w:val="22"/>
              </w:rPr>
            </w:pPr>
            <w:r>
              <w:rPr>
                <w:noProof/>
                <w:lang w:val="en-US" w:eastAsia="zh-CN"/>
              </w:rPr>
              <w:drawing>
                <wp:inline distT="0" distB="0" distL="0" distR="0">
                  <wp:extent cx="682402" cy="720000"/>
                  <wp:effectExtent l="0" t="0" r="3810" b="4445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logo-ITU-RGB-size template.jpg"/>
                          <pic:cNvPicPr/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82402" cy="720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759FE" w:rsidRPr="000A3B30" w:rsidTr="00E2414B">
        <w:trPr>
          <w:cantSplit/>
        </w:trPr>
        <w:tc>
          <w:tcPr>
            <w:tcW w:w="6614" w:type="dxa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9759FE" w:rsidRPr="000A3B30" w:rsidRDefault="009759FE" w:rsidP="00E2414B">
            <w:pPr>
              <w:spacing w:before="0"/>
              <w:rPr>
                <w:rFonts w:eastAsia="Times New Roman"/>
              </w:rPr>
            </w:pPr>
          </w:p>
        </w:tc>
        <w:tc>
          <w:tcPr>
            <w:tcW w:w="3197" w:type="dxa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9759FE" w:rsidRPr="000A3B30" w:rsidRDefault="009759FE" w:rsidP="00E2414B">
            <w:pPr>
              <w:spacing w:before="0"/>
              <w:rPr>
                <w:rFonts w:eastAsia="Times New Roman"/>
              </w:rPr>
            </w:pPr>
          </w:p>
        </w:tc>
      </w:tr>
      <w:tr w:rsidR="009759FE" w:rsidTr="00E2414B">
        <w:trPr>
          <w:cantSplit/>
        </w:trPr>
        <w:tc>
          <w:tcPr>
            <w:tcW w:w="6614" w:type="dxa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9759FE" w:rsidRPr="00400909" w:rsidRDefault="009759FE" w:rsidP="00E2414B">
            <w:pPr>
              <w:spacing w:before="0"/>
              <w:rPr>
                <w:rFonts w:eastAsia="Times New Roman"/>
              </w:rPr>
            </w:pPr>
          </w:p>
        </w:tc>
        <w:tc>
          <w:tcPr>
            <w:tcW w:w="3197" w:type="dxa"/>
          </w:tcPr>
          <w:p w:rsidR="009759FE" w:rsidRPr="00031E6B" w:rsidRDefault="009759FE" w:rsidP="00E2414B">
            <w:pPr>
              <w:spacing w:before="0"/>
              <w:rPr>
                <w:rFonts w:ascii="Verdana" w:hAnsi="Verdana"/>
                <w:b/>
                <w:bCs/>
                <w:sz w:val="20"/>
                <w:szCs w:val="22"/>
              </w:rPr>
            </w:pPr>
          </w:p>
        </w:tc>
      </w:tr>
      <w:tr w:rsidR="000A3B30" w:rsidTr="00E2414B">
        <w:trPr>
          <w:cantSplit/>
        </w:trPr>
        <w:tc>
          <w:tcPr>
            <w:tcW w:w="6614" w:type="dxa"/>
          </w:tcPr>
          <w:p w:rsidR="000A3B30" w:rsidRPr="00031E6B" w:rsidRDefault="000A3B30" w:rsidP="00E2414B">
            <w:pPr>
              <w:spacing w:before="0"/>
              <w:rPr>
                <w:sz w:val="22"/>
                <w:szCs w:val="22"/>
              </w:rPr>
            </w:pPr>
            <w:r w:rsidRPr="00A466E6">
              <w:rPr>
                <w:rFonts w:ascii="Verdana" w:hAnsi="Verdana"/>
                <w:b/>
                <w:sz w:val="20"/>
              </w:rPr>
              <w:t>全体会议</w:t>
            </w:r>
          </w:p>
        </w:tc>
        <w:tc>
          <w:tcPr>
            <w:tcW w:w="3197" w:type="dxa"/>
            <w:hideMark/>
          </w:tcPr>
          <w:p w:rsidR="000A3B30" w:rsidRPr="00622560" w:rsidRDefault="000A3B30" w:rsidP="00BD7C7C">
            <w:pPr>
              <w:pStyle w:val="DocNumber"/>
            </w:pPr>
            <w:r>
              <w:t>文件</w:t>
            </w:r>
            <w:r w:rsidR="008011BA">
              <w:t xml:space="preserve"> 35</w:t>
            </w:r>
            <w:r>
              <w:t>(Add.33)</w:t>
            </w:r>
            <w:r w:rsidRPr="00622560">
              <w:t>-</w:t>
            </w:r>
            <w:r w:rsidRPr="000273B7">
              <w:t>C</w:t>
            </w:r>
          </w:p>
        </w:tc>
      </w:tr>
      <w:tr w:rsidR="000A3B30" w:rsidTr="00E2414B">
        <w:trPr>
          <w:cantSplit/>
        </w:trPr>
        <w:tc>
          <w:tcPr>
            <w:tcW w:w="6614" w:type="dxa"/>
          </w:tcPr>
          <w:p w:rsidR="000A3B30" w:rsidRPr="00C324A8" w:rsidRDefault="000A3B30" w:rsidP="00E2414B">
            <w:pPr>
              <w:spacing w:before="0"/>
              <w:rPr>
                <w:rFonts w:ascii="Verdana" w:hAnsi="Verdana"/>
                <w:b/>
                <w:smallCaps/>
                <w:sz w:val="20"/>
              </w:rPr>
            </w:pPr>
          </w:p>
        </w:tc>
        <w:tc>
          <w:tcPr>
            <w:tcW w:w="3197" w:type="dxa"/>
            <w:hideMark/>
          </w:tcPr>
          <w:p w:rsidR="000A3B30" w:rsidRPr="00622560" w:rsidRDefault="000A3B30" w:rsidP="00E2414B">
            <w:pPr>
              <w:spacing w:before="0"/>
              <w:rPr>
                <w:rFonts w:ascii="Verdana" w:hAnsi="Verdana"/>
                <w:sz w:val="20"/>
              </w:rPr>
            </w:pPr>
            <w:r w:rsidRPr="000273B7">
              <w:rPr>
                <w:rFonts w:ascii="Verdana" w:hAnsi="Verdana"/>
                <w:b/>
                <w:bCs/>
                <w:sz w:val="20"/>
              </w:rPr>
              <w:t>2022</w:t>
            </w:r>
            <w:r w:rsidRPr="000273B7">
              <w:rPr>
                <w:rFonts w:ascii="Verdana" w:hAnsi="Verdana"/>
                <w:b/>
                <w:bCs/>
                <w:sz w:val="20"/>
              </w:rPr>
              <w:t>年</w:t>
            </w:r>
            <w:r w:rsidRPr="000273B7">
              <w:rPr>
                <w:rFonts w:ascii="Verdana" w:hAnsi="Verdana"/>
                <w:b/>
                <w:bCs/>
                <w:sz w:val="20"/>
              </w:rPr>
              <w:t>1</w:t>
            </w:r>
            <w:r w:rsidRPr="000273B7">
              <w:rPr>
                <w:rFonts w:ascii="Verdana" w:hAnsi="Verdana"/>
                <w:b/>
                <w:bCs/>
                <w:sz w:val="20"/>
              </w:rPr>
              <w:t>月</w:t>
            </w:r>
            <w:r w:rsidRPr="000273B7">
              <w:rPr>
                <w:rFonts w:ascii="Verdana" w:hAnsi="Verdana"/>
                <w:b/>
                <w:bCs/>
                <w:sz w:val="20"/>
              </w:rPr>
              <w:t>20</w:t>
            </w:r>
            <w:r w:rsidRPr="000273B7">
              <w:rPr>
                <w:rFonts w:ascii="Verdana" w:hAnsi="Verdana"/>
                <w:b/>
                <w:bCs/>
                <w:sz w:val="20"/>
              </w:rPr>
              <w:t>日</w:t>
            </w:r>
          </w:p>
        </w:tc>
      </w:tr>
      <w:tr w:rsidR="000A3B30" w:rsidTr="00E2414B">
        <w:trPr>
          <w:cantSplit/>
        </w:trPr>
        <w:tc>
          <w:tcPr>
            <w:tcW w:w="6614" w:type="dxa"/>
          </w:tcPr>
          <w:p w:rsidR="000A3B30" w:rsidRPr="00031E6B" w:rsidRDefault="000A3B30" w:rsidP="00E2414B">
            <w:pPr>
              <w:spacing w:before="0"/>
              <w:rPr>
                <w:sz w:val="22"/>
                <w:szCs w:val="22"/>
              </w:rPr>
            </w:pPr>
          </w:p>
        </w:tc>
        <w:tc>
          <w:tcPr>
            <w:tcW w:w="3197" w:type="dxa"/>
            <w:hideMark/>
          </w:tcPr>
          <w:p w:rsidR="000A3B30" w:rsidRPr="00622560" w:rsidRDefault="000A3B30" w:rsidP="00E2414B">
            <w:pPr>
              <w:spacing w:before="0"/>
              <w:rPr>
                <w:rFonts w:ascii="Verdana" w:hAnsi="Verdana"/>
                <w:sz w:val="20"/>
              </w:rPr>
            </w:pPr>
            <w:r w:rsidRPr="000273B7">
              <w:rPr>
                <w:rFonts w:ascii="Verdana" w:hAnsi="Verdana"/>
                <w:b/>
                <w:bCs/>
                <w:sz w:val="20"/>
              </w:rPr>
              <w:t>原文：英文</w:t>
            </w:r>
          </w:p>
        </w:tc>
      </w:tr>
      <w:tr w:rsidR="009D164C" w:rsidTr="00E2414B">
        <w:trPr>
          <w:cantSplit/>
        </w:trPr>
        <w:tc>
          <w:tcPr>
            <w:tcW w:w="9811" w:type="dxa"/>
            <w:gridSpan w:val="2"/>
          </w:tcPr>
          <w:p w:rsidR="009D164C" w:rsidRPr="00031E6B" w:rsidRDefault="009D164C" w:rsidP="00E2414B">
            <w:pPr>
              <w:spacing w:before="0"/>
              <w:rPr>
                <w:rFonts w:ascii="Verdana" w:hAnsi="Verdana"/>
                <w:b/>
                <w:bCs/>
                <w:sz w:val="20"/>
                <w:szCs w:val="22"/>
              </w:rPr>
            </w:pPr>
          </w:p>
        </w:tc>
      </w:tr>
      <w:tr w:rsidR="000A3B30" w:rsidTr="00E2414B">
        <w:trPr>
          <w:cantSplit/>
        </w:trPr>
        <w:tc>
          <w:tcPr>
            <w:tcW w:w="9811" w:type="dxa"/>
            <w:gridSpan w:val="2"/>
            <w:hideMark/>
          </w:tcPr>
          <w:p w:rsidR="000A3B30" w:rsidRPr="00031E6B" w:rsidRDefault="000A3B30" w:rsidP="00E2414B">
            <w:pPr>
              <w:pStyle w:val="Source"/>
              <w:rPr>
                <w:lang w:eastAsia="zh-CN"/>
              </w:rPr>
            </w:pPr>
            <w:r w:rsidRPr="000273B7">
              <w:rPr>
                <w:lang w:eastAsia="zh-CN"/>
              </w:rPr>
              <w:t>非洲电信联盟各主管部门</w:t>
            </w:r>
          </w:p>
        </w:tc>
      </w:tr>
      <w:tr w:rsidR="000A3B30" w:rsidTr="00E2414B">
        <w:trPr>
          <w:cantSplit/>
        </w:trPr>
        <w:tc>
          <w:tcPr>
            <w:tcW w:w="9811" w:type="dxa"/>
            <w:gridSpan w:val="2"/>
            <w:hideMark/>
          </w:tcPr>
          <w:p w:rsidR="000A3B30" w:rsidRPr="005172DB" w:rsidRDefault="00A13DB2" w:rsidP="005172DB">
            <w:pPr>
              <w:pStyle w:val="Title1"/>
              <w:rPr>
                <w:rFonts w:ascii="Verdana" w:hAnsi="Verdana"/>
              </w:rPr>
            </w:pPr>
            <w:r w:rsidRPr="00A13DB2">
              <w:rPr>
                <w:lang w:eastAsia="zh-CN"/>
              </w:rPr>
              <w:t>过顶业务</w:t>
            </w:r>
            <w:bookmarkStart w:id="1" w:name="_GoBack"/>
            <w:bookmarkEnd w:id="1"/>
            <w:r w:rsidR="005172DB" w:rsidRPr="005172DB">
              <w:rPr>
                <w:rFonts w:hint="eastAsia"/>
                <w:lang w:eastAsia="zh-CN"/>
              </w:rPr>
              <w:t>（</w:t>
            </w:r>
            <w:r w:rsidR="005172DB" w:rsidRPr="005172DB">
              <w:t>OTT</w:t>
            </w:r>
            <w:r w:rsidR="005172DB" w:rsidRPr="005172DB">
              <w:rPr>
                <w:rFonts w:hint="eastAsia"/>
                <w:lang w:eastAsia="zh-CN"/>
              </w:rPr>
              <w:t>）</w:t>
            </w:r>
          </w:p>
        </w:tc>
      </w:tr>
      <w:tr w:rsidR="000A3B30" w:rsidTr="00E2414B">
        <w:trPr>
          <w:cantSplit/>
        </w:trPr>
        <w:tc>
          <w:tcPr>
            <w:tcW w:w="9811" w:type="dxa"/>
            <w:gridSpan w:val="2"/>
            <w:hideMark/>
          </w:tcPr>
          <w:p w:rsidR="000A3B30" w:rsidRPr="00400909" w:rsidRDefault="000A3B30" w:rsidP="00E2414B">
            <w:pPr>
              <w:pStyle w:val="Title2"/>
              <w:rPr>
                <w:rFonts w:ascii="Verdana" w:hAnsi="Verdana"/>
              </w:rPr>
            </w:pPr>
          </w:p>
        </w:tc>
      </w:tr>
      <w:tr w:rsidR="000A3B30" w:rsidTr="00BD7C7C">
        <w:trPr>
          <w:cantSplit/>
          <w:trHeight w:hRule="exact" w:val="120"/>
        </w:trPr>
        <w:tc>
          <w:tcPr>
            <w:tcW w:w="9811" w:type="dxa"/>
            <w:gridSpan w:val="2"/>
          </w:tcPr>
          <w:p w:rsidR="000A3B30" w:rsidRPr="000273B7" w:rsidRDefault="000A3B30" w:rsidP="00E2414B">
            <w:pPr>
              <w:pStyle w:val="Agendaitem"/>
            </w:pPr>
          </w:p>
        </w:tc>
      </w:tr>
    </w:tbl>
    <w:p w:rsidR="003556C0" w:rsidRDefault="003556C0" w:rsidP="003556C0">
      <w:pPr>
        <w:rPr>
          <w:lang w:val="en-US" w:eastAsia="zh-CN"/>
        </w:rPr>
      </w:pPr>
    </w:p>
    <w:tbl>
      <w:tblPr>
        <w:tblW w:w="5089" w:type="pct"/>
        <w:tblLayout w:type="fixed"/>
        <w:tblLook w:val="0000" w:firstRow="0" w:lastRow="0" w:firstColumn="0" w:lastColumn="0" w:noHBand="0" w:noVBand="0"/>
      </w:tblPr>
      <w:tblGrid>
        <w:gridCol w:w="1276"/>
        <w:gridCol w:w="4267"/>
        <w:gridCol w:w="4268"/>
      </w:tblGrid>
      <w:tr w:rsidR="003556C0" w:rsidRPr="00426748" w:rsidTr="004913CE">
        <w:trPr>
          <w:cantSplit/>
        </w:trPr>
        <w:tc>
          <w:tcPr>
            <w:tcW w:w="1276" w:type="dxa"/>
          </w:tcPr>
          <w:p w:rsidR="003556C0" w:rsidRPr="00426748" w:rsidRDefault="003556C0" w:rsidP="00193AD1">
            <w:r w:rsidRPr="001051B1">
              <w:rPr>
                <w:rFonts w:hint="eastAsia"/>
                <w:b/>
                <w:bCs/>
              </w:rPr>
              <w:t>摘要</w:t>
            </w:r>
            <w:r w:rsidR="00C67B8F" w:rsidRPr="004913CE">
              <w:rPr>
                <w:rFonts w:hint="eastAsia"/>
                <w:b/>
                <w:bCs/>
              </w:rPr>
              <w:t>：</w:t>
            </w:r>
          </w:p>
        </w:tc>
        <w:tc>
          <w:tcPr>
            <w:tcW w:w="8535" w:type="dxa"/>
            <w:gridSpan w:val="2"/>
          </w:tcPr>
          <w:p w:rsidR="003556C0" w:rsidRPr="00BD7C7C" w:rsidRDefault="008011BA" w:rsidP="00231452">
            <w:pPr>
              <w:rPr>
                <w:highlight w:val="yellow"/>
                <w:lang w:eastAsia="zh-CN"/>
              </w:rPr>
            </w:pPr>
            <w:r w:rsidRPr="008011BA">
              <w:rPr>
                <w:rFonts w:hint="eastAsia"/>
                <w:lang w:eastAsia="zh-CN"/>
              </w:rPr>
              <w:t>非洲电信联盟（</w:t>
            </w:r>
            <w:r w:rsidRPr="008011BA">
              <w:rPr>
                <w:rFonts w:hint="eastAsia"/>
                <w:lang w:eastAsia="zh-CN"/>
              </w:rPr>
              <w:t>ATU</w:t>
            </w:r>
            <w:r w:rsidRPr="008011BA">
              <w:rPr>
                <w:rFonts w:hint="eastAsia"/>
                <w:lang w:eastAsia="zh-CN"/>
              </w:rPr>
              <w:t>）提出了一个新的研究课题，以考虑</w:t>
            </w:r>
            <w:r w:rsidR="005172DB">
              <w:rPr>
                <w:rFonts w:hint="eastAsia"/>
                <w:lang w:eastAsia="zh-CN"/>
              </w:rPr>
              <w:t>OTT</w:t>
            </w:r>
            <w:r w:rsidRPr="008011BA">
              <w:rPr>
                <w:rFonts w:hint="eastAsia"/>
                <w:lang w:eastAsia="zh-CN"/>
              </w:rPr>
              <w:t>的国际监管、政策和技术问题。</w:t>
            </w:r>
          </w:p>
        </w:tc>
      </w:tr>
      <w:tr w:rsidR="008011BA" w:rsidRPr="00426748" w:rsidTr="00DA3F75">
        <w:trPr>
          <w:cantSplit/>
        </w:trPr>
        <w:tc>
          <w:tcPr>
            <w:tcW w:w="1276" w:type="dxa"/>
          </w:tcPr>
          <w:p w:rsidR="008011BA" w:rsidRPr="001051B1" w:rsidRDefault="008011BA" w:rsidP="008011BA">
            <w:pPr>
              <w:rPr>
                <w:b/>
                <w:bCs/>
              </w:rPr>
            </w:pPr>
            <w:r w:rsidRPr="004913CE">
              <w:rPr>
                <w:rFonts w:hint="eastAsia"/>
                <w:b/>
                <w:bCs/>
              </w:rPr>
              <w:t>联系人：</w:t>
            </w:r>
          </w:p>
        </w:tc>
        <w:tc>
          <w:tcPr>
            <w:tcW w:w="4267" w:type="dxa"/>
          </w:tcPr>
          <w:p w:rsidR="008011BA" w:rsidRPr="007E3837" w:rsidRDefault="008011BA" w:rsidP="008011BA">
            <w:r w:rsidRPr="007E3837">
              <w:rPr>
                <w:bCs/>
              </w:rPr>
              <w:t>Meriem Slimani</w:t>
            </w:r>
            <w:r>
              <w:rPr>
                <w:bCs/>
              </w:rPr>
              <w:br/>
            </w:r>
            <w:r>
              <w:rPr>
                <w:rFonts w:hint="eastAsia"/>
                <w:bCs/>
                <w:lang w:eastAsia="zh-CN"/>
              </w:rPr>
              <w:t>非洲电信联盟</w:t>
            </w:r>
            <w:r>
              <w:rPr>
                <w:bCs/>
              </w:rPr>
              <w:br/>
            </w:r>
            <w:r>
              <w:rPr>
                <w:rFonts w:hint="eastAsia"/>
                <w:bCs/>
                <w:lang w:eastAsia="zh-CN"/>
              </w:rPr>
              <w:t>肯尼亚</w:t>
            </w:r>
          </w:p>
        </w:tc>
        <w:tc>
          <w:tcPr>
            <w:tcW w:w="4268" w:type="dxa"/>
          </w:tcPr>
          <w:p w:rsidR="008011BA" w:rsidRPr="00BD7C7C" w:rsidRDefault="008011BA" w:rsidP="008011BA">
            <w:pPr>
              <w:tabs>
                <w:tab w:val="clear" w:pos="794"/>
                <w:tab w:val="clear" w:pos="1191"/>
                <w:tab w:val="clear" w:pos="1588"/>
                <w:tab w:val="left" w:pos="1295"/>
                <w:tab w:val="left" w:pos="1437"/>
              </w:tabs>
              <w:rPr>
                <w:highlight w:val="yellow"/>
                <w:lang w:eastAsia="zh-CN"/>
              </w:rPr>
            </w:pPr>
            <w:r w:rsidRPr="004913CE">
              <w:rPr>
                <w:rFonts w:hint="eastAsia"/>
                <w:lang w:eastAsia="zh-CN"/>
              </w:rPr>
              <w:t>电话：</w:t>
            </w:r>
            <w:r w:rsidRPr="00DB7408">
              <w:rPr>
                <w:lang w:eastAsia="zh-CN"/>
              </w:rPr>
              <w:tab/>
              <w:t>+254726820362</w:t>
            </w:r>
            <w:r>
              <w:rPr>
                <w:lang w:eastAsia="zh-CN"/>
              </w:rPr>
              <w:br/>
            </w:r>
            <w:r w:rsidRPr="004913CE">
              <w:rPr>
                <w:rFonts w:hint="eastAsia"/>
                <w:lang w:eastAsia="zh-CN"/>
              </w:rPr>
              <w:t>电子邮件：</w:t>
            </w:r>
            <w:r>
              <w:rPr>
                <w:lang w:eastAsia="zh-CN"/>
              </w:rPr>
              <w:tab/>
            </w:r>
            <w:hyperlink r:id="rId10" w:history="1">
              <w:r w:rsidRPr="007E3837">
                <w:rPr>
                  <w:rStyle w:val="Hyperlink"/>
                  <w:bCs/>
                </w:rPr>
                <w:t>m.slimani@atuuat.africa</w:t>
              </w:r>
            </w:hyperlink>
          </w:p>
        </w:tc>
      </w:tr>
    </w:tbl>
    <w:p w:rsidR="005C7B12" w:rsidRPr="00F7417E" w:rsidRDefault="005C7B12" w:rsidP="00F7417E">
      <w:pPr>
        <w:rPr>
          <w:lang w:eastAsia="zh-CN"/>
        </w:rPr>
      </w:pPr>
    </w:p>
    <w:p w:rsidR="00502B2E" w:rsidRPr="00F7417E" w:rsidRDefault="00502B2E" w:rsidP="00F7417E">
      <w:pPr>
        <w:rPr>
          <w:lang w:eastAsia="zh-CN"/>
        </w:rPr>
      </w:pPr>
      <w:r w:rsidRPr="00F7417E">
        <w:rPr>
          <w:lang w:eastAsia="zh-CN"/>
        </w:rPr>
        <w:br w:type="page"/>
      </w:r>
    </w:p>
    <w:p w:rsidR="00F06454" w:rsidRDefault="00685D0A">
      <w:pPr>
        <w:pStyle w:val="Proposal"/>
        <w:rPr>
          <w:lang w:eastAsia="zh-CN"/>
        </w:rPr>
      </w:pPr>
      <w:r>
        <w:rPr>
          <w:lang w:eastAsia="zh-CN"/>
        </w:rPr>
        <w:lastRenderedPageBreak/>
        <w:tab/>
        <w:t>AFCP/35A33/1</w:t>
      </w:r>
    </w:p>
    <w:p w:rsidR="005C7B12" w:rsidRPr="005B08F1" w:rsidRDefault="00685D0A" w:rsidP="005B08F1">
      <w:pPr>
        <w:pStyle w:val="Volumetitle"/>
        <w:rPr>
          <w:lang w:eastAsia="zh-CN"/>
        </w:rPr>
      </w:pPr>
      <w:r>
        <w:rPr>
          <w:rFonts w:hint="eastAsia"/>
          <w:lang w:eastAsia="zh-CN"/>
        </w:rPr>
        <w:t>一般</w:t>
      </w:r>
      <w:r>
        <w:rPr>
          <w:lang w:eastAsia="zh-CN"/>
        </w:rPr>
        <w:t>事宜</w:t>
      </w:r>
    </w:p>
    <w:p w:rsidR="008011BA" w:rsidRPr="002E3C87" w:rsidRDefault="008011BA" w:rsidP="008011BA">
      <w:pPr>
        <w:pStyle w:val="AppendixNo"/>
        <w:rPr>
          <w:rFonts w:eastAsia="Times New Roman"/>
          <w:lang w:eastAsia="zh-CN"/>
        </w:rPr>
      </w:pPr>
      <w:r w:rsidRPr="002E3C87">
        <w:rPr>
          <w:shd w:val="clear" w:color="auto" w:fill="FFFFFF"/>
          <w:lang w:eastAsia="zh-CN"/>
        </w:rPr>
        <w:t>根据</w:t>
      </w:r>
      <w:r w:rsidRPr="002E3C87">
        <w:rPr>
          <w:rFonts w:hint="eastAsia"/>
          <w:shd w:val="clear" w:color="auto" w:fill="FFFFFF"/>
          <w:lang w:eastAsia="zh-CN"/>
        </w:rPr>
        <w:t>（第</w:t>
      </w:r>
      <w:r w:rsidRPr="002E3C87">
        <w:rPr>
          <w:rFonts w:hint="eastAsia"/>
          <w:shd w:val="clear" w:color="auto" w:fill="FFFFFF"/>
          <w:lang w:eastAsia="zh-CN"/>
        </w:rPr>
        <w:t>1</w:t>
      </w:r>
      <w:r w:rsidRPr="002E3C87">
        <w:rPr>
          <w:rFonts w:hint="eastAsia"/>
          <w:shd w:val="clear" w:color="auto" w:fill="FFFFFF"/>
          <w:lang w:eastAsia="zh-CN"/>
        </w:rPr>
        <w:t>号</w:t>
      </w:r>
      <w:r w:rsidRPr="002E3C87">
        <w:rPr>
          <w:shd w:val="clear" w:color="auto" w:fill="FFFFFF"/>
          <w:lang w:eastAsia="zh-CN"/>
        </w:rPr>
        <w:t>决议</w:t>
      </w:r>
      <w:r w:rsidRPr="002E3C87">
        <w:rPr>
          <w:rFonts w:hint="eastAsia"/>
          <w:shd w:val="clear" w:color="auto" w:fill="FFFFFF"/>
          <w:lang w:eastAsia="zh-CN"/>
        </w:rPr>
        <w:t>（修订版，</w:t>
      </w:r>
      <w:r w:rsidRPr="002E3C87">
        <w:rPr>
          <w:rFonts w:hint="eastAsia"/>
          <w:shd w:val="clear" w:color="auto" w:fill="FFFFFF"/>
          <w:lang w:eastAsia="zh-CN"/>
        </w:rPr>
        <w:t>2</w:t>
      </w:r>
      <w:r w:rsidRPr="002E3C87">
        <w:rPr>
          <w:shd w:val="clear" w:color="auto" w:fill="FFFFFF"/>
          <w:lang w:eastAsia="zh-CN"/>
        </w:rPr>
        <w:t>016</w:t>
      </w:r>
      <w:r w:rsidRPr="002E3C87">
        <w:rPr>
          <w:rFonts w:hint="eastAsia"/>
          <w:shd w:val="clear" w:color="auto" w:fill="FFFFFF"/>
          <w:lang w:eastAsia="zh-CN"/>
        </w:rPr>
        <w:t>年，哈马马特））</w:t>
      </w:r>
      <w:r w:rsidRPr="002E3C87">
        <w:rPr>
          <w:shd w:val="clear" w:color="auto" w:fill="FFFFFF"/>
          <w:lang w:eastAsia="zh-CN"/>
        </w:rPr>
        <w:t>附录一提出的</w:t>
      </w:r>
      <w:r>
        <w:rPr>
          <w:shd w:val="clear" w:color="auto" w:fill="FFFFFF"/>
          <w:lang w:eastAsia="zh-CN"/>
        </w:rPr>
        <w:br/>
      </w:r>
      <w:r w:rsidRPr="002E3C87">
        <w:rPr>
          <w:shd w:val="clear" w:color="auto" w:fill="FFFFFF"/>
          <w:lang w:eastAsia="zh-CN"/>
        </w:rPr>
        <w:t>关于</w:t>
      </w:r>
      <w:r w:rsidR="005172DB">
        <w:rPr>
          <w:shd w:val="clear" w:color="auto" w:fill="FFFFFF"/>
          <w:lang w:eastAsia="zh-CN"/>
        </w:rPr>
        <w:t>OTT</w:t>
      </w:r>
      <w:r w:rsidRPr="002E3C87">
        <w:rPr>
          <w:shd w:val="clear" w:color="auto" w:fill="FFFFFF"/>
          <w:lang w:eastAsia="zh-CN"/>
        </w:rPr>
        <w:t>的新</w:t>
      </w:r>
      <w:r w:rsidRPr="002E3C87">
        <w:rPr>
          <w:rFonts w:hint="eastAsia"/>
          <w:shd w:val="clear" w:color="auto" w:fill="FFFFFF"/>
          <w:lang w:eastAsia="zh-CN"/>
        </w:rPr>
        <w:t>课题</w:t>
      </w:r>
      <w:r w:rsidRPr="002E3C87">
        <w:rPr>
          <w:rFonts w:hint="eastAsia"/>
          <w:lang w:eastAsia="zh-CN"/>
        </w:rPr>
        <w:t>关于提交课题的信息</w:t>
      </w:r>
    </w:p>
    <w:p w:rsidR="008011BA" w:rsidRPr="007E3837" w:rsidRDefault="008011BA" w:rsidP="008011BA">
      <w:pPr>
        <w:pStyle w:val="Heading1"/>
        <w:rPr>
          <w:lang w:eastAsia="zh-CN"/>
        </w:rPr>
      </w:pPr>
      <w:r w:rsidRPr="007E3837">
        <w:rPr>
          <w:lang w:eastAsia="zh-CN"/>
        </w:rPr>
        <w:t>1</w:t>
      </w:r>
      <w:r w:rsidRPr="007E3837">
        <w:rPr>
          <w:lang w:eastAsia="zh-CN"/>
        </w:rPr>
        <w:tab/>
      </w:r>
      <w:r w:rsidRPr="00AA4438">
        <w:rPr>
          <w:rFonts w:hint="eastAsia"/>
          <w:lang w:eastAsia="zh-CN"/>
        </w:rPr>
        <w:t>来源</w:t>
      </w:r>
    </w:p>
    <w:p w:rsidR="008011BA" w:rsidRPr="007E3837" w:rsidRDefault="008011BA" w:rsidP="008011BA">
      <w:pPr>
        <w:ind w:firstLineChars="200" w:firstLine="480"/>
        <w:rPr>
          <w:lang w:eastAsia="zh-CN"/>
        </w:rPr>
      </w:pPr>
      <w:r>
        <w:rPr>
          <w:rFonts w:hint="eastAsia"/>
          <w:lang w:eastAsia="zh-CN"/>
        </w:rPr>
        <w:t>本</w:t>
      </w:r>
      <w:r w:rsidRPr="00B46FB8">
        <w:rPr>
          <w:rFonts w:hint="eastAsia"/>
          <w:lang w:eastAsia="zh-CN"/>
        </w:rPr>
        <w:t>提案的来源是</w:t>
      </w:r>
      <w:r>
        <w:rPr>
          <w:rFonts w:hint="eastAsia"/>
          <w:lang w:eastAsia="zh-CN"/>
        </w:rPr>
        <w:t>非洲电信联盟（</w:t>
      </w:r>
      <w:r w:rsidRPr="00B46FB8">
        <w:rPr>
          <w:rFonts w:hint="eastAsia"/>
          <w:lang w:eastAsia="zh-CN"/>
        </w:rPr>
        <w:t>ATU</w:t>
      </w:r>
      <w:r>
        <w:rPr>
          <w:rFonts w:hint="eastAsia"/>
          <w:lang w:eastAsia="zh-CN"/>
        </w:rPr>
        <w:t>）</w:t>
      </w:r>
      <w:r w:rsidRPr="00B46FB8">
        <w:rPr>
          <w:rFonts w:hint="eastAsia"/>
          <w:lang w:eastAsia="zh-CN"/>
        </w:rPr>
        <w:t>。</w:t>
      </w:r>
    </w:p>
    <w:p w:rsidR="008011BA" w:rsidRPr="007E3837" w:rsidRDefault="008011BA" w:rsidP="008011BA">
      <w:pPr>
        <w:pStyle w:val="Heading1"/>
        <w:rPr>
          <w:lang w:eastAsia="zh-CN"/>
        </w:rPr>
      </w:pPr>
      <w:r w:rsidRPr="007E3837">
        <w:rPr>
          <w:lang w:eastAsia="zh-CN"/>
        </w:rPr>
        <w:t>2</w:t>
      </w:r>
      <w:r w:rsidRPr="007E3837">
        <w:rPr>
          <w:lang w:eastAsia="zh-CN"/>
        </w:rPr>
        <w:tab/>
      </w:r>
      <w:r>
        <w:rPr>
          <w:rFonts w:hint="eastAsia"/>
          <w:lang w:eastAsia="zh-CN"/>
        </w:rPr>
        <w:t>短标题</w:t>
      </w:r>
    </w:p>
    <w:p w:rsidR="008011BA" w:rsidRPr="007E3837" w:rsidRDefault="008011BA" w:rsidP="008011BA">
      <w:pPr>
        <w:ind w:firstLineChars="200" w:firstLine="480"/>
        <w:rPr>
          <w:lang w:eastAsia="zh-CN"/>
        </w:rPr>
      </w:pPr>
      <w:r>
        <w:rPr>
          <w:rFonts w:hint="eastAsia"/>
          <w:lang w:eastAsia="zh-CN"/>
        </w:rPr>
        <w:t>提议之课题</w:t>
      </w:r>
      <w:r w:rsidRPr="00B46FB8">
        <w:rPr>
          <w:rFonts w:hint="eastAsia"/>
          <w:lang w:eastAsia="zh-CN"/>
        </w:rPr>
        <w:t>的</w:t>
      </w:r>
      <w:r>
        <w:rPr>
          <w:rFonts w:hint="eastAsia"/>
          <w:lang w:eastAsia="zh-CN"/>
        </w:rPr>
        <w:t>短标题</w:t>
      </w:r>
      <w:r w:rsidRPr="00B46FB8">
        <w:rPr>
          <w:rFonts w:hint="eastAsia"/>
          <w:lang w:eastAsia="zh-CN"/>
        </w:rPr>
        <w:t>是“</w:t>
      </w:r>
      <w:r w:rsidR="005172DB">
        <w:rPr>
          <w:rFonts w:hint="eastAsia"/>
          <w:lang w:eastAsia="zh-CN"/>
        </w:rPr>
        <w:t>OTT</w:t>
      </w:r>
      <w:r w:rsidRPr="00B46FB8">
        <w:rPr>
          <w:rFonts w:hint="eastAsia"/>
          <w:lang w:eastAsia="zh-CN"/>
        </w:rPr>
        <w:t>”。</w:t>
      </w:r>
    </w:p>
    <w:p w:rsidR="008011BA" w:rsidRPr="007E3837" w:rsidRDefault="008011BA" w:rsidP="008011BA">
      <w:pPr>
        <w:pStyle w:val="Heading1"/>
        <w:rPr>
          <w:lang w:eastAsia="zh-CN"/>
        </w:rPr>
      </w:pPr>
      <w:r w:rsidRPr="007E3837">
        <w:rPr>
          <w:lang w:eastAsia="zh-CN"/>
        </w:rPr>
        <w:t>3</w:t>
      </w:r>
      <w:r w:rsidRPr="007E3837">
        <w:rPr>
          <w:lang w:eastAsia="zh-CN"/>
        </w:rPr>
        <w:tab/>
      </w:r>
      <w:r w:rsidRPr="00AA4438">
        <w:rPr>
          <w:rFonts w:hint="eastAsia"/>
          <w:lang w:eastAsia="zh-CN"/>
        </w:rPr>
        <w:t>课题或</w:t>
      </w:r>
      <w:r>
        <w:rPr>
          <w:rFonts w:hint="eastAsia"/>
          <w:lang w:eastAsia="zh-CN"/>
        </w:rPr>
        <w:t>提案</w:t>
      </w:r>
      <w:r w:rsidRPr="00AA4438">
        <w:rPr>
          <w:rFonts w:hint="eastAsia"/>
          <w:lang w:eastAsia="zh-CN"/>
        </w:rPr>
        <w:t>的类型</w:t>
      </w:r>
    </w:p>
    <w:p w:rsidR="008011BA" w:rsidRPr="007E3837" w:rsidRDefault="008011BA" w:rsidP="008011BA">
      <w:pPr>
        <w:ind w:firstLineChars="200" w:firstLine="480"/>
        <w:rPr>
          <w:lang w:eastAsia="zh-CN"/>
        </w:rPr>
      </w:pPr>
      <w:r w:rsidRPr="00B46FB8">
        <w:rPr>
          <w:rFonts w:hint="eastAsia"/>
          <w:lang w:eastAsia="zh-CN"/>
        </w:rPr>
        <w:t>这是一个面向任务的</w:t>
      </w:r>
      <w:r>
        <w:rPr>
          <w:rFonts w:hint="eastAsia"/>
          <w:lang w:eastAsia="zh-CN"/>
        </w:rPr>
        <w:t>课题</w:t>
      </w:r>
      <w:r w:rsidRPr="00B46FB8">
        <w:rPr>
          <w:rFonts w:hint="eastAsia"/>
          <w:lang w:eastAsia="zh-CN"/>
        </w:rPr>
        <w:t>。</w:t>
      </w:r>
    </w:p>
    <w:p w:rsidR="008011BA" w:rsidRPr="007E3837" w:rsidRDefault="008011BA" w:rsidP="008011BA">
      <w:pPr>
        <w:pStyle w:val="Heading1"/>
        <w:rPr>
          <w:lang w:eastAsia="zh-CN"/>
        </w:rPr>
      </w:pPr>
      <w:r w:rsidRPr="007E3837">
        <w:rPr>
          <w:lang w:eastAsia="zh-CN"/>
        </w:rPr>
        <w:t>4</w:t>
      </w:r>
      <w:r w:rsidRPr="007E3837">
        <w:rPr>
          <w:lang w:eastAsia="zh-CN"/>
        </w:rPr>
        <w:tab/>
      </w:r>
      <w:r w:rsidRPr="00AA4438">
        <w:rPr>
          <w:rFonts w:hint="eastAsia"/>
          <w:lang w:eastAsia="zh-CN"/>
        </w:rPr>
        <w:t>提出</w:t>
      </w:r>
      <w:r>
        <w:rPr>
          <w:rFonts w:hint="eastAsia"/>
          <w:lang w:eastAsia="zh-CN"/>
        </w:rPr>
        <w:t>所提议</w:t>
      </w:r>
      <w:r w:rsidRPr="00AA4438">
        <w:rPr>
          <w:rFonts w:hint="eastAsia"/>
          <w:lang w:eastAsia="zh-CN"/>
        </w:rPr>
        <w:t>课题或</w:t>
      </w:r>
      <w:r>
        <w:rPr>
          <w:rFonts w:hint="eastAsia"/>
          <w:lang w:eastAsia="zh-CN"/>
        </w:rPr>
        <w:t>提案</w:t>
      </w:r>
      <w:r w:rsidRPr="00AA4438">
        <w:rPr>
          <w:rFonts w:hint="eastAsia"/>
          <w:lang w:eastAsia="zh-CN"/>
        </w:rPr>
        <w:t>的理由或经验</w:t>
      </w:r>
    </w:p>
    <w:p w:rsidR="008011BA" w:rsidRPr="007E3837" w:rsidRDefault="008011BA" w:rsidP="008011BA">
      <w:pPr>
        <w:pStyle w:val="Heading2"/>
      </w:pPr>
      <w:r w:rsidRPr="007E3837">
        <w:t>4.1</w:t>
      </w:r>
      <w:r w:rsidRPr="007E3837">
        <w:tab/>
        <w:t>OTT</w:t>
      </w:r>
      <w:r>
        <w:rPr>
          <w:rFonts w:hint="eastAsia"/>
          <w:lang w:eastAsia="zh-CN"/>
        </w:rPr>
        <w:t>监管</w:t>
      </w:r>
    </w:p>
    <w:p w:rsidR="008011BA" w:rsidRPr="007E3837" w:rsidRDefault="008011BA" w:rsidP="008011BA">
      <w:pPr>
        <w:ind w:firstLineChars="200" w:firstLine="480"/>
        <w:rPr>
          <w:lang w:eastAsia="zh-CN"/>
        </w:rPr>
      </w:pPr>
      <w:r w:rsidRPr="00B46FB8">
        <w:rPr>
          <w:rFonts w:hint="eastAsia"/>
          <w:lang w:eastAsia="zh-CN"/>
        </w:rPr>
        <w:t>非洲仍然是像</w:t>
      </w:r>
      <w:r>
        <w:rPr>
          <w:rFonts w:hint="eastAsia"/>
          <w:lang w:eastAsia="zh-CN"/>
        </w:rPr>
        <w:t>Facebook</w:t>
      </w:r>
      <w:r w:rsidRPr="00B46FB8">
        <w:rPr>
          <w:rFonts w:hint="eastAsia"/>
          <w:lang w:eastAsia="zh-CN"/>
        </w:rPr>
        <w:t>、</w:t>
      </w:r>
      <w:r w:rsidRPr="00B46FB8">
        <w:rPr>
          <w:rFonts w:hint="eastAsia"/>
          <w:lang w:eastAsia="zh-CN"/>
        </w:rPr>
        <w:t>Skype</w:t>
      </w:r>
      <w:r w:rsidRPr="00B46FB8">
        <w:rPr>
          <w:rFonts w:hint="eastAsia"/>
          <w:lang w:eastAsia="zh-CN"/>
        </w:rPr>
        <w:t>、</w:t>
      </w:r>
      <w:r w:rsidRPr="00B46FB8">
        <w:rPr>
          <w:rFonts w:hint="eastAsia"/>
          <w:lang w:eastAsia="zh-CN"/>
        </w:rPr>
        <w:t>Twitter</w:t>
      </w:r>
      <w:r w:rsidRPr="00B46FB8">
        <w:rPr>
          <w:rFonts w:hint="eastAsia"/>
          <w:lang w:eastAsia="zh-CN"/>
        </w:rPr>
        <w:t>、</w:t>
      </w:r>
      <w:r>
        <w:rPr>
          <w:rFonts w:hint="eastAsia"/>
          <w:lang w:eastAsia="zh-CN"/>
        </w:rPr>
        <w:t>Amazon</w:t>
      </w:r>
      <w:r>
        <w:rPr>
          <w:lang w:eastAsia="zh-CN"/>
        </w:rPr>
        <w:t xml:space="preserve"> </w:t>
      </w:r>
      <w:r w:rsidRPr="00B46FB8">
        <w:rPr>
          <w:rFonts w:hint="eastAsia"/>
          <w:lang w:eastAsia="zh-CN"/>
        </w:rPr>
        <w:t>Prime</w:t>
      </w:r>
      <w:r w:rsidRPr="00B46FB8">
        <w:rPr>
          <w:rFonts w:hint="eastAsia"/>
          <w:lang w:eastAsia="zh-CN"/>
        </w:rPr>
        <w:t>、</w:t>
      </w:r>
      <w:r w:rsidRPr="00B46FB8">
        <w:rPr>
          <w:rFonts w:hint="eastAsia"/>
          <w:lang w:eastAsia="zh-CN"/>
        </w:rPr>
        <w:t>Hulu</w:t>
      </w:r>
      <w:r w:rsidRPr="00B46FB8">
        <w:rPr>
          <w:rFonts w:hint="eastAsia"/>
          <w:lang w:eastAsia="zh-CN"/>
        </w:rPr>
        <w:t>、</w:t>
      </w:r>
      <w:r>
        <w:rPr>
          <w:rFonts w:hint="eastAsia"/>
          <w:lang w:eastAsia="zh-CN"/>
        </w:rPr>
        <w:t>Netflix</w:t>
      </w:r>
      <w:r w:rsidRPr="00B46FB8">
        <w:rPr>
          <w:rFonts w:hint="eastAsia"/>
          <w:lang w:eastAsia="zh-CN"/>
        </w:rPr>
        <w:t>等</w:t>
      </w:r>
      <w:r w:rsidR="005172DB">
        <w:rPr>
          <w:rFonts w:hint="eastAsia"/>
          <w:lang w:eastAsia="zh-CN"/>
        </w:rPr>
        <w:t>OTT</w:t>
      </w:r>
      <w:r w:rsidRPr="00B46FB8">
        <w:rPr>
          <w:rFonts w:hint="eastAsia"/>
          <w:lang w:eastAsia="zh-CN"/>
        </w:rPr>
        <w:t>的净用户。目前，对这些服务的</w:t>
      </w:r>
      <w:r>
        <w:rPr>
          <w:rFonts w:hint="eastAsia"/>
          <w:lang w:eastAsia="zh-CN"/>
        </w:rPr>
        <w:t>交付</w:t>
      </w:r>
      <w:r w:rsidRPr="00B46FB8">
        <w:rPr>
          <w:rFonts w:hint="eastAsia"/>
          <w:lang w:eastAsia="zh-CN"/>
        </w:rPr>
        <w:t>和运营的监管有限。</w:t>
      </w:r>
      <w:r w:rsidRPr="008A1564">
        <w:rPr>
          <w:rFonts w:hint="eastAsia"/>
          <w:lang w:eastAsia="zh-CN"/>
        </w:rPr>
        <w:t>监管机构很难在其市场上对跨境</w:t>
      </w:r>
      <w:r w:rsidR="005172DB">
        <w:rPr>
          <w:rFonts w:hint="eastAsia"/>
          <w:lang w:eastAsia="zh-CN"/>
        </w:rPr>
        <w:t>OTT</w:t>
      </w:r>
      <w:r w:rsidRPr="008A1564">
        <w:rPr>
          <w:rFonts w:hint="eastAsia"/>
          <w:lang w:eastAsia="zh-CN"/>
        </w:rPr>
        <w:t>施加当地消费者保护、数据保护、定价和反垄断义务。</w:t>
      </w:r>
    </w:p>
    <w:p w:rsidR="008011BA" w:rsidRPr="007E3837" w:rsidRDefault="008011BA" w:rsidP="008011BA">
      <w:pPr>
        <w:pStyle w:val="Headingb"/>
        <w:rPr>
          <w:lang w:val="en-GB" w:eastAsia="zh-CN"/>
        </w:rPr>
      </w:pPr>
      <w:r>
        <w:rPr>
          <w:rFonts w:hint="eastAsia"/>
          <w:lang w:val="en-GB" w:eastAsia="zh-CN"/>
        </w:rPr>
        <w:t>挑战</w:t>
      </w:r>
    </w:p>
    <w:p w:rsidR="008011BA" w:rsidRDefault="008011BA" w:rsidP="008011BA">
      <w:pPr>
        <w:pStyle w:val="enumlev1"/>
        <w:rPr>
          <w:lang w:eastAsia="zh-CN"/>
        </w:rPr>
      </w:pPr>
      <w:r>
        <w:rPr>
          <w:lang w:eastAsia="zh-CN"/>
        </w:rPr>
        <w:t>–</w:t>
      </w:r>
      <w:r>
        <w:rPr>
          <w:lang w:eastAsia="zh-CN"/>
        </w:rPr>
        <w:tab/>
      </w:r>
      <w:r>
        <w:rPr>
          <w:rFonts w:hint="eastAsia"/>
          <w:lang w:eastAsia="zh-CN"/>
        </w:rPr>
        <w:t>由于新的消费者和竞争问题以及市场结构的混乱，监管体系存在弱点和分散问题。</w:t>
      </w:r>
    </w:p>
    <w:p w:rsidR="008011BA" w:rsidRDefault="008011BA" w:rsidP="008011BA">
      <w:pPr>
        <w:pStyle w:val="enumlev1"/>
        <w:rPr>
          <w:lang w:eastAsia="zh-CN"/>
        </w:rPr>
      </w:pPr>
      <w:r>
        <w:rPr>
          <w:lang w:eastAsia="zh-CN"/>
        </w:rPr>
        <w:t>–</w:t>
      </w:r>
      <w:r>
        <w:rPr>
          <w:lang w:eastAsia="zh-CN"/>
        </w:rPr>
        <w:tab/>
      </w:r>
      <w:r>
        <w:rPr>
          <w:rFonts w:hint="eastAsia"/>
          <w:lang w:eastAsia="zh-CN"/>
        </w:rPr>
        <w:t>与</w:t>
      </w:r>
      <w:r>
        <w:rPr>
          <w:rFonts w:hint="eastAsia"/>
          <w:lang w:eastAsia="zh-CN"/>
        </w:rPr>
        <w:t>OTT</w:t>
      </w:r>
      <w:r>
        <w:rPr>
          <w:rFonts w:hint="eastAsia"/>
          <w:lang w:eastAsia="zh-CN"/>
        </w:rPr>
        <w:t>相关的消费者和数据保护制度不足，因此增加了消费者对欺诈、不适当内容和其它风险的脆弱性。</w:t>
      </w:r>
    </w:p>
    <w:p w:rsidR="008011BA" w:rsidRPr="007E3837" w:rsidRDefault="008011BA" w:rsidP="008011BA">
      <w:pPr>
        <w:pStyle w:val="enumlev1"/>
        <w:rPr>
          <w:lang w:eastAsia="zh-CN"/>
        </w:rPr>
      </w:pPr>
      <w:r>
        <w:rPr>
          <w:lang w:eastAsia="zh-CN"/>
        </w:rPr>
        <w:t>–</w:t>
      </w:r>
      <w:r>
        <w:rPr>
          <w:lang w:eastAsia="zh-CN"/>
        </w:rPr>
        <w:tab/>
      </w:r>
      <w:r>
        <w:rPr>
          <w:rFonts w:hint="eastAsia"/>
          <w:lang w:eastAsia="zh-CN"/>
        </w:rPr>
        <w:t>非洲大陆对</w:t>
      </w:r>
      <w:r>
        <w:rPr>
          <w:rFonts w:hint="eastAsia"/>
          <w:lang w:eastAsia="zh-CN"/>
        </w:rPr>
        <w:t>OTT</w:t>
      </w:r>
      <w:r>
        <w:rPr>
          <w:rFonts w:hint="eastAsia"/>
          <w:lang w:eastAsia="zh-CN"/>
        </w:rPr>
        <w:t>的反垄断执法制度不足且薄弱，因此非洲</w:t>
      </w:r>
      <w:r>
        <w:rPr>
          <w:rFonts w:hint="eastAsia"/>
          <w:lang w:eastAsia="zh-CN"/>
        </w:rPr>
        <w:t>OTT</w:t>
      </w:r>
      <w:r>
        <w:rPr>
          <w:rFonts w:hint="eastAsia"/>
          <w:lang w:eastAsia="zh-CN"/>
        </w:rPr>
        <w:t>市场的不公平和歧视行为长期存在。</w:t>
      </w:r>
    </w:p>
    <w:p w:rsidR="008011BA" w:rsidRPr="007E3837" w:rsidRDefault="008011BA" w:rsidP="008011BA">
      <w:pPr>
        <w:pStyle w:val="Heading2"/>
        <w:rPr>
          <w:lang w:eastAsia="zh-CN"/>
        </w:rPr>
      </w:pPr>
      <w:r w:rsidRPr="007E3837">
        <w:rPr>
          <w:lang w:eastAsia="zh-CN"/>
        </w:rPr>
        <w:t>4.2</w:t>
      </w:r>
      <w:r w:rsidRPr="007E3837">
        <w:rPr>
          <w:lang w:eastAsia="zh-CN"/>
        </w:rPr>
        <w:tab/>
      </w:r>
      <w:r>
        <w:rPr>
          <w:rFonts w:hint="eastAsia"/>
          <w:lang w:eastAsia="zh-CN"/>
        </w:rPr>
        <w:t>O</w:t>
      </w:r>
      <w:r>
        <w:rPr>
          <w:lang w:eastAsia="zh-CN"/>
        </w:rPr>
        <w:t>TT</w:t>
      </w:r>
      <w:r w:rsidRPr="00B46FB8">
        <w:rPr>
          <w:rFonts w:hint="eastAsia"/>
          <w:lang w:eastAsia="zh-CN"/>
        </w:rPr>
        <w:t>收入份额模型</w:t>
      </w:r>
    </w:p>
    <w:p w:rsidR="008011BA" w:rsidRPr="007E3837" w:rsidRDefault="008011BA" w:rsidP="008011BA">
      <w:pPr>
        <w:ind w:firstLineChars="200" w:firstLine="480"/>
        <w:rPr>
          <w:lang w:eastAsia="zh-CN"/>
        </w:rPr>
      </w:pPr>
      <w:r w:rsidRPr="00B46FB8">
        <w:rPr>
          <w:rFonts w:hint="eastAsia"/>
          <w:lang w:eastAsia="zh-CN"/>
        </w:rPr>
        <w:t>在商业层面，商业框架和</w:t>
      </w:r>
      <w:r w:rsidRPr="00B46FB8">
        <w:rPr>
          <w:rFonts w:hint="eastAsia"/>
          <w:lang w:eastAsia="zh-CN"/>
        </w:rPr>
        <w:t>OTT</w:t>
      </w:r>
      <w:r w:rsidRPr="00B46FB8">
        <w:rPr>
          <w:rFonts w:hint="eastAsia"/>
          <w:lang w:eastAsia="zh-CN"/>
        </w:rPr>
        <w:t>收入流仍然不利于基础设施</w:t>
      </w:r>
      <w:r w:rsidR="005172DB">
        <w:rPr>
          <w:rFonts w:hint="eastAsia"/>
          <w:lang w:eastAsia="zh-CN"/>
        </w:rPr>
        <w:t>OTT</w:t>
      </w:r>
      <w:r w:rsidRPr="00B46FB8">
        <w:rPr>
          <w:rFonts w:hint="eastAsia"/>
          <w:lang w:eastAsia="zh-CN"/>
        </w:rPr>
        <w:t>蓬勃发展的非洲</w:t>
      </w:r>
      <w:r>
        <w:rPr>
          <w:rFonts w:hint="eastAsia"/>
          <w:lang w:eastAsia="zh-CN"/>
        </w:rPr>
        <w:t>移动网络运营商（</w:t>
      </w:r>
      <w:r>
        <w:rPr>
          <w:rFonts w:hint="eastAsia"/>
          <w:lang w:eastAsia="zh-CN"/>
        </w:rPr>
        <w:t>M</w:t>
      </w:r>
      <w:r>
        <w:rPr>
          <w:lang w:eastAsia="zh-CN"/>
        </w:rPr>
        <w:t>NO</w:t>
      </w:r>
      <w:r>
        <w:rPr>
          <w:rFonts w:hint="eastAsia"/>
          <w:lang w:eastAsia="zh-CN"/>
        </w:rPr>
        <w:t>）</w:t>
      </w:r>
      <w:r w:rsidRPr="00B46FB8">
        <w:rPr>
          <w:rFonts w:hint="eastAsia"/>
          <w:lang w:eastAsia="zh-CN"/>
        </w:rPr>
        <w:t>和基础设施提供商。</w:t>
      </w:r>
      <w:r w:rsidRPr="00C04F75">
        <w:rPr>
          <w:rFonts w:hint="eastAsia"/>
          <w:lang w:eastAsia="zh-CN"/>
        </w:rPr>
        <w:t>尽管</w:t>
      </w:r>
      <w:r>
        <w:rPr>
          <w:rFonts w:hint="eastAsia"/>
          <w:lang w:eastAsia="zh-CN"/>
        </w:rPr>
        <w:t>M</w:t>
      </w:r>
      <w:r>
        <w:rPr>
          <w:lang w:eastAsia="zh-CN"/>
        </w:rPr>
        <w:t>NO</w:t>
      </w:r>
      <w:r w:rsidRPr="00C04F75">
        <w:rPr>
          <w:rFonts w:hint="eastAsia"/>
          <w:lang w:eastAsia="zh-CN"/>
        </w:rPr>
        <w:t>和政府不断努力改善非洲市场的基础设施差距，但情况仍然如此。</w:t>
      </w:r>
    </w:p>
    <w:p w:rsidR="008011BA" w:rsidRPr="007E3837" w:rsidRDefault="008011BA" w:rsidP="008011BA">
      <w:pPr>
        <w:ind w:firstLineChars="200" w:firstLine="480"/>
        <w:rPr>
          <w:lang w:eastAsia="zh-CN"/>
        </w:rPr>
      </w:pPr>
      <w:r w:rsidRPr="00B46FB8">
        <w:rPr>
          <w:rFonts w:hint="eastAsia"/>
          <w:lang w:eastAsia="zh-CN"/>
        </w:rPr>
        <w:t>手机价格下降</w:t>
      </w:r>
      <w:r>
        <w:rPr>
          <w:rFonts w:hint="eastAsia"/>
          <w:lang w:eastAsia="zh-CN"/>
        </w:rPr>
        <w:t>和</w:t>
      </w:r>
      <w:r w:rsidRPr="00B46FB8">
        <w:rPr>
          <w:rFonts w:hint="eastAsia"/>
          <w:lang w:eastAsia="zh-CN"/>
        </w:rPr>
        <w:t>数据覆盖范围扩大意味着</w:t>
      </w:r>
      <w:r w:rsidRPr="00C60739">
        <w:rPr>
          <w:rFonts w:hint="eastAsia"/>
          <w:lang w:eastAsia="zh-CN"/>
        </w:rPr>
        <w:t>来自语音和</w:t>
      </w:r>
      <w:r>
        <w:rPr>
          <w:rFonts w:hint="eastAsia"/>
          <w:lang w:eastAsia="zh-CN"/>
        </w:rPr>
        <w:t>短信（</w:t>
      </w:r>
      <w:r>
        <w:rPr>
          <w:rFonts w:hint="eastAsia"/>
          <w:lang w:eastAsia="zh-CN"/>
        </w:rPr>
        <w:t>S</w:t>
      </w:r>
      <w:r>
        <w:rPr>
          <w:lang w:eastAsia="zh-CN"/>
        </w:rPr>
        <w:t>MS</w:t>
      </w:r>
      <w:r>
        <w:rPr>
          <w:rFonts w:hint="eastAsia"/>
          <w:lang w:eastAsia="zh-CN"/>
        </w:rPr>
        <w:t>）</w:t>
      </w:r>
      <w:r w:rsidRPr="00C60739">
        <w:rPr>
          <w:rFonts w:hint="eastAsia"/>
          <w:lang w:eastAsia="zh-CN"/>
        </w:rPr>
        <w:t>等传统服务的收入继续受到</w:t>
      </w:r>
      <w:r>
        <w:rPr>
          <w:rFonts w:hint="eastAsia"/>
          <w:lang w:eastAsia="zh-CN"/>
        </w:rPr>
        <w:t>服务</w:t>
      </w:r>
      <w:r w:rsidRPr="00C60739">
        <w:rPr>
          <w:rFonts w:hint="eastAsia"/>
          <w:lang w:eastAsia="zh-CN"/>
        </w:rPr>
        <w:t>向</w:t>
      </w:r>
      <w:r>
        <w:rPr>
          <w:rFonts w:hint="eastAsia"/>
          <w:lang w:eastAsia="zh-CN"/>
        </w:rPr>
        <w:t>消息服务</w:t>
      </w:r>
      <w:r w:rsidRPr="00C60739">
        <w:rPr>
          <w:rFonts w:hint="eastAsia"/>
          <w:lang w:eastAsia="zh-CN"/>
        </w:rPr>
        <w:t>应用</w:t>
      </w:r>
      <w:r>
        <w:rPr>
          <w:rFonts w:hint="eastAsia"/>
          <w:lang w:eastAsia="zh-CN"/>
        </w:rPr>
        <w:t>程序</w:t>
      </w:r>
      <w:r w:rsidRPr="00C60739">
        <w:rPr>
          <w:rFonts w:hint="eastAsia"/>
          <w:lang w:eastAsia="zh-CN"/>
        </w:rPr>
        <w:t>等</w:t>
      </w:r>
      <w:r w:rsidRPr="00C60739">
        <w:rPr>
          <w:rFonts w:hint="eastAsia"/>
          <w:lang w:eastAsia="zh-CN"/>
        </w:rPr>
        <w:t>OTT</w:t>
      </w:r>
      <w:r w:rsidRPr="00C60739">
        <w:rPr>
          <w:rFonts w:hint="eastAsia"/>
          <w:lang w:eastAsia="zh-CN"/>
        </w:rPr>
        <w:t>迁移的侵蚀。</w:t>
      </w:r>
    </w:p>
    <w:p w:rsidR="008011BA" w:rsidRPr="007E3837" w:rsidRDefault="008011BA" w:rsidP="008011BA">
      <w:pPr>
        <w:pStyle w:val="Headingb"/>
        <w:rPr>
          <w:lang w:val="en-GB" w:eastAsia="zh-CN"/>
        </w:rPr>
      </w:pPr>
      <w:r>
        <w:rPr>
          <w:rFonts w:hint="eastAsia"/>
          <w:lang w:val="en-GB" w:eastAsia="zh-CN"/>
        </w:rPr>
        <w:t>挑战</w:t>
      </w:r>
    </w:p>
    <w:p w:rsidR="008011BA" w:rsidRDefault="008011BA" w:rsidP="008011BA">
      <w:pPr>
        <w:pStyle w:val="enumlev1"/>
        <w:rPr>
          <w:lang w:eastAsia="zh-CN"/>
        </w:rPr>
      </w:pPr>
      <w:r>
        <w:rPr>
          <w:lang w:eastAsia="zh-CN"/>
        </w:rPr>
        <w:t>–</w:t>
      </w:r>
      <w:r>
        <w:rPr>
          <w:lang w:eastAsia="zh-CN"/>
        </w:rPr>
        <w:tab/>
      </w:r>
      <w:r>
        <w:rPr>
          <w:rFonts w:hint="eastAsia"/>
          <w:lang w:eastAsia="zh-CN"/>
        </w:rPr>
        <w:t>OTT</w:t>
      </w:r>
      <w:r>
        <w:rPr>
          <w:rFonts w:hint="eastAsia"/>
          <w:lang w:eastAsia="zh-CN"/>
        </w:rPr>
        <w:t>商业模式对非洲基础设施提供商呈现出一种不利的收入份额框架。</w:t>
      </w:r>
    </w:p>
    <w:p w:rsidR="008011BA" w:rsidRDefault="008011BA" w:rsidP="008011BA">
      <w:pPr>
        <w:pStyle w:val="enumlev1"/>
        <w:rPr>
          <w:lang w:eastAsia="zh-CN"/>
        </w:rPr>
      </w:pPr>
      <w:r>
        <w:rPr>
          <w:lang w:eastAsia="zh-CN"/>
        </w:rPr>
        <w:t>–</w:t>
      </w:r>
      <w:r>
        <w:rPr>
          <w:lang w:eastAsia="zh-CN"/>
        </w:rPr>
        <w:tab/>
      </w:r>
      <w:r>
        <w:rPr>
          <w:rFonts w:hint="eastAsia"/>
          <w:lang w:eastAsia="zh-CN"/>
        </w:rPr>
        <w:t>我们不能强调获得许可的</w:t>
      </w:r>
      <w:r>
        <w:rPr>
          <w:rFonts w:hint="eastAsia"/>
          <w:lang w:eastAsia="zh-CN"/>
        </w:rPr>
        <w:t>M</w:t>
      </w:r>
      <w:r>
        <w:rPr>
          <w:lang w:eastAsia="zh-CN"/>
        </w:rPr>
        <w:t>NO</w:t>
      </w:r>
      <w:r>
        <w:rPr>
          <w:rFonts w:hint="eastAsia"/>
          <w:lang w:eastAsia="zh-CN"/>
        </w:rPr>
        <w:t>对获得信息通信技术服务之增长的贡献。</w:t>
      </w:r>
    </w:p>
    <w:p w:rsidR="008011BA" w:rsidRPr="007E3837" w:rsidRDefault="008011BA" w:rsidP="008011BA">
      <w:pPr>
        <w:pStyle w:val="enumlev1"/>
        <w:rPr>
          <w:lang w:eastAsia="zh-CN"/>
        </w:rPr>
      </w:pPr>
      <w:r>
        <w:rPr>
          <w:lang w:eastAsia="zh-CN"/>
        </w:rPr>
        <w:t>–</w:t>
      </w:r>
      <w:r>
        <w:rPr>
          <w:lang w:eastAsia="zh-CN"/>
        </w:rPr>
        <w:tab/>
      </w:r>
      <w:r>
        <w:rPr>
          <w:rFonts w:hint="eastAsia"/>
          <w:lang w:eastAsia="zh-CN"/>
        </w:rPr>
        <w:t>在非洲，我们的</w:t>
      </w:r>
      <w:r>
        <w:rPr>
          <w:rFonts w:hint="eastAsia"/>
          <w:lang w:eastAsia="zh-CN"/>
        </w:rPr>
        <w:t>M</w:t>
      </w:r>
      <w:r>
        <w:rPr>
          <w:lang w:eastAsia="zh-CN"/>
        </w:rPr>
        <w:t>NO</w:t>
      </w:r>
      <w:r>
        <w:rPr>
          <w:rFonts w:hint="eastAsia"/>
          <w:lang w:eastAsia="zh-CN"/>
        </w:rPr>
        <w:t>是弥合数字鸿沟的支柱，因为它们提供了基本的信息通信技术可及性。</w:t>
      </w:r>
    </w:p>
    <w:p w:rsidR="008011BA" w:rsidRPr="007E3837" w:rsidRDefault="008011BA" w:rsidP="008011BA">
      <w:pPr>
        <w:pStyle w:val="Heading2"/>
        <w:rPr>
          <w:lang w:eastAsia="zh-CN"/>
        </w:rPr>
      </w:pPr>
      <w:r w:rsidRPr="007E3837">
        <w:rPr>
          <w:lang w:eastAsia="zh-CN"/>
        </w:rPr>
        <w:lastRenderedPageBreak/>
        <w:t>4.3</w:t>
      </w:r>
      <w:r w:rsidRPr="007E3837">
        <w:rPr>
          <w:lang w:eastAsia="zh-CN"/>
        </w:rPr>
        <w:tab/>
      </w:r>
      <w:r w:rsidR="005172DB">
        <w:rPr>
          <w:rFonts w:hint="eastAsia"/>
          <w:lang w:eastAsia="zh-CN"/>
        </w:rPr>
        <w:t>OTT</w:t>
      </w:r>
      <w:r w:rsidRPr="002E3C87">
        <w:rPr>
          <w:rFonts w:hint="eastAsia"/>
          <w:lang w:eastAsia="zh-CN"/>
        </w:rPr>
        <w:t>和国内税收制度</w:t>
      </w:r>
    </w:p>
    <w:p w:rsidR="008011BA" w:rsidRDefault="008011BA" w:rsidP="008011BA">
      <w:pPr>
        <w:ind w:firstLineChars="200" w:firstLine="480"/>
        <w:rPr>
          <w:lang w:eastAsia="zh-CN"/>
        </w:rPr>
      </w:pPr>
      <w:r w:rsidRPr="00B0758D">
        <w:rPr>
          <w:rFonts w:hint="eastAsia"/>
          <w:lang w:eastAsia="zh-CN"/>
        </w:rPr>
        <w:t>在</w:t>
      </w:r>
      <w:r>
        <w:rPr>
          <w:rFonts w:hint="eastAsia"/>
          <w:lang w:eastAsia="zh-CN"/>
        </w:rPr>
        <w:t>对海外</w:t>
      </w:r>
      <w:r w:rsidRPr="00B0758D">
        <w:rPr>
          <w:rFonts w:hint="eastAsia"/>
          <w:lang w:eastAsia="zh-CN"/>
        </w:rPr>
        <w:t>注册的</w:t>
      </w:r>
      <w:r w:rsidRPr="00B0758D">
        <w:rPr>
          <w:rFonts w:hint="eastAsia"/>
          <w:lang w:eastAsia="zh-CN"/>
        </w:rPr>
        <w:t>OTT</w:t>
      </w:r>
      <w:r>
        <w:rPr>
          <w:rFonts w:hint="eastAsia"/>
          <w:lang w:eastAsia="zh-CN"/>
        </w:rPr>
        <w:t>征税方面，</w:t>
      </w:r>
      <w:r w:rsidRPr="00C96F76">
        <w:rPr>
          <w:lang w:eastAsia="zh-CN"/>
        </w:rPr>
        <w:t>非洲在很大程度上仍然被排除在外。</w:t>
      </w:r>
      <w:r w:rsidRPr="002E3C87">
        <w:rPr>
          <w:rFonts w:hint="eastAsia"/>
          <w:lang w:eastAsia="zh-CN"/>
        </w:rPr>
        <w:t>除了非洲国民收入的税收损失之外，像</w:t>
      </w:r>
      <w:r w:rsidRPr="002E3C87">
        <w:rPr>
          <w:rFonts w:hint="eastAsia"/>
          <w:lang w:eastAsia="zh-CN"/>
        </w:rPr>
        <w:t>Skype</w:t>
      </w:r>
      <w:r>
        <w:rPr>
          <w:lang w:eastAsia="zh-CN"/>
        </w:rPr>
        <w:t xml:space="preserve"> H</w:t>
      </w:r>
      <w:r>
        <w:rPr>
          <w:rFonts w:hint="eastAsia"/>
          <w:lang w:eastAsia="zh-CN"/>
        </w:rPr>
        <w:t>andover</w:t>
      </w:r>
      <w:r w:rsidRPr="002E3C87">
        <w:rPr>
          <w:rFonts w:hint="eastAsia"/>
          <w:lang w:eastAsia="zh-CN"/>
        </w:rPr>
        <w:t>这样拦截</w:t>
      </w:r>
      <w:r w:rsidRPr="002E3C87">
        <w:rPr>
          <w:rFonts w:hint="eastAsia"/>
          <w:lang w:eastAsia="zh-CN"/>
        </w:rPr>
        <w:t>PSTN</w:t>
      </w:r>
      <w:r>
        <w:rPr>
          <w:rFonts w:hint="eastAsia"/>
          <w:lang w:eastAsia="zh-CN"/>
        </w:rPr>
        <w:t>呼叫</w:t>
      </w:r>
      <w:r w:rsidRPr="002E3C87">
        <w:rPr>
          <w:rFonts w:hint="eastAsia"/>
          <w:lang w:eastAsia="zh-CN"/>
        </w:rPr>
        <w:t>并将其转换为</w:t>
      </w:r>
      <w:r w:rsidRPr="002E3C87">
        <w:rPr>
          <w:rFonts w:hint="eastAsia"/>
          <w:lang w:eastAsia="zh-CN"/>
        </w:rPr>
        <w:t>OTT</w:t>
      </w:r>
      <w:r>
        <w:rPr>
          <w:rFonts w:hint="eastAsia"/>
          <w:lang w:eastAsia="zh-CN"/>
        </w:rPr>
        <w:t>呼叫</w:t>
      </w:r>
      <w:r w:rsidRPr="002E3C87">
        <w:rPr>
          <w:rFonts w:hint="eastAsia"/>
          <w:lang w:eastAsia="zh-CN"/>
        </w:rPr>
        <w:t>的新产品，给对国际语音流量征收附加费的非洲政府带来了更大的税收损失。</w:t>
      </w:r>
    </w:p>
    <w:p w:rsidR="008011BA" w:rsidRPr="007E3837" w:rsidRDefault="008011BA" w:rsidP="008011BA">
      <w:pPr>
        <w:ind w:firstLineChars="200" w:firstLine="480"/>
        <w:rPr>
          <w:lang w:eastAsia="zh-CN"/>
        </w:rPr>
      </w:pPr>
      <w:r w:rsidRPr="002E3C87">
        <w:rPr>
          <w:rFonts w:hint="eastAsia"/>
          <w:lang w:eastAsia="zh-CN"/>
        </w:rPr>
        <w:t>传统的电信产品和服务</w:t>
      </w:r>
      <w:r>
        <w:rPr>
          <w:rFonts w:hint="eastAsia"/>
          <w:lang w:eastAsia="zh-CN"/>
        </w:rPr>
        <w:t>（</w:t>
      </w:r>
      <w:r w:rsidRPr="002E3C87">
        <w:rPr>
          <w:rFonts w:hint="eastAsia"/>
          <w:lang w:eastAsia="zh-CN"/>
        </w:rPr>
        <w:t>在提供商和消费层面</w:t>
      </w:r>
      <w:r>
        <w:rPr>
          <w:rFonts w:hint="eastAsia"/>
          <w:lang w:eastAsia="zh-CN"/>
        </w:rPr>
        <w:t>）</w:t>
      </w:r>
      <w:r w:rsidRPr="002E3C87">
        <w:rPr>
          <w:rFonts w:hint="eastAsia"/>
          <w:lang w:eastAsia="zh-CN"/>
        </w:rPr>
        <w:t>都要缴纳一系列国内税。</w:t>
      </w:r>
    </w:p>
    <w:p w:rsidR="008011BA" w:rsidRPr="007E3837" w:rsidRDefault="008011BA" w:rsidP="008011BA">
      <w:pPr>
        <w:pStyle w:val="Headingb"/>
        <w:rPr>
          <w:lang w:val="en-GB" w:eastAsia="zh-CN"/>
        </w:rPr>
      </w:pPr>
      <w:r>
        <w:rPr>
          <w:rFonts w:hint="eastAsia"/>
          <w:lang w:val="en-GB" w:eastAsia="zh-CN"/>
        </w:rPr>
        <w:t>挑战</w:t>
      </w:r>
    </w:p>
    <w:p w:rsidR="008011BA" w:rsidRDefault="008011BA" w:rsidP="008011BA">
      <w:pPr>
        <w:pStyle w:val="enumlev1"/>
        <w:rPr>
          <w:lang w:eastAsia="zh-CN"/>
        </w:rPr>
      </w:pPr>
      <w:r>
        <w:rPr>
          <w:lang w:eastAsia="zh-CN"/>
        </w:rPr>
        <w:t>–</w:t>
      </w:r>
      <w:r>
        <w:rPr>
          <w:lang w:eastAsia="zh-CN"/>
        </w:rPr>
        <w:tab/>
      </w:r>
      <w:r w:rsidRPr="002E3C87">
        <w:rPr>
          <w:rFonts w:hint="eastAsia"/>
          <w:lang w:eastAsia="zh-CN"/>
        </w:rPr>
        <w:t>尽管非洲对全球</w:t>
      </w:r>
      <w:r w:rsidRPr="002E3C87">
        <w:rPr>
          <w:rFonts w:hint="eastAsia"/>
          <w:lang w:eastAsia="zh-CN"/>
        </w:rPr>
        <w:t>OTT</w:t>
      </w:r>
      <w:r w:rsidRPr="002E3C87">
        <w:rPr>
          <w:rFonts w:hint="eastAsia"/>
          <w:lang w:eastAsia="zh-CN"/>
        </w:rPr>
        <w:t>收入做出了贡献，但</w:t>
      </w:r>
      <w:r>
        <w:rPr>
          <w:rFonts w:hint="eastAsia"/>
          <w:lang w:eastAsia="zh-CN"/>
        </w:rPr>
        <w:t>对</w:t>
      </w:r>
      <w:r w:rsidRPr="002E3C87">
        <w:rPr>
          <w:rFonts w:hint="eastAsia"/>
          <w:lang w:eastAsia="zh-CN"/>
        </w:rPr>
        <w:t>海外</w:t>
      </w:r>
      <w:r>
        <w:rPr>
          <w:rFonts w:hint="eastAsia"/>
          <w:lang w:eastAsia="zh-CN"/>
        </w:rPr>
        <w:t>注册的</w:t>
      </w:r>
      <w:r w:rsidRPr="002E3C87">
        <w:rPr>
          <w:rFonts w:hint="eastAsia"/>
          <w:lang w:eastAsia="zh-CN"/>
        </w:rPr>
        <w:t>OTT</w:t>
      </w:r>
      <w:r w:rsidRPr="002E3C87">
        <w:rPr>
          <w:rFonts w:hint="eastAsia"/>
          <w:lang w:eastAsia="zh-CN"/>
        </w:rPr>
        <w:t>收入</w:t>
      </w:r>
      <w:r>
        <w:rPr>
          <w:rFonts w:hint="eastAsia"/>
          <w:lang w:eastAsia="zh-CN"/>
        </w:rPr>
        <w:t>，非洲</w:t>
      </w:r>
      <w:r w:rsidRPr="002E3C87">
        <w:rPr>
          <w:rFonts w:hint="eastAsia"/>
          <w:lang w:eastAsia="zh-CN"/>
        </w:rPr>
        <w:t>没有税收收入。</w:t>
      </w:r>
    </w:p>
    <w:p w:rsidR="008011BA" w:rsidRDefault="008011BA" w:rsidP="008011BA">
      <w:pPr>
        <w:pStyle w:val="Heading1"/>
        <w:rPr>
          <w:lang w:eastAsia="zh-CN"/>
        </w:rPr>
      </w:pPr>
      <w:r>
        <w:rPr>
          <w:lang w:eastAsia="zh-CN"/>
        </w:rPr>
        <w:t>5</w:t>
      </w:r>
      <w:r>
        <w:rPr>
          <w:lang w:eastAsia="zh-CN"/>
        </w:rPr>
        <w:tab/>
      </w:r>
      <w:r w:rsidRPr="00354DBE">
        <w:rPr>
          <w:rFonts w:hint="eastAsia"/>
          <w:lang w:eastAsia="zh-CN"/>
        </w:rPr>
        <w:t>课题或提议的案文草案</w:t>
      </w:r>
    </w:p>
    <w:p w:rsidR="008011BA" w:rsidRDefault="008011BA" w:rsidP="008011BA">
      <w:pPr>
        <w:ind w:firstLineChars="200" w:firstLine="480"/>
        <w:rPr>
          <w:lang w:eastAsia="zh-CN"/>
        </w:rPr>
      </w:pPr>
      <w:r>
        <w:rPr>
          <w:rFonts w:hint="eastAsia"/>
          <w:lang w:eastAsia="zh-CN"/>
        </w:rPr>
        <w:t>对</w:t>
      </w:r>
      <w:r w:rsidR="005172DB">
        <w:rPr>
          <w:rFonts w:hint="eastAsia"/>
          <w:lang w:eastAsia="zh-CN"/>
        </w:rPr>
        <w:t>OTT</w:t>
      </w:r>
      <w:r w:rsidRPr="002E3C87">
        <w:rPr>
          <w:rFonts w:hint="eastAsia"/>
          <w:lang w:eastAsia="zh-CN"/>
        </w:rPr>
        <w:t>监管、政策和技术</w:t>
      </w:r>
      <w:r>
        <w:rPr>
          <w:rFonts w:hint="eastAsia"/>
          <w:lang w:eastAsia="zh-CN"/>
        </w:rPr>
        <w:t>问题</w:t>
      </w:r>
      <w:r w:rsidRPr="002E3C87">
        <w:rPr>
          <w:rFonts w:hint="eastAsia"/>
          <w:lang w:eastAsia="zh-CN"/>
        </w:rPr>
        <w:t>的国际考虑。</w:t>
      </w:r>
    </w:p>
    <w:p w:rsidR="008011BA" w:rsidRDefault="008011BA" w:rsidP="008011BA">
      <w:pPr>
        <w:pStyle w:val="Heading1"/>
        <w:rPr>
          <w:lang w:eastAsia="zh-CN"/>
        </w:rPr>
      </w:pPr>
      <w:r>
        <w:rPr>
          <w:lang w:eastAsia="zh-CN"/>
        </w:rPr>
        <w:t>6</w:t>
      </w:r>
      <w:r>
        <w:rPr>
          <w:lang w:eastAsia="zh-CN"/>
        </w:rPr>
        <w:tab/>
      </w:r>
      <w:r w:rsidRPr="00354DBE">
        <w:rPr>
          <w:rFonts w:hint="eastAsia"/>
          <w:lang w:eastAsia="zh-CN"/>
        </w:rPr>
        <w:t>具体说明工作目标及预计完成工作的时间范围</w:t>
      </w:r>
    </w:p>
    <w:p w:rsidR="008011BA" w:rsidRDefault="008011BA" w:rsidP="008011BA">
      <w:pPr>
        <w:ind w:firstLineChars="200" w:firstLine="480"/>
        <w:rPr>
          <w:lang w:eastAsia="zh-CN"/>
        </w:rPr>
      </w:pPr>
      <w:r>
        <w:rPr>
          <w:lang w:eastAsia="zh-CN"/>
        </w:rPr>
        <w:t>OTT</w:t>
      </w:r>
      <w:r>
        <w:rPr>
          <w:rFonts w:hint="eastAsia"/>
          <w:lang w:eastAsia="zh-CN"/>
        </w:rPr>
        <w:t>监管：</w:t>
      </w:r>
    </w:p>
    <w:p w:rsidR="008011BA" w:rsidRDefault="008011BA" w:rsidP="008011BA">
      <w:pPr>
        <w:pStyle w:val="enumlev1"/>
        <w:rPr>
          <w:lang w:eastAsia="zh-CN"/>
        </w:rPr>
      </w:pPr>
      <w:r>
        <w:rPr>
          <w:lang w:eastAsia="zh-CN"/>
        </w:rPr>
        <w:t>–</w:t>
      </w:r>
      <w:r>
        <w:rPr>
          <w:lang w:eastAsia="zh-CN"/>
        </w:rPr>
        <w:tab/>
      </w:r>
      <w:r>
        <w:rPr>
          <w:rFonts w:hint="eastAsia"/>
          <w:lang w:eastAsia="zh-CN"/>
        </w:rPr>
        <w:t>评估</w:t>
      </w:r>
      <w:r>
        <w:rPr>
          <w:rFonts w:hint="eastAsia"/>
          <w:lang w:eastAsia="zh-CN"/>
        </w:rPr>
        <w:t>OTT</w:t>
      </w:r>
      <w:r>
        <w:rPr>
          <w:rFonts w:hint="eastAsia"/>
          <w:lang w:eastAsia="zh-CN"/>
        </w:rPr>
        <w:t>是否符合国内数据保护和隐私立法。</w:t>
      </w:r>
    </w:p>
    <w:p w:rsidR="008011BA" w:rsidRDefault="008011BA" w:rsidP="008011BA">
      <w:pPr>
        <w:pStyle w:val="enumlev1"/>
        <w:rPr>
          <w:lang w:eastAsia="zh-CN"/>
        </w:rPr>
      </w:pPr>
      <w:r>
        <w:rPr>
          <w:lang w:eastAsia="zh-CN"/>
        </w:rPr>
        <w:t>–</w:t>
      </w:r>
      <w:r>
        <w:rPr>
          <w:lang w:eastAsia="zh-CN"/>
        </w:rPr>
        <w:tab/>
      </w:r>
      <w:r w:rsidRPr="00637B59">
        <w:rPr>
          <w:rFonts w:hint="eastAsia"/>
          <w:lang w:eastAsia="zh-CN"/>
        </w:rPr>
        <w:t>根据</w:t>
      </w:r>
      <w:r>
        <w:rPr>
          <w:rFonts w:hint="eastAsia"/>
          <w:lang w:eastAsia="zh-CN"/>
        </w:rPr>
        <w:t>区域</w:t>
      </w:r>
      <w:r w:rsidRPr="00637B59">
        <w:rPr>
          <w:rFonts w:hint="eastAsia"/>
          <w:lang w:eastAsia="zh-CN"/>
        </w:rPr>
        <w:t>/</w:t>
      </w:r>
      <w:r w:rsidRPr="00637B59">
        <w:rPr>
          <w:rFonts w:hint="eastAsia"/>
          <w:lang w:eastAsia="zh-CN"/>
        </w:rPr>
        <w:t>国内反垄断标准，</w:t>
      </w:r>
      <w:r>
        <w:rPr>
          <w:rFonts w:hint="eastAsia"/>
          <w:lang w:eastAsia="zh-CN"/>
        </w:rPr>
        <w:t>提出</w:t>
      </w:r>
      <w:r w:rsidRPr="00637B59">
        <w:rPr>
          <w:rFonts w:hint="eastAsia"/>
          <w:lang w:eastAsia="zh-CN"/>
        </w:rPr>
        <w:t>关于</w:t>
      </w:r>
      <w:r w:rsidRPr="00637B59">
        <w:rPr>
          <w:rFonts w:hint="eastAsia"/>
          <w:lang w:eastAsia="zh-CN"/>
        </w:rPr>
        <w:t>OTT</w:t>
      </w:r>
      <w:r w:rsidRPr="00637B59">
        <w:rPr>
          <w:rFonts w:hint="eastAsia"/>
          <w:lang w:eastAsia="zh-CN"/>
        </w:rPr>
        <w:t>合规性的</w:t>
      </w:r>
      <w:r>
        <w:rPr>
          <w:rFonts w:hint="eastAsia"/>
          <w:lang w:eastAsia="zh-CN"/>
        </w:rPr>
        <w:t>提案（尽管在欧洲和阿拉伯国家等其它市场中遵守相关规定，但这种情况在非洲并没有发生）。</w:t>
      </w:r>
    </w:p>
    <w:p w:rsidR="008011BA" w:rsidRDefault="008011BA" w:rsidP="008011BA">
      <w:pPr>
        <w:ind w:firstLineChars="200" w:firstLine="480"/>
        <w:rPr>
          <w:lang w:eastAsia="zh-CN"/>
        </w:rPr>
      </w:pPr>
      <w:r>
        <w:rPr>
          <w:lang w:eastAsia="zh-CN"/>
        </w:rPr>
        <w:t>OTT</w:t>
      </w:r>
      <w:r>
        <w:rPr>
          <w:rFonts w:hint="eastAsia"/>
          <w:lang w:eastAsia="zh-CN"/>
        </w:rPr>
        <w:t>收入份额模型：</w:t>
      </w:r>
    </w:p>
    <w:p w:rsidR="008011BA" w:rsidRDefault="008011BA" w:rsidP="008011BA">
      <w:pPr>
        <w:pStyle w:val="enumlev1"/>
        <w:rPr>
          <w:lang w:eastAsia="zh-CN"/>
        </w:rPr>
      </w:pPr>
      <w:r>
        <w:rPr>
          <w:lang w:eastAsia="zh-CN"/>
        </w:rPr>
        <w:t>–</w:t>
      </w:r>
      <w:r>
        <w:rPr>
          <w:lang w:eastAsia="zh-CN"/>
        </w:rPr>
        <w:tab/>
      </w:r>
      <w:r>
        <w:rPr>
          <w:rFonts w:hint="eastAsia"/>
          <w:lang w:eastAsia="zh-CN"/>
        </w:rPr>
        <w:t>对当前</w:t>
      </w:r>
      <w:r>
        <w:rPr>
          <w:rFonts w:hint="eastAsia"/>
          <w:lang w:eastAsia="zh-CN"/>
        </w:rPr>
        <w:t>OTT-</w:t>
      </w:r>
      <w:r>
        <w:rPr>
          <w:rFonts w:hint="eastAsia"/>
          <w:lang w:eastAsia="zh-CN"/>
        </w:rPr>
        <w:t>蜂窝运营商伙伴关系的评估。</w:t>
      </w:r>
    </w:p>
    <w:p w:rsidR="008011BA" w:rsidRDefault="008011BA" w:rsidP="008011BA">
      <w:pPr>
        <w:pStyle w:val="enumlev1"/>
        <w:rPr>
          <w:lang w:eastAsia="zh-CN"/>
        </w:rPr>
      </w:pPr>
      <w:r>
        <w:rPr>
          <w:lang w:eastAsia="zh-CN"/>
        </w:rPr>
        <w:t>–</w:t>
      </w:r>
      <w:r>
        <w:rPr>
          <w:lang w:eastAsia="zh-CN"/>
        </w:rPr>
        <w:tab/>
      </w:r>
      <w:r>
        <w:rPr>
          <w:rFonts w:hint="eastAsia"/>
          <w:lang w:eastAsia="zh-CN"/>
        </w:rPr>
        <w:t>根据</w:t>
      </w:r>
      <w:r w:rsidR="005172DB">
        <w:rPr>
          <w:rFonts w:hint="eastAsia"/>
          <w:lang w:eastAsia="zh-CN"/>
        </w:rPr>
        <w:t>OTT</w:t>
      </w:r>
      <w:r>
        <w:rPr>
          <w:rFonts w:hint="eastAsia"/>
          <w:lang w:eastAsia="zh-CN"/>
        </w:rPr>
        <w:t>的订阅和免费增值收入模型，评估网络中立义务和商业影响。</w:t>
      </w:r>
    </w:p>
    <w:p w:rsidR="008011BA" w:rsidRDefault="008011BA" w:rsidP="008011BA">
      <w:pPr>
        <w:pStyle w:val="enumlev1"/>
        <w:rPr>
          <w:lang w:eastAsia="zh-CN"/>
        </w:rPr>
      </w:pPr>
      <w:r>
        <w:rPr>
          <w:lang w:eastAsia="zh-CN"/>
        </w:rPr>
        <w:t>–</w:t>
      </w:r>
      <w:r>
        <w:rPr>
          <w:lang w:eastAsia="zh-CN"/>
        </w:rPr>
        <w:tab/>
      </w:r>
      <w:r>
        <w:rPr>
          <w:rFonts w:hint="eastAsia"/>
          <w:lang w:eastAsia="zh-CN"/>
        </w:rPr>
        <w:t>提出有关</w:t>
      </w:r>
      <w:r>
        <w:rPr>
          <w:rFonts w:hint="eastAsia"/>
          <w:lang w:eastAsia="zh-CN"/>
        </w:rPr>
        <w:t>OTT</w:t>
      </w:r>
      <w:r>
        <w:rPr>
          <w:rFonts w:hint="eastAsia"/>
          <w:lang w:eastAsia="zh-CN"/>
        </w:rPr>
        <w:t>基础设施支持的提案（特别是考虑到对国内基础设施提供商不利的普遍基础设施义务）。</w:t>
      </w:r>
    </w:p>
    <w:p w:rsidR="008011BA" w:rsidRDefault="005172DB" w:rsidP="008011BA">
      <w:pPr>
        <w:ind w:firstLineChars="200" w:firstLine="480"/>
        <w:rPr>
          <w:lang w:eastAsia="zh-CN"/>
        </w:rPr>
      </w:pPr>
      <w:r>
        <w:rPr>
          <w:rFonts w:hint="eastAsia"/>
          <w:lang w:eastAsia="zh-CN"/>
        </w:rPr>
        <w:t>OTT</w:t>
      </w:r>
      <w:r w:rsidR="008011BA" w:rsidRPr="002E3C87">
        <w:rPr>
          <w:rFonts w:hint="eastAsia"/>
          <w:lang w:eastAsia="zh-CN"/>
        </w:rPr>
        <w:t>和国内税收制度。</w:t>
      </w:r>
    </w:p>
    <w:p w:rsidR="008011BA" w:rsidRPr="0037566D" w:rsidRDefault="008011BA" w:rsidP="008011BA">
      <w:pPr>
        <w:pStyle w:val="Heading1"/>
        <w:rPr>
          <w:lang w:eastAsia="zh-CN"/>
        </w:rPr>
      </w:pPr>
      <w:r>
        <w:rPr>
          <w:lang w:eastAsia="zh-CN"/>
        </w:rPr>
        <w:t>7</w:t>
      </w:r>
      <w:r>
        <w:rPr>
          <w:lang w:eastAsia="zh-CN"/>
        </w:rPr>
        <w:tab/>
      </w:r>
      <w:r w:rsidRPr="002E3C87">
        <w:rPr>
          <w:rFonts w:hint="eastAsia"/>
          <w:lang w:eastAsia="zh-CN"/>
        </w:rPr>
        <w:t>本研究活动与</w:t>
      </w:r>
      <w:r>
        <w:rPr>
          <w:rFonts w:hint="eastAsia"/>
          <w:lang w:eastAsia="zh-CN"/>
        </w:rPr>
        <w:t>其它</w:t>
      </w:r>
      <w:r w:rsidRPr="002E3C87">
        <w:rPr>
          <w:rFonts w:hint="eastAsia"/>
          <w:lang w:eastAsia="zh-CN"/>
        </w:rPr>
        <w:t>建议</w:t>
      </w:r>
      <w:r>
        <w:rPr>
          <w:rFonts w:hint="eastAsia"/>
          <w:lang w:eastAsia="zh-CN"/>
        </w:rPr>
        <w:t>书</w:t>
      </w:r>
      <w:r w:rsidRPr="002E3C87">
        <w:rPr>
          <w:rFonts w:hint="eastAsia"/>
          <w:lang w:eastAsia="zh-CN"/>
        </w:rPr>
        <w:t>、</w:t>
      </w:r>
      <w:r>
        <w:rPr>
          <w:rFonts w:hint="eastAsia"/>
          <w:lang w:eastAsia="zh-CN"/>
        </w:rPr>
        <w:t>课题</w:t>
      </w:r>
      <w:r w:rsidRPr="002E3C87">
        <w:rPr>
          <w:rFonts w:hint="eastAsia"/>
          <w:lang w:eastAsia="zh-CN"/>
        </w:rPr>
        <w:t>、研究组和相关标准化组织的关系</w:t>
      </w:r>
    </w:p>
    <w:p w:rsidR="008011BA" w:rsidRDefault="008011BA" w:rsidP="008011BA">
      <w:pPr>
        <w:rPr>
          <w:lang w:eastAsia="zh-CN"/>
        </w:rPr>
      </w:pPr>
      <w:r>
        <w:rPr>
          <w:rFonts w:hint="eastAsia"/>
          <w:lang w:eastAsia="zh-CN"/>
        </w:rPr>
        <w:t>建议书：</w:t>
      </w:r>
      <w:r w:rsidRPr="0037566D">
        <w:rPr>
          <w:lang w:eastAsia="zh-CN"/>
        </w:rPr>
        <w:t>ITU-T D.262</w:t>
      </w:r>
      <w:r>
        <w:rPr>
          <w:rFonts w:hint="eastAsia"/>
          <w:lang w:eastAsia="zh-CN"/>
        </w:rPr>
        <w:t>，“针对</w:t>
      </w:r>
      <w:r w:rsidR="005172DB">
        <w:rPr>
          <w:rFonts w:hint="eastAsia"/>
          <w:lang w:eastAsia="zh-CN"/>
        </w:rPr>
        <w:t>OTT</w:t>
      </w:r>
      <w:r>
        <w:rPr>
          <w:rFonts w:hint="eastAsia"/>
          <w:lang w:eastAsia="zh-CN"/>
        </w:rPr>
        <w:t>的合作框架”；</w:t>
      </w:r>
    </w:p>
    <w:p w:rsidR="008011BA" w:rsidRDefault="008011BA" w:rsidP="008011BA">
      <w:pPr>
        <w:rPr>
          <w:lang w:eastAsia="zh-CN"/>
        </w:rPr>
      </w:pPr>
      <w:r>
        <w:rPr>
          <w:rFonts w:hint="eastAsia"/>
          <w:lang w:eastAsia="zh-CN"/>
        </w:rPr>
        <w:t>课题：课题</w:t>
      </w:r>
      <w:r>
        <w:rPr>
          <w:rFonts w:hint="eastAsia"/>
          <w:lang w:eastAsia="zh-CN"/>
        </w:rPr>
        <w:t>9/3</w:t>
      </w:r>
      <w:r>
        <w:rPr>
          <w:rFonts w:hint="eastAsia"/>
          <w:lang w:eastAsia="zh-CN"/>
        </w:rPr>
        <w:t>；</w:t>
      </w:r>
    </w:p>
    <w:p w:rsidR="008011BA" w:rsidRDefault="008011BA" w:rsidP="008011BA">
      <w:pPr>
        <w:rPr>
          <w:lang w:eastAsia="zh-CN"/>
        </w:rPr>
      </w:pPr>
      <w:r>
        <w:rPr>
          <w:rFonts w:hint="eastAsia"/>
          <w:lang w:eastAsia="zh-CN"/>
        </w:rPr>
        <w:t>研究组：</w:t>
      </w:r>
      <w:r>
        <w:rPr>
          <w:rFonts w:hint="eastAsia"/>
          <w:lang w:eastAsia="zh-CN"/>
        </w:rPr>
        <w:t>I</w:t>
      </w:r>
      <w:r>
        <w:rPr>
          <w:lang w:eastAsia="zh-CN"/>
        </w:rPr>
        <w:t>TU-T</w:t>
      </w:r>
      <w:r>
        <w:rPr>
          <w:rFonts w:hint="eastAsia"/>
          <w:lang w:eastAsia="zh-CN"/>
        </w:rPr>
        <w:t>第</w:t>
      </w:r>
      <w:r>
        <w:rPr>
          <w:rFonts w:hint="eastAsia"/>
          <w:lang w:eastAsia="zh-CN"/>
        </w:rPr>
        <w:t>3</w:t>
      </w:r>
      <w:r>
        <w:rPr>
          <w:rFonts w:hint="eastAsia"/>
          <w:lang w:eastAsia="zh-CN"/>
        </w:rPr>
        <w:t>研究组；</w:t>
      </w:r>
    </w:p>
    <w:p w:rsidR="008011BA" w:rsidRDefault="008011BA" w:rsidP="008011BA">
      <w:pPr>
        <w:rPr>
          <w:lang w:eastAsia="zh-CN"/>
        </w:rPr>
      </w:pPr>
      <w:r>
        <w:rPr>
          <w:rFonts w:hint="eastAsia"/>
          <w:lang w:eastAsia="zh-CN"/>
        </w:rPr>
        <w:t>相关标准化组织：经合组织（</w:t>
      </w:r>
      <w:r>
        <w:rPr>
          <w:rFonts w:hint="eastAsia"/>
          <w:lang w:eastAsia="zh-CN"/>
        </w:rPr>
        <w:t>O</w:t>
      </w:r>
      <w:r>
        <w:rPr>
          <w:lang w:eastAsia="zh-CN"/>
        </w:rPr>
        <w:t>ECD</w:t>
      </w:r>
      <w:r>
        <w:rPr>
          <w:rFonts w:hint="eastAsia"/>
          <w:lang w:eastAsia="zh-CN"/>
        </w:rPr>
        <w:t>）。</w:t>
      </w:r>
    </w:p>
    <w:p w:rsidR="008011BA" w:rsidRDefault="008011BA" w:rsidP="008011BA">
      <w:pPr>
        <w:pStyle w:val="Reasons"/>
        <w:rPr>
          <w:lang w:eastAsia="zh-CN"/>
        </w:rPr>
      </w:pPr>
    </w:p>
    <w:p w:rsidR="008011BA" w:rsidRDefault="008011BA" w:rsidP="008011BA">
      <w:pPr>
        <w:jc w:val="center"/>
      </w:pPr>
      <w:r>
        <w:t>______________</w:t>
      </w:r>
    </w:p>
    <w:sectPr w:rsidR="008011BA">
      <w:headerReference w:type="default" r:id="rId11"/>
      <w:footerReference w:type="default" r:id="rId12"/>
      <w:pgSz w:w="11907" w:h="16834" w:code="9"/>
      <w:pgMar w:top="1418" w:right="1134" w:bottom="1418" w:left="1134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D2455" w:rsidRDefault="00DD2455">
      <w:r>
        <w:separator/>
      </w:r>
    </w:p>
  </w:endnote>
  <w:endnote w:type="continuationSeparator" w:id="0">
    <w:p w:rsidR="00DD2455" w:rsidRDefault="00DD24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TKaiti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851D4" w:rsidRPr="00685D0A" w:rsidRDefault="00B851D4" w:rsidP="00231452">
    <w:pPr>
      <w:pStyle w:val="Footer"/>
      <w:rPr>
        <w:lang w:val="fr-CH"/>
      </w:rPr>
    </w:pPr>
    <w:r>
      <w:fldChar w:fldCharType="begin"/>
    </w:r>
    <w:r w:rsidRPr="00685D0A">
      <w:rPr>
        <w:lang w:val="fr-CH"/>
      </w:rPr>
      <w:instrText xml:space="preserve"> FILENAME \p \* MERGEFORMAT </w:instrText>
    </w:r>
    <w:r>
      <w:fldChar w:fldCharType="separate"/>
    </w:r>
    <w:r w:rsidR="00685D0A" w:rsidRPr="00685D0A">
      <w:rPr>
        <w:lang w:val="fr-CH"/>
      </w:rPr>
      <w:t>P:\CHI\ITU-T\CONF-T\WTSA20\000\035ADD33V2C.docx</w:t>
    </w:r>
    <w:r>
      <w:fldChar w:fldCharType="end"/>
    </w:r>
    <w:r w:rsidR="00685D0A" w:rsidRPr="00685D0A">
      <w:rPr>
        <w:lang w:val="fr-CH"/>
      </w:rPr>
      <w:t xml:space="preserve"> (</w:t>
    </w:r>
    <w:r w:rsidR="00685D0A">
      <w:rPr>
        <w:lang w:val="fr-CH"/>
      </w:rPr>
      <w:t>500786</w:t>
    </w:r>
    <w:r w:rsidR="00685D0A" w:rsidRPr="00685D0A">
      <w:rPr>
        <w:lang w:val="fr-CH"/>
      </w:rPr>
      <w:t>)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D2455" w:rsidRDefault="00DD2455">
      <w:r>
        <w:t>____________________</w:t>
      </w:r>
    </w:p>
  </w:footnote>
  <w:footnote w:type="continuationSeparator" w:id="0">
    <w:p w:rsidR="00DD2455" w:rsidRDefault="00DD245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A3B30" w:rsidRDefault="000A3B30" w:rsidP="000A3B30">
    <w:pPr>
      <w:pStyle w:val="Header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>
      <w:rPr>
        <w:rStyle w:val="PageNumber"/>
      </w:rPr>
      <w:fldChar w:fldCharType="separate"/>
    </w:r>
    <w:r w:rsidR="00A13DB2">
      <w:rPr>
        <w:rStyle w:val="PageNumber"/>
        <w:noProof/>
      </w:rPr>
      <w:t>3</w:t>
    </w:r>
    <w:r>
      <w:rPr>
        <w:rStyle w:val="PageNumber"/>
      </w:rPr>
      <w:fldChar w:fldCharType="end"/>
    </w:r>
  </w:p>
  <w:p w:rsidR="00B851D4" w:rsidRPr="000A3B30" w:rsidRDefault="00BD7C7C" w:rsidP="000A3B30">
    <w:pPr>
      <w:pStyle w:val="Header"/>
      <w:rPr>
        <w:lang w:val="en-US"/>
      </w:rPr>
    </w:pPr>
    <w:r>
      <w:rPr>
        <w:lang w:val="en-US"/>
      </w:rPr>
      <w:fldChar w:fldCharType="begin"/>
    </w:r>
    <w:r>
      <w:rPr>
        <w:lang w:val="en-US"/>
      </w:rPr>
      <w:instrText xml:space="preserve"> styleref DocNumber </w:instrText>
    </w:r>
    <w:r>
      <w:rPr>
        <w:lang w:val="en-US"/>
      </w:rPr>
      <w:fldChar w:fldCharType="separate"/>
    </w:r>
    <w:r w:rsidR="00A13DB2">
      <w:rPr>
        <w:rFonts w:hint="eastAsia"/>
        <w:noProof/>
        <w:lang w:val="en-US"/>
      </w:rPr>
      <w:t>文件</w:t>
    </w:r>
    <w:r w:rsidR="00A13DB2">
      <w:rPr>
        <w:rFonts w:hint="eastAsia"/>
        <w:noProof/>
        <w:lang w:val="en-US"/>
      </w:rPr>
      <w:t xml:space="preserve"> 35(Add.33)-C</w:t>
    </w:r>
    <w:r>
      <w:rPr>
        <w:lang w:val="en-US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9264AFE0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43C40EEA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6430FF7E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FFAAC98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EE221FCC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ACA4C0EE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33A46798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F1666F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504AB11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A65A446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1"/>
  <w:activeWritingStyle w:appName="MSWord" w:lang="en-GB" w:vendorID="64" w:dllVersion="5" w:nlCheck="1" w:checkStyle="1"/>
  <w:activeWritingStyle w:appName="MSWord" w:lang="en-GB" w:vendorID="64" w:dllVersion="6" w:nlCheck="1" w:checkStyle="1"/>
  <w:activeWritingStyle w:appName="MSWord" w:lang="en-US" w:vendorID="64" w:dllVersion="6" w:nlCheck="1" w:checkStyle="1"/>
  <w:activeWritingStyle w:appName="MSWord" w:lang="zh-CN" w:vendorID="64" w:dllVersion="0" w:nlCheck="1" w:checkStyle="1"/>
  <w:activeWritingStyle w:appName="MSWord" w:lang="en-GB" w:vendorID="64" w:dllVersion="0" w:nlCheck="1" w:checkStyle="0"/>
  <w:activeWritingStyle w:appName="MSWord" w:lang="en-US" w:vendorID="64" w:dllVersion="0" w:nlCheck="1" w:checkStyle="0"/>
  <w:activeWritingStyle w:appName="MSWord" w:lang="en-GB" w:vendorID="64" w:dllVersion="131078" w:nlCheck="1" w:checkStyle="1"/>
  <w:activeWritingStyle w:appName="MSWord" w:lang="en-US" w:vendorID="64" w:dllVersion="131078" w:nlCheck="1" w:checkStyle="1"/>
  <w:activeWritingStyle w:appName="MSWord" w:lang="zh-CN" w:vendorID="64" w:dllVersion="131077" w:nlCheck="1" w:checkStyle="1"/>
  <w:activeWritingStyle w:appName="MSWord" w:lang="fr-CH" w:vendorID="64" w:dllVersion="131078" w:nlCheck="1" w:checkStyle="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stylePaneSortMethod w:val="0000"/>
  <w:defaultTabStop w:val="720"/>
  <w:doNotHyphenateCap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37760"/>
    <w:rsid w:val="0001097C"/>
    <w:rsid w:val="00012BAF"/>
    <w:rsid w:val="000174B1"/>
    <w:rsid w:val="000264C2"/>
    <w:rsid w:val="000273B7"/>
    <w:rsid w:val="00031E6B"/>
    <w:rsid w:val="00037C90"/>
    <w:rsid w:val="00055EE6"/>
    <w:rsid w:val="00081F9B"/>
    <w:rsid w:val="00083A44"/>
    <w:rsid w:val="000A3B30"/>
    <w:rsid w:val="000C09BA"/>
    <w:rsid w:val="000C1F1E"/>
    <w:rsid w:val="000C6AA7"/>
    <w:rsid w:val="000E26F6"/>
    <w:rsid w:val="000F4931"/>
    <w:rsid w:val="00123B64"/>
    <w:rsid w:val="00157B96"/>
    <w:rsid w:val="00166859"/>
    <w:rsid w:val="001765EC"/>
    <w:rsid w:val="001853E8"/>
    <w:rsid w:val="001904F7"/>
    <w:rsid w:val="001B6360"/>
    <w:rsid w:val="001F4EA6"/>
    <w:rsid w:val="00214959"/>
    <w:rsid w:val="002236A0"/>
    <w:rsid w:val="00231452"/>
    <w:rsid w:val="002426F1"/>
    <w:rsid w:val="00246C4C"/>
    <w:rsid w:val="00250D5C"/>
    <w:rsid w:val="0028063B"/>
    <w:rsid w:val="002A4C9C"/>
    <w:rsid w:val="002B509B"/>
    <w:rsid w:val="002D162B"/>
    <w:rsid w:val="002D625E"/>
    <w:rsid w:val="002E2A59"/>
    <w:rsid w:val="002F5D57"/>
    <w:rsid w:val="00305254"/>
    <w:rsid w:val="0030785C"/>
    <w:rsid w:val="003169D2"/>
    <w:rsid w:val="003468CA"/>
    <w:rsid w:val="003556C0"/>
    <w:rsid w:val="00372FC2"/>
    <w:rsid w:val="003A69EA"/>
    <w:rsid w:val="003B4BEF"/>
    <w:rsid w:val="003C6B45"/>
    <w:rsid w:val="003F0C01"/>
    <w:rsid w:val="00400909"/>
    <w:rsid w:val="0041282E"/>
    <w:rsid w:val="00437869"/>
    <w:rsid w:val="00465A34"/>
    <w:rsid w:val="004913CE"/>
    <w:rsid w:val="004B2DBE"/>
    <w:rsid w:val="004C4554"/>
    <w:rsid w:val="004D04A4"/>
    <w:rsid w:val="004D2DEC"/>
    <w:rsid w:val="004F2BE6"/>
    <w:rsid w:val="00502B2E"/>
    <w:rsid w:val="005172DB"/>
    <w:rsid w:val="00524E4B"/>
    <w:rsid w:val="00527E8A"/>
    <w:rsid w:val="00534930"/>
    <w:rsid w:val="00536193"/>
    <w:rsid w:val="00542E85"/>
    <w:rsid w:val="005579BD"/>
    <w:rsid w:val="00562479"/>
    <w:rsid w:val="00576849"/>
    <w:rsid w:val="005A0ACB"/>
    <w:rsid w:val="005C7B12"/>
    <w:rsid w:val="005E7FD8"/>
    <w:rsid w:val="006111B1"/>
    <w:rsid w:val="00611DCC"/>
    <w:rsid w:val="00622560"/>
    <w:rsid w:val="00637760"/>
    <w:rsid w:val="00644391"/>
    <w:rsid w:val="00647712"/>
    <w:rsid w:val="00662E12"/>
    <w:rsid w:val="00685D0A"/>
    <w:rsid w:val="00691142"/>
    <w:rsid w:val="006B6525"/>
    <w:rsid w:val="006B67CE"/>
    <w:rsid w:val="006C38ED"/>
    <w:rsid w:val="006E6182"/>
    <w:rsid w:val="006F3C60"/>
    <w:rsid w:val="006F409E"/>
    <w:rsid w:val="00707454"/>
    <w:rsid w:val="00736415"/>
    <w:rsid w:val="00770D2A"/>
    <w:rsid w:val="00775B71"/>
    <w:rsid w:val="007864F6"/>
    <w:rsid w:val="007A1828"/>
    <w:rsid w:val="007B7C4B"/>
    <w:rsid w:val="007F0FC5"/>
    <w:rsid w:val="007F1339"/>
    <w:rsid w:val="007F5C36"/>
    <w:rsid w:val="008011BA"/>
    <w:rsid w:val="008047DB"/>
    <w:rsid w:val="008129A9"/>
    <w:rsid w:val="00820712"/>
    <w:rsid w:val="008221A4"/>
    <w:rsid w:val="0082361D"/>
    <w:rsid w:val="00824BD6"/>
    <w:rsid w:val="0083672D"/>
    <w:rsid w:val="00844734"/>
    <w:rsid w:val="00857FA1"/>
    <w:rsid w:val="00865DFB"/>
    <w:rsid w:val="008A7416"/>
    <w:rsid w:val="008B6852"/>
    <w:rsid w:val="008C1706"/>
    <w:rsid w:val="008C26FF"/>
    <w:rsid w:val="008D1D14"/>
    <w:rsid w:val="008E1785"/>
    <w:rsid w:val="008E7127"/>
    <w:rsid w:val="008E7C8E"/>
    <w:rsid w:val="00910E1A"/>
    <w:rsid w:val="00912959"/>
    <w:rsid w:val="0092075B"/>
    <w:rsid w:val="009657F9"/>
    <w:rsid w:val="009759FE"/>
    <w:rsid w:val="0099525B"/>
    <w:rsid w:val="009C72B7"/>
    <w:rsid w:val="009D164C"/>
    <w:rsid w:val="00A0052C"/>
    <w:rsid w:val="00A06370"/>
    <w:rsid w:val="00A13DB2"/>
    <w:rsid w:val="00A16B3A"/>
    <w:rsid w:val="00A17BD2"/>
    <w:rsid w:val="00A31B14"/>
    <w:rsid w:val="00A323DC"/>
    <w:rsid w:val="00A815BE"/>
    <w:rsid w:val="00AA5DA1"/>
    <w:rsid w:val="00AB7F81"/>
    <w:rsid w:val="00AE369F"/>
    <w:rsid w:val="00B026CB"/>
    <w:rsid w:val="00B12380"/>
    <w:rsid w:val="00B637AD"/>
    <w:rsid w:val="00B851D4"/>
    <w:rsid w:val="00B868FC"/>
    <w:rsid w:val="00B95072"/>
    <w:rsid w:val="00BB26CD"/>
    <w:rsid w:val="00BC7211"/>
    <w:rsid w:val="00BD7C7C"/>
    <w:rsid w:val="00C045C0"/>
    <w:rsid w:val="00C07239"/>
    <w:rsid w:val="00C244A8"/>
    <w:rsid w:val="00C364B1"/>
    <w:rsid w:val="00C47D87"/>
    <w:rsid w:val="00C627F9"/>
    <w:rsid w:val="00C644C6"/>
    <w:rsid w:val="00C6584D"/>
    <w:rsid w:val="00C67B8F"/>
    <w:rsid w:val="00C929E0"/>
    <w:rsid w:val="00CB4E5A"/>
    <w:rsid w:val="00CC7110"/>
    <w:rsid w:val="00CC73D7"/>
    <w:rsid w:val="00CF0AD7"/>
    <w:rsid w:val="00CF0BE1"/>
    <w:rsid w:val="00CF25B1"/>
    <w:rsid w:val="00CF5665"/>
    <w:rsid w:val="00CF7C42"/>
    <w:rsid w:val="00D061C5"/>
    <w:rsid w:val="00D14AB0"/>
    <w:rsid w:val="00D35CBC"/>
    <w:rsid w:val="00D52A14"/>
    <w:rsid w:val="00D74599"/>
    <w:rsid w:val="00D90575"/>
    <w:rsid w:val="00DA0469"/>
    <w:rsid w:val="00DC4ABC"/>
    <w:rsid w:val="00DD13B7"/>
    <w:rsid w:val="00DD2455"/>
    <w:rsid w:val="00DF3B0C"/>
    <w:rsid w:val="00E148F2"/>
    <w:rsid w:val="00E14984"/>
    <w:rsid w:val="00E22A25"/>
    <w:rsid w:val="00E2414B"/>
    <w:rsid w:val="00E249E0"/>
    <w:rsid w:val="00E4252D"/>
    <w:rsid w:val="00E560F1"/>
    <w:rsid w:val="00E56380"/>
    <w:rsid w:val="00E9167E"/>
    <w:rsid w:val="00E92319"/>
    <w:rsid w:val="00EC4354"/>
    <w:rsid w:val="00F06454"/>
    <w:rsid w:val="00F469EB"/>
    <w:rsid w:val="00F532F9"/>
    <w:rsid w:val="00F65C1D"/>
    <w:rsid w:val="00F66B87"/>
    <w:rsid w:val="00F7417E"/>
    <w:rsid w:val="00F837F4"/>
    <w:rsid w:val="00F94A9C"/>
    <w:rsid w:val="00FC10ED"/>
    <w:rsid w:val="00FC59C4"/>
    <w:rsid w:val="00FF32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89"/>
    <o:shapelayout v:ext="edit">
      <o:idmap v:ext="edit" data="1"/>
    </o:shapelayout>
  </w:shapeDefaults>
  <w:decimalSymbol w:val="."/>
  <w:listSeparator w:val=";"/>
  <w14:docId w14:val="6206286D"/>
  <w15:docId w15:val="{555BA2E6-20C2-4DC9-BFD5-FEB15CA076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G Times" w:eastAsia="SimSun" w:hAnsi="CG 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C7110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Times New Roman" w:hAnsi="Times New Roman"/>
      <w:sz w:val="24"/>
      <w:lang w:val="en-GB" w:eastAsia="en-US"/>
    </w:rPr>
  </w:style>
  <w:style w:type="paragraph" w:styleId="Heading1">
    <w:name w:val="heading 1"/>
    <w:basedOn w:val="Normal"/>
    <w:next w:val="Normal"/>
    <w:rsid w:val="00910E1A"/>
    <w:pPr>
      <w:keepNext/>
      <w:keepLines/>
      <w:spacing w:before="280"/>
      <w:ind w:left="1134" w:hanging="1134"/>
      <w:outlineLvl w:val="0"/>
    </w:pPr>
    <w:rPr>
      <w:b/>
      <w:sz w:val="28"/>
    </w:rPr>
  </w:style>
  <w:style w:type="paragraph" w:styleId="Heading2">
    <w:name w:val="heading 2"/>
    <w:basedOn w:val="Heading1"/>
    <w:next w:val="Normal"/>
    <w:rsid w:val="00910E1A"/>
    <w:pPr>
      <w:spacing w:before="200"/>
      <w:outlineLvl w:val="1"/>
    </w:pPr>
    <w:rPr>
      <w:sz w:val="24"/>
    </w:rPr>
  </w:style>
  <w:style w:type="paragraph" w:styleId="Heading3">
    <w:name w:val="heading 3"/>
    <w:basedOn w:val="Heading1"/>
    <w:next w:val="Normal"/>
    <w:rsid w:val="00910E1A"/>
    <w:pPr>
      <w:spacing w:before="200"/>
      <w:outlineLvl w:val="2"/>
    </w:pPr>
    <w:rPr>
      <w:sz w:val="24"/>
    </w:rPr>
  </w:style>
  <w:style w:type="paragraph" w:styleId="Heading4">
    <w:name w:val="heading 4"/>
    <w:basedOn w:val="Heading3"/>
    <w:next w:val="Normal"/>
    <w:qFormat/>
    <w:rsid w:val="00910E1A"/>
    <w:pPr>
      <w:outlineLvl w:val="3"/>
    </w:pPr>
  </w:style>
  <w:style w:type="paragraph" w:styleId="Heading5">
    <w:name w:val="heading 5"/>
    <w:basedOn w:val="Heading4"/>
    <w:next w:val="Normal"/>
    <w:qFormat/>
    <w:rsid w:val="00910E1A"/>
    <w:pPr>
      <w:outlineLvl w:val="4"/>
    </w:pPr>
  </w:style>
  <w:style w:type="paragraph" w:styleId="Heading6">
    <w:name w:val="heading 6"/>
    <w:basedOn w:val="Heading4"/>
    <w:next w:val="Normal"/>
    <w:rsid w:val="00910E1A"/>
    <w:pPr>
      <w:outlineLvl w:val="5"/>
    </w:pPr>
  </w:style>
  <w:style w:type="paragraph" w:styleId="Heading7">
    <w:name w:val="heading 7"/>
    <w:basedOn w:val="Heading6"/>
    <w:next w:val="Normal"/>
    <w:rsid w:val="00910E1A"/>
    <w:pPr>
      <w:outlineLvl w:val="6"/>
    </w:pPr>
  </w:style>
  <w:style w:type="paragraph" w:styleId="Heading8">
    <w:name w:val="heading 8"/>
    <w:basedOn w:val="Heading6"/>
    <w:next w:val="Normal"/>
    <w:rsid w:val="00910E1A"/>
    <w:pPr>
      <w:outlineLvl w:val="7"/>
    </w:pPr>
  </w:style>
  <w:style w:type="paragraph" w:styleId="Heading9">
    <w:name w:val="heading 9"/>
    <w:basedOn w:val="Heading6"/>
    <w:next w:val="Normal"/>
    <w:rsid w:val="00910E1A"/>
    <w:pPr>
      <w:outlineLvl w:val="8"/>
    </w:p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alaftertitle">
    <w:name w:val="Normal_after_title"/>
    <w:basedOn w:val="Normal"/>
    <w:next w:val="Normal"/>
    <w:rsid w:val="00B026CB"/>
    <w:pPr>
      <w:spacing w:before="360"/>
    </w:pPr>
  </w:style>
  <w:style w:type="paragraph" w:customStyle="1" w:styleId="Call">
    <w:name w:val="Call"/>
    <w:basedOn w:val="Normal"/>
    <w:next w:val="Normal"/>
    <w:rsid w:val="00D14AB0"/>
    <w:pPr>
      <w:keepNext/>
      <w:keepLines/>
      <w:spacing w:before="160"/>
      <w:ind w:left="794"/>
    </w:pPr>
    <w:rPr>
      <w:rFonts w:eastAsia="STKaiti"/>
    </w:rPr>
  </w:style>
  <w:style w:type="paragraph" w:customStyle="1" w:styleId="ChapNo">
    <w:name w:val="Chap_No"/>
    <w:basedOn w:val="Normal"/>
    <w:next w:val="Normal"/>
    <w:rsid w:val="00910E1A"/>
    <w:pPr>
      <w:keepNext/>
      <w:keepLines/>
      <w:spacing w:before="480"/>
      <w:jc w:val="center"/>
    </w:pPr>
    <w:rPr>
      <w:rFonts w:ascii="Times New Roman Bold" w:hAnsi="Times New Roman Bold"/>
      <w:b/>
      <w:caps/>
      <w:sz w:val="28"/>
    </w:rPr>
  </w:style>
  <w:style w:type="paragraph" w:customStyle="1" w:styleId="Chaptitle">
    <w:name w:val="Chap_title"/>
    <w:basedOn w:val="Normal"/>
    <w:next w:val="Normal"/>
    <w:rsid w:val="00910E1A"/>
    <w:pPr>
      <w:keepNext/>
      <w:keepLines/>
      <w:spacing w:before="240"/>
      <w:jc w:val="center"/>
    </w:pPr>
    <w:rPr>
      <w:b/>
      <w:sz w:val="28"/>
    </w:rPr>
  </w:style>
  <w:style w:type="character" w:styleId="EndnoteReference">
    <w:name w:val="endnote reference"/>
    <w:basedOn w:val="DefaultParagraphFont"/>
    <w:rsid w:val="00910E1A"/>
    <w:rPr>
      <w:vertAlign w:val="superscript"/>
    </w:rPr>
  </w:style>
  <w:style w:type="paragraph" w:customStyle="1" w:styleId="enumlev1">
    <w:name w:val="enumlev1"/>
    <w:basedOn w:val="Normal"/>
    <w:qFormat/>
    <w:rsid w:val="00D14AB0"/>
    <w:pPr>
      <w:tabs>
        <w:tab w:val="left" w:pos="2608"/>
        <w:tab w:val="left" w:pos="3345"/>
      </w:tabs>
      <w:spacing w:before="80"/>
      <w:ind w:left="794" w:hanging="794"/>
    </w:pPr>
  </w:style>
  <w:style w:type="paragraph" w:customStyle="1" w:styleId="enumlev2">
    <w:name w:val="enumlev2"/>
    <w:basedOn w:val="enumlev1"/>
    <w:rsid w:val="00D14AB0"/>
    <w:pPr>
      <w:ind w:left="1191" w:hanging="397"/>
    </w:pPr>
  </w:style>
  <w:style w:type="paragraph" w:customStyle="1" w:styleId="enumlev3">
    <w:name w:val="enumlev3"/>
    <w:basedOn w:val="enumlev2"/>
    <w:rsid w:val="00D14AB0"/>
    <w:pPr>
      <w:ind w:left="1588"/>
    </w:pPr>
  </w:style>
  <w:style w:type="paragraph" w:customStyle="1" w:styleId="Equation">
    <w:name w:val="Equation"/>
    <w:basedOn w:val="Normal"/>
    <w:rsid w:val="00910E1A"/>
    <w:pPr>
      <w:tabs>
        <w:tab w:val="center" w:pos="4820"/>
        <w:tab w:val="right" w:pos="9639"/>
      </w:tabs>
    </w:pPr>
  </w:style>
  <w:style w:type="paragraph" w:customStyle="1" w:styleId="Equationlegend">
    <w:name w:val="Equation_legend"/>
    <w:basedOn w:val="NormalIndent"/>
    <w:rsid w:val="00910E1A"/>
    <w:pPr>
      <w:tabs>
        <w:tab w:val="right" w:pos="1871"/>
        <w:tab w:val="left" w:pos="2041"/>
      </w:tabs>
      <w:spacing w:before="80"/>
      <w:ind w:left="2041" w:hanging="2041"/>
    </w:pPr>
  </w:style>
  <w:style w:type="paragraph" w:customStyle="1" w:styleId="Figurelegend">
    <w:name w:val="Figure_legend"/>
    <w:basedOn w:val="Normal"/>
    <w:rsid w:val="006111B1"/>
    <w:pPr>
      <w:keepNext/>
      <w:keepLines/>
      <w:spacing w:before="60" w:after="60"/>
    </w:pPr>
    <w:rPr>
      <w:sz w:val="18"/>
    </w:rPr>
  </w:style>
  <w:style w:type="paragraph" w:customStyle="1" w:styleId="QuestionNo">
    <w:name w:val="Question_No"/>
    <w:basedOn w:val="Normal"/>
    <w:next w:val="Normal"/>
    <w:rsid w:val="00910E1A"/>
    <w:pPr>
      <w:keepNext/>
      <w:keepLines/>
      <w:spacing w:before="480"/>
      <w:jc w:val="center"/>
    </w:pPr>
    <w:rPr>
      <w:caps/>
      <w:sz w:val="28"/>
    </w:rPr>
  </w:style>
  <w:style w:type="paragraph" w:customStyle="1" w:styleId="RecNo">
    <w:name w:val="Rec_No"/>
    <w:basedOn w:val="Normal"/>
    <w:next w:val="Normal"/>
    <w:rsid w:val="00910E1A"/>
    <w:pPr>
      <w:keepNext/>
      <w:keepLines/>
      <w:spacing w:before="480"/>
    </w:pPr>
    <w:rPr>
      <w:rFonts w:ascii="Times New Roman Bold" w:hAnsi="Times New Roman Bold" w:cs="Times New Roman Bold"/>
      <w:b/>
      <w:sz w:val="28"/>
    </w:rPr>
  </w:style>
  <w:style w:type="paragraph" w:customStyle="1" w:styleId="Rectitle">
    <w:name w:val="Rec_title"/>
    <w:basedOn w:val="RecNo"/>
    <w:next w:val="Normal"/>
    <w:rsid w:val="00910E1A"/>
    <w:pPr>
      <w:spacing w:before="240"/>
      <w:jc w:val="center"/>
    </w:pPr>
    <w:rPr>
      <w:bCs/>
    </w:rPr>
  </w:style>
  <w:style w:type="paragraph" w:customStyle="1" w:styleId="Questiontitle">
    <w:name w:val="Question_title"/>
    <w:basedOn w:val="Normal"/>
    <w:next w:val="Normal"/>
    <w:rsid w:val="00910E1A"/>
    <w:pPr>
      <w:keepNext/>
      <w:keepLines/>
      <w:spacing w:before="240"/>
      <w:jc w:val="center"/>
    </w:pPr>
    <w:rPr>
      <w:rFonts w:ascii="Times New Roman Bold" w:hAnsi="Times New Roman Bold"/>
      <w:b/>
      <w:sz w:val="28"/>
    </w:rPr>
  </w:style>
  <w:style w:type="paragraph" w:customStyle="1" w:styleId="Questionref">
    <w:name w:val="Question_ref"/>
    <w:basedOn w:val="Recref"/>
    <w:next w:val="Questiondate"/>
    <w:rsid w:val="00B026CB"/>
  </w:style>
  <w:style w:type="paragraph" w:customStyle="1" w:styleId="Recref">
    <w:name w:val="Rec_ref"/>
    <w:basedOn w:val="Normal"/>
    <w:next w:val="Recdate"/>
    <w:uiPriority w:val="99"/>
    <w:qFormat/>
    <w:rsid w:val="00D35CBC"/>
    <w:pPr>
      <w:keepNext/>
      <w:keepLines/>
      <w:jc w:val="center"/>
    </w:pPr>
    <w:rPr>
      <w:rFonts w:eastAsia="STKaiti"/>
    </w:rPr>
  </w:style>
  <w:style w:type="paragraph" w:customStyle="1" w:styleId="Recdate">
    <w:name w:val="Rec_date"/>
    <w:basedOn w:val="Normal"/>
    <w:next w:val="Normalaftertitle0"/>
    <w:rsid w:val="00D35CBC"/>
    <w:pPr>
      <w:keepNext/>
      <w:keepLines/>
      <w:jc w:val="center"/>
    </w:pPr>
    <w:rPr>
      <w:rFonts w:eastAsia="STKaiti"/>
    </w:rPr>
  </w:style>
  <w:style w:type="paragraph" w:customStyle="1" w:styleId="Questiondate">
    <w:name w:val="Question_date"/>
    <w:basedOn w:val="Normal"/>
    <w:next w:val="Normalaftertitle0"/>
    <w:rsid w:val="00910E1A"/>
    <w:pPr>
      <w:keepNext/>
      <w:keepLines/>
      <w:jc w:val="right"/>
    </w:pPr>
    <w:rPr>
      <w:sz w:val="22"/>
    </w:rPr>
  </w:style>
  <w:style w:type="paragraph" w:customStyle="1" w:styleId="Tabletext">
    <w:name w:val="Table_text"/>
    <w:basedOn w:val="Normal"/>
    <w:rsid w:val="00910E1A"/>
    <w:pPr>
      <w:tabs>
        <w:tab w:val="left" w:pos="284"/>
        <w:tab w:val="left" w:pos="567"/>
        <w:tab w:val="left" w:pos="851"/>
        <w:tab w:val="left" w:pos="1418"/>
        <w:tab w:val="left" w:pos="1701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 w:val="22"/>
    </w:rPr>
  </w:style>
  <w:style w:type="paragraph" w:customStyle="1" w:styleId="Figurewithouttitle">
    <w:name w:val="Figure_without_title"/>
    <w:basedOn w:val="FigureNo"/>
    <w:next w:val="Normal"/>
    <w:rsid w:val="00B026CB"/>
    <w:pPr>
      <w:keepNext w:val="0"/>
    </w:pPr>
  </w:style>
  <w:style w:type="paragraph" w:styleId="Footer">
    <w:name w:val="footer"/>
    <w:basedOn w:val="Normal"/>
    <w:link w:val="FooterChar"/>
    <w:rsid w:val="008C1706"/>
    <w:pPr>
      <w:tabs>
        <w:tab w:val="left" w:pos="5954"/>
        <w:tab w:val="right" w:pos="9639"/>
      </w:tabs>
      <w:spacing w:before="0"/>
    </w:pPr>
    <w:rPr>
      <w:caps/>
      <w:noProof/>
      <w:sz w:val="16"/>
    </w:rPr>
  </w:style>
  <w:style w:type="paragraph" w:customStyle="1" w:styleId="FirstFooter">
    <w:name w:val="FirstFooter"/>
    <w:basedOn w:val="Footer"/>
    <w:rsid w:val="00910E1A"/>
    <w:pPr>
      <w:tabs>
        <w:tab w:val="clear" w:pos="9639"/>
      </w:tabs>
      <w:overflowPunct/>
      <w:autoSpaceDE/>
      <w:autoSpaceDN/>
      <w:adjustRightInd/>
      <w:spacing w:before="40"/>
      <w:textAlignment w:val="auto"/>
    </w:pPr>
    <w:rPr>
      <w:caps w:val="0"/>
      <w:noProof w:val="0"/>
    </w:rPr>
  </w:style>
  <w:style w:type="character" w:styleId="FootnoteReference">
    <w:name w:val="footnote reference"/>
    <w:basedOn w:val="DefaultParagraphFont"/>
    <w:rsid w:val="00910E1A"/>
    <w:rPr>
      <w:position w:val="6"/>
      <w:sz w:val="18"/>
    </w:rPr>
  </w:style>
  <w:style w:type="paragraph" w:styleId="FootnoteText">
    <w:name w:val="footnote text"/>
    <w:basedOn w:val="Normal"/>
    <w:link w:val="FootnoteTextChar"/>
    <w:rsid w:val="00910E1A"/>
    <w:pPr>
      <w:keepLines/>
      <w:tabs>
        <w:tab w:val="left" w:pos="255"/>
      </w:tabs>
    </w:pPr>
  </w:style>
  <w:style w:type="paragraph" w:customStyle="1" w:styleId="Note">
    <w:name w:val="Note"/>
    <w:basedOn w:val="Normal"/>
    <w:next w:val="Normal"/>
    <w:rsid w:val="00910E1A"/>
    <w:pPr>
      <w:tabs>
        <w:tab w:val="left" w:pos="284"/>
      </w:tabs>
      <w:spacing w:before="80"/>
    </w:pPr>
  </w:style>
  <w:style w:type="paragraph" w:styleId="Header">
    <w:name w:val="header"/>
    <w:basedOn w:val="Normal"/>
    <w:link w:val="HeaderChar"/>
    <w:rsid w:val="00910E1A"/>
    <w:pPr>
      <w:spacing w:before="0"/>
      <w:jc w:val="center"/>
    </w:pPr>
    <w:rPr>
      <w:sz w:val="18"/>
    </w:rPr>
  </w:style>
  <w:style w:type="paragraph" w:customStyle="1" w:styleId="PartNo">
    <w:name w:val="Part_No"/>
    <w:basedOn w:val="AnnexNo"/>
    <w:next w:val="Normal"/>
    <w:rsid w:val="00910E1A"/>
  </w:style>
  <w:style w:type="paragraph" w:customStyle="1" w:styleId="Partref">
    <w:name w:val="Part_ref"/>
    <w:basedOn w:val="Annexref"/>
    <w:next w:val="Normal"/>
    <w:rsid w:val="00D35CBC"/>
    <w:rPr>
      <w:rFonts w:eastAsia="STKaiti"/>
    </w:rPr>
  </w:style>
  <w:style w:type="paragraph" w:customStyle="1" w:styleId="Parttitle">
    <w:name w:val="Part_title"/>
    <w:basedOn w:val="Annextitle"/>
    <w:next w:val="Normalaftertitle0"/>
    <w:rsid w:val="00910E1A"/>
  </w:style>
  <w:style w:type="paragraph" w:customStyle="1" w:styleId="Reftext">
    <w:name w:val="Ref_text"/>
    <w:basedOn w:val="Normal"/>
    <w:rsid w:val="00B026CB"/>
    <w:pPr>
      <w:ind w:left="1134" w:hanging="1134"/>
    </w:pPr>
  </w:style>
  <w:style w:type="paragraph" w:customStyle="1" w:styleId="Reftitle">
    <w:name w:val="Ref_title"/>
    <w:basedOn w:val="Normal"/>
    <w:next w:val="Reftext"/>
    <w:rsid w:val="00B026CB"/>
    <w:pPr>
      <w:spacing w:before="480"/>
      <w:jc w:val="center"/>
    </w:pPr>
    <w:rPr>
      <w:caps/>
    </w:rPr>
  </w:style>
  <w:style w:type="paragraph" w:customStyle="1" w:styleId="Resdate">
    <w:name w:val="Res_date"/>
    <w:basedOn w:val="Recdate"/>
    <w:next w:val="Normalaftertitle0"/>
    <w:rsid w:val="00B026CB"/>
  </w:style>
  <w:style w:type="paragraph" w:customStyle="1" w:styleId="Restitle">
    <w:name w:val="Res_title"/>
    <w:basedOn w:val="Rectitle"/>
    <w:next w:val="Normal"/>
    <w:rsid w:val="00910E1A"/>
  </w:style>
  <w:style w:type="paragraph" w:customStyle="1" w:styleId="Resref">
    <w:name w:val="Res_ref"/>
    <w:basedOn w:val="Recref"/>
    <w:qFormat/>
    <w:rsid w:val="00910E1A"/>
  </w:style>
  <w:style w:type="paragraph" w:customStyle="1" w:styleId="SectionNo">
    <w:name w:val="Section_No"/>
    <w:basedOn w:val="AnnexNo"/>
    <w:next w:val="Normal"/>
    <w:rsid w:val="00910E1A"/>
  </w:style>
  <w:style w:type="paragraph" w:customStyle="1" w:styleId="Sectiontitle">
    <w:name w:val="Section_title"/>
    <w:basedOn w:val="Annextitle"/>
    <w:next w:val="Normalaftertitle0"/>
    <w:rsid w:val="00910E1A"/>
  </w:style>
  <w:style w:type="paragraph" w:customStyle="1" w:styleId="Source">
    <w:name w:val="Source"/>
    <w:basedOn w:val="Normal"/>
    <w:next w:val="Normal"/>
    <w:rsid w:val="00910E1A"/>
    <w:pPr>
      <w:spacing w:before="840"/>
      <w:jc w:val="center"/>
    </w:pPr>
    <w:rPr>
      <w:b/>
      <w:sz w:val="28"/>
    </w:rPr>
  </w:style>
  <w:style w:type="paragraph" w:customStyle="1" w:styleId="SpecialFooter">
    <w:name w:val="Special Footer"/>
    <w:basedOn w:val="Footer"/>
    <w:rsid w:val="00910E1A"/>
    <w:pPr>
      <w:tabs>
        <w:tab w:val="left" w:pos="567"/>
        <w:tab w:val="left" w:pos="1134"/>
        <w:tab w:val="left" w:pos="1701"/>
        <w:tab w:val="left" w:pos="2268"/>
        <w:tab w:val="left" w:pos="2835"/>
      </w:tabs>
      <w:jc w:val="both"/>
    </w:pPr>
    <w:rPr>
      <w:caps w:val="0"/>
      <w:noProof w:val="0"/>
    </w:rPr>
  </w:style>
  <w:style w:type="paragraph" w:customStyle="1" w:styleId="Tablehead">
    <w:name w:val="Table_head"/>
    <w:basedOn w:val="Normal"/>
    <w:rsid w:val="00910E1A"/>
    <w:pPr>
      <w:keepNext/>
      <w:spacing w:before="80" w:after="80"/>
      <w:jc w:val="center"/>
    </w:pPr>
    <w:rPr>
      <w:rFonts w:ascii="Times New Roman Bold" w:hAnsi="Times New Roman Bold" w:cs="Times New Roman Bold"/>
      <w:b/>
      <w:sz w:val="22"/>
    </w:rPr>
  </w:style>
  <w:style w:type="paragraph" w:customStyle="1" w:styleId="Tablelegend">
    <w:name w:val="Table_legend"/>
    <w:basedOn w:val="Normal"/>
    <w:rsid w:val="006111B1"/>
    <w:pPr>
      <w:spacing w:before="60" w:after="60"/>
    </w:pPr>
    <w:rPr>
      <w:sz w:val="20"/>
    </w:rPr>
  </w:style>
  <w:style w:type="paragraph" w:customStyle="1" w:styleId="TableNo">
    <w:name w:val="Table_No"/>
    <w:basedOn w:val="Normal"/>
    <w:next w:val="Normal"/>
    <w:rsid w:val="00910E1A"/>
    <w:pPr>
      <w:keepNext/>
      <w:spacing w:before="560" w:after="120"/>
      <w:jc w:val="center"/>
    </w:pPr>
    <w:rPr>
      <w:caps/>
    </w:rPr>
  </w:style>
  <w:style w:type="paragraph" w:customStyle="1" w:styleId="Tabletitle">
    <w:name w:val="Table_title"/>
    <w:basedOn w:val="Normal"/>
    <w:next w:val="Tabletext"/>
    <w:rsid w:val="00910E1A"/>
    <w:pPr>
      <w:keepNext/>
      <w:keepLines/>
      <w:spacing w:before="0" w:after="120"/>
      <w:jc w:val="center"/>
    </w:pPr>
    <w:rPr>
      <w:rFonts w:ascii="Times New Roman Bold" w:hAnsi="Times New Roman Bold"/>
      <w:b/>
    </w:rPr>
  </w:style>
  <w:style w:type="paragraph" w:customStyle="1" w:styleId="Tableref">
    <w:name w:val="Table_ref"/>
    <w:basedOn w:val="Normal"/>
    <w:next w:val="Normal"/>
    <w:rsid w:val="00910E1A"/>
    <w:pPr>
      <w:keepNext/>
      <w:spacing w:before="560"/>
      <w:jc w:val="center"/>
    </w:pPr>
    <w:rPr>
      <w:sz w:val="20"/>
    </w:rPr>
  </w:style>
  <w:style w:type="paragraph" w:customStyle="1" w:styleId="Title1">
    <w:name w:val="Title 1"/>
    <w:basedOn w:val="Source"/>
    <w:next w:val="Normal"/>
    <w:rsid w:val="00910E1A"/>
    <w:pPr>
      <w:tabs>
        <w:tab w:val="left" w:pos="567"/>
        <w:tab w:val="left" w:pos="1701"/>
        <w:tab w:val="left" w:pos="2835"/>
      </w:tabs>
      <w:spacing w:before="240"/>
    </w:pPr>
    <w:rPr>
      <w:b w:val="0"/>
      <w:caps/>
    </w:rPr>
  </w:style>
  <w:style w:type="paragraph" w:customStyle="1" w:styleId="Title2">
    <w:name w:val="Title 2"/>
    <w:basedOn w:val="Source"/>
    <w:next w:val="Normal"/>
    <w:rsid w:val="00910E1A"/>
    <w:pPr>
      <w:overflowPunct/>
      <w:autoSpaceDE/>
      <w:autoSpaceDN/>
      <w:adjustRightInd/>
      <w:spacing w:before="480"/>
      <w:textAlignment w:val="auto"/>
    </w:pPr>
    <w:rPr>
      <w:b w:val="0"/>
      <w:caps/>
    </w:rPr>
  </w:style>
  <w:style w:type="paragraph" w:customStyle="1" w:styleId="Title3">
    <w:name w:val="Title 3"/>
    <w:basedOn w:val="Title2"/>
    <w:next w:val="Normal"/>
    <w:rsid w:val="00910E1A"/>
    <w:pPr>
      <w:spacing w:before="240"/>
    </w:pPr>
    <w:rPr>
      <w:caps w:val="0"/>
    </w:rPr>
  </w:style>
  <w:style w:type="paragraph" w:customStyle="1" w:styleId="Title4">
    <w:name w:val="Title 4"/>
    <w:basedOn w:val="Title3"/>
    <w:next w:val="Heading1"/>
    <w:rsid w:val="00910E1A"/>
    <w:rPr>
      <w:b/>
    </w:rPr>
  </w:style>
  <w:style w:type="paragraph" w:customStyle="1" w:styleId="toc0">
    <w:name w:val="toc 0"/>
    <w:basedOn w:val="Normal"/>
    <w:next w:val="TOC1"/>
    <w:rsid w:val="00B026CB"/>
    <w:pPr>
      <w:tabs>
        <w:tab w:val="right" w:pos="9781"/>
      </w:tabs>
    </w:pPr>
    <w:rPr>
      <w:b/>
    </w:rPr>
  </w:style>
  <w:style w:type="paragraph" w:styleId="TOC1">
    <w:name w:val="toc 1"/>
    <w:basedOn w:val="Normal"/>
    <w:rsid w:val="00910E1A"/>
    <w:pPr>
      <w:keepLines/>
      <w:tabs>
        <w:tab w:val="left" w:pos="964"/>
        <w:tab w:val="left" w:leader="dot" w:pos="9356"/>
        <w:tab w:val="right" w:pos="9639"/>
      </w:tabs>
      <w:spacing w:before="240"/>
      <w:ind w:left="680" w:right="851" w:hanging="680"/>
    </w:pPr>
    <w:rPr>
      <w:rFonts w:eastAsia="Batang"/>
      <w:noProof/>
    </w:rPr>
  </w:style>
  <w:style w:type="paragraph" w:styleId="TOC2">
    <w:name w:val="toc 2"/>
    <w:basedOn w:val="TOC1"/>
    <w:rsid w:val="00910E1A"/>
    <w:pPr>
      <w:tabs>
        <w:tab w:val="clear" w:pos="964"/>
      </w:tabs>
      <w:spacing w:before="80"/>
      <w:ind w:left="1531" w:hanging="851"/>
    </w:pPr>
  </w:style>
  <w:style w:type="paragraph" w:styleId="TOC3">
    <w:name w:val="toc 3"/>
    <w:basedOn w:val="TOC2"/>
    <w:rsid w:val="00910E1A"/>
    <w:pPr>
      <w:ind w:left="2269"/>
    </w:pPr>
  </w:style>
  <w:style w:type="paragraph" w:styleId="TOC4">
    <w:name w:val="toc 4"/>
    <w:basedOn w:val="TOC3"/>
    <w:rsid w:val="00910E1A"/>
  </w:style>
  <w:style w:type="paragraph" w:styleId="TOC5">
    <w:name w:val="toc 5"/>
    <w:basedOn w:val="TOC4"/>
    <w:rsid w:val="00910E1A"/>
  </w:style>
  <w:style w:type="paragraph" w:styleId="TOC6">
    <w:name w:val="toc 6"/>
    <w:basedOn w:val="TOC4"/>
    <w:rsid w:val="00910E1A"/>
  </w:style>
  <w:style w:type="paragraph" w:styleId="TOC7">
    <w:name w:val="toc 7"/>
    <w:basedOn w:val="TOC4"/>
    <w:rsid w:val="00910E1A"/>
  </w:style>
  <w:style w:type="paragraph" w:styleId="TOC8">
    <w:name w:val="toc 8"/>
    <w:basedOn w:val="TOC4"/>
    <w:rsid w:val="00910E1A"/>
  </w:style>
  <w:style w:type="character" w:customStyle="1" w:styleId="Recdef">
    <w:name w:val="Rec_def"/>
    <w:basedOn w:val="DefaultParagraphFont"/>
    <w:rsid w:val="00B026CB"/>
    <w:rPr>
      <w:b/>
    </w:rPr>
  </w:style>
  <w:style w:type="character" w:customStyle="1" w:styleId="Resdef">
    <w:name w:val="Res_def"/>
    <w:basedOn w:val="DefaultParagraphFont"/>
    <w:rsid w:val="00B026CB"/>
    <w:rPr>
      <w:rFonts w:ascii="Times New Roman" w:hAnsi="Times New Roman"/>
      <w:b/>
    </w:rPr>
  </w:style>
  <w:style w:type="character" w:customStyle="1" w:styleId="Tablefreq">
    <w:name w:val="Table_freq"/>
    <w:basedOn w:val="DefaultParagraphFont"/>
    <w:rsid w:val="00910E1A"/>
    <w:rPr>
      <w:b/>
      <w:color w:val="auto"/>
      <w:sz w:val="20"/>
    </w:rPr>
  </w:style>
  <w:style w:type="paragraph" w:customStyle="1" w:styleId="Formal">
    <w:name w:val="Formal"/>
    <w:basedOn w:val="Normal"/>
    <w:rsid w:val="00CF0BE1"/>
    <w:pPr>
      <w:tabs>
        <w:tab w:val="left" w:pos="567"/>
        <w:tab w:val="left" w:pos="1701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spacing w:before="0"/>
    </w:pPr>
    <w:rPr>
      <w:rFonts w:ascii="Times New Roman Bold" w:hAnsi="Times New Roman Bold"/>
      <w:noProof/>
      <w:sz w:val="20"/>
    </w:rPr>
  </w:style>
  <w:style w:type="paragraph" w:customStyle="1" w:styleId="Section1">
    <w:name w:val="Section_1"/>
    <w:basedOn w:val="Normal"/>
    <w:rsid w:val="00910E1A"/>
    <w:pPr>
      <w:tabs>
        <w:tab w:val="center" w:pos="4820"/>
      </w:tabs>
      <w:spacing w:before="360"/>
      <w:jc w:val="center"/>
    </w:pPr>
    <w:rPr>
      <w:b/>
    </w:rPr>
  </w:style>
  <w:style w:type="paragraph" w:customStyle="1" w:styleId="Section2">
    <w:name w:val="Section_2"/>
    <w:basedOn w:val="Section1"/>
    <w:rsid w:val="00D35CBC"/>
    <w:rPr>
      <w:rFonts w:eastAsia="STKaiti"/>
      <w:b w:val="0"/>
    </w:rPr>
  </w:style>
  <w:style w:type="paragraph" w:customStyle="1" w:styleId="Headingi">
    <w:name w:val="Heading_i"/>
    <w:basedOn w:val="Normal"/>
    <w:next w:val="Normal"/>
    <w:rsid w:val="00D35CBC"/>
    <w:pPr>
      <w:spacing w:before="160"/>
    </w:pPr>
    <w:rPr>
      <w:rFonts w:eastAsia="STKaiti"/>
    </w:rPr>
  </w:style>
  <w:style w:type="paragraph" w:customStyle="1" w:styleId="Headingb">
    <w:name w:val="Heading_b"/>
    <w:basedOn w:val="Normal"/>
    <w:next w:val="Normal"/>
    <w:qFormat/>
    <w:rsid w:val="00910E1A"/>
    <w:pPr>
      <w:keepNext/>
      <w:spacing w:before="160"/>
    </w:pPr>
    <w:rPr>
      <w:rFonts w:ascii="Times New Roman Bold" w:hAnsi="Times New Roman Bold" w:cs="Times New Roman Bold"/>
      <w:b/>
      <w:lang w:val="fr-CH"/>
    </w:rPr>
  </w:style>
  <w:style w:type="paragraph" w:customStyle="1" w:styleId="Figure">
    <w:name w:val="Figure"/>
    <w:basedOn w:val="Normal"/>
    <w:next w:val="Normal"/>
    <w:rsid w:val="00910E1A"/>
    <w:pPr>
      <w:keepNext/>
      <w:keepLines/>
      <w:jc w:val="center"/>
    </w:pPr>
  </w:style>
  <w:style w:type="character" w:styleId="PageNumber">
    <w:name w:val="page number"/>
    <w:basedOn w:val="DefaultParagraphFont"/>
    <w:rsid w:val="00B026CB"/>
  </w:style>
  <w:style w:type="paragraph" w:customStyle="1" w:styleId="ResNo">
    <w:name w:val="Res_No"/>
    <w:basedOn w:val="RecNo"/>
    <w:next w:val="Normal"/>
    <w:link w:val="ResNoChar"/>
    <w:rsid w:val="00910E1A"/>
    <w:pPr>
      <w:jc w:val="center"/>
    </w:pPr>
    <w:rPr>
      <w:rFonts w:ascii="Times New Roman" w:cs="Times New Roman"/>
      <w:b w:val="0"/>
    </w:rPr>
  </w:style>
  <w:style w:type="paragraph" w:customStyle="1" w:styleId="Figuretitle">
    <w:name w:val="Figure_title"/>
    <w:basedOn w:val="Normal"/>
    <w:next w:val="Normal"/>
    <w:rsid w:val="00D35CBC"/>
    <w:pPr>
      <w:keepNext/>
      <w:keepLines/>
      <w:spacing w:after="480"/>
      <w:jc w:val="center"/>
    </w:pPr>
    <w:rPr>
      <w:rFonts w:ascii="Times New Roman Bold" w:hAnsi="Times New Roman Bold"/>
      <w:b/>
    </w:rPr>
  </w:style>
  <w:style w:type="paragraph" w:customStyle="1" w:styleId="FigureNo">
    <w:name w:val="Figure_No"/>
    <w:basedOn w:val="Normal"/>
    <w:next w:val="Normal"/>
    <w:rsid w:val="00910E1A"/>
    <w:pPr>
      <w:keepNext/>
      <w:keepLines/>
      <w:spacing w:before="480" w:after="120"/>
      <w:jc w:val="center"/>
    </w:pPr>
    <w:rPr>
      <w:caps/>
    </w:rPr>
  </w:style>
  <w:style w:type="paragraph" w:customStyle="1" w:styleId="Annextitle">
    <w:name w:val="Annex_title"/>
    <w:basedOn w:val="Normal"/>
    <w:next w:val="Normal"/>
    <w:rsid w:val="00910E1A"/>
    <w:pPr>
      <w:keepNext/>
      <w:keepLines/>
      <w:spacing w:before="240" w:after="280"/>
      <w:jc w:val="center"/>
    </w:pPr>
    <w:rPr>
      <w:rFonts w:ascii="Times New Roman Bold" w:hAnsi="Times New Roman Bold"/>
      <w:b/>
      <w:sz w:val="28"/>
    </w:rPr>
  </w:style>
  <w:style w:type="paragraph" w:customStyle="1" w:styleId="AnnexNo">
    <w:name w:val="Annex_No"/>
    <w:basedOn w:val="Normal"/>
    <w:next w:val="Normal"/>
    <w:rsid w:val="00910E1A"/>
    <w:pPr>
      <w:keepNext/>
      <w:keepLines/>
      <w:spacing w:before="480" w:after="80"/>
      <w:jc w:val="center"/>
    </w:pPr>
    <w:rPr>
      <w:caps/>
      <w:sz w:val="28"/>
    </w:rPr>
  </w:style>
  <w:style w:type="paragraph" w:customStyle="1" w:styleId="Appendixtitle">
    <w:name w:val="Appendix_title"/>
    <w:basedOn w:val="Annextitle"/>
    <w:next w:val="Normal"/>
    <w:rsid w:val="00910E1A"/>
  </w:style>
  <w:style w:type="paragraph" w:customStyle="1" w:styleId="AppendixNo">
    <w:name w:val="Appendix_No"/>
    <w:basedOn w:val="AnnexNo"/>
    <w:next w:val="Annexref"/>
    <w:rsid w:val="00910E1A"/>
  </w:style>
  <w:style w:type="paragraph" w:customStyle="1" w:styleId="Reasons">
    <w:name w:val="Reasons"/>
    <w:basedOn w:val="Normal"/>
    <w:rsid w:val="00910E1A"/>
  </w:style>
  <w:style w:type="paragraph" w:customStyle="1" w:styleId="Proposal">
    <w:name w:val="Proposal"/>
    <w:basedOn w:val="Normal"/>
    <w:next w:val="Normal"/>
    <w:rsid w:val="00D14AB0"/>
    <w:pPr>
      <w:keepNext/>
      <w:tabs>
        <w:tab w:val="clear" w:pos="794"/>
        <w:tab w:val="clear" w:pos="1191"/>
        <w:tab w:val="clear" w:pos="1588"/>
        <w:tab w:val="clear" w:pos="1985"/>
        <w:tab w:val="left" w:pos="1134"/>
      </w:tabs>
      <w:spacing w:before="240"/>
    </w:pPr>
    <w:rPr>
      <w:rFonts w:hAnsi="Times New Roman Bold"/>
      <w:b/>
    </w:rPr>
  </w:style>
  <w:style w:type="paragraph" w:customStyle="1" w:styleId="Annexref">
    <w:name w:val="Annex_ref"/>
    <w:basedOn w:val="Normal"/>
    <w:next w:val="Normal"/>
    <w:rsid w:val="00910E1A"/>
    <w:pPr>
      <w:keepNext/>
      <w:keepLines/>
      <w:spacing w:after="280"/>
      <w:jc w:val="center"/>
    </w:pPr>
  </w:style>
  <w:style w:type="paragraph" w:customStyle="1" w:styleId="Appendixref">
    <w:name w:val="Appendix_ref"/>
    <w:basedOn w:val="Annexref"/>
    <w:next w:val="Annextitle"/>
    <w:rsid w:val="00910E1A"/>
  </w:style>
  <w:style w:type="paragraph" w:customStyle="1" w:styleId="Border">
    <w:name w:val="Border"/>
    <w:basedOn w:val="Normal"/>
    <w:rsid w:val="00910E1A"/>
    <w:pPr>
      <w:pBdr>
        <w:bottom w:val="single" w:sz="6" w:space="0" w:color="auto"/>
      </w:pBdr>
      <w:tabs>
        <w:tab w:val="left" w:pos="170"/>
        <w:tab w:val="left" w:pos="567"/>
        <w:tab w:val="left" w:pos="737"/>
        <w:tab w:val="left" w:pos="2977"/>
        <w:tab w:val="left" w:pos="3266"/>
      </w:tabs>
      <w:spacing w:before="0" w:line="10" w:lineRule="exact"/>
      <w:ind w:left="28" w:right="28"/>
      <w:jc w:val="center"/>
    </w:pPr>
    <w:rPr>
      <w:b/>
      <w:noProof/>
      <w:sz w:val="20"/>
    </w:rPr>
  </w:style>
  <w:style w:type="paragraph" w:styleId="NormalIndent">
    <w:name w:val="Normal Indent"/>
    <w:basedOn w:val="Normal"/>
    <w:rsid w:val="00910E1A"/>
    <w:pPr>
      <w:ind w:left="1134"/>
    </w:pPr>
  </w:style>
  <w:style w:type="character" w:styleId="LineNumber">
    <w:name w:val="line number"/>
    <w:basedOn w:val="DefaultParagraphFont"/>
    <w:rsid w:val="00B026CB"/>
  </w:style>
  <w:style w:type="paragraph" w:customStyle="1" w:styleId="Normalaftertitle0">
    <w:name w:val="Normal after title"/>
    <w:basedOn w:val="Normal"/>
    <w:next w:val="Normal"/>
    <w:rsid w:val="00910E1A"/>
    <w:pPr>
      <w:spacing w:before="280"/>
    </w:pPr>
  </w:style>
  <w:style w:type="paragraph" w:customStyle="1" w:styleId="Section3">
    <w:name w:val="Section_3"/>
    <w:basedOn w:val="Section1"/>
    <w:rsid w:val="00910E1A"/>
    <w:rPr>
      <w:b w:val="0"/>
    </w:rPr>
  </w:style>
  <w:style w:type="paragraph" w:customStyle="1" w:styleId="NormalCH">
    <w:name w:val="NormalCH"/>
    <w:basedOn w:val="Normal"/>
    <w:next w:val="Normal"/>
    <w:qFormat/>
    <w:rsid w:val="00644391"/>
    <w:pPr>
      <w:tabs>
        <w:tab w:val="left" w:pos="567"/>
        <w:tab w:val="left" w:pos="1701"/>
        <w:tab w:val="left" w:pos="2835"/>
      </w:tabs>
      <w:ind w:firstLineChars="200" w:firstLine="200"/>
    </w:pPr>
    <w:rPr>
      <w:lang w:val="en-US"/>
    </w:rPr>
  </w:style>
  <w:style w:type="paragraph" w:customStyle="1" w:styleId="Agendaitem">
    <w:name w:val="Agenda_item"/>
    <w:basedOn w:val="Normal"/>
    <w:next w:val="Normal"/>
    <w:qFormat/>
    <w:rsid w:val="00910E1A"/>
    <w:pPr>
      <w:overflowPunct/>
      <w:autoSpaceDE/>
      <w:autoSpaceDN/>
      <w:adjustRightInd/>
      <w:spacing w:before="240"/>
      <w:jc w:val="center"/>
      <w:textAlignment w:val="auto"/>
    </w:pPr>
    <w:rPr>
      <w:sz w:val="28"/>
      <w:lang w:val="es-ES_tradnl"/>
    </w:rPr>
  </w:style>
  <w:style w:type="paragraph" w:customStyle="1" w:styleId="Part1">
    <w:name w:val="Part_1"/>
    <w:basedOn w:val="Section1"/>
    <w:next w:val="Section1"/>
    <w:rsid w:val="00910E1A"/>
  </w:style>
  <w:style w:type="paragraph" w:customStyle="1" w:styleId="Normalend">
    <w:name w:val="Normal_end"/>
    <w:basedOn w:val="Normal"/>
    <w:next w:val="Normal"/>
    <w:rsid w:val="00910E1A"/>
    <w:rPr>
      <w:lang w:val="en-US"/>
    </w:rPr>
  </w:style>
  <w:style w:type="paragraph" w:customStyle="1" w:styleId="Volumetitle">
    <w:name w:val="Volume_title"/>
    <w:basedOn w:val="Normal"/>
    <w:qFormat/>
    <w:rsid w:val="00910E1A"/>
    <w:pPr>
      <w:jc w:val="center"/>
    </w:pPr>
    <w:rPr>
      <w:b/>
      <w:bCs/>
      <w:sz w:val="28"/>
      <w:szCs w:val="28"/>
    </w:rPr>
  </w:style>
  <w:style w:type="character" w:customStyle="1" w:styleId="FooterChar">
    <w:name w:val="Footer Char"/>
    <w:basedOn w:val="DefaultParagraphFont"/>
    <w:link w:val="Footer"/>
    <w:rsid w:val="008C1706"/>
    <w:rPr>
      <w:rFonts w:ascii="Times New Roman" w:hAnsi="Times New Roman"/>
      <w:caps/>
      <w:noProof/>
      <w:sz w:val="16"/>
      <w:lang w:val="en-GB" w:eastAsia="en-US"/>
    </w:rPr>
  </w:style>
  <w:style w:type="character" w:styleId="Hyperlink">
    <w:name w:val="Hyperlink"/>
    <w:basedOn w:val="DefaultParagraphFont"/>
    <w:unhideWhenUsed/>
    <w:rsid w:val="00910E1A"/>
    <w:rPr>
      <w:color w:val="0000FF" w:themeColor="hyperlink"/>
      <w:u w:val="single"/>
    </w:rPr>
  </w:style>
  <w:style w:type="paragraph" w:customStyle="1" w:styleId="Opinionref">
    <w:name w:val="Opinion_ref"/>
    <w:basedOn w:val="Normal"/>
    <w:next w:val="Normalaftertitle0"/>
    <w:qFormat/>
    <w:rsid w:val="00083A44"/>
    <w:pPr>
      <w:overflowPunct/>
      <w:autoSpaceDE/>
      <w:autoSpaceDN/>
      <w:adjustRightInd/>
      <w:jc w:val="center"/>
      <w:textAlignment w:val="auto"/>
    </w:pPr>
    <w:rPr>
      <w:rFonts w:eastAsia="STKaiti"/>
      <w:sz w:val="22"/>
      <w:lang w:val="fr-CH"/>
    </w:rPr>
  </w:style>
  <w:style w:type="paragraph" w:customStyle="1" w:styleId="Opiniontitle">
    <w:name w:val="Opinion_title"/>
    <w:basedOn w:val="Restitle"/>
    <w:next w:val="Opinionref"/>
    <w:qFormat/>
    <w:rsid w:val="00910E1A"/>
  </w:style>
  <w:style w:type="paragraph" w:customStyle="1" w:styleId="OpinionNo">
    <w:name w:val="Opinion_No"/>
    <w:basedOn w:val="ResNo"/>
    <w:next w:val="Normal"/>
    <w:qFormat/>
    <w:rsid w:val="00910E1A"/>
  </w:style>
  <w:style w:type="character" w:customStyle="1" w:styleId="href">
    <w:name w:val="href"/>
    <w:basedOn w:val="DefaultParagraphFont"/>
    <w:qFormat/>
    <w:rsid w:val="000A3B30"/>
    <w:rPr>
      <w:lang w:eastAsia="zh-CN"/>
    </w:rPr>
  </w:style>
  <w:style w:type="paragraph" w:customStyle="1" w:styleId="HeadingSummary">
    <w:name w:val="HeadingSummary"/>
    <w:basedOn w:val="Headingb"/>
    <w:qFormat/>
    <w:rsid w:val="00910E1A"/>
  </w:style>
  <w:style w:type="character" w:customStyle="1" w:styleId="FootnoteTextChar">
    <w:name w:val="Footnote Text Char"/>
    <w:basedOn w:val="DefaultParagraphFont"/>
    <w:link w:val="FootnoteText"/>
    <w:rsid w:val="00910E1A"/>
    <w:rPr>
      <w:rFonts w:ascii="Times New Roman" w:eastAsia="Times New Roman" w:hAnsi="Times New Roman"/>
      <w:sz w:val="24"/>
      <w:lang w:val="en-GB" w:eastAsia="en-US"/>
    </w:rPr>
  </w:style>
  <w:style w:type="character" w:customStyle="1" w:styleId="ResNoChar">
    <w:name w:val="Res_No Char"/>
    <w:basedOn w:val="DefaultParagraphFont"/>
    <w:link w:val="ResNo"/>
    <w:rsid w:val="00D061C5"/>
    <w:rPr>
      <w:rFonts w:ascii="Times New Roman" w:eastAsia="Times New Roman" w:hAnsi="Times New Roman Bold"/>
      <w:sz w:val="28"/>
      <w:lang w:val="en-GB" w:eastAsia="en-US"/>
    </w:rPr>
  </w:style>
  <w:style w:type="paragraph" w:styleId="BalloonText">
    <w:name w:val="Balloon Text"/>
    <w:basedOn w:val="Normal"/>
    <w:link w:val="BalloonTextChar"/>
    <w:semiHidden/>
    <w:unhideWhenUsed/>
    <w:rsid w:val="00910E1A"/>
    <w:pPr>
      <w:spacing w:before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sid w:val="00910E1A"/>
    <w:rPr>
      <w:rFonts w:ascii="Segoe UI" w:eastAsia="Times New Roman" w:hAnsi="Segoe UI" w:cs="Segoe UI"/>
      <w:sz w:val="18"/>
      <w:szCs w:val="18"/>
      <w:lang w:val="en-GB" w:eastAsia="en-US"/>
    </w:rPr>
  </w:style>
  <w:style w:type="character" w:styleId="PlaceholderText">
    <w:name w:val="Placeholder Text"/>
    <w:basedOn w:val="DefaultParagraphFont"/>
    <w:uiPriority w:val="99"/>
    <w:semiHidden/>
    <w:rsid w:val="00910E1A"/>
    <w:rPr>
      <w:color w:val="808080"/>
    </w:rPr>
  </w:style>
  <w:style w:type="paragraph" w:customStyle="1" w:styleId="DocNumber">
    <w:name w:val="DocNumber"/>
    <w:basedOn w:val="Normal"/>
    <w:rsid w:val="00BD7C7C"/>
    <w:pPr>
      <w:spacing w:before="0"/>
    </w:pPr>
    <w:rPr>
      <w:rFonts w:ascii="Verdana" w:hAnsi="Verdana"/>
      <w:b/>
      <w:sz w:val="20"/>
    </w:rPr>
  </w:style>
  <w:style w:type="paragraph" w:customStyle="1" w:styleId="Abstract">
    <w:name w:val="Abstract"/>
    <w:basedOn w:val="Normal"/>
    <w:rsid w:val="00910E1A"/>
    <w:rPr>
      <w:lang w:val="en-US"/>
    </w:rPr>
  </w:style>
  <w:style w:type="paragraph" w:styleId="Caption">
    <w:name w:val="caption"/>
    <w:basedOn w:val="Normal"/>
    <w:next w:val="Normal"/>
    <w:semiHidden/>
    <w:unhideWhenUsed/>
    <w:rsid w:val="00910E1A"/>
    <w:pPr>
      <w:spacing w:before="0" w:after="200"/>
    </w:pPr>
    <w:rPr>
      <w:i/>
      <w:iCs/>
      <w:color w:val="1F497D" w:themeColor="text2"/>
      <w:sz w:val="18"/>
      <w:szCs w:val="18"/>
    </w:rPr>
  </w:style>
  <w:style w:type="character" w:styleId="CommentReference">
    <w:name w:val="annotation reference"/>
    <w:basedOn w:val="DefaultParagraphFont"/>
    <w:semiHidden/>
    <w:unhideWhenUsed/>
    <w:rsid w:val="00910E1A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unhideWhenUsed/>
    <w:rsid w:val="00910E1A"/>
    <w:rPr>
      <w:sz w:val="20"/>
    </w:rPr>
  </w:style>
  <w:style w:type="character" w:customStyle="1" w:styleId="CommentTextChar">
    <w:name w:val="Comment Text Char"/>
    <w:basedOn w:val="DefaultParagraphFont"/>
    <w:link w:val="CommentText"/>
    <w:semiHidden/>
    <w:rsid w:val="00910E1A"/>
    <w:rPr>
      <w:rFonts w:ascii="Times New Roman" w:eastAsia="Times New Roman" w:hAnsi="Times New Roman"/>
      <w:lang w:val="en-GB" w:eastAsia="en-US"/>
    </w:rPr>
  </w:style>
  <w:style w:type="paragraph" w:customStyle="1" w:styleId="Committee">
    <w:name w:val="Committee"/>
    <w:basedOn w:val="Normal"/>
    <w:qFormat/>
    <w:rsid w:val="00910E1A"/>
    <w:pPr>
      <w:tabs>
        <w:tab w:val="left" w:pos="851"/>
      </w:tabs>
      <w:spacing w:before="0" w:line="240" w:lineRule="atLeast"/>
    </w:pPr>
    <w:rPr>
      <w:rFonts w:ascii="Verdana" w:hAnsi="Verdana" w:cstheme="minorHAnsi"/>
      <w:b/>
      <w:sz w:val="20"/>
      <w:szCs w:val="24"/>
    </w:rPr>
  </w:style>
  <w:style w:type="paragraph" w:customStyle="1" w:styleId="TopHeader">
    <w:name w:val="TopHeader"/>
    <w:basedOn w:val="Normal"/>
    <w:rsid w:val="00910E1A"/>
    <w:rPr>
      <w:rFonts w:ascii="Verdana" w:hAnsi="Verdana" w:cs="Times New Roman Bold"/>
      <w:b/>
      <w:bCs/>
      <w:szCs w:val="24"/>
    </w:rPr>
  </w:style>
  <w:style w:type="paragraph" w:customStyle="1" w:styleId="Docnumber0">
    <w:name w:val="Docnumber"/>
    <w:basedOn w:val="TopHeader"/>
    <w:link w:val="DocnumberChar"/>
    <w:rsid w:val="00910E1A"/>
    <w:pPr>
      <w:spacing w:before="0"/>
    </w:pPr>
    <w:rPr>
      <w:sz w:val="20"/>
      <w:szCs w:val="20"/>
    </w:rPr>
  </w:style>
  <w:style w:type="character" w:customStyle="1" w:styleId="DocnumberChar">
    <w:name w:val="Docnumber Char"/>
    <w:link w:val="Docnumber0"/>
    <w:rsid w:val="00910E1A"/>
    <w:rPr>
      <w:rFonts w:ascii="Verdana" w:eastAsia="Times New Roman" w:hAnsi="Verdana" w:cs="Times New Roman Bold"/>
      <w:b/>
      <w:bCs/>
      <w:lang w:val="en-GB" w:eastAsia="en-US"/>
    </w:rPr>
  </w:style>
  <w:style w:type="character" w:customStyle="1" w:styleId="HeaderChar">
    <w:name w:val="Header Char"/>
    <w:basedOn w:val="DefaultParagraphFont"/>
    <w:link w:val="Header"/>
    <w:rsid w:val="00910E1A"/>
    <w:rPr>
      <w:rFonts w:ascii="Times New Roman" w:eastAsia="Times New Roman" w:hAnsi="Times New Roman"/>
      <w:sz w:val="18"/>
      <w:lang w:val="en-GB" w:eastAsia="en-US"/>
    </w:rPr>
  </w:style>
  <w:style w:type="paragraph" w:customStyle="1" w:styleId="Reftextlong">
    <w:name w:val="Ref_text_long"/>
    <w:basedOn w:val="Normal"/>
    <w:qFormat/>
    <w:rsid w:val="004B2DBE"/>
    <w:pPr>
      <w:ind w:left="1985" w:hanging="1985"/>
    </w:pPr>
    <w:rPr>
      <w:rFonts w:cs="Times New Roman Bold"/>
      <w:bCs/>
      <w:szCs w:val="22"/>
      <w:lang w:eastAsia="zh-CN"/>
    </w:rPr>
  </w:style>
  <w:style w:type="paragraph" w:customStyle="1" w:styleId="Reftextlong2">
    <w:name w:val="Ref_text_long_2"/>
    <w:basedOn w:val="Normal"/>
    <w:qFormat/>
    <w:rsid w:val="004B2DBE"/>
    <w:pPr>
      <w:tabs>
        <w:tab w:val="left" w:pos="2552"/>
      </w:tabs>
      <w:ind w:left="2552" w:hanging="2552"/>
    </w:pPr>
    <w:rPr>
      <w:rFonts w:cs="Times New Roman Bold"/>
      <w:bCs/>
      <w:szCs w:val="22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1729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41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783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hyperlink" Target="mailto:m.slimani@atuuat.africa" TargetMode="External"/><Relationship Id="rId4" Type="http://schemas.openxmlformats.org/officeDocument/2006/relationships/styles" Target="styles.xml"/><Relationship Id="rId9" Type="http://schemas.openxmlformats.org/officeDocument/2006/relationships/image" Target="media/image1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PM Document" ma:contentTypeID="0x0101003E653A548FCF90468B9840661443DCAF007CA98E47F9E07A4688AB58227F39616D" ma:contentTypeVersion="3" ma:contentTypeDescription="" ma:contentTypeScope="" ma:versionID="669530a660a8b617addc494cf095b1b2">
  <xsd:schema xmlns:xsd="http://www.w3.org/2001/XMLSchema" xmlns:xs="http://www.w3.org/2001/XMLSchema" xmlns:p="http://schemas.microsoft.com/office/2006/metadata/properties" xmlns:ns2="996b2e75-67fd-4955-a3b0-5ab9934cb50b" xmlns:ns3="10f777b5-069c-42b8-aee0-9018c8e6da2c" targetNamespace="http://schemas.microsoft.com/office/2006/metadata/properties" ma:root="true" ma:fieldsID="d41af5c836d734370eb92e7ee5f83852" ns2:_="" ns3:_="">
    <xsd:import namespace="996b2e75-67fd-4955-a3b0-5ab9934cb50b"/>
    <xsd:import namespace="10f777b5-069c-42b8-aee0-9018c8e6da2c"/>
    <xsd:element name="properties">
      <xsd:complexType>
        <xsd:sequence>
          <xsd:element name="documentManagement">
            <xsd:complexType>
              <xsd:all>
                <xsd:element ref="ns3:DPM_x0020_Author" minOccurs="0"/>
                <xsd:element ref="ns3:DPM_x0020_File_x0020_name" minOccurs="0"/>
                <xsd:element ref="ns3:DPM_x0020_Vers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96b2e75-67fd-4955-a3b0-5ab9934cb50b" elementFormDefault="qualified">
    <xsd:import namespace="http://schemas.microsoft.com/office/2006/documentManagement/types"/>
    <xsd:import namespace="http://schemas.microsoft.com/office/infopath/2007/PartnerControls"/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0f777b5-069c-42b8-aee0-9018c8e6da2c" elementFormDefault="qualified">
    <xsd:import namespace="http://schemas.microsoft.com/office/2006/documentManagement/types"/>
    <xsd:import namespace="http://schemas.microsoft.com/office/infopath/2007/PartnerControls"/>
    <xsd:element name="DPM_x0020_Author" ma:index="11" nillable="true" ma:displayName="DPM Author" ma:internalName="DPM_x0020_Author">
      <xsd:simpleType>
        <xsd:restriction base="dms:Text">
          <xsd:maxLength value="255"/>
        </xsd:restriction>
      </xsd:simpleType>
    </xsd:element>
    <xsd:element name="DPM_x0020_File_x0020_name" ma:index="12" nillable="true" ma:displayName="DPM File name" ma:internalName="DPM_x0020_File_x0020_name">
      <xsd:simpleType>
        <xsd:restriction base="dms:Text">
          <xsd:maxLength value="255"/>
        </xsd:restriction>
      </xsd:simpleType>
    </xsd:element>
    <xsd:element name="DPM_x0020_Version" ma:index="13" nillable="true" ma:displayName="DPM Version" ma:internalName="DPM_x0020_Version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                        This value indicates the number of saves or revisions. The application is responsible for updating this value after each revision.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PM_x0020_Author xmlns="10f777b5-069c-42b8-aee0-9018c8e6da2c">DPM</DPM_x0020_Author>
    <DPM_x0020_File_x0020_name xmlns="10f777b5-069c-42b8-aee0-9018c8e6da2c">T17-WTSA.20-C-0035!A33!MSW-C</DPM_x0020_File_x0020_name>
    <DPM_x0020_Version xmlns="10f777b5-069c-42b8-aee0-9018c8e6da2c">DPM_2019.11.13.01</DPM_x0020_Version>
  </documentManagement>
</p:properties>
</file>

<file path=customXml/itemProps1.xml><?xml version="1.0" encoding="utf-8"?>
<ds:datastoreItem xmlns:ds="http://schemas.openxmlformats.org/officeDocument/2006/customXml" ds:itemID="{0AF829E2-78C4-4AE9-B0CB-2D4C96A037AB}">
  <ds:schemaRefs>
    <ds:schemaRef ds:uri="http://schemas.microsoft.com/sharepoint/v3/contenttype/forms"/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96b2e75-67fd-4955-a3b0-5ab9934cb50b"/>
    <ds:schemaRef ds:uri="10f777b5-069c-42b8-aee0-9018c8e6da2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DF3D58E2-EC10-4DC5-9074-AF807B63C28A}">
  <ds:schemaRefs>
    <ds:schemaRef ds:uri="http://schemas.microsoft.com/office/infopath/2007/PartnerControls"/>
    <ds:schemaRef ds:uri="http://purl.org/dc/terms/"/>
    <ds:schemaRef ds:uri="http://schemas.microsoft.com/office/2006/metadata/properties"/>
    <ds:schemaRef ds:uri="http://purl.org/dc/elements/1.1/"/>
    <ds:schemaRef ds:uri="http://www.w3.org/XML/1998/namespace"/>
    <ds:schemaRef ds:uri="http://schemas.microsoft.com/office/2006/documentManagement/types"/>
    <ds:schemaRef ds:uri="http://schemas.openxmlformats.org/package/2006/metadata/core-properties"/>
    <ds:schemaRef ds:uri="10f777b5-069c-42b8-aee0-9018c8e6da2c"/>
    <ds:schemaRef ds:uri="996b2e75-67fd-4955-a3b0-5ab9934cb50b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3</Pages>
  <Words>1218</Words>
  <Characters>425</Characters>
  <Application>Microsoft Office Word</Application>
  <DocSecurity>0</DocSecurity>
  <Lines>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T17-WTSA.20-C-0035!A33!MSW-C</vt:lpstr>
    </vt:vector>
  </TitlesOfParts>
  <Manager>General Secretariat - Pool</Manager>
  <Company>International Telecommunication Union (ITU)</Company>
  <LinksUpToDate>false</LinksUpToDate>
  <CharactersWithSpaces>1640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T17-WTSA.20-C-0035!A33!MSW-C</dc:title>
  <dc:subject>World Telecommunication Standardization Assembly</dc:subject>
  <dc:creator>Documents Proposals Manager (DPM)</dc:creator>
  <cp:keywords>DPM_v2019.11.13.1_test</cp:keywords>
  <dc:description>Template used by DPM and CPI for the WTSA-16</dc:description>
  <cp:lastModifiedBy>LI, Ziqian</cp:lastModifiedBy>
  <cp:revision>5</cp:revision>
  <cp:lastPrinted>2016-06-07T13:24:00Z</cp:lastPrinted>
  <dcterms:created xsi:type="dcterms:W3CDTF">2022-02-18T17:05:00Z</dcterms:created>
  <dcterms:modified xsi:type="dcterms:W3CDTF">2022-02-21T13:36:00Z</dcterms:modified>
  <cp:category>Conference document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num">
    <vt:lpwstr>PC_WRC12.dotm</vt:lpwstr>
  </property>
  <property fmtid="{D5CDD505-2E9C-101B-9397-08002B2CF9AE}" pid="3" name="Docdate">
    <vt:lpwstr/>
  </property>
  <property fmtid="{D5CDD505-2E9C-101B-9397-08002B2CF9AE}" pid="4" name="Docorlang">
    <vt:lpwstr/>
  </property>
  <property fmtid="{D5CDD505-2E9C-101B-9397-08002B2CF9AE}" pid="5" name="Docauthor">
    <vt:lpwstr/>
  </property>
  <property fmtid="{D5CDD505-2E9C-101B-9397-08002B2CF9AE}" pid="6" name="Docbluepink">
    <vt:lpwstr/>
  </property>
  <property fmtid="{D5CDD505-2E9C-101B-9397-08002B2CF9AE}" pid="7" name="Docdest">
    <vt:lpwstr/>
  </property>
</Properties>
</file>