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05113" w14:paraId="5775224F" w14:textId="77777777" w:rsidTr="00A41C5A">
        <w:trPr>
          <w:cantSplit/>
        </w:trPr>
        <w:tc>
          <w:tcPr>
            <w:tcW w:w="6379" w:type="dxa"/>
          </w:tcPr>
          <w:p w14:paraId="2298C9B6" w14:textId="77777777" w:rsidR="004037F2" w:rsidRPr="00D051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электросвязи (ВАСЭ-</w:t>
            </w:r>
            <w:r w:rsidR="009E3150" w:rsidRPr="00A41C5A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630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A41C5A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A41C5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A41C5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марта 202</w:t>
            </w:r>
            <w:r w:rsidR="00B450E6" w:rsidRPr="00A41C5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5A7F0F27" w14:textId="77777777" w:rsidR="004037F2" w:rsidRPr="00D05113" w:rsidRDefault="004037F2" w:rsidP="004037F2">
            <w:pPr>
              <w:spacing w:before="0" w:line="240" w:lineRule="atLeast"/>
            </w:pPr>
            <w:r>
              <w:rPr>
                <w:noProof/>
                <w:lang w:val="en-US"/>
              </w:rPr>
              <w:drawing>
                <wp:inline distT="0" distB="0" distL="0" distR="0" wp14:anchorId="7CE0EDC3" wp14:editId="5C0E58A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14:paraId="324B3D57" w14:textId="77777777" w:rsidTr="00A41C5A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3B2140E" w14:textId="77777777"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1B83162" w14:textId="77777777"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14:paraId="67743FE1" w14:textId="77777777" w:rsidTr="00A41C5A">
        <w:trPr>
          <w:cantSplit/>
        </w:trPr>
        <w:tc>
          <w:tcPr>
            <w:tcW w:w="6379" w:type="dxa"/>
          </w:tcPr>
          <w:p w14:paraId="0B7D0A0D" w14:textId="77777777"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</w:tcPr>
          <w:p w14:paraId="56F74739" w14:textId="77777777" w:rsidR="00E11080" w:rsidRPr="00A41C5A" w:rsidRDefault="00E11080" w:rsidP="00662A60">
            <w:pPr>
              <w:pStyle w:val="DocNumber"/>
              <w:rPr>
                <w:lang w:val="ru-RU"/>
              </w:rPr>
            </w:pPr>
            <w:r w:rsidRPr="00A41C5A">
              <w:rPr>
                <w:lang w:val="ru-RU"/>
              </w:rPr>
              <w:t>Дополнительный документ 31</w:t>
            </w:r>
            <w:r w:rsidRPr="00A41C5A">
              <w:rPr>
                <w:lang w:val="ru-RU"/>
              </w:rPr>
              <w:br/>
              <w:t>к Документу 35-</w:t>
            </w:r>
            <w:r w:rsidRPr="005A295E">
              <w:t>R</w:t>
            </w:r>
          </w:p>
        </w:tc>
      </w:tr>
      <w:tr w:rsidR="00E11080" w:rsidRPr="00D05113" w14:paraId="2FF7D59D" w14:textId="77777777" w:rsidTr="00A41C5A">
        <w:trPr>
          <w:cantSplit/>
        </w:trPr>
        <w:tc>
          <w:tcPr>
            <w:tcW w:w="6379" w:type="dxa"/>
          </w:tcPr>
          <w:p w14:paraId="71C38356" w14:textId="0492ACE8" w:rsidR="00E11080" w:rsidRPr="001D52A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49269F5" w14:textId="77777777"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 января 2022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14:paraId="31C7C8AF" w14:textId="77777777" w:rsidTr="00A41C5A">
        <w:trPr>
          <w:cantSplit/>
        </w:trPr>
        <w:tc>
          <w:tcPr>
            <w:tcW w:w="6379" w:type="dxa"/>
          </w:tcPr>
          <w:p w14:paraId="51CABA61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695D0CFA" w14:textId="77777777"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14:paraId="100995AD" w14:textId="77777777" w:rsidTr="00190D8B">
        <w:trPr>
          <w:cantSplit/>
        </w:trPr>
        <w:tc>
          <w:tcPr>
            <w:tcW w:w="9781" w:type="dxa"/>
            <w:gridSpan w:val="2"/>
          </w:tcPr>
          <w:p w14:paraId="586AB0B3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14:paraId="0B6AE7AE" w14:textId="77777777" w:rsidTr="00190D8B">
        <w:trPr>
          <w:cantSplit/>
        </w:trPr>
        <w:tc>
          <w:tcPr>
            <w:tcW w:w="9781" w:type="dxa"/>
            <w:gridSpan w:val="2"/>
          </w:tcPr>
          <w:p w14:paraId="5ABFCEBC" w14:textId="77777777" w:rsidR="00E11080" w:rsidRPr="00D05113" w:rsidRDefault="00E11080" w:rsidP="00190D8B">
            <w:pPr>
              <w:pStyle w:val="Source"/>
            </w:pPr>
            <w:r w:rsidRPr="005A295E">
              <w:rPr>
                <w:szCs w:val="26"/>
                <w:lang w:val="en-US"/>
              </w:rPr>
              <w:t>Администрации Африканского союза электросвязи</w:t>
            </w:r>
          </w:p>
        </w:tc>
      </w:tr>
      <w:tr w:rsidR="00E11080" w:rsidRPr="00604260" w14:paraId="74B9EE83" w14:textId="77777777" w:rsidTr="00190D8B">
        <w:trPr>
          <w:cantSplit/>
        </w:trPr>
        <w:tc>
          <w:tcPr>
            <w:tcW w:w="9781" w:type="dxa"/>
            <w:gridSpan w:val="2"/>
          </w:tcPr>
          <w:p w14:paraId="1F46A879" w14:textId="2A404BF8" w:rsidR="00E11080" w:rsidRPr="00604260" w:rsidRDefault="001D52AD" w:rsidP="00604260">
            <w:pPr>
              <w:pStyle w:val="Title1"/>
            </w:pPr>
            <w:r>
              <w:rPr>
                <w:szCs w:val="26"/>
              </w:rPr>
              <w:t>Предлагаемая</w:t>
            </w:r>
            <w:r w:rsidRPr="00604260">
              <w:rPr>
                <w:szCs w:val="26"/>
              </w:rPr>
              <w:t xml:space="preserve"> </w:t>
            </w:r>
            <w:r>
              <w:rPr>
                <w:szCs w:val="26"/>
              </w:rPr>
              <w:t>новая</w:t>
            </w:r>
            <w:r w:rsidRPr="00604260">
              <w:rPr>
                <w:szCs w:val="26"/>
              </w:rPr>
              <w:t xml:space="preserve"> </w:t>
            </w:r>
            <w:r>
              <w:rPr>
                <w:szCs w:val="26"/>
              </w:rPr>
              <w:t>резолюция</w:t>
            </w:r>
            <w:r w:rsidRPr="00604260">
              <w:rPr>
                <w:szCs w:val="26"/>
              </w:rPr>
              <w:t xml:space="preserve"> </w:t>
            </w:r>
            <w:r w:rsidR="00E11080" w:rsidRPr="00604260">
              <w:rPr>
                <w:szCs w:val="26"/>
              </w:rPr>
              <w:t>[</w:t>
            </w:r>
            <w:r w:rsidR="00E11080" w:rsidRPr="005A295E">
              <w:rPr>
                <w:szCs w:val="26"/>
                <w:lang w:val="en-US"/>
              </w:rPr>
              <w:t>AFCP</w:t>
            </w:r>
            <w:r w:rsidR="00E11080" w:rsidRPr="00604260">
              <w:rPr>
                <w:szCs w:val="26"/>
              </w:rPr>
              <w:t xml:space="preserve">-1] </w:t>
            </w:r>
            <w:r w:rsidR="00604260" w:rsidRPr="00604260">
              <w:rPr>
                <w:szCs w:val="26"/>
              </w:rPr>
              <w:t>–</w:t>
            </w:r>
            <w:r w:rsidR="00E11080" w:rsidRPr="00604260">
              <w:rPr>
                <w:szCs w:val="26"/>
              </w:rPr>
              <w:t xml:space="preserve"> </w:t>
            </w:r>
            <w:r w:rsidR="00604260">
              <w:rPr>
                <w:szCs w:val="26"/>
              </w:rPr>
              <w:t>ЕДИный номер экстренного</w:t>
            </w:r>
            <w:r w:rsidR="00604260" w:rsidRPr="00604260">
              <w:rPr>
                <w:szCs w:val="26"/>
              </w:rPr>
              <w:t xml:space="preserve"> </w:t>
            </w:r>
            <w:r w:rsidR="00604260">
              <w:rPr>
                <w:szCs w:val="26"/>
              </w:rPr>
              <w:t>вызова для Африки</w:t>
            </w:r>
          </w:p>
        </w:tc>
      </w:tr>
      <w:tr w:rsidR="00E11080" w:rsidRPr="00604260" w14:paraId="4BC5AB3F" w14:textId="77777777" w:rsidTr="00190D8B">
        <w:trPr>
          <w:cantSplit/>
        </w:trPr>
        <w:tc>
          <w:tcPr>
            <w:tcW w:w="9781" w:type="dxa"/>
            <w:gridSpan w:val="2"/>
          </w:tcPr>
          <w:p w14:paraId="1C001F83" w14:textId="77777777" w:rsidR="00E11080" w:rsidRPr="00604260" w:rsidRDefault="00E11080" w:rsidP="00190D8B">
            <w:pPr>
              <w:pStyle w:val="Title2"/>
            </w:pPr>
          </w:p>
        </w:tc>
      </w:tr>
      <w:tr w:rsidR="00E11080" w:rsidRPr="00604260" w14:paraId="4556633B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794774BD" w14:textId="77777777" w:rsidR="00E11080" w:rsidRPr="00604260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1E29AFEB" w14:textId="77777777" w:rsidR="001434F1" w:rsidRPr="00604260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842"/>
        <w:gridCol w:w="4126"/>
      </w:tblGrid>
      <w:tr w:rsidR="001434F1" w:rsidRPr="00604260" w14:paraId="428E29A6" w14:textId="77777777" w:rsidTr="00840BEC">
        <w:trPr>
          <w:cantSplit/>
        </w:trPr>
        <w:tc>
          <w:tcPr>
            <w:tcW w:w="1843" w:type="dxa"/>
          </w:tcPr>
          <w:p w14:paraId="404E89E9" w14:textId="77777777" w:rsidR="001434F1" w:rsidRPr="00563F46" w:rsidRDefault="001434F1" w:rsidP="00193AD1">
            <w:pPr>
              <w:rPr>
                <w:szCs w:val="22"/>
              </w:rPr>
            </w:pPr>
            <w:r w:rsidRPr="00563F46">
              <w:rPr>
                <w:b/>
                <w:bCs/>
                <w:szCs w:val="22"/>
              </w:rPr>
              <w:t>Резюме</w:t>
            </w:r>
            <w:r w:rsidRPr="00D068BD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200D8AAF" w14:textId="15B8C2A8" w:rsidR="001434F1" w:rsidRPr="00604260" w:rsidRDefault="001D52AD" w:rsidP="00131301">
            <w:pPr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АСЭ</w:t>
            </w:r>
            <w:r w:rsidRPr="001D52AD">
              <w:rPr>
                <w:bCs/>
                <w:color w:val="000000" w:themeColor="text1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Cs w:val="22"/>
              </w:rPr>
              <w:t>предлагает</w:t>
            </w:r>
            <w:r w:rsidRPr="001D52AD">
              <w:rPr>
                <w:bCs/>
                <w:color w:val="000000" w:themeColor="text1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Cs w:val="22"/>
              </w:rPr>
              <w:t>проект</w:t>
            </w:r>
            <w:r w:rsidRPr="001D52AD">
              <w:rPr>
                <w:bCs/>
                <w:color w:val="000000" w:themeColor="text1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Cs w:val="22"/>
              </w:rPr>
              <w:t>новой</w:t>
            </w:r>
            <w:r w:rsidRPr="001D52AD">
              <w:rPr>
                <w:bCs/>
                <w:color w:val="000000" w:themeColor="text1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Cs w:val="22"/>
              </w:rPr>
              <w:t>Резолюции</w:t>
            </w:r>
            <w:r w:rsidRPr="001D52AD">
              <w:rPr>
                <w:bCs/>
                <w:color w:val="000000" w:themeColor="text1"/>
                <w:szCs w:val="22"/>
              </w:rPr>
              <w:t>, в которо</w:t>
            </w:r>
            <w:r>
              <w:rPr>
                <w:bCs/>
                <w:color w:val="000000" w:themeColor="text1"/>
                <w:szCs w:val="22"/>
              </w:rPr>
              <w:t xml:space="preserve">й подчеркивается </w:t>
            </w:r>
            <w:r w:rsidRPr="00DA6DC5">
              <w:rPr>
                <w:bCs/>
                <w:color w:val="000000" w:themeColor="text1"/>
                <w:szCs w:val="22"/>
              </w:rPr>
              <w:t xml:space="preserve">необходимость </w:t>
            </w:r>
            <w:r w:rsidR="00604260" w:rsidRPr="00DA6DC5">
              <w:rPr>
                <w:bCs/>
                <w:color w:val="000000" w:themeColor="text1"/>
                <w:szCs w:val="22"/>
              </w:rPr>
              <w:t>обеспечить</w:t>
            </w:r>
            <w:r w:rsidR="00DA6DC5">
              <w:rPr>
                <w:bCs/>
                <w:color w:val="000000" w:themeColor="text1"/>
                <w:szCs w:val="22"/>
              </w:rPr>
              <w:t xml:space="preserve"> внедрение в</w:t>
            </w:r>
            <w:r w:rsidR="00604260">
              <w:rPr>
                <w:bCs/>
                <w:color w:val="000000" w:themeColor="text1"/>
                <w:szCs w:val="22"/>
              </w:rPr>
              <w:t xml:space="preserve"> африкански</w:t>
            </w:r>
            <w:r w:rsidR="00DA6DC5">
              <w:rPr>
                <w:bCs/>
                <w:color w:val="000000" w:themeColor="text1"/>
                <w:szCs w:val="22"/>
              </w:rPr>
              <w:t>х</w:t>
            </w:r>
            <w:r w:rsidR="00604260">
              <w:rPr>
                <w:bCs/>
                <w:color w:val="000000" w:themeColor="text1"/>
                <w:szCs w:val="22"/>
              </w:rPr>
              <w:t xml:space="preserve"> страна</w:t>
            </w:r>
            <w:r w:rsidR="00DA6DC5">
              <w:rPr>
                <w:bCs/>
                <w:color w:val="000000" w:themeColor="text1"/>
                <w:szCs w:val="22"/>
              </w:rPr>
              <w:t>х</w:t>
            </w:r>
            <w:r w:rsidR="00604260">
              <w:rPr>
                <w:bCs/>
                <w:color w:val="000000" w:themeColor="text1"/>
                <w:szCs w:val="22"/>
              </w:rPr>
              <w:t xml:space="preserve"> согласованн</w:t>
            </w:r>
            <w:r w:rsidR="00DA6DC5">
              <w:rPr>
                <w:bCs/>
                <w:color w:val="000000" w:themeColor="text1"/>
                <w:szCs w:val="22"/>
              </w:rPr>
              <w:t>ого</w:t>
            </w:r>
            <w:r w:rsidR="00604260">
              <w:rPr>
                <w:bCs/>
                <w:color w:val="000000" w:themeColor="text1"/>
                <w:szCs w:val="22"/>
              </w:rPr>
              <w:t xml:space="preserve"> номер</w:t>
            </w:r>
            <w:r w:rsidR="00DA6DC5">
              <w:rPr>
                <w:bCs/>
                <w:color w:val="000000" w:themeColor="text1"/>
                <w:szCs w:val="22"/>
              </w:rPr>
              <w:t>а</w:t>
            </w:r>
            <w:r w:rsidR="00604260">
              <w:rPr>
                <w:bCs/>
                <w:color w:val="000000" w:themeColor="text1"/>
                <w:szCs w:val="22"/>
              </w:rPr>
              <w:t xml:space="preserve"> экстренного вызова, которым </w:t>
            </w:r>
            <w:r w:rsidR="00731DD3">
              <w:rPr>
                <w:bCs/>
                <w:color w:val="000000" w:themeColor="text1"/>
                <w:szCs w:val="22"/>
              </w:rPr>
              <w:t>население</w:t>
            </w:r>
            <w:r w:rsidR="00604260">
              <w:rPr>
                <w:bCs/>
                <w:color w:val="000000" w:themeColor="text1"/>
                <w:szCs w:val="22"/>
              </w:rPr>
              <w:t xml:space="preserve"> в любой точке Африки </w:t>
            </w:r>
            <w:r w:rsidR="00131301">
              <w:rPr>
                <w:bCs/>
                <w:color w:val="000000" w:themeColor="text1"/>
                <w:szCs w:val="22"/>
              </w:rPr>
              <w:t xml:space="preserve">будет пользоваться </w:t>
            </w:r>
            <w:r w:rsidR="00604260">
              <w:rPr>
                <w:bCs/>
                <w:color w:val="000000" w:themeColor="text1"/>
                <w:szCs w:val="22"/>
              </w:rPr>
              <w:t>в случае чрезвычайных ситуаций и</w:t>
            </w:r>
            <w:r w:rsidR="00DA6DC5">
              <w:rPr>
                <w:bCs/>
                <w:color w:val="000000" w:themeColor="text1"/>
                <w:szCs w:val="22"/>
              </w:rPr>
              <w:t xml:space="preserve"> во время</w:t>
            </w:r>
            <w:r w:rsidR="00604260">
              <w:rPr>
                <w:bCs/>
                <w:color w:val="000000" w:themeColor="text1"/>
                <w:szCs w:val="22"/>
              </w:rPr>
              <w:t xml:space="preserve"> стихийных бедствий.</w:t>
            </w:r>
          </w:p>
        </w:tc>
      </w:tr>
      <w:tr w:rsidR="00D34729" w:rsidRPr="00563F46" w14:paraId="6F877B4D" w14:textId="77777777" w:rsidTr="00840BEC">
        <w:trPr>
          <w:cantSplit/>
        </w:trPr>
        <w:tc>
          <w:tcPr>
            <w:tcW w:w="1843" w:type="dxa"/>
          </w:tcPr>
          <w:p w14:paraId="62E0A97B" w14:textId="77777777" w:rsidR="00D34729" w:rsidRPr="00563F46" w:rsidRDefault="00D34729" w:rsidP="00D34729">
            <w:pPr>
              <w:rPr>
                <w:b/>
                <w:bCs/>
                <w:szCs w:val="22"/>
              </w:rPr>
            </w:pPr>
            <w:r w:rsidRPr="00563F46">
              <w:rPr>
                <w:b/>
                <w:bCs/>
                <w:szCs w:val="22"/>
              </w:rPr>
              <w:t>Для контактов</w:t>
            </w:r>
            <w:r w:rsidRPr="00D068BD">
              <w:rPr>
                <w:szCs w:val="22"/>
              </w:rPr>
              <w:t>:</w:t>
            </w:r>
          </w:p>
        </w:tc>
        <w:tc>
          <w:tcPr>
            <w:tcW w:w="3842" w:type="dxa"/>
          </w:tcPr>
          <w:p w14:paraId="026BCCE0" w14:textId="678A8FF2" w:rsidR="00D068BD" w:rsidRPr="00604260" w:rsidRDefault="00604260" w:rsidP="00D068BD">
            <w:pPr>
              <w:rPr>
                <w:bCs/>
              </w:rPr>
            </w:pPr>
            <w:r w:rsidRPr="00604260">
              <w:rPr>
                <w:bCs/>
              </w:rPr>
              <w:t xml:space="preserve">Мерием Слимани </w:t>
            </w:r>
            <w:r w:rsidR="00D068BD" w:rsidRPr="00604260">
              <w:rPr>
                <w:bCs/>
              </w:rPr>
              <w:t>(</w:t>
            </w:r>
            <w:r w:rsidR="00D068BD" w:rsidRPr="00D068BD">
              <w:rPr>
                <w:bCs/>
                <w:lang w:val="en-GB"/>
              </w:rPr>
              <w:t>Meriem</w:t>
            </w:r>
            <w:r w:rsidR="00D068BD" w:rsidRPr="00604260">
              <w:rPr>
                <w:bCs/>
              </w:rPr>
              <w:t xml:space="preserve"> </w:t>
            </w:r>
            <w:r w:rsidR="00D068BD" w:rsidRPr="00D068BD">
              <w:rPr>
                <w:bCs/>
                <w:lang w:val="en-GB"/>
              </w:rPr>
              <w:t>Slimani</w:t>
            </w:r>
            <w:r w:rsidR="00D068BD" w:rsidRPr="00604260">
              <w:rPr>
                <w:bCs/>
              </w:rPr>
              <w:t>)</w:t>
            </w:r>
          </w:p>
          <w:p w14:paraId="5FD2CE44" w14:textId="63B16399" w:rsidR="00D34729" w:rsidRPr="00D068BD" w:rsidRDefault="00604260" w:rsidP="00604260">
            <w:pPr>
              <w:spacing w:before="0"/>
              <w:rPr>
                <w:szCs w:val="22"/>
              </w:rPr>
            </w:pPr>
            <w:r w:rsidRPr="00604260">
              <w:rPr>
                <w:szCs w:val="26"/>
              </w:rPr>
              <w:t>Африканск</w:t>
            </w:r>
            <w:r>
              <w:rPr>
                <w:szCs w:val="26"/>
              </w:rPr>
              <w:t>ий</w:t>
            </w:r>
            <w:r w:rsidRPr="00604260">
              <w:rPr>
                <w:szCs w:val="26"/>
              </w:rPr>
              <w:t xml:space="preserve"> союз электросвязи</w:t>
            </w:r>
            <w:r>
              <w:rPr>
                <w:bCs/>
              </w:rPr>
              <w:t xml:space="preserve"> </w:t>
            </w:r>
            <w:r w:rsidR="00D068BD">
              <w:rPr>
                <w:bCs/>
              </w:rPr>
              <w:t>Кения</w:t>
            </w:r>
          </w:p>
        </w:tc>
        <w:tc>
          <w:tcPr>
            <w:tcW w:w="4126" w:type="dxa"/>
          </w:tcPr>
          <w:p w14:paraId="353FE6D6" w14:textId="614F907D" w:rsidR="00D34729" w:rsidRPr="00563F46" w:rsidRDefault="00D34729" w:rsidP="00D068BD">
            <w:pPr>
              <w:tabs>
                <w:tab w:val="clear" w:pos="794"/>
              </w:tabs>
              <w:rPr>
                <w:szCs w:val="22"/>
              </w:rPr>
            </w:pPr>
            <w:r w:rsidRPr="00563F46">
              <w:rPr>
                <w:szCs w:val="22"/>
              </w:rPr>
              <w:t>Тел.:</w:t>
            </w:r>
            <w:r w:rsidRPr="00563F46">
              <w:rPr>
                <w:szCs w:val="22"/>
              </w:rPr>
              <w:tab/>
            </w:r>
            <w:r w:rsidR="00D068BD" w:rsidRPr="00D068BD">
              <w:rPr>
                <w:bCs/>
                <w:szCs w:val="22"/>
              </w:rPr>
              <w:t>+254726820362</w:t>
            </w:r>
            <w:r w:rsidRPr="00563F46">
              <w:rPr>
                <w:szCs w:val="22"/>
              </w:rPr>
              <w:br/>
              <w:t>Эл. почта:</w:t>
            </w:r>
            <w:r w:rsidRPr="00563F46">
              <w:rPr>
                <w:szCs w:val="22"/>
              </w:rPr>
              <w:tab/>
            </w:r>
            <w:hyperlink r:id="rId10" w:history="1">
              <w:r w:rsidR="00D068BD" w:rsidRPr="008F0A86">
                <w:rPr>
                  <w:rStyle w:val="Hyperlink"/>
                  <w:bCs/>
                  <w:lang w:val="fr-CH"/>
                </w:rPr>
                <w:t>m</w:t>
              </w:r>
              <w:r w:rsidR="00D068BD" w:rsidRPr="00D068BD">
                <w:rPr>
                  <w:rStyle w:val="Hyperlink"/>
                  <w:bCs/>
                </w:rPr>
                <w:t>.</w:t>
              </w:r>
              <w:r w:rsidR="00D068BD" w:rsidRPr="008F0A86">
                <w:rPr>
                  <w:rStyle w:val="Hyperlink"/>
                  <w:bCs/>
                  <w:lang w:val="fr-CH"/>
                </w:rPr>
                <w:t>slimani</w:t>
              </w:r>
              <w:r w:rsidR="00D068BD" w:rsidRPr="00D068BD">
                <w:rPr>
                  <w:rStyle w:val="Hyperlink"/>
                  <w:bCs/>
                </w:rPr>
                <w:t>@</w:t>
              </w:r>
              <w:r w:rsidR="00D068BD" w:rsidRPr="008F0A86">
                <w:rPr>
                  <w:rStyle w:val="Hyperlink"/>
                  <w:bCs/>
                  <w:lang w:val="fr-CH"/>
                </w:rPr>
                <w:t>atuuat</w:t>
              </w:r>
              <w:r w:rsidR="00D068BD" w:rsidRPr="00D068BD">
                <w:rPr>
                  <w:rStyle w:val="Hyperlink"/>
                  <w:bCs/>
                </w:rPr>
                <w:t>.</w:t>
              </w:r>
              <w:r w:rsidR="00D068BD" w:rsidRPr="008F0A86">
                <w:rPr>
                  <w:rStyle w:val="Hyperlink"/>
                  <w:bCs/>
                  <w:lang w:val="fr-CH"/>
                </w:rPr>
                <w:t>africa</w:t>
              </w:r>
            </w:hyperlink>
          </w:p>
        </w:tc>
      </w:tr>
    </w:tbl>
    <w:p w14:paraId="7374876B" w14:textId="77777777" w:rsidR="0092220F" w:rsidRDefault="0092220F" w:rsidP="00612A80">
      <w:r>
        <w:br w:type="page"/>
      </w:r>
    </w:p>
    <w:p w14:paraId="2BB347B9" w14:textId="77777777" w:rsidR="0060099C" w:rsidRDefault="00AC6785">
      <w:pPr>
        <w:pStyle w:val="Proposal"/>
      </w:pPr>
      <w:r>
        <w:lastRenderedPageBreak/>
        <w:t>ADD</w:t>
      </w:r>
      <w:r>
        <w:tab/>
        <w:t>AFCP/35A31/1</w:t>
      </w:r>
    </w:p>
    <w:p w14:paraId="6FFD762D" w14:textId="2290ED3A" w:rsidR="00D068BD" w:rsidRPr="001D52AD" w:rsidRDefault="00D068BD" w:rsidP="00D068BD">
      <w:pPr>
        <w:pStyle w:val="ResNo"/>
      </w:pPr>
      <w:r>
        <w:t>ПРОЕКТ НОВОЙ РЕЗОЛЮЦИИ</w:t>
      </w:r>
      <w:r w:rsidRPr="001D52AD">
        <w:t xml:space="preserve"> [</w:t>
      </w:r>
      <w:r w:rsidRPr="00D068BD">
        <w:rPr>
          <w:lang w:val="en-GB"/>
        </w:rPr>
        <w:t>AFCP</w:t>
      </w:r>
      <w:r w:rsidRPr="001D52AD">
        <w:t>-1]</w:t>
      </w:r>
    </w:p>
    <w:p w14:paraId="463F3512" w14:textId="2B57280E" w:rsidR="00604260" w:rsidRPr="00604260" w:rsidRDefault="00604260" w:rsidP="00D068BD">
      <w:pPr>
        <w:pStyle w:val="Restitle"/>
      </w:pPr>
      <w:r>
        <w:rPr>
          <w:szCs w:val="26"/>
        </w:rPr>
        <w:t>Единый номер экстренного</w:t>
      </w:r>
      <w:r w:rsidRPr="00604260">
        <w:rPr>
          <w:szCs w:val="26"/>
        </w:rPr>
        <w:t xml:space="preserve"> </w:t>
      </w:r>
      <w:r>
        <w:rPr>
          <w:szCs w:val="26"/>
        </w:rPr>
        <w:t>вызова для Африки</w:t>
      </w:r>
    </w:p>
    <w:p w14:paraId="72E7757D" w14:textId="73383109" w:rsidR="00D068BD" w:rsidRPr="001D52AD" w:rsidRDefault="00D068BD" w:rsidP="00D068BD">
      <w:pPr>
        <w:pStyle w:val="Resref"/>
      </w:pPr>
      <w:r w:rsidRPr="001D52AD">
        <w:t>(</w:t>
      </w:r>
      <w:r>
        <w:t>Женева</w:t>
      </w:r>
      <w:r w:rsidRPr="001D52AD">
        <w:t xml:space="preserve">, 2022 </w:t>
      </w:r>
      <w:r>
        <w:t>г</w:t>
      </w:r>
      <w:r w:rsidRPr="001D52AD">
        <w:t>.)</w:t>
      </w:r>
    </w:p>
    <w:p w14:paraId="34932C5B" w14:textId="42AE0E57" w:rsidR="00D068BD" w:rsidRPr="008251EA" w:rsidRDefault="008251EA" w:rsidP="00D068BD">
      <w:pPr>
        <w:pStyle w:val="Normalaftertitle"/>
      </w:pPr>
      <w:r w:rsidRPr="008251EA">
        <w:t xml:space="preserve">Всемирная ассамблея по стандартизации электросвязи </w:t>
      </w:r>
      <w:r w:rsidR="00D068BD" w:rsidRPr="008251EA">
        <w:t>(</w:t>
      </w:r>
      <w:r w:rsidR="00D068BD">
        <w:t>Женева</w:t>
      </w:r>
      <w:r w:rsidR="00D068BD" w:rsidRPr="008251EA">
        <w:t>, 2022</w:t>
      </w:r>
      <w:r w:rsidR="00D068BD" w:rsidRPr="00D068BD">
        <w:rPr>
          <w:lang w:val="en-GB"/>
        </w:rPr>
        <w:t> </w:t>
      </w:r>
      <w:r w:rsidR="00D068BD">
        <w:t>г</w:t>
      </w:r>
      <w:r w:rsidR="00D068BD" w:rsidRPr="008251EA">
        <w:t>.),</w:t>
      </w:r>
    </w:p>
    <w:p w14:paraId="0D1960ED" w14:textId="50E79854" w:rsidR="00D068BD" w:rsidRPr="00653605" w:rsidRDefault="00604260" w:rsidP="00D068BD">
      <w:pPr>
        <w:pStyle w:val="Call"/>
      </w:pPr>
      <w:r>
        <w:t>учитывая</w:t>
      </w:r>
      <w:r w:rsidRPr="00C31F43">
        <w:rPr>
          <w:i w:val="0"/>
          <w:iCs/>
        </w:rPr>
        <w:t>,</w:t>
      </w:r>
    </w:p>
    <w:p w14:paraId="6A9AB167" w14:textId="3D7B737B" w:rsidR="00604260" w:rsidRPr="009A611C" w:rsidRDefault="00D068BD" w:rsidP="00D068BD">
      <w:r w:rsidRPr="00D068BD">
        <w:rPr>
          <w:i/>
          <w:iCs/>
          <w:lang w:val="en-GB"/>
        </w:rPr>
        <w:t>a</w:t>
      </w:r>
      <w:r w:rsidRPr="00702266">
        <w:rPr>
          <w:i/>
          <w:iCs/>
        </w:rPr>
        <w:t>)</w:t>
      </w:r>
      <w:r w:rsidRPr="00702266">
        <w:tab/>
      </w:r>
      <w:r w:rsidR="00604260">
        <w:t>что</w:t>
      </w:r>
      <w:r w:rsidR="00604260" w:rsidRPr="00702266">
        <w:t xml:space="preserve"> </w:t>
      </w:r>
      <w:r w:rsidR="00604260">
        <w:t>не</w:t>
      </w:r>
      <w:r w:rsidR="00604260" w:rsidRPr="00702266">
        <w:t xml:space="preserve"> </w:t>
      </w:r>
      <w:r w:rsidR="00604260">
        <w:t>все</w:t>
      </w:r>
      <w:r w:rsidR="00604260" w:rsidRPr="00702266">
        <w:t xml:space="preserve"> </w:t>
      </w:r>
      <w:r w:rsidR="00702266">
        <w:t>Государства-Член</w:t>
      </w:r>
      <w:r w:rsidR="00131301">
        <w:t>ы</w:t>
      </w:r>
      <w:r w:rsidR="00702266">
        <w:t xml:space="preserve"> в Африке </w:t>
      </w:r>
      <w:r w:rsidR="00131301">
        <w:t xml:space="preserve">используют </w:t>
      </w:r>
      <w:r w:rsidR="00702266">
        <w:t xml:space="preserve">номер 112 </w:t>
      </w:r>
      <w:r w:rsidR="00131301">
        <w:t xml:space="preserve">в качестве </w:t>
      </w:r>
      <w:r w:rsidR="00C0768B">
        <w:t xml:space="preserve">основного </w:t>
      </w:r>
      <w:r w:rsidR="00DA6DC5">
        <w:t>един</w:t>
      </w:r>
      <w:r w:rsidR="00131301">
        <w:t>ого</w:t>
      </w:r>
      <w:r w:rsidR="009A611C">
        <w:t xml:space="preserve"> номер</w:t>
      </w:r>
      <w:r w:rsidR="00131301">
        <w:t>а</w:t>
      </w:r>
      <w:r w:rsidR="009A611C">
        <w:t xml:space="preserve"> экстренного вызова; </w:t>
      </w:r>
    </w:p>
    <w:p w14:paraId="46ABEA73" w14:textId="701ABF9E" w:rsidR="00D068BD" w:rsidRPr="009A611C" w:rsidRDefault="00D068BD" w:rsidP="00D068BD">
      <w:r w:rsidRPr="00D068BD">
        <w:rPr>
          <w:i/>
          <w:iCs/>
          <w:lang w:val="en-GB"/>
        </w:rPr>
        <w:t>b</w:t>
      </w:r>
      <w:r w:rsidRPr="009A611C">
        <w:rPr>
          <w:i/>
          <w:iCs/>
        </w:rPr>
        <w:t>)</w:t>
      </w:r>
      <w:r w:rsidRPr="009A611C">
        <w:tab/>
      </w:r>
      <w:r w:rsidR="009A611C">
        <w:t xml:space="preserve">что не </w:t>
      </w:r>
      <w:r w:rsidR="009D0935">
        <w:t>все Государства</w:t>
      </w:r>
      <w:r w:rsidR="009A611C">
        <w:t>-Член</w:t>
      </w:r>
      <w:r w:rsidR="009D0935">
        <w:t xml:space="preserve">ы </w:t>
      </w:r>
      <w:r w:rsidR="00A03A7B">
        <w:t xml:space="preserve">в Африке </w:t>
      </w:r>
      <w:r w:rsidR="009D0935">
        <w:t xml:space="preserve">используют номер 911 в качестве </w:t>
      </w:r>
      <w:r w:rsidR="00C0768B">
        <w:t>дополнительного</w:t>
      </w:r>
      <w:r w:rsidR="009D0935">
        <w:t xml:space="preserve"> </w:t>
      </w:r>
      <w:r w:rsidR="009A611C">
        <w:t>альтернативн</w:t>
      </w:r>
      <w:r w:rsidR="009D0935">
        <w:t xml:space="preserve">ого </w:t>
      </w:r>
      <w:r w:rsidR="009A611C">
        <w:t>номер</w:t>
      </w:r>
      <w:r w:rsidR="009D0935">
        <w:t>а</w:t>
      </w:r>
      <w:r w:rsidR="009A611C">
        <w:t xml:space="preserve"> экстренного вызова; </w:t>
      </w:r>
    </w:p>
    <w:p w14:paraId="51526AFD" w14:textId="51C79D5D" w:rsidR="009A611C" w:rsidRPr="009A611C" w:rsidRDefault="00D068BD" w:rsidP="00D068BD">
      <w:r w:rsidRPr="00D068BD">
        <w:rPr>
          <w:i/>
          <w:iCs/>
          <w:lang w:val="en-GB"/>
        </w:rPr>
        <w:t>c</w:t>
      </w:r>
      <w:r w:rsidRPr="009A611C">
        <w:rPr>
          <w:i/>
          <w:iCs/>
        </w:rPr>
        <w:t>)</w:t>
      </w:r>
      <w:r w:rsidRPr="009A611C">
        <w:tab/>
      </w:r>
      <w:r w:rsidR="009A611C">
        <w:t>что в Государствах-Членах в Африке</w:t>
      </w:r>
      <w:r w:rsidR="00A03A7B">
        <w:t xml:space="preserve"> прослеживается</w:t>
      </w:r>
      <w:r w:rsidR="009A611C">
        <w:t xml:space="preserve"> тенденция к использованию</w:t>
      </w:r>
      <w:r w:rsidR="009A611C" w:rsidRPr="009A611C">
        <w:t xml:space="preserve"> </w:t>
      </w:r>
      <w:r w:rsidR="00A03A7B">
        <w:t xml:space="preserve">для связи в чрезвычайных ситуациях </w:t>
      </w:r>
      <w:r w:rsidR="009A611C">
        <w:t>других номеров, помимо номеров 112 и 911, указанных в Рекомендации МСЭ</w:t>
      </w:r>
      <w:r w:rsidR="009A611C" w:rsidRPr="009A611C">
        <w:t>-</w:t>
      </w:r>
      <w:r w:rsidR="009A611C" w:rsidRPr="00D068BD">
        <w:rPr>
          <w:lang w:val="en-GB"/>
        </w:rPr>
        <w:t>T</w:t>
      </w:r>
      <w:r w:rsidR="009A611C" w:rsidRPr="009A611C">
        <w:t xml:space="preserve"> </w:t>
      </w:r>
      <w:r w:rsidR="009A611C" w:rsidRPr="00D068BD">
        <w:rPr>
          <w:lang w:val="en-GB"/>
        </w:rPr>
        <w:t>E</w:t>
      </w:r>
      <w:r w:rsidR="009A611C" w:rsidRPr="009A611C">
        <w:t>.161.1</w:t>
      </w:r>
      <w:r w:rsidR="009A611C">
        <w:t xml:space="preserve">; </w:t>
      </w:r>
    </w:p>
    <w:p w14:paraId="712203B3" w14:textId="2065CE3F" w:rsidR="004015C5" w:rsidRPr="004015C5" w:rsidRDefault="00D068BD" w:rsidP="00D068BD">
      <w:r w:rsidRPr="00D068BD">
        <w:rPr>
          <w:i/>
          <w:iCs/>
          <w:lang w:val="en-GB"/>
        </w:rPr>
        <w:t>d</w:t>
      </w:r>
      <w:r w:rsidRPr="004015C5">
        <w:rPr>
          <w:i/>
          <w:iCs/>
        </w:rPr>
        <w:t>)</w:t>
      </w:r>
      <w:r w:rsidRPr="004015C5">
        <w:tab/>
      </w:r>
      <w:r w:rsidR="004015C5">
        <w:t xml:space="preserve">что такая практика имеет негативное влияние с точки зрения </w:t>
      </w:r>
      <w:r w:rsidR="00A03A7B">
        <w:t>простоты доступа к</w:t>
      </w:r>
      <w:r w:rsidR="004015C5">
        <w:t xml:space="preserve"> экстренны</w:t>
      </w:r>
      <w:r w:rsidR="00A03A7B">
        <w:t xml:space="preserve">м службам </w:t>
      </w:r>
      <w:r w:rsidR="004015C5">
        <w:t xml:space="preserve">для граждан Африканского континента, перемещающихся из одной страны в другую; </w:t>
      </w:r>
    </w:p>
    <w:p w14:paraId="5C589C59" w14:textId="4288D80C" w:rsidR="004015C5" w:rsidRPr="004015C5" w:rsidRDefault="00D068BD" w:rsidP="00D068BD">
      <w:r w:rsidRPr="00D068BD">
        <w:rPr>
          <w:i/>
          <w:iCs/>
          <w:lang w:val="en-GB"/>
        </w:rPr>
        <w:t>e</w:t>
      </w:r>
      <w:r w:rsidRPr="004015C5">
        <w:rPr>
          <w:i/>
          <w:iCs/>
        </w:rPr>
        <w:t>)</w:t>
      </w:r>
      <w:r w:rsidRPr="004015C5">
        <w:tab/>
      </w:r>
      <w:r w:rsidR="004015C5">
        <w:t xml:space="preserve">что такая практика имеет негативное влияние с точки зрения </w:t>
      </w:r>
      <w:r w:rsidR="00A03A7B">
        <w:t>простоты доступа к экстренным службам</w:t>
      </w:r>
      <w:r w:rsidR="004015C5">
        <w:t xml:space="preserve"> для</w:t>
      </w:r>
      <w:r w:rsidR="00224743">
        <w:t xml:space="preserve"> граждан из других частей </w:t>
      </w:r>
      <w:r w:rsidR="00A03A7B">
        <w:t>мира</w:t>
      </w:r>
      <w:r w:rsidR="00224743">
        <w:t xml:space="preserve">, </w:t>
      </w:r>
      <w:r w:rsidR="00A03A7B">
        <w:t>поскольку</w:t>
      </w:r>
      <w:r w:rsidR="00224743">
        <w:t xml:space="preserve"> номера, используемые для доступа к экстренным службам, отличаются от тех, к которым они привыкли, например</w:t>
      </w:r>
      <w:r w:rsidR="00C273AB">
        <w:t>,</w:t>
      </w:r>
      <w:r w:rsidR="00224743">
        <w:t xml:space="preserve"> в Северной Америке (США и Канаде) для экстренных вызовов используется номер 911, а в </w:t>
      </w:r>
      <w:r w:rsidR="005C6FA2">
        <w:t xml:space="preserve">странах </w:t>
      </w:r>
      <w:r w:rsidR="00224743">
        <w:t>Европейс</w:t>
      </w:r>
      <w:r w:rsidR="005C6FA2">
        <w:t xml:space="preserve">кого союза (ЕС) используется номер </w:t>
      </w:r>
      <w:r w:rsidR="00D86241">
        <w:t xml:space="preserve">112; </w:t>
      </w:r>
    </w:p>
    <w:p w14:paraId="473BDEAD" w14:textId="1EF7A93D" w:rsidR="00D86241" w:rsidRPr="00565CAA" w:rsidRDefault="00D068BD" w:rsidP="00D068BD">
      <w:r w:rsidRPr="00D068BD">
        <w:rPr>
          <w:i/>
          <w:iCs/>
          <w:lang w:val="en-GB"/>
        </w:rPr>
        <w:t>f</w:t>
      </w:r>
      <w:r w:rsidRPr="00D86241">
        <w:rPr>
          <w:i/>
          <w:iCs/>
        </w:rPr>
        <w:t>)</w:t>
      </w:r>
      <w:r w:rsidRPr="00D86241">
        <w:tab/>
      </w:r>
      <w:r w:rsidR="00D86241">
        <w:t>что некоторые Государства-Члены в Африке не выполнили Рекомендацию МСЭ</w:t>
      </w:r>
      <w:r w:rsidR="00D86241" w:rsidRPr="00565CAA">
        <w:t>-</w:t>
      </w:r>
      <w:r w:rsidR="00D86241" w:rsidRPr="00D068BD">
        <w:rPr>
          <w:lang w:val="en-GB"/>
        </w:rPr>
        <w:t>T</w:t>
      </w:r>
      <w:r w:rsidR="00D86241" w:rsidRPr="00565CAA">
        <w:t xml:space="preserve"> </w:t>
      </w:r>
      <w:r w:rsidR="00D86241" w:rsidRPr="00D068BD">
        <w:rPr>
          <w:lang w:val="en-GB"/>
        </w:rPr>
        <w:t>E</w:t>
      </w:r>
      <w:r w:rsidR="00D86241" w:rsidRPr="00565CAA">
        <w:t xml:space="preserve">.161.1, </w:t>
      </w:r>
    </w:p>
    <w:p w14:paraId="3EBDEAE1" w14:textId="6BFAC2FE" w:rsidR="00D068BD" w:rsidRPr="00565CAA" w:rsidRDefault="00D86241" w:rsidP="00D068BD">
      <w:pPr>
        <w:pStyle w:val="Call"/>
      </w:pPr>
      <w:r>
        <w:t>отмечая</w:t>
      </w:r>
    </w:p>
    <w:p w14:paraId="16E89DC5" w14:textId="23FC6785" w:rsidR="00D068BD" w:rsidRPr="00D86241" w:rsidRDefault="00D068BD" w:rsidP="00D068BD">
      <w:r w:rsidRPr="00D068BD">
        <w:rPr>
          <w:i/>
          <w:lang w:val="en-GB"/>
        </w:rPr>
        <w:t>a</w:t>
      </w:r>
      <w:r w:rsidRPr="00D86241">
        <w:rPr>
          <w:i/>
        </w:rPr>
        <w:t>)</w:t>
      </w:r>
      <w:r w:rsidRPr="00D86241">
        <w:tab/>
      </w:r>
      <w:r w:rsidR="00D86241">
        <w:t>соответствующие</w:t>
      </w:r>
      <w:r w:rsidR="00D86241" w:rsidRPr="00D86241">
        <w:t xml:space="preserve"> </w:t>
      </w:r>
      <w:r w:rsidR="00D86241">
        <w:t xml:space="preserve">Рекомендации </w:t>
      </w:r>
      <w:r w:rsidR="008251EA">
        <w:t>МСЭ</w:t>
      </w:r>
      <w:r w:rsidR="008251EA" w:rsidRPr="00D86241">
        <w:t>-</w:t>
      </w:r>
      <w:r w:rsidR="008251EA" w:rsidRPr="00D068BD">
        <w:rPr>
          <w:lang w:val="en-GB"/>
        </w:rPr>
        <w:t>T</w:t>
      </w:r>
      <w:r w:rsidRPr="00D86241">
        <w:t xml:space="preserve">, </w:t>
      </w:r>
      <w:r w:rsidR="00D86241">
        <w:t>в частности:</w:t>
      </w:r>
    </w:p>
    <w:p w14:paraId="74F954D9" w14:textId="0CD9D22C" w:rsidR="00D068BD" w:rsidRPr="00FC4AEA" w:rsidRDefault="00D068BD" w:rsidP="00D068BD">
      <w:pPr>
        <w:pStyle w:val="enumlev1"/>
      </w:pPr>
      <w:r w:rsidRPr="00D068BD">
        <w:rPr>
          <w:lang w:val="en-GB"/>
        </w:rPr>
        <w:t>i</w:t>
      </w:r>
      <w:r w:rsidRPr="00FC4AEA">
        <w:t>)</w:t>
      </w:r>
      <w:r w:rsidRPr="00FC4AEA">
        <w:tab/>
      </w:r>
      <w:r w:rsidR="00D86241">
        <w:t>Рекомендацию</w:t>
      </w:r>
      <w:r w:rsidRPr="00FC4AEA">
        <w:t xml:space="preserve"> </w:t>
      </w:r>
      <w:r w:rsidR="008251EA">
        <w:t>МСЭ</w:t>
      </w:r>
      <w:r w:rsidRPr="00FC4AEA">
        <w:t>-</w:t>
      </w:r>
      <w:r w:rsidRPr="00D068BD">
        <w:rPr>
          <w:lang w:val="en-GB"/>
        </w:rPr>
        <w:t>T</w:t>
      </w:r>
      <w:r w:rsidRPr="00FC4AEA">
        <w:t xml:space="preserve"> </w:t>
      </w:r>
      <w:r w:rsidRPr="00D068BD">
        <w:rPr>
          <w:lang w:val="en-GB"/>
        </w:rPr>
        <w:t>E</w:t>
      </w:r>
      <w:r w:rsidRPr="00FC4AEA">
        <w:t xml:space="preserve">.161.1: </w:t>
      </w:r>
      <w:r w:rsidR="00FC4AEA" w:rsidRPr="00FC4AEA">
        <w:t>Руководящие указания по выбору номера экстренного вызова для сетей электросвязи общего пользования</w:t>
      </w:r>
      <w:r w:rsidRPr="00FC4AEA">
        <w:t>;</w:t>
      </w:r>
    </w:p>
    <w:p w14:paraId="1C38F136" w14:textId="0115FEEE" w:rsidR="00D068BD" w:rsidRPr="00FC4AEA" w:rsidRDefault="00D068BD" w:rsidP="00FC4AEA">
      <w:pPr>
        <w:pStyle w:val="enumlev1"/>
      </w:pPr>
      <w:r w:rsidRPr="00FC4AEA">
        <w:t>ii)</w:t>
      </w:r>
      <w:r w:rsidRPr="00FC4AEA">
        <w:tab/>
      </w:r>
      <w:r w:rsidR="00317ACB">
        <w:t>Рекомендаци</w:t>
      </w:r>
      <w:r w:rsidR="00B042A6">
        <w:t>ю</w:t>
      </w:r>
      <w:r w:rsidRPr="00FC4AEA">
        <w:t xml:space="preserve"> </w:t>
      </w:r>
      <w:r w:rsidR="008251EA" w:rsidRPr="00FC4AEA">
        <w:t>МСЭ</w:t>
      </w:r>
      <w:r w:rsidRPr="00FC4AEA">
        <w:t>-T E.161.1</w:t>
      </w:r>
      <w:r w:rsidR="00B042A6">
        <w:t xml:space="preserve"> – Поправка 1</w:t>
      </w:r>
      <w:r w:rsidRPr="00FC4AEA">
        <w:t xml:space="preserve">: </w:t>
      </w:r>
      <w:r w:rsidR="00FC4AEA" w:rsidRPr="00FC4AEA">
        <w:t>Руководящие указания по выбору номера экстренного вызова для сетей электросвязи общего пользования</w:t>
      </w:r>
      <w:r w:rsidRPr="00FC4AEA">
        <w:t xml:space="preserve">; </w:t>
      </w:r>
    </w:p>
    <w:p w14:paraId="4F8A5924" w14:textId="0499F1DB" w:rsidR="00D068BD" w:rsidRPr="00FC4AEA" w:rsidRDefault="00D068BD" w:rsidP="00D068BD">
      <w:pPr>
        <w:pStyle w:val="enumlev1"/>
      </w:pPr>
      <w:r w:rsidRPr="00D068BD">
        <w:rPr>
          <w:lang w:val="en-GB"/>
        </w:rPr>
        <w:t>iii</w:t>
      </w:r>
      <w:r w:rsidR="00FC4AEA" w:rsidRPr="00FC4AEA">
        <w:t>)</w:t>
      </w:r>
      <w:r w:rsidRPr="00FC4AEA">
        <w:tab/>
      </w:r>
      <w:r w:rsidR="00317ACB">
        <w:t>Рекомендацию</w:t>
      </w:r>
      <w:r w:rsidRPr="00FC4AEA">
        <w:t xml:space="preserve"> </w:t>
      </w:r>
      <w:r w:rsidR="008251EA">
        <w:t>МСЭ</w:t>
      </w:r>
      <w:r w:rsidRPr="00FC4AEA">
        <w:t>-</w:t>
      </w:r>
      <w:r w:rsidRPr="00D068BD">
        <w:rPr>
          <w:lang w:val="en-GB"/>
        </w:rPr>
        <w:t>T</w:t>
      </w:r>
      <w:r w:rsidRPr="00FC4AEA">
        <w:t xml:space="preserve"> </w:t>
      </w:r>
      <w:r w:rsidRPr="00D068BD">
        <w:rPr>
          <w:lang w:val="en-GB"/>
        </w:rPr>
        <w:t>E</w:t>
      </w:r>
      <w:r w:rsidRPr="00FC4AEA">
        <w:t xml:space="preserve">.101: </w:t>
      </w:r>
      <w:r w:rsidR="00FC4AEA" w:rsidRPr="00FC4AEA">
        <w:t xml:space="preserve">Определения терминов, используемых в Рекомендациях серии </w:t>
      </w:r>
      <w:r w:rsidR="00FC4AEA" w:rsidRPr="00FC4AEA">
        <w:rPr>
          <w:lang w:val="en-GB"/>
        </w:rPr>
        <w:t>E</w:t>
      </w:r>
      <w:r w:rsidR="00FC4AEA" w:rsidRPr="00FC4AEA">
        <w:t xml:space="preserve"> для идентификаторов (наименований, номеров, адресов и других идентификаторов) служб и сетей электросвязи общего пользования</w:t>
      </w:r>
      <w:r w:rsidRPr="00FC4AEA">
        <w:t>;</w:t>
      </w:r>
      <w:r w:rsidR="00317ACB">
        <w:t xml:space="preserve"> </w:t>
      </w:r>
    </w:p>
    <w:p w14:paraId="098AA095" w14:textId="68582993" w:rsidR="00D068BD" w:rsidRPr="004F7301" w:rsidRDefault="00D068BD" w:rsidP="00D068BD">
      <w:pPr>
        <w:pStyle w:val="enumlev1"/>
      </w:pPr>
      <w:r w:rsidRPr="00D068BD">
        <w:rPr>
          <w:lang w:val="en-GB"/>
        </w:rPr>
        <w:t>iv</w:t>
      </w:r>
      <w:r w:rsidRPr="004F7301">
        <w:t>)</w:t>
      </w:r>
      <w:r w:rsidRPr="004F7301">
        <w:tab/>
      </w:r>
      <w:r w:rsidR="00317ACB">
        <w:t>Рекомендации</w:t>
      </w:r>
      <w:r w:rsidRPr="004F7301">
        <w:t xml:space="preserve"> </w:t>
      </w:r>
      <w:r w:rsidR="008251EA">
        <w:t>МСЭ</w:t>
      </w:r>
      <w:r w:rsidR="008251EA" w:rsidRPr="004F7301">
        <w:t>-</w:t>
      </w:r>
      <w:r w:rsidR="008251EA" w:rsidRPr="00D068BD">
        <w:rPr>
          <w:lang w:val="en-GB"/>
        </w:rPr>
        <w:t>T</w:t>
      </w:r>
      <w:r w:rsidR="008251EA" w:rsidRPr="004F7301">
        <w:t xml:space="preserve"> </w:t>
      </w:r>
      <w:r w:rsidR="00FC4AEA">
        <w:t>серии</w:t>
      </w:r>
      <w:r w:rsidR="00FC4AEA" w:rsidRPr="004F7301">
        <w:t xml:space="preserve"> </w:t>
      </w:r>
      <w:r w:rsidR="008251EA" w:rsidRPr="00D068BD">
        <w:rPr>
          <w:lang w:val="en-GB"/>
        </w:rPr>
        <w:t>Q</w:t>
      </w:r>
      <w:r w:rsidR="008251EA" w:rsidRPr="004F7301">
        <w:t xml:space="preserve"> </w:t>
      </w:r>
      <w:r w:rsidRPr="004F7301">
        <w:t xml:space="preserve">– </w:t>
      </w:r>
      <w:r w:rsidR="00FC4AEA" w:rsidRPr="004F7301">
        <w:t xml:space="preserve">Добавление </w:t>
      </w:r>
      <w:r w:rsidRPr="004F7301">
        <w:t xml:space="preserve">47 </w:t>
      </w:r>
      <w:r w:rsidRPr="004F7301">
        <w:rPr>
          <w:rFonts w:eastAsiaTheme="minorEastAsia"/>
        </w:rPr>
        <w:t>[</w:t>
      </w:r>
      <w:r w:rsidRPr="00D068BD">
        <w:rPr>
          <w:rFonts w:eastAsiaTheme="minorEastAsia"/>
          <w:lang w:val="en-GB"/>
        </w:rPr>
        <w:t>b</w:t>
      </w:r>
      <w:r w:rsidRPr="004F7301">
        <w:rPr>
          <w:rFonts w:eastAsiaTheme="minorEastAsia"/>
        </w:rPr>
        <w:t>-</w:t>
      </w:r>
      <w:r w:rsidRPr="00D068BD">
        <w:rPr>
          <w:rFonts w:eastAsiaTheme="minorEastAsia"/>
          <w:lang w:val="en-GB"/>
        </w:rPr>
        <w:t>ITU</w:t>
      </w:r>
      <w:r w:rsidRPr="004F7301">
        <w:rPr>
          <w:rFonts w:eastAsiaTheme="minorEastAsia"/>
        </w:rPr>
        <w:t>-</w:t>
      </w:r>
      <w:r w:rsidRPr="00D068BD">
        <w:rPr>
          <w:rFonts w:eastAsiaTheme="minorEastAsia"/>
          <w:lang w:val="en-GB"/>
        </w:rPr>
        <w:t>T</w:t>
      </w:r>
      <w:r w:rsidRPr="004F7301">
        <w:rPr>
          <w:rFonts w:eastAsiaTheme="minorEastAsia"/>
        </w:rPr>
        <w:t xml:space="preserve"> </w:t>
      </w:r>
      <w:r w:rsidRPr="00D068BD">
        <w:rPr>
          <w:rFonts w:eastAsiaTheme="minorEastAsia"/>
          <w:lang w:val="en-GB"/>
        </w:rPr>
        <w:t>Q</w:t>
      </w:r>
      <w:r w:rsidRPr="004F7301">
        <w:rPr>
          <w:rFonts w:eastAsiaTheme="minorEastAsia"/>
        </w:rPr>
        <w:t>-</w:t>
      </w:r>
      <w:r w:rsidRPr="00D068BD">
        <w:rPr>
          <w:rFonts w:eastAsiaTheme="minorEastAsia"/>
          <w:lang w:val="en-GB"/>
        </w:rPr>
        <w:t>Sup</w:t>
      </w:r>
      <w:r w:rsidRPr="004F7301">
        <w:rPr>
          <w:rFonts w:eastAsiaTheme="minorEastAsia"/>
        </w:rPr>
        <w:t>.47]</w:t>
      </w:r>
      <w:r w:rsidRPr="004F7301">
        <w:t xml:space="preserve">: </w:t>
      </w:r>
      <w:r w:rsidR="004F7301" w:rsidRPr="004F7301">
        <w:t>Экстренные службы для сетей IMT-2000 – Требования для гармонизации и конвергенции</w:t>
      </w:r>
      <w:r w:rsidRPr="004F7301">
        <w:t>;</w:t>
      </w:r>
    </w:p>
    <w:p w14:paraId="263F3A30" w14:textId="15991664" w:rsidR="00D068BD" w:rsidRPr="00FC4AEA" w:rsidRDefault="00D068BD" w:rsidP="00FC4AEA">
      <w:pPr>
        <w:pStyle w:val="enumlev1"/>
      </w:pPr>
      <w:r w:rsidRPr="00D068BD">
        <w:rPr>
          <w:lang w:val="en-GB"/>
        </w:rPr>
        <w:t>v</w:t>
      </w:r>
      <w:r w:rsidRPr="00FC4AEA">
        <w:t>)</w:t>
      </w:r>
      <w:r w:rsidRPr="00FC4AEA">
        <w:tab/>
      </w:r>
      <w:r w:rsidR="00E40BEB">
        <w:t>Рекомендаци</w:t>
      </w:r>
      <w:r w:rsidR="00C273AB">
        <w:t>ю</w:t>
      </w:r>
      <w:r w:rsidRPr="00FC4AEA">
        <w:t xml:space="preserve"> </w:t>
      </w:r>
      <w:r w:rsidR="008251EA">
        <w:t>МСЭ</w:t>
      </w:r>
      <w:r w:rsidRPr="00FC4AEA">
        <w:t>-</w:t>
      </w:r>
      <w:r w:rsidRPr="00D068BD">
        <w:rPr>
          <w:lang w:val="en-GB"/>
        </w:rPr>
        <w:t>T</w:t>
      </w:r>
      <w:r w:rsidRPr="00FC4AEA">
        <w:t xml:space="preserve"> </w:t>
      </w:r>
      <w:r w:rsidRPr="00D068BD">
        <w:rPr>
          <w:lang w:val="en-GB"/>
        </w:rPr>
        <w:t>E</w:t>
      </w:r>
      <w:r w:rsidRPr="00FC4AEA">
        <w:t xml:space="preserve">.164 – </w:t>
      </w:r>
      <w:r w:rsidR="00FC4AEA" w:rsidRPr="00FC4AEA">
        <w:t xml:space="preserve">Добавление </w:t>
      </w:r>
      <w:r w:rsidRPr="00FC4AEA">
        <w:t xml:space="preserve">6 </w:t>
      </w:r>
      <w:r w:rsidRPr="00FC4AEA">
        <w:rPr>
          <w:rFonts w:eastAsiaTheme="minorEastAsia"/>
        </w:rPr>
        <w:t>[</w:t>
      </w:r>
      <w:r w:rsidRPr="00D068BD">
        <w:rPr>
          <w:rFonts w:eastAsiaTheme="minorEastAsia"/>
          <w:lang w:val="en-GB"/>
        </w:rPr>
        <w:t>b</w:t>
      </w:r>
      <w:r w:rsidRPr="00FC4AEA">
        <w:rPr>
          <w:rFonts w:eastAsiaTheme="minorEastAsia"/>
        </w:rPr>
        <w:t>-</w:t>
      </w:r>
      <w:r w:rsidRPr="00D068BD">
        <w:rPr>
          <w:rFonts w:eastAsiaTheme="minorEastAsia"/>
          <w:lang w:val="en-GB"/>
        </w:rPr>
        <w:t>ITU</w:t>
      </w:r>
      <w:r w:rsidRPr="00FC4AEA">
        <w:rPr>
          <w:rFonts w:eastAsiaTheme="minorEastAsia"/>
        </w:rPr>
        <w:t>-</w:t>
      </w:r>
      <w:r w:rsidRPr="00D068BD">
        <w:rPr>
          <w:rFonts w:eastAsiaTheme="minorEastAsia"/>
          <w:lang w:val="en-GB"/>
        </w:rPr>
        <w:t>T</w:t>
      </w:r>
      <w:r w:rsidRPr="00FC4AEA">
        <w:rPr>
          <w:rFonts w:eastAsiaTheme="minorEastAsia"/>
        </w:rPr>
        <w:t xml:space="preserve"> </w:t>
      </w:r>
      <w:r w:rsidRPr="00D068BD">
        <w:rPr>
          <w:rFonts w:eastAsiaTheme="minorEastAsia"/>
          <w:lang w:val="en-GB"/>
        </w:rPr>
        <w:t>E</w:t>
      </w:r>
      <w:r w:rsidRPr="00FC4AEA">
        <w:rPr>
          <w:rFonts w:eastAsiaTheme="minorEastAsia"/>
        </w:rPr>
        <w:t>.164-</w:t>
      </w:r>
      <w:r w:rsidRPr="00D068BD">
        <w:rPr>
          <w:rFonts w:eastAsiaTheme="minorEastAsia"/>
          <w:lang w:val="en-GB"/>
        </w:rPr>
        <w:t>Sup</w:t>
      </w:r>
      <w:r w:rsidRPr="00FC4AEA">
        <w:rPr>
          <w:rFonts w:eastAsiaTheme="minorEastAsia"/>
        </w:rPr>
        <w:t>.3]:</w:t>
      </w:r>
      <w:r w:rsidRPr="00FC4AEA">
        <w:t xml:space="preserve"> </w:t>
      </w:r>
      <w:r w:rsidR="00FC4AEA" w:rsidRPr="00FC4AEA">
        <w:t>Руководящие указания для определения и выбора согласованных на глобальном уровне номеров</w:t>
      </w:r>
      <w:r w:rsidR="00195958">
        <w:t>,</w:t>
      </w:r>
    </w:p>
    <w:p w14:paraId="62A816E8" w14:textId="599BCB20" w:rsidR="00D068BD" w:rsidRPr="0013034D" w:rsidRDefault="00D068BD" w:rsidP="00C969A6">
      <w:r w:rsidRPr="00D068BD">
        <w:rPr>
          <w:i/>
          <w:lang w:val="en-GB"/>
        </w:rPr>
        <w:t>b</w:t>
      </w:r>
      <w:r w:rsidRPr="0013034D">
        <w:rPr>
          <w:i/>
        </w:rPr>
        <w:t>)</w:t>
      </w:r>
      <w:r w:rsidRPr="0013034D">
        <w:tab/>
      </w:r>
      <w:r w:rsidR="00E40BEB">
        <w:t>соответствующие Резолюции</w:t>
      </w:r>
      <w:r w:rsidRPr="0013034D">
        <w:t>:</w:t>
      </w:r>
    </w:p>
    <w:p w14:paraId="6583A975" w14:textId="2758105E" w:rsidR="00D068BD" w:rsidRPr="0013034D" w:rsidRDefault="00D068BD" w:rsidP="00C969A6">
      <w:pPr>
        <w:pStyle w:val="enumlev1"/>
      </w:pPr>
      <w:r>
        <w:rPr>
          <w:lang w:val="en-US"/>
        </w:rPr>
        <w:t>i</w:t>
      </w:r>
      <w:r w:rsidRPr="0013034D">
        <w:t>)</w:t>
      </w:r>
      <w:r w:rsidRPr="0013034D">
        <w:tab/>
      </w:r>
      <w:r w:rsidR="0013034D">
        <w:t>Резолюцию</w:t>
      </w:r>
      <w:r w:rsidRPr="0013034D">
        <w:t xml:space="preserve"> 136 (</w:t>
      </w:r>
      <w:r w:rsidR="008251EA">
        <w:t>Пересм</w:t>
      </w:r>
      <w:r w:rsidR="008251EA" w:rsidRPr="0013034D">
        <w:t xml:space="preserve">. </w:t>
      </w:r>
      <w:r w:rsidR="008251EA">
        <w:t>Дубай</w:t>
      </w:r>
      <w:r w:rsidRPr="0013034D">
        <w:t>, 2018</w:t>
      </w:r>
      <w:r w:rsidR="008251EA" w:rsidRPr="008251EA">
        <w:rPr>
          <w:lang w:val="en-GB"/>
        </w:rPr>
        <w:t> </w:t>
      </w:r>
      <w:r w:rsidR="008251EA">
        <w:t>г</w:t>
      </w:r>
      <w:r w:rsidR="008251EA" w:rsidRPr="0013034D">
        <w:t>.</w:t>
      </w:r>
      <w:r w:rsidRPr="0013034D">
        <w:t xml:space="preserve">) </w:t>
      </w:r>
      <w:r w:rsidR="008251EA">
        <w:t>Полномочной</w:t>
      </w:r>
      <w:r w:rsidR="008251EA" w:rsidRPr="0076758B">
        <w:t xml:space="preserve"> </w:t>
      </w:r>
      <w:r w:rsidR="008251EA">
        <w:t>конференции</w:t>
      </w:r>
      <w:r w:rsidRPr="0076758B">
        <w:t xml:space="preserve"> </w:t>
      </w:r>
      <w:r w:rsidR="0013034D">
        <w:t>об и</w:t>
      </w:r>
      <w:r w:rsidR="0076758B" w:rsidRPr="0076758B">
        <w:t>спользовани</w:t>
      </w:r>
      <w:r w:rsidR="0013034D">
        <w:t>и</w:t>
      </w:r>
      <w:r w:rsidR="0076758B" w:rsidRPr="0076758B">
        <w:t xml:space="preserve">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</w:r>
      <w:r w:rsidRPr="0076758B">
        <w:t xml:space="preserve">, </w:t>
      </w:r>
      <w:r w:rsidR="0013034D">
        <w:t xml:space="preserve">в </w:t>
      </w:r>
      <w:r w:rsidR="00DB5D5A" w:rsidRPr="00DB5D5A">
        <w:t>особенности пункт 7</w:t>
      </w:r>
      <w:r w:rsidR="0013034D" w:rsidRPr="00DB5D5A">
        <w:t xml:space="preserve"> раздела </w:t>
      </w:r>
      <w:r w:rsidR="00DB5D5A" w:rsidRPr="00DB5D5A">
        <w:rPr>
          <w:i/>
        </w:rPr>
        <w:t>настоятельно рекомендует</w:t>
      </w:r>
      <w:r w:rsidR="0013034D" w:rsidRPr="00DB5D5A">
        <w:rPr>
          <w:i/>
        </w:rPr>
        <w:t xml:space="preserve"> Государства</w:t>
      </w:r>
      <w:r w:rsidR="00DB5D5A" w:rsidRPr="00DB5D5A">
        <w:rPr>
          <w:i/>
        </w:rPr>
        <w:t>м</w:t>
      </w:r>
      <w:r w:rsidR="0013034D" w:rsidRPr="00DB5D5A">
        <w:rPr>
          <w:i/>
        </w:rPr>
        <w:t>-</w:t>
      </w:r>
      <w:r w:rsidR="00DB5D5A" w:rsidRPr="00DB5D5A">
        <w:rPr>
          <w:i/>
        </w:rPr>
        <w:t>Членам</w:t>
      </w:r>
      <w:r w:rsidRPr="00DB5D5A">
        <w:t>;</w:t>
      </w:r>
    </w:p>
    <w:p w14:paraId="0708CBEB" w14:textId="79E0D4C1" w:rsidR="00D068BD" w:rsidRPr="00342D03" w:rsidRDefault="00D068BD" w:rsidP="00342D03">
      <w:pPr>
        <w:pStyle w:val="enumlev1"/>
      </w:pPr>
      <w:r>
        <w:rPr>
          <w:lang w:val="en-US"/>
        </w:rPr>
        <w:lastRenderedPageBreak/>
        <w:t>ii</w:t>
      </w:r>
      <w:r w:rsidRPr="001D52AD">
        <w:t>)</w:t>
      </w:r>
      <w:r w:rsidRPr="001D52AD">
        <w:tab/>
      </w:r>
      <w:r w:rsidR="00DB5D5A">
        <w:t>Резолюцию</w:t>
      </w:r>
      <w:r w:rsidRPr="001D52AD">
        <w:t xml:space="preserve"> 2 (</w:t>
      </w:r>
      <w:r w:rsidR="0076758B">
        <w:t>Дубай</w:t>
      </w:r>
      <w:r w:rsidRPr="001D52AD">
        <w:t>, 2012</w:t>
      </w:r>
      <w:r w:rsidR="0076758B" w:rsidRPr="0076758B">
        <w:rPr>
          <w:lang w:val="en-GB"/>
        </w:rPr>
        <w:t> </w:t>
      </w:r>
      <w:r w:rsidR="0076758B">
        <w:t>г</w:t>
      </w:r>
      <w:r w:rsidR="0076758B" w:rsidRPr="001D52AD">
        <w:t>.</w:t>
      </w:r>
      <w:r w:rsidRPr="001D52AD">
        <w:t xml:space="preserve">) </w:t>
      </w:r>
      <w:r w:rsidR="00342D03" w:rsidRPr="00342D03">
        <w:t>Всемирн</w:t>
      </w:r>
      <w:r w:rsidR="00342D03">
        <w:t>ой</w:t>
      </w:r>
      <w:r w:rsidR="00342D03" w:rsidRPr="00342D03">
        <w:t xml:space="preserve"> конференци</w:t>
      </w:r>
      <w:r w:rsidR="00342D03">
        <w:t>и</w:t>
      </w:r>
      <w:r w:rsidR="00342D03" w:rsidRPr="00342D03">
        <w:t xml:space="preserve"> по международной электросвязи</w:t>
      </w:r>
      <w:r w:rsidRPr="00342D03">
        <w:t xml:space="preserve"> </w:t>
      </w:r>
      <w:r w:rsidR="00AC4F2B">
        <w:t>о с</w:t>
      </w:r>
      <w:r w:rsidR="00342D03" w:rsidRPr="00342D03">
        <w:t>огласованн</w:t>
      </w:r>
      <w:r w:rsidR="00AC4F2B">
        <w:t>ом</w:t>
      </w:r>
      <w:r w:rsidR="00342D03" w:rsidRPr="00342D03">
        <w:t xml:space="preserve"> на глобальном уровне национальн</w:t>
      </w:r>
      <w:r w:rsidR="00AC4F2B">
        <w:t xml:space="preserve">ом </w:t>
      </w:r>
      <w:r w:rsidR="00342D03" w:rsidRPr="00342D03">
        <w:t>номер</w:t>
      </w:r>
      <w:r w:rsidR="00AC4F2B">
        <w:t>е</w:t>
      </w:r>
      <w:r w:rsidR="00342D03" w:rsidRPr="00342D03">
        <w:t xml:space="preserve"> для доступа к экстренным оперативным службам</w:t>
      </w:r>
      <w:r w:rsidRPr="00342D03">
        <w:t>,</w:t>
      </w:r>
    </w:p>
    <w:p w14:paraId="7783A4C0" w14:textId="7B414D11" w:rsidR="00D068BD" w:rsidRPr="00AC4F2B" w:rsidRDefault="00AC4F2B" w:rsidP="00D068BD">
      <w:pPr>
        <w:pStyle w:val="Call"/>
      </w:pPr>
      <w:r>
        <w:t>отмечая далее</w:t>
      </w:r>
      <w:r w:rsidRPr="00C31F43">
        <w:rPr>
          <w:i w:val="0"/>
          <w:iCs/>
        </w:rPr>
        <w:t>,</w:t>
      </w:r>
    </w:p>
    <w:p w14:paraId="7C745AA1" w14:textId="5BF35093" w:rsidR="00AC4F2B" w:rsidRDefault="00D068BD" w:rsidP="00D068BD">
      <w:pPr>
        <w:rPr>
          <w:szCs w:val="24"/>
        </w:rPr>
      </w:pPr>
      <w:r w:rsidRPr="00EB2C50">
        <w:rPr>
          <w:i/>
          <w:iCs/>
          <w:szCs w:val="24"/>
          <w:lang w:val="en-US"/>
        </w:rPr>
        <w:t>a</w:t>
      </w:r>
      <w:r w:rsidRPr="00AC4F2B">
        <w:rPr>
          <w:i/>
          <w:iCs/>
          <w:szCs w:val="24"/>
        </w:rPr>
        <w:t>)</w:t>
      </w:r>
      <w:r w:rsidRPr="00AC4F2B">
        <w:rPr>
          <w:szCs w:val="24"/>
        </w:rPr>
        <w:tab/>
      </w:r>
      <w:r w:rsidR="00AC4F2B">
        <w:rPr>
          <w:szCs w:val="24"/>
        </w:rPr>
        <w:t xml:space="preserve">что некоторые страны и регионы приняли национальные законы, директивы и рекомендации в отношении использования номеров экстренного вызова; </w:t>
      </w:r>
    </w:p>
    <w:p w14:paraId="0BCCFCD7" w14:textId="7ECC632F" w:rsidR="00D068BD" w:rsidRPr="00AC4F2B" w:rsidRDefault="00D068BD" w:rsidP="00D068BD">
      <w:r w:rsidRPr="00D068BD">
        <w:rPr>
          <w:i/>
          <w:iCs/>
          <w:lang w:val="en-GB"/>
        </w:rPr>
        <w:t>b</w:t>
      </w:r>
      <w:r w:rsidRPr="00AC4F2B">
        <w:rPr>
          <w:i/>
          <w:iCs/>
        </w:rPr>
        <w:t>)</w:t>
      </w:r>
      <w:r w:rsidRPr="00AC4F2B">
        <w:tab/>
      </w:r>
      <w:r w:rsidR="00AC4F2B">
        <w:t xml:space="preserve">что некоторые мобильные устройства жестко запрограммированы на вызов либо по номеру 112, либо по номеру 911; </w:t>
      </w:r>
    </w:p>
    <w:p w14:paraId="0B4ED102" w14:textId="72BECB77" w:rsidR="00AC4F2B" w:rsidRPr="00AC4F2B" w:rsidRDefault="00D068BD" w:rsidP="00D068BD">
      <w:r w:rsidRPr="00D068BD">
        <w:rPr>
          <w:i/>
          <w:iCs/>
          <w:lang w:val="en-GB"/>
        </w:rPr>
        <w:t>c</w:t>
      </w:r>
      <w:r w:rsidRPr="00AC4F2B">
        <w:rPr>
          <w:i/>
          <w:iCs/>
        </w:rPr>
        <w:t>)</w:t>
      </w:r>
      <w:r w:rsidRPr="00AC4F2B">
        <w:tab/>
      </w:r>
      <w:r w:rsidR="00AC4F2B">
        <w:t xml:space="preserve">что отсутствует положение, которое предусматривало бы оказание БСЭ помощи странам, работающим над выполнением Рекомендации </w:t>
      </w:r>
      <w:r w:rsidR="00AC4F2B">
        <w:rPr>
          <w:szCs w:val="24"/>
        </w:rPr>
        <w:t>МСЭ</w:t>
      </w:r>
      <w:r w:rsidR="00AC4F2B" w:rsidRPr="00AC4F2B">
        <w:rPr>
          <w:szCs w:val="24"/>
        </w:rPr>
        <w:t>-</w:t>
      </w:r>
      <w:r w:rsidR="00AC4F2B" w:rsidRPr="00D068BD">
        <w:rPr>
          <w:szCs w:val="24"/>
          <w:lang w:val="en-GB"/>
        </w:rPr>
        <w:t>T</w:t>
      </w:r>
      <w:r w:rsidR="00AC4F2B" w:rsidRPr="00AC4F2B">
        <w:rPr>
          <w:szCs w:val="24"/>
        </w:rPr>
        <w:t xml:space="preserve"> </w:t>
      </w:r>
      <w:r w:rsidR="00AC4F2B" w:rsidRPr="00D068BD">
        <w:rPr>
          <w:szCs w:val="24"/>
          <w:lang w:val="en-GB"/>
        </w:rPr>
        <w:t>E</w:t>
      </w:r>
      <w:r w:rsidR="00AC4F2B" w:rsidRPr="00AC4F2B">
        <w:rPr>
          <w:szCs w:val="24"/>
        </w:rPr>
        <w:t>.161.1;</w:t>
      </w:r>
    </w:p>
    <w:p w14:paraId="350E276F" w14:textId="76D28468" w:rsidR="00AC4F2B" w:rsidRPr="00AC4F2B" w:rsidRDefault="00D068BD" w:rsidP="00D068BD">
      <w:r w:rsidRPr="00D068BD">
        <w:rPr>
          <w:i/>
          <w:iCs/>
          <w:lang w:val="en-GB"/>
        </w:rPr>
        <w:t>d</w:t>
      </w:r>
      <w:r w:rsidRPr="00AC4F2B">
        <w:rPr>
          <w:i/>
          <w:iCs/>
        </w:rPr>
        <w:t>)</w:t>
      </w:r>
      <w:r w:rsidRPr="00AC4F2B">
        <w:tab/>
      </w:r>
      <w:r w:rsidR="00AC4F2B">
        <w:t xml:space="preserve">что отсутствует положение, которое предусматривало бы оказание БСЭ технической помощи странам, работающим над внедрением </w:t>
      </w:r>
      <w:r w:rsidR="00752FF4">
        <w:t>номеров экстренно</w:t>
      </w:r>
      <w:r w:rsidR="00195958">
        <w:t>го вызова</w:t>
      </w:r>
      <w:r w:rsidR="00752FF4">
        <w:t>,</w:t>
      </w:r>
    </w:p>
    <w:p w14:paraId="08E869AC" w14:textId="4225C4A5" w:rsidR="00D068BD" w:rsidRPr="00752FF4" w:rsidRDefault="00752FF4" w:rsidP="00D068BD">
      <w:pPr>
        <w:pStyle w:val="Call"/>
      </w:pPr>
      <w:r>
        <w:t>вновь подтверждая</w:t>
      </w:r>
      <w:r w:rsidRPr="00C31F43">
        <w:rPr>
          <w:i w:val="0"/>
          <w:iCs/>
        </w:rPr>
        <w:t>,</w:t>
      </w:r>
    </w:p>
    <w:p w14:paraId="09107E73" w14:textId="16AA062B" w:rsidR="00752FF4" w:rsidRPr="00752FF4" w:rsidRDefault="00752FF4" w:rsidP="00D068BD">
      <w:r>
        <w:t>что каждая страна обладает суверенным правом регламентировать свою электросвязь и, соответственно, регламентировать предоставление услуг в чрезвычайных ситуациях,</w:t>
      </w:r>
    </w:p>
    <w:p w14:paraId="1749AA40" w14:textId="5465ABC2" w:rsidR="00D068BD" w:rsidRPr="00C31F43" w:rsidRDefault="00752FF4" w:rsidP="00D068BD">
      <w:pPr>
        <w:pStyle w:val="Call"/>
        <w:rPr>
          <w:i w:val="0"/>
          <w:iCs/>
        </w:rPr>
      </w:pPr>
      <w:r>
        <w:t>решает</w:t>
      </w:r>
      <w:r w:rsidR="00565CAA" w:rsidRPr="00C31F43">
        <w:rPr>
          <w:i w:val="0"/>
          <w:iCs/>
        </w:rPr>
        <w:t>,</w:t>
      </w:r>
    </w:p>
    <w:p w14:paraId="29FC7C35" w14:textId="496685AE" w:rsidR="00F45BE4" w:rsidRDefault="00D068BD" w:rsidP="00D068BD">
      <w:r w:rsidRPr="00F45BE4">
        <w:t>1</w:t>
      </w:r>
      <w:r w:rsidRPr="00F45BE4">
        <w:tab/>
      </w:r>
      <w:r w:rsidR="00752FF4">
        <w:t>что</w:t>
      </w:r>
      <w:r w:rsidR="00752FF4" w:rsidRPr="00F45BE4">
        <w:t xml:space="preserve"> </w:t>
      </w:r>
      <w:r w:rsidR="004D3D25">
        <w:t>в</w:t>
      </w:r>
      <w:r w:rsidR="004D3D25" w:rsidRPr="00F45BE4">
        <w:t xml:space="preserve"> </w:t>
      </w:r>
      <w:r w:rsidR="004D3D25">
        <w:t>качестве</w:t>
      </w:r>
      <w:r w:rsidR="004D3D25" w:rsidRPr="00F45BE4">
        <w:t xml:space="preserve"> </w:t>
      </w:r>
      <w:r w:rsidR="004D3D25">
        <w:t>основного единого номера экстренного вызова для доступа к экстренным службам должен</w:t>
      </w:r>
      <w:r w:rsidR="004D3D25" w:rsidRPr="00F45BE4">
        <w:t xml:space="preserve"> </w:t>
      </w:r>
      <w:r w:rsidR="004D3D25">
        <w:t xml:space="preserve">использоваться </w:t>
      </w:r>
      <w:r w:rsidR="00752FF4">
        <w:t>номер</w:t>
      </w:r>
      <w:r w:rsidR="00752FF4" w:rsidRPr="00F45BE4">
        <w:t xml:space="preserve"> 112</w:t>
      </w:r>
      <w:r w:rsidR="00F45BE4">
        <w:t xml:space="preserve">; </w:t>
      </w:r>
    </w:p>
    <w:p w14:paraId="46112527" w14:textId="5EF943C2" w:rsidR="00D068BD" w:rsidRPr="00F45BE4" w:rsidRDefault="00D068BD" w:rsidP="00D068BD">
      <w:r w:rsidRPr="00F45BE4">
        <w:t>2</w:t>
      </w:r>
      <w:r w:rsidRPr="00F45BE4">
        <w:tab/>
      </w:r>
      <w:r w:rsidR="00F45BE4">
        <w:t>что</w:t>
      </w:r>
      <w:r w:rsidR="00F45BE4" w:rsidRPr="00F45BE4">
        <w:t xml:space="preserve"> </w:t>
      </w:r>
      <w:r w:rsidR="004D3D25">
        <w:t>в</w:t>
      </w:r>
      <w:r w:rsidR="004D3D25" w:rsidRPr="00F45BE4">
        <w:t xml:space="preserve"> </w:t>
      </w:r>
      <w:r w:rsidR="004D3D25">
        <w:t>качестве</w:t>
      </w:r>
      <w:r w:rsidR="004D3D25" w:rsidRPr="00F45BE4">
        <w:t xml:space="preserve"> </w:t>
      </w:r>
      <w:r w:rsidR="00C0768B">
        <w:t>дополнительного</w:t>
      </w:r>
      <w:r w:rsidR="004D3D25" w:rsidRPr="00F45BE4">
        <w:t xml:space="preserve"> </w:t>
      </w:r>
      <w:r w:rsidR="004D3D25">
        <w:t>альтернативного</w:t>
      </w:r>
      <w:r w:rsidR="004D3D25" w:rsidRPr="00F45BE4">
        <w:t xml:space="preserve"> </w:t>
      </w:r>
      <w:r w:rsidR="004D3D25">
        <w:t>номера экстренного вызова для доступа к экстренным службам должен</w:t>
      </w:r>
      <w:r w:rsidR="004D3D25" w:rsidRPr="00F45BE4">
        <w:t xml:space="preserve"> </w:t>
      </w:r>
      <w:r w:rsidR="004D3D25">
        <w:t xml:space="preserve">использоваться </w:t>
      </w:r>
      <w:r w:rsidR="00F45BE4">
        <w:t>номер</w:t>
      </w:r>
      <w:r w:rsidR="00F45BE4" w:rsidRPr="00F45BE4">
        <w:t xml:space="preserve"> 911</w:t>
      </w:r>
      <w:r w:rsidRPr="00F45BE4">
        <w:t>;</w:t>
      </w:r>
      <w:r w:rsidR="004D3D25">
        <w:t xml:space="preserve"> </w:t>
      </w:r>
    </w:p>
    <w:p w14:paraId="1ACB1706" w14:textId="6E3379F5" w:rsidR="00D068BD" w:rsidRPr="00565CAA" w:rsidRDefault="00D068BD" w:rsidP="00D068BD">
      <w:r w:rsidRPr="00831D60">
        <w:t>3</w:t>
      </w:r>
      <w:r w:rsidRPr="00831D60">
        <w:tab/>
      </w:r>
      <w:r w:rsidR="00977B8D">
        <w:t>что</w:t>
      </w:r>
      <w:r w:rsidR="00565CAA">
        <w:t>бы</w:t>
      </w:r>
      <w:r w:rsidR="00977B8D" w:rsidRPr="00831D60">
        <w:t xml:space="preserve"> </w:t>
      </w:r>
      <w:r w:rsidR="00565CAA">
        <w:t>Государства</w:t>
      </w:r>
      <w:r w:rsidR="00977B8D" w:rsidRPr="00831D60">
        <w:t>-</w:t>
      </w:r>
      <w:r w:rsidR="00977B8D">
        <w:t>Член</w:t>
      </w:r>
      <w:r w:rsidR="00565CAA">
        <w:t>ы</w:t>
      </w:r>
      <w:r w:rsidR="00977B8D" w:rsidRPr="00831D60">
        <w:t xml:space="preserve"> </w:t>
      </w:r>
      <w:r w:rsidR="00977B8D">
        <w:t>в</w:t>
      </w:r>
      <w:r w:rsidR="00977B8D" w:rsidRPr="00831D60">
        <w:t xml:space="preserve"> </w:t>
      </w:r>
      <w:r w:rsidR="00977B8D">
        <w:t>Африке</w:t>
      </w:r>
      <w:r w:rsidR="00977B8D" w:rsidRPr="00831D60">
        <w:t xml:space="preserve"> </w:t>
      </w:r>
      <w:r w:rsidR="00977B8D">
        <w:t>выполн</w:t>
      </w:r>
      <w:r w:rsidR="00565CAA">
        <w:t>яли</w:t>
      </w:r>
      <w:r w:rsidR="00977B8D">
        <w:t xml:space="preserve"> Рекомендацию </w:t>
      </w:r>
      <w:r w:rsidR="00AC6785">
        <w:rPr>
          <w:szCs w:val="24"/>
        </w:rPr>
        <w:t>МСЭ</w:t>
      </w:r>
      <w:r w:rsidRPr="00565CAA">
        <w:rPr>
          <w:szCs w:val="24"/>
        </w:rPr>
        <w:t>-</w:t>
      </w:r>
      <w:r w:rsidRPr="00D068BD">
        <w:rPr>
          <w:szCs w:val="24"/>
          <w:lang w:val="en-GB"/>
        </w:rPr>
        <w:t>T</w:t>
      </w:r>
      <w:r w:rsidRPr="00565CAA">
        <w:rPr>
          <w:szCs w:val="24"/>
        </w:rPr>
        <w:t xml:space="preserve"> </w:t>
      </w:r>
      <w:r w:rsidRPr="00D068BD">
        <w:rPr>
          <w:szCs w:val="24"/>
          <w:lang w:val="en-GB"/>
        </w:rPr>
        <w:t>E</w:t>
      </w:r>
      <w:r w:rsidRPr="00565CAA">
        <w:rPr>
          <w:szCs w:val="24"/>
        </w:rPr>
        <w:t>.161.1,</w:t>
      </w:r>
    </w:p>
    <w:p w14:paraId="7C3EF7B9" w14:textId="63D3D426" w:rsidR="00D068BD" w:rsidRPr="00831D60" w:rsidRDefault="00831D60" w:rsidP="00D068BD">
      <w:pPr>
        <w:pStyle w:val="Call"/>
      </w:pPr>
      <w:r w:rsidRPr="00831D60">
        <w:t xml:space="preserve">поручает Директору Бюро стандартизации электросвязи </w:t>
      </w:r>
    </w:p>
    <w:p w14:paraId="377B6ED7" w14:textId="12E87B42" w:rsidR="00831D60" w:rsidRPr="00831D60" w:rsidRDefault="00D068BD" w:rsidP="00D068BD">
      <w:r w:rsidRPr="00831D60">
        <w:t>1</w:t>
      </w:r>
      <w:r w:rsidRPr="00831D60">
        <w:tab/>
      </w:r>
      <w:r w:rsidR="00831D60">
        <w:t>предоставить</w:t>
      </w:r>
      <w:r w:rsidR="00831D60" w:rsidRPr="00831D60">
        <w:t xml:space="preserve"> </w:t>
      </w:r>
      <w:r w:rsidR="00831D60">
        <w:t>техническое</w:t>
      </w:r>
      <w:r w:rsidR="00831D60" w:rsidRPr="00831D60">
        <w:t xml:space="preserve"> </w:t>
      </w:r>
      <w:r w:rsidR="00831D60">
        <w:t>руководство для Государств-Членов в Африке по внедрению единого номера экстренного вызова;</w:t>
      </w:r>
    </w:p>
    <w:p w14:paraId="5881A25F" w14:textId="6D56DDB6" w:rsidR="00D068BD" w:rsidRPr="00831D60" w:rsidRDefault="00D068BD" w:rsidP="00D068BD">
      <w:r w:rsidRPr="00831D60">
        <w:t>2</w:t>
      </w:r>
      <w:r w:rsidRPr="00831D60">
        <w:tab/>
      </w:r>
      <w:r w:rsidR="00831D60">
        <w:t>предоставить</w:t>
      </w:r>
      <w:r w:rsidR="00831D60" w:rsidRPr="00831D60">
        <w:t xml:space="preserve"> </w:t>
      </w:r>
      <w:r w:rsidR="00831D60">
        <w:t>руководство</w:t>
      </w:r>
      <w:r w:rsidR="004D3D25">
        <w:t xml:space="preserve"> по мероприятиям технической</w:t>
      </w:r>
      <w:r w:rsidR="00831D60">
        <w:t xml:space="preserve"> подготовк</w:t>
      </w:r>
      <w:r w:rsidR="004D3D25">
        <w:t>и</w:t>
      </w:r>
      <w:r w:rsidR="00831D60">
        <w:t>, котор</w:t>
      </w:r>
      <w:r w:rsidR="004D3D25">
        <w:t>ые</w:t>
      </w:r>
      <w:r w:rsidR="00831D60">
        <w:t xml:space="preserve"> необходимо </w:t>
      </w:r>
      <w:r w:rsidR="004D3D25">
        <w:t xml:space="preserve">осуществить </w:t>
      </w:r>
      <w:r w:rsidR="00831D60">
        <w:t>каждой стране для введения номера экстренного вызова;</w:t>
      </w:r>
    </w:p>
    <w:p w14:paraId="5D3EB732" w14:textId="0B990F10" w:rsidR="00831D60" w:rsidRPr="00831D60" w:rsidRDefault="00D068BD" w:rsidP="00D068BD">
      <w:r w:rsidRPr="00831D60">
        <w:t>3</w:t>
      </w:r>
      <w:r w:rsidRPr="00831D60">
        <w:tab/>
      </w:r>
      <w:r w:rsidR="00C0768B">
        <w:t xml:space="preserve">представлять отчет о ходе </w:t>
      </w:r>
      <w:r w:rsidR="00831D60">
        <w:t>выполнени</w:t>
      </w:r>
      <w:r w:rsidR="00C0768B">
        <w:t>я</w:t>
      </w:r>
      <w:r w:rsidR="00831D60">
        <w:t xml:space="preserve"> настоящей Резолюции, </w:t>
      </w:r>
      <w:r w:rsidR="004D3D25">
        <w:t xml:space="preserve">нацеленной на </w:t>
      </w:r>
      <w:r w:rsidR="00831D60">
        <w:t>улучш</w:t>
      </w:r>
      <w:r w:rsidR="004D3D25">
        <w:t>ение</w:t>
      </w:r>
      <w:r w:rsidR="00831D60">
        <w:t xml:space="preserve"> доступ</w:t>
      </w:r>
      <w:r w:rsidR="004D3D25">
        <w:t xml:space="preserve">а к экстренным службам, </w:t>
      </w:r>
    </w:p>
    <w:p w14:paraId="0B328BE1" w14:textId="32201277" w:rsidR="00D068BD" w:rsidRPr="001D52AD" w:rsidRDefault="00831D60" w:rsidP="00D068BD">
      <w:pPr>
        <w:pStyle w:val="Call"/>
      </w:pPr>
      <w:r>
        <w:t xml:space="preserve">предлагает Государствам-Членам </w:t>
      </w:r>
    </w:p>
    <w:p w14:paraId="2D2CDBE8" w14:textId="3A532773" w:rsidR="00D068BD" w:rsidRPr="00AC6785" w:rsidRDefault="00D068BD" w:rsidP="00D068BD">
      <w:r w:rsidRPr="00AC6785">
        <w:t>1</w:t>
      </w:r>
      <w:r w:rsidRPr="00AC6785">
        <w:tab/>
      </w:r>
      <w:r w:rsidR="00AC6785" w:rsidRPr="00AC6785">
        <w:t>вносить вклад в эту работу и сотрудничать в выполнении настоящей Резолюции</w:t>
      </w:r>
      <w:r w:rsidRPr="00AC6785">
        <w:t>;</w:t>
      </w:r>
    </w:p>
    <w:p w14:paraId="2CFD18BB" w14:textId="0A814AE7" w:rsidR="00D068BD" w:rsidRPr="00831D60" w:rsidRDefault="00D068BD" w:rsidP="00D068BD">
      <w:r w:rsidRPr="00831D60">
        <w:t>2</w:t>
      </w:r>
      <w:r w:rsidRPr="00831D60">
        <w:tab/>
      </w:r>
      <w:r w:rsidR="00831D60">
        <w:t xml:space="preserve">сотрудничать в выполнении Рекомендации </w:t>
      </w:r>
      <w:r w:rsidR="00AC6785">
        <w:t>МСЭ</w:t>
      </w:r>
      <w:r w:rsidRPr="00831D60">
        <w:t>-</w:t>
      </w:r>
      <w:r w:rsidRPr="00D068BD">
        <w:rPr>
          <w:lang w:val="en-GB"/>
        </w:rPr>
        <w:t>T</w:t>
      </w:r>
      <w:r w:rsidRPr="00831D60">
        <w:t xml:space="preserve"> </w:t>
      </w:r>
      <w:r w:rsidRPr="00D068BD">
        <w:rPr>
          <w:lang w:val="en-GB"/>
        </w:rPr>
        <w:t>E</w:t>
      </w:r>
      <w:r w:rsidRPr="00831D60">
        <w:t>.161.1;</w:t>
      </w:r>
    </w:p>
    <w:p w14:paraId="04AA9724" w14:textId="0AC60D54" w:rsidR="00D068BD" w:rsidRPr="00831D60" w:rsidRDefault="00D068BD" w:rsidP="00D068BD">
      <w:r w:rsidRPr="00831D60">
        <w:t>3</w:t>
      </w:r>
      <w:r w:rsidRPr="00831D60">
        <w:tab/>
      </w:r>
      <w:r w:rsidR="00831D60">
        <w:t>принять</w:t>
      </w:r>
      <w:r w:rsidR="00831D60" w:rsidRPr="00831D60">
        <w:t xml:space="preserve"> </w:t>
      </w:r>
      <w:r w:rsidR="00831D60">
        <w:t>необходимые</w:t>
      </w:r>
      <w:r w:rsidR="00831D60" w:rsidRPr="00831D60">
        <w:t xml:space="preserve"> </w:t>
      </w:r>
      <w:r w:rsidR="00831D60">
        <w:t>меры</w:t>
      </w:r>
      <w:r w:rsidR="00831D60" w:rsidRPr="00831D60">
        <w:t xml:space="preserve"> </w:t>
      </w:r>
      <w:r w:rsidR="00831D60">
        <w:t>с</w:t>
      </w:r>
      <w:r w:rsidR="00831D60" w:rsidRPr="00831D60">
        <w:t xml:space="preserve"> </w:t>
      </w:r>
      <w:r w:rsidR="00831D60">
        <w:t>тем</w:t>
      </w:r>
      <w:r w:rsidR="00831D60" w:rsidRPr="00831D60">
        <w:t xml:space="preserve">, </w:t>
      </w:r>
      <w:r w:rsidR="00831D60">
        <w:t>чтобы</w:t>
      </w:r>
      <w:r w:rsidR="00831D60" w:rsidRPr="00831D60">
        <w:t xml:space="preserve"> </w:t>
      </w:r>
      <w:r w:rsidR="00831D60">
        <w:t>привести</w:t>
      </w:r>
      <w:r w:rsidR="00831D60" w:rsidRPr="00831D60">
        <w:t xml:space="preserve"> </w:t>
      </w:r>
      <w:r w:rsidR="00831D60">
        <w:t>применимые</w:t>
      </w:r>
      <w:r w:rsidR="00831D60" w:rsidRPr="00831D60">
        <w:t xml:space="preserve"> </w:t>
      </w:r>
      <w:r w:rsidR="00831D60">
        <w:t>местные</w:t>
      </w:r>
      <w:r w:rsidR="00831D60" w:rsidRPr="00831D60">
        <w:t xml:space="preserve"> </w:t>
      </w:r>
      <w:r w:rsidR="00831D60">
        <w:t>нормы</w:t>
      </w:r>
      <w:r w:rsidR="00831D60" w:rsidRPr="00831D60">
        <w:t xml:space="preserve"> </w:t>
      </w:r>
      <w:r w:rsidR="00831D60">
        <w:t>в</w:t>
      </w:r>
      <w:r w:rsidR="00831D60" w:rsidRPr="00831D60">
        <w:t xml:space="preserve"> </w:t>
      </w:r>
      <w:r w:rsidR="00831D60">
        <w:t>соответствие с</w:t>
      </w:r>
      <w:r w:rsidR="00D51FB0" w:rsidRPr="00D51FB0">
        <w:t xml:space="preserve"> </w:t>
      </w:r>
      <w:r w:rsidR="00D51FB0">
        <w:t xml:space="preserve">регулирующим данную </w:t>
      </w:r>
      <w:r w:rsidR="004D3D25">
        <w:t>область</w:t>
      </w:r>
      <w:r w:rsidR="00D51FB0">
        <w:t xml:space="preserve"> законодательством; </w:t>
      </w:r>
    </w:p>
    <w:p w14:paraId="45A79F47" w14:textId="60154607" w:rsidR="00D068BD" w:rsidRDefault="00D068BD" w:rsidP="00D51FB0">
      <w:r w:rsidRPr="00AC6785">
        <w:t>4</w:t>
      </w:r>
      <w:r w:rsidRPr="00AC6785">
        <w:tab/>
      </w:r>
      <w:r w:rsidR="00AC6785" w:rsidRPr="00AC6785">
        <w:t>рассмотреть возможность разработки в рамках своей национальной нормативно-правовой базы руководящих указаний или других механизмов для выполнения настоящей Резолюции</w:t>
      </w:r>
      <w:r w:rsidRPr="00AC6785">
        <w:t>.</w:t>
      </w:r>
    </w:p>
    <w:p w14:paraId="2B2C6E3C" w14:textId="77777777" w:rsidR="00C969A6" w:rsidRPr="00565CAA" w:rsidRDefault="00C969A6" w:rsidP="00C969A6">
      <w:pPr>
        <w:pStyle w:val="Reasons"/>
      </w:pPr>
    </w:p>
    <w:p w14:paraId="4A96473A" w14:textId="77777777" w:rsidR="00D068BD" w:rsidRDefault="00D068BD" w:rsidP="00C969A6">
      <w:pPr>
        <w:jc w:val="center"/>
      </w:pPr>
      <w:r>
        <w:t>______________</w:t>
      </w:r>
    </w:p>
    <w:sectPr w:rsidR="00D068BD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9B18" w14:textId="77777777" w:rsidR="004A1542" w:rsidRDefault="004A1542">
      <w:r>
        <w:separator/>
      </w:r>
    </w:p>
  </w:endnote>
  <w:endnote w:type="continuationSeparator" w:id="0">
    <w:p w14:paraId="21F6E25F" w14:textId="77777777" w:rsidR="004A1542" w:rsidRDefault="004A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AEC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736D044" w14:textId="7697B4D3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1F43">
      <w:rPr>
        <w:noProof/>
      </w:rPr>
      <w:t>17.02.22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5D33" w14:textId="3B089985" w:rsidR="00567276" w:rsidRPr="00E34F50" w:rsidRDefault="00567276" w:rsidP="00777F17">
    <w:pPr>
      <w:pStyle w:val="Footer"/>
      <w:rPr>
        <w:lang w:val="fr-FR"/>
      </w:rPr>
    </w:pPr>
    <w:r>
      <w:fldChar w:fldCharType="begin"/>
    </w:r>
    <w:r w:rsidRPr="00E34F50">
      <w:rPr>
        <w:lang w:val="fr-FR"/>
      </w:rPr>
      <w:instrText xml:space="preserve"> FILENAME \p  \* MERGEFORMAT </w:instrText>
    </w:r>
    <w:r>
      <w:fldChar w:fldCharType="separate"/>
    </w:r>
    <w:r w:rsidR="00E34F50" w:rsidRPr="00E34F50">
      <w:rPr>
        <w:lang w:val="fr-FR"/>
      </w:rPr>
      <w:t>P:\RUS\ITU-T\CONF-T\WTSA20\000\035ADD31R.DOCX</w:t>
    </w:r>
    <w:r>
      <w:fldChar w:fldCharType="end"/>
    </w:r>
    <w:r w:rsidR="00E34F50" w:rsidRPr="00E34F50">
      <w:rPr>
        <w:lang w:val="fr-FR"/>
      </w:rPr>
      <w:t xml:space="preserve"> </w:t>
    </w:r>
    <w:r w:rsidR="00E34F50">
      <w:rPr>
        <w:lang w:val="fr-FR"/>
      </w:rPr>
      <w:t>(</w:t>
    </w:r>
    <w:r w:rsidR="00E34F50" w:rsidRPr="00E34F50">
      <w:rPr>
        <w:lang w:val="fr-FR"/>
      </w:rPr>
      <w:t>500756</w:t>
    </w:r>
    <w:r w:rsidR="00E34F50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DAE9" w14:textId="77777777" w:rsidR="00E34F50" w:rsidRPr="00E34F50" w:rsidRDefault="00E34F50" w:rsidP="00E34F50">
    <w:pPr>
      <w:pStyle w:val="Footer"/>
      <w:rPr>
        <w:lang w:val="fr-FR"/>
      </w:rPr>
    </w:pPr>
    <w:r>
      <w:fldChar w:fldCharType="begin"/>
    </w:r>
    <w:r w:rsidRPr="00E34F50">
      <w:rPr>
        <w:lang w:val="fr-FR"/>
      </w:rPr>
      <w:instrText xml:space="preserve"> FILENAME \p  \* MERGEFORMAT </w:instrText>
    </w:r>
    <w:r>
      <w:fldChar w:fldCharType="separate"/>
    </w:r>
    <w:r w:rsidRPr="00E34F50">
      <w:rPr>
        <w:lang w:val="fr-FR"/>
      </w:rPr>
      <w:t>P:\RUS\ITU-T\CONF-T\WTSA20\000\035ADD31R.DOCX</w:t>
    </w:r>
    <w:r>
      <w:fldChar w:fldCharType="end"/>
    </w:r>
    <w:r w:rsidRPr="00E34F50">
      <w:rPr>
        <w:lang w:val="fr-FR"/>
      </w:rPr>
      <w:t xml:space="preserve"> </w:t>
    </w:r>
    <w:r>
      <w:rPr>
        <w:lang w:val="fr-FR"/>
      </w:rPr>
      <w:t>(</w:t>
    </w:r>
    <w:r w:rsidRPr="00E34F50">
      <w:rPr>
        <w:lang w:val="fr-FR"/>
      </w:rPr>
      <w:t>500756</w:t>
    </w:r>
    <w:r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17DC" w14:textId="77777777" w:rsidR="004A1542" w:rsidRDefault="004A1542">
      <w:r>
        <w:rPr>
          <w:b/>
        </w:rPr>
        <w:t>_______________</w:t>
      </w:r>
    </w:p>
  </w:footnote>
  <w:footnote w:type="continuationSeparator" w:id="0">
    <w:p w14:paraId="7A652BD0" w14:textId="77777777" w:rsidR="004A1542" w:rsidRDefault="004A1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C770" w14:textId="1011AD16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65CAA">
      <w:rPr>
        <w:noProof/>
      </w:rPr>
      <w:t>3</w:t>
    </w:r>
    <w:r>
      <w:fldChar w:fldCharType="end"/>
    </w:r>
  </w:p>
  <w:p w14:paraId="7988FCBC" w14:textId="12E08706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C969A6">
      <w:rPr>
        <w:noProof/>
        <w:lang w:val="en-US"/>
      </w:rPr>
      <w:t>Дополнительный документ 31</w:t>
    </w:r>
    <w:r w:rsidR="00C969A6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656D8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034D"/>
    <w:rsid w:val="00131301"/>
    <w:rsid w:val="001434F1"/>
    <w:rsid w:val="001521AE"/>
    <w:rsid w:val="00153CD8"/>
    <w:rsid w:val="00155C24"/>
    <w:rsid w:val="001630C0"/>
    <w:rsid w:val="00165998"/>
    <w:rsid w:val="00190D8B"/>
    <w:rsid w:val="00195958"/>
    <w:rsid w:val="00196653"/>
    <w:rsid w:val="001A5585"/>
    <w:rsid w:val="001B1985"/>
    <w:rsid w:val="001C6978"/>
    <w:rsid w:val="001D52AD"/>
    <w:rsid w:val="001E5FB4"/>
    <w:rsid w:val="00202CA0"/>
    <w:rsid w:val="00213317"/>
    <w:rsid w:val="00224743"/>
    <w:rsid w:val="00230582"/>
    <w:rsid w:val="00237D09"/>
    <w:rsid w:val="002449AA"/>
    <w:rsid w:val="00245A1F"/>
    <w:rsid w:val="00261604"/>
    <w:rsid w:val="00274EE2"/>
    <w:rsid w:val="0028494C"/>
    <w:rsid w:val="00290C74"/>
    <w:rsid w:val="002A2D3F"/>
    <w:rsid w:val="002E533D"/>
    <w:rsid w:val="00300F84"/>
    <w:rsid w:val="00317ACB"/>
    <w:rsid w:val="00342D03"/>
    <w:rsid w:val="00344EB8"/>
    <w:rsid w:val="00346BEC"/>
    <w:rsid w:val="003510B0"/>
    <w:rsid w:val="003C583C"/>
    <w:rsid w:val="003F0078"/>
    <w:rsid w:val="004015C5"/>
    <w:rsid w:val="004037F2"/>
    <w:rsid w:val="0040677A"/>
    <w:rsid w:val="00412A42"/>
    <w:rsid w:val="00432FFB"/>
    <w:rsid w:val="00434A7C"/>
    <w:rsid w:val="0045143A"/>
    <w:rsid w:val="00496734"/>
    <w:rsid w:val="004A0064"/>
    <w:rsid w:val="004A1542"/>
    <w:rsid w:val="004A3645"/>
    <w:rsid w:val="004A58F4"/>
    <w:rsid w:val="004C47ED"/>
    <w:rsid w:val="004C557F"/>
    <w:rsid w:val="004D3C26"/>
    <w:rsid w:val="004D3D25"/>
    <w:rsid w:val="004D7DDA"/>
    <w:rsid w:val="004E7FB3"/>
    <w:rsid w:val="004F7301"/>
    <w:rsid w:val="0051315E"/>
    <w:rsid w:val="00514E1F"/>
    <w:rsid w:val="00522CCE"/>
    <w:rsid w:val="005305D5"/>
    <w:rsid w:val="00540D1E"/>
    <w:rsid w:val="00563F46"/>
    <w:rsid w:val="005651C9"/>
    <w:rsid w:val="00565CAA"/>
    <w:rsid w:val="00567276"/>
    <w:rsid w:val="005755E2"/>
    <w:rsid w:val="00585A30"/>
    <w:rsid w:val="005A295E"/>
    <w:rsid w:val="005C120B"/>
    <w:rsid w:val="005C6FA2"/>
    <w:rsid w:val="005D1879"/>
    <w:rsid w:val="005D32B4"/>
    <w:rsid w:val="005D338B"/>
    <w:rsid w:val="005D79A3"/>
    <w:rsid w:val="005E1139"/>
    <w:rsid w:val="005E61DD"/>
    <w:rsid w:val="005F1D14"/>
    <w:rsid w:val="005F2650"/>
    <w:rsid w:val="0060099C"/>
    <w:rsid w:val="006023DF"/>
    <w:rsid w:val="006032F3"/>
    <w:rsid w:val="00604260"/>
    <w:rsid w:val="00612A80"/>
    <w:rsid w:val="00620DD7"/>
    <w:rsid w:val="0062556C"/>
    <w:rsid w:val="00637DD0"/>
    <w:rsid w:val="00653605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2266"/>
    <w:rsid w:val="007036B6"/>
    <w:rsid w:val="00730A90"/>
    <w:rsid w:val="00731DD3"/>
    <w:rsid w:val="00752FF4"/>
    <w:rsid w:val="00763F4F"/>
    <w:rsid w:val="0076758B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251EA"/>
    <w:rsid w:val="00831D60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77B8D"/>
    <w:rsid w:val="009825E6"/>
    <w:rsid w:val="009860A5"/>
    <w:rsid w:val="00993F0B"/>
    <w:rsid w:val="009A611C"/>
    <w:rsid w:val="009B5CC2"/>
    <w:rsid w:val="009D0935"/>
    <w:rsid w:val="009D5334"/>
    <w:rsid w:val="009E3150"/>
    <w:rsid w:val="009E5FC8"/>
    <w:rsid w:val="00A03A7B"/>
    <w:rsid w:val="00A138D0"/>
    <w:rsid w:val="00A141AF"/>
    <w:rsid w:val="00A2044F"/>
    <w:rsid w:val="00A41C5A"/>
    <w:rsid w:val="00A4600A"/>
    <w:rsid w:val="00A57C04"/>
    <w:rsid w:val="00A61057"/>
    <w:rsid w:val="00A710E7"/>
    <w:rsid w:val="00A81026"/>
    <w:rsid w:val="00A85E0F"/>
    <w:rsid w:val="00A97EC0"/>
    <w:rsid w:val="00AC4F2B"/>
    <w:rsid w:val="00AC66E6"/>
    <w:rsid w:val="00AC6785"/>
    <w:rsid w:val="00B0332B"/>
    <w:rsid w:val="00B042A6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0768B"/>
    <w:rsid w:val="00C20466"/>
    <w:rsid w:val="00C273AB"/>
    <w:rsid w:val="00C27D42"/>
    <w:rsid w:val="00C30A6E"/>
    <w:rsid w:val="00C31F43"/>
    <w:rsid w:val="00C324A8"/>
    <w:rsid w:val="00C4430B"/>
    <w:rsid w:val="00C51090"/>
    <w:rsid w:val="00C56E7A"/>
    <w:rsid w:val="00C6238A"/>
    <w:rsid w:val="00C63928"/>
    <w:rsid w:val="00C72022"/>
    <w:rsid w:val="00C969A6"/>
    <w:rsid w:val="00C96E00"/>
    <w:rsid w:val="00CB3402"/>
    <w:rsid w:val="00CC47C6"/>
    <w:rsid w:val="00CC4DE6"/>
    <w:rsid w:val="00CE5E47"/>
    <w:rsid w:val="00CF020F"/>
    <w:rsid w:val="00D02058"/>
    <w:rsid w:val="00D05113"/>
    <w:rsid w:val="00D068BD"/>
    <w:rsid w:val="00D10152"/>
    <w:rsid w:val="00D15F4D"/>
    <w:rsid w:val="00D34729"/>
    <w:rsid w:val="00D51FB0"/>
    <w:rsid w:val="00D53715"/>
    <w:rsid w:val="00D67A38"/>
    <w:rsid w:val="00D86241"/>
    <w:rsid w:val="00DA6DC5"/>
    <w:rsid w:val="00DB5D5A"/>
    <w:rsid w:val="00DE2EBA"/>
    <w:rsid w:val="00E003CD"/>
    <w:rsid w:val="00E11080"/>
    <w:rsid w:val="00E2253F"/>
    <w:rsid w:val="00E34F50"/>
    <w:rsid w:val="00E40BEB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45BE4"/>
    <w:rsid w:val="00F63A2A"/>
    <w:rsid w:val="00F65C19"/>
    <w:rsid w:val="00F761D2"/>
    <w:rsid w:val="00F97203"/>
    <w:rsid w:val="00FA5DD8"/>
    <w:rsid w:val="00FC4AEA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66A4906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04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slimani@atuuat.afri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9f5d0d8-c14c-4c17-a0b8-85a6f710b417">DPM</DPM_x0020_Author>
    <DPM_x0020_File_x0020_name xmlns="49f5d0d8-c14c-4c17-a0b8-85a6f710b417">T17-WTSA.20-C-0035!A31!MSW-R</DPM_x0020_File_x0020_name>
    <DPM_x0020_Version xmlns="49f5d0d8-c14c-4c17-a0b8-85a6f710b417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9f5d0d8-c14c-4c17-a0b8-85a6f710b417" targetNamespace="http://schemas.microsoft.com/office/2006/metadata/properties" ma:root="true" ma:fieldsID="d41af5c836d734370eb92e7ee5f83852" ns2:_="" ns3:_="">
    <xsd:import namespace="996b2e75-67fd-4955-a3b0-5ab9934cb50b"/>
    <xsd:import namespace="49f5d0d8-c14c-4c17-a0b8-85a6f710b41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5d0d8-c14c-4c17-a0b8-85a6f710b41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9f5d0d8-c14c-4c17-a0b8-85a6f710b417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9f5d0d8-c14c-4c17-a0b8-85a6f710b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703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T17-WTSA.20-C-0035!A31!MSW-R</vt:lpstr>
    </vt:vector>
  </TitlesOfParts>
  <Manager>General Secretariat - Pool</Manager>
  <Company>International Telecommunication Union (ITU)</Company>
  <LinksUpToDate>false</LinksUpToDate>
  <CharactersWithSpaces>5692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T17-WTSA.20-C-0035!A31!MSW-R</dc:title>
  <dc:subject>World Telecommunication Standardization Assembly</dc:subject>
  <dc:creator>Muratova, Mariia</dc:creator>
  <cp:keywords>DPM_v2022.1.20.1_prod</cp:keywords>
  <dc:description>Template used by DPM and CPI for the WTSA-16</dc:description>
  <cp:lastModifiedBy>Fedosova, Elena</cp:lastModifiedBy>
  <cp:revision>20</cp:revision>
  <cp:lastPrinted>2016-03-08T13:33:00Z</cp:lastPrinted>
  <dcterms:created xsi:type="dcterms:W3CDTF">2022-02-07T11:05:00Z</dcterms:created>
  <dcterms:modified xsi:type="dcterms:W3CDTF">2022-02-17T16:45:00Z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