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3B2F2D" w14:paraId="1A7C539B" w14:textId="77777777" w:rsidTr="00CF2532">
        <w:trPr>
          <w:cantSplit/>
        </w:trPr>
        <w:tc>
          <w:tcPr>
            <w:tcW w:w="6804" w:type="dxa"/>
            <w:vAlign w:val="center"/>
          </w:tcPr>
          <w:p w14:paraId="2AD487C9" w14:textId="77777777" w:rsidR="00CF2532" w:rsidRPr="003B2F2D" w:rsidRDefault="00CF2532" w:rsidP="003B2F2D">
            <w:pPr>
              <w:rPr>
                <w:rFonts w:ascii="Verdana" w:hAnsi="Verdana" w:cs="Times New Roman Bold"/>
                <w:b/>
                <w:bCs/>
                <w:sz w:val="22"/>
                <w:szCs w:val="22"/>
                <w:lang w:val="fr-FR"/>
              </w:rPr>
            </w:pPr>
            <w:r w:rsidRPr="003B2F2D">
              <w:rPr>
                <w:rFonts w:ascii="Verdana" w:hAnsi="Verdana" w:cs="Times New Roman Bold"/>
                <w:b/>
                <w:bCs/>
                <w:sz w:val="22"/>
                <w:szCs w:val="22"/>
                <w:lang w:val="fr-FR"/>
              </w:rPr>
              <w:t xml:space="preserve">Assemblée mondiale de normalisation </w:t>
            </w:r>
            <w:r w:rsidRPr="003B2F2D">
              <w:rPr>
                <w:rFonts w:ascii="Verdana" w:hAnsi="Verdana" w:cs="Times New Roman Bold"/>
                <w:b/>
                <w:bCs/>
                <w:sz w:val="22"/>
                <w:szCs w:val="22"/>
                <w:lang w:val="fr-FR"/>
              </w:rPr>
              <w:br/>
              <w:t>des télécommunications (AMNT-20)</w:t>
            </w:r>
            <w:r w:rsidRPr="003B2F2D">
              <w:rPr>
                <w:rFonts w:ascii="Verdana" w:hAnsi="Verdana" w:cs="Times New Roman Bold"/>
                <w:b/>
                <w:bCs/>
                <w:sz w:val="26"/>
                <w:szCs w:val="26"/>
                <w:lang w:val="fr-FR"/>
              </w:rPr>
              <w:br/>
            </w:r>
            <w:r w:rsidR="00A4071B" w:rsidRPr="003B2F2D">
              <w:rPr>
                <w:rFonts w:ascii="Verdana" w:hAnsi="Verdana" w:cs="Times New Roman Bold"/>
                <w:b/>
                <w:bCs/>
                <w:sz w:val="18"/>
                <w:szCs w:val="18"/>
                <w:lang w:val="fr-FR"/>
              </w:rPr>
              <w:t>Genève</w:t>
            </w:r>
            <w:r w:rsidR="004B35D2" w:rsidRPr="003B2F2D">
              <w:rPr>
                <w:rFonts w:ascii="Verdana" w:hAnsi="Verdana" w:cs="Times New Roman Bold"/>
                <w:b/>
                <w:bCs/>
                <w:sz w:val="18"/>
                <w:szCs w:val="18"/>
                <w:lang w:val="fr-FR"/>
              </w:rPr>
              <w:t>, 1</w:t>
            </w:r>
            <w:r w:rsidR="00153859" w:rsidRPr="003B2F2D">
              <w:rPr>
                <w:rFonts w:ascii="Verdana" w:hAnsi="Verdana" w:cs="Times New Roman Bold"/>
                <w:b/>
                <w:bCs/>
                <w:sz w:val="18"/>
                <w:szCs w:val="18"/>
                <w:lang w:val="fr-FR"/>
              </w:rPr>
              <w:t>er</w:t>
            </w:r>
            <w:r w:rsidR="00CE36EA" w:rsidRPr="003B2F2D">
              <w:rPr>
                <w:rFonts w:ascii="Verdana" w:hAnsi="Verdana" w:cs="Times New Roman Bold"/>
                <w:b/>
                <w:bCs/>
                <w:sz w:val="18"/>
                <w:szCs w:val="18"/>
                <w:lang w:val="fr-FR"/>
              </w:rPr>
              <w:t>-</w:t>
            </w:r>
            <w:r w:rsidR="005E28A3" w:rsidRPr="003B2F2D">
              <w:rPr>
                <w:rFonts w:ascii="Verdana" w:hAnsi="Verdana" w:cs="Times New Roman Bold"/>
                <w:b/>
                <w:bCs/>
                <w:sz w:val="18"/>
                <w:szCs w:val="18"/>
                <w:lang w:val="fr-FR"/>
              </w:rPr>
              <w:t>9</w:t>
            </w:r>
            <w:r w:rsidR="00CE36EA" w:rsidRPr="003B2F2D">
              <w:rPr>
                <w:rFonts w:ascii="Verdana" w:hAnsi="Verdana" w:cs="Times New Roman Bold"/>
                <w:b/>
                <w:bCs/>
                <w:sz w:val="18"/>
                <w:szCs w:val="18"/>
                <w:lang w:val="fr-FR"/>
              </w:rPr>
              <w:t xml:space="preserve"> mars 202</w:t>
            </w:r>
            <w:r w:rsidR="004B35D2" w:rsidRPr="003B2F2D">
              <w:rPr>
                <w:rFonts w:ascii="Verdana" w:hAnsi="Verdana" w:cs="Times New Roman Bold"/>
                <w:b/>
                <w:bCs/>
                <w:sz w:val="18"/>
                <w:szCs w:val="18"/>
                <w:lang w:val="fr-FR"/>
              </w:rPr>
              <w:t>2</w:t>
            </w:r>
          </w:p>
        </w:tc>
        <w:tc>
          <w:tcPr>
            <w:tcW w:w="3007" w:type="dxa"/>
            <w:vAlign w:val="center"/>
          </w:tcPr>
          <w:p w14:paraId="3669F8D8" w14:textId="77777777" w:rsidR="00CF2532" w:rsidRPr="003B2F2D" w:rsidRDefault="00CF2532" w:rsidP="003B2F2D">
            <w:pPr>
              <w:spacing w:before="0"/>
              <w:rPr>
                <w:lang w:val="fr-FR"/>
              </w:rPr>
            </w:pPr>
            <w:r w:rsidRPr="003B2F2D">
              <w:rPr>
                <w:noProof/>
                <w:lang w:val="en-US"/>
              </w:rPr>
              <w:drawing>
                <wp:inline distT="0" distB="0" distL="0" distR="0" wp14:anchorId="50E6EF0E" wp14:editId="466DD65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3B2F2D" w14:paraId="6F934E10" w14:textId="77777777" w:rsidTr="00530525">
        <w:trPr>
          <w:cantSplit/>
        </w:trPr>
        <w:tc>
          <w:tcPr>
            <w:tcW w:w="6804" w:type="dxa"/>
            <w:tcBorders>
              <w:bottom w:val="single" w:sz="12" w:space="0" w:color="auto"/>
            </w:tcBorders>
          </w:tcPr>
          <w:p w14:paraId="2EA032AF" w14:textId="77777777" w:rsidR="00595780" w:rsidRPr="003B2F2D" w:rsidRDefault="00595780" w:rsidP="003B2F2D">
            <w:pPr>
              <w:spacing w:before="0"/>
              <w:rPr>
                <w:lang w:val="fr-FR"/>
              </w:rPr>
            </w:pPr>
          </w:p>
        </w:tc>
        <w:tc>
          <w:tcPr>
            <w:tcW w:w="3007" w:type="dxa"/>
            <w:tcBorders>
              <w:bottom w:val="single" w:sz="12" w:space="0" w:color="auto"/>
            </w:tcBorders>
          </w:tcPr>
          <w:p w14:paraId="52C52117" w14:textId="77777777" w:rsidR="00595780" w:rsidRPr="003B2F2D" w:rsidRDefault="00595780" w:rsidP="003B2F2D">
            <w:pPr>
              <w:spacing w:before="0"/>
              <w:rPr>
                <w:lang w:val="fr-FR"/>
              </w:rPr>
            </w:pPr>
          </w:p>
        </w:tc>
      </w:tr>
      <w:tr w:rsidR="001D581B" w:rsidRPr="003B2F2D" w14:paraId="17D5F6A2" w14:textId="77777777" w:rsidTr="00530525">
        <w:trPr>
          <w:cantSplit/>
        </w:trPr>
        <w:tc>
          <w:tcPr>
            <w:tcW w:w="6804" w:type="dxa"/>
            <w:tcBorders>
              <w:top w:val="single" w:sz="12" w:space="0" w:color="auto"/>
            </w:tcBorders>
          </w:tcPr>
          <w:p w14:paraId="0126AC6F" w14:textId="77777777" w:rsidR="00595780" w:rsidRPr="003B2F2D" w:rsidRDefault="00595780" w:rsidP="003B2F2D">
            <w:pPr>
              <w:spacing w:before="0"/>
              <w:rPr>
                <w:lang w:val="fr-FR"/>
              </w:rPr>
            </w:pPr>
          </w:p>
        </w:tc>
        <w:tc>
          <w:tcPr>
            <w:tcW w:w="3007" w:type="dxa"/>
          </w:tcPr>
          <w:p w14:paraId="43B1D21A" w14:textId="77777777" w:rsidR="00595780" w:rsidRPr="003B2F2D" w:rsidRDefault="00595780" w:rsidP="003B2F2D">
            <w:pPr>
              <w:spacing w:before="0"/>
              <w:rPr>
                <w:rFonts w:ascii="Verdana" w:hAnsi="Verdana"/>
                <w:b/>
                <w:bCs/>
                <w:sz w:val="20"/>
                <w:lang w:val="fr-FR"/>
              </w:rPr>
            </w:pPr>
          </w:p>
        </w:tc>
      </w:tr>
      <w:tr w:rsidR="00C26BA2" w:rsidRPr="003B2F2D" w14:paraId="4AA2B8CF" w14:textId="77777777" w:rsidTr="00530525">
        <w:trPr>
          <w:cantSplit/>
        </w:trPr>
        <w:tc>
          <w:tcPr>
            <w:tcW w:w="6804" w:type="dxa"/>
          </w:tcPr>
          <w:p w14:paraId="066352DD" w14:textId="77777777" w:rsidR="00C26BA2" w:rsidRPr="003B2F2D" w:rsidRDefault="00C26BA2" w:rsidP="003B2F2D">
            <w:pPr>
              <w:spacing w:before="0"/>
              <w:rPr>
                <w:lang w:val="fr-FR"/>
              </w:rPr>
            </w:pPr>
            <w:r w:rsidRPr="003B2F2D">
              <w:rPr>
                <w:rFonts w:ascii="Verdana" w:hAnsi="Verdana"/>
                <w:b/>
                <w:sz w:val="20"/>
                <w:lang w:val="fr-FR"/>
              </w:rPr>
              <w:t>SÉANCE PLÉNIÈRE</w:t>
            </w:r>
          </w:p>
        </w:tc>
        <w:tc>
          <w:tcPr>
            <w:tcW w:w="3007" w:type="dxa"/>
          </w:tcPr>
          <w:p w14:paraId="2B6E89A1" w14:textId="79889E94" w:rsidR="00C26BA2" w:rsidRPr="003B2F2D" w:rsidRDefault="00C26BA2" w:rsidP="003B2F2D">
            <w:pPr>
              <w:pStyle w:val="DocNumber"/>
              <w:rPr>
                <w:lang w:val="fr-FR"/>
              </w:rPr>
            </w:pPr>
            <w:r w:rsidRPr="003B2F2D">
              <w:rPr>
                <w:lang w:val="fr-FR"/>
              </w:rPr>
              <w:t>Addendum 17 au</w:t>
            </w:r>
            <w:r w:rsidRPr="003B2F2D">
              <w:rPr>
                <w:lang w:val="fr-FR"/>
              </w:rPr>
              <w:br/>
              <w:t>Document 35</w:t>
            </w:r>
            <w:r w:rsidR="00EE337A" w:rsidRPr="003B2F2D">
              <w:rPr>
                <w:lang w:val="fr-FR"/>
              </w:rPr>
              <w:t>-F</w:t>
            </w:r>
          </w:p>
        </w:tc>
      </w:tr>
      <w:tr w:rsidR="001D581B" w:rsidRPr="003B2F2D" w14:paraId="74215699" w14:textId="77777777" w:rsidTr="00530525">
        <w:trPr>
          <w:cantSplit/>
        </w:trPr>
        <w:tc>
          <w:tcPr>
            <w:tcW w:w="6804" w:type="dxa"/>
          </w:tcPr>
          <w:p w14:paraId="5F98B670" w14:textId="77777777" w:rsidR="00595780" w:rsidRPr="003B2F2D" w:rsidRDefault="00595780" w:rsidP="003B2F2D">
            <w:pPr>
              <w:spacing w:before="0"/>
              <w:rPr>
                <w:lang w:val="fr-FR"/>
              </w:rPr>
            </w:pPr>
          </w:p>
        </w:tc>
        <w:tc>
          <w:tcPr>
            <w:tcW w:w="3007" w:type="dxa"/>
          </w:tcPr>
          <w:p w14:paraId="009BCD58" w14:textId="77777777" w:rsidR="00595780" w:rsidRPr="003B2F2D" w:rsidRDefault="00C26BA2" w:rsidP="003B2F2D">
            <w:pPr>
              <w:spacing w:before="0"/>
              <w:rPr>
                <w:lang w:val="fr-FR"/>
              </w:rPr>
            </w:pPr>
            <w:r w:rsidRPr="003B2F2D">
              <w:rPr>
                <w:rFonts w:ascii="Verdana" w:hAnsi="Verdana"/>
                <w:b/>
                <w:sz w:val="20"/>
                <w:lang w:val="fr-FR"/>
              </w:rPr>
              <w:t>15 décembre 2021</w:t>
            </w:r>
          </w:p>
        </w:tc>
      </w:tr>
      <w:tr w:rsidR="001D581B" w:rsidRPr="003B2F2D" w14:paraId="357D5619" w14:textId="77777777" w:rsidTr="00530525">
        <w:trPr>
          <w:cantSplit/>
        </w:trPr>
        <w:tc>
          <w:tcPr>
            <w:tcW w:w="6804" w:type="dxa"/>
          </w:tcPr>
          <w:p w14:paraId="3E041D2D" w14:textId="77777777" w:rsidR="00595780" w:rsidRPr="003B2F2D" w:rsidRDefault="00595780" w:rsidP="003B2F2D">
            <w:pPr>
              <w:spacing w:before="0"/>
              <w:rPr>
                <w:lang w:val="fr-FR"/>
              </w:rPr>
            </w:pPr>
          </w:p>
        </w:tc>
        <w:tc>
          <w:tcPr>
            <w:tcW w:w="3007" w:type="dxa"/>
          </w:tcPr>
          <w:p w14:paraId="3EE01473" w14:textId="77777777" w:rsidR="00595780" w:rsidRPr="003B2F2D" w:rsidRDefault="00C26BA2" w:rsidP="003B2F2D">
            <w:pPr>
              <w:spacing w:before="0"/>
              <w:rPr>
                <w:lang w:val="fr-FR"/>
              </w:rPr>
            </w:pPr>
            <w:r w:rsidRPr="003B2F2D">
              <w:rPr>
                <w:rFonts w:ascii="Verdana" w:hAnsi="Verdana"/>
                <w:b/>
                <w:sz w:val="20"/>
                <w:lang w:val="fr-FR"/>
              </w:rPr>
              <w:t>Original: anglais</w:t>
            </w:r>
          </w:p>
        </w:tc>
      </w:tr>
      <w:tr w:rsidR="000032AD" w:rsidRPr="003B2F2D" w14:paraId="145E1F12" w14:textId="77777777" w:rsidTr="00530525">
        <w:trPr>
          <w:cantSplit/>
        </w:trPr>
        <w:tc>
          <w:tcPr>
            <w:tcW w:w="9811" w:type="dxa"/>
            <w:gridSpan w:val="2"/>
          </w:tcPr>
          <w:p w14:paraId="245CBA27" w14:textId="77777777" w:rsidR="000032AD" w:rsidRPr="003B2F2D" w:rsidRDefault="000032AD" w:rsidP="003B2F2D">
            <w:pPr>
              <w:spacing w:before="0"/>
              <w:rPr>
                <w:rFonts w:ascii="Verdana" w:hAnsi="Verdana"/>
                <w:b/>
                <w:bCs/>
                <w:sz w:val="20"/>
                <w:lang w:val="fr-FR"/>
              </w:rPr>
            </w:pPr>
          </w:p>
        </w:tc>
      </w:tr>
      <w:tr w:rsidR="00595780" w:rsidRPr="00C8634F" w14:paraId="55F18059" w14:textId="77777777" w:rsidTr="00530525">
        <w:trPr>
          <w:cantSplit/>
        </w:trPr>
        <w:tc>
          <w:tcPr>
            <w:tcW w:w="9811" w:type="dxa"/>
            <w:gridSpan w:val="2"/>
          </w:tcPr>
          <w:p w14:paraId="79DAB227" w14:textId="77777777" w:rsidR="00595780" w:rsidRPr="003B2F2D" w:rsidRDefault="00C26BA2" w:rsidP="003B2F2D">
            <w:pPr>
              <w:pStyle w:val="Source"/>
              <w:rPr>
                <w:lang w:val="fr-FR"/>
              </w:rPr>
            </w:pPr>
            <w:r w:rsidRPr="003B2F2D">
              <w:rPr>
                <w:lang w:val="fr-FR"/>
              </w:rPr>
              <w:t>Administrations des pays membres de l'Union africaine des télécommunications</w:t>
            </w:r>
          </w:p>
        </w:tc>
      </w:tr>
      <w:tr w:rsidR="00595780" w:rsidRPr="00C8634F" w14:paraId="1C27E16B" w14:textId="77777777" w:rsidTr="00530525">
        <w:trPr>
          <w:cantSplit/>
        </w:trPr>
        <w:tc>
          <w:tcPr>
            <w:tcW w:w="9811" w:type="dxa"/>
            <w:gridSpan w:val="2"/>
          </w:tcPr>
          <w:p w14:paraId="2CD5ABAD" w14:textId="6A5BC1E6" w:rsidR="00595780" w:rsidRPr="003B2F2D" w:rsidRDefault="00EE337A" w:rsidP="003B2F2D">
            <w:pPr>
              <w:pStyle w:val="Title1"/>
              <w:rPr>
                <w:lang w:val="fr-FR"/>
              </w:rPr>
            </w:pPr>
            <w:r w:rsidRPr="003B2F2D">
              <w:rPr>
                <w:lang w:val="fr-FR"/>
              </w:rPr>
              <w:t>PROPOSITION</w:t>
            </w:r>
            <w:r w:rsidR="002E5000" w:rsidRPr="003B2F2D">
              <w:rPr>
                <w:lang w:val="fr-FR"/>
              </w:rPr>
              <w:t>s</w:t>
            </w:r>
            <w:r w:rsidRPr="003B2F2D">
              <w:rPr>
                <w:lang w:val="fr-FR"/>
              </w:rPr>
              <w:t xml:space="preserve"> DE MODIFICATION DE LA RÉSOLUTION </w:t>
            </w:r>
            <w:r w:rsidR="00C26BA2" w:rsidRPr="003B2F2D">
              <w:rPr>
                <w:lang w:val="fr-FR"/>
              </w:rPr>
              <w:t>72</w:t>
            </w:r>
          </w:p>
        </w:tc>
      </w:tr>
      <w:tr w:rsidR="00595780" w:rsidRPr="00C8634F" w14:paraId="265D404C" w14:textId="77777777" w:rsidTr="00530525">
        <w:trPr>
          <w:cantSplit/>
        </w:trPr>
        <w:tc>
          <w:tcPr>
            <w:tcW w:w="9811" w:type="dxa"/>
            <w:gridSpan w:val="2"/>
          </w:tcPr>
          <w:p w14:paraId="40FF89FB" w14:textId="77777777" w:rsidR="00595780" w:rsidRPr="003B2F2D" w:rsidRDefault="00595780" w:rsidP="003B2F2D">
            <w:pPr>
              <w:pStyle w:val="Title2"/>
              <w:rPr>
                <w:lang w:val="fr-FR"/>
              </w:rPr>
            </w:pPr>
          </w:p>
        </w:tc>
      </w:tr>
      <w:tr w:rsidR="00C26BA2" w:rsidRPr="00C8634F" w14:paraId="3E80AF5A" w14:textId="77777777" w:rsidTr="00D300B0">
        <w:trPr>
          <w:cantSplit/>
          <w:trHeight w:hRule="exact" w:val="120"/>
        </w:trPr>
        <w:tc>
          <w:tcPr>
            <w:tcW w:w="9811" w:type="dxa"/>
            <w:gridSpan w:val="2"/>
          </w:tcPr>
          <w:p w14:paraId="62785C7A" w14:textId="77777777" w:rsidR="00C26BA2" w:rsidRPr="003B2F2D" w:rsidRDefault="00C26BA2" w:rsidP="003B2F2D">
            <w:pPr>
              <w:pStyle w:val="Agendaitem"/>
              <w:rPr>
                <w:lang w:val="fr-FR"/>
              </w:rPr>
            </w:pPr>
          </w:p>
        </w:tc>
      </w:tr>
    </w:tbl>
    <w:p w14:paraId="69D3F346" w14:textId="77777777" w:rsidR="00E11197" w:rsidRPr="003B2F2D" w:rsidRDefault="00E11197" w:rsidP="003B2F2D">
      <w:pPr>
        <w:rPr>
          <w:lang w:val="fr-FR"/>
        </w:rPr>
      </w:pPr>
    </w:p>
    <w:tbl>
      <w:tblPr>
        <w:tblW w:w="5089" w:type="pct"/>
        <w:tblLayout w:type="fixed"/>
        <w:tblLook w:val="0000" w:firstRow="0" w:lastRow="0" w:firstColumn="0" w:lastColumn="0" w:noHBand="0" w:noVBand="0"/>
      </w:tblPr>
      <w:tblGrid>
        <w:gridCol w:w="1911"/>
        <w:gridCol w:w="4185"/>
        <w:gridCol w:w="3714"/>
      </w:tblGrid>
      <w:tr w:rsidR="00E11197" w:rsidRPr="00C8634F" w14:paraId="0A6F8DA4" w14:textId="77777777" w:rsidTr="00C8634F">
        <w:trPr>
          <w:cantSplit/>
        </w:trPr>
        <w:tc>
          <w:tcPr>
            <w:tcW w:w="1911" w:type="dxa"/>
          </w:tcPr>
          <w:p w14:paraId="0328ADA2" w14:textId="77777777" w:rsidR="00E11197" w:rsidRPr="003B2F2D" w:rsidRDefault="00E11197" w:rsidP="003B2F2D">
            <w:pPr>
              <w:rPr>
                <w:lang w:val="fr-FR"/>
              </w:rPr>
            </w:pPr>
            <w:r w:rsidRPr="003B2F2D">
              <w:rPr>
                <w:b/>
                <w:bCs/>
                <w:lang w:val="fr-FR"/>
              </w:rPr>
              <w:t>Résumé:</w:t>
            </w:r>
          </w:p>
        </w:tc>
        <w:tc>
          <w:tcPr>
            <w:tcW w:w="7899" w:type="dxa"/>
            <w:gridSpan w:val="2"/>
          </w:tcPr>
          <w:p w14:paraId="4A99D43A" w14:textId="3063751D" w:rsidR="00E11197" w:rsidRPr="003B2F2D" w:rsidRDefault="0040047D" w:rsidP="003B2F2D">
            <w:pPr>
              <w:rPr>
                <w:color w:val="000000" w:themeColor="text1"/>
                <w:lang w:val="fr-FR"/>
              </w:rPr>
            </w:pPr>
            <w:r w:rsidRPr="003B2F2D">
              <w:rPr>
                <w:color w:val="000000" w:themeColor="text1"/>
                <w:lang w:val="fr-FR"/>
              </w:rPr>
              <w:t>L'Union africaine des télécommunications</w:t>
            </w:r>
            <w:r w:rsidR="00EE545A" w:rsidRPr="003B2F2D">
              <w:rPr>
                <w:color w:val="000000" w:themeColor="text1"/>
                <w:lang w:val="fr-FR"/>
              </w:rPr>
              <w:t xml:space="preserve"> (UAT)</w:t>
            </w:r>
            <w:r w:rsidRPr="003B2F2D">
              <w:rPr>
                <w:color w:val="000000" w:themeColor="text1"/>
                <w:lang w:val="fr-FR"/>
              </w:rPr>
              <w:t xml:space="preserve"> propose de modifier la Résolution 72, afin de </w:t>
            </w:r>
            <w:r w:rsidR="00EE545A" w:rsidRPr="003B2F2D">
              <w:rPr>
                <w:color w:val="000000" w:themeColor="text1"/>
                <w:lang w:val="fr-FR"/>
              </w:rPr>
              <w:t>prendre en considération les</w:t>
            </w:r>
            <w:r w:rsidRPr="003B2F2D">
              <w:rPr>
                <w:color w:val="000000" w:themeColor="text1"/>
                <w:lang w:val="fr-FR"/>
              </w:rPr>
              <w:t xml:space="preserve"> nouvelles technologies </w:t>
            </w:r>
            <w:r w:rsidR="002E5000" w:rsidRPr="003B2F2D">
              <w:rPr>
                <w:color w:val="000000" w:themeColor="text1"/>
                <w:lang w:val="fr-FR"/>
              </w:rPr>
              <w:t xml:space="preserve">de radiocommunication </w:t>
            </w:r>
            <w:r w:rsidRPr="003B2F2D">
              <w:rPr>
                <w:color w:val="000000" w:themeColor="text1"/>
                <w:lang w:val="fr-FR"/>
              </w:rPr>
              <w:t>émergentes</w:t>
            </w:r>
            <w:r w:rsidR="002E5000" w:rsidRPr="003B2F2D">
              <w:rPr>
                <w:color w:val="000000" w:themeColor="text1"/>
                <w:lang w:val="fr-FR"/>
              </w:rPr>
              <w:t xml:space="preserve"> </w:t>
            </w:r>
            <w:r w:rsidRPr="003B2F2D">
              <w:rPr>
                <w:color w:val="000000" w:themeColor="text1"/>
                <w:lang w:val="fr-FR"/>
              </w:rPr>
              <w:t>telles que les réseaux de cinquième génération (5G) et l'Internet des objets (IoT</w:t>
            </w:r>
            <w:r w:rsidR="002E5000" w:rsidRPr="003B2F2D">
              <w:rPr>
                <w:color w:val="000000" w:themeColor="text1"/>
                <w:lang w:val="fr-FR"/>
              </w:rPr>
              <w:t xml:space="preserve">) </w:t>
            </w:r>
            <w:r w:rsidRPr="003B2F2D">
              <w:rPr>
                <w:color w:val="000000" w:themeColor="text1"/>
                <w:lang w:val="fr-FR"/>
              </w:rPr>
              <w:t>durant la prochaine période d'étude</w:t>
            </w:r>
            <w:r w:rsidR="002E5000" w:rsidRPr="003B2F2D">
              <w:rPr>
                <w:color w:val="000000" w:themeColor="text1"/>
                <w:lang w:val="fr-FR"/>
              </w:rPr>
              <w:t>s (</w:t>
            </w:r>
            <w:r w:rsidRPr="003B2F2D">
              <w:rPr>
                <w:color w:val="000000" w:themeColor="text1"/>
                <w:lang w:val="fr-FR"/>
              </w:rPr>
              <w:t>2022</w:t>
            </w:r>
            <w:r w:rsidR="003B2F2D" w:rsidRPr="003B2F2D">
              <w:rPr>
                <w:color w:val="000000" w:themeColor="text1"/>
                <w:lang w:val="fr-FR"/>
              </w:rPr>
              <w:noBreakHyphen/>
            </w:r>
            <w:r w:rsidRPr="003B2F2D">
              <w:rPr>
                <w:color w:val="000000" w:themeColor="text1"/>
                <w:lang w:val="fr-FR"/>
              </w:rPr>
              <w:t>2024</w:t>
            </w:r>
            <w:r w:rsidR="002E5000" w:rsidRPr="003B2F2D">
              <w:rPr>
                <w:color w:val="000000" w:themeColor="text1"/>
                <w:lang w:val="fr-FR"/>
              </w:rPr>
              <w:t>)</w:t>
            </w:r>
            <w:r w:rsidRPr="003B2F2D">
              <w:rPr>
                <w:color w:val="000000" w:themeColor="text1"/>
                <w:lang w:val="fr-FR"/>
              </w:rPr>
              <w:t xml:space="preserve">, </w:t>
            </w:r>
            <w:r w:rsidR="002E5000" w:rsidRPr="003B2F2D">
              <w:rPr>
                <w:color w:val="000000" w:themeColor="text1"/>
                <w:lang w:val="fr-FR"/>
              </w:rPr>
              <w:t>dans un souci d</w:t>
            </w:r>
            <w:r w:rsidR="003B2F2D" w:rsidRPr="003B2F2D">
              <w:rPr>
                <w:color w:val="000000" w:themeColor="text1"/>
                <w:lang w:val="fr-FR"/>
              </w:rPr>
              <w:t>'</w:t>
            </w:r>
            <w:r w:rsidR="002E5000" w:rsidRPr="003B2F2D">
              <w:rPr>
                <w:color w:val="000000" w:themeColor="text1"/>
                <w:lang w:val="fr-FR"/>
              </w:rPr>
              <w:t>harmonisation</w:t>
            </w:r>
            <w:r w:rsidRPr="003B2F2D">
              <w:rPr>
                <w:color w:val="000000" w:themeColor="text1"/>
                <w:lang w:val="fr-FR"/>
              </w:rPr>
              <w:t xml:space="preserve"> avec les nouvelles </w:t>
            </w:r>
            <w:r w:rsidR="00EE545A" w:rsidRPr="003B2F2D">
              <w:rPr>
                <w:color w:val="000000" w:themeColor="text1"/>
                <w:lang w:val="fr-FR"/>
              </w:rPr>
              <w:t>lign</w:t>
            </w:r>
            <w:r w:rsidRPr="003B2F2D">
              <w:rPr>
                <w:color w:val="000000" w:themeColor="text1"/>
                <w:lang w:val="fr-FR"/>
              </w:rPr>
              <w:t>es directrices de la Commission internationale de protection contre les rayonnements non ionisants (CIPRNI), publiées en mars 2020.</w:t>
            </w:r>
            <w:r w:rsidR="00EE545A" w:rsidRPr="003B2F2D">
              <w:rPr>
                <w:color w:val="000000" w:themeColor="text1"/>
                <w:lang w:val="fr-FR"/>
              </w:rPr>
              <w:t xml:space="preserve"> Il est proposé </w:t>
            </w:r>
            <w:r w:rsidR="002E5000" w:rsidRPr="003B2F2D">
              <w:rPr>
                <w:color w:val="000000" w:themeColor="text1"/>
                <w:lang w:val="fr-FR"/>
              </w:rPr>
              <w:t>que</w:t>
            </w:r>
            <w:r w:rsidR="00EE545A" w:rsidRPr="003B2F2D">
              <w:rPr>
                <w:color w:val="000000" w:themeColor="text1"/>
                <w:lang w:val="fr-FR"/>
              </w:rPr>
              <w:t xml:space="preserve"> le</w:t>
            </w:r>
            <w:r w:rsidR="0001746B" w:rsidRPr="003B2F2D">
              <w:rPr>
                <w:color w:val="000000" w:themeColor="text1"/>
                <w:lang w:val="fr-FR"/>
              </w:rPr>
              <w:t xml:space="preserve"> TSB </w:t>
            </w:r>
            <w:r w:rsidR="002E5000" w:rsidRPr="003B2F2D">
              <w:rPr>
                <w:color w:val="000000" w:themeColor="text1"/>
                <w:lang w:val="fr-FR"/>
              </w:rPr>
              <w:t xml:space="preserve">désigne </w:t>
            </w:r>
            <w:r w:rsidR="0001746B" w:rsidRPr="003B2F2D">
              <w:rPr>
                <w:color w:val="000000" w:themeColor="text1"/>
                <w:lang w:val="fr-FR"/>
              </w:rPr>
              <w:t>des spécialistes dans le domaine de l'évaluation et de la mesure de l'exposition aux champs électromagnétique</w:t>
            </w:r>
            <w:r w:rsidR="00720320" w:rsidRPr="003B2F2D">
              <w:rPr>
                <w:color w:val="000000" w:themeColor="text1"/>
                <w:lang w:val="fr-FR"/>
              </w:rPr>
              <w:t>s</w:t>
            </w:r>
            <w:r w:rsidR="0001746B" w:rsidRPr="003B2F2D">
              <w:rPr>
                <w:color w:val="000000" w:themeColor="text1"/>
                <w:lang w:val="fr-FR"/>
              </w:rPr>
              <w:t>, afin d'aider les pays en développement à élaborer leur</w:t>
            </w:r>
            <w:r w:rsidR="007604D3" w:rsidRPr="003B2F2D">
              <w:rPr>
                <w:color w:val="000000" w:themeColor="text1"/>
                <w:lang w:val="fr-FR"/>
              </w:rPr>
              <w:t>s</w:t>
            </w:r>
            <w:r w:rsidR="0001746B" w:rsidRPr="003B2F2D">
              <w:rPr>
                <w:color w:val="000000" w:themeColor="text1"/>
                <w:lang w:val="fr-FR"/>
              </w:rPr>
              <w:t xml:space="preserve"> stratégie</w:t>
            </w:r>
            <w:r w:rsidR="007604D3" w:rsidRPr="003B2F2D">
              <w:rPr>
                <w:color w:val="000000" w:themeColor="text1"/>
                <w:lang w:val="fr-FR"/>
              </w:rPr>
              <w:t>s</w:t>
            </w:r>
            <w:r w:rsidR="0001746B" w:rsidRPr="003B2F2D">
              <w:rPr>
                <w:color w:val="000000" w:themeColor="text1"/>
                <w:lang w:val="fr-FR"/>
              </w:rPr>
              <w:t xml:space="preserve"> dans ce domaine. L'UAT propos</w:t>
            </w:r>
            <w:r w:rsidR="00720320" w:rsidRPr="003B2F2D">
              <w:rPr>
                <w:color w:val="000000" w:themeColor="text1"/>
                <w:lang w:val="fr-FR"/>
              </w:rPr>
              <w:t xml:space="preserve">e </w:t>
            </w:r>
            <w:r w:rsidR="0001746B" w:rsidRPr="003B2F2D">
              <w:rPr>
                <w:color w:val="000000" w:themeColor="text1"/>
                <w:lang w:val="fr-FR"/>
              </w:rPr>
              <w:t>également d'inviter la Commission d'études 5 de l'UIT-T à travailler en coordination et en collaboration avec diverses organisations internationales</w:t>
            </w:r>
            <w:r w:rsidR="00EE337A" w:rsidRPr="003B2F2D">
              <w:rPr>
                <w:color w:val="000000" w:themeColor="text1"/>
                <w:lang w:val="fr-FR"/>
              </w:rPr>
              <w:t>.</w:t>
            </w:r>
          </w:p>
        </w:tc>
      </w:tr>
      <w:tr w:rsidR="00081194" w:rsidRPr="00C8634F" w14:paraId="35607AC5" w14:textId="77777777" w:rsidTr="00C8634F">
        <w:trPr>
          <w:cantSplit/>
        </w:trPr>
        <w:tc>
          <w:tcPr>
            <w:tcW w:w="1911" w:type="dxa"/>
          </w:tcPr>
          <w:p w14:paraId="74998B84" w14:textId="77777777" w:rsidR="00081194" w:rsidRPr="003B2F2D" w:rsidRDefault="00081194" w:rsidP="003B2F2D">
            <w:pPr>
              <w:rPr>
                <w:b/>
                <w:bCs/>
                <w:lang w:val="fr-FR"/>
              </w:rPr>
            </w:pPr>
            <w:r w:rsidRPr="003B2F2D">
              <w:rPr>
                <w:b/>
                <w:bCs/>
                <w:lang w:val="fr-FR"/>
              </w:rPr>
              <w:t>Contact:</w:t>
            </w:r>
          </w:p>
        </w:tc>
        <w:tc>
          <w:tcPr>
            <w:tcW w:w="4185" w:type="dxa"/>
          </w:tcPr>
          <w:p w14:paraId="418A36F9" w14:textId="000D6A68" w:rsidR="00081194" w:rsidRPr="003B2F2D" w:rsidRDefault="00EE337A" w:rsidP="003B2F2D">
            <w:pPr>
              <w:rPr>
                <w:lang w:val="fr-FR"/>
              </w:rPr>
            </w:pPr>
            <w:r w:rsidRPr="003B2F2D">
              <w:rPr>
                <w:bCs/>
                <w:lang w:val="fr-FR"/>
              </w:rPr>
              <w:t>Meriem Slimani</w:t>
            </w:r>
            <w:r w:rsidRPr="003B2F2D">
              <w:rPr>
                <w:bCs/>
                <w:lang w:val="fr-FR"/>
              </w:rPr>
              <w:br/>
            </w:r>
            <w:r w:rsidR="0001746B" w:rsidRPr="003B2F2D">
              <w:rPr>
                <w:bCs/>
                <w:lang w:val="fr-FR"/>
              </w:rPr>
              <w:t>Union africaine des télécommunications</w:t>
            </w:r>
            <w:r w:rsidRPr="003B2F2D">
              <w:rPr>
                <w:bCs/>
                <w:lang w:val="fr-FR"/>
              </w:rPr>
              <w:br/>
              <w:t>Kenya</w:t>
            </w:r>
          </w:p>
        </w:tc>
        <w:tc>
          <w:tcPr>
            <w:tcW w:w="3714" w:type="dxa"/>
          </w:tcPr>
          <w:p w14:paraId="6E6BB736" w14:textId="103F0BF3" w:rsidR="00081194" w:rsidRPr="003B2F2D" w:rsidRDefault="00081194" w:rsidP="00C8634F">
            <w:pPr>
              <w:tabs>
                <w:tab w:val="clear" w:pos="794"/>
                <w:tab w:val="clear" w:pos="1191"/>
                <w:tab w:val="left" w:pos="1021"/>
              </w:tabs>
              <w:rPr>
                <w:lang w:val="fr-FR"/>
              </w:rPr>
            </w:pPr>
            <w:r w:rsidRPr="003B2F2D">
              <w:rPr>
                <w:lang w:val="fr-FR"/>
              </w:rPr>
              <w:t>Tél</w:t>
            </w:r>
            <w:r w:rsidR="00153859" w:rsidRPr="003B2F2D">
              <w:rPr>
                <w:lang w:val="fr-FR"/>
              </w:rPr>
              <w:t>.</w:t>
            </w:r>
            <w:r w:rsidRPr="003B2F2D">
              <w:rPr>
                <w:lang w:val="fr-FR"/>
              </w:rPr>
              <w:t>:</w:t>
            </w:r>
            <w:r w:rsidR="009019FD" w:rsidRPr="003B2F2D">
              <w:rPr>
                <w:lang w:val="fr-FR"/>
              </w:rPr>
              <w:tab/>
            </w:r>
            <w:r w:rsidR="00EE337A" w:rsidRPr="003B2F2D">
              <w:rPr>
                <w:bCs/>
                <w:lang w:val="fr-FR"/>
              </w:rPr>
              <w:t>+254726820362</w:t>
            </w:r>
            <w:r w:rsidRPr="003B2F2D">
              <w:rPr>
                <w:lang w:val="fr-FR"/>
              </w:rPr>
              <w:br/>
              <w:t>Courriel:</w:t>
            </w:r>
            <w:r w:rsidR="009019FD" w:rsidRPr="003B2F2D">
              <w:rPr>
                <w:lang w:val="fr-FR"/>
              </w:rPr>
              <w:tab/>
            </w:r>
            <w:hyperlink r:id="rId13" w:history="1">
              <w:r w:rsidR="00EE337A" w:rsidRPr="003B2F2D">
                <w:rPr>
                  <w:rStyle w:val="Hyperlink"/>
                  <w:bCs/>
                  <w:lang w:val="fr-FR"/>
                </w:rPr>
                <w:t>m.slimani@atuuat.africa</w:t>
              </w:r>
            </w:hyperlink>
          </w:p>
        </w:tc>
      </w:tr>
    </w:tbl>
    <w:p w14:paraId="51529DA0" w14:textId="77777777" w:rsidR="00081194" w:rsidRPr="003B2F2D" w:rsidRDefault="00081194" w:rsidP="003B2F2D">
      <w:pPr>
        <w:rPr>
          <w:lang w:val="fr-FR"/>
          <w:rPrChange w:id="0" w:author="Barre, Maud" w:date="2021-12-23T09:30:00Z">
            <w:rPr>
              <w:lang w:val="en-US"/>
            </w:rPr>
          </w:rPrChange>
        </w:rPr>
      </w:pPr>
    </w:p>
    <w:p w14:paraId="6975D698" w14:textId="77777777" w:rsidR="00F776DF" w:rsidRPr="003B2F2D" w:rsidRDefault="00F776DF" w:rsidP="003B2F2D">
      <w:pPr>
        <w:rPr>
          <w:lang w:val="fr-FR"/>
          <w:rPrChange w:id="1" w:author="Barre, Maud" w:date="2021-12-23T09:30:00Z">
            <w:rPr>
              <w:lang w:val="en-US"/>
            </w:rPr>
          </w:rPrChange>
        </w:rPr>
      </w:pPr>
      <w:r w:rsidRPr="003B2F2D">
        <w:rPr>
          <w:lang w:val="fr-FR"/>
          <w:rPrChange w:id="2" w:author="Barre, Maud" w:date="2021-12-23T09:30:00Z">
            <w:rPr>
              <w:lang w:val="en-US"/>
            </w:rPr>
          </w:rPrChange>
        </w:rPr>
        <w:br w:type="page"/>
      </w:r>
    </w:p>
    <w:p w14:paraId="39693D1A" w14:textId="602F2CFF" w:rsidR="007D6640" w:rsidRPr="003B2F2D" w:rsidRDefault="00A9685A" w:rsidP="00C8634F">
      <w:pPr>
        <w:pStyle w:val="Proposal"/>
        <w:tabs>
          <w:tab w:val="left" w:pos="5403"/>
        </w:tabs>
        <w:rPr>
          <w:lang w:val="fr-FR"/>
        </w:rPr>
      </w:pPr>
      <w:r w:rsidRPr="003B2F2D">
        <w:rPr>
          <w:lang w:val="fr-FR"/>
        </w:rPr>
        <w:lastRenderedPageBreak/>
        <w:t>MOD</w:t>
      </w:r>
      <w:r w:rsidRPr="003B2F2D">
        <w:rPr>
          <w:lang w:val="fr-FR"/>
        </w:rPr>
        <w:tab/>
        <w:t>AFCP/35A17/1</w:t>
      </w:r>
    </w:p>
    <w:p w14:paraId="1559E331" w14:textId="459D52F2" w:rsidR="00656D98" w:rsidRPr="003B2F2D" w:rsidRDefault="00A9685A" w:rsidP="003B2F2D">
      <w:pPr>
        <w:pStyle w:val="ResNo"/>
        <w:rPr>
          <w:b/>
          <w:bCs w:val="0"/>
          <w:lang w:val="fr-FR"/>
        </w:rPr>
      </w:pPr>
      <w:bookmarkStart w:id="3" w:name="_Toc475539619"/>
      <w:bookmarkStart w:id="4" w:name="_Toc475542328"/>
      <w:bookmarkStart w:id="5" w:name="_Toc476211430"/>
      <w:bookmarkStart w:id="6" w:name="_Toc476213367"/>
      <w:r w:rsidRPr="003B2F2D">
        <w:rPr>
          <w:lang w:val="fr-FR"/>
        </w:rPr>
        <w:t xml:space="preserve">RÉSOLUTION </w:t>
      </w:r>
      <w:r w:rsidRPr="003B2F2D">
        <w:rPr>
          <w:rStyle w:val="href"/>
          <w:lang w:val="fr-FR"/>
        </w:rPr>
        <w:t>72</w:t>
      </w:r>
      <w:r w:rsidRPr="003B2F2D" w:rsidDel="005B5B81">
        <w:rPr>
          <w:lang w:val="fr-FR"/>
        </w:rPr>
        <w:t xml:space="preserve"> </w:t>
      </w:r>
      <w:r w:rsidRPr="003B2F2D">
        <w:rPr>
          <w:lang w:val="fr-FR"/>
        </w:rPr>
        <w:t>(</w:t>
      </w:r>
      <w:r w:rsidRPr="003B2F2D">
        <w:rPr>
          <w:caps w:val="0"/>
          <w:lang w:val="fr-FR"/>
        </w:rPr>
        <w:t>Rév</w:t>
      </w:r>
      <w:r w:rsidRPr="003B2F2D">
        <w:rPr>
          <w:lang w:val="fr-FR"/>
        </w:rPr>
        <w:t>.</w:t>
      </w:r>
      <w:r w:rsidR="00EE337A" w:rsidRPr="003B2F2D">
        <w:rPr>
          <w:lang w:val="fr-FR"/>
        </w:rPr>
        <w:t xml:space="preserve"> </w:t>
      </w:r>
      <w:del w:id="7" w:author="Chanavat, Emilie" w:date="2021-12-21T09:07:00Z">
        <w:r w:rsidRPr="003B2F2D" w:rsidDel="00EE337A">
          <w:rPr>
            <w:lang w:val="fr-FR"/>
          </w:rPr>
          <w:delText>H</w:delText>
        </w:r>
        <w:r w:rsidRPr="003B2F2D" w:rsidDel="00EE337A">
          <w:rPr>
            <w:caps w:val="0"/>
            <w:lang w:val="fr-FR"/>
          </w:rPr>
          <w:delText>ammamet</w:delText>
        </w:r>
        <w:r w:rsidRPr="003B2F2D" w:rsidDel="00EE337A">
          <w:rPr>
            <w:lang w:val="fr-FR"/>
          </w:rPr>
          <w:delText>, 2016</w:delText>
        </w:r>
      </w:del>
      <w:ins w:id="8" w:author="Chanavat, Emilie" w:date="2021-12-21T09:07:00Z">
        <w:r w:rsidR="00EE337A" w:rsidRPr="003B2F2D">
          <w:rPr>
            <w:lang w:val="fr-FR"/>
          </w:rPr>
          <w:t>G</w:t>
        </w:r>
        <w:r w:rsidR="00EE337A" w:rsidRPr="003B2F2D">
          <w:rPr>
            <w:caps w:val="0"/>
            <w:lang w:val="fr-FR"/>
          </w:rPr>
          <w:t>enève</w:t>
        </w:r>
        <w:r w:rsidR="00EE337A" w:rsidRPr="003B2F2D">
          <w:rPr>
            <w:lang w:val="fr-FR"/>
          </w:rPr>
          <w:t>, 2022</w:t>
        </w:r>
      </w:ins>
      <w:r w:rsidRPr="003B2F2D">
        <w:rPr>
          <w:lang w:val="fr-FR"/>
        </w:rPr>
        <w:t>)</w:t>
      </w:r>
      <w:bookmarkEnd w:id="3"/>
      <w:bookmarkEnd w:id="4"/>
      <w:bookmarkEnd w:id="5"/>
      <w:bookmarkEnd w:id="6"/>
    </w:p>
    <w:p w14:paraId="346D92FD" w14:textId="77777777" w:rsidR="00656D98" w:rsidRPr="003B2F2D" w:rsidRDefault="00A9685A" w:rsidP="003B2F2D">
      <w:pPr>
        <w:pStyle w:val="Restitle"/>
        <w:rPr>
          <w:lang w:val="fr-FR"/>
        </w:rPr>
      </w:pPr>
      <w:bookmarkStart w:id="9" w:name="_Toc475539620"/>
      <w:bookmarkStart w:id="10" w:name="_Toc475542329"/>
      <w:bookmarkStart w:id="11" w:name="_Toc476211431"/>
      <w:bookmarkStart w:id="12" w:name="_Toc476213368"/>
      <w:r w:rsidRPr="003B2F2D">
        <w:rPr>
          <w:lang w:val="fr-FR"/>
        </w:rPr>
        <w:t>Probl</w:t>
      </w:r>
      <w:r w:rsidRPr="003B2F2D">
        <w:rPr>
          <w:lang w:val="fr-FR"/>
        </w:rPr>
        <w:t>è</w:t>
      </w:r>
      <w:r w:rsidRPr="003B2F2D">
        <w:rPr>
          <w:lang w:val="fr-FR"/>
        </w:rPr>
        <w:t>mes de mesure et d'</w:t>
      </w:r>
      <w:r w:rsidRPr="003B2F2D">
        <w:rPr>
          <w:lang w:val="fr-FR"/>
        </w:rPr>
        <w:t>é</w:t>
      </w:r>
      <w:r w:rsidRPr="003B2F2D">
        <w:rPr>
          <w:lang w:val="fr-FR"/>
        </w:rPr>
        <w:t>valuation li</w:t>
      </w:r>
      <w:r w:rsidRPr="003B2F2D">
        <w:rPr>
          <w:lang w:val="fr-FR"/>
        </w:rPr>
        <w:t>é</w:t>
      </w:r>
      <w:r w:rsidRPr="003B2F2D">
        <w:rPr>
          <w:lang w:val="fr-FR"/>
        </w:rPr>
        <w:t xml:space="preserve">s </w:t>
      </w:r>
      <w:r w:rsidRPr="003B2F2D">
        <w:rPr>
          <w:lang w:val="fr-FR"/>
        </w:rPr>
        <w:t>à</w:t>
      </w:r>
      <w:r w:rsidRPr="003B2F2D">
        <w:rPr>
          <w:lang w:val="fr-FR"/>
        </w:rPr>
        <w:t xml:space="preserve"> l'exposition des personnes </w:t>
      </w:r>
      <w:r w:rsidRPr="003B2F2D">
        <w:rPr>
          <w:lang w:val="fr-FR"/>
        </w:rPr>
        <w:br/>
        <w:t xml:space="preserve">aux champs </w:t>
      </w:r>
      <w:r w:rsidRPr="003B2F2D">
        <w:rPr>
          <w:lang w:val="fr-FR"/>
        </w:rPr>
        <w:t>é</w:t>
      </w:r>
      <w:r w:rsidRPr="003B2F2D">
        <w:rPr>
          <w:lang w:val="fr-FR"/>
        </w:rPr>
        <w:t>lectromagn</w:t>
      </w:r>
      <w:r w:rsidRPr="003B2F2D">
        <w:rPr>
          <w:lang w:val="fr-FR"/>
        </w:rPr>
        <w:t>é</w:t>
      </w:r>
      <w:r w:rsidRPr="003B2F2D">
        <w:rPr>
          <w:lang w:val="fr-FR"/>
        </w:rPr>
        <w:t>tiques</w:t>
      </w:r>
      <w:bookmarkEnd w:id="9"/>
      <w:bookmarkEnd w:id="10"/>
      <w:bookmarkEnd w:id="11"/>
      <w:bookmarkEnd w:id="12"/>
    </w:p>
    <w:p w14:paraId="6AACB29F" w14:textId="6E769181" w:rsidR="00656D98" w:rsidRPr="003B2F2D" w:rsidRDefault="00A9685A" w:rsidP="003B2F2D">
      <w:pPr>
        <w:pStyle w:val="Resref"/>
      </w:pPr>
      <w:r w:rsidRPr="003B2F2D">
        <w:t>(Johannesburg, 2008; Dubaï, 2012; Hammamet, 2016</w:t>
      </w:r>
      <w:ins w:id="13" w:author="Chanavat, Emilie" w:date="2021-12-21T09:07:00Z">
        <w:r w:rsidR="00EE337A" w:rsidRPr="003B2F2D">
          <w:t>; Genève, 2022</w:t>
        </w:r>
      </w:ins>
      <w:r w:rsidRPr="003B2F2D">
        <w:t>)</w:t>
      </w:r>
    </w:p>
    <w:p w14:paraId="7E4D7F3C" w14:textId="34AD8E6F" w:rsidR="00656D98" w:rsidRPr="003B2F2D" w:rsidRDefault="00A9685A" w:rsidP="003B2F2D">
      <w:pPr>
        <w:pStyle w:val="Normalaftertitle0"/>
        <w:rPr>
          <w:lang w:val="fr-FR"/>
        </w:rPr>
      </w:pPr>
      <w:r w:rsidRPr="003B2F2D">
        <w:rPr>
          <w:lang w:val="fr-FR"/>
        </w:rPr>
        <w:t>L'Assemblée mondiale de normalisation des télécommunications (</w:t>
      </w:r>
      <w:del w:id="14" w:author="Chanavat, Emilie" w:date="2021-12-21T09:07:00Z">
        <w:r w:rsidRPr="003B2F2D" w:rsidDel="00EE337A">
          <w:rPr>
            <w:lang w:val="fr-FR"/>
          </w:rPr>
          <w:delText>Hammamet 2016</w:delText>
        </w:r>
      </w:del>
      <w:ins w:id="15" w:author="Chanavat, Emilie" w:date="2021-12-21T09:07:00Z">
        <w:r w:rsidR="00EE337A" w:rsidRPr="003B2F2D">
          <w:rPr>
            <w:lang w:val="fr-FR"/>
          </w:rPr>
          <w:t>Genève, 2022</w:t>
        </w:r>
      </w:ins>
      <w:r w:rsidRPr="003B2F2D">
        <w:rPr>
          <w:lang w:val="fr-FR"/>
        </w:rPr>
        <w:t>),</w:t>
      </w:r>
    </w:p>
    <w:p w14:paraId="7E171C33" w14:textId="15819642" w:rsidR="00656D98" w:rsidRPr="003B2F2D" w:rsidRDefault="00A9685A" w:rsidP="003B2F2D">
      <w:pPr>
        <w:pStyle w:val="Call"/>
        <w:rPr>
          <w:lang w:val="fr-FR"/>
        </w:rPr>
      </w:pPr>
      <w:del w:id="16" w:author="Chanavat, Emilie" w:date="2021-12-21T09:07:00Z">
        <w:r w:rsidRPr="003B2F2D" w:rsidDel="00EE337A">
          <w:rPr>
            <w:lang w:val="fr-FR"/>
          </w:rPr>
          <w:delText>considérant</w:delText>
        </w:r>
      </w:del>
      <w:ins w:id="17" w:author="Chanavat, Emilie" w:date="2021-12-21T09:07:00Z">
        <w:r w:rsidR="00EE337A" w:rsidRPr="003B2F2D">
          <w:rPr>
            <w:lang w:val="fr-FR"/>
          </w:rPr>
          <w:t>rappelant</w:t>
        </w:r>
      </w:ins>
    </w:p>
    <w:p w14:paraId="57A1D706" w14:textId="30886976" w:rsidR="00656D98" w:rsidRPr="003B2F2D" w:rsidDel="00EE337A" w:rsidRDefault="00A9685A" w:rsidP="003B2F2D">
      <w:pPr>
        <w:rPr>
          <w:del w:id="18" w:author="Chanavat, Emilie" w:date="2021-12-21T09:08:00Z"/>
          <w:lang w:val="fr-FR"/>
        </w:rPr>
      </w:pPr>
      <w:del w:id="19" w:author="Chanavat, Emilie" w:date="2021-12-21T09:08:00Z">
        <w:r w:rsidRPr="003B2F2D" w:rsidDel="00EE337A">
          <w:rPr>
            <w:i/>
            <w:iCs/>
            <w:lang w:val="fr-FR"/>
          </w:rPr>
          <w:delText>a)</w:delText>
        </w:r>
        <w:r w:rsidRPr="003B2F2D" w:rsidDel="00EE337A">
          <w:rPr>
            <w:lang w:val="fr-FR"/>
          </w:rPr>
          <w:tab/>
          <w:delText>l'importance des télécommunications et des technologies de l'information et de la communication (TIC) pour le progrès politique, économique, social et culturel;</w:delText>
        </w:r>
      </w:del>
    </w:p>
    <w:p w14:paraId="76C2DCD0" w14:textId="57E3BBF5" w:rsidR="00656D98" w:rsidRPr="003B2F2D" w:rsidDel="00EE337A" w:rsidRDefault="00A9685A" w:rsidP="003B2F2D">
      <w:pPr>
        <w:rPr>
          <w:del w:id="20" w:author="Chanavat, Emilie" w:date="2021-12-21T09:08:00Z"/>
          <w:lang w:val="fr-FR"/>
        </w:rPr>
      </w:pPr>
      <w:del w:id="21" w:author="Chanavat, Emilie" w:date="2021-12-21T09:08:00Z">
        <w:r w:rsidRPr="003B2F2D" w:rsidDel="00EE337A">
          <w:rPr>
            <w:i/>
            <w:iCs/>
            <w:lang w:val="fr-FR"/>
          </w:rPr>
          <w:delText>b)</w:delText>
        </w:r>
        <w:r w:rsidRPr="003B2F2D" w:rsidDel="00EE337A">
          <w:rPr>
            <w:lang w:val="fr-FR"/>
          </w:rPr>
          <w:tab/>
          <w:delText>que, dans le cadre des télécommunications/TIC au service de la réduction de la fracture numérique entre pays développés et pays en développement</w:delText>
        </w:r>
        <w:r w:rsidRPr="003B2F2D" w:rsidDel="00EE337A">
          <w:rPr>
            <w:rStyle w:val="FootnoteReference"/>
            <w:rFonts w:eastAsiaTheme="majorEastAsia"/>
            <w:lang w:val="fr-FR"/>
          </w:rPr>
          <w:footnoteReference w:customMarkFollows="1" w:id="1"/>
          <w:delText>1</w:delText>
        </w:r>
        <w:r w:rsidRPr="003B2F2D" w:rsidDel="00EE337A">
          <w:rPr>
            <w:lang w:val="fr-FR"/>
          </w:rPr>
          <w:delText>, une partie importante de l'infrastructure nécessaire fait appel à différentes technologies hertziennes et à l'installation de stations de base, dans la mesure voulue, pour garantir la qualité de service;</w:delText>
        </w:r>
      </w:del>
    </w:p>
    <w:p w14:paraId="2C9E1D63" w14:textId="55264A3B" w:rsidR="00656D98" w:rsidRPr="003B2F2D" w:rsidDel="00EE337A" w:rsidRDefault="00A9685A" w:rsidP="003B2F2D">
      <w:pPr>
        <w:rPr>
          <w:del w:id="24" w:author="Chanavat, Emilie" w:date="2021-12-21T09:08:00Z"/>
          <w:lang w:val="fr-FR"/>
        </w:rPr>
      </w:pPr>
      <w:del w:id="25" w:author="Chanavat, Emilie" w:date="2021-12-21T09:08:00Z">
        <w:r w:rsidRPr="003B2F2D" w:rsidDel="00EE337A">
          <w:rPr>
            <w:i/>
            <w:iCs/>
            <w:lang w:val="fr-FR"/>
          </w:rPr>
          <w:delText>c)</w:delText>
        </w:r>
        <w:r w:rsidRPr="003B2F2D" w:rsidDel="00EE337A">
          <w:rPr>
            <w:lang w:val="fr-FR"/>
          </w:rPr>
          <w:tab/>
          <w:delText>qu'il est nécessaire d'informer le public des niveaux des champs électromagnétiques, des limites de sécurité ainsi que des effets que pourrait avoir l'exposition aux champs électromagnétiques;</w:delText>
        </w:r>
      </w:del>
    </w:p>
    <w:p w14:paraId="48DA2253" w14:textId="105655A3" w:rsidR="00656D98" w:rsidRPr="003B2F2D" w:rsidDel="00EE337A" w:rsidRDefault="00A9685A" w:rsidP="003B2F2D">
      <w:pPr>
        <w:rPr>
          <w:del w:id="26" w:author="Chanavat, Emilie" w:date="2021-12-21T09:08:00Z"/>
          <w:lang w:val="fr-FR"/>
        </w:rPr>
      </w:pPr>
      <w:del w:id="27" w:author="Chanavat, Emilie" w:date="2021-12-21T09:08:00Z">
        <w:r w:rsidRPr="003B2F2D" w:rsidDel="00EE337A">
          <w:rPr>
            <w:i/>
            <w:iCs/>
            <w:lang w:val="fr-FR"/>
          </w:rPr>
          <w:delText>d)</w:delText>
        </w:r>
        <w:r w:rsidRPr="003B2F2D" w:rsidDel="00EE337A">
          <w:rPr>
            <w:lang w:val="fr-FR"/>
          </w:rPr>
          <w:tab/>
          <w:delText>que de très nombreux travaux de recherche ont été réalisés sur les systèmes hertziens et les questions de santé, et que de nombreux comités d'experts indépendants ont examiné ces travaux;</w:delText>
        </w:r>
      </w:del>
    </w:p>
    <w:p w14:paraId="7363AF4D" w14:textId="62406D78" w:rsidR="00656D98" w:rsidRPr="003B2F2D" w:rsidDel="00EE337A" w:rsidRDefault="00A9685A" w:rsidP="003B2F2D">
      <w:pPr>
        <w:rPr>
          <w:del w:id="28" w:author="Chanavat, Emilie" w:date="2021-12-21T09:08:00Z"/>
          <w:lang w:val="fr-FR"/>
        </w:rPr>
      </w:pPr>
      <w:del w:id="29" w:author="Chanavat, Emilie" w:date="2021-12-21T09:08:00Z">
        <w:r w:rsidRPr="003B2F2D" w:rsidDel="00EE337A">
          <w:rPr>
            <w:i/>
            <w:iCs/>
            <w:lang w:val="fr-FR"/>
          </w:rPr>
          <w:delText>e)</w:delText>
        </w:r>
        <w:r w:rsidRPr="003B2F2D" w:rsidDel="00EE337A">
          <w:rPr>
            <w:lang w:val="fr-FR"/>
          </w:rPr>
          <w:tab/>
          <w:delText>que la Commission internationale pour la protection contre les rayonnements non ionisants (CIPRNI), la Commission électrotechnique internationale (CEI) et l'Institute of Electrical and Electronics Engineers (IEEE) sont trois des organismes internationaux de premier plan pour ce qui est de l'établissement de méthodes de mesure pour évaluer l'exposition des personnes aux champs électromagnétiques, et qu'ils coopèrent déjà avec de nombreux organismes de normalisation et forums de l'industrie;</w:delText>
        </w:r>
      </w:del>
    </w:p>
    <w:p w14:paraId="5249256B" w14:textId="1DAF8EE8" w:rsidR="00656D98" w:rsidRPr="003B2F2D" w:rsidDel="00EE337A" w:rsidRDefault="00A9685A" w:rsidP="003B2F2D">
      <w:pPr>
        <w:rPr>
          <w:del w:id="30" w:author="Chanavat, Emilie" w:date="2021-12-21T09:08:00Z"/>
          <w:lang w:val="fr-FR"/>
        </w:rPr>
      </w:pPr>
      <w:del w:id="31" w:author="Chanavat, Emilie" w:date="2021-12-21T09:08:00Z">
        <w:r w:rsidRPr="003B2F2D" w:rsidDel="00EE337A">
          <w:rPr>
            <w:i/>
            <w:iCs/>
            <w:lang w:val="fr-FR"/>
          </w:rPr>
          <w:delText>f)</w:delText>
        </w:r>
        <w:r w:rsidRPr="003B2F2D" w:rsidDel="00EE337A">
          <w:rPr>
            <w:lang w:val="fr-FR"/>
          </w:rPr>
          <w:tab/>
          <w:delText>que l'Organisation mondiale de la santé (OMS) a diffusé des aide-mémoire sur les questions relatives aux champs électromagnétiques, notamment les terminaux mobiles, les stations de base et les réseaux hertziens où sont indiquées en référence les normes de la CIPRNI;</w:delText>
        </w:r>
      </w:del>
    </w:p>
    <w:p w14:paraId="5B2D4ADE" w14:textId="182EBF65" w:rsidR="00656D98" w:rsidRPr="003B2F2D" w:rsidRDefault="00A9685A" w:rsidP="003B2F2D">
      <w:pPr>
        <w:rPr>
          <w:ins w:id="32" w:author="Chanavat, Emilie" w:date="2021-12-21T09:09:00Z"/>
          <w:lang w:val="fr-FR"/>
        </w:rPr>
      </w:pPr>
      <w:del w:id="33" w:author="Chanavat, Emilie" w:date="2021-12-21T09:08:00Z">
        <w:r w:rsidRPr="003B2F2D" w:rsidDel="00EE337A">
          <w:rPr>
            <w:i/>
            <w:iCs/>
            <w:lang w:val="fr-FR"/>
          </w:rPr>
          <w:delText>g</w:delText>
        </w:r>
      </w:del>
      <w:ins w:id="34" w:author="Chanavat, Emilie" w:date="2021-12-21T09:08:00Z">
        <w:r w:rsidR="00EE337A" w:rsidRPr="003B2F2D">
          <w:rPr>
            <w:i/>
            <w:iCs/>
            <w:lang w:val="fr-FR"/>
          </w:rPr>
          <w:t>a</w:t>
        </w:r>
      </w:ins>
      <w:r w:rsidRPr="003B2F2D">
        <w:rPr>
          <w:i/>
          <w:iCs/>
          <w:lang w:val="fr-FR"/>
        </w:rPr>
        <w:t>)</w:t>
      </w:r>
      <w:r w:rsidRPr="003B2F2D">
        <w:rPr>
          <w:lang w:val="fr-FR"/>
        </w:rPr>
        <w:tab/>
        <w:t>la Résolution 176 (Rév.</w:t>
      </w:r>
      <w:r w:rsidR="00EE337A" w:rsidRPr="003B2F2D">
        <w:rPr>
          <w:lang w:val="fr-FR"/>
        </w:rPr>
        <w:t xml:space="preserve"> </w:t>
      </w:r>
      <w:del w:id="35" w:author="Chanavat, Emilie" w:date="2021-12-21T09:08:00Z">
        <w:r w:rsidRPr="003B2F2D" w:rsidDel="00EE337A">
          <w:rPr>
            <w:lang w:val="fr-FR"/>
          </w:rPr>
          <w:delText>Busan, 2014</w:delText>
        </w:r>
      </w:del>
      <w:ins w:id="36" w:author="Chanavat, Emilie" w:date="2021-12-21T09:08:00Z">
        <w:r w:rsidR="00EE337A" w:rsidRPr="003B2F2D">
          <w:rPr>
            <w:lang w:val="fr-FR"/>
          </w:rPr>
          <w:t>Dubaï, 2018</w:t>
        </w:r>
      </w:ins>
      <w:r w:rsidRPr="003B2F2D">
        <w:rPr>
          <w:lang w:val="fr-FR"/>
        </w:rPr>
        <w:t>) de la Conférence de plénipotentiaires sur l'exposition des personnes aux champs électromagnétiques (EMF) et la mesure de ces champs;</w:t>
      </w:r>
    </w:p>
    <w:p w14:paraId="45410EAB" w14:textId="0160F340" w:rsidR="00EE337A" w:rsidRPr="003B2F2D" w:rsidRDefault="00EE337A" w:rsidP="003B2F2D">
      <w:pPr>
        <w:rPr>
          <w:ins w:id="37" w:author="Chanavat, Emilie" w:date="2021-12-21T09:09:00Z"/>
          <w:lang w:val="fr-FR"/>
          <w:rPrChange w:id="38" w:author="Barre, Maud" w:date="2021-12-22T16:01:00Z">
            <w:rPr>
              <w:ins w:id="39" w:author="Chanavat, Emilie" w:date="2021-12-21T09:09:00Z"/>
            </w:rPr>
          </w:rPrChange>
        </w:rPr>
      </w:pPr>
      <w:ins w:id="40" w:author="Chanavat, Emilie" w:date="2021-12-21T09:09:00Z">
        <w:r w:rsidRPr="003B2F2D">
          <w:rPr>
            <w:i/>
            <w:iCs/>
            <w:lang w:val="fr-FR"/>
            <w:rPrChange w:id="41" w:author="Barre, Maud" w:date="2021-12-22T16:01:00Z">
              <w:rPr/>
            </w:rPrChange>
          </w:rPr>
          <w:t>b)</w:t>
        </w:r>
        <w:r w:rsidRPr="003B2F2D">
          <w:rPr>
            <w:lang w:val="fr-FR"/>
            <w:rPrChange w:id="42" w:author="Barre, Maud" w:date="2021-12-22T16:01:00Z">
              <w:rPr/>
            </w:rPrChange>
          </w:rPr>
          <w:tab/>
        </w:r>
      </w:ins>
      <w:ins w:id="43" w:author="Barre, Maud" w:date="2021-12-22T16:00:00Z">
        <w:r w:rsidR="0001746B" w:rsidRPr="003B2F2D">
          <w:rPr>
            <w:lang w:val="fr-FR"/>
            <w:rPrChange w:id="44" w:author="Barre, Maud" w:date="2021-12-22T16:01:00Z">
              <w:rPr/>
            </w:rPrChange>
          </w:rPr>
          <w:t>la Résolution 177 (Rév. Dubaï, 2018</w:t>
        </w:r>
      </w:ins>
      <w:ins w:id="45" w:author="Barre, Maud" w:date="2021-12-22T16:01:00Z">
        <w:r w:rsidR="0001746B" w:rsidRPr="003B2F2D">
          <w:rPr>
            <w:lang w:val="fr-FR"/>
            <w:rPrChange w:id="46" w:author="Barre, Maud" w:date="2021-12-22T16:01:00Z">
              <w:rPr/>
            </w:rPrChange>
          </w:rPr>
          <w:t>) de la Conférence de plénipotenti</w:t>
        </w:r>
        <w:r w:rsidR="0001746B" w:rsidRPr="003B2F2D">
          <w:rPr>
            <w:lang w:val="fr-FR"/>
          </w:rPr>
          <w:t>aires,</w:t>
        </w:r>
      </w:ins>
      <w:ins w:id="47" w:author="Barre, Maud" w:date="2021-12-22T16:02:00Z">
        <w:r w:rsidR="0033746B" w:rsidRPr="003B2F2D">
          <w:rPr>
            <w:lang w:val="fr-FR"/>
          </w:rPr>
          <w:t xml:space="preserve"> relative à la conformité et à l'interopérabilité;</w:t>
        </w:r>
      </w:ins>
    </w:p>
    <w:p w14:paraId="547138CB" w14:textId="59BC0351" w:rsidR="00EE337A" w:rsidRPr="003B2F2D" w:rsidRDefault="00EE337A" w:rsidP="003B2F2D">
      <w:pPr>
        <w:rPr>
          <w:lang w:val="fr-FR"/>
        </w:rPr>
      </w:pPr>
      <w:ins w:id="48" w:author="Chanavat, Emilie" w:date="2021-12-21T09:09:00Z">
        <w:r w:rsidRPr="003B2F2D">
          <w:rPr>
            <w:i/>
            <w:iCs/>
            <w:lang w:val="fr-FR"/>
            <w:rPrChange w:id="49" w:author="Chanavat, Emilie" w:date="2021-12-21T09:11:00Z">
              <w:rPr/>
            </w:rPrChange>
          </w:rPr>
          <w:t>c)</w:t>
        </w:r>
        <w:r w:rsidRPr="003B2F2D">
          <w:rPr>
            <w:lang w:val="fr-FR"/>
            <w:rPrChange w:id="50" w:author="Chanavat, Emilie" w:date="2021-12-21T09:11:00Z">
              <w:rPr/>
            </w:rPrChange>
          </w:rPr>
          <w:tab/>
        </w:r>
      </w:ins>
      <w:ins w:id="51" w:author="Barre, Maud" w:date="2021-12-22T16:03:00Z">
        <w:r w:rsidR="0033746B" w:rsidRPr="003B2F2D">
          <w:rPr>
            <w:lang w:val="fr-FR"/>
          </w:rPr>
          <w:t>la Résolution 76 (Rév. Hammamet, 2016) de l'Assemblée mondiale de normalisation des télécommunications, intitulée "</w:t>
        </w:r>
      </w:ins>
      <w:ins w:id="52" w:author="Chanavat, Emilie" w:date="2021-12-21T09:11:00Z">
        <w:r w:rsidRPr="003B2F2D">
          <w:rPr>
            <w:color w:val="000000"/>
            <w:lang w:val="fr-FR"/>
            <w:rPrChange w:id="53" w:author="Chanavat, Emilie" w:date="2021-12-21T09:11:00Z">
              <w:rPr>
                <w:color w:val="000000"/>
              </w:rPr>
            </w:rPrChange>
          </w:rPr>
          <w:t>Études relatives aux tests de conformité et d'interopérabilité</w:t>
        </w:r>
      </w:ins>
      <w:ins w:id="54" w:author="Barre, Maud" w:date="2021-12-22T16:03:00Z">
        <w:r w:rsidR="0033746B" w:rsidRPr="003B2F2D">
          <w:rPr>
            <w:color w:val="000000"/>
            <w:lang w:val="fr-FR"/>
          </w:rPr>
          <w:t>"</w:t>
        </w:r>
      </w:ins>
      <w:ins w:id="55" w:author="Chanavat, Emilie" w:date="2021-12-21T09:09:00Z">
        <w:r w:rsidRPr="003B2F2D">
          <w:rPr>
            <w:lang w:val="fr-FR"/>
            <w:rPrChange w:id="56" w:author="Chanavat, Emilie" w:date="2021-12-21T09:11:00Z">
              <w:rPr/>
            </w:rPrChange>
          </w:rPr>
          <w:t>;</w:t>
        </w:r>
      </w:ins>
    </w:p>
    <w:p w14:paraId="739E0E0C" w14:textId="717A23B5" w:rsidR="00656D98" w:rsidRPr="003B2F2D" w:rsidRDefault="00A9685A" w:rsidP="003B2F2D">
      <w:pPr>
        <w:rPr>
          <w:ins w:id="57" w:author="Chanavat, Emilie" w:date="2021-12-21T09:12:00Z"/>
          <w:lang w:val="fr-FR"/>
        </w:rPr>
      </w:pPr>
      <w:del w:id="58" w:author="Chanavat, Emilie" w:date="2021-12-21T09:11:00Z">
        <w:r w:rsidRPr="003B2F2D" w:rsidDel="00EE337A">
          <w:rPr>
            <w:i/>
            <w:iCs/>
            <w:lang w:val="fr-FR"/>
          </w:rPr>
          <w:delText>h</w:delText>
        </w:r>
      </w:del>
      <w:ins w:id="59" w:author="Chanavat, Emilie" w:date="2021-12-21T09:12:00Z">
        <w:r w:rsidR="00EE337A" w:rsidRPr="003B2F2D">
          <w:rPr>
            <w:i/>
            <w:iCs/>
            <w:lang w:val="fr-FR"/>
          </w:rPr>
          <w:t>d</w:t>
        </w:r>
      </w:ins>
      <w:r w:rsidRPr="003B2F2D">
        <w:rPr>
          <w:i/>
          <w:iCs/>
          <w:lang w:val="fr-FR"/>
        </w:rPr>
        <w:t>)</w:t>
      </w:r>
      <w:r w:rsidRPr="003B2F2D">
        <w:rPr>
          <w:lang w:val="fr-FR"/>
        </w:rPr>
        <w:tab/>
        <w:t>la Résolution 62 (Rév.</w:t>
      </w:r>
      <w:r w:rsidR="00EE337A" w:rsidRPr="003B2F2D">
        <w:rPr>
          <w:lang w:val="fr-FR"/>
        </w:rPr>
        <w:t xml:space="preserve"> </w:t>
      </w:r>
      <w:del w:id="60" w:author="Chanavat, Emilie" w:date="2021-12-21T09:12:00Z">
        <w:r w:rsidRPr="003B2F2D" w:rsidDel="00EE337A">
          <w:rPr>
            <w:lang w:val="fr-FR"/>
          </w:rPr>
          <w:delText>Dubaï, 2014</w:delText>
        </w:r>
      </w:del>
      <w:ins w:id="61" w:author="Chanavat, Emilie" w:date="2021-12-21T09:12:00Z">
        <w:r w:rsidR="00EE337A" w:rsidRPr="003B2F2D">
          <w:rPr>
            <w:lang w:val="fr-FR"/>
          </w:rPr>
          <w:t>Buenos Aires, 2017</w:t>
        </w:r>
      </w:ins>
      <w:r w:rsidRPr="003B2F2D">
        <w:rPr>
          <w:lang w:val="fr-FR"/>
        </w:rPr>
        <w:t>) de la Conférence mondiale de développement des télécommunications sur les problèmes de mesure liés à l'exposition des personnes aux champs EMF,</w:t>
      </w:r>
    </w:p>
    <w:p w14:paraId="75B8DC0C" w14:textId="4D4ED9A6" w:rsidR="00EE337A" w:rsidRPr="003B2F2D" w:rsidRDefault="00EE337A" w:rsidP="003B2F2D">
      <w:pPr>
        <w:pStyle w:val="Call"/>
        <w:rPr>
          <w:ins w:id="62" w:author="Chanavat, Emilie" w:date="2021-12-21T09:12:00Z"/>
          <w:lang w:val="fr-FR"/>
        </w:rPr>
      </w:pPr>
      <w:ins w:id="63" w:author="Chanavat, Emilie" w:date="2021-12-21T09:12:00Z">
        <w:r w:rsidRPr="003B2F2D">
          <w:rPr>
            <w:lang w:val="fr-FR"/>
          </w:rPr>
          <w:lastRenderedPageBreak/>
          <w:t>considérant</w:t>
        </w:r>
      </w:ins>
    </w:p>
    <w:p w14:paraId="456DD2CF" w14:textId="107EE064" w:rsidR="00EE337A" w:rsidRPr="003B2F2D" w:rsidRDefault="00EE337A" w:rsidP="003B2F2D">
      <w:pPr>
        <w:rPr>
          <w:ins w:id="64" w:author="Chanavat, Emilie" w:date="2021-12-21T09:12:00Z"/>
          <w:lang w:val="fr-FR"/>
          <w:rPrChange w:id="65" w:author="Chanavat, Emilie" w:date="2021-12-21T09:15:00Z">
            <w:rPr>
              <w:ins w:id="66" w:author="Chanavat, Emilie" w:date="2021-12-21T09:12:00Z"/>
            </w:rPr>
          </w:rPrChange>
        </w:rPr>
      </w:pPr>
      <w:ins w:id="67" w:author="Chanavat, Emilie" w:date="2021-12-21T09:12:00Z">
        <w:r w:rsidRPr="003B2F2D">
          <w:rPr>
            <w:i/>
            <w:iCs/>
            <w:lang w:val="fr-FR"/>
            <w:rPrChange w:id="68" w:author="Chanavat, Emilie" w:date="2021-12-21T09:15:00Z">
              <w:rPr/>
            </w:rPrChange>
          </w:rPr>
          <w:t>a)</w:t>
        </w:r>
        <w:r w:rsidRPr="003B2F2D">
          <w:rPr>
            <w:lang w:val="fr-FR"/>
            <w:rPrChange w:id="69" w:author="Chanavat, Emilie" w:date="2021-12-21T09:15:00Z">
              <w:rPr/>
            </w:rPrChange>
          </w:rPr>
          <w:tab/>
        </w:r>
      </w:ins>
      <w:ins w:id="70" w:author="Chanavat, Emilie" w:date="2021-12-21T09:14:00Z">
        <w:r w:rsidRPr="003B2F2D">
          <w:rPr>
            <w:lang w:val="fr-FR"/>
            <w:rPrChange w:id="71" w:author="Chanavat, Emilie" w:date="2021-12-21T09:15:00Z">
              <w:rPr/>
            </w:rPrChange>
          </w:rPr>
          <w:t>que l'Organisation mondiale de la santé (OMS) dispose de</w:t>
        </w:r>
      </w:ins>
      <w:ins w:id="72" w:author="French" w:date="2022-01-04T09:09:00Z">
        <w:r w:rsidR="00CD266B" w:rsidRPr="003B2F2D">
          <w:rPr>
            <w:lang w:val="fr-FR"/>
          </w:rPr>
          <w:t>s</w:t>
        </w:r>
      </w:ins>
      <w:ins w:id="73" w:author="Chanavat, Emilie" w:date="2021-12-21T09:14:00Z">
        <w:r w:rsidRPr="003B2F2D">
          <w:rPr>
            <w:lang w:val="fr-FR"/>
            <w:rPrChange w:id="74" w:author="Chanavat, Emilie" w:date="2021-12-21T09:15:00Z">
              <w:rPr/>
            </w:rPrChange>
          </w:rPr>
          <w:t xml:space="preserve"> con</w:t>
        </w:r>
      </w:ins>
      <w:ins w:id="75" w:author="Chanavat, Emilie" w:date="2021-12-21T09:15:00Z">
        <w:r w:rsidRPr="003B2F2D">
          <w:rPr>
            <w:lang w:val="fr-FR"/>
            <w:rPrChange w:id="76" w:author="Chanavat, Emilie" w:date="2021-12-21T09:15:00Z">
              <w:rPr/>
            </w:rPrChange>
          </w:rPr>
          <w:t>naissances et de</w:t>
        </w:r>
      </w:ins>
      <w:ins w:id="77" w:author="French" w:date="2022-01-04T09:09:00Z">
        <w:r w:rsidR="00CD266B" w:rsidRPr="003B2F2D">
          <w:rPr>
            <w:lang w:val="fr-FR"/>
          </w:rPr>
          <w:t>s</w:t>
        </w:r>
      </w:ins>
      <w:ins w:id="78" w:author="Chanavat, Emilie" w:date="2021-12-21T09:15:00Z">
        <w:r w:rsidRPr="003B2F2D">
          <w:rPr>
            <w:lang w:val="fr-FR"/>
            <w:rPrChange w:id="79" w:author="Chanavat, Emilie" w:date="2021-12-21T09:15:00Z">
              <w:rPr/>
            </w:rPrChange>
          </w:rPr>
          <w:t xml:space="preserve"> compétences spécialisées dans le domaine de la santé pour évaluer les incidences des ondes radioélectriques sur le corps humain</w:t>
        </w:r>
      </w:ins>
      <w:ins w:id="80" w:author="Chanavat, Emilie" w:date="2021-12-21T09:12:00Z">
        <w:r w:rsidRPr="003B2F2D">
          <w:rPr>
            <w:lang w:val="fr-FR"/>
            <w:rPrChange w:id="81" w:author="Chanavat, Emilie" w:date="2021-12-21T09:15:00Z">
              <w:rPr/>
            </w:rPrChange>
          </w:rPr>
          <w:t>;</w:t>
        </w:r>
      </w:ins>
    </w:p>
    <w:p w14:paraId="213D3494" w14:textId="3C3EAC30" w:rsidR="00EE337A" w:rsidRPr="003B2F2D" w:rsidRDefault="00EE337A" w:rsidP="003B2F2D">
      <w:pPr>
        <w:rPr>
          <w:ins w:id="82" w:author="Chanavat, Emilie" w:date="2021-12-21T09:12:00Z"/>
          <w:lang w:val="fr-FR"/>
          <w:rPrChange w:id="83" w:author="Chanavat, Emilie" w:date="2021-12-21T09:16:00Z">
            <w:rPr>
              <w:ins w:id="84" w:author="Chanavat, Emilie" w:date="2021-12-21T09:12:00Z"/>
            </w:rPr>
          </w:rPrChange>
        </w:rPr>
      </w:pPr>
      <w:ins w:id="85" w:author="Chanavat, Emilie" w:date="2021-12-21T09:12:00Z">
        <w:r w:rsidRPr="003B2F2D">
          <w:rPr>
            <w:i/>
            <w:iCs/>
            <w:lang w:val="fr-FR"/>
            <w:rPrChange w:id="86" w:author="Chanavat, Emilie" w:date="2021-12-21T09:16:00Z">
              <w:rPr/>
            </w:rPrChange>
          </w:rPr>
          <w:t>b)</w:t>
        </w:r>
        <w:r w:rsidRPr="003B2F2D">
          <w:rPr>
            <w:lang w:val="fr-FR"/>
            <w:rPrChange w:id="87" w:author="Chanavat, Emilie" w:date="2021-12-21T09:16:00Z">
              <w:rPr/>
            </w:rPrChange>
          </w:rPr>
          <w:tab/>
        </w:r>
      </w:ins>
      <w:ins w:id="88" w:author="Chanavat, Emilie" w:date="2021-12-21T09:15:00Z">
        <w:r w:rsidRPr="003B2F2D">
          <w:rPr>
            <w:lang w:val="fr-FR"/>
            <w:rPrChange w:id="89" w:author="Chanavat, Emilie" w:date="2021-12-21T09:16:00Z">
              <w:rPr/>
            </w:rPrChange>
          </w:rPr>
          <w:t xml:space="preserve">que l'OMS préconise des limites d'exposition établies </w:t>
        </w:r>
      </w:ins>
      <w:ins w:id="90" w:author="Chanavat, Emilie" w:date="2021-12-21T09:16:00Z">
        <w:r w:rsidRPr="003B2F2D">
          <w:rPr>
            <w:lang w:val="fr-FR"/>
            <w:rPrChange w:id="91" w:author="Chanavat, Emilie" w:date="2021-12-21T09:16:00Z">
              <w:rPr/>
            </w:rPrChange>
          </w:rPr>
          <w:t>par des organisations internationales comme la Commission internationale pour la protection contre les rayonnements non ionisants (CIPR</w:t>
        </w:r>
        <w:r w:rsidRPr="003B2F2D">
          <w:rPr>
            <w:lang w:val="fr-FR"/>
          </w:rPr>
          <w:t>NI)</w:t>
        </w:r>
      </w:ins>
      <w:ins w:id="92" w:author="Chanavat, Emilie" w:date="2021-12-21T09:12:00Z">
        <w:r w:rsidRPr="003B2F2D">
          <w:rPr>
            <w:lang w:val="fr-FR"/>
            <w:rPrChange w:id="93" w:author="Chanavat, Emilie" w:date="2021-12-21T09:16:00Z">
              <w:rPr/>
            </w:rPrChange>
          </w:rPr>
          <w:t>;</w:t>
        </w:r>
      </w:ins>
    </w:p>
    <w:p w14:paraId="4416E263" w14:textId="5DE63E2A" w:rsidR="00EE337A" w:rsidRPr="003B2F2D" w:rsidRDefault="00EE337A" w:rsidP="003B2F2D">
      <w:pPr>
        <w:rPr>
          <w:ins w:id="94" w:author="Chanavat, Emilie" w:date="2021-12-21T09:12:00Z"/>
          <w:lang w:val="fr-FR"/>
          <w:rPrChange w:id="95" w:author="Chanavat, Emilie" w:date="2021-12-21T09:17:00Z">
            <w:rPr>
              <w:ins w:id="96" w:author="Chanavat, Emilie" w:date="2021-12-21T09:12:00Z"/>
            </w:rPr>
          </w:rPrChange>
        </w:rPr>
      </w:pPr>
      <w:ins w:id="97" w:author="Chanavat, Emilie" w:date="2021-12-21T09:12:00Z">
        <w:r w:rsidRPr="003B2F2D">
          <w:rPr>
            <w:i/>
            <w:iCs/>
            <w:lang w:val="fr-FR"/>
            <w:rPrChange w:id="98" w:author="Chanavat, Emilie" w:date="2021-12-21T09:17:00Z">
              <w:rPr/>
            </w:rPrChange>
          </w:rPr>
          <w:t>c)</w:t>
        </w:r>
        <w:r w:rsidRPr="003B2F2D">
          <w:rPr>
            <w:lang w:val="fr-FR"/>
            <w:rPrChange w:id="99" w:author="Chanavat, Emilie" w:date="2021-12-21T09:17:00Z">
              <w:rPr/>
            </w:rPrChange>
          </w:rPr>
          <w:tab/>
        </w:r>
      </w:ins>
      <w:ins w:id="100" w:author="Chanavat, Emilie" w:date="2021-12-21T09:16:00Z">
        <w:r w:rsidR="00BD22BA" w:rsidRPr="003B2F2D">
          <w:rPr>
            <w:lang w:val="fr-FR"/>
            <w:rPrChange w:id="101" w:author="Chanavat, Emilie" w:date="2021-12-21T09:17:00Z">
              <w:rPr/>
            </w:rPrChange>
          </w:rPr>
          <w:t>que l'</w:t>
        </w:r>
      </w:ins>
      <w:ins w:id="102" w:author="Chanavat, Emilie" w:date="2021-12-21T09:17:00Z">
        <w:r w:rsidR="00BD22BA" w:rsidRPr="003B2F2D">
          <w:rPr>
            <w:lang w:val="fr-FR"/>
            <w:rPrChange w:id="103" w:author="Chanavat, Emilie" w:date="2021-12-21T09:17:00Z">
              <w:rPr/>
            </w:rPrChange>
          </w:rPr>
          <w:t xml:space="preserve">UIT </w:t>
        </w:r>
      </w:ins>
      <w:ins w:id="104" w:author="Barre, Maud" w:date="2021-12-22T16:05:00Z">
        <w:r w:rsidR="0033746B" w:rsidRPr="003B2F2D">
          <w:rPr>
            <w:lang w:val="fr-FR"/>
          </w:rPr>
          <w:t>dispose d'</w:t>
        </w:r>
      </w:ins>
      <w:ins w:id="105" w:author="Chanavat, Emilie" w:date="2021-12-21T09:17:00Z">
        <w:r w:rsidR="00BD22BA" w:rsidRPr="003B2F2D">
          <w:rPr>
            <w:lang w:val="fr-FR"/>
            <w:rPrChange w:id="106" w:author="Chanavat, Emilie" w:date="2021-12-21T09:17:00Z">
              <w:rPr/>
            </w:rPrChange>
          </w:rPr>
          <w:t xml:space="preserve">un mécanisme permettant de </w:t>
        </w:r>
        <w:r w:rsidR="00BD22BA" w:rsidRPr="003B2F2D">
          <w:rPr>
            <w:lang w:val="fr-FR"/>
          </w:rPr>
          <w:t>vérifier</w:t>
        </w:r>
        <w:r w:rsidR="00BD22BA" w:rsidRPr="003B2F2D">
          <w:rPr>
            <w:lang w:val="fr-FR"/>
            <w:rPrChange w:id="107" w:author="Chanavat, Emilie" w:date="2021-12-21T09:17:00Z">
              <w:rPr/>
            </w:rPrChange>
          </w:rPr>
          <w:t xml:space="preserve"> le respect des niveaux des signaux radioélectriques en calculant et mesurant le champ et la den</w:t>
        </w:r>
        <w:r w:rsidR="00BD22BA" w:rsidRPr="003B2F2D">
          <w:rPr>
            <w:lang w:val="fr-FR"/>
          </w:rPr>
          <w:t>sité de puissance de ces signaux</w:t>
        </w:r>
      </w:ins>
      <w:ins w:id="108" w:author="Chanavat, Emilie" w:date="2021-12-21T09:12:00Z">
        <w:r w:rsidRPr="003B2F2D">
          <w:rPr>
            <w:lang w:val="fr-FR"/>
            <w:rPrChange w:id="109" w:author="Chanavat, Emilie" w:date="2021-12-21T09:17:00Z">
              <w:rPr/>
            </w:rPrChange>
          </w:rPr>
          <w:t>;</w:t>
        </w:r>
      </w:ins>
    </w:p>
    <w:p w14:paraId="38D7934A" w14:textId="023E466F" w:rsidR="00BD22BA" w:rsidRPr="003B2F2D" w:rsidRDefault="00EE337A" w:rsidP="003B2F2D">
      <w:pPr>
        <w:rPr>
          <w:ins w:id="110" w:author="Chanavat, Emilie" w:date="2021-12-21T09:23:00Z"/>
          <w:lang w:val="fr-FR"/>
        </w:rPr>
      </w:pPr>
      <w:ins w:id="111" w:author="Chanavat, Emilie" w:date="2021-12-21T09:12:00Z">
        <w:r w:rsidRPr="003B2F2D">
          <w:rPr>
            <w:i/>
            <w:iCs/>
            <w:lang w:val="fr-FR"/>
            <w:rPrChange w:id="112" w:author="Chanavat, Emilie" w:date="2021-12-21T09:18:00Z">
              <w:rPr/>
            </w:rPrChange>
          </w:rPr>
          <w:t>d)</w:t>
        </w:r>
        <w:r w:rsidRPr="003B2F2D">
          <w:rPr>
            <w:lang w:val="fr-FR"/>
            <w:rPrChange w:id="113" w:author="Chanavat, Emilie" w:date="2021-12-21T09:18:00Z">
              <w:rPr/>
            </w:rPrChange>
          </w:rPr>
          <w:tab/>
        </w:r>
      </w:ins>
      <w:ins w:id="114" w:author="Chanavat, Emilie" w:date="2021-12-21T09:23:00Z">
        <w:r w:rsidR="00BD22BA" w:rsidRPr="003B2F2D">
          <w:rPr>
            <w:lang w:val="fr-FR"/>
          </w:rPr>
          <w:t xml:space="preserve">que le développement considérable de l'utilisation du spectre des fréquences radioélectriques s'est traduit par une </w:t>
        </w:r>
      </w:ins>
      <w:ins w:id="115" w:author="Barre, Maud" w:date="2021-12-22T16:52:00Z">
        <w:r w:rsidR="008746E1" w:rsidRPr="003B2F2D">
          <w:rPr>
            <w:lang w:val="fr-FR"/>
          </w:rPr>
          <w:t xml:space="preserve">augmentation </w:t>
        </w:r>
      </w:ins>
      <w:ins w:id="116" w:author="Chanavat, Emilie" w:date="2021-12-21T09:23:00Z">
        <w:r w:rsidR="00BD22BA" w:rsidRPr="003B2F2D">
          <w:rPr>
            <w:lang w:val="fr-FR"/>
          </w:rPr>
          <w:t>des sources d'émission de champs électromagnétiques dans une zone géographique donnée;</w:t>
        </w:r>
      </w:ins>
    </w:p>
    <w:p w14:paraId="448C98E6" w14:textId="2B3F9459" w:rsidR="00BD22BA" w:rsidRPr="003B2F2D" w:rsidRDefault="00EE337A" w:rsidP="003B2F2D">
      <w:pPr>
        <w:rPr>
          <w:ins w:id="117" w:author="Chanavat, Emilie" w:date="2021-12-21T09:24:00Z"/>
          <w:lang w:val="fr-FR"/>
        </w:rPr>
      </w:pPr>
      <w:ins w:id="118" w:author="Chanavat, Emilie" w:date="2021-12-21T09:12:00Z">
        <w:r w:rsidRPr="003B2F2D">
          <w:rPr>
            <w:i/>
            <w:iCs/>
            <w:lang w:val="fr-FR"/>
            <w:rPrChange w:id="119" w:author="Chanavat, Emilie" w:date="2021-12-21T09:20:00Z">
              <w:rPr/>
            </w:rPrChange>
          </w:rPr>
          <w:t>e)</w:t>
        </w:r>
        <w:r w:rsidRPr="003B2F2D">
          <w:rPr>
            <w:lang w:val="fr-FR"/>
            <w:rPrChange w:id="120" w:author="Chanavat, Emilie" w:date="2021-12-21T09:20:00Z">
              <w:rPr/>
            </w:rPrChange>
          </w:rPr>
          <w:tab/>
        </w:r>
      </w:ins>
      <w:ins w:id="121" w:author="Chanavat, Emilie" w:date="2021-12-21T09:24:00Z">
        <w:r w:rsidR="00BD22BA" w:rsidRPr="003B2F2D">
          <w:rPr>
            <w:lang w:val="fr-FR"/>
          </w:rPr>
          <w:t xml:space="preserve">que les </w:t>
        </w:r>
      </w:ins>
      <w:ins w:id="122" w:author="French" w:date="2022-01-04T09:11:00Z">
        <w:r w:rsidR="00CD266B" w:rsidRPr="003B2F2D">
          <w:rPr>
            <w:lang w:val="fr-FR"/>
          </w:rPr>
          <w:t>autorités</w:t>
        </w:r>
      </w:ins>
      <w:ins w:id="123" w:author="Chanavat, Emilie" w:date="2021-12-21T09:24:00Z">
        <w:r w:rsidR="00BD22BA" w:rsidRPr="003B2F2D">
          <w:rPr>
            <w:lang w:val="fr-FR"/>
          </w:rPr>
          <w:t xml:space="preserve"> de régulation de nombreux pays en développement</w:t>
        </w:r>
      </w:ins>
      <w:ins w:id="124" w:author="Chanavat, Emilie" w:date="2021-12-21T09:33:00Z">
        <w:r w:rsidR="000C464A" w:rsidRPr="003B2F2D">
          <w:rPr>
            <w:rStyle w:val="FootnoteReference"/>
            <w:lang w:val="fr-FR"/>
          </w:rPr>
          <w:footnoteReference w:id="2"/>
        </w:r>
      </w:ins>
      <w:ins w:id="132" w:author="Chanavat, Emilie" w:date="2021-12-21T09:24:00Z">
        <w:r w:rsidR="00BD22BA" w:rsidRPr="003B2F2D">
          <w:rPr>
            <w:lang w:val="fr-FR"/>
          </w:rPr>
          <w:t xml:space="preserve"> doivent d'urgence obtenir des informations concernant les méthodes de mesure et d'évaluation de l'exposition des personnes à l'énergie radioélectrique, afin de mettre en place des réglementations nationales pour protéger les populations;</w:t>
        </w:r>
      </w:ins>
    </w:p>
    <w:p w14:paraId="0225A95D" w14:textId="15912C74" w:rsidR="002B3208" w:rsidRPr="003B2F2D" w:rsidRDefault="000C464A" w:rsidP="003B2F2D">
      <w:pPr>
        <w:rPr>
          <w:ins w:id="133" w:author="Chanavat, Emilie" w:date="2021-12-21T09:12:00Z"/>
          <w:lang w:val="fr-FR"/>
          <w:rPrChange w:id="134" w:author="Chanavat, Emilie" w:date="2021-12-21T09:22:00Z">
            <w:rPr>
              <w:ins w:id="135" w:author="Chanavat, Emilie" w:date="2021-12-21T09:12:00Z"/>
            </w:rPr>
          </w:rPrChange>
        </w:rPr>
      </w:pPr>
      <w:ins w:id="136" w:author="Chanavat, Emilie" w:date="2021-12-21T09:32:00Z">
        <w:r w:rsidRPr="003B2F2D">
          <w:rPr>
            <w:i/>
            <w:iCs/>
            <w:lang w:val="fr-FR"/>
          </w:rPr>
          <w:t>f</w:t>
        </w:r>
      </w:ins>
      <w:ins w:id="137" w:author="Chanavat, Emilie" w:date="2021-12-21T09:12:00Z">
        <w:r w:rsidR="00EE337A" w:rsidRPr="003B2F2D">
          <w:rPr>
            <w:i/>
            <w:iCs/>
            <w:lang w:val="fr-FR"/>
            <w:rPrChange w:id="138" w:author="Chanavat, Emilie" w:date="2021-12-21T09:22:00Z">
              <w:rPr/>
            </w:rPrChange>
          </w:rPr>
          <w:t>)</w:t>
        </w:r>
        <w:r w:rsidR="00EE337A" w:rsidRPr="003B2F2D">
          <w:rPr>
            <w:lang w:val="fr-FR"/>
            <w:rPrChange w:id="139" w:author="Chanavat, Emilie" w:date="2021-12-21T09:22:00Z">
              <w:rPr/>
            </w:rPrChange>
          </w:rPr>
          <w:tab/>
        </w:r>
      </w:ins>
      <w:ins w:id="140" w:author="Chanavat, Emilie" w:date="2021-12-21T09:25:00Z">
        <w:r w:rsidR="00BD22BA" w:rsidRPr="003B2F2D">
          <w:rPr>
            <w:lang w:val="fr-FR"/>
          </w:rPr>
          <w:t>que la CIPRNI</w:t>
        </w:r>
      </w:ins>
      <w:ins w:id="141" w:author="Chanavat, Emilie" w:date="2021-12-21T09:33:00Z">
        <w:r w:rsidRPr="003B2F2D">
          <w:rPr>
            <w:rStyle w:val="FootnoteReference"/>
            <w:lang w:val="fr-FR"/>
          </w:rPr>
          <w:footnoteReference w:id="3"/>
        </w:r>
      </w:ins>
      <w:ins w:id="151" w:author="Chanavat, Emilie" w:date="2021-12-21T09:25:00Z">
        <w:r w:rsidR="00BD22BA" w:rsidRPr="003B2F2D">
          <w:rPr>
            <w:lang w:val="fr-FR"/>
          </w:rPr>
          <w:t>, l'</w:t>
        </w:r>
      </w:ins>
      <w:ins w:id="152" w:author="Barre, Maud" w:date="2021-12-22T16:07:00Z">
        <w:r w:rsidR="002B3208" w:rsidRPr="003B2F2D">
          <w:rPr>
            <w:lang w:val="fr-FR"/>
          </w:rPr>
          <w:t>I</w:t>
        </w:r>
      </w:ins>
      <w:ins w:id="153" w:author="Chanavat, Emilie" w:date="2021-12-21T09:25:00Z">
        <w:r w:rsidR="00BD22BA" w:rsidRPr="003B2F2D">
          <w:rPr>
            <w:lang w:val="fr-FR"/>
          </w:rPr>
          <w:t xml:space="preserve">nstitute of Electrical and Electronics Engineers </w:t>
        </w:r>
      </w:ins>
      <w:ins w:id="154" w:author="Chanavat, Emilie" w:date="2021-12-21T09:26:00Z">
        <w:r w:rsidR="00BD22BA" w:rsidRPr="003B2F2D">
          <w:rPr>
            <w:lang w:val="fr-FR"/>
          </w:rPr>
          <w:t>(IEEE)</w:t>
        </w:r>
      </w:ins>
      <w:ins w:id="155" w:author="Chanavat, Emilie" w:date="2021-12-21T09:33:00Z">
        <w:r w:rsidRPr="003B2F2D">
          <w:rPr>
            <w:rStyle w:val="FootnoteReference"/>
            <w:lang w:val="fr-FR"/>
          </w:rPr>
          <w:footnoteReference w:id="4"/>
        </w:r>
      </w:ins>
      <w:ins w:id="175" w:author="Chanavat, Emilie" w:date="2021-12-21T09:26:00Z">
        <w:r w:rsidR="00BD22BA" w:rsidRPr="003B2F2D">
          <w:rPr>
            <w:lang w:val="fr-FR"/>
          </w:rPr>
          <w:t xml:space="preserve"> et l'Organisation internationale de </w:t>
        </w:r>
      </w:ins>
      <w:ins w:id="176" w:author="Chanavat, Emilie" w:date="2021-12-21T09:30:00Z">
        <w:r w:rsidRPr="003B2F2D">
          <w:rPr>
            <w:lang w:val="fr-FR"/>
          </w:rPr>
          <w:t>normalisation/</w:t>
        </w:r>
      </w:ins>
      <w:ins w:id="177" w:author="Barre, Maud" w:date="2021-12-22T16:53:00Z">
        <w:r w:rsidR="008746E1" w:rsidRPr="003B2F2D">
          <w:rPr>
            <w:lang w:val="fr-FR"/>
          </w:rPr>
          <w:t xml:space="preserve">la </w:t>
        </w:r>
      </w:ins>
      <w:ins w:id="178" w:author="Chanavat, Emilie" w:date="2021-12-21T09:26:00Z">
        <w:r w:rsidR="00BD22BA" w:rsidRPr="003B2F2D">
          <w:rPr>
            <w:lang w:val="fr-FR"/>
          </w:rPr>
          <w:t>Commission électrotechnique internationale (ISO/CEI) ont é</w:t>
        </w:r>
      </w:ins>
      <w:ins w:id="179" w:author="Chanavat, Emilie" w:date="2021-12-21T09:30:00Z">
        <w:r w:rsidRPr="003B2F2D">
          <w:rPr>
            <w:lang w:val="fr-FR"/>
          </w:rPr>
          <w:t>l</w:t>
        </w:r>
      </w:ins>
      <w:ins w:id="180" w:author="Chanavat, Emilie" w:date="2021-12-21T09:26:00Z">
        <w:r w:rsidR="00BD22BA" w:rsidRPr="003B2F2D">
          <w:rPr>
            <w:lang w:val="fr-FR"/>
          </w:rPr>
          <w:t>aboré des lignes directric</w:t>
        </w:r>
      </w:ins>
      <w:ins w:id="181" w:author="Chanavat, Emilie" w:date="2021-12-21T09:27:00Z">
        <w:r w:rsidR="00BD22BA" w:rsidRPr="003B2F2D">
          <w:rPr>
            <w:lang w:val="fr-FR"/>
          </w:rPr>
          <w:t>es relatives aux li</w:t>
        </w:r>
      </w:ins>
      <w:ins w:id="182" w:author="Chanavat, Emilie" w:date="2021-12-21T09:30:00Z">
        <w:r w:rsidRPr="003B2F2D">
          <w:rPr>
            <w:lang w:val="fr-FR"/>
          </w:rPr>
          <w:t>m</w:t>
        </w:r>
      </w:ins>
      <w:ins w:id="183" w:author="Chanavat, Emilie" w:date="2021-12-21T09:27:00Z">
        <w:r w:rsidR="00BD22BA" w:rsidRPr="003B2F2D">
          <w:rPr>
            <w:lang w:val="fr-FR"/>
          </w:rPr>
          <w:t>ites d'exposition a</w:t>
        </w:r>
      </w:ins>
      <w:ins w:id="184" w:author="Chanavat, Emilie" w:date="2021-12-21T09:28:00Z">
        <w:r w:rsidRPr="003B2F2D">
          <w:rPr>
            <w:lang w:val="fr-FR"/>
          </w:rPr>
          <w:t>u</w:t>
        </w:r>
      </w:ins>
      <w:ins w:id="185" w:author="Chanavat, Emilie" w:date="2021-12-21T09:27:00Z">
        <w:r w:rsidR="00BD22BA" w:rsidRPr="003B2F2D">
          <w:rPr>
            <w:lang w:val="fr-FR"/>
          </w:rPr>
          <w:t>x c</w:t>
        </w:r>
      </w:ins>
      <w:ins w:id="186" w:author="Chanavat, Emilie" w:date="2021-12-21T09:28:00Z">
        <w:r w:rsidRPr="003B2F2D">
          <w:rPr>
            <w:lang w:val="fr-FR"/>
          </w:rPr>
          <w:t xml:space="preserve">hamps électromagnétiques et que de nombreuses administrations ont adopté des </w:t>
        </w:r>
      </w:ins>
      <w:ins w:id="187" w:author="Chanavat, Emilie" w:date="2021-12-21T09:30:00Z">
        <w:r w:rsidRPr="003B2F2D">
          <w:rPr>
            <w:lang w:val="fr-FR"/>
          </w:rPr>
          <w:t>réglementations</w:t>
        </w:r>
      </w:ins>
      <w:ins w:id="188" w:author="Chanavat, Emilie" w:date="2021-12-21T09:28:00Z">
        <w:r w:rsidRPr="003B2F2D">
          <w:rPr>
            <w:lang w:val="fr-FR"/>
          </w:rPr>
          <w:t xml:space="preserve"> n</w:t>
        </w:r>
      </w:ins>
      <w:ins w:id="189" w:author="Chanavat, Emilie" w:date="2021-12-21T09:29:00Z">
        <w:r w:rsidRPr="003B2F2D">
          <w:rPr>
            <w:lang w:val="fr-FR"/>
          </w:rPr>
          <w:t>ationales sur la base de ces lignes directrices;</w:t>
        </w:r>
      </w:ins>
    </w:p>
    <w:p w14:paraId="65008793" w14:textId="67E7E86E" w:rsidR="00EE337A" w:rsidRPr="003B2F2D" w:rsidRDefault="000C464A" w:rsidP="003B2F2D">
      <w:pPr>
        <w:rPr>
          <w:lang w:val="fr-FR"/>
        </w:rPr>
      </w:pPr>
      <w:ins w:id="190" w:author="Chanavat, Emilie" w:date="2021-12-21T09:32:00Z">
        <w:r w:rsidRPr="003B2F2D">
          <w:rPr>
            <w:i/>
            <w:iCs/>
            <w:lang w:val="fr-FR"/>
          </w:rPr>
          <w:t>g</w:t>
        </w:r>
      </w:ins>
      <w:ins w:id="191" w:author="Chanavat, Emilie" w:date="2021-12-21T09:12:00Z">
        <w:r w:rsidR="00EE337A" w:rsidRPr="003B2F2D">
          <w:rPr>
            <w:i/>
            <w:iCs/>
            <w:lang w:val="fr-FR"/>
            <w:rPrChange w:id="192" w:author="Chanavat, Emilie" w:date="2021-12-21T09:31:00Z">
              <w:rPr/>
            </w:rPrChange>
          </w:rPr>
          <w:t>)</w:t>
        </w:r>
        <w:r w:rsidR="00EE337A" w:rsidRPr="003B2F2D">
          <w:rPr>
            <w:lang w:val="fr-FR"/>
            <w:rPrChange w:id="193" w:author="Chanavat, Emilie" w:date="2021-12-21T09:31:00Z">
              <w:rPr/>
            </w:rPrChange>
          </w:rPr>
          <w:tab/>
        </w:r>
      </w:ins>
      <w:ins w:id="194" w:author="Chanavat, Emilie" w:date="2021-12-21T09:31:00Z">
        <w:r w:rsidRPr="003B2F2D">
          <w:rPr>
            <w:lang w:val="fr-FR"/>
            <w:rPrChange w:id="195" w:author="Chanavat, Emilie" w:date="2021-12-21T09:31:00Z">
              <w:rPr/>
            </w:rPrChange>
          </w:rPr>
          <w:t>que la plupart des pays en développement ne dispose</w:t>
        </w:r>
        <w:r w:rsidRPr="003B2F2D">
          <w:rPr>
            <w:lang w:val="fr-FR"/>
          </w:rPr>
          <w:t>n</w:t>
        </w:r>
        <w:r w:rsidRPr="003B2F2D">
          <w:rPr>
            <w:lang w:val="fr-FR"/>
            <w:rPrChange w:id="196" w:author="Chanavat, Emilie" w:date="2021-12-21T09:31:00Z">
              <w:rPr/>
            </w:rPrChange>
          </w:rPr>
          <w:t>t pas des outils nécessaires pour mesurer et évaluer les incidences des ondes radioélectriques sur le corps humain</w:t>
        </w:r>
      </w:ins>
      <w:ins w:id="197" w:author="Chanavat, Emilie" w:date="2021-12-21T09:12:00Z">
        <w:r w:rsidR="00EE337A" w:rsidRPr="003B2F2D">
          <w:rPr>
            <w:lang w:val="fr-FR"/>
            <w:rPrChange w:id="198" w:author="Chanavat, Emilie" w:date="2021-12-21T09:31:00Z">
              <w:rPr/>
            </w:rPrChange>
          </w:rPr>
          <w:t>,</w:t>
        </w:r>
      </w:ins>
    </w:p>
    <w:p w14:paraId="118DD5AD" w14:textId="77777777" w:rsidR="00656D98" w:rsidRPr="003B2F2D" w:rsidRDefault="00A9685A" w:rsidP="003B2F2D">
      <w:pPr>
        <w:pStyle w:val="Call"/>
        <w:rPr>
          <w:lang w:val="fr-FR"/>
        </w:rPr>
      </w:pPr>
      <w:r w:rsidRPr="003B2F2D">
        <w:rPr>
          <w:lang w:val="fr-FR"/>
        </w:rPr>
        <w:t>reconnaissant</w:t>
      </w:r>
    </w:p>
    <w:p w14:paraId="094B164F" w14:textId="77777777" w:rsidR="00656D98" w:rsidRPr="003B2F2D" w:rsidRDefault="00A9685A" w:rsidP="003B2F2D">
      <w:pPr>
        <w:rPr>
          <w:lang w:val="fr-FR"/>
        </w:rPr>
      </w:pPr>
      <w:r w:rsidRPr="003B2F2D">
        <w:rPr>
          <w:i/>
          <w:iCs/>
          <w:lang w:val="fr-FR"/>
        </w:rPr>
        <w:t>a)</w:t>
      </w:r>
      <w:r w:rsidRPr="003B2F2D">
        <w:rPr>
          <w:lang w:val="fr-FR"/>
        </w:rPr>
        <w:tab/>
        <w:t>les travaux consacrés par les commissions d'études du Secteur des radiocommunications de l'UIT (UIT</w:t>
      </w:r>
      <w:r w:rsidRPr="003B2F2D">
        <w:rPr>
          <w:lang w:val="fr-FR"/>
        </w:rPr>
        <w:noBreakHyphen/>
        <w:t>R) à la propagation des ondes radioélectriques, à la compatibilité électromagnétique et à leurs aspects connexes, notamment à leurs méthodes de mesure;</w:t>
      </w:r>
    </w:p>
    <w:p w14:paraId="20A37A9D" w14:textId="77777777" w:rsidR="00656D98" w:rsidRPr="003B2F2D" w:rsidRDefault="00A9685A" w:rsidP="003B2F2D">
      <w:pPr>
        <w:rPr>
          <w:lang w:val="fr-FR"/>
        </w:rPr>
      </w:pPr>
      <w:r w:rsidRPr="003B2F2D">
        <w:rPr>
          <w:i/>
          <w:iCs/>
          <w:lang w:val="fr-FR"/>
        </w:rPr>
        <w:t>b)</w:t>
      </w:r>
      <w:r w:rsidRPr="003B2F2D">
        <w:rPr>
          <w:lang w:val="fr-FR"/>
        </w:rPr>
        <w:tab/>
        <w:t>les travaux consacrés par la Commission d'études 5 du Secteur de la normalisation des télécommunications de l'UIT (UIT-T) aux techniques de mesure et d'évaluation des ondes radioélectriques;</w:t>
      </w:r>
    </w:p>
    <w:p w14:paraId="3AA3AF6E" w14:textId="77777777" w:rsidR="00656D98" w:rsidRPr="003B2F2D" w:rsidRDefault="00A9685A" w:rsidP="003B2F2D">
      <w:pPr>
        <w:rPr>
          <w:lang w:val="fr-FR"/>
        </w:rPr>
      </w:pPr>
      <w:r w:rsidRPr="003B2F2D">
        <w:rPr>
          <w:i/>
          <w:iCs/>
          <w:lang w:val="fr-FR"/>
        </w:rPr>
        <w:t>c)</w:t>
      </w:r>
      <w:r w:rsidRPr="003B2F2D">
        <w:rPr>
          <w:lang w:val="fr-FR"/>
        </w:rPr>
        <w:tab/>
        <w:t>que la Commission d'études 5, en établissant des méthodes pour évaluer l'exposition des personnes à l'énergie radioélectrique, coopère avec de nombreuses organisations de normalisation participantes;</w:t>
      </w:r>
    </w:p>
    <w:p w14:paraId="348DD2FF" w14:textId="77777777" w:rsidR="00656D98" w:rsidRPr="003B2F2D" w:rsidRDefault="00A9685A" w:rsidP="003B2F2D">
      <w:pPr>
        <w:rPr>
          <w:lang w:val="fr-FR"/>
        </w:rPr>
      </w:pPr>
      <w:r w:rsidRPr="003B2F2D">
        <w:rPr>
          <w:i/>
          <w:iCs/>
          <w:lang w:val="fr-FR"/>
        </w:rPr>
        <w:lastRenderedPageBreak/>
        <w:t>d)</w:t>
      </w:r>
      <w:r w:rsidRPr="003B2F2D">
        <w:rPr>
          <w:lang w:val="fr-FR"/>
        </w:rPr>
        <w:tab/>
        <w:t>que la version numérique du Guide de l'UIT sur les champs électromagnétiques (EMF), qui existe aussi sous forme d'application pour téléphone mobile, est mise à jour à mesure que l'UIT ou l'OMS reçoivent des informations ou des résultats de travaux de recherche;</w:t>
      </w:r>
    </w:p>
    <w:p w14:paraId="3FE457C7" w14:textId="77777777" w:rsidR="00656D98" w:rsidRPr="003B2F2D" w:rsidRDefault="00A9685A" w:rsidP="003B2F2D">
      <w:pPr>
        <w:rPr>
          <w:lang w:val="fr-FR"/>
        </w:rPr>
      </w:pPr>
      <w:r w:rsidRPr="003B2F2D">
        <w:rPr>
          <w:i/>
          <w:iCs/>
          <w:lang w:val="fr-FR"/>
        </w:rPr>
        <w:t>e)</w:t>
      </w:r>
      <w:r w:rsidRPr="003B2F2D">
        <w:rPr>
          <w:lang w:val="fr-FR"/>
        </w:rPr>
        <w:tab/>
        <w:t>que le Groupe spécialisé sur les villes intelligentes et durables, créé dans le cadre de la Commission d'études 5 de l'UIT-T, a publié un rapport technique intitulé "Considérations relatives aux champs électromagnétiques dans les villes intelligentes et durables",</w:t>
      </w:r>
    </w:p>
    <w:p w14:paraId="360850A6" w14:textId="77777777" w:rsidR="00656D98" w:rsidRPr="003B2F2D" w:rsidRDefault="00A9685A" w:rsidP="003B2F2D">
      <w:pPr>
        <w:pStyle w:val="Call"/>
        <w:rPr>
          <w:lang w:val="fr-FR"/>
        </w:rPr>
      </w:pPr>
      <w:r w:rsidRPr="003B2F2D">
        <w:rPr>
          <w:lang w:val="fr-FR"/>
        </w:rPr>
        <w:t>reconnaissant en outre</w:t>
      </w:r>
    </w:p>
    <w:p w14:paraId="780AC499" w14:textId="77777777" w:rsidR="00656D98" w:rsidRPr="003B2F2D" w:rsidRDefault="00A9685A" w:rsidP="003B2F2D">
      <w:pPr>
        <w:rPr>
          <w:lang w:val="fr-FR"/>
        </w:rPr>
      </w:pPr>
      <w:r w:rsidRPr="003B2F2D">
        <w:rPr>
          <w:i/>
          <w:iCs/>
          <w:lang w:val="fr-FR"/>
        </w:rPr>
        <w:t>a)</w:t>
      </w:r>
      <w:r w:rsidRPr="003B2F2D">
        <w:rPr>
          <w:lang w:val="fr-FR"/>
        </w:rPr>
        <w:tab/>
        <w:t>que certaines publications concernant les effets des champs électromagnétiques sur la santé sont de nature à semer le doute au sein des populations, ce qui accroît la perception des risques qu'ils comportent;</w:t>
      </w:r>
    </w:p>
    <w:p w14:paraId="502508AF" w14:textId="77777777" w:rsidR="00656D98" w:rsidRPr="003B2F2D" w:rsidRDefault="00A9685A" w:rsidP="003B2F2D">
      <w:pPr>
        <w:rPr>
          <w:lang w:val="fr-FR"/>
        </w:rPr>
      </w:pPr>
      <w:r w:rsidRPr="003B2F2D">
        <w:rPr>
          <w:i/>
          <w:iCs/>
          <w:lang w:val="fr-FR"/>
        </w:rPr>
        <w:t>b)</w:t>
      </w:r>
      <w:r w:rsidRPr="003B2F2D">
        <w:rPr>
          <w:lang w:val="fr-FR"/>
        </w:rPr>
        <w:tab/>
        <w:t>qu'en l'absence de réglementation et d'informations précises et complètes, les populations éprouvent des doutes</w:t>
      </w:r>
      <w:r w:rsidRPr="003B2F2D" w:rsidDel="00953F2A">
        <w:rPr>
          <w:lang w:val="fr-FR"/>
        </w:rPr>
        <w:t xml:space="preserve"> </w:t>
      </w:r>
      <w:r w:rsidRPr="003B2F2D">
        <w:rPr>
          <w:lang w:val="fr-FR"/>
        </w:rPr>
        <w:t>concernant l'exposition à long terme aux champs électromagnétiques, en raison de leur perception des risques, et sont susceptibles de s'opposer à l'installation d'équipements radioélectriques dans leur environnement immédiat, en exigeant l'adoption par les collectivités locales de règlements restrictifs qui ont des incidences sur le déploiement des réseaux hertziens;</w:t>
      </w:r>
    </w:p>
    <w:p w14:paraId="37CAF904" w14:textId="77777777" w:rsidR="00656D98" w:rsidRPr="003B2F2D" w:rsidRDefault="00A9685A" w:rsidP="003B2F2D">
      <w:pPr>
        <w:rPr>
          <w:i/>
          <w:iCs/>
          <w:lang w:val="fr-FR"/>
        </w:rPr>
      </w:pPr>
      <w:r w:rsidRPr="003B2F2D">
        <w:rPr>
          <w:i/>
          <w:iCs/>
          <w:lang w:val="fr-FR"/>
        </w:rPr>
        <w:t>c)</w:t>
      </w:r>
      <w:r w:rsidRPr="003B2F2D">
        <w:rPr>
          <w:lang w:val="fr-FR"/>
        </w:rPr>
        <w:tab/>
        <w:t>que la Commission d'études 5, en particulier, a élaboré des Recommandations sur les mesures techniques des champs électromagnétiques, qui contribuent à réduire la perception des risques au sein des populations;</w:t>
      </w:r>
    </w:p>
    <w:p w14:paraId="00BFE753" w14:textId="77777777" w:rsidR="00656D98" w:rsidRPr="003B2F2D" w:rsidRDefault="00A9685A" w:rsidP="003B2F2D">
      <w:pPr>
        <w:rPr>
          <w:i/>
          <w:iCs/>
          <w:lang w:val="fr-FR"/>
        </w:rPr>
      </w:pPr>
      <w:r w:rsidRPr="003B2F2D">
        <w:rPr>
          <w:i/>
          <w:iCs/>
          <w:lang w:val="fr-FR"/>
        </w:rPr>
        <w:t>d)</w:t>
      </w:r>
      <w:r w:rsidRPr="003B2F2D">
        <w:rPr>
          <w:lang w:val="fr-FR"/>
        </w:rPr>
        <w:tab/>
        <w:t>que l'élaboration de ces Recommandations a permis de réduire sensiblement le coût des équipements de mesure et d'exploiter les résultats par le biais de la communication au public;</w:t>
      </w:r>
    </w:p>
    <w:p w14:paraId="5D19F899" w14:textId="77777777" w:rsidR="00656D98" w:rsidRPr="003B2F2D" w:rsidRDefault="00A9685A" w:rsidP="003B2F2D">
      <w:pPr>
        <w:rPr>
          <w:lang w:val="fr-FR"/>
        </w:rPr>
      </w:pPr>
      <w:r w:rsidRPr="003B2F2D">
        <w:rPr>
          <w:i/>
          <w:iCs/>
          <w:lang w:val="fr-FR"/>
        </w:rPr>
        <w:t>e)</w:t>
      </w:r>
      <w:r w:rsidRPr="003B2F2D">
        <w:rPr>
          <w:lang w:val="fr-FR"/>
        </w:rPr>
        <w:tab/>
        <w:t>que les équipements modernes utilisés pour l'évaluation de l'exposition des personnes à l'énergie radioélectrique coûtent cher et ne seront peut-être financièrement abordables que dans les pays développés;</w:t>
      </w:r>
    </w:p>
    <w:p w14:paraId="4862EE2F" w14:textId="77777777" w:rsidR="00656D98" w:rsidRPr="003B2F2D" w:rsidRDefault="00A9685A" w:rsidP="003B2F2D">
      <w:pPr>
        <w:rPr>
          <w:lang w:val="fr-FR"/>
        </w:rPr>
      </w:pPr>
      <w:r w:rsidRPr="003B2F2D">
        <w:rPr>
          <w:i/>
          <w:iCs/>
          <w:lang w:val="fr-FR"/>
        </w:rPr>
        <w:t>f)</w:t>
      </w:r>
      <w:r w:rsidRPr="003B2F2D">
        <w:rPr>
          <w:lang w:val="fr-FR"/>
        </w:rPr>
        <w:tab/>
        <w:t>que la mise en œuvre de telles mesures et évaluations est indispensable pour de nombreuses autorités de régulation, en particulier dans les pays en développement, afin de contrôler les limites d'exposition des personnes à l'énergie radioélectrique, et que ces autorités sont appelées à s'assurer du respect de ces limites avant d'accorder des licences pour différents services;</w:t>
      </w:r>
    </w:p>
    <w:p w14:paraId="165855E5" w14:textId="77777777" w:rsidR="00656D98" w:rsidRPr="003B2F2D" w:rsidRDefault="00A9685A" w:rsidP="003B2F2D">
      <w:pPr>
        <w:rPr>
          <w:lang w:val="fr-FR"/>
        </w:rPr>
      </w:pPr>
      <w:r w:rsidRPr="003B2F2D">
        <w:rPr>
          <w:i/>
          <w:iCs/>
          <w:lang w:val="fr-FR"/>
        </w:rPr>
        <w:t>g)</w:t>
      </w:r>
      <w:r w:rsidRPr="003B2F2D">
        <w:rPr>
          <w:lang w:val="fr-FR"/>
        </w:rPr>
        <w:tab/>
        <w:t>que l'évaluation des champs électromagnétiques émis est importante lors de la mise en œuvre des politiques dans certains pays,</w:t>
      </w:r>
    </w:p>
    <w:p w14:paraId="55E3FD58" w14:textId="77777777" w:rsidR="00656D98" w:rsidRPr="003B2F2D" w:rsidRDefault="00A9685A" w:rsidP="003B2F2D">
      <w:pPr>
        <w:pStyle w:val="Call"/>
        <w:rPr>
          <w:lang w:val="fr-FR"/>
        </w:rPr>
      </w:pPr>
      <w:r w:rsidRPr="003B2F2D">
        <w:rPr>
          <w:lang w:val="fr-FR"/>
        </w:rPr>
        <w:t>notant</w:t>
      </w:r>
    </w:p>
    <w:p w14:paraId="267AF9EE" w14:textId="77777777" w:rsidR="00656D98" w:rsidRPr="003B2F2D" w:rsidRDefault="00A9685A" w:rsidP="003B2F2D">
      <w:pPr>
        <w:rPr>
          <w:lang w:val="fr-FR"/>
        </w:rPr>
      </w:pPr>
      <w:r w:rsidRPr="003B2F2D">
        <w:rPr>
          <w:i/>
          <w:iCs/>
          <w:lang w:val="fr-FR"/>
        </w:rPr>
        <w:t>a)</w:t>
      </w:r>
      <w:r w:rsidRPr="003B2F2D">
        <w:rPr>
          <w:i/>
          <w:iCs/>
          <w:lang w:val="fr-FR"/>
        </w:rPr>
        <w:tab/>
      </w:r>
      <w:r w:rsidRPr="003B2F2D">
        <w:rPr>
          <w:lang w:val="fr-FR"/>
        </w:rPr>
        <w:t>les activités analogues effectuées par d'autres organisations de normalisation nationales, régionales ou internationales;</w:t>
      </w:r>
    </w:p>
    <w:p w14:paraId="56D2D496" w14:textId="77777777" w:rsidR="00656D98" w:rsidRPr="003B2F2D" w:rsidRDefault="00A9685A" w:rsidP="003B2F2D">
      <w:pPr>
        <w:rPr>
          <w:lang w:val="fr-FR"/>
        </w:rPr>
      </w:pPr>
      <w:r w:rsidRPr="003B2F2D">
        <w:rPr>
          <w:i/>
          <w:iCs/>
          <w:lang w:val="fr-FR"/>
        </w:rPr>
        <w:t>b)</w:t>
      </w:r>
      <w:r w:rsidRPr="003B2F2D">
        <w:rPr>
          <w:lang w:val="fr-FR"/>
        </w:rPr>
        <w:tab/>
        <w:t>que les organismes de régulation de nombreux pays en développement doivent d'urgence obtenir des informations concernant les méthodes de mesure et d'évaluation des champs électromagnétiques, du point de vue de l'exposition des personnes à l'énergie radioélectrique, afin d'établir des réglementations nationales destinées à protéger les populations ou de les renforcer,</w:t>
      </w:r>
    </w:p>
    <w:p w14:paraId="71325003" w14:textId="77777777" w:rsidR="00656D98" w:rsidRPr="003B2F2D" w:rsidRDefault="00A9685A" w:rsidP="003B2F2D">
      <w:pPr>
        <w:pStyle w:val="Call"/>
        <w:rPr>
          <w:lang w:val="fr-FR"/>
        </w:rPr>
      </w:pPr>
      <w:r w:rsidRPr="003B2F2D">
        <w:rPr>
          <w:lang w:val="fr-FR"/>
        </w:rPr>
        <w:t>décide</w:t>
      </w:r>
    </w:p>
    <w:p w14:paraId="323474E8" w14:textId="77777777" w:rsidR="00656D98" w:rsidRPr="003B2F2D" w:rsidRDefault="00A9685A" w:rsidP="003B2F2D">
      <w:pPr>
        <w:rPr>
          <w:lang w:val="fr-FR"/>
        </w:rPr>
      </w:pPr>
      <w:r w:rsidRPr="003B2F2D">
        <w:rPr>
          <w:lang w:val="fr-FR"/>
        </w:rPr>
        <w:t>d'inviter l'UIT-T, en particulier la Commission d'études 5, à développer et à poursuivre ses travaux et ses actions de soutien dans ce domaine, y compris mais non exclusivement:</w:t>
      </w:r>
    </w:p>
    <w:p w14:paraId="2175BED3" w14:textId="77777777" w:rsidR="00656D98" w:rsidRPr="003B2F2D" w:rsidRDefault="00A9685A" w:rsidP="003B2F2D">
      <w:pPr>
        <w:pStyle w:val="enumlev1"/>
        <w:rPr>
          <w:lang w:val="fr-FR"/>
        </w:rPr>
      </w:pPr>
      <w:r w:rsidRPr="003B2F2D">
        <w:rPr>
          <w:lang w:val="fr-FR"/>
        </w:rPr>
        <w:t>i)</w:t>
      </w:r>
      <w:r w:rsidRPr="003B2F2D">
        <w:rPr>
          <w:lang w:val="fr-FR"/>
        </w:rPr>
        <w:tab/>
        <w:t>en publiant et en diffusant ses rapports techniques et en élaborant des Recommandations UIT</w:t>
      </w:r>
      <w:r w:rsidRPr="003B2F2D">
        <w:rPr>
          <w:lang w:val="fr-FR"/>
        </w:rPr>
        <w:noBreakHyphen/>
        <w:t>T pour traiter ces questions;</w:t>
      </w:r>
    </w:p>
    <w:p w14:paraId="3D2676A0" w14:textId="77777777" w:rsidR="00656D98" w:rsidRPr="003B2F2D" w:rsidRDefault="00A9685A" w:rsidP="003B2F2D">
      <w:pPr>
        <w:pStyle w:val="enumlev1"/>
        <w:rPr>
          <w:lang w:val="fr-FR"/>
        </w:rPr>
      </w:pPr>
      <w:r w:rsidRPr="003B2F2D">
        <w:rPr>
          <w:lang w:val="fr-FR"/>
        </w:rPr>
        <w:t>ii)</w:t>
      </w:r>
      <w:r w:rsidRPr="003B2F2D">
        <w:rPr>
          <w:lang w:val="fr-FR"/>
        </w:rPr>
        <w:tab/>
        <w:t xml:space="preserve">en élaborant, en mettant en avant et en diffusant des ressources informatiques et de formation sur ce sujet lors de programmes de formation, d'ateliers, de forums et de </w:t>
      </w:r>
      <w:r w:rsidRPr="003B2F2D">
        <w:rPr>
          <w:lang w:val="fr-FR"/>
        </w:rPr>
        <w:lastRenderedPageBreak/>
        <w:t>séminaires organisés à l'intention des régulateurs, des opérateurs et des parties prenantes intéressées des pays en développement;</w:t>
      </w:r>
    </w:p>
    <w:p w14:paraId="07A1A707" w14:textId="2D055DC1" w:rsidR="00656D98" w:rsidRPr="003B2F2D" w:rsidRDefault="00A9685A" w:rsidP="003B2F2D">
      <w:pPr>
        <w:pStyle w:val="enumlev1"/>
        <w:rPr>
          <w:ins w:id="199" w:author="Chanavat, Emilie" w:date="2021-12-21T09:35:00Z"/>
          <w:lang w:val="fr-FR"/>
        </w:rPr>
      </w:pPr>
      <w:r w:rsidRPr="003B2F2D">
        <w:rPr>
          <w:lang w:val="fr-FR"/>
        </w:rPr>
        <w:t>iii)</w:t>
      </w:r>
      <w:r w:rsidRPr="003B2F2D">
        <w:rPr>
          <w:lang w:val="fr-FR"/>
        </w:rPr>
        <w:tab/>
        <w:t>en continuant de coopérer et de collaborer avec d'autres organisations travaillant sur cette question et de profiter de la synergie de ces travaux, notamment pour aider les pays en développement à établir des normes et à contrôler la conformité à ces normes, en particulier pour ce qui est des installations et des terminaux de télécommunication;</w:t>
      </w:r>
    </w:p>
    <w:p w14:paraId="41EA73C1" w14:textId="1EBD9907" w:rsidR="000C464A" w:rsidRPr="003B2F2D" w:rsidRDefault="000C464A" w:rsidP="003B2F2D">
      <w:pPr>
        <w:pStyle w:val="enumlev1"/>
        <w:rPr>
          <w:lang w:val="fr-FR"/>
        </w:rPr>
      </w:pPr>
      <w:ins w:id="200" w:author="Chanavat, Emilie" w:date="2021-12-21T09:35:00Z">
        <w:r w:rsidRPr="003B2F2D">
          <w:rPr>
            <w:lang w:val="fr-FR"/>
            <w:rPrChange w:id="201" w:author="Barre, Maud" w:date="2021-12-22T16:13:00Z">
              <w:rPr/>
            </w:rPrChange>
          </w:rPr>
          <w:t>iv)</w:t>
        </w:r>
        <w:r w:rsidRPr="003B2F2D">
          <w:rPr>
            <w:lang w:val="fr-FR"/>
            <w:rPrChange w:id="202" w:author="Barre, Maud" w:date="2021-12-22T16:13:00Z">
              <w:rPr/>
            </w:rPrChange>
          </w:rPr>
          <w:tab/>
        </w:r>
      </w:ins>
      <w:ins w:id="203" w:author="Barre, Maud" w:date="2021-12-22T16:13:00Z">
        <w:r w:rsidR="00BA7E04" w:rsidRPr="003B2F2D">
          <w:rPr>
            <w:lang w:val="fr-FR"/>
          </w:rPr>
          <w:t xml:space="preserve">en </w:t>
        </w:r>
      </w:ins>
      <w:ins w:id="204" w:author="Barre, Maud" w:date="2021-12-22T17:07:00Z">
        <w:r w:rsidR="00D95006" w:rsidRPr="003B2F2D">
          <w:rPr>
            <w:lang w:val="fr-FR"/>
          </w:rPr>
          <w:t>prenant en considération les</w:t>
        </w:r>
      </w:ins>
      <w:ins w:id="205" w:author="Barre, Maud" w:date="2021-12-22T16:13:00Z">
        <w:r w:rsidR="00BA7E04" w:rsidRPr="003B2F2D">
          <w:rPr>
            <w:lang w:val="fr-FR"/>
            <w:rPrChange w:id="206" w:author="Barre, Maud" w:date="2021-12-22T16:13:00Z">
              <w:rPr/>
            </w:rPrChange>
          </w:rPr>
          <w:t xml:space="preserve"> nouvelles technologies </w:t>
        </w:r>
      </w:ins>
      <w:ins w:id="207" w:author="French" w:date="2022-01-04T09:17:00Z">
        <w:r w:rsidR="00A97668" w:rsidRPr="003B2F2D">
          <w:rPr>
            <w:lang w:val="fr-FR"/>
          </w:rPr>
          <w:t>de radiocommunication</w:t>
        </w:r>
      </w:ins>
      <w:ins w:id="208" w:author="Barre, Maud" w:date="2021-12-22T16:13:00Z">
        <w:r w:rsidR="00BA7E04" w:rsidRPr="003B2F2D">
          <w:rPr>
            <w:lang w:val="fr-FR"/>
            <w:rPrChange w:id="209" w:author="Barre, Maud" w:date="2021-12-22T16:13:00Z">
              <w:rPr/>
            </w:rPrChange>
          </w:rPr>
          <w:t xml:space="preserve"> émergentes telles que les réseaux de cinquième génération (5G) et l'Internet des objets (IoT) durant la prochaine période d'étude</w:t>
        </w:r>
      </w:ins>
      <w:ins w:id="210" w:author="French" w:date="2022-01-04T09:17:00Z">
        <w:r w:rsidR="00A97668" w:rsidRPr="003B2F2D">
          <w:rPr>
            <w:lang w:val="fr-FR"/>
          </w:rPr>
          <w:t>s</w:t>
        </w:r>
      </w:ins>
      <w:ins w:id="211" w:author="Barre, Maud" w:date="2021-12-22T17:09:00Z">
        <w:r w:rsidR="00D95006" w:rsidRPr="003B2F2D">
          <w:rPr>
            <w:lang w:val="fr-FR"/>
          </w:rPr>
          <w:t xml:space="preserve"> </w:t>
        </w:r>
      </w:ins>
      <w:ins w:id="212" w:author="French" w:date="2022-01-04T09:18:00Z">
        <w:r w:rsidR="00A97668" w:rsidRPr="003B2F2D">
          <w:rPr>
            <w:lang w:val="fr-FR"/>
          </w:rPr>
          <w:t>(</w:t>
        </w:r>
      </w:ins>
      <w:ins w:id="213" w:author="Barre, Maud" w:date="2021-12-22T16:13:00Z">
        <w:r w:rsidR="00BA7E04" w:rsidRPr="003B2F2D">
          <w:rPr>
            <w:lang w:val="fr-FR"/>
            <w:rPrChange w:id="214" w:author="Barre, Maud" w:date="2021-12-22T16:13:00Z">
              <w:rPr/>
            </w:rPrChange>
          </w:rPr>
          <w:t>2022-2024</w:t>
        </w:r>
      </w:ins>
      <w:ins w:id="215" w:author="French" w:date="2022-01-04T09:18:00Z">
        <w:r w:rsidR="00A97668" w:rsidRPr="003B2F2D">
          <w:rPr>
            <w:lang w:val="fr-FR"/>
          </w:rPr>
          <w:t>)</w:t>
        </w:r>
      </w:ins>
      <w:ins w:id="216" w:author="Barre, Maud" w:date="2021-12-22T16:13:00Z">
        <w:r w:rsidR="00BA7E04" w:rsidRPr="003B2F2D">
          <w:rPr>
            <w:lang w:val="fr-FR"/>
            <w:rPrChange w:id="217" w:author="Barre, Maud" w:date="2021-12-22T16:13:00Z">
              <w:rPr/>
            </w:rPrChange>
          </w:rPr>
          <w:t xml:space="preserve">, en </w:t>
        </w:r>
      </w:ins>
      <w:ins w:id="218" w:author="French" w:date="2022-01-04T09:19:00Z">
        <w:r w:rsidR="00A97668" w:rsidRPr="003B2F2D">
          <w:rPr>
            <w:lang w:val="fr-FR"/>
          </w:rPr>
          <w:t>procédant à une harmonisation</w:t>
        </w:r>
      </w:ins>
      <w:ins w:id="219" w:author="Barre, Maud" w:date="2021-12-22T16:13:00Z">
        <w:r w:rsidR="00BA7E04" w:rsidRPr="003B2F2D">
          <w:rPr>
            <w:lang w:val="fr-FR"/>
            <w:rPrChange w:id="220" w:author="Barre, Maud" w:date="2021-12-22T16:13:00Z">
              <w:rPr/>
            </w:rPrChange>
          </w:rPr>
          <w:t xml:space="preserve"> avec les nouvelles </w:t>
        </w:r>
      </w:ins>
      <w:ins w:id="221" w:author="Barre, Maud" w:date="2021-12-22T17:10:00Z">
        <w:r w:rsidR="00D95006" w:rsidRPr="003B2F2D">
          <w:rPr>
            <w:lang w:val="fr-FR"/>
          </w:rPr>
          <w:t>l</w:t>
        </w:r>
      </w:ins>
      <w:ins w:id="222" w:author="Barre, Maud" w:date="2021-12-22T16:13:00Z">
        <w:r w:rsidR="00BA7E04" w:rsidRPr="003B2F2D">
          <w:rPr>
            <w:lang w:val="fr-FR"/>
            <w:rPrChange w:id="223" w:author="Barre, Maud" w:date="2021-12-22T16:13:00Z">
              <w:rPr/>
            </w:rPrChange>
          </w:rPr>
          <w:t>ignes directrices de la CIPRNI</w:t>
        </w:r>
      </w:ins>
      <w:ins w:id="224" w:author="French" w:date="2022-01-04T09:19:00Z">
        <w:r w:rsidR="00A97668" w:rsidRPr="003B2F2D">
          <w:rPr>
            <w:lang w:val="fr-FR"/>
          </w:rPr>
          <w:t xml:space="preserve"> </w:t>
        </w:r>
      </w:ins>
      <w:ins w:id="225" w:author="Barre, Maud" w:date="2021-12-22T16:13:00Z">
        <w:r w:rsidR="00BA7E04" w:rsidRPr="003B2F2D">
          <w:rPr>
            <w:lang w:val="fr-FR"/>
            <w:rPrChange w:id="226" w:author="Barre, Maud" w:date="2021-12-22T16:13:00Z">
              <w:rPr/>
            </w:rPrChange>
          </w:rPr>
          <w:t>publiées en mars 2020</w:t>
        </w:r>
      </w:ins>
      <w:ins w:id="227" w:author="Chanavat, Emilie" w:date="2021-12-21T09:35:00Z">
        <w:r w:rsidRPr="003B2F2D">
          <w:rPr>
            <w:lang w:val="fr-FR"/>
            <w:rPrChange w:id="228" w:author="Barre, Maud" w:date="2021-12-22T16:13:00Z">
              <w:rPr/>
            </w:rPrChange>
          </w:rPr>
          <w:t>;</w:t>
        </w:r>
      </w:ins>
    </w:p>
    <w:p w14:paraId="5F917548" w14:textId="6AFD266A" w:rsidR="00656D98" w:rsidRPr="003B2F2D" w:rsidRDefault="00A9685A" w:rsidP="003B2F2D">
      <w:pPr>
        <w:pStyle w:val="enumlev1"/>
        <w:rPr>
          <w:lang w:val="fr-FR"/>
        </w:rPr>
      </w:pPr>
      <w:del w:id="229" w:author="Chanavat, Emilie" w:date="2021-12-21T09:36:00Z">
        <w:r w:rsidRPr="003B2F2D" w:rsidDel="000C464A">
          <w:rPr>
            <w:lang w:val="fr-FR"/>
          </w:rPr>
          <w:delText>iv</w:delText>
        </w:r>
      </w:del>
      <w:ins w:id="230" w:author="Chanavat, Emilie" w:date="2021-12-21T09:36:00Z">
        <w:r w:rsidR="000C464A" w:rsidRPr="003B2F2D">
          <w:rPr>
            <w:lang w:val="fr-FR"/>
          </w:rPr>
          <w:t>v</w:t>
        </w:r>
      </w:ins>
      <w:r w:rsidRPr="003B2F2D">
        <w:rPr>
          <w:lang w:val="fr-FR"/>
        </w:rPr>
        <w:t>)</w:t>
      </w:r>
      <w:r w:rsidRPr="003B2F2D">
        <w:rPr>
          <w:lang w:val="fr-FR"/>
        </w:rPr>
        <w:tab/>
        <w:t>en coopérant sur ces aspects avec les Commissions d'études 1 et 6 de l'UIT-R et la Commission d'études 2 du Secteur du développement des télécommunications de l'UIT (UIT-D) dans le cadre de la Question 7/2 de l'UIT-D;</w:t>
      </w:r>
    </w:p>
    <w:p w14:paraId="6A4D3EC5" w14:textId="1C798E5F" w:rsidR="00656D98" w:rsidRPr="003B2F2D" w:rsidRDefault="00A9685A" w:rsidP="003B2F2D">
      <w:pPr>
        <w:pStyle w:val="enumlev1"/>
        <w:rPr>
          <w:lang w:val="fr-FR"/>
        </w:rPr>
      </w:pPr>
      <w:del w:id="231" w:author="Chanavat, Emilie" w:date="2021-12-21T09:36:00Z">
        <w:r w:rsidRPr="003B2F2D" w:rsidDel="000C464A">
          <w:rPr>
            <w:lang w:val="fr-FR"/>
          </w:rPr>
          <w:delText>v</w:delText>
        </w:r>
      </w:del>
      <w:ins w:id="232" w:author="Chanavat, Emilie" w:date="2021-12-21T09:36:00Z">
        <w:r w:rsidR="000C464A" w:rsidRPr="003B2F2D">
          <w:rPr>
            <w:lang w:val="fr-FR"/>
          </w:rPr>
          <w:t>vi</w:t>
        </w:r>
      </w:ins>
      <w:r w:rsidRPr="003B2F2D">
        <w:rPr>
          <w:lang w:val="fr-FR"/>
        </w:rPr>
        <w:t>)</w:t>
      </w:r>
      <w:r w:rsidRPr="003B2F2D">
        <w:rPr>
          <w:lang w:val="fr-FR"/>
        </w:rPr>
        <w:tab/>
        <w:t>en renforçant la coordination et la coopération avec l'OMS dans le cadre du projet sur les champs électromagnétiques, afin que chaque publication relative à l'exposition des personnes aux champs EMF soit transmise aux États Membres dès sa parution,</w:t>
      </w:r>
    </w:p>
    <w:p w14:paraId="306DEFD2" w14:textId="77777777" w:rsidR="00656D98" w:rsidRPr="003B2F2D" w:rsidRDefault="00A9685A" w:rsidP="003B2F2D">
      <w:pPr>
        <w:pStyle w:val="Call"/>
        <w:rPr>
          <w:lang w:val="fr-FR"/>
        </w:rPr>
      </w:pPr>
      <w:r w:rsidRPr="003B2F2D">
        <w:rPr>
          <w:lang w:val="fr-FR"/>
        </w:rPr>
        <w:t>charge le Directeur du Bureau de la normalisation des télécommunications, en étroite collaboration avec les Directeurs des deux autres Bureaux</w:t>
      </w:r>
    </w:p>
    <w:p w14:paraId="0496267B" w14:textId="77777777" w:rsidR="00656D98" w:rsidRPr="003B2F2D" w:rsidRDefault="00A9685A" w:rsidP="003B2F2D">
      <w:pPr>
        <w:rPr>
          <w:lang w:val="fr-FR"/>
        </w:rPr>
      </w:pPr>
      <w:r w:rsidRPr="003B2F2D">
        <w:rPr>
          <w:lang w:val="fr-FR"/>
        </w:rPr>
        <w:t>dans les limites des ressources financières disponibles,</w:t>
      </w:r>
    </w:p>
    <w:p w14:paraId="0F4EF256" w14:textId="77777777" w:rsidR="00656D98" w:rsidRPr="003B2F2D" w:rsidRDefault="00A9685A" w:rsidP="003B2F2D">
      <w:pPr>
        <w:rPr>
          <w:lang w:val="fr-FR"/>
        </w:rPr>
      </w:pPr>
      <w:r w:rsidRPr="003B2F2D">
        <w:rPr>
          <w:lang w:val="fr-FR"/>
        </w:rPr>
        <w:t>1</w:t>
      </w:r>
      <w:r w:rsidRPr="003B2F2D">
        <w:rPr>
          <w:lang w:val="fr-FR"/>
        </w:rPr>
        <w:tab/>
        <w:t>d'appuyer l'élaboration de rapports identifiant les besoins des pays en développement en ce qui concerne l'évaluation de l'exposition des personnes aux champs électromagnétiques et de soumettre ces rapports dès que possible à la Commission d'études 5 de l'UIT-T pour examen et suite à donner, conformément à son mandat;</w:t>
      </w:r>
    </w:p>
    <w:p w14:paraId="62B382D0" w14:textId="77777777" w:rsidR="00656D98" w:rsidRPr="003B2F2D" w:rsidRDefault="00A9685A" w:rsidP="003B2F2D">
      <w:pPr>
        <w:rPr>
          <w:lang w:val="fr-FR"/>
        </w:rPr>
      </w:pPr>
      <w:r w:rsidRPr="003B2F2D">
        <w:rPr>
          <w:lang w:val="fr-FR"/>
        </w:rPr>
        <w:t>2</w:t>
      </w:r>
      <w:r w:rsidRPr="003B2F2D">
        <w:rPr>
          <w:lang w:val="fr-FR"/>
        </w:rPr>
        <w:tab/>
        <w:t>de mettre à jour, à intervalles réguliers, le portail de l'UIT-T sur les activités relatives aux champs électromagnétiques, notamment, mais non exclusivement, le guide, les liens vers les sites web et les dépliants de l'UIT sur les champs électromagnétiques;</w:t>
      </w:r>
    </w:p>
    <w:p w14:paraId="1BAE60E6" w14:textId="69A79EE5" w:rsidR="00656D98" w:rsidRPr="003B2F2D" w:rsidRDefault="00A9685A" w:rsidP="003B2F2D">
      <w:pPr>
        <w:rPr>
          <w:ins w:id="233" w:author="Chanavat, Emilie" w:date="2021-12-21T09:36:00Z"/>
          <w:lang w:val="fr-FR"/>
        </w:rPr>
      </w:pPr>
      <w:r w:rsidRPr="003B2F2D">
        <w:rPr>
          <w:lang w:val="fr-FR"/>
        </w:rPr>
        <w:t>3</w:t>
      </w:r>
      <w:r w:rsidRPr="003B2F2D">
        <w:rPr>
          <w:lang w:val="fr-FR"/>
        </w:rPr>
        <w:tab/>
        <w:t>d'organiser dans les pays en développement des ateliers comportant des présentations et des formations sur les équipements utilisés pour l'évaluation de l'exposition des personnes à l'énergie radioélectrique;</w:t>
      </w:r>
    </w:p>
    <w:p w14:paraId="5E879753" w14:textId="35BB0EE6" w:rsidR="000C464A" w:rsidRPr="003B2F2D" w:rsidRDefault="000C464A" w:rsidP="003B2F2D">
      <w:pPr>
        <w:rPr>
          <w:lang w:val="fr-FR"/>
        </w:rPr>
      </w:pPr>
      <w:ins w:id="234" w:author="Chanavat, Emilie" w:date="2021-12-21T09:36:00Z">
        <w:r w:rsidRPr="003B2F2D">
          <w:rPr>
            <w:lang w:val="fr-FR"/>
          </w:rPr>
          <w:t>4</w:t>
        </w:r>
        <w:r w:rsidRPr="003B2F2D">
          <w:rPr>
            <w:lang w:val="fr-FR"/>
          </w:rPr>
          <w:tab/>
        </w:r>
      </w:ins>
      <w:ins w:id="235" w:author="Barre, Maud" w:date="2021-12-22T16:16:00Z">
        <w:r w:rsidR="00E1272E" w:rsidRPr="003B2F2D">
          <w:rPr>
            <w:lang w:val="fr-FR"/>
            <w:rPrChange w:id="236" w:author="Barre, Maud" w:date="2021-12-22T16:16:00Z">
              <w:rPr>
                <w:lang w:val="en-US"/>
              </w:rPr>
            </w:rPrChange>
          </w:rPr>
          <w:t>de désigner des spécialistes dans le domaine de l'évaluation et de la mesure de l'exposition aux champs électromagnétique</w:t>
        </w:r>
      </w:ins>
      <w:ins w:id="237" w:author="Barre, Maud" w:date="2021-12-23T10:21:00Z">
        <w:r w:rsidR="0073635A" w:rsidRPr="003B2F2D">
          <w:rPr>
            <w:lang w:val="fr-FR"/>
          </w:rPr>
          <w:t>s</w:t>
        </w:r>
      </w:ins>
      <w:ins w:id="238" w:author="Barre, Maud" w:date="2021-12-22T16:16:00Z">
        <w:r w:rsidR="00E1272E" w:rsidRPr="003B2F2D">
          <w:rPr>
            <w:lang w:val="fr-FR"/>
            <w:rPrChange w:id="239" w:author="Barre, Maud" w:date="2021-12-22T16:16:00Z">
              <w:rPr>
                <w:lang w:val="en-US"/>
              </w:rPr>
            </w:rPrChange>
          </w:rPr>
          <w:t>, afin d'aider les pays en développement à élaborer leur</w:t>
        </w:r>
      </w:ins>
      <w:ins w:id="240" w:author="Barre, Maud" w:date="2021-12-23T10:21:00Z">
        <w:r w:rsidR="0073635A" w:rsidRPr="003B2F2D">
          <w:rPr>
            <w:lang w:val="fr-FR"/>
          </w:rPr>
          <w:t>s</w:t>
        </w:r>
      </w:ins>
      <w:ins w:id="241" w:author="Barre, Maud" w:date="2021-12-22T16:16:00Z">
        <w:r w:rsidR="00E1272E" w:rsidRPr="003B2F2D">
          <w:rPr>
            <w:lang w:val="fr-FR"/>
            <w:rPrChange w:id="242" w:author="Barre, Maud" w:date="2021-12-22T16:16:00Z">
              <w:rPr>
                <w:lang w:val="en-US"/>
              </w:rPr>
            </w:rPrChange>
          </w:rPr>
          <w:t xml:space="preserve"> stratégie</w:t>
        </w:r>
      </w:ins>
      <w:ins w:id="243" w:author="Barre, Maud" w:date="2021-12-23T10:21:00Z">
        <w:r w:rsidR="0073635A" w:rsidRPr="003B2F2D">
          <w:rPr>
            <w:lang w:val="fr-FR"/>
          </w:rPr>
          <w:t>s</w:t>
        </w:r>
      </w:ins>
      <w:ins w:id="244" w:author="Barre, Maud" w:date="2021-12-22T16:16:00Z">
        <w:r w:rsidR="00E1272E" w:rsidRPr="003B2F2D">
          <w:rPr>
            <w:lang w:val="fr-FR"/>
            <w:rPrChange w:id="245" w:author="Barre, Maud" w:date="2021-12-22T16:16:00Z">
              <w:rPr>
                <w:lang w:val="en-US"/>
              </w:rPr>
            </w:rPrChange>
          </w:rPr>
          <w:t xml:space="preserve"> </w:t>
        </w:r>
      </w:ins>
      <w:ins w:id="246" w:author="French" w:date="2022-01-04T09:20:00Z">
        <w:r w:rsidR="004D3EAB" w:rsidRPr="003B2F2D">
          <w:rPr>
            <w:lang w:val="fr-FR"/>
          </w:rPr>
          <w:t>en la matière</w:t>
        </w:r>
      </w:ins>
      <w:ins w:id="247" w:author="Barre, Maud" w:date="2021-12-22T16:17:00Z">
        <w:r w:rsidR="00E1272E" w:rsidRPr="003B2F2D">
          <w:rPr>
            <w:lang w:val="fr-FR"/>
          </w:rPr>
          <w:t>;</w:t>
        </w:r>
      </w:ins>
    </w:p>
    <w:p w14:paraId="0BC80A49" w14:textId="6147E662" w:rsidR="00656D98" w:rsidRPr="003B2F2D" w:rsidRDefault="00A9685A" w:rsidP="003B2F2D">
      <w:pPr>
        <w:spacing w:before="160"/>
        <w:rPr>
          <w:ins w:id="248" w:author="Chanavat, Emilie" w:date="2021-12-21T09:37:00Z"/>
          <w:lang w:val="fr-FR"/>
          <w:rPrChange w:id="249" w:author="Barre, Maud" w:date="2021-12-23T09:30:00Z">
            <w:rPr>
              <w:ins w:id="250" w:author="Chanavat, Emilie" w:date="2021-12-21T09:37:00Z"/>
              <w:lang w:val="en-US"/>
            </w:rPr>
          </w:rPrChange>
        </w:rPr>
      </w:pPr>
      <w:del w:id="251" w:author="Chanavat, Emilie" w:date="2021-12-21T09:36:00Z">
        <w:r w:rsidRPr="003B2F2D" w:rsidDel="000C464A">
          <w:rPr>
            <w:lang w:val="fr-FR"/>
          </w:rPr>
          <w:delText>4</w:delText>
        </w:r>
      </w:del>
      <w:ins w:id="252" w:author="Chanavat, Emilie" w:date="2021-12-21T09:36:00Z">
        <w:r w:rsidR="000C464A" w:rsidRPr="003B2F2D">
          <w:rPr>
            <w:lang w:val="fr-FR"/>
          </w:rPr>
          <w:t>5</w:t>
        </w:r>
      </w:ins>
      <w:r w:rsidRPr="003B2F2D">
        <w:rPr>
          <w:lang w:val="fr-FR"/>
        </w:rPr>
        <w:tab/>
        <w:t>de renforcer l'appui qu'il fournit aux pays en développement lorsqu'ils créent des centres régionaux équipés de bancs d'essai pour surveiller en permanence les niveaux des champs électromagnétiques, en particulier dans les zones qui peuvent susciter l'inquiétude du public, et de fournir en toute transparente les données au grand public en appliquant, entre autres, les modalités énumérées dans les Résolutions 44 (Rév. Hammamet, 2016) et 76 (Rév. Hammamet, 2016) de la présente Assemblée, dans le contexte de la création des centres de test régionaux, ainsi que dans la Résolution 177 (Rév.</w:t>
      </w:r>
      <w:r w:rsidR="000C464A" w:rsidRPr="003B2F2D">
        <w:rPr>
          <w:lang w:val="fr-FR"/>
        </w:rPr>
        <w:t xml:space="preserve"> </w:t>
      </w:r>
      <w:del w:id="253" w:author="Chanavat, Emilie" w:date="2021-12-21T09:36:00Z">
        <w:r w:rsidRPr="003B2F2D" w:rsidDel="000C464A">
          <w:rPr>
            <w:lang w:val="fr-FR"/>
          </w:rPr>
          <w:delText>Busan, 2014</w:delText>
        </w:r>
      </w:del>
      <w:ins w:id="254" w:author="Chanavat, Emilie" w:date="2021-12-21T09:36:00Z">
        <w:r w:rsidR="000C464A" w:rsidRPr="003B2F2D">
          <w:rPr>
            <w:lang w:val="fr-FR"/>
            <w:rPrChange w:id="255" w:author="Barre, Maud" w:date="2021-12-23T09:30:00Z">
              <w:rPr>
                <w:lang w:val="en-US"/>
              </w:rPr>
            </w:rPrChange>
          </w:rPr>
          <w:t>Dubaï, 2018</w:t>
        </w:r>
      </w:ins>
      <w:r w:rsidRPr="003B2F2D">
        <w:rPr>
          <w:lang w:val="fr-FR"/>
          <w:rPrChange w:id="256" w:author="Barre, Maud" w:date="2021-12-23T09:30:00Z">
            <w:rPr>
              <w:lang w:val="en-US"/>
            </w:rPr>
          </w:rPrChange>
        </w:rPr>
        <w:t>) de la Conférence de plénipotentiaires;</w:t>
      </w:r>
    </w:p>
    <w:p w14:paraId="1E5E27DA" w14:textId="0439DDE0" w:rsidR="000C464A" w:rsidRPr="003B2F2D" w:rsidRDefault="000C464A" w:rsidP="003B2F2D">
      <w:pPr>
        <w:spacing w:before="160"/>
        <w:rPr>
          <w:lang w:val="fr-FR"/>
        </w:rPr>
      </w:pPr>
      <w:ins w:id="257" w:author="Chanavat, Emilie" w:date="2021-12-21T09:37:00Z">
        <w:r w:rsidRPr="003B2F2D">
          <w:rPr>
            <w:lang w:val="fr-FR"/>
          </w:rPr>
          <w:t>6</w:t>
        </w:r>
        <w:r w:rsidRPr="003B2F2D">
          <w:rPr>
            <w:lang w:val="fr-FR"/>
          </w:rPr>
          <w:tab/>
        </w:r>
      </w:ins>
      <w:ins w:id="258" w:author="Barre, Maud" w:date="2021-12-22T16:17:00Z">
        <w:r w:rsidR="00E1272E" w:rsidRPr="003B2F2D">
          <w:rPr>
            <w:lang w:val="fr-FR"/>
          </w:rPr>
          <w:t>d'inviter la Commission d'études 5 de l'UIT-T à travailler en coordination et en collaboration avec diverses organisations</w:t>
        </w:r>
      </w:ins>
      <w:ins w:id="259" w:author="Barre, Maud" w:date="2021-12-23T10:21:00Z">
        <w:r w:rsidR="0073635A" w:rsidRPr="003B2F2D">
          <w:rPr>
            <w:lang w:val="fr-FR"/>
          </w:rPr>
          <w:t xml:space="preserve"> internationales</w:t>
        </w:r>
      </w:ins>
      <w:ins w:id="260" w:author="Barre, Maud" w:date="2021-12-22T16:17:00Z">
        <w:r w:rsidR="00E1272E" w:rsidRPr="003B2F2D">
          <w:rPr>
            <w:lang w:val="fr-FR"/>
          </w:rPr>
          <w:t xml:space="preserve"> </w:t>
        </w:r>
      </w:ins>
      <w:ins w:id="261" w:author="Barre, Maud" w:date="2021-12-22T16:18:00Z">
        <w:r w:rsidR="00E1272E" w:rsidRPr="003B2F2D">
          <w:rPr>
            <w:lang w:val="fr-FR"/>
          </w:rPr>
          <w:t>telles que l'OMS, la</w:t>
        </w:r>
      </w:ins>
      <w:ins w:id="262" w:author="Barre, Maud" w:date="2021-12-22T16:19:00Z">
        <w:r w:rsidR="00E1272E" w:rsidRPr="003B2F2D">
          <w:rPr>
            <w:lang w:val="fr-FR"/>
          </w:rPr>
          <w:t xml:space="preserve"> Commission internationale de protection contre les rayonnements non ionisants (CIPRNI), </w:t>
        </w:r>
      </w:ins>
      <w:ins w:id="263" w:author="Barre, Maud" w:date="2021-12-22T16:21:00Z">
        <w:r w:rsidR="00E1272E" w:rsidRPr="003B2F2D">
          <w:rPr>
            <w:lang w:val="fr-FR"/>
          </w:rPr>
          <w:t>l</w:t>
        </w:r>
        <w:r w:rsidR="00591957" w:rsidRPr="003B2F2D">
          <w:rPr>
            <w:lang w:val="fr-FR"/>
          </w:rPr>
          <w:t>a Commission électrotechnique internationale</w:t>
        </w:r>
      </w:ins>
      <w:ins w:id="264" w:author="Barre, Maud" w:date="2021-12-23T10:21:00Z">
        <w:r w:rsidR="0073635A" w:rsidRPr="003B2F2D">
          <w:rPr>
            <w:lang w:val="fr-FR"/>
          </w:rPr>
          <w:t xml:space="preserve"> (CEI), </w:t>
        </w:r>
      </w:ins>
      <w:ins w:id="265" w:author="Barre, Maud" w:date="2021-12-22T16:21:00Z">
        <w:r w:rsidR="00591957" w:rsidRPr="003B2F2D">
          <w:rPr>
            <w:lang w:val="fr-FR"/>
          </w:rPr>
          <w:t>l</w:t>
        </w:r>
        <w:r w:rsidR="00E1272E" w:rsidRPr="003B2F2D">
          <w:rPr>
            <w:lang w:val="fr-FR"/>
          </w:rPr>
          <w:t xml:space="preserve">'Institute of Electrical and Electronics Engineers (IEEE) </w:t>
        </w:r>
        <w:r w:rsidR="00591957" w:rsidRPr="003B2F2D">
          <w:rPr>
            <w:lang w:val="fr-FR"/>
          </w:rPr>
          <w:t>et d'autr</w:t>
        </w:r>
      </w:ins>
      <w:ins w:id="266" w:author="Barre, Maud" w:date="2021-12-22T16:22:00Z">
        <w:r w:rsidR="00591957" w:rsidRPr="003B2F2D">
          <w:rPr>
            <w:lang w:val="fr-FR"/>
          </w:rPr>
          <w:t xml:space="preserve">es organisations internationales </w:t>
        </w:r>
      </w:ins>
      <w:ins w:id="267" w:author="French" w:date="2022-01-04T09:20:00Z">
        <w:r w:rsidR="004D3EAB" w:rsidRPr="003B2F2D">
          <w:rPr>
            <w:lang w:val="fr-FR"/>
          </w:rPr>
          <w:t>ou</w:t>
        </w:r>
      </w:ins>
      <w:ins w:id="268" w:author="Barre, Maud" w:date="2021-12-22T16:22:00Z">
        <w:r w:rsidR="00591957" w:rsidRPr="003B2F2D">
          <w:rPr>
            <w:lang w:val="fr-FR"/>
          </w:rPr>
          <w:t xml:space="preserve"> régionales concernées</w:t>
        </w:r>
      </w:ins>
      <w:ins w:id="269" w:author="French" w:date="2022-01-04T09:20:00Z">
        <w:r w:rsidR="004D3EAB" w:rsidRPr="003B2F2D">
          <w:rPr>
            <w:lang w:val="fr-FR"/>
          </w:rPr>
          <w:t>,</w:t>
        </w:r>
      </w:ins>
      <w:ins w:id="270" w:author="Barre, Maud" w:date="2021-12-22T16:22:00Z">
        <w:r w:rsidR="00591957" w:rsidRPr="003B2F2D">
          <w:rPr>
            <w:lang w:val="fr-FR"/>
          </w:rPr>
          <w:t xml:space="preserve"> en vue d'harmoniser les seuils d'exposition au niveau mondial et d'élaborer des protocoles de mesure</w:t>
        </w:r>
      </w:ins>
      <w:ins w:id="271" w:author="Barre, Maud" w:date="2021-12-22T16:25:00Z">
        <w:r w:rsidR="00591957" w:rsidRPr="003B2F2D">
          <w:rPr>
            <w:lang w:val="fr-FR"/>
          </w:rPr>
          <w:t xml:space="preserve"> cohérents</w:t>
        </w:r>
      </w:ins>
      <w:ins w:id="272" w:author="Chanavat, Emilie" w:date="2021-12-21T09:37:00Z">
        <w:r w:rsidRPr="003B2F2D">
          <w:rPr>
            <w:lang w:val="fr-FR"/>
          </w:rPr>
          <w:t>;</w:t>
        </w:r>
      </w:ins>
    </w:p>
    <w:p w14:paraId="143F44E0" w14:textId="30D98063" w:rsidR="00656D98" w:rsidRPr="003B2F2D" w:rsidRDefault="00A9685A" w:rsidP="003B2F2D">
      <w:pPr>
        <w:rPr>
          <w:lang w:val="fr-FR"/>
        </w:rPr>
      </w:pPr>
      <w:del w:id="273" w:author="Chanavat, Emilie" w:date="2021-12-21T09:37:00Z">
        <w:r w:rsidRPr="003B2F2D" w:rsidDel="000C464A">
          <w:rPr>
            <w:lang w:val="fr-FR"/>
          </w:rPr>
          <w:lastRenderedPageBreak/>
          <w:delText>5</w:delText>
        </w:r>
      </w:del>
      <w:ins w:id="274" w:author="Chanavat, Emilie" w:date="2021-12-21T09:37:00Z">
        <w:r w:rsidR="000C464A" w:rsidRPr="003B2F2D">
          <w:rPr>
            <w:lang w:val="fr-FR"/>
          </w:rPr>
          <w:t>7</w:t>
        </w:r>
      </w:ins>
      <w:r w:rsidRPr="003B2F2D">
        <w:rPr>
          <w:lang w:val="fr-FR"/>
        </w:rPr>
        <w:tab/>
        <w:t>de présenter à la prochaine Assemblée mondiale de normalisation des télécommunications un rapport sur les mesures prises en application de la présente Résolution,</w:t>
      </w:r>
    </w:p>
    <w:p w14:paraId="5A41FB3F" w14:textId="77777777" w:rsidR="00656D98" w:rsidRPr="003B2F2D" w:rsidRDefault="00A9685A" w:rsidP="003B2F2D">
      <w:pPr>
        <w:pStyle w:val="Call"/>
        <w:rPr>
          <w:lang w:val="fr-FR"/>
        </w:rPr>
      </w:pPr>
      <w:r w:rsidRPr="003B2F2D">
        <w:rPr>
          <w:lang w:val="fr-FR"/>
        </w:rPr>
        <w:t>invite les États Membres et les Membres de Secteur</w:t>
      </w:r>
    </w:p>
    <w:p w14:paraId="305090BB" w14:textId="18763751" w:rsidR="00656D98" w:rsidRPr="003B2F2D" w:rsidRDefault="00A9685A" w:rsidP="003B2F2D">
      <w:pPr>
        <w:rPr>
          <w:lang w:val="fr-FR"/>
        </w:rPr>
      </w:pPr>
      <w:r w:rsidRPr="003B2F2D">
        <w:rPr>
          <w:lang w:val="fr-FR"/>
        </w:rPr>
        <w:t>1</w:t>
      </w:r>
      <w:r w:rsidRPr="003B2F2D">
        <w:rPr>
          <w:lang w:val="fr-FR"/>
        </w:rPr>
        <w:tab/>
        <w:t xml:space="preserve">à contribuer activement aux travaux de la Commission d'études 5 en fournissant des informations pertinentes et dans les meilleurs délais pour aider les pays en développement à diffuser les informations et à résoudre les problèmes de mesure et d'évaluation liés à l'exposition des personnes </w:t>
      </w:r>
      <w:del w:id="275" w:author="Barre, Maud" w:date="2021-12-22T16:26:00Z">
        <w:r w:rsidRPr="003B2F2D" w:rsidDel="00341546">
          <w:rPr>
            <w:lang w:val="fr-FR"/>
          </w:rPr>
          <w:delText xml:space="preserve">aux fréquences radioélectriques et </w:delText>
        </w:r>
      </w:del>
      <w:r w:rsidRPr="003B2F2D">
        <w:rPr>
          <w:lang w:val="fr-FR"/>
        </w:rPr>
        <w:t>aux champs électromagnétiques</w:t>
      </w:r>
      <w:ins w:id="276" w:author="Barre, Maud" w:date="2021-12-22T16:27:00Z">
        <w:r w:rsidR="00341546" w:rsidRPr="003B2F2D">
          <w:rPr>
            <w:lang w:val="fr-FR"/>
          </w:rPr>
          <w:t xml:space="preserve"> émis par </w:t>
        </w:r>
      </w:ins>
      <w:ins w:id="277" w:author="French" w:date="2022-01-04T09:21:00Z">
        <w:r w:rsidR="004D3EAB" w:rsidRPr="003B2F2D">
          <w:rPr>
            <w:lang w:val="fr-FR"/>
          </w:rPr>
          <w:t>l</w:t>
        </w:r>
      </w:ins>
      <w:ins w:id="278" w:author="Barre, Maud" w:date="2021-12-22T16:27:00Z">
        <w:r w:rsidR="00341546" w:rsidRPr="003B2F2D">
          <w:rPr>
            <w:lang w:val="fr-FR"/>
          </w:rPr>
          <w:t>es émetteurs</w:t>
        </w:r>
      </w:ins>
      <w:ins w:id="279" w:author="Chanavat, Emilie" w:date="2022-01-04T10:50:00Z">
        <w:r w:rsidR="003B2F2D" w:rsidRPr="003B2F2D">
          <w:rPr>
            <w:lang w:val="fr-FR"/>
          </w:rPr>
          <w:t xml:space="preserve"> </w:t>
        </w:r>
      </w:ins>
      <w:ins w:id="280" w:author="Barre, Maud" w:date="2021-12-22T16:27:00Z">
        <w:r w:rsidR="00341546" w:rsidRPr="003B2F2D">
          <w:rPr>
            <w:lang w:val="fr-FR"/>
          </w:rPr>
          <w:t>radioélectriques</w:t>
        </w:r>
      </w:ins>
      <w:r w:rsidRPr="003B2F2D">
        <w:rPr>
          <w:lang w:val="fr-FR"/>
        </w:rPr>
        <w:t>;</w:t>
      </w:r>
    </w:p>
    <w:p w14:paraId="1DCD1E8B" w14:textId="77777777" w:rsidR="00656D98" w:rsidRPr="003B2F2D" w:rsidRDefault="00A9685A" w:rsidP="003B2F2D">
      <w:pPr>
        <w:rPr>
          <w:lang w:val="fr-FR"/>
        </w:rPr>
      </w:pPr>
      <w:r w:rsidRPr="003B2F2D">
        <w:rPr>
          <w:lang w:val="fr-FR"/>
        </w:rPr>
        <w:t>2</w:t>
      </w:r>
      <w:r w:rsidRPr="003B2F2D">
        <w:rPr>
          <w:lang w:val="fr-FR"/>
        </w:rPr>
        <w:tab/>
        <w:t>à procéder à des examens périodiques, afin de veiller au respect des Recommandations UIT</w:t>
      </w:r>
      <w:r w:rsidRPr="003B2F2D">
        <w:rPr>
          <w:lang w:val="fr-FR"/>
        </w:rPr>
        <w:noBreakHyphen/>
        <w:t>T relatives à l'exposition aux champs électromagnétiques;</w:t>
      </w:r>
    </w:p>
    <w:p w14:paraId="61196E58" w14:textId="77777777" w:rsidR="00656D98" w:rsidRPr="003B2F2D" w:rsidRDefault="00A9685A" w:rsidP="003B2F2D">
      <w:pPr>
        <w:rPr>
          <w:lang w:val="fr-FR"/>
        </w:rPr>
      </w:pPr>
      <w:r w:rsidRPr="003B2F2D">
        <w:rPr>
          <w:lang w:val="fr-FR"/>
        </w:rPr>
        <w:t>3</w:t>
      </w:r>
      <w:r w:rsidRPr="003B2F2D">
        <w:rPr>
          <w:lang w:val="fr-FR"/>
        </w:rPr>
        <w:tab/>
        <w:t>à coopérer et à échanger des compétences spécialisées et des ressources entre pays développés et pays en développement, afin d'aider les administrations publiques, en particulier celles des pays en développement, à mettre en place un cadre réglementaire approprié pour protéger les personnes et l'environnement contre les rayonnements non ionisants ou à renforcer un tel cadre;</w:t>
      </w:r>
    </w:p>
    <w:p w14:paraId="27AB1A7C" w14:textId="77777777" w:rsidR="00656D98" w:rsidRPr="003B2F2D" w:rsidRDefault="00A9685A" w:rsidP="003B2F2D">
      <w:pPr>
        <w:rPr>
          <w:lang w:val="fr-FR"/>
        </w:rPr>
      </w:pPr>
      <w:r w:rsidRPr="003B2F2D">
        <w:rPr>
          <w:lang w:val="fr-FR"/>
        </w:rPr>
        <w:t>4</w:t>
      </w:r>
      <w:r w:rsidRPr="003B2F2D">
        <w:rPr>
          <w:lang w:val="fr-FR"/>
        </w:rPr>
        <w:tab/>
        <w:t>à encourager l'utilisation des Recommandations UIT-T pour l'élaboration de normes nationales permettant de mesurer et d'évaluer les niveaux des champs électromagnétiques et à informer le public de la conformité à ces normes,</w:t>
      </w:r>
    </w:p>
    <w:p w14:paraId="6A23CBD4" w14:textId="77777777" w:rsidR="00656D98" w:rsidRPr="003B2F2D" w:rsidRDefault="00A9685A" w:rsidP="003B2F2D">
      <w:pPr>
        <w:pStyle w:val="Call"/>
        <w:rPr>
          <w:lang w:val="fr-FR"/>
        </w:rPr>
      </w:pPr>
      <w:r w:rsidRPr="003B2F2D">
        <w:rPr>
          <w:lang w:val="fr-FR"/>
        </w:rPr>
        <w:t>invite en outre les États Membres</w:t>
      </w:r>
    </w:p>
    <w:p w14:paraId="7A4F7A79" w14:textId="77777777" w:rsidR="00656D98" w:rsidRPr="003B2F2D" w:rsidRDefault="00A9685A" w:rsidP="003B2F2D">
      <w:pPr>
        <w:rPr>
          <w:lang w:val="fr-FR"/>
        </w:rPr>
      </w:pPr>
      <w:r w:rsidRPr="003B2F2D">
        <w:rPr>
          <w:lang w:val="fr-FR"/>
        </w:rPr>
        <w:t>à adopter des mesures appropriées pour garantir le respect des recommandations internationales pertinentes visant à protéger la santé contre les effets néfastes des champs électromagnétiques.</w:t>
      </w:r>
    </w:p>
    <w:p w14:paraId="561A7AD4" w14:textId="191EC48C" w:rsidR="007D6640" w:rsidRPr="003B2F2D" w:rsidRDefault="007D6640" w:rsidP="003B2F2D">
      <w:pPr>
        <w:pStyle w:val="Reasons"/>
        <w:rPr>
          <w:lang w:val="fr-FR"/>
        </w:rPr>
      </w:pPr>
    </w:p>
    <w:p w14:paraId="49A7DAC9" w14:textId="77777777" w:rsidR="000C464A" w:rsidRPr="003B2F2D" w:rsidRDefault="000C464A" w:rsidP="003B2F2D">
      <w:pPr>
        <w:spacing w:before="360"/>
        <w:jc w:val="center"/>
        <w:rPr>
          <w:lang w:val="fr-FR"/>
        </w:rPr>
      </w:pPr>
      <w:r w:rsidRPr="003B2F2D">
        <w:rPr>
          <w:lang w:val="fr-FR"/>
        </w:rPr>
        <w:t>______________</w:t>
      </w:r>
    </w:p>
    <w:sectPr w:rsidR="000C464A" w:rsidRPr="003B2F2D">
      <w:headerReference w:type="default" r:id="rId14"/>
      <w:footerReference w:type="even" r:id="rId15"/>
      <w:footerReference w:type="default" r:id="rId16"/>
      <w:footerReference w:type="first" r:id="rId17"/>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D4E38" w14:textId="77777777" w:rsidR="005A0BC8" w:rsidRDefault="005A0BC8">
      <w:r>
        <w:separator/>
      </w:r>
    </w:p>
  </w:endnote>
  <w:endnote w:type="continuationSeparator" w:id="0">
    <w:p w14:paraId="31F1CC33"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75CE2" w14:textId="77777777" w:rsidR="00E45D05" w:rsidRDefault="00E45D05">
    <w:pPr>
      <w:framePr w:wrap="around" w:vAnchor="text" w:hAnchor="margin" w:xAlign="right" w:y="1"/>
    </w:pPr>
    <w:r>
      <w:fldChar w:fldCharType="begin"/>
    </w:r>
    <w:r>
      <w:instrText xml:space="preserve">PAGE  </w:instrText>
    </w:r>
    <w:r>
      <w:fldChar w:fldCharType="end"/>
    </w:r>
  </w:p>
  <w:p w14:paraId="5F7329DC" w14:textId="2725456A" w:rsidR="00E45D05" w:rsidRPr="00A9685A" w:rsidRDefault="00E45D05">
    <w:pPr>
      <w:ind w:right="360"/>
      <w:rPr>
        <w:lang w:val="fr-FR"/>
      </w:rPr>
    </w:pPr>
    <w:r>
      <w:fldChar w:fldCharType="begin"/>
    </w:r>
    <w:r w:rsidRPr="00A9685A">
      <w:rPr>
        <w:lang w:val="fr-FR"/>
      </w:rPr>
      <w:instrText xml:space="preserve"> FILENAME \p  \* MERGEFORMAT </w:instrText>
    </w:r>
    <w:r>
      <w:fldChar w:fldCharType="separate"/>
    </w:r>
    <w:r w:rsidR="00A9685A" w:rsidRPr="00A9685A">
      <w:rPr>
        <w:noProof/>
        <w:lang w:val="fr-FR"/>
      </w:rPr>
      <w:t>P:\TRAD\F\ITU-T\CONF-T\WTSA20\000\035ADD17FMontage.docx</w:t>
    </w:r>
    <w:r>
      <w:fldChar w:fldCharType="end"/>
    </w:r>
    <w:r w:rsidRPr="00A9685A">
      <w:rPr>
        <w:lang w:val="fr-FR"/>
      </w:rPr>
      <w:tab/>
    </w:r>
    <w:r>
      <w:fldChar w:fldCharType="begin"/>
    </w:r>
    <w:r>
      <w:instrText xml:space="preserve"> SAVEDATE \@ DD.MM.YY </w:instrText>
    </w:r>
    <w:r>
      <w:fldChar w:fldCharType="separate"/>
    </w:r>
    <w:r w:rsidR="00C8634F">
      <w:rPr>
        <w:noProof/>
      </w:rPr>
      <w:t>04.01.22</w:t>
    </w:r>
    <w:r>
      <w:fldChar w:fldCharType="end"/>
    </w:r>
    <w:r w:rsidRPr="00A9685A">
      <w:rPr>
        <w:lang w:val="fr-FR"/>
      </w:rPr>
      <w:tab/>
    </w:r>
    <w:r>
      <w:fldChar w:fldCharType="begin"/>
    </w:r>
    <w:r>
      <w:instrText xml:space="preserve"> PRINTDATE \@ DD.MM.YY </w:instrText>
    </w:r>
    <w:r>
      <w:fldChar w:fldCharType="separate"/>
    </w:r>
    <w:r w:rsidR="00A9685A">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E5F75" w14:textId="0CAAEA7A" w:rsidR="00E45D05" w:rsidRPr="00A9685A" w:rsidRDefault="00E45D05" w:rsidP="00526703">
    <w:pPr>
      <w:pStyle w:val="Footer"/>
      <w:rPr>
        <w:lang w:val="fr-FR"/>
      </w:rPr>
    </w:pPr>
    <w:r>
      <w:fldChar w:fldCharType="begin"/>
    </w:r>
    <w:r w:rsidRPr="00A9685A">
      <w:rPr>
        <w:lang w:val="fr-FR"/>
      </w:rPr>
      <w:instrText xml:space="preserve"> FILENAME \p  \* MERGEFORMAT </w:instrText>
    </w:r>
    <w:r>
      <w:fldChar w:fldCharType="separate"/>
    </w:r>
    <w:r w:rsidR="003B2F2D">
      <w:rPr>
        <w:lang w:val="fr-FR"/>
      </w:rPr>
      <w:t>P:\FRA\ITU-T\CONF-T\WTSA20\000\035ADD17F.docx</w:t>
    </w:r>
    <w:r>
      <w:fldChar w:fldCharType="end"/>
    </w:r>
    <w:r w:rsidR="00A9685A" w:rsidRPr="00A9685A">
      <w:rPr>
        <w:lang w:val="fr-FR"/>
      </w:rPr>
      <w:t xml:space="preserve"> (500287)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33935" w14:textId="26833B66" w:rsidR="00A9685A" w:rsidRPr="00A9685A" w:rsidRDefault="00A9685A">
    <w:pPr>
      <w:pStyle w:val="Footer"/>
      <w:rPr>
        <w:lang w:val="fr-FR"/>
      </w:rPr>
    </w:pPr>
    <w:r>
      <w:fldChar w:fldCharType="begin"/>
    </w:r>
    <w:r w:rsidRPr="00A9685A">
      <w:rPr>
        <w:lang w:val="fr-FR"/>
      </w:rPr>
      <w:instrText xml:space="preserve"> FILENAME \p  \* MERGEFORMAT </w:instrText>
    </w:r>
    <w:r>
      <w:fldChar w:fldCharType="separate"/>
    </w:r>
    <w:r w:rsidR="003B2F2D">
      <w:rPr>
        <w:lang w:val="fr-FR"/>
      </w:rPr>
      <w:t>P:\FRA\ITU-T\CONF-T\WTSA20\000\035ADD17F.docx</w:t>
    </w:r>
    <w:r>
      <w:fldChar w:fldCharType="end"/>
    </w:r>
    <w:r w:rsidRPr="00A9685A">
      <w:rPr>
        <w:lang w:val="fr-FR"/>
      </w:rPr>
      <w:t xml:space="preserve"> (500287)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48303" w14:textId="77777777" w:rsidR="005A0BC8" w:rsidRDefault="005A0BC8">
      <w:r>
        <w:rPr>
          <w:b/>
        </w:rPr>
        <w:t>_______________</w:t>
      </w:r>
    </w:p>
  </w:footnote>
  <w:footnote w:type="continuationSeparator" w:id="0">
    <w:p w14:paraId="624D7DFF" w14:textId="77777777" w:rsidR="005A0BC8" w:rsidRDefault="005A0BC8">
      <w:r>
        <w:continuationSeparator/>
      </w:r>
    </w:p>
  </w:footnote>
  <w:footnote w:id="1">
    <w:p w14:paraId="3FB5DCBA" w14:textId="77777777" w:rsidR="000951D1" w:rsidRPr="00F14CFB" w:rsidDel="00EE337A" w:rsidRDefault="00A9685A" w:rsidP="00656D98">
      <w:pPr>
        <w:pStyle w:val="FootnoteText"/>
        <w:rPr>
          <w:del w:id="22" w:author="Chanavat, Emilie" w:date="2021-12-21T09:08:00Z"/>
          <w:lang w:val="fr-CH"/>
        </w:rPr>
      </w:pPr>
      <w:del w:id="23" w:author="Chanavat, Emilie" w:date="2021-12-21T09:08:00Z">
        <w:r w:rsidRPr="00F14CFB" w:rsidDel="00EE337A">
          <w:rPr>
            <w:rStyle w:val="FootnoteReference"/>
            <w:lang w:val="fr-CH"/>
          </w:rPr>
          <w:delText>1</w:delText>
        </w:r>
        <w:r w:rsidRPr="00F14CFB" w:rsidDel="00EE337A">
          <w:rPr>
            <w:lang w:val="fr-CH"/>
          </w:rPr>
          <w:tab/>
        </w:r>
        <w:r w:rsidDel="00EE337A">
          <w:rPr>
            <w:lang w:val="fr-CH"/>
          </w:rPr>
          <w:delText xml:space="preserve">Les pays en développement comprennent aussi les pays les moins avancés, les </w:delText>
        </w:r>
        <w:r w:rsidRPr="0074652A" w:rsidDel="00EE337A">
          <w:rPr>
            <w:lang w:val="fr-CH" w:eastAsia="ko-KR"/>
          </w:rPr>
          <w:delText xml:space="preserve">petits </w:delText>
        </w:r>
        <w:r w:rsidDel="00EE337A">
          <w:rPr>
            <w:lang w:val="fr-CH" w:eastAsia="ko-KR"/>
          </w:rPr>
          <w:delText>État</w:delText>
        </w:r>
        <w:r w:rsidRPr="0074652A" w:rsidDel="00EE337A">
          <w:rPr>
            <w:lang w:val="fr-CH" w:eastAsia="ko-KR"/>
          </w:rPr>
          <w:delText>s insulaires en développement</w:delText>
        </w:r>
        <w:r w:rsidDel="00EE337A">
          <w:rPr>
            <w:lang w:val="fr-CH" w:eastAsia="ko-KR"/>
          </w:rPr>
          <w:delText>, les pays en développement sans littoral</w:delText>
        </w:r>
        <w:r w:rsidDel="00EE337A">
          <w:rPr>
            <w:lang w:val="fr-CH"/>
          </w:rPr>
          <w:delText xml:space="preserve"> et les pays dont l'économie est en transition.</w:delText>
        </w:r>
      </w:del>
    </w:p>
  </w:footnote>
  <w:footnote w:id="2">
    <w:p w14:paraId="4E5EF0F6" w14:textId="3190FE01" w:rsidR="000C464A" w:rsidRPr="000C464A" w:rsidRDefault="000C464A">
      <w:pPr>
        <w:pStyle w:val="FootnoteText"/>
        <w:ind w:left="255" w:hanging="255"/>
        <w:rPr>
          <w:lang w:val="fr-FR"/>
          <w:rPrChange w:id="125" w:author="Chanavat, Emilie" w:date="2021-12-21T09:34:00Z">
            <w:rPr/>
          </w:rPrChange>
        </w:rPr>
        <w:pPrChange w:id="126" w:author="Chanavat, Emilie" w:date="2021-12-21T09:35:00Z">
          <w:pPr>
            <w:pStyle w:val="FootnoteText"/>
          </w:pPr>
        </w:pPrChange>
      </w:pPr>
      <w:ins w:id="127" w:author="Chanavat, Emilie" w:date="2021-12-21T09:33:00Z">
        <w:r>
          <w:rPr>
            <w:rStyle w:val="FootnoteReference"/>
          </w:rPr>
          <w:footnoteRef/>
        </w:r>
        <w:r w:rsidRPr="000C464A">
          <w:rPr>
            <w:lang w:val="fr-FR"/>
            <w:rPrChange w:id="128" w:author="Chanavat, Emilie" w:date="2021-12-21T09:34:00Z">
              <w:rPr/>
            </w:rPrChange>
          </w:rPr>
          <w:tab/>
          <w:t>Par pays en dévelo</w:t>
        </w:r>
      </w:ins>
      <w:ins w:id="129" w:author="Chanavat, Emilie" w:date="2021-12-21T09:34:00Z">
        <w:r w:rsidRPr="000C464A">
          <w:rPr>
            <w:lang w:val="fr-FR"/>
            <w:rPrChange w:id="130" w:author="Chanavat, Emilie" w:date="2021-12-21T09:34:00Z">
              <w:rPr/>
            </w:rPrChange>
          </w:rPr>
          <w:t>ppement, on entend aussi les pay</w:t>
        </w:r>
        <w:r>
          <w:rPr>
            <w:lang w:val="fr-FR"/>
          </w:rPr>
          <w:t>s</w:t>
        </w:r>
        <w:r w:rsidRPr="000C464A">
          <w:rPr>
            <w:lang w:val="fr-FR"/>
            <w:rPrChange w:id="131" w:author="Chanavat, Emilie" w:date="2021-12-21T09:34:00Z">
              <w:rPr/>
            </w:rPrChange>
          </w:rPr>
          <w:t xml:space="preserve"> les moins avancés, les petits É</w:t>
        </w:r>
        <w:r>
          <w:rPr>
            <w:lang w:val="fr-FR"/>
          </w:rPr>
          <w:t>tats insulaires en développement, les pays en développement sans littoral et les pays dont l'économie est en transition.</w:t>
        </w:r>
      </w:ins>
    </w:p>
  </w:footnote>
  <w:footnote w:id="3">
    <w:p w14:paraId="3A017CA5" w14:textId="14898180" w:rsidR="000C464A" w:rsidRPr="00A97668" w:rsidRDefault="000C464A">
      <w:pPr>
        <w:pStyle w:val="FootnoteText"/>
        <w:ind w:left="255" w:hanging="255"/>
        <w:rPr>
          <w:lang w:val="fr-CH"/>
          <w:rPrChange w:id="142" w:author="French" w:date="2022-01-04T09:15:00Z">
            <w:rPr/>
          </w:rPrChange>
        </w:rPr>
        <w:pPrChange w:id="143" w:author="Chanavat, Emilie" w:date="2021-12-21T09:35:00Z">
          <w:pPr>
            <w:pStyle w:val="FootnoteText"/>
          </w:pPr>
        </w:pPrChange>
      </w:pPr>
      <w:ins w:id="144" w:author="Chanavat, Emilie" w:date="2021-12-21T09:33:00Z">
        <w:r>
          <w:rPr>
            <w:rStyle w:val="FootnoteReference"/>
          </w:rPr>
          <w:footnoteRef/>
        </w:r>
        <w:r w:rsidRPr="00CD266B">
          <w:rPr>
            <w:lang w:val="fr-CH"/>
            <w:rPrChange w:id="145" w:author="French" w:date="2022-01-04T09:13:00Z">
              <w:rPr/>
            </w:rPrChange>
          </w:rPr>
          <w:tab/>
        </w:r>
      </w:ins>
      <w:ins w:id="146" w:author="French" w:date="2022-01-04T09:13:00Z">
        <w:r w:rsidR="00CD266B" w:rsidRPr="00CD266B">
          <w:rPr>
            <w:color w:val="000000"/>
            <w:lang w:val="fr-CH"/>
            <w:rPrChange w:id="147" w:author="French" w:date="2022-01-04T09:13:00Z">
              <w:rPr>
                <w:color w:val="000000"/>
              </w:rPr>
            </w:rPrChange>
          </w:rPr>
          <w:t>Lignes directrices visant à limiter l'exposition aux champs électriques, magnétiques et électromagnétiques variant dans le temps (jusqu'à 300 GHz)</w:t>
        </w:r>
      </w:ins>
      <w:ins w:id="148" w:author="French" w:date="2022-01-04T09:15:00Z">
        <w:r w:rsidR="00A97668">
          <w:rPr>
            <w:color w:val="000000"/>
            <w:lang w:val="fr-CH"/>
          </w:rPr>
          <w:t xml:space="preserve"> </w:t>
        </w:r>
      </w:ins>
      <w:ins w:id="149" w:author="Chanavat, Emilie" w:date="2021-12-21T09:35:00Z">
        <w:r w:rsidRPr="00A97668">
          <w:rPr>
            <w:lang w:val="fr-CH"/>
            <w:rPrChange w:id="150" w:author="French" w:date="2022-01-04T09:15:00Z">
              <w:rPr/>
            </w:rPrChange>
          </w:rPr>
          <w:t>– Health Physics 74(4): 494/522; 1998.</w:t>
        </w:r>
      </w:ins>
    </w:p>
  </w:footnote>
  <w:footnote w:id="4">
    <w:p w14:paraId="6399BAF7" w14:textId="52346057" w:rsidR="000C464A" w:rsidRPr="00A97668" w:rsidRDefault="000C464A">
      <w:pPr>
        <w:pStyle w:val="FootnoteText"/>
        <w:ind w:left="255" w:hanging="255"/>
        <w:rPr>
          <w:lang w:val="fr-CH"/>
          <w:rPrChange w:id="156" w:author="French" w:date="2022-01-04T09:16:00Z">
            <w:rPr/>
          </w:rPrChange>
        </w:rPr>
        <w:pPrChange w:id="157" w:author="Chanavat, Emilie" w:date="2021-12-21T09:35:00Z">
          <w:pPr>
            <w:pStyle w:val="FootnoteText"/>
          </w:pPr>
        </w:pPrChange>
      </w:pPr>
      <w:ins w:id="158" w:author="Chanavat, Emilie" w:date="2021-12-21T09:33:00Z">
        <w:r>
          <w:rPr>
            <w:rStyle w:val="FootnoteReference"/>
          </w:rPr>
          <w:footnoteRef/>
        </w:r>
        <w:r w:rsidRPr="00A97668">
          <w:rPr>
            <w:lang w:val="fr-CH"/>
            <w:rPrChange w:id="159" w:author="French" w:date="2022-01-04T09:16:00Z">
              <w:rPr/>
            </w:rPrChange>
          </w:rPr>
          <w:tab/>
        </w:r>
      </w:ins>
      <w:ins w:id="160" w:author="Chanavat, Emilie" w:date="2021-12-21T09:35:00Z">
        <w:r w:rsidRPr="00A97668">
          <w:rPr>
            <w:lang w:val="fr-CH"/>
            <w:rPrChange w:id="161" w:author="French" w:date="2022-01-04T09:16:00Z">
              <w:rPr>
                <w:lang w:val="en-US"/>
              </w:rPr>
            </w:rPrChange>
          </w:rPr>
          <w:t xml:space="preserve">IEEE Std C95.1™-2005, </w:t>
        </w:r>
      </w:ins>
      <w:bookmarkStart w:id="162" w:name="_GoBack"/>
      <w:bookmarkEnd w:id="162"/>
      <w:ins w:id="163" w:author="French" w:date="2022-01-04T09:16:00Z">
        <w:r w:rsidR="00A97668" w:rsidRPr="00A97668">
          <w:rPr>
            <w:color w:val="000000"/>
            <w:lang w:val="fr-CH"/>
            <w:rPrChange w:id="164" w:author="French" w:date="2022-01-04T09:16:00Z">
              <w:rPr>
                <w:color w:val="000000"/>
              </w:rPr>
            </w:rPrChange>
          </w:rPr>
          <w:t>Norme de l'IEEE relative aux niveaux de sécurité pour ce qui est de l'exposition des personnes aux champs électromagnétiques radiofréquences entre</w:t>
        </w:r>
        <w:r w:rsidR="00A97668" w:rsidRPr="00A97668">
          <w:rPr>
            <w:lang w:val="fr-CH"/>
            <w:rPrChange w:id="165" w:author="French" w:date="2022-01-04T09:16:00Z">
              <w:rPr>
                <w:lang w:val="en-US"/>
              </w:rPr>
            </w:rPrChange>
          </w:rPr>
          <w:t xml:space="preserve"> </w:t>
        </w:r>
      </w:ins>
      <w:ins w:id="166" w:author="Chanavat, Emilie" w:date="2021-12-21T09:35:00Z">
        <w:r w:rsidRPr="00A97668">
          <w:rPr>
            <w:lang w:val="fr-CH"/>
            <w:rPrChange w:id="167" w:author="French" w:date="2022-01-04T09:16:00Z">
              <w:rPr>
                <w:lang w:val="en-US"/>
              </w:rPr>
            </w:rPrChange>
          </w:rPr>
          <w:t>3 kHz</w:t>
        </w:r>
      </w:ins>
      <w:ins w:id="168" w:author="French" w:date="2022-01-04T09:16:00Z">
        <w:r w:rsidR="00A97668">
          <w:rPr>
            <w:lang w:val="fr-CH"/>
          </w:rPr>
          <w:t xml:space="preserve"> et</w:t>
        </w:r>
      </w:ins>
      <w:ins w:id="169" w:author="Royer, Veronique" w:date="2022-01-04T11:04:00Z">
        <w:r w:rsidR="00C8634F">
          <w:rPr>
            <w:lang w:val="fr-CH"/>
          </w:rPr>
          <w:t> </w:t>
        </w:r>
      </w:ins>
      <w:ins w:id="170" w:author="Chanavat, Emilie" w:date="2021-12-21T09:35:00Z">
        <w:r w:rsidRPr="00A97668">
          <w:rPr>
            <w:lang w:val="fr-CH"/>
            <w:rPrChange w:id="171" w:author="French" w:date="2022-01-04T09:16:00Z">
              <w:rPr>
                <w:lang w:val="en-US"/>
              </w:rPr>
            </w:rPrChange>
          </w:rPr>
          <w:t>300</w:t>
        </w:r>
      </w:ins>
      <w:ins w:id="172" w:author="Chanavat, Emilie" w:date="2022-01-04T10:48:00Z">
        <w:r w:rsidR="003B2F2D">
          <w:rPr>
            <w:lang w:val="fr-CH"/>
          </w:rPr>
          <w:t> </w:t>
        </w:r>
      </w:ins>
      <w:ins w:id="173" w:author="Chanavat, Emilie" w:date="2021-12-21T09:35:00Z">
        <w:r w:rsidRPr="00A97668">
          <w:rPr>
            <w:lang w:val="fr-CH"/>
            <w:rPrChange w:id="174" w:author="French" w:date="2022-01-04T09:16:00Z">
              <w:rPr>
                <w:lang w:val="en-US"/>
              </w:rPr>
            </w:rPrChange>
          </w:rPr>
          <w:t>GHz.</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E9463" w14:textId="51D3D2BD" w:rsidR="00987C1F" w:rsidRDefault="00987C1F" w:rsidP="00987C1F">
    <w:pPr>
      <w:pStyle w:val="Header"/>
    </w:pPr>
    <w:r>
      <w:fldChar w:fldCharType="begin"/>
    </w:r>
    <w:r>
      <w:instrText xml:space="preserve"> PAGE </w:instrText>
    </w:r>
    <w:r>
      <w:fldChar w:fldCharType="separate"/>
    </w:r>
    <w:r w:rsidR="003A31F7">
      <w:rPr>
        <w:noProof/>
      </w:rPr>
      <w:t>4</w:t>
    </w:r>
    <w:r>
      <w:fldChar w:fldCharType="end"/>
    </w:r>
  </w:p>
  <w:p w14:paraId="74FF8615" w14:textId="65081D65" w:rsidR="00987C1F" w:rsidRDefault="00D300B0" w:rsidP="00C8634F">
    <w:pPr>
      <w:pStyle w:val="Header"/>
      <w:spacing w:after="240"/>
    </w:pPr>
    <w:r>
      <w:fldChar w:fldCharType="begin"/>
    </w:r>
    <w:r>
      <w:instrText xml:space="preserve"> styleref DocNumber </w:instrText>
    </w:r>
    <w:r>
      <w:fldChar w:fldCharType="separate"/>
    </w:r>
    <w:r w:rsidR="003A31F7">
      <w:rPr>
        <w:noProof/>
      </w:rPr>
      <w:t>Addendum 17 au</w:t>
    </w:r>
    <w:r w:rsidR="003A31F7">
      <w:rPr>
        <w:noProof/>
      </w:rPr>
      <w:br/>
      <w:t>Document 35-F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re, Maud">
    <w15:presenceInfo w15:providerId="AD" w15:userId="S::maud.barre@itu.int::ab2c06fe-a9d2-4229-819a-f50b7b50bed5"/>
  </w15:person>
  <w15:person w15:author="Chanavat, Emilie">
    <w15:presenceInfo w15:providerId="AD" w15:userId="S::emilie.chanavat@itu.int::8f1d2706-79ba-4c7b-a6d2-76ad19498ad9"/>
  </w15:person>
  <w15:person w15:author="French">
    <w15:presenceInfo w15:providerId="None" w15:userId="French"/>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CD0A32A-2638-4BE2-AD3F-6294A05F03B4}"/>
    <w:docVar w:name="dgnword-eventsink" w:val="2017330546096"/>
  </w:docVars>
  <w:rsids>
    <w:rsidRoot w:val="00B31EF6"/>
    <w:rsid w:val="000032AD"/>
    <w:rsid w:val="000041EA"/>
    <w:rsid w:val="0001746B"/>
    <w:rsid w:val="00022A29"/>
    <w:rsid w:val="000355FD"/>
    <w:rsid w:val="00051E39"/>
    <w:rsid w:val="00077239"/>
    <w:rsid w:val="00081194"/>
    <w:rsid w:val="00086491"/>
    <w:rsid w:val="00091346"/>
    <w:rsid w:val="0009706C"/>
    <w:rsid w:val="000A14AF"/>
    <w:rsid w:val="000C464A"/>
    <w:rsid w:val="000E05BB"/>
    <w:rsid w:val="000F73FF"/>
    <w:rsid w:val="00114CF7"/>
    <w:rsid w:val="00123B68"/>
    <w:rsid w:val="00126F2E"/>
    <w:rsid w:val="00146F6F"/>
    <w:rsid w:val="00153859"/>
    <w:rsid w:val="00164C14"/>
    <w:rsid w:val="00187BD9"/>
    <w:rsid w:val="00190B55"/>
    <w:rsid w:val="001978FA"/>
    <w:rsid w:val="001A0F27"/>
    <w:rsid w:val="001C3B5F"/>
    <w:rsid w:val="001D058F"/>
    <w:rsid w:val="001D581B"/>
    <w:rsid w:val="001D77E9"/>
    <w:rsid w:val="001E1430"/>
    <w:rsid w:val="002009EA"/>
    <w:rsid w:val="00202CA0"/>
    <w:rsid w:val="00216B6D"/>
    <w:rsid w:val="00250AF4"/>
    <w:rsid w:val="00271316"/>
    <w:rsid w:val="002728A0"/>
    <w:rsid w:val="002B2A75"/>
    <w:rsid w:val="002B3208"/>
    <w:rsid w:val="002D4D50"/>
    <w:rsid w:val="002D58BE"/>
    <w:rsid w:val="002E210D"/>
    <w:rsid w:val="002E5000"/>
    <w:rsid w:val="003236A6"/>
    <w:rsid w:val="00332C56"/>
    <w:rsid w:val="0033746B"/>
    <w:rsid w:val="00341546"/>
    <w:rsid w:val="00345A52"/>
    <w:rsid w:val="003468BE"/>
    <w:rsid w:val="00377BD3"/>
    <w:rsid w:val="003832C0"/>
    <w:rsid w:val="00384088"/>
    <w:rsid w:val="0039169B"/>
    <w:rsid w:val="003A31F7"/>
    <w:rsid w:val="003A7F8C"/>
    <w:rsid w:val="003B2F2D"/>
    <w:rsid w:val="003B532E"/>
    <w:rsid w:val="003D0F8B"/>
    <w:rsid w:val="0040047D"/>
    <w:rsid w:val="004054F5"/>
    <w:rsid w:val="004079B0"/>
    <w:rsid w:val="0041348E"/>
    <w:rsid w:val="00417AD4"/>
    <w:rsid w:val="00444030"/>
    <w:rsid w:val="004508E2"/>
    <w:rsid w:val="00476533"/>
    <w:rsid w:val="00492075"/>
    <w:rsid w:val="004969AD"/>
    <w:rsid w:val="004A26C4"/>
    <w:rsid w:val="004B13CB"/>
    <w:rsid w:val="004B35D2"/>
    <w:rsid w:val="004D3EAB"/>
    <w:rsid w:val="004D5D5C"/>
    <w:rsid w:val="004E42A3"/>
    <w:rsid w:val="0050139F"/>
    <w:rsid w:val="00526703"/>
    <w:rsid w:val="00530525"/>
    <w:rsid w:val="0055140B"/>
    <w:rsid w:val="00591957"/>
    <w:rsid w:val="00595780"/>
    <w:rsid w:val="005964AB"/>
    <w:rsid w:val="005A0BC8"/>
    <w:rsid w:val="005C099A"/>
    <w:rsid w:val="005C31A5"/>
    <w:rsid w:val="005C4FCB"/>
    <w:rsid w:val="005E10C9"/>
    <w:rsid w:val="005E28A3"/>
    <w:rsid w:val="005E61DD"/>
    <w:rsid w:val="006023DF"/>
    <w:rsid w:val="00657DE0"/>
    <w:rsid w:val="00685313"/>
    <w:rsid w:val="0069092B"/>
    <w:rsid w:val="00692833"/>
    <w:rsid w:val="006A6E9B"/>
    <w:rsid w:val="006B249F"/>
    <w:rsid w:val="006B7C2A"/>
    <w:rsid w:val="006C23DA"/>
    <w:rsid w:val="006E013B"/>
    <w:rsid w:val="006E3D45"/>
    <w:rsid w:val="006F580E"/>
    <w:rsid w:val="007149F9"/>
    <w:rsid w:val="00720320"/>
    <w:rsid w:val="00733A30"/>
    <w:rsid w:val="0073635A"/>
    <w:rsid w:val="00736521"/>
    <w:rsid w:val="00745AEE"/>
    <w:rsid w:val="00750F10"/>
    <w:rsid w:val="007604D3"/>
    <w:rsid w:val="007742CA"/>
    <w:rsid w:val="00790D70"/>
    <w:rsid w:val="007D5320"/>
    <w:rsid w:val="007D6640"/>
    <w:rsid w:val="008006C5"/>
    <w:rsid w:val="00800972"/>
    <w:rsid w:val="00804475"/>
    <w:rsid w:val="00811633"/>
    <w:rsid w:val="00813B79"/>
    <w:rsid w:val="00864CD2"/>
    <w:rsid w:val="00872FC8"/>
    <w:rsid w:val="008746E1"/>
    <w:rsid w:val="008845D0"/>
    <w:rsid w:val="008A69FB"/>
    <w:rsid w:val="008B1AEA"/>
    <w:rsid w:val="008B43F2"/>
    <w:rsid w:val="008B6CFF"/>
    <w:rsid w:val="008C27E9"/>
    <w:rsid w:val="008C6BAA"/>
    <w:rsid w:val="00900706"/>
    <w:rsid w:val="009019FD"/>
    <w:rsid w:val="0092425C"/>
    <w:rsid w:val="009274B4"/>
    <w:rsid w:val="00934EA2"/>
    <w:rsid w:val="00940614"/>
    <w:rsid w:val="00944A5C"/>
    <w:rsid w:val="00952A66"/>
    <w:rsid w:val="00957670"/>
    <w:rsid w:val="00987C1F"/>
    <w:rsid w:val="009C3191"/>
    <w:rsid w:val="009C56E5"/>
    <w:rsid w:val="009E5FC8"/>
    <w:rsid w:val="009E687A"/>
    <w:rsid w:val="009F63E2"/>
    <w:rsid w:val="00A066F1"/>
    <w:rsid w:val="00A141AF"/>
    <w:rsid w:val="00A16D29"/>
    <w:rsid w:val="00A16FCA"/>
    <w:rsid w:val="00A30305"/>
    <w:rsid w:val="00A31D2D"/>
    <w:rsid w:val="00A4071B"/>
    <w:rsid w:val="00A4600A"/>
    <w:rsid w:val="00A538A6"/>
    <w:rsid w:val="00A54C25"/>
    <w:rsid w:val="00A710E7"/>
    <w:rsid w:val="00A7372E"/>
    <w:rsid w:val="00A76E35"/>
    <w:rsid w:val="00A811DC"/>
    <w:rsid w:val="00A90939"/>
    <w:rsid w:val="00A93B85"/>
    <w:rsid w:val="00A94A88"/>
    <w:rsid w:val="00A9685A"/>
    <w:rsid w:val="00A97668"/>
    <w:rsid w:val="00AA0B18"/>
    <w:rsid w:val="00AA666F"/>
    <w:rsid w:val="00AB5A50"/>
    <w:rsid w:val="00AB7C5F"/>
    <w:rsid w:val="00B31EF6"/>
    <w:rsid w:val="00B639E9"/>
    <w:rsid w:val="00B817CD"/>
    <w:rsid w:val="00B94AD0"/>
    <w:rsid w:val="00BA5265"/>
    <w:rsid w:val="00BA7E04"/>
    <w:rsid w:val="00BB3A95"/>
    <w:rsid w:val="00BB6D50"/>
    <w:rsid w:val="00BD22BA"/>
    <w:rsid w:val="00BF3F06"/>
    <w:rsid w:val="00C0018F"/>
    <w:rsid w:val="00C14E1F"/>
    <w:rsid w:val="00C16A5A"/>
    <w:rsid w:val="00C20466"/>
    <w:rsid w:val="00C214ED"/>
    <w:rsid w:val="00C234E6"/>
    <w:rsid w:val="00C26BA2"/>
    <w:rsid w:val="00C324A8"/>
    <w:rsid w:val="00C54517"/>
    <w:rsid w:val="00C64CD8"/>
    <w:rsid w:val="00C72D1B"/>
    <w:rsid w:val="00C8634F"/>
    <w:rsid w:val="00C94561"/>
    <w:rsid w:val="00C97C68"/>
    <w:rsid w:val="00CA1A47"/>
    <w:rsid w:val="00CC247A"/>
    <w:rsid w:val="00CD266B"/>
    <w:rsid w:val="00CE36EA"/>
    <w:rsid w:val="00CE388F"/>
    <w:rsid w:val="00CE5E47"/>
    <w:rsid w:val="00CF020F"/>
    <w:rsid w:val="00CF1E9D"/>
    <w:rsid w:val="00CF2532"/>
    <w:rsid w:val="00CF2B5B"/>
    <w:rsid w:val="00D14CE0"/>
    <w:rsid w:val="00D300B0"/>
    <w:rsid w:val="00D54009"/>
    <w:rsid w:val="00D5651D"/>
    <w:rsid w:val="00D57A34"/>
    <w:rsid w:val="00D6112A"/>
    <w:rsid w:val="00D74898"/>
    <w:rsid w:val="00D801ED"/>
    <w:rsid w:val="00D936BC"/>
    <w:rsid w:val="00D95006"/>
    <w:rsid w:val="00D96530"/>
    <w:rsid w:val="00DD44AF"/>
    <w:rsid w:val="00DE2AC3"/>
    <w:rsid w:val="00DE5692"/>
    <w:rsid w:val="00E03C94"/>
    <w:rsid w:val="00E07AF5"/>
    <w:rsid w:val="00E11197"/>
    <w:rsid w:val="00E1272E"/>
    <w:rsid w:val="00E14E2A"/>
    <w:rsid w:val="00E26226"/>
    <w:rsid w:val="00E341B0"/>
    <w:rsid w:val="00E45D05"/>
    <w:rsid w:val="00E55816"/>
    <w:rsid w:val="00E55AEF"/>
    <w:rsid w:val="00E84ED7"/>
    <w:rsid w:val="00E917FD"/>
    <w:rsid w:val="00E976C1"/>
    <w:rsid w:val="00EA12E5"/>
    <w:rsid w:val="00EB55C6"/>
    <w:rsid w:val="00EE337A"/>
    <w:rsid w:val="00EE545A"/>
    <w:rsid w:val="00EF2B09"/>
    <w:rsid w:val="00F02766"/>
    <w:rsid w:val="00F05BD4"/>
    <w:rsid w:val="00F6155B"/>
    <w:rsid w:val="00F65C19"/>
    <w:rsid w:val="00F7356B"/>
    <w:rsid w:val="00F776DF"/>
    <w:rsid w:val="00F840C7"/>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C820AE9"/>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nhideWhenUsed/>
    <w:rPr>
      <w:color w:val="0000FF" w:themeColor="hyperlink"/>
      <w:u w:val="single"/>
    </w:rPr>
  </w:style>
  <w:style w:type="character" w:customStyle="1" w:styleId="UnresolvedMention">
    <w:name w:val="Unresolved Mention"/>
    <w:basedOn w:val="DefaultParagraphFont"/>
    <w:uiPriority w:val="99"/>
    <w:semiHidden/>
    <w:unhideWhenUsed/>
    <w:rsid w:val="00EE337A"/>
    <w:rPr>
      <w:color w:val="605E5C"/>
      <w:shd w:val="clear" w:color="auto" w:fill="E1DFDD"/>
    </w:rPr>
  </w:style>
  <w:style w:type="paragraph" w:styleId="Revision">
    <w:name w:val="Revision"/>
    <w:hidden/>
    <w:uiPriority w:val="99"/>
    <w:semiHidden/>
    <w:rsid w:val="00EE337A"/>
    <w:rPr>
      <w:rFonts w:ascii="Times New Roman" w:hAnsi="Times New Roman"/>
      <w:sz w:val="24"/>
      <w:lang w:val="en-GB" w:eastAsia="en-US"/>
    </w:rPr>
  </w:style>
  <w:style w:type="character" w:styleId="FollowedHyperlink">
    <w:name w:val="FollowedHyperlink"/>
    <w:basedOn w:val="DefaultParagraphFont"/>
    <w:semiHidden/>
    <w:unhideWhenUsed/>
    <w:rsid w:val="003B2F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slimani@atuuat.afri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4393b21-d774-483d-af36-6e0b5bbd0e2f">DPM</DPM_x0020_Author>
    <DPM_x0020_File_x0020_name xmlns="84393b21-d774-483d-af36-6e0b5bbd0e2f">T17-WTSA.20-C-0035!A17!MSW-F</DPM_x0020_File_x0020_name>
    <DPM_x0020_Version xmlns="84393b21-d774-483d-af36-6e0b5bbd0e2f">DPM_2019.11.13.01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4393b21-d774-483d-af36-6e0b5bbd0e2f" targetNamespace="http://schemas.microsoft.com/office/2006/metadata/properties" ma:root="true" ma:fieldsID="d41af5c836d734370eb92e7ee5f83852" ns2:_="" ns3:_="">
    <xsd:import namespace="996b2e75-67fd-4955-a3b0-5ab9934cb50b"/>
    <xsd:import namespace="84393b21-d774-483d-af36-6e0b5bbd0e2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4393b21-d774-483d-af36-6e0b5bbd0e2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93b21-d774-483d-af36-6e0b5bbd0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4393b21-d774-483d-af36-6e0b5bbd0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D142E3-C6EB-492C-964A-35F9FAABC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1891</Words>
  <Characters>13260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T17-WTSA.20-C-0035!A17!MSW-F</vt:lpstr>
    </vt:vector>
  </TitlesOfParts>
  <Manager>General Secretariat - Pool</Manager>
  <Company>International Telecommunication Union (ITU)</Company>
  <LinksUpToDate>false</LinksUpToDate>
  <CharactersWithSpaces>15121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T17-WTSA.20-C-0035!A17!MSW-F</dc:title>
  <dc:subject>World Telecommunication Standardization Assembly</dc:subject>
  <dc:creator>Documents Proposals Manager (DPM)</dc:creator>
  <cp:keywords>DPM_v2021.3.2.1_prod</cp:keywords>
  <dc:description>Template used by DPM and CPI for the WTSA-16</dc:description>
  <cp:lastModifiedBy>Royer, Veronique</cp:lastModifiedBy>
  <cp:revision>5</cp:revision>
  <cp:lastPrinted>2016-06-07T13:22:00Z</cp:lastPrinted>
  <dcterms:created xsi:type="dcterms:W3CDTF">2022-01-04T09:42:00Z</dcterms:created>
  <dcterms:modified xsi:type="dcterms:W3CDTF">2022-01-04T10:34:00Z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