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700"/>
        <w:gridCol w:w="2972"/>
      </w:tblGrid>
      <w:tr w:rsidR="00280E04" w14:paraId="45B5B711" w14:textId="77777777" w:rsidTr="00AD538E">
        <w:trPr>
          <w:cantSplit/>
          <w:trHeight w:val="20"/>
        </w:trPr>
        <w:tc>
          <w:tcPr>
            <w:tcW w:w="6700" w:type="dxa"/>
          </w:tcPr>
          <w:p w14:paraId="5FB767B3"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1A12340B"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476340B2" w14:textId="77777777" w:rsidR="00280E04" w:rsidRDefault="004E2A5D" w:rsidP="00AD538E">
            <w:pPr>
              <w:jc w:val="left"/>
              <w:rPr>
                <w:rtl/>
                <w:lang w:bidi="ar-EG"/>
              </w:rPr>
            </w:pPr>
            <w:bookmarkStart w:id="0" w:name="ditulogo"/>
            <w:bookmarkEnd w:id="0"/>
            <w:r>
              <w:rPr>
                <w:noProof/>
                <w:lang w:eastAsia="zh-CN"/>
              </w:rPr>
              <w:drawing>
                <wp:inline distT="0" distB="0" distL="0" distR="0" wp14:anchorId="34FD57FF" wp14:editId="7625B0F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6B95A5A" w14:textId="77777777" w:rsidTr="00AD538E">
        <w:trPr>
          <w:cantSplit/>
          <w:trHeight w:val="20"/>
        </w:trPr>
        <w:tc>
          <w:tcPr>
            <w:tcW w:w="6700" w:type="dxa"/>
            <w:tcBorders>
              <w:bottom w:val="single" w:sz="12" w:space="0" w:color="auto"/>
            </w:tcBorders>
          </w:tcPr>
          <w:p w14:paraId="673CEF2D"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27B06FAF" w14:textId="77777777" w:rsidR="00280E04" w:rsidRPr="00A9645C" w:rsidRDefault="00280E04" w:rsidP="008A1E64">
            <w:pPr>
              <w:spacing w:before="0" w:line="120" w:lineRule="auto"/>
              <w:rPr>
                <w:lang w:bidi="ar-EG"/>
              </w:rPr>
            </w:pPr>
          </w:p>
        </w:tc>
      </w:tr>
      <w:tr w:rsidR="00280E04" w14:paraId="0E2E9B07" w14:textId="77777777" w:rsidTr="00AD538E">
        <w:trPr>
          <w:cantSplit/>
          <w:trHeight w:val="20"/>
        </w:trPr>
        <w:tc>
          <w:tcPr>
            <w:tcW w:w="6700" w:type="dxa"/>
            <w:tcBorders>
              <w:top w:val="single" w:sz="12" w:space="0" w:color="auto"/>
            </w:tcBorders>
          </w:tcPr>
          <w:p w14:paraId="7FCBF6FF"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4ECF9FB4" w14:textId="77777777" w:rsidR="00280E04" w:rsidRPr="00BD6EF3" w:rsidRDefault="00280E04" w:rsidP="004E2A5D">
            <w:pPr>
              <w:pStyle w:val="Adress"/>
              <w:framePr w:hSpace="0" w:wrap="auto" w:xAlign="left" w:yAlign="inline"/>
              <w:spacing w:before="0" w:after="0"/>
            </w:pPr>
          </w:p>
        </w:tc>
      </w:tr>
      <w:tr w:rsidR="00AD538E" w14:paraId="6C294FBA" w14:textId="77777777" w:rsidTr="00F779DA">
        <w:trPr>
          <w:cantSplit/>
        </w:trPr>
        <w:tc>
          <w:tcPr>
            <w:tcW w:w="6700" w:type="dxa"/>
          </w:tcPr>
          <w:p w14:paraId="2CFE1ED4" w14:textId="62F52AB4" w:rsidR="00AD538E" w:rsidRPr="0012545F" w:rsidRDefault="00AD538E" w:rsidP="00AD538E">
            <w:pPr>
              <w:pStyle w:val="Adress"/>
              <w:framePr w:hSpace="0" w:wrap="auto" w:xAlign="left" w:yAlign="inline"/>
              <w:spacing w:before="40" w:after="40"/>
              <w:rPr>
                <w:rtl/>
              </w:rPr>
            </w:pPr>
          </w:p>
        </w:tc>
        <w:tc>
          <w:tcPr>
            <w:tcW w:w="2972" w:type="dxa"/>
          </w:tcPr>
          <w:p w14:paraId="2BF18934" w14:textId="15C17E31"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7207E6">
              <w:t>33</w:t>
            </w:r>
            <w:r w:rsidRPr="00827B38">
              <w:t>-A</w:t>
            </w:r>
          </w:p>
        </w:tc>
      </w:tr>
      <w:tr w:rsidR="00AD538E" w14:paraId="3E498DC3" w14:textId="77777777" w:rsidTr="00F779DA">
        <w:trPr>
          <w:cantSplit/>
        </w:trPr>
        <w:tc>
          <w:tcPr>
            <w:tcW w:w="6700" w:type="dxa"/>
          </w:tcPr>
          <w:p w14:paraId="07E4897C" w14:textId="77777777" w:rsidR="00AD538E" w:rsidRPr="0012545F" w:rsidRDefault="00AD538E" w:rsidP="00AD538E">
            <w:pPr>
              <w:pStyle w:val="Adress"/>
              <w:framePr w:hSpace="0" w:wrap="auto" w:xAlign="left" w:yAlign="inline"/>
              <w:spacing w:before="40" w:after="40"/>
              <w:rPr>
                <w:rtl/>
              </w:rPr>
            </w:pPr>
          </w:p>
        </w:tc>
        <w:tc>
          <w:tcPr>
            <w:tcW w:w="2972" w:type="dxa"/>
          </w:tcPr>
          <w:p w14:paraId="657B17B6" w14:textId="0AFD8C83" w:rsidR="00AD538E" w:rsidRPr="0012545F" w:rsidRDefault="002D4C75" w:rsidP="00AD538E">
            <w:pPr>
              <w:pStyle w:val="Adress"/>
              <w:framePr w:hSpace="0" w:wrap="auto" w:xAlign="left" w:yAlign="inline"/>
              <w:spacing w:before="40" w:after="40"/>
              <w:rPr>
                <w:rtl/>
              </w:rPr>
            </w:pPr>
            <w:r>
              <w:t>25</w:t>
            </w:r>
            <w:r w:rsidR="00AD538E">
              <w:rPr>
                <w:rFonts w:hint="cs"/>
                <w:rtl/>
              </w:rPr>
              <w:t xml:space="preserve"> </w:t>
            </w:r>
            <w:r>
              <w:rPr>
                <w:rFonts w:hint="cs"/>
                <w:rtl/>
              </w:rPr>
              <w:t>نوفمبر</w:t>
            </w:r>
            <w:r w:rsidR="00AD538E">
              <w:rPr>
                <w:rFonts w:hint="cs"/>
                <w:rtl/>
              </w:rPr>
              <w:t xml:space="preserve"> </w:t>
            </w:r>
            <w:r w:rsidR="00AD538E" w:rsidRPr="00827B38">
              <w:t>2021</w:t>
            </w:r>
          </w:p>
        </w:tc>
      </w:tr>
      <w:tr w:rsidR="00AD538E" w14:paraId="056DAD49" w14:textId="77777777" w:rsidTr="00F779DA">
        <w:trPr>
          <w:cantSplit/>
        </w:trPr>
        <w:tc>
          <w:tcPr>
            <w:tcW w:w="6700" w:type="dxa"/>
          </w:tcPr>
          <w:p w14:paraId="26D05A38" w14:textId="77777777" w:rsidR="00AD538E" w:rsidRPr="004E2A5D" w:rsidRDefault="00AD538E" w:rsidP="00AD538E">
            <w:pPr>
              <w:pStyle w:val="Adress"/>
              <w:framePr w:hSpace="0" w:wrap="auto" w:xAlign="left" w:yAlign="inline"/>
              <w:spacing w:before="40" w:after="40"/>
              <w:rPr>
                <w:rtl/>
              </w:rPr>
            </w:pPr>
          </w:p>
        </w:tc>
        <w:tc>
          <w:tcPr>
            <w:tcW w:w="2972" w:type="dxa"/>
          </w:tcPr>
          <w:p w14:paraId="2221CACC"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41784F57" w14:textId="77777777" w:rsidTr="004E2A5D">
        <w:trPr>
          <w:cantSplit/>
        </w:trPr>
        <w:tc>
          <w:tcPr>
            <w:tcW w:w="9672" w:type="dxa"/>
            <w:gridSpan w:val="2"/>
          </w:tcPr>
          <w:p w14:paraId="5B9D6D55" w14:textId="77777777" w:rsidR="005C3880" w:rsidRDefault="005C3880" w:rsidP="005C3880">
            <w:pPr>
              <w:pStyle w:val="Adress"/>
              <w:framePr w:hSpace="0" w:wrap="auto" w:xAlign="left" w:yAlign="inline"/>
              <w:rPr>
                <w:rFonts w:eastAsia="SimSun"/>
              </w:rPr>
            </w:pPr>
          </w:p>
        </w:tc>
      </w:tr>
      <w:tr w:rsidR="005C3880" w14:paraId="72C76A33" w14:textId="77777777" w:rsidTr="004E2A5D">
        <w:trPr>
          <w:cantSplit/>
        </w:trPr>
        <w:tc>
          <w:tcPr>
            <w:tcW w:w="9672" w:type="dxa"/>
            <w:gridSpan w:val="2"/>
          </w:tcPr>
          <w:p w14:paraId="3F8880F1" w14:textId="487143CD" w:rsidR="005C3880" w:rsidRPr="00E621A3" w:rsidRDefault="000246AA" w:rsidP="000246AA">
            <w:pPr>
              <w:pStyle w:val="Source"/>
              <w:rPr>
                <w:rtl/>
              </w:rPr>
            </w:pPr>
            <w:r w:rsidRPr="000246AA">
              <w:rPr>
                <w:rtl/>
                <w:lang w:bidi="ar-SA"/>
              </w:rPr>
              <w:t>مذكرة من الأمين العام</w:t>
            </w:r>
          </w:p>
        </w:tc>
      </w:tr>
      <w:tr w:rsidR="005C3880" w14:paraId="6EC951C8" w14:textId="77777777" w:rsidTr="004E2A5D">
        <w:trPr>
          <w:cantSplit/>
        </w:trPr>
        <w:tc>
          <w:tcPr>
            <w:tcW w:w="9672" w:type="dxa"/>
            <w:gridSpan w:val="2"/>
          </w:tcPr>
          <w:p w14:paraId="67421FC2" w14:textId="31768CAC" w:rsidR="005C3880" w:rsidRPr="00BD6EF3" w:rsidRDefault="000246AA" w:rsidP="000246AA">
            <w:pPr>
              <w:pStyle w:val="Title1"/>
              <w:spacing w:before="240"/>
              <w:rPr>
                <w:rtl/>
                <w:lang w:bidi="ar-SA"/>
              </w:rPr>
            </w:pPr>
            <w:r>
              <w:rPr>
                <w:rFonts w:hint="cs"/>
                <w:rtl/>
                <w:lang w:bidi="ar-SA"/>
              </w:rPr>
              <w:t>المسؤوليات المالية</w:t>
            </w:r>
            <w:r w:rsidRPr="000246AA">
              <w:rPr>
                <w:rFonts w:hint="cs"/>
                <w:rtl/>
                <w:lang w:bidi="ar-SA"/>
              </w:rPr>
              <w:t xml:space="preserve"> للجمعيات </w:t>
            </w:r>
            <w:r>
              <w:rPr>
                <w:rFonts w:hint="cs"/>
                <w:rtl/>
                <w:lang w:bidi="ar-SA"/>
              </w:rPr>
              <w:t>العالمية</w:t>
            </w:r>
            <w:r w:rsidRPr="000246AA">
              <w:rPr>
                <w:rFonts w:hint="cs"/>
                <w:rtl/>
                <w:lang w:bidi="ar-SA"/>
              </w:rPr>
              <w:t xml:space="preserve"> لتقييس الاتصالات</w:t>
            </w:r>
          </w:p>
        </w:tc>
      </w:tr>
      <w:tr w:rsidR="005C3880" w14:paraId="62AEC653" w14:textId="77777777" w:rsidTr="004E2A5D">
        <w:trPr>
          <w:cantSplit/>
        </w:trPr>
        <w:tc>
          <w:tcPr>
            <w:tcW w:w="9672" w:type="dxa"/>
            <w:gridSpan w:val="2"/>
          </w:tcPr>
          <w:p w14:paraId="3C534C9C" w14:textId="6D9ED72A" w:rsidR="005C3880" w:rsidRPr="00BD6EF3" w:rsidRDefault="005C3880" w:rsidP="00653585">
            <w:pPr>
              <w:pStyle w:val="Title4"/>
              <w:framePr w:hSpace="0" w:wrap="auto" w:vAnchor="margin" w:xAlign="left" w:yAlign="inline"/>
              <w:rPr>
                <w:rtl/>
              </w:rPr>
            </w:pPr>
          </w:p>
        </w:tc>
      </w:tr>
    </w:tbl>
    <w:p w14:paraId="01B15A1A" w14:textId="53FAC50C" w:rsidR="000246AA" w:rsidRPr="000246AA" w:rsidRDefault="000246AA" w:rsidP="000246AA">
      <w:pPr>
        <w:pStyle w:val="Normalaftertitle"/>
        <w:rPr>
          <w:rtl/>
          <w:lang w:bidi="ar-EG"/>
        </w:rPr>
      </w:pPr>
      <w:r w:rsidRPr="000246AA">
        <w:t>1</w:t>
      </w:r>
      <w:r w:rsidRPr="000246AA">
        <w:rPr>
          <w:rFonts w:hint="cs"/>
          <w:rtl/>
        </w:rPr>
        <w:tab/>
      </w:r>
      <w:r w:rsidRPr="000246AA">
        <w:rPr>
          <w:rFonts w:hint="cs"/>
          <w:rtl/>
          <w:lang w:bidi="ar-EG"/>
        </w:rPr>
        <w:t>يُسترعى انتباه الجمعية العالمية لتقييس الاتصالات</w:t>
      </w:r>
      <w:r w:rsidRPr="000246AA">
        <w:rPr>
          <w:rFonts w:hint="eastAsia"/>
          <w:rtl/>
          <w:lang w:bidi="ar-EG"/>
        </w:rPr>
        <w:t> </w:t>
      </w:r>
      <w:r w:rsidRPr="000246AA">
        <w:rPr>
          <w:lang w:bidi="ar-EG"/>
        </w:rPr>
        <w:t>(</w:t>
      </w:r>
      <w:r w:rsidR="003A72A3">
        <w:rPr>
          <w:lang w:bidi="ar-EG"/>
        </w:rPr>
        <w:t>WTSA-20</w:t>
      </w:r>
      <w:r w:rsidRPr="000246AA">
        <w:rPr>
          <w:lang w:bidi="ar-EG"/>
        </w:rPr>
        <w:t>)</w:t>
      </w:r>
      <w:r w:rsidRPr="000246AA">
        <w:rPr>
          <w:rFonts w:hint="cs"/>
          <w:rtl/>
          <w:lang w:bidi="ar-EG"/>
        </w:rPr>
        <w:t xml:space="preserve"> إلى الرقم</w:t>
      </w:r>
      <w:r w:rsidRPr="000246AA">
        <w:rPr>
          <w:rFonts w:hint="eastAsia"/>
          <w:rtl/>
          <w:lang w:bidi="ar-EG"/>
        </w:rPr>
        <w:t> </w:t>
      </w:r>
      <w:r w:rsidRPr="000246AA">
        <w:rPr>
          <w:lang w:bidi="ar-EG"/>
        </w:rPr>
        <w:t>115</w:t>
      </w:r>
      <w:r w:rsidRPr="000246AA">
        <w:rPr>
          <w:rFonts w:hint="cs"/>
          <w:rtl/>
          <w:lang w:bidi="ar-EG"/>
        </w:rPr>
        <w:t xml:space="preserve"> من دستور الاتحاد الدولي للاتصالات الذي ينص على ما</w:t>
      </w:r>
      <w:r w:rsidRPr="000246AA">
        <w:rPr>
          <w:rFonts w:hint="eastAsia"/>
          <w:rtl/>
          <w:lang w:bidi="ar-EG"/>
        </w:rPr>
        <w:t> </w:t>
      </w:r>
      <w:r w:rsidRPr="000246AA">
        <w:rPr>
          <w:rFonts w:hint="cs"/>
          <w:rtl/>
          <w:lang w:bidi="ar-EG"/>
        </w:rPr>
        <w:t>يلي:</w:t>
      </w:r>
    </w:p>
    <w:p w14:paraId="0BDA4408" w14:textId="77777777" w:rsidR="000246AA" w:rsidRPr="000246AA" w:rsidRDefault="000246AA" w:rsidP="00114BFB">
      <w:pPr>
        <w:pStyle w:val="Normalaftertitle"/>
        <w:spacing w:before="120"/>
        <w:rPr>
          <w:rtl/>
        </w:rPr>
      </w:pPr>
      <w:r w:rsidRPr="000246AA">
        <w:rPr>
          <w:rFonts w:hint="cs"/>
          <w:rtl/>
        </w:rPr>
        <w:t>"</w:t>
      </w:r>
      <w:r w:rsidRPr="000246AA">
        <w:t>3</w:t>
      </w:r>
      <w:r w:rsidRPr="000246AA">
        <w:rPr>
          <w:rtl/>
        </w:rPr>
        <w:tab/>
        <w:t xml:space="preserve">يجب أن تتوافق مقررات الجمعيات العالمية لتقييس الاتصالات في جميع الأحوال مع أحكام هذا الدستور والاتفاقية واللوائح الإدارية. ويجب على الجمعيات، عند </w:t>
      </w:r>
      <w:r w:rsidRPr="000246AA">
        <w:rPr>
          <w:rFonts w:hint="cs"/>
          <w:rtl/>
        </w:rPr>
        <w:t>اعتمادها</w:t>
      </w:r>
      <w:r w:rsidRPr="000246AA">
        <w:rPr>
          <w:rtl/>
        </w:rPr>
        <w:t xml:space="preserve"> قرارات أو مقررات، أن تأخذ في الاعتبار </w:t>
      </w:r>
      <w:r w:rsidRPr="000246AA">
        <w:rPr>
          <w:rFonts w:hint="cs"/>
          <w:rtl/>
        </w:rPr>
        <w:t>الآثار</w:t>
      </w:r>
      <w:r w:rsidRPr="000246AA">
        <w:rPr>
          <w:rtl/>
        </w:rPr>
        <w:t xml:space="preserve"> المالية التي قد تترتب عليها، وينبغي أن</w:t>
      </w:r>
      <w:r w:rsidRPr="000246AA">
        <w:rPr>
          <w:rFonts w:hint="cs"/>
          <w:rtl/>
        </w:rPr>
        <w:t xml:space="preserve"> تتجنب </w:t>
      </w:r>
      <w:r w:rsidRPr="000246AA">
        <w:rPr>
          <w:rtl/>
        </w:rPr>
        <w:t xml:space="preserve">اعتماد قرارات ومقررات </w:t>
      </w:r>
      <w:r w:rsidRPr="000246AA">
        <w:rPr>
          <w:rFonts w:hint="cs"/>
          <w:rtl/>
        </w:rPr>
        <w:t>من شأنها</w:t>
      </w:r>
      <w:r w:rsidRPr="000246AA">
        <w:rPr>
          <w:rtl/>
        </w:rPr>
        <w:t xml:space="preserve"> أن تؤدي إلى نفقات تتجاوز الحدود المالية التي </w:t>
      </w:r>
      <w:r w:rsidRPr="000246AA">
        <w:rPr>
          <w:rFonts w:hint="cs"/>
          <w:rtl/>
        </w:rPr>
        <w:t>يضعها</w:t>
      </w:r>
      <w:r w:rsidRPr="000246AA">
        <w:rPr>
          <w:rtl/>
        </w:rPr>
        <w:t xml:space="preserve"> مؤتمر المندوبين</w:t>
      </w:r>
      <w:r w:rsidRPr="000246AA">
        <w:rPr>
          <w:rFonts w:hint="eastAsia"/>
          <w:rtl/>
        </w:rPr>
        <w:t> </w:t>
      </w:r>
      <w:r w:rsidRPr="000246AA">
        <w:rPr>
          <w:rtl/>
        </w:rPr>
        <w:t>المفوضين</w:t>
      </w:r>
      <w:r w:rsidRPr="000246AA">
        <w:rPr>
          <w:rFonts w:hint="cs"/>
          <w:rtl/>
        </w:rPr>
        <w:t>".</w:t>
      </w:r>
    </w:p>
    <w:p w14:paraId="4F709D4E" w14:textId="77777777" w:rsidR="000246AA" w:rsidRPr="000246AA" w:rsidRDefault="000246AA" w:rsidP="000246AA">
      <w:pPr>
        <w:tabs>
          <w:tab w:val="left" w:pos="850"/>
        </w:tabs>
        <w:rPr>
          <w:rtl/>
          <w:lang w:bidi="ar-EG"/>
        </w:rPr>
      </w:pPr>
      <w:r w:rsidRPr="000246AA">
        <w:t>2</w:t>
      </w:r>
      <w:r w:rsidRPr="000246AA">
        <w:rPr>
          <w:rFonts w:hint="cs"/>
          <w:rtl/>
        </w:rPr>
        <w:tab/>
        <w:t>ويُسترعى انتباه الجمعية أيضاً إلى الرقمين</w:t>
      </w:r>
      <w:r w:rsidRPr="000246AA">
        <w:rPr>
          <w:rFonts w:hint="eastAsia"/>
          <w:rtl/>
          <w:lang w:bidi="ar-EG"/>
        </w:rPr>
        <w:t> </w:t>
      </w:r>
      <w:r w:rsidRPr="000246AA">
        <w:t>488</w:t>
      </w:r>
      <w:r w:rsidRPr="000246AA">
        <w:rPr>
          <w:rFonts w:hint="cs"/>
          <w:rtl/>
          <w:lang w:bidi="ar-EG"/>
        </w:rPr>
        <w:t xml:space="preserve"> و</w:t>
      </w:r>
      <w:r w:rsidRPr="000246AA">
        <w:rPr>
          <w:lang w:bidi="ar-EG"/>
        </w:rPr>
        <w:t>489</w:t>
      </w:r>
      <w:r w:rsidRPr="000246AA">
        <w:rPr>
          <w:rFonts w:hint="cs"/>
          <w:rtl/>
          <w:lang w:bidi="ar-EG"/>
        </w:rPr>
        <w:t xml:space="preserve"> من اتفاقية الاتحاد الدولي للاتصالات اللذين ينصان على ما</w:t>
      </w:r>
      <w:r w:rsidRPr="000246AA">
        <w:rPr>
          <w:rFonts w:hint="eastAsia"/>
          <w:rtl/>
          <w:lang w:bidi="ar-EG"/>
        </w:rPr>
        <w:t> </w:t>
      </w:r>
      <w:r w:rsidRPr="000246AA">
        <w:rPr>
          <w:rFonts w:hint="cs"/>
          <w:rtl/>
          <w:lang w:bidi="ar-EG"/>
        </w:rPr>
        <w:t>يلي:</w:t>
      </w:r>
    </w:p>
    <w:p w14:paraId="2E4FA53A" w14:textId="5F6BD2F1" w:rsidR="000246AA" w:rsidRPr="000246AA" w:rsidRDefault="000246AA" w:rsidP="000246AA">
      <w:pPr>
        <w:tabs>
          <w:tab w:val="left" w:pos="850"/>
        </w:tabs>
        <w:rPr>
          <w:spacing w:val="-2"/>
          <w:rtl/>
        </w:rPr>
      </w:pPr>
      <w:r w:rsidRPr="000246AA">
        <w:rPr>
          <w:rFonts w:hint="cs"/>
          <w:spacing w:val="-2"/>
          <w:rtl/>
        </w:rPr>
        <w:t>"</w:t>
      </w:r>
      <w:r w:rsidRPr="000246AA">
        <w:rPr>
          <w:spacing w:val="-2"/>
        </w:rPr>
        <w:t>1</w:t>
      </w:r>
      <w:r w:rsidRPr="000246AA">
        <w:rPr>
          <w:spacing w:val="-2"/>
          <w:rtl/>
        </w:rPr>
        <w:tab/>
      </w:r>
      <w:r w:rsidRPr="000246AA">
        <w:rPr>
          <w:rFonts w:hint="cs"/>
          <w:spacing w:val="-2"/>
          <w:rtl/>
        </w:rPr>
        <w:t>قبل أن تعتمد مؤتمرات الاتحاد مقترحات أو تتخذ قرارات لها آثار مالية، عليها أن تراعي جميع تقديرات ميزانية الاتحاد للتأكد من أن تلك المقترحات أو القرارات لن تستدعي نفقات تتجاوز الاعتمادات التي يكون المجلس مخو</w:t>
      </w:r>
      <w:r w:rsidR="00FB2955">
        <w:rPr>
          <w:rFonts w:hint="cs"/>
          <w:spacing w:val="-2"/>
          <w:rtl/>
        </w:rPr>
        <w:t>ّ</w:t>
      </w:r>
      <w:r w:rsidRPr="000246AA">
        <w:rPr>
          <w:rFonts w:hint="cs"/>
          <w:spacing w:val="-2"/>
          <w:rtl/>
        </w:rPr>
        <w:t>لاً للسماح</w:t>
      </w:r>
      <w:r w:rsidRPr="000246AA">
        <w:rPr>
          <w:rFonts w:hint="eastAsia"/>
          <w:rtl/>
          <w:lang w:bidi="ar-EG"/>
        </w:rPr>
        <w:t> </w:t>
      </w:r>
      <w:r w:rsidRPr="000246AA">
        <w:rPr>
          <w:rFonts w:hint="cs"/>
          <w:spacing w:val="-2"/>
          <w:rtl/>
        </w:rPr>
        <w:t>بها.</w:t>
      </w:r>
    </w:p>
    <w:p w14:paraId="40825BD7" w14:textId="115D1243" w:rsidR="000246AA" w:rsidRPr="000246AA" w:rsidRDefault="000246AA" w:rsidP="000246AA">
      <w:pPr>
        <w:tabs>
          <w:tab w:val="left" w:pos="850"/>
        </w:tabs>
        <w:rPr>
          <w:rtl/>
          <w:lang w:bidi="ar-EG"/>
        </w:rPr>
      </w:pPr>
      <w:r w:rsidRPr="000246AA">
        <w:t>2</w:t>
      </w:r>
      <w:r w:rsidRPr="000246AA">
        <w:rPr>
          <w:rtl/>
        </w:rPr>
        <w:tab/>
      </w:r>
      <w:r w:rsidRPr="000246AA">
        <w:rPr>
          <w:rFonts w:hint="cs"/>
          <w:rtl/>
        </w:rPr>
        <w:t>لا</w:t>
      </w:r>
      <w:r w:rsidRPr="000246AA">
        <w:rPr>
          <w:rFonts w:hint="eastAsia"/>
          <w:rtl/>
          <w:lang w:bidi="ar-EG"/>
        </w:rPr>
        <w:t> </w:t>
      </w:r>
      <w:r w:rsidRPr="000246AA">
        <w:rPr>
          <w:rFonts w:hint="cs"/>
          <w:rtl/>
        </w:rPr>
        <w:t>يُتخذ أي إجراء لتنفيذ أي قرار اتخذه أحد المؤتمرات إذا كان يستدعي زيادة مباشرة أو غير مباشرة في</w:t>
      </w:r>
      <w:r w:rsidRPr="000246AA">
        <w:rPr>
          <w:rFonts w:hint="eastAsia"/>
          <w:rtl/>
          <w:lang w:bidi="ar-EG"/>
        </w:rPr>
        <w:t> </w:t>
      </w:r>
      <w:r w:rsidRPr="000246AA">
        <w:rPr>
          <w:rFonts w:hint="cs"/>
          <w:rtl/>
        </w:rPr>
        <w:t>النفقات بما</w:t>
      </w:r>
      <w:r w:rsidRPr="000246AA">
        <w:rPr>
          <w:rFonts w:hint="eastAsia"/>
          <w:rtl/>
        </w:rPr>
        <w:t> </w:t>
      </w:r>
      <w:r w:rsidRPr="000246AA">
        <w:rPr>
          <w:rFonts w:hint="cs"/>
          <w:rtl/>
        </w:rPr>
        <w:t>يتجاوز الاعتمادات التي يكون المجلس مخو</w:t>
      </w:r>
      <w:r w:rsidR="007F24F5">
        <w:rPr>
          <w:rFonts w:hint="cs"/>
          <w:rtl/>
        </w:rPr>
        <w:t>ّ</w:t>
      </w:r>
      <w:r w:rsidRPr="000246AA">
        <w:rPr>
          <w:rFonts w:hint="cs"/>
          <w:rtl/>
        </w:rPr>
        <w:t>لاً للسماح</w:t>
      </w:r>
      <w:r w:rsidRPr="000246AA">
        <w:rPr>
          <w:rFonts w:hint="eastAsia"/>
          <w:rtl/>
          <w:lang w:bidi="ar-EG"/>
        </w:rPr>
        <w:t> </w:t>
      </w:r>
      <w:r w:rsidRPr="000246AA">
        <w:rPr>
          <w:rFonts w:hint="cs"/>
          <w:rtl/>
        </w:rPr>
        <w:t>بها"</w:t>
      </w:r>
      <w:r w:rsidRPr="000246AA">
        <w:rPr>
          <w:rFonts w:hint="cs"/>
          <w:rtl/>
          <w:lang w:bidi="ar-EG"/>
        </w:rPr>
        <w:t>.</w:t>
      </w:r>
    </w:p>
    <w:p w14:paraId="760E1C3C" w14:textId="16897925" w:rsidR="002F3E46" w:rsidRDefault="000246AA" w:rsidP="002732E5">
      <w:pPr>
        <w:spacing w:before="1440"/>
        <w:ind w:left="5670"/>
        <w:jc w:val="center"/>
        <w:rPr>
          <w:lang w:bidi="ar-EG"/>
        </w:rPr>
      </w:pPr>
      <w:r w:rsidRPr="000246AA">
        <w:rPr>
          <w:rFonts w:hint="cs"/>
          <w:rtl/>
          <w:lang w:bidi="ar-EG"/>
        </w:rPr>
        <w:t>هولين جاو</w:t>
      </w:r>
      <w:r w:rsidRPr="000246AA">
        <w:rPr>
          <w:rtl/>
          <w:lang w:bidi="ar-EG"/>
        </w:rPr>
        <w:br/>
      </w:r>
      <w:r w:rsidRPr="000246AA">
        <w:rPr>
          <w:rFonts w:hint="cs"/>
          <w:rtl/>
          <w:lang w:bidi="ar-EG"/>
        </w:rPr>
        <w:t>الأمين العام</w:t>
      </w:r>
    </w:p>
    <w:sectPr w:rsidR="002F3E46"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D38C" w14:textId="77777777" w:rsidR="007D2C89" w:rsidRDefault="007D2C89" w:rsidP="002919E1">
      <w:r>
        <w:separator/>
      </w:r>
    </w:p>
    <w:p w14:paraId="64CE7ADF" w14:textId="77777777" w:rsidR="007D2C89" w:rsidRDefault="007D2C89" w:rsidP="002919E1"/>
    <w:p w14:paraId="604CB51F" w14:textId="77777777" w:rsidR="007D2C89" w:rsidRDefault="007D2C89" w:rsidP="002919E1"/>
    <w:p w14:paraId="79CD469E" w14:textId="77777777" w:rsidR="007D2C89" w:rsidRDefault="007D2C89"/>
  </w:endnote>
  <w:endnote w:type="continuationSeparator" w:id="0">
    <w:p w14:paraId="4FA30FDA" w14:textId="77777777" w:rsidR="007D2C89" w:rsidRDefault="007D2C89" w:rsidP="002919E1">
      <w:r>
        <w:continuationSeparator/>
      </w:r>
    </w:p>
    <w:p w14:paraId="3DA3ED9F" w14:textId="77777777" w:rsidR="007D2C89" w:rsidRDefault="007D2C89" w:rsidP="002919E1"/>
    <w:p w14:paraId="54DFB4EB" w14:textId="77777777" w:rsidR="007D2C89" w:rsidRDefault="007D2C89" w:rsidP="002919E1"/>
    <w:p w14:paraId="252C7224" w14:textId="77777777" w:rsidR="007D2C89" w:rsidRDefault="007D2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3DAD"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7D2C89">
      <w:rPr>
        <w:noProof/>
        <w:sz w:val="16"/>
        <w:szCs w:val="16"/>
        <w:lang w:val="fr-FR"/>
      </w:rPr>
      <w:t>Document2</w:t>
    </w:r>
    <w:r w:rsidRPr="00FC7FD8">
      <w:rPr>
        <w:sz w:val="16"/>
        <w:szCs w:val="16"/>
      </w:rPr>
      <w:fldChar w:fldCharType="end"/>
    </w:r>
    <w:r w:rsidRPr="00FC7FD8">
      <w:rPr>
        <w:sz w:val="16"/>
        <w:szCs w:val="16"/>
      </w:rPr>
      <w:t xml:space="preserve">  </w:t>
    </w:r>
    <w:r w:rsidRPr="00FC7FD8">
      <w:rPr>
        <w:sz w:val="16"/>
        <w:szCs w:val="16"/>
        <w:lang w:val="fr-FR"/>
      </w:rPr>
      <w:t xml:space="preserve">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5EBC" w14:textId="63BC0446"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0D0C40">
      <w:rPr>
        <w:noProof/>
        <w:lang w:val="fr-FR"/>
      </w:rPr>
      <w:t>P:\ARA\ITU-T\CONF-T\WTSA20\000\033A.docx</w:t>
    </w:r>
    <w:r w:rsidRPr="00EA7D73">
      <w:rPr>
        <w:lang w:val="en-GB"/>
      </w:rPr>
      <w:fldChar w:fldCharType="end"/>
    </w:r>
    <w:r w:rsidRPr="000246AA">
      <w:rPr>
        <w:lang w:val="fr-CH"/>
      </w:rPr>
      <w:t xml:space="preserve">  </w:t>
    </w:r>
    <w:r w:rsidRPr="00EA7D73">
      <w:rPr>
        <w:lang w:val="fr-FR"/>
      </w:rPr>
      <w:t xml:space="preserve"> (</w:t>
    </w:r>
    <w:r w:rsidR="00AD4FEC">
      <w:rPr>
        <w:lang w:val="fr-FR"/>
      </w:rPr>
      <w:t>478083</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0F8E" w14:textId="77777777" w:rsidR="007D2C89" w:rsidRDefault="007D2C89" w:rsidP="002919E1">
      <w:r>
        <w:t>___________________</w:t>
      </w:r>
    </w:p>
  </w:footnote>
  <w:footnote w:type="continuationSeparator" w:id="0">
    <w:p w14:paraId="1134A3A9" w14:textId="77777777" w:rsidR="007D2C89" w:rsidRDefault="007D2C89" w:rsidP="002919E1">
      <w:r>
        <w:continuationSeparator/>
      </w:r>
    </w:p>
    <w:p w14:paraId="2B773721" w14:textId="77777777" w:rsidR="007D2C89" w:rsidRDefault="007D2C89" w:rsidP="002919E1"/>
    <w:p w14:paraId="178AB153" w14:textId="77777777" w:rsidR="007D2C89" w:rsidRDefault="007D2C89" w:rsidP="002919E1"/>
    <w:p w14:paraId="3EC189CE" w14:textId="77777777" w:rsidR="007D2C89" w:rsidRDefault="007D2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7CC2" w14:textId="77777777" w:rsidR="00281F5F" w:rsidRDefault="00281F5F" w:rsidP="002919E1"/>
  <w:p w14:paraId="67E6DD57" w14:textId="77777777" w:rsidR="00281F5F" w:rsidRDefault="00281F5F" w:rsidP="002919E1"/>
  <w:p w14:paraId="1EC63BA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9430" w14:textId="3DC1CBB7" w:rsidR="00281F5F" w:rsidRPr="00AD538E" w:rsidRDefault="00281F5F" w:rsidP="00AD4FEC">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AD4FEC">
      <w:rPr>
        <w:rStyle w:val="PageNumber"/>
        <w:rFonts w:hint="cs"/>
        <w:rtl/>
      </w:rPr>
      <w:t xml:space="preserve">الوثيقة </w:t>
    </w:r>
    <w:r w:rsidR="00AD4FEC">
      <w:rPr>
        <w:rStyle w:val="PageNumber"/>
      </w:rPr>
      <w:t>33-A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9469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B8F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3C1F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B87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2EFD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89"/>
    <w:rsid w:val="00011021"/>
    <w:rsid w:val="000114EC"/>
    <w:rsid w:val="00011F8C"/>
    <w:rsid w:val="00022B74"/>
    <w:rsid w:val="0002327C"/>
    <w:rsid w:val="000246AA"/>
    <w:rsid w:val="00034B65"/>
    <w:rsid w:val="00040C94"/>
    <w:rsid w:val="000425FC"/>
    <w:rsid w:val="00044D43"/>
    <w:rsid w:val="00051907"/>
    <w:rsid w:val="00075A3F"/>
    <w:rsid w:val="000A1B16"/>
    <w:rsid w:val="000B3896"/>
    <w:rsid w:val="000B5404"/>
    <w:rsid w:val="000D0C40"/>
    <w:rsid w:val="000D1708"/>
    <w:rsid w:val="000E2AFC"/>
    <w:rsid w:val="000E6D30"/>
    <w:rsid w:val="000F05F5"/>
    <w:rsid w:val="000F518F"/>
    <w:rsid w:val="0010081C"/>
    <w:rsid w:val="001013E3"/>
    <w:rsid w:val="0010363F"/>
    <w:rsid w:val="00114BFB"/>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732E5"/>
    <w:rsid w:val="00280E04"/>
    <w:rsid w:val="00281F5F"/>
    <w:rsid w:val="002843E4"/>
    <w:rsid w:val="002919E1"/>
    <w:rsid w:val="00295917"/>
    <w:rsid w:val="00296071"/>
    <w:rsid w:val="002A4572"/>
    <w:rsid w:val="002A7E2E"/>
    <w:rsid w:val="002B12C5"/>
    <w:rsid w:val="002B16D8"/>
    <w:rsid w:val="002D4C75"/>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A72A3"/>
    <w:rsid w:val="003B27AD"/>
    <w:rsid w:val="003B4F23"/>
    <w:rsid w:val="003C12F6"/>
    <w:rsid w:val="003C3A13"/>
    <w:rsid w:val="003E02EF"/>
    <w:rsid w:val="003E1D90"/>
    <w:rsid w:val="003E5E09"/>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358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07E6"/>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D2C89"/>
    <w:rsid w:val="007E0E8B"/>
    <w:rsid w:val="007E6847"/>
    <w:rsid w:val="007E6B0A"/>
    <w:rsid w:val="007F08CA"/>
    <w:rsid w:val="007F24F5"/>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4FEC"/>
    <w:rsid w:val="00AD538E"/>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5089"/>
    <w:rsid w:val="00B66817"/>
    <w:rsid w:val="00B71E3B"/>
    <w:rsid w:val="00B721D5"/>
    <w:rsid w:val="00B751C6"/>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1E82"/>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2955"/>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34FD8"/>
  <w15:docId w15:val="{59547808-CCD5-4E22-9460-D0494ABF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TabletextChar">
    <w:name w:val="Table_text Char"/>
    <w:basedOn w:val="DefaultParagraphFont"/>
    <w:link w:val="Tabletext"/>
    <w:locked/>
    <w:rsid w:val="000246AA"/>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Arabic</dc:creator>
  <cp:keywords>DPM_v2019.11.13.1_test</cp:keywords>
  <cp:lastModifiedBy>Arabic</cp:lastModifiedBy>
  <cp:revision>6</cp:revision>
  <cp:lastPrinted>2019-06-26T10:10:00Z</cp:lastPrinted>
  <dcterms:created xsi:type="dcterms:W3CDTF">2021-12-07T14:01:00Z</dcterms:created>
  <dcterms:modified xsi:type="dcterms:W3CDTF">2021-12-07T14:06:00Z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