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6562DC" w:rsidRPr="006562DC" w14:paraId="61944107" w14:textId="77777777" w:rsidTr="005010DC">
        <w:trPr>
          <w:cantSplit/>
        </w:trPr>
        <w:tc>
          <w:tcPr>
            <w:tcW w:w="6663" w:type="dxa"/>
            <w:vAlign w:val="center"/>
          </w:tcPr>
          <w:p w14:paraId="0D79D775" w14:textId="77777777" w:rsidR="006562DC" w:rsidRPr="006562DC" w:rsidRDefault="006562DC" w:rsidP="006562DC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6562DC">
              <w:rPr>
                <w:rFonts w:ascii="Verdana" w:hAnsi="Verdana" w:cs="Times New Roman Bold"/>
                <w:b/>
                <w:bCs/>
                <w:sz w:val="22"/>
                <w:szCs w:val="22"/>
              </w:rPr>
              <w:t>World Telecommunication Standardization Assembly (WTSA-20)</w:t>
            </w:r>
            <w:r w:rsidRPr="006562DC">
              <w:rPr>
                <w:rFonts w:ascii="Verdana" w:hAnsi="Verdana" w:cs="Times New Roman Bold"/>
                <w:b/>
                <w:bCs/>
                <w:sz w:val="22"/>
                <w:szCs w:val="22"/>
              </w:rPr>
              <w:br/>
            </w:r>
            <w:r w:rsidRPr="006562D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Geneva, 1-9 March 2022</w:t>
            </w:r>
          </w:p>
        </w:tc>
        <w:tc>
          <w:tcPr>
            <w:tcW w:w="3148" w:type="dxa"/>
            <w:vAlign w:val="center"/>
          </w:tcPr>
          <w:p w14:paraId="164B4B4B" w14:textId="77777777" w:rsidR="006562DC" w:rsidRPr="006562DC" w:rsidRDefault="006562DC" w:rsidP="006562DC">
            <w:pPr>
              <w:spacing w:before="0"/>
            </w:pPr>
            <w:r w:rsidRPr="006562DC">
              <w:rPr>
                <w:noProof/>
                <w:lang w:val="en-US"/>
              </w:rPr>
              <w:drawing>
                <wp:inline distT="0" distB="0" distL="0" distR="0" wp14:anchorId="64FC8F02" wp14:editId="48072A6D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2DC" w:rsidRPr="006562DC" w14:paraId="7EB2110D" w14:textId="77777777" w:rsidTr="005010DC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0F8FA002" w14:textId="77777777" w:rsidR="006562DC" w:rsidRPr="006562DC" w:rsidRDefault="006562DC" w:rsidP="006562DC">
            <w:pPr>
              <w:spacing w:before="60"/>
              <w:rPr>
                <w:rFonts w:ascii="Verdana" w:hAnsi="Verdana" w:cs="Times New Roman Bold"/>
                <w:b/>
                <w:bCs/>
                <w:sz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13FA26E0" w14:textId="77777777" w:rsidR="006562DC" w:rsidRPr="006562DC" w:rsidRDefault="006562DC" w:rsidP="006562DC">
            <w:pPr>
              <w:spacing w:before="0"/>
            </w:pPr>
          </w:p>
        </w:tc>
      </w:tr>
      <w:tr w:rsidR="006562DC" w:rsidRPr="006562DC" w14:paraId="60EE24BB" w14:textId="77777777" w:rsidTr="005010DC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104509F9" w14:textId="77777777" w:rsidR="006562DC" w:rsidRPr="006562DC" w:rsidRDefault="006562DC" w:rsidP="006562DC">
            <w:pPr>
              <w:spacing w:before="0"/>
            </w:pPr>
          </w:p>
        </w:tc>
        <w:tc>
          <w:tcPr>
            <w:tcW w:w="3148" w:type="dxa"/>
          </w:tcPr>
          <w:p w14:paraId="439C5ED0" w14:textId="77777777" w:rsidR="006562DC" w:rsidRPr="006562DC" w:rsidRDefault="006562DC" w:rsidP="006562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562DC" w:rsidRPr="006562DC" w14:paraId="4119AA91" w14:textId="77777777" w:rsidTr="005010DC">
        <w:trPr>
          <w:cantSplit/>
        </w:trPr>
        <w:tc>
          <w:tcPr>
            <w:tcW w:w="6663" w:type="dxa"/>
          </w:tcPr>
          <w:p w14:paraId="2B040B9A" w14:textId="40A6DCE2" w:rsidR="006562DC" w:rsidRPr="006562DC" w:rsidRDefault="006562DC" w:rsidP="006562DC">
            <w:pPr>
              <w:tabs>
                <w:tab w:val="left" w:pos="851"/>
              </w:tabs>
              <w:spacing w:before="0" w:line="240" w:lineRule="atLeast"/>
              <w:rPr>
                <w:rFonts w:ascii="Verdana" w:hAnsi="Verdana" w:cstheme="minorHAnsi"/>
                <w:b/>
                <w:sz w:val="20"/>
                <w:szCs w:val="24"/>
                <w:highlight w:val="yellow"/>
              </w:rPr>
            </w:pPr>
          </w:p>
        </w:tc>
        <w:tc>
          <w:tcPr>
            <w:tcW w:w="3148" w:type="dxa"/>
          </w:tcPr>
          <w:p w14:paraId="553DDB7A" w14:textId="006F1BD1" w:rsidR="006562DC" w:rsidRPr="006562DC" w:rsidRDefault="006562DC" w:rsidP="000C64F5">
            <w:pPr>
              <w:spacing w:before="0"/>
              <w:rPr>
                <w:rFonts w:ascii="Verdana" w:hAnsi="Verdana" w:cs="Times New Roman Bold"/>
                <w:sz w:val="20"/>
              </w:rPr>
            </w:pPr>
            <w:r w:rsidRPr="006562DC">
              <w:rPr>
                <w:rFonts w:ascii="Verdana" w:hAnsi="Verdana" w:cs="Times New Roman Bold"/>
                <w:b/>
                <w:bCs/>
                <w:sz w:val="20"/>
              </w:rPr>
              <w:t xml:space="preserve">Document </w:t>
            </w:r>
            <w:r w:rsidR="007C0E10">
              <w:rPr>
                <w:rFonts w:ascii="Verdana" w:hAnsi="Verdana" w:cs="Times New Roman Bold"/>
                <w:b/>
                <w:bCs/>
                <w:sz w:val="20"/>
              </w:rPr>
              <w:t>30</w:t>
            </w:r>
            <w:r w:rsidRPr="006562DC">
              <w:rPr>
                <w:rFonts w:ascii="Verdana" w:hAnsi="Verdana" w:cs="Times New Roman Bold"/>
                <w:b/>
                <w:bCs/>
                <w:sz w:val="20"/>
              </w:rPr>
              <w:t>-E</w:t>
            </w:r>
          </w:p>
        </w:tc>
      </w:tr>
      <w:tr w:rsidR="006562DC" w:rsidRPr="006562DC" w14:paraId="7CA5278E" w14:textId="77777777" w:rsidTr="005010DC">
        <w:trPr>
          <w:cantSplit/>
        </w:trPr>
        <w:tc>
          <w:tcPr>
            <w:tcW w:w="6663" w:type="dxa"/>
          </w:tcPr>
          <w:p w14:paraId="10B14EF3" w14:textId="77777777" w:rsidR="006562DC" w:rsidRPr="006562DC" w:rsidRDefault="006562DC" w:rsidP="006562DC">
            <w:pPr>
              <w:spacing w:before="0"/>
            </w:pPr>
          </w:p>
        </w:tc>
        <w:tc>
          <w:tcPr>
            <w:tcW w:w="3148" w:type="dxa"/>
          </w:tcPr>
          <w:p w14:paraId="7D2E84AF" w14:textId="644FF3CC" w:rsidR="006562DC" w:rsidRPr="006562DC" w:rsidRDefault="004D6472" w:rsidP="00454E60">
            <w:pPr>
              <w:spacing w:before="0"/>
              <w:rPr>
                <w:rFonts w:ascii="Verdana" w:hAnsi="Verdana" w:cs="Times New Roman Bold"/>
                <w:b/>
                <w:bCs/>
                <w:sz w:val="20"/>
              </w:rPr>
            </w:pPr>
            <w:r>
              <w:rPr>
                <w:rFonts w:ascii="Verdana" w:hAnsi="Verdana" w:cs="Times New Roman Bold"/>
                <w:b/>
                <w:bCs/>
                <w:sz w:val="20"/>
              </w:rPr>
              <w:t>28</w:t>
            </w:r>
            <w:r w:rsidR="000C64F5">
              <w:rPr>
                <w:rFonts w:ascii="Verdana" w:hAnsi="Verdana" w:cs="Times New Roman Bold"/>
                <w:b/>
                <w:bCs/>
                <w:sz w:val="20"/>
              </w:rPr>
              <w:t xml:space="preserve"> January </w:t>
            </w:r>
            <w:r w:rsidR="006562DC" w:rsidRPr="006562DC">
              <w:rPr>
                <w:rFonts w:ascii="Verdana" w:hAnsi="Verdana" w:cs="Times New Roman Bold"/>
                <w:b/>
                <w:bCs/>
                <w:sz w:val="20"/>
              </w:rPr>
              <w:t>202</w:t>
            </w:r>
            <w:r w:rsidR="000C64F5">
              <w:rPr>
                <w:rFonts w:ascii="Verdana" w:hAnsi="Verdana" w:cs="Times New Roman Bold"/>
                <w:b/>
                <w:bCs/>
                <w:sz w:val="20"/>
              </w:rPr>
              <w:t>2</w:t>
            </w:r>
          </w:p>
        </w:tc>
      </w:tr>
      <w:tr w:rsidR="006562DC" w:rsidRPr="006562DC" w14:paraId="4E747787" w14:textId="77777777" w:rsidTr="005010DC">
        <w:trPr>
          <w:cantSplit/>
        </w:trPr>
        <w:tc>
          <w:tcPr>
            <w:tcW w:w="6663" w:type="dxa"/>
          </w:tcPr>
          <w:p w14:paraId="66EB67B2" w14:textId="77777777" w:rsidR="006562DC" w:rsidRPr="006562DC" w:rsidRDefault="006562DC" w:rsidP="006562DC">
            <w:pPr>
              <w:spacing w:before="0"/>
            </w:pPr>
          </w:p>
        </w:tc>
        <w:tc>
          <w:tcPr>
            <w:tcW w:w="3148" w:type="dxa"/>
          </w:tcPr>
          <w:p w14:paraId="6FF61444" w14:textId="77777777" w:rsidR="006562DC" w:rsidRPr="006562DC" w:rsidRDefault="006562DC" w:rsidP="006562DC">
            <w:pPr>
              <w:spacing w:before="0"/>
              <w:rPr>
                <w:rFonts w:ascii="Verdana" w:hAnsi="Verdana" w:cs="Times New Roman Bold"/>
                <w:b/>
                <w:bCs/>
                <w:sz w:val="20"/>
              </w:rPr>
            </w:pPr>
            <w:r w:rsidRPr="006562DC">
              <w:rPr>
                <w:rFonts w:ascii="Verdana" w:hAnsi="Verdana" w:cs="Times New Roman Bold"/>
                <w:b/>
                <w:bCs/>
                <w:sz w:val="20"/>
              </w:rPr>
              <w:t>Original: English</w:t>
            </w:r>
          </w:p>
        </w:tc>
      </w:tr>
      <w:tr w:rsidR="006562DC" w:rsidRPr="006562DC" w14:paraId="3E51D8F2" w14:textId="77777777" w:rsidTr="00426336">
        <w:trPr>
          <w:cantSplit/>
        </w:trPr>
        <w:tc>
          <w:tcPr>
            <w:tcW w:w="9811" w:type="dxa"/>
            <w:gridSpan w:val="2"/>
          </w:tcPr>
          <w:p w14:paraId="651A5593" w14:textId="77777777" w:rsidR="006562DC" w:rsidRPr="006562DC" w:rsidRDefault="006562DC" w:rsidP="006562DC">
            <w:pPr>
              <w:spacing w:before="0"/>
              <w:rPr>
                <w:rFonts w:ascii="Verdana" w:hAnsi="Verdana" w:cs="Times New Roman Bold"/>
                <w:b/>
                <w:bCs/>
                <w:sz w:val="20"/>
                <w:szCs w:val="24"/>
              </w:rPr>
            </w:pPr>
          </w:p>
        </w:tc>
      </w:tr>
      <w:tr w:rsidR="00EC7F04" w:rsidRPr="00426748" w14:paraId="04F086B3" w14:textId="77777777" w:rsidTr="009F4D71">
        <w:trPr>
          <w:cantSplit/>
        </w:trPr>
        <w:tc>
          <w:tcPr>
            <w:tcW w:w="9811" w:type="dxa"/>
            <w:gridSpan w:val="2"/>
          </w:tcPr>
          <w:p w14:paraId="35908950" w14:textId="2817B720" w:rsidR="000F6E12" w:rsidRPr="001E3995" w:rsidRDefault="007C0E10" w:rsidP="001E3995">
            <w:pPr>
              <w:pStyle w:val="Source"/>
              <w:rPr>
                <w:bCs/>
                <w:szCs w:val="28"/>
              </w:rPr>
            </w:pPr>
            <w:r>
              <w:rPr>
                <w:bCs/>
                <w:szCs w:val="28"/>
              </w:rPr>
              <w:t>SCV Chairman</w:t>
            </w:r>
          </w:p>
        </w:tc>
      </w:tr>
      <w:tr w:rsidR="009F4D71" w:rsidRPr="00426748" w14:paraId="378FF757" w14:textId="77777777" w:rsidTr="001E67FF">
        <w:trPr>
          <w:cantSplit/>
          <w:trHeight w:val="125"/>
        </w:trPr>
        <w:tc>
          <w:tcPr>
            <w:tcW w:w="9811" w:type="dxa"/>
            <w:gridSpan w:val="2"/>
          </w:tcPr>
          <w:p w14:paraId="3C0F71DD" w14:textId="18700D32" w:rsidR="001E3995" w:rsidRPr="001E3995" w:rsidRDefault="001E3995" w:rsidP="001E3995">
            <w:pPr>
              <w:pStyle w:val="Title1"/>
              <w:rPr>
                <w:szCs w:val="28"/>
              </w:rPr>
            </w:pPr>
            <w:r w:rsidRPr="001E3995">
              <w:rPr>
                <w:szCs w:val="28"/>
              </w:rPr>
              <w:t xml:space="preserve">REPORT </w:t>
            </w:r>
            <w:r w:rsidR="007C0E10">
              <w:rPr>
                <w:szCs w:val="28"/>
              </w:rPr>
              <w:t xml:space="preserve">oF </w:t>
            </w:r>
            <w:r w:rsidR="007C0E10" w:rsidRPr="007C0E10">
              <w:rPr>
                <w:szCs w:val="28"/>
              </w:rPr>
              <w:t>activities of the Standardization Committee for Vocabulary during the 2017-2021 study period</w:t>
            </w:r>
          </w:p>
        </w:tc>
      </w:tr>
      <w:tr w:rsidR="009F4D71" w:rsidRPr="00426748" w14:paraId="79F5171D" w14:textId="77777777" w:rsidTr="001D1638">
        <w:trPr>
          <w:cantSplit/>
          <w:trHeight w:val="80"/>
        </w:trPr>
        <w:tc>
          <w:tcPr>
            <w:tcW w:w="9811" w:type="dxa"/>
            <w:gridSpan w:val="2"/>
          </w:tcPr>
          <w:p w14:paraId="29108618" w14:textId="6F138918" w:rsidR="009F4D71" w:rsidRDefault="009F4D71" w:rsidP="001E3995">
            <w:pPr>
              <w:pStyle w:val="Agendaitem"/>
            </w:pPr>
          </w:p>
        </w:tc>
      </w:tr>
    </w:tbl>
    <w:p w14:paraId="3BA34533" w14:textId="77777777" w:rsidR="001E3995" w:rsidRDefault="001E3995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1E3995" w:rsidRPr="00272412" w14:paraId="1C378F82" w14:textId="77777777" w:rsidTr="001E3995">
        <w:trPr>
          <w:cantSplit/>
        </w:trPr>
        <w:tc>
          <w:tcPr>
            <w:tcW w:w="1912" w:type="dxa"/>
          </w:tcPr>
          <w:p w14:paraId="745AD41E" w14:textId="77777777" w:rsidR="001E3995" w:rsidRPr="00272412" w:rsidRDefault="001E3995" w:rsidP="00592249">
            <w:r w:rsidRPr="00272412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908A27BDF2574226AA0211200D1A669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899" w:type="dxa"/>
              </w:tcPr>
              <w:p w14:paraId="5B886FD8" w14:textId="3B4D8FE4" w:rsidR="001E3995" w:rsidRPr="00272412" w:rsidRDefault="007C0E10" w:rsidP="00592249">
                <w:pPr>
                  <w:rPr>
                    <w:color w:val="000000" w:themeColor="text1"/>
                  </w:rPr>
                </w:pPr>
                <w:r w:rsidRPr="007C0E10">
                  <w:t>This document provides a summary of the activities of the Standardization Committee for Vocabulary</w:t>
                </w:r>
                <w:r>
                  <w:t xml:space="preserve"> (SCV) during the 2017</w:t>
                </w:r>
                <w:r w:rsidR="005010DC">
                  <w:t>-</w:t>
                </w:r>
                <w:r>
                  <w:t>2021 study period</w:t>
                </w:r>
              </w:p>
            </w:tc>
          </w:sdtContent>
        </w:sdt>
      </w:tr>
    </w:tbl>
    <w:p w14:paraId="2E7B1B04" w14:textId="79968851" w:rsidR="007C0E10" w:rsidRPr="00F85953" w:rsidRDefault="007C0E10" w:rsidP="005010DC">
      <w:pPr>
        <w:pStyle w:val="Heading1"/>
      </w:pPr>
      <w:r w:rsidRPr="00F85953">
        <w:t>1</w:t>
      </w:r>
      <w:r w:rsidRPr="00F85953">
        <w:tab/>
        <w:t>Introduction</w:t>
      </w:r>
    </w:p>
    <w:p w14:paraId="43C83781" w14:textId="2995FABE" w:rsidR="007C0E10" w:rsidRPr="00055CDC" w:rsidRDefault="00EE36E1" w:rsidP="007C0E10">
      <w:pPr>
        <w:jc w:val="both"/>
        <w:rPr>
          <w:szCs w:val="24"/>
        </w:rPr>
      </w:pPr>
      <w:hyperlink r:id="rId12" w:history="1">
        <w:r w:rsidR="007C0E10" w:rsidRPr="00055CDC">
          <w:rPr>
            <w:rStyle w:val="Hyperlink"/>
            <w:szCs w:val="24"/>
          </w:rPr>
          <w:t>WTSA Resolution 67</w:t>
        </w:r>
      </w:hyperlink>
      <w:r w:rsidR="007C0E10" w:rsidRPr="00055CDC">
        <w:rPr>
          <w:szCs w:val="24"/>
        </w:rPr>
        <w:t xml:space="preserve"> (Johannesburg, 2008) established the Standardization Committee on Vocabulary (SCV), with responsibility for ensuring that the standardization of work on vocabulary within ITU-T shall be based on the proposals by the study groups in the English language. </w:t>
      </w:r>
      <w:hyperlink r:id="rId13" w:history="1">
        <w:r w:rsidR="007C0E10" w:rsidRPr="00055CDC">
          <w:rPr>
            <w:rStyle w:val="Hyperlink"/>
            <w:szCs w:val="24"/>
          </w:rPr>
          <w:t>WTSA Resolution 67</w:t>
        </w:r>
      </w:hyperlink>
      <w:r w:rsidR="007C0E10" w:rsidRPr="00055CDC">
        <w:rPr>
          <w:szCs w:val="24"/>
        </w:rPr>
        <w:t xml:space="preserve"> (Rev. </w:t>
      </w:r>
      <w:r w:rsidR="007C0E10">
        <w:rPr>
          <w:szCs w:val="24"/>
        </w:rPr>
        <w:t>Hammamet</w:t>
      </w:r>
      <w:r w:rsidR="007C0E10" w:rsidRPr="00055CDC">
        <w:rPr>
          <w:szCs w:val="24"/>
        </w:rPr>
        <w:t>, 20</w:t>
      </w:r>
      <w:r w:rsidR="007C0E10">
        <w:rPr>
          <w:szCs w:val="24"/>
        </w:rPr>
        <w:t>16</w:t>
      </w:r>
      <w:r w:rsidR="007C0E10" w:rsidRPr="00055CDC">
        <w:rPr>
          <w:szCs w:val="24"/>
        </w:rPr>
        <w:t>) continued SCV and</w:t>
      </w:r>
      <w:r w:rsidR="007C0E10">
        <w:rPr>
          <w:szCs w:val="24"/>
        </w:rPr>
        <w:t xml:space="preserve"> placed additional emphasis on the collaboration between SCV and the ITU-R Coordination Committee on Vocabulary (CCV), and on the translation of Recommendations approved through the Alternative Approval Process</w:t>
      </w:r>
      <w:r w:rsidR="007C0E10" w:rsidRPr="00055CDC">
        <w:rPr>
          <w:szCs w:val="24"/>
        </w:rPr>
        <w:t>.</w:t>
      </w:r>
    </w:p>
    <w:p w14:paraId="73061B8A" w14:textId="77777777" w:rsidR="007C0E10" w:rsidRDefault="007C0E10" w:rsidP="007C0E10">
      <w:pPr>
        <w:jc w:val="both"/>
        <w:rPr>
          <w:b/>
          <w:bCs/>
          <w:szCs w:val="24"/>
        </w:rPr>
      </w:pPr>
      <w:r w:rsidRPr="00055CDC">
        <w:rPr>
          <w:szCs w:val="24"/>
        </w:rPr>
        <w:t>The SCV is to comprise experts in the various official languages and members designated by interested administrations and other participants in the work of ITU-T, as well as the rapporteurs for vocabulary of the ITU-T study groups, plus relevant ITU staff. Th</w:t>
      </w:r>
      <w:r>
        <w:rPr>
          <w:szCs w:val="24"/>
        </w:rPr>
        <w:t>is</w:t>
      </w:r>
      <w:r w:rsidRPr="00055CDC">
        <w:rPr>
          <w:szCs w:val="24"/>
        </w:rPr>
        <w:t xml:space="preserve"> document provides a report of the relevant activities </w:t>
      </w:r>
      <w:r>
        <w:rPr>
          <w:szCs w:val="24"/>
        </w:rPr>
        <w:t>in the 2017-2021 study period.</w:t>
      </w:r>
    </w:p>
    <w:p w14:paraId="35DC3A12" w14:textId="1EF8948C" w:rsidR="003710B4" w:rsidRPr="005010DC" w:rsidRDefault="007C0E10" w:rsidP="005010DC">
      <w:pPr>
        <w:pStyle w:val="Heading1"/>
        <w:spacing w:after="120"/>
      </w:pPr>
      <w:r w:rsidRPr="00055CDC">
        <w:t>2</w:t>
      </w:r>
      <w:r w:rsidRPr="00055CDC">
        <w:tab/>
      </w:r>
      <w:r>
        <w:t>Management team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2590"/>
        <w:gridCol w:w="2702"/>
      </w:tblGrid>
      <w:tr w:rsidR="007C0E10" w14:paraId="7CD5AB87" w14:textId="77777777" w:rsidTr="00602F7F">
        <w:tc>
          <w:tcPr>
            <w:tcW w:w="4030" w:type="dxa"/>
            <w:shd w:val="clear" w:color="auto" w:fill="auto"/>
          </w:tcPr>
          <w:p w14:paraId="69C501F0" w14:textId="77777777" w:rsidR="007C0E10" w:rsidRPr="00DA51C7" w:rsidRDefault="007C0E10" w:rsidP="00602F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Ms Rim BELHAJ</w:t>
            </w:r>
            <w:r w:rsidRPr="00DA51C7">
              <w:rPr>
                <w:sz w:val="22"/>
                <w:szCs w:val="22"/>
                <w:lang w:val="en-GB"/>
              </w:rPr>
              <w:t xml:space="preserve"> (</w:t>
            </w:r>
            <w:r>
              <w:rPr>
                <w:sz w:val="22"/>
                <w:szCs w:val="22"/>
                <w:lang w:val="en-GB"/>
              </w:rPr>
              <w:t>TUN</w:t>
            </w:r>
            <w:r w:rsidRPr="00DA51C7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2590" w:type="dxa"/>
            <w:shd w:val="clear" w:color="auto" w:fill="auto"/>
          </w:tcPr>
          <w:p w14:paraId="45E855AA" w14:textId="77777777" w:rsidR="007C0E10" w:rsidRPr="00DA51C7" w:rsidRDefault="007C0E10" w:rsidP="00602F7F">
            <w:pPr>
              <w:pStyle w:val="Default"/>
              <w:rPr>
                <w:sz w:val="22"/>
                <w:szCs w:val="22"/>
              </w:rPr>
            </w:pPr>
            <w:r w:rsidRPr="00DA51C7">
              <w:rPr>
                <w:sz w:val="22"/>
                <w:szCs w:val="22"/>
              </w:rPr>
              <w:t>Chairman</w:t>
            </w:r>
          </w:p>
        </w:tc>
        <w:tc>
          <w:tcPr>
            <w:tcW w:w="2702" w:type="dxa"/>
            <w:shd w:val="clear" w:color="auto" w:fill="auto"/>
          </w:tcPr>
          <w:p w14:paraId="7D2B2FCC" w14:textId="77777777" w:rsidR="007C0E10" w:rsidRPr="00DA51C7" w:rsidRDefault="007C0E10" w:rsidP="00602F7F">
            <w:pPr>
              <w:pStyle w:val="Default"/>
              <w:tabs>
                <w:tab w:val="center" w:pos="1243"/>
              </w:tabs>
              <w:jc w:val="center"/>
              <w:rPr>
                <w:sz w:val="22"/>
                <w:szCs w:val="22"/>
              </w:rPr>
            </w:pPr>
            <w:r w:rsidRPr="00DA51C7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DA51C7">
              <w:rPr>
                <w:sz w:val="22"/>
                <w:szCs w:val="22"/>
              </w:rPr>
              <w:t xml:space="preserve"> </w:t>
            </w:r>
            <w:proofErr w:type="gramStart"/>
            <w:r w:rsidRPr="00DA51C7">
              <w:rPr>
                <w:sz w:val="22"/>
                <w:szCs w:val="22"/>
              </w:rPr>
              <w:t xml:space="preserve">–  </w:t>
            </w:r>
            <w:r>
              <w:rPr>
                <w:sz w:val="22"/>
                <w:szCs w:val="22"/>
              </w:rPr>
              <w:t>Present</w:t>
            </w:r>
            <w:proofErr w:type="gramEnd"/>
            <w:r>
              <w:rPr>
                <w:sz w:val="22"/>
                <w:szCs w:val="22"/>
              </w:rPr>
              <w:t xml:space="preserve"> date</w:t>
            </w:r>
          </w:p>
        </w:tc>
      </w:tr>
      <w:tr w:rsidR="007C0E10" w14:paraId="6D4852EE" w14:textId="77777777" w:rsidTr="00602F7F">
        <w:tc>
          <w:tcPr>
            <w:tcW w:w="4030" w:type="dxa"/>
            <w:shd w:val="clear" w:color="auto" w:fill="auto"/>
          </w:tcPr>
          <w:p w14:paraId="2C225527" w14:textId="77777777" w:rsidR="007C0E10" w:rsidRPr="00DA51C7" w:rsidRDefault="007C0E10" w:rsidP="00602F7F">
            <w:pPr>
              <w:pStyle w:val="Default"/>
              <w:rPr>
                <w:sz w:val="22"/>
                <w:szCs w:val="22"/>
                <w:lang w:val="en-GB"/>
              </w:rPr>
            </w:pPr>
            <w:r w:rsidRPr="00DA51C7">
              <w:rPr>
                <w:sz w:val="22"/>
                <w:szCs w:val="22"/>
                <w:lang w:val="en-GB"/>
              </w:rPr>
              <w:t>Mr Paul NAJARIAN (USA)</w:t>
            </w:r>
          </w:p>
        </w:tc>
        <w:tc>
          <w:tcPr>
            <w:tcW w:w="2590" w:type="dxa"/>
            <w:shd w:val="clear" w:color="auto" w:fill="auto"/>
          </w:tcPr>
          <w:p w14:paraId="3C297D6E" w14:textId="77777777" w:rsidR="007C0E10" w:rsidRPr="00DA51C7" w:rsidRDefault="007C0E10" w:rsidP="00602F7F">
            <w:pPr>
              <w:pStyle w:val="Default"/>
              <w:rPr>
                <w:sz w:val="22"/>
                <w:szCs w:val="22"/>
              </w:rPr>
            </w:pPr>
            <w:r w:rsidRPr="00DA51C7">
              <w:rPr>
                <w:sz w:val="22"/>
                <w:szCs w:val="22"/>
                <w:lang w:val="fr-CH"/>
              </w:rPr>
              <w:t>Vice-Chairman</w:t>
            </w:r>
          </w:p>
        </w:tc>
        <w:tc>
          <w:tcPr>
            <w:tcW w:w="2702" w:type="dxa"/>
            <w:shd w:val="clear" w:color="auto" w:fill="auto"/>
          </w:tcPr>
          <w:p w14:paraId="1EBDAAA6" w14:textId="77777777" w:rsidR="007C0E10" w:rsidRPr="00DA51C7" w:rsidRDefault="007C0E10" w:rsidP="00602F7F">
            <w:pPr>
              <w:pStyle w:val="Default"/>
              <w:jc w:val="center"/>
              <w:rPr>
                <w:sz w:val="22"/>
                <w:szCs w:val="22"/>
              </w:rPr>
            </w:pPr>
            <w:r w:rsidRPr="00C86377">
              <w:rPr>
                <w:sz w:val="22"/>
                <w:szCs w:val="22"/>
              </w:rPr>
              <w:t xml:space="preserve">2016 </w:t>
            </w:r>
            <w:proofErr w:type="gramStart"/>
            <w:r w:rsidRPr="00C86377">
              <w:rPr>
                <w:sz w:val="22"/>
                <w:szCs w:val="22"/>
              </w:rPr>
              <w:t>–  Present</w:t>
            </w:r>
            <w:proofErr w:type="gramEnd"/>
            <w:r w:rsidRPr="00C86377">
              <w:rPr>
                <w:sz w:val="22"/>
                <w:szCs w:val="22"/>
              </w:rPr>
              <w:t xml:space="preserve"> date</w:t>
            </w:r>
          </w:p>
        </w:tc>
      </w:tr>
      <w:tr w:rsidR="007C0E10" w:rsidRPr="00DA51C7" w14:paraId="5405D6F5" w14:textId="77777777" w:rsidTr="00602F7F">
        <w:tc>
          <w:tcPr>
            <w:tcW w:w="4030" w:type="dxa"/>
            <w:shd w:val="clear" w:color="auto" w:fill="auto"/>
          </w:tcPr>
          <w:p w14:paraId="0AA2703F" w14:textId="77777777" w:rsidR="007C0E10" w:rsidRPr="00DA51C7" w:rsidRDefault="007C0E10" w:rsidP="00602F7F">
            <w:pPr>
              <w:pStyle w:val="Default"/>
              <w:rPr>
                <w:sz w:val="22"/>
                <w:szCs w:val="22"/>
                <w:lang w:val="es-ES_tradnl"/>
              </w:rPr>
            </w:pPr>
            <w:proofErr w:type="spellStart"/>
            <w:r w:rsidRPr="00DA51C7">
              <w:rPr>
                <w:sz w:val="22"/>
                <w:szCs w:val="22"/>
                <w:lang w:val="es-ES_tradnl"/>
              </w:rPr>
              <w:t>Mr</w:t>
            </w:r>
            <w:proofErr w:type="spellEnd"/>
            <w:r w:rsidRPr="00DA51C7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_tradnl"/>
              </w:rPr>
              <w:t>Konstantin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 TROFIMOV</w:t>
            </w:r>
            <w:r w:rsidRPr="00DA51C7">
              <w:rPr>
                <w:rStyle w:val="apple-style-span"/>
                <w:sz w:val="22"/>
                <w:szCs w:val="22"/>
                <w:lang w:val="es-ES_tradnl"/>
              </w:rPr>
              <w:t xml:space="preserve"> </w:t>
            </w:r>
            <w:r w:rsidRPr="00DA51C7">
              <w:rPr>
                <w:sz w:val="22"/>
                <w:szCs w:val="22"/>
                <w:lang w:val="es-ES_tradnl"/>
              </w:rPr>
              <w:t>(</w:t>
            </w:r>
            <w:r>
              <w:rPr>
                <w:sz w:val="22"/>
                <w:szCs w:val="22"/>
                <w:lang w:val="es-ES_tradnl"/>
              </w:rPr>
              <w:t>RUS</w:t>
            </w:r>
            <w:r w:rsidRPr="00DA51C7">
              <w:rPr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2590" w:type="dxa"/>
            <w:shd w:val="clear" w:color="auto" w:fill="auto"/>
          </w:tcPr>
          <w:p w14:paraId="14B8D710" w14:textId="77777777" w:rsidR="007C0E10" w:rsidRPr="00DA51C7" w:rsidRDefault="007C0E10" w:rsidP="00602F7F">
            <w:pPr>
              <w:pStyle w:val="Default"/>
              <w:rPr>
                <w:sz w:val="22"/>
                <w:szCs w:val="22"/>
                <w:lang w:val="fr-CH"/>
              </w:rPr>
            </w:pPr>
            <w:r w:rsidRPr="00DA51C7">
              <w:rPr>
                <w:sz w:val="22"/>
                <w:szCs w:val="22"/>
                <w:lang w:val="fr-CH"/>
              </w:rPr>
              <w:t>Vice-Chairman</w:t>
            </w:r>
          </w:p>
        </w:tc>
        <w:tc>
          <w:tcPr>
            <w:tcW w:w="2702" w:type="dxa"/>
            <w:shd w:val="clear" w:color="auto" w:fill="auto"/>
          </w:tcPr>
          <w:p w14:paraId="121F40CE" w14:textId="77777777" w:rsidR="007C0E10" w:rsidRPr="00DA51C7" w:rsidRDefault="007C0E10" w:rsidP="00602F7F">
            <w:pPr>
              <w:pStyle w:val="Default"/>
              <w:jc w:val="center"/>
              <w:rPr>
                <w:sz w:val="22"/>
                <w:szCs w:val="22"/>
                <w:lang w:val="es-ES_tradnl"/>
              </w:rPr>
            </w:pPr>
            <w:r w:rsidRPr="00C86377">
              <w:rPr>
                <w:sz w:val="22"/>
                <w:szCs w:val="22"/>
              </w:rPr>
              <w:t xml:space="preserve">2016 </w:t>
            </w:r>
            <w:proofErr w:type="gramStart"/>
            <w:r w:rsidRPr="00C86377">
              <w:rPr>
                <w:sz w:val="22"/>
                <w:szCs w:val="22"/>
              </w:rPr>
              <w:t>–  Present</w:t>
            </w:r>
            <w:proofErr w:type="gramEnd"/>
            <w:r w:rsidRPr="00C86377">
              <w:rPr>
                <w:sz w:val="22"/>
                <w:szCs w:val="22"/>
              </w:rPr>
              <w:t xml:space="preserve"> date</w:t>
            </w:r>
          </w:p>
        </w:tc>
      </w:tr>
      <w:tr w:rsidR="007C0E10" w14:paraId="1DAA3AC3" w14:textId="77777777" w:rsidTr="00602F7F">
        <w:tc>
          <w:tcPr>
            <w:tcW w:w="4030" w:type="dxa"/>
            <w:shd w:val="clear" w:color="auto" w:fill="auto"/>
          </w:tcPr>
          <w:p w14:paraId="7F1450B6" w14:textId="77777777" w:rsidR="007C0E10" w:rsidRPr="00DA51C7" w:rsidRDefault="007C0E10" w:rsidP="00602F7F">
            <w:pPr>
              <w:pStyle w:val="Default"/>
              <w:rPr>
                <w:sz w:val="22"/>
                <w:szCs w:val="22"/>
              </w:rPr>
            </w:pPr>
            <w:r w:rsidRPr="00DA51C7">
              <w:rPr>
                <w:sz w:val="22"/>
                <w:szCs w:val="22"/>
                <w:lang w:val="en-GB"/>
              </w:rPr>
              <w:t xml:space="preserve">Mr </w:t>
            </w:r>
            <w:r>
              <w:rPr>
                <w:sz w:val="22"/>
                <w:szCs w:val="22"/>
                <w:lang w:val="en-GB"/>
              </w:rPr>
              <w:t>Tong WU</w:t>
            </w:r>
            <w:r w:rsidRPr="00DA51C7">
              <w:rPr>
                <w:sz w:val="22"/>
                <w:szCs w:val="22"/>
                <w:lang w:val="en-GB"/>
              </w:rPr>
              <w:t xml:space="preserve"> (</w:t>
            </w:r>
            <w:r>
              <w:rPr>
                <w:sz w:val="22"/>
                <w:szCs w:val="22"/>
                <w:lang w:val="en-GB"/>
              </w:rPr>
              <w:t>CHN</w:t>
            </w:r>
            <w:r w:rsidRPr="00DA51C7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2590" w:type="dxa"/>
            <w:shd w:val="clear" w:color="auto" w:fill="auto"/>
          </w:tcPr>
          <w:p w14:paraId="496962E8" w14:textId="77777777" w:rsidR="007C0E10" w:rsidRPr="00DA51C7" w:rsidRDefault="007C0E10" w:rsidP="00602F7F">
            <w:pPr>
              <w:pStyle w:val="Default"/>
              <w:rPr>
                <w:sz w:val="22"/>
                <w:szCs w:val="22"/>
                <w:lang w:val="fr-CH"/>
              </w:rPr>
            </w:pPr>
            <w:r w:rsidRPr="00DA51C7">
              <w:rPr>
                <w:sz w:val="22"/>
                <w:szCs w:val="22"/>
                <w:lang w:val="fr-CH"/>
              </w:rPr>
              <w:t>Vice-Chairman</w:t>
            </w:r>
          </w:p>
        </w:tc>
        <w:tc>
          <w:tcPr>
            <w:tcW w:w="2702" w:type="dxa"/>
            <w:shd w:val="clear" w:color="auto" w:fill="auto"/>
          </w:tcPr>
          <w:p w14:paraId="6B0443CF" w14:textId="77777777" w:rsidR="007C0E10" w:rsidRPr="00DA51C7" w:rsidRDefault="007C0E10" w:rsidP="00602F7F">
            <w:pPr>
              <w:pStyle w:val="Default"/>
              <w:jc w:val="center"/>
              <w:rPr>
                <w:sz w:val="22"/>
                <w:szCs w:val="22"/>
              </w:rPr>
            </w:pPr>
            <w:r w:rsidRPr="00C86377">
              <w:rPr>
                <w:sz w:val="22"/>
                <w:szCs w:val="22"/>
              </w:rPr>
              <w:t xml:space="preserve">2016 </w:t>
            </w:r>
            <w:proofErr w:type="gramStart"/>
            <w:r w:rsidRPr="00C86377">
              <w:rPr>
                <w:sz w:val="22"/>
                <w:szCs w:val="22"/>
              </w:rPr>
              <w:t>–  Present</w:t>
            </w:r>
            <w:proofErr w:type="gramEnd"/>
            <w:r w:rsidRPr="00C86377">
              <w:rPr>
                <w:sz w:val="22"/>
                <w:szCs w:val="22"/>
              </w:rPr>
              <w:t xml:space="preserve"> date</w:t>
            </w:r>
          </w:p>
        </w:tc>
      </w:tr>
    </w:tbl>
    <w:p w14:paraId="32761397" w14:textId="416781EC" w:rsidR="007C0E10" w:rsidRPr="00966033" w:rsidRDefault="007C0E10" w:rsidP="005010DC">
      <w:pPr>
        <w:pStyle w:val="Heading1"/>
      </w:pPr>
      <w:r w:rsidRPr="00966033">
        <w:t>3</w:t>
      </w:r>
      <w:r>
        <w:tab/>
      </w:r>
      <w:r w:rsidRPr="00966033">
        <w:t>Main achievements</w:t>
      </w:r>
    </w:p>
    <w:p w14:paraId="31BAA8A8" w14:textId="3EA9BAE4" w:rsidR="007C0E10" w:rsidRDefault="007C0E10" w:rsidP="005010DC">
      <w:r>
        <w:t>During the study period, the SCV met 1</w:t>
      </w:r>
      <w:r w:rsidR="004D6472">
        <w:t>5</w:t>
      </w:r>
      <w:r>
        <w:t xml:space="preserve"> times, and has </w:t>
      </w:r>
      <w:r w:rsidRPr="0048381D">
        <w:t>address</w:t>
      </w:r>
      <w:r>
        <w:t>ed</w:t>
      </w:r>
      <w:r w:rsidRPr="0048381D">
        <w:t xml:space="preserve"> its mission </w:t>
      </w:r>
      <w:r>
        <w:t xml:space="preserve">as </w:t>
      </w:r>
      <w:r w:rsidRPr="0048381D">
        <w:t>defined in WTSA Res. 67</w:t>
      </w:r>
      <w:r>
        <w:t xml:space="preserve">. It has served as focal point to ITU-T study groups in terminology-related matters and has provided consultation on terms and definitions to be adopted in ITU-T Recommendations. The SCV has also provided advice regarding the harmonization of definitions among ITU-T study groups, and among the ITU Sectors. </w:t>
      </w:r>
    </w:p>
    <w:p w14:paraId="4EC8CF10" w14:textId="10739EEA" w:rsidR="007C0E10" w:rsidRDefault="007C0E10" w:rsidP="005010DC">
      <w:r>
        <w:lastRenderedPageBreak/>
        <w:t>The meetings of the SCV are virtual, and further to Council Resolution 1386, which created the Consultation Committee for Terminology (CCT), all SCV meetings have taken place</w:t>
      </w:r>
      <w:r w:rsidR="006B74E4">
        <w:t>,</w:t>
      </w:r>
      <w:r>
        <w:t xml:space="preserve"> since 2017</w:t>
      </w:r>
      <w:r w:rsidR="006B74E4">
        <w:t>,</w:t>
      </w:r>
      <w:r>
        <w:t xml:space="preserve"> under the umbrella of the CCT, which is comprised by SCV, CCV and representatives from ITU</w:t>
      </w:r>
      <w:r>
        <w:noBreakHyphen/>
        <w:t>D.</w:t>
      </w:r>
    </w:p>
    <w:p w14:paraId="08BC71E8" w14:textId="77777777" w:rsidR="007C0E10" w:rsidRDefault="007C0E10" w:rsidP="005010DC">
      <w:r>
        <w:t>During</w:t>
      </w:r>
      <w:r w:rsidRPr="006C5C93">
        <w:t xml:space="preserve"> the study period, the SCV has </w:t>
      </w:r>
      <w:r>
        <w:t xml:space="preserve">also </w:t>
      </w:r>
      <w:r w:rsidRPr="006C5C93">
        <w:t>optimize</w:t>
      </w:r>
      <w:r>
        <w:t>d</w:t>
      </w:r>
      <w:r w:rsidRPr="006C5C93">
        <w:t xml:space="preserve"> its working methods</w:t>
      </w:r>
      <w:r>
        <w:t>, in consultation with TSAG,</w:t>
      </w:r>
      <w:r w:rsidRPr="006C5C93">
        <w:t xml:space="preserve"> </w:t>
      </w:r>
      <w:proofErr w:type="gramStart"/>
      <w:r w:rsidRPr="006C5C93">
        <w:t>in order to</w:t>
      </w:r>
      <w:proofErr w:type="gramEnd"/>
      <w:r w:rsidRPr="006C5C93">
        <w:t xml:space="preserve"> achieve greater efficiency in fulfilling its responsibilities and</w:t>
      </w:r>
      <w:r>
        <w:t xml:space="preserve"> placing especial emphasis on streamlining its </w:t>
      </w:r>
      <w:r w:rsidRPr="006C5C93">
        <w:t>communication with the study groups.</w:t>
      </w:r>
    </w:p>
    <w:p w14:paraId="406A83A2" w14:textId="77777777" w:rsidR="007C0E10" w:rsidRDefault="007C0E10" w:rsidP="007C0E10">
      <w:pPr>
        <w:pStyle w:val="Default"/>
      </w:pPr>
    </w:p>
    <w:p w14:paraId="74041668" w14:textId="4F17AAC4" w:rsidR="003220CE" w:rsidRDefault="007C0E10" w:rsidP="007C0E10">
      <w:pPr>
        <w:jc w:val="center"/>
      </w:pPr>
      <w:r w:rsidRPr="00055CDC">
        <w:rPr>
          <w:szCs w:val="24"/>
        </w:rPr>
        <w:t>___________________</w:t>
      </w:r>
    </w:p>
    <w:sectPr w:rsidR="003220CE" w:rsidSect="005010DC">
      <w:headerReference w:type="default" r:id="rId14"/>
      <w:footerReference w:type="even" r:id="rId15"/>
      <w:pgSz w:w="11907" w:h="16840" w:code="9"/>
      <w:pgMar w:top="1134" w:right="1134" w:bottom="1701" w:left="1134" w:header="709" w:footer="42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EB39" w14:textId="77777777" w:rsidR="00304B90" w:rsidRDefault="00304B90">
      <w:r>
        <w:separator/>
      </w:r>
    </w:p>
  </w:endnote>
  <w:endnote w:type="continuationSeparator" w:id="0">
    <w:p w14:paraId="35F92312" w14:textId="77777777" w:rsidR="00304B90" w:rsidRDefault="0030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D69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6F53EA9" w14:textId="414C1A9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1164A">
      <w:rPr>
        <w:noProof/>
        <w:lang w:val="en-US"/>
      </w:rPr>
      <w:t>N:\CONFERENCES\WTSA 2016\TEMPLATE WTSA16E.docx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10DC">
      <w:rPr>
        <w:noProof/>
      </w:rPr>
      <w:t>28.01.22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1164A">
      <w:rPr>
        <w:noProof/>
      </w:rPr>
      <w:t>15.06.16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2ECA" w14:textId="77777777" w:rsidR="00304B90" w:rsidRDefault="00304B90">
      <w:r>
        <w:rPr>
          <w:b/>
        </w:rPr>
        <w:t>_______________</w:t>
      </w:r>
    </w:p>
  </w:footnote>
  <w:footnote w:type="continuationSeparator" w:id="0">
    <w:p w14:paraId="133FFD96" w14:textId="77777777" w:rsidR="00304B90" w:rsidRDefault="0030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E05D" w14:textId="0441F5E5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01347">
      <w:rPr>
        <w:noProof/>
      </w:rPr>
      <w:t>5</w:t>
    </w:r>
    <w:r>
      <w:fldChar w:fldCharType="end"/>
    </w:r>
  </w:p>
  <w:p w14:paraId="757446EB" w14:textId="74E55F31" w:rsidR="00A066F1" w:rsidRPr="00C72D5C" w:rsidRDefault="00C72D5C" w:rsidP="001E3995">
    <w:pPr>
      <w:pStyle w:val="Header"/>
      <w:spacing w:after="360"/>
    </w:pPr>
    <w:r>
      <w:t>WTSA</w:t>
    </w:r>
    <w:r w:rsidR="006E4427">
      <w:t>20</w:t>
    </w:r>
    <w:bookmarkStart w:id="0" w:name="OLE_LINK1"/>
    <w:bookmarkStart w:id="1" w:name="OLE_LINK2"/>
    <w:bookmarkStart w:id="2" w:name="OLE_LINK3"/>
    <w:r w:rsidR="00165BA0">
      <w:t>/</w:t>
    </w:r>
    <w:r w:rsidR="003710B4">
      <w:t>30</w:t>
    </w:r>
    <w:r w:rsidR="00165BA0">
      <w:t>-E</w:t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2E9A7D5C"/>
    <w:multiLevelType w:val="hybridMultilevel"/>
    <w:tmpl w:val="15408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9C4422"/>
    <w:multiLevelType w:val="hybridMultilevel"/>
    <w:tmpl w:val="5ED815BC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3" w15:restartNumberingAfterBreak="0">
    <w:nsid w:val="77EC6AA5"/>
    <w:multiLevelType w:val="hybridMultilevel"/>
    <w:tmpl w:val="1E9CB292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B02"/>
    <w:rsid w:val="000041EA"/>
    <w:rsid w:val="00022A29"/>
    <w:rsid w:val="000355FD"/>
    <w:rsid w:val="00051E39"/>
    <w:rsid w:val="00060186"/>
    <w:rsid w:val="00063EA3"/>
    <w:rsid w:val="00065D8A"/>
    <w:rsid w:val="00070870"/>
    <w:rsid w:val="00077239"/>
    <w:rsid w:val="00081A4F"/>
    <w:rsid w:val="00082C6B"/>
    <w:rsid w:val="00086491"/>
    <w:rsid w:val="00091346"/>
    <w:rsid w:val="00092FDE"/>
    <w:rsid w:val="0009706C"/>
    <w:rsid w:val="000C64F5"/>
    <w:rsid w:val="000F6E12"/>
    <w:rsid w:val="000F73FF"/>
    <w:rsid w:val="00113620"/>
    <w:rsid w:val="00114CF7"/>
    <w:rsid w:val="00123B68"/>
    <w:rsid w:val="00126F2E"/>
    <w:rsid w:val="00146F6F"/>
    <w:rsid w:val="00165BA0"/>
    <w:rsid w:val="00167393"/>
    <w:rsid w:val="0017532E"/>
    <w:rsid w:val="00187BD9"/>
    <w:rsid w:val="00190B55"/>
    <w:rsid w:val="001A19BF"/>
    <w:rsid w:val="001C3B5F"/>
    <w:rsid w:val="001D058F"/>
    <w:rsid w:val="001D1638"/>
    <w:rsid w:val="001E3995"/>
    <w:rsid w:val="001E67FF"/>
    <w:rsid w:val="001E6F73"/>
    <w:rsid w:val="002009EA"/>
    <w:rsid w:val="00202CA0"/>
    <w:rsid w:val="0021164A"/>
    <w:rsid w:val="00216B6D"/>
    <w:rsid w:val="00225B55"/>
    <w:rsid w:val="00250AF4"/>
    <w:rsid w:val="00254556"/>
    <w:rsid w:val="00260B50"/>
    <w:rsid w:val="00271316"/>
    <w:rsid w:val="0027159F"/>
    <w:rsid w:val="00274F80"/>
    <w:rsid w:val="0028424F"/>
    <w:rsid w:val="002C2F5E"/>
    <w:rsid w:val="002D58BE"/>
    <w:rsid w:val="00304B90"/>
    <w:rsid w:val="003220CE"/>
    <w:rsid w:val="00335692"/>
    <w:rsid w:val="00337B50"/>
    <w:rsid w:val="00345782"/>
    <w:rsid w:val="0034635C"/>
    <w:rsid w:val="00350C21"/>
    <w:rsid w:val="00352111"/>
    <w:rsid w:val="00353FB2"/>
    <w:rsid w:val="00360646"/>
    <w:rsid w:val="003710B4"/>
    <w:rsid w:val="00377BD3"/>
    <w:rsid w:val="00384088"/>
    <w:rsid w:val="0039169B"/>
    <w:rsid w:val="00393EEF"/>
    <w:rsid w:val="003A7F8C"/>
    <w:rsid w:val="003B532E"/>
    <w:rsid w:val="003D0F8B"/>
    <w:rsid w:val="003D666E"/>
    <w:rsid w:val="00411E85"/>
    <w:rsid w:val="0041348E"/>
    <w:rsid w:val="00417C2D"/>
    <w:rsid w:val="004447A4"/>
    <w:rsid w:val="00454E60"/>
    <w:rsid w:val="00486F14"/>
    <w:rsid w:val="00492075"/>
    <w:rsid w:val="004969AD"/>
    <w:rsid w:val="004A26C4"/>
    <w:rsid w:val="004A58A7"/>
    <w:rsid w:val="004B13CB"/>
    <w:rsid w:val="004B2FB6"/>
    <w:rsid w:val="004B4AAE"/>
    <w:rsid w:val="004D5BA5"/>
    <w:rsid w:val="004D5D5C"/>
    <w:rsid w:val="004D6472"/>
    <w:rsid w:val="004D6DFC"/>
    <w:rsid w:val="005010DC"/>
    <w:rsid w:val="0050139F"/>
    <w:rsid w:val="00525C9E"/>
    <w:rsid w:val="00527DA2"/>
    <w:rsid w:val="0055140B"/>
    <w:rsid w:val="00555AEE"/>
    <w:rsid w:val="00556EDE"/>
    <w:rsid w:val="00595780"/>
    <w:rsid w:val="005964AB"/>
    <w:rsid w:val="005C099A"/>
    <w:rsid w:val="005C31A5"/>
    <w:rsid w:val="005E10C9"/>
    <w:rsid w:val="005E61DD"/>
    <w:rsid w:val="005E7D27"/>
    <w:rsid w:val="006023DF"/>
    <w:rsid w:val="00603C9E"/>
    <w:rsid w:val="006120A2"/>
    <w:rsid w:val="006217E0"/>
    <w:rsid w:val="00654BD7"/>
    <w:rsid w:val="006562DC"/>
    <w:rsid w:val="00657DE0"/>
    <w:rsid w:val="0067500B"/>
    <w:rsid w:val="00685313"/>
    <w:rsid w:val="00692833"/>
    <w:rsid w:val="006A0B49"/>
    <w:rsid w:val="006A6E9B"/>
    <w:rsid w:val="006B74E4"/>
    <w:rsid w:val="006B7C2A"/>
    <w:rsid w:val="006C23DA"/>
    <w:rsid w:val="006E3D45"/>
    <w:rsid w:val="006E4427"/>
    <w:rsid w:val="007149F9"/>
    <w:rsid w:val="00716789"/>
    <w:rsid w:val="00733A30"/>
    <w:rsid w:val="00742F1D"/>
    <w:rsid w:val="00745AEE"/>
    <w:rsid w:val="00750F10"/>
    <w:rsid w:val="007742CA"/>
    <w:rsid w:val="00790D70"/>
    <w:rsid w:val="007A2817"/>
    <w:rsid w:val="007A580F"/>
    <w:rsid w:val="007C0E10"/>
    <w:rsid w:val="007D5320"/>
    <w:rsid w:val="00800972"/>
    <w:rsid w:val="00804475"/>
    <w:rsid w:val="00811633"/>
    <w:rsid w:val="00815714"/>
    <w:rsid w:val="00864CD2"/>
    <w:rsid w:val="00872FC8"/>
    <w:rsid w:val="008748DD"/>
    <w:rsid w:val="00882696"/>
    <w:rsid w:val="008845D0"/>
    <w:rsid w:val="008B1AEA"/>
    <w:rsid w:val="008B30FF"/>
    <w:rsid w:val="008B43F2"/>
    <w:rsid w:val="008B6CFF"/>
    <w:rsid w:val="009163CF"/>
    <w:rsid w:val="0092255F"/>
    <w:rsid w:val="0092425C"/>
    <w:rsid w:val="009274B4"/>
    <w:rsid w:val="00934EA2"/>
    <w:rsid w:val="00940614"/>
    <w:rsid w:val="00944A5C"/>
    <w:rsid w:val="00952A66"/>
    <w:rsid w:val="0095691C"/>
    <w:rsid w:val="00987EE8"/>
    <w:rsid w:val="009A0AB3"/>
    <w:rsid w:val="009C56E5"/>
    <w:rsid w:val="009C5F31"/>
    <w:rsid w:val="009E5FC8"/>
    <w:rsid w:val="009E687A"/>
    <w:rsid w:val="009F4D71"/>
    <w:rsid w:val="00A03A1C"/>
    <w:rsid w:val="00A066F1"/>
    <w:rsid w:val="00A141AF"/>
    <w:rsid w:val="00A16D29"/>
    <w:rsid w:val="00A17B72"/>
    <w:rsid w:val="00A30305"/>
    <w:rsid w:val="00A31D2D"/>
    <w:rsid w:val="00A41CB8"/>
    <w:rsid w:val="00A4600A"/>
    <w:rsid w:val="00A507A9"/>
    <w:rsid w:val="00A538A6"/>
    <w:rsid w:val="00A54C25"/>
    <w:rsid w:val="00A710E7"/>
    <w:rsid w:val="00A7372E"/>
    <w:rsid w:val="00A86B02"/>
    <w:rsid w:val="00A93B85"/>
    <w:rsid w:val="00AA0B18"/>
    <w:rsid w:val="00AA666F"/>
    <w:rsid w:val="00AB7C5F"/>
    <w:rsid w:val="00AC4D32"/>
    <w:rsid w:val="00AC6B4C"/>
    <w:rsid w:val="00AD1FF0"/>
    <w:rsid w:val="00AF19DC"/>
    <w:rsid w:val="00AF4892"/>
    <w:rsid w:val="00AF7A3A"/>
    <w:rsid w:val="00B102E4"/>
    <w:rsid w:val="00B23EAE"/>
    <w:rsid w:val="00B25BEA"/>
    <w:rsid w:val="00B43640"/>
    <w:rsid w:val="00B639E9"/>
    <w:rsid w:val="00B817CD"/>
    <w:rsid w:val="00B94AD0"/>
    <w:rsid w:val="00BA5265"/>
    <w:rsid w:val="00BA6A0C"/>
    <w:rsid w:val="00BB3A95"/>
    <w:rsid w:val="00BB5F8C"/>
    <w:rsid w:val="00BF1431"/>
    <w:rsid w:val="00C0018F"/>
    <w:rsid w:val="00C01347"/>
    <w:rsid w:val="00C16A5A"/>
    <w:rsid w:val="00C17DC8"/>
    <w:rsid w:val="00C20466"/>
    <w:rsid w:val="00C214ED"/>
    <w:rsid w:val="00C234E6"/>
    <w:rsid w:val="00C324A8"/>
    <w:rsid w:val="00C51C61"/>
    <w:rsid w:val="00C54517"/>
    <w:rsid w:val="00C64CD8"/>
    <w:rsid w:val="00C72D5C"/>
    <w:rsid w:val="00C804FF"/>
    <w:rsid w:val="00C91DB5"/>
    <w:rsid w:val="00C97C68"/>
    <w:rsid w:val="00CA1A47"/>
    <w:rsid w:val="00CA6AF9"/>
    <w:rsid w:val="00CC247A"/>
    <w:rsid w:val="00CD7CC4"/>
    <w:rsid w:val="00CE388F"/>
    <w:rsid w:val="00CE5B08"/>
    <w:rsid w:val="00CE5E47"/>
    <w:rsid w:val="00CF020F"/>
    <w:rsid w:val="00CF1E9D"/>
    <w:rsid w:val="00CF2B5B"/>
    <w:rsid w:val="00D067D2"/>
    <w:rsid w:val="00D1491E"/>
    <w:rsid w:val="00D14CE0"/>
    <w:rsid w:val="00D24E16"/>
    <w:rsid w:val="00D278AC"/>
    <w:rsid w:val="00D300D0"/>
    <w:rsid w:val="00D40F3C"/>
    <w:rsid w:val="00D54009"/>
    <w:rsid w:val="00D5651D"/>
    <w:rsid w:val="00D579F6"/>
    <w:rsid w:val="00D57A34"/>
    <w:rsid w:val="00D643B3"/>
    <w:rsid w:val="00D64F52"/>
    <w:rsid w:val="00D74898"/>
    <w:rsid w:val="00D801ED"/>
    <w:rsid w:val="00D936BC"/>
    <w:rsid w:val="00D960C6"/>
    <w:rsid w:val="00D96530"/>
    <w:rsid w:val="00DD1FAA"/>
    <w:rsid w:val="00DD44AF"/>
    <w:rsid w:val="00DE2AC3"/>
    <w:rsid w:val="00DE5692"/>
    <w:rsid w:val="00DF3E19"/>
    <w:rsid w:val="00E03C94"/>
    <w:rsid w:val="00E1372E"/>
    <w:rsid w:val="00E26226"/>
    <w:rsid w:val="00E3280A"/>
    <w:rsid w:val="00E45D05"/>
    <w:rsid w:val="00E55816"/>
    <w:rsid w:val="00E55AEF"/>
    <w:rsid w:val="00E7443B"/>
    <w:rsid w:val="00E976C1"/>
    <w:rsid w:val="00EA061B"/>
    <w:rsid w:val="00EA12E5"/>
    <w:rsid w:val="00EB55C6"/>
    <w:rsid w:val="00EC7E10"/>
    <w:rsid w:val="00EC7F04"/>
    <w:rsid w:val="00ED2881"/>
    <w:rsid w:val="00EE36E1"/>
    <w:rsid w:val="00F02766"/>
    <w:rsid w:val="00F05BD4"/>
    <w:rsid w:val="00F2585B"/>
    <w:rsid w:val="00F6155B"/>
    <w:rsid w:val="00F63180"/>
    <w:rsid w:val="00F65C19"/>
    <w:rsid w:val="00F7356B"/>
    <w:rsid w:val="00F80977"/>
    <w:rsid w:val="00F86FE3"/>
    <w:rsid w:val="00FD2546"/>
    <w:rsid w:val="00FD772E"/>
    <w:rsid w:val="00FE78C7"/>
    <w:rsid w:val="00FF107B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703A19"/>
  <w15:docId w15:val="{956F2473-0D55-421C-B4B2-130E3B77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C72D5C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260B50"/>
    <w:pPr>
      <w:keepNext/>
      <w:keepLines/>
      <w:spacing w:before="480"/>
    </w:pPr>
    <w:rPr>
      <w:caps/>
      <w:sz w:val="28"/>
    </w:rPr>
  </w:style>
  <w:style w:type="paragraph" w:customStyle="1" w:styleId="Rectitle">
    <w:name w:val="Rec_title"/>
    <w:basedOn w:val="RecNo"/>
    <w:next w:val="Normal"/>
    <w:rsid w:val="00260B50"/>
    <w:pPr>
      <w:spacing w:before="240"/>
      <w:jc w:val="center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21164A"/>
    <w:rPr>
      <w:b/>
      <w:bCs/>
    </w:rPr>
  </w:style>
  <w:style w:type="character" w:styleId="Hyperlink">
    <w:name w:val="Hyperlink"/>
    <w:basedOn w:val="DefaultParagraphFont"/>
    <w:rsid w:val="0021164A"/>
    <w:rPr>
      <w:color w:val="0000FF" w:themeColor="hyperlink"/>
      <w:u w:val="single"/>
    </w:rPr>
  </w:style>
  <w:style w:type="character" w:customStyle="1" w:styleId="NormalaftertitleChar">
    <w:name w:val="Normal after title Char"/>
    <w:link w:val="Normalaftertitle"/>
    <w:locked/>
    <w:rsid w:val="0021164A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21164A"/>
    <w:rPr>
      <w:color w:val="800080" w:themeColor="followedHyperlink"/>
      <w:u w:val="single"/>
    </w:rPr>
  </w:style>
  <w:style w:type="paragraph" w:customStyle="1" w:styleId="Default">
    <w:name w:val="Default"/>
    <w:rsid w:val="007C0E10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character" w:customStyle="1" w:styleId="apple-style-span">
    <w:name w:val="apple-style-span"/>
    <w:rsid w:val="007C0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T-RES-T.67-201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publ/T-RES-T.67-2008/en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tano\Documents\WTSA%20templates\WTSA16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8A27BDF2574226AA0211200D1A6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F9344-4387-474E-ACE4-BFDBF2A5DE5C}"/>
      </w:docPartPr>
      <w:docPartBody>
        <w:p w:rsidR="00E66582" w:rsidRDefault="00A26B67" w:rsidP="00A26B67">
          <w:pPr>
            <w:pStyle w:val="908A27BDF2574226AA0211200D1A6690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85"/>
    <w:rsid w:val="001D2885"/>
    <w:rsid w:val="004A70F6"/>
    <w:rsid w:val="00614BE3"/>
    <w:rsid w:val="00A26B67"/>
    <w:rsid w:val="00C22B24"/>
    <w:rsid w:val="00E6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B67"/>
    <w:rPr>
      <w:color w:val="808080"/>
    </w:rPr>
  </w:style>
  <w:style w:type="paragraph" w:customStyle="1" w:styleId="908A27BDF2574226AA0211200D1A6690">
    <w:name w:val="908A27BDF2574226AA0211200D1A6690"/>
    <w:rsid w:val="00A26B67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8931A6B455448096185B52C4590C" ma:contentTypeVersion="1" ma:contentTypeDescription="Create a new document." ma:contentTypeScope="" ma:versionID="a7af9ba97c32e8a00605694eb4c93e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4959CD-DD01-4BC0-AD67-4F0BC437B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0B93EA-320D-4902-8F2F-41B04F00B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576A03-6402-4FA0-AD92-B6E9F4CE20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9CF29-18AB-467C-9DDA-6B8CA86A28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WTSA16E.dotx</Template>
  <TotalTime>10</TotalTime>
  <Pages>2</Pages>
  <Words>375</Words>
  <Characters>2307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- 2016</dc:subject>
  <dc:creator>ITU-T</dc:creator>
  <cp:lastModifiedBy>TSB (JB)</cp:lastModifiedBy>
  <cp:revision>3</cp:revision>
  <cp:lastPrinted>2016-06-15T08:22:00Z</cp:lastPrinted>
  <dcterms:created xsi:type="dcterms:W3CDTF">2022-01-28T09:14:00Z</dcterms:created>
  <dcterms:modified xsi:type="dcterms:W3CDTF">2022-01-28T09:21:00Z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0x01010057F68931A6B455448096185B52C4590C</vt:lpwstr>
  </property>
</Properties>
</file>